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F3CA2B" w14:textId="769FCF8D" w:rsidR="00936A69" w:rsidRPr="002C6FC9" w:rsidRDefault="30DEA2D8" w:rsidP="00936A69">
      <w:pPr>
        <w:pStyle w:val="Title"/>
        <w:jc w:val="center"/>
        <w:rPr>
          <w:sz w:val="72"/>
          <w:szCs w:val="72"/>
        </w:rPr>
      </w:pPr>
      <w:r w:rsidRPr="002C6FC9">
        <w:rPr>
          <w:sz w:val="72"/>
          <w:szCs w:val="72"/>
        </w:rPr>
        <w:t>Nathan Jay Mackechnie</w:t>
      </w:r>
    </w:p>
    <w:p w14:paraId="0B35FB39" w14:textId="77777777" w:rsidR="00936A69" w:rsidRPr="002C6FC9" w:rsidRDefault="00936A69" w:rsidP="29CD8DC2">
      <w:pPr>
        <w:pStyle w:val="Title"/>
        <w:jc w:val="center"/>
        <w:rPr>
          <w:sz w:val="72"/>
          <w:szCs w:val="72"/>
        </w:rPr>
      </w:pPr>
      <w:r w:rsidRPr="002C6FC9">
        <w:rPr>
          <w:sz w:val="72"/>
          <w:szCs w:val="72"/>
        </w:rPr>
        <w:t>Industrial Engineer</w:t>
      </w:r>
    </w:p>
    <w:p w14:paraId="1909DC4C" w14:textId="3E2F4AD3" w:rsidR="00936A69" w:rsidRPr="002C6FC9" w:rsidRDefault="00936A69" w:rsidP="29CD8DC2">
      <w:pPr>
        <w:pStyle w:val="Title"/>
        <w:jc w:val="center"/>
        <w:rPr>
          <w:sz w:val="72"/>
          <w:szCs w:val="72"/>
        </w:rPr>
      </w:pPr>
      <w:r w:rsidRPr="002C6FC9">
        <w:rPr>
          <w:sz w:val="72"/>
          <w:szCs w:val="72"/>
        </w:rPr>
        <w:t>Sony UKTEC</w:t>
      </w:r>
    </w:p>
    <w:p w14:paraId="59883EA0" w14:textId="058090AF" w:rsidR="00C44E20" w:rsidRPr="00C44E20" w:rsidRDefault="002C6FC9" w:rsidP="00C44E20">
      <w:r w:rsidRPr="00A406E5">
        <w:rPr>
          <w:rFonts w:ascii="Arial" w:hAnsi="Arial" w:cs="Arial"/>
          <w:noProof/>
          <w:lang w:val="en-US" w:eastAsia="en-US"/>
        </w:rPr>
        <w:drawing>
          <wp:anchor distT="0" distB="0" distL="114300" distR="114300" simplePos="0" relativeHeight="251660288" behindDoc="0" locked="0" layoutInCell="1" allowOverlap="1" wp14:anchorId="4429C437" wp14:editId="47338AF0">
            <wp:simplePos x="0" y="0"/>
            <wp:positionH relativeFrom="column">
              <wp:posOffset>1212902</wp:posOffset>
            </wp:positionH>
            <wp:positionV relativeFrom="paragraph">
              <wp:posOffset>271145</wp:posOffset>
            </wp:positionV>
            <wp:extent cx="3601085" cy="1604645"/>
            <wp:effectExtent l="0" t="0" r="571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601085" cy="16046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9D68D6C" w14:textId="304295FB" w:rsidR="00936A69" w:rsidRPr="00936A69" w:rsidRDefault="00936A69" w:rsidP="00936A69"/>
    <w:p w14:paraId="48D5FA8E" w14:textId="6FED424F" w:rsidR="00936A69" w:rsidRDefault="00936A69" w:rsidP="00936A69"/>
    <w:p w14:paraId="2783CFB7" w14:textId="77777777" w:rsidR="002C6FC9" w:rsidRDefault="002C6FC9" w:rsidP="00936A69"/>
    <w:p w14:paraId="38B18482" w14:textId="77777777" w:rsidR="002C6FC9" w:rsidRDefault="002C6FC9" w:rsidP="00936A69"/>
    <w:p w14:paraId="2434D036" w14:textId="77777777" w:rsidR="002C6FC9" w:rsidRDefault="002C6FC9" w:rsidP="00936A69"/>
    <w:p w14:paraId="0AFCA6CE" w14:textId="77777777" w:rsidR="002C6FC9" w:rsidRPr="00936A69" w:rsidRDefault="002C6FC9" w:rsidP="00936A69"/>
    <w:p w14:paraId="7E7F488D" w14:textId="217B7A27" w:rsidR="30DEA2D8" w:rsidRPr="002C6FC9" w:rsidRDefault="30DEA2D8" w:rsidP="29CD8DC2">
      <w:pPr>
        <w:pStyle w:val="Title"/>
        <w:jc w:val="center"/>
        <w:rPr>
          <w:sz w:val="72"/>
          <w:szCs w:val="72"/>
        </w:rPr>
      </w:pPr>
      <w:r w:rsidRPr="002C6FC9">
        <w:rPr>
          <w:sz w:val="72"/>
          <w:szCs w:val="72"/>
        </w:rPr>
        <w:t>2116209</w:t>
      </w:r>
    </w:p>
    <w:p w14:paraId="4D0881E7" w14:textId="77777777" w:rsidR="00936A69" w:rsidRPr="002C6FC9" w:rsidRDefault="00936A69" w:rsidP="29CD8DC2">
      <w:pPr>
        <w:pStyle w:val="Title"/>
        <w:jc w:val="center"/>
        <w:rPr>
          <w:sz w:val="72"/>
          <w:szCs w:val="72"/>
        </w:rPr>
      </w:pPr>
      <w:r w:rsidRPr="002C6FC9">
        <w:rPr>
          <w:sz w:val="72"/>
          <w:szCs w:val="72"/>
        </w:rPr>
        <w:t xml:space="preserve">ACMA5005 </w:t>
      </w:r>
    </w:p>
    <w:p w14:paraId="48F7A08A" w14:textId="2B596575" w:rsidR="30DEA2D8" w:rsidRPr="002C6FC9" w:rsidRDefault="30DEA2D8" w:rsidP="29CD8DC2">
      <w:pPr>
        <w:pStyle w:val="Title"/>
        <w:jc w:val="center"/>
        <w:rPr>
          <w:sz w:val="72"/>
          <w:szCs w:val="72"/>
        </w:rPr>
      </w:pPr>
      <w:r w:rsidRPr="002C6FC9">
        <w:rPr>
          <w:sz w:val="72"/>
          <w:szCs w:val="72"/>
        </w:rPr>
        <w:t>Six Sigma Project</w:t>
      </w:r>
    </w:p>
    <w:p w14:paraId="537FFE64" w14:textId="1997DB85" w:rsidR="00936A69" w:rsidRDefault="00C44E20" w:rsidP="002C6FC9">
      <w:pPr>
        <w:jc w:val="center"/>
        <w:rPr>
          <w:b/>
          <w:bCs/>
          <w:sz w:val="36"/>
          <w:szCs w:val="36"/>
        </w:rPr>
      </w:pPr>
      <w:r w:rsidRPr="00C44E20">
        <w:rPr>
          <w:b/>
          <w:bCs/>
          <w:sz w:val="36"/>
          <w:szCs w:val="36"/>
        </w:rPr>
        <w:t>‘The reduction of defects with</w:t>
      </w:r>
      <w:r w:rsidR="002C6FC9">
        <w:rPr>
          <w:b/>
          <w:bCs/>
          <w:sz w:val="36"/>
          <w:szCs w:val="36"/>
        </w:rPr>
        <w:t xml:space="preserve">in </w:t>
      </w:r>
      <w:r w:rsidRPr="00C44E20">
        <w:rPr>
          <w:b/>
          <w:bCs/>
          <w:sz w:val="36"/>
          <w:szCs w:val="36"/>
        </w:rPr>
        <w:t xml:space="preserve">a manufacturing </w:t>
      </w:r>
      <w:r w:rsidR="00095083">
        <w:rPr>
          <w:b/>
          <w:bCs/>
          <w:sz w:val="36"/>
          <w:szCs w:val="36"/>
        </w:rPr>
        <w:t>process</w:t>
      </w:r>
      <w:r w:rsidRPr="00C44E20">
        <w:rPr>
          <w:b/>
          <w:bCs/>
          <w:sz w:val="36"/>
          <w:szCs w:val="36"/>
        </w:rPr>
        <w:t xml:space="preserve"> through Six Sigma </w:t>
      </w:r>
      <w:r w:rsidR="002C6FC9" w:rsidRPr="00C44E20">
        <w:rPr>
          <w:b/>
          <w:bCs/>
          <w:sz w:val="36"/>
          <w:szCs w:val="36"/>
        </w:rPr>
        <w:t>Methodology</w:t>
      </w:r>
      <w:r w:rsidRPr="00C44E20">
        <w:rPr>
          <w:b/>
          <w:bCs/>
          <w:sz w:val="36"/>
          <w:szCs w:val="36"/>
        </w:rPr>
        <w:t>’</w:t>
      </w:r>
    </w:p>
    <w:p w14:paraId="68C442AF" w14:textId="77777777" w:rsidR="002C6FC9" w:rsidRPr="002C6FC9" w:rsidRDefault="002C6FC9" w:rsidP="002C6FC9">
      <w:pPr>
        <w:jc w:val="center"/>
        <w:rPr>
          <w:b/>
          <w:bCs/>
          <w:sz w:val="36"/>
          <w:szCs w:val="36"/>
        </w:rPr>
      </w:pPr>
    </w:p>
    <w:p w14:paraId="3C31DB81" w14:textId="15D025F8" w:rsidR="5E6672E9" w:rsidRPr="00133C9E" w:rsidRDefault="007D6D4B" w:rsidP="00C44E20">
      <w:pPr>
        <w:jc w:val="center"/>
        <w:rPr>
          <w:b/>
          <w:bCs/>
          <w:sz w:val="32"/>
          <w:szCs w:val="32"/>
        </w:rPr>
      </w:pPr>
      <w:r w:rsidRPr="00133C9E">
        <w:rPr>
          <w:b/>
          <w:bCs/>
          <w:sz w:val="32"/>
          <w:szCs w:val="32"/>
        </w:rPr>
        <w:t xml:space="preserve">Word </w:t>
      </w:r>
      <w:r w:rsidR="00133C9E" w:rsidRPr="00133C9E">
        <w:rPr>
          <w:b/>
          <w:bCs/>
          <w:sz w:val="32"/>
          <w:szCs w:val="32"/>
        </w:rPr>
        <w:t>Count:</w:t>
      </w:r>
      <w:r w:rsidRPr="00133C9E">
        <w:rPr>
          <w:b/>
          <w:bCs/>
          <w:sz w:val="32"/>
          <w:szCs w:val="32"/>
        </w:rPr>
        <w:t xml:space="preserve"> 3</w:t>
      </w:r>
      <w:r w:rsidR="00133C9E" w:rsidRPr="00133C9E">
        <w:rPr>
          <w:b/>
          <w:bCs/>
          <w:sz w:val="32"/>
          <w:szCs w:val="32"/>
        </w:rPr>
        <w:t>19</w:t>
      </w:r>
      <w:r w:rsidR="00202439">
        <w:rPr>
          <w:b/>
          <w:bCs/>
          <w:sz w:val="32"/>
          <w:szCs w:val="32"/>
        </w:rPr>
        <w:t>1</w:t>
      </w:r>
    </w:p>
    <w:p w14:paraId="5D9832B6" w14:textId="28662943" w:rsidR="00C44E20" w:rsidRPr="002C6FC9" w:rsidRDefault="193DED34" w:rsidP="00C319CC">
      <w:pPr>
        <w:jc w:val="center"/>
        <w:rPr>
          <w:b/>
          <w:bCs/>
          <w:color w:val="FF0000"/>
          <w:sz w:val="28"/>
          <w:szCs w:val="28"/>
        </w:rPr>
      </w:pPr>
      <w:r w:rsidRPr="002C6FC9">
        <w:rPr>
          <w:b/>
          <w:bCs/>
          <w:color w:val="FF0000"/>
          <w:sz w:val="28"/>
          <w:szCs w:val="28"/>
        </w:rPr>
        <w:t xml:space="preserve">This document contains confidential </w:t>
      </w:r>
      <w:r w:rsidR="031C33E3" w:rsidRPr="002C6FC9">
        <w:rPr>
          <w:b/>
          <w:bCs/>
          <w:color w:val="FF0000"/>
          <w:sz w:val="28"/>
          <w:szCs w:val="28"/>
        </w:rPr>
        <w:t>i</w:t>
      </w:r>
      <w:r w:rsidRPr="002C6FC9">
        <w:rPr>
          <w:b/>
          <w:bCs/>
          <w:color w:val="FF0000"/>
          <w:sz w:val="28"/>
          <w:szCs w:val="28"/>
        </w:rPr>
        <w:t xml:space="preserve">nformation and should not be shared to external parties without permission </w:t>
      </w:r>
      <w:r w:rsidR="2EEFE960" w:rsidRPr="002C6FC9">
        <w:rPr>
          <w:b/>
          <w:bCs/>
          <w:color w:val="FF0000"/>
          <w:sz w:val="28"/>
          <w:szCs w:val="28"/>
        </w:rPr>
        <w:t>from Sony UKTE</w:t>
      </w:r>
      <w:r w:rsidR="00C44E20" w:rsidRPr="002C6FC9">
        <w:rPr>
          <w:b/>
          <w:bCs/>
          <w:color w:val="FF0000"/>
          <w:sz w:val="28"/>
          <w:szCs w:val="28"/>
        </w:rPr>
        <w:t>C</w:t>
      </w:r>
    </w:p>
    <w:p w14:paraId="19953661" w14:textId="08CF2696" w:rsidR="002C6FC9" w:rsidRDefault="002C6FC9">
      <w:pPr>
        <w:rPr>
          <w:b/>
          <w:bCs/>
          <w:color w:val="FF0000"/>
          <w:sz w:val="40"/>
          <w:szCs w:val="40"/>
        </w:rPr>
      </w:pPr>
    </w:p>
    <w:p w14:paraId="4E2D1AC6" w14:textId="77777777" w:rsidR="004B76D4" w:rsidRPr="00C319CC" w:rsidRDefault="004B76D4" w:rsidP="00C319CC">
      <w:pPr>
        <w:jc w:val="center"/>
        <w:rPr>
          <w:b/>
          <w:bCs/>
          <w:color w:val="FF0000"/>
          <w:sz w:val="40"/>
          <w:szCs w:val="40"/>
        </w:rPr>
      </w:pPr>
    </w:p>
    <w:p w14:paraId="06A9DB63" w14:textId="599A83A0" w:rsidR="73A8D69A" w:rsidRDefault="73A8D69A" w:rsidP="002C6FC9">
      <w:pPr>
        <w:pStyle w:val="Title"/>
        <w:rPr>
          <w:sz w:val="32"/>
          <w:szCs w:val="32"/>
        </w:rPr>
      </w:pPr>
      <w:r w:rsidRPr="085C4BED">
        <w:rPr>
          <w:sz w:val="32"/>
          <w:szCs w:val="32"/>
        </w:rPr>
        <w:t>Table Of Contents</w:t>
      </w:r>
    </w:p>
    <w:sdt>
      <w:sdtPr>
        <w:id w:val="1694342754"/>
        <w:docPartObj>
          <w:docPartGallery w:val="Table of Contents"/>
          <w:docPartUnique/>
        </w:docPartObj>
      </w:sdtPr>
      <w:sdtContent>
        <w:p w14:paraId="0F88FA0A" w14:textId="06AD2FE8" w:rsidR="002C6FC9" w:rsidRDefault="7B080740">
          <w:pPr>
            <w:pStyle w:val="TOC1"/>
            <w:tabs>
              <w:tab w:val="left" w:pos="480"/>
              <w:tab w:val="right" w:leader="dot" w:pos="9350"/>
            </w:tabs>
            <w:rPr>
              <w:noProof/>
              <w:kern w:val="2"/>
              <w:lang w:eastAsia="en-GB"/>
              <w14:ligatures w14:val="standardContextual"/>
            </w:rPr>
          </w:pPr>
          <w:r>
            <w:fldChar w:fldCharType="begin"/>
          </w:r>
          <w:r>
            <w:instrText>TOC \o \z \u \h</w:instrText>
          </w:r>
          <w:r>
            <w:fldChar w:fldCharType="separate"/>
          </w:r>
          <w:hyperlink w:anchor="_Toc165235730" w:history="1">
            <w:r w:rsidR="002C6FC9" w:rsidRPr="002910D5">
              <w:rPr>
                <w:rStyle w:val="Hyperlink"/>
                <w:noProof/>
              </w:rPr>
              <w:t>A.</w:t>
            </w:r>
            <w:r w:rsidR="002C6FC9">
              <w:rPr>
                <w:noProof/>
                <w:kern w:val="2"/>
                <w:lang w:eastAsia="en-GB"/>
                <w14:ligatures w14:val="standardContextual"/>
              </w:rPr>
              <w:tab/>
            </w:r>
            <w:r w:rsidR="002C6FC9" w:rsidRPr="002910D5">
              <w:rPr>
                <w:rStyle w:val="Hyperlink"/>
                <w:noProof/>
              </w:rPr>
              <w:t>List Of Figures</w:t>
            </w:r>
            <w:r w:rsidR="002C6FC9">
              <w:rPr>
                <w:noProof/>
                <w:webHidden/>
              </w:rPr>
              <w:tab/>
            </w:r>
            <w:r w:rsidR="002C6FC9">
              <w:rPr>
                <w:noProof/>
                <w:webHidden/>
              </w:rPr>
              <w:fldChar w:fldCharType="begin"/>
            </w:r>
            <w:r w:rsidR="002C6FC9">
              <w:rPr>
                <w:noProof/>
                <w:webHidden/>
              </w:rPr>
              <w:instrText xml:space="preserve"> PAGEREF _Toc165235730 \h </w:instrText>
            </w:r>
            <w:r w:rsidR="002C6FC9">
              <w:rPr>
                <w:noProof/>
                <w:webHidden/>
              </w:rPr>
            </w:r>
            <w:r w:rsidR="002C6FC9">
              <w:rPr>
                <w:noProof/>
                <w:webHidden/>
              </w:rPr>
              <w:fldChar w:fldCharType="separate"/>
            </w:r>
            <w:r w:rsidR="002C6FC9">
              <w:rPr>
                <w:noProof/>
                <w:webHidden/>
              </w:rPr>
              <w:t>1</w:t>
            </w:r>
            <w:r w:rsidR="002C6FC9">
              <w:rPr>
                <w:noProof/>
                <w:webHidden/>
              </w:rPr>
              <w:fldChar w:fldCharType="end"/>
            </w:r>
          </w:hyperlink>
        </w:p>
        <w:p w14:paraId="14ECFFB7" w14:textId="611AC4D9" w:rsidR="002C6FC9" w:rsidRDefault="002C6FC9">
          <w:pPr>
            <w:pStyle w:val="TOC1"/>
            <w:tabs>
              <w:tab w:val="right" w:leader="dot" w:pos="9350"/>
            </w:tabs>
            <w:rPr>
              <w:noProof/>
              <w:kern w:val="2"/>
              <w:lang w:eastAsia="en-GB"/>
              <w14:ligatures w14:val="standardContextual"/>
            </w:rPr>
          </w:pPr>
          <w:hyperlink w:anchor="_Toc165235731" w:history="1">
            <w:r w:rsidRPr="002910D5">
              <w:rPr>
                <w:rStyle w:val="Hyperlink"/>
                <w:noProof/>
              </w:rPr>
              <w:t>B. List of Tables</w:t>
            </w:r>
            <w:r>
              <w:rPr>
                <w:noProof/>
                <w:webHidden/>
              </w:rPr>
              <w:tab/>
            </w:r>
            <w:r>
              <w:rPr>
                <w:noProof/>
                <w:webHidden/>
              </w:rPr>
              <w:fldChar w:fldCharType="begin"/>
            </w:r>
            <w:r>
              <w:rPr>
                <w:noProof/>
                <w:webHidden/>
              </w:rPr>
              <w:instrText xml:space="preserve"> PAGEREF _Toc165235731 \h </w:instrText>
            </w:r>
            <w:r>
              <w:rPr>
                <w:noProof/>
                <w:webHidden/>
              </w:rPr>
            </w:r>
            <w:r>
              <w:rPr>
                <w:noProof/>
                <w:webHidden/>
              </w:rPr>
              <w:fldChar w:fldCharType="separate"/>
            </w:r>
            <w:r>
              <w:rPr>
                <w:noProof/>
                <w:webHidden/>
              </w:rPr>
              <w:t>1</w:t>
            </w:r>
            <w:r>
              <w:rPr>
                <w:noProof/>
                <w:webHidden/>
              </w:rPr>
              <w:fldChar w:fldCharType="end"/>
            </w:r>
          </w:hyperlink>
        </w:p>
        <w:p w14:paraId="631ADE27" w14:textId="083F9729" w:rsidR="002C6FC9" w:rsidRDefault="002C6FC9">
          <w:pPr>
            <w:pStyle w:val="TOC1"/>
            <w:tabs>
              <w:tab w:val="left" w:pos="480"/>
              <w:tab w:val="right" w:leader="dot" w:pos="9350"/>
            </w:tabs>
            <w:rPr>
              <w:noProof/>
              <w:kern w:val="2"/>
              <w:lang w:eastAsia="en-GB"/>
              <w14:ligatures w14:val="standardContextual"/>
            </w:rPr>
          </w:pPr>
          <w:hyperlink w:anchor="_Toc165235732" w:history="1">
            <w:r w:rsidRPr="002910D5">
              <w:rPr>
                <w:rStyle w:val="Hyperlink"/>
                <w:noProof/>
              </w:rPr>
              <w:t>1.</w:t>
            </w:r>
            <w:r>
              <w:rPr>
                <w:noProof/>
                <w:kern w:val="2"/>
                <w:lang w:eastAsia="en-GB"/>
                <w14:ligatures w14:val="standardContextual"/>
              </w:rPr>
              <w:tab/>
            </w:r>
            <w:r w:rsidRPr="002910D5">
              <w:rPr>
                <w:rStyle w:val="Hyperlink"/>
                <w:noProof/>
              </w:rPr>
              <w:t>Introduction</w:t>
            </w:r>
            <w:r>
              <w:rPr>
                <w:noProof/>
                <w:webHidden/>
              </w:rPr>
              <w:tab/>
            </w:r>
            <w:r>
              <w:rPr>
                <w:noProof/>
                <w:webHidden/>
              </w:rPr>
              <w:fldChar w:fldCharType="begin"/>
            </w:r>
            <w:r>
              <w:rPr>
                <w:noProof/>
                <w:webHidden/>
              </w:rPr>
              <w:instrText xml:space="preserve"> PAGEREF _Toc165235732 \h </w:instrText>
            </w:r>
            <w:r>
              <w:rPr>
                <w:noProof/>
                <w:webHidden/>
              </w:rPr>
            </w:r>
            <w:r>
              <w:rPr>
                <w:noProof/>
                <w:webHidden/>
              </w:rPr>
              <w:fldChar w:fldCharType="separate"/>
            </w:r>
            <w:r>
              <w:rPr>
                <w:noProof/>
                <w:webHidden/>
              </w:rPr>
              <w:t>2</w:t>
            </w:r>
            <w:r>
              <w:rPr>
                <w:noProof/>
                <w:webHidden/>
              </w:rPr>
              <w:fldChar w:fldCharType="end"/>
            </w:r>
          </w:hyperlink>
        </w:p>
        <w:p w14:paraId="18C973BC" w14:textId="6673E295" w:rsidR="002C6FC9" w:rsidRDefault="002C6FC9">
          <w:pPr>
            <w:pStyle w:val="TOC1"/>
            <w:tabs>
              <w:tab w:val="left" w:pos="480"/>
              <w:tab w:val="right" w:leader="dot" w:pos="9350"/>
            </w:tabs>
            <w:rPr>
              <w:noProof/>
              <w:kern w:val="2"/>
              <w:lang w:eastAsia="en-GB"/>
              <w14:ligatures w14:val="standardContextual"/>
            </w:rPr>
          </w:pPr>
          <w:hyperlink w:anchor="_Toc165235733" w:history="1">
            <w:r w:rsidRPr="002910D5">
              <w:rPr>
                <w:rStyle w:val="Hyperlink"/>
                <w:noProof/>
              </w:rPr>
              <w:t>2.</w:t>
            </w:r>
            <w:r>
              <w:rPr>
                <w:noProof/>
                <w:kern w:val="2"/>
                <w:lang w:eastAsia="en-GB"/>
                <w14:ligatures w14:val="standardContextual"/>
              </w:rPr>
              <w:tab/>
            </w:r>
            <w:r w:rsidRPr="002910D5">
              <w:rPr>
                <w:rStyle w:val="Hyperlink"/>
                <w:noProof/>
              </w:rPr>
              <w:t>Define</w:t>
            </w:r>
            <w:r>
              <w:rPr>
                <w:noProof/>
                <w:webHidden/>
              </w:rPr>
              <w:tab/>
            </w:r>
            <w:r>
              <w:rPr>
                <w:noProof/>
                <w:webHidden/>
              </w:rPr>
              <w:fldChar w:fldCharType="begin"/>
            </w:r>
            <w:r>
              <w:rPr>
                <w:noProof/>
                <w:webHidden/>
              </w:rPr>
              <w:instrText xml:space="preserve"> PAGEREF _Toc165235733 \h </w:instrText>
            </w:r>
            <w:r>
              <w:rPr>
                <w:noProof/>
                <w:webHidden/>
              </w:rPr>
            </w:r>
            <w:r>
              <w:rPr>
                <w:noProof/>
                <w:webHidden/>
              </w:rPr>
              <w:fldChar w:fldCharType="separate"/>
            </w:r>
            <w:r>
              <w:rPr>
                <w:noProof/>
                <w:webHidden/>
              </w:rPr>
              <w:t>3</w:t>
            </w:r>
            <w:r>
              <w:rPr>
                <w:noProof/>
                <w:webHidden/>
              </w:rPr>
              <w:fldChar w:fldCharType="end"/>
            </w:r>
          </w:hyperlink>
        </w:p>
        <w:p w14:paraId="0369A68D" w14:textId="703C6B2E" w:rsidR="002C6FC9" w:rsidRDefault="002C6FC9">
          <w:pPr>
            <w:pStyle w:val="TOC2"/>
            <w:tabs>
              <w:tab w:val="right" w:leader="dot" w:pos="9350"/>
            </w:tabs>
            <w:rPr>
              <w:noProof/>
              <w:kern w:val="2"/>
              <w:lang w:eastAsia="en-GB"/>
              <w14:ligatures w14:val="standardContextual"/>
            </w:rPr>
          </w:pPr>
          <w:hyperlink w:anchor="_Toc165235734" w:history="1">
            <w:r w:rsidRPr="002910D5">
              <w:rPr>
                <w:rStyle w:val="Hyperlink"/>
                <w:noProof/>
              </w:rPr>
              <w:t>2.1. Problem Statement</w:t>
            </w:r>
            <w:r>
              <w:rPr>
                <w:noProof/>
                <w:webHidden/>
              </w:rPr>
              <w:tab/>
            </w:r>
            <w:r>
              <w:rPr>
                <w:noProof/>
                <w:webHidden/>
              </w:rPr>
              <w:fldChar w:fldCharType="begin"/>
            </w:r>
            <w:r>
              <w:rPr>
                <w:noProof/>
                <w:webHidden/>
              </w:rPr>
              <w:instrText xml:space="preserve"> PAGEREF _Toc165235734 \h </w:instrText>
            </w:r>
            <w:r>
              <w:rPr>
                <w:noProof/>
                <w:webHidden/>
              </w:rPr>
            </w:r>
            <w:r>
              <w:rPr>
                <w:noProof/>
                <w:webHidden/>
              </w:rPr>
              <w:fldChar w:fldCharType="separate"/>
            </w:r>
            <w:r>
              <w:rPr>
                <w:noProof/>
                <w:webHidden/>
              </w:rPr>
              <w:t>3</w:t>
            </w:r>
            <w:r>
              <w:rPr>
                <w:noProof/>
                <w:webHidden/>
              </w:rPr>
              <w:fldChar w:fldCharType="end"/>
            </w:r>
          </w:hyperlink>
        </w:p>
        <w:p w14:paraId="07272BFE" w14:textId="2FA7E34E" w:rsidR="002C6FC9" w:rsidRDefault="002C6FC9">
          <w:pPr>
            <w:pStyle w:val="TOC2"/>
            <w:tabs>
              <w:tab w:val="right" w:leader="dot" w:pos="9350"/>
            </w:tabs>
            <w:rPr>
              <w:noProof/>
              <w:kern w:val="2"/>
              <w:lang w:eastAsia="en-GB"/>
              <w14:ligatures w14:val="standardContextual"/>
            </w:rPr>
          </w:pPr>
          <w:hyperlink w:anchor="_Toc165235735" w:history="1">
            <w:r w:rsidRPr="002910D5">
              <w:rPr>
                <w:rStyle w:val="Hyperlink"/>
                <w:noProof/>
              </w:rPr>
              <w:t>2.2. Process Map</w:t>
            </w:r>
            <w:r>
              <w:rPr>
                <w:noProof/>
                <w:webHidden/>
              </w:rPr>
              <w:tab/>
            </w:r>
            <w:r>
              <w:rPr>
                <w:noProof/>
                <w:webHidden/>
              </w:rPr>
              <w:fldChar w:fldCharType="begin"/>
            </w:r>
            <w:r>
              <w:rPr>
                <w:noProof/>
                <w:webHidden/>
              </w:rPr>
              <w:instrText xml:space="preserve"> PAGEREF _Toc165235735 \h </w:instrText>
            </w:r>
            <w:r>
              <w:rPr>
                <w:noProof/>
                <w:webHidden/>
              </w:rPr>
            </w:r>
            <w:r>
              <w:rPr>
                <w:noProof/>
                <w:webHidden/>
              </w:rPr>
              <w:fldChar w:fldCharType="separate"/>
            </w:r>
            <w:r>
              <w:rPr>
                <w:noProof/>
                <w:webHidden/>
              </w:rPr>
              <w:t>5</w:t>
            </w:r>
            <w:r>
              <w:rPr>
                <w:noProof/>
                <w:webHidden/>
              </w:rPr>
              <w:fldChar w:fldCharType="end"/>
            </w:r>
          </w:hyperlink>
        </w:p>
        <w:p w14:paraId="04CF6EAB" w14:textId="5C2F9660" w:rsidR="002C6FC9" w:rsidRDefault="002C6FC9">
          <w:pPr>
            <w:pStyle w:val="TOC2"/>
            <w:tabs>
              <w:tab w:val="right" w:leader="dot" w:pos="9350"/>
            </w:tabs>
            <w:rPr>
              <w:noProof/>
              <w:kern w:val="2"/>
              <w:lang w:eastAsia="en-GB"/>
              <w14:ligatures w14:val="standardContextual"/>
            </w:rPr>
          </w:pPr>
          <w:hyperlink w:anchor="_Toc165235736" w:history="1">
            <w:r w:rsidRPr="002910D5">
              <w:rPr>
                <w:rStyle w:val="Hyperlink"/>
                <w:noProof/>
              </w:rPr>
              <w:t>2.3. Voice of the customer &amp; Critical to Quality</w:t>
            </w:r>
            <w:r>
              <w:rPr>
                <w:noProof/>
                <w:webHidden/>
              </w:rPr>
              <w:tab/>
            </w:r>
            <w:r>
              <w:rPr>
                <w:noProof/>
                <w:webHidden/>
              </w:rPr>
              <w:fldChar w:fldCharType="begin"/>
            </w:r>
            <w:r>
              <w:rPr>
                <w:noProof/>
                <w:webHidden/>
              </w:rPr>
              <w:instrText xml:space="preserve"> PAGEREF _Toc165235736 \h </w:instrText>
            </w:r>
            <w:r>
              <w:rPr>
                <w:noProof/>
                <w:webHidden/>
              </w:rPr>
            </w:r>
            <w:r>
              <w:rPr>
                <w:noProof/>
                <w:webHidden/>
              </w:rPr>
              <w:fldChar w:fldCharType="separate"/>
            </w:r>
            <w:r>
              <w:rPr>
                <w:noProof/>
                <w:webHidden/>
              </w:rPr>
              <w:t>6</w:t>
            </w:r>
            <w:r>
              <w:rPr>
                <w:noProof/>
                <w:webHidden/>
              </w:rPr>
              <w:fldChar w:fldCharType="end"/>
            </w:r>
          </w:hyperlink>
        </w:p>
        <w:p w14:paraId="24D53CDC" w14:textId="0D968177" w:rsidR="002C6FC9" w:rsidRDefault="002C6FC9">
          <w:pPr>
            <w:pStyle w:val="TOC3"/>
            <w:tabs>
              <w:tab w:val="right" w:leader="dot" w:pos="9350"/>
            </w:tabs>
            <w:rPr>
              <w:noProof/>
              <w:kern w:val="2"/>
              <w:lang w:eastAsia="en-GB"/>
              <w14:ligatures w14:val="standardContextual"/>
            </w:rPr>
          </w:pPr>
          <w:hyperlink w:anchor="_Toc165235737" w:history="1">
            <w:r w:rsidRPr="002910D5">
              <w:rPr>
                <w:rStyle w:val="Hyperlink"/>
                <w:noProof/>
              </w:rPr>
              <w:t>2.3.1. Voice of the Customer (VOC)</w:t>
            </w:r>
            <w:r>
              <w:rPr>
                <w:noProof/>
                <w:webHidden/>
              </w:rPr>
              <w:tab/>
            </w:r>
            <w:r>
              <w:rPr>
                <w:noProof/>
                <w:webHidden/>
              </w:rPr>
              <w:fldChar w:fldCharType="begin"/>
            </w:r>
            <w:r>
              <w:rPr>
                <w:noProof/>
                <w:webHidden/>
              </w:rPr>
              <w:instrText xml:space="preserve"> PAGEREF _Toc165235737 \h </w:instrText>
            </w:r>
            <w:r>
              <w:rPr>
                <w:noProof/>
                <w:webHidden/>
              </w:rPr>
            </w:r>
            <w:r>
              <w:rPr>
                <w:noProof/>
                <w:webHidden/>
              </w:rPr>
              <w:fldChar w:fldCharType="separate"/>
            </w:r>
            <w:r>
              <w:rPr>
                <w:noProof/>
                <w:webHidden/>
              </w:rPr>
              <w:t>6</w:t>
            </w:r>
            <w:r>
              <w:rPr>
                <w:noProof/>
                <w:webHidden/>
              </w:rPr>
              <w:fldChar w:fldCharType="end"/>
            </w:r>
          </w:hyperlink>
        </w:p>
        <w:p w14:paraId="238C9A3E" w14:textId="0868A730" w:rsidR="002C6FC9" w:rsidRDefault="002C6FC9">
          <w:pPr>
            <w:pStyle w:val="TOC3"/>
            <w:tabs>
              <w:tab w:val="right" w:leader="dot" w:pos="9350"/>
            </w:tabs>
            <w:rPr>
              <w:noProof/>
              <w:kern w:val="2"/>
              <w:lang w:eastAsia="en-GB"/>
              <w14:ligatures w14:val="standardContextual"/>
            </w:rPr>
          </w:pPr>
          <w:hyperlink w:anchor="_Toc165235738" w:history="1">
            <w:r w:rsidRPr="002910D5">
              <w:rPr>
                <w:rStyle w:val="Hyperlink"/>
                <w:noProof/>
              </w:rPr>
              <w:t>2.3.2. Critical to Quality (CTQ)</w:t>
            </w:r>
            <w:r>
              <w:rPr>
                <w:noProof/>
                <w:webHidden/>
              </w:rPr>
              <w:tab/>
            </w:r>
            <w:r>
              <w:rPr>
                <w:noProof/>
                <w:webHidden/>
              </w:rPr>
              <w:fldChar w:fldCharType="begin"/>
            </w:r>
            <w:r>
              <w:rPr>
                <w:noProof/>
                <w:webHidden/>
              </w:rPr>
              <w:instrText xml:space="preserve"> PAGEREF _Toc165235738 \h </w:instrText>
            </w:r>
            <w:r>
              <w:rPr>
                <w:noProof/>
                <w:webHidden/>
              </w:rPr>
            </w:r>
            <w:r>
              <w:rPr>
                <w:noProof/>
                <w:webHidden/>
              </w:rPr>
              <w:fldChar w:fldCharType="separate"/>
            </w:r>
            <w:r>
              <w:rPr>
                <w:noProof/>
                <w:webHidden/>
              </w:rPr>
              <w:t>6</w:t>
            </w:r>
            <w:r>
              <w:rPr>
                <w:noProof/>
                <w:webHidden/>
              </w:rPr>
              <w:fldChar w:fldCharType="end"/>
            </w:r>
          </w:hyperlink>
        </w:p>
        <w:p w14:paraId="6405F997" w14:textId="24D3B77E" w:rsidR="002C6FC9" w:rsidRDefault="002C6FC9">
          <w:pPr>
            <w:pStyle w:val="TOC1"/>
            <w:tabs>
              <w:tab w:val="left" w:pos="480"/>
              <w:tab w:val="right" w:leader="dot" w:pos="9350"/>
            </w:tabs>
            <w:rPr>
              <w:noProof/>
              <w:kern w:val="2"/>
              <w:lang w:eastAsia="en-GB"/>
              <w14:ligatures w14:val="standardContextual"/>
            </w:rPr>
          </w:pPr>
          <w:hyperlink w:anchor="_Toc165235739" w:history="1">
            <w:r w:rsidRPr="002910D5">
              <w:rPr>
                <w:rStyle w:val="Hyperlink"/>
                <w:noProof/>
              </w:rPr>
              <w:t>3.</w:t>
            </w:r>
            <w:r>
              <w:rPr>
                <w:noProof/>
                <w:kern w:val="2"/>
                <w:lang w:eastAsia="en-GB"/>
                <w14:ligatures w14:val="standardContextual"/>
              </w:rPr>
              <w:tab/>
            </w:r>
            <w:r w:rsidRPr="002910D5">
              <w:rPr>
                <w:rStyle w:val="Hyperlink"/>
                <w:noProof/>
              </w:rPr>
              <w:t>Measure</w:t>
            </w:r>
            <w:r>
              <w:rPr>
                <w:noProof/>
                <w:webHidden/>
              </w:rPr>
              <w:tab/>
            </w:r>
            <w:r>
              <w:rPr>
                <w:noProof/>
                <w:webHidden/>
              </w:rPr>
              <w:fldChar w:fldCharType="begin"/>
            </w:r>
            <w:r>
              <w:rPr>
                <w:noProof/>
                <w:webHidden/>
              </w:rPr>
              <w:instrText xml:space="preserve"> PAGEREF _Toc165235739 \h </w:instrText>
            </w:r>
            <w:r>
              <w:rPr>
                <w:noProof/>
                <w:webHidden/>
              </w:rPr>
            </w:r>
            <w:r>
              <w:rPr>
                <w:noProof/>
                <w:webHidden/>
              </w:rPr>
              <w:fldChar w:fldCharType="separate"/>
            </w:r>
            <w:r>
              <w:rPr>
                <w:noProof/>
                <w:webHidden/>
              </w:rPr>
              <w:t>7</w:t>
            </w:r>
            <w:r>
              <w:rPr>
                <w:noProof/>
                <w:webHidden/>
              </w:rPr>
              <w:fldChar w:fldCharType="end"/>
            </w:r>
          </w:hyperlink>
        </w:p>
        <w:p w14:paraId="5444F11E" w14:textId="713D4B8B" w:rsidR="002C6FC9" w:rsidRDefault="002C6FC9">
          <w:pPr>
            <w:pStyle w:val="TOC2"/>
            <w:tabs>
              <w:tab w:val="right" w:leader="dot" w:pos="9350"/>
            </w:tabs>
            <w:rPr>
              <w:noProof/>
              <w:kern w:val="2"/>
              <w:lang w:eastAsia="en-GB"/>
              <w14:ligatures w14:val="standardContextual"/>
            </w:rPr>
          </w:pPr>
          <w:hyperlink w:anchor="_Toc165235740" w:history="1">
            <w:r w:rsidRPr="002910D5">
              <w:rPr>
                <w:rStyle w:val="Hyperlink"/>
                <w:noProof/>
              </w:rPr>
              <w:t>3.1 Data Collection Plan</w:t>
            </w:r>
            <w:r>
              <w:rPr>
                <w:noProof/>
                <w:webHidden/>
              </w:rPr>
              <w:tab/>
            </w:r>
            <w:r>
              <w:rPr>
                <w:noProof/>
                <w:webHidden/>
              </w:rPr>
              <w:fldChar w:fldCharType="begin"/>
            </w:r>
            <w:r>
              <w:rPr>
                <w:noProof/>
                <w:webHidden/>
              </w:rPr>
              <w:instrText xml:space="preserve"> PAGEREF _Toc165235740 \h </w:instrText>
            </w:r>
            <w:r>
              <w:rPr>
                <w:noProof/>
                <w:webHidden/>
              </w:rPr>
            </w:r>
            <w:r>
              <w:rPr>
                <w:noProof/>
                <w:webHidden/>
              </w:rPr>
              <w:fldChar w:fldCharType="separate"/>
            </w:r>
            <w:r>
              <w:rPr>
                <w:noProof/>
                <w:webHidden/>
              </w:rPr>
              <w:t>7</w:t>
            </w:r>
            <w:r>
              <w:rPr>
                <w:noProof/>
                <w:webHidden/>
              </w:rPr>
              <w:fldChar w:fldCharType="end"/>
            </w:r>
          </w:hyperlink>
        </w:p>
        <w:p w14:paraId="73E2EEE0" w14:textId="5BF4E625" w:rsidR="002C6FC9" w:rsidRDefault="002C6FC9">
          <w:pPr>
            <w:pStyle w:val="TOC2"/>
            <w:tabs>
              <w:tab w:val="right" w:leader="dot" w:pos="9350"/>
            </w:tabs>
            <w:rPr>
              <w:noProof/>
              <w:kern w:val="2"/>
              <w:lang w:eastAsia="en-GB"/>
              <w14:ligatures w14:val="standardContextual"/>
            </w:rPr>
          </w:pPr>
          <w:hyperlink w:anchor="_Toc165235741" w:history="1">
            <w:r w:rsidRPr="002910D5">
              <w:rPr>
                <w:rStyle w:val="Hyperlink"/>
                <w:noProof/>
              </w:rPr>
              <w:t>3.2 Process Capability</w:t>
            </w:r>
            <w:r>
              <w:rPr>
                <w:noProof/>
                <w:webHidden/>
              </w:rPr>
              <w:tab/>
            </w:r>
            <w:r>
              <w:rPr>
                <w:noProof/>
                <w:webHidden/>
              </w:rPr>
              <w:fldChar w:fldCharType="begin"/>
            </w:r>
            <w:r>
              <w:rPr>
                <w:noProof/>
                <w:webHidden/>
              </w:rPr>
              <w:instrText xml:space="preserve"> PAGEREF _Toc165235741 \h </w:instrText>
            </w:r>
            <w:r>
              <w:rPr>
                <w:noProof/>
                <w:webHidden/>
              </w:rPr>
            </w:r>
            <w:r>
              <w:rPr>
                <w:noProof/>
                <w:webHidden/>
              </w:rPr>
              <w:fldChar w:fldCharType="separate"/>
            </w:r>
            <w:r>
              <w:rPr>
                <w:noProof/>
                <w:webHidden/>
              </w:rPr>
              <w:t>8</w:t>
            </w:r>
            <w:r>
              <w:rPr>
                <w:noProof/>
                <w:webHidden/>
              </w:rPr>
              <w:fldChar w:fldCharType="end"/>
            </w:r>
          </w:hyperlink>
        </w:p>
        <w:p w14:paraId="63F3058D" w14:textId="558209C3" w:rsidR="002C6FC9" w:rsidRDefault="002C6FC9">
          <w:pPr>
            <w:pStyle w:val="TOC2"/>
            <w:tabs>
              <w:tab w:val="right" w:leader="dot" w:pos="9350"/>
            </w:tabs>
            <w:rPr>
              <w:noProof/>
              <w:kern w:val="2"/>
              <w:lang w:eastAsia="en-GB"/>
              <w14:ligatures w14:val="standardContextual"/>
            </w:rPr>
          </w:pPr>
          <w:hyperlink w:anchor="_Toc165235742" w:history="1">
            <w:r w:rsidRPr="002910D5">
              <w:rPr>
                <w:rStyle w:val="Hyperlink"/>
                <w:noProof/>
              </w:rPr>
              <w:t>3.2. Dust Data Experiment</w:t>
            </w:r>
            <w:r>
              <w:rPr>
                <w:noProof/>
                <w:webHidden/>
              </w:rPr>
              <w:tab/>
            </w:r>
            <w:r>
              <w:rPr>
                <w:noProof/>
                <w:webHidden/>
              </w:rPr>
              <w:fldChar w:fldCharType="begin"/>
            </w:r>
            <w:r>
              <w:rPr>
                <w:noProof/>
                <w:webHidden/>
              </w:rPr>
              <w:instrText xml:space="preserve"> PAGEREF _Toc165235742 \h </w:instrText>
            </w:r>
            <w:r>
              <w:rPr>
                <w:noProof/>
                <w:webHidden/>
              </w:rPr>
            </w:r>
            <w:r>
              <w:rPr>
                <w:noProof/>
                <w:webHidden/>
              </w:rPr>
              <w:fldChar w:fldCharType="separate"/>
            </w:r>
            <w:r>
              <w:rPr>
                <w:noProof/>
                <w:webHidden/>
              </w:rPr>
              <w:t>10</w:t>
            </w:r>
            <w:r>
              <w:rPr>
                <w:noProof/>
                <w:webHidden/>
              </w:rPr>
              <w:fldChar w:fldCharType="end"/>
            </w:r>
          </w:hyperlink>
        </w:p>
        <w:p w14:paraId="7D28EDED" w14:textId="4E48FC3F" w:rsidR="002C6FC9" w:rsidRDefault="002C6FC9">
          <w:pPr>
            <w:pStyle w:val="TOC1"/>
            <w:tabs>
              <w:tab w:val="left" w:pos="480"/>
              <w:tab w:val="right" w:leader="dot" w:pos="9350"/>
            </w:tabs>
            <w:rPr>
              <w:noProof/>
              <w:kern w:val="2"/>
              <w:lang w:eastAsia="en-GB"/>
              <w14:ligatures w14:val="standardContextual"/>
            </w:rPr>
          </w:pPr>
          <w:hyperlink w:anchor="_Toc165235743" w:history="1">
            <w:r w:rsidRPr="002910D5">
              <w:rPr>
                <w:rStyle w:val="Hyperlink"/>
                <w:noProof/>
              </w:rPr>
              <w:t>4.</w:t>
            </w:r>
            <w:r>
              <w:rPr>
                <w:noProof/>
                <w:kern w:val="2"/>
                <w:lang w:eastAsia="en-GB"/>
                <w14:ligatures w14:val="standardContextual"/>
              </w:rPr>
              <w:tab/>
            </w:r>
            <w:r w:rsidRPr="002910D5">
              <w:rPr>
                <w:rStyle w:val="Hyperlink"/>
                <w:noProof/>
              </w:rPr>
              <w:t>Analysis</w:t>
            </w:r>
            <w:r>
              <w:rPr>
                <w:noProof/>
                <w:webHidden/>
              </w:rPr>
              <w:tab/>
            </w:r>
            <w:r>
              <w:rPr>
                <w:noProof/>
                <w:webHidden/>
              </w:rPr>
              <w:fldChar w:fldCharType="begin"/>
            </w:r>
            <w:r>
              <w:rPr>
                <w:noProof/>
                <w:webHidden/>
              </w:rPr>
              <w:instrText xml:space="preserve"> PAGEREF _Toc165235743 \h </w:instrText>
            </w:r>
            <w:r>
              <w:rPr>
                <w:noProof/>
                <w:webHidden/>
              </w:rPr>
            </w:r>
            <w:r>
              <w:rPr>
                <w:noProof/>
                <w:webHidden/>
              </w:rPr>
              <w:fldChar w:fldCharType="separate"/>
            </w:r>
            <w:r>
              <w:rPr>
                <w:noProof/>
                <w:webHidden/>
              </w:rPr>
              <w:t>11</w:t>
            </w:r>
            <w:r>
              <w:rPr>
                <w:noProof/>
                <w:webHidden/>
              </w:rPr>
              <w:fldChar w:fldCharType="end"/>
            </w:r>
          </w:hyperlink>
        </w:p>
        <w:p w14:paraId="263C9908" w14:textId="3A0FEA10" w:rsidR="002C6FC9" w:rsidRDefault="002C6FC9">
          <w:pPr>
            <w:pStyle w:val="TOC2"/>
            <w:tabs>
              <w:tab w:val="right" w:leader="dot" w:pos="9350"/>
            </w:tabs>
            <w:rPr>
              <w:noProof/>
              <w:kern w:val="2"/>
              <w:lang w:eastAsia="en-GB"/>
              <w14:ligatures w14:val="standardContextual"/>
            </w:rPr>
          </w:pPr>
          <w:hyperlink w:anchor="_Toc165235744" w:history="1">
            <w:r w:rsidRPr="002910D5">
              <w:rPr>
                <w:rStyle w:val="Hyperlink"/>
                <w:noProof/>
              </w:rPr>
              <w:t>4.1. Failure Mode &amp; Effect Analysis</w:t>
            </w:r>
            <w:r>
              <w:rPr>
                <w:noProof/>
                <w:webHidden/>
              </w:rPr>
              <w:tab/>
            </w:r>
            <w:r>
              <w:rPr>
                <w:noProof/>
                <w:webHidden/>
              </w:rPr>
              <w:fldChar w:fldCharType="begin"/>
            </w:r>
            <w:r>
              <w:rPr>
                <w:noProof/>
                <w:webHidden/>
              </w:rPr>
              <w:instrText xml:space="preserve"> PAGEREF _Toc165235744 \h </w:instrText>
            </w:r>
            <w:r>
              <w:rPr>
                <w:noProof/>
                <w:webHidden/>
              </w:rPr>
            </w:r>
            <w:r>
              <w:rPr>
                <w:noProof/>
                <w:webHidden/>
              </w:rPr>
              <w:fldChar w:fldCharType="separate"/>
            </w:r>
            <w:r>
              <w:rPr>
                <w:noProof/>
                <w:webHidden/>
              </w:rPr>
              <w:t>11</w:t>
            </w:r>
            <w:r>
              <w:rPr>
                <w:noProof/>
                <w:webHidden/>
              </w:rPr>
              <w:fldChar w:fldCharType="end"/>
            </w:r>
          </w:hyperlink>
        </w:p>
        <w:p w14:paraId="7DC78C2A" w14:textId="4DA8F6A5" w:rsidR="002C6FC9" w:rsidRDefault="002C6FC9">
          <w:pPr>
            <w:pStyle w:val="TOC2"/>
            <w:tabs>
              <w:tab w:val="right" w:leader="dot" w:pos="9350"/>
            </w:tabs>
            <w:rPr>
              <w:noProof/>
              <w:kern w:val="2"/>
              <w:lang w:eastAsia="en-GB"/>
              <w14:ligatures w14:val="standardContextual"/>
            </w:rPr>
          </w:pPr>
          <w:hyperlink w:anchor="_Toc165235745" w:history="1">
            <w:r w:rsidRPr="002910D5">
              <w:rPr>
                <w:rStyle w:val="Hyperlink"/>
                <w:noProof/>
              </w:rPr>
              <w:t>4.2. Cause and Effect Diagram</w:t>
            </w:r>
            <w:r>
              <w:rPr>
                <w:noProof/>
                <w:webHidden/>
              </w:rPr>
              <w:tab/>
            </w:r>
            <w:r>
              <w:rPr>
                <w:noProof/>
                <w:webHidden/>
              </w:rPr>
              <w:fldChar w:fldCharType="begin"/>
            </w:r>
            <w:r>
              <w:rPr>
                <w:noProof/>
                <w:webHidden/>
              </w:rPr>
              <w:instrText xml:space="preserve"> PAGEREF _Toc165235745 \h </w:instrText>
            </w:r>
            <w:r>
              <w:rPr>
                <w:noProof/>
                <w:webHidden/>
              </w:rPr>
            </w:r>
            <w:r>
              <w:rPr>
                <w:noProof/>
                <w:webHidden/>
              </w:rPr>
              <w:fldChar w:fldCharType="separate"/>
            </w:r>
            <w:r>
              <w:rPr>
                <w:noProof/>
                <w:webHidden/>
              </w:rPr>
              <w:t>12</w:t>
            </w:r>
            <w:r>
              <w:rPr>
                <w:noProof/>
                <w:webHidden/>
              </w:rPr>
              <w:fldChar w:fldCharType="end"/>
            </w:r>
          </w:hyperlink>
        </w:p>
        <w:p w14:paraId="6B59134D" w14:textId="0DE15B27" w:rsidR="002C6FC9" w:rsidRDefault="002C6FC9">
          <w:pPr>
            <w:pStyle w:val="TOC3"/>
            <w:tabs>
              <w:tab w:val="right" w:leader="dot" w:pos="9350"/>
            </w:tabs>
            <w:rPr>
              <w:noProof/>
              <w:kern w:val="2"/>
              <w:lang w:eastAsia="en-GB"/>
              <w14:ligatures w14:val="standardContextual"/>
            </w:rPr>
          </w:pPr>
          <w:hyperlink w:anchor="_Toc165235746" w:history="1">
            <w:r w:rsidRPr="002910D5">
              <w:rPr>
                <w:rStyle w:val="Hyperlink"/>
                <w:noProof/>
              </w:rPr>
              <w:t>4.2.1. Parts investigation trial</w:t>
            </w:r>
            <w:r>
              <w:rPr>
                <w:noProof/>
                <w:webHidden/>
              </w:rPr>
              <w:tab/>
            </w:r>
            <w:r>
              <w:rPr>
                <w:noProof/>
                <w:webHidden/>
              </w:rPr>
              <w:fldChar w:fldCharType="begin"/>
            </w:r>
            <w:r>
              <w:rPr>
                <w:noProof/>
                <w:webHidden/>
              </w:rPr>
              <w:instrText xml:space="preserve"> PAGEREF _Toc165235746 \h </w:instrText>
            </w:r>
            <w:r>
              <w:rPr>
                <w:noProof/>
                <w:webHidden/>
              </w:rPr>
            </w:r>
            <w:r>
              <w:rPr>
                <w:noProof/>
                <w:webHidden/>
              </w:rPr>
              <w:fldChar w:fldCharType="separate"/>
            </w:r>
            <w:r>
              <w:rPr>
                <w:noProof/>
                <w:webHidden/>
              </w:rPr>
              <w:t>12</w:t>
            </w:r>
            <w:r>
              <w:rPr>
                <w:noProof/>
                <w:webHidden/>
              </w:rPr>
              <w:fldChar w:fldCharType="end"/>
            </w:r>
          </w:hyperlink>
        </w:p>
        <w:p w14:paraId="53466E7A" w14:textId="447AAD8B" w:rsidR="002C6FC9" w:rsidRDefault="002C6FC9">
          <w:pPr>
            <w:pStyle w:val="TOC3"/>
            <w:tabs>
              <w:tab w:val="right" w:leader="dot" w:pos="9350"/>
            </w:tabs>
            <w:rPr>
              <w:noProof/>
              <w:kern w:val="2"/>
              <w:lang w:eastAsia="en-GB"/>
              <w14:ligatures w14:val="standardContextual"/>
            </w:rPr>
          </w:pPr>
          <w:hyperlink w:anchor="_Toc165235747" w:history="1">
            <w:r w:rsidRPr="002910D5">
              <w:rPr>
                <w:rStyle w:val="Hyperlink"/>
                <w:noProof/>
              </w:rPr>
              <w:t>4.2.2 Parts investigation Actions</w:t>
            </w:r>
            <w:r>
              <w:rPr>
                <w:noProof/>
                <w:webHidden/>
              </w:rPr>
              <w:tab/>
            </w:r>
            <w:r>
              <w:rPr>
                <w:noProof/>
                <w:webHidden/>
              </w:rPr>
              <w:fldChar w:fldCharType="begin"/>
            </w:r>
            <w:r>
              <w:rPr>
                <w:noProof/>
                <w:webHidden/>
              </w:rPr>
              <w:instrText xml:space="preserve"> PAGEREF _Toc165235747 \h </w:instrText>
            </w:r>
            <w:r>
              <w:rPr>
                <w:noProof/>
                <w:webHidden/>
              </w:rPr>
            </w:r>
            <w:r>
              <w:rPr>
                <w:noProof/>
                <w:webHidden/>
              </w:rPr>
              <w:fldChar w:fldCharType="separate"/>
            </w:r>
            <w:r>
              <w:rPr>
                <w:noProof/>
                <w:webHidden/>
              </w:rPr>
              <w:t>14</w:t>
            </w:r>
            <w:r>
              <w:rPr>
                <w:noProof/>
                <w:webHidden/>
              </w:rPr>
              <w:fldChar w:fldCharType="end"/>
            </w:r>
          </w:hyperlink>
        </w:p>
        <w:p w14:paraId="500921C0" w14:textId="0DAC34FA" w:rsidR="002C6FC9" w:rsidRDefault="002C6FC9">
          <w:pPr>
            <w:pStyle w:val="TOC2"/>
            <w:tabs>
              <w:tab w:val="right" w:leader="dot" w:pos="9350"/>
            </w:tabs>
            <w:rPr>
              <w:noProof/>
              <w:kern w:val="2"/>
              <w:lang w:eastAsia="en-GB"/>
              <w14:ligatures w14:val="standardContextual"/>
            </w:rPr>
          </w:pPr>
          <w:hyperlink w:anchor="_Toc165235748" w:history="1">
            <w:r w:rsidRPr="002910D5">
              <w:rPr>
                <w:rStyle w:val="Hyperlink"/>
                <w:noProof/>
              </w:rPr>
              <w:t>4.3. KT Decision Analysis</w:t>
            </w:r>
            <w:r>
              <w:rPr>
                <w:noProof/>
                <w:webHidden/>
              </w:rPr>
              <w:tab/>
            </w:r>
            <w:r>
              <w:rPr>
                <w:noProof/>
                <w:webHidden/>
              </w:rPr>
              <w:fldChar w:fldCharType="begin"/>
            </w:r>
            <w:r>
              <w:rPr>
                <w:noProof/>
                <w:webHidden/>
              </w:rPr>
              <w:instrText xml:space="preserve"> PAGEREF _Toc165235748 \h </w:instrText>
            </w:r>
            <w:r>
              <w:rPr>
                <w:noProof/>
                <w:webHidden/>
              </w:rPr>
            </w:r>
            <w:r>
              <w:rPr>
                <w:noProof/>
                <w:webHidden/>
              </w:rPr>
              <w:fldChar w:fldCharType="separate"/>
            </w:r>
            <w:r>
              <w:rPr>
                <w:noProof/>
                <w:webHidden/>
              </w:rPr>
              <w:t>15</w:t>
            </w:r>
            <w:r>
              <w:rPr>
                <w:noProof/>
                <w:webHidden/>
              </w:rPr>
              <w:fldChar w:fldCharType="end"/>
            </w:r>
          </w:hyperlink>
        </w:p>
        <w:p w14:paraId="09609E04" w14:textId="5D311364" w:rsidR="002C6FC9" w:rsidRDefault="002C6FC9">
          <w:pPr>
            <w:pStyle w:val="TOC1"/>
            <w:tabs>
              <w:tab w:val="left" w:pos="480"/>
              <w:tab w:val="right" w:leader="dot" w:pos="9350"/>
            </w:tabs>
            <w:rPr>
              <w:noProof/>
              <w:kern w:val="2"/>
              <w:lang w:eastAsia="en-GB"/>
              <w14:ligatures w14:val="standardContextual"/>
            </w:rPr>
          </w:pPr>
          <w:hyperlink w:anchor="_Toc165235749" w:history="1">
            <w:r w:rsidRPr="002910D5">
              <w:rPr>
                <w:rStyle w:val="Hyperlink"/>
                <w:noProof/>
              </w:rPr>
              <w:t>5.</w:t>
            </w:r>
            <w:r>
              <w:rPr>
                <w:noProof/>
                <w:kern w:val="2"/>
                <w:lang w:eastAsia="en-GB"/>
                <w14:ligatures w14:val="standardContextual"/>
              </w:rPr>
              <w:tab/>
            </w:r>
            <w:r w:rsidRPr="002910D5">
              <w:rPr>
                <w:rStyle w:val="Hyperlink"/>
                <w:noProof/>
              </w:rPr>
              <w:t>Improve</w:t>
            </w:r>
            <w:r>
              <w:rPr>
                <w:noProof/>
                <w:webHidden/>
              </w:rPr>
              <w:tab/>
            </w:r>
            <w:r>
              <w:rPr>
                <w:noProof/>
                <w:webHidden/>
              </w:rPr>
              <w:fldChar w:fldCharType="begin"/>
            </w:r>
            <w:r>
              <w:rPr>
                <w:noProof/>
                <w:webHidden/>
              </w:rPr>
              <w:instrText xml:space="preserve"> PAGEREF _Toc165235749 \h </w:instrText>
            </w:r>
            <w:r>
              <w:rPr>
                <w:noProof/>
                <w:webHidden/>
              </w:rPr>
            </w:r>
            <w:r>
              <w:rPr>
                <w:noProof/>
                <w:webHidden/>
              </w:rPr>
              <w:fldChar w:fldCharType="separate"/>
            </w:r>
            <w:r>
              <w:rPr>
                <w:noProof/>
                <w:webHidden/>
              </w:rPr>
              <w:t>16</w:t>
            </w:r>
            <w:r>
              <w:rPr>
                <w:noProof/>
                <w:webHidden/>
              </w:rPr>
              <w:fldChar w:fldCharType="end"/>
            </w:r>
          </w:hyperlink>
        </w:p>
        <w:p w14:paraId="5A9ABC12" w14:textId="0A54A9D3" w:rsidR="002C6FC9" w:rsidRDefault="002C6FC9">
          <w:pPr>
            <w:pStyle w:val="TOC2"/>
            <w:tabs>
              <w:tab w:val="right" w:leader="dot" w:pos="9350"/>
            </w:tabs>
            <w:rPr>
              <w:noProof/>
              <w:kern w:val="2"/>
              <w:lang w:eastAsia="en-GB"/>
              <w14:ligatures w14:val="standardContextual"/>
            </w:rPr>
          </w:pPr>
          <w:hyperlink w:anchor="_Toc165235750" w:history="1">
            <w:r w:rsidRPr="002910D5">
              <w:rPr>
                <w:rStyle w:val="Hyperlink"/>
                <w:noProof/>
              </w:rPr>
              <w:t>5.1. FMEA Action Update</w:t>
            </w:r>
            <w:r>
              <w:rPr>
                <w:noProof/>
                <w:webHidden/>
              </w:rPr>
              <w:tab/>
            </w:r>
            <w:r>
              <w:rPr>
                <w:noProof/>
                <w:webHidden/>
              </w:rPr>
              <w:fldChar w:fldCharType="begin"/>
            </w:r>
            <w:r>
              <w:rPr>
                <w:noProof/>
                <w:webHidden/>
              </w:rPr>
              <w:instrText xml:space="preserve"> PAGEREF _Toc165235750 \h </w:instrText>
            </w:r>
            <w:r>
              <w:rPr>
                <w:noProof/>
                <w:webHidden/>
              </w:rPr>
            </w:r>
            <w:r>
              <w:rPr>
                <w:noProof/>
                <w:webHidden/>
              </w:rPr>
              <w:fldChar w:fldCharType="separate"/>
            </w:r>
            <w:r>
              <w:rPr>
                <w:noProof/>
                <w:webHidden/>
              </w:rPr>
              <w:t>16</w:t>
            </w:r>
            <w:r>
              <w:rPr>
                <w:noProof/>
                <w:webHidden/>
              </w:rPr>
              <w:fldChar w:fldCharType="end"/>
            </w:r>
          </w:hyperlink>
        </w:p>
        <w:p w14:paraId="7D2DD65A" w14:textId="21AC71C0" w:rsidR="002C6FC9" w:rsidRDefault="002C6FC9">
          <w:pPr>
            <w:pStyle w:val="TOC2"/>
            <w:tabs>
              <w:tab w:val="right" w:leader="dot" w:pos="9350"/>
            </w:tabs>
            <w:rPr>
              <w:noProof/>
              <w:kern w:val="2"/>
              <w:lang w:eastAsia="en-GB"/>
              <w14:ligatures w14:val="standardContextual"/>
            </w:rPr>
          </w:pPr>
          <w:hyperlink w:anchor="_Toc165235751" w:history="1">
            <w:r w:rsidRPr="002910D5">
              <w:rPr>
                <w:rStyle w:val="Hyperlink"/>
                <w:noProof/>
              </w:rPr>
              <w:t>5.2. Further improvements</w:t>
            </w:r>
            <w:r>
              <w:rPr>
                <w:noProof/>
                <w:webHidden/>
              </w:rPr>
              <w:tab/>
            </w:r>
            <w:r>
              <w:rPr>
                <w:noProof/>
                <w:webHidden/>
              </w:rPr>
              <w:fldChar w:fldCharType="begin"/>
            </w:r>
            <w:r>
              <w:rPr>
                <w:noProof/>
                <w:webHidden/>
              </w:rPr>
              <w:instrText xml:space="preserve"> PAGEREF _Toc165235751 \h </w:instrText>
            </w:r>
            <w:r>
              <w:rPr>
                <w:noProof/>
                <w:webHidden/>
              </w:rPr>
            </w:r>
            <w:r>
              <w:rPr>
                <w:noProof/>
                <w:webHidden/>
              </w:rPr>
              <w:fldChar w:fldCharType="separate"/>
            </w:r>
            <w:r>
              <w:rPr>
                <w:noProof/>
                <w:webHidden/>
              </w:rPr>
              <w:t>17</w:t>
            </w:r>
            <w:r>
              <w:rPr>
                <w:noProof/>
                <w:webHidden/>
              </w:rPr>
              <w:fldChar w:fldCharType="end"/>
            </w:r>
          </w:hyperlink>
        </w:p>
        <w:p w14:paraId="62853666" w14:textId="25DD4F2E" w:rsidR="002C6FC9" w:rsidRDefault="002C6FC9">
          <w:pPr>
            <w:pStyle w:val="TOC2"/>
            <w:tabs>
              <w:tab w:val="right" w:leader="dot" w:pos="9350"/>
            </w:tabs>
            <w:rPr>
              <w:noProof/>
              <w:kern w:val="2"/>
              <w:lang w:eastAsia="en-GB"/>
              <w14:ligatures w14:val="standardContextual"/>
            </w:rPr>
          </w:pPr>
          <w:hyperlink w:anchor="_Toc165235752" w:history="1">
            <w:r w:rsidRPr="002910D5">
              <w:rPr>
                <w:rStyle w:val="Hyperlink"/>
                <w:noProof/>
              </w:rPr>
              <w:t>5.3. Improvements Trial</w:t>
            </w:r>
            <w:r>
              <w:rPr>
                <w:noProof/>
                <w:webHidden/>
              </w:rPr>
              <w:tab/>
            </w:r>
            <w:r>
              <w:rPr>
                <w:noProof/>
                <w:webHidden/>
              </w:rPr>
              <w:fldChar w:fldCharType="begin"/>
            </w:r>
            <w:r>
              <w:rPr>
                <w:noProof/>
                <w:webHidden/>
              </w:rPr>
              <w:instrText xml:space="preserve"> PAGEREF _Toc165235752 \h </w:instrText>
            </w:r>
            <w:r>
              <w:rPr>
                <w:noProof/>
                <w:webHidden/>
              </w:rPr>
            </w:r>
            <w:r>
              <w:rPr>
                <w:noProof/>
                <w:webHidden/>
              </w:rPr>
              <w:fldChar w:fldCharType="separate"/>
            </w:r>
            <w:r>
              <w:rPr>
                <w:noProof/>
                <w:webHidden/>
              </w:rPr>
              <w:t>17</w:t>
            </w:r>
            <w:r>
              <w:rPr>
                <w:noProof/>
                <w:webHidden/>
              </w:rPr>
              <w:fldChar w:fldCharType="end"/>
            </w:r>
          </w:hyperlink>
        </w:p>
        <w:p w14:paraId="2B84E310" w14:textId="414EFFB5" w:rsidR="002C6FC9" w:rsidRDefault="002C6FC9">
          <w:pPr>
            <w:pStyle w:val="TOC3"/>
            <w:tabs>
              <w:tab w:val="right" w:leader="dot" w:pos="9350"/>
            </w:tabs>
            <w:rPr>
              <w:noProof/>
              <w:kern w:val="2"/>
              <w:lang w:eastAsia="en-GB"/>
              <w14:ligatures w14:val="standardContextual"/>
            </w:rPr>
          </w:pPr>
          <w:hyperlink w:anchor="_Toc165235753" w:history="1">
            <w:r w:rsidRPr="002910D5">
              <w:rPr>
                <w:rStyle w:val="Hyperlink"/>
                <w:noProof/>
              </w:rPr>
              <w:t>5.3.1. Trial results</w:t>
            </w:r>
            <w:r>
              <w:rPr>
                <w:noProof/>
                <w:webHidden/>
              </w:rPr>
              <w:tab/>
            </w:r>
            <w:r>
              <w:rPr>
                <w:noProof/>
                <w:webHidden/>
              </w:rPr>
              <w:fldChar w:fldCharType="begin"/>
            </w:r>
            <w:r>
              <w:rPr>
                <w:noProof/>
                <w:webHidden/>
              </w:rPr>
              <w:instrText xml:space="preserve"> PAGEREF _Toc165235753 \h </w:instrText>
            </w:r>
            <w:r>
              <w:rPr>
                <w:noProof/>
                <w:webHidden/>
              </w:rPr>
            </w:r>
            <w:r>
              <w:rPr>
                <w:noProof/>
                <w:webHidden/>
              </w:rPr>
              <w:fldChar w:fldCharType="separate"/>
            </w:r>
            <w:r>
              <w:rPr>
                <w:noProof/>
                <w:webHidden/>
              </w:rPr>
              <w:t>17</w:t>
            </w:r>
            <w:r>
              <w:rPr>
                <w:noProof/>
                <w:webHidden/>
              </w:rPr>
              <w:fldChar w:fldCharType="end"/>
            </w:r>
          </w:hyperlink>
        </w:p>
        <w:p w14:paraId="2407A7E5" w14:textId="029BB5E1" w:rsidR="002C6FC9" w:rsidRDefault="002C6FC9">
          <w:pPr>
            <w:pStyle w:val="TOC2"/>
            <w:tabs>
              <w:tab w:val="right" w:leader="dot" w:pos="9350"/>
            </w:tabs>
            <w:rPr>
              <w:noProof/>
              <w:kern w:val="2"/>
              <w:lang w:eastAsia="en-GB"/>
              <w14:ligatures w14:val="standardContextual"/>
            </w:rPr>
          </w:pPr>
          <w:hyperlink w:anchor="_Toc165235754" w:history="1">
            <w:r w:rsidRPr="002910D5">
              <w:rPr>
                <w:rStyle w:val="Hyperlink"/>
                <w:noProof/>
              </w:rPr>
              <w:t>5.4. Updated process map</w:t>
            </w:r>
            <w:r>
              <w:rPr>
                <w:noProof/>
                <w:webHidden/>
              </w:rPr>
              <w:tab/>
            </w:r>
            <w:r>
              <w:rPr>
                <w:noProof/>
                <w:webHidden/>
              </w:rPr>
              <w:fldChar w:fldCharType="begin"/>
            </w:r>
            <w:r>
              <w:rPr>
                <w:noProof/>
                <w:webHidden/>
              </w:rPr>
              <w:instrText xml:space="preserve"> PAGEREF _Toc165235754 \h </w:instrText>
            </w:r>
            <w:r>
              <w:rPr>
                <w:noProof/>
                <w:webHidden/>
              </w:rPr>
            </w:r>
            <w:r>
              <w:rPr>
                <w:noProof/>
                <w:webHidden/>
              </w:rPr>
              <w:fldChar w:fldCharType="separate"/>
            </w:r>
            <w:r>
              <w:rPr>
                <w:noProof/>
                <w:webHidden/>
              </w:rPr>
              <w:t>19</w:t>
            </w:r>
            <w:r>
              <w:rPr>
                <w:noProof/>
                <w:webHidden/>
              </w:rPr>
              <w:fldChar w:fldCharType="end"/>
            </w:r>
          </w:hyperlink>
        </w:p>
        <w:p w14:paraId="54C0AFD1" w14:textId="0C0BCD4E" w:rsidR="002C6FC9" w:rsidRDefault="002C6FC9">
          <w:pPr>
            <w:pStyle w:val="TOC2"/>
            <w:tabs>
              <w:tab w:val="right" w:leader="dot" w:pos="9350"/>
            </w:tabs>
            <w:rPr>
              <w:noProof/>
              <w:kern w:val="2"/>
              <w:lang w:eastAsia="en-GB"/>
              <w14:ligatures w14:val="standardContextual"/>
            </w:rPr>
          </w:pPr>
          <w:hyperlink w:anchor="_Toc165235755" w:history="1">
            <w:r w:rsidRPr="002910D5">
              <w:rPr>
                <w:rStyle w:val="Hyperlink"/>
                <w:noProof/>
              </w:rPr>
              <w:t>5.5. Validation</w:t>
            </w:r>
            <w:r>
              <w:rPr>
                <w:noProof/>
                <w:webHidden/>
              </w:rPr>
              <w:tab/>
            </w:r>
            <w:r>
              <w:rPr>
                <w:noProof/>
                <w:webHidden/>
              </w:rPr>
              <w:fldChar w:fldCharType="begin"/>
            </w:r>
            <w:r>
              <w:rPr>
                <w:noProof/>
                <w:webHidden/>
              </w:rPr>
              <w:instrText xml:space="preserve"> PAGEREF _Toc165235755 \h </w:instrText>
            </w:r>
            <w:r>
              <w:rPr>
                <w:noProof/>
                <w:webHidden/>
              </w:rPr>
            </w:r>
            <w:r>
              <w:rPr>
                <w:noProof/>
                <w:webHidden/>
              </w:rPr>
              <w:fldChar w:fldCharType="separate"/>
            </w:r>
            <w:r>
              <w:rPr>
                <w:noProof/>
                <w:webHidden/>
              </w:rPr>
              <w:t>19</w:t>
            </w:r>
            <w:r>
              <w:rPr>
                <w:noProof/>
                <w:webHidden/>
              </w:rPr>
              <w:fldChar w:fldCharType="end"/>
            </w:r>
          </w:hyperlink>
        </w:p>
        <w:p w14:paraId="7F25C488" w14:textId="5270286E" w:rsidR="002C6FC9" w:rsidRDefault="002C6FC9">
          <w:pPr>
            <w:pStyle w:val="TOC2"/>
            <w:tabs>
              <w:tab w:val="right" w:leader="dot" w:pos="9350"/>
            </w:tabs>
            <w:rPr>
              <w:noProof/>
              <w:kern w:val="2"/>
              <w:lang w:eastAsia="en-GB"/>
              <w14:ligatures w14:val="standardContextual"/>
            </w:rPr>
          </w:pPr>
          <w:hyperlink w:anchor="_Toc165235756" w:history="1">
            <w:r w:rsidRPr="002910D5">
              <w:rPr>
                <w:rStyle w:val="Hyperlink"/>
                <w:noProof/>
              </w:rPr>
              <w:t>5.5.1 Defect rate reduction</w:t>
            </w:r>
            <w:r>
              <w:rPr>
                <w:noProof/>
                <w:webHidden/>
              </w:rPr>
              <w:tab/>
            </w:r>
            <w:r>
              <w:rPr>
                <w:noProof/>
                <w:webHidden/>
              </w:rPr>
              <w:fldChar w:fldCharType="begin"/>
            </w:r>
            <w:r>
              <w:rPr>
                <w:noProof/>
                <w:webHidden/>
              </w:rPr>
              <w:instrText xml:space="preserve"> PAGEREF _Toc165235756 \h </w:instrText>
            </w:r>
            <w:r>
              <w:rPr>
                <w:noProof/>
                <w:webHidden/>
              </w:rPr>
            </w:r>
            <w:r>
              <w:rPr>
                <w:noProof/>
                <w:webHidden/>
              </w:rPr>
              <w:fldChar w:fldCharType="separate"/>
            </w:r>
            <w:r>
              <w:rPr>
                <w:noProof/>
                <w:webHidden/>
              </w:rPr>
              <w:t>19</w:t>
            </w:r>
            <w:r>
              <w:rPr>
                <w:noProof/>
                <w:webHidden/>
              </w:rPr>
              <w:fldChar w:fldCharType="end"/>
            </w:r>
          </w:hyperlink>
        </w:p>
        <w:p w14:paraId="66F18CEA" w14:textId="1B96DC0C" w:rsidR="002C6FC9" w:rsidRDefault="002C6FC9">
          <w:pPr>
            <w:pStyle w:val="TOC3"/>
            <w:tabs>
              <w:tab w:val="right" w:leader="dot" w:pos="9350"/>
            </w:tabs>
            <w:rPr>
              <w:noProof/>
              <w:kern w:val="2"/>
              <w:lang w:eastAsia="en-GB"/>
              <w14:ligatures w14:val="standardContextual"/>
            </w:rPr>
          </w:pPr>
          <w:hyperlink w:anchor="_Toc165235757" w:history="1">
            <w:r w:rsidRPr="002910D5">
              <w:rPr>
                <w:rStyle w:val="Hyperlink"/>
                <w:noProof/>
              </w:rPr>
              <w:t>5.5.2 Cost benefit</w:t>
            </w:r>
            <w:r>
              <w:rPr>
                <w:noProof/>
                <w:webHidden/>
              </w:rPr>
              <w:tab/>
            </w:r>
            <w:r>
              <w:rPr>
                <w:noProof/>
                <w:webHidden/>
              </w:rPr>
              <w:fldChar w:fldCharType="begin"/>
            </w:r>
            <w:r>
              <w:rPr>
                <w:noProof/>
                <w:webHidden/>
              </w:rPr>
              <w:instrText xml:space="preserve"> PAGEREF _Toc165235757 \h </w:instrText>
            </w:r>
            <w:r>
              <w:rPr>
                <w:noProof/>
                <w:webHidden/>
              </w:rPr>
            </w:r>
            <w:r>
              <w:rPr>
                <w:noProof/>
                <w:webHidden/>
              </w:rPr>
              <w:fldChar w:fldCharType="separate"/>
            </w:r>
            <w:r>
              <w:rPr>
                <w:noProof/>
                <w:webHidden/>
              </w:rPr>
              <w:t>20</w:t>
            </w:r>
            <w:r>
              <w:rPr>
                <w:noProof/>
                <w:webHidden/>
              </w:rPr>
              <w:fldChar w:fldCharType="end"/>
            </w:r>
          </w:hyperlink>
        </w:p>
        <w:p w14:paraId="5BB7E26B" w14:textId="39BF99E1" w:rsidR="002C6FC9" w:rsidRDefault="002C6FC9">
          <w:pPr>
            <w:pStyle w:val="TOC1"/>
            <w:tabs>
              <w:tab w:val="left" w:pos="480"/>
              <w:tab w:val="right" w:leader="dot" w:pos="9350"/>
            </w:tabs>
            <w:rPr>
              <w:noProof/>
              <w:kern w:val="2"/>
              <w:lang w:eastAsia="en-GB"/>
              <w14:ligatures w14:val="standardContextual"/>
            </w:rPr>
          </w:pPr>
          <w:hyperlink w:anchor="_Toc165235758" w:history="1">
            <w:r w:rsidRPr="002910D5">
              <w:rPr>
                <w:rStyle w:val="Hyperlink"/>
                <w:noProof/>
              </w:rPr>
              <w:t>6.</w:t>
            </w:r>
            <w:r>
              <w:rPr>
                <w:noProof/>
                <w:kern w:val="2"/>
                <w:lang w:eastAsia="en-GB"/>
                <w14:ligatures w14:val="standardContextual"/>
              </w:rPr>
              <w:tab/>
            </w:r>
            <w:r w:rsidRPr="002910D5">
              <w:rPr>
                <w:rStyle w:val="Hyperlink"/>
                <w:noProof/>
              </w:rPr>
              <w:t>Control</w:t>
            </w:r>
            <w:r>
              <w:rPr>
                <w:noProof/>
                <w:webHidden/>
              </w:rPr>
              <w:tab/>
            </w:r>
            <w:r>
              <w:rPr>
                <w:noProof/>
                <w:webHidden/>
              </w:rPr>
              <w:fldChar w:fldCharType="begin"/>
            </w:r>
            <w:r>
              <w:rPr>
                <w:noProof/>
                <w:webHidden/>
              </w:rPr>
              <w:instrText xml:space="preserve"> PAGEREF _Toc165235758 \h </w:instrText>
            </w:r>
            <w:r>
              <w:rPr>
                <w:noProof/>
                <w:webHidden/>
              </w:rPr>
            </w:r>
            <w:r>
              <w:rPr>
                <w:noProof/>
                <w:webHidden/>
              </w:rPr>
              <w:fldChar w:fldCharType="separate"/>
            </w:r>
            <w:r>
              <w:rPr>
                <w:noProof/>
                <w:webHidden/>
              </w:rPr>
              <w:t>21</w:t>
            </w:r>
            <w:r>
              <w:rPr>
                <w:noProof/>
                <w:webHidden/>
              </w:rPr>
              <w:fldChar w:fldCharType="end"/>
            </w:r>
          </w:hyperlink>
        </w:p>
        <w:p w14:paraId="387614EA" w14:textId="5BCC99E1" w:rsidR="002C6FC9" w:rsidRDefault="002C6FC9">
          <w:pPr>
            <w:pStyle w:val="TOC1"/>
            <w:tabs>
              <w:tab w:val="left" w:pos="480"/>
              <w:tab w:val="right" w:leader="dot" w:pos="9350"/>
            </w:tabs>
            <w:rPr>
              <w:noProof/>
              <w:kern w:val="2"/>
              <w:lang w:eastAsia="en-GB"/>
              <w14:ligatures w14:val="standardContextual"/>
            </w:rPr>
          </w:pPr>
          <w:hyperlink w:anchor="_Toc165235759" w:history="1">
            <w:r w:rsidRPr="002910D5">
              <w:rPr>
                <w:rStyle w:val="Hyperlink"/>
                <w:noProof/>
              </w:rPr>
              <w:t>7.</w:t>
            </w:r>
            <w:r>
              <w:rPr>
                <w:noProof/>
                <w:kern w:val="2"/>
                <w:lang w:eastAsia="en-GB"/>
                <w14:ligatures w14:val="standardContextual"/>
              </w:rPr>
              <w:tab/>
            </w:r>
            <w:r w:rsidRPr="002910D5">
              <w:rPr>
                <w:rStyle w:val="Hyperlink"/>
                <w:noProof/>
              </w:rPr>
              <w:t>Limitations and Recommendations</w:t>
            </w:r>
            <w:r>
              <w:rPr>
                <w:noProof/>
                <w:webHidden/>
              </w:rPr>
              <w:tab/>
            </w:r>
            <w:r>
              <w:rPr>
                <w:noProof/>
                <w:webHidden/>
              </w:rPr>
              <w:fldChar w:fldCharType="begin"/>
            </w:r>
            <w:r>
              <w:rPr>
                <w:noProof/>
                <w:webHidden/>
              </w:rPr>
              <w:instrText xml:space="preserve"> PAGEREF _Toc165235759 \h </w:instrText>
            </w:r>
            <w:r>
              <w:rPr>
                <w:noProof/>
                <w:webHidden/>
              </w:rPr>
            </w:r>
            <w:r>
              <w:rPr>
                <w:noProof/>
                <w:webHidden/>
              </w:rPr>
              <w:fldChar w:fldCharType="separate"/>
            </w:r>
            <w:r>
              <w:rPr>
                <w:noProof/>
                <w:webHidden/>
              </w:rPr>
              <w:t>21</w:t>
            </w:r>
            <w:r>
              <w:rPr>
                <w:noProof/>
                <w:webHidden/>
              </w:rPr>
              <w:fldChar w:fldCharType="end"/>
            </w:r>
          </w:hyperlink>
        </w:p>
        <w:p w14:paraId="250D1A05" w14:textId="5D85B004" w:rsidR="002C6FC9" w:rsidRDefault="002C6FC9">
          <w:pPr>
            <w:pStyle w:val="TOC1"/>
            <w:tabs>
              <w:tab w:val="left" w:pos="480"/>
              <w:tab w:val="right" w:leader="dot" w:pos="9350"/>
            </w:tabs>
            <w:rPr>
              <w:noProof/>
              <w:kern w:val="2"/>
              <w:lang w:eastAsia="en-GB"/>
              <w14:ligatures w14:val="standardContextual"/>
            </w:rPr>
          </w:pPr>
          <w:hyperlink w:anchor="_Toc165235760" w:history="1">
            <w:r w:rsidRPr="002910D5">
              <w:rPr>
                <w:rStyle w:val="Hyperlink"/>
                <w:noProof/>
              </w:rPr>
              <w:t>8.</w:t>
            </w:r>
            <w:r>
              <w:rPr>
                <w:noProof/>
                <w:kern w:val="2"/>
                <w:lang w:eastAsia="en-GB"/>
                <w14:ligatures w14:val="standardContextual"/>
              </w:rPr>
              <w:tab/>
            </w:r>
            <w:r w:rsidRPr="002910D5">
              <w:rPr>
                <w:rStyle w:val="Hyperlink"/>
                <w:noProof/>
              </w:rPr>
              <w:t>References</w:t>
            </w:r>
            <w:r>
              <w:rPr>
                <w:noProof/>
                <w:webHidden/>
              </w:rPr>
              <w:tab/>
            </w:r>
            <w:r>
              <w:rPr>
                <w:noProof/>
                <w:webHidden/>
              </w:rPr>
              <w:fldChar w:fldCharType="begin"/>
            </w:r>
            <w:r>
              <w:rPr>
                <w:noProof/>
                <w:webHidden/>
              </w:rPr>
              <w:instrText xml:space="preserve"> PAGEREF _Toc165235760 \h </w:instrText>
            </w:r>
            <w:r>
              <w:rPr>
                <w:noProof/>
                <w:webHidden/>
              </w:rPr>
            </w:r>
            <w:r>
              <w:rPr>
                <w:noProof/>
                <w:webHidden/>
              </w:rPr>
              <w:fldChar w:fldCharType="separate"/>
            </w:r>
            <w:r>
              <w:rPr>
                <w:noProof/>
                <w:webHidden/>
              </w:rPr>
              <w:t>23</w:t>
            </w:r>
            <w:r>
              <w:rPr>
                <w:noProof/>
                <w:webHidden/>
              </w:rPr>
              <w:fldChar w:fldCharType="end"/>
            </w:r>
          </w:hyperlink>
        </w:p>
        <w:p w14:paraId="5B9DB5C1" w14:textId="02ABF076" w:rsidR="7B080740" w:rsidRDefault="7B080740" w:rsidP="5E6672E9">
          <w:pPr>
            <w:rPr>
              <w:b/>
              <w:bCs/>
            </w:rPr>
          </w:pPr>
          <w:r>
            <w:fldChar w:fldCharType="end"/>
          </w:r>
        </w:p>
      </w:sdtContent>
    </w:sdt>
    <w:p w14:paraId="25FE3325" w14:textId="4B84C148" w:rsidR="0034529F" w:rsidRDefault="0034529F">
      <w:pPr>
        <w:rPr>
          <w:sz w:val="32"/>
          <w:szCs w:val="32"/>
        </w:rPr>
      </w:pPr>
      <w:r>
        <w:rPr>
          <w:sz w:val="32"/>
          <w:szCs w:val="32"/>
        </w:rPr>
        <w:br w:type="page"/>
      </w:r>
    </w:p>
    <w:p w14:paraId="3EF7D0CE" w14:textId="77777777" w:rsidR="00B01449" w:rsidRDefault="00B01449" w:rsidP="7B080740">
      <w:pPr>
        <w:rPr>
          <w:sz w:val="32"/>
          <w:szCs w:val="32"/>
        </w:rPr>
        <w:sectPr w:rsidR="00B01449" w:rsidSect="007A2DC7">
          <w:headerReference w:type="default" r:id="rId10"/>
          <w:footerReference w:type="even" r:id="rId11"/>
          <w:footerReference w:type="default" r:id="rId12"/>
          <w:footerReference w:type="first" r:id="rId13"/>
          <w:pgSz w:w="12240" w:h="15840"/>
          <w:pgMar w:top="1440" w:right="1440" w:bottom="1440" w:left="1440" w:header="720" w:footer="720" w:gutter="0"/>
          <w:pgNumType w:start="3"/>
          <w:cols w:space="720"/>
          <w:titlePg/>
          <w:docGrid w:linePitch="360"/>
        </w:sectPr>
      </w:pPr>
    </w:p>
    <w:p w14:paraId="049D7F18" w14:textId="1CC9164E" w:rsidR="7B080740" w:rsidRPr="00B01449" w:rsidRDefault="00B01449" w:rsidP="00B01449">
      <w:pPr>
        <w:pStyle w:val="Heading1"/>
        <w:numPr>
          <w:ilvl w:val="0"/>
          <w:numId w:val="13"/>
        </w:numPr>
      </w:pPr>
      <w:bookmarkStart w:id="0" w:name="_Toc165235730"/>
      <w:r w:rsidRPr="00B01449">
        <w:lastRenderedPageBreak/>
        <w:t>List Of Figures</w:t>
      </w:r>
      <w:bookmarkEnd w:id="0"/>
    </w:p>
    <w:p w14:paraId="5E3CAB86" w14:textId="15416178" w:rsidR="005923F2" w:rsidRDefault="00B01449">
      <w:pPr>
        <w:pStyle w:val="TableofFigures"/>
        <w:tabs>
          <w:tab w:val="right" w:leader="dot" w:pos="9350"/>
        </w:tabs>
        <w:rPr>
          <w:noProof/>
          <w:kern w:val="2"/>
          <w:lang w:eastAsia="en-GB"/>
          <w14:ligatures w14:val="standardContextual"/>
        </w:rPr>
      </w:pPr>
      <w:r>
        <w:rPr>
          <w:rFonts w:asciiTheme="majorHAnsi" w:eastAsiaTheme="majorEastAsia" w:hAnsiTheme="majorHAnsi" w:cstheme="majorBidi"/>
          <w:spacing w:val="-10"/>
          <w:kern w:val="28"/>
          <w:sz w:val="32"/>
          <w:szCs w:val="32"/>
        </w:rPr>
        <w:fldChar w:fldCharType="begin"/>
      </w:r>
      <w:r>
        <w:rPr>
          <w:rFonts w:asciiTheme="majorHAnsi" w:eastAsiaTheme="majorEastAsia" w:hAnsiTheme="majorHAnsi" w:cstheme="majorBidi"/>
          <w:spacing w:val="-10"/>
          <w:kern w:val="28"/>
          <w:sz w:val="32"/>
          <w:szCs w:val="32"/>
        </w:rPr>
        <w:instrText xml:space="preserve"> TOC \h \z \c "Figure" </w:instrText>
      </w:r>
      <w:r>
        <w:rPr>
          <w:rFonts w:asciiTheme="majorHAnsi" w:eastAsiaTheme="majorEastAsia" w:hAnsiTheme="majorHAnsi" w:cstheme="majorBidi"/>
          <w:spacing w:val="-10"/>
          <w:kern w:val="28"/>
          <w:sz w:val="32"/>
          <w:szCs w:val="32"/>
        </w:rPr>
        <w:fldChar w:fldCharType="separate"/>
      </w:r>
      <w:hyperlink w:anchor="_Toc165040562" w:history="1">
        <w:r w:rsidR="005923F2" w:rsidRPr="004945A2">
          <w:rPr>
            <w:rStyle w:val="Hyperlink"/>
            <w:noProof/>
          </w:rPr>
          <w:t>Figure 1- Image of a fully assembled Loupe</w:t>
        </w:r>
        <w:r w:rsidR="005923F2">
          <w:rPr>
            <w:noProof/>
            <w:webHidden/>
          </w:rPr>
          <w:tab/>
        </w:r>
        <w:r w:rsidR="005923F2">
          <w:rPr>
            <w:noProof/>
            <w:webHidden/>
          </w:rPr>
          <w:fldChar w:fldCharType="begin"/>
        </w:r>
        <w:r w:rsidR="005923F2">
          <w:rPr>
            <w:noProof/>
            <w:webHidden/>
          </w:rPr>
          <w:instrText xml:space="preserve"> PAGEREF _Toc165040562 \h </w:instrText>
        </w:r>
        <w:r w:rsidR="005923F2">
          <w:rPr>
            <w:noProof/>
            <w:webHidden/>
          </w:rPr>
        </w:r>
        <w:r w:rsidR="005923F2">
          <w:rPr>
            <w:noProof/>
            <w:webHidden/>
          </w:rPr>
          <w:fldChar w:fldCharType="separate"/>
        </w:r>
        <w:r w:rsidR="005923F2">
          <w:rPr>
            <w:noProof/>
            <w:webHidden/>
          </w:rPr>
          <w:t>2</w:t>
        </w:r>
        <w:r w:rsidR="005923F2">
          <w:rPr>
            <w:noProof/>
            <w:webHidden/>
          </w:rPr>
          <w:fldChar w:fldCharType="end"/>
        </w:r>
      </w:hyperlink>
    </w:p>
    <w:p w14:paraId="588D2798" w14:textId="5B2E60BC" w:rsidR="005923F2" w:rsidRDefault="00000000">
      <w:pPr>
        <w:pStyle w:val="TableofFigures"/>
        <w:tabs>
          <w:tab w:val="right" w:leader="dot" w:pos="9350"/>
        </w:tabs>
        <w:rPr>
          <w:noProof/>
          <w:kern w:val="2"/>
          <w:lang w:eastAsia="en-GB"/>
          <w14:ligatures w14:val="standardContextual"/>
        </w:rPr>
      </w:pPr>
      <w:hyperlink w:anchor="_Toc165040563" w:history="1">
        <w:r w:rsidR="005923F2" w:rsidRPr="004945A2">
          <w:rPr>
            <w:rStyle w:val="Hyperlink"/>
            <w:noProof/>
          </w:rPr>
          <w:t>Figure 2 - EL20 Production Unit</w:t>
        </w:r>
        <w:r w:rsidR="005923F2">
          <w:rPr>
            <w:noProof/>
            <w:webHidden/>
          </w:rPr>
          <w:tab/>
        </w:r>
        <w:r w:rsidR="005923F2">
          <w:rPr>
            <w:noProof/>
            <w:webHidden/>
          </w:rPr>
          <w:fldChar w:fldCharType="begin"/>
        </w:r>
        <w:r w:rsidR="005923F2">
          <w:rPr>
            <w:noProof/>
            <w:webHidden/>
          </w:rPr>
          <w:instrText xml:space="preserve"> PAGEREF _Toc165040563 \h </w:instrText>
        </w:r>
        <w:r w:rsidR="005923F2">
          <w:rPr>
            <w:noProof/>
            <w:webHidden/>
          </w:rPr>
        </w:r>
        <w:r w:rsidR="005923F2">
          <w:rPr>
            <w:noProof/>
            <w:webHidden/>
          </w:rPr>
          <w:fldChar w:fldCharType="separate"/>
        </w:r>
        <w:r w:rsidR="005923F2">
          <w:rPr>
            <w:noProof/>
            <w:webHidden/>
          </w:rPr>
          <w:t>2</w:t>
        </w:r>
        <w:r w:rsidR="005923F2">
          <w:rPr>
            <w:noProof/>
            <w:webHidden/>
          </w:rPr>
          <w:fldChar w:fldCharType="end"/>
        </w:r>
      </w:hyperlink>
    </w:p>
    <w:p w14:paraId="3A34CBFC" w14:textId="7D3676FE" w:rsidR="005923F2" w:rsidRDefault="00000000">
      <w:pPr>
        <w:pStyle w:val="TableofFigures"/>
        <w:tabs>
          <w:tab w:val="right" w:leader="dot" w:pos="9350"/>
        </w:tabs>
        <w:rPr>
          <w:noProof/>
          <w:kern w:val="2"/>
          <w:lang w:eastAsia="en-GB"/>
          <w14:ligatures w14:val="standardContextual"/>
        </w:rPr>
      </w:pPr>
      <w:hyperlink w:anchor="_Toc165040564" w:history="1">
        <w:r w:rsidR="005923F2" w:rsidRPr="004945A2">
          <w:rPr>
            <w:rStyle w:val="Hyperlink"/>
            <w:noProof/>
          </w:rPr>
          <w:t>Figure 3 - Loupe Assembly Instructions</w:t>
        </w:r>
        <w:r w:rsidR="005923F2">
          <w:rPr>
            <w:noProof/>
            <w:webHidden/>
          </w:rPr>
          <w:tab/>
        </w:r>
        <w:r w:rsidR="005923F2">
          <w:rPr>
            <w:noProof/>
            <w:webHidden/>
          </w:rPr>
          <w:fldChar w:fldCharType="begin"/>
        </w:r>
        <w:r w:rsidR="005923F2">
          <w:rPr>
            <w:noProof/>
            <w:webHidden/>
          </w:rPr>
          <w:instrText xml:space="preserve"> PAGEREF _Toc165040564 \h </w:instrText>
        </w:r>
        <w:r w:rsidR="005923F2">
          <w:rPr>
            <w:noProof/>
            <w:webHidden/>
          </w:rPr>
        </w:r>
        <w:r w:rsidR="005923F2">
          <w:rPr>
            <w:noProof/>
            <w:webHidden/>
          </w:rPr>
          <w:fldChar w:fldCharType="separate"/>
        </w:r>
        <w:r w:rsidR="005923F2">
          <w:rPr>
            <w:noProof/>
            <w:webHidden/>
          </w:rPr>
          <w:t>3</w:t>
        </w:r>
        <w:r w:rsidR="005923F2">
          <w:rPr>
            <w:noProof/>
            <w:webHidden/>
          </w:rPr>
          <w:fldChar w:fldCharType="end"/>
        </w:r>
      </w:hyperlink>
    </w:p>
    <w:p w14:paraId="16824D41" w14:textId="108887BE" w:rsidR="005923F2" w:rsidRDefault="00000000">
      <w:pPr>
        <w:pStyle w:val="TableofFigures"/>
        <w:tabs>
          <w:tab w:val="right" w:leader="dot" w:pos="9350"/>
        </w:tabs>
        <w:rPr>
          <w:noProof/>
          <w:kern w:val="2"/>
          <w:lang w:eastAsia="en-GB"/>
          <w14:ligatures w14:val="standardContextual"/>
        </w:rPr>
      </w:pPr>
      <w:hyperlink w:anchor="_Toc165040565" w:history="1">
        <w:r w:rsidR="005923F2" w:rsidRPr="004945A2">
          <w:rPr>
            <w:rStyle w:val="Hyperlink"/>
            <w:noProof/>
          </w:rPr>
          <w:t>Figure 4 - Illustration of dust contamination defect</w:t>
        </w:r>
        <w:r w:rsidR="005923F2">
          <w:rPr>
            <w:noProof/>
            <w:webHidden/>
          </w:rPr>
          <w:tab/>
        </w:r>
        <w:r w:rsidR="005923F2">
          <w:rPr>
            <w:noProof/>
            <w:webHidden/>
          </w:rPr>
          <w:fldChar w:fldCharType="begin"/>
        </w:r>
        <w:r w:rsidR="005923F2">
          <w:rPr>
            <w:noProof/>
            <w:webHidden/>
          </w:rPr>
          <w:instrText xml:space="preserve"> PAGEREF _Toc165040565 \h </w:instrText>
        </w:r>
        <w:r w:rsidR="005923F2">
          <w:rPr>
            <w:noProof/>
            <w:webHidden/>
          </w:rPr>
        </w:r>
        <w:r w:rsidR="005923F2">
          <w:rPr>
            <w:noProof/>
            <w:webHidden/>
          </w:rPr>
          <w:fldChar w:fldCharType="separate"/>
        </w:r>
        <w:r w:rsidR="005923F2">
          <w:rPr>
            <w:noProof/>
            <w:webHidden/>
          </w:rPr>
          <w:t>4</w:t>
        </w:r>
        <w:r w:rsidR="005923F2">
          <w:rPr>
            <w:noProof/>
            <w:webHidden/>
          </w:rPr>
          <w:fldChar w:fldCharType="end"/>
        </w:r>
      </w:hyperlink>
    </w:p>
    <w:p w14:paraId="1FDA6DC3" w14:textId="07B1A2B8" w:rsidR="005923F2" w:rsidRDefault="00000000">
      <w:pPr>
        <w:pStyle w:val="TableofFigures"/>
        <w:tabs>
          <w:tab w:val="right" w:leader="dot" w:pos="9350"/>
        </w:tabs>
        <w:rPr>
          <w:noProof/>
          <w:kern w:val="2"/>
          <w:lang w:eastAsia="en-GB"/>
          <w14:ligatures w14:val="standardContextual"/>
        </w:rPr>
      </w:pPr>
      <w:hyperlink w:anchor="_Toc165040566" w:history="1">
        <w:r w:rsidR="005923F2" w:rsidRPr="004945A2">
          <w:rPr>
            <w:rStyle w:val="Hyperlink"/>
            <w:noProof/>
          </w:rPr>
          <w:t>Figure 5- Process Map Before Improvements</w:t>
        </w:r>
        <w:r w:rsidR="005923F2">
          <w:rPr>
            <w:noProof/>
            <w:webHidden/>
          </w:rPr>
          <w:tab/>
        </w:r>
        <w:r w:rsidR="005923F2">
          <w:rPr>
            <w:noProof/>
            <w:webHidden/>
          </w:rPr>
          <w:fldChar w:fldCharType="begin"/>
        </w:r>
        <w:r w:rsidR="005923F2">
          <w:rPr>
            <w:noProof/>
            <w:webHidden/>
          </w:rPr>
          <w:instrText xml:space="preserve"> PAGEREF _Toc165040566 \h </w:instrText>
        </w:r>
        <w:r w:rsidR="005923F2">
          <w:rPr>
            <w:noProof/>
            <w:webHidden/>
          </w:rPr>
        </w:r>
        <w:r w:rsidR="005923F2">
          <w:rPr>
            <w:noProof/>
            <w:webHidden/>
          </w:rPr>
          <w:fldChar w:fldCharType="separate"/>
        </w:r>
        <w:r w:rsidR="005923F2">
          <w:rPr>
            <w:noProof/>
            <w:webHidden/>
          </w:rPr>
          <w:t>5</w:t>
        </w:r>
        <w:r w:rsidR="005923F2">
          <w:rPr>
            <w:noProof/>
            <w:webHidden/>
          </w:rPr>
          <w:fldChar w:fldCharType="end"/>
        </w:r>
      </w:hyperlink>
    </w:p>
    <w:p w14:paraId="19B19FB1" w14:textId="45022DEE" w:rsidR="005923F2" w:rsidRDefault="00000000">
      <w:pPr>
        <w:pStyle w:val="TableofFigures"/>
        <w:tabs>
          <w:tab w:val="right" w:leader="dot" w:pos="9350"/>
        </w:tabs>
        <w:rPr>
          <w:noProof/>
          <w:kern w:val="2"/>
          <w:lang w:eastAsia="en-GB"/>
          <w14:ligatures w14:val="standardContextual"/>
        </w:rPr>
      </w:pPr>
      <w:hyperlink w:anchor="_Toc165040567" w:history="1">
        <w:r w:rsidR="005923F2" w:rsidRPr="004945A2">
          <w:rPr>
            <w:rStyle w:val="Hyperlink"/>
            <w:noProof/>
          </w:rPr>
          <w:t>Figure 6 - Defect Percentage (Table 1)</w:t>
        </w:r>
        <w:r w:rsidR="005923F2">
          <w:rPr>
            <w:noProof/>
            <w:webHidden/>
          </w:rPr>
          <w:tab/>
        </w:r>
        <w:r w:rsidR="005923F2">
          <w:rPr>
            <w:noProof/>
            <w:webHidden/>
          </w:rPr>
          <w:fldChar w:fldCharType="begin"/>
        </w:r>
        <w:r w:rsidR="005923F2">
          <w:rPr>
            <w:noProof/>
            <w:webHidden/>
          </w:rPr>
          <w:instrText xml:space="preserve"> PAGEREF _Toc165040567 \h </w:instrText>
        </w:r>
        <w:r w:rsidR="005923F2">
          <w:rPr>
            <w:noProof/>
            <w:webHidden/>
          </w:rPr>
        </w:r>
        <w:r w:rsidR="005923F2">
          <w:rPr>
            <w:noProof/>
            <w:webHidden/>
          </w:rPr>
          <w:fldChar w:fldCharType="separate"/>
        </w:r>
        <w:r w:rsidR="005923F2">
          <w:rPr>
            <w:noProof/>
            <w:webHidden/>
          </w:rPr>
          <w:t>7</w:t>
        </w:r>
        <w:r w:rsidR="005923F2">
          <w:rPr>
            <w:noProof/>
            <w:webHidden/>
          </w:rPr>
          <w:fldChar w:fldCharType="end"/>
        </w:r>
      </w:hyperlink>
    </w:p>
    <w:p w14:paraId="4E481893" w14:textId="657967F0" w:rsidR="005923F2" w:rsidRDefault="00000000">
      <w:pPr>
        <w:pStyle w:val="TableofFigures"/>
        <w:tabs>
          <w:tab w:val="right" w:leader="dot" w:pos="9350"/>
        </w:tabs>
        <w:rPr>
          <w:noProof/>
          <w:kern w:val="2"/>
          <w:lang w:eastAsia="en-GB"/>
          <w14:ligatures w14:val="standardContextual"/>
        </w:rPr>
      </w:pPr>
      <w:hyperlink w:anchor="_Toc165040568" w:history="1">
        <w:r w:rsidR="005923F2" w:rsidRPr="004945A2">
          <w:rPr>
            <w:rStyle w:val="Hyperlink"/>
            <w:noProof/>
          </w:rPr>
          <w:t>Figure 7 - Defects by month (Table 3)</w:t>
        </w:r>
        <w:r w:rsidR="005923F2">
          <w:rPr>
            <w:noProof/>
            <w:webHidden/>
          </w:rPr>
          <w:tab/>
        </w:r>
        <w:r w:rsidR="005923F2">
          <w:rPr>
            <w:noProof/>
            <w:webHidden/>
          </w:rPr>
          <w:fldChar w:fldCharType="begin"/>
        </w:r>
        <w:r w:rsidR="005923F2">
          <w:rPr>
            <w:noProof/>
            <w:webHidden/>
          </w:rPr>
          <w:instrText xml:space="preserve"> PAGEREF _Toc165040568 \h </w:instrText>
        </w:r>
        <w:r w:rsidR="005923F2">
          <w:rPr>
            <w:noProof/>
            <w:webHidden/>
          </w:rPr>
        </w:r>
        <w:r w:rsidR="005923F2">
          <w:rPr>
            <w:noProof/>
            <w:webHidden/>
          </w:rPr>
          <w:fldChar w:fldCharType="separate"/>
        </w:r>
        <w:r w:rsidR="005923F2">
          <w:rPr>
            <w:noProof/>
            <w:webHidden/>
          </w:rPr>
          <w:t>9</w:t>
        </w:r>
        <w:r w:rsidR="005923F2">
          <w:rPr>
            <w:noProof/>
            <w:webHidden/>
          </w:rPr>
          <w:fldChar w:fldCharType="end"/>
        </w:r>
      </w:hyperlink>
    </w:p>
    <w:p w14:paraId="3EE39FFC" w14:textId="67DF742E" w:rsidR="005923F2" w:rsidRDefault="00000000">
      <w:pPr>
        <w:pStyle w:val="TableofFigures"/>
        <w:tabs>
          <w:tab w:val="right" w:leader="dot" w:pos="9350"/>
        </w:tabs>
        <w:rPr>
          <w:noProof/>
          <w:kern w:val="2"/>
          <w:lang w:eastAsia="en-GB"/>
          <w14:ligatures w14:val="standardContextual"/>
        </w:rPr>
      </w:pPr>
      <w:hyperlink w:anchor="_Toc165040569" w:history="1">
        <w:r w:rsidR="005923F2" w:rsidRPr="004945A2">
          <w:rPr>
            <w:rStyle w:val="Hyperlink"/>
            <w:noProof/>
          </w:rPr>
          <w:t>Figure 8 – FMEA Stage 1</w:t>
        </w:r>
        <w:r w:rsidR="005923F2">
          <w:rPr>
            <w:noProof/>
            <w:webHidden/>
          </w:rPr>
          <w:tab/>
        </w:r>
        <w:r w:rsidR="005923F2">
          <w:rPr>
            <w:noProof/>
            <w:webHidden/>
          </w:rPr>
          <w:fldChar w:fldCharType="begin"/>
        </w:r>
        <w:r w:rsidR="005923F2">
          <w:rPr>
            <w:noProof/>
            <w:webHidden/>
          </w:rPr>
          <w:instrText xml:space="preserve"> PAGEREF _Toc165040569 \h </w:instrText>
        </w:r>
        <w:r w:rsidR="005923F2">
          <w:rPr>
            <w:noProof/>
            <w:webHidden/>
          </w:rPr>
        </w:r>
        <w:r w:rsidR="005923F2">
          <w:rPr>
            <w:noProof/>
            <w:webHidden/>
          </w:rPr>
          <w:fldChar w:fldCharType="separate"/>
        </w:r>
        <w:r w:rsidR="005923F2">
          <w:rPr>
            <w:noProof/>
            <w:webHidden/>
          </w:rPr>
          <w:t>11</w:t>
        </w:r>
        <w:r w:rsidR="005923F2">
          <w:rPr>
            <w:noProof/>
            <w:webHidden/>
          </w:rPr>
          <w:fldChar w:fldCharType="end"/>
        </w:r>
      </w:hyperlink>
    </w:p>
    <w:p w14:paraId="3D7D658E" w14:textId="70CCE70D" w:rsidR="005923F2" w:rsidRDefault="00000000">
      <w:pPr>
        <w:pStyle w:val="TableofFigures"/>
        <w:tabs>
          <w:tab w:val="right" w:leader="dot" w:pos="9350"/>
        </w:tabs>
        <w:rPr>
          <w:noProof/>
          <w:kern w:val="2"/>
          <w:lang w:eastAsia="en-GB"/>
          <w14:ligatures w14:val="standardContextual"/>
        </w:rPr>
      </w:pPr>
      <w:hyperlink w:anchor="_Toc165040570" w:history="1">
        <w:r w:rsidR="005923F2" w:rsidRPr="004945A2">
          <w:rPr>
            <w:rStyle w:val="Hyperlink"/>
            <w:noProof/>
          </w:rPr>
          <w:t>Figure 9 - Cause and Effect Diagram</w:t>
        </w:r>
        <w:r w:rsidR="005923F2">
          <w:rPr>
            <w:noProof/>
            <w:webHidden/>
          </w:rPr>
          <w:tab/>
        </w:r>
        <w:r w:rsidR="005923F2">
          <w:rPr>
            <w:noProof/>
            <w:webHidden/>
          </w:rPr>
          <w:fldChar w:fldCharType="begin"/>
        </w:r>
        <w:r w:rsidR="005923F2">
          <w:rPr>
            <w:noProof/>
            <w:webHidden/>
          </w:rPr>
          <w:instrText xml:space="preserve"> PAGEREF _Toc165040570 \h </w:instrText>
        </w:r>
        <w:r w:rsidR="005923F2">
          <w:rPr>
            <w:noProof/>
            <w:webHidden/>
          </w:rPr>
        </w:r>
        <w:r w:rsidR="005923F2">
          <w:rPr>
            <w:noProof/>
            <w:webHidden/>
          </w:rPr>
          <w:fldChar w:fldCharType="separate"/>
        </w:r>
        <w:r w:rsidR="005923F2">
          <w:rPr>
            <w:noProof/>
            <w:webHidden/>
          </w:rPr>
          <w:t>12</w:t>
        </w:r>
        <w:r w:rsidR="005923F2">
          <w:rPr>
            <w:noProof/>
            <w:webHidden/>
          </w:rPr>
          <w:fldChar w:fldCharType="end"/>
        </w:r>
      </w:hyperlink>
    </w:p>
    <w:p w14:paraId="0EADDEB7" w14:textId="0029E86E" w:rsidR="005923F2" w:rsidRDefault="00000000">
      <w:pPr>
        <w:pStyle w:val="TableofFigures"/>
        <w:tabs>
          <w:tab w:val="right" w:leader="dot" w:pos="9350"/>
        </w:tabs>
        <w:rPr>
          <w:noProof/>
          <w:kern w:val="2"/>
          <w:lang w:eastAsia="en-GB"/>
          <w14:ligatures w14:val="standardContextual"/>
        </w:rPr>
      </w:pPr>
      <w:hyperlink w:anchor="_Toc165040571" w:history="1">
        <w:r w:rsidR="005923F2" w:rsidRPr="004945A2">
          <w:rPr>
            <w:rStyle w:val="Hyperlink"/>
            <w:noProof/>
          </w:rPr>
          <w:t>Figure 10 - Lens Packaging</w:t>
        </w:r>
        <w:r w:rsidR="005923F2">
          <w:rPr>
            <w:noProof/>
            <w:webHidden/>
          </w:rPr>
          <w:tab/>
        </w:r>
        <w:r w:rsidR="005923F2">
          <w:rPr>
            <w:noProof/>
            <w:webHidden/>
          </w:rPr>
          <w:fldChar w:fldCharType="begin"/>
        </w:r>
        <w:r w:rsidR="005923F2">
          <w:rPr>
            <w:noProof/>
            <w:webHidden/>
          </w:rPr>
          <w:instrText xml:space="preserve"> PAGEREF _Toc165040571 \h </w:instrText>
        </w:r>
        <w:r w:rsidR="005923F2">
          <w:rPr>
            <w:noProof/>
            <w:webHidden/>
          </w:rPr>
        </w:r>
        <w:r w:rsidR="005923F2">
          <w:rPr>
            <w:noProof/>
            <w:webHidden/>
          </w:rPr>
          <w:fldChar w:fldCharType="separate"/>
        </w:r>
        <w:r w:rsidR="005923F2">
          <w:rPr>
            <w:noProof/>
            <w:webHidden/>
          </w:rPr>
          <w:t>13</w:t>
        </w:r>
        <w:r w:rsidR="005923F2">
          <w:rPr>
            <w:noProof/>
            <w:webHidden/>
          </w:rPr>
          <w:fldChar w:fldCharType="end"/>
        </w:r>
      </w:hyperlink>
    </w:p>
    <w:p w14:paraId="3F45DC0F" w14:textId="12958EA9" w:rsidR="005923F2" w:rsidRDefault="00000000">
      <w:pPr>
        <w:pStyle w:val="TableofFigures"/>
        <w:tabs>
          <w:tab w:val="right" w:leader="dot" w:pos="9350"/>
        </w:tabs>
        <w:rPr>
          <w:noProof/>
          <w:kern w:val="2"/>
          <w:lang w:eastAsia="en-GB"/>
          <w14:ligatures w14:val="standardContextual"/>
        </w:rPr>
      </w:pPr>
      <w:hyperlink w:anchor="_Toc165040572" w:history="1">
        <w:r w:rsidR="005923F2" w:rsidRPr="004945A2">
          <w:rPr>
            <w:rStyle w:val="Hyperlink"/>
            <w:noProof/>
          </w:rPr>
          <w:t>Figure 11 - VF Mask (Gasket) Packaging</w:t>
        </w:r>
        <w:r w:rsidR="005923F2">
          <w:rPr>
            <w:noProof/>
            <w:webHidden/>
          </w:rPr>
          <w:tab/>
        </w:r>
        <w:r w:rsidR="005923F2">
          <w:rPr>
            <w:noProof/>
            <w:webHidden/>
          </w:rPr>
          <w:fldChar w:fldCharType="begin"/>
        </w:r>
        <w:r w:rsidR="005923F2">
          <w:rPr>
            <w:noProof/>
            <w:webHidden/>
          </w:rPr>
          <w:instrText xml:space="preserve"> PAGEREF _Toc165040572 \h </w:instrText>
        </w:r>
        <w:r w:rsidR="005923F2">
          <w:rPr>
            <w:noProof/>
            <w:webHidden/>
          </w:rPr>
        </w:r>
        <w:r w:rsidR="005923F2">
          <w:rPr>
            <w:noProof/>
            <w:webHidden/>
          </w:rPr>
          <w:fldChar w:fldCharType="separate"/>
        </w:r>
        <w:r w:rsidR="005923F2">
          <w:rPr>
            <w:noProof/>
            <w:webHidden/>
          </w:rPr>
          <w:t>13</w:t>
        </w:r>
        <w:r w:rsidR="005923F2">
          <w:rPr>
            <w:noProof/>
            <w:webHidden/>
          </w:rPr>
          <w:fldChar w:fldCharType="end"/>
        </w:r>
      </w:hyperlink>
    </w:p>
    <w:p w14:paraId="76181386" w14:textId="39693EF9" w:rsidR="005923F2" w:rsidRDefault="00000000">
      <w:pPr>
        <w:pStyle w:val="TableofFigures"/>
        <w:tabs>
          <w:tab w:val="right" w:leader="dot" w:pos="9350"/>
        </w:tabs>
        <w:rPr>
          <w:noProof/>
          <w:kern w:val="2"/>
          <w:lang w:eastAsia="en-GB"/>
          <w14:ligatures w14:val="standardContextual"/>
        </w:rPr>
      </w:pPr>
      <w:hyperlink w:anchor="_Toc165040573" w:history="1">
        <w:r w:rsidR="005923F2" w:rsidRPr="004945A2">
          <w:rPr>
            <w:rStyle w:val="Hyperlink"/>
            <w:noProof/>
          </w:rPr>
          <w:t>Figure 12 - Barrel Component Packaging</w:t>
        </w:r>
        <w:r w:rsidR="005923F2">
          <w:rPr>
            <w:noProof/>
            <w:webHidden/>
          </w:rPr>
          <w:tab/>
        </w:r>
        <w:r w:rsidR="005923F2">
          <w:rPr>
            <w:noProof/>
            <w:webHidden/>
          </w:rPr>
          <w:fldChar w:fldCharType="begin"/>
        </w:r>
        <w:r w:rsidR="005923F2">
          <w:rPr>
            <w:noProof/>
            <w:webHidden/>
          </w:rPr>
          <w:instrText xml:space="preserve"> PAGEREF _Toc165040573 \h </w:instrText>
        </w:r>
        <w:r w:rsidR="005923F2">
          <w:rPr>
            <w:noProof/>
            <w:webHidden/>
          </w:rPr>
        </w:r>
        <w:r w:rsidR="005923F2">
          <w:rPr>
            <w:noProof/>
            <w:webHidden/>
          </w:rPr>
          <w:fldChar w:fldCharType="separate"/>
        </w:r>
        <w:r w:rsidR="005923F2">
          <w:rPr>
            <w:noProof/>
            <w:webHidden/>
          </w:rPr>
          <w:t>14</w:t>
        </w:r>
        <w:r w:rsidR="005923F2">
          <w:rPr>
            <w:noProof/>
            <w:webHidden/>
          </w:rPr>
          <w:fldChar w:fldCharType="end"/>
        </w:r>
      </w:hyperlink>
    </w:p>
    <w:p w14:paraId="14B1E0FC" w14:textId="376BDB81" w:rsidR="005923F2" w:rsidRDefault="00000000">
      <w:pPr>
        <w:pStyle w:val="TableofFigures"/>
        <w:tabs>
          <w:tab w:val="right" w:leader="dot" w:pos="9350"/>
        </w:tabs>
        <w:rPr>
          <w:noProof/>
          <w:kern w:val="2"/>
          <w:lang w:eastAsia="en-GB"/>
          <w14:ligatures w14:val="standardContextual"/>
        </w:rPr>
      </w:pPr>
      <w:hyperlink w:anchor="_Toc165040574" w:history="1">
        <w:r w:rsidR="005923F2" w:rsidRPr="004945A2">
          <w:rPr>
            <w:rStyle w:val="Hyperlink"/>
            <w:noProof/>
          </w:rPr>
          <w:t>Figure 13 - Swarf present on internal barrel threads</w:t>
        </w:r>
        <w:r w:rsidR="005923F2">
          <w:rPr>
            <w:noProof/>
            <w:webHidden/>
          </w:rPr>
          <w:tab/>
        </w:r>
        <w:r w:rsidR="005923F2">
          <w:rPr>
            <w:noProof/>
            <w:webHidden/>
          </w:rPr>
          <w:fldChar w:fldCharType="begin"/>
        </w:r>
        <w:r w:rsidR="005923F2">
          <w:rPr>
            <w:noProof/>
            <w:webHidden/>
          </w:rPr>
          <w:instrText xml:space="preserve"> PAGEREF _Toc165040574 \h </w:instrText>
        </w:r>
        <w:r w:rsidR="005923F2">
          <w:rPr>
            <w:noProof/>
            <w:webHidden/>
          </w:rPr>
        </w:r>
        <w:r w:rsidR="005923F2">
          <w:rPr>
            <w:noProof/>
            <w:webHidden/>
          </w:rPr>
          <w:fldChar w:fldCharType="separate"/>
        </w:r>
        <w:r w:rsidR="005923F2">
          <w:rPr>
            <w:noProof/>
            <w:webHidden/>
          </w:rPr>
          <w:t>14</w:t>
        </w:r>
        <w:r w:rsidR="005923F2">
          <w:rPr>
            <w:noProof/>
            <w:webHidden/>
          </w:rPr>
          <w:fldChar w:fldCharType="end"/>
        </w:r>
      </w:hyperlink>
    </w:p>
    <w:p w14:paraId="0710ED35" w14:textId="2E1134B3" w:rsidR="005923F2" w:rsidRDefault="00000000">
      <w:pPr>
        <w:pStyle w:val="TableofFigures"/>
        <w:tabs>
          <w:tab w:val="right" w:leader="dot" w:pos="9350"/>
        </w:tabs>
        <w:rPr>
          <w:noProof/>
          <w:kern w:val="2"/>
          <w:lang w:eastAsia="en-GB"/>
          <w14:ligatures w14:val="standardContextual"/>
        </w:rPr>
      </w:pPr>
      <w:hyperlink w:anchor="_Toc165040575" w:history="1">
        <w:r w:rsidR="005923F2" w:rsidRPr="004945A2">
          <w:rPr>
            <w:rStyle w:val="Hyperlink"/>
            <w:noProof/>
          </w:rPr>
          <w:t>Figure 14 - KT Analysis for assembly location</w:t>
        </w:r>
        <w:r w:rsidR="005923F2">
          <w:rPr>
            <w:noProof/>
            <w:webHidden/>
          </w:rPr>
          <w:tab/>
        </w:r>
        <w:r w:rsidR="005923F2">
          <w:rPr>
            <w:noProof/>
            <w:webHidden/>
          </w:rPr>
          <w:fldChar w:fldCharType="begin"/>
        </w:r>
        <w:r w:rsidR="005923F2">
          <w:rPr>
            <w:noProof/>
            <w:webHidden/>
          </w:rPr>
          <w:instrText xml:space="preserve"> PAGEREF _Toc165040575 \h </w:instrText>
        </w:r>
        <w:r w:rsidR="005923F2">
          <w:rPr>
            <w:noProof/>
            <w:webHidden/>
          </w:rPr>
        </w:r>
        <w:r w:rsidR="005923F2">
          <w:rPr>
            <w:noProof/>
            <w:webHidden/>
          </w:rPr>
          <w:fldChar w:fldCharType="separate"/>
        </w:r>
        <w:r w:rsidR="005923F2">
          <w:rPr>
            <w:noProof/>
            <w:webHidden/>
          </w:rPr>
          <w:t>15</w:t>
        </w:r>
        <w:r w:rsidR="005923F2">
          <w:rPr>
            <w:noProof/>
            <w:webHidden/>
          </w:rPr>
          <w:fldChar w:fldCharType="end"/>
        </w:r>
      </w:hyperlink>
    </w:p>
    <w:p w14:paraId="2F68AC93" w14:textId="2159F39E" w:rsidR="005923F2" w:rsidRDefault="00000000">
      <w:pPr>
        <w:pStyle w:val="TableofFigures"/>
        <w:tabs>
          <w:tab w:val="right" w:leader="dot" w:pos="9350"/>
        </w:tabs>
        <w:rPr>
          <w:noProof/>
          <w:kern w:val="2"/>
          <w:lang w:eastAsia="en-GB"/>
          <w14:ligatures w14:val="standardContextual"/>
        </w:rPr>
      </w:pPr>
      <w:hyperlink w:anchor="_Toc165040576" w:history="1">
        <w:r w:rsidR="005923F2" w:rsidRPr="004945A2">
          <w:rPr>
            <w:rStyle w:val="Hyperlink"/>
            <w:noProof/>
          </w:rPr>
          <w:t>Figure 15 - FMEA Stage 2</w:t>
        </w:r>
        <w:r w:rsidR="005923F2">
          <w:rPr>
            <w:noProof/>
            <w:webHidden/>
          </w:rPr>
          <w:tab/>
        </w:r>
        <w:r w:rsidR="005923F2">
          <w:rPr>
            <w:noProof/>
            <w:webHidden/>
          </w:rPr>
          <w:fldChar w:fldCharType="begin"/>
        </w:r>
        <w:r w:rsidR="005923F2">
          <w:rPr>
            <w:noProof/>
            <w:webHidden/>
          </w:rPr>
          <w:instrText xml:space="preserve"> PAGEREF _Toc165040576 \h </w:instrText>
        </w:r>
        <w:r w:rsidR="005923F2">
          <w:rPr>
            <w:noProof/>
            <w:webHidden/>
          </w:rPr>
        </w:r>
        <w:r w:rsidR="005923F2">
          <w:rPr>
            <w:noProof/>
            <w:webHidden/>
          </w:rPr>
          <w:fldChar w:fldCharType="separate"/>
        </w:r>
        <w:r w:rsidR="005923F2">
          <w:rPr>
            <w:noProof/>
            <w:webHidden/>
          </w:rPr>
          <w:t>16</w:t>
        </w:r>
        <w:r w:rsidR="005923F2">
          <w:rPr>
            <w:noProof/>
            <w:webHidden/>
          </w:rPr>
          <w:fldChar w:fldCharType="end"/>
        </w:r>
      </w:hyperlink>
    </w:p>
    <w:p w14:paraId="5DB13E38" w14:textId="3958CB46" w:rsidR="005923F2" w:rsidRDefault="00000000">
      <w:pPr>
        <w:pStyle w:val="TableofFigures"/>
        <w:tabs>
          <w:tab w:val="right" w:leader="dot" w:pos="9350"/>
        </w:tabs>
        <w:rPr>
          <w:noProof/>
          <w:kern w:val="2"/>
          <w:lang w:eastAsia="en-GB"/>
          <w14:ligatures w14:val="standardContextual"/>
        </w:rPr>
      </w:pPr>
      <w:hyperlink w:anchor="_Toc165040577" w:history="1">
        <w:r w:rsidR="005923F2" w:rsidRPr="004945A2">
          <w:rPr>
            <w:rStyle w:val="Hyperlink"/>
            <w:noProof/>
          </w:rPr>
          <w:t>Figure 16 - Dust extraction System</w:t>
        </w:r>
        <w:r w:rsidR="005923F2">
          <w:rPr>
            <w:noProof/>
            <w:webHidden/>
          </w:rPr>
          <w:tab/>
        </w:r>
        <w:r w:rsidR="005923F2">
          <w:rPr>
            <w:noProof/>
            <w:webHidden/>
          </w:rPr>
          <w:fldChar w:fldCharType="begin"/>
        </w:r>
        <w:r w:rsidR="005923F2">
          <w:rPr>
            <w:noProof/>
            <w:webHidden/>
          </w:rPr>
          <w:instrText xml:space="preserve"> PAGEREF _Toc165040577 \h </w:instrText>
        </w:r>
        <w:r w:rsidR="005923F2">
          <w:rPr>
            <w:noProof/>
            <w:webHidden/>
          </w:rPr>
        </w:r>
        <w:r w:rsidR="005923F2">
          <w:rPr>
            <w:noProof/>
            <w:webHidden/>
          </w:rPr>
          <w:fldChar w:fldCharType="separate"/>
        </w:r>
        <w:r w:rsidR="005923F2">
          <w:rPr>
            <w:noProof/>
            <w:webHidden/>
          </w:rPr>
          <w:t>17</w:t>
        </w:r>
        <w:r w:rsidR="005923F2">
          <w:rPr>
            <w:noProof/>
            <w:webHidden/>
          </w:rPr>
          <w:fldChar w:fldCharType="end"/>
        </w:r>
      </w:hyperlink>
    </w:p>
    <w:p w14:paraId="73ACDABC" w14:textId="326ECDE3" w:rsidR="005923F2" w:rsidRDefault="00000000">
      <w:pPr>
        <w:pStyle w:val="TableofFigures"/>
        <w:tabs>
          <w:tab w:val="right" w:leader="dot" w:pos="9350"/>
        </w:tabs>
        <w:rPr>
          <w:noProof/>
          <w:kern w:val="2"/>
          <w:lang w:eastAsia="en-GB"/>
          <w14:ligatures w14:val="standardContextual"/>
        </w:rPr>
      </w:pPr>
      <w:hyperlink w:anchor="_Toc165040578" w:history="1">
        <w:r w:rsidR="005923F2" w:rsidRPr="004945A2">
          <w:rPr>
            <w:rStyle w:val="Hyperlink"/>
            <w:noProof/>
          </w:rPr>
          <w:t>Figure 17 - Updated Process Map (Current)</w:t>
        </w:r>
        <w:r w:rsidR="005923F2">
          <w:rPr>
            <w:noProof/>
            <w:webHidden/>
          </w:rPr>
          <w:tab/>
        </w:r>
        <w:r w:rsidR="005923F2">
          <w:rPr>
            <w:noProof/>
            <w:webHidden/>
          </w:rPr>
          <w:fldChar w:fldCharType="begin"/>
        </w:r>
        <w:r w:rsidR="005923F2">
          <w:rPr>
            <w:noProof/>
            <w:webHidden/>
          </w:rPr>
          <w:instrText xml:space="preserve"> PAGEREF _Toc165040578 \h </w:instrText>
        </w:r>
        <w:r w:rsidR="005923F2">
          <w:rPr>
            <w:noProof/>
            <w:webHidden/>
          </w:rPr>
        </w:r>
        <w:r w:rsidR="005923F2">
          <w:rPr>
            <w:noProof/>
            <w:webHidden/>
          </w:rPr>
          <w:fldChar w:fldCharType="separate"/>
        </w:r>
        <w:r w:rsidR="005923F2">
          <w:rPr>
            <w:noProof/>
            <w:webHidden/>
          </w:rPr>
          <w:t>19</w:t>
        </w:r>
        <w:r w:rsidR="005923F2">
          <w:rPr>
            <w:noProof/>
            <w:webHidden/>
          </w:rPr>
          <w:fldChar w:fldCharType="end"/>
        </w:r>
      </w:hyperlink>
    </w:p>
    <w:p w14:paraId="495049D2" w14:textId="68C1AF2B" w:rsidR="005923F2" w:rsidRDefault="00000000">
      <w:pPr>
        <w:pStyle w:val="TableofFigures"/>
        <w:tabs>
          <w:tab w:val="right" w:leader="dot" w:pos="9350"/>
        </w:tabs>
        <w:rPr>
          <w:noProof/>
          <w:kern w:val="2"/>
          <w:lang w:eastAsia="en-GB"/>
          <w14:ligatures w14:val="standardContextual"/>
        </w:rPr>
      </w:pPr>
      <w:hyperlink w:anchor="_Toc165040579" w:history="1">
        <w:r w:rsidR="005923F2" w:rsidRPr="004945A2">
          <w:rPr>
            <w:rStyle w:val="Hyperlink"/>
            <w:noProof/>
          </w:rPr>
          <w:t>Figure 18 - Dust Defects Comparison (Table 6)</w:t>
        </w:r>
        <w:r w:rsidR="005923F2">
          <w:rPr>
            <w:noProof/>
            <w:webHidden/>
          </w:rPr>
          <w:tab/>
        </w:r>
        <w:r w:rsidR="005923F2">
          <w:rPr>
            <w:noProof/>
            <w:webHidden/>
          </w:rPr>
          <w:fldChar w:fldCharType="begin"/>
        </w:r>
        <w:r w:rsidR="005923F2">
          <w:rPr>
            <w:noProof/>
            <w:webHidden/>
          </w:rPr>
          <w:instrText xml:space="preserve"> PAGEREF _Toc165040579 \h </w:instrText>
        </w:r>
        <w:r w:rsidR="005923F2">
          <w:rPr>
            <w:noProof/>
            <w:webHidden/>
          </w:rPr>
        </w:r>
        <w:r w:rsidR="005923F2">
          <w:rPr>
            <w:noProof/>
            <w:webHidden/>
          </w:rPr>
          <w:fldChar w:fldCharType="separate"/>
        </w:r>
        <w:r w:rsidR="005923F2">
          <w:rPr>
            <w:noProof/>
            <w:webHidden/>
          </w:rPr>
          <w:t>20</w:t>
        </w:r>
        <w:r w:rsidR="005923F2">
          <w:rPr>
            <w:noProof/>
            <w:webHidden/>
          </w:rPr>
          <w:fldChar w:fldCharType="end"/>
        </w:r>
      </w:hyperlink>
    </w:p>
    <w:p w14:paraId="1347CD9C" w14:textId="4F4B12CD" w:rsidR="7B080740" w:rsidRDefault="00B01449" w:rsidP="00B01449">
      <w:pPr>
        <w:pStyle w:val="Heading1"/>
      </w:pPr>
      <w:r>
        <w:fldChar w:fldCharType="end"/>
      </w:r>
      <w:bookmarkStart w:id="1" w:name="_Toc165235731"/>
      <w:r>
        <w:t xml:space="preserve">B. List </w:t>
      </w:r>
      <w:r w:rsidR="00735662">
        <w:t>of</w:t>
      </w:r>
      <w:r>
        <w:t xml:space="preserve"> Tables</w:t>
      </w:r>
      <w:bookmarkEnd w:id="1"/>
    </w:p>
    <w:p w14:paraId="2ABFFF63" w14:textId="387D3442" w:rsidR="00B01449" w:rsidRDefault="00B01449">
      <w:pPr>
        <w:pStyle w:val="TableofFigures"/>
        <w:tabs>
          <w:tab w:val="right" w:leader="dot" w:pos="9350"/>
        </w:tabs>
        <w:rPr>
          <w:noProof/>
          <w:kern w:val="2"/>
          <w:lang w:eastAsia="en-GB"/>
          <w14:ligatures w14:val="standardContextual"/>
        </w:rPr>
      </w:pPr>
      <w:r>
        <w:rPr>
          <w:sz w:val="32"/>
          <w:szCs w:val="32"/>
        </w:rPr>
        <w:fldChar w:fldCharType="begin"/>
      </w:r>
      <w:r>
        <w:rPr>
          <w:sz w:val="32"/>
          <w:szCs w:val="32"/>
        </w:rPr>
        <w:instrText xml:space="preserve"> TOC \h \z \c "Table" </w:instrText>
      </w:r>
      <w:r>
        <w:rPr>
          <w:sz w:val="32"/>
          <w:szCs w:val="32"/>
        </w:rPr>
        <w:fldChar w:fldCharType="separate"/>
      </w:r>
      <w:hyperlink w:anchor="_Toc164971336" w:history="1">
        <w:r w:rsidRPr="00565EA3">
          <w:rPr>
            <w:rStyle w:val="Hyperlink"/>
            <w:noProof/>
          </w:rPr>
          <w:t>Table 1 - Loupe Assembly Defects</w:t>
        </w:r>
        <w:r>
          <w:rPr>
            <w:noProof/>
            <w:webHidden/>
          </w:rPr>
          <w:tab/>
        </w:r>
        <w:r>
          <w:rPr>
            <w:noProof/>
            <w:webHidden/>
          </w:rPr>
          <w:fldChar w:fldCharType="begin"/>
        </w:r>
        <w:r>
          <w:rPr>
            <w:noProof/>
            <w:webHidden/>
          </w:rPr>
          <w:instrText xml:space="preserve"> PAGEREF _Toc164971336 \h </w:instrText>
        </w:r>
        <w:r>
          <w:rPr>
            <w:noProof/>
            <w:webHidden/>
          </w:rPr>
        </w:r>
        <w:r>
          <w:rPr>
            <w:noProof/>
            <w:webHidden/>
          </w:rPr>
          <w:fldChar w:fldCharType="separate"/>
        </w:r>
        <w:r>
          <w:rPr>
            <w:noProof/>
            <w:webHidden/>
          </w:rPr>
          <w:t>7</w:t>
        </w:r>
        <w:r>
          <w:rPr>
            <w:noProof/>
            <w:webHidden/>
          </w:rPr>
          <w:fldChar w:fldCharType="end"/>
        </w:r>
      </w:hyperlink>
    </w:p>
    <w:p w14:paraId="22B53E80" w14:textId="2C8E08B5" w:rsidR="00B01449" w:rsidRDefault="00000000">
      <w:pPr>
        <w:pStyle w:val="TableofFigures"/>
        <w:tabs>
          <w:tab w:val="right" w:leader="dot" w:pos="9350"/>
        </w:tabs>
        <w:rPr>
          <w:noProof/>
          <w:kern w:val="2"/>
          <w:lang w:eastAsia="en-GB"/>
          <w14:ligatures w14:val="standardContextual"/>
        </w:rPr>
      </w:pPr>
      <w:hyperlink w:anchor="_Toc164971337" w:history="1">
        <w:r w:rsidR="00B01449" w:rsidRPr="00565EA3">
          <w:rPr>
            <w:rStyle w:val="Hyperlink"/>
            <w:noProof/>
          </w:rPr>
          <w:t>Table 2 - Data Collection Plan</w:t>
        </w:r>
        <w:r w:rsidR="00B01449">
          <w:rPr>
            <w:noProof/>
            <w:webHidden/>
          </w:rPr>
          <w:tab/>
        </w:r>
        <w:r w:rsidR="00B01449">
          <w:rPr>
            <w:noProof/>
            <w:webHidden/>
          </w:rPr>
          <w:fldChar w:fldCharType="begin"/>
        </w:r>
        <w:r w:rsidR="00B01449">
          <w:rPr>
            <w:noProof/>
            <w:webHidden/>
          </w:rPr>
          <w:instrText xml:space="preserve"> PAGEREF _Toc164971337 \h </w:instrText>
        </w:r>
        <w:r w:rsidR="00B01449">
          <w:rPr>
            <w:noProof/>
            <w:webHidden/>
          </w:rPr>
        </w:r>
        <w:r w:rsidR="00B01449">
          <w:rPr>
            <w:noProof/>
            <w:webHidden/>
          </w:rPr>
          <w:fldChar w:fldCharType="separate"/>
        </w:r>
        <w:r w:rsidR="00B01449">
          <w:rPr>
            <w:noProof/>
            <w:webHidden/>
          </w:rPr>
          <w:t>9</w:t>
        </w:r>
        <w:r w:rsidR="00B01449">
          <w:rPr>
            <w:noProof/>
            <w:webHidden/>
          </w:rPr>
          <w:fldChar w:fldCharType="end"/>
        </w:r>
      </w:hyperlink>
    </w:p>
    <w:p w14:paraId="1E2B7D8F" w14:textId="03EB70D9" w:rsidR="00B01449" w:rsidRDefault="00000000">
      <w:pPr>
        <w:pStyle w:val="TableofFigures"/>
        <w:tabs>
          <w:tab w:val="right" w:leader="dot" w:pos="9350"/>
        </w:tabs>
        <w:rPr>
          <w:noProof/>
          <w:kern w:val="2"/>
          <w:lang w:eastAsia="en-GB"/>
          <w14:ligatures w14:val="standardContextual"/>
        </w:rPr>
      </w:pPr>
      <w:hyperlink w:anchor="_Toc164971338" w:history="1">
        <w:r w:rsidR="00B01449" w:rsidRPr="00565EA3">
          <w:rPr>
            <w:rStyle w:val="Hyperlink"/>
            <w:noProof/>
          </w:rPr>
          <w:t>Table 3 - DPMO</w:t>
        </w:r>
        <w:r w:rsidR="00B01449">
          <w:rPr>
            <w:noProof/>
            <w:webHidden/>
          </w:rPr>
          <w:tab/>
        </w:r>
        <w:r w:rsidR="00B01449">
          <w:rPr>
            <w:noProof/>
            <w:webHidden/>
          </w:rPr>
          <w:fldChar w:fldCharType="begin"/>
        </w:r>
        <w:r w:rsidR="00B01449">
          <w:rPr>
            <w:noProof/>
            <w:webHidden/>
          </w:rPr>
          <w:instrText xml:space="preserve"> PAGEREF _Toc164971338 \h </w:instrText>
        </w:r>
        <w:r w:rsidR="00B01449">
          <w:rPr>
            <w:noProof/>
            <w:webHidden/>
          </w:rPr>
        </w:r>
        <w:r w:rsidR="00B01449">
          <w:rPr>
            <w:noProof/>
            <w:webHidden/>
          </w:rPr>
          <w:fldChar w:fldCharType="separate"/>
        </w:r>
        <w:r w:rsidR="00B01449">
          <w:rPr>
            <w:noProof/>
            <w:webHidden/>
          </w:rPr>
          <w:t>10</w:t>
        </w:r>
        <w:r w:rsidR="00B01449">
          <w:rPr>
            <w:noProof/>
            <w:webHidden/>
          </w:rPr>
          <w:fldChar w:fldCharType="end"/>
        </w:r>
      </w:hyperlink>
    </w:p>
    <w:p w14:paraId="057C8E40" w14:textId="5252E30E" w:rsidR="00B01449" w:rsidRDefault="00000000">
      <w:pPr>
        <w:pStyle w:val="TableofFigures"/>
        <w:tabs>
          <w:tab w:val="right" w:leader="dot" w:pos="9350"/>
        </w:tabs>
        <w:rPr>
          <w:noProof/>
          <w:kern w:val="2"/>
          <w:lang w:eastAsia="en-GB"/>
          <w14:ligatures w14:val="standardContextual"/>
        </w:rPr>
      </w:pPr>
      <w:hyperlink w:anchor="_Toc164971339" w:history="1">
        <w:r w:rsidR="00B01449" w:rsidRPr="00565EA3">
          <w:rPr>
            <w:rStyle w:val="Hyperlink"/>
            <w:noProof/>
          </w:rPr>
          <w:t>Table 4 - Particle count for 3 areas</w:t>
        </w:r>
        <w:r w:rsidR="00B01449">
          <w:rPr>
            <w:noProof/>
            <w:webHidden/>
          </w:rPr>
          <w:tab/>
        </w:r>
        <w:r w:rsidR="00B01449">
          <w:rPr>
            <w:noProof/>
            <w:webHidden/>
          </w:rPr>
          <w:fldChar w:fldCharType="begin"/>
        </w:r>
        <w:r w:rsidR="00B01449">
          <w:rPr>
            <w:noProof/>
            <w:webHidden/>
          </w:rPr>
          <w:instrText xml:space="preserve"> PAGEREF _Toc164971339 \h </w:instrText>
        </w:r>
        <w:r w:rsidR="00B01449">
          <w:rPr>
            <w:noProof/>
            <w:webHidden/>
          </w:rPr>
        </w:r>
        <w:r w:rsidR="00B01449">
          <w:rPr>
            <w:noProof/>
            <w:webHidden/>
          </w:rPr>
          <w:fldChar w:fldCharType="separate"/>
        </w:r>
        <w:r w:rsidR="00B01449">
          <w:rPr>
            <w:noProof/>
            <w:webHidden/>
          </w:rPr>
          <w:t>11</w:t>
        </w:r>
        <w:r w:rsidR="00B01449">
          <w:rPr>
            <w:noProof/>
            <w:webHidden/>
          </w:rPr>
          <w:fldChar w:fldCharType="end"/>
        </w:r>
      </w:hyperlink>
    </w:p>
    <w:p w14:paraId="1669E2AD" w14:textId="2A891D23" w:rsidR="00B01449" w:rsidRDefault="00000000">
      <w:pPr>
        <w:pStyle w:val="TableofFigures"/>
        <w:tabs>
          <w:tab w:val="right" w:leader="dot" w:pos="9350"/>
        </w:tabs>
        <w:rPr>
          <w:noProof/>
          <w:kern w:val="2"/>
          <w:lang w:eastAsia="en-GB"/>
          <w14:ligatures w14:val="standardContextual"/>
        </w:rPr>
      </w:pPr>
      <w:hyperlink w:anchor="_Toc164971340" w:history="1">
        <w:r w:rsidR="00B01449" w:rsidRPr="00565EA3">
          <w:rPr>
            <w:rStyle w:val="Hyperlink"/>
            <w:noProof/>
          </w:rPr>
          <w:t>Table 5 - Pilot Trial Results</w:t>
        </w:r>
        <w:r w:rsidR="00B01449">
          <w:rPr>
            <w:noProof/>
            <w:webHidden/>
          </w:rPr>
          <w:tab/>
        </w:r>
        <w:r w:rsidR="00B01449">
          <w:rPr>
            <w:noProof/>
            <w:webHidden/>
          </w:rPr>
          <w:fldChar w:fldCharType="begin"/>
        </w:r>
        <w:r w:rsidR="00B01449">
          <w:rPr>
            <w:noProof/>
            <w:webHidden/>
          </w:rPr>
          <w:instrText xml:space="preserve"> PAGEREF _Toc164971340 \h </w:instrText>
        </w:r>
        <w:r w:rsidR="00B01449">
          <w:rPr>
            <w:noProof/>
            <w:webHidden/>
          </w:rPr>
        </w:r>
        <w:r w:rsidR="00B01449">
          <w:rPr>
            <w:noProof/>
            <w:webHidden/>
          </w:rPr>
          <w:fldChar w:fldCharType="separate"/>
        </w:r>
        <w:r w:rsidR="00B01449">
          <w:rPr>
            <w:noProof/>
            <w:webHidden/>
          </w:rPr>
          <w:t>19</w:t>
        </w:r>
        <w:r w:rsidR="00B01449">
          <w:rPr>
            <w:noProof/>
            <w:webHidden/>
          </w:rPr>
          <w:fldChar w:fldCharType="end"/>
        </w:r>
      </w:hyperlink>
    </w:p>
    <w:p w14:paraId="7729CDE0" w14:textId="1953AB2B" w:rsidR="00B01449" w:rsidRDefault="00000000">
      <w:pPr>
        <w:pStyle w:val="TableofFigures"/>
        <w:tabs>
          <w:tab w:val="right" w:leader="dot" w:pos="9350"/>
        </w:tabs>
        <w:rPr>
          <w:noProof/>
          <w:kern w:val="2"/>
          <w:lang w:eastAsia="en-GB"/>
          <w14:ligatures w14:val="standardContextual"/>
        </w:rPr>
      </w:pPr>
      <w:hyperlink w:anchor="_Toc164971341" w:history="1">
        <w:r w:rsidR="00B01449" w:rsidRPr="00565EA3">
          <w:rPr>
            <w:rStyle w:val="Hyperlink"/>
            <w:noProof/>
          </w:rPr>
          <w:t>Table 6 - Recorded Dust Contamination Defects Comparison</w:t>
        </w:r>
        <w:r w:rsidR="00B01449">
          <w:rPr>
            <w:noProof/>
            <w:webHidden/>
          </w:rPr>
          <w:tab/>
        </w:r>
        <w:r w:rsidR="00B01449">
          <w:rPr>
            <w:noProof/>
            <w:webHidden/>
          </w:rPr>
          <w:fldChar w:fldCharType="begin"/>
        </w:r>
        <w:r w:rsidR="00B01449">
          <w:rPr>
            <w:noProof/>
            <w:webHidden/>
          </w:rPr>
          <w:instrText xml:space="preserve"> PAGEREF _Toc164971341 \h </w:instrText>
        </w:r>
        <w:r w:rsidR="00B01449">
          <w:rPr>
            <w:noProof/>
            <w:webHidden/>
          </w:rPr>
        </w:r>
        <w:r w:rsidR="00B01449">
          <w:rPr>
            <w:noProof/>
            <w:webHidden/>
          </w:rPr>
          <w:fldChar w:fldCharType="separate"/>
        </w:r>
        <w:r w:rsidR="00B01449">
          <w:rPr>
            <w:noProof/>
            <w:webHidden/>
          </w:rPr>
          <w:t>20</w:t>
        </w:r>
        <w:r w:rsidR="00B01449">
          <w:rPr>
            <w:noProof/>
            <w:webHidden/>
          </w:rPr>
          <w:fldChar w:fldCharType="end"/>
        </w:r>
      </w:hyperlink>
    </w:p>
    <w:p w14:paraId="19CC1213" w14:textId="2435AB86" w:rsidR="00B01449" w:rsidRDefault="00000000">
      <w:pPr>
        <w:pStyle w:val="TableofFigures"/>
        <w:tabs>
          <w:tab w:val="right" w:leader="dot" w:pos="9350"/>
        </w:tabs>
        <w:rPr>
          <w:noProof/>
          <w:kern w:val="2"/>
          <w:lang w:eastAsia="en-GB"/>
          <w14:ligatures w14:val="standardContextual"/>
        </w:rPr>
      </w:pPr>
      <w:hyperlink w:anchor="_Toc164971342" w:history="1">
        <w:r w:rsidR="00B01449" w:rsidRPr="00565EA3">
          <w:rPr>
            <w:rStyle w:val="Hyperlink"/>
            <w:noProof/>
          </w:rPr>
          <w:t>Table 7 - Contamination Defects Scrap Costs</w:t>
        </w:r>
        <w:r w:rsidR="00B01449">
          <w:rPr>
            <w:noProof/>
            <w:webHidden/>
          </w:rPr>
          <w:tab/>
        </w:r>
        <w:r w:rsidR="00B01449">
          <w:rPr>
            <w:noProof/>
            <w:webHidden/>
          </w:rPr>
          <w:fldChar w:fldCharType="begin"/>
        </w:r>
        <w:r w:rsidR="00B01449">
          <w:rPr>
            <w:noProof/>
            <w:webHidden/>
          </w:rPr>
          <w:instrText xml:space="preserve"> PAGEREF _Toc164971342 \h </w:instrText>
        </w:r>
        <w:r w:rsidR="00B01449">
          <w:rPr>
            <w:noProof/>
            <w:webHidden/>
          </w:rPr>
        </w:r>
        <w:r w:rsidR="00B01449">
          <w:rPr>
            <w:noProof/>
            <w:webHidden/>
          </w:rPr>
          <w:fldChar w:fldCharType="separate"/>
        </w:r>
        <w:r w:rsidR="00B01449">
          <w:rPr>
            <w:noProof/>
            <w:webHidden/>
          </w:rPr>
          <w:t>21</w:t>
        </w:r>
        <w:r w:rsidR="00B01449">
          <w:rPr>
            <w:noProof/>
            <w:webHidden/>
          </w:rPr>
          <w:fldChar w:fldCharType="end"/>
        </w:r>
      </w:hyperlink>
    </w:p>
    <w:p w14:paraId="32489F13" w14:textId="44DE1494" w:rsidR="7B080740" w:rsidRDefault="00B01449" w:rsidP="7B080740">
      <w:pPr>
        <w:rPr>
          <w:sz w:val="32"/>
          <w:szCs w:val="32"/>
        </w:rPr>
      </w:pPr>
      <w:r>
        <w:rPr>
          <w:sz w:val="32"/>
          <w:szCs w:val="32"/>
        </w:rPr>
        <w:fldChar w:fldCharType="end"/>
      </w:r>
    </w:p>
    <w:p w14:paraId="57919B1D" w14:textId="0698A8F4" w:rsidR="7B080740" w:rsidRDefault="7B080740" w:rsidP="7B080740">
      <w:pPr>
        <w:rPr>
          <w:sz w:val="32"/>
          <w:szCs w:val="32"/>
        </w:rPr>
      </w:pPr>
    </w:p>
    <w:p w14:paraId="5C29FB6B" w14:textId="6200BC0D" w:rsidR="00B01449" w:rsidRDefault="0034529F" w:rsidP="004B76D4">
      <w:pPr>
        <w:rPr>
          <w:sz w:val="32"/>
          <w:szCs w:val="32"/>
        </w:rPr>
      </w:pPr>
      <w:r>
        <w:rPr>
          <w:sz w:val="32"/>
          <w:szCs w:val="32"/>
        </w:rPr>
        <w:br w:type="page"/>
      </w:r>
    </w:p>
    <w:p w14:paraId="345EDBC8" w14:textId="77777777" w:rsidR="00B01449" w:rsidRPr="004B76D4" w:rsidRDefault="00B01449" w:rsidP="004B76D4"/>
    <w:p w14:paraId="7E38E385" w14:textId="7D0B4278" w:rsidR="2595F87C" w:rsidRDefault="004B76D4" w:rsidP="004B76D4">
      <w:pPr>
        <w:pStyle w:val="Heading1"/>
        <w:numPr>
          <w:ilvl w:val="3"/>
          <w:numId w:val="9"/>
        </w:numPr>
        <w:jc w:val="both"/>
      </w:pPr>
      <w:bookmarkStart w:id="2" w:name="_Toc165235732"/>
      <w:r>
        <w:t>Introduction</w:t>
      </w:r>
      <w:bookmarkEnd w:id="2"/>
    </w:p>
    <w:p w14:paraId="7979A3E4" w14:textId="0713908B" w:rsidR="00530993" w:rsidRPr="00C44E20" w:rsidRDefault="00530993" w:rsidP="085C4BED">
      <w:pPr>
        <w:rPr>
          <w:color w:val="000000" w:themeColor="text1"/>
        </w:rPr>
      </w:pPr>
      <w:r w:rsidRPr="00C44E20">
        <w:rPr>
          <w:color w:val="000000" w:themeColor="text1"/>
        </w:rPr>
        <w:t xml:space="preserve">The manufacturing industry demands high efficiency and profitability, particularly in fast-paced environments like Sony UK Technology Centre (Sony) in Pencoed, Wales. Sony produces TV broadcast cameras and </w:t>
      </w:r>
      <w:r w:rsidR="00C319CC" w:rsidRPr="00C44E20">
        <w:rPr>
          <w:color w:val="000000" w:themeColor="text1"/>
        </w:rPr>
        <w:t xml:space="preserve">equipment and </w:t>
      </w:r>
      <w:r w:rsidRPr="00C44E20">
        <w:rPr>
          <w:color w:val="000000" w:themeColor="text1"/>
        </w:rPr>
        <w:t>offer</w:t>
      </w:r>
      <w:r w:rsidR="00C319CC" w:rsidRPr="00C44E20">
        <w:rPr>
          <w:color w:val="000000" w:themeColor="text1"/>
        </w:rPr>
        <w:t>s</w:t>
      </w:r>
      <w:r w:rsidRPr="00C44E20">
        <w:rPr>
          <w:color w:val="000000" w:themeColor="text1"/>
        </w:rPr>
        <w:t xml:space="preserve"> collaborative manufacturing services for non-Sony products (Sony </w:t>
      </w:r>
      <w:proofErr w:type="spellStart"/>
      <w:r w:rsidRPr="00C44E20">
        <w:rPr>
          <w:color w:val="000000" w:themeColor="text1"/>
        </w:rPr>
        <w:t>UKTec</w:t>
      </w:r>
      <w:proofErr w:type="spellEnd"/>
      <w:r w:rsidRPr="00C44E20">
        <w:rPr>
          <w:color w:val="000000" w:themeColor="text1"/>
        </w:rPr>
        <w:t>, 2018).</w:t>
      </w:r>
    </w:p>
    <w:p w14:paraId="6AE2D10B" w14:textId="30B26A3B" w:rsidR="0A5BF693" w:rsidRDefault="00530993" w:rsidP="085C4BED">
      <w:r w:rsidRPr="00C44E20">
        <w:rPr>
          <w:color w:val="000000" w:themeColor="text1"/>
        </w:rPr>
        <w:t xml:space="preserve">Sony maintains a robust manufacturing network, including </w:t>
      </w:r>
      <w:r w:rsidR="00C319CC" w:rsidRPr="00C44E20">
        <w:rPr>
          <w:color w:val="000000" w:themeColor="text1"/>
        </w:rPr>
        <w:t xml:space="preserve">the </w:t>
      </w:r>
      <w:r w:rsidRPr="00C44E20">
        <w:rPr>
          <w:color w:val="000000" w:themeColor="text1"/>
        </w:rPr>
        <w:t xml:space="preserve">Sony Kosai </w:t>
      </w:r>
      <w:r w:rsidR="00C319CC" w:rsidRPr="00C44E20">
        <w:rPr>
          <w:color w:val="000000" w:themeColor="text1"/>
        </w:rPr>
        <w:t>(J</w:t>
      </w:r>
      <w:r w:rsidRPr="00C44E20">
        <w:rPr>
          <w:color w:val="000000" w:themeColor="text1"/>
        </w:rPr>
        <w:t>apan</w:t>
      </w:r>
      <w:r w:rsidR="00C319CC" w:rsidRPr="00C44E20">
        <w:rPr>
          <w:color w:val="000000" w:themeColor="text1"/>
        </w:rPr>
        <w:t>) plant</w:t>
      </w:r>
      <w:r w:rsidRPr="00C44E20">
        <w:rPr>
          <w:color w:val="000000" w:themeColor="text1"/>
        </w:rPr>
        <w:t>, exclusively produc</w:t>
      </w:r>
      <w:r w:rsidR="00C319CC" w:rsidRPr="00C44E20">
        <w:rPr>
          <w:color w:val="000000" w:themeColor="text1"/>
        </w:rPr>
        <w:t>ing</w:t>
      </w:r>
      <w:r w:rsidRPr="00C44E20">
        <w:rPr>
          <w:color w:val="000000" w:themeColor="text1"/>
        </w:rPr>
        <w:t xml:space="preserve"> Sony products. Currently, Sony procures a sub-assembly, known as the 'Loupe Sub-Assembly' (BHAMSPEC, 2023) from the Kosai plant for integration into two Sony models. </w:t>
      </w:r>
      <w:r w:rsidR="57A856A5" w:rsidRPr="00C44E20">
        <w:rPr>
          <w:color w:val="000000" w:themeColor="text1"/>
        </w:rPr>
        <w:t xml:space="preserve">Figure 1 shows the component </w:t>
      </w:r>
      <w:r w:rsidR="5A290C07" w:rsidRPr="00C44E20">
        <w:rPr>
          <w:color w:val="000000" w:themeColor="text1"/>
        </w:rPr>
        <w:t>referred to</w:t>
      </w:r>
      <w:r w:rsidR="71A1CFA1" w:rsidRPr="00C44E20">
        <w:rPr>
          <w:color w:val="000000" w:themeColor="text1"/>
        </w:rPr>
        <w:t xml:space="preserve"> as the ‘Loupe Sub-Assembly'</w:t>
      </w:r>
      <w:r w:rsidR="4FB8AE4D">
        <w:t>.</w:t>
      </w:r>
    </w:p>
    <w:p w14:paraId="1EFB472D" w14:textId="4EC4DDDA" w:rsidR="004B76D4" w:rsidRDefault="00B01449" w:rsidP="004B76D4">
      <w:pPr>
        <w:pStyle w:val="Caption"/>
        <w:keepNext/>
        <w:jc w:val="center"/>
      </w:pPr>
      <w:bookmarkStart w:id="3" w:name="_Toc165040562"/>
      <w:r>
        <w:rPr>
          <w:noProof/>
        </w:rPr>
        <w:drawing>
          <wp:anchor distT="0" distB="0" distL="114300" distR="114300" simplePos="0" relativeHeight="251658240" behindDoc="0" locked="0" layoutInCell="1" allowOverlap="1" wp14:anchorId="5ED8BEB7" wp14:editId="3CF43D2F">
            <wp:simplePos x="0" y="0"/>
            <wp:positionH relativeFrom="column">
              <wp:posOffset>2144786</wp:posOffset>
            </wp:positionH>
            <wp:positionV relativeFrom="paragraph">
              <wp:posOffset>266891</wp:posOffset>
            </wp:positionV>
            <wp:extent cx="1582615" cy="1665619"/>
            <wp:effectExtent l="0" t="0" r="0" b="0"/>
            <wp:wrapSquare wrapText="bothSides"/>
            <wp:docPr id="293661608" name="Picture 293661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1582615" cy="1665619"/>
                    </a:xfrm>
                    <a:prstGeom prst="rect">
                      <a:avLst/>
                    </a:prstGeom>
                  </pic:spPr>
                </pic:pic>
              </a:graphicData>
            </a:graphic>
          </wp:anchor>
        </w:drawing>
      </w:r>
      <w:r w:rsidR="004B76D4">
        <w:t xml:space="preserve">Figure </w:t>
      </w:r>
      <w:r w:rsidR="00000000">
        <w:fldChar w:fldCharType="begin"/>
      </w:r>
      <w:r w:rsidR="00000000">
        <w:instrText xml:space="preserve"> SEQ Figure \* ARABIC </w:instrText>
      </w:r>
      <w:r w:rsidR="00000000">
        <w:fldChar w:fldCharType="separate"/>
      </w:r>
      <w:r w:rsidR="00FE7917">
        <w:rPr>
          <w:noProof/>
        </w:rPr>
        <w:t>1</w:t>
      </w:r>
      <w:r w:rsidR="00000000">
        <w:rPr>
          <w:noProof/>
        </w:rPr>
        <w:fldChar w:fldCharType="end"/>
      </w:r>
      <w:r w:rsidR="004B76D4">
        <w:t xml:space="preserve">- Image of a fully assembled </w:t>
      </w:r>
      <w:proofErr w:type="gramStart"/>
      <w:r w:rsidR="004B76D4">
        <w:t>Loupe</w:t>
      </w:r>
      <w:bookmarkEnd w:id="3"/>
      <w:proofErr w:type="gramEnd"/>
    </w:p>
    <w:p w14:paraId="13080AA9" w14:textId="5D647560" w:rsidR="71A1CFA1" w:rsidRDefault="71A1CFA1" w:rsidP="00530993"/>
    <w:p w14:paraId="4918FCEF" w14:textId="77777777" w:rsidR="00530993" w:rsidRDefault="00530993" w:rsidP="00530993"/>
    <w:p w14:paraId="129F8811" w14:textId="77777777" w:rsidR="00530993" w:rsidRDefault="00530993" w:rsidP="00530993"/>
    <w:p w14:paraId="404A26B3" w14:textId="77777777" w:rsidR="00530993" w:rsidRDefault="00530993" w:rsidP="00530993"/>
    <w:p w14:paraId="76CC759C" w14:textId="77777777" w:rsidR="00530993" w:rsidRDefault="00530993" w:rsidP="00530993"/>
    <w:p w14:paraId="747F2F90" w14:textId="77777777" w:rsidR="00530993" w:rsidRDefault="00530993" w:rsidP="00530993"/>
    <w:p w14:paraId="15C69396" w14:textId="503239DC" w:rsidR="00530993" w:rsidRDefault="00530993" w:rsidP="00530993">
      <w:pPr>
        <w:pStyle w:val="Caption"/>
        <w:keepNext/>
        <w:rPr>
          <w:i w:val="0"/>
          <w:iCs w:val="0"/>
          <w:color w:val="auto"/>
          <w:sz w:val="24"/>
          <w:szCs w:val="24"/>
        </w:rPr>
      </w:pPr>
      <w:r w:rsidRPr="00530993">
        <w:rPr>
          <w:i w:val="0"/>
          <w:iCs w:val="0"/>
          <w:color w:val="auto"/>
          <w:sz w:val="24"/>
          <w:szCs w:val="24"/>
        </w:rPr>
        <w:t xml:space="preserve">The Loupe </w:t>
      </w:r>
      <w:r w:rsidR="00C44E20">
        <w:rPr>
          <w:i w:val="0"/>
          <w:iCs w:val="0"/>
          <w:color w:val="auto"/>
          <w:sz w:val="24"/>
          <w:szCs w:val="24"/>
        </w:rPr>
        <w:t xml:space="preserve">is </w:t>
      </w:r>
      <w:r w:rsidRPr="00530993">
        <w:rPr>
          <w:i w:val="0"/>
          <w:iCs w:val="0"/>
          <w:color w:val="auto"/>
          <w:sz w:val="24"/>
          <w:szCs w:val="24"/>
        </w:rPr>
        <w:t xml:space="preserve">integrated into the final product, designed to enable precise camera positioning </w:t>
      </w:r>
      <w:r w:rsidRPr="00C44E20">
        <w:rPr>
          <w:i w:val="0"/>
          <w:iCs w:val="0"/>
          <w:color w:val="000000" w:themeColor="text1"/>
          <w:sz w:val="24"/>
          <w:szCs w:val="24"/>
        </w:rPr>
        <w:t>by the operator</w:t>
      </w:r>
      <w:r w:rsidR="001150F2" w:rsidRPr="00C44E20">
        <w:rPr>
          <w:i w:val="0"/>
          <w:iCs w:val="0"/>
          <w:color w:val="000000" w:themeColor="text1"/>
          <w:sz w:val="24"/>
          <w:szCs w:val="24"/>
        </w:rPr>
        <w:t xml:space="preserve">, with a </w:t>
      </w:r>
      <w:r w:rsidRPr="00C44E20">
        <w:rPr>
          <w:i w:val="0"/>
          <w:iCs w:val="0"/>
          <w:color w:val="000000" w:themeColor="text1"/>
          <w:sz w:val="24"/>
          <w:szCs w:val="24"/>
        </w:rPr>
        <w:t>purpose to facilitate accurate angling and orientation of the camera captur</w:t>
      </w:r>
      <w:r w:rsidR="001150F2" w:rsidRPr="00C44E20">
        <w:rPr>
          <w:i w:val="0"/>
          <w:iCs w:val="0"/>
          <w:color w:val="000000" w:themeColor="text1"/>
          <w:sz w:val="24"/>
          <w:szCs w:val="24"/>
        </w:rPr>
        <w:t>ing</w:t>
      </w:r>
      <w:r w:rsidRPr="00C44E20">
        <w:rPr>
          <w:i w:val="0"/>
          <w:iCs w:val="0"/>
          <w:color w:val="000000" w:themeColor="text1"/>
          <w:sz w:val="24"/>
          <w:szCs w:val="24"/>
        </w:rPr>
        <w:t xml:space="preserve"> specific areas. Figure 2 illustrates the EL20 model, incorporat</w:t>
      </w:r>
      <w:r w:rsidR="001150F2" w:rsidRPr="00C44E20">
        <w:rPr>
          <w:i w:val="0"/>
          <w:iCs w:val="0"/>
          <w:color w:val="000000" w:themeColor="text1"/>
          <w:sz w:val="24"/>
          <w:szCs w:val="24"/>
        </w:rPr>
        <w:t>ing</w:t>
      </w:r>
      <w:r w:rsidRPr="00C44E20">
        <w:rPr>
          <w:i w:val="0"/>
          <w:iCs w:val="0"/>
          <w:color w:val="000000" w:themeColor="text1"/>
          <w:sz w:val="24"/>
          <w:szCs w:val="24"/>
        </w:rPr>
        <w:t xml:space="preserve"> the Loupe.</w:t>
      </w:r>
    </w:p>
    <w:p w14:paraId="52B86244" w14:textId="24F21366" w:rsidR="004B76D4" w:rsidRDefault="004B76D4" w:rsidP="004B76D4">
      <w:pPr>
        <w:pStyle w:val="Caption"/>
        <w:keepNext/>
        <w:jc w:val="center"/>
      </w:pPr>
      <w:bookmarkStart w:id="4" w:name="_Toc165040563"/>
      <w:r>
        <w:t xml:space="preserve">Figure </w:t>
      </w:r>
      <w:r w:rsidR="00000000">
        <w:fldChar w:fldCharType="begin"/>
      </w:r>
      <w:r w:rsidR="00000000">
        <w:instrText xml:space="preserve"> SEQ Figure \* ARABIC </w:instrText>
      </w:r>
      <w:r w:rsidR="00000000">
        <w:fldChar w:fldCharType="separate"/>
      </w:r>
      <w:r w:rsidR="00FE7917">
        <w:rPr>
          <w:noProof/>
        </w:rPr>
        <w:t>2</w:t>
      </w:r>
      <w:r w:rsidR="00000000">
        <w:rPr>
          <w:noProof/>
        </w:rPr>
        <w:fldChar w:fldCharType="end"/>
      </w:r>
      <w:r>
        <w:t xml:space="preserve"> - EL20 Production Unit</w:t>
      </w:r>
      <w:bookmarkEnd w:id="4"/>
    </w:p>
    <w:p w14:paraId="11C1DA3E" w14:textId="6E7EA112" w:rsidR="4C3A7BB1" w:rsidRDefault="4C3A7BB1" w:rsidP="76001167">
      <w:pPr>
        <w:jc w:val="center"/>
      </w:pPr>
      <w:r>
        <w:rPr>
          <w:noProof/>
        </w:rPr>
        <w:drawing>
          <wp:inline distT="0" distB="0" distL="0" distR="0" wp14:anchorId="47A28BC4" wp14:editId="505B4F51">
            <wp:extent cx="2854515" cy="1465385"/>
            <wp:effectExtent l="0" t="0" r="0" b="0"/>
            <wp:docPr id="970335814" name="Picture 9703358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rcRect t="25821" b="22535"/>
                    <a:stretch>
                      <a:fillRect/>
                    </a:stretch>
                  </pic:blipFill>
                  <pic:spPr>
                    <a:xfrm>
                      <a:off x="0" y="0"/>
                      <a:ext cx="2866900" cy="1471743"/>
                    </a:xfrm>
                    <a:prstGeom prst="rect">
                      <a:avLst/>
                    </a:prstGeom>
                  </pic:spPr>
                </pic:pic>
              </a:graphicData>
            </a:graphic>
          </wp:inline>
        </w:drawing>
      </w:r>
    </w:p>
    <w:p w14:paraId="15FD5861" w14:textId="6C9E0D2D" w:rsidR="7B080740" w:rsidRDefault="7B080740" w:rsidP="29CD8DC2">
      <w:pPr>
        <w:jc w:val="center"/>
      </w:pPr>
    </w:p>
    <w:p w14:paraId="71EB95A9" w14:textId="4B841271" w:rsidR="7B080740" w:rsidRPr="00C44E20" w:rsidRDefault="471BE107" w:rsidP="29CD8DC2">
      <w:pPr>
        <w:rPr>
          <w:color w:val="000000" w:themeColor="text1"/>
        </w:rPr>
      </w:pPr>
      <w:r w:rsidRPr="00C44E20">
        <w:rPr>
          <w:color w:val="000000" w:themeColor="text1"/>
        </w:rPr>
        <w:lastRenderedPageBreak/>
        <w:t xml:space="preserve">With Sony Kosai </w:t>
      </w:r>
      <w:r w:rsidR="001150F2" w:rsidRPr="00C44E20">
        <w:rPr>
          <w:color w:val="000000" w:themeColor="text1"/>
        </w:rPr>
        <w:t>due to</w:t>
      </w:r>
      <w:r w:rsidRPr="00C44E20">
        <w:rPr>
          <w:color w:val="000000" w:themeColor="text1"/>
        </w:rPr>
        <w:t xml:space="preserve"> clos</w:t>
      </w:r>
      <w:r w:rsidR="001150F2" w:rsidRPr="00C44E20">
        <w:rPr>
          <w:color w:val="000000" w:themeColor="text1"/>
        </w:rPr>
        <w:t>e</w:t>
      </w:r>
      <w:r w:rsidR="2DD96986" w:rsidRPr="00C44E20">
        <w:rPr>
          <w:color w:val="000000" w:themeColor="text1"/>
        </w:rPr>
        <w:t xml:space="preserve">, the decision was made to </w:t>
      </w:r>
      <w:r w:rsidR="424EF996" w:rsidRPr="00C44E20">
        <w:rPr>
          <w:color w:val="000000" w:themeColor="text1"/>
        </w:rPr>
        <w:t>transfer</w:t>
      </w:r>
      <w:r w:rsidR="2DD96986" w:rsidRPr="00C44E20">
        <w:rPr>
          <w:color w:val="000000" w:themeColor="text1"/>
        </w:rPr>
        <w:t xml:space="preserve"> the sub-</w:t>
      </w:r>
      <w:r w:rsidR="681AF3EF" w:rsidRPr="00C44E20">
        <w:rPr>
          <w:color w:val="000000" w:themeColor="text1"/>
        </w:rPr>
        <w:t>assembly</w:t>
      </w:r>
      <w:r w:rsidR="2DD96986" w:rsidRPr="00C44E20">
        <w:rPr>
          <w:color w:val="000000" w:themeColor="text1"/>
        </w:rPr>
        <w:t xml:space="preserve"> process to </w:t>
      </w:r>
      <w:r w:rsidR="001150F2" w:rsidRPr="00C44E20">
        <w:rPr>
          <w:color w:val="000000" w:themeColor="text1"/>
        </w:rPr>
        <w:t>Pencoed</w:t>
      </w:r>
      <w:r w:rsidR="0107AE91" w:rsidRPr="00C44E20">
        <w:rPr>
          <w:color w:val="000000" w:themeColor="text1"/>
        </w:rPr>
        <w:t>.</w:t>
      </w:r>
      <w:r w:rsidR="43DE78B9" w:rsidRPr="00C44E20">
        <w:rPr>
          <w:color w:val="000000" w:themeColor="text1"/>
        </w:rPr>
        <w:t xml:space="preserve"> In November 2023, three Sony engineers visited the Kosai site </w:t>
      </w:r>
      <w:r w:rsidR="001150F2" w:rsidRPr="00C44E20">
        <w:rPr>
          <w:color w:val="000000" w:themeColor="text1"/>
        </w:rPr>
        <w:t>get</w:t>
      </w:r>
      <w:r w:rsidR="43DE78B9" w:rsidRPr="00C44E20">
        <w:rPr>
          <w:color w:val="000000" w:themeColor="text1"/>
        </w:rPr>
        <w:t>t</w:t>
      </w:r>
      <w:r w:rsidR="001150F2" w:rsidRPr="00C44E20">
        <w:rPr>
          <w:color w:val="000000" w:themeColor="text1"/>
        </w:rPr>
        <w:t>ing</w:t>
      </w:r>
      <w:r w:rsidR="43DE78B9" w:rsidRPr="00C44E20">
        <w:rPr>
          <w:color w:val="000000" w:themeColor="text1"/>
        </w:rPr>
        <w:t xml:space="preserve"> a better understanding of the process</w:t>
      </w:r>
      <w:r w:rsidR="001150F2" w:rsidRPr="00C44E20">
        <w:rPr>
          <w:color w:val="000000" w:themeColor="text1"/>
        </w:rPr>
        <w:t>,</w:t>
      </w:r>
      <w:r w:rsidR="12238561" w:rsidRPr="00C44E20">
        <w:rPr>
          <w:color w:val="000000" w:themeColor="text1"/>
        </w:rPr>
        <w:t xml:space="preserve"> </w:t>
      </w:r>
      <w:r w:rsidR="43DE78B9" w:rsidRPr="00C44E20">
        <w:rPr>
          <w:color w:val="000000" w:themeColor="text1"/>
        </w:rPr>
        <w:t>promot</w:t>
      </w:r>
      <w:r w:rsidR="001150F2" w:rsidRPr="00C44E20">
        <w:rPr>
          <w:color w:val="000000" w:themeColor="text1"/>
        </w:rPr>
        <w:t>ing</w:t>
      </w:r>
      <w:r w:rsidR="43DE78B9" w:rsidRPr="00C44E20">
        <w:rPr>
          <w:color w:val="000000" w:themeColor="text1"/>
        </w:rPr>
        <w:t xml:space="preserve"> </w:t>
      </w:r>
      <w:r w:rsidR="50DD2257" w:rsidRPr="00C44E20">
        <w:rPr>
          <w:color w:val="000000" w:themeColor="text1"/>
        </w:rPr>
        <w:t>information</w:t>
      </w:r>
      <w:r w:rsidR="43DE78B9" w:rsidRPr="00C44E20">
        <w:rPr>
          <w:color w:val="000000" w:themeColor="text1"/>
        </w:rPr>
        <w:t xml:space="preserve"> sharing between the Kosai and </w:t>
      </w:r>
      <w:r w:rsidR="5200DB11" w:rsidRPr="00C44E20">
        <w:rPr>
          <w:color w:val="000000" w:themeColor="text1"/>
        </w:rPr>
        <w:t xml:space="preserve">Pencoed </w:t>
      </w:r>
      <w:r w:rsidR="43DE78B9" w:rsidRPr="00C44E20">
        <w:rPr>
          <w:color w:val="000000" w:themeColor="text1"/>
        </w:rPr>
        <w:t>engineers.</w:t>
      </w:r>
    </w:p>
    <w:p w14:paraId="001C999F" w14:textId="62F3BE4D" w:rsidR="29CD8DC2" w:rsidRPr="00C44E20" w:rsidRDefault="0034529F" w:rsidP="29CD8DC2">
      <w:pPr>
        <w:rPr>
          <w:color w:val="000000" w:themeColor="text1"/>
        </w:rPr>
      </w:pPr>
      <w:r w:rsidRPr="00C44E20">
        <w:rPr>
          <w:color w:val="000000" w:themeColor="text1"/>
        </w:rPr>
        <w:t xml:space="preserve">Existing production data of the loupe was shared by Kosai engineers </w:t>
      </w:r>
      <w:r w:rsidR="001150F2" w:rsidRPr="00C44E20">
        <w:rPr>
          <w:color w:val="000000" w:themeColor="text1"/>
        </w:rPr>
        <w:t>allowing</w:t>
      </w:r>
      <w:r w:rsidRPr="00C44E20">
        <w:rPr>
          <w:color w:val="000000" w:themeColor="text1"/>
        </w:rPr>
        <w:t xml:space="preserve"> Pencoed engineers a better understanding of the process. </w:t>
      </w:r>
      <w:r w:rsidR="001150F2" w:rsidRPr="00C44E20">
        <w:rPr>
          <w:color w:val="000000" w:themeColor="text1"/>
        </w:rPr>
        <w:t>S</w:t>
      </w:r>
      <w:r w:rsidR="00BA3A24" w:rsidRPr="00C44E20">
        <w:rPr>
          <w:color w:val="000000" w:themeColor="text1"/>
        </w:rPr>
        <w:t>everal opportunities of improvement in terms of reducing defects within the process</w:t>
      </w:r>
      <w:r w:rsidR="001150F2" w:rsidRPr="00C44E20">
        <w:rPr>
          <w:color w:val="000000" w:themeColor="text1"/>
        </w:rPr>
        <w:t xml:space="preserve"> were observed</w:t>
      </w:r>
      <w:r w:rsidR="00BA3A24" w:rsidRPr="00C44E20">
        <w:rPr>
          <w:color w:val="000000" w:themeColor="text1"/>
        </w:rPr>
        <w:t xml:space="preserve">. This </w:t>
      </w:r>
      <w:r w:rsidR="001150F2" w:rsidRPr="00C44E20">
        <w:rPr>
          <w:color w:val="000000" w:themeColor="text1"/>
        </w:rPr>
        <w:t>six-sigma</w:t>
      </w:r>
      <w:r w:rsidR="00BA3A24" w:rsidRPr="00C44E20">
        <w:rPr>
          <w:color w:val="000000" w:themeColor="text1"/>
        </w:rPr>
        <w:t xml:space="preserve"> project will focus on reducing a specific defecting within the process, improving efficiency, profit and reducing the scrap rate</w:t>
      </w:r>
      <w:r w:rsidR="001150F2" w:rsidRPr="00C44E20">
        <w:rPr>
          <w:color w:val="000000" w:themeColor="text1"/>
        </w:rPr>
        <w:t xml:space="preserve">, using </w:t>
      </w:r>
      <w:r w:rsidR="39444124" w:rsidRPr="00C44E20">
        <w:rPr>
          <w:color w:val="000000" w:themeColor="text1"/>
        </w:rPr>
        <w:t xml:space="preserve">a range of techniques </w:t>
      </w:r>
      <w:r w:rsidR="478C39B2" w:rsidRPr="00C44E20">
        <w:rPr>
          <w:color w:val="000000" w:themeColor="text1"/>
        </w:rPr>
        <w:t>whilst addressing the five areas of the DMAIC methodology</w:t>
      </w:r>
      <w:r w:rsidR="107F1DB9" w:rsidRPr="00C44E20">
        <w:rPr>
          <w:color w:val="000000" w:themeColor="text1"/>
        </w:rPr>
        <w:t xml:space="preserve"> (</w:t>
      </w:r>
      <w:r w:rsidR="00E623DD" w:rsidRPr="00C44E20">
        <w:rPr>
          <w:color w:val="000000" w:themeColor="text1"/>
        </w:rPr>
        <w:t>Michael</w:t>
      </w:r>
      <w:r w:rsidR="107F1DB9" w:rsidRPr="00C44E20">
        <w:rPr>
          <w:color w:val="000000" w:themeColor="text1"/>
        </w:rPr>
        <w:t>, 20</w:t>
      </w:r>
      <w:r w:rsidR="00E623DD" w:rsidRPr="00C44E20">
        <w:rPr>
          <w:color w:val="000000" w:themeColor="text1"/>
        </w:rPr>
        <w:t>05</w:t>
      </w:r>
      <w:r w:rsidR="107F1DB9" w:rsidRPr="00C44E20">
        <w:rPr>
          <w:color w:val="000000" w:themeColor="text1"/>
        </w:rPr>
        <w:t>)</w:t>
      </w:r>
      <w:r w:rsidR="51514E33" w:rsidRPr="00C44E20">
        <w:rPr>
          <w:color w:val="000000" w:themeColor="text1"/>
        </w:rPr>
        <w:t>.</w:t>
      </w:r>
    </w:p>
    <w:p w14:paraId="69525DFA" w14:textId="3A11DF24" w:rsidR="003A68AA" w:rsidRDefault="0034529F" w:rsidP="003A68AA">
      <w:r w:rsidRPr="00C44E20">
        <w:rPr>
          <w:color w:val="000000" w:themeColor="text1"/>
        </w:rPr>
        <w:t>Overall</w:t>
      </w:r>
      <w:r w:rsidR="00E623DD" w:rsidRPr="00C44E20">
        <w:rPr>
          <w:color w:val="000000" w:themeColor="text1"/>
        </w:rPr>
        <w:t xml:space="preserve">, the manufacturing industry is a challenging industry, evident with the closure of the Kosai site. However, this closure </w:t>
      </w:r>
      <w:r w:rsidR="001150F2" w:rsidRPr="00C44E20">
        <w:rPr>
          <w:color w:val="000000" w:themeColor="text1"/>
        </w:rPr>
        <w:t>offers Pencoed</w:t>
      </w:r>
      <w:r w:rsidR="00E623DD" w:rsidRPr="00C44E20">
        <w:rPr>
          <w:color w:val="000000" w:themeColor="text1"/>
        </w:rPr>
        <w:t xml:space="preserve"> a business opportunity</w:t>
      </w:r>
      <w:r w:rsidR="001150F2" w:rsidRPr="00C44E20">
        <w:rPr>
          <w:color w:val="000000" w:themeColor="text1"/>
        </w:rPr>
        <w:t>,</w:t>
      </w:r>
      <w:r w:rsidR="00E623DD" w:rsidRPr="00C44E20">
        <w:rPr>
          <w:color w:val="000000" w:themeColor="text1"/>
        </w:rPr>
        <w:t xml:space="preserve"> </w:t>
      </w:r>
      <w:r w:rsidR="00E5701C" w:rsidRPr="00C44E20">
        <w:rPr>
          <w:color w:val="000000" w:themeColor="text1"/>
        </w:rPr>
        <w:t>providing an additional product ad</w:t>
      </w:r>
      <w:r w:rsidR="001150F2" w:rsidRPr="00C44E20">
        <w:rPr>
          <w:color w:val="000000" w:themeColor="text1"/>
        </w:rPr>
        <w:t>ding to an</w:t>
      </w:r>
      <w:r w:rsidR="00E5701C" w:rsidRPr="00C44E20">
        <w:rPr>
          <w:color w:val="000000" w:themeColor="text1"/>
        </w:rPr>
        <w:t xml:space="preserve"> already diverse portfolio</w:t>
      </w:r>
      <w:r w:rsidR="001150F2" w:rsidRPr="00C44E20">
        <w:rPr>
          <w:color w:val="000000" w:themeColor="text1"/>
        </w:rPr>
        <w:t xml:space="preserve"> (Ansoff, 1979)</w:t>
      </w:r>
      <w:r w:rsidR="00E5701C" w:rsidRPr="00C44E20">
        <w:rPr>
          <w:color w:val="000000" w:themeColor="text1"/>
        </w:rPr>
        <w:t xml:space="preserve">. </w:t>
      </w:r>
      <w:r w:rsidR="003A68AA" w:rsidRPr="003A68AA">
        <w:t>Through conducting this Six Sigma project, Sony will benefit from increased efficiency and reduced scrap rates, resulting in increased profit. Moreover, reducing waste through defect reduction contributes to sustainability and aligns with Sony Global goals and objectives, making this a beneficial project beyond the means of financial gains.</w:t>
      </w:r>
    </w:p>
    <w:p w14:paraId="648AE364" w14:textId="1DD0B282" w:rsidR="69C76048" w:rsidRDefault="69C76048" w:rsidP="003A68AA">
      <w:pPr>
        <w:pStyle w:val="Heading1"/>
        <w:numPr>
          <w:ilvl w:val="3"/>
          <w:numId w:val="9"/>
        </w:numPr>
      </w:pPr>
      <w:bookmarkStart w:id="5" w:name="_Toc165235733"/>
      <w:r w:rsidRPr="4E769419">
        <w:t>Define</w:t>
      </w:r>
      <w:bookmarkEnd w:id="5"/>
    </w:p>
    <w:p w14:paraId="235762C7" w14:textId="1A24A1DD" w:rsidR="4E769419" w:rsidRPr="00095083" w:rsidRDefault="00ED0505" w:rsidP="4E769419">
      <w:pPr>
        <w:rPr>
          <w:color w:val="000000" w:themeColor="text1"/>
        </w:rPr>
      </w:pPr>
      <w:r w:rsidRPr="00095083">
        <w:rPr>
          <w:color w:val="000000" w:themeColor="text1"/>
        </w:rPr>
        <w:t xml:space="preserve">The phase is </w:t>
      </w:r>
      <w:r w:rsidR="086F64C5" w:rsidRPr="00095083">
        <w:rPr>
          <w:color w:val="000000" w:themeColor="text1"/>
        </w:rPr>
        <w:t>critical</w:t>
      </w:r>
      <w:r w:rsidR="00D0400D" w:rsidRPr="00095083">
        <w:rPr>
          <w:color w:val="000000" w:themeColor="text1"/>
        </w:rPr>
        <w:t>,</w:t>
      </w:r>
      <w:r w:rsidR="086F64C5" w:rsidRPr="00095083">
        <w:rPr>
          <w:color w:val="000000" w:themeColor="text1"/>
        </w:rPr>
        <w:t xml:space="preserve"> </w:t>
      </w:r>
      <w:r w:rsidR="026BD985" w:rsidRPr="00095083">
        <w:rPr>
          <w:color w:val="000000" w:themeColor="text1"/>
        </w:rPr>
        <w:t>establis</w:t>
      </w:r>
      <w:r w:rsidR="00D0400D" w:rsidRPr="00095083">
        <w:rPr>
          <w:color w:val="000000" w:themeColor="text1"/>
        </w:rPr>
        <w:t>hing</w:t>
      </w:r>
      <w:r w:rsidR="026BD985" w:rsidRPr="00095083">
        <w:rPr>
          <w:color w:val="000000" w:themeColor="text1"/>
        </w:rPr>
        <w:t xml:space="preserve"> a clear understanding of the problem, defin</w:t>
      </w:r>
      <w:r w:rsidR="00D0400D" w:rsidRPr="00095083">
        <w:rPr>
          <w:color w:val="000000" w:themeColor="text1"/>
        </w:rPr>
        <w:t>ing</w:t>
      </w:r>
      <w:r w:rsidR="026BD985" w:rsidRPr="00095083">
        <w:rPr>
          <w:color w:val="000000" w:themeColor="text1"/>
        </w:rPr>
        <w:t xml:space="preserve"> project </w:t>
      </w:r>
      <w:r w:rsidR="00D0400D" w:rsidRPr="00095083">
        <w:rPr>
          <w:color w:val="000000" w:themeColor="text1"/>
        </w:rPr>
        <w:t>scope, and aligning</w:t>
      </w:r>
      <w:r w:rsidR="026BD985" w:rsidRPr="00095083">
        <w:rPr>
          <w:color w:val="000000" w:themeColor="text1"/>
        </w:rPr>
        <w:t xml:space="preserve"> efforts with customer expectations</w:t>
      </w:r>
      <w:r w:rsidR="00D0400D" w:rsidRPr="00095083">
        <w:rPr>
          <w:color w:val="000000" w:themeColor="text1"/>
        </w:rPr>
        <w:t xml:space="preserve">, </w:t>
      </w:r>
      <w:r w:rsidR="026BD985" w:rsidRPr="00095083">
        <w:rPr>
          <w:color w:val="000000" w:themeColor="text1"/>
        </w:rPr>
        <w:t>guid</w:t>
      </w:r>
      <w:r w:rsidR="00D0400D" w:rsidRPr="00095083">
        <w:rPr>
          <w:color w:val="000000" w:themeColor="text1"/>
        </w:rPr>
        <w:t>ing</w:t>
      </w:r>
      <w:r w:rsidR="026BD985" w:rsidRPr="00095083">
        <w:rPr>
          <w:color w:val="000000" w:themeColor="text1"/>
        </w:rPr>
        <w:t xml:space="preserve"> the team towards achieving specific goals</w:t>
      </w:r>
      <w:r w:rsidR="08DFF632" w:rsidRPr="00095083">
        <w:rPr>
          <w:color w:val="000000" w:themeColor="text1"/>
        </w:rPr>
        <w:t xml:space="preserve"> (</w:t>
      </w:r>
      <w:r w:rsidR="00E5701C" w:rsidRPr="00095083">
        <w:rPr>
          <w:color w:val="000000" w:themeColor="text1"/>
        </w:rPr>
        <w:t>Monday</w:t>
      </w:r>
      <w:r w:rsidR="08DFF632" w:rsidRPr="00095083">
        <w:rPr>
          <w:color w:val="000000" w:themeColor="text1"/>
        </w:rPr>
        <w:t>, 2022)</w:t>
      </w:r>
      <w:r w:rsidR="026BD985" w:rsidRPr="00095083">
        <w:rPr>
          <w:color w:val="000000" w:themeColor="text1"/>
        </w:rPr>
        <w:t>.</w:t>
      </w:r>
      <w:r w:rsidR="547AAF19" w:rsidRPr="00095083">
        <w:rPr>
          <w:color w:val="000000" w:themeColor="text1"/>
        </w:rPr>
        <w:t xml:space="preserve"> The following section will </w:t>
      </w:r>
      <w:r w:rsidR="729C9E36" w:rsidRPr="00095083">
        <w:rPr>
          <w:color w:val="000000" w:themeColor="text1"/>
        </w:rPr>
        <w:t>discuss</w:t>
      </w:r>
      <w:r w:rsidR="503115F7" w:rsidRPr="00095083">
        <w:rPr>
          <w:color w:val="000000" w:themeColor="text1"/>
        </w:rPr>
        <w:t xml:space="preserve"> these matters, laying the foundations for the project</w:t>
      </w:r>
      <w:r w:rsidR="795E8B3C" w:rsidRPr="00095083">
        <w:rPr>
          <w:color w:val="000000" w:themeColor="text1"/>
        </w:rPr>
        <w:t>.</w:t>
      </w:r>
    </w:p>
    <w:p w14:paraId="638B16D4" w14:textId="7068A1FA" w:rsidR="503C486C" w:rsidRDefault="17CEA06B" w:rsidP="004B76D4">
      <w:pPr>
        <w:pStyle w:val="Heading2"/>
      </w:pPr>
      <w:bookmarkStart w:id="6" w:name="_Toc165235734"/>
      <w:r>
        <w:t xml:space="preserve">2.1. </w:t>
      </w:r>
      <w:r w:rsidR="503C486C">
        <w:t>Problem Statement</w:t>
      </w:r>
      <w:bookmarkEnd w:id="6"/>
      <w:r w:rsidR="503C486C">
        <w:t xml:space="preserve"> </w:t>
      </w:r>
    </w:p>
    <w:p w14:paraId="0446B654" w14:textId="08139E74" w:rsidR="6C0B19E4" w:rsidRPr="00095083" w:rsidRDefault="6C0B19E4" w:rsidP="50A46DEB">
      <w:pPr>
        <w:rPr>
          <w:color w:val="000000" w:themeColor="text1"/>
        </w:rPr>
      </w:pPr>
      <w:r w:rsidRPr="00095083">
        <w:rPr>
          <w:color w:val="000000" w:themeColor="text1"/>
        </w:rPr>
        <w:t xml:space="preserve">The Loupe sub-assembly is a complex build, </w:t>
      </w:r>
      <w:r w:rsidR="00095083" w:rsidRPr="00095083">
        <w:rPr>
          <w:color w:val="000000" w:themeColor="text1"/>
        </w:rPr>
        <w:t>utilising</w:t>
      </w:r>
      <w:r w:rsidRPr="00095083">
        <w:rPr>
          <w:color w:val="000000" w:themeColor="text1"/>
        </w:rPr>
        <w:t xml:space="preserve"> many </w:t>
      </w:r>
      <w:r w:rsidR="7D4AAE5E" w:rsidRPr="00095083">
        <w:rPr>
          <w:color w:val="000000" w:themeColor="text1"/>
        </w:rPr>
        <w:t>intricate building techniques</w:t>
      </w:r>
      <w:r w:rsidR="00D0400D" w:rsidRPr="00095083">
        <w:rPr>
          <w:color w:val="000000" w:themeColor="text1"/>
        </w:rPr>
        <w:t>,</w:t>
      </w:r>
      <w:r w:rsidR="7D4AAE5E" w:rsidRPr="00095083">
        <w:rPr>
          <w:color w:val="000000" w:themeColor="text1"/>
        </w:rPr>
        <w:t xml:space="preserve"> incl</w:t>
      </w:r>
      <w:r w:rsidR="7C5D7E6C" w:rsidRPr="00095083">
        <w:rPr>
          <w:color w:val="000000" w:themeColor="text1"/>
        </w:rPr>
        <w:t>uding a critical gluing process involv</w:t>
      </w:r>
      <w:r w:rsidR="00D0400D" w:rsidRPr="00095083">
        <w:rPr>
          <w:color w:val="000000" w:themeColor="text1"/>
        </w:rPr>
        <w:t>ing</w:t>
      </w:r>
      <w:r w:rsidR="7C5D7E6C" w:rsidRPr="00095083">
        <w:rPr>
          <w:color w:val="000000" w:themeColor="text1"/>
        </w:rPr>
        <w:t xml:space="preserve"> </w:t>
      </w:r>
      <w:r w:rsidR="6EA4DBB5" w:rsidRPr="00095083">
        <w:rPr>
          <w:color w:val="000000" w:themeColor="text1"/>
        </w:rPr>
        <w:t xml:space="preserve">bonding </w:t>
      </w:r>
      <w:r w:rsidR="69075790" w:rsidRPr="00095083">
        <w:rPr>
          <w:color w:val="000000" w:themeColor="text1"/>
        </w:rPr>
        <w:t>multiple</w:t>
      </w:r>
      <w:r w:rsidR="7C5D7E6C" w:rsidRPr="00095083">
        <w:rPr>
          <w:color w:val="000000" w:themeColor="text1"/>
        </w:rPr>
        <w:t xml:space="preserve"> lenses into position</w:t>
      </w:r>
      <w:r w:rsidR="2B0F8229" w:rsidRPr="00095083">
        <w:rPr>
          <w:color w:val="000000" w:themeColor="text1"/>
        </w:rPr>
        <w:t xml:space="preserve"> then curing under UV light. </w:t>
      </w:r>
      <w:r w:rsidR="3DDCD897" w:rsidRPr="00095083">
        <w:rPr>
          <w:color w:val="000000" w:themeColor="text1"/>
        </w:rPr>
        <w:t xml:space="preserve">At this stage, if the bonded lenses are defective in any way, the unit </w:t>
      </w:r>
      <w:r w:rsidR="00D0400D" w:rsidRPr="00095083">
        <w:rPr>
          <w:color w:val="000000" w:themeColor="text1"/>
        </w:rPr>
        <w:t xml:space="preserve">is unable </w:t>
      </w:r>
      <w:r w:rsidR="00095083" w:rsidRPr="00095083">
        <w:rPr>
          <w:color w:val="000000" w:themeColor="text1"/>
        </w:rPr>
        <w:t>to be</w:t>
      </w:r>
      <w:r w:rsidR="00D0400D" w:rsidRPr="00095083">
        <w:rPr>
          <w:color w:val="000000" w:themeColor="text1"/>
        </w:rPr>
        <w:t xml:space="preserve"> </w:t>
      </w:r>
      <w:r w:rsidR="00095083" w:rsidRPr="00095083">
        <w:rPr>
          <w:color w:val="000000" w:themeColor="text1"/>
        </w:rPr>
        <w:t>repaired</w:t>
      </w:r>
      <w:r w:rsidR="00D0400D" w:rsidRPr="00095083">
        <w:rPr>
          <w:color w:val="000000" w:themeColor="text1"/>
        </w:rPr>
        <w:t xml:space="preserve"> and </w:t>
      </w:r>
      <w:r w:rsidR="3DDCD897" w:rsidRPr="00095083">
        <w:rPr>
          <w:color w:val="000000" w:themeColor="text1"/>
        </w:rPr>
        <w:t>must be scrapped</w:t>
      </w:r>
      <w:r w:rsidR="373D0C13" w:rsidRPr="00095083">
        <w:rPr>
          <w:color w:val="000000" w:themeColor="text1"/>
        </w:rPr>
        <w:t>.</w:t>
      </w:r>
      <w:r w:rsidR="44E8B59D" w:rsidRPr="00095083">
        <w:rPr>
          <w:color w:val="000000" w:themeColor="text1"/>
        </w:rPr>
        <w:t xml:space="preserve"> D</w:t>
      </w:r>
      <w:r w:rsidR="34ADD179" w:rsidRPr="00095083">
        <w:rPr>
          <w:color w:val="000000" w:themeColor="text1"/>
        </w:rPr>
        <w:t>ust trapped between the lenses</w:t>
      </w:r>
      <w:r w:rsidR="63AE4810" w:rsidRPr="00095083">
        <w:rPr>
          <w:color w:val="000000" w:themeColor="text1"/>
        </w:rPr>
        <w:t xml:space="preserve"> will reduce the first-time yield</w:t>
      </w:r>
      <w:r w:rsidR="00133C9E">
        <w:rPr>
          <w:color w:val="000000" w:themeColor="text1"/>
        </w:rPr>
        <w:t xml:space="preserve"> (FTY)</w:t>
      </w:r>
      <w:r w:rsidR="63AE4810" w:rsidRPr="00095083">
        <w:rPr>
          <w:color w:val="000000" w:themeColor="text1"/>
        </w:rPr>
        <w:t xml:space="preserve"> of the </w:t>
      </w:r>
      <w:r w:rsidR="684342E7" w:rsidRPr="00095083">
        <w:rPr>
          <w:color w:val="000000" w:themeColor="text1"/>
        </w:rPr>
        <w:t>process</w:t>
      </w:r>
      <w:r w:rsidR="63AE4810" w:rsidRPr="00095083">
        <w:rPr>
          <w:color w:val="000000" w:themeColor="text1"/>
        </w:rPr>
        <w:t xml:space="preserve">, </w:t>
      </w:r>
      <w:r w:rsidR="67B5032C" w:rsidRPr="00095083">
        <w:rPr>
          <w:color w:val="000000" w:themeColor="text1"/>
        </w:rPr>
        <w:t xml:space="preserve">negatively impacting </w:t>
      </w:r>
      <w:r w:rsidR="63AE4810" w:rsidRPr="00095083">
        <w:rPr>
          <w:color w:val="000000" w:themeColor="text1"/>
        </w:rPr>
        <w:t>the efficiency</w:t>
      </w:r>
      <w:r w:rsidR="65788B9D" w:rsidRPr="00095083">
        <w:rPr>
          <w:color w:val="000000" w:themeColor="text1"/>
        </w:rPr>
        <w:t xml:space="preserve"> (Watts, 2022</w:t>
      </w:r>
      <w:r w:rsidR="00C736BE" w:rsidRPr="00095083">
        <w:rPr>
          <w:color w:val="000000" w:themeColor="text1"/>
        </w:rPr>
        <w:t>). This</w:t>
      </w:r>
      <w:r w:rsidR="63AE4810" w:rsidRPr="00095083">
        <w:rPr>
          <w:color w:val="000000" w:themeColor="text1"/>
        </w:rPr>
        <w:t xml:space="preserve"> increas</w:t>
      </w:r>
      <w:r w:rsidR="00C736BE" w:rsidRPr="00095083">
        <w:rPr>
          <w:color w:val="000000" w:themeColor="text1"/>
        </w:rPr>
        <w:t>es</w:t>
      </w:r>
      <w:r w:rsidR="63AE4810" w:rsidRPr="00095083">
        <w:rPr>
          <w:color w:val="000000" w:themeColor="text1"/>
        </w:rPr>
        <w:t xml:space="preserve"> the scrap rate of high</w:t>
      </w:r>
      <w:r w:rsidR="00C736BE" w:rsidRPr="00095083">
        <w:rPr>
          <w:color w:val="000000" w:themeColor="text1"/>
        </w:rPr>
        <w:t>-</w:t>
      </w:r>
      <w:r w:rsidR="63AE4810" w:rsidRPr="00095083">
        <w:rPr>
          <w:color w:val="000000" w:themeColor="text1"/>
        </w:rPr>
        <w:t xml:space="preserve">value </w:t>
      </w:r>
      <w:r w:rsidR="208191B5" w:rsidRPr="00095083">
        <w:rPr>
          <w:color w:val="000000" w:themeColor="text1"/>
        </w:rPr>
        <w:t xml:space="preserve">components, impacting the overall net profit </w:t>
      </w:r>
      <w:r w:rsidR="5CD8C160" w:rsidRPr="00095083">
        <w:rPr>
          <w:color w:val="000000" w:themeColor="text1"/>
        </w:rPr>
        <w:t>(</w:t>
      </w:r>
      <w:r w:rsidR="00194AE3" w:rsidRPr="00095083">
        <w:rPr>
          <w:color w:val="000000" w:themeColor="text1"/>
        </w:rPr>
        <w:t>Desai</w:t>
      </w:r>
      <w:r w:rsidR="5CD8C160" w:rsidRPr="00095083">
        <w:rPr>
          <w:color w:val="000000" w:themeColor="text1"/>
        </w:rPr>
        <w:t>, 20</w:t>
      </w:r>
      <w:r w:rsidR="00194AE3" w:rsidRPr="00095083">
        <w:rPr>
          <w:color w:val="000000" w:themeColor="text1"/>
        </w:rPr>
        <w:t>18</w:t>
      </w:r>
      <w:r w:rsidR="5CD8C160" w:rsidRPr="00095083">
        <w:rPr>
          <w:color w:val="000000" w:themeColor="text1"/>
        </w:rPr>
        <w:t>)</w:t>
      </w:r>
      <w:r w:rsidR="208191B5" w:rsidRPr="00095083">
        <w:rPr>
          <w:color w:val="000000" w:themeColor="text1"/>
        </w:rPr>
        <w:t xml:space="preserve">. </w:t>
      </w:r>
      <w:r w:rsidR="225BF2AA" w:rsidRPr="00095083">
        <w:rPr>
          <w:color w:val="000000" w:themeColor="text1"/>
        </w:rPr>
        <w:t xml:space="preserve">Figure 3 shows </w:t>
      </w:r>
      <w:r w:rsidR="2DE93301" w:rsidRPr="00095083">
        <w:rPr>
          <w:color w:val="000000" w:themeColor="text1"/>
        </w:rPr>
        <w:t xml:space="preserve">the </w:t>
      </w:r>
      <w:r w:rsidR="225BF2AA" w:rsidRPr="00095083">
        <w:rPr>
          <w:color w:val="000000" w:themeColor="text1"/>
        </w:rPr>
        <w:t>image</w:t>
      </w:r>
      <w:r w:rsidR="078BFDB8" w:rsidRPr="00095083">
        <w:rPr>
          <w:color w:val="000000" w:themeColor="text1"/>
        </w:rPr>
        <w:t>s</w:t>
      </w:r>
      <w:r w:rsidR="225BF2AA" w:rsidRPr="00095083">
        <w:rPr>
          <w:color w:val="000000" w:themeColor="text1"/>
        </w:rPr>
        <w:t xml:space="preserve"> used on the assembly instruction of the Loupe.</w:t>
      </w:r>
    </w:p>
    <w:p w14:paraId="062E819F" w14:textId="24CC82F9" w:rsidR="004B76D4" w:rsidRDefault="004B76D4" w:rsidP="004B76D4">
      <w:pPr>
        <w:pStyle w:val="Caption"/>
        <w:keepNext/>
        <w:jc w:val="center"/>
      </w:pPr>
      <w:bookmarkStart w:id="7" w:name="_Toc165040564"/>
      <w:r>
        <w:lastRenderedPageBreak/>
        <w:t xml:space="preserve">Figure </w:t>
      </w:r>
      <w:r w:rsidR="00000000">
        <w:fldChar w:fldCharType="begin"/>
      </w:r>
      <w:r w:rsidR="00000000">
        <w:instrText xml:space="preserve"> SEQ Figure \* ARABIC </w:instrText>
      </w:r>
      <w:r w:rsidR="00000000">
        <w:fldChar w:fldCharType="separate"/>
      </w:r>
      <w:r w:rsidR="00FE7917">
        <w:rPr>
          <w:noProof/>
        </w:rPr>
        <w:t>3</w:t>
      </w:r>
      <w:r w:rsidR="00000000">
        <w:rPr>
          <w:noProof/>
        </w:rPr>
        <w:fldChar w:fldCharType="end"/>
      </w:r>
      <w:r>
        <w:t xml:space="preserve"> - Loupe Assembly Instructions</w:t>
      </w:r>
      <w:bookmarkEnd w:id="7"/>
    </w:p>
    <w:p w14:paraId="342E736B" w14:textId="10330D8E" w:rsidR="6E63CAB4" w:rsidRDefault="6E63CAB4" w:rsidP="69D0D687">
      <w:pPr>
        <w:jc w:val="center"/>
      </w:pPr>
      <w:r>
        <w:rPr>
          <w:noProof/>
        </w:rPr>
        <w:drawing>
          <wp:inline distT="0" distB="0" distL="0" distR="0" wp14:anchorId="55DD7E83" wp14:editId="1990867F">
            <wp:extent cx="2627830" cy="2581274"/>
            <wp:effectExtent l="0" t="0" r="0" b="0"/>
            <wp:docPr id="1339840065" name="Picture 13398400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2627830" cy="2581274"/>
                    </a:xfrm>
                    <a:prstGeom prst="rect">
                      <a:avLst/>
                    </a:prstGeom>
                  </pic:spPr>
                </pic:pic>
              </a:graphicData>
            </a:graphic>
          </wp:inline>
        </w:drawing>
      </w:r>
    </w:p>
    <w:p w14:paraId="37343B30" w14:textId="7C054183" w:rsidR="40B4427E" w:rsidRPr="00095083" w:rsidRDefault="543208C0" w:rsidP="69D0D687">
      <w:pPr>
        <w:rPr>
          <w:color w:val="000000" w:themeColor="text1"/>
        </w:rPr>
      </w:pPr>
      <w:r w:rsidRPr="00095083">
        <w:rPr>
          <w:color w:val="000000" w:themeColor="text1"/>
        </w:rPr>
        <w:t>The instructions show the lens be</w:t>
      </w:r>
      <w:r w:rsidR="4A193A40" w:rsidRPr="00095083">
        <w:rPr>
          <w:color w:val="000000" w:themeColor="text1"/>
        </w:rPr>
        <w:t xml:space="preserve">ing </w:t>
      </w:r>
      <w:r w:rsidRPr="00095083">
        <w:rPr>
          <w:color w:val="000000" w:themeColor="text1"/>
        </w:rPr>
        <w:t xml:space="preserve">placed into the barrel where glue is applied around the perimeter of the </w:t>
      </w:r>
      <w:proofErr w:type="gramStart"/>
      <w:r w:rsidRPr="00095083">
        <w:rPr>
          <w:color w:val="000000" w:themeColor="text1"/>
        </w:rPr>
        <w:t>lens</w:t>
      </w:r>
      <w:proofErr w:type="gramEnd"/>
      <w:r w:rsidR="00095083" w:rsidRPr="00095083">
        <w:rPr>
          <w:color w:val="000000" w:themeColor="text1"/>
        </w:rPr>
        <w:t xml:space="preserve"> which is then cured in a UV oven,</w:t>
      </w:r>
      <w:r w:rsidRPr="00095083">
        <w:rPr>
          <w:color w:val="000000" w:themeColor="text1"/>
        </w:rPr>
        <w:t xml:space="preserve"> </w:t>
      </w:r>
      <w:r w:rsidR="00095083" w:rsidRPr="00095083">
        <w:rPr>
          <w:color w:val="000000" w:themeColor="text1"/>
        </w:rPr>
        <w:t>this</w:t>
      </w:r>
      <w:r w:rsidRPr="00095083">
        <w:rPr>
          <w:color w:val="000000" w:themeColor="text1"/>
        </w:rPr>
        <w:t xml:space="preserve"> is repeated for the </w:t>
      </w:r>
      <w:r w:rsidR="00095083" w:rsidRPr="00095083">
        <w:rPr>
          <w:color w:val="000000" w:themeColor="text1"/>
        </w:rPr>
        <w:t>second</w:t>
      </w:r>
      <w:r w:rsidRPr="00095083">
        <w:rPr>
          <w:color w:val="000000" w:themeColor="text1"/>
        </w:rPr>
        <w:t xml:space="preserve"> lens.</w:t>
      </w:r>
      <w:r w:rsidR="004B76D4" w:rsidRPr="00095083">
        <w:rPr>
          <w:color w:val="000000" w:themeColor="text1"/>
        </w:rPr>
        <w:t xml:space="preserve"> </w:t>
      </w:r>
      <w:r w:rsidR="40B4427E" w:rsidRPr="00095083">
        <w:rPr>
          <w:color w:val="000000" w:themeColor="text1"/>
        </w:rPr>
        <w:t xml:space="preserve">Figure </w:t>
      </w:r>
      <w:r w:rsidR="004B76D4" w:rsidRPr="00095083">
        <w:rPr>
          <w:color w:val="000000" w:themeColor="text1"/>
        </w:rPr>
        <w:t>4</w:t>
      </w:r>
      <w:r w:rsidR="40B4427E" w:rsidRPr="00095083">
        <w:rPr>
          <w:color w:val="000000" w:themeColor="text1"/>
        </w:rPr>
        <w:t xml:space="preserve"> </w:t>
      </w:r>
      <w:r w:rsidR="7EA80C3E" w:rsidRPr="00095083">
        <w:rPr>
          <w:color w:val="000000" w:themeColor="text1"/>
        </w:rPr>
        <w:t>shows</w:t>
      </w:r>
      <w:r w:rsidR="40B4427E" w:rsidRPr="00095083">
        <w:rPr>
          <w:color w:val="000000" w:themeColor="text1"/>
        </w:rPr>
        <w:t xml:space="preserve"> </w:t>
      </w:r>
      <w:r w:rsidR="35E84F56" w:rsidRPr="00095083">
        <w:rPr>
          <w:color w:val="000000" w:themeColor="text1"/>
        </w:rPr>
        <w:t>an</w:t>
      </w:r>
      <w:r w:rsidR="40B4427E" w:rsidRPr="00095083">
        <w:rPr>
          <w:color w:val="000000" w:themeColor="text1"/>
        </w:rPr>
        <w:t xml:space="preserve"> </w:t>
      </w:r>
      <w:r w:rsidR="2607BA79" w:rsidRPr="00095083">
        <w:rPr>
          <w:color w:val="000000" w:themeColor="text1"/>
        </w:rPr>
        <w:t>illustration of the dust defect issue.</w:t>
      </w:r>
    </w:p>
    <w:p w14:paraId="49F53A01" w14:textId="42CB5D2D" w:rsidR="004B76D4" w:rsidRDefault="004B76D4" w:rsidP="004B76D4">
      <w:pPr>
        <w:pStyle w:val="Caption"/>
        <w:keepNext/>
        <w:jc w:val="center"/>
      </w:pPr>
      <w:bookmarkStart w:id="8" w:name="_Toc165040565"/>
      <w:r>
        <w:t xml:space="preserve">Figure </w:t>
      </w:r>
      <w:r w:rsidR="00000000">
        <w:fldChar w:fldCharType="begin"/>
      </w:r>
      <w:r w:rsidR="00000000">
        <w:instrText xml:space="preserve"> SEQ Figure \* ARABIC </w:instrText>
      </w:r>
      <w:r w:rsidR="00000000">
        <w:fldChar w:fldCharType="separate"/>
      </w:r>
      <w:r w:rsidR="00FE7917">
        <w:rPr>
          <w:noProof/>
        </w:rPr>
        <w:t>4</w:t>
      </w:r>
      <w:r w:rsidR="00000000">
        <w:rPr>
          <w:noProof/>
        </w:rPr>
        <w:fldChar w:fldCharType="end"/>
      </w:r>
      <w:r>
        <w:t xml:space="preserve"> - Illustration of dust contamination </w:t>
      </w:r>
      <w:proofErr w:type="gramStart"/>
      <w:r>
        <w:t>defect</w:t>
      </w:r>
      <w:bookmarkEnd w:id="8"/>
      <w:proofErr w:type="gramEnd"/>
    </w:p>
    <w:p w14:paraId="0DD9ED4F" w14:textId="1540E1B3" w:rsidR="0ECA4198" w:rsidRDefault="0ECA4198" w:rsidP="69D0D687">
      <w:pPr>
        <w:jc w:val="center"/>
      </w:pPr>
      <w:r>
        <w:rPr>
          <w:noProof/>
        </w:rPr>
        <w:drawing>
          <wp:inline distT="0" distB="0" distL="0" distR="0" wp14:anchorId="5CDA3E7E" wp14:editId="39F2E359">
            <wp:extent cx="2679700" cy="3458160"/>
            <wp:effectExtent l="0" t="0" r="0" b="0"/>
            <wp:docPr id="362824243" name="Picture 362824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2679700" cy="3458160"/>
                    </a:xfrm>
                    <a:prstGeom prst="rect">
                      <a:avLst/>
                    </a:prstGeom>
                  </pic:spPr>
                </pic:pic>
              </a:graphicData>
            </a:graphic>
          </wp:inline>
        </w:drawing>
      </w:r>
    </w:p>
    <w:p w14:paraId="4FA660A3" w14:textId="197D8268" w:rsidR="69D0D687" w:rsidRDefault="69D0D687" w:rsidP="69D0D687">
      <w:pPr>
        <w:jc w:val="center"/>
      </w:pPr>
    </w:p>
    <w:p w14:paraId="23816487" w14:textId="440237B3" w:rsidR="00B01449" w:rsidRPr="00095083" w:rsidRDefault="543B77AB" w:rsidP="004B76D4">
      <w:pPr>
        <w:rPr>
          <w:color w:val="000000" w:themeColor="text1"/>
        </w:rPr>
      </w:pPr>
      <w:r w:rsidRPr="00095083">
        <w:rPr>
          <w:color w:val="000000" w:themeColor="text1"/>
        </w:rPr>
        <w:lastRenderedPageBreak/>
        <w:t>Highlighted is a small particle trapped between the glued lenses</w:t>
      </w:r>
      <w:r w:rsidR="6D67BA3A" w:rsidRPr="00095083">
        <w:rPr>
          <w:color w:val="000000" w:themeColor="text1"/>
        </w:rPr>
        <w:t xml:space="preserve"> </w:t>
      </w:r>
      <w:r w:rsidR="000D07A4" w:rsidRPr="00095083">
        <w:rPr>
          <w:color w:val="000000" w:themeColor="text1"/>
        </w:rPr>
        <w:t>one</w:t>
      </w:r>
      <w:r w:rsidR="6D67BA3A" w:rsidRPr="00095083">
        <w:rPr>
          <w:color w:val="000000" w:themeColor="text1"/>
        </w:rPr>
        <w:t xml:space="preserve"> and </w:t>
      </w:r>
      <w:r w:rsidR="000D07A4" w:rsidRPr="00095083">
        <w:rPr>
          <w:color w:val="000000" w:themeColor="text1"/>
        </w:rPr>
        <w:t>two</w:t>
      </w:r>
      <w:r w:rsidR="6D67BA3A" w:rsidRPr="00095083">
        <w:rPr>
          <w:color w:val="000000" w:themeColor="text1"/>
        </w:rPr>
        <w:t xml:space="preserve">. As this is </w:t>
      </w:r>
      <w:r w:rsidR="5F93EB58" w:rsidRPr="00095083">
        <w:rPr>
          <w:color w:val="000000" w:themeColor="text1"/>
        </w:rPr>
        <w:t>unrepairable</w:t>
      </w:r>
      <w:r w:rsidR="00C736BE" w:rsidRPr="00095083">
        <w:rPr>
          <w:color w:val="000000" w:themeColor="text1"/>
        </w:rPr>
        <w:t xml:space="preserve"> both</w:t>
      </w:r>
      <w:r w:rsidR="6D67BA3A" w:rsidRPr="00095083">
        <w:rPr>
          <w:color w:val="000000" w:themeColor="text1"/>
        </w:rPr>
        <w:t xml:space="preserve"> </w:t>
      </w:r>
      <w:r w:rsidR="00C736BE" w:rsidRPr="00095083">
        <w:rPr>
          <w:color w:val="000000" w:themeColor="text1"/>
        </w:rPr>
        <w:t>l</w:t>
      </w:r>
      <w:r w:rsidR="6D67BA3A" w:rsidRPr="00095083">
        <w:rPr>
          <w:color w:val="000000" w:themeColor="text1"/>
        </w:rPr>
        <w:t xml:space="preserve">enses are scrapped along with the barrel, whilst </w:t>
      </w:r>
      <w:r w:rsidR="6221BA50" w:rsidRPr="00095083">
        <w:rPr>
          <w:color w:val="000000" w:themeColor="text1"/>
        </w:rPr>
        <w:t xml:space="preserve">lenses </w:t>
      </w:r>
      <w:r w:rsidR="000D07A4" w:rsidRPr="00095083">
        <w:rPr>
          <w:color w:val="000000" w:themeColor="text1"/>
        </w:rPr>
        <w:t>three</w:t>
      </w:r>
      <w:r w:rsidR="6221BA50" w:rsidRPr="00095083">
        <w:rPr>
          <w:color w:val="000000" w:themeColor="text1"/>
        </w:rPr>
        <w:t xml:space="preserve"> and </w:t>
      </w:r>
      <w:r w:rsidR="000D07A4" w:rsidRPr="00095083">
        <w:rPr>
          <w:color w:val="000000" w:themeColor="text1"/>
        </w:rPr>
        <w:t>four</w:t>
      </w:r>
      <w:r w:rsidR="6221BA50" w:rsidRPr="00095083">
        <w:rPr>
          <w:color w:val="000000" w:themeColor="text1"/>
        </w:rPr>
        <w:t xml:space="preserve"> are salvageable and can be used for another unit. </w:t>
      </w:r>
      <w:r w:rsidR="00C736BE" w:rsidRPr="00095083">
        <w:rPr>
          <w:color w:val="000000" w:themeColor="text1"/>
        </w:rPr>
        <w:t>A</w:t>
      </w:r>
      <w:r w:rsidR="6221BA50" w:rsidRPr="00095083">
        <w:rPr>
          <w:color w:val="000000" w:themeColor="text1"/>
        </w:rPr>
        <w:t>t this stage</w:t>
      </w:r>
      <w:r w:rsidR="00C736BE" w:rsidRPr="00095083">
        <w:rPr>
          <w:color w:val="000000" w:themeColor="text1"/>
        </w:rPr>
        <w:t xml:space="preserve"> the scrap cost</w:t>
      </w:r>
      <w:r w:rsidR="6221BA50" w:rsidRPr="00095083">
        <w:rPr>
          <w:color w:val="000000" w:themeColor="text1"/>
        </w:rPr>
        <w:t xml:space="preserve"> is £</w:t>
      </w:r>
      <w:r w:rsidR="22944B24" w:rsidRPr="00095083">
        <w:rPr>
          <w:color w:val="000000" w:themeColor="text1"/>
        </w:rPr>
        <w:t>29</w:t>
      </w:r>
      <w:r w:rsidR="5287875E" w:rsidRPr="00095083">
        <w:rPr>
          <w:color w:val="000000" w:themeColor="text1"/>
        </w:rPr>
        <w:t>.63</w:t>
      </w:r>
      <w:r w:rsidR="00194AE3" w:rsidRPr="00095083">
        <w:rPr>
          <w:color w:val="000000" w:themeColor="text1"/>
        </w:rPr>
        <w:t>, which quickly becomes a high figure when running at increased volumes, reducing efficiency and profits.</w:t>
      </w:r>
    </w:p>
    <w:p w14:paraId="551FD31A" w14:textId="18A00768" w:rsidR="33CB4FC6" w:rsidRDefault="33CB4FC6" w:rsidP="00AB7417">
      <w:pPr>
        <w:pStyle w:val="Heading2"/>
      </w:pPr>
      <w:bookmarkStart w:id="9" w:name="_Toc165235735"/>
      <w:r>
        <w:t>2.2. Pro</w:t>
      </w:r>
      <w:r w:rsidR="580F6606">
        <w:t>cess Map</w:t>
      </w:r>
      <w:bookmarkEnd w:id="9"/>
    </w:p>
    <w:p w14:paraId="07CBEC24" w14:textId="7F3738CA" w:rsidR="00AB7417" w:rsidRPr="00095083" w:rsidRDefault="00AB7417" w:rsidP="00AB7417">
      <w:pPr>
        <w:rPr>
          <w:color w:val="000000" w:themeColor="text1"/>
        </w:rPr>
      </w:pPr>
      <w:r w:rsidRPr="00095083">
        <w:rPr>
          <w:color w:val="000000" w:themeColor="text1"/>
        </w:rPr>
        <w:t>Process mapping is useful in visuali</w:t>
      </w:r>
      <w:r w:rsidR="00C736BE" w:rsidRPr="00095083">
        <w:rPr>
          <w:color w:val="000000" w:themeColor="text1"/>
        </w:rPr>
        <w:t>s</w:t>
      </w:r>
      <w:r w:rsidRPr="00095083">
        <w:rPr>
          <w:color w:val="000000" w:themeColor="text1"/>
        </w:rPr>
        <w:t>ing the process</w:t>
      </w:r>
      <w:r w:rsidR="00C736BE" w:rsidRPr="00095083">
        <w:rPr>
          <w:color w:val="000000" w:themeColor="text1"/>
        </w:rPr>
        <w:t xml:space="preserve">, </w:t>
      </w:r>
      <w:r w:rsidRPr="00095083">
        <w:rPr>
          <w:color w:val="000000" w:themeColor="text1"/>
        </w:rPr>
        <w:t xml:space="preserve">displaying workflow without lengthy descriptions. </w:t>
      </w:r>
      <w:r w:rsidR="00C736BE" w:rsidRPr="00095083">
        <w:rPr>
          <w:color w:val="000000" w:themeColor="text1"/>
        </w:rPr>
        <w:t>Allowing</w:t>
      </w:r>
      <w:r w:rsidRPr="00095083">
        <w:rPr>
          <w:color w:val="000000" w:themeColor="text1"/>
        </w:rPr>
        <w:t xml:space="preserve"> individuals to identify areas of inefficiencies</w:t>
      </w:r>
      <w:r w:rsidR="00C736BE" w:rsidRPr="00095083">
        <w:rPr>
          <w:color w:val="000000" w:themeColor="text1"/>
        </w:rPr>
        <w:t>,</w:t>
      </w:r>
      <w:r w:rsidRPr="00095083">
        <w:rPr>
          <w:color w:val="000000" w:themeColor="text1"/>
        </w:rPr>
        <w:t xml:space="preserve"> focus</w:t>
      </w:r>
      <w:r w:rsidR="00C736BE" w:rsidRPr="00095083">
        <w:rPr>
          <w:color w:val="000000" w:themeColor="text1"/>
        </w:rPr>
        <w:t>ing</w:t>
      </w:r>
      <w:r w:rsidRPr="00095083">
        <w:rPr>
          <w:color w:val="000000" w:themeColor="text1"/>
        </w:rPr>
        <w:t xml:space="preserve"> efforts for improvements (</w:t>
      </w:r>
      <w:r w:rsidR="00194AE3" w:rsidRPr="00095083">
        <w:rPr>
          <w:color w:val="000000" w:themeColor="text1"/>
        </w:rPr>
        <w:t>Lee</w:t>
      </w:r>
      <w:r w:rsidRPr="00095083">
        <w:rPr>
          <w:color w:val="000000" w:themeColor="text1"/>
        </w:rPr>
        <w:t>, 20</w:t>
      </w:r>
      <w:r w:rsidR="00194AE3" w:rsidRPr="00095083">
        <w:rPr>
          <w:color w:val="000000" w:themeColor="text1"/>
        </w:rPr>
        <w:t>06</w:t>
      </w:r>
      <w:r w:rsidRPr="00095083">
        <w:rPr>
          <w:color w:val="000000" w:themeColor="text1"/>
        </w:rPr>
        <w:t>)</w:t>
      </w:r>
    </w:p>
    <w:p w14:paraId="2A3EFBD4" w14:textId="36BBEF54" w:rsidR="00AB7417" w:rsidRDefault="00AB7417" w:rsidP="00AB7417">
      <w:pPr>
        <w:pStyle w:val="Caption"/>
        <w:keepNext/>
        <w:jc w:val="center"/>
      </w:pPr>
      <w:bookmarkStart w:id="10" w:name="_Toc165040566"/>
      <w:r>
        <w:t xml:space="preserve">Figure </w:t>
      </w:r>
      <w:r w:rsidR="00000000">
        <w:fldChar w:fldCharType="begin"/>
      </w:r>
      <w:r w:rsidR="00000000">
        <w:instrText xml:space="preserve"> SEQ Figure \* ARABIC </w:instrText>
      </w:r>
      <w:r w:rsidR="00000000">
        <w:fldChar w:fldCharType="separate"/>
      </w:r>
      <w:r w:rsidR="00FE7917">
        <w:rPr>
          <w:noProof/>
        </w:rPr>
        <w:t>5</w:t>
      </w:r>
      <w:r w:rsidR="00000000">
        <w:rPr>
          <w:noProof/>
        </w:rPr>
        <w:fldChar w:fldCharType="end"/>
      </w:r>
      <w:r>
        <w:t>- Process Map Before Improvements</w:t>
      </w:r>
      <w:bookmarkEnd w:id="10"/>
    </w:p>
    <w:p w14:paraId="5B87BF1E" w14:textId="082936E6" w:rsidR="73554E8E" w:rsidRDefault="12B56223" w:rsidP="76001167">
      <w:pPr>
        <w:jc w:val="center"/>
      </w:pPr>
      <w:r>
        <w:rPr>
          <w:noProof/>
        </w:rPr>
        <w:drawing>
          <wp:inline distT="0" distB="0" distL="0" distR="0" wp14:anchorId="3D8D7E0C" wp14:editId="603E3497">
            <wp:extent cx="6378869" cy="4195482"/>
            <wp:effectExtent l="0" t="0" r="0" b="0"/>
            <wp:docPr id="1860881045" name="Picture 18608810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6410906" cy="4216554"/>
                    </a:xfrm>
                    <a:prstGeom prst="rect">
                      <a:avLst/>
                    </a:prstGeom>
                  </pic:spPr>
                </pic:pic>
              </a:graphicData>
            </a:graphic>
          </wp:inline>
        </w:drawing>
      </w:r>
    </w:p>
    <w:p w14:paraId="4CDA762A" w14:textId="2A45DD0F" w:rsidR="432D363B" w:rsidRDefault="557666DE" w:rsidP="009F799C">
      <w:r>
        <w:t xml:space="preserve">Figure </w:t>
      </w:r>
      <w:r w:rsidR="00AB7417">
        <w:t>5</w:t>
      </w:r>
      <w:r>
        <w:t xml:space="preserve"> shows the process of the loupe assembly</w:t>
      </w:r>
      <w:r w:rsidR="009F799C">
        <w:t xml:space="preserve">. The focus for this project will be on the operations conducted at station </w:t>
      </w:r>
      <w:r w:rsidR="000D07A4">
        <w:t>one</w:t>
      </w:r>
      <w:r w:rsidR="009F799C">
        <w:t>. Through observing the operational breakdown for this station, we can see that this is the most dust critical stage as this is where the lenses are assembled and bonded.</w:t>
      </w:r>
    </w:p>
    <w:p w14:paraId="124D3BBE" w14:textId="2A67DF81" w:rsidR="4C75A134" w:rsidRDefault="4C75A134" w:rsidP="00AB7417">
      <w:pPr>
        <w:pStyle w:val="Heading2"/>
      </w:pPr>
      <w:bookmarkStart w:id="11" w:name="_Toc165235736"/>
      <w:r>
        <w:lastRenderedPageBreak/>
        <w:t>2.</w:t>
      </w:r>
      <w:r w:rsidR="2A49F274">
        <w:t>3</w:t>
      </w:r>
      <w:r>
        <w:t>. Voice of the customer</w:t>
      </w:r>
      <w:r w:rsidR="27C34DC4">
        <w:t xml:space="preserve"> &amp; Critical to Quality</w:t>
      </w:r>
      <w:bookmarkEnd w:id="11"/>
    </w:p>
    <w:p w14:paraId="66635A86" w14:textId="558F0AD0" w:rsidR="33BB2A59" w:rsidRPr="00095083" w:rsidRDefault="33BB2A59" w:rsidP="4EB55CD0">
      <w:pPr>
        <w:rPr>
          <w:color w:val="000000" w:themeColor="text1"/>
        </w:rPr>
      </w:pPr>
      <w:r w:rsidRPr="00095083">
        <w:rPr>
          <w:color w:val="000000" w:themeColor="text1"/>
        </w:rPr>
        <w:t xml:space="preserve">To ensure the project goals align with the customer requirements, it is imperative that the voice of the customer and critical to quality points are considered. </w:t>
      </w:r>
      <w:r w:rsidR="431BF999" w:rsidRPr="00095083">
        <w:rPr>
          <w:color w:val="000000" w:themeColor="text1"/>
        </w:rPr>
        <w:t>Identifying these point</w:t>
      </w:r>
      <w:r w:rsidR="2A6756AE" w:rsidRPr="00095083">
        <w:rPr>
          <w:color w:val="000000" w:themeColor="text1"/>
        </w:rPr>
        <w:t xml:space="preserve">s </w:t>
      </w:r>
      <w:r w:rsidR="431BF999" w:rsidRPr="00095083">
        <w:rPr>
          <w:color w:val="000000" w:themeColor="text1"/>
        </w:rPr>
        <w:t xml:space="preserve">at the </w:t>
      </w:r>
      <w:r w:rsidR="009F799C" w:rsidRPr="00095083">
        <w:rPr>
          <w:color w:val="000000" w:themeColor="text1"/>
        </w:rPr>
        <w:t>offset</w:t>
      </w:r>
      <w:r w:rsidR="183BF7C6" w:rsidRPr="00095083">
        <w:rPr>
          <w:color w:val="000000" w:themeColor="text1"/>
        </w:rPr>
        <w:t xml:space="preserve"> </w:t>
      </w:r>
      <w:r w:rsidR="16A772C8" w:rsidRPr="00095083">
        <w:rPr>
          <w:color w:val="000000" w:themeColor="text1"/>
        </w:rPr>
        <w:t>allows for a focused approach</w:t>
      </w:r>
      <w:r w:rsidR="00C736BE" w:rsidRPr="00095083">
        <w:rPr>
          <w:color w:val="000000" w:themeColor="text1"/>
        </w:rPr>
        <w:t xml:space="preserve">, </w:t>
      </w:r>
      <w:r w:rsidR="16A772C8" w:rsidRPr="00095083">
        <w:rPr>
          <w:color w:val="000000" w:themeColor="text1"/>
        </w:rPr>
        <w:t>meeting customer expectations whilst delivering high-quality results</w:t>
      </w:r>
      <w:r w:rsidR="009F799C" w:rsidRPr="00095083">
        <w:rPr>
          <w:color w:val="000000" w:themeColor="text1"/>
        </w:rPr>
        <w:t xml:space="preserve"> (Hartung, 2010)</w:t>
      </w:r>
    </w:p>
    <w:p w14:paraId="18F0EACA" w14:textId="24BC9997" w:rsidR="66BBCD23" w:rsidRDefault="66BBCD23" w:rsidP="4EB55CD0">
      <w:r>
        <w:t xml:space="preserve">In the following section, </w:t>
      </w:r>
      <w:r w:rsidR="361C3ABC">
        <w:t>both</w:t>
      </w:r>
      <w:r>
        <w:t xml:space="preserve"> points will be considered, highlighting their critical role in guiding the project towards effectively meeting customer expectations and achieving quality outcomes.</w:t>
      </w:r>
    </w:p>
    <w:p w14:paraId="0885F75B" w14:textId="212509AF" w:rsidR="27C34DC4" w:rsidRDefault="27C34DC4" w:rsidP="00AB7417">
      <w:pPr>
        <w:pStyle w:val="Heading3"/>
      </w:pPr>
      <w:bookmarkStart w:id="12" w:name="_Toc165235737"/>
      <w:r>
        <w:t>2.</w:t>
      </w:r>
      <w:r w:rsidR="41FCD9AB">
        <w:t>3</w:t>
      </w:r>
      <w:r>
        <w:t>.1. Voice of the Customer</w:t>
      </w:r>
      <w:r w:rsidR="620D54EB">
        <w:t xml:space="preserve"> (VOC)</w:t>
      </w:r>
      <w:bookmarkEnd w:id="12"/>
    </w:p>
    <w:p w14:paraId="2CEDD68F" w14:textId="60B3064A" w:rsidR="4C75A134" w:rsidRPr="00095083" w:rsidRDefault="4C75A134" w:rsidP="4EB55CD0">
      <w:pPr>
        <w:rPr>
          <w:color w:val="000000" w:themeColor="text1"/>
        </w:rPr>
      </w:pPr>
      <w:r w:rsidRPr="00095083">
        <w:rPr>
          <w:color w:val="000000" w:themeColor="text1"/>
        </w:rPr>
        <w:t xml:space="preserve">The </w:t>
      </w:r>
      <w:r w:rsidR="54CFB5B0" w:rsidRPr="00095083">
        <w:rPr>
          <w:color w:val="000000" w:themeColor="text1"/>
        </w:rPr>
        <w:t>VOC</w:t>
      </w:r>
      <w:r w:rsidRPr="00095083">
        <w:rPr>
          <w:color w:val="000000" w:themeColor="text1"/>
        </w:rPr>
        <w:t xml:space="preserve"> is a </w:t>
      </w:r>
      <w:r w:rsidR="20B66CEC" w:rsidRPr="00095083">
        <w:rPr>
          <w:color w:val="000000" w:themeColor="text1"/>
        </w:rPr>
        <w:t>critical input</w:t>
      </w:r>
      <w:r w:rsidR="2BC3518D" w:rsidRPr="00095083">
        <w:rPr>
          <w:color w:val="000000" w:themeColor="text1"/>
        </w:rPr>
        <w:t xml:space="preserve"> for improvement project</w:t>
      </w:r>
      <w:r w:rsidR="00C736BE" w:rsidRPr="00095083">
        <w:rPr>
          <w:color w:val="000000" w:themeColor="text1"/>
        </w:rPr>
        <w:t>s</w:t>
      </w:r>
      <w:r w:rsidR="2BC3518D" w:rsidRPr="00095083">
        <w:rPr>
          <w:color w:val="000000" w:themeColor="text1"/>
        </w:rPr>
        <w:t>, ensuring that the objectives of the project align with</w:t>
      </w:r>
      <w:r w:rsidR="44AE4FF4" w:rsidRPr="00095083">
        <w:rPr>
          <w:color w:val="000000" w:themeColor="text1"/>
        </w:rPr>
        <w:t xml:space="preserve"> the customers' expectations and requirements (Ya</w:t>
      </w:r>
      <w:r w:rsidR="00E313D5" w:rsidRPr="00095083">
        <w:rPr>
          <w:color w:val="000000" w:themeColor="text1"/>
        </w:rPr>
        <w:t>ng</w:t>
      </w:r>
      <w:r w:rsidR="44AE4FF4" w:rsidRPr="00095083">
        <w:rPr>
          <w:color w:val="000000" w:themeColor="text1"/>
        </w:rPr>
        <w:t>, 20</w:t>
      </w:r>
      <w:r w:rsidR="00E313D5" w:rsidRPr="00095083">
        <w:rPr>
          <w:color w:val="000000" w:themeColor="text1"/>
        </w:rPr>
        <w:t>07</w:t>
      </w:r>
      <w:r w:rsidR="44AE4FF4" w:rsidRPr="00095083">
        <w:rPr>
          <w:color w:val="000000" w:themeColor="text1"/>
        </w:rPr>
        <w:t>)</w:t>
      </w:r>
      <w:r w:rsidR="2484F4AF" w:rsidRPr="00095083">
        <w:rPr>
          <w:color w:val="000000" w:themeColor="text1"/>
        </w:rPr>
        <w:t>.</w:t>
      </w:r>
      <w:r w:rsidR="38C69E34" w:rsidRPr="00095083">
        <w:rPr>
          <w:color w:val="000000" w:themeColor="text1"/>
        </w:rPr>
        <w:t xml:space="preserve"> </w:t>
      </w:r>
      <w:r w:rsidR="4B6E6E81" w:rsidRPr="00095083">
        <w:rPr>
          <w:color w:val="000000" w:themeColor="text1"/>
        </w:rPr>
        <w:t>In this case, the Senior management team of Sony Pencoed are the</w:t>
      </w:r>
      <w:r w:rsidR="00E313D5" w:rsidRPr="00095083">
        <w:rPr>
          <w:color w:val="000000" w:themeColor="text1"/>
        </w:rPr>
        <w:t xml:space="preserve"> key </w:t>
      </w:r>
      <w:r w:rsidR="4B6E6E81" w:rsidRPr="00095083">
        <w:rPr>
          <w:color w:val="000000" w:themeColor="text1"/>
        </w:rPr>
        <w:t>stakeholder</w:t>
      </w:r>
      <w:r w:rsidR="186C7358" w:rsidRPr="00095083">
        <w:rPr>
          <w:color w:val="000000" w:themeColor="text1"/>
        </w:rPr>
        <w:t>s</w:t>
      </w:r>
      <w:r w:rsidR="611D99EF" w:rsidRPr="00095083">
        <w:rPr>
          <w:color w:val="000000" w:themeColor="text1"/>
        </w:rPr>
        <w:t xml:space="preserve"> as they have identified the </w:t>
      </w:r>
      <w:r w:rsidR="6A555ED0" w:rsidRPr="00095083">
        <w:rPr>
          <w:color w:val="000000" w:themeColor="text1"/>
        </w:rPr>
        <w:t xml:space="preserve">defect </w:t>
      </w:r>
      <w:r w:rsidR="3093C8D5" w:rsidRPr="00095083">
        <w:rPr>
          <w:color w:val="000000" w:themeColor="text1"/>
        </w:rPr>
        <w:t xml:space="preserve">rate </w:t>
      </w:r>
      <w:r w:rsidR="611D99EF" w:rsidRPr="00095083">
        <w:rPr>
          <w:color w:val="000000" w:themeColor="text1"/>
        </w:rPr>
        <w:t>as a key area of improvement for the project.</w:t>
      </w:r>
      <w:r w:rsidR="1EE137B6" w:rsidRPr="00095083">
        <w:rPr>
          <w:color w:val="000000" w:themeColor="text1"/>
        </w:rPr>
        <w:t xml:space="preserve"> Several benefits have been highlighted relat</w:t>
      </w:r>
      <w:r w:rsidR="00C736BE" w:rsidRPr="00095083">
        <w:rPr>
          <w:color w:val="000000" w:themeColor="text1"/>
        </w:rPr>
        <w:t>ing</w:t>
      </w:r>
      <w:r w:rsidR="1EE137B6" w:rsidRPr="00095083">
        <w:rPr>
          <w:color w:val="000000" w:themeColor="text1"/>
        </w:rPr>
        <w:t xml:space="preserve"> to </w:t>
      </w:r>
      <w:r w:rsidR="4B246663" w:rsidRPr="00095083">
        <w:rPr>
          <w:color w:val="000000" w:themeColor="text1"/>
        </w:rPr>
        <w:t xml:space="preserve">decreasing </w:t>
      </w:r>
      <w:r w:rsidR="1EE137B6" w:rsidRPr="00095083">
        <w:rPr>
          <w:color w:val="000000" w:themeColor="text1"/>
        </w:rPr>
        <w:t>the</w:t>
      </w:r>
      <w:r w:rsidR="30BA9544" w:rsidRPr="00095083">
        <w:rPr>
          <w:color w:val="000000" w:themeColor="text1"/>
        </w:rPr>
        <w:t xml:space="preserve"> </w:t>
      </w:r>
      <w:r w:rsidR="78A528A8" w:rsidRPr="00095083">
        <w:rPr>
          <w:color w:val="000000" w:themeColor="text1"/>
        </w:rPr>
        <w:t xml:space="preserve">defect </w:t>
      </w:r>
      <w:r w:rsidR="367AF76B" w:rsidRPr="00095083">
        <w:rPr>
          <w:color w:val="000000" w:themeColor="text1"/>
        </w:rPr>
        <w:t xml:space="preserve">rate </w:t>
      </w:r>
      <w:proofErr w:type="gramStart"/>
      <w:r w:rsidR="00C736BE" w:rsidRPr="00095083">
        <w:rPr>
          <w:color w:val="000000" w:themeColor="text1"/>
        </w:rPr>
        <w:t>including</w:t>
      </w:r>
      <w:r w:rsidR="1EE137B6" w:rsidRPr="00095083">
        <w:rPr>
          <w:color w:val="000000" w:themeColor="text1"/>
        </w:rPr>
        <w:t>;</w:t>
      </w:r>
      <w:proofErr w:type="gramEnd"/>
    </w:p>
    <w:p w14:paraId="609F96B5" w14:textId="0FB0D585" w:rsidR="1EE137B6" w:rsidRDefault="1EE137B6" w:rsidP="4EB55CD0">
      <w:pPr>
        <w:pStyle w:val="ListParagraph"/>
        <w:numPr>
          <w:ilvl w:val="0"/>
          <w:numId w:val="8"/>
        </w:numPr>
      </w:pPr>
      <w:r>
        <w:t xml:space="preserve">Improved Efficiency </w:t>
      </w:r>
    </w:p>
    <w:p w14:paraId="0703E234" w14:textId="639A80F1" w:rsidR="1EE137B6" w:rsidRDefault="1EE137B6" w:rsidP="4EB55CD0">
      <w:pPr>
        <w:pStyle w:val="ListParagraph"/>
        <w:numPr>
          <w:ilvl w:val="0"/>
          <w:numId w:val="8"/>
        </w:numPr>
      </w:pPr>
      <w:r>
        <w:t>Reduction in Waste</w:t>
      </w:r>
    </w:p>
    <w:p w14:paraId="6A09FEFE" w14:textId="45BC837F" w:rsidR="1EE137B6" w:rsidRDefault="1EE137B6" w:rsidP="4EB55CD0">
      <w:pPr>
        <w:pStyle w:val="ListParagraph"/>
        <w:numPr>
          <w:ilvl w:val="0"/>
          <w:numId w:val="8"/>
        </w:numPr>
      </w:pPr>
      <w:r>
        <w:t>Reduced Scrap Costs</w:t>
      </w:r>
    </w:p>
    <w:p w14:paraId="55E0EAC0" w14:textId="718DA56A" w:rsidR="00095083" w:rsidRDefault="00095083" w:rsidP="4EB55CD0">
      <w:pPr>
        <w:pStyle w:val="ListParagraph"/>
        <w:numPr>
          <w:ilvl w:val="0"/>
          <w:numId w:val="8"/>
        </w:numPr>
      </w:pPr>
      <w:r>
        <w:t>Improved sustainability</w:t>
      </w:r>
    </w:p>
    <w:p w14:paraId="46EC0C82" w14:textId="4DB214B0" w:rsidR="4E769419" w:rsidRPr="00662EF2" w:rsidRDefault="00E313D5" w:rsidP="4E769419">
      <w:pPr>
        <w:rPr>
          <w:color w:val="000000" w:themeColor="text1"/>
        </w:rPr>
      </w:pPr>
      <w:r w:rsidRPr="00662EF2">
        <w:rPr>
          <w:color w:val="000000" w:themeColor="text1"/>
        </w:rPr>
        <w:t xml:space="preserve">Overall, the defect rate has been identified as an area of improvement for the Sony management team. As well as improving profits, </w:t>
      </w:r>
      <w:r w:rsidR="00167C3C" w:rsidRPr="00662EF2">
        <w:rPr>
          <w:color w:val="000000" w:themeColor="text1"/>
        </w:rPr>
        <w:t xml:space="preserve">improvements made show the high standards </w:t>
      </w:r>
      <w:r w:rsidR="00C736BE" w:rsidRPr="00662EF2">
        <w:rPr>
          <w:color w:val="000000" w:themeColor="text1"/>
        </w:rPr>
        <w:t xml:space="preserve">offered at </w:t>
      </w:r>
      <w:r w:rsidR="00167C3C" w:rsidRPr="00662EF2">
        <w:rPr>
          <w:color w:val="000000" w:themeColor="text1"/>
        </w:rPr>
        <w:t>Pencoed</w:t>
      </w:r>
      <w:r w:rsidR="00C736BE" w:rsidRPr="00662EF2">
        <w:rPr>
          <w:color w:val="000000" w:themeColor="text1"/>
        </w:rPr>
        <w:t>.</w:t>
      </w:r>
    </w:p>
    <w:p w14:paraId="545512CE" w14:textId="27516F87" w:rsidR="0503F067" w:rsidRDefault="0503F067" w:rsidP="00AB7417">
      <w:pPr>
        <w:pStyle w:val="Heading3"/>
      </w:pPr>
      <w:bookmarkStart w:id="13" w:name="_Toc165235738"/>
      <w:r>
        <w:t>2.</w:t>
      </w:r>
      <w:r w:rsidR="3B35877A">
        <w:t>3</w:t>
      </w:r>
      <w:r>
        <w:t>.2. C</w:t>
      </w:r>
      <w:r w:rsidR="186CDE7F">
        <w:t>ritical to Quality (CTQ)</w:t>
      </w:r>
      <w:bookmarkEnd w:id="13"/>
    </w:p>
    <w:p w14:paraId="1C98F66D" w14:textId="11F402E0" w:rsidR="35076CF4" w:rsidRPr="00662EF2" w:rsidRDefault="35076CF4" w:rsidP="4E769419">
      <w:pPr>
        <w:rPr>
          <w:color w:val="000000" w:themeColor="text1"/>
        </w:rPr>
      </w:pPr>
      <w:r w:rsidRPr="00662EF2">
        <w:rPr>
          <w:color w:val="000000" w:themeColor="text1"/>
        </w:rPr>
        <w:t>To identify the primary contributors to defects, Critical to Quality (CTQ) parameters are employed. CTQ parameters signify the pivotal variables within the process</w:t>
      </w:r>
      <w:r w:rsidR="00C736BE" w:rsidRPr="00662EF2">
        <w:rPr>
          <w:color w:val="000000" w:themeColor="text1"/>
        </w:rPr>
        <w:t xml:space="preserve">, </w:t>
      </w:r>
      <w:r w:rsidRPr="00662EF2">
        <w:rPr>
          <w:color w:val="000000" w:themeColor="text1"/>
        </w:rPr>
        <w:t>directly impact</w:t>
      </w:r>
      <w:r w:rsidR="00C736BE" w:rsidRPr="00662EF2">
        <w:rPr>
          <w:color w:val="000000" w:themeColor="text1"/>
        </w:rPr>
        <w:t>ing</w:t>
      </w:r>
      <w:r w:rsidRPr="00662EF2">
        <w:rPr>
          <w:color w:val="000000" w:themeColor="text1"/>
        </w:rPr>
        <w:t xml:space="preserve"> the attainment of desired quality standards</w:t>
      </w:r>
      <w:r w:rsidR="00167C3C" w:rsidRPr="00662EF2">
        <w:rPr>
          <w:color w:val="000000" w:themeColor="text1"/>
        </w:rPr>
        <w:t xml:space="preserve"> (</w:t>
      </w:r>
      <w:proofErr w:type="spellStart"/>
      <w:r w:rsidR="00167C3C" w:rsidRPr="00662EF2">
        <w:rPr>
          <w:color w:val="000000" w:themeColor="text1"/>
        </w:rPr>
        <w:t>SixSigma</w:t>
      </w:r>
      <w:proofErr w:type="spellEnd"/>
      <w:r w:rsidR="00167C3C" w:rsidRPr="00662EF2">
        <w:rPr>
          <w:color w:val="000000" w:themeColor="text1"/>
        </w:rPr>
        <w:t>, 2018)</w:t>
      </w:r>
      <w:r w:rsidR="62822723" w:rsidRPr="00662EF2">
        <w:rPr>
          <w:color w:val="000000" w:themeColor="text1"/>
        </w:rPr>
        <w:t>. Table 1 shows the</w:t>
      </w:r>
      <w:r w:rsidR="17174588" w:rsidRPr="00662EF2">
        <w:rPr>
          <w:color w:val="000000" w:themeColor="text1"/>
        </w:rPr>
        <w:t xml:space="preserve"> CTQ factors that have been observed by the Kosai engineers</w:t>
      </w:r>
      <w:r w:rsidR="245BD0DC" w:rsidRPr="00662EF2">
        <w:rPr>
          <w:color w:val="000000" w:themeColor="text1"/>
        </w:rPr>
        <w:t xml:space="preserve"> during 2023 </w:t>
      </w:r>
      <w:r w:rsidR="448C5C7F" w:rsidRPr="00662EF2">
        <w:rPr>
          <w:color w:val="000000" w:themeColor="text1"/>
        </w:rPr>
        <w:t>from a production</w:t>
      </w:r>
      <w:r w:rsidR="245BD0DC" w:rsidRPr="00662EF2">
        <w:rPr>
          <w:color w:val="000000" w:themeColor="text1"/>
        </w:rPr>
        <w:t xml:space="preserve"> total of </w:t>
      </w:r>
      <w:r w:rsidR="7F964A61" w:rsidRPr="00662EF2">
        <w:rPr>
          <w:color w:val="000000" w:themeColor="text1"/>
        </w:rPr>
        <w:t>2</w:t>
      </w:r>
      <w:r w:rsidR="245BD0DC" w:rsidRPr="00662EF2">
        <w:rPr>
          <w:color w:val="000000" w:themeColor="text1"/>
        </w:rPr>
        <w:t>210 units</w:t>
      </w:r>
      <w:r w:rsidR="72083025" w:rsidRPr="00662EF2">
        <w:rPr>
          <w:color w:val="000000" w:themeColor="text1"/>
        </w:rPr>
        <w:t>.</w:t>
      </w:r>
    </w:p>
    <w:p w14:paraId="0F0C519F" w14:textId="42CA013E" w:rsidR="00B01449" w:rsidRDefault="4E769419" w:rsidP="00F145AD">
      <w:pPr>
        <w:jc w:val="center"/>
      </w:pPr>
      <m:oMath>
        <m:r>
          <w:rPr>
            <w:rFonts w:ascii="Cambria Math" w:hAnsi="Cambria Math"/>
          </w:rPr>
          <m:t>Defect % =</m:t>
        </m:r>
        <m:f>
          <m:fPr>
            <m:ctrlPr>
              <w:rPr>
                <w:rFonts w:ascii="Cambria Math" w:hAnsi="Cambria Math"/>
              </w:rPr>
            </m:ctrlPr>
          </m:fPr>
          <m:num>
            <m:r>
              <w:rPr>
                <w:rFonts w:ascii="Cambria Math" w:hAnsi="Cambria Math"/>
              </w:rPr>
              <m:t>Defects</m:t>
            </m:r>
          </m:num>
          <m:den>
            <m:r>
              <w:rPr>
                <w:rFonts w:ascii="Cambria Math" w:hAnsi="Cambria Math"/>
              </w:rPr>
              <m:t>Total Units </m:t>
            </m:r>
            <m:d>
              <m:dPr>
                <m:ctrlPr>
                  <w:rPr>
                    <w:rFonts w:ascii="Cambria Math" w:hAnsi="Cambria Math"/>
                  </w:rPr>
                </m:ctrlPr>
              </m:dPr>
              <m:e>
                <m:r>
                  <w:rPr>
                    <w:rFonts w:ascii="Cambria Math" w:hAnsi="Cambria Math"/>
                  </w:rPr>
                  <m:t>2210</m:t>
                </m:r>
              </m:e>
            </m:d>
          </m:den>
        </m:f>
        <m:r>
          <w:rPr>
            <w:rFonts w:ascii="Cambria Math" w:hAnsi="Cambria Math"/>
          </w:rPr>
          <m:t>×100</m:t>
        </m:r>
      </m:oMath>
      <w:r w:rsidR="0190B744">
        <w:t xml:space="preserve"> </w:t>
      </w:r>
      <w:r w:rsidR="0190B744" w:rsidRPr="4CF89E6E">
        <w:rPr>
          <w:i/>
          <w:iCs/>
        </w:rPr>
        <w:t>(Equation 1</w:t>
      </w:r>
      <w:r w:rsidR="00E02A77">
        <w:rPr>
          <w:i/>
          <w:iCs/>
        </w:rPr>
        <w:t xml:space="preserve"> – Defect </w:t>
      </w:r>
      <w:r w:rsidR="00C548CE">
        <w:rPr>
          <w:i/>
          <w:iCs/>
        </w:rPr>
        <w:t>Percentage)</w:t>
      </w:r>
    </w:p>
    <w:p w14:paraId="0B922A35" w14:textId="62BB63C8" w:rsidR="00AB7417" w:rsidRDefault="00AB7417" w:rsidP="00AB7417">
      <w:pPr>
        <w:pStyle w:val="Caption"/>
        <w:keepNext/>
        <w:jc w:val="center"/>
      </w:pPr>
      <w:bookmarkStart w:id="14" w:name="_Toc164971336"/>
      <w:r>
        <w:t xml:space="preserve">Table </w:t>
      </w:r>
      <w:r w:rsidR="00000000">
        <w:fldChar w:fldCharType="begin"/>
      </w:r>
      <w:r w:rsidR="00000000">
        <w:instrText xml:space="preserve"> SEQ Table \* ARABIC </w:instrText>
      </w:r>
      <w:r w:rsidR="00000000">
        <w:fldChar w:fldCharType="separate"/>
      </w:r>
      <w:r w:rsidR="001C1E47">
        <w:rPr>
          <w:noProof/>
        </w:rPr>
        <w:t>1</w:t>
      </w:r>
      <w:r w:rsidR="00000000">
        <w:rPr>
          <w:noProof/>
        </w:rPr>
        <w:fldChar w:fldCharType="end"/>
      </w:r>
      <w:r>
        <w:t xml:space="preserve"> - Loupe Assembly Defects</w:t>
      </w:r>
      <w:bookmarkEnd w:id="14"/>
    </w:p>
    <w:tbl>
      <w:tblPr>
        <w:tblW w:w="0" w:type="auto"/>
        <w:jc w:val="center"/>
        <w:tblLayout w:type="fixed"/>
        <w:tblLook w:val="06A0" w:firstRow="1" w:lastRow="0" w:firstColumn="1" w:lastColumn="0" w:noHBand="1" w:noVBand="1"/>
      </w:tblPr>
      <w:tblGrid>
        <w:gridCol w:w="1301"/>
        <w:gridCol w:w="2759"/>
        <w:gridCol w:w="1865"/>
        <w:gridCol w:w="1735"/>
      </w:tblGrid>
      <w:tr w:rsidR="4E769419" w14:paraId="4B203649" w14:textId="77777777" w:rsidTr="4E769419">
        <w:trPr>
          <w:trHeight w:val="585"/>
          <w:jc w:val="center"/>
        </w:trPr>
        <w:tc>
          <w:tcPr>
            <w:tcW w:w="1301"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center"/>
          </w:tcPr>
          <w:p w14:paraId="493C6803" w14:textId="43C177C9" w:rsidR="4E769419" w:rsidRDefault="4E769419" w:rsidP="4E769419">
            <w:pPr>
              <w:spacing w:after="0"/>
              <w:ind w:left="-20" w:right="-20"/>
              <w:jc w:val="center"/>
            </w:pPr>
            <w:r w:rsidRPr="4E769419">
              <w:rPr>
                <w:rFonts w:ascii="Aptos Narrow" w:eastAsia="Aptos Narrow" w:hAnsi="Aptos Narrow" w:cs="Aptos Narrow"/>
                <w:b/>
                <w:bCs/>
                <w:color w:val="000000" w:themeColor="text1"/>
                <w:sz w:val="22"/>
                <w:szCs w:val="22"/>
              </w:rPr>
              <w:t>No.</w:t>
            </w:r>
          </w:p>
        </w:tc>
        <w:tc>
          <w:tcPr>
            <w:tcW w:w="2759"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center"/>
          </w:tcPr>
          <w:p w14:paraId="3EA40ED9" w14:textId="71626489" w:rsidR="4E769419" w:rsidRDefault="4E769419" w:rsidP="4E769419">
            <w:pPr>
              <w:spacing w:after="0"/>
              <w:ind w:left="-20" w:right="-20"/>
              <w:jc w:val="center"/>
            </w:pPr>
            <w:r w:rsidRPr="4E769419">
              <w:rPr>
                <w:rFonts w:ascii="Aptos Narrow" w:eastAsia="Aptos Narrow" w:hAnsi="Aptos Narrow" w:cs="Aptos Narrow"/>
                <w:b/>
                <w:bCs/>
                <w:color w:val="000000" w:themeColor="text1"/>
                <w:sz w:val="22"/>
                <w:szCs w:val="22"/>
              </w:rPr>
              <w:t>Defects</w:t>
            </w:r>
          </w:p>
        </w:tc>
        <w:tc>
          <w:tcPr>
            <w:tcW w:w="1865"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center"/>
          </w:tcPr>
          <w:p w14:paraId="7608BE0C" w14:textId="2A8B8738" w:rsidR="4E769419" w:rsidRDefault="4E769419" w:rsidP="4E769419">
            <w:pPr>
              <w:spacing w:after="0"/>
              <w:ind w:left="-20" w:right="-20"/>
              <w:jc w:val="center"/>
            </w:pPr>
            <w:r w:rsidRPr="4E769419">
              <w:rPr>
                <w:rFonts w:ascii="Aptos Narrow" w:eastAsia="Aptos Narrow" w:hAnsi="Aptos Narrow" w:cs="Aptos Narrow"/>
                <w:b/>
                <w:bCs/>
                <w:color w:val="000000" w:themeColor="text1"/>
                <w:sz w:val="22"/>
                <w:szCs w:val="22"/>
              </w:rPr>
              <w:t>Number of Defects</w:t>
            </w:r>
          </w:p>
        </w:tc>
        <w:tc>
          <w:tcPr>
            <w:tcW w:w="1735"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center"/>
          </w:tcPr>
          <w:p w14:paraId="14098EF0" w14:textId="7234FCD9" w:rsidR="4E769419" w:rsidRDefault="4E769419" w:rsidP="4E769419">
            <w:pPr>
              <w:spacing w:after="0"/>
              <w:ind w:left="-20" w:right="-20"/>
              <w:jc w:val="center"/>
            </w:pPr>
            <w:r w:rsidRPr="4E769419">
              <w:rPr>
                <w:rFonts w:ascii="Aptos Narrow" w:eastAsia="Aptos Narrow" w:hAnsi="Aptos Narrow" w:cs="Aptos Narrow"/>
                <w:b/>
                <w:bCs/>
                <w:color w:val="000000" w:themeColor="text1"/>
                <w:sz w:val="22"/>
                <w:szCs w:val="22"/>
              </w:rPr>
              <w:t>Percentage (%)</w:t>
            </w:r>
          </w:p>
        </w:tc>
      </w:tr>
      <w:tr w:rsidR="4E769419" w14:paraId="0ADF46D0" w14:textId="77777777" w:rsidTr="4E769419">
        <w:trPr>
          <w:trHeight w:val="300"/>
          <w:jc w:val="center"/>
        </w:trPr>
        <w:tc>
          <w:tcPr>
            <w:tcW w:w="1301" w:type="dxa"/>
            <w:tcBorders>
              <w:top w:val="double" w:sz="5" w:space="0" w:color="000000" w:themeColor="text1"/>
              <w:left w:val="nil"/>
              <w:bottom w:val="nil"/>
              <w:right w:val="nil"/>
            </w:tcBorders>
            <w:shd w:val="clear" w:color="auto" w:fill="FFFFFF" w:themeFill="background1"/>
            <w:tcMar>
              <w:top w:w="15" w:type="dxa"/>
              <w:left w:w="15" w:type="dxa"/>
              <w:right w:w="15" w:type="dxa"/>
            </w:tcMar>
            <w:vAlign w:val="bottom"/>
          </w:tcPr>
          <w:p w14:paraId="107EB791" w14:textId="15CF0E66" w:rsidR="4E769419" w:rsidRDefault="4E769419" w:rsidP="4E769419">
            <w:pPr>
              <w:spacing w:after="0"/>
              <w:ind w:left="-20" w:right="-20"/>
              <w:jc w:val="center"/>
            </w:pPr>
            <w:r w:rsidRPr="4E769419">
              <w:rPr>
                <w:rFonts w:ascii="Aptos Narrow" w:eastAsia="Aptos Narrow" w:hAnsi="Aptos Narrow" w:cs="Aptos Narrow"/>
                <w:color w:val="000000" w:themeColor="text1"/>
                <w:sz w:val="22"/>
                <w:szCs w:val="22"/>
              </w:rPr>
              <w:t>1</w:t>
            </w:r>
          </w:p>
        </w:tc>
        <w:tc>
          <w:tcPr>
            <w:tcW w:w="2759" w:type="dxa"/>
            <w:tcBorders>
              <w:top w:val="double" w:sz="5" w:space="0" w:color="000000" w:themeColor="text1"/>
              <w:left w:val="nil"/>
              <w:bottom w:val="nil"/>
              <w:right w:val="nil"/>
            </w:tcBorders>
            <w:shd w:val="clear" w:color="auto" w:fill="FFFFFF" w:themeFill="background1"/>
            <w:tcMar>
              <w:top w:w="15" w:type="dxa"/>
              <w:left w:w="15" w:type="dxa"/>
              <w:right w:w="15" w:type="dxa"/>
            </w:tcMar>
            <w:vAlign w:val="bottom"/>
          </w:tcPr>
          <w:p w14:paraId="1B2C4AF3" w14:textId="07BB1950" w:rsidR="24678E32" w:rsidRDefault="24678E32" w:rsidP="4E769419">
            <w:pPr>
              <w:spacing w:after="0"/>
              <w:ind w:left="-20" w:right="-20"/>
            </w:pPr>
            <w:r w:rsidRPr="4E769419">
              <w:rPr>
                <w:rFonts w:ascii="Aptos Narrow" w:eastAsia="Aptos Narrow" w:hAnsi="Aptos Narrow" w:cs="Aptos Narrow"/>
                <w:color w:val="000000" w:themeColor="text1"/>
                <w:sz w:val="22"/>
                <w:szCs w:val="22"/>
              </w:rPr>
              <w:t>Misalignment</w:t>
            </w:r>
            <w:r w:rsidR="4E769419" w:rsidRPr="4E769419">
              <w:rPr>
                <w:rFonts w:ascii="Aptos Narrow" w:eastAsia="Aptos Narrow" w:hAnsi="Aptos Narrow" w:cs="Aptos Narrow"/>
                <w:color w:val="000000" w:themeColor="text1"/>
                <w:sz w:val="22"/>
                <w:szCs w:val="22"/>
              </w:rPr>
              <w:t xml:space="preserve"> of lenses</w:t>
            </w:r>
          </w:p>
        </w:tc>
        <w:tc>
          <w:tcPr>
            <w:tcW w:w="1865" w:type="dxa"/>
            <w:tcBorders>
              <w:top w:val="double" w:sz="5" w:space="0" w:color="000000" w:themeColor="text1"/>
              <w:left w:val="nil"/>
              <w:bottom w:val="nil"/>
              <w:right w:val="nil"/>
            </w:tcBorders>
            <w:shd w:val="clear" w:color="auto" w:fill="FFFFFF" w:themeFill="background1"/>
            <w:tcMar>
              <w:top w:w="15" w:type="dxa"/>
              <w:left w:w="15" w:type="dxa"/>
              <w:right w:w="15" w:type="dxa"/>
            </w:tcMar>
            <w:vAlign w:val="bottom"/>
          </w:tcPr>
          <w:p w14:paraId="4AD8B40A" w14:textId="74A2B1F9" w:rsidR="4E769419" w:rsidRDefault="4E769419" w:rsidP="4E769419">
            <w:pPr>
              <w:spacing w:after="0"/>
              <w:ind w:left="-20" w:right="-20"/>
              <w:jc w:val="center"/>
            </w:pPr>
            <w:r w:rsidRPr="4E769419">
              <w:rPr>
                <w:rFonts w:ascii="Aptos Narrow" w:eastAsia="Aptos Narrow" w:hAnsi="Aptos Narrow" w:cs="Aptos Narrow"/>
                <w:color w:val="000000" w:themeColor="text1"/>
                <w:sz w:val="22"/>
                <w:szCs w:val="22"/>
              </w:rPr>
              <w:t>8</w:t>
            </w:r>
          </w:p>
        </w:tc>
        <w:tc>
          <w:tcPr>
            <w:tcW w:w="1735" w:type="dxa"/>
            <w:tcBorders>
              <w:top w:val="double" w:sz="5" w:space="0" w:color="000000" w:themeColor="text1"/>
              <w:left w:val="nil"/>
              <w:bottom w:val="nil"/>
              <w:right w:val="nil"/>
            </w:tcBorders>
            <w:shd w:val="clear" w:color="auto" w:fill="FFFFFF" w:themeFill="background1"/>
            <w:tcMar>
              <w:top w:w="15" w:type="dxa"/>
              <w:left w:w="15" w:type="dxa"/>
              <w:right w:w="15" w:type="dxa"/>
            </w:tcMar>
            <w:vAlign w:val="bottom"/>
          </w:tcPr>
          <w:p w14:paraId="719EA755" w14:textId="2630EE62" w:rsidR="4E769419" w:rsidRDefault="4E769419" w:rsidP="4E769419">
            <w:pPr>
              <w:spacing w:after="0"/>
              <w:ind w:left="-20" w:right="-20"/>
              <w:jc w:val="center"/>
            </w:pPr>
            <w:r w:rsidRPr="4E769419">
              <w:rPr>
                <w:rFonts w:ascii="Aptos Narrow" w:eastAsia="Aptos Narrow" w:hAnsi="Aptos Narrow" w:cs="Aptos Narrow"/>
                <w:color w:val="000000" w:themeColor="text1"/>
                <w:sz w:val="22"/>
                <w:szCs w:val="22"/>
              </w:rPr>
              <w:t>0.362</w:t>
            </w:r>
          </w:p>
        </w:tc>
      </w:tr>
      <w:tr w:rsidR="4E769419" w14:paraId="1AAE46B7" w14:textId="77777777" w:rsidTr="4E769419">
        <w:trPr>
          <w:trHeight w:val="300"/>
          <w:jc w:val="center"/>
        </w:trPr>
        <w:tc>
          <w:tcPr>
            <w:tcW w:w="1301" w:type="dxa"/>
            <w:tcBorders>
              <w:top w:val="nil"/>
              <w:left w:val="nil"/>
              <w:bottom w:val="nil"/>
              <w:right w:val="nil"/>
            </w:tcBorders>
            <w:shd w:val="clear" w:color="auto" w:fill="FFFFFF" w:themeFill="background1"/>
            <w:tcMar>
              <w:top w:w="15" w:type="dxa"/>
              <w:left w:w="15" w:type="dxa"/>
              <w:right w:w="15" w:type="dxa"/>
            </w:tcMar>
            <w:vAlign w:val="bottom"/>
          </w:tcPr>
          <w:p w14:paraId="08C0F12E" w14:textId="4AD58F7A" w:rsidR="4E769419" w:rsidRDefault="4E769419" w:rsidP="4E769419">
            <w:pPr>
              <w:spacing w:after="0"/>
              <w:ind w:left="-20" w:right="-20"/>
              <w:jc w:val="center"/>
            </w:pPr>
            <w:r w:rsidRPr="4E769419">
              <w:rPr>
                <w:rFonts w:ascii="Aptos Narrow" w:eastAsia="Aptos Narrow" w:hAnsi="Aptos Narrow" w:cs="Aptos Narrow"/>
                <w:color w:val="000000" w:themeColor="text1"/>
                <w:sz w:val="22"/>
                <w:szCs w:val="22"/>
              </w:rPr>
              <w:lastRenderedPageBreak/>
              <w:t>2</w:t>
            </w:r>
          </w:p>
        </w:tc>
        <w:tc>
          <w:tcPr>
            <w:tcW w:w="2759" w:type="dxa"/>
            <w:tcBorders>
              <w:top w:val="nil"/>
              <w:left w:val="nil"/>
              <w:bottom w:val="nil"/>
              <w:right w:val="nil"/>
            </w:tcBorders>
            <w:shd w:val="clear" w:color="auto" w:fill="FFFFFF" w:themeFill="background1"/>
            <w:tcMar>
              <w:top w:w="15" w:type="dxa"/>
              <w:left w:w="15" w:type="dxa"/>
              <w:right w:w="15" w:type="dxa"/>
            </w:tcMar>
            <w:vAlign w:val="bottom"/>
          </w:tcPr>
          <w:p w14:paraId="04C4B0B6" w14:textId="01C661AA" w:rsidR="4E769419" w:rsidRDefault="4E769419" w:rsidP="4E769419">
            <w:pPr>
              <w:spacing w:after="0"/>
              <w:ind w:left="-20" w:right="-20"/>
            </w:pPr>
            <w:r w:rsidRPr="4E769419">
              <w:rPr>
                <w:rFonts w:ascii="Aptos Narrow" w:eastAsia="Aptos Narrow" w:hAnsi="Aptos Narrow" w:cs="Aptos Narrow"/>
                <w:color w:val="000000" w:themeColor="text1"/>
                <w:sz w:val="22"/>
                <w:szCs w:val="22"/>
              </w:rPr>
              <w:t>Dust contamination</w:t>
            </w:r>
          </w:p>
        </w:tc>
        <w:tc>
          <w:tcPr>
            <w:tcW w:w="1865" w:type="dxa"/>
            <w:tcBorders>
              <w:top w:val="nil"/>
              <w:left w:val="nil"/>
              <w:bottom w:val="nil"/>
              <w:right w:val="nil"/>
            </w:tcBorders>
            <w:shd w:val="clear" w:color="auto" w:fill="FFFFFF" w:themeFill="background1"/>
            <w:tcMar>
              <w:top w:w="15" w:type="dxa"/>
              <w:left w:w="15" w:type="dxa"/>
              <w:right w:w="15" w:type="dxa"/>
            </w:tcMar>
            <w:vAlign w:val="bottom"/>
          </w:tcPr>
          <w:p w14:paraId="57F17F14" w14:textId="40A458DE" w:rsidR="4E769419" w:rsidRDefault="4E769419" w:rsidP="4E769419">
            <w:pPr>
              <w:spacing w:after="0"/>
              <w:ind w:left="-20" w:right="-20"/>
              <w:jc w:val="center"/>
            </w:pPr>
            <w:r w:rsidRPr="4E769419">
              <w:rPr>
                <w:rFonts w:ascii="Aptos Narrow" w:eastAsia="Aptos Narrow" w:hAnsi="Aptos Narrow" w:cs="Aptos Narrow"/>
                <w:color w:val="000000" w:themeColor="text1"/>
                <w:sz w:val="22"/>
                <w:szCs w:val="22"/>
              </w:rPr>
              <w:t>112</w:t>
            </w:r>
          </w:p>
        </w:tc>
        <w:tc>
          <w:tcPr>
            <w:tcW w:w="1735" w:type="dxa"/>
            <w:tcBorders>
              <w:top w:val="nil"/>
              <w:left w:val="nil"/>
              <w:bottom w:val="nil"/>
              <w:right w:val="nil"/>
            </w:tcBorders>
            <w:shd w:val="clear" w:color="auto" w:fill="FFFFFF" w:themeFill="background1"/>
            <w:tcMar>
              <w:top w:w="15" w:type="dxa"/>
              <w:left w:w="15" w:type="dxa"/>
              <w:right w:w="15" w:type="dxa"/>
            </w:tcMar>
            <w:vAlign w:val="bottom"/>
          </w:tcPr>
          <w:p w14:paraId="5645E983" w14:textId="6BB814E6" w:rsidR="4E769419" w:rsidRDefault="4E769419" w:rsidP="4E769419">
            <w:pPr>
              <w:spacing w:after="0"/>
              <w:ind w:left="-20" w:right="-20"/>
              <w:jc w:val="center"/>
            </w:pPr>
            <w:r w:rsidRPr="4E769419">
              <w:rPr>
                <w:rFonts w:ascii="Aptos Narrow" w:eastAsia="Aptos Narrow" w:hAnsi="Aptos Narrow" w:cs="Aptos Narrow"/>
                <w:color w:val="000000" w:themeColor="text1"/>
                <w:sz w:val="22"/>
                <w:szCs w:val="22"/>
              </w:rPr>
              <w:t>5.068</w:t>
            </w:r>
          </w:p>
        </w:tc>
      </w:tr>
      <w:tr w:rsidR="4E769419" w14:paraId="5DFC009B" w14:textId="77777777" w:rsidTr="4E769419">
        <w:trPr>
          <w:trHeight w:val="300"/>
          <w:jc w:val="center"/>
        </w:trPr>
        <w:tc>
          <w:tcPr>
            <w:tcW w:w="1301" w:type="dxa"/>
            <w:tcBorders>
              <w:top w:val="nil"/>
              <w:left w:val="nil"/>
              <w:bottom w:val="nil"/>
              <w:right w:val="nil"/>
            </w:tcBorders>
            <w:shd w:val="clear" w:color="auto" w:fill="FFFFFF" w:themeFill="background1"/>
            <w:tcMar>
              <w:top w:w="15" w:type="dxa"/>
              <w:left w:w="15" w:type="dxa"/>
              <w:right w:w="15" w:type="dxa"/>
            </w:tcMar>
            <w:vAlign w:val="bottom"/>
          </w:tcPr>
          <w:p w14:paraId="2846CC69" w14:textId="31C62B06" w:rsidR="4E769419" w:rsidRDefault="4E769419" w:rsidP="4E769419">
            <w:pPr>
              <w:spacing w:after="0"/>
              <w:ind w:left="-20" w:right="-20"/>
              <w:jc w:val="center"/>
            </w:pPr>
            <w:r w:rsidRPr="4E769419">
              <w:rPr>
                <w:rFonts w:ascii="Aptos Narrow" w:eastAsia="Aptos Narrow" w:hAnsi="Aptos Narrow" w:cs="Aptos Narrow"/>
                <w:color w:val="000000" w:themeColor="text1"/>
                <w:sz w:val="22"/>
                <w:szCs w:val="22"/>
              </w:rPr>
              <w:t>3</w:t>
            </w:r>
          </w:p>
        </w:tc>
        <w:tc>
          <w:tcPr>
            <w:tcW w:w="2759" w:type="dxa"/>
            <w:tcBorders>
              <w:top w:val="nil"/>
              <w:left w:val="nil"/>
              <w:bottom w:val="nil"/>
              <w:right w:val="nil"/>
            </w:tcBorders>
            <w:shd w:val="clear" w:color="auto" w:fill="FFFFFF" w:themeFill="background1"/>
            <w:tcMar>
              <w:top w:w="15" w:type="dxa"/>
              <w:left w:w="15" w:type="dxa"/>
              <w:right w:w="15" w:type="dxa"/>
            </w:tcMar>
            <w:vAlign w:val="bottom"/>
          </w:tcPr>
          <w:p w14:paraId="58A857FF" w14:textId="30A35AB4" w:rsidR="4E769419" w:rsidRDefault="4E769419" w:rsidP="4E769419">
            <w:pPr>
              <w:spacing w:after="0"/>
              <w:ind w:left="-20" w:right="-20"/>
            </w:pPr>
            <w:r w:rsidRPr="4E769419">
              <w:rPr>
                <w:rFonts w:ascii="Aptos Narrow" w:eastAsia="Aptos Narrow" w:hAnsi="Aptos Narrow" w:cs="Aptos Narrow"/>
                <w:color w:val="000000" w:themeColor="text1"/>
                <w:sz w:val="22"/>
                <w:szCs w:val="22"/>
              </w:rPr>
              <w:t>Cosmetic Fail</w:t>
            </w:r>
          </w:p>
        </w:tc>
        <w:tc>
          <w:tcPr>
            <w:tcW w:w="1865" w:type="dxa"/>
            <w:tcBorders>
              <w:top w:val="nil"/>
              <w:left w:val="nil"/>
              <w:bottom w:val="nil"/>
              <w:right w:val="nil"/>
            </w:tcBorders>
            <w:shd w:val="clear" w:color="auto" w:fill="FFFFFF" w:themeFill="background1"/>
            <w:tcMar>
              <w:top w:w="15" w:type="dxa"/>
              <w:left w:w="15" w:type="dxa"/>
              <w:right w:w="15" w:type="dxa"/>
            </w:tcMar>
            <w:vAlign w:val="bottom"/>
          </w:tcPr>
          <w:p w14:paraId="6CD5CAD3" w14:textId="081C07B3" w:rsidR="4E769419" w:rsidRDefault="4E769419" w:rsidP="4E769419">
            <w:pPr>
              <w:spacing w:after="0"/>
              <w:ind w:left="-20" w:right="-20"/>
              <w:jc w:val="center"/>
            </w:pPr>
            <w:r w:rsidRPr="4E769419">
              <w:rPr>
                <w:rFonts w:ascii="Aptos Narrow" w:eastAsia="Aptos Narrow" w:hAnsi="Aptos Narrow" w:cs="Aptos Narrow"/>
                <w:color w:val="000000" w:themeColor="text1"/>
                <w:sz w:val="22"/>
                <w:szCs w:val="22"/>
              </w:rPr>
              <w:t>9</w:t>
            </w:r>
          </w:p>
        </w:tc>
        <w:tc>
          <w:tcPr>
            <w:tcW w:w="1735" w:type="dxa"/>
            <w:tcBorders>
              <w:top w:val="nil"/>
              <w:left w:val="nil"/>
              <w:bottom w:val="nil"/>
              <w:right w:val="nil"/>
            </w:tcBorders>
            <w:shd w:val="clear" w:color="auto" w:fill="FFFFFF" w:themeFill="background1"/>
            <w:tcMar>
              <w:top w:w="15" w:type="dxa"/>
              <w:left w:w="15" w:type="dxa"/>
              <w:right w:w="15" w:type="dxa"/>
            </w:tcMar>
            <w:vAlign w:val="bottom"/>
          </w:tcPr>
          <w:p w14:paraId="5271A02D" w14:textId="7A440E74" w:rsidR="4E769419" w:rsidRDefault="4E769419" w:rsidP="4E769419">
            <w:pPr>
              <w:spacing w:after="0"/>
              <w:ind w:left="-20" w:right="-20"/>
              <w:jc w:val="center"/>
            </w:pPr>
            <w:r w:rsidRPr="4E769419">
              <w:rPr>
                <w:rFonts w:ascii="Aptos Narrow" w:eastAsia="Aptos Narrow" w:hAnsi="Aptos Narrow" w:cs="Aptos Narrow"/>
                <w:color w:val="000000" w:themeColor="text1"/>
                <w:sz w:val="22"/>
                <w:szCs w:val="22"/>
              </w:rPr>
              <w:t>0.407</w:t>
            </w:r>
          </w:p>
        </w:tc>
      </w:tr>
      <w:tr w:rsidR="4E769419" w14:paraId="71265F6D" w14:textId="77777777" w:rsidTr="4E769419">
        <w:trPr>
          <w:trHeight w:val="300"/>
          <w:jc w:val="center"/>
        </w:trPr>
        <w:tc>
          <w:tcPr>
            <w:tcW w:w="1301" w:type="dxa"/>
            <w:tcBorders>
              <w:top w:val="nil"/>
              <w:left w:val="nil"/>
              <w:bottom w:val="single" w:sz="8" w:space="0" w:color="000000" w:themeColor="text1"/>
              <w:right w:val="nil"/>
            </w:tcBorders>
            <w:shd w:val="clear" w:color="auto" w:fill="FFFFFF" w:themeFill="background1"/>
            <w:tcMar>
              <w:top w:w="15" w:type="dxa"/>
              <w:left w:w="15" w:type="dxa"/>
              <w:right w:w="15" w:type="dxa"/>
            </w:tcMar>
            <w:vAlign w:val="bottom"/>
          </w:tcPr>
          <w:p w14:paraId="0509706D" w14:textId="6822FA32" w:rsidR="4E769419" w:rsidRDefault="4E769419" w:rsidP="4E769419">
            <w:pPr>
              <w:spacing w:after="0"/>
              <w:ind w:left="-20" w:right="-20"/>
              <w:jc w:val="center"/>
            </w:pPr>
            <w:r w:rsidRPr="4E769419">
              <w:rPr>
                <w:rFonts w:ascii="Aptos Narrow" w:eastAsia="Aptos Narrow" w:hAnsi="Aptos Narrow" w:cs="Aptos Narrow"/>
                <w:color w:val="000000" w:themeColor="text1"/>
                <w:sz w:val="22"/>
                <w:szCs w:val="22"/>
              </w:rPr>
              <w:t>4</w:t>
            </w:r>
          </w:p>
        </w:tc>
        <w:tc>
          <w:tcPr>
            <w:tcW w:w="2759" w:type="dxa"/>
            <w:tcBorders>
              <w:top w:val="nil"/>
              <w:left w:val="nil"/>
              <w:bottom w:val="single" w:sz="8" w:space="0" w:color="000000" w:themeColor="text1"/>
              <w:right w:val="nil"/>
            </w:tcBorders>
            <w:shd w:val="clear" w:color="auto" w:fill="FFFFFF" w:themeFill="background1"/>
            <w:tcMar>
              <w:top w:w="15" w:type="dxa"/>
              <w:left w:w="15" w:type="dxa"/>
              <w:right w:w="15" w:type="dxa"/>
            </w:tcMar>
            <w:vAlign w:val="bottom"/>
          </w:tcPr>
          <w:p w14:paraId="56402A4A" w14:textId="22041411" w:rsidR="4E769419" w:rsidRDefault="4E769419" w:rsidP="4E769419">
            <w:pPr>
              <w:spacing w:after="0"/>
              <w:ind w:left="-20" w:right="-20"/>
            </w:pPr>
            <w:r w:rsidRPr="4E769419">
              <w:rPr>
                <w:rFonts w:ascii="Aptos Narrow" w:eastAsia="Aptos Narrow" w:hAnsi="Aptos Narrow" w:cs="Aptos Narrow"/>
                <w:color w:val="000000" w:themeColor="text1"/>
                <w:sz w:val="22"/>
                <w:szCs w:val="22"/>
              </w:rPr>
              <w:t>Misfitted Components</w:t>
            </w:r>
          </w:p>
        </w:tc>
        <w:tc>
          <w:tcPr>
            <w:tcW w:w="1865" w:type="dxa"/>
            <w:tcBorders>
              <w:top w:val="nil"/>
              <w:left w:val="nil"/>
              <w:bottom w:val="single" w:sz="8" w:space="0" w:color="000000" w:themeColor="text1"/>
              <w:right w:val="nil"/>
            </w:tcBorders>
            <w:shd w:val="clear" w:color="auto" w:fill="FFFFFF" w:themeFill="background1"/>
            <w:tcMar>
              <w:top w:w="15" w:type="dxa"/>
              <w:left w:w="15" w:type="dxa"/>
              <w:right w:w="15" w:type="dxa"/>
            </w:tcMar>
            <w:vAlign w:val="bottom"/>
          </w:tcPr>
          <w:p w14:paraId="4043718A" w14:textId="1662360E" w:rsidR="4E769419" w:rsidRDefault="4E769419" w:rsidP="4E769419">
            <w:pPr>
              <w:spacing w:after="0"/>
              <w:ind w:left="-20" w:right="-20"/>
              <w:jc w:val="center"/>
            </w:pPr>
            <w:r w:rsidRPr="4E769419">
              <w:rPr>
                <w:rFonts w:ascii="Aptos Narrow" w:eastAsia="Aptos Narrow" w:hAnsi="Aptos Narrow" w:cs="Aptos Narrow"/>
                <w:color w:val="000000" w:themeColor="text1"/>
                <w:sz w:val="22"/>
                <w:szCs w:val="22"/>
              </w:rPr>
              <w:t>12</w:t>
            </w:r>
          </w:p>
        </w:tc>
        <w:tc>
          <w:tcPr>
            <w:tcW w:w="1735" w:type="dxa"/>
            <w:tcBorders>
              <w:top w:val="nil"/>
              <w:left w:val="nil"/>
              <w:bottom w:val="single" w:sz="8" w:space="0" w:color="000000" w:themeColor="text1"/>
              <w:right w:val="nil"/>
            </w:tcBorders>
            <w:shd w:val="clear" w:color="auto" w:fill="FFFFFF" w:themeFill="background1"/>
            <w:tcMar>
              <w:top w:w="15" w:type="dxa"/>
              <w:left w:w="15" w:type="dxa"/>
              <w:right w:w="15" w:type="dxa"/>
            </w:tcMar>
            <w:vAlign w:val="bottom"/>
          </w:tcPr>
          <w:p w14:paraId="041C577B" w14:textId="77B1DEBE" w:rsidR="4E769419" w:rsidRDefault="4E769419" w:rsidP="4E769419">
            <w:pPr>
              <w:spacing w:after="0"/>
              <w:ind w:left="-20" w:right="-20"/>
              <w:jc w:val="center"/>
            </w:pPr>
            <w:r w:rsidRPr="4E769419">
              <w:rPr>
                <w:rFonts w:ascii="Aptos Narrow" w:eastAsia="Aptos Narrow" w:hAnsi="Aptos Narrow" w:cs="Aptos Narrow"/>
                <w:color w:val="000000" w:themeColor="text1"/>
                <w:sz w:val="22"/>
                <w:szCs w:val="22"/>
              </w:rPr>
              <w:t>0.543</w:t>
            </w:r>
          </w:p>
        </w:tc>
      </w:tr>
      <w:tr w:rsidR="4E769419" w14:paraId="5B1A31EF" w14:textId="77777777" w:rsidTr="4E769419">
        <w:trPr>
          <w:trHeight w:val="300"/>
          <w:jc w:val="center"/>
        </w:trPr>
        <w:tc>
          <w:tcPr>
            <w:tcW w:w="1301"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73B58656" w14:textId="440F84BB" w:rsidR="4E769419" w:rsidRDefault="4E769419"/>
        </w:tc>
        <w:tc>
          <w:tcPr>
            <w:tcW w:w="2759"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67C0D012" w14:textId="3F997EE7" w:rsidR="4E769419" w:rsidRDefault="4E769419"/>
        </w:tc>
        <w:tc>
          <w:tcPr>
            <w:tcW w:w="1865"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34EA0229" w14:textId="29AC0A92" w:rsidR="4E769419" w:rsidRDefault="4E769419" w:rsidP="4E769419">
            <w:pPr>
              <w:spacing w:after="0"/>
              <w:ind w:left="-20" w:right="-20"/>
            </w:pPr>
            <w:r w:rsidRPr="4E769419">
              <w:rPr>
                <w:rFonts w:ascii="Aptos Narrow" w:eastAsia="Aptos Narrow" w:hAnsi="Aptos Narrow" w:cs="Aptos Narrow"/>
                <w:color w:val="000000" w:themeColor="text1"/>
                <w:sz w:val="22"/>
                <w:szCs w:val="22"/>
              </w:rPr>
              <w:t>Total Defect (%)</w:t>
            </w:r>
          </w:p>
        </w:tc>
        <w:tc>
          <w:tcPr>
            <w:tcW w:w="1735"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67A861CD" w14:textId="56B2B987" w:rsidR="4E769419" w:rsidRDefault="4E769419" w:rsidP="4E769419">
            <w:pPr>
              <w:spacing w:after="0"/>
              <w:ind w:left="-20" w:right="-20"/>
              <w:jc w:val="center"/>
            </w:pPr>
            <w:r w:rsidRPr="4E769419">
              <w:rPr>
                <w:rFonts w:ascii="Aptos Narrow" w:eastAsia="Aptos Narrow" w:hAnsi="Aptos Narrow" w:cs="Aptos Narrow"/>
                <w:color w:val="000000" w:themeColor="text1"/>
                <w:sz w:val="22"/>
                <w:szCs w:val="22"/>
              </w:rPr>
              <w:t>6.380</w:t>
            </w:r>
          </w:p>
        </w:tc>
      </w:tr>
    </w:tbl>
    <w:p w14:paraId="3255554A" w14:textId="2D2BB502" w:rsidR="4E769419" w:rsidRDefault="4E769419" w:rsidP="4E769419">
      <w:pPr>
        <w:jc w:val="center"/>
      </w:pPr>
    </w:p>
    <w:p w14:paraId="091E4420" w14:textId="4409E51D" w:rsidR="00E02A77" w:rsidRDefault="00E02A77" w:rsidP="00E02A77">
      <w:pPr>
        <w:pStyle w:val="Caption"/>
        <w:keepNext/>
        <w:jc w:val="center"/>
      </w:pPr>
      <w:bookmarkStart w:id="15" w:name="_Toc165040567"/>
      <w:r>
        <w:t xml:space="preserve">Figure </w:t>
      </w:r>
      <w:r w:rsidR="00000000">
        <w:fldChar w:fldCharType="begin"/>
      </w:r>
      <w:r w:rsidR="00000000">
        <w:instrText xml:space="preserve"> SEQ Figure \* ARABIC </w:instrText>
      </w:r>
      <w:r w:rsidR="00000000">
        <w:fldChar w:fldCharType="separate"/>
      </w:r>
      <w:r w:rsidR="00FE7917">
        <w:rPr>
          <w:noProof/>
        </w:rPr>
        <w:t>6</w:t>
      </w:r>
      <w:r w:rsidR="00000000">
        <w:rPr>
          <w:noProof/>
        </w:rPr>
        <w:fldChar w:fldCharType="end"/>
      </w:r>
      <w:r>
        <w:t xml:space="preserve"> - Defect Percentage (Table 1)</w:t>
      </w:r>
      <w:bookmarkEnd w:id="15"/>
    </w:p>
    <w:p w14:paraId="0FAADD92" w14:textId="297B2F70" w:rsidR="25A6821C" w:rsidRDefault="25A6821C" w:rsidP="4E769419">
      <w:pPr>
        <w:ind w:left="-20" w:right="-20"/>
        <w:jc w:val="center"/>
      </w:pPr>
      <w:r>
        <w:rPr>
          <w:noProof/>
        </w:rPr>
        <w:drawing>
          <wp:inline distT="0" distB="0" distL="0" distR="0" wp14:anchorId="776F8534" wp14:editId="0A70CCC9">
            <wp:extent cx="4638675" cy="2409825"/>
            <wp:effectExtent l="0" t="0" r="0" b="0"/>
            <wp:docPr id="17512855" name="Picture 175128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638675" cy="2409825"/>
                    </a:xfrm>
                    <a:prstGeom prst="rect">
                      <a:avLst/>
                    </a:prstGeom>
                  </pic:spPr>
                </pic:pic>
              </a:graphicData>
            </a:graphic>
          </wp:inline>
        </w:drawing>
      </w:r>
    </w:p>
    <w:p w14:paraId="090E8A16" w14:textId="2C9C6311" w:rsidR="00B01449" w:rsidRPr="00662EF2" w:rsidRDefault="39C18C19" w:rsidP="4E769419">
      <w:pPr>
        <w:rPr>
          <w:color w:val="000000" w:themeColor="text1"/>
        </w:rPr>
      </w:pPr>
      <w:r w:rsidRPr="00662EF2">
        <w:rPr>
          <w:color w:val="000000" w:themeColor="text1"/>
        </w:rPr>
        <w:t>Based</w:t>
      </w:r>
      <w:r w:rsidR="496241EA" w:rsidRPr="00662EF2">
        <w:rPr>
          <w:color w:val="000000" w:themeColor="text1"/>
        </w:rPr>
        <w:t xml:space="preserve"> on </w:t>
      </w:r>
      <w:r w:rsidR="00455562" w:rsidRPr="00662EF2">
        <w:rPr>
          <w:color w:val="000000" w:themeColor="text1"/>
        </w:rPr>
        <w:t>data</w:t>
      </w:r>
      <w:r w:rsidR="496241EA" w:rsidRPr="00662EF2">
        <w:rPr>
          <w:color w:val="000000" w:themeColor="text1"/>
        </w:rPr>
        <w:t xml:space="preserve"> shown in figure </w:t>
      </w:r>
      <w:r w:rsidR="00455562" w:rsidRPr="00662EF2">
        <w:rPr>
          <w:color w:val="000000" w:themeColor="text1"/>
        </w:rPr>
        <w:t>6</w:t>
      </w:r>
      <w:r w:rsidR="496241EA" w:rsidRPr="00662EF2">
        <w:rPr>
          <w:color w:val="000000" w:themeColor="text1"/>
        </w:rPr>
        <w:t xml:space="preserve">, </w:t>
      </w:r>
      <w:r w:rsidR="48600E9E" w:rsidRPr="00662EF2">
        <w:rPr>
          <w:color w:val="000000" w:themeColor="text1"/>
        </w:rPr>
        <w:t xml:space="preserve">the </w:t>
      </w:r>
      <w:r w:rsidR="0A343EFD" w:rsidRPr="00662EF2">
        <w:rPr>
          <w:color w:val="000000" w:themeColor="text1"/>
        </w:rPr>
        <w:t xml:space="preserve">most frequent defect is dust contamination. </w:t>
      </w:r>
    </w:p>
    <w:p w14:paraId="2A7F4F1E" w14:textId="6BBA272C" w:rsidR="00455562" w:rsidRPr="00662EF2" w:rsidRDefault="00455562" w:rsidP="4E769419">
      <w:pPr>
        <w:rPr>
          <w:color w:val="000000" w:themeColor="text1"/>
        </w:rPr>
      </w:pPr>
      <w:r w:rsidRPr="00662EF2">
        <w:rPr>
          <w:color w:val="000000" w:themeColor="text1"/>
        </w:rPr>
        <w:t xml:space="preserve">Overall, it is evident that dust contamination defects are the highest contributing defect. Station </w:t>
      </w:r>
      <w:r w:rsidR="000D07A4" w:rsidRPr="00662EF2">
        <w:rPr>
          <w:color w:val="000000" w:themeColor="text1"/>
        </w:rPr>
        <w:t>one</w:t>
      </w:r>
      <w:r w:rsidRPr="00662EF2">
        <w:rPr>
          <w:color w:val="000000" w:themeColor="text1"/>
        </w:rPr>
        <w:t xml:space="preserve"> is highlighted as the critical stage where these failures occur, directing focus of the Sony team on this specific operation.</w:t>
      </w:r>
    </w:p>
    <w:p w14:paraId="37223C77" w14:textId="57C64325" w:rsidR="00E02A77" w:rsidRPr="00E02A77" w:rsidRDefault="2333F468" w:rsidP="00E02A77">
      <w:pPr>
        <w:pStyle w:val="Heading1"/>
        <w:numPr>
          <w:ilvl w:val="3"/>
          <w:numId w:val="9"/>
        </w:numPr>
      </w:pPr>
      <w:bookmarkStart w:id="16" w:name="_Toc165235739"/>
      <w:r w:rsidRPr="4E769419">
        <w:t>Measure</w:t>
      </w:r>
      <w:bookmarkEnd w:id="16"/>
    </w:p>
    <w:p w14:paraId="64810561" w14:textId="2DB27D1E" w:rsidR="2BB7B04F" w:rsidRPr="00662EF2" w:rsidRDefault="001151BD" w:rsidP="4E769419">
      <w:pPr>
        <w:rPr>
          <w:color w:val="000000" w:themeColor="text1"/>
        </w:rPr>
      </w:pPr>
      <w:r w:rsidRPr="00662EF2">
        <w:rPr>
          <w:color w:val="000000" w:themeColor="text1"/>
        </w:rPr>
        <w:t>The</w:t>
      </w:r>
      <w:r w:rsidR="2BB7B04F" w:rsidRPr="00662EF2">
        <w:rPr>
          <w:color w:val="000000" w:themeColor="text1"/>
        </w:rPr>
        <w:t xml:space="preserve"> Measure </w:t>
      </w:r>
      <w:r w:rsidR="000D07A4" w:rsidRPr="00662EF2">
        <w:rPr>
          <w:color w:val="000000" w:themeColor="text1"/>
        </w:rPr>
        <w:t>p</w:t>
      </w:r>
      <w:r w:rsidR="2BB7B04F" w:rsidRPr="00662EF2">
        <w:rPr>
          <w:color w:val="000000" w:themeColor="text1"/>
        </w:rPr>
        <w:t xml:space="preserve">hase directly follows the Define </w:t>
      </w:r>
      <w:r w:rsidR="000D07A4" w:rsidRPr="00662EF2">
        <w:rPr>
          <w:color w:val="000000" w:themeColor="text1"/>
        </w:rPr>
        <w:t>p</w:t>
      </w:r>
      <w:r w:rsidR="2BB7B04F" w:rsidRPr="00662EF2">
        <w:rPr>
          <w:color w:val="000000" w:themeColor="text1"/>
        </w:rPr>
        <w:t xml:space="preserve">hase, typically lasting </w:t>
      </w:r>
      <w:r w:rsidR="000D07A4" w:rsidRPr="00662EF2">
        <w:rPr>
          <w:color w:val="000000" w:themeColor="text1"/>
        </w:rPr>
        <w:t>two</w:t>
      </w:r>
      <w:r w:rsidR="2BB7B04F" w:rsidRPr="00662EF2">
        <w:rPr>
          <w:color w:val="000000" w:themeColor="text1"/>
        </w:rPr>
        <w:t xml:space="preserve"> to </w:t>
      </w:r>
      <w:r w:rsidR="000D07A4" w:rsidRPr="00662EF2">
        <w:rPr>
          <w:color w:val="000000" w:themeColor="text1"/>
        </w:rPr>
        <w:t>three</w:t>
      </w:r>
      <w:r w:rsidR="2BB7B04F" w:rsidRPr="00662EF2">
        <w:rPr>
          <w:color w:val="000000" w:themeColor="text1"/>
        </w:rPr>
        <w:t xml:space="preserve"> weeks. During this phase, meticulous data collection occurs with input from stakeholders, laying foundation</w:t>
      </w:r>
      <w:r w:rsidR="000D07A4" w:rsidRPr="00662EF2">
        <w:rPr>
          <w:color w:val="000000" w:themeColor="text1"/>
        </w:rPr>
        <w:t>s</w:t>
      </w:r>
      <w:r w:rsidR="2BB7B04F" w:rsidRPr="00662EF2">
        <w:rPr>
          <w:color w:val="000000" w:themeColor="text1"/>
        </w:rPr>
        <w:t xml:space="preserve"> for current process</w:t>
      </w:r>
      <w:r w:rsidR="000D07A4" w:rsidRPr="00662EF2">
        <w:rPr>
          <w:color w:val="000000" w:themeColor="text1"/>
        </w:rPr>
        <w:t xml:space="preserve">es, </w:t>
      </w:r>
      <w:r w:rsidR="2BB7B04F" w:rsidRPr="00662EF2">
        <w:rPr>
          <w:color w:val="000000" w:themeColor="text1"/>
        </w:rPr>
        <w:t xml:space="preserve">validating measurement </w:t>
      </w:r>
      <w:r w:rsidR="000D07A4" w:rsidRPr="00662EF2">
        <w:rPr>
          <w:color w:val="000000" w:themeColor="text1"/>
        </w:rPr>
        <w:t>systems,</w:t>
      </w:r>
      <w:r w:rsidR="2BB7B04F" w:rsidRPr="00662EF2">
        <w:rPr>
          <w:color w:val="000000" w:themeColor="text1"/>
        </w:rPr>
        <w:t xml:space="preserve"> and assessing process capability</w:t>
      </w:r>
      <w:r w:rsidR="119310D4" w:rsidRPr="00662EF2">
        <w:rPr>
          <w:color w:val="000000" w:themeColor="text1"/>
        </w:rPr>
        <w:t xml:space="preserve"> </w:t>
      </w:r>
      <w:r w:rsidR="2BB7B04F" w:rsidRPr="00662EF2">
        <w:rPr>
          <w:color w:val="000000" w:themeColor="text1"/>
        </w:rPr>
        <w:t>(</w:t>
      </w:r>
      <w:proofErr w:type="spellStart"/>
      <w:r w:rsidR="4BC2D5CA" w:rsidRPr="00662EF2">
        <w:rPr>
          <w:color w:val="000000" w:themeColor="text1"/>
        </w:rPr>
        <w:t>Stehmann</w:t>
      </w:r>
      <w:proofErr w:type="spellEnd"/>
      <w:r w:rsidR="4BC2D5CA" w:rsidRPr="00662EF2">
        <w:rPr>
          <w:color w:val="000000" w:themeColor="text1"/>
        </w:rPr>
        <w:t>, 2021).</w:t>
      </w:r>
    </w:p>
    <w:p w14:paraId="74501788" w14:textId="77777777" w:rsidR="00E02A77" w:rsidRDefault="00E02A77" w:rsidP="4E769419"/>
    <w:p w14:paraId="3006ED72" w14:textId="2B556520" w:rsidR="75594CA8" w:rsidRDefault="75594CA8" w:rsidP="00E02A77">
      <w:pPr>
        <w:pStyle w:val="Heading2"/>
      </w:pPr>
      <w:bookmarkStart w:id="17" w:name="_Toc165235740"/>
      <w:r>
        <w:t>3.1 Data Collection Plan</w:t>
      </w:r>
      <w:bookmarkEnd w:id="17"/>
    </w:p>
    <w:p w14:paraId="0462A2A2" w14:textId="7D324A66" w:rsidR="00E02A77" w:rsidRPr="00662EF2" w:rsidRDefault="001151BD" w:rsidP="00B01449">
      <w:pPr>
        <w:rPr>
          <w:color w:val="000000" w:themeColor="text1"/>
        </w:rPr>
      </w:pPr>
      <w:r w:rsidRPr="00662EF2">
        <w:rPr>
          <w:color w:val="000000" w:themeColor="text1"/>
        </w:rPr>
        <w:t>Th</w:t>
      </w:r>
      <w:r w:rsidR="000D07A4" w:rsidRPr="00662EF2">
        <w:rPr>
          <w:color w:val="000000" w:themeColor="text1"/>
        </w:rPr>
        <w:t>is</w:t>
      </w:r>
      <w:r w:rsidR="73B2F388" w:rsidRPr="00662EF2">
        <w:rPr>
          <w:color w:val="000000" w:themeColor="text1"/>
        </w:rPr>
        <w:t xml:space="preserve"> phase </w:t>
      </w:r>
      <w:r w:rsidRPr="00662EF2">
        <w:rPr>
          <w:color w:val="000000" w:themeColor="text1"/>
        </w:rPr>
        <w:t>involves</w:t>
      </w:r>
      <w:r w:rsidR="73B2F388" w:rsidRPr="00662EF2">
        <w:rPr>
          <w:color w:val="000000" w:themeColor="text1"/>
        </w:rPr>
        <w:t xml:space="preserve"> develop</w:t>
      </w:r>
      <w:r w:rsidRPr="00662EF2">
        <w:rPr>
          <w:color w:val="000000" w:themeColor="text1"/>
        </w:rPr>
        <w:t>ing</w:t>
      </w:r>
      <w:r w:rsidR="73B2F388" w:rsidRPr="00662EF2">
        <w:rPr>
          <w:color w:val="000000" w:themeColor="text1"/>
        </w:rPr>
        <w:t xml:space="preserve"> a data collection plan</w:t>
      </w:r>
      <w:r w:rsidR="00823076" w:rsidRPr="00662EF2">
        <w:rPr>
          <w:color w:val="000000" w:themeColor="text1"/>
        </w:rPr>
        <w:t>. T</w:t>
      </w:r>
      <w:r w:rsidR="4D10E5DD" w:rsidRPr="00662EF2">
        <w:rPr>
          <w:color w:val="000000" w:themeColor="text1"/>
        </w:rPr>
        <w:t xml:space="preserve">his is a structured approach to gather relevant data </w:t>
      </w:r>
      <w:r w:rsidR="00823076" w:rsidRPr="00662EF2">
        <w:rPr>
          <w:color w:val="000000" w:themeColor="text1"/>
        </w:rPr>
        <w:t>allowing</w:t>
      </w:r>
      <w:r w:rsidR="4D10E5DD" w:rsidRPr="00662EF2">
        <w:rPr>
          <w:color w:val="000000" w:themeColor="text1"/>
        </w:rPr>
        <w:t xml:space="preserve"> anal</w:t>
      </w:r>
      <w:r w:rsidR="00823076" w:rsidRPr="00662EF2">
        <w:rPr>
          <w:color w:val="000000" w:themeColor="text1"/>
        </w:rPr>
        <w:t>ysis of</w:t>
      </w:r>
      <w:r w:rsidR="4D10E5DD" w:rsidRPr="00662EF2">
        <w:rPr>
          <w:color w:val="000000" w:themeColor="text1"/>
        </w:rPr>
        <w:t xml:space="preserve"> the current state of the process (</w:t>
      </w:r>
      <w:proofErr w:type="spellStart"/>
      <w:r w:rsidR="4D10E5DD" w:rsidRPr="00662EF2">
        <w:rPr>
          <w:color w:val="000000" w:themeColor="text1"/>
        </w:rPr>
        <w:t>Hessing</w:t>
      </w:r>
      <w:proofErr w:type="spellEnd"/>
      <w:r w:rsidR="4D10E5DD" w:rsidRPr="00662EF2">
        <w:rPr>
          <w:color w:val="000000" w:themeColor="text1"/>
        </w:rPr>
        <w:t>, 2021)</w:t>
      </w:r>
      <w:r w:rsidR="2D092885" w:rsidRPr="00662EF2">
        <w:rPr>
          <w:color w:val="000000" w:themeColor="text1"/>
        </w:rPr>
        <w:t>.</w:t>
      </w:r>
    </w:p>
    <w:p w14:paraId="3501E8DE" w14:textId="77777777" w:rsidR="006526CF" w:rsidRPr="00662EF2" w:rsidRDefault="006526CF" w:rsidP="00B01449">
      <w:pPr>
        <w:rPr>
          <w:color w:val="000000" w:themeColor="text1"/>
        </w:rPr>
      </w:pPr>
    </w:p>
    <w:p w14:paraId="7021B1D7" w14:textId="77777777" w:rsidR="006526CF" w:rsidRDefault="006526CF" w:rsidP="00B01449"/>
    <w:p w14:paraId="13D2CF79" w14:textId="77777777" w:rsidR="006526CF" w:rsidRDefault="006526CF" w:rsidP="00B01449"/>
    <w:p w14:paraId="231B1887" w14:textId="77777777" w:rsidR="006526CF" w:rsidRDefault="006526CF" w:rsidP="00B01449"/>
    <w:p w14:paraId="755A5F57" w14:textId="130B2997" w:rsidR="00E02A77" w:rsidRDefault="00E02A77" w:rsidP="00E02A77">
      <w:pPr>
        <w:pStyle w:val="Caption"/>
        <w:keepNext/>
        <w:jc w:val="center"/>
      </w:pPr>
      <w:bookmarkStart w:id="18" w:name="_Toc164971337"/>
      <w:r>
        <w:t xml:space="preserve">Table </w:t>
      </w:r>
      <w:r w:rsidR="00000000">
        <w:fldChar w:fldCharType="begin"/>
      </w:r>
      <w:r w:rsidR="00000000">
        <w:instrText xml:space="preserve"> SEQ Table \* ARABIC </w:instrText>
      </w:r>
      <w:r w:rsidR="00000000">
        <w:fldChar w:fldCharType="separate"/>
      </w:r>
      <w:r w:rsidR="001C1E47">
        <w:rPr>
          <w:noProof/>
        </w:rPr>
        <w:t>2</w:t>
      </w:r>
      <w:r w:rsidR="00000000">
        <w:rPr>
          <w:noProof/>
        </w:rPr>
        <w:fldChar w:fldCharType="end"/>
      </w:r>
      <w:r>
        <w:t xml:space="preserve"> - Data Collection Plan</w:t>
      </w:r>
      <w:bookmarkEnd w:id="18"/>
    </w:p>
    <w:tbl>
      <w:tblPr>
        <w:tblW w:w="0" w:type="auto"/>
        <w:tblLayout w:type="fixed"/>
        <w:tblLook w:val="06A0" w:firstRow="1" w:lastRow="0" w:firstColumn="1" w:lastColumn="0" w:noHBand="1" w:noVBand="1"/>
      </w:tblPr>
      <w:tblGrid>
        <w:gridCol w:w="1530"/>
        <w:gridCol w:w="1582"/>
        <w:gridCol w:w="1525"/>
        <w:gridCol w:w="1752"/>
        <w:gridCol w:w="1679"/>
        <w:gridCol w:w="1292"/>
      </w:tblGrid>
      <w:tr w:rsidR="03855F7D" w14:paraId="164D4F90" w14:textId="77777777" w:rsidTr="4CF89E6E">
        <w:trPr>
          <w:trHeight w:val="300"/>
        </w:trPr>
        <w:tc>
          <w:tcPr>
            <w:tcW w:w="1530"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bottom"/>
          </w:tcPr>
          <w:p w14:paraId="46F04837" w14:textId="25653A27" w:rsidR="03855F7D" w:rsidRDefault="03855F7D" w:rsidP="03855F7D">
            <w:pPr>
              <w:spacing w:after="0"/>
            </w:pPr>
            <w:r w:rsidRPr="03855F7D">
              <w:rPr>
                <w:rFonts w:ascii="Aptos Narrow" w:eastAsia="Aptos Narrow" w:hAnsi="Aptos Narrow" w:cs="Aptos Narrow"/>
                <w:b/>
                <w:bCs/>
                <w:color w:val="000000" w:themeColor="text1"/>
                <w:sz w:val="22"/>
                <w:szCs w:val="22"/>
              </w:rPr>
              <w:t>Measure</w:t>
            </w:r>
          </w:p>
        </w:tc>
        <w:tc>
          <w:tcPr>
            <w:tcW w:w="1582"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bottom"/>
          </w:tcPr>
          <w:p w14:paraId="4842F4C7" w14:textId="683761B7" w:rsidR="03855F7D" w:rsidRDefault="03855F7D" w:rsidP="03855F7D">
            <w:pPr>
              <w:spacing w:after="0"/>
            </w:pPr>
            <w:r w:rsidRPr="03855F7D">
              <w:rPr>
                <w:rFonts w:ascii="Aptos Narrow" w:eastAsia="Aptos Narrow" w:hAnsi="Aptos Narrow" w:cs="Aptos Narrow"/>
                <w:b/>
                <w:bCs/>
                <w:color w:val="000000" w:themeColor="text1"/>
                <w:sz w:val="22"/>
                <w:szCs w:val="22"/>
              </w:rPr>
              <w:t>Definition</w:t>
            </w:r>
          </w:p>
        </w:tc>
        <w:tc>
          <w:tcPr>
            <w:tcW w:w="1525"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bottom"/>
          </w:tcPr>
          <w:p w14:paraId="7A919C8D" w14:textId="5DB46382" w:rsidR="03855F7D" w:rsidRDefault="03855F7D" w:rsidP="03855F7D">
            <w:pPr>
              <w:spacing w:after="0"/>
            </w:pPr>
            <w:r w:rsidRPr="03855F7D">
              <w:rPr>
                <w:rFonts w:ascii="Aptos Narrow" w:eastAsia="Aptos Narrow" w:hAnsi="Aptos Narrow" w:cs="Aptos Narrow"/>
                <w:b/>
                <w:bCs/>
                <w:color w:val="000000" w:themeColor="text1"/>
                <w:sz w:val="22"/>
                <w:szCs w:val="22"/>
              </w:rPr>
              <w:t>Data Type</w:t>
            </w:r>
          </w:p>
        </w:tc>
        <w:tc>
          <w:tcPr>
            <w:tcW w:w="1752"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bottom"/>
          </w:tcPr>
          <w:p w14:paraId="45BFBE7A" w14:textId="23C300BA" w:rsidR="03855F7D" w:rsidRDefault="03855F7D" w:rsidP="03855F7D">
            <w:pPr>
              <w:spacing w:after="0"/>
            </w:pPr>
            <w:r w:rsidRPr="03855F7D">
              <w:rPr>
                <w:rFonts w:ascii="Aptos Narrow" w:eastAsia="Aptos Narrow" w:hAnsi="Aptos Narrow" w:cs="Aptos Narrow"/>
                <w:b/>
                <w:bCs/>
                <w:color w:val="000000" w:themeColor="text1"/>
                <w:sz w:val="22"/>
                <w:szCs w:val="22"/>
              </w:rPr>
              <w:t>Method</w:t>
            </w:r>
          </w:p>
        </w:tc>
        <w:tc>
          <w:tcPr>
            <w:tcW w:w="1679"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bottom"/>
          </w:tcPr>
          <w:p w14:paraId="2FC175E4" w14:textId="48CEDBE5" w:rsidR="03855F7D" w:rsidRDefault="03855F7D" w:rsidP="03855F7D">
            <w:pPr>
              <w:spacing w:after="0"/>
            </w:pPr>
            <w:r w:rsidRPr="03855F7D">
              <w:rPr>
                <w:rFonts w:ascii="Aptos Narrow" w:eastAsia="Aptos Narrow" w:hAnsi="Aptos Narrow" w:cs="Aptos Narrow"/>
                <w:b/>
                <w:bCs/>
                <w:color w:val="000000" w:themeColor="text1"/>
                <w:sz w:val="22"/>
                <w:szCs w:val="22"/>
              </w:rPr>
              <w:t>Sampling notes</w:t>
            </w:r>
          </w:p>
        </w:tc>
        <w:tc>
          <w:tcPr>
            <w:tcW w:w="1292"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bottom"/>
          </w:tcPr>
          <w:p w14:paraId="47981DEC" w14:textId="2BBFC444" w:rsidR="03855F7D" w:rsidRDefault="03855F7D" w:rsidP="03855F7D">
            <w:pPr>
              <w:spacing w:after="0"/>
            </w:pPr>
            <w:r w:rsidRPr="03855F7D">
              <w:rPr>
                <w:rFonts w:ascii="Aptos Narrow" w:eastAsia="Aptos Narrow" w:hAnsi="Aptos Narrow" w:cs="Aptos Narrow"/>
                <w:b/>
                <w:bCs/>
                <w:color w:val="000000" w:themeColor="text1"/>
                <w:sz w:val="22"/>
                <w:szCs w:val="22"/>
              </w:rPr>
              <w:t>Who? / How?</w:t>
            </w:r>
          </w:p>
        </w:tc>
      </w:tr>
      <w:tr w:rsidR="03855F7D" w14:paraId="1B22A534" w14:textId="77777777" w:rsidTr="4CF89E6E">
        <w:trPr>
          <w:trHeight w:val="3345"/>
        </w:trPr>
        <w:tc>
          <w:tcPr>
            <w:tcW w:w="1530" w:type="dxa"/>
            <w:tcBorders>
              <w:top w:val="double" w:sz="5" w:space="0" w:color="000000" w:themeColor="text1"/>
              <w:left w:val="nil"/>
              <w:bottom w:val="nil"/>
              <w:right w:val="nil"/>
            </w:tcBorders>
            <w:shd w:val="clear" w:color="auto" w:fill="FFFFFF" w:themeFill="background1"/>
            <w:tcMar>
              <w:top w:w="15" w:type="dxa"/>
              <w:left w:w="15" w:type="dxa"/>
              <w:right w:w="15" w:type="dxa"/>
            </w:tcMar>
            <w:vAlign w:val="center"/>
          </w:tcPr>
          <w:p w14:paraId="780FA8D8" w14:textId="3078E5F8" w:rsidR="03855F7D" w:rsidRDefault="03855F7D" w:rsidP="03855F7D">
            <w:pPr>
              <w:spacing w:after="0"/>
              <w:jc w:val="center"/>
              <w:rPr>
                <w:rFonts w:ascii="Aptos Narrow" w:eastAsia="Aptos Narrow" w:hAnsi="Aptos Narrow" w:cs="Aptos Narrow"/>
                <w:b/>
                <w:bCs/>
                <w:color w:val="000000" w:themeColor="text1"/>
                <w:sz w:val="22"/>
                <w:szCs w:val="22"/>
              </w:rPr>
            </w:pPr>
            <w:r w:rsidRPr="03855F7D">
              <w:rPr>
                <w:rFonts w:ascii="Aptos Narrow" w:eastAsia="Aptos Narrow" w:hAnsi="Aptos Narrow" w:cs="Aptos Narrow"/>
                <w:b/>
                <w:bCs/>
                <w:color w:val="000000" w:themeColor="text1"/>
                <w:sz w:val="22"/>
                <w:szCs w:val="22"/>
              </w:rPr>
              <w:t>Dust contamination</w:t>
            </w:r>
          </w:p>
        </w:tc>
        <w:tc>
          <w:tcPr>
            <w:tcW w:w="1582" w:type="dxa"/>
            <w:tcBorders>
              <w:top w:val="double" w:sz="5" w:space="0" w:color="000000" w:themeColor="text1"/>
              <w:left w:val="nil"/>
              <w:bottom w:val="nil"/>
              <w:right w:val="nil"/>
            </w:tcBorders>
            <w:shd w:val="clear" w:color="auto" w:fill="FFFFFF" w:themeFill="background1"/>
            <w:tcMar>
              <w:top w:w="15" w:type="dxa"/>
              <w:left w:w="15" w:type="dxa"/>
              <w:right w:w="15" w:type="dxa"/>
            </w:tcMar>
            <w:vAlign w:val="center"/>
          </w:tcPr>
          <w:p w14:paraId="37EBFE8E" w14:textId="38666F86" w:rsidR="03855F7D" w:rsidRDefault="03855F7D" w:rsidP="03855F7D">
            <w:pPr>
              <w:spacing w:after="0"/>
              <w:jc w:val="center"/>
            </w:pPr>
            <w:r w:rsidRPr="03855F7D">
              <w:rPr>
                <w:rFonts w:ascii="Aptos Narrow" w:eastAsia="Aptos Narrow" w:hAnsi="Aptos Narrow" w:cs="Aptos Narrow"/>
                <w:color w:val="000000" w:themeColor="text1"/>
                <w:sz w:val="22"/>
                <w:szCs w:val="22"/>
              </w:rPr>
              <w:t xml:space="preserve">Particles counted within a </w:t>
            </w:r>
            <w:r w:rsidR="71D4659C" w:rsidRPr="03855F7D">
              <w:rPr>
                <w:rFonts w:ascii="Aptos Narrow" w:eastAsia="Aptos Narrow" w:hAnsi="Aptos Narrow" w:cs="Aptos Narrow"/>
                <w:color w:val="000000" w:themeColor="text1"/>
                <w:sz w:val="22"/>
                <w:szCs w:val="22"/>
              </w:rPr>
              <w:t>specified</w:t>
            </w:r>
            <w:r w:rsidRPr="03855F7D">
              <w:rPr>
                <w:rFonts w:ascii="Aptos Narrow" w:eastAsia="Aptos Narrow" w:hAnsi="Aptos Narrow" w:cs="Aptos Narrow"/>
                <w:color w:val="000000" w:themeColor="text1"/>
                <w:sz w:val="22"/>
                <w:szCs w:val="22"/>
              </w:rPr>
              <w:t xml:space="preserve"> area</w:t>
            </w:r>
          </w:p>
        </w:tc>
        <w:tc>
          <w:tcPr>
            <w:tcW w:w="1525" w:type="dxa"/>
            <w:tcBorders>
              <w:top w:val="double" w:sz="5" w:space="0" w:color="000000" w:themeColor="text1"/>
              <w:left w:val="nil"/>
              <w:bottom w:val="nil"/>
              <w:right w:val="nil"/>
            </w:tcBorders>
            <w:shd w:val="clear" w:color="auto" w:fill="FFFFFF" w:themeFill="background1"/>
            <w:tcMar>
              <w:top w:w="15" w:type="dxa"/>
              <w:left w:w="15" w:type="dxa"/>
              <w:right w:w="15" w:type="dxa"/>
            </w:tcMar>
            <w:vAlign w:val="center"/>
          </w:tcPr>
          <w:p w14:paraId="63AC9BEA" w14:textId="793A2D05" w:rsidR="03855F7D" w:rsidRDefault="03855F7D" w:rsidP="03855F7D">
            <w:pPr>
              <w:spacing w:after="0"/>
              <w:jc w:val="center"/>
            </w:pPr>
            <w:r w:rsidRPr="03855F7D">
              <w:rPr>
                <w:rFonts w:ascii="Aptos Narrow" w:eastAsia="Aptos Narrow" w:hAnsi="Aptos Narrow" w:cs="Aptos Narrow"/>
                <w:color w:val="000000" w:themeColor="text1"/>
                <w:sz w:val="22"/>
                <w:szCs w:val="22"/>
              </w:rPr>
              <w:t>Quantitative</w:t>
            </w:r>
          </w:p>
        </w:tc>
        <w:tc>
          <w:tcPr>
            <w:tcW w:w="1752" w:type="dxa"/>
            <w:tcBorders>
              <w:top w:val="double" w:sz="5" w:space="0" w:color="000000" w:themeColor="text1"/>
              <w:left w:val="nil"/>
              <w:bottom w:val="nil"/>
              <w:right w:val="nil"/>
            </w:tcBorders>
            <w:shd w:val="clear" w:color="auto" w:fill="FFFFFF" w:themeFill="background1"/>
            <w:tcMar>
              <w:top w:w="15" w:type="dxa"/>
              <w:left w:w="15" w:type="dxa"/>
              <w:right w:w="15" w:type="dxa"/>
            </w:tcMar>
            <w:vAlign w:val="center"/>
          </w:tcPr>
          <w:p w14:paraId="0B0913B9" w14:textId="65DAA42C" w:rsidR="03855F7D" w:rsidRDefault="03855F7D" w:rsidP="03855F7D">
            <w:pPr>
              <w:spacing w:after="0"/>
              <w:jc w:val="center"/>
            </w:pPr>
            <w:r w:rsidRPr="03855F7D">
              <w:rPr>
                <w:rFonts w:ascii="Aptos Narrow" w:eastAsia="Aptos Narrow" w:hAnsi="Aptos Narrow" w:cs="Aptos Narrow"/>
                <w:color w:val="000000" w:themeColor="text1"/>
                <w:sz w:val="22"/>
                <w:szCs w:val="22"/>
              </w:rPr>
              <w:t>Particle counter</w:t>
            </w:r>
          </w:p>
        </w:tc>
        <w:tc>
          <w:tcPr>
            <w:tcW w:w="1679" w:type="dxa"/>
            <w:tcBorders>
              <w:top w:val="double" w:sz="5" w:space="0" w:color="000000" w:themeColor="text1"/>
              <w:left w:val="nil"/>
              <w:bottom w:val="nil"/>
              <w:right w:val="nil"/>
            </w:tcBorders>
            <w:shd w:val="clear" w:color="auto" w:fill="FFFFFF" w:themeFill="background1"/>
            <w:tcMar>
              <w:top w:w="15" w:type="dxa"/>
              <w:left w:w="15" w:type="dxa"/>
              <w:right w:w="15" w:type="dxa"/>
            </w:tcMar>
            <w:vAlign w:val="center"/>
          </w:tcPr>
          <w:p w14:paraId="2CBA9853" w14:textId="09787BF5" w:rsidR="03855F7D" w:rsidRDefault="3C682FF7" w:rsidP="4CF89E6E">
            <w:pPr>
              <w:spacing w:after="0"/>
              <w:jc w:val="center"/>
              <w:rPr>
                <w:rFonts w:ascii="Aptos Narrow" w:eastAsia="Aptos Narrow" w:hAnsi="Aptos Narrow" w:cs="Aptos Narrow"/>
                <w:color w:val="000000" w:themeColor="text1"/>
                <w:sz w:val="22"/>
                <w:szCs w:val="22"/>
              </w:rPr>
            </w:pPr>
            <w:r w:rsidRPr="4CF89E6E">
              <w:rPr>
                <w:rFonts w:ascii="Aptos Narrow" w:eastAsia="Aptos Narrow" w:hAnsi="Aptos Narrow" w:cs="Aptos Narrow"/>
                <w:color w:val="000000" w:themeColor="text1"/>
                <w:sz w:val="22"/>
                <w:szCs w:val="22"/>
              </w:rPr>
              <w:t xml:space="preserve">300L volume of air sampled from 3 areas, 3 times to calculate </w:t>
            </w:r>
            <w:proofErr w:type="gramStart"/>
            <w:r w:rsidRPr="4CF89E6E">
              <w:rPr>
                <w:rFonts w:ascii="Aptos Narrow" w:eastAsia="Aptos Narrow" w:hAnsi="Aptos Narrow" w:cs="Aptos Narrow"/>
                <w:color w:val="000000" w:themeColor="text1"/>
                <w:sz w:val="22"/>
                <w:szCs w:val="22"/>
              </w:rPr>
              <w:t>average</w:t>
            </w:r>
            <w:proofErr w:type="gramEnd"/>
          </w:p>
          <w:p w14:paraId="7CE0D9AF" w14:textId="310BF20E" w:rsidR="03855F7D" w:rsidRDefault="3C682FF7" w:rsidP="4CF89E6E">
            <w:pPr>
              <w:spacing w:after="0"/>
              <w:jc w:val="center"/>
              <w:rPr>
                <w:rFonts w:ascii="Aptos Narrow" w:eastAsia="Aptos Narrow" w:hAnsi="Aptos Narrow" w:cs="Aptos Narrow"/>
                <w:color w:val="000000" w:themeColor="text1"/>
                <w:sz w:val="22"/>
                <w:szCs w:val="22"/>
              </w:rPr>
            </w:pPr>
            <w:r w:rsidRPr="4CF89E6E">
              <w:rPr>
                <w:rFonts w:ascii="Aptos Narrow" w:eastAsia="Aptos Narrow" w:hAnsi="Aptos Narrow" w:cs="Aptos Narrow"/>
                <w:color w:val="000000" w:themeColor="text1"/>
                <w:sz w:val="22"/>
                <w:szCs w:val="22"/>
              </w:rPr>
              <w:t>&gt;Cleanroom</w:t>
            </w:r>
          </w:p>
          <w:p w14:paraId="774EBE32" w14:textId="5AC5DA27" w:rsidR="03855F7D" w:rsidRDefault="3C682FF7" w:rsidP="4CF89E6E">
            <w:pPr>
              <w:spacing w:after="0"/>
              <w:jc w:val="center"/>
              <w:rPr>
                <w:rFonts w:ascii="Aptos Narrow" w:eastAsia="Aptos Narrow" w:hAnsi="Aptos Narrow" w:cs="Aptos Narrow"/>
                <w:color w:val="000000" w:themeColor="text1"/>
                <w:sz w:val="22"/>
                <w:szCs w:val="22"/>
              </w:rPr>
            </w:pPr>
            <w:r w:rsidRPr="4CF89E6E">
              <w:rPr>
                <w:rFonts w:ascii="Aptos Narrow" w:eastAsia="Aptos Narrow" w:hAnsi="Aptos Narrow" w:cs="Aptos Narrow"/>
                <w:color w:val="000000" w:themeColor="text1"/>
                <w:sz w:val="22"/>
                <w:szCs w:val="22"/>
              </w:rPr>
              <w:t>&gt;Clean Cell</w:t>
            </w:r>
          </w:p>
          <w:p w14:paraId="227AE8D8" w14:textId="0B53CD51" w:rsidR="03855F7D" w:rsidRDefault="3C682FF7" w:rsidP="4CF89E6E">
            <w:pPr>
              <w:spacing w:after="0"/>
              <w:jc w:val="center"/>
              <w:rPr>
                <w:rFonts w:ascii="Aptos Narrow" w:eastAsia="Aptos Narrow" w:hAnsi="Aptos Narrow" w:cs="Aptos Narrow"/>
                <w:color w:val="000000" w:themeColor="text1"/>
                <w:sz w:val="22"/>
                <w:szCs w:val="22"/>
              </w:rPr>
            </w:pPr>
            <w:r w:rsidRPr="4CF89E6E">
              <w:rPr>
                <w:rFonts w:ascii="Aptos Narrow" w:eastAsia="Aptos Narrow" w:hAnsi="Aptos Narrow" w:cs="Aptos Narrow"/>
                <w:color w:val="000000" w:themeColor="text1"/>
                <w:sz w:val="22"/>
                <w:szCs w:val="22"/>
              </w:rPr>
              <w:t>&gt;Standard Cell</w:t>
            </w:r>
          </w:p>
        </w:tc>
        <w:tc>
          <w:tcPr>
            <w:tcW w:w="1292" w:type="dxa"/>
            <w:tcBorders>
              <w:top w:val="double" w:sz="5" w:space="0" w:color="000000" w:themeColor="text1"/>
              <w:left w:val="nil"/>
              <w:bottom w:val="nil"/>
              <w:right w:val="nil"/>
            </w:tcBorders>
            <w:shd w:val="clear" w:color="auto" w:fill="FFFFFF" w:themeFill="background1"/>
            <w:tcMar>
              <w:top w:w="15" w:type="dxa"/>
              <w:left w:w="15" w:type="dxa"/>
              <w:right w:w="15" w:type="dxa"/>
            </w:tcMar>
            <w:vAlign w:val="center"/>
          </w:tcPr>
          <w:p w14:paraId="3FC49D5F" w14:textId="7E7A7D0D" w:rsidR="03855F7D" w:rsidRDefault="03855F7D" w:rsidP="03855F7D">
            <w:pPr>
              <w:spacing w:after="0"/>
              <w:jc w:val="center"/>
            </w:pPr>
            <w:r w:rsidRPr="03855F7D">
              <w:rPr>
                <w:rFonts w:ascii="Aptos Narrow" w:eastAsia="Aptos Narrow" w:hAnsi="Aptos Narrow" w:cs="Aptos Narrow"/>
                <w:color w:val="000000" w:themeColor="text1"/>
                <w:sz w:val="22"/>
                <w:szCs w:val="22"/>
              </w:rPr>
              <w:t>PCD Engineers measure using a calibrated particle counter in 2 different areas</w:t>
            </w:r>
          </w:p>
        </w:tc>
      </w:tr>
      <w:tr w:rsidR="03855F7D" w14:paraId="6A3939CE" w14:textId="77777777" w:rsidTr="4CF89E6E">
        <w:trPr>
          <w:trHeight w:val="3345"/>
        </w:trPr>
        <w:tc>
          <w:tcPr>
            <w:tcW w:w="1530"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center"/>
          </w:tcPr>
          <w:p w14:paraId="277ADE02" w14:textId="17E4AC96" w:rsidR="03855F7D" w:rsidRDefault="03855F7D" w:rsidP="03855F7D">
            <w:pPr>
              <w:spacing w:after="0"/>
              <w:jc w:val="center"/>
              <w:rPr>
                <w:rFonts w:ascii="Aptos Narrow" w:eastAsia="Aptos Narrow" w:hAnsi="Aptos Narrow" w:cs="Aptos Narrow"/>
                <w:b/>
                <w:bCs/>
                <w:color w:val="000000" w:themeColor="text1"/>
                <w:sz w:val="22"/>
                <w:szCs w:val="22"/>
              </w:rPr>
            </w:pPr>
            <w:r w:rsidRPr="03855F7D">
              <w:rPr>
                <w:rFonts w:ascii="Aptos Narrow" w:eastAsia="Aptos Narrow" w:hAnsi="Aptos Narrow" w:cs="Aptos Narrow"/>
                <w:b/>
                <w:bCs/>
                <w:color w:val="000000" w:themeColor="text1"/>
                <w:sz w:val="22"/>
                <w:szCs w:val="22"/>
              </w:rPr>
              <w:t>Defects</w:t>
            </w:r>
          </w:p>
        </w:tc>
        <w:tc>
          <w:tcPr>
            <w:tcW w:w="1582"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center"/>
          </w:tcPr>
          <w:p w14:paraId="7B7FDDF9" w14:textId="1D237928" w:rsidR="03855F7D" w:rsidRDefault="03855F7D" w:rsidP="03855F7D">
            <w:pPr>
              <w:spacing w:after="0"/>
              <w:jc w:val="center"/>
            </w:pPr>
            <w:r w:rsidRPr="03855F7D">
              <w:rPr>
                <w:rFonts w:ascii="Aptos Narrow" w:eastAsia="Aptos Narrow" w:hAnsi="Aptos Narrow" w:cs="Aptos Narrow"/>
                <w:color w:val="000000" w:themeColor="text1"/>
                <w:sz w:val="22"/>
                <w:szCs w:val="22"/>
              </w:rPr>
              <w:t xml:space="preserve">Defects: </w:t>
            </w:r>
            <w:r w:rsidR="2B73C0C6" w:rsidRPr="03855F7D">
              <w:rPr>
                <w:rFonts w:ascii="Aptos Narrow" w:eastAsia="Aptos Narrow" w:hAnsi="Aptos Narrow" w:cs="Aptos Narrow"/>
                <w:color w:val="000000" w:themeColor="text1"/>
                <w:sz w:val="22"/>
                <w:szCs w:val="22"/>
              </w:rPr>
              <w:t>Misalignment</w:t>
            </w:r>
            <w:r w:rsidRPr="03855F7D">
              <w:rPr>
                <w:rFonts w:ascii="Aptos Narrow" w:eastAsia="Aptos Narrow" w:hAnsi="Aptos Narrow" w:cs="Aptos Narrow"/>
                <w:color w:val="000000" w:themeColor="text1"/>
                <w:sz w:val="22"/>
                <w:szCs w:val="22"/>
              </w:rPr>
              <w:t xml:space="preserve"> of lens / Dust Contamination / Cosmetic Fail / Misfitted Components</w:t>
            </w:r>
          </w:p>
        </w:tc>
        <w:tc>
          <w:tcPr>
            <w:tcW w:w="1525"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center"/>
          </w:tcPr>
          <w:p w14:paraId="62AE00DD" w14:textId="76313375" w:rsidR="03855F7D" w:rsidRDefault="03855F7D" w:rsidP="03855F7D">
            <w:pPr>
              <w:spacing w:after="0"/>
              <w:jc w:val="center"/>
            </w:pPr>
            <w:r w:rsidRPr="03855F7D">
              <w:rPr>
                <w:rFonts w:ascii="Aptos Narrow" w:eastAsia="Aptos Narrow" w:hAnsi="Aptos Narrow" w:cs="Aptos Narrow"/>
                <w:color w:val="000000" w:themeColor="text1"/>
                <w:sz w:val="22"/>
                <w:szCs w:val="22"/>
              </w:rPr>
              <w:t>Quantitative</w:t>
            </w:r>
          </w:p>
        </w:tc>
        <w:tc>
          <w:tcPr>
            <w:tcW w:w="1752"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center"/>
          </w:tcPr>
          <w:p w14:paraId="6F808BA0" w14:textId="7EF32439" w:rsidR="03855F7D" w:rsidRDefault="03855F7D" w:rsidP="03855F7D">
            <w:pPr>
              <w:spacing w:after="0"/>
              <w:jc w:val="center"/>
            </w:pPr>
            <w:r w:rsidRPr="03855F7D">
              <w:rPr>
                <w:rFonts w:ascii="Aptos Narrow" w:eastAsia="Aptos Narrow" w:hAnsi="Aptos Narrow" w:cs="Aptos Narrow"/>
                <w:color w:val="000000" w:themeColor="text1"/>
                <w:sz w:val="22"/>
                <w:szCs w:val="22"/>
              </w:rPr>
              <w:t>System Data</w:t>
            </w:r>
          </w:p>
        </w:tc>
        <w:tc>
          <w:tcPr>
            <w:tcW w:w="1679"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center"/>
          </w:tcPr>
          <w:p w14:paraId="0350CC40" w14:textId="71E0711B" w:rsidR="03855F7D" w:rsidRDefault="03855F7D" w:rsidP="03855F7D">
            <w:pPr>
              <w:spacing w:after="0"/>
              <w:jc w:val="center"/>
            </w:pPr>
            <w:r w:rsidRPr="03855F7D">
              <w:rPr>
                <w:rFonts w:ascii="Aptos Narrow" w:eastAsia="Aptos Narrow" w:hAnsi="Aptos Narrow" w:cs="Aptos Narrow"/>
                <w:color w:val="000000" w:themeColor="text1"/>
                <w:sz w:val="22"/>
                <w:szCs w:val="22"/>
              </w:rPr>
              <w:t>100% of units built within 12 months Jan-Dec</w:t>
            </w:r>
          </w:p>
        </w:tc>
        <w:tc>
          <w:tcPr>
            <w:tcW w:w="1292"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center"/>
          </w:tcPr>
          <w:p w14:paraId="383EF756" w14:textId="2A209458" w:rsidR="03855F7D" w:rsidRDefault="03855F7D" w:rsidP="03855F7D">
            <w:pPr>
              <w:spacing w:after="0"/>
              <w:jc w:val="center"/>
            </w:pPr>
            <w:r w:rsidRPr="03855F7D">
              <w:rPr>
                <w:rFonts w:ascii="Aptos Narrow" w:eastAsia="Aptos Narrow" w:hAnsi="Aptos Narrow" w:cs="Aptos Narrow"/>
                <w:color w:val="000000" w:themeColor="text1"/>
                <w:sz w:val="22"/>
                <w:szCs w:val="22"/>
              </w:rPr>
              <w:t xml:space="preserve">Existing Data from Kosai engineers from their </w:t>
            </w:r>
            <w:r w:rsidR="25615A54" w:rsidRPr="03855F7D">
              <w:rPr>
                <w:rFonts w:ascii="Aptos Narrow" w:eastAsia="Aptos Narrow" w:hAnsi="Aptos Narrow" w:cs="Aptos Narrow"/>
                <w:color w:val="000000" w:themeColor="text1"/>
                <w:sz w:val="22"/>
                <w:szCs w:val="22"/>
              </w:rPr>
              <w:t xml:space="preserve">bespoke </w:t>
            </w:r>
            <w:r w:rsidRPr="03855F7D">
              <w:rPr>
                <w:rFonts w:ascii="Aptos Narrow" w:eastAsia="Aptos Narrow" w:hAnsi="Aptos Narrow" w:cs="Aptos Narrow"/>
                <w:color w:val="000000" w:themeColor="text1"/>
                <w:sz w:val="22"/>
                <w:szCs w:val="22"/>
              </w:rPr>
              <w:t>data collection system</w:t>
            </w:r>
          </w:p>
        </w:tc>
      </w:tr>
    </w:tbl>
    <w:p w14:paraId="24490C6A" w14:textId="6DBACC38" w:rsidR="4E769419" w:rsidRDefault="4E769419" w:rsidP="4E769419"/>
    <w:p w14:paraId="65CB1EC0" w14:textId="738B7FE0" w:rsidR="006526CF" w:rsidRPr="00662EF2" w:rsidRDefault="006526CF" w:rsidP="4E769419">
      <w:pPr>
        <w:rPr>
          <w:color w:val="000000" w:themeColor="text1"/>
        </w:rPr>
      </w:pPr>
      <w:r w:rsidRPr="00662EF2">
        <w:rPr>
          <w:color w:val="000000" w:themeColor="text1"/>
        </w:rPr>
        <w:t xml:space="preserve">Table 2 presents the data collection plan for </w:t>
      </w:r>
      <w:r w:rsidR="00823076" w:rsidRPr="00662EF2">
        <w:rPr>
          <w:color w:val="000000" w:themeColor="text1"/>
        </w:rPr>
        <w:t xml:space="preserve">this </w:t>
      </w:r>
      <w:r w:rsidRPr="00662EF2">
        <w:rPr>
          <w:color w:val="000000" w:themeColor="text1"/>
        </w:rPr>
        <w:t xml:space="preserve">project. There are </w:t>
      </w:r>
      <w:r w:rsidR="00823076" w:rsidRPr="00662EF2">
        <w:rPr>
          <w:color w:val="000000" w:themeColor="text1"/>
        </w:rPr>
        <w:t xml:space="preserve">two </w:t>
      </w:r>
      <w:r w:rsidRPr="00662EF2">
        <w:rPr>
          <w:color w:val="000000" w:themeColor="text1"/>
        </w:rPr>
        <w:t>measures</w:t>
      </w:r>
      <w:r w:rsidR="00220E0C" w:rsidRPr="00662EF2">
        <w:rPr>
          <w:color w:val="000000" w:themeColor="text1"/>
        </w:rPr>
        <w:t>, dust contamination and defects. This data will be presented in the following sections.</w:t>
      </w:r>
    </w:p>
    <w:p w14:paraId="5B800306" w14:textId="69B3B16B" w:rsidR="70990954" w:rsidRDefault="048A51D6" w:rsidP="00E02A77">
      <w:pPr>
        <w:pStyle w:val="Heading2"/>
      </w:pPr>
      <w:bookmarkStart w:id="19" w:name="_Toc165235741"/>
      <w:r>
        <w:t xml:space="preserve">3.2 </w:t>
      </w:r>
      <w:r w:rsidR="1165EB11">
        <w:t>Process Capability</w:t>
      </w:r>
      <w:bookmarkEnd w:id="19"/>
    </w:p>
    <w:p w14:paraId="24979683" w14:textId="67CDFF4A" w:rsidR="70990954" w:rsidRPr="00662EF2" w:rsidRDefault="70990954" w:rsidP="4E769419">
      <w:pPr>
        <w:rPr>
          <w:color w:val="000000" w:themeColor="text1"/>
        </w:rPr>
      </w:pPr>
      <w:r w:rsidRPr="00662EF2">
        <w:rPr>
          <w:color w:val="000000" w:themeColor="text1"/>
        </w:rPr>
        <w:t>Defect Per Million Opportunity (DPMO)</w:t>
      </w:r>
      <w:r w:rsidR="697AC455" w:rsidRPr="00662EF2">
        <w:rPr>
          <w:color w:val="000000" w:themeColor="text1"/>
        </w:rPr>
        <w:t xml:space="preserve"> is a </w:t>
      </w:r>
      <w:r w:rsidR="7B5281BD" w:rsidRPr="00662EF2">
        <w:rPr>
          <w:color w:val="000000" w:themeColor="text1"/>
        </w:rPr>
        <w:t xml:space="preserve">performance metric </w:t>
      </w:r>
      <w:r w:rsidR="697AC455" w:rsidRPr="00662EF2">
        <w:rPr>
          <w:color w:val="000000" w:themeColor="text1"/>
        </w:rPr>
        <w:t xml:space="preserve">used in </w:t>
      </w:r>
      <w:r w:rsidR="00823076" w:rsidRPr="00662EF2">
        <w:rPr>
          <w:color w:val="000000" w:themeColor="text1"/>
        </w:rPr>
        <w:t>s</w:t>
      </w:r>
      <w:r w:rsidR="697AC455" w:rsidRPr="00662EF2">
        <w:rPr>
          <w:color w:val="000000" w:themeColor="text1"/>
        </w:rPr>
        <w:t>ix</w:t>
      </w:r>
      <w:r w:rsidR="00823076" w:rsidRPr="00662EF2">
        <w:rPr>
          <w:color w:val="000000" w:themeColor="text1"/>
        </w:rPr>
        <w:t>-</w:t>
      </w:r>
      <w:r w:rsidR="697AC455" w:rsidRPr="00662EF2">
        <w:rPr>
          <w:color w:val="000000" w:themeColor="text1"/>
        </w:rPr>
        <w:t>sigma methodology calculat</w:t>
      </w:r>
      <w:r w:rsidR="00823076" w:rsidRPr="00662EF2">
        <w:rPr>
          <w:color w:val="000000" w:themeColor="text1"/>
        </w:rPr>
        <w:t>ing</w:t>
      </w:r>
      <w:r w:rsidR="697AC455" w:rsidRPr="00662EF2">
        <w:rPr>
          <w:color w:val="000000" w:themeColor="text1"/>
        </w:rPr>
        <w:t xml:space="preserve"> the quantity of defects</w:t>
      </w:r>
      <w:r w:rsidR="272CAEBB" w:rsidRPr="00662EF2">
        <w:rPr>
          <w:color w:val="000000" w:themeColor="text1"/>
        </w:rPr>
        <w:t xml:space="preserve"> that occur per million </w:t>
      </w:r>
      <w:r w:rsidR="77A95154" w:rsidRPr="00662EF2">
        <w:rPr>
          <w:color w:val="000000" w:themeColor="text1"/>
        </w:rPr>
        <w:t>opportunities to manufacture the product</w:t>
      </w:r>
      <w:r w:rsidR="54C8AA47" w:rsidRPr="00662EF2">
        <w:rPr>
          <w:color w:val="000000" w:themeColor="text1"/>
        </w:rPr>
        <w:t xml:space="preserve"> (Brue, 2015).</w:t>
      </w:r>
      <w:r w:rsidR="59D6C846" w:rsidRPr="00662EF2">
        <w:rPr>
          <w:color w:val="000000" w:themeColor="text1"/>
        </w:rPr>
        <w:t xml:space="preserve"> </w:t>
      </w:r>
      <w:r w:rsidR="7793568D" w:rsidRPr="00662EF2">
        <w:rPr>
          <w:color w:val="000000" w:themeColor="text1"/>
        </w:rPr>
        <w:t xml:space="preserve">Equation </w:t>
      </w:r>
      <w:r w:rsidR="001151BD" w:rsidRPr="00662EF2">
        <w:rPr>
          <w:color w:val="000000" w:themeColor="text1"/>
        </w:rPr>
        <w:t>2</w:t>
      </w:r>
      <w:r w:rsidR="7793568D" w:rsidRPr="00662EF2">
        <w:rPr>
          <w:color w:val="000000" w:themeColor="text1"/>
        </w:rPr>
        <w:t xml:space="preserve"> is used to calculate the DPMO for each month of production.</w:t>
      </w:r>
    </w:p>
    <w:p w14:paraId="058699A5" w14:textId="5F940A5D" w:rsidR="4E769419" w:rsidRDefault="4E769419" w:rsidP="4E769419"/>
    <w:p w14:paraId="1C30B8F7" w14:textId="26A6CB83" w:rsidR="6F1184D7" w:rsidRDefault="4E769419" w:rsidP="00B01449">
      <w:pPr>
        <w:jc w:val="center"/>
        <w:rPr>
          <w:i/>
          <w:iCs/>
        </w:rPr>
      </w:pPr>
      <m:oMath>
        <m:r>
          <w:rPr>
            <w:rFonts w:ascii="Cambria Math" w:hAnsi="Cambria Math"/>
          </w:rPr>
          <w:lastRenderedPageBreak/>
          <m:t>DPMO = </m:t>
        </m:r>
        <m:f>
          <m:fPr>
            <m:ctrlPr>
              <w:rPr>
                <w:rFonts w:ascii="Cambria Math" w:hAnsi="Cambria Math"/>
              </w:rPr>
            </m:ctrlPr>
          </m:fPr>
          <m:num>
            <m:r>
              <w:rPr>
                <w:rFonts w:ascii="Cambria Math" w:hAnsi="Cambria Math"/>
              </w:rPr>
              <m:t>Total Defects</m:t>
            </m:r>
          </m:num>
          <m:den>
            <m:r>
              <w:rPr>
                <w:rFonts w:ascii="Cambria Math" w:hAnsi="Cambria Math"/>
              </w:rPr>
              <m:t>Total Sample × Opportunties</m:t>
            </m:r>
          </m:den>
        </m:f>
        <m:r>
          <w:rPr>
            <w:rFonts w:ascii="Cambria Math" w:hAnsi="Cambria Math"/>
          </w:rPr>
          <m:t> ×1,000,000</m:t>
        </m:r>
      </m:oMath>
      <w:r w:rsidR="71E6D064">
        <w:t xml:space="preserve"> </w:t>
      </w:r>
      <w:r w:rsidR="29011D7D">
        <w:t xml:space="preserve"> (</w:t>
      </w:r>
      <w:r w:rsidR="29011D7D" w:rsidRPr="03855F7D">
        <w:rPr>
          <w:i/>
          <w:iCs/>
        </w:rPr>
        <w:t xml:space="preserve">Equation </w:t>
      </w:r>
      <w:r w:rsidR="00E02A77">
        <w:rPr>
          <w:i/>
          <w:iCs/>
        </w:rPr>
        <w:t>2 – DPMO Calculatio</w:t>
      </w:r>
      <w:r w:rsidR="00B01449">
        <w:rPr>
          <w:i/>
          <w:iCs/>
        </w:rPr>
        <w:t>n)</w:t>
      </w:r>
    </w:p>
    <w:p w14:paraId="4B5ACFD1" w14:textId="0C15E04B" w:rsidR="00E02A77" w:rsidRDefault="00E02A77" w:rsidP="00E02A77">
      <w:pPr>
        <w:pStyle w:val="Caption"/>
        <w:keepNext/>
        <w:jc w:val="center"/>
      </w:pPr>
      <w:bookmarkStart w:id="20" w:name="_Toc164971338"/>
      <w:r>
        <w:t xml:space="preserve">Table </w:t>
      </w:r>
      <w:r w:rsidR="00000000">
        <w:fldChar w:fldCharType="begin"/>
      </w:r>
      <w:r w:rsidR="00000000">
        <w:instrText xml:space="preserve"> SEQ Table \* ARABIC </w:instrText>
      </w:r>
      <w:r w:rsidR="00000000">
        <w:fldChar w:fldCharType="separate"/>
      </w:r>
      <w:r w:rsidR="001C1E47">
        <w:rPr>
          <w:noProof/>
        </w:rPr>
        <w:t>3</w:t>
      </w:r>
      <w:r w:rsidR="00000000">
        <w:rPr>
          <w:noProof/>
        </w:rPr>
        <w:fldChar w:fldCharType="end"/>
      </w:r>
      <w:r>
        <w:t xml:space="preserve"> - DPMO</w:t>
      </w:r>
      <w:bookmarkEnd w:id="20"/>
    </w:p>
    <w:tbl>
      <w:tblPr>
        <w:tblW w:w="0" w:type="auto"/>
        <w:tblLayout w:type="fixed"/>
        <w:tblLook w:val="06A0" w:firstRow="1" w:lastRow="0" w:firstColumn="1" w:lastColumn="0" w:noHBand="1" w:noVBand="1"/>
      </w:tblPr>
      <w:tblGrid>
        <w:gridCol w:w="1861"/>
        <w:gridCol w:w="523"/>
        <w:gridCol w:w="523"/>
        <w:gridCol w:w="523"/>
        <w:gridCol w:w="523"/>
        <w:gridCol w:w="523"/>
        <w:gridCol w:w="523"/>
        <w:gridCol w:w="531"/>
        <w:gridCol w:w="526"/>
        <w:gridCol w:w="509"/>
        <w:gridCol w:w="531"/>
        <w:gridCol w:w="509"/>
        <w:gridCol w:w="555"/>
        <w:gridCol w:w="516"/>
        <w:gridCol w:w="683"/>
      </w:tblGrid>
      <w:tr w:rsidR="03855F7D" w14:paraId="0F9DDAB0" w14:textId="77777777" w:rsidTr="69D0D687">
        <w:trPr>
          <w:trHeight w:val="585"/>
        </w:trPr>
        <w:tc>
          <w:tcPr>
            <w:tcW w:w="1861"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bottom"/>
          </w:tcPr>
          <w:p w14:paraId="382E6A6B" w14:textId="17C618AB" w:rsidR="03855F7D" w:rsidRDefault="03855F7D" w:rsidP="03855F7D">
            <w:pPr>
              <w:spacing w:after="0"/>
            </w:pPr>
            <w:r w:rsidRPr="03855F7D">
              <w:rPr>
                <w:rFonts w:ascii="Aptos Narrow" w:eastAsia="Aptos Narrow" w:hAnsi="Aptos Narrow" w:cs="Aptos Narrow"/>
                <w:b/>
                <w:bCs/>
                <w:color w:val="000000" w:themeColor="text1"/>
                <w:sz w:val="22"/>
                <w:szCs w:val="22"/>
              </w:rPr>
              <w:t>Month</w:t>
            </w:r>
          </w:p>
        </w:tc>
        <w:tc>
          <w:tcPr>
            <w:tcW w:w="523"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bottom"/>
          </w:tcPr>
          <w:p w14:paraId="51CE5727" w14:textId="217A448F" w:rsidR="03855F7D" w:rsidRDefault="03855F7D" w:rsidP="03855F7D">
            <w:pPr>
              <w:spacing w:after="0"/>
            </w:pPr>
            <w:r w:rsidRPr="03855F7D">
              <w:rPr>
                <w:rFonts w:ascii="Aptos Narrow" w:eastAsia="Aptos Narrow" w:hAnsi="Aptos Narrow" w:cs="Aptos Narrow"/>
                <w:b/>
                <w:bCs/>
                <w:color w:val="000000" w:themeColor="text1"/>
                <w:sz w:val="22"/>
                <w:szCs w:val="22"/>
              </w:rPr>
              <w:t>Jan</w:t>
            </w:r>
          </w:p>
        </w:tc>
        <w:tc>
          <w:tcPr>
            <w:tcW w:w="523"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bottom"/>
          </w:tcPr>
          <w:p w14:paraId="1107549A" w14:textId="2D6498B6" w:rsidR="03855F7D" w:rsidRDefault="03855F7D" w:rsidP="03855F7D">
            <w:pPr>
              <w:spacing w:after="0"/>
            </w:pPr>
            <w:r w:rsidRPr="03855F7D">
              <w:rPr>
                <w:rFonts w:ascii="Aptos Narrow" w:eastAsia="Aptos Narrow" w:hAnsi="Aptos Narrow" w:cs="Aptos Narrow"/>
                <w:b/>
                <w:bCs/>
                <w:color w:val="000000" w:themeColor="text1"/>
                <w:sz w:val="22"/>
                <w:szCs w:val="22"/>
              </w:rPr>
              <w:t>Feb</w:t>
            </w:r>
          </w:p>
        </w:tc>
        <w:tc>
          <w:tcPr>
            <w:tcW w:w="523"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bottom"/>
          </w:tcPr>
          <w:p w14:paraId="585E5863" w14:textId="4C9ADAA2" w:rsidR="03855F7D" w:rsidRDefault="03855F7D" w:rsidP="03855F7D">
            <w:pPr>
              <w:spacing w:after="0"/>
            </w:pPr>
            <w:r w:rsidRPr="03855F7D">
              <w:rPr>
                <w:rFonts w:ascii="Aptos Narrow" w:eastAsia="Aptos Narrow" w:hAnsi="Aptos Narrow" w:cs="Aptos Narrow"/>
                <w:b/>
                <w:bCs/>
                <w:color w:val="000000" w:themeColor="text1"/>
                <w:sz w:val="22"/>
                <w:szCs w:val="22"/>
              </w:rPr>
              <w:t>Mar</w:t>
            </w:r>
          </w:p>
        </w:tc>
        <w:tc>
          <w:tcPr>
            <w:tcW w:w="523"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bottom"/>
          </w:tcPr>
          <w:p w14:paraId="31C47A52" w14:textId="33A003A2" w:rsidR="03855F7D" w:rsidRDefault="03855F7D" w:rsidP="03855F7D">
            <w:pPr>
              <w:spacing w:after="0"/>
            </w:pPr>
            <w:r w:rsidRPr="03855F7D">
              <w:rPr>
                <w:rFonts w:ascii="Aptos Narrow" w:eastAsia="Aptos Narrow" w:hAnsi="Aptos Narrow" w:cs="Aptos Narrow"/>
                <w:b/>
                <w:bCs/>
                <w:color w:val="000000" w:themeColor="text1"/>
                <w:sz w:val="22"/>
                <w:szCs w:val="22"/>
              </w:rPr>
              <w:t>Apr</w:t>
            </w:r>
          </w:p>
        </w:tc>
        <w:tc>
          <w:tcPr>
            <w:tcW w:w="523"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bottom"/>
          </w:tcPr>
          <w:p w14:paraId="21D1529F" w14:textId="57C8E558" w:rsidR="03855F7D" w:rsidRDefault="03855F7D" w:rsidP="03855F7D">
            <w:pPr>
              <w:spacing w:after="0"/>
            </w:pPr>
            <w:r w:rsidRPr="03855F7D">
              <w:rPr>
                <w:rFonts w:ascii="Aptos Narrow" w:eastAsia="Aptos Narrow" w:hAnsi="Aptos Narrow" w:cs="Aptos Narrow"/>
                <w:b/>
                <w:bCs/>
                <w:color w:val="000000" w:themeColor="text1"/>
                <w:sz w:val="22"/>
                <w:szCs w:val="22"/>
              </w:rPr>
              <w:t>May</w:t>
            </w:r>
          </w:p>
        </w:tc>
        <w:tc>
          <w:tcPr>
            <w:tcW w:w="523"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bottom"/>
          </w:tcPr>
          <w:p w14:paraId="77E910CD" w14:textId="0ABD815D" w:rsidR="03855F7D" w:rsidRDefault="03855F7D" w:rsidP="03855F7D">
            <w:pPr>
              <w:spacing w:after="0"/>
            </w:pPr>
            <w:r w:rsidRPr="03855F7D">
              <w:rPr>
                <w:rFonts w:ascii="Aptos Narrow" w:eastAsia="Aptos Narrow" w:hAnsi="Aptos Narrow" w:cs="Aptos Narrow"/>
                <w:b/>
                <w:bCs/>
                <w:color w:val="000000" w:themeColor="text1"/>
                <w:sz w:val="22"/>
                <w:szCs w:val="22"/>
              </w:rPr>
              <w:t>Jun</w:t>
            </w:r>
          </w:p>
        </w:tc>
        <w:tc>
          <w:tcPr>
            <w:tcW w:w="531"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bottom"/>
          </w:tcPr>
          <w:p w14:paraId="2F1BB208" w14:textId="386B1D9A" w:rsidR="03855F7D" w:rsidRDefault="03855F7D" w:rsidP="03855F7D">
            <w:pPr>
              <w:spacing w:after="0"/>
            </w:pPr>
            <w:r w:rsidRPr="03855F7D">
              <w:rPr>
                <w:rFonts w:ascii="Aptos Narrow" w:eastAsia="Aptos Narrow" w:hAnsi="Aptos Narrow" w:cs="Aptos Narrow"/>
                <w:b/>
                <w:bCs/>
                <w:color w:val="000000" w:themeColor="text1"/>
                <w:sz w:val="22"/>
                <w:szCs w:val="22"/>
              </w:rPr>
              <w:t>Jul</w:t>
            </w:r>
          </w:p>
        </w:tc>
        <w:tc>
          <w:tcPr>
            <w:tcW w:w="526"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bottom"/>
          </w:tcPr>
          <w:p w14:paraId="242522F6" w14:textId="49A70DE2" w:rsidR="03855F7D" w:rsidRDefault="03855F7D" w:rsidP="03855F7D">
            <w:pPr>
              <w:spacing w:after="0"/>
            </w:pPr>
            <w:r w:rsidRPr="03855F7D">
              <w:rPr>
                <w:rFonts w:ascii="Aptos Narrow" w:eastAsia="Aptos Narrow" w:hAnsi="Aptos Narrow" w:cs="Aptos Narrow"/>
                <w:b/>
                <w:bCs/>
                <w:color w:val="000000" w:themeColor="text1"/>
                <w:sz w:val="22"/>
                <w:szCs w:val="22"/>
              </w:rPr>
              <w:t>Aug</w:t>
            </w:r>
          </w:p>
        </w:tc>
        <w:tc>
          <w:tcPr>
            <w:tcW w:w="509"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bottom"/>
          </w:tcPr>
          <w:p w14:paraId="1DCBD8D4" w14:textId="4AE6B370" w:rsidR="03855F7D" w:rsidRDefault="03855F7D" w:rsidP="03855F7D">
            <w:pPr>
              <w:spacing w:after="0"/>
            </w:pPr>
            <w:r w:rsidRPr="03855F7D">
              <w:rPr>
                <w:rFonts w:ascii="Aptos Narrow" w:eastAsia="Aptos Narrow" w:hAnsi="Aptos Narrow" w:cs="Aptos Narrow"/>
                <w:b/>
                <w:bCs/>
                <w:color w:val="000000" w:themeColor="text1"/>
                <w:sz w:val="22"/>
                <w:szCs w:val="22"/>
              </w:rPr>
              <w:t>Sep</w:t>
            </w:r>
          </w:p>
        </w:tc>
        <w:tc>
          <w:tcPr>
            <w:tcW w:w="531"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bottom"/>
          </w:tcPr>
          <w:p w14:paraId="1DF6E171" w14:textId="1C6AF3FE" w:rsidR="03855F7D" w:rsidRDefault="03855F7D" w:rsidP="03855F7D">
            <w:pPr>
              <w:spacing w:after="0"/>
            </w:pPr>
            <w:r w:rsidRPr="03855F7D">
              <w:rPr>
                <w:rFonts w:ascii="Aptos Narrow" w:eastAsia="Aptos Narrow" w:hAnsi="Aptos Narrow" w:cs="Aptos Narrow"/>
                <w:b/>
                <w:bCs/>
                <w:color w:val="000000" w:themeColor="text1"/>
                <w:sz w:val="22"/>
                <w:szCs w:val="22"/>
              </w:rPr>
              <w:t>Oct</w:t>
            </w:r>
          </w:p>
        </w:tc>
        <w:tc>
          <w:tcPr>
            <w:tcW w:w="509"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bottom"/>
          </w:tcPr>
          <w:p w14:paraId="07A0E050" w14:textId="38E380F8" w:rsidR="03855F7D" w:rsidRDefault="03855F7D" w:rsidP="03855F7D">
            <w:pPr>
              <w:spacing w:after="0"/>
            </w:pPr>
            <w:r w:rsidRPr="03855F7D">
              <w:rPr>
                <w:rFonts w:ascii="Aptos Narrow" w:eastAsia="Aptos Narrow" w:hAnsi="Aptos Narrow" w:cs="Aptos Narrow"/>
                <w:b/>
                <w:bCs/>
                <w:color w:val="000000" w:themeColor="text1"/>
                <w:sz w:val="22"/>
                <w:szCs w:val="22"/>
              </w:rPr>
              <w:t>Nov</w:t>
            </w:r>
          </w:p>
        </w:tc>
        <w:tc>
          <w:tcPr>
            <w:tcW w:w="555"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bottom"/>
          </w:tcPr>
          <w:p w14:paraId="0DF3B104" w14:textId="0FBBFB30" w:rsidR="03855F7D" w:rsidRDefault="03855F7D" w:rsidP="03855F7D">
            <w:pPr>
              <w:spacing w:after="0"/>
            </w:pPr>
            <w:r w:rsidRPr="03855F7D">
              <w:rPr>
                <w:rFonts w:ascii="Aptos Narrow" w:eastAsia="Aptos Narrow" w:hAnsi="Aptos Narrow" w:cs="Aptos Narrow"/>
                <w:b/>
                <w:bCs/>
                <w:color w:val="000000" w:themeColor="text1"/>
                <w:sz w:val="22"/>
                <w:szCs w:val="22"/>
              </w:rPr>
              <w:t>Dec</w:t>
            </w:r>
          </w:p>
        </w:tc>
        <w:tc>
          <w:tcPr>
            <w:tcW w:w="516" w:type="dxa"/>
            <w:tcBorders>
              <w:top w:val="single" w:sz="4" w:space="0" w:color="000000" w:themeColor="text1"/>
              <w:left w:val="single" w:sz="4" w:space="0" w:color="000000" w:themeColor="text1"/>
              <w:bottom w:val="double" w:sz="5" w:space="0" w:color="000000" w:themeColor="text1"/>
              <w:right w:val="nil"/>
            </w:tcBorders>
            <w:shd w:val="clear" w:color="auto" w:fill="FFFFFF" w:themeFill="background1"/>
            <w:tcMar>
              <w:top w:w="15" w:type="dxa"/>
              <w:left w:w="15" w:type="dxa"/>
              <w:right w:w="15" w:type="dxa"/>
            </w:tcMar>
            <w:vAlign w:val="bottom"/>
          </w:tcPr>
          <w:p w14:paraId="211AFFD3" w14:textId="3480AD85" w:rsidR="03855F7D" w:rsidRDefault="03855F7D" w:rsidP="03855F7D">
            <w:pPr>
              <w:spacing w:after="0"/>
            </w:pPr>
            <w:r w:rsidRPr="03855F7D">
              <w:rPr>
                <w:rFonts w:ascii="Aptos Narrow" w:eastAsia="Aptos Narrow" w:hAnsi="Aptos Narrow" w:cs="Aptos Narrow"/>
                <w:b/>
                <w:bCs/>
                <w:color w:val="000000" w:themeColor="text1"/>
                <w:sz w:val="22"/>
                <w:szCs w:val="22"/>
              </w:rPr>
              <w:t>Total</w:t>
            </w:r>
          </w:p>
        </w:tc>
        <w:tc>
          <w:tcPr>
            <w:tcW w:w="683" w:type="dxa"/>
            <w:tcBorders>
              <w:top w:val="single" w:sz="4" w:space="0" w:color="000000" w:themeColor="text1"/>
              <w:left w:val="single" w:sz="4" w:space="0" w:color="000000" w:themeColor="text1"/>
              <w:bottom w:val="double" w:sz="5" w:space="0" w:color="000000" w:themeColor="text1"/>
              <w:right w:val="nil"/>
            </w:tcBorders>
            <w:shd w:val="clear" w:color="auto" w:fill="FFFFFF" w:themeFill="background1"/>
            <w:tcMar>
              <w:top w:w="15" w:type="dxa"/>
              <w:left w:w="15" w:type="dxa"/>
              <w:right w:w="15" w:type="dxa"/>
            </w:tcMar>
            <w:vAlign w:val="bottom"/>
          </w:tcPr>
          <w:p w14:paraId="1D66BECB" w14:textId="4FF06E8A" w:rsidR="03855F7D" w:rsidRDefault="03855F7D" w:rsidP="03855F7D">
            <w:pPr>
              <w:spacing w:after="0"/>
            </w:pPr>
            <w:r w:rsidRPr="03855F7D">
              <w:rPr>
                <w:rFonts w:ascii="Aptos Narrow" w:eastAsia="Aptos Narrow" w:hAnsi="Aptos Narrow" w:cs="Aptos Narrow"/>
                <w:b/>
                <w:bCs/>
                <w:color w:val="000000" w:themeColor="text1"/>
                <w:sz w:val="22"/>
                <w:szCs w:val="22"/>
              </w:rPr>
              <w:t>Average</w:t>
            </w:r>
          </w:p>
        </w:tc>
      </w:tr>
      <w:tr w:rsidR="03855F7D" w14:paraId="0FB05C6E" w14:textId="77777777" w:rsidTr="69D0D687">
        <w:trPr>
          <w:trHeight w:val="300"/>
        </w:trPr>
        <w:tc>
          <w:tcPr>
            <w:tcW w:w="1861" w:type="dxa"/>
            <w:tcBorders>
              <w:top w:val="double" w:sz="5"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bottom"/>
          </w:tcPr>
          <w:p w14:paraId="7B71BF55" w14:textId="25013996" w:rsidR="03855F7D" w:rsidRDefault="03855F7D" w:rsidP="03855F7D">
            <w:pPr>
              <w:spacing w:after="0"/>
            </w:pPr>
            <w:r w:rsidRPr="03855F7D">
              <w:rPr>
                <w:rFonts w:ascii="Aptos Narrow" w:eastAsia="Aptos Narrow" w:hAnsi="Aptos Narrow" w:cs="Aptos Narrow"/>
                <w:b/>
                <w:bCs/>
                <w:color w:val="000000" w:themeColor="text1"/>
                <w:sz w:val="22"/>
                <w:szCs w:val="22"/>
              </w:rPr>
              <w:t>Sample Size</w:t>
            </w:r>
          </w:p>
        </w:tc>
        <w:tc>
          <w:tcPr>
            <w:tcW w:w="523" w:type="dxa"/>
            <w:tcBorders>
              <w:top w:val="double" w:sz="5"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bottom"/>
          </w:tcPr>
          <w:p w14:paraId="6BEB79B5" w14:textId="3BC79601" w:rsidR="03855F7D" w:rsidRDefault="03855F7D" w:rsidP="03855F7D">
            <w:pPr>
              <w:spacing w:after="0"/>
            </w:pPr>
            <w:r w:rsidRPr="03855F7D">
              <w:rPr>
                <w:rFonts w:ascii="Aptos Narrow" w:eastAsia="Aptos Narrow" w:hAnsi="Aptos Narrow" w:cs="Aptos Narrow"/>
                <w:color w:val="000000" w:themeColor="text1"/>
                <w:sz w:val="22"/>
                <w:szCs w:val="22"/>
              </w:rPr>
              <w:t>160</w:t>
            </w:r>
          </w:p>
        </w:tc>
        <w:tc>
          <w:tcPr>
            <w:tcW w:w="523" w:type="dxa"/>
            <w:tcBorders>
              <w:top w:val="double" w:sz="5"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bottom"/>
          </w:tcPr>
          <w:p w14:paraId="3F7B5D3A" w14:textId="2A144970" w:rsidR="03855F7D" w:rsidRDefault="03855F7D" w:rsidP="03855F7D">
            <w:pPr>
              <w:spacing w:after="0"/>
            </w:pPr>
            <w:r w:rsidRPr="03855F7D">
              <w:rPr>
                <w:rFonts w:ascii="Aptos Narrow" w:eastAsia="Aptos Narrow" w:hAnsi="Aptos Narrow" w:cs="Aptos Narrow"/>
                <w:color w:val="000000" w:themeColor="text1"/>
                <w:sz w:val="22"/>
                <w:szCs w:val="22"/>
              </w:rPr>
              <w:t>125</w:t>
            </w:r>
          </w:p>
        </w:tc>
        <w:tc>
          <w:tcPr>
            <w:tcW w:w="523" w:type="dxa"/>
            <w:tcBorders>
              <w:top w:val="double" w:sz="5"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bottom"/>
          </w:tcPr>
          <w:p w14:paraId="75238084" w14:textId="39E588D4" w:rsidR="03855F7D" w:rsidRDefault="03855F7D" w:rsidP="03855F7D">
            <w:pPr>
              <w:spacing w:after="0"/>
            </w:pPr>
            <w:r w:rsidRPr="03855F7D">
              <w:rPr>
                <w:rFonts w:ascii="Aptos Narrow" w:eastAsia="Aptos Narrow" w:hAnsi="Aptos Narrow" w:cs="Aptos Narrow"/>
                <w:color w:val="000000" w:themeColor="text1"/>
                <w:sz w:val="22"/>
                <w:szCs w:val="22"/>
              </w:rPr>
              <w:t>185</w:t>
            </w:r>
          </w:p>
        </w:tc>
        <w:tc>
          <w:tcPr>
            <w:tcW w:w="523" w:type="dxa"/>
            <w:tcBorders>
              <w:top w:val="double" w:sz="5"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bottom"/>
          </w:tcPr>
          <w:p w14:paraId="375229CA" w14:textId="705EC2DB" w:rsidR="03855F7D" w:rsidRDefault="03855F7D" w:rsidP="03855F7D">
            <w:pPr>
              <w:spacing w:after="0"/>
            </w:pPr>
            <w:r w:rsidRPr="03855F7D">
              <w:rPr>
                <w:rFonts w:ascii="Aptos Narrow" w:eastAsia="Aptos Narrow" w:hAnsi="Aptos Narrow" w:cs="Aptos Narrow"/>
                <w:color w:val="000000" w:themeColor="text1"/>
                <w:sz w:val="22"/>
                <w:szCs w:val="22"/>
              </w:rPr>
              <w:t>127</w:t>
            </w:r>
          </w:p>
        </w:tc>
        <w:tc>
          <w:tcPr>
            <w:tcW w:w="523" w:type="dxa"/>
            <w:tcBorders>
              <w:top w:val="double" w:sz="5"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bottom"/>
          </w:tcPr>
          <w:p w14:paraId="39BD176F" w14:textId="08A538E9" w:rsidR="03855F7D" w:rsidRDefault="03855F7D" w:rsidP="03855F7D">
            <w:pPr>
              <w:spacing w:after="0"/>
            </w:pPr>
            <w:r w:rsidRPr="03855F7D">
              <w:rPr>
                <w:rFonts w:ascii="Aptos Narrow" w:eastAsia="Aptos Narrow" w:hAnsi="Aptos Narrow" w:cs="Aptos Narrow"/>
                <w:color w:val="000000" w:themeColor="text1"/>
                <w:sz w:val="22"/>
                <w:szCs w:val="22"/>
              </w:rPr>
              <w:t>225</w:t>
            </w:r>
          </w:p>
        </w:tc>
        <w:tc>
          <w:tcPr>
            <w:tcW w:w="523" w:type="dxa"/>
            <w:tcBorders>
              <w:top w:val="double" w:sz="5"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bottom"/>
          </w:tcPr>
          <w:p w14:paraId="52B975CC" w14:textId="7BF351A2" w:rsidR="03855F7D" w:rsidRDefault="03855F7D" w:rsidP="03855F7D">
            <w:pPr>
              <w:spacing w:after="0"/>
            </w:pPr>
            <w:r w:rsidRPr="03855F7D">
              <w:rPr>
                <w:rFonts w:ascii="Aptos Narrow" w:eastAsia="Aptos Narrow" w:hAnsi="Aptos Narrow" w:cs="Aptos Narrow"/>
                <w:color w:val="000000" w:themeColor="text1"/>
                <w:sz w:val="22"/>
                <w:szCs w:val="22"/>
              </w:rPr>
              <w:t>200</w:t>
            </w:r>
          </w:p>
        </w:tc>
        <w:tc>
          <w:tcPr>
            <w:tcW w:w="531" w:type="dxa"/>
            <w:tcBorders>
              <w:top w:val="double" w:sz="5"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bottom"/>
          </w:tcPr>
          <w:p w14:paraId="61A23828" w14:textId="662B19D6" w:rsidR="03855F7D" w:rsidRDefault="03855F7D" w:rsidP="03855F7D">
            <w:pPr>
              <w:spacing w:after="0"/>
            </w:pPr>
            <w:r w:rsidRPr="03855F7D">
              <w:rPr>
                <w:rFonts w:ascii="Aptos Narrow" w:eastAsia="Aptos Narrow" w:hAnsi="Aptos Narrow" w:cs="Aptos Narrow"/>
                <w:color w:val="000000" w:themeColor="text1"/>
                <w:sz w:val="22"/>
                <w:szCs w:val="22"/>
              </w:rPr>
              <w:t>173</w:t>
            </w:r>
          </w:p>
        </w:tc>
        <w:tc>
          <w:tcPr>
            <w:tcW w:w="526" w:type="dxa"/>
            <w:tcBorders>
              <w:top w:val="double" w:sz="5"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bottom"/>
          </w:tcPr>
          <w:p w14:paraId="6B81245C" w14:textId="014917D7" w:rsidR="03855F7D" w:rsidRDefault="03855F7D" w:rsidP="03855F7D">
            <w:pPr>
              <w:spacing w:after="0"/>
            </w:pPr>
            <w:r w:rsidRPr="03855F7D">
              <w:rPr>
                <w:rFonts w:ascii="Aptos Narrow" w:eastAsia="Aptos Narrow" w:hAnsi="Aptos Narrow" w:cs="Aptos Narrow"/>
                <w:color w:val="000000" w:themeColor="text1"/>
                <w:sz w:val="22"/>
                <w:szCs w:val="22"/>
              </w:rPr>
              <w:t>185</w:t>
            </w:r>
          </w:p>
        </w:tc>
        <w:tc>
          <w:tcPr>
            <w:tcW w:w="509" w:type="dxa"/>
            <w:tcBorders>
              <w:top w:val="double" w:sz="5"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bottom"/>
          </w:tcPr>
          <w:p w14:paraId="23BF6E4A" w14:textId="28B0006D" w:rsidR="03855F7D" w:rsidRDefault="03855F7D" w:rsidP="03855F7D">
            <w:pPr>
              <w:spacing w:after="0"/>
            </w:pPr>
            <w:r w:rsidRPr="03855F7D">
              <w:rPr>
                <w:rFonts w:ascii="Aptos Narrow" w:eastAsia="Aptos Narrow" w:hAnsi="Aptos Narrow" w:cs="Aptos Narrow"/>
                <w:color w:val="000000" w:themeColor="text1"/>
                <w:sz w:val="22"/>
                <w:szCs w:val="22"/>
              </w:rPr>
              <w:t>210</w:t>
            </w:r>
          </w:p>
        </w:tc>
        <w:tc>
          <w:tcPr>
            <w:tcW w:w="531" w:type="dxa"/>
            <w:tcBorders>
              <w:top w:val="double" w:sz="5"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bottom"/>
          </w:tcPr>
          <w:p w14:paraId="6D0AF7D3" w14:textId="233BC5AE" w:rsidR="03855F7D" w:rsidRDefault="03855F7D" w:rsidP="03855F7D">
            <w:pPr>
              <w:spacing w:after="0"/>
            </w:pPr>
            <w:r w:rsidRPr="03855F7D">
              <w:rPr>
                <w:rFonts w:ascii="Aptos Narrow" w:eastAsia="Aptos Narrow" w:hAnsi="Aptos Narrow" w:cs="Aptos Narrow"/>
                <w:color w:val="000000" w:themeColor="text1"/>
                <w:sz w:val="22"/>
                <w:szCs w:val="22"/>
              </w:rPr>
              <w:t>225</w:t>
            </w:r>
          </w:p>
        </w:tc>
        <w:tc>
          <w:tcPr>
            <w:tcW w:w="509" w:type="dxa"/>
            <w:tcBorders>
              <w:top w:val="double" w:sz="5"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bottom"/>
          </w:tcPr>
          <w:p w14:paraId="4A296794" w14:textId="241D82D5" w:rsidR="03855F7D" w:rsidRDefault="03855F7D" w:rsidP="03855F7D">
            <w:pPr>
              <w:spacing w:after="0"/>
            </w:pPr>
            <w:r w:rsidRPr="03855F7D">
              <w:rPr>
                <w:rFonts w:ascii="Aptos Narrow" w:eastAsia="Aptos Narrow" w:hAnsi="Aptos Narrow" w:cs="Aptos Narrow"/>
                <w:color w:val="000000" w:themeColor="text1"/>
                <w:sz w:val="22"/>
                <w:szCs w:val="22"/>
              </w:rPr>
              <w:t>185</w:t>
            </w:r>
          </w:p>
        </w:tc>
        <w:tc>
          <w:tcPr>
            <w:tcW w:w="555" w:type="dxa"/>
            <w:tcBorders>
              <w:top w:val="double" w:sz="5"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bottom"/>
          </w:tcPr>
          <w:p w14:paraId="2B45D1CC" w14:textId="0254C546" w:rsidR="03855F7D" w:rsidRDefault="03855F7D" w:rsidP="03855F7D">
            <w:pPr>
              <w:spacing w:after="0"/>
            </w:pPr>
            <w:r w:rsidRPr="03855F7D">
              <w:rPr>
                <w:rFonts w:ascii="Aptos Narrow" w:eastAsia="Aptos Narrow" w:hAnsi="Aptos Narrow" w:cs="Aptos Narrow"/>
                <w:color w:val="000000" w:themeColor="text1"/>
                <w:sz w:val="22"/>
                <w:szCs w:val="22"/>
              </w:rPr>
              <w:t>210</w:t>
            </w:r>
          </w:p>
        </w:tc>
        <w:tc>
          <w:tcPr>
            <w:tcW w:w="516" w:type="dxa"/>
            <w:tcBorders>
              <w:top w:val="double" w:sz="5"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bottom"/>
          </w:tcPr>
          <w:p w14:paraId="396492FC" w14:textId="2DD293EF" w:rsidR="03855F7D" w:rsidRDefault="03855F7D" w:rsidP="03855F7D">
            <w:pPr>
              <w:spacing w:after="0"/>
            </w:pPr>
            <w:r w:rsidRPr="03855F7D">
              <w:rPr>
                <w:rFonts w:ascii="Aptos Narrow" w:eastAsia="Aptos Narrow" w:hAnsi="Aptos Narrow" w:cs="Aptos Narrow"/>
                <w:color w:val="000000" w:themeColor="text1"/>
                <w:sz w:val="22"/>
                <w:szCs w:val="22"/>
              </w:rPr>
              <w:t>2210</w:t>
            </w:r>
          </w:p>
        </w:tc>
        <w:tc>
          <w:tcPr>
            <w:tcW w:w="683" w:type="dxa"/>
            <w:tcBorders>
              <w:top w:val="double" w:sz="5"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bottom"/>
          </w:tcPr>
          <w:p w14:paraId="4F87C94F" w14:textId="254E814A" w:rsidR="03855F7D" w:rsidRDefault="03855F7D" w:rsidP="03855F7D">
            <w:pPr>
              <w:spacing w:after="0"/>
            </w:pPr>
            <w:r w:rsidRPr="03855F7D">
              <w:rPr>
                <w:rFonts w:ascii="Aptos Narrow" w:eastAsia="Aptos Narrow" w:hAnsi="Aptos Narrow" w:cs="Aptos Narrow"/>
                <w:color w:val="000000" w:themeColor="text1"/>
                <w:sz w:val="22"/>
                <w:szCs w:val="22"/>
              </w:rPr>
              <w:t>184</w:t>
            </w:r>
          </w:p>
        </w:tc>
      </w:tr>
      <w:tr w:rsidR="03855F7D" w14:paraId="28F53752" w14:textId="77777777" w:rsidTr="69D0D687">
        <w:trPr>
          <w:trHeight w:val="300"/>
        </w:trPr>
        <w:tc>
          <w:tcPr>
            <w:tcW w:w="1861"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06C31053" w14:textId="09ED367F" w:rsidR="03855F7D" w:rsidRDefault="03855F7D" w:rsidP="03855F7D">
            <w:pPr>
              <w:spacing w:after="0"/>
            </w:pPr>
            <w:r w:rsidRPr="03855F7D">
              <w:rPr>
                <w:rFonts w:ascii="Aptos Narrow" w:eastAsia="Aptos Narrow" w:hAnsi="Aptos Narrow" w:cs="Aptos Narrow"/>
                <w:b/>
                <w:bCs/>
                <w:color w:val="000000" w:themeColor="text1"/>
                <w:sz w:val="22"/>
                <w:szCs w:val="22"/>
              </w:rPr>
              <w:t>Misalignment of lenses</w:t>
            </w:r>
          </w:p>
        </w:tc>
        <w:tc>
          <w:tcPr>
            <w:tcW w:w="523"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7091C89F" w14:textId="5047D6C0" w:rsidR="03855F7D" w:rsidRDefault="03855F7D" w:rsidP="03855F7D">
            <w:pPr>
              <w:spacing w:after="0"/>
            </w:pPr>
            <w:r w:rsidRPr="03855F7D">
              <w:rPr>
                <w:rFonts w:ascii="Aptos Narrow" w:eastAsia="Aptos Narrow" w:hAnsi="Aptos Narrow" w:cs="Aptos Narrow"/>
                <w:color w:val="000000" w:themeColor="text1"/>
                <w:sz w:val="22"/>
                <w:szCs w:val="22"/>
              </w:rPr>
              <w:t>0</w:t>
            </w:r>
          </w:p>
        </w:tc>
        <w:tc>
          <w:tcPr>
            <w:tcW w:w="523"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64CBE053" w14:textId="3803A92C" w:rsidR="03855F7D" w:rsidRDefault="03855F7D" w:rsidP="03855F7D">
            <w:pPr>
              <w:spacing w:after="0"/>
            </w:pPr>
            <w:r w:rsidRPr="03855F7D">
              <w:rPr>
                <w:rFonts w:ascii="Aptos Narrow" w:eastAsia="Aptos Narrow" w:hAnsi="Aptos Narrow" w:cs="Aptos Narrow"/>
                <w:color w:val="000000" w:themeColor="text1"/>
                <w:sz w:val="22"/>
                <w:szCs w:val="22"/>
              </w:rPr>
              <w:t>0</w:t>
            </w:r>
          </w:p>
        </w:tc>
        <w:tc>
          <w:tcPr>
            <w:tcW w:w="523"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43AEA863" w14:textId="5D9BCCB0" w:rsidR="03855F7D" w:rsidRDefault="03855F7D" w:rsidP="03855F7D">
            <w:pPr>
              <w:spacing w:after="0"/>
            </w:pPr>
            <w:r w:rsidRPr="03855F7D">
              <w:rPr>
                <w:rFonts w:ascii="Aptos Narrow" w:eastAsia="Aptos Narrow" w:hAnsi="Aptos Narrow" w:cs="Aptos Narrow"/>
                <w:color w:val="000000" w:themeColor="text1"/>
                <w:sz w:val="22"/>
                <w:szCs w:val="22"/>
              </w:rPr>
              <w:t>1</w:t>
            </w:r>
          </w:p>
        </w:tc>
        <w:tc>
          <w:tcPr>
            <w:tcW w:w="523"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236F0D12" w14:textId="5EFE3A28" w:rsidR="03855F7D" w:rsidRDefault="03855F7D" w:rsidP="03855F7D">
            <w:pPr>
              <w:spacing w:after="0"/>
            </w:pPr>
            <w:r w:rsidRPr="03855F7D">
              <w:rPr>
                <w:rFonts w:ascii="Aptos Narrow" w:eastAsia="Aptos Narrow" w:hAnsi="Aptos Narrow" w:cs="Aptos Narrow"/>
                <w:color w:val="000000" w:themeColor="text1"/>
                <w:sz w:val="22"/>
                <w:szCs w:val="22"/>
              </w:rPr>
              <w:t>1</w:t>
            </w:r>
          </w:p>
        </w:tc>
        <w:tc>
          <w:tcPr>
            <w:tcW w:w="523"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424749F8" w14:textId="4F602893" w:rsidR="03855F7D" w:rsidRDefault="03855F7D" w:rsidP="03855F7D">
            <w:pPr>
              <w:spacing w:after="0"/>
            </w:pPr>
            <w:r w:rsidRPr="03855F7D">
              <w:rPr>
                <w:rFonts w:ascii="Aptos Narrow" w:eastAsia="Aptos Narrow" w:hAnsi="Aptos Narrow" w:cs="Aptos Narrow"/>
                <w:color w:val="000000" w:themeColor="text1"/>
                <w:sz w:val="22"/>
                <w:szCs w:val="22"/>
              </w:rPr>
              <w:t>3</w:t>
            </w:r>
          </w:p>
        </w:tc>
        <w:tc>
          <w:tcPr>
            <w:tcW w:w="523"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27A893E6" w14:textId="6C0618FB" w:rsidR="03855F7D" w:rsidRDefault="03855F7D" w:rsidP="03855F7D">
            <w:pPr>
              <w:spacing w:after="0"/>
            </w:pPr>
            <w:r w:rsidRPr="03855F7D">
              <w:rPr>
                <w:rFonts w:ascii="Aptos Narrow" w:eastAsia="Aptos Narrow" w:hAnsi="Aptos Narrow" w:cs="Aptos Narrow"/>
                <w:color w:val="000000" w:themeColor="text1"/>
                <w:sz w:val="22"/>
                <w:szCs w:val="22"/>
              </w:rPr>
              <w:t>1</w:t>
            </w:r>
          </w:p>
        </w:tc>
        <w:tc>
          <w:tcPr>
            <w:tcW w:w="531"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2D0CFAE7" w14:textId="180B32F5" w:rsidR="03855F7D" w:rsidRDefault="03855F7D" w:rsidP="03855F7D">
            <w:pPr>
              <w:spacing w:after="0"/>
            </w:pPr>
            <w:r w:rsidRPr="03855F7D">
              <w:rPr>
                <w:rFonts w:ascii="Aptos Narrow" w:eastAsia="Aptos Narrow" w:hAnsi="Aptos Narrow" w:cs="Aptos Narrow"/>
                <w:color w:val="000000" w:themeColor="text1"/>
                <w:sz w:val="22"/>
                <w:szCs w:val="22"/>
              </w:rPr>
              <w:t>0</w:t>
            </w:r>
          </w:p>
        </w:tc>
        <w:tc>
          <w:tcPr>
            <w:tcW w:w="526"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364405BF" w14:textId="2C5EE6B6" w:rsidR="03855F7D" w:rsidRDefault="03855F7D" w:rsidP="03855F7D">
            <w:pPr>
              <w:spacing w:after="0"/>
            </w:pPr>
            <w:r w:rsidRPr="03855F7D">
              <w:rPr>
                <w:rFonts w:ascii="Aptos Narrow" w:eastAsia="Aptos Narrow" w:hAnsi="Aptos Narrow" w:cs="Aptos Narrow"/>
                <w:color w:val="000000" w:themeColor="text1"/>
                <w:sz w:val="22"/>
                <w:szCs w:val="22"/>
              </w:rPr>
              <w:t>0</w:t>
            </w:r>
          </w:p>
        </w:tc>
        <w:tc>
          <w:tcPr>
            <w:tcW w:w="509"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2022F8DA" w14:textId="4B4A00CD" w:rsidR="03855F7D" w:rsidRDefault="03855F7D" w:rsidP="03855F7D">
            <w:pPr>
              <w:spacing w:after="0"/>
            </w:pPr>
            <w:r w:rsidRPr="03855F7D">
              <w:rPr>
                <w:rFonts w:ascii="Aptos Narrow" w:eastAsia="Aptos Narrow" w:hAnsi="Aptos Narrow" w:cs="Aptos Narrow"/>
                <w:color w:val="000000" w:themeColor="text1"/>
                <w:sz w:val="22"/>
                <w:szCs w:val="22"/>
              </w:rPr>
              <w:t>2</w:t>
            </w:r>
          </w:p>
        </w:tc>
        <w:tc>
          <w:tcPr>
            <w:tcW w:w="531"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3EE995EC" w14:textId="00F6C807" w:rsidR="03855F7D" w:rsidRDefault="03855F7D" w:rsidP="03855F7D">
            <w:pPr>
              <w:spacing w:after="0"/>
            </w:pPr>
            <w:r w:rsidRPr="03855F7D">
              <w:rPr>
                <w:rFonts w:ascii="Aptos Narrow" w:eastAsia="Aptos Narrow" w:hAnsi="Aptos Narrow" w:cs="Aptos Narrow"/>
                <w:color w:val="000000" w:themeColor="text1"/>
                <w:sz w:val="22"/>
                <w:szCs w:val="22"/>
              </w:rPr>
              <w:t>0</w:t>
            </w:r>
          </w:p>
        </w:tc>
        <w:tc>
          <w:tcPr>
            <w:tcW w:w="509"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116E6D7E" w14:textId="7B2F8230" w:rsidR="03855F7D" w:rsidRDefault="03855F7D" w:rsidP="03855F7D">
            <w:pPr>
              <w:spacing w:after="0"/>
            </w:pPr>
            <w:r w:rsidRPr="03855F7D">
              <w:rPr>
                <w:rFonts w:ascii="Aptos Narrow" w:eastAsia="Aptos Narrow" w:hAnsi="Aptos Narrow" w:cs="Aptos Narrow"/>
                <w:color w:val="000000" w:themeColor="text1"/>
                <w:sz w:val="22"/>
                <w:szCs w:val="22"/>
              </w:rPr>
              <w:t>0</w:t>
            </w:r>
          </w:p>
        </w:tc>
        <w:tc>
          <w:tcPr>
            <w:tcW w:w="555"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727C6BE0" w14:textId="5EB1E0CE" w:rsidR="03855F7D" w:rsidRDefault="03855F7D" w:rsidP="03855F7D">
            <w:pPr>
              <w:spacing w:after="0"/>
            </w:pPr>
            <w:r w:rsidRPr="03855F7D">
              <w:rPr>
                <w:rFonts w:ascii="Aptos Narrow" w:eastAsia="Aptos Narrow" w:hAnsi="Aptos Narrow" w:cs="Aptos Narrow"/>
                <w:color w:val="000000" w:themeColor="text1"/>
                <w:sz w:val="22"/>
                <w:szCs w:val="22"/>
              </w:rPr>
              <w:t>0</w:t>
            </w:r>
          </w:p>
        </w:tc>
        <w:tc>
          <w:tcPr>
            <w:tcW w:w="516"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034D4AC8" w14:textId="69707BEA" w:rsidR="03855F7D" w:rsidRDefault="03855F7D" w:rsidP="03855F7D">
            <w:pPr>
              <w:spacing w:after="0"/>
            </w:pPr>
            <w:r w:rsidRPr="03855F7D">
              <w:rPr>
                <w:rFonts w:ascii="Aptos Narrow" w:eastAsia="Aptos Narrow" w:hAnsi="Aptos Narrow" w:cs="Aptos Narrow"/>
                <w:color w:val="000000" w:themeColor="text1"/>
                <w:sz w:val="22"/>
                <w:szCs w:val="22"/>
              </w:rPr>
              <w:t>8</w:t>
            </w:r>
          </w:p>
        </w:tc>
        <w:tc>
          <w:tcPr>
            <w:tcW w:w="683"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26AF3329" w14:textId="2E3CC489" w:rsidR="03855F7D" w:rsidRDefault="03855F7D" w:rsidP="03855F7D">
            <w:pPr>
              <w:spacing w:after="0"/>
            </w:pPr>
            <w:r w:rsidRPr="03855F7D">
              <w:rPr>
                <w:rFonts w:ascii="Aptos Narrow" w:eastAsia="Aptos Narrow" w:hAnsi="Aptos Narrow" w:cs="Aptos Narrow"/>
                <w:color w:val="000000" w:themeColor="text1"/>
                <w:sz w:val="22"/>
                <w:szCs w:val="22"/>
              </w:rPr>
              <w:t>0.67</w:t>
            </w:r>
          </w:p>
        </w:tc>
      </w:tr>
      <w:tr w:rsidR="03855F7D" w14:paraId="29F24E1E" w14:textId="77777777" w:rsidTr="69D0D687">
        <w:trPr>
          <w:trHeight w:val="300"/>
        </w:trPr>
        <w:tc>
          <w:tcPr>
            <w:tcW w:w="1861" w:type="dxa"/>
            <w:tcBorders>
              <w:top w:val="nil"/>
              <w:left w:val="nil"/>
              <w:bottom w:val="nil"/>
              <w:right w:val="nil"/>
            </w:tcBorders>
            <w:shd w:val="clear" w:color="auto" w:fill="FFFFFF" w:themeFill="background1"/>
            <w:tcMar>
              <w:top w:w="15" w:type="dxa"/>
              <w:left w:w="15" w:type="dxa"/>
              <w:right w:w="15" w:type="dxa"/>
            </w:tcMar>
            <w:vAlign w:val="bottom"/>
          </w:tcPr>
          <w:p w14:paraId="2971137D" w14:textId="12C51F84" w:rsidR="03855F7D" w:rsidRDefault="03855F7D" w:rsidP="03855F7D">
            <w:pPr>
              <w:spacing w:after="0"/>
            </w:pPr>
            <w:r w:rsidRPr="03855F7D">
              <w:rPr>
                <w:rFonts w:ascii="Aptos Narrow" w:eastAsia="Aptos Narrow" w:hAnsi="Aptos Narrow" w:cs="Aptos Narrow"/>
                <w:b/>
                <w:bCs/>
                <w:color w:val="000000" w:themeColor="text1"/>
                <w:sz w:val="22"/>
                <w:szCs w:val="22"/>
              </w:rPr>
              <w:t>Dust contamination</w:t>
            </w:r>
          </w:p>
        </w:tc>
        <w:tc>
          <w:tcPr>
            <w:tcW w:w="523" w:type="dxa"/>
            <w:tcBorders>
              <w:top w:val="nil"/>
              <w:left w:val="nil"/>
              <w:bottom w:val="nil"/>
              <w:right w:val="nil"/>
            </w:tcBorders>
            <w:shd w:val="clear" w:color="auto" w:fill="FFFFFF" w:themeFill="background1"/>
            <w:tcMar>
              <w:top w:w="15" w:type="dxa"/>
              <w:left w:w="15" w:type="dxa"/>
              <w:right w:w="15" w:type="dxa"/>
            </w:tcMar>
            <w:vAlign w:val="bottom"/>
          </w:tcPr>
          <w:p w14:paraId="6027EEB1" w14:textId="14663940" w:rsidR="03855F7D" w:rsidRDefault="03855F7D" w:rsidP="03855F7D">
            <w:pPr>
              <w:spacing w:after="0"/>
            </w:pPr>
            <w:r w:rsidRPr="03855F7D">
              <w:rPr>
                <w:rFonts w:ascii="Aptos Narrow" w:eastAsia="Aptos Narrow" w:hAnsi="Aptos Narrow" w:cs="Aptos Narrow"/>
                <w:color w:val="000000" w:themeColor="text1"/>
                <w:sz w:val="22"/>
                <w:szCs w:val="22"/>
              </w:rPr>
              <w:t>8</w:t>
            </w:r>
          </w:p>
        </w:tc>
        <w:tc>
          <w:tcPr>
            <w:tcW w:w="523" w:type="dxa"/>
            <w:tcBorders>
              <w:top w:val="nil"/>
              <w:left w:val="nil"/>
              <w:bottom w:val="nil"/>
              <w:right w:val="nil"/>
            </w:tcBorders>
            <w:shd w:val="clear" w:color="auto" w:fill="FFFFFF" w:themeFill="background1"/>
            <w:tcMar>
              <w:top w:w="15" w:type="dxa"/>
              <w:left w:w="15" w:type="dxa"/>
              <w:right w:w="15" w:type="dxa"/>
            </w:tcMar>
            <w:vAlign w:val="bottom"/>
          </w:tcPr>
          <w:p w14:paraId="0B681929" w14:textId="478D51A3" w:rsidR="03855F7D" w:rsidRDefault="03855F7D" w:rsidP="03855F7D">
            <w:pPr>
              <w:spacing w:after="0"/>
            </w:pPr>
            <w:r w:rsidRPr="03855F7D">
              <w:rPr>
                <w:rFonts w:ascii="Aptos Narrow" w:eastAsia="Aptos Narrow" w:hAnsi="Aptos Narrow" w:cs="Aptos Narrow"/>
                <w:color w:val="000000" w:themeColor="text1"/>
                <w:sz w:val="22"/>
                <w:szCs w:val="22"/>
              </w:rPr>
              <w:t>6</w:t>
            </w:r>
          </w:p>
        </w:tc>
        <w:tc>
          <w:tcPr>
            <w:tcW w:w="523" w:type="dxa"/>
            <w:tcBorders>
              <w:top w:val="nil"/>
              <w:left w:val="nil"/>
              <w:bottom w:val="nil"/>
              <w:right w:val="nil"/>
            </w:tcBorders>
            <w:shd w:val="clear" w:color="auto" w:fill="FFFFFF" w:themeFill="background1"/>
            <w:tcMar>
              <w:top w:w="15" w:type="dxa"/>
              <w:left w:w="15" w:type="dxa"/>
              <w:right w:w="15" w:type="dxa"/>
            </w:tcMar>
            <w:vAlign w:val="bottom"/>
          </w:tcPr>
          <w:p w14:paraId="17098D3B" w14:textId="3E5EC2B4" w:rsidR="03855F7D" w:rsidRDefault="03855F7D" w:rsidP="03855F7D">
            <w:pPr>
              <w:spacing w:after="0"/>
            </w:pPr>
            <w:r w:rsidRPr="03855F7D">
              <w:rPr>
                <w:rFonts w:ascii="Aptos Narrow" w:eastAsia="Aptos Narrow" w:hAnsi="Aptos Narrow" w:cs="Aptos Narrow"/>
                <w:color w:val="000000" w:themeColor="text1"/>
                <w:sz w:val="22"/>
                <w:szCs w:val="22"/>
              </w:rPr>
              <w:t>10</w:t>
            </w:r>
          </w:p>
        </w:tc>
        <w:tc>
          <w:tcPr>
            <w:tcW w:w="523" w:type="dxa"/>
            <w:tcBorders>
              <w:top w:val="nil"/>
              <w:left w:val="nil"/>
              <w:bottom w:val="nil"/>
              <w:right w:val="nil"/>
            </w:tcBorders>
            <w:shd w:val="clear" w:color="auto" w:fill="FFFFFF" w:themeFill="background1"/>
            <w:tcMar>
              <w:top w:w="15" w:type="dxa"/>
              <w:left w:w="15" w:type="dxa"/>
              <w:right w:w="15" w:type="dxa"/>
            </w:tcMar>
            <w:vAlign w:val="bottom"/>
          </w:tcPr>
          <w:p w14:paraId="787F9E81" w14:textId="0EB67D82" w:rsidR="03855F7D" w:rsidRDefault="03855F7D" w:rsidP="03855F7D">
            <w:pPr>
              <w:spacing w:after="0"/>
            </w:pPr>
            <w:r w:rsidRPr="03855F7D">
              <w:rPr>
                <w:rFonts w:ascii="Aptos Narrow" w:eastAsia="Aptos Narrow" w:hAnsi="Aptos Narrow" w:cs="Aptos Narrow"/>
                <w:color w:val="000000" w:themeColor="text1"/>
                <w:sz w:val="22"/>
                <w:szCs w:val="22"/>
              </w:rPr>
              <w:t>7</w:t>
            </w:r>
          </w:p>
        </w:tc>
        <w:tc>
          <w:tcPr>
            <w:tcW w:w="523" w:type="dxa"/>
            <w:tcBorders>
              <w:top w:val="nil"/>
              <w:left w:val="nil"/>
              <w:bottom w:val="nil"/>
              <w:right w:val="nil"/>
            </w:tcBorders>
            <w:shd w:val="clear" w:color="auto" w:fill="FFFFFF" w:themeFill="background1"/>
            <w:tcMar>
              <w:top w:w="15" w:type="dxa"/>
              <w:left w:w="15" w:type="dxa"/>
              <w:right w:w="15" w:type="dxa"/>
            </w:tcMar>
            <w:vAlign w:val="bottom"/>
          </w:tcPr>
          <w:p w14:paraId="47B6B23A" w14:textId="3E65F475" w:rsidR="03855F7D" w:rsidRDefault="03855F7D" w:rsidP="03855F7D">
            <w:pPr>
              <w:spacing w:after="0"/>
            </w:pPr>
            <w:r w:rsidRPr="03855F7D">
              <w:rPr>
                <w:rFonts w:ascii="Aptos Narrow" w:eastAsia="Aptos Narrow" w:hAnsi="Aptos Narrow" w:cs="Aptos Narrow"/>
                <w:color w:val="000000" w:themeColor="text1"/>
                <w:sz w:val="22"/>
                <w:szCs w:val="22"/>
              </w:rPr>
              <w:t>16</w:t>
            </w:r>
          </w:p>
        </w:tc>
        <w:tc>
          <w:tcPr>
            <w:tcW w:w="523" w:type="dxa"/>
            <w:tcBorders>
              <w:top w:val="nil"/>
              <w:left w:val="nil"/>
              <w:bottom w:val="nil"/>
              <w:right w:val="nil"/>
            </w:tcBorders>
            <w:shd w:val="clear" w:color="auto" w:fill="FFFFFF" w:themeFill="background1"/>
            <w:tcMar>
              <w:top w:w="15" w:type="dxa"/>
              <w:left w:w="15" w:type="dxa"/>
              <w:right w:w="15" w:type="dxa"/>
            </w:tcMar>
            <w:vAlign w:val="bottom"/>
          </w:tcPr>
          <w:p w14:paraId="3B637E8F" w14:textId="45826AB5" w:rsidR="03855F7D" w:rsidRDefault="03855F7D" w:rsidP="03855F7D">
            <w:pPr>
              <w:spacing w:after="0"/>
            </w:pPr>
            <w:r w:rsidRPr="03855F7D">
              <w:rPr>
                <w:rFonts w:ascii="Aptos Narrow" w:eastAsia="Aptos Narrow" w:hAnsi="Aptos Narrow" w:cs="Aptos Narrow"/>
                <w:color w:val="000000" w:themeColor="text1"/>
                <w:sz w:val="22"/>
                <w:szCs w:val="22"/>
              </w:rPr>
              <w:t>11</w:t>
            </w:r>
          </w:p>
        </w:tc>
        <w:tc>
          <w:tcPr>
            <w:tcW w:w="531" w:type="dxa"/>
            <w:tcBorders>
              <w:top w:val="nil"/>
              <w:left w:val="nil"/>
              <w:bottom w:val="nil"/>
              <w:right w:val="nil"/>
            </w:tcBorders>
            <w:shd w:val="clear" w:color="auto" w:fill="FFFFFF" w:themeFill="background1"/>
            <w:tcMar>
              <w:top w:w="15" w:type="dxa"/>
              <w:left w:w="15" w:type="dxa"/>
              <w:right w:w="15" w:type="dxa"/>
            </w:tcMar>
            <w:vAlign w:val="bottom"/>
          </w:tcPr>
          <w:p w14:paraId="31816CB8" w14:textId="65D1E11F" w:rsidR="03855F7D" w:rsidRDefault="03855F7D" w:rsidP="03855F7D">
            <w:pPr>
              <w:spacing w:after="0"/>
            </w:pPr>
            <w:r w:rsidRPr="03855F7D">
              <w:rPr>
                <w:rFonts w:ascii="Aptos Narrow" w:eastAsia="Aptos Narrow" w:hAnsi="Aptos Narrow" w:cs="Aptos Narrow"/>
                <w:color w:val="000000" w:themeColor="text1"/>
                <w:sz w:val="22"/>
                <w:szCs w:val="22"/>
              </w:rPr>
              <w:t>13</w:t>
            </w:r>
          </w:p>
        </w:tc>
        <w:tc>
          <w:tcPr>
            <w:tcW w:w="526" w:type="dxa"/>
            <w:tcBorders>
              <w:top w:val="nil"/>
              <w:left w:val="nil"/>
              <w:bottom w:val="nil"/>
              <w:right w:val="nil"/>
            </w:tcBorders>
            <w:shd w:val="clear" w:color="auto" w:fill="FFFFFF" w:themeFill="background1"/>
            <w:tcMar>
              <w:top w:w="15" w:type="dxa"/>
              <w:left w:w="15" w:type="dxa"/>
              <w:right w:w="15" w:type="dxa"/>
            </w:tcMar>
            <w:vAlign w:val="bottom"/>
          </w:tcPr>
          <w:p w14:paraId="65D339AC" w14:textId="6E058907" w:rsidR="03855F7D" w:rsidRDefault="03855F7D" w:rsidP="03855F7D">
            <w:pPr>
              <w:spacing w:after="0"/>
            </w:pPr>
            <w:r w:rsidRPr="03855F7D">
              <w:rPr>
                <w:rFonts w:ascii="Aptos Narrow" w:eastAsia="Aptos Narrow" w:hAnsi="Aptos Narrow" w:cs="Aptos Narrow"/>
                <w:color w:val="000000" w:themeColor="text1"/>
                <w:sz w:val="22"/>
                <w:szCs w:val="22"/>
              </w:rPr>
              <w:t>8</w:t>
            </w:r>
          </w:p>
        </w:tc>
        <w:tc>
          <w:tcPr>
            <w:tcW w:w="509" w:type="dxa"/>
            <w:tcBorders>
              <w:top w:val="nil"/>
              <w:left w:val="nil"/>
              <w:bottom w:val="nil"/>
              <w:right w:val="nil"/>
            </w:tcBorders>
            <w:shd w:val="clear" w:color="auto" w:fill="FFFFFF" w:themeFill="background1"/>
            <w:tcMar>
              <w:top w:w="15" w:type="dxa"/>
              <w:left w:w="15" w:type="dxa"/>
              <w:right w:w="15" w:type="dxa"/>
            </w:tcMar>
            <w:vAlign w:val="bottom"/>
          </w:tcPr>
          <w:p w14:paraId="31CB88CD" w14:textId="5798FA5D" w:rsidR="03855F7D" w:rsidRDefault="03855F7D" w:rsidP="03855F7D">
            <w:pPr>
              <w:spacing w:after="0"/>
            </w:pPr>
            <w:r w:rsidRPr="03855F7D">
              <w:rPr>
                <w:rFonts w:ascii="Aptos Narrow" w:eastAsia="Aptos Narrow" w:hAnsi="Aptos Narrow" w:cs="Aptos Narrow"/>
                <w:color w:val="000000" w:themeColor="text1"/>
                <w:sz w:val="22"/>
                <w:szCs w:val="22"/>
              </w:rPr>
              <w:t>6</w:t>
            </w:r>
          </w:p>
        </w:tc>
        <w:tc>
          <w:tcPr>
            <w:tcW w:w="531" w:type="dxa"/>
            <w:tcBorders>
              <w:top w:val="nil"/>
              <w:left w:val="nil"/>
              <w:bottom w:val="nil"/>
              <w:right w:val="nil"/>
            </w:tcBorders>
            <w:shd w:val="clear" w:color="auto" w:fill="FFFFFF" w:themeFill="background1"/>
            <w:tcMar>
              <w:top w:w="15" w:type="dxa"/>
              <w:left w:w="15" w:type="dxa"/>
              <w:right w:w="15" w:type="dxa"/>
            </w:tcMar>
            <w:vAlign w:val="bottom"/>
          </w:tcPr>
          <w:p w14:paraId="0596049E" w14:textId="255F2643" w:rsidR="03855F7D" w:rsidRDefault="03855F7D" w:rsidP="03855F7D">
            <w:pPr>
              <w:spacing w:after="0"/>
            </w:pPr>
            <w:r w:rsidRPr="03855F7D">
              <w:rPr>
                <w:rFonts w:ascii="Aptos Narrow" w:eastAsia="Aptos Narrow" w:hAnsi="Aptos Narrow" w:cs="Aptos Narrow"/>
                <w:color w:val="000000" w:themeColor="text1"/>
                <w:sz w:val="22"/>
                <w:szCs w:val="22"/>
              </w:rPr>
              <w:t>11</w:t>
            </w:r>
          </w:p>
        </w:tc>
        <w:tc>
          <w:tcPr>
            <w:tcW w:w="509" w:type="dxa"/>
            <w:tcBorders>
              <w:top w:val="nil"/>
              <w:left w:val="nil"/>
              <w:bottom w:val="nil"/>
              <w:right w:val="nil"/>
            </w:tcBorders>
            <w:shd w:val="clear" w:color="auto" w:fill="FFFFFF" w:themeFill="background1"/>
            <w:tcMar>
              <w:top w:w="15" w:type="dxa"/>
              <w:left w:w="15" w:type="dxa"/>
              <w:right w:w="15" w:type="dxa"/>
            </w:tcMar>
            <w:vAlign w:val="bottom"/>
          </w:tcPr>
          <w:p w14:paraId="5EA5F272" w14:textId="7196C558" w:rsidR="03855F7D" w:rsidRDefault="03855F7D" w:rsidP="03855F7D">
            <w:pPr>
              <w:spacing w:after="0"/>
            </w:pPr>
            <w:r w:rsidRPr="03855F7D">
              <w:rPr>
                <w:rFonts w:ascii="Aptos Narrow" w:eastAsia="Aptos Narrow" w:hAnsi="Aptos Narrow" w:cs="Aptos Narrow"/>
                <w:color w:val="000000" w:themeColor="text1"/>
                <w:sz w:val="22"/>
                <w:szCs w:val="22"/>
              </w:rPr>
              <w:t>7</w:t>
            </w:r>
          </w:p>
        </w:tc>
        <w:tc>
          <w:tcPr>
            <w:tcW w:w="555" w:type="dxa"/>
            <w:tcBorders>
              <w:top w:val="nil"/>
              <w:left w:val="nil"/>
              <w:bottom w:val="nil"/>
              <w:right w:val="nil"/>
            </w:tcBorders>
            <w:shd w:val="clear" w:color="auto" w:fill="FFFFFF" w:themeFill="background1"/>
            <w:tcMar>
              <w:top w:w="15" w:type="dxa"/>
              <w:left w:w="15" w:type="dxa"/>
              <w:right w:w="15" w:type="dxa"/>
            </w:tcMar>
            <w:vAlign w:val="bottom"/>
          </w:tcPr>
          <w:p w14:paraId="6B2394E5" w14:textId="046D01F5" w:rsidR="03855F7D" w:rsidRDefault="03855F7D" w:rsidP="03855F7D">
            <w:pPr>
              <w:spacing w:after="0"/>
            </w:pPr>
            <w:r w:rsidRPr="03855F7D">
              <w:rPr>
                <w:rFonts w:ascii="Aptos Narrow" w:eastAsia="Aptos Narrow" w:hAnsi="Aptos Narrow" w:cs="Aptos Narrow"/>
                <w:color w:val="000000" w:themeColor="text1"/>
                <w:sz w:val="22"/>
                <w:szCs w:val="22"/>
              </w:rPr>
              <w:t>9</w:t>
            </w:r>
          </w:p>
        </w:tc>
        <w:tc>
          <w:tcPr>
            <w:tcW w:w="516" w:type="dxa"/>
            <w:tcBorders>
              <w:top w:val="nil"/>
              <w:left w:val="nil"/>
              <w:bottom w:val="nil"/>
              <w:right w:val="nil"/>
            </w:tcBorders>
            <w:shd w:val="clear" w:color="auto" w:fill="FFFFFF" w:themeFill="background1"/>
            <w:tcMar>
              <w:top w:w="15" w:type="dxa"/>
              <w:left w:w="15" w:type="dxa"/>
              <w:right w:w="15" w:type="dxa"/>
            </w:tcMar>
            <w:vAlign w:val="bottom"/>
          </w:tcPr>
          <w:p w14:paraId="4CBC7B06" w14:textId="72DEFC5D" w:rsidR="03855F7D" w:rsidRDefault="03855F7D" w:rsidP="03855F7D">
            <w:pPr>
              <w:spacing w:after="0"/>
            </w:pPr>
            <w:r w:rsidRPr="03855F7D">
              <w:rPr>
                <w:rFonts w:ascii="Aptos Narrow" w:eastAsia="Aptos Narrow" w:hAnsi="Aptos Narrow" w:cs="Aptos Narrow"/>
                <w:color w:val="000000" w:themeColor="text1"/>
                <w:sz w:val="22"/>
                <w:szCs w:val="22"/>
              </w:rPr>
              <w:t>112</w:t>
            </w:r>
          </w:p>
        </w:tc>
        <w:tc>
          <w:tcPr>
            <w:tcW w:w="683" w:type="dxa"/>
            <w:tcBorders>
              <w:top w:val="nil"/>
              <w:left w:val="nil"/>
              <w:bottom w:val="nil"/>
              <w:right w:val="nil"/>
            </w:tcBorders>
            <w:shd w:val="clear" w:color="auto" w:fill="FFFFFF" w:themeFill="background1"/>
            <w:tcMar>
              <w:top w:w="15" w:type="dxa"/>
              <w:left w:w="15" w:type="dxa"/>
              <w:right w:w="15" w:type="dxa"/>
            </w:tcMar>
            <w:vAlign w:val="bottom"/>
          </w:tcPr>
          <w:p w14:paraId="38805795" w14:textId="4515CF26" w:rsidR="03855F7D" w:rsidRDefault="03855F7D" w:rsidP="03855F7D">
            <w:pPr>
              <w:spacing w:after="0"/>
            </w:pPr>
            <w:r w:rsidRPr="03855F7D">
              <w:rPr>
                <w:rFonts w:ascii="Aptos Narrow" w:eastAsia="Aptos Narrow" w:hAnsi="Aptos Narrow" w:cs="Aptos Narrow"/>
                <w:color w:val="000000" w:themeColor="text1"/>
                <w:sz w:val="22"/>
                <w:szCs w:val="22"/>
              </w:rPr>
              <w:t>9.33</w:t>
            </w:r>
          </w:p>
        </w:tc>
      </w:tr>
      <w:tr w:rsidR="03855F7D" w14:paraId="263C264F" w14:textId="77777777" w:rsidTr="69D0D687">
        <w:trPr>
          <w:trHeight w:val="300"/>
        </w:trPr>
        <w:tc>
          <w:tcPr>
            <w:tcW w:w="1861" w:type="dxa"/>
            <w:tcBorders>
              <w:top w:val="nil"/>
              <w:left w:val="nil"/>
              <w:bottom w:val="nil"/>
              <w:right w:val="nil"/>
            </w:tcBorders>
            <w:shd w:val="clear" w:color="auto" w:fill="FFFFFF" w:themeFill="background1"/>
            <w:tcMar>
              <w:top w:w="15" w:type="dxa"/>
              <w:left w:w="15" w:type="dxa"/>
              <w:right w:w="15" w:type="dxa"/>
            </w:tcMar>
            <w:vAlign w:val="bottom"/>
          </w:tcPr>
          <w:p w14:paraId="799BB18F" w14:textId="78976ACB" w:rsidR="03855F7D" w:rsidRDefault="03855F7D" w:rsidP="03855F7D">
            <w:pPr>
              <w:spacing w:after="0"/>
            </w:pPr>
            <w:r w:rsidRPr="03855F7D">
              <w:rPr>
                <w:rFonts w:ascii="Aptos Narrow" w:eastAsia="Aptos Narrow" w:hAnsi="Aptos Narrow" w:cs="Aptos Narrow"/>
                <w:b/>
                <w:bCs/>
                <w:color w:val="000000" w:themeColor="text1"/>
                <w:sz w:val="22"/>
                <w:szCs w:val="22"/>
              </w:rPr>
              <w:t>Cosmetic Fail</w:t>
            </w:r>
          </w:p>
        </w:tc>
        <w:tc>
          <w:tcPr>
            <w:tcW w:w="523" w:type="dxa"/>
            <w:tcBorders>
              <w:top w:val="nil"/>
              <w:left w:val="nil"/>
              <w:bottom w:val="nil"/>
              <w:right w:val="nil"/>
            </w:tcBorders>
            <w:shd w:val="clear" w:color="auto" w:fill="FFFFFF" w:themeFill="background1"/>
            <w:tcMar>
              <w:top w:w="15" w:type="dxa"/>
              <w:left w:w="15" w:type="dxa"/>
              <w:right w:w="15" w:type="dxa"/>
            </w:tcMar>
            <w:vAlign w:val="bottom"/>
          </w:tcPr>
          <w:p w14:paraId="7144F4CD" w14:textId="3286E0E6" w:rsidR="03855F7D" w:rsidRDefault="03855F7D" w:rsidP="03855F7D">
            <w:pPr>
              <w:spacing w:after="0"/>
            </w:pPr>
            <w:r w:rsidRPr="03855F7D">
              <w:rPr>
                <w:rFonts w:ascii="Aptos Narrow" w:eastAsia="Aptos Narrow" w:hAnsi="Aptos Narrow" w:cs="Aptos Narrow"/>
                <w:color w:val="000000" w:themeColor="text1"/>
                <w:sz w:val="22"/>
                <w:szCs w:val="22"/>
              </w:rPr>
              <w:t>0</w:t>
            </w:r>
          </w:p>
        </w:tc>
        <w:tc>
          <w:tcPr>
            <w:tcW w:w="523" w:type="dxa"/>
            <w:tcBorders>
              <w:top w:val="nil"/>
              <w:left w:val="nil"/>
              <w:bottom w:val="nil"/>
              <w:right w:val="nil"/>
            </w:tcBorders>
            <w:shd w:val="clear" w:color="auto" w:fill="FFFFFF" w:themeFill="background1"/>
            <w:tcMar>
              <w:top w:w="15" w:type="dxa"/>
              <w:left w:w="15" w:type="dxa"/>
              <w:right w:w="15" w:type="dxa"/>
            </w:tcMar>
            <w:vAlign w:val="bottom"/>
          </w:tcPr>
          <w:p w14:paraId="63394F82" w14:textId="41EA3FDD" w:rsidR="03855F7D" w:rsidRDefault="03855F7D" w:rsidP="03855F7D">
            <w:pPr>
              <w:spacing w:after="0"/>
            </w:pPr>
            <w:r w:rsidRPr="03855F7D">
              <w:rPr>
                <w:rFonts w:ascii="Aptos Narrow" w:eastAsia="Aptos Narrow" w:hAnsi="Aptos Narrow" w:cs="Aptos Narrow"/>
                <w:color w:val="000000" w:themeColor="text1"/>
                <w:sz w:val="22"/>
                <w:szCs w:val="22"/>
              </w:rPr>
              <w:t>0</w:t>
            </w:r>
          </w:p>
        </w:tc>
        <w:tc>
          <w:tcPr>
            <w:tcW w:w="523" w:type="dxa"/>
            <w:tcBorders>
              <w:top w:val="nil"/>
              <w:left w:val="nil"/>
              <w:bottom w:val="nil"/>
              <w:right w:val="nil"/>
            </w:tcBorders>
            <w:shd w:val="clear" w:color="auto" w:fill="FFFFFF" w:themeFill="background1"/>
            <w:tcMar>
              <w:top w:w="15" w:type="dxa"/>
              <w:left w:w="15" w:type="dxa"/>
              <w:right w:w="15" w:type="dxa"/>
            </w:tcMar>
            <w:vAlign w:val="bottom"/>
          </w:tcPr>
          <w:p w14:paraId="4143FD88" w14:textId="43CB6234" w:rsidR="03855F7D" w:rsidRDefault="03855F7D" w:rsidP="03855F7D">
            <w:pPr>
              <w:spacing w:after="0"/>
            </w:pPr>
            <w:r w:rsidRPr="03855F7D">
              <w:rPr>
                <w:rFonts w:ascii="Aptos Narrow" w:eastAsia="Aptos Narrow" w:hAnsi="Aptos Narrow" w:cs="Aptos Narrow"/>
                <w:color w:val="000000" w:themeColor="text1"/>
                <w:sz w:val="22"/>
                <w:szCs w:val="22"/>
              </w:rPr>
              <w:t>3</w:t>
            </w:r>
          </w:p>
        </w:tc>
        <w:tc>
          <w:tcPr>
            <w:tcW w:w="523" w:type="dxa"/>
            <w:tcBorders>
              <w:top w:val="nil"/>
              <w:left w:val="nil"/>
              <w:bottom w:val="nil"/>
              <w:right w:val="nil"/>
            </w:tcBorders>
            <w:shd w:val="clear" w:color="auto" w:fill="FFFFFF" w:themeFill="background1"/>
            <w:tcMar>
              <w:top w:w="15" w:type="dxa"/>
              <w:left w:w="15" w:type="dxa"/>
              <w:right w:w="15" w:type="dxa"/>
            </w:tcMar>
            <w:vAlign w:val="bottom"/>
          </w:tcPr>
          <w:p w14:paraId="5554DCBE" w14:textId="6D4503D9" w:rsidR="03855F7D" w:rsidRDefault="03855F7D" w:rsidP="03855F7D">
            <w:pPr>
              <w:spacing w:after="0"/>
            </w:pPr>
            <w:r w:rsidRPr="03855F7D">
              <w:rPr>
                <w:rFonts w:ascii="Aptos Narrow" w:eastAsia="Aptos Narrow" w:hAnsi="Aptos Narrow" w:cs="Aptos Narrow"/>
                <w:color w:val="000000" w:themeColor="text1"/>
                <w:sz w:val="22"/>
                <w:szCs w:val="22"/>
              </w:rPr>
              <w:t>0</w:t>
            </w:r>
          </w:p>
        </w:tc>
        <w:tc>
          <w:tcPr>
            <w:tcW w:w="523" w:type="dxa"/>
            <w:tcBorders>
              <w:top w:val="nil"/>
              <w:left w:val="nil"/>
              <w:bottom w:val="nil"/>
              <w:right w:val="nil"/>
            </w:tcBorders>
            <w:shd w:val="clear" w:color="auto" w:fill="FFFFFF" w:themeFill="background1"/>
            <w:tcMar>
              <w:top w:w="15" w:type="dxa"/>
              <w:left w:w="15" w:type="dxa"/>
              <w:right w:w="15" w:type="dxa"/>
            </w:tcMar>
            <w:vAlign w:val="bottom"/>
          </w:tcPr>
          <w:p w14:paraId="4C7EBC59" w14:textId="2B3C1256" w:rsidR="03855F7D" w:rsidRDefault="03855F7D" w:rsidP="03855F7D">
            <w:pPr>
              <w:spacing w:after="0"/>
            </w:pPr>
            <w:r w:rsidRPr="03855F7D">
              <w:rPr>
                <w:rFonts w:ascii="Aptos Narrow" w:eastAsia="Aptos Narrow" w:hAnsi="Aptos Narrow" w:cs="Aptos Narrow"/>
                <w:color w:val="000000" w:themeColor="text1"/>
                <w:sz w:val="22"/>
                <w:szCs w:val="22"/>
              </w:rPr>
              <w:t>2</w:t>
            </w:r>
          </w:p>
        </w:tc>
        <w:tc>
          <w:tcPr>
            <w:tcW w:w="523" w:type="dxa"/>
            <w:tcBorders>
              <w:top w:val="nil"/>
              <w:left w:val="nil"/>
              <w:bottom w:val="nil"/>
              <w:right w:val="nil"/>
            </w:tcBorders>
            <w:shd w:val="clear" w:color="auto" w:fill="FFFFFF" w:themeFill="background1"/>
            <w:tcMar>
              <w:top w:w="15" w:type="dxa"/>
              <w:left w:w="15" w:type="dxa"/>
              <w:right w:w="15" w:type="dxa"/>
            </w:tcMar>
            <w:vAlign w:val="bottom"/>
          </w:tcPr>
          <w:p w14:paraId="358F1AA3" w14:textId="5698864C" w:rsidR="03855F7D" w:rsidRDefault="03855F7D" w:rsidP="03855F7D">
            <w:pPr>
              <w:spacing w:after="0"/>
            </w:pPr>
            <w:r w:rsidRPr="03855F7D">
              <w:rPr>
                <w:rFonts w:ascii="Aptos Narrow" w:eastAsia="Aptos Narrow" w:hAnsi="Aptos Narrow" w:cs="Aptos Narrow"/>
                <w:color w:val="000000" w:themeColor="text1"/>
                <w:sz w:val="22"/>
                <w:szCs w:val="22"/>
              </w:rPr>
              <w:t>2</w:t>
            </w:r>
          </w:p>
        </w:tc>
        <w:tc>
          <w:tcPr>
            <w:tcW w:w="531" w:type="dxa"/>
            <w:tcBorders>
              <w:top w:val="nil"/>
              <w:left w:val="nil"/>
              <w:bottom w:val="nil"/>
              <w:right w:val="nil"/>
            </w:tcBorders>
            <w:shd w:val="clear" w:color="auto" w:fill="FFFFFF" w:themeFill="background1"/>
            <w:tcMar>
              <w:top w:w="15" w:type="dxa"/>
              <w:left w:w="15" w:type="dxa"/>
              <w:right w:w="15" w:type="dxa"/>
            </w:tcMar>
            <w:vAlign w:val="bottom"/>
          </w:tcPr>
          <w:p w14:paraId="4C65061D" w14:textId="6BE65FC9" w:rsidR="03855F7D" w:rsidRDefault="03855F7D" w:rsidP="03855F7D">
            <w:pPr>
              <w:spacing w:after="0"/>
            </w:pPr>
            <w:r w:rsidRPr="03855F7D">
              <w:rPr>
                <w:rFonts w:ascii="Aptos Narrow" w:eastAsia="Aptos Narrow" w:hAnsi="Aptos Narrow" w:cs="Aptos Narrow"/>
                <w:color w:val="000000" w:themeColor="text1"/>
                <w:sz w:val="22"/>
                <w:szCs w:val="22"/>
              </w:rPr>
              <w:t>0</w:t>
            </w:r>
          </w:p>
        </w:tc>
        <w:tc>
          <w:tcPr>
            <w:tcW w:w="526" w:type="dxa"/>
            <w:tcBorders>
              <w:top w:val="nil"/>
              <w:left w:val="nil"/>
              <w:bottom w:val="nil"/>
              <w:right w:val="nil"/>
            </w:tcBorders>
            <w:shd w:val="clear" w:color="auto" w:fill="FFFFFF" w:themeFill="background1"/>
            <w:tcMar>
              <w:top w:w="15" w:type="dxa"/>
              <w:left w:w="15" w:type="dxa"/>
              <w:right w:w="15" w:type="dxa"/>
            </w:tcMar>
            <w:vAlign w:val="bottom"/>
          </w:tcPr>
          <w:p w14:paraId="5C5F7EA0" w14:textId="11EA40D7" w:rsidR="03855F7D" w:rsidRDefault="03855F7D" w:rsidP="03855F7D">
            <w:pPr>
              <w:spacing w:after="0"/>
            </w:pPr>
            <w:r w:rsidRPr="03855F7D">
              <w:rPr>
                <w:rFonts w:ascii="Aptos Narrow" w:eastAsia="Aptos Narrow" w:hAnsi="Aptos Narrow" w:cs="Aptos Narrow"/>
                <w:color w:val="000000" w:themeColor="text1"/>
                <w:sz w:val="22"/>
                <w:szCs w:val="22"/>
              </w:rPr>
              <w:t>0</w:t>
            </w:r>
          </w:p>
        </w:tc>
        <w:tc>
          <w:tcPr>
            <w:tcW w:w="509" w:type="dxa"/>
            <w:tcBorders>
              <w:top w:val="nil"/>
              <w:left w:val="nil"/>
              <w:bottom w:val="nil"/>
              <w:right w:val="nil"/>
            </w:tcBorders>
            <w:shd w:val="clear" w:color="auto" w:fill="FFFFFF" w:themeFill="background1"/>
            <w:tcMar>
              <w:top w:w="15" w:type="dxa"/>
              <w:left w:w="15" w:type="dxa"/>
              <w:right w:w="15" w:type="dxa"/>
            </w:tcMar>
            <w:vAlign w:val="bottom"/>
          </w:tcPr>
          <w:p w14:paraId="33DA4A98" w14:textId="020071D3" w:rsidR="03855F7D" w:rsidRDefault="03855F7D" w:rsidP="03855F7D">
            <w:pPr>
              <w:spacing w:after="0"/>
            </w:pPr>
            <w:r w:rsidRPr="03855F7D">
              <w:rPr>
                <w:rFonts w:ascii="Aptos Narrow" w:eastAsia="Aptos Narrow" w:hAnsi="Aptos Narrow" w:cs="Aptos Narrow"/>
                <w:color w:val="000000" w:themeColor="text1"/>
                <w:sz w:val="22"/>
                <w:szCs w:val="22"/>
              </w:rPr>
              <w:t>0</w:t>
            </w:r>
          </w:p>
        </w:tc>
        <w:tc>
          <w:tcPr>
            <w:tcW w:w="531" w:type="dxa"/>
            <w:tcBorders>
              <w:top w:val="nil"/>
              <w:left w:val="nil"/>
              <w:bottom w:val="nil"/>
              <w:right w:val="nil"/>
            </w:tcBorders>
            <w:shd w:val="clear" w:color="auto" w:fill="FFFFFF" w:themeFill="background1"/>
            <w:tcMar>
              <w:top w:w="15" w:type="dxa"/>
              <w:left w:w="15" w:type="dxa"/>
              <w:right w:w="15" w:type="dxa"/>
            </w:tcMar>
            <w:vAlign w:val="bottom"/>
          </w:tcPr>
          <w:p w14:paraId="74D80B91" w14:textId="768FBE46" w:rsidR="03855F7D" w:rsidRDefault="03855F7D" w:rsidP="03855F7D">
            <w:pPr>
              <w:spacing w:after="0"/>
            </w:pPr>
            <w:r w:rsidRPr="03855F7D">
              <w:rPr>
                <w:rFonts w:ascii="Aptos Narrow" w:eastAsia="Aptos Narrow" w:hAnsi="Aptos Narrow" w:cs="Aptos Narrow"/>
                <w:color w:val="000000" w:themeColor="text1"/>
                <w:sz w:val="22"/>
                <w:szCs w:val="22"/>
              </w:rPr>
              <w:t>2</w:t>
            </w:r>
          </w:p>
        </w:tc>
        <w:tc>
          <w:tcPr>
            <w:tcW w:w="509" w:type="dxa"/>
            <w:tcBorders>
              <w:top w:val="nil"/>
              <w:left w:val="nil"/>
              <w:bottom w:val="nil"/>
              <w:right w:val="nil"/>
            </w:tcBorders>
            <w:shd w:val="clear" w:color="auto" w:fill="FFFFFF" w:themeFill="background1"/>
            <w:tcMar>
              <w:top w:w="15" w:type="dxa"/>
              <w:left w:w="15" w:type="dxa"/>
              <w:right w:w="15" w:type="dxa"/>
            </w:tcMar>
            <w:vAlign w:val="bottom"/>
          </w:tcPr>
          <w:p w14:paraId="5414001A" w14:textId="64B96692" w:rsidR="03855F7D" w:rsidRDefault="03855F7D" w:rsidP="03855F7D">
            <w:pPr>
              <w:spacing w:after="0"/>
            </w:pPr>
            <w:r w:rsidRPr="03855F7D">
              <w:rPr>
                <w:rFonts w:ascii="Aptos Narrow" w:eastAsia="Aptos Narrow" w:hAnsi="Aptos Narrow" w:cs="Aptos Narrow"/>
                <w:color w:val="000000" w:themeColor="text1"/>
                <w:sz w:val="22"/>
                <w:szCs w:val="22"/>
              </w:rPr>
              <w:t>0</w:t>
            </w:r>
          </w:p>
        </w:tc>
        <w:tc>
          <w:tcPr>
            <w:tcW w:w="555" w:type="dxa"/>
            <w:tcBorders>
              <w:top w:val="nil"/>
              <w:left w:val="nil"/>
              <w:bottom w:val="nil"/>
              <w:right w:val="nil"/>
            </w:tcBorders>
            <w:shd w:val="clear" w:color="auto" w:fill="FFFFFF" w:themeFill="background1"/>
            <w:tcMar>
              <w:top w:w="15" w:type="dxa"/>
              <w:left w:w="15" w:type="dxa"/>
              <w:right w:w="15" w:type="dxa"/>
            </w:tcMar>
            <w:vAlign w:val="bottom"/>
          </w:tcPr>
          <w:p w14:paraId="5F98E803" w14:textId="4119677B" w:rsidR="03855F7D" w:rsidRDefault="03855F7D" w:rsidP="03855F7D">
            <w:pPr>
              <w:spacing w:after="0"/>
            </w:pPr>
            <w:r w:rsidRPr="03855F7D">
              <w:rPr>
                <w:rFonts w:ascii="Aptos Narrow" w:eastAsia="Aptos Narrow" w:hAnsi="Aptos Narrow" w:cs="Aptos Narrow"/>
                <w:color w:val="000000" w:themeColor="text1"/>
                <w:sz w:val="22"/>
                <w:szCs w:val="22"/>
              </w:rPr>
              <w:t>0</w:t>
            </w:r>
          </w:p>
        </w:tc>
        <w:tc>
          <w:tcPr>
            <w:tcW w:w="516" w:type="dxa"/>
            <w:tcBorders>
              <w:top w:val="nil"/>
              <w:left w:val="nil"/>
              <w:bottom w:val="nil"/>
              <w:right w:val="nil"/>
            </w:tcBorders>
            <w:shd w:val="clear" w:color="auto" w:fill="FFFFFF" w:themeFill="background1"/>
            <w:tcMar>
              <w:top w:w="15" w:type="dxa"/>
              <w:left w:w="15" w:type="dxa"/>
              <w:right w:w="15" w:type="dxa"/>
            </w:tcMar>
            <w:vAlign w:val="bottom"/>
          </w:tcPr>
          <w:p w14:paraId="5880588F" w14:textId="2D67290C" w:rsidR="03855F7D" w:rsidRDefault="03855F7D" w:rsidP="03855F7D">
            <w:pPr>
              <w:spacing w:after="0"/>
            </w:pPr>
            <w:r w:rsidRPr="03855F7D">
              <w:rPr>
                <w:rFonts w:ascii="Aptos Narrow" w:eastAsia="Aptos Narrow" w:hAnsi="Aptos Narrow" w:cs="Aptos Narrow"/>
                <w:color w:val="000000" w:themeColor="text1"/>
                <w:sz w:val="22"/>
                <w:szCs w:val="22"/>
              </w:rPr>
              <w:t>9</w:t>
            </w:r>
          </w:p>
        </w:tc>
        <w:tc>
          <w:tcPr>
            <w:tcW w:w="683" w:type="dxa"/>
            <w:tcBorders>
              <w:top w:val="nil"/>
              <w:left w:val="nil"/>
              <w:bottom w:val="nil"/>
              <w:right w:val="nil"/>
            </w:tcBorders>
            <w:shd w:val="clear" w:color="auto" w:fill="FFFFFF" w:themeFill="background1"/>
            <w:tcMar>
              <w:top w:w="15" w:type="dxa"/>
              <w:left w:w="15" w:type="dxa"/>
              <w:right w:w="15" w:type="dxa"/>
            </w:tcMar>
            <w:vAlign w:val="bottom"/>
          </w:tcPr>
          <w:p w14:paraId="5CCD5D67" w14:textId="6E03B5C0" w:rsidR="03855F7D" w:rsidRDefault="03855F7D" w:rsidP="03855F7D">
            <w:pPr>
              <w:spacing w:after="0"/>
            </w:pPr>
            <w:r w:rsidRPr="03855F7D">
              <w:rPr>
                <w:rFonts w:ascii="Aptos Narrow" w:eastAsia="Aptos Narrow" w:hAnsi="Aptos Narrow" w:cs="Aptos Narrow"/>
                <w:color w:val="000000" w:themeColor="text1"/>
                <w:sz w:val="22"/>
                <w:szCs w:val="22"/>
              </w:rPr>
              <w:t>0.75</w:t>
            </w:r>
          </w:p>
        </w:tc>
      </w:tr>
      <w:tr w:rsidR="03855F7D" w14:paraId="00CD6D1F" w14:textId="77777777" w:rsidTr="69D0D687">
        <w:trPr>
          <w:trHeight w:val="300"/>
        </w:trPr>
        <w:tc>
          <w:tcPr>
            <w:tcW w:w="1861" w:type="dxa"/>
            <w:tcBorders>
              <w:top w:val="nil"/>
              <w:left w:val="nil"/>
              <w:bottom w:val="single" w:sz="8" w:space="0" w:color="000000" w:themeColor="text1"/>
              <w:right w:val="nil"/>
            </w:tcBorders>
            <w:shd w:val="clear" w:color="auto" w:fill="FFFFFF" w:themeFill="background1"/>
            <w:tcMar>
              <w:top w:w="15" w:type="dxa"/>
              <w:left w:w="15" w:type="dxa"/>
              <w:right w:w="15" w:type="dxa"/>
            </w:tcMar>
            <w:vAlign w:val="bottom"/>
          </w:tcPr>
          <w:p w14:paraId="1A14F0E0" w14:textId="1DA4AEE8" w:rsidR="03855F7D" w:rsidRDefault="03855F7D" w:rsidP="03855F7D">
            <w:pPr>
              <w:spacing w:after="0"/>
            </w:pPr>
            <w:r w:rsidRPr="03855F7D">
              <w:rPr>
                <w:rFonts w:ascii="Aptos Narrow" w:eastAsia="Aptos Narrow" w:hAnsi="Aptos Narrow" w:cs="Aptos Narrow"/>
                <w:b/>
                <w:bCs/>
                <w:color w:val="000000" w:themeColor="text1"/>
                <w:sz w:val="22"/>
                <w:szCs w:val="22"/>
              </w:rPr>
              <w:t>Misfitted Components</w:t>
            </w:r>
          </w:p>
        </w:tc>
        <w:tc>
          <w:tcPr>
            <w:tcW w:w="523" w:type="dxa"/>
            <w:tcBorders>
              <w:top w:val="nil"/>
              <w:left w:val="nil"/>
              <w:bottom w:val="single" w:sz="8" w:space="0" w:color="000000" w:themeColor="text1"/>
              <w:right w:val="nil"/>
            </w:tcBorders>
            <w:shd w:val="clear" w:color="auto" w:fill="FFFFFF" w:themeFill="background1"/>
            <w:tcMar>
              <w:top w:w="15" w:type="dxa"/>
              <w:left w:w="15" w:type="dxa"/>
              <w:right w:w="15" w:type="dxa"/>
            </w:tcMar>
            <w:vAlign w:val="bottom"/>
          </w:tcPr>
          <w:p w14:paraId="2D775713" w14:textId="6AF43BD1" w:rsidR="03855F7D" w:rsidRDefault="03855F7D" w:rsidP="03855F7D">
            <w:pPr>
              <w:spacing w:after="0"/>
            </w:pPr>
            <w:r w:rsidRPr="03855F7D">
              <w:rPr>
                <w:rFonts w:ascii="Aptos Narrow" w:eastAsia="Aptos Narrow" w:hAnsi="Aptos Narrow" w:cs="Aptos Narrow"/>
                <w:color w:val="000000" w:themeColor="text1"/>
                <w:sz w:val="22"/>
                <w:szCs w:val="22"/>
              </w:rPr>
              <w:t>0</w:t>
            </w:r>
          </w:p>
        </w:tc>
        <w:tc>
          <w:tcPr>
            <w:tcW w:w="523" w:type="dxa"/>
            <w:tcBorders>
              <w:top w:val="nil"/>
              <w:left w:val="nil"/>
              <w:bottom w:val="single" w:sz="8" w:space="0" w:color="000000" w:themeColor="text1"/>
              <w:right w:val="nil"/>
            </w:tcBorders>
            <w:shd w:val="clear" w:color="auto" w:fill="FFFFFF" w:themeFill="background1"/>
            <w:tcMar>
              <w:top w:w="15" w:type="dxa"/>
              <w:left w:w="15" w:type="dxa"/>
              <w:right w:w="15" w:type="dxa"/>
            </w:tcMar>
            <w:vAlign w:val="bottom"/>
          </w:tcPr>
          <w:p w14:paraId="55C28FF1" w14:textId="072D38EC" w:rsidR="03855F7D" w:rsidRDefault="03855F7D" w:rsidP="03855F7D">
            <w:pPr>
              <w:spacing w:after="0"/>
            </w:pPr>
            <w:r w:rsidRPr="03855F7D">
              <w:rPr>
                <w:rFonts w:ascii="Aptos Narrow" w:eastAsia="Aptos Narrow" w:hAnsi="Aptos Narrow" w:cs="Aptos Narrow"/>
                <w:color w:val="000000" w:themeColor="text1"/>
                <w:sz w:val="22"/>
                <w:szCs w:val="22"/>
              </w:rPr>
              <w:t>0</w:t>
            </w:r>
          </w:p>
        </w:tc>
        <w:tc>
          <w:tcPr>
            <w:tcW w:w="523" w:type="dxa"/>
            <w:tcBorders>
              <w:top w:val="nil"/>
              <w:left w:val="nil"/>
              <w:bottom w:val="single" w:sz="8" w:space="0" w:color="000000" w:themeColor="text1"/>
              <w:right w:val="nil"/>
            </w:tcBorders>
            <w:shd w:val="clear" w:color="auto" w:fill="FFFFFF" w:themeFill="background1"/>
            <w:tcMar>
              <w:top w:w="15" w:type="dxa"/>
              <w:left w:w="15" w:type="dxa"/>
              <w:right w:w="15" w:type="dxa"/>
            </w:tcMar>
            <w:vAlign w:val="bottom"/>
          </w:tcPr>
          <w:p w14:paraId="0EA1A6DB" w14:textId="5214D43D" w:rsidR="03855F7D" w:rsidRDefault="03855F7D" w:rsidP="03855F7D">
            <w:pPr>
              <w:spacing w:after="0"/>
            </w:pPr>
            <w:r w:rsidRPr="03855F7D">
              <w:rPr>
                <w:rFonts w:ascii="Aptos Narrow" w:eastAsia="Aptos Narrow" w:hAnsi="Aptos Narrow" w:cs="Aptos Narrow"/>
                <w:color w:val="000000" w:themeColor="text1"/>
                <w:sz w:val="22"/>
                <w:szCs w:val="22"/>
              </w:rPr>
              <w:t>4</w:t>
            </w:r>
          </w:p>
        </w:tc>
        <w:tc>
          <w:tcPr>
            <w:tcW w:w="523" w:type="dxa"/>
            <w:tcBorders>
              <w:top w:val="nil"/>
              <w:left w:val="nil"/>
              <w:bottom w:val="single" w:sz="8" w:space="0" w:color="000000" w:themeColor="text1"/>
              <w:right w:val="nil"/>
            </w:tcBorders>
            <w:shd w:val="clear" w:color="auto" w:fill="FFFFFF" w:themeFill="background1"/>
            <w:tcMar>
              <w:top w:w="15" w:type="dxa"/>
              <w:left w:w="15" w:type="dxa"/>
              <w:right w:w="15" w:type="dxa"/>
            </w:tcMar>
            <w:vAlign w:val="bottom"/>
          </w:tcPr>
          <w:p w14:paraId="2D0F0C75" w14:textId="453811B9" w:rsidR="03855F7D" w:rsidRDefault="03855F7D" w:rsidP="03855F7D">
            <w:pPr>
              <w:spacing w:after="0"/>
            </w:pPr>
            <w:r w:rsidRPr="03855F7D">
              <w:rPr>
                <w:rFonts w:ascii="Aptos Narrow" w:eastAsia="Aptos Narrow" w:hAnsi="Aptos Narrow" w:cs="Aptos Narrow"/>
                <w:color w:val="000000" w:themeColor="text1"/>
                <w:sz w:val="22"/>
                <w:szCs w:val="22"/>
              </w:rPr>
              <w:t>4</w:t>
            </w:r>
          </w:p>
        </w:tc>
        <w:tc>
          <w:tcPr>
            <w:tcW w:w="523" w:type="dxa"/>
            <w:tcBorders>
              <w:top w:val="nil"/>
              <w:left w:val="nil"/>
              <w:bottom w:val="single" w:sz="8" w:space="0" w:color="000000" w:themeColor="text1"/>
              <w:right w:val="nil"/>
            </w:tcBorders>
            <w:shd w:val="clear" w:color="auto" w:fill="FFFFFF" w:themeFill="background1"/>
            <w:tcMar>
              <w:top w:w="15" w:type="dxa"/>
              <w:left w:w="15" w:type="dxa"/>
              <w:right w:w="15" w:type="dxa"/>
            </w:tcMar>
            <w:vAlign w:val="bottom"/>
          </w:tcPr>
          <w:p w14:paraId="24203D1F" w14:textId="05403371" w:rsidR="03855F7D" w:rsidRDefault="03855F7D" w:rsidP="03855F7D">
            <w:pPr>
              <w:spacing w:after="0"/>
            </w:pPr>
            <w:r w:rsidRPr="03855F7D">
              <w:rPr>
                <w:rFonts w:ascii="Aptos Narrow" w:eastAsia="Aptos Narrow" w:hAnsi="Aptos Narrow" w:cs="Aptos Narrow"/>
                <w:color w:val="000000" w:themeColor="text1"/>
                <w:sz w:val="22"/>
                <w:szCs w:val="22"/>
              </w:rPr>
              <w:t>3</w:t>
            </w:r>
          </w:p>
        </w:tc>
        <w:tc>
          <w:tcPr>
            <w:tcW w:w="523" w:type="dxa"/>
            <w:tcBorders>
              <w:top w:val="nil"/>
              <w:left w:val="nil"/>
              <w:bottom w:val="single" w:sz="8" w:space="0" w:color="000000" w:themeColor="text1"/>
              <w:right w:val="nil"/>
            </w:tcBorders>
            <w:shd w:val="clear" w:color="auto" w:fill="FFFFFF" w:themeFill="background1"/>
            <w:tcMar>
              <w:top w:w="15" w:type="dxa"/>
              <w:left w:w="15" w:type="dxa"/>
              <w:right w:w="15" w:type="dxa"/>
            </w:tcMar>
            <w:vAlign w:val="bottom"/>
          </w:tcPr>
          <w:p w14:paraId="1B4E1ACD" w14:textId="1B2D3872" w:rsidR="03855F7D" w:rsidRDefault="03855F7D" w:rsidP="03855F7D">
            <w:pPr>
              <w:spacing w:after="0"/>
            </w:pPr>
            <w:r w:rsidRPr="03855F7D">
              <w:rPr>
                <w:rFonts w:ascii="Aptos Narrow" w:eastAsia="Aptos Narrow" w:hAnsi="Aptos Narrow" w:cs="Aptos Narrow"/>
                <w:color w:val="000000" w:themeColor="text1"/>
                <w:sz w:val="22"/>
                <w:szCs w:val="22"/>
              </w:rPr>
              <w:t>1</w:t>
            </w:r>
          </w:p>
        </w:tc>
        <w:tc>
          <w:tcPr>
            <w:tcW w:w="531" w:type="dxa"/>
            <w:tcBorders>
              <w:top w:val="nil"/>
              <w:left w:val="nil"/>
              <w:bottom w:val="single" w:sz="8" w:space="0" w:color="000000" w:themeColor="text1"/>
              <w:right w:val="nil"/>
            </w:tcBorders>
            <w:shd w:val="clear" w:color="auto" w:fill="FFFFFF" w:themeFill="background1"/>
            <w:tcMar>
              <w:top w:w="15" w:type="dxa"/>
              <w:left w:w="15" w:type="dxa"/>
              <w:right w:w="15" w:type="dxa"/>
            </w:tcMar>
            <w:vAlign w:val="bottom"/>
          </w:tcPr>
          <w:p w14:paraId="583B36F5" w14:textId="688B9A7F" w:rsidR="03855F7D" w:rsidRDefault="03855F7D" w:rsidP="03855F7D">
            <w:pPr>
              <w:spacing w:after="0"/>
            </w:pPr>
            <w:r w:rsidRPr="03855F7D">
              <w:rPr>
                <w:rFonts w:ascii="Aptos Narrow" w:eastAsia="Aptos Narrow" w:hAnsi="Aptos Narrow" w:cs="Aptos Narrow"/>
                <w:color w:val="000000" w:themeColor="text1"/>
                <w:sz w:val="22"/>
                <w:szCs w:val="22"/>
              </w:rPr>
              <w:t>0</w:t>
            </w:r>
          </w:p>
        </w:tc>
        <w:tc>
          <w:tcPr>
            <w:tcW w:w="526" w:type="dxa"/>
            <w:tcBorders>
              <w:top w:val="nil"/>
              <w:left w:val="nil"/>
              <w:bottom w:val="single" w:sz="8" w:space="0" w:color="000000" w:themeColor="text1"/>
              <w:right w:val="nil"/>
            </w:tcBorders>
            <w:shd w:val="clear" w:color="auto" w:fill="FFFFFF" w:themeFill="background1"/>
            <w:tcMar>
              <w:top w:w="15" w:type="dxa"/>
              <w:left w:w="15" w:type="dxa"/>
              <w:right w:w="15" w:type="dxa"/>
            </w:tcMar>
            <w:vAlign w:val="bottom"/>
          </w:tcPr>
          <w:p w14:paraId="3591AA6E" w14:textId="226C49E1" w:rsidR="03855F7D" w:rsidRDefault="03855F7D" w:rsidP="03855F7D">
            <w:pPr>
              <w:spacing w:after="0"/>
            </w:pPr>
            <w:r w:rsidRPr="03855F7D">
              <w:rPr>
                <w:rFonts w:ascii="Aptos Narrow" w:eastAsia="Aptos Narrow" w:hAnsi="Aptos Narrow" w:cs="Aptos Narrow"/>
                <w:color w:val="000000" w:themeColor="text1"/>
                <w:sz w:val="22"/>
                <w:szCs w:val="22"/>
              </w:rPr>
              <w:t>0</w:t>
            </w:r>
          </w:p>
        </w:tc>
        <w:tc>
          <w:tcPr>
            <w:tcW w:w="509" w:type="dxa"/>
            <w:tcBorders>
              <w:top w:val="nil"/>
              <w:left w:val="nil"/>
              <w:bottom w:val="single" w:sz="8" w:space="0" w:color="000000" w:themeColor="text1"/>
              <w:right w:val="nil"/>
            </w:tcBorders>
            <w:shd w:val="clear" w:color="auto" w:fill="FFFFFF" w:themeFill="background1"/>
            <w:tcMar>
              <w:top w:w="15" w:type="dxa"/>
              <w:left w:w="15" w:type="dxa"/>
              <w:right w:w="15" w:type="dxa"/>
            </w:tcMar>
            <w:vAlign w:val="bottom"/>
          </w:tcPr>
          <w:p w14:paraId="1BA8CAA3" w14:textId="43B8FA9D" w:rsidR="03855F7D" w:rsidRDefault="03855F7D" w:rsidP="03855F7D">
            <w:pPr>
              <w:spacing w:after="0"/>
            </w:pPr>
            <w:r w:rsidRPr="03855F7D">
              <w:rPr>
                <w:rFonts w:ascii="Aptos Narrow" w:eastAsia="Aptos Narrow" w:hAnsi="Aptos Narrow" w:cs="Aptos Narrow"/>
                <w:color w:val="000000" w:themeColor="text1"/>
                <w:sz w:val="22"/>
                <w:szCs w:val="22"/>
              </w:rPr>
              <w:t>0</w:t>
            </w:r>
          </w:p>
        </w:tc>
        <w:tc>
          <w:tcPr>
            <w:tcW w:w="531" w:type="dxa"/>
            <w:tcBorders>
              <w:top w:val="nil"/>
              <w:left w:val="nil"/>
              <w:bottom w:val="single" w:sz="8" w:space="0" w:color="000000" w:themeColor="text1"/>
              <w:right w:val="nil"/>
            </w:tcBorders>
            <w:shd w:val="clear" w:color="auto" w:fill="FFFFFF" w:themeFill="background1"/>
            <w:tcMar>
              <w:top w:w="15" w:type="dxa"/>
              <w:left w:w="15" w:type="dxa"/>
              <w:right w:w="15" w:type="dxa"/>
            </w:tcMar>
            <w:vAlign w:val="bottom"/>
          </w:tcPr>
          <w:p w14:paraId="617E6999" w14:textId="6A123FEA" w:rsidR="03855F7D" w:rsidRDefault="03855F7D" w:rsidP="03855F7D">
            <w:pPr>
              <w:spacing w:after="0"/>
            </w:pPr>
            <w:r w:rsidRPr="03855F7D">
              <w:rPr>
                <w:rFonts w:ascii="Aptos Narrow" w:eastAsia="Aptos Narrow" w:hAnsi="Aptos Narrow" w:cs="Aptos Narrow"/>
                <w:color w:val="000000" w:themeColor="text1"/>
                <w:sz w:val="22"/>
                <w:szCs w:val="22"/>
              </w:rPr>
              <w:t>0</w:t>
            </w:r>
          </w:p>
        </w:tc>
        <w:tc>
          <w:tcPr>
            <w:tcW w:w="509" w:type="dxa"/>
            <w:tcBorders>
              <w:top w:val="nil"/>
              <w:left w:val="nil"/>
              <w:bottom w:val="single" w:sz="8" w:space="0" w:color="000000" w:themeColor="text1"/>
              <w:right w:val="nil"/>
            </w:tcBorders>
            <w:shd w:val="clear" w:color="auto" w:fill="FFFFFF" w:themeFill="background1"/>
            <w:tcMar>
              <w:top w:w="15" w:type="dxa"/>
              <w:left w:w="15" w:type="dxa"/>
              <w:right w:w="15" w:type="dxa"/>
            </w:tcMar>
            <w:vAlign w:val="bottom"/>
          </w:tcPr>
          <w:p w14:paraId="0734776F" w14:textId="418F1F72" w:rsidR="03855F7D" w:rsidRDefault="03855F7D" w:rsidP="03855F7D">
            <w:pPr>
              <w:spacing w:after="0"/>
            </w:pPr>
            <w:r w:rsidRPr="03855F7D">
              <w:rPr>
                <w:rFonts w:ascii="Aptos Narrow" w:eastAsia="Aptos Narrow" w:hAnsi="Aptos Narrow" w:cs="Aptos Narrow"/>
                <w:color w:val="000000" w:themeColor="text1"/>
                <w:sz w:val="22"/>
                <w:szCs w:val="22"/>
              </w:rPr>
              <w:t>0</w:t>
            </w:r>
          </w:p>
        </w:tc>
        <w:tc>
          <w:tcPr>
            <w:tcW w:w="555" w:type="dxa"/>
            <w:tcBorders>
              <w:top w:val="nil"/>
              <w:left w:val="nil"/>
              <w:bottom w:val="single" w:sz="8" w:space="0" w:color="000000" w:themeColor="text1"/>
              <w:right w:val="nil"/>
            </w:tcBorders>
            <w:shd w:val="clear" w:color="auto" w:fill="FFFFFF" w:themeFill="background1"/>
            <w:tcMar>
              <w:top w:w="15" w:type="dxa"/>
              <w:left w:w="15" w:type="dxa"/>
              <w:right w:w="15" w:type="dxa"/>
            </w:tcMar>
            <w:vAlign w:val="bottom"/>
          </w:tcPr>
          <w:p w14:paraId="1ABA0FE5" w14:textId="5B627EA6" w:rsidR="03855F7D" w:rsidRDefault="03855F7D" w:rsidP="03855F7D">
            <w:pPr>
              <w:spacing w:after="0"/>
            </w:pPr>
            <w:r w:rsidRPr="03855F7D">
              <w:rPr>
                <w:rFonts w:ascii="Aptos Narrow" w:eastAsia="Aptos Narrow" w:hAnsi="Aptos Narrow" w:cs="Aptos Narrow"/>
                <w:color w:val="000000" w:themeColor="text1"/>
                <w:sz w:val="22"/>
                <w:szCs w:val="22"/>
              </w:rPr>
              <w:t>0</w:t>
            </w:r>
          </w:p>
        </w:tc>
        <w:tc>
          <w:tcPr>
            <w:tcW w:w="516" w:type="dxa"/>
            <w:tcBorders>
              <w:top w:val="nil"/>
              <w:left w:val="nil"/>
              <w:bottom w:val="single" w:sz="8" w:space="0" w:color="000000" w:themeColor="text1"/>
              <w:right w:val="nil"/>
            </w:tcBorders>
            <w:shd w:val="clear" w:color="auto" w:fill="FFFFFF" w:themeFill="background1"/>
            <w:tcMar>
              <w:top w:w="15" w:type="dxa"/>
              <w:left w:w="15" w:type="dxa"/>
              <w:right w:w="15" w:type="dxa"/>
            </w:tcMar>
            <w:vAlign w:val="bottom"/>
          </w:tcPr>
          <w:p w14:paraId="3130AC96" w14:textId="70843025" w:rsidR="03855F7D" w:rsidRDefault="03855F7D" w:rsidP="03855F7D">
            <w:pPr>
              <w:spacing w:after="0"/>
            </w:pPr>
            <w:r w:rsidRPr="03855F7D">
              <w:rPr>
                <w:rFonts w:ascii="Aptos Narrow" w:eastAsia="Aptos Narrow" w:hAnsi="Aptos Narrow" w:cs="Aptos Narrow"/>
                <w:color w:val="000000" w:themeColor="text1"/>
                <w:sz w:val="22"/>
                <w:szCs w:val="22"/>
              </w:rPr>
              <w:t>12</w:t>
            </w:r>
          </w:p>
        </w:tc>
        <w:tc>
          <w:tcPr>
            <w:tcW w:w="683" w:type="dxa"/>
            <w:tcBorders>
              <w:top w:val="nil"/>
              <w:left w:val="nil"/>
              <w:bottom w:val="single" w:sz="8" w:space="0" w:color="000000" w:themeColor="text1"/>
              <w:right w:val="nil"/>
            </w:tcBorders>
            <w:shd w:val="clear" w:color="auto" w:fill="FFFFFF" w:themeFill="background1"/>
            <w:tcMar>
              <w:top w:w="15" w:type="dxa"/>
              <w:left w:w="15" w:type="dxa"/>
              <w:right w:w="15" w:type="dxa"/>
            </w:tcMar>
            <w:vAlign w:val="bottom"/>
          </w:tcPr>
          <w:p w14:paraId="04AAD477" w14:textId="533B8036" w:rsidR="03855F7D" w:rsidRDefault="03855F7D" w:rsidP="03855F7D">
            <w:pPr>
              <w:spacing w:after="0"/>
            </w:pPr>
            <w:r w:rsidRPr="03855F7D">
              <w:rPr>
                <w:rFonts w:ascii="Aptos Narrow" w:eastAsia="Aptos Narrow" w:hAnsi="Aptos Narrow" w:cs="Aptos Narrow"/>
                <w:color w:val="000000" w:themeColor="text1"/>
                <w:sz w:val="22"/>
                <w:szCs w:val="22"/>
              </w:rPr>
              <w:t>1.00</w:t>
            </w:r>
          </w:p>
        </w:tc>
      </w:tr>
      <w:tr w:rsidR="03855F7D" w14:paraId="6AFF8298" w14:textId="77777777" w:rsidTr="69D0D687">
        <w:trPr>
          <w:trHeight w:val="300"/>
        </w:trPr>
        <w:tc>
          <w:tcPr>
            <w:tcW w:w="1861"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25841A2D" w14:textId="44CC4A00" w:rsidR="03855F7D" w:rsidRDefault="03855F7D" w:rsidP="03855F7D">
            <w:pPr>
              <w:spacing w:after="0"/>
            </w:pPr>
            <w:r w:rsidRPr="03855F7D">
              <w:rPr>
                <w:rFonts w:ascii="Aptos Narrow" w:eastAsia="Aptos Narrow" w:hAnsi="Aptos Narrow" w:cs="Aptos Narrow"/>
                <w:b/>
                <w:bCs/>
                <w:color w:val="000000" w:themeColor="text1"/>
                <w:sz w:val="22"/>
                <w:szCs w:val="22"/>
              </w:rPr>
              <w:t>Total Defects</w:t>
            </w:r>
          </w:p>
        </w:tc>
        <w:tc>
          <w:tcPr>
            <w:tcW w:w="523"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76EADA63" w14:textId="7FACE505" w:rsidR="03855F7D" w:rsidRDefault="03855F7D" w:rsidP="03855F7D">
            <w:pPr>
              <w:spacing w:after="0"/>
            </w:pPr>
            <w:r w:rsidRPr="03855F7D">
              <w:rPr>
                <w:rFonts w:ascii="Aptos Narrow" w:eastAsia="Aptos Narrow" w:hAnsi="Aptos Narrow" w:cs="Aptos Narrow"/>
                <w:color w:val="000000" w:themeColor="text1"/>
                <w:sz w:val="22"/>
                <w:szCs w:val="22"/>
              </w:rPr>
              <w:t>8</w:t>
            </w:r>
          </w:p>
        </w:tc>
        <w:tc>
          <w:tcPr>
            <w:tcW w:w="523"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648F9A34" w14:textId="0AE682A3" w:rsidR="03855F7D" w:rsidRDefault="03855F7D" w:rsidP="03855F7D">
            <w:pPr>
              <w:spacing w:after="0"/>
            </w:pPr>
            <w:r w:rsidRPr="03855F7D">
              <w:rPr>
                <w:rFonts w:ascii="Aptos Narrow" w:eastAsia="Aptos Narrow" w:hAnsi="Aptos Narrow" w:cs="Aptos Narrow"/>
                <w:color w:val="000000" w:themeColor="text1"/>
                <w:sz w:val="22"/>
                <w:szCs w:val="22"/>
              </w:rPr>
              <w:t>6</w:t>
            </w:r>
          </w:p>
        </w:tc>
        <w:tc>
          <w:tcPr>
            <w:tcW w:w="523"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3BF5E21D" w14:textId="45743B97" w:rsidR="03855F7D" w:rsidRDefault="03855F7D" w:rsidP="03855F7D">
            <w:pPr>
              <w:spacing w:after="0"/>
            </w:pPr>
            <w:r w:rsidRPr="03855F7D">
              <w:rPr>
                <w:rFonts w:ascii="Aptos Narrow" w:eastAsia="Aptos Narrow" w:hAnsi="Aptos Narrow" w:cs="Aptos Narrow"/>
                <w:color w:val="000000" w:themeColor="text1"/>
                <w:sz w:val="22"/>
                <w:szCs w:val="22"/>
              </w:rPr>
              <w:t>18</w:t>
            </w:r>
          </w:p>
        </w:tc>
        <w:tc>
          <w:tcPr>
            <w:tcW w:w="523"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1C321B01" w14:textId="19691181" w:rsidR="03855F7D" w:rsidRDefault="03855F7D" w:rsidP="03855F7D">
            <w:pPr>
              <w:spacing w:after="0"/>
            </w:pPr>
            <w:r w:rsidRPr="03855F7D">
              <w:rPr>
                <w:rFonts w:ascii="Aptos Narrow" w:eastAsia="Aptos Narrow" w:hAnsi="Aptos Narrow" w:cs="Aptos Narrow"/>
                <w:color w:val="000000" w:themeColor="text1"/>
                <w:sz w:val="22"/>
                <w:szCs w:val="22"/>
              </w:rPr>
              <w:t>12</w:t>
            </w:r>
          </w:p>
        </w:tc>
        <w:tc>
          <w:tcPr>
            <w:tcW w:w="523"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45560580" w14:textId="539EAFC5" w:rsidR="03855F7D" w:rsidRDefault="03855F7D" w:rsidP="03855F7D">
            <w:pPr>
              <w:spacing w:after="0"/>
            </w:pPr>
            <w:r w:rsidRPr="03855F7D">
              <w:rPr>
                <w:rFonts w:ascii="Aptos Narrow" w:eastAsia="Aptos Narrow" w:hAnsi="Aptos Narrow" w:cs="Aptos Narrow"/>
                <w:color w:val="000000" w:themeColor="text1"/>
                <w:sz w:val="22"/>
                <w:szCs w:val="22"/>
              </w:rPr>
              <w:t>24</w:t>
            </w:r>
          </w:p>
        </w:tc>
        <w:tc>
          <w:tcPr>
            <w:tcW w:w="523"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360B6FBB" w14:textId="0F4D9E61" w:rsidR="03855F7D" w:rsidRDefault="03855F7D" w:rsidP="03855F7D">
            <w:pPr>
              <w:spacing w:after="0"/>
            </w:pPr>
            <w:r w:rsidRPr="03855F7D">
              <w:rPr>
                <w:rFonts w:ascii="Aptos Narrow" w:eastAsia="Aptos Narrow" w:hAnsi="Aptos Narrow" w:cs="Aptos Narrow"/>
                <w:color w:val="000000" w:themeColor="text1"/>
                <w:sz w:val="22"/>
                <w:szCs w:val="22"/>
              </w:rPr>
              <w:t>15</w:t>
            </w:r>
          </w:p>
        </w:tc>
        <w:tc>
          <w:tcPr>
            <w:tcW w:w="531"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2CB4E6A4" w14:textId="35D97DF4" w:rsidR="03855F7D" w:rsidRDefault="03855F7D" w:rsidP="03855F7D">
            <w:pPr>
              <w:spacing w:after="0"/>
            </w:pPr>
            <w:r w:rsidRPr="03855F7D">
              <w:rPr>
                <w:rFonts w:ascii="Aptos Narrow" w:eastAsia="Aptos Narrow" w:hAnsi="Aptos Narrow" w:cs="Aptos Narrow"/>
                <w:color w:val="000000" w:themeColor="text1"/>
                <w:sz w:val="22"/>
                <w:szCs w:val="22"/>
              </w:rPr>
              <w:t>13</w:t>
            </w:r>
          </w:p>
        </w:tc>
        <w:tc>
          <w:tcPr>
            <w:tcW w:w="526"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03A6A4A4" w14:textId="5B9E742D" w:rsidR="03855F7D" w:rsidRDefault="03855F7D" w:rsidP="03855F7D">
            <w:pPr>
              <w:spacing w:after="0"/>
            </w:pPr>
            <w:r w:rsidRPr="03855F7D">
              <w:rPr>
                <w:rFonts w:ascii="Aptos Narrow" w:eastAsia="Aptos Narrow" w:hAnsi="Aptos Narrow" w:cs="Aptos Narrow"/>
                <w:color w:val="000000" w:themeColor="text1"/>
                <w:sz w:val="22"/>
                <w:szCs w:val="22"/>
              </w:rPr>
              <w:t>8</w:t>
            </w:r>
          </w:p>
        </w:tc>
        <w:tc>
          <w:tcPr>
            <w:tcW w:w="509"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658AA72B" w14:textId="4C58DDDA" w:rsidR="03855F7D" w:rsidRDefault="03855F7D" w:rsidP="03855F7D">
            <w:pPr>
              <w:spacing w:after="0"/>
            </w:pPr>
            <w:r w:rsidRPr="03855F7D">
              <w:rPr>
                <w:rFonts w:ascii="Aptos Narrow" w:eastAsia="Aptos Narrow" w:hAnsi="Aptos Narrow" w:cs="Aptos Narrow"/>
                <w:color w:val="000000" w:themeColor="text1"/>
                <w:sz w:val="22"/>
                <w:szCs w:val="22"/>
              </w:rPr>
              <w:t>8</w:t>
            </w:r>
          </w:p>
        </w:tc>
        <w:tc>
          <w:tcPr>
            <w:tcW w:w="531"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54F6C2D8" w14:textId="5D680B84" w:rsidR="03855F7D" w:rsidRDefault="03855F7D" w:rsidP="03855F7D">
            <w:pPr>
              <w:spacing w:after="0"/>
            </w:pPr>
            <w:r w:rsidRPr="03855F7D">
              <w:rPr>
                <w:rFonts w:ascii="Aptos Narrow" w:eastAsia="Aptos Narrow" w:hAnsi="Aptos Narrow" w:cs="Aptos Narrow"/>
                <w:color w:val="000000" w:themeColor="text1"/>
                <w:sz w:val="22"/>
                <w:szCs w:val="22"/>
              </w:rPr>
              <w:t>13</w:t>
            </w:r>
          </w:p>
        </w:tc>
        <w:tc>
          <w:tcPr>
            <w:tcW w:w="509"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6B940C83" w14:textId="2635AFF6" w:rsidR="03855F7D" w:rsidRDefault="03855F7D" w:rsidP="03855F7D">
            <w:pPr>
              <w:spacing w:after="0"/>
            </w:pPr>
            <w:r w:rsidRPr="03855F7D">
              <w:rPr>
                <w:rFonts w:ascii="Aptos Narrow" w:eastAsia="Aptos Narrow" w:hAnsi="Aptos Narrow" w:cs="Aptos Narrow"/>
                <w:color w:val="000000" w:themeColor="text1"/>
                <w:sz w:val="22"/>
                <w:szCs w:val="22"/>
              </w:rPr>
              <w:t>7</w:t>
            </w:r>
          </w:p>
        </w:tc>
        <w:tc>
          <w:tcPr>
            <w:tcW w:w="555"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10F97867" w14:textId="1C3190A2" w:rsidR="03855F7D" w:rsidRDefault="03855F7D" w:rsidP="03855F7D">
            <w:pPr>
              <w:spacing w:after="0"/>
            </w:pPr>
            <w:r w:rsidRPr="03855F7D">
              <w:rPr>
                <w:rFonts w:ascii="Aptos Narrow" w:eastAsia="Aptos Narrow" w:hAnsi="Aptos Narrow" w:cs="Aptos Narrow"/>
                <w:color w:val="000000" w:themeColor="text1"/>
                <w:sz w:val="22"/>
                <w:szCs w:val="22"/>
              </w:rPr>
              <w:t>9</w:t>
            </w:r>
          </w:p>
        </w:tc>
        <w:tc>
          <w:tcPr>
            <w:tcW w:w="516"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63785DB6" w14:textId="70A1324F" w:rsidR="03855F7D" w:rsidRDefault="03855F7D" w:rsidP="03855F7D">
            <w:pPr>
              <w:spacing w:after="0"/>
            </w:pPr>
            <w:r w:rsidRPr="03855F7D">
              <w:rPr>
                <w:rFonts w:ascii="Aptos Narrow" w:eastAsia="Aptos Narrow" w:hAnsi="Aptos Narrow" w:cs="Aptos Narrow"/>
                <w:color w:val="000000" w:themeColor="text1"/>
                <w:sz w:val="22"/>
                <w:szCs w:val="22"/>
              </w:rPr>
              <w:t>141</w:t>
            </w:r>
          </w:p>
        </w:tc>
        <w:tc>
          <w:tcPr>
            <w:tcW w:w="683" w:type="dxa"/>
            <w:tcBorders>
              <w:top w:val="single" w:sz="8" w:space="0" w:color="000000" w:themeColor="text1"/>
              <w:left w:val="nil"/>
              <w:bottom w:val="nil"/>
              <w:right w:val="nil"/>
            </w:tcBorders>
            <w:shd w:val="clear" w:color="auto" w:fill="FFFFFF" w:themeFill="background1"/>
            <w:tcMar>
              <w:top w:w="15" w:type="dxa"/>
              <w:left w:w="15" w:type="dxa"/>
              <w:right w:w="15" w:type="dxa"/>
            </w:tcMar>
            <w:vAlign w:val="bottom"/>
          </w:tcPr>
          <w:p w14:paraId="6A8CDFD0" w14:textId="02C3C6FF" w:rsidR="03855F7D" w:rsidRDefault="03855F7D" w:rsidP="03855F7D">
            <w:pPr>
              <w:spacing w:after="0"/>
            </w:pPr>
            <w:r w:rsidRPr="03855F7D">
              <w:rPr>
                <w:rFonts w:ascii="Aptos Narrow" w:eastAsia="Aptos Narrow" w:hAnsi="Aptos Narrow" w:cs="Aptos Narrow"/>
                <w:color w:val="000000" w:themeColor="text1"/>
                <w:sz w:val="22"/>
                <w:szCs w:val="22"/>
              </w:rPr>
              <w:t>11.75</w:t>
            </w:r>
          </w:p>
        </w:tc>
      </w:tr>
      <w:tr w:rsidR="03855F7D" w14:paraId="31DFF3B8" w14:textId="77777777" w:rsidTr="69D0D687">
        <w:trPr>
          <w:trHeight w:val="300"/>
        </w:trPr>
        <w:tc>
          <w:tcPr>
            <w:tcW w:w="1861"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73710E23" w14:textId="121C615D" w:rsidR="03855F7D" w:rsidRDefault="03855F7D" w:rsidP="03855F7D">
            <w:pPr>
              <w:spacing w:after="0"/>
            </w:pPr>
            <w:r w:rsidRPr="03855F7D">
              <w:rPr>
                <w:rFonts w:ascii="Aptos Narrow" w:eastAsia="Aptos Narrow" w:hAnsi="Aptos Narrow" w:cs="Aptos Narrow"/>
                <w:b/>
                <w:bCs/>
                <w:color w:val="000000" w:themeColor="text1"/>
                <w:sz w:val="22"/>
                <w:szCs w:val="22"/>
              </w:rPr>
              <w:t>Defect Percentage (%)</w:t>
            </w:r>
          </w:p>
        </w:tc>
        <w:tc>
          <w:tcPr>
            <w:tcW w:w="523"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583C6156" w14:textId="449851EE" w:rsidR="03855F7D" w:rsidRDefault="03855F7D" w:rsidP="03855F7D">
            <w:pPr>
              <w:spacing w:after="0"/>
            </w:pPr>
            <w:r w:rsidRPr="03855F7D">
              <w:rPr>
                <w:rFonts w:ascii="Aptos Narrow" w:eastAsia="Aptos Narrow" w:hAnsi="Aptos Narrow" w:cs="Aptos Narrow"/>
                <w:color w:val="000000" w:themeColor="text1"/>
                <w:sz w:val="22"/>
                <w:szCs w:val="22"/>
              </w:rPr>
              <w:t>5.00</w:t>
            </w:r>
          </w:p>
        </w:tc>
        <w:tc>
          <w:tcPr>
            <w:tcW w:w="523"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507DC979" w14:textId="4A0A1B19" w:rsidR="03855F7D" w:rsidRDefault="03855F7D" w:rsidP="03855F7D">
            <w:pPr>
              <w:spacing w:after="0"/>
            </w:pPr>
            <w:r w:rsidRPr="03855F7D">
              <w:rPr>
                <w:rFonts w:ascii="Aptos Narrow" w:eastAsia="Aptos Narrow" w:hAnsi="Aptos Narrow" w:cs="Aptos Narrow"/>
                <w:color w:val="000000" w:themeColor="text1"/>
                <w:sz w:val="22"/>
                <w:szCs w:val="22"/>
              </w:rPr>
              <w:t>4.80</w:t>
            </w:r>
          </w:p>
        </w:tc>
        <w:tc>
          <w:tcPr>
            <w:tcW w:w="523"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33A6098F" w14:textId="57FD01F2" w:rsidR="03855F7D" w:rsidRDefault="03855F7D" w:rsidP="03855F7D">
            <w:pPr>
              <w:spacing w:after="0"/>
            </w:pPr>
            <w:r w:rsidRPr="03855F7D">
              <w:rPr>
                <w:rFonts w:ascii="Aptos Narrow" w:eastAsia="Aptos Narrow" w:hAnsi="Aptos Narrow" w:cs="Aptos Narrow"/>
                <w:color w:val="000000" w:themeColor="text1"/>
                <w:sz w:val="22"/>
                <w:szCs w:val="22"/>
              </w:rPr>
              <w:t>9.73</w:t>
            </w:r>
          </w:p>
        </w:tc>
        <w:tc>
          <w:tcPr>
            <w:tcW w:w="523"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66BB2990" w14:textId="2A108A1C" w:rsidR="03855F7D" w:rsidRDefault="03855F7D" w:rsidP="03855F7D">
            <w:pPr>
              <w:spacing w:after="0"/>
            </w:pPr>
            <w:r w:rsidRPr="03855F7D">
              <w:rPr>
                <w:rFonts w:ascii="Aptos Narrow" w:eastAsia="Aptos Narrow" w:hAnsi="Aptos Narrow" w:cs="Aptos Narrow"/>
                <w:color w:val="000000" w:themeColor="text1"/>
                <w:sz w:val="22"/>
                <w:szCs w:val="22"/>
              </w:rPr>
              <w:t>9.45</w:t>
            </w:r>
          </w:p>
        </w:tc>
        <w:tc>
          <w:tcPr>
            <w:tcW w:w="523"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429AADE0" w14:textId="550312D0" w:rsidR="03855F7D" w:rsidRDefault="03855F7D" w:rsidP="03855F7D">
            <w:pPr>
              <w:spacing w:after="0"/>
            </w:pPr>
            <w:r w:rsidRPr="03855F7D">
              <w:rPr>
                <w:rFonts w:ascii="Aptos Narrow" w:eastAsia="Aptos Narrow" w:hAnsi="Aptos Narrow" w:cs="Aptos Narrow"/>
                <w:color w:val="000000" w:themeColor="text1"/>
                <w:sz w:val="22"/>
                <w:szCs w:val="22"/>
              </w:rPr>
              <w:t>10.67</w:t>
            </w:r>
          </w:p>
        </w:tc>
        <w:tc>
          <w:tcPr>
            <w:tcW w:w="523"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7F410E0C" w14:textId="0FEBF69D" w:rsidR="03855F7D" w:rsidRDefault="03855F7D" w:rsidP="03855F7D">
            <w:pPr>
              <w:spacing w:after="0"/>
            </w:pPr>
            <w:r w:rsidRPr="03855F7D">
              <w:rPr>
                <w:rFonts w:ascii="Aptos Narrow" w:eastAsia="Aptos Narrow" w:hAnsi="Aptos Narrow" w:cs="Aptos Narrow"/>
                <w:color w:val="000000" w:themeColor="text1"/>
                <w:sz w:val="22"/>
                <w:szCs w:val="22"/>
              </w:rPr>
              <w:t>7.50</w:t>
            </w:r>
          </w:p>
        </w:tc>
        <w:tc>
          <w:tcPr>
            <w:tcW w:w="531"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52D2283B" w14:textId="23FA2335" w:rsidR="03855F7D" w:rsidRDefault="03855F7D" w:rsidP="03855F7D">
            <w:pPr>
              <w:spacing w:after="0"/>
            </w:pPr>
            <w:r w:rsidRPr="03855F7D">
              <w:rPr>
                <w:rFonts w:ascii="Aptos Narrow" w:eastAsia="Aptos Narrow" w:hAnsi="Aptos Narrow" w:cs="Aptos Narrow"/>
                <w:color w:val="000000" w:themeColor="text1"/>
                <w:sz w:val="22"/>
                <w:szCs w:val="22"/>
              </w:rPr>
              <w:t>7.51</w:t>
            </w:r>
          </w:p>
        </w:tc>
        <w:tc>
          <w:tcPr>
            <w:tcW w:w="526"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6A6A7782" w14:textId="391FBE7E" w:rsidR="03855F7D" w:rsidRDefault="03855F7D" w:rsidP="03855F7D">
            <w:pPr>
              <w:spacing w:after="0"/>
            </w:pPr>
            <w:r w:rsidRPr="03855F7D">
              <w:rPr>
                <w:rFonts w:ascii="Aptos Narrow" w:eastAsia="Aptos Narrow" w:hAnsi="Aptos Narrow" w:cs="Aptos Narrow"/>
                <w:color w:val="000000" w:themeColor="text1"/>
                <w:sz w:val="22"/>
                <w:szCs w:val="22"/>
              </w:rPr>
              <w:t>4.32</w:t>
            </w:r>
          </w:p>
        </w:tc>
        <w:tc>
          <w:tcPr>
            <w:tcW w:w="509"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61B0E289" w14:textId="1A26CA06" w:rsidR="03855F7D" w:rsidRDefault="03855F7D" w:rsidP="03855F7D">
            <w:pPr>
              <w:spacing w:after="0"/>
            </w:pPr>
            <w:r w:rsidRPr="03855F7D">
              <w:rPr>
                <w:rFonts w:ascii="Aptos Narrow" w:eastAsia="Aptos Narrow" w:hAnsi="Aptos Narrow" w:cs="Aptos Narrow"/>
                <w:color w:val="000000" w:themeColor="text1"/>
                <w:sz w:val="22"/>
                <w:szCs w:val="22"/>
              </w:rPr>
              <w:t>3.81</w:t>
            </w:r>
          </w:p>
        </w:tc>
        <w:tc>
          <w:tcPr>
            <w:tcW w:w="531"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3E6A49A5" w14:textId="6F793CEB" w:rsidR="03855F7D" w:rsidRDefault="03855F7D" w:rsidP="03855F7D">
            <w:pPr>
              <w:spacing w:after="0"/>
            </w:pPr>
            <w:r w:rsidRPr="03855F7D">
              <w:rPr>
                <w:rFonts w:ascii="Aptos Narrow" w:eastAsia="Aptos Narrow" w:hAnsi="Aptos Narrow" w:cs="Aptos Narrow"/>
                <w:color w:val="000000" w:themeColor="text1"/>
                <w:sz w:val="22"/>
                <w:szCs w:val="22"/>
              </w:rPr>
              <w:t>5.78</w:t>
            </w:r>
          </w:p>
        </w:tc>
        <w:tc>
          <w:tcPr>
            <w:tcW w:w="509"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4E908815" w14:textId="613E7E67" w:rsidR="03855F7D" w:rsidRDefault="03855F7D" w:rsidP="03855F7D">
            <w:pPr>
              <w:spacing w:after="0"/>
            </w:pPr>
            <w:r w:rsidRPr="03855F7D">
              <w:rPr>
                <w:rFonts w:ascii="Aptos Narrow" w:eastAsia="Aptos Narrow" w:hAnsi="Aptos Narrow" w:cs="Aptos Narrow"/>
                <w:color w:val="000000" w:themeColor="text1"/>
                <w:sz w:val="22"/>
                <w:szCs w:val="22"/>
              </w:rPr>
              <w:t>3.78</w:t>
            </w:r>
          </w:p>
        </w:tc>
        <w:tc>
          <w:tcPr>
            <w:tcW w:w="555"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32A544A1" w14:textId="5497A4BE" w:rsidR="03855F7D" w:rsidRDefault="03855F7D" w:rsidP="03855F7D">
            <w:pPr>
              <w:spacing w:after="0"/>
            </w:pPr>
            <w:r w:rsidRPr="03855F7D">
              <w:rPr>
                <w:rFonts w:ascii="Aptos Narrow" w:eastAsia="Aptos Narrow" w:hAnsi="Aptos Narrow" w:cs="Aptos Narrow"/>
                <w:color w:val="000000" w:themeColor="text1"/>
                <w:sz w:val="22"/>
                <w:szCs w:val="22"/>
              </w:rPr>
              <w:t>4.29</w:t>
            </w:r>
          </w:p>
        </w:tc>
        <w:tc>
          <w:tcPr>
            <w:tcW w:w="516"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center"/>
          </w:tcPr>
          <w:p w14:paraId="487CB6C8" w14:textId="119499BC" w:rsidR="03855F7D" w:rsidRDefault="03855F7D" w:rsidP="03855F7D">
            <w:pPr>
              <w:spacing w:after="0"/>
              <w:jc w:val="center"/>
            </w:pPr>
            <w:r w:rsidRPr="03855F7D">
              <w:rPr>
                <w:rFonts w:ascii="Aptos Narrow" w:eastAsia="Aptos Narrow" w:hAnsi="Aptos Narrow" w:cs="Aptos Narrow"/>
                <w:color w:val="000000" w:themeColor="text1"/>
                <w:sz w:val="22"/>
                <w:szCs w:val="22"/>
              </w:rPr>
              <w:t>/</w:t>
            </w:r>
          </w:p>
        </w:tc>
        <w:tc>
          <w:tcPr>
            <w:tcW w:w="683"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1580307E" w14:textId="0887AE31" w:rsidR="03855F7D" w:rsidRDefault="03855F7D" w:rsidP="03855F7D">
            <w:pPr>
              <w:spacing w:after="0"/>
            </w:pPr>
            <w:r w:rsidRPr="03855F7D">
              <w:rPr>
                <w:rFonts w:ascii="Aptos Narrow" w:eastAsia="Aptos Narrow" w:hAnsi="Aptos Narrow" w:cs="Aptos Narrow"/>
                <w:color w:val="000000" w:themeColor="text1"/>
                <w:sz w:val="22"/>
                <w:szCs w:val="22"/>
              </w:rPr>
              <w:t>6.39</w:t>
            </w:r>
          </w:p>
        </w:tc>
      </w:tr>
      <w:tr w:rsidR="03855F7D" w14:paraId="0B2A1DA0" w14:textId="77777777" w:rsidTr="69D0D687">
        <w:trPr>
          <w:trHeight w:val="300"/>
        </w:trPr>
        <w:tc>
          <w:tcPr>
            <w:tcW w:w="1861" w:type="dxa"/>
            <w:tcBorders>
              <w:top w:val="single" w:sz="4" w:space="0" w:color="000000" w:themeColor="text1"/>
              <w:left w:val="nil"/>
              <w:bottom w:val="nil"/>
              <w:right w:val="nil"/>
            </w:tcBorders>
            <w:shd w:val="clear" w:color="auto" w:fill="FFFFFF" w:themeFill="background1"/>
            <w:tcMar>
              <w:top w:w="15" w:type="dxa"/>
              <w:left w:w="15" w:type="dxa"/>
              <w:right w:w="15" w:type="dxa"/>
            </w:tcMar>
            <w:vAlign w:val="bottom"/>
          </w:tcPr>
          <w:p w14:paraId="474AF615" w14:textId="515F34E5" w:rsidR="03855F7D" w:rsidRDefault="03855F7D" w:rsidP="03855F7D">
            <w:pPr>
              <w:spacing w:after="0"/>
            </w:pPr>
            <w:r w:rsidRPr="03855F7D">
              <w:rPr>
                <w:rFonts w:ascii="Aptos Narrow" w:eastAsia="Aptos Narrow" w:hAnsi="Aptos Narrow" w:cs="Aptos Narrow"/>
                <w:b/>
                <w:bCs/>
                <w:color w:val="000000" w:themeColor="text1"/>
                <w:sz w:val="22"/>
                <w:szCs w:val="22"/>
              </w:rPr>
              <w:t>DPU</w:t>
            </w:r>
          </w:p>
        </w:tc>
        <w:tc>
          <w:tcPr>
            <w:tcW w:w="523" w:type="dxa"/>
            <w:tcBorders>
              <w:top w:val="single" w:sz="4" w:space="0" w:color="000000" w:themeColor="text1"/>
              <w:left w:val="nil"/>
              <w:bottom w:val="nil"/>
              <w:right w:val="nil"/>
            </w:tcBorders>
            <w:shd w:val="clear" w:color="auto" w:fill="FFFFFF" w:themeFill="background1"/>
            <w:tcMar>
              <w:top w:w="15" w:type="dxa"/>
              <w:left w:w="15" w:type="dxa"/>
              <w:right w:w="15" w:type="dxa"/>
            </w:tcMar>
            <w:vAlign w:val="bottom"/>
          </w:tcPr>
          <w:p w14:paraId="7CD9E80B" w14:textId="584A2429" w:rsidR="03855F7D" w:rsidRDefault="03855F7D" w:rsidP="03855F7D">
            <w:pPr>
              <w:spacing w:after="0"/>
            </w:pPr>
            <w:r w:rsidRPr="03855F7D">
              <w:rPr>
                <w:rFonts w:ascii="Aptos Narrow" w:eastAsia="Aptos Narrow" w:hAnsi="Aptos Narrow" w:cs="Aptos Narrow"/>
                <w:color w:val="000000" w:themeColor="text1"/>
                <w:sz w:val="22"/>
                <w:szCs w:val="22"/>
              </w:rPr>
              <w:t>0.050</w:t>
            </w:r>
          </w:p>
        </w:tc>
        <w:tc>
          <w:tcPr>
            <w:tcW w:w="523" w:type="dxa"/>
            <w:tcBorders>
              <w:top w:val="single" w:sz="4" w:space="0" w:color="000000" w:themeColor="text1"/>
              <w:left w:val="nil"/>
              <w:bottom w:val="nil"/>
              <w:right w:val="nil"/>
            </w:tcBorders>
            <w:shd w:val="clear" w:color="auto" w:fill="FFFFFF" w:themeFill="background1"/>
            <w:tcMar>
              <w:top w:w="15" w:type="dxa"/>
              <w:left w:w="15" w:type="dxa"/>
              <w:right w:w="15" w:type="dxa"/>
            </w:tcMar>
            <w:vAlign w:val="bottom"/>
          </w:tcPr>
          <w:p w14:paraId="1062732C" w14:textId="6CF64C1D" w:rsidR="03855F7D" w:rsidRDefault="03855F7D" w:rsidP="03855F7D">
            <w:pPr>
              <w:spacing w:after="0"/>
            </w:pPr>
            <w:r w:rsidRPr="03855F7D">
              <w:rPr>
                <w:rFonts w:ascii="Aptos Narrow" w:eastAsia="Aptos Narrow" w:hAnsi="Aptos Narrow" w:cs="Aptos Narrow"/>
                <w:color w:val="000000" w:themeColor="text1"/>
                <w:sz w:val="22"/>
                <w:szCs w:val="22"/>
              </w:rPr>
              <w:t>0.048</w:t>
            </w:r>
          </w:p>
        </w:tc>
        <w:tc>
          <w:tcPr>
            <w:tcW w:w="523" w:type="dxa"/>
            <w:tcBorders>
              <w:top w:val="single" w:sz="4" w:space="0" w:color="000000" w:themeColor="text1"/>
              <w:left w:val="nil"/>
              <w:bottom w:val="nil"/>
              <w:right w:val="nil"/>
            </w:tcBorders>
            <w:shd w:val="clear" w:color="auto" w:fill="FFFFFF" w:themeFill="background1"/>
            <w:tcMar>
              <w:top w:w="15" w:type="dxa"/>
              <w:left w:w="15" w:type="dxa"/>
              <w:right w:w="15" w:type="dxa"/>
            </w:tcMar>
            <w:vAlign w:val="bottom"/>
          </w:tcPr>
          <w:p w14:paraId="29C371E6" w14:textId="12795065" w:rsidR="03855F7D" w:rsidRDefault="03855F7D" w:rsidP="03855F7D">
            <w:pPr>
              <w:spacing w:after="0"/>
            </w:pPr>
            <w:r w:rsidRPr="03855F7D">
              <w:rPr>
                <w:rFonts w:ascii="Aptos Narrow" w:eastAsia="Aptos Narrow" w:hAnsi="Aptos Narrow" w:cs="Aptos Narrow"/>
                <w:color w:val="000000" w:themeColor="text1"/>
                <w:sz w:val="22"/>
                <w:szCs w:val="22"/>
              </w:rPr>
              <w:t>0.097</w:t>
            </w:r>
          </w:p>
        </w:tc>
        <w:tc>
          <w:tcPr>
            <w:tcW w:w="523" w:type="dxa"/>
            <w:tcBorders>
              <w:top w:val="single" w:sz="4" w:space="0" w:color="000000" w:themeColor="text1"/>
              <w:left w:val="nil"/>
              <w:bottom w:val="nil"/>
              <w:right w:val="nil"/>
            </w:tcBorders>
            <w:shd w:val="clear" w:color="auto" w:fill="FFFFFF" w:themeFill="background1"/>
            <w:tcMar>
              <w:top w:w="15" w:type="dxa"/>
              <w:left w:w="15" w:type="dxa"/>
              <w:right w:w="15" w:type="dxa"/>
            </w:tcMar>
            <w:vAlign w:val="bottom"/>
          </w:tcPr>
          <w:p w14:paraId="3B609AA3" w14:textId="7E1BAE9B" w:rsidR="03855F7D" w:rsidRDefault="03855F7D" w:rsidP="03855F7D">
            <w:pPr>
              <w:spacing w:after="0"/>
            </w:pPr>
            <w:r w:rsidRPr="03855F7D">
              <w:rPr>
                <w:rFonts w:ascii="Aptos Narrow" w:eastAsia="Aptos Narrow" w:hAnsi="Aptos Narrow" w:cs="Aptos Narrow"/>
                <w:color w:val="000000" w:themeColor="text1"/>
                <w:sz w:val="22"/>
                <w:szCs w:val="22"/>
              </w:rPr>
              <w:t>0.094</w:t>
            </w:r>
          </w:p>
        </w:tc>
        <w:tc>
          <w:tcPr>
            <w:tcW w:w="523" w:type="dxa"/>
            <w:tcBorders>
              <w:top w:val="single" w:sz="4" w:space="0" w:color="000000" w:themeColor="text1"/>
              <w:left w:val="nil"/>
              <w:bottom w:val="nil"/>
              <w:right w:val="nil"/>
            </w:tcBorders>
            <w:shd w:val="clear" w:color="auto" w:fill="FFFFFF" w:themeFill="background1"/>
            <w:tcMar>
              <w:top w:w="15" w:type="dxa"/>
              <w:left w:w="15" w:type="dxa"/>
              <w:right w:w="15" w:type="dxa"/>
            </w:tcMar>
            <w:vAlign w:val="bottom"/>
          </w:tcPr>
          <w:p w14:paraId="5E8993E7" w14:textId="49591712" w:rsidR="03855F7D" w:rsidRDefault="03855F7D" w:rsidP="03855F7D">
            <w:pPr>
              <w:spacing w:after="0"/>
            </w:pPr>
            <w:r w:rsidRPr="03855F7D">
              <w:rPr>
                <w:rFonts w:ascii="Aptos Narrow" w:eastAsia="Aptos Narrow" w:hAnsi="Aptos Narrow" w:cs="Aptos Narrow"/>
                <w:color w:val="000000" w:themeColor="text1"/>
                <w:sz w:val="22"/>
                <w:szCs w:val="22"/>
              </w:rPr>
              <w:t>0.107</w:t>
            </w:r>
          </w:p>
        </w:tc>
        <w:tc>
          <w:tcPr>
            <w:tcW w:w="523" w:type="dxa"/>
            <w:tcBorders>
              <w:top w:val="single" w:sz="4" w:space="0" w:color="000000" w:themeColor="text1"/>
              <w:left w:val="nil"/>
              <w:bottom w:val="nil"/>
              <w:right w:val="nil"/>
            </w:tcBorders>
            <w:shd w:val="clear" w:color="auto" w:fill="FFFFFF" w:themeFill="background1"/>
            <w:tcMar>
              <w:top w:w="15" w:type="dxa"/>
              <w:left w:w="15" w:type="dxa"/>
              <w:right w:w="15" w:type="dxa"/>
            </w:tcMar>
            <w:vAlign w:val="bottom"/>
          </w:tcPr>
          <w:p w14:paraId="2590BDDE" w14:textId="37609C5E" w:rsidR="03855F7D" w:rsidRDefault="03855F7D" w:rsidP="03855F7D">
            <w:pPr>
              <w:spacing w:after="0"/>
            </w:pPr>
            <w:r w:rsidRPr="03855F7D">
              <w:rPr>
                <w:rFonts w:ascii="Aptos Narrow" w:eastAsia="Aptos Narrow" w:hAnsi="Aptos Narrow" w:cs="Aptos Narrow"/>
                <w:color w:val="000000" w:themeColor="text1"/>
                <w:sz w:val="22"/>
                <w:szCs w:val="22"/>
              </w:rPr>
              <w:t>0.075</w:t>
            </w:r>
          </w:p>
        </w:tc>
        <w:tc>
          <w:tcPr>
            <w:tcW w:w="531" w:type="dxa"/>
            <w:tcBorders>
              <w:top w:val="single" w:sz="4" w:space="0" w:color="000000" w:themeColor="text1"/>
              <w:left w:val="nil"/>
              <w:bottom w:val="nil"/>
              <w:right w:val="nil"/>
            </w:tcBorders>
            <w:shd w:val="clear" w:color="auto" w:fill="FFFFFF" w:themeFill="background1"/>
            <w:tcMar>
              <w:top w:w="15" w:type="dxa"/>
              <w:left w:w="15" w:type="dxa"/>
              <w:right w:w="15" w:type="dxa"/>
            </w:tcMar>
            <w:vAlign w:val="bottom"/>
          </w:tcPr>
          <w:p w14:paraId="6E031645" w14:textId="357E3BFE" w:rsidR="03855F7D" w:rsidRDefault="03855F7D" w:rsidP="03855F7D">
            <w:pPr>
              <w:spacing w:after="0"/>
            </w:pPr>
            <w:r w:rsidRPr="03855F7D">
              <w:rPr>
                <w:rFonts w:ascii="Aptos Narrow" w:eastAsia="Aptos Narrow" w:hAnsi="Aptos Narrow" w:cs="Aptos Narrow"/>
                <w:color w:val="000000" w:themeColor="text1"/>
                <w:sz w:val="22"/>
                <w:szCs w:val="22"/>
              </w:rPr>
              <w:t>0.075</w:t>
            </w:r>
          </w:p>
        </w:tc>
        <w:tc>
          <w:tcPr>
            <w:tcW w:w="526" w:type="dxa"/>
            <w:tcBorders>
              <w:top w:val="single" w:sz="4" w:space="0" w:color="000000" w:themeColor="text1"/>
              <w:left w:val="nil"/>
              <w:bottom w:val="nil"/>
              <w:right w:val="nil"/>
            </w:tcBorders>
            <w:shd w:val="clear" w:color="auto" w:fill="FFFFFF" w:themeFill="background1"/>
            <w:tcMar>
              <w:top w:w="15" w:type="dxa"/>
              <w:left w:w="15" w:type="dxa"/>
              <w:right w:w="15" w:type="dxa"/>
            </w:tcMar>
            <w:vAlign w:val="bottom"/>
          </w:tcPr>
          <w:p w14:paraId="5CBF71E2" w14:textId="2EB66BB3" w:rsidR="03855F7D" w:rsidRDefault="03855F7D" w:rsidP="03855F7D">
            <w:pPr>
              <w:spacing w:after="0"/>
            </w:pPr>
            <w:r w:rsidRPr="03855F7D">
              <w:rPr>
                <w:rFonts w:ascii="Aptos Narrow" w:eastAsia="Aptos Narrow" w:hAnsi="Aptos Narrow" w:cs="Aptos Narrow"/>
                <w:color w:val="000000" w:themeColor="text1"/>
                <w:sz w:val="22"/>
                <w:szCs w:val="22"/>
              </w:rPr>
              <w:t>0.043</w:t>
            </w:r>
          </w:p>
        </w:tc>
        <w:tc>
          <w:tcPr>
            <w:tcW w:w="509" w:type="dxa"/>
            <w:tcBorders>
              <w:top w:val="single" w:sz="4" w:space="0" w:color="000000" w:themeColor="text1"/>
              <w:left w:val="nil"/>
              <w:bottom w:val="nil"/>
              <w:right w:val="nil"/>
            </w:tcBorders>
            <w:shd w:val="clear" w:color="auto" w:fill="FFFFFF" w:themeFill="background1"/>
            <w:tcMar>
              <w:top w:w="15" w:type="dxa"/>
              <w:left w:w="15" w:type="dxa"/>
              <w:right w:w="15" w:type="dxa"/>
            </w:tcMar>
            <w:vAlign w:val="bottom"/>
          </w:tcPr>
          <w:p w14:paraId="3B67C33A" w14:textId="5AC8A593" w:rsidR="03855F7D" w:rsidRDefault="03855F7D" w:rsidP="03855F7D">
            <w:pPr>
              <w:spacing w:after="0"/>
            </w:pPr>
            <w:r w:rsidRPr="03855F7D">
              <w:rPr>
                <w:rFonts w:ascii="Aptos Narrow" w:eastAsia="Aptos Narrow" w:hAnsi="Aptos Narrow" w:cs="Aptos Narrow"/>
                <w:color w:val="000000" w:themeColor="text1"/>
                <w:sz w:val="22"/>
                <w:szCs w:val="22"/>
              </w:rPr>
              <w:t>0.038</w:t>
            </w:r>
          </w:p>
        </w:tc>
        <w:tc>
          <w:tcPr>
            <w:tcW w:w="531" w:type="dxa"/>
            <w:tcBorders>
              <w:top w:val="single" w:sz="4" w:space="0" w:color="000000" w:themeColor="text1"/>
              <w:left w:val="nil"/>
              <w:bottom w:val="nil"/>
              <w:right w:val="nil"/>
            </w:tcBorders>
            <w:shd w:val="clear" w:color="auto" w:fill="FFFFFF" w:themeFill="background1"/>
            <w:tcMar>
              <w:top w:w="15" w:type="dxa"/>
              <w:left w:w="15" w:type="dxa"/>
              <w:right w:w="15" w:type="dxa"/>
            </w:tcMar>
            <w:vAlign w:val="bottom"/>
          </w:tcPr>
          <w:p w14:paraId="1EC02AF8" w14:textId="665708D6" w:rsidR="03855F7D" w:rsidRDefault="03855F7D" w:rsidP="03855F7D">
            <w:pPr>
              <w:spacing w:after="0"/>
            </w:pPr>
            <w:r w:rsidRPr="03855F7D">
              <w:rPr>
                <w:rFonts w:ascii="Aptos Narrow" w:eastAsia="Aptos Narrow" w:hAnsi="Aptos Narrow" w:cs="Aptos Narrow"/>
                <w:color w:val="000000" w:themeColor="text1"/>
                <w:sz w:val="22"/>
                <w:szCs w:val="22"/>
              </w:rPr>
              <w:t>0.058</w:t>
            </w:r>
          </w:p>
        </w:tc>
        <w:tc>
          <w:tcPr>
            <w:tcW w:w="509" w:type="dxa"/>
            <w:tcBorders>
              <w:top w:val="single" w:sz="4" w:space="0" w:color="000000" w:themeColor="text1"/>
              <w:left w:val="nil"/>
              <w:bottom w:val="nil"/>
              <w:right w:val="nil"/>
            </w:tcBorders>
            <w:shd w:val="clear" w:color="auto" w:fill="FFFFFF" w:themeFill="background1"/>
            <w:tcMar>
              <w:top w:w="15" w:type="dxa"/>
              <w:left w:w="15" w:type="dxa"/>
              <w:right w:w="15" w:type="dxa"/>
            </w:tcMar>
            <w:vAlign w:val="bottom"/>
          </w:tcPr>
          <w:p w14:paraId="4C91CB90" w14:textId="06D2B18D" w:rsidR="03855F7D" w:rsidRDefault="03855F7D" w:rsidP="03855F7D">
            <w:pPr>
              <w:spacing w:after="0"/>
            </w:pPr>
            <w:r w:rsidRPr="03855F7D">
              <w:rPr>
                <w:rFonts w:ascii="Aptos Narrow" w:eastAsia="Aptos Narrow" w:hAnsi="Aptos Narrow" w:cs="Aptos Narrow"/>
                <w:color w:val="000000" w:themeColor="text1"/>
                <w:sz w:val="22"/>
                <w:szCs w:val="22"/>
              </w:rPr>
              <w:t>0.038</w:t>
            </w:r>
          </w:p>
        </w:tc>
        <w:tc>
          <w:tcPr>
            <w:tcW w:w="555" w:type="dxa"/>
            <w:tcBorders>
              <w:top w:val="single" w:sz="4" w:space="0" w:color="000000" w:themeColor="text1"/>
              <w:left w:val="nil"/>
              <w:bottom w:val="nil"/>
              <w:right w:val="nil"/>
            </w:tcBorders>
            <w:shd w:val="clear" w:color="auto" w:fill="FFFFFF" w:themeFill="background1"/>
            <w:tcMar>
              <w:top w:w="15" w:type="dxa"/>
              <w:left w:w="15" w:type="dxa"/>
              <w:right w:w="15" w:type="dxa"/>
            </w:tcMar>
            <w:vAlign w:val="bottom"/>
          </w:tcPr>
          <w:p w14:paraId="2BBC8609" w14:textId="324E0F4A" w:rsidR="03855F7D" w:rsidRDefault="03855F7D" w:rsidP="03855F7D">
            <w:pPr>
              <w:spacing w:after="0"/>
            </w:pPr>
            <w:r w:rsidRPr="03855F7D">
              <w:rPr>
                <w:rFonts w:ascii="Aptos Narrow" w:eastAsia="Aptos Narrow" w:hAnsi="Aptos Narrow" w:cs="Aptos Narrow"/>
                <w:color w:val="000000" w:themeColor="text1"/>
                <w:sz w:val="22"/>
                <w:szCs w:val="22"/>
              </w:rPr>
              <w:t>0.043</w:t>
            </w:r>
          </w:p>
        </w:tc>
        <w:tc>
          <w:tcPr>
            <w:tcW w:w="516" w:type="dxa"/>
            <w:tcBorders>
              <w:top w:val="single" w:sz="4" w:space="0" w:color="000000" w:themeColor="text1"/>
              <w:left w:val="nil"/>
              <w:bottom w:val="nil"/>
              <w:right w:val="nil"/>
            </w:tcBorders>
            <w:shd w:val="clear" w:color="auto" w:fill="FFFFFF" w:themeFill="background1"/>
            <w:tcMar>
              <w:top w:w="15" w:type="dxa"/>
              <w:left w:w="15" w:type="dxa"/>
              <w:right w:w="15" w:type="dxa"/>
            </w:tcMar>
            <w:vAlign w:val="bottom"/>
          </w:tcPr>
          <w:p w14:paraId="520565AE" w14:textId="3B48ABD1" w:rsidR="03855F7D" w:rsidRDefault="03855F7D" w:rsidP="03855F7D">
            <w:pPr>
              <w:spacing w:after="0"/>
            </w:pPr>
            <w:r w:rsidRPr="03855F7D">
              <w:rPr>
                <w:rFonts w:ascii="Aptos Narrow" w:eastAsia="Aptos Narrow" w:hAnsi="Aptos Narrow" w:cs="Aptos Narrow"/>
                <w:color w:val="000000" w:themeColor="text1"/>
                <w:sz w:val="22"/>
                <w:szCs w:val="22"/>
              </w:rPr>
              <w:t>0.064</w:t>
            </w:r>
          </w:p>
        </w:tc>
        <w:tc>
          <w:tcPr>
            <w:tcW w:w="683" w:type="dxa"/>
            <w:tcBorders>
              <w:top w:val="single" w:sz="4" w:space="0" w:color="000000" w:themeColor="text1"/>
              <w:left w:val="nil"/>
              <w:bottom w:val="nil"/>
              <w:right w:val="nil"/>
            </w:tcBorders>
            <w:shd w:val="clear" w:color="auto" w:fill="FFFFFF" w:themeFill="background1"/>
            <w:tcMar>
              <w:top w:w="15" w:type="dxa"/>
              <w:left w:w="15" w:type="dxa"/>
              <w:right w:w="15" w:type="dxa"/>
            </w:tcMar>
            <w:vAlign w:val="bottom"/>
          </w:tcPr>
          <w:p w14:paraId="6322246F" w14:textId="405C561D" w:rsidR="03855F7D" w:rsidRDefault="03855F7D" w:rsidP="03855F7D">
            <w:pPr>
              <w:spacing w:after="0"/>
            </w:pPr>
            <w:r w:rsidRPr="03855F7D">
              <w:rPr>
                <w:rFonts w:ascii="Aptos Narrow" w:eastAsia="Aptos Narrow" w:hAnsi="Aptos Narrow" w:cs="Aptos Narrow"/>
                <w:color w:val="000000" w:themeColor="text1"/>
                <w:sz w:val="22"/>
                <w:szCs w:val="22"/>
              </w:rPr>
              <w:t>0.064</w:t>
            </w:r>
          </w:p>
        </w:tc>
      </w:tr>
      <w:tr w:rsidR="03855F7D" w14:paraId="387A8305" w14:textId="77777777" w:rsidTr="69D0D687">
        <w:trPr>
          <w:trHeight w:val="300"/>
        </w:trPr>
        <w:tc>
          <w:tcPr>
            <w:tcW w:w="1861"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73807BC5" w14:textId="6E570597" w:rsidR="03855F7D" w:rsidRDefault="03855F7D" w:rsidP="03855F7D">
            <w:pPr>
              <w:spacing w:after="0"/>
            </w:pPr>
            <w:r w:rsidRPr="03855F7D">
              <w:rPr>
                <w:rFonts w:ascii="Aptos Narrow" w:eastAsia="Aptos Narrow" w:hAnsi="Aptos Narrow" w:cs="Aptos Narrow"/>
                <w:b/>
                <w:bCs/>
                <w:color w:val="000000" w:themeColor="text1"/>
                <w:sz w:val="22"/>
                <w:szCs w:val="22"/>
              </w:rPr>
              <w:t>DPMO</w:t>
            </w:r>
          </w:p>
        </w:tc>
        <w:tc>
          <w:tcPr>
            <w:tcW w:w="523"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3CD0A4C4" w14:textId="681D1CA0" w:rsidR="03855F7D" w:rsidRDefault="03855F7D" w:rsidP="03855F7D">
            <w:pPr>
              <w:spacing w:after="0"/>
            </w:pPr>
            <w:r w:rsidRPr="03855F7D">
              <w:rPr>
                <w:rFonts w:ascii="Aptos Narrow" w:eastAsia="Aptos Narrow" w:hAnsi="Aptos Narrow" w:cs="Aptos Narrow"/>
                <w:color w:val="000000" w:themeColor="text1"/>
                <w:sz w:val="22"/>
                <w:szCs w:val="22"/>
              </w:rPr>
              <w:t>12500</w:t>
            </w:r>
          </w:p>
        </w:tc>
        <w:tc>
          <w:tcPr>
            <w:tcW w:w="523"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47E112ED" w14:textId="5188ECF2" w:rsidR="03855F7D" w:rsidRDefault="03855F7D" w:rsidP="03855F7D">
            <w:pPr>
              <w:spacing w:after="0"/>
            </w:pPr>
            <w:r w:rsidRPr="03855F7D">
              <w:rPr>
                <w:rFonts w:ascii="Aptos Narrow" w:eastAsia="Aptos Narrow" w:hAnsi="Aptos Narrow" w:cs="Aptos Narrow"/>
                <w:color w:val="000000" w:themeColor="text1"/>
                <w:sz w:val="22"/>
                <w:szCs w:val="22"/>
              </w:rPr>
              <w:t>12000</w:t>
            </w:r>
          </w:p>
        </w:tc>
        <w:tc>
          <w:tcPr>
            <w:tcW w:w="523"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0C167FCF" w14:textId="20D6A4FB" w:rsidR="03855F7D" w:rsidRDefault="03855F7D" w:rsidP="03855F7D">
            <w:pPr>
              <w:spacing w:after="0"/>
            </w:pPr>
            <w:r w:rsidRPr="03855F7D">
              <w:rPr>
                <w:rFonts w:ascii="Aptos Narrow" w:eastAsia="Aptos Narrow" w:hAnsi="Aptos Narrow" w:cs="Aptos Narrow"/>
                <w:color w:val="000000" w:themeColor="text1"/>
                <w:sz w:val="22"/>
                <w:szCs w:val="22"/>
              </w:rPr>
              <w:t>24324</w:t>
            </w:r>
          </w:p>
        </w:tc>
        <w:tc>
          <w:tcPr>
            <w:tcW w:w="523"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1CE8BA08" w14:textId="34C94E2F" w:rsidR="03855F7D" w:rsidRDefault="03855F7D" w:rsidP="03855F7D">
            <w:pPr>
              <w:spacing w:after="0"/>
            </w:pPr>
            <w:r w:rsidRPr="03855F7D">
              <w:rPr>
                <w:rFonts w:ascii="Aptos Narrow" w:eastAsia="Aptos Narrow" w:hAnsi="Aptos Narrow" w:cs="Aptos Narrow"/>
                <w:color w:val="000000" w:themeColor="text1"/>
                <w:sz w:val="22"/>
                <w:szCs w:val="22"/>
              </w:rPr>
              <w:t>23622</w:t>
            </w:r>
          </w:p>
        </w:tc>
        <w:tc>
          <w:tcPr>
            <w:tcW w:w="523"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77455073" w14:textId="52A5D091" w:rsidR="03855F7D" w:rsidRDefault="03855F7D" w:rsidP="03855F7D">
            <w:pPr>
              <w:spacing w:after="0"/>
            </w:pPr>
            <w:r w:rsidRPr="03855F7D">
              <w:rPr>
                <w:rFonts w:ascii="Aptos Narrow" w:eastAsia="Aptos Narrow" w:hAnsi="Aptos Narrow" w:cs="Aptos Narrow"/>
                <w:color w:val="000000" w:themeColor="text1"/>
                <w:sz w:val="22"/>
                <w:szCs w:val="22"/>
              </w:rPr>
              <w:t>26667</w:t>
            </w:r>
          </w:p>
        </w:tc>
        <w:tc>
          <w:tcPr>
            <w:tcW w:w="523"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56A7ADAD" w14:textId="1E55D929" w:rsidR="03855F7D" w:rsidRDefault="03855F7D" w:rsidP="03855F7D">
            <w:pPr>
              <w:spacing w:after="0"/>
            </w:pPr>
            <w:r w:rsidRPr="03855F7D">
              <w:rPr>
                <w:rFonts w:ascii="Aptos Narrow" w:eastAsia="Aptos Narrow" w:hAnsi="Aptos Narrow" w:cs="Aptos Narrow"/>
                <w:color w:val="000000" w:themeColor="text1"/>
                <w:sz w:val="22"/>
                <w:szCs w:val="22"/>
              </w:rPr>
              <w:t>18750</w:t>
            </w:r>
          </w:p>
        </w:tc>
        <w:tc>
          <w:tcPr>
            <w:tcW w:w="531"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27092C6C" w14:textId="0D1C91AD" w:rsidR="03855F7D" w:rsidRDefault="03855F7D" w:rsidP="03855F7D">
            <w:pPr>
              <w:spacing w:after="0"/>
            </w:pPr>
            <w:r w:rsidRPr="03855F7D">
              <w:rPr>
                <w:rFonts w:ascii="Aptos Narrow" w:eastAsia="Aptos Narrow" w:hAnsi="Aptos Narrow" w:cs="Aptos Narrow"/>
                <w:color w:val="000000" w:themeColor="text1"/>
                <w:sz w:val="22"/>
                <w:szCs w:val="22"/>
              </w:rPr>
              <w:t>18786</w:t>
            </w:r>
          </w:p>
        </w:tc>
        <w:tc>
          <w:tcPr>
            <w:tcW w:w="526"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395C42EB" w14:textId="415E74DA" w:rsidR="03855F7D" w:rsidRDefault="03855F7D" w:rsidP="03855F7D">
            <w:pPr>
              <w:spacing w:after="0"/>
            </w:pPr>
            <w:r w:rsidRPr="03855F7D">
              <w:rPr>
                <w:rFonts w:ascii="Aptos Narrow" w:eastAsia="Aptos Narrow" w:hAnsi="Aptos Narrow" w:cs="Aptos Narrow"/>
                <w:color w:val="000000" w:themeColor="text1"/>
                <w:sz w:val="22"/>
                <w:szCs w:val="22"/>
              </w:rPr>
              <w:t>10811</w:t>
            </w:r>
          </w:p>
        </w:tc>
        <w:tc>
          <w:tcPr>
            <w:tcW w:w="509"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68EFB747" w14:textId="7201CA3B" w:rsidR="03855F7D" w:rsidRDefault="03855F7D" w:rsidP="03855F7D">
            <w:pPr>
              <w:spacing w:after="0"/>
            </w:pPr>
            <w:r w:rsidRPr="03855F7D">
              <w:rPr>
                <w:rFonts w:ascii="Aptos Narrow" w:eastAsia="Aptos Narrow" w:hAnsi="Aptos Narrow" w:cs="Aptos Narrow"/>
                <w:color w:val="000000" w:themeColor="text1"/>
                <w:sz w:val="22"/>
                <w:szCs w:val="22"/>
              </w:rPr>
              <w:t>9524</w:t>
            </w:r>
          </w:p>
        </w:tc>
        <w:tc>
          <w:tcPr>
            <w:tcW w:w="531"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3D7247B9" w14:textId="5852F0BB" w:rsidR="03855F7D" w:rsidRDefault="03855F7D" w:rsidP="03855F7D">
            <w:pPr>
              <w:spacing w:after="0"/>
            </w:pPr>
            <w:r w:rsidRPr="03855F7D">
              <w:rPr>
                <w:rFonts w:ascii="Aptos Narrow" w:eastAsia="Aptos Narrow" w:hAnsi="Aptos Narrow" w:cs="Aptos Narrow"/>
                <w:color w:val="000000" w:themeColor="text1"/>
                <w:sz w:val="22"/>
                <w:szCs w:val="22"/>
              </w:rPr>
              <w:t>14444</w:t>
            </w:r>
          </w:p>
        </w:tc>
        <w:tc>
          <w:tcPr>
            <w:tcW w:w="509"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66A6863B" w14:textId="054A27E0" w:rsidR="03855F7D" w:rsidRDefault="03855F7D" w:rsidP="03855F7D">
            <w:pPr>
              <w:spacing w:after="0"/>
            </w:pPr>
            <w:r w:rsidRPr="03855F7D">
              <w:rPr>
                <w:rFonts w:ascii="Aptos Narrow" w:eastAsia="Aptos Narrow" w:hAnsi="Aptos Narrow" w:cs="Aptos Narrow"/>
                <w:color w:val="000000" w:themeColor="text1"/>
                <w:sz w:val="22"/>
                <w:szCs w:val="22"/>
              </w:rPr>
              <w:t>9459</w:t>
            </w:r>
          </w:p>
        </w:tc>
        <w:tc>
          <w:tcPr>
            <w:tcW w:w="555"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5F24A353" w14:textId="6F86B794" w:rsidR="03855F7D" w:rsidRDefault="03855F7D" w:rsidP="03855F7D">
            <w:pPr>
              <w:spacing w:after="0"/>
            </w:pPr>
            <w:r w:rsidRPr="03855F7D">
              <w:rPr>
                <w:rFonts w:ascii="Aptos Narrow" w:eastAsia="Aptos Narrow" w:hAnsi="Aptos Narrow" w:cs="Aptos Narrow"/>
                <w:color w:val="000000" w:themeColor="text1"/>
                <w:sz w:val="22"/>
                <w:szCs w:val="22"/>
              </w:rPr>
              <w:t>10714</w:t>
            </w:r>
          </w:p>
        </w:tc>
        <w:tc>
          <w:tcPr>
            <w:tcW w:w="516"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651B7976" w14:textId="2A1A3B67" w:rsidR="03855F7D" w:rsidRDefault="03855F7D" w:rsidP="03855F7D">
            <w:pPr>
              <w:spacing w:after="0"/>
            </w:pPr>
            <w:r w:rsidRPr="03855F7D">
              <w:rPr>
                <w:rFonts w:ascii="Aptos Narrow" w:eastAsia="Aptos Narrow" w:hAnsi="Aptos Narrow" w:cs="Aptos Narrow"/>
                <w:color w:val="000000" w:themeColor="text1"/>
                <w:sz w:val="22"/>
                <w:szCs w:val="22"/>
              </w:rPr>
              <w:t>15950</w:t>
            </w:r>
          </w:p>
        </w:tc>
        <w:tc>
          <w:tcPr>
            <w:tcW w:w="683"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32469FBB" w14:textId="58A5D5EB" w:rsidR="03855F7D" w:rsidRDefault="03855F7D" w:rsidP="03855F7D">
            <w:pPr>
              <w:spacing w:after="0"/>
            </w:pPr>
            <w:r w:rsidRPr="03855F7D">
              <w:rPr>
                <w:rFonts w:ascii="Aptos Narrow" w:eastAsia="Aptos Narrow" w:hAnsi="Aptos Narrow" w:cs="Aptos Narrow"/>
                <w:color w:val="000000" w:themeColor="text1"/>
                <w:sz w:val="22"/>
                <w:szCs w:val="22"/>
              </w:rPr>
              <w:t>15967</w:t>
            </w:r>
          </w:p>
        </w:tc>
      </w:tr>
    </w:tbl>
    <w:p w14:paraId="30FEB0F6" w14:textId="346AEF5F" w:rsidR="69D0D687" w:rsidRDefault="69D0D687" w:rsidP="69D0D687"/>
    <w:p w14:paraId="49CCBCAC" w14:textId="23159DBF" w:rsidR="00FE7917" w:rsidRDefault="00FE7917" w:rsidP="00FE7917">
      <w:pPr>
        <w:pStyle w:val="Caption"/>
        <w:keepNext/>
        <w:jc w:val="center"/>
      </w:pPr>
      <w:bookmarkStart w:id="21" w:name="_Toc165040568"/>
      <w:r>
        <w:t xml:space="preserve">Figure </w:t>
      </w:r>
      <w:r w:rsidR="00000000">
        <w:fldChar w:fldCharType="begin"/>
      </w:r>
      <w:r w:rsidR="00000000">
        <w:instrText xml:space="preserve"> SEQ Figure \* ARABIC </w:instrText>
      </w:r>
      <w:r w:rsidR="00000000">
        <w:fldChar w:fldCharType="separate"/>
      </w:r>
      <w:r>
        <w:rPr>
          <w:noProof/>
        </w:rPr>
        <w:t>7</w:t>
      </w:r>
      <w:r w:rsidR="00000000">
        <w:rPr>
          <w:noProof/>
        </w:rPr>
        <w:fldChar w:fldCharType="end"/>
      </w:r>
      <w:r>
        <w:t xml:space="preserve"> - Defects by month (Table 3)</w:t>
      </w:r>
      <w:bookmarkEnd w:id="21"/>
    </w:p>
    <w:p w14:paraId="6EDE1788" w14:textId="01804E32" w:rsidR="00FE7917" w:rsidRPr="00FE7917" w:rsidRDefault="00FE7917" w:rsidP="00FE7917">
      <w:pPr>
        <w:spacing w:after="0" w:line="240" w:lineRule="auto"/>
        <w:jc w:val="center"/>
        <w:rPr>
          <w:rFonts w:ascii="Times New Roman" w:eastAsia="Times New Roman" w:hAnsi="Times New Roman" w:cs="Times New Roman"/>
          <w:lang w:eastAsia="en-GB"/>
        </w:rPr>
      </w:pPr>
      <w:r w:rsidRPr="00FE7917">
        <w:rPr>
          <w:rFonts w:ascii="Times New Roman" w:eastAsia="Times New Roman" w:hAnsi="Times New Roman" w:cs="Times New Roman"/>
          <w:noProof/>
          <w:lang w:eastAsia="en-GB"/>
        </w:rPr>
        <w:drawing>
          <wp:inline distT="0" distB="0" distL="0" distR="0" wp14:anchorId="5A223F2A" wp14:editId="52E8E870">
            <wp:extent cx="5718629" cy="3442086"/>
            <wp:effectExtent l="0" t="0" r="0" b="0"/>
            <wp:docPr id="759548024" name="Picture 1" descr="A graph with different colored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548024" name="Picture 1" descr="A graph with different colored lines and numbers&#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9245" cy="3448476"/>
                    </a:xfrm>
                    <a:prstGeom prst="rect">
                      <a:avLst/>
                    </a:prstGeom>
                    <a:noFill/>
                    <a:ln>
                      <a:noFill/>
                    </a:ln>
                  </pic:spPr>
                </pic:pic>
              </a:graphicData>
            </a:graphic>
          </wp:inline>
        </w:drawing>
      </w:r>
    </w:p>
    <w:p w14:paraId="0D5F804C" w14:textId="77777777" w:rsidR="00AE0085" w:rsidRDefault="00AE0085" w:rsidP="00AE0085"/>
    <w:p w14:paraId="756281DC" w14:textId="2DEE324A" w:rsidR="3826C066" w:rsidRDefault="00FE7917" w:rsidP="03855F7D">
      <w:r w:rsidRPr="00662EF2">
        <w:rPr>
          <w:color w:val="000000" w:themeColor="text1"/>
        </w:rPr>
        <w:lastRenderedPageBreak/>
        <w:t>Table 3</w:t>
      </w:r>
      <w:r w:rsidR="00E02A77" w:rsidRPr="00662EF2">
        <w:rPr>
          <w:color w:val="000000" w:themeColor="text1"/>
        </w:rPr>
        <w:t xml:space="preserve"> </w:t>
      </w:r>
      <w:r w:rsidR="144C8A96" w:rsidRPr="00662EF2">
        <w:rPr>
          <w:color w:val="000000" w:themeColor="text1"/>
        </w:rPr>
        <w:t xml:space="preserve">above shows a </w:t>
      </w:r>
      <w:r w:rsidR="3D892C12" w:rsidRPr="00662EF2">
        <w:rPr>
          <w:color w:val="000000" w:themeColor="text1"/>
        </w:rPr>
        <w:t>monthly</w:t>
      </w:r>
      <w:r w:rsidR="144C8A96" w:rsidRPr="00662EF2">
        <w:rPr>
          <w:color w:val="000000" w:themeColor="text1"/>
        </w:rPr>
        <w:t xml:space="preserve"> breakdown of </w:t>
      </w:r>
      <w:r w:rsidR="00823076" w:rsidRPr="00662EF2">
        <w:rPr>
          <w:color w:val="000000" w:themeColor="text1"/>
        </w:rPr>
        <w:t>four</w:t>
      </w:r>
      <w:r w:rsidR="51DD56EB" w:rsidRPr="00662EF2">
        <w:rPr>
          <w:color w:val="000000" w:themeColor="text1"/>
        </w:rPr>
        <w:t xml:space="preserve"> observed defects seen on the Loupe assembly process. Using mean data from the </w:t>
      </w:r>
      <w:r w:rsidR="552086FD" w:rsidRPr="00662EF2">
        <w:rPr>
          <w:color w:val="000000" w:themeColor="text1"/>
        </w:rPr>
        <w:t>fa</w:t>
      </w:r>
      <w:r w:rsidR="552086FD" w:rsidRPr="69D0D687">
        <w:t>r-right</w:t>
      </w:r>
      <w:r w:rsidR="51DD56EB" w:rsidRPr="69D0D687">
        <w:t xml:space="preserve"> column, there is an aver</w:t>
      </w:r>
      <w:r w:rsidR="689DA2B1" w:rsidRPr="69D0D687">
        <w:t xml:space="preserve">age of 184 units manufactured each month, a total of </w:t>
      </w:r>
      <w:r w:rsidR="00133C9E">
        <w:t>twelve</w:t>
      </w:r>
      <w:r w:rsidR="689DA2B1" w:rsidRPr="69D0D687">
        <w:t xml:space="preserve"> defects, giving a DPMO value of 16,131 units.</w:t>
      </w:r>
      <w:r w:rsidR="001151BD">
        <w:t xml:space="preserve"> Overall,</w:t>
      </w:r>
      <w:r w:rsidR="689DA2B1" w:rsidRPr="69D0D687">
        <w:t xml:space="preserve"> </w:t>
      </w:r>
      <w:r w:rsidR="001151BD">
        <w:t>i</w:t>
      </w:r>
      <w:r w:rsidR="689DA2B1" w:rsidRPr="69D0D687">
        <w:t>t is evident that the highest con</w:t>
      </w:r>
      <w:r w:rsidR="2210F313" w:rsidRPr="69D0D687">
        <w:t xml:space="preserve">tributing defect is dust contamination, averaging </w:t>
      </w:r>
      <w:r w:rsidR="00133C9E">
        <w:t>nine</w:t>
      </w:r>
      <w:r w:rsidR="2210F313" w:rsidRPr="69D0D687">
        <w:t xml:space="preserve"> defects per month. </w:t>
      </w:r>
      <w:r w:rsidR="1A8D285E" w:rsidRPr="69D0D687">
        <w:t xml:space="preserve"> </w:t>
      </w:r>
    </w:p>
    <w:p w14:paraId="3D1010C3" w14:textId="07C86EDA" w:rsidR="3826C066" w:rsidRDefault="2210F313" w:rsidP="03855F7D">
      <w:r w:rsidRPr="69D0D687">
        <w:t>Using equation 1 to calculate the DPMO for</w:t>
      </w:r>
      <w:r w:rsidR="732BE997" w:rsidRPr="69D0D687">
        <w:t xml:space="preserve"> solely</w:t>
      </w:r>
      <w:r w:rsidRPr="69D0D687">
        <w:t xml:space="preserve"> dust </w:t>
      </w:r>
      <w:r w:rsidR="0F570164" w:rsidRPr="69D0D687">
        <w:t>contamination, the DPMO is 12,669</w:t>
      </w:r>
      <w:r w:rsidR="38B8AC55" w:rsidRPr="69D0D687">
        <w:t xml:space="preserve">, which is </w:t>
      </w:r>
      <w:r w:rsidR="6BC592D0" w:rsidRPr="69D0D687">
        <w:t xml:space="preserve">78% of the </w:t>
      </w:r>
      <w:r w:rsidR="6F4C6CD0" w:rsidRPr="69D0D687">
        <w:t xml:space="preserve">total </w:t>
      </w:r>
      <w:r w:rsidR="6BC592D0" w:rsidRPr="69D0D687">
        <w:t>average DPMO</w:t>
      </w:r>
      <w:r w:rsidR="570DB8E6" w:rsidRPr="69D0D687">
        <w:t>.</w:t>
      </w:r>
    </w:p>
    <w:p w14:paraId="3A8871B4" w14:textId="426E25BF" w:rsidR="00B01449" w:rsidRDefault="49F96D79" w:rsidP="007D6D4B">
      <w:r w:rsidRPr="69D0D687">
        <w:t xml:space="preserve">The sigma level based off the average DPMO of 15,967 is </w:t>
      </w:r>
      <w:r w:rsidR="00133C9E">
        <w:t>2.4 sigma (</w:t>
      </w:r>
      <w:r w:rsidRPr="69D0D687">
        <w:t>σ</w:t>
      </w:r>
      <w:r w:rsidR="00133C9E">
        <w:t>)</w:t>
      </w:r>
      <w:r w:rsidRPr="69D0D687">
        <w:t xml:space="preserve">, with a FTY of </w:t>
      </w:r>
      <w:r w:rsidR="00133C9E">
        <w:t>98%</w:t>
      </w:r>
      <w:r w:rsidR="7AE46B8B" w:rsidRPr="69D0D687">
        <w:t>, which although is a high FTY, the target for all camera related business at Sony is 100%.</w:t>
      </w:r>
    </w:p>
    <w:p w14:paraId="187B00D7" w14:textId="32C66313" w:rsidR="001151BD" w:rsidRDefault="001151BD" w:rsidP="007D6D4B">
      <w:r>
        <w:t>Figure 7 presents the 4 observed defects, showing that as production volumes increase, defects also increase.</w:t>
      </w:r>
    </w:p>
    <w:p w14:paraId="0A2966E2" w14:textId="661ACE18" w:rsidR="31009C5A" w:rsidRDefault="31009C5A" w:rsidP="007D6D4B">
      <w:pPr>
        <w:pStyle w:val="Heading2"/>
      </w:pPr>
      <w:bookmarkStart w:id="22" w:name="_Toc165235742"/>
      <w:r>
        <w:t>3.</w:t>
      </w:r>
      <w:r w:rsidR="7764C62F">
        <w:t>2</w:t>
      </w:r>
      <w:r w:rsidR="29F2F53B">
        <w:t>.</w:t>
      </w:r>
      <w:r>
        <w:t xml:space="preserve"> Dust Data </w:t>
      </w:r>
      <w:r w:rsidR="3A4F38E0">
        <w:t>Experiment</w:t>
      </w:r>
      <w:bookmarkEnd w:id="22"/>
    </w:p>
    <w:p w14:paraId="77E2E69D" w14:textId="05E8F799" w:rsidR="00C548CE" w:rsidRPr="00662EF2" w:rsidRDefault="31009C5A" w:rsidP="03855F7D">
      <w:pPr>
        <w:rPr>
          <w:color w:val="000000" w:themeColor="text1"/>
        </w:rPr>
      </w:pPr>
      <w:r w:rsidRPr="00662EF2">
        <w:rPr>
          <w:color w:val="000000" w:themeColor="text1"/>
        </w:rPr>
        <w:t xml:space="preserve">Dust contamination data is collected from the 3 areas stated </w:t>
      </w:r>
      <w:r w:rsidR="738EE4F7" w:rsidRPr="00662EF2">
        <w:rPr>
          <w:color w:val="000000" w:themeColor="text1"/>
        </w:rPr>
        <w:t>using a calibrated particle counte</w:t>
      </w:r>
      <w:r w:rsidR="3418FFBF" w:rsidRPr="00662EF2">
        <w:rPr>
          <w:color w:val="000000" w:themeColor="text1"/>
        </w:rPr>
        <w:t xml:space="preserve">r. </w:t>
      </w:r>
      <w:r w:rsidR="738EE4F7" w:rsidRPr="00662EF2">
        <w:rPr>
          <w:color w:val="000000" w:themeColor="text1"/>
        </w:rPr>
        <w:t xml:space="preserve">The particle counter works by creating a vacuum, pulling </w:t>
      </w:r>
      <w:r w:rsidR="6F5E7E87" w:rsidRPr="00662EF2">
        <w:rPr>
          <w:color w:val="000000" w:themeColor="text1"/>
        </w:rPr>
        <w:t>airborne</w:t>
      </w:r>
      <w:r w:rsidR="738EE4F7" w:rsidRPr="00662EF2">
        <w:rPr>
          <w:color w:val="000000" w:themeColor="text1"/>
        </w:rPr>
        <w:t xml:space="preserve"> particles into the funnel where</w:t>
      </w:r>
      <w:r w:rsidR="27402EF5" w:rsidRPr="00662EF2">
        <w:rPr>
          <w:color w:val="000000" w:themeColor="text1"/>
        </w:rPr>
        <w:t xml:space="preserve"> they are </w:t>
      </w:r>
      <w:r w:rsidR="27EC2290" w:rsidRPr="00662EF2">
        <w:rPr>
          <w:color w:val="000000" w:themeColor="text1"/>
        </w:rPr>
        <w:t>electronically</w:t>
      </w:r>
      <w:r w:rsidR="27402EF5" w:rsidRPr="00662EF2">
        <w:rPr>
          <w:color w:val="000000" w:themeColor="text1"/>
        </w:rPr>
        <w:t xml:space="preserve"> measured and counted.</w:t>
      </w:r>
    </w:p>
    <w:p w14:paraId="4CF10360" w14:textId="4DE0AE82" w:rsidR="03855F7D" w:rsidRDefault="03855F7D" w:rsidP="38CA4062">
      <w:pPr>
        <w:rPr>
          <w:i/>
          <w:iCs/>
        </w:rPr>
      </w:pPr>
    </w:p>
    <w:p w14:paraId="01819D0B" w14:textId="7A2BC21F" w:rsidR="00E02A77" w:rsidRDefault="00E02A77" w:rsidP="00E02A77">
      <w:pPr>
        <w:pStyle w:val="Caption"/>
        <w:keepNext/>
        <w:jc w:val="center"/>
      </w:pPr>
      <w:bookmarkStart w:id="23" w:name="_Toc164971339"/>
      <w:r>
        <w:t xml:space="preserve">Table </w:t>
      </w:r>
      <w:r w:rsidR="00000000">
        <w:fldChar w:fldCharType="begin"/>
      </w:r>
      <w:r w:rsidR="00000000">
        <w:instrText xml:space="preserve"> SEQ Table \* ARABIC </w:instrText>
      </w:r>
      <w:r w:rsidR="00000000">
        <w:fldChar w:fldCharType="separate"/>
      </w:r>
      <w:r w:rsidR="001C1E47">
        <w:rPr>
          <w:noProof/>
        </w:rPr>
        <w:t>4</w:t>
      </w:r>
      <w:r w:rsidR="00000000">
        <w:rPr>
          <w:noProof/>
        </w:rPr>
        <w:fldChar w:fldCharType="end"/>
      </w:r>
      <w:r>
        <w:t xml:space="preserve"> - Particle count for 3 areas</w:t>
      </w:r>
      <w:bookmarkEnd w:id="23"/>
    </w:p>
    <w:tbl>
      <w:tblPr>
        <w:tblW w:w="0" w:type="auto"/>
        <w:jc w:val="center"/>
        <w:tblLayout w:type="fixed"/>
        <w:tblLook w:val="06A0" w:firstRow="1" w:lastRow="0" w:firstColumn="1" w:lastColumn="0" w:noHBand="1" w:noVBand="1"/>
      </w:tblPr>
      <w:tblGrid>
        <w:gridCol w:w="1958"/>
        <w:gridCol w:w="1984"/>
        <w:gridCol w:w="1987"/>
        <w:gridCol w:w="1979"/>
      </w:tblGrid>
      <w:tr w:rsidR="38CA4062" w14:paraId="29B1CEE5" w14:textId="77777777" w:rsidTr="38CA4062">
        <w:trPr>
          <w:trHeight w:val="300"/>
          <w:jc w:val="center"/>
        </w:trPr>
        <w:tc>
          <w:tcPr>
            <w:tcW w:w="1958"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bottom"/>
          </w:tcPr>
          <w:p w14:paraId="5E26F061" w14:textId="113DE2D9" w:rsidR="38CA4062" w:rsidRDefault="38CA4062"/>
        </w:tc>
        <w:tc>
          <w:tcPr>
            <w:tcW w:w="5950" w:type="dxa"/>
            <w:gridSpan w:val="3"/>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bottom"/>
          </w:tcPr>
          <w:p w14:paraId="372F4215" w14:textId="76A2747B" w:rsidR="38CA4062" w:rsidRDefault="38CA4062" w:rsidP="38CA4062">
            <w:pPr>
              <w:spacing w:after="0"/>
              <w:jc w:val="center"/>
            </w:pPr>
            <w:r w:rsidRPr="38CA4062">
              <w:rPr>
                <w:rFonts w:ascii="Aptos Narrow" w:eastAsia="Aptos Narrow" w:hAnsi="Aptos Narrow" w:cs="Aptos Narrow"/>
                <w:b/>
                <w:bCs/>
                <w:color w:val="000000" w:themeColor="text1"/>
                <w:sz w:val="22"/>
                <w:szCs w:val="22"/>
              </w:rPr>
              <w:t>Area</w:t>
            </w:r>
          </w:p>
        </w:tc>
      </w:tr>
      <w:tr w:rsidR="38CA4062" w14:paraId="25FD79FC" w14:textId="77777777" w:rsidTr="38CA4062">
        <w:trPr>
          <w:trHeight w:val="600"/>
          <w:jc w:val="center"/>
        </w:trPr>
        <w:tc>
          <w:tcPr>
            <w:tcW w:w="1958" w:type="dxa"/>
            <w:vMerge w:val="restart"/>
            <w:tcBorders>
              <w:top w:val="single" w:sz="4" w:space="0" w:color="000000" w:themeColor="text1"/>
              <w:left w:val="nil"/>
              <w:bottom w:val="single" w:sz="12" w:space="0" w:color="000000" w:themeColor="text1"/>
              <w:right w:val="single" w:sz="4" w:space="0" w:color="000000" w:themeColor="text1"/>
            </w:tcBorders>
            <w:shd w:val="clear" w:color="auto" w:fill="FFFFFF" w:themeFill="background1"/>
            <w:tcMar>
              <w:top w:w="15" w:type="dxa"/>
              <w:left w:w="15" w:type="dxa"/>
              <w:right w:w="15" w:type="dxa"/>
            </w:tcMar>
            <w:vAlign w:val="center"/>
          </w:tcPr>
          <w:p w14:paraId="380EE7EB" w14:textId="7582377E" w:rsidR="38CA4062" w:rsidRDefault="38CA4062" w:rsidP="38CA4062">
            <w:pPr>
              <w:spacing w:after="0"/>
              <w:jc w:val="center"/>
            </w:pPr>
            <w:r w:rsidRPr="38CA4062">
              <w:rPr>
                <w:rFonts w:ascii="Aptos Narrow" w:eastAsia="Aptos Narrow" w:hAnsi="Aptos Narrow" w:cs="Aptos Narrow"/>
                <w:b/>
                <w:bCs/>
                <w:color w:val="000000" w:themeColor="text1"/>
                <w:sz w:val="22"/>
                <w:szCs w:val="22"/>
              </w:rPr>
              <w:t>Particle size (Micron)</w:t>
            </w:r>
          </w:p>
        </w:tc>
        <w:tc>
          <w:tcPr>
            <w:tcW w:w="1984" w:type="dxa"/>
            <w:vMerge w:val="restart"/>
            <w:tcBorders>
              <w:top w:val="single" w:sz="4" w:space="0" w:color="000000" w:themeColor="text1"/>
              <w:left w:val="single" w:sz="4" w:space="0" w:color="000000" w:themeColor="text1"/>
              <w:bottom w:val="single" w:sz="12" w:space="0" w:color="000000" w:themeColor="text1"/>
              <w:right w:val="nil"/>
            </w:tcBorders>
            <w:shd w:val="clear" w:color="auto" w:fill="FFFFFF" w:themeFill="background1"/>
            <w:tcMar>
              <w:top w:w="15" w:type="dxa"/>
              <w:left w:w="15" w:type="dxa"/>
              <w:right w:w="15" w:type="dxa"/>
            </w:tcMar>
            <w:vAlign w:val="center"/>
          </w:tcPr>
          <w:p w14:paraId="3AF45D5C" w14:textId="7BF59199" w:rsidR="38CA4062" w:rsidRDefault="38CA4062" w:rsidP="38CA4062">
            <w:pPr>
              <w:spacing w:after="0"/>
              <w:jc w:val="center"/>
            </w:pPr>
            <w:r w:rsidRPr="38CA4062">
              <w:rPr>
                <w:rFonts w:ascii="Aptos Narrow" w:eastAsia="Aptos Narrow" w:hAnsi="Aptos Narrow" w:cs="Aptos Narrow"/>
                <w:b/>
                <w:bCs/>
                <w:color w:val="000000" w:themeColor="text1"/>
                <w:sz w:val="22"/>
                <w:szCs w:val="22"/>
              </w:rPr>
              <w:t>Standard workstation</w:t>
            </w:r>
          </w:p>
        </w:tc>
        <w:tc>
          <w:tcPr>
            <w:tcW w:w="1987" w:type="dxa"/>
            <w:vMerge w:val="restart"/>
            <w:tcBorders>
              <w:top w:val="nil"/>
              <w:left w:val="nil"/>
              <w:bottom w:val="single" w:sz="12" w:space="0" w:color="000000" w:themeColor="text1"/>
              <w:right w:val="nil"/>
            </w:tcBorders>
            <w:shd w:val="clear" w:color="auto" w:fill="FFFFFF" w:themeFill="background1"/>
            <w:tcMar>
              <w:top w:w="15" w:type="dxa"/>
              <w:left w:w="15" w:type="dxa"/>
              <w:right w:w="15" w:type="dxa"/>
            </w:tcMar>
            <w:vAlign w:val="center"/>
          </w:tcPr>
          <w:p w14:paraId="49C5DDE1" w14:textId="02160D97" w:rsidR="38CA4062" w:rsidRDefault="00E02A77" w:rsidP="38CA4062">
            <w:pPr>
              <w:spacing w:after="0"/>
              <w:jc w:val="center"/>
            </w:pPr>
            <w:r>
              <w:rPr>
                <w:rFonts w:ascii="Aptos Narrow" w:eastAsia="Aptos Narrow" w:hAnsi="Aptos Narrow" w:cs="Aptos Narrow"/>
                <w:b/>
                <w:bCs/>
                <w:color w:val="000000" w:themeColor="text1"/>
                <w:sz w:val="22"/>
                <w:szCs w:val="22"/>
              </w:rPr>
              <w:t>HEPA</w:t>
            </w:r>
            <w:r w:rsidR="38CA4062" w:rsidRPr="38CA4062">
              <w:rPr>
                <w:rFonts w:ascii="Aptos Narrow" w:eastAsia="Aptos Narrow" w:hAnsi="Aptos Narrow" w:cs="Aptos Narrow"/>
                <w:b/>
                <w:bCs/>
                <w:color w:val="000000" w:themeColor="text1"/>
                <w:sz w:val="22"/>
                <w:szCs w:val="22"/>
              </w:rPr>
              <w:t xml:space="preserve"> Workstation</w:t>
            </w:r>
          </w:p>
        </w:tc>
        <w:tc>
          <w:tcPr>
            <w:tcW w:w="1979" w:type="dxa"/>
            <w:vMerge w:val="restart"/>
            <w:tcBorders>
              <w:top w:val="nil"/>
              <w:left w:val="nil"/>
              <w:bottom w:val="single" w:sz="12" w:space="0" w:color="000000" w:themeColor="text1"/>
              <w:right w:val="nil"/>
            </w:tcBorders>
            <w:shd w:val="clear" w:color="auto" w:fill="FFFFFF" w:themeFill="background1"/>
            <w:tcMar>
              <w:top w:w="15" w:type="dxa"/>
              <w:left w:w="15" w:type="dxa"/>
              <w:right w:w="15" w:type="dxa"/>
            </w:tcMar>
            <w:vAlign w:val="center"/>
          </w:tcPr>
          <w:p w14:paraId="54238700" w14:textId="30FAF01A" w:rsidR="38CA4062" w:rsidRDefault="38CA4062" w:rsidP="38CA4062">
            <w:pPr>
              <w:spacing w:after="0"/>
              <w:jc w:val="center"/>
            </w:pPr>
            <w:r w:rsidRPr="38CA4062">
              <w:rPr>
                <w:rFonts w:ascii="Aptos Narrow" w:eastAsia="Aptos Narrow" w:hAnsi="Aptos Narrow" w:cs="Aptos Narrow"/>
                <w:b/>
                <w:bCs/>
                <w:color w:val="000000" w:themeColor="text1"/>
                <w:sz w:val="22"/>
                <w:szCs w:val="22"/>
              </w:rPr>
              <w:t>Cleanroom</w:t>
            </w:r>
          </w:p>
        </w:tc>
      </w:tr>
      <w:tr w:rsidR="38CA4062" w14:paraId="59F0820E" w14:textId="77777777" w:rsidTr="38CA4062">
        <w:trPr>
          <w:trHeight w:val="501"/>
          <w:jc w:val="center"/>
        </w:trPr>
        <w:tc>
          <w:tcPr>
            <w:tcW w:w="1958" w:type="dxa"/>
            <w:vMerge/>
            <w:tcBorders>
              <w:left w:val="nil"/>
              <w:bottom w:val="single" w:sz="12" w:space="0" w:color="000000" w:themeColor="text1"/>
              <w:right w:val="single" w:sz="0" w:space="0" w:color="000000" w:themeColor="text1"/>
            </w:tcBorders>
            <w:vAlign w:val="center"/>
          </w:tcPr>
          <w:p w14:paraId="5D591855" w14:textId="77777777" w:rsidR="00B11256" w:rsidRDefault="00B11256"/>
        </w:tc>
        <w:tc>
          <w:tcPr>
            <w:tcW w:w="1984" w:type="dxa"/>
            <w:vMerge/>
            <w:tcBorders>
              <w:left w:val="single" w:sz="0" w:space="0" w:color="000000" w:themeColor="text1"/>
              <w:bottom w:val="single" w:sz="12" w:space="0" w:color="000000" w:themeColor="text1"/>
            </w:tcBorders>
            <w:vAlign w:val="center"/>
          </w:tcPr>
          <w:p w14:paraId="411D4244" w14:textId="77777777" w:rsidR="00B11256" w:rsidRDefault="00B11256"/>
        </w:tc>
        <w:tc>
          <w:tcPr>
            <w:tcW w:w="1987" w:type="dxa"/>
            <w:vMerge/>
            <w:tcBorders>
              <w:left w:val="nil"/>
              <w:bottom w:val="single" w:sz="12" w:space="0" w:color="000000" w:themeColor="text1"/>
            </w:tcBorders>
            <w:vAlign w:val="center"/>
          </w:tcPr>
          <w:p w14:paraId="1FED19BD" w14:textId="77777777" w:rsidR="00B11256" w:rsidRDefault="00B11256"/>
        </w:tc>
        <w:tc>
          <w:tcPr>
            <w:tcW w:w="1979" w:type="dxa"/>
            <w:vMerge/>
            <w:tcBorders>
              <w:left w:val="nil"/>
              <w:bottom w:val="single" w:sz="12" w:space="0" w:color="000000" w:themeColor="text1"/>
            </w:tcBorders>
            <w:vAlign w:val="center"/>
          </w:tcPr>
          <w:p w14:paraId="32EA7925" w14:textId="77777777" w:rsidR="00B11256" w:rsidRDefault="00B11256"/>
        </w:tc>
      </w:tr>
      <w:tr w:rsidR="38CA4062" w14:paraId="73B0E21F" w14:textId="77777777" w:rsidTr="38CA4062">
        <w:trPr>
          <w:trHeight w:val="300"/>
          <w:jc w:val="center"/>
        </w:trPr>
        <w:tc>
          <w:tcPr>
            <w:tcW w:w="1958" w:type="dxa"/>
            <w:tcBorders>
              <w:top w:val="single" w:sz="12" w:space="0" w:color="000000" w:themeColor="text1"/>
              <w:left w:val="nil"/>
              <w:bottom w:val="nil"/>
              <w:right w:val="single" w:sz="4" w:space="0" w:color="000000" w:themeColor="text1"/>
            </w:tcBorders>
            <w:shd w:val="clear" w:color="auto" w:fill="FFFFFF" w:themeFill="background1"/>
            <w:tcMar>
              <w:top w:w="15" w:type="dxa"/>
              <w:left w:w="15" w:type="dxa"/>
              <w:right w:w="15" w:type="dxa"/>
            </w:tcMar>
            <w:vAlign w:val="bottom"/>
          </w:tcPr>
          <w:p w14:paraId="10AF4551" w14:textId="0028F2C3" w:rsidR="38CA4062" w:rsidRDefault="38CA4062" w:rsidP="38CA4062">
            <w:pPr>
              <w:spacing w:after="0"/>
            </w:pPr>
            <w:r w:rsidRPr="38CA4062">
              <w:rPr>
                <w:rFonts w:ascii="Aptos Narrow" w:eastAsia="Aptos Narrow" w:hAnsi="Aptos Narrow" w:cs="Aptos Narrow"/>
                <w:color w:val="000000" w:themeColor="text1"/>
                <w:sz w:val="22"/>
                <w:szCs w:val="22"/>
              </w:rPr>
              <w:t>0.3</w:t>
            </w:r>
          </w:p>
        </w:tc>
        <w:tc>
          <w:tcPr>
            <w:tcW w:w="1984" w:type="dxa"/>
            <w:tcBorders>
              <w:top w:val="single" w:sz="12" w:space="0" w:color="000000" w:themeColor="text1"/>
              <w:left w:val="single" w:sz="4" w:space="0" w:color="000000" w:themeColor="text1"/>
              <w:bottom w:val="nil"/>
              <w:right w:val="nil"/>
            </w:tcBorders>
            <w:shd w:val="clear" w:color="auto" w:fill="FFFFFF" w:themeFill="background1"/>
            <w:tcMar>
              <w:top w:w="15" w:type="dxa"/>
              <w:left w:w="15" w:type="dxa"/>
              <w:right w:w="15" w:type="dxa"/>
            </w:tcMar>
            <w:vAlign w:val="bottom"/>
          </w:tcPr>
          <w:p w14:paraId="658A4830" w14:textId="68482882" w:rsidR="38CA4062" w:rsidRDefault="38CA4062" w:rsidP="38CA4062">
            <w:pPr>
              <w:spacing w:after="0"/>
              <w:jc w:val="center"/>
            </w:pPr>
            <w:r w:rsidRPr="38CA4062">
              <w:rPr>
                <w:rFonts w:ascii="Aptos Narrow" w:eastAsia="Aptos Narrow" w:hAnsi="Aptos Narrow" w:cs="Aptos Narrow"/>
                <w:color w:val="000000" w:themeColor="text1"/>
                <w:sz w:val="22"/>
                <w:szCs w:val="22"/>
              </w:rPr>
              <w:t>227483</w:t>
            </w:r>
          </w:p>
        </w:tc>
        <w:tc>
          <w:tcPr>
            <w:tcW w:w="1987" w:type="dxa"/>
            <w:tcBorders>
              <w:top w:val="single" w:sz="12" w:space="0" w:color="000000" w:themeColor="text1"/>
              <w:left w:val="nil"/>
              <w:bottom w:val="nil"/>
              <w:right w:val="nil"/>
            </w:tcBorders>
            <w:shd w:val="clear" w:color="auto" w:fill="FFFFFF" w:themeFill="background1"/>
            <w:tcMar>
              <w:top w:w="15" w:type="dxa"/>
              <w:left w:w="15" w:type="dxa"/>
              <w:right w:w="15" w:type="dxa"/>
            </w:tcMar>
            <w:vAlign w:val="bottom"/>
          </w:tcPr>
          <w:p w14:paraId="4873366B" w14:textId="17A9BF77" w:rsidR="38CA4062" w:rsidRDefault="38CA4062" w:rsidP="38CA4062">
            <w:pPr>
              <w:spacing w:after="0"/>
              <w:jc w:val="center"/>
            </w:pPr>
            <w:r w:rsidRPr="38CA4062">
              <w:rPr>
                <w:rFonts w:ascii="Aptos Narrow" w:eastAsia="Aptos Narrow" w:hAnsi="Aptos Narrow" w:cs="Aptos Narrow"/>
                <w:color w:val="000000" w:themeColor="text1"/>
                <w:sz w:val="22"/>
                <w:szCs w:val="22"/>
              </w:rPr>
              <w:t>88309</w:t>
            </w:r>
          </w:p>
        </w:tc>
        <w:tc>
          <w:tcPr>
            <w:tcW w:w="1979" w:type="dxa"/>
            <w:tcBorders>
              <w:top w:val="single" w:sz="12" w:space="0" w:color="000000" w:themeColor="text1"/>
              <w:left w:val="nil"/>
              <w:bottom w:val="nil"/>
              <w:right w:val="nil"/>
            </w:tcBorders>
            <w:shd w:val="clear" w:color="auto" w:fill="FFFFFF" w:themeFill="background1"/>
            <w:tcMar>
              <w:top w:w="15" w:type="dxa"/>
              <w:left w:w="15" w:type="dxa"/>
              <w:right w:w="15" w:type="dxa"/>
            </w:tcMar>
            <w:vAlign w:val="bottom"/>
          </w:tcPr>
          <w:p w14:paraId="5E76949C" w14:textId="76C66048" w:rsidR="38CA4062" w:rsidRDefault="38CA4062" w:rsidP="38CA4062">
            <w:pPr>
              <w:spacing w:after="0"/>
              <w:jc w:val="center"/>
            </w:pPr>
            <w:r w:rsidRPr="38CA4062">
              <w:rPr>
                <w:rFonts w:ascii="Aptos Narrow" w:eastAsia="Aptos Narrow" w:hAnsi="Aptos Narrow" w:cs="Aptos Narrow"/>
                <w:color w:val="000000" w:themeColor="text1"/>
                <w:sz w:val="22"/>
                <w:szCs w:val="22"/>
              </w:rPr>
              <w:t>0</w:t>
            </w:r>
          </w:p>
        </w:tc>
      </w:tr>
      <w:tr w:rsidR="38CA4062" w14:paraId="12586071" w14:textId="77777777" w:rsidTr="38CA4062">
        <w:trPr>
          <w:trHeight w:val="300"/>
          <w:jc w:val="center"/>
        </w:trPr>
        <w:tc>
          <w:tcPr>
            <w:tcW w:w="1958" w:type="dxa"/>
            <w:tcBorders>
              <w:top w:val="nil"/>
              <w:left w:val="nil"/>
              <w:bottom w:val="nil"/>
              <w:right w:val="single" w:sz="4" w:space="0" w:color="000000" w:themeColor="text1"/>
            </w:tcBorders>
            <w:shd w:val="clear" w:color="auto" w:fill="FFFFFF" w:themeFill="background1"/>
            <w:tcMar>
              <w:top w:w="15" w:type="dxa"/>
              <w:left w:w="15" w:type="dxa"/>
              <w:right w:w="15" w:type="dxa"/>
            </w:tcMar>
            <w:vAlign w:val="bottom"/>
          </w:tcPr>
          <w:p w14:paraId="7A2CAEC9" w14:textId="5CCDCDE0" w:rsidR="38CA4062" w:rsidRDefault="38CA4062" w:rsidP="38CA4062">
            <w:pPr>
              <w:spacing w:after="0"/>
            </w:pPr>
            <w:r w:rsidRPr="38CA4062">
              <w:rPr>
                <w:rFonts w:ascii="Aptos Narrow" w:eastAsia="Aptos Narrow" w:hAnsi="Aptos Narrow" w:cs="Aptos Narrow"/>
                <w:color w:val="000000" w:themeColor="text1"/>
                <w:sz w:val="22"/>
                <w:szCs w:val="22"/>
              </w:rPr>
              <w:t>0.5</w:t>
            </w:r>
          </w:p>
        </w:tc>
        <w:tc>
          <w:tcPr>
            <w:tcW w:w="1984" w:type="dxa"/>
            <w:tcBorders>
              <w:top w:val="nil"/>
              <w:left w:val="single" w:sz="4" w:space="0" w:color="000000" w:themeColor="text1"/>
              <w:bottom w:val="nil"/>
              <w:right w:val="nil"/>
            </w:tcBorders>
            <w:shd w:val="clear" w:color="auto" w:fill="FFFFFF" w:themeFill="background1"/>
            <w:tcMar>
              <w:top w:w="15" w:type="dxa"/>
              <w:left w:w="15" w:type="dxa"/>
              <w:right w:w="15" w:type="dxa"/>
            </w:tcMar>
            <w:vAlign w:val="bottom"/>
          </w:tcPr>
          <w:p w14:paraId="2CE39E0A" w14:textId="18A3B6EC" w:rsidR="38CA4062" w:rsidRDefault="38CA4062" w:rsidP="38CA4062">
            <w:pPr>
              <w:spacing w:after="0"/>
              <w:jc w:val="center"/>
            </w:pPr>
            <w:r w:rsidRPr="38CA4062">
              <w:rPr>
                <w:rFonts w:ascii="Aptos Narrow" w:eastAsia="Aptos Narrow" w:hAnsi="Aptos Narrow" w:cs="Aptos Narrow"/>
                <w:color w:val="000000" w:themeColor="text1"/>
                <w:sz w:val="22"/>
                <w:szCs w:val="22"/>
              </w:rPr>
              <w:t>73929</w:t>
            </w:r>
          </w:p>
        </w:tc>
        <w:tc>
          <w:tcPr>
            <w:tcW w:w="1987" w:type="dxa"/>
            <w:tcBorders>
              <w:top w:val="nil"/>
              <w:left w:val="nil"/>
              <w:bottom w:val="nil"/>
              <w:right w:val="nil"/>
            </w:tcBorders>
            <w:shd w:val="clear" w:color="auto" w:fill="FFFFFF" w:themeFill="background1"/>
            <w:tcMar>
              <w:top w:w="15" w:type="dxa"/>
              <w:left w:w="15" w:type="dxa"/>
              <w:right w:w="15" w:type="dxa"/>
            </w:tcMar>
            <w:vAlign w:val="bottom"/>
          </w:tcPr>
          <w:p w14:paraId="45CE3E0E" w14:textId="04B48441" w:rsidR="38CA4062" w:rsidRDefault="38CA4062" w:rsidP="38CA4062">
            <w:pPr>
              <w:spacing w:after="0"/>
              <w:jc w:val="center"/>
            </w:pPr>
            <w:r w:rsidRPr="38CA4062">
              <w:rPr>
                <w:rFonts w:ascii="Aptos Narrow" w:eastAsia="Aptos Narrow" w:hAnsi="Aptos Narrow" w:cs="Aptos Narrow"/>
                <w:color w:val="000000" w:themeColor="text1"/>
                <w:sz w:val="22"/>
                <w:szCs w:val="22"/>
              </w:rPr>
              <w:t>28906</w:t>
            </w:r>
          </w:p>
        </w:tc>
        <w:tc>
          <w:tcPr>
            <w:tcW w:w="1979" w:type="dxa"/>
            <w:tcBorders>
              <w:top w:val="nil"/>
              <w:left w:val="nil"/>
              <w:bottom w:val="nil"/>
              <w:right w:val="nil"/>
            </w:tcBorders>
            <w:shd w:val="clear" w:color="auto" w:fill="FFFFFF" w:themeFill="background1"/>
            <w:tcMar>
              <w:top w:w="15" w:type="dxa"/>
              <w:left w:w="15" w:type="dxa"/>
              <w:right w:w="15" w:type="dxa"/>
            </w:tcMar>
            <w:vAlign w:val="bottom"/>
          </w:tcPr>
          <w:p w14:paraId="72021353" w14:textId="051E5962" w:rsidR="38CA4062" w:rsidRDefault="38CA4062" w:rsidP="38CA4062">
            <w:pPr>
              <w:spacing w:after="0"/>
              <w:jc w:val="center"/>
            </w:pPr>
            <w:r w:rsidRPr="38CA4062">
              <w:rPr>
                <w:rFonts w:ascii="Aptos Narrow" w:eastAsia="Aptos Narrow" w:hAnsi="Aptos Narrow" w:cs="Aptos Narrow"/>
                <w:color w:val="000000" w:themeColor="text1"/>
                <w:sz w:val="22"/>
                <w:szCs w:val="22"/>
              </w:rPr>
              <w:t>0</w:t>
            </w:r>
          </w:p>
        </w:tc>
      </w:tr>
      <w:tr w:rsidR="38CA4062" w14:paraId="09914BD1" w14:textId="77777777" w:rsidTr="38CA4062">
        <w:trPr>
          <w:trHeight w:val="300"/>
          <w:jc w:val="center"/>
        </w:trPr>
        <w:tc>
          <w:tcPr>
            <w:tcW w:w="1958" w:type="dxa"/>
            <w:tcBorders>
              <w:top w:val="nil"/>
              <w:left w:val="nil"/>
              <w:bottom w:val="nil"/>
              <w:right w:val="single" w:sz="4" w:space="0" w:color="000000" w:themeColor="text1"/>
            </w:tcBorders>
            <w:shd w:val="clear" w:color="auto" w:fill="FFFFFF" w:themeFill="background1"/>
            <w:tcMar>
              <w:top w:w="15" w:type="dxa"/>
              <w:left w:w="15" w:type="dxa"/>
              <w:right w:w="15" w:type="dxa"/>
            </w:tcMar>
            <w:vAlign w:val="bottom"/>
          </w:tcPr>
          <w:p w14:paraId="58CF16A6" w14:textId="66A73B7F" w:rsidR="38CA4062" w:rsidRDefault="38CA4062" w:rsidP="38CA4062">
            <w:pPr>
              <w:spacing w:after="0"/>
            </w:pPr>
            <w:r w:rsidRPr="38CA4062">
              <w:rPr>
                <w:rFonts w:ascii="Aptos Narrow" w:eastAsia="Aptos Narrow" w:hAnsi="Aptos Narrow" w:cs="Aptos Narrow"/>
                <w:color w:val="000000" w:themeColor="text1"/>
                <w:sz w:val="22"/>
                <w:szCs w:val="22"/>
              </w:rPr>
              <w:t>1</w:t>
            </w:r>
          </w:p>
        </w:tc>
        <w:tc>
          <w:tcPr>
            <w:tcW w:w="1984" w:type="dxa"/>
            <w:tcBorders>
              <w:top w:val="nil"/>
              <w:left w:val="single" w:sz="4" w:space="0" w:color="000000" w:themeColor="text1"/>
              <w:bottom w:val="nil"/>
              <w:right w:val="nil"/>
            </w:tcBorders>
            <w:shd w:val="clear" w:color="auto" w:fill="FFFFFF" w:themeFill="background1"/>
            <w:tcMar>
              <w:top w:w="15" w:type="dxa"/>
              <w:left w:w="15" w:type="dxa"/>
              <w:right w:w="15" w:type="dxa"/>
            </w:tcMar>
            <w:vAlign w:val="bottom"/>
          </w:tcPr>
          <w:p w14:paraId="0423F757" w14:textId="3B730DDA" w:rsidR="38CA4062" w:rsidRDefault="38CA4062" w:rsidP="38CA4062">
            <w:pPr>
              <w:spacing w:after="0"/>
              <w:jc w:val="center"/>
            </w:pPr>
            <w:r w:rsidRPr="38CA4062">
              <w:rPr>
                <w:rFonts w:ascii="Aptos Narrow" w:eastAsia="Aptos Narrow" w:hAnsi="Aptos Narrow" w:cs="Aptos Narrow"/>
                <w:color w:val="000000" w:themeColor="text1"/>
                <w:sz w:val="22"/>
                <w:szCs w:val="22"/>
              </w:rPr>
              <w:t>19937</w:t>
            </w:r>
          </w:p>
        </w:tc>
        <w:tc>
          <w:tcPr>
            <w:tcW w:w="1987" w:type="dxa"/>
            <w:tcBorders>
              <w:top w:val="nil"/>
              <w:left w:val="nil"/>
              <w:bottom w:val="nil"/>
              <w:right w:val="nil"/>
            </w:tcBorders>
            <w:shd w:val="clear" w:color="auto" w:fill="FFFFFF" w:themeFill="background1"/>
            <w:tcMar>
              <w:top w:w="15" w:type="dxa"/>
              <w:left w:w="15" w:type="dxa"/>
              <w:right w:w="15" w:type="dxa"/>
            </w:tcMar>
            <w:vAlign w:val="bottom"/>
          </w:tcPr>
          <w:p w14:paraId="6AFDE512" w14:textId="00254E1A" w:rsidR="38CA4062" w:rsidRDefault="38CA4062" w:rsidP="38CA4062">
            <w:pPr>
              <w:spacing w:after="0"/>
              <w:jc w:val="center"/>
            </w:pPr>
            <w:r w:rsidRPr="38CA4062">
              <w:rPr>
                <w:rFonts w:ascii="Aptos Narrow" w:eastAsia="Aptos Narrow" w:hAnsi="Aptos Narrow" w:cs="Aptos Narrow"/>
                <w:color w:val="000000" w:themeColor="text1"/>
                <w:sz w:val="22"/>
                <w:szCs w:val="22"/>
              </w:rPr>
              <w:t>7789</w:t>
            </w:r>
          </w:p>
        </w:tc>
        <w:tc>
          <w:tcPr>
            <w:tcW w:w="1979" w:type="dxa"/>
            <w:tcBorders>
              <w:top w:val="nil"/>
              <w:left w:val="nil"/>
              <w:bottom w:val="nil"/>
              <w:right w:val="nil"/>
            </w:tcBorders>
            <w:shd w:val="clear" w:color="auto" w:fill="FFFFFF" w:themeFill="background1"/>
            <w:tcMar>
              <w:top w:w="15" w:type="dxa"/>
              <w:left w:w="15" w:type="dxa"/>
              <w:right w:w="15" w:type="dxa"/>
            </w:tcMar>
            <w:vAlign w:val="bottom"/>
          </w:tcPr>
          <w:p w14:paraId="63D8EAF8" w14:textId="73CD07AE" w:rsidR="38CA4062" w:rsidRDefault="38CA4062" w:rsidP="38CA4062">
            <w:pPr>
              <w:spacing w:after="0"/>
              <w:jc w:val="center"/>
            </w:pPr>
            <w:r w:rsidRPr="38CA4062">
              <w:rPr>
                <w:rFonts w:ascii="Aptos Narrow" w:eastAsia="Aptos Narrow" w:hAnsi="Aptos Narrow" w:cs="Aptos Narrow"/>
                <w:color w:val="000000" w:themeColor="text1"/>
                <w:sz w:val="22"/>
                <w:szCs w:val="22"/>
              </w:rPr>
              <w:t>0</w:t>
            </w:r>
          </w:p>
        </w:tc>
      </w:tr>
      <w:tr w:rsidR="38CA4062" w14:paraId="4A0892A3" w14:textId="77777777" w:rsidTr="38CA4062">
        <w:trPr>
          <w:trHeight w:val="300"/>
          <w:jc w:val="center"/>
        </w:trPr>
        <w:tc>
          <w:tcPr>
            <w:tcW w:w="1958" w:type="dxa"/>
            <w:tcBorders>
              <w:top w:val="nil"/>
              <w:left w:val="nil"/>
              <w:bottom w:val="nil"/>
              <w:right w:val="single" w:sz="4" w:space="0" w:color="000000" w:themeColor="text1"/>
            </w:tcBorders>
            <w:shd w:val="clear" w:color="auto" w:fill="FFFFFF" w:themeFill="background1"/>
            <w:tcMar>
              <w:top w:w="15" w:type="dxa"/>
              <w:left w:w="15" w:type="dxa"/>
              <w:right w:w="15" w:type="dxa"/>
            </w:tcMar>
            <w:vAlign w:val="bottom"/>
          </w:tcPr>
          <w:p w14:paraId="4C8FF093" w14:textId="1C06ABFC" w:rsidR="38CA4062" w:rsidRDefault="38CA4062" w:rsidP="38CA4062">
            <w:pPr>
              <w:spacing w:after="0"/>
            </w:pPr>
            <w:r w:rsidRPr="38CA4062">
              <w:rPr>
                <w:rFonts w:ascii="Aptos Narrow" w:eastAsia="Aptos Narrow" w:hAnsi="Aptos Narrow" w:cs="Aptos Narrow"/>
                <w:color w:val="000000" w:themeColor="text1"/>
                <w:sz w:val="22"/>
                <w:szCs w:val="22"/>
              </w:rPr>
              <w:t>3</w:t>
            </w:r>
          </w:p>
        </w:tc>
        <w:tc>
          <w:tcPr>
            <w:tcW w:w="1984" w:type="dxa"/>
            <w:tcBorders>
              <w:top w:val="nil"/>
              <w:left w:val="single" w:sz="4" w:space="0" w:color="000000" w:themeColor="text1"/>
              <w:bottom w:val="nil"/>
              <w:right w:val="nil"/>
            </w:tcBorders>
            <w:shd w:val="clear" w:color="auto" w:fill="FFFFFF" w:themeFill="background1"/>
            <w:tcMar>
              <w:top w:w="15" w:type="dxa"/>
              <w:left w:w="15" w:type="dxa"/>
              <w:right w:w="15" w:type="dxa"/>
            </w:tcMar>
            <w:vAlign w:val="bottom"/>
          </w:tcPr>
          <w:p w14:paraId="76883932" w14:textId="45FC1232" w:rsidR="38CA4062" w:rsidRDefault="38CA4062" w:rsidP="38CA4062">
            <w:pPr>
              <w:spacing w:after="0"/>
              <w:jc w:val="center"/>
            </w:pPr>
            <w:r w:rsidRPr="38CA4062">
              <w:rPr>
                <w:rFonts w:ascii="Aptos Narrow" w:eastAsia="Aptos Narrow" w:hAnsi="Aptos Narrow" w:cs="Aptos Narrow"/>
                <w:color w:val="000000" w:themeColor="text1"/>
                <w:sz w:val="22"/>
                <w:szCs w:val="22"/>
              </w:rPr>
              <w:t>425</w:t>
            </w:r>
          </w:p>
        </w:tc>
        <w:tc>
          <w:tcPr>
            <w:tcW w:w="1987" w:type="dxa"/>
            <w:tcBorders>
              <w:top w:val="nil"/>
              <w:left w:val="nil"/>
              <w:bottom w:val="nil"/>
              <w:right w:val="nil"/>
            </w:tcBorders>
            <w:shd w:val="clear" w:color="auto" w:fill="FFFFFF" w:themeFill="background1"/>
            <w:tcMar>
              <w:top w:w="15" w:type="dxa"/>
              <w:left w:w="15" w:type="dxa"/>
              <w:right w:w="15" w:type="dxa"/>
            </w:tcMar>
            <w:vAlign w:val="bottom"/>
          </w:tcPr>
          <w:p w14:paraId="417B825C" w14:textId="6C4B2601" w:rsidR="38CA4062" w:rsidRDefault="38CA4062" w:rsidP="38CA4062">
            <w:pPr>
              <w:spacing w:after="0"/>
              <w:jc w:val="center"/>
            </w:pPr>
            <w:r w:rsidRPr="38CA4062">
              <w:rPr>
                <w:rFonts w:ascii="Aptos Narrow" w:eastAsia="Aptos Narrow" w:hAnsi="Aptos Narrow" w:cs="Aptos Narrow"/>
                <w:color w:val="000000" w:themeColor="text1"/>
                <w:sz w:val="22"/>
                <w:szCs w:val="22"/>
              </w:rPr>
              <w:t>174</w:t>
            </w:r>
          </w:p>
        </w:tc>
        <w:tc>
          <w:tcPr>
            <w:tcW w:w="1979" w:type="dxa"/>
            <w:tcBorders>
              <w:top w:val="nil"/>
              <w:left w:val="nil"/>
              <w:bottom w:val="nil"/>
              <w:right w:val="nil"/>
            </w:tcBorders>
            <w:shd w:val="clear" w:color="auto" w:fill="FFFFFF" w:themeFill="background1"/>
            <w:tcMar>
              <w:top w:w="15" w:type="dxa"/>
              <w:left w:w="15" w:type="dxa"/>
              <w:right w:w="15" w:type="dxa"/>
            </w:tcMar>
            <w:vAlign w:val="bottom"/>
          </w:tcPr>
          <w:p w14:paraId="2A9FDEF4" w14:textId="09B366BB" w:rsidR="38CA4062" w:rsidRDefault="38CA4062" w:rsidP="38CA4062">
            <w:pPr>
              <w:spacing w:after="0"/>
              <w:jc w:val="center"/>
            </w:pPr>
            <w:r w:rsidRPr="38CA4062">
              <w:rPr>
                <w:rFonts w:ascii="Aptos Narrow" w:eastAsia="Aptos Narrow" w:hAnsi="Aptos Narrow" w:cs="Aptos Narrow"/>
                <w:color w:val="000000" w:themeColor="text1"/>
                <w:sz w:val="22"/>
                <w:szCs w:val="22"/>
              </w:rPr>
              <w:t>0</w:t>
            </w:r>
          </w:p>
        </w:tc>
      </w:tr>
      <w:tr w:rsidR="38CA4062" w14:paraId="4B9B0C10" w14:textId="77777777" w:rsidTr="38CA4062">
        <w:trPr>
          <w:trHeight w:val="300"/>
          <w:jc w:val="center"/>
        </w:trPr>
        <w:tc>
          <w:tcPr>
            <w:tcW w:w="1958" w:type="dxa"/>
            <w:tcBorders>
              <w:top w:val="nil"/>
              <w:left w:val="nil"/>
              <w:bottom w:val="nil"/>
              <w:right w:val="single" w:sz="4" w:space="0" w:color="000000" w:themeColor="text1"/>
            </w:tcBorders>
            <w:shd w:val="clear" w:color="auto" w:fill="FFFFFF" w:themeFill="background1"/>
            <w:tcMar>
              <w:top w:w="15" w:type="dxa"/>
              <w:left w:w="15" w:type="dxa"/>
              <w:right w:w="15" w:type="dxa"/>
            </w:tcMar>
            <w:vAlign w:val="bottom"/>
          </w:tcPr>
          <w:p w14:paraId="18E2405D" w14:textId="12BEF453" w:rsidR="38CA4062" w:rsidRDefault="38CA4062" w:rsidP="38CA4062">
            <w:pPr>
              <w:spacing w:after="0"/>
            </w:pPr>
            <w:r w:rsidRPr="38CA4062">
              <w:rPr>
                <w:rFonts w:ascii="Aptos Narrow" w:eastAsia="Aptos Narrow" w:hAnsi="Aptos Narrow" w:cs="Aptos Narrow"/>
                <w:color w:val="000000" w:themeColor="text1"/>
                <w:sz w:val="22"/>
                <w:szCs w:val="22"/>
              </w:rPr>
              <w:t>5</w:t>
            </w:r>
          </w:p>
        </w:tc>
        <w:tc>
          <w:tcPr>
            <w:tcW w:w="1984" w:type="dxa"/>
            <w:tcBorders>
              <w:top w:val="nil"/>
              <w:left w:val="single" w:sz="4" w:space="0" w:color="000000" w:themeColor="text1"/>
              <w:bottom w:val="nil"/>
              <w:right w:val="nil"/>
            </w:tcBorders>
            <w:shd w:val="clear" w:color="auto" w:fill="FFFFFF" w:themeFill="background1"/>
            <w:tcMar>
              <w:top w:w="15" w:type="dxa"/>
              <w:left w:w="15" w:type="dxa"/>
              <w:right w:w="15" w:type="dxa"/>
            </w:tcMar>
            <w:vAlign w:val="bottom"/>
          </w:tcPr>
          <w:p w14:paraId="0084653B" w14:textId="337E19B9" w:rsidR="38CA4062" w:rsidRDefault="38CA4062" w:rsidP="38CA4062">
            <w:pPr>
              <w:spacing w:after="0"/>
              <w:jc w:val="center"/>
            </w:pPr>
            <w:r w:rsidRPr="38CA4062">
              <w:rPr>
                <w:rFonts w:ascii="Aptos Narrow" w:eastAsia="Aptos Narrow" w:hAnsi="Aptos Narrow" w:cs="Aptos Narrow"/>
                <w:color w:val="000000" w:themeColor="text1"/>
                <w:sz w:val="22"/>
                <w:szCs w:val="22"/>
              </w:rPr>
              <w:t>99</w:t>
            </w:r>
          </w:p>
        </w:tc>
        <w:tc>
          <w:tcPr>
            <w:tcW w:w="1987" w:type="dxa"/>
            <w:tcBorders>
              <w:top w:val="nil"/>
              <w:left w:val="nil"/>
              <w:bottom w:val="nil"/>
              <w:right w:val="nil"/>
            </w:tcBorders>
            <w:shd w:val="clear" w:color="auto" w:fill="FFFFFF" w:themeFill="background1"/>
            <w:tcMar>
              <w:top w:w="15" w:type="dxa"/>
              <w:left w:w="15" w:type="dxa"/>
              <w:right w:w="15" w:type="dxa"/>
            </w:tcMar>
            <w:vAlign w:val="bottom"/>
          </w:tcPr>
          <w:p w14:paraId="4ABE3CEA" w14:textId="67EF601D" w:rsidR="38CA4062" w:rsidRDefault="38CA4062" w:rsidP="38CA4062">
            <w:pPr>
              <w:spacing w:after="0"/>
              <w:jc w:val="center"/>
            </w:pPr>
            <w:r w:rsidRPr="38CA4062">
              <w:rPr>
                <w:rFonts w:ascii="Aptos Narrow" w:eastAsia="Aptos Narrow" w:hAnsi="Aptos Narrow" w:cs="Aptos Narrow"/>
                <w:color w:val="000000" w:themeColor="text1"/>
                <w:sz w:val="22"/>
                <w:szCs w:val="22"/>
              </w:rPr>
              <w:t>41</w:t>
            </w:r>
          </w:p>
        </w:tc>
        <w:tc>
          <w:tcPr>
            <w:tcW w:w="1979" w:type="dxa"/>
            <w:tcBorders>
              <w:top w:val="nil"/>
              <w:left w:val="nil"/>
              <w:bottom w:val="nil"/>
              <w:right w:val="nil"/>
            </w:tcBorders>
            <w:shd w:val="clear" w:color="auto" w:fill="FFFFFF" w:themeFill="background1"/>
            <w:tcMar>
              <w:top w:w="15" w:type="dxa"/>
              <w:left w:w="15" w:type="dxa"/>
              <w:right w:w="15" w:type="dxa"/>
            </w:tcMar>
            <w:vAlign w:val="bottom"/>
          </w:tcPr>
          <w:p w14:paraId="1871DEAE" w14:textId="2C3EFFB5" w:rsidR="38CA4062" w:rsidRDefault="38CA4062" w:rsidP="38CA4062">
            <w:pPr>
              <w:spacing w:after="0"/>
              <w:jc w:val="center"/>
            </w:pPr>
            <w:r w:rsidRPr="38CA4062">
              <w:rPr>
                <w:rFonts w:ascii="Aptos Narrow" w:eastAsia="Aptos Narrow" w:hAnsi="Aptos Narrow" w:cs="Aptos Narrow"/>
                <w:color w:val="000000" w:themeColor="text1"/>
                <w:sz w:val="22"/>
                <w:szCs w:val="22"/>
              </w:rPr>
              <w:t>0</w:t>
            </w:r>
          </w:p>
        </w:tc>
      </w:tr>
      <w:tr w:rsidR="38CA4062" w14:paraId="4D74E59A" w14:textId="77777777" w:rsidTr="38CA4062">
        <w:trPr>
          <w:trHeight w:val="300"/>
          <w:jc w:val="center"/>
        </w:trPr>
        <w:tc>
          <w:tcPr>
            <w:tcW w:w="1958" w:type="dxa"/>
            <w:tcBorders>
              <w:top w:val="nil"/>
              <w:left w:val="nil"/>
              <w:bottom w:val="single" w:sz="4" w:space="0" w:color="000000" w:themeColor="text1"/>
              <w:right w:val="single" w:sz="4" w:space="0" w:color="000000" w:themeColor="text1"/>
            </w:tcBorders>
            <w:shd w:val="clear" w:color="auto" w:fill="FFFFFF" w:themeFill="background1"/>
            <w:tcMar>
              <w:top w:w="15" w:type="dxa"/>
              <w:left w:w="15" w:type="dxa"/>
              <w:right w:w="15" w:type="dxa"/>
            </w:tcMar>
            <w:vAlign w:val="bottom"/>
          </w:tcPr>
          <w:p w14:paraId="70E5F953" w14:textId="6A6F0429" w:rsidR="38CA4062" w:rsidRDefault="38CA4062" w:rsidP="38CA4062">
            <w:pPr>
              <w:spacing w:after="0"/>
            </w:pPr>
            <w:r w:rsidRPr="38CA4062">
              <w:rPr>
                <w:rFonts w:ascii="Aptos Narrow" w:eastAsia="Aptos Narrow" w:hAnsi="Aptos Narrow" w:cs="Aptos Narrow"/>
                <w:color w:val="000000" w:themeColor="text1"/>
                <w:sz w:val="22"/>
                <w:szCs w:val="22"/>
              </w:rPr>
              <w:t>10</w:t>
            </w:r>
          </w:p>
        </w:tc>
        <w:tc>
          <w:tcPr>
            <w:tcW w:w="1984" w:type="dxa"/>
            <w:tcBorders>
              <w:top w:val="nil"/>
              <w:left w:val="single" w:sz="4" w:space="0" w:color="000000" w:themeColor="text1"/>
              <w:bottom w:val="single" w:sz="4" w:space="0" w:color="000000" w:themeColor="text1"/>
              <w:right w:val="nil"/>
            </w:tcBorders>
            <w:shd w:val="clear" w:color="auto" w:fill="FFFFFF" w:themeFill="background1"/>
            <w:tcMar>
              <w:top w:w="15" w:type="dxa"/>
              <w:left w:w="15" w:type="dxa"/>
              <w:right w:w="15" w:type="dxa"/>
            </w:tcMar>
            <w:vAlign w:val="bottom"/>
          </w:tcPr>
          <w:p w14:paraId="02AFA594" w14:textId="211353F6" w:rsidR="38CA4062" w:rsidRDefault="38CA4062" w:rsidP="38CA4062">
            <w:pPr>
              <w:spacing w:after="0"/>
              <w:jc w:val="center"/>
            </w:pPr>
            <w:r w:rsidRPr="38CA4062">
              <w:rPr>
                <w:rFonts w:ascii="Aptos Narrow" w:eastAsia="Aptos Narrow" w:hAnsi="Aptos Narrow" w:cs="Aptos Narrow"/>
                <w:color w:val="000000" w:themeColor="text1"/>
                <w:sz w:val="22"/>
                <w:szCs w:val="22"/>
              </w:rPr>
              <w:t>17</w:t>
            </w:r>
          </w:p>
        </w:tc>
        <w:tc>
          <w:tcPr>
            <w:tcW w:w="1987"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2BDFEBC5" w14:textId="1CB6A207" w:rsidR="38CA4062" w:rsidRDefault="38CA4062" w:rsidP="38CA4062">
            <w:pPr>
              <w:spacing w:after="0"/>
              <w:jc w:val="center"/>
            </w:pPr>
            <w:r w:rsidRPr="38CA4062">
              <w:rPr>
                <w:rFonts w:ascii="Aptos Narrow" w:eastAsia="Aptos Narrow" w:hAnsi="Aptos Narrow" w:cs="Aptos Narrow"/>
                <w:color w:val="000000" w:themeColor="text1"/>
                <w:sz w:val="22"/>
                <w:szCs w:val="22"/>
              </w:rPr>
              <w:t>11</w:t>
            </w:r>
          </w:p>
        </w:tc>
        <w:tc>
          <w:tcPr>
            <w:tcW w:w="1979" w:type="dxa"/>
            <w:tcBorders>
              <w:top w:val="nil"/>
              <w:left w:val="nil"/>
              <w:bottom w:val="single" w:sz="4" w:space="0" w:color="000000" w:themeColor="text1"/>
              <w:right w:val="nil"/>
            </w:tcBorders>
            <w:shd w:val="clear" w:color="auto" w:fill="FFFFFF" w:themeFill="background1"/>
            <w:tcMar>
              <w:top w:w="15" w:type="dxa"/>
              <w:left w:w="15" w:type="dxa"/>
              <w:right w:w="15" w:type="dxa"/>
            </w:tcMar>
            <w:vAlign w:val="bottom"/>
          </w:tcPr>
          <w:p w14:paraId="15CE3131" w14:textId="4594DF14" w:rsidR="38CA4062" w:rsidRDefault="38CA4062" w:rsidP="38CA4062">
            <w:pPr>
              <w:spacing w:after="0"/>
              <w:jc w:val="center"/>
            </w:pPr>
            <w:r w:rsidRPr="38CA4062">
              <w:rPr>
                <w:rFonts w:ascii="Aptos Narrow" w:eastAsia="Aptos Narrow" w:hAnsi="Aptos Narrow" w:cs="Aptos Narrow"/>
                <w:color w:val="000000" w:themeColor="text1"/>
                <w:sz w:val="22"/>
                <w:szCs w:val="22"/>
              </w:rPr>
              <w:t>0</w:t>
            </w:r>
          </w:p>
        </w:tc>
      </w:tr>
      <w:tr w:rsidR="38CA4062" w14:paraId="239DC24B" w14:textId="77777777" w:rsidTr="38CA4062">
        <w:trPr>
          <w:trHeight w:val="300"/>
          <w:jc w:val="center"/>
        </w:trPr>
        <w:tc>
          <w:tcPr>
            <w:tcW w:w="1958" w:type="dxa"/>
            <w:tcBorders>
              <w:top w:val="single" w:sz="4" w:space="0" w:color="000000" w:themeColor="text1"/>
              <w:left w:val="nil"/>
              <w:bottom w:val="single" w:sz="4" w:space="0" w:color="000000" w:themeColor="text1"/>
              <w:right w:val="single" w:sz="4" w:space="0" w:color="000000" w:themeColor="text1"/>
            </w:tcBorders>
            <w:shd w:val="clear" w:color="auto" w:fill="FFFFFF" w:themeFill="background1"/>
            <w:tcMar>
              <w:top w:w="15" w:type="dxa"/>
              <w:left w:w="15" w:type="dxa"/>
              <w:right w:w="15" w:type="dxa"/>
            </w:tcMar>
            <w:vAlign w:val="bottom"/>
          </w:tcPr>
          <w:p w14:paraId="034AA261" w14:textId="3B6AC929" w:rsidR="38CA4062" w:rsidRDefault="38CA4062" w:rsidP="38CA4062">
            <w:pPr>
              <w:spacing w:after="0"/>
              <w:jc w:val="right"/>
            </w:pPr>
            <w:r w:rsidRPr="38CA4062">
              <w:rPr>
                <w:rFonts w:ascii="Aptos Narrow" w:eastAsia="Aptos Narrow" w:hAnsi="Aptos Narrow" w:cs="Aptos Narrow"/>
                <w:b/>
                <w:bCs/>
                <w:color w:val="000000" w:themeColor="text1"/>
                <w:sz w:val="22"/>
                <w:szCs w:val="22"/>
              </w:rPr>
              <w:t xml:space="preserve">Total </w:t>
            </w:r>
          </w:p>
        </w:tc>
        <w:tc>
          <w:tcPr>
            <w:tcW w:w="1984" w:type="dxa"/>
            <w:tcBorders>
              <w:top w:val="single" w:sz="4" w:space="0" w:color="000000" w:themeColor="text1"/>
              <w:left w:val="single" w:sz="4" w:space="0" w:color="000000" w:themeColor="text1"/>
              <w:bottom w:val="single" w:sz="4" w:space="0" w:color="000000" w:themeColor="text1"/>
              <w:right w:val="nil"/>
            </w:tcBorders>
            <w:shd w:val="clear" w:color="auto" w:fill="FFFFFF" w:themeFill="background1"/>
            <w:tcMar>
              <w:top w:w="15" w:type="dxa"/>
              <w:left w:w="15" w:type="dxa"/>
              <w:right w:w="15" w:type="dxa"/>
            </w:tcMar>
            <w:vAlign w:val="bottom"/>
          </w:tcPr>
          <w:p w14:paraId="200BD4B8" w14:textId="336EF916" w:rsidR="38CA4062" w:rsidRDefault="38CA4062" w:rsidP="38CA4062">
            <w:pPr>
              <w:spacing w:after="0"/>
            </w:pPr>
            <w:r w:rsidRPr="38CA4062">
              <w:rPr>
                <w:rFonts w:ascii="Aptos Narrow" w:eastAsia="Aptos Narrow" w:hAnsi="Aptos Narrow" w:cs="Aptos Narrow"/>
                <w:b/>
                <w:bCs/>
                <w:color w:val="000000" w:themeColor="text1"/>
                <w:sz w:val="22"/>
                <w:szCs w:val="22"/>
              </w:rPr>
              <w:t>321890</w:t>
            </w:r>
          </w:p>
        </w:tc>
        <w:tc>
          <w:tcPr>
            <w:tcW w:w="1987"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bottom"/>
          </w:tcPr>
          <w:p w14:paraId="762C38DA" w14:textId="04D217F3" w:rsidR="38CA4062" w:rsidRDefault="38CA4062" w:rsidP="38CA4062">
            <w:pPr>
              <w:spacing w:after="0"/>
            </w:pPr>
            <w:r w:rsidRPr="38CA4062">
              <w:rPr>
                <w:rFonts w:ascii="Aptos Narrow" w:eastAsia="Aptos Narrow" w:hAnsi="Aptos Narrow" w:cs="Aptos Narrow"/>
                <w:b/>
                <w:bCs/>
                <w:color w:val="000000" w:themeColor="text1"/>
                <w:sz w:val="22"/>
                <w:szCs w:val="22"/>
              </w:rPr>
              <w:t>125230</w:t>
            </w:r>
          </w:p>
        </w:tc>
        <w:tc>
          <w:tcPr>
            <w:tcW w:w="1979"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bottom"/>
          </w:tcPr>
          <w:p w14:paraId="6A88B162" w14:textId="4E83076B" w:rsidR="38CA4062" w:rsidRDefault="38CA4062" w:rsidP="38CA4062">
            <w:pPr>
              <w:spacing w:after="0"/>
            </w:pPr>
            <w:r w:rsidRPr="38CA4062">
              <w:rPr>
                <w:rFonts w:ascii="Aptos Narrow" w:eastAsia="Aptos Narrow" w:hAnsi="Aptos Narrow" w:cs="Aptos Narrow"/>
                <w:b/>
                <w:bCs/>
                <w:color w:val="000000" w:themeColor="text1"/>
                <w:sz w:val="22"/>
                <w:szCs w:val="22"/>
              </w:rPr>
              <w:t>0</w:t>
            </w:r>
          </w:p>
        </w:tc>
      </w:tr>
    </w:tbl>
    <w:p w14:paraId="114428E0" w14:textId="61342926" w:rsidR="4CF89E6E" w:rsidRDefault="4CF89E6E" w:rsidP="69D0D687">
      <w:pPr>
        <w:jc w:val="center"/>
        <w:rPr>
          <w:i/>
          <w:iCs/>
        </w:rPr>
      </w:pPr>
    </w:p>
    <w:p w14:paraId="27069632" w14:textId="06F74AD4" w:rsidR="007D6D4B" w:rsidRPr="00662EF2" w:rsidRDefault="4C98E172" w:rsidP="69D0D687">
      <w:pPr>
        <w:rPr>
          <w:color w:val="000000" w:themeColor="text1"/>
        </w:rPr>
      </w:pPr>
      <w:r w:rsidRPr="00662EF2">
        <w:rPr>
          <w:color w:val="000000" w:themeColor="text1"/>
        </w:rPr>
        <w:t>The area with the highest average of particles is</w:t>
      </w:r>
      <w:r w:rsidR="6B01457B" w:rsidRPr="00662EF2">
        <w:rPr>
          <w:color w:val="000000" w:themeColor="text1"/>
        </w:rPr>
        <w:t xml:space="preserve"> the Standard Workstation with a</w:t>
      </w:r>
      <w:r w:rsidR="00823076" w:rsidRPr="00662EF2">
        <w:rPr>
          <w:color w:val="000000" w:themeColor="text1"/>
        </w:rPr>
        <w:t>n</w:t>
      </w:r>
      <w:r w:rsidR="6B01457B" w:rsidRPr="00662EF2">
        <w:rPr>
          <w:color w:val="000000" w:themeColor="text1"/>
        </w:rPr>
        <w:t xml:space="preserve"> average of </w:t>
      </w:r>
      <w:r w:rsidR="402DE565" w:rsidRPr="00662EF2">
        <w:rPr>
          <w:color w:val="000000" w:themeColor="text1"/>
        </w:rPr>
        <w:t>321,890</w:t>
      </w:r>
      <w:r w:rsidR="5C8A235F" w:rsidRPr="00662EF2">
        <w:rPr>
          <w:color w:val="000000" w:themeColor="text1"/>
        </w:rPr>
        <w:t xml:space="preserve"> </w:t>
      </w:r>
      <w:r w:rsidR="00823076" w:rsidRPr="00662EF2">
        <w:rPr>
          <w:color w:val="000000" w:themeColor="text1"/>
        </w:rPr>
        <w:t>p</w:t>
      </w:r>
      <w:r w:rsidR="071AAC97" w:rsidRPr="00662EF2">
        <w:rPr>
          <w:color w:val="000000" w:themeColor="text1"/>
        </w:rPr>
        <w:t>articles. Next is the HEPA Workstation with a</w:t>
      </w:r>
      <w:r w:rsidR="00823076" w:rsidRPr="00662EF2">
        <w:rPr>
          <w:color w:val="000000" w:themeColor="text1"/>
        </w:rPr>
        <w:t>n</w:t>
      </w:r>
      <w:r w:rsidR="071AAC97" w:rsidRPr="00662EF2">
        <w:rPr>
          <w:color w:val="000000" w:themeColor="text1"/>
        </w:rPr>
        <w:t xml:space="preserve"> average of </w:t>
      </w:r>
      <w:r w:rsidR="507C9D02" w:rsidRPr="00662EF2">
        <w:rPr>
          <w:color w:val="000000" w:themeColor="text1"/>
        </w:rPr>
        <w:t xml:space="preserve">125,230 </w:t>
      </w:r>
      <w:r w:rsidR="00823076" w:rsidRPr="00662EF2">
        <w:rPr>
          <w:color w:val="000000" w:themeColor="text1"/>
        </w:rPr>
        <w:t>p</w:t>
      </w:r>
      <w:r w:rsidR="4B565FD8" w:rsidRPr="00662EF2">
        <w:rPr>
          <w:color w:val="000000" w:themeColor="text1"/>
        </w:rPr>
        <w:t>articles</w:t>
      </w:r>
      <w:r w:rsidR="41FA1E4E" w:rsidRPr="00662EF2">
        <w:rPr>
          <w:color w:val="000000" w:themeColor="text1"/>
        </w:rPr>
        <w:t>.</w:t>
      </w:r>
      <w:r w:rsidR="4B565FD8" w:rsidRPr="00662EF2">
        <w:rPr>
          <w:color w:val="000000" w:themeColor="text1"/>
        </w:rPr>
        <w:t xml:space="preserve"> </w:t>
      </w:r>
      <w:r w:rsidR="73D10DC9" w:rsidRPr="00662EF2">
        <w:rPr>
          <w:color w:val="000000" w:themeColor="text1"/>
        </w:rPr>
        <w:t>The cleanroom environment showed 0 particles present.</w:t>
      </w:r>
      <w:r w:rsidR="3C86D2EB" w:rsidRPr="00662EF2">
        <w:rPr>
          <w:color w:val="000000" w:themeColor="text1"/>
        </w:rPr>
        <w:t xml:space="preserve"> This data will be used in the analysis stage to determine the location of the assembly.</w:t>
      </w:r>
    </w:p>
    <w:p w14:paraId="12CB16C3" w14:textId="6D654D8C" w:rsidR="5D5CDF12" w:rsidRDefault="53DE4AD5" w:rsidP="00E02A77">
      <w:pPr>
        <w:pStyle w:val="Heading1"/>
        <w:numPr>
          <w:ilvl w:val="3"/>
          <w:numId w:val="9"/>
        </w:numPr>
      </w:pPr>
      <w:bookmarkStart w:id="24" w:name="_Toc165235743"/>
      <w:r w:rsidRPr="4CF89E6E">
        <w:lastRenderedPageBreak/>
        <w:t>Anal</w:t>
      </w:r>
      <w:r w:rsidR="379C67C3" w:rsidRPr="4CF89E6E">
        <w:t>ysis</w:t>
      </w:r>
      <w:bookmarkEnd w:id="24"/>
    </w:p>
    <w:p w14:paraId="4E7B887E" w14:textId="76139443" w:rsidR="007D6D4B" w:rsidRPr="001B029E" w:rsidRDefault="29579F53" w:rsidP="03855F7D">
      <w:pPr>
        <w:rPr>
          <w:color w:val="000000" w:themeColor="text1"/>
        </w:rPr>
      </w:pPr>
      <w:r w:rsidRPr="001B029E">
        <w:rPr>
          <w:color w:val="000000" w:themeColor="text1"/>
        </w:rPr>
        <w:t xml:space="preserve">In the </w:t>
      </w:r>
      <w:r w:rsidR="13E34739" w:rsidRPr="001B029E">
        <w:rPr>
          <w:color w:val="000000" w:themeColor="text1"/>
        </w:rPr>
        <w:t xml:space="preserve">analysis </w:t>
      </w:r>
      <w:r w:rsidRPr="001B029E">
        <w:rPr>
          <w:color w:val="000000" w:themeColor="text1"/>
        </w:rPr>
        <w:t>phase, engineers from both sites work closely together through weekly</w:t>
      </w:r>
      <w:r w:rsidR="10C06E9C" w:rsidRPr="001B029E">
        <w:rPr>
          <w:color w:val="000000" w:themeColor="text1"/>
        </w:rPr>
        <w:t xml:space="preserve"> online</w:t>
      </w:r>
      <w:r w:rsidRPr="001B029E">
        <w:rPr>
          <w:color w:val="000000" w:themeColor="text1"/>
        </w:rPr>
        <w:t xml:space="preserve"> meetings </w:t>
      </w:r>
      <w:r w:rsidR="1083D219" w:rsidRPr="001B029E">
        <w:rPr>
          <w:color w:val="000000" w:themeColor="text1"/>
        </w:rPr>
        <w:t xml:space="preserve">using a </w:t>
      </w:r>
      <w:r w:rsidR="4D8E7002" w:rsidRPr="001B029E">
        <w:rPr>
          <w:color w:val="000000" w:themeColor="text1"/>
        </w:rPr>
        <w:t>variety</w:t>
      </w:r>
      <w:r w:rsidR="1083D219" w:rsidRPr="001B029E">
        <w:rPr>
          <w:color w:val="000000" w:themeColor="text1"/>
        </w:rPr>
        <w:t xml:space="preserve"> of analytical techniques</w:t>
      </w:r>
      <w:r w:rsidR="00343DAD" w:rsidRPr="001B029E">
        <w:rPr>
          <w:color w:val="000000" w:themeColor="text1"/>
        </w:rPr>
        <w:t xml:space="preserve"> </w:t>
      </w:r>
      <w:r w:rsidR="00823076" w:rsidRPr="001B029E">
        <w:rPr>
          <w:color w:val="000000" w:themeColor="text1"/>
        </w:rPr>
        <w:t xml:space="preserve">analysing </w:t>
      </w:r>
      <w:r w:rsidR="00343DAD" w:rsidRPr="001B029E">
        <w:rPr>
          <w:color w:val="000000" w:themeColor="text1"/>
        </w:rPr>
        <w:t>the data collected during the measuring phase</w:t>
      </w:r>
      <w:r w:rsidR="00823076" w:rsidRPr="001B029E">
        <w:rPr>
          <w:color w:val="000000" w:themeColor="text1"/>
        </w:rPr>
        <w:t xml:space="preserve">, aiming to </w:t>
      </w:r>
      <w:r w:rsidR="16AC015C" w:rsidRPr="001B029E">
        <w:rPr>
          <w:color w:val="000000" w:themeColor="text1"/>
        </w:rPr>
        <w:t>gain</w:t>
      </w:r>
      <w:r w:rsidR="00823076" w:rsidRPr="001B029E">
        <w:rPr>
          <w:color w:val="000000" w:themeColor="text1"/>
        </w:rPr>
        <w:t xml:space="preserve"> </w:t>
      </w:r>
      <w:r w:rsidR="16AC015C" w:rsidRPr="001B029E">
        <w:rPr>
          <w:color w:val="000000" w:themeColor="text1"/>
        </w:rPr>
        <w:t>an improved understanding of the performance of the process,</w:t>
      </w:r>
      <w:r w:rsidR="1083D219" w:rsidRPr="001B029E">
        <w:rPr>
          <w:color w:val="000000" w:themeColor="text1"/>
        </w:rPr>
        <w:t xml:space="preserve"> highlighting areas of improvement</w:t>
      </w:r>
      <w:r w:rsidR="631F47BA" w:rsidRPr="001B029E">
        <w:rPr>
          <w:color w:val="000000" w:themeColor="text1"/>
        </w:rPr>
        <w:t xml:space="preserve"> and </w:t>
      </w:r>
      <w:r w:rsidR="1083D219" w:rsidRPr="001B029E">
        <w:rPr>
          <w:color w:val="000000" w:themeColor="text1"/>
        </w:rPr>
        <w:t>revealing root c</w:t>
      </w:r>
      <w:r w:rsidR="7919B431" w:rsidRPr="001B029E">
        <w:rPr>
          <w:color w:val="000000" w:themeColor="text1"/>
        </w:rPr>
        <w:t xml:space="preserve">auses </w:t>
      </w:r>
      <w:r w:rsidR="204AD7D5" w:rsidRPr="001B029E">
        <w:rPr>
          <w:color w:val="000000" w:themeColor="text1"/>
        </w:rPr>
        <w:t>of issues</w:t>
      </w:r>
      <w:r w:rsidR="172419C7" w:rsidRPr="001B029E">
        <w:rPr>
          <w:color w:val="000000" w:themeColor="text1"/>
        </w:rPr>
        <w:t xml:space="preserve"> (Shankar, 2009).</w:t>
      </w:r>
      <w:r w:rsidR="00343DAD" w:rsidRPr="001B029E">
        <w:rPr>
          <w:color w:val="000000" w:themeColor="text1"/>
        </w:rPr>
        <w:t xml:space="preserve"> </w:t>
      </w:r>
    </w:p>
    <w:p w14:paraId="1BA403BE" w14:textId="5441985B" w:rsidR="5E41C2E4" w:rsidRDefault="5E41C2E4" w:rsidP="00E02A77">
      <w:pPr>
        <w:pStyle w:val="Heading2"/>
      </w:pPr>
      <w:bookmarkStart w:id="25" w:name="_Toc165235744"/>
      <w:r>
        <w:t xml:space="preserve">4.1. </w:t>
      </w:r>
      <w:r w:rsidR="6B67FA04">
        <w:t>Failure Mode &amp; Effect Analysis</w:t>
      </w:r>
      <w:bookmarkEnd w:id="25"/>
    </w:p>
    <w:p w14:paraId="2916E170" w14:textId="390898B9" w:rsidR="4F79E575" w:rsidRPr="001B029E" w:rsidRDefault="4F79E575" w:rsidP="4CF89E6E">
      <w:pPr>
        <w:rPr>
          <w:color w:val="000000" w:themeColor="text1"/>
        </w:rPr>
      </w:pPr>
      <w:r w:rsidRPr="001B029E">
        <w:rPr>
          <w:color w:val="000000" w:themeColor="text1"/>
        </w:rPr>
        <w:t xml:space="preserve">During the </w:t>
      </w:r>
      <w:r w:rsidR="00823076" w:rsidRPr="001B029E">
        <w:rPr>
          <w:color w:val="000000" w:themeColor="text1"/>
        </w:rPr>
        <w:t xml:space="preserve">visit to </w:t>
      </w:r>
      <w:r w:rsidRPr="001B029E">
        <w:rPr>
          <w:color w:val="000000" w:themeColor="text1"/>
        </w:rPr>
        <w:t xml:space="preserve">Japan, a team of engineers consisting of mechanical, manufacturing, electrical </w:t>
      </w:r>
      <w:r w:rsidR="6479407D" w:rsidRPr="001B029E">
        <w:rPr>
          <w:color w:val="000000" w:themeColor="text1"/>
        </w:rPr>
        <w:t>and</w:t>
      </w:r>
      <w:r w:rsidRPr="001B029E">
        <w:rPr>
          <w:color w:val="000000" w:themeColor="text1"/>
        </w:rPr>
        <w:t xml:space="preserve"> production team leaders was formed to conduct a Failure Mode and Effect Analysis (FMEA) (Stamatis, 2014). The FMEA is conducted with the aim of identifying potential failure modes within the process and quantifying using numerical ratings. This FMEA will be focusing on dust contamination defects.</w:t>
      </w:r>
    </w:p>
    <w:p w14:paraId="016F6A2A" w14:textId="3DE88584" w:rsidR="00E02A77" w:rsidRDefault="00E02A77" w:rsidP="00E02A77">
      <w:pPr>
        <w:pStyle w:val="Caption"/>
        <w:keepNext/>
        <w:jc w:val="center"/>
      </w:pPr>
      <w:bookmarkStart w:id="26" w:name="_Toc165040569"/>
      <w:r>
        <w:t xml:space="preserve">Figure </w:t>
      </w:r>
      <w:r w:rsidR="00000000">
        <w:fldChar w:fldCharType="begin"/>
      </w:r>
      <w:r w:rsidR="00000000">
        <w:instrText xml:space="preserve"> SEQ Figure \* ARABIC </w:instrText>
      </w:r>
      <w:r w:rsidR="00000000">
        <w:fldChar w:fldCharType="separate"/>
      </w:r>
      <w:r w:rsidR="00FE7917">
        <w:rPr>
          <w:noProof/>
        </w:rPr>
        <w:t>8</w:t>
      </w:r>
      <w:r w:rsidR="00000000">
        <w:rPr>
          <w:noProof/>
        </w:rPr>
        <w:fldChar w:fldCharType="end"/>
      </w:r>
      <w:r>
        <w:t xml:space="preserve"> – FMEA Stage 1</w:t>
      </w:r>
      <w:bookmarkEnd w:id="26"/>
    </w:p>
    <w:p w14:paraId="3D30BAF4" w14:textId="1E0C9019" w:rsidR="4C266E29" w:rsidRDefault="649A4CE0" w:rsidP="771C7FCA">
      <w:pPr>
        <w:jc w:val="center"/>
      </w:pPr>
      <w:r>
        <w:rPr>
          <w:noProof/>
        </w:rPr>
        <w:drawing>
          <wp:inline distT="0" distB="0" distL="0" distR="0" wp14:anchorId="3D9E3A25" wp14:editId="611B390D">
            <wp:extent cx="5943600" cy="2495550"/>
            <wp:effectExtent l="0" t="0" r="0" b="0"/>
            <wp:docPr id="1120933891" name="Picture 11209338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2495550"/>
                    </a:xfrm>
                    <a:prstGeom prst="rect">
                      <a:avLst/>
                    </a:prstGeom>
                  </pic:spPr>
                </pic:pic>
              </a:graphicData>
            </a:graphic>
          </wp:inline>
        </w:drawing>
      </w:r>
    </w:p>
    <w:p w14:paraId="335263A6" w14:textId="15EB0974" w:rsidR="0D2F93F0" w:rsidRDefault="004A361F" w:rsidP="4CF89E6E">
      <w:r>
        <w:t xml:space="preserve">The FMEA shown in figure 8 reveals </w:t>
      </w:r>
      <w:r w:rsidR="00823076">
        <w:t>four</w:t>
      </w:r>
      <w:r w:rsidR="0D2F93F0">
        <w:t xml:space="preserve"> potential causes of </w:t>
      </w:r>
      <w:r w:rsidR="60390BE2">
        <w:t>dust contamination between lenses</w:t>
      </w:r>
      <w:r w:rsidR="3BF66A15">
        <w:t>. The highest</w:t>
      </w:r>
      <w:r w:rsidR="009F7F07">
        <w:t xml:space="preserve"> potential cause with the risk priority number (</w:t>
      </w:r>
      <w:r w:rsidR="3BF66A15">
        <w:t>RPN</w:t>
      </w:r>
      <w:r w:rsidR="009F7F07">
        <w:t>)</w:t>
      </w:r>
      <w:r w:rsidR="3BF66A15">
        <w:t xml:space="preserve"> </w:t>
      </w:r>
      <w:r w:rsidR="009F7F07">
        <w:t>score</w:t>
      </w:r>
      <w:r w:rsidR="3BF66A15">
        <w:t xml:space="preserve"> is dust transferred from an operator</w:t>
      </w:r>
      <w:r w:rsidR="554A8B57">
        <w:t>, with a value of 1000</w:t>
      </w:r>
      <w:r w:rsidR="2DFDF38B">
        <w:t>. Dust</w:t>
      </w:r>
      <w:r w:rsidR="44C581A9">
        <w:t xml:space="preserve"> is easily transferred via clothing and hair, an action to introduce clean overalls was </w:t>
      </w:r>
      <w:r w:rsidR="00823076">
        <w:t>implemented</w:t>
      </w:r>
      <w:r w:rsidR="70F4553D">
        <w:t xml:space="preserve">. </w:t>
      </w:r>
    </w:p>
    <w:p w14:paraId="4B38F589" w14:textId="2A7BEB2A" w:rsidR="70F4553D" w:rsidRDefault="00481C42" w:rsidP="4CF89E6E">
      <w:r>
        <w:t>S</w:t>
      </w:r>
      <w:r w:rsidR="70F4553D">
        <w:t>ection 3.2 - Table 4</w:t>
      </w:r>
      <w:r>
        <w:t xml:space="preserve"> shows</w:t>
      </w:r>
      <w:r w:rsidR="70F4553D">
        <w:t xml:space="preserve"> a high presence of dust with a HEPA </w:t>
      </w:r>
      <w:r w:rsidR="020FD0E1">
        <w:t>unit,</w:t>
      </w:r>
      <w:r w:rsidR="6438336A">
        <w:t xml:space="preserve"> giving a relatively low detection scor</w:t>
      </w:r>
      <w:r w:rsidR="25967C80">
        <w:t>e</w:t>
      </w:r>
      <w:r>
        <w:t xml:space="preserve">, therefore </w:t>
      </w:r>
      <w:r w:rsidR="3F5B603B">
        <w:t xml:space="preserve">a high RPN </w:t>
      </w:r>
      <w:r w:rsidR="009F7F07">
        <w:t>score</w:t>
      </w:r>
      <w:r w:rsidR="3F5B603B">
        <w:t xml:space="preserve"> of 600</w:t>
      </w:r>
      <w:r w:rsidR="25967C80">
        <w:t xml:space="preserve">. It was recommended to move the assembly into </w:t>
      </w:r>
      <w:r w:rsidR="3838CCA2">
        <w:t>a</w:t>
      </w:r>
      <w:r w:rsidR="25967C80">
        <w:t xml:space="preserve"> clean room </w:t>
      </w:r>
      <w:r w:rsidR="38FF6D28">
        <w:t>environment</w:t>
      </w:r>
      <w:r w:rsidR="49C78DD4">
        <w:t>.</w:t>
      </w:r>
    </w:p>
    <w:p w14:paraId="770A1828" w14:textId="21A29819" w:rsidR="31A852C2" w:rsidRDefault="4CF3BC79" w:rsidP="4CF89E6E">
      <w:r w:rsidRPr="001B029E">
        <w:rPr>
          <w:color w:val="000000" w:themeColor="text1"/>
        </w:rPr>
        <w:t>Dust is easily picked up as components are stored within a warehouse environment. The current</w:t>
      </w:r>
      <w:r w:rsidR="678C0410" w:rsidRPr="001B029E">
        <w:rPr>
          <w:color w:val="000000" w:themeColor="text1"/>
        </w:rPr>
        <w:t xml:space="preserve"> method </w:t>
      </w:r>
      <w:r w:rsidR="61DC815C" w:rsidRPr="001B029E">
        <w:rPr>
          <w:color w:val="000000" w:themeColor="text1"/>
        </w:rPr>
        <w:t xml:space="preserve">of cleaning the components with an air gun </w:t>
      </w:r>
      <w:r w:rsidR="678C0410" w:rsidRPr="001B029E">
        <w:rPr>
          <w:color w:val="000000" w:themeColor="text1"/>
        </w:rPr>
        <w:t xml:space="preserve">does not eliminate dust from </w:t>
      </w:r>
      <w:r w:rsidR="678C0410">
        <w:lastRenderedPageBreak/>
        <w:t>the area</w:t>
      </w:r>
      <w:r w:rsidR="36E9A2F3">
        <w:t xml:space="preserve">, but instead disturbs surrounding dust into the area. </w:t>
      </w:r>
      <w:r w:rsidR="58BCDE27">
        <w:t xml:space="preserve">The recommended action to counter this is to </w:t>
      </w:r>
      <w:r w:rsidR="771EA571">
        <w:t>store the dust critical components in the clean room.</w:t>
      </w:r>
    </w:p>
    <w:p w14:paraId="6F513F3B" w14:textId="25C4C7C5" w:rsidR="29579F53" w:rsidRDefault="29579F53" w:rsidP="007D6D4B">
      <w:pPr>
        <w:pStyle w:val="Heading2"/>
      </w:pPr>
      <w:bookmarkStart w:id="27" w:name="_Toc165235745"/>
      <w:r>
        <w:t>4.</w:t>
      </w:r>
      <w:r w:rsidR="7A8677D6">
        <w:t>2</w:t>
      </w:r>
      <w:r>
        <w:t xml:space="preserve">. </w:t>
      </w:r>
      <w:r w:rsidR="28812386">
        <w:t>Cause and Effect</w:t>
      </w:r>
      <w:r w:rsidR="5ADD0E11">
        <w:t xml:space="preserve"> </w:t>
      </w:r>
      <w:r>
        <w:t>Diagram</w:t>
      </w:r>
      <w:bookmarkEnd w:id="27"/>
    </w:p>
    <w:p w14:paraId="21486FD5" w14:textId="2B90E412" w:rsidR="03855F7D" w:rsidRDefault="00823076" w:rsidP="03855F7D">
      <w:r>
        <w:t>A Cause-and-Effect</w:t>
      </w:r>
      <w:r w:rsidR="07F94AB2">
        <w:t xml:space="preserve"> diagram is used</w:t>
      </w:r>
      <w:r w:rsidR="00310E7A">
        <w:t xml:space="preserve"> to help identify root causes of failures</w:t>
      </w:r>
      <w:r w:rsidR="3D239838">
        <w:t xml:space="preserve"> (</w:t>
      </w:r>
      <w:r w:rsidR="0042743F">
        <w:t>Forrest</w:t>
      </w:r>
      <w:r w:rsidR="3D239838">
        <w:t>, 20</w:t>
      </w:r>
      <w:r w:rsidR="0042743F">
        <w:t>03</w:t>
      </w:r>
      <w:r w:rsidR="5A1BB0DD">
        <w:t>).</w:t>
      </w:r>
      <w:r w:rsidR="1B3ED13C">
        <w:t xml:space="preserve"> In figure </w:t>
      </w:r>
      <w:r w:rsidR="00FE7917">
        <w:t>9</w:t>
      </w:r>
      <w:r w:rsidR="1B3ED13C">
        <w:t xml:space="preserve">, a </w:t>
      </w:r>
      <w:r>
        <w:t>Cause-and-Effect</w:t>
      </w:r>
      <w:r w:rsidR="1B3ED13C">
        <w:t xml:space="preserve"> diagram created by both Kosai and Pencoed engineers is shown, highlightin</w:t>
      </w:r>
      <w:r w:rsidR="2E6AB826">
        <w:t>g potential causes of dust contamination issues.</w:t>
      </w:r>
    </w:p>
    <w:p w14:paraId="1921D15E" w14:textId="61C1C8A4" w:rsidR="00E02A77" w:rsidRDefault="00E02A77" w:rsidP="00E02A77">
      <w:pPr>
        <w:pStyle w:val="Caption"/>
        <w:keepNext/>
        <w:jc w:val="center"/>
      </w:pPr>
      <w:bookmarkStart w:id="28" w:name="_Toc165040570"/>
      <w:r>
        <w:t xml:space="preserve">Figure </w:t>
      </w:r>
      <w:r w:rsidR="00000000">
        <w:fldChar w:fldCharType="begin"/>
      </w:r>
      <w:r w:rsidR="00000000">
        <w:instrText xml:space="preserve"> SEQ Figure \* ARABIC </w:instrText>
      </w:r>
      <w:r w:rsidR="00000000">
        <w:fldChar w:fldCharType="separate"/>
      </w:r>
      <w:r w:rsidR="00FE7917">
        <w:rPr>
          <w:noProof/>
        </w:rPr>
        <w:t>9</w:t>
      </w:r>
      <w:r w:rsidR="00000000">
        <w:rPr>
          <w:noProof/>
        </w:rPr>
        <w:fldChar w:fldCharType="end"/>
      </w:r>
      <w:r>
        <w:t xml:space="preserve"> - Cause and Effect Diagram</w:t>
      </w:r>
      <w:bookmarkEnd w:id="28"/>
    </w:p>
    <w:p w14:paraId="56E6CD2D" w14:textId="62CDBBE3" w:rsidR="03855F7D" w:rsidRDefault="438A2E9C" w:rsidP="4CF89E6E">
      <w:pPr>
        <w:jc w:val="center"/>
      </w:pPr>
      <w:r>
        <w:rPr>
          <w:noProof/>
        </w:rPr>
        <w:drawing>
          <wp:inline distT="0" distB="0" distL="0" distR="0" wp14:anchorId="7487B03A" wp14:editId="06C2253D">
            <wp:extent cx="5027678" cy="2417152"/>
            <wp:effectExtent l="0" t="0" r="0" b="0"/>
            <wp:docPr id="1076407651" name="Picture 10764076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027678" cy="2417152"/>
                    </a:xfrm>
                    <a:prstGeom prst="rect">
                      <a:avLst/>
                    </a:prstGeom>
                  </pic:spPr>
                </pic:pic>
              </a:graphicData>
            </a:graphic>
          </wp:inline>
        </w:drawing>
      </w:r>
    </w:p>
    <w:p w14:paraId="0D087103" w14:textId="131FB0BB" w:rsidR="432834F8" w:rsidRDefault="432834F8" w:rsidP="5205A55A">
      <w:r>
        <w:t>Collating potential causes of dust defects allows project members to focus their efforts on the issues at hand</w:t>
      </w:r>
      <w:r w:rsidR="7BF27924">
        <w:t>. The recommended actions in the FMEA section 4.1.</w:t>
      </w:r>
      <w:r w:rsidR="57E55A67">
        <w:t xml:space="preserve"> will address many </w:t>
      </w:r>
      <w:r w:rsidR="00E157BF" w:rsidRPr="005D4F39">
        <w:rPr>
          <w:color w:val="000000" w:themeColor="text1"/>
        </w:rPr>
        <w:t>potential causes highlighted in figure 9</w:t>
      </w:r>
      <w:r w:rsidR="1A1E876D" w:rsidRPr="005D4F39">
        <w:rPr>
          <w:color w:val="000000" w:themeColor="text1"/>
        </w:rPr>
        <w:t xml:space="preserve">. </w:t>
      </w:r>
      <w:r w:rsidR="1A1E876D">
        <w:t>H</w:t>
      </w:r>
      <w:r w:rsidR="57E55A67">
        <w:t>owever</w:t>
      </w:r>
      <w:r w:rsidR="27D4CEF1">
        <w:t>,</w:t>
      </w:r>
      <w:r w:rsidR="57E55A67">
        <w:t xml:space="preserve"> through this root cause analysis</w:t>
      </w:r>
      <w:r w:rsidR="774D1573">
        <w:t xml:space="preserve"> further questions were raised regarding the cleanliness of the material from the supplier. The following section</w:t>
      </w:r>
      <w:r w:rsidR="4419CCF0">
        <w:t xml:space="preserve"> presents a trial conducted </w:t>
      </w:r>
      <w:r w:rsidR="0122CA2D">
        <w:t>to</w:t>
      </w:r>
      <w:r w:rsidR="4419CCF0">
        <w:t xml:space="preserve"> investigate this issue.</w:t>
      </w:r>
    </w:p>
    <w:p w14:paraId="489AF3AF" w14:textId="21876B12" w:rsidR="4419CCF0" w:rsidRDefault="4419CCF0" w:rsidP="007D6D4B">
      <w:pPr>
        <w:pStyle w:val="Heading3"/>
      </w:pPr>
      <w:bookmarkStart w:id="29" w:name="_Toc165235746"/>
      <w:r>
        <w:t>4.2.1. Parts investigation trial</w:t>
      </w:r>
      <w:bookmarkEnd w:id="29"/>
    </w:p>
    <w:p w14:paraId="38CCD4E4" w14:textId="3F317BAB" w:rsidR="1B66D244" w:rsidRDefault="1B66D244" w:rsidP="5205A55A">
      <w:r>
        <w:t>The trial involve</w:t>
      </w:r>
      <w:r w:rsidR="00E157BF">
        <w:t>d</w:t>
      </w:r>
      <w:r>
        <w:t xml:space="preserve"> inspecting the components</w:t>
      </w:r>
      <w:r w:rsidR="00E157BF">
        <w:t xml:space="preserve"> </w:t>
      </w:r>
      <w:r>
        <w:t>original supplier packaging under</w:t>
      </w:r>
      <w:r w:rsidR="6B95614E">
        <w:t xml:space="preserve"> a </w:t>
      </w:r>
      <w:r w:rsidR="43DB65CA">
        <w:t>magnifier</w:t>
      </w:r>
      <w:r w:rsidR="6B95614E">
        <w:t xml:space="preserve"> and light which will be conducted by the ‘Parts Quality Assurance’ (PQA) department.</w:t>
      </w:r>
      <w:r>
        <w:t xml:space="preserve"> </w:t>
      </w:r>
      <w:r w:rsidR="25E671C4">
        <w:t>A</w:t>
      </w:r>
      <w:r w:rsidR="03E1A5FE">
        <w:t xml:space="preserve"> clear direction was set by </w:t>
      </w:r>
      <w:r w:rsidR="2785790A">
        <w:t xml:space="preserve">identifying the components which are dust critical, these components are listed </w:t>
      </w:r>
      <w:r w:rsidR="0097333B">
        <w:t>below.</w:t>
      </w:r>
    </w:p>
    <w:p w14:paraId="5BBE0A69" w14:textId="6E15655A" w:rsidR="2785790A" w:rsidRDefault="2785790A" w:rsidP="5205A55A">
      <w:pPr>
        <w:pStyle w:val="ListParagraph"/>
        <w:numPr>
          <w:ilvl w:val="0"/>
          <w:numId w:val="8"/>
        </w:numPr>
        <w:spacing w:after="0"/>
      </w:pPr>
      <w:r w:rsidRPr="5205A55A">
        <w:t>4-578-597-01 LENS (G12), VF</w:t>
      </w:r>
    </w:p>
    <w:p w14:paraId="5E700320" w14:textId="6887F691" w:rsidR="2785790A" w:rsidRDefault="2785790A" w:rsidP="5205A55A">
      <w:pPr>
        <w:pStyle w:val="ListParagraph"/>
        <w:numPr>
          <w:ilvl w:val="0"/>
          <w:numId w:val="8"/>
        </w:numPr>
        <w:spacing w:after="0"/>
      </w:pPr>
      <w:r w:rsidRPr="5205A55A">
        <w:t>4-578-598-01 LENS (G34), VF</w:t>
      </w:r>
    </w:p>
    <w:p w14:paraId="4F6C3B45" w14:textId="1FE2E7DA" w:rsidR="2785790A" w:rsidRDefault="2785790A" w:rsidP="5205A55A">
      <w:pPr>
        <w:pStyle w:val="ListParagraph"/>
        <w:numPr>
          <w:ilvl w:val="0"/>
          <w:numId w:val="8"/>
        </w:numPr>
        <w:spacing w:after="0"/>
      </w:pPr>
      <w:r w:rsidRPr="5205A55A">
        <w:t>4-578-604-01 SHEET (G5), VF MASK</w:t>
      </w:r>
    </w:p>
    <w:p w14:paraId="1BDE07F7" w14:textId="40DBEBEC" w:rsidR="2785790A" w:rsidRDefault="2785790A" w:rsidP="5205A55A">
      <w:pPr>
        <w:pStyle w:val="ListParagraph"/>
        <w:numPr>
          <w:ilvl w:val="0"/>
          <w:numId w:val="8"/>
        </w:numPr>
        <w:spacing w:after="0"/>
      </w:pPr>
      <w:r w:rsidRPr="5205A55A">
        <w:t>4-578-599-01 LENS (G5), VF</w:t>
      </w:r>
    </w:p>
    <w:p w14:paraId="44ACF8E0" w14:textId="4D204874" w:rsidR="2785790A" w:rsidRDefault="2785790A" w:rsidP="5205A55A">
      <w:pPr>
        <w:pStyle w:val="ListParagraph"/>
        <w:numPr>
          <w:ilvl w:val="0"/>
          <w:numId w:val="8"/>
        </w:numPr>
        <w:spacing w:after="0"/>
      </w:pPr>
      <w:r w:rsidRPr="5205A55A">
        <w:t>4-578-600-01 LENS (G67), VF</w:t>
      </w:r>
    </w:p>
    <w:p w14:paraId="799AF19F" w14:textId="2DDC4ABC" w:rsidR="2785790A" w:rsidRDefault="2785790A" w:rsidP="5205A55A">
      <w:pPr>
        <w:pStyle w:val="ListParagraph"/>
        <w:numPr>
          <w:ilvl w:val="0"/>
          <w:numId w:val="8"/>
        </w:numPr>
        <w:spacing w:after="0"/>
      </w:pPr>
      <w:r w:rsidRPr="5205A55A">
        <w:t>4-552-898-01 BARREL (2030) VF</w:t>
      </w:r>
    </w:p>
    <w:p w14:paraId="4B5B2352" w14:textId="6A582187" w:rsidR="51F0D9C5" w:rsidRDefault="51F0D9C5" w:rsidP="5205A55A">
      <w:pPr>
        <w:spacing w:after="0"/>
      </w:pPr>
      <w:r w:rsidRPr="5205A55A">
        <w:lastRenderedPageBreak/>
        <w:t xml:space="preserve">The components </w:t>
      </w:r>
      <w:r w:rsidR="6354A282" w:rsidRPr="5205A55A">
        <w:t>were observed</w:t>
      </w:r>
      <w:r w:rsidRPr="5205A55A">
        <w:t xml:space="preserve"> in their </w:t>
      </w:r>
      <w:r w:rsidR="50410352" w:rsidRPr="5205A55A">
        <w:t xml:space="preserve">original packaging and inspected within a </w:t>
      </w:r>
      <w:r w:rsidR="00E157BF">
        <w:t xml:space="preserve">controlled </w:t>
      </w:r>
      <w:r w:rsidR="50410352" w:rsidRPr="5205A55A">
        <w:t>clean room environment</w:t>
      </w:r>
      <w:r w:rsidR="00E157BF">
        <w:t xml:space="preserve"> </w:t>
      </w:r>
      <w:r w:rsidR="00481C42">
        <w:t>t</w:t>
      </w:r>
      <w:r w:rsidR="00E157BF">
        <w:t>o mitigate external factors.</w:t>
      </w:r>
    </w:p>
    <w:p w14:paraId="4B5433AB" w14:textId="085B4D9C" w:rsidR="50410352" w:rsidRDefault="50410352" w:rsidP="5205A55A">
      <w:pPr>
        <w:spacing w:after="0"/>
      </w:pPr>
      <w:r w:rsidRPr="69D0D687">
        <w:t>It was observed that all lens components including the gasket</w:t>
      </w:r>
      <w:r w:rsidR="00481C42">
        <w:t xml:space="preserve"> </w:t>
      </w:r>
      <w:r w:rsidRPr="69D0D687">
        <w:t>(VF Mask)</w:t>
      </w:r>
      <w:r w:rsidR="00481C42">
        <w:t>,</w:t>
      </w:r>
      <w:r w:rsidRPr="69D0D687">
        <w:t xml:space="preserve"> were packaged suitably and showed no dust on any of the components upon </w:t>
      </w:r>
      <w:r w:rsidR="738194BF" w:rsidRPr="69D0D687">
        <w:t>inspecting the components individually</w:t>
      </w:r>
      <w:r w:rsidR="779F5AF1" w:rsidRPr="69D0D687">
        <w:t xml:space="preserve">. </w:t>
      </w:r>
      <w:r w:rsidR="007D6D4B" w:rsidRPr="69D0D687">
        <w:t>Figures</w:t>
      </w:r>
      <w:r w:rsidR="779F5AF1" w:rsidRPr="69D0D687">
        <w:t xml:space="preserve"> </w:t>
      </w:r>
      <w:r w:rsidR="00FE7917">
        <w:t>10</w:t>
      </w:r>
      <w:r w:rsidR="779F5AF1" w:rsidRPr="69D0D687">
        <w:t xml:space="preserve"> and </w:t>
      </w:r>
      <w:r w:rsidR="000712DA">
        <w:t>1</w:t>
      </w:r>
      <w:r w:rsidR="00FE7917">
        <w:t>1</w:t>
      </w:r>
      <w:r w:rsidR="779F5AF1" w:rsidRPr="69D0D687">
        <w:t xml:space="preserve"> below show the packaging for these </w:t>
      </w:r>
      <w:r w:rsidR="35DE30B2" w:rsidRPr="69D0D687">
        <w:t>components</w:t>
      </w:r>
      <w:r w:rsidR="000712DA">
        <w:t>.</w:t>
      </w:r>
    </w:p>
    <w:p w14:paraId="7BE101A3" w14:textId="285983B6" w:rsidR="5205A55A" w:rsidRDefault="5205A55A" w:rsidP="5205A55A">
      <w:pPr>
        <w:spacing w:after="0"/>
      </w:pPr>
    </w:p>
    <w:p w14:paraId="36AE661A" w14:textId="03CD0472" w:rsidR="000712DA" w:rsidRDefault="000712DA" w:rsidP="000712DA">
      <w:pPr>
        <w:pStyle w:val="Caption"/>
        <w:keepNext/>
        <w:jc w:val="center"/>
      </w:pPr>
      <w:bookmarkStart w:id="30" w:name="_Toc165040571"/>
      <w:r>
        <w:t xml:space="preserve">Figure </w:t>
      </w:r>
      <w:r w:rsidR="00000000">
        <w:fldChar w:fldCharType="begin"/>
      </w:r>
      <w:r w:rsidR="00000000">
        <w:instrText xml:space="preserve"> SEQ Figure \* ARABIC </w:instrText>
      </w:r>
      <w:r w:rsidR="00000000">
        <w:fldChar w:fldCharType="separate"/>
      </w:r>
      <w:r w:rsidR="00FE7917">
        <w:rPr>
          <w:noProof/>
        </w:rPr>
        <w:t>10</w:t>
      </w:r>
      <w:r w:rsidR="00000000">
        <w:rPr>
          <w:noProof/>
        </w:rPr>
        <w:fldChar w:fldCharType="end"/>
      </w:r>
      <w:r>
        <w:t xml:space="preserve"> - Lens Packaging</w:t>
      </w:r>
      <w:bookmarkEnd w:id="30"/>
    </w:p>
    <w:p w14:paraId="5B3019CD" w14:textId="171955BF" w:rsidR="5205A55A" w:rsidRDefault="000712DA" w:rsidP="000712DA">
      <w:pPr>
        <w:spacing w:after="0"/>
        <w:jc w:val="center"/>
      </w:pPr>
      <w:r>
        <w:rPr>
          <w:noProof/>
        </w:rPr>
        <w:drawing>
          <wp:inline distT="0" distB="0" distL="0" distR="0" wp14:anchorId="5B457EF5" wp14:editId="0D466754">
            <wp:extent cx="2465781" cy="2609514"/>
            <wp:effectExtent l="4445" t="0" r="2540" b="2540"/>
            <wp:docPr id="351282561" name="Picture 1" descr="A plastic bag with silver objects i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282561" name="Picture 1" descr="A plastic bag with silver objects in it&#10;&#10;Description automatically generated"/>
                    <pic:cNvPicPr/>
                  </pic:nvPicPr>
                  <pic:blipFill rotWithShape="1">
                    <a:blip r:embed="rId23" cstate="print">
                      <a:extLst>
                        <a:ext uri="{28A0092B-C50C-407E-A947-70E740481C1C}">
                          <a14:useLocalDpi xmlns:a14="http://schemas.microsoft.com/office/drawing/2010/main" val="0"/>
                        </a:ext>
                      </a:extLst>
                    </a:blip>
                    <a:srcRect l="13686"/>
                    <a:stretch/>
                  </pic:blipFill>
                  <pic:spPr bwMode="auto">
                    <a:xfrm rot="5400000">
                      <a:off x="0" y="0"/>
                      <a:ext cx="2481685" cy="2626345"/>
                    </a:xfrm>
                    <a:prstGeom prst="rect">
                      <a:avLst/>
                    </a:prstGeom>
                    <a:ln>
                      <a:noFill/>
                    </a:ln>
                    <a:extLst>
                      <a:ext uri="{53640926-AAD7-44D8-BBD7-CCE9431645EC}">
                        <a14:shadowObscured xmlns:a14="http://schemas.microsoft.com/office/drawing/2010/main"/>
                      </a:ext>
                    </a:extLst>
                  </pic:spPr>
                </pic:pic>
              </a:graphicData>
            </a:graphic>
          </wp:inline>
        </w:drawing>
      </w:r>
    </w:p>
    <w:p w14:paraId="4A950CAF" w14:textId="59FB1179" w:rsidR="000712DA" w:rsidRDefault="000712DA" w:rsidP="000712DA">
      <w:pPr>
        <w:pStyle w:val="Caption"/>
        <w:keepNext/>
        <w:jc w:val="center"/>
      </w:pPr>
      <w:bookmarkStart w:id="31" w:name="_Toc165040572"/>
      <w:r>
        <w:t xml:space="preserve">Figure </w:t>
      </w:r>
      <w:r w:rsidR="00000000">
        <w:fldChar w:fldCharType="begin"/>
      </w:r>
      <w:r w:rsidR="00000000">
        <w:instrText xml:space="preserve"> SEQ Figure \* ARABIC </w:instrText>
      </w:r>
      <w:r w:rsidR="00000000">
        <w:fldChar w:fldCharType="separate"/>
      </w:r>
      <w:r w:rsidR="00FE7917">
        <w:rPr>
          <w:noProof/>
        </w:rPr>
        <w:t>11</w:t>
      </w:r>
      <w:r w:rsidR="00000000">
        <w:rPr>
          <w:noProof/>
        </w:rPr>
        <w:fldChar w:fldCharType="end"/>
      </w:r>
      <w:r>
        <w:t xml:space="preserve"> - VF Mask (Gasket) Packaging</w:t>
      </w:r>
      <w:bookmarkEnd w:id="31"/>
    </w:p>
    <w:p w14:paraId="3DFEF827" w14:textId="4770E2EB" w:rsidR="5205A55A" w:rsidRDefault="000712DA" w:rsidP="000712DA">
      <w:pPr>
        <w:spacing w:after="0"/>
        <w:jc w:val="center"/>
        <w:rPr>
          <w:b/>
          <w:bCs/>
        </w:rPr>
      </w:pPr>
      <w:r>
        <w:rPr>
          <w:noProof/>
        </w:rPr>
        <w:drawing>
          <wp:inline distT="0" distB="0" distL="0" distR="0" wp14:anchorId="50BE2032" wp14:editId="198137CD">
            <wp:extent cx="2106214" cy="1934052"/>
            <wp:effectExtent l="0" t="2858" r="0" b="0"/>
            <wp:docPr id="1621607046" name="Picture 2" descr="A plastic package with black gaske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607046" name="Picture 2" descr="A plastic package with black gaskets&#10;&#10;Description automatically generated"/>
                    <pic:cNvPicPr/>
                  </pic:nvPicPr>
                  <pic:blipFill rotWithShape="1">
                    <a:blip r:embed="rId24" cstate="print">
                      <a:extLst>
                        <a:ext uri="{28A0092B-C50C-407E-A947-70E740481C1C}">
                          <a14:useLocalDpi xmlns:a14="http://schemas.microsoft.com/office/drawing/2010/main" val="0"/>
                        </a:ext>
                      </a:extLst>
                    </a:blip>
                    <a:srcRect l="18324"/>
                    <a:stretch/>
                  </pic:blipFill>
                  <pic:spPr bwMode="auto">
                    <a:xfrm rot="5400000">
                      <a:off x="0" y="0"/>
                      <a:ext cx="2108784" cy="1936412"/>
                    </a:xfrm>
                    <a:prstGeom prst="rect">
                      <a:avLst/>
                    </a:prstGeom>
                    <a:ln>
                      <a:noFill/>
                    </a:ln>
                    <a:extLst>
                      <a:ext uri="{53640926-AAD7-44D8-BBD7-CCE9431645EC}">
                        <a14:shadowObscured xmlns:a14="http://schemas.microsoft.com/office/drawing/2010/main"/>
                      </a:ext>
                    </a:extLst>
                  </pic:spPr>
                </pic:pic>
              </a:graphicData>
            </a:graphic>
          </wp:inline>
        </w:drawing>
      </w:r>
    </w:p>
    <w:p w14:paraId="61D83A2D" w14:textId="77777777" w:rsidR="000712DA" w:rsidRDefault="000712DA" w:rsidP="69D0D687">
      <w:pPr>
        <w:spacing w:after="0"/>
      </w:pPr>
    </w:p>
    <w:p w14:paraId="30FE877C" w14:textId="2081C963" w:rsidR="5205A55A" w:rsidRDefault="2E73206A" w:rsidP="69D0D687">
      <w:pPr>
        <w:spacing w:after="0"/>
      </w:pPr>
      <w:r w:rsidRPr="69D0D687">
        <w:t>The packaging for the barrel metalwork can be seen in Figure</w:t>
      </w:r>
      <w:r w:rsidR="30EB084B" w:rsidRPr="69D0D687">
        <w:t xml:space="preserve"> </w:t>
      </w:r>
      <w:r w:rsidR="000712DA">
        <w:t>1</w:t>
      </w:r>
      <w:r w:rsidR="00FE7917">
        <w:t>2</w:t>
      </w:r>
      <w:r w:rsidR="30EB084B" w:rsidRPr="69D0D687">
        <w:t xml:space="preserve"> below</w:t>
      </w:r>
      <w:r w:rsidR="2CF5C987" w:rsidRPr="69D0D687">
        <w:t>.</w:t>
      </w:r>
    </w:p>
    <w:p w14:paraId="67A21A9D" w14:textId="4432F7C5" w:rsidR="000712DA" w:rsidRDefault="000712DA" w:rsidP="000712DA">
      <w:pPr>
        <w:pStyle w:val="Caption"/>
        <w:keepNext/>
        <w:jc w:val="center"/>
      </w:pPr>
      <w:bookmarkStart w:id="32" w:name="_Toc165040573"/>
      <w:r>
        <w:lastRenderedPageBreak/>
        <w:t xml:space="preserve">Figure </w:t>
      </w:r>
      <w:r w:rsidR="00000000">
        <w:fldChar w:fldCharType="begin"/>
      </w:r>
      <w:r w:rsidR="00000000">
        <w:instrText xml:space="preserve"> SEQ Figure \* ARABIC </w:instrText>
      </w:r>
      <w:r w:rsidR="00000000">
        <w:fldChar w:fldCharType="separate"/>
      </w:r>
      <w:r w:rsidR="00FE7917">
        <w:rPr>
          <w:noProof/>
        </w:rPr>
        <w:t>12</w:t>
      </w:r>
      <w:r w:rsidR="00000000">
        <w:rPr>
          <w:noProof/>
        </w:rPr>
        <w:fldChar w:fldCharType="end"/>
      </w:r>
      <w:r>
        <w:t xml:space="preserve"> - Barrel Component Packaging</w:t>
      </w:r>
      <w:bookmarkEnd w:id="32"/>
    </w:p>
    <w:p w14:paraId="562151C0" w14:textId="4C2F4985" w:rsidR="5205A55A" w:rsidRDefault="000712DA" w:rsidP="000712DA">
      <w:pPr>
        <w:spacing w:after="0"/>
        <w:jc w:val="center"/>
      </w:pPr>
      <w:r>
        <w:rPr>
          <w:noProof/>
        </w:rPr>
        <w:drawing>
          <wp:inline distT="0" distB="0" distL="0" distR="0" wp14:anchorId="4D24564C" wp14:editId="267CB6E5">
            <wp:extent cx="2352338" cy="3561687"/>
            <wp:effectExtent l="5080" t="0" r="2540" b="2540"/>
            <wp:docPr id="1204581985" name="Picture 3" descr="A white foam tray with black round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581985" name="Picture 3" descr="A white foam tray with black round objects&#10;&#10;Description automatically generated"/>
                    <pic:cNvPicPr/>
                  </pic:nvPicPr>
                  <pic:blipFill rotWithShape="1">
                    <a:blip r:embed="rId25" cstate="print">
                      <a:extLst>
                        <a:ext uri="{28A0092B-C50C-407E-A947-70E740481C1C}">
                          <a14:useLocalDpi xmlns:a14="http://schemas.microsoft.com/office/drawing/2010/main" val="0"/>
                        </a:ext>
                      </a:extLst>
                    </a:blip>
                    <a:srcRect l="33876" r="16590"/>
                    <a:stretch/>
                  </pic:blipFill>
                  <pic:spPr bwMode="auto">
                    <a:xfrm rot="5400000">
                      <a:off x="0" y="0"/>
                      <a:ext cx="2362414" cy="3576943"/>
                    </a:xfrm>
                    <a:prstGeom prst="rect">
                      <a:avLst/>
                    </a:prstGeom>
                    <a:ln>
                      <a:noFill/>
                    </a:ln>
                    <a:extLst>
                      <a:ext uri="{53640926-AAD7-44D8-BBD7-CCE9431645EC}">
                        <a14:shadowObscured xmlns:a14="http://schemas.microsoft.com/office/drawing/2010/main"/>
                      </a:ext>
                    </a:extLst>
                  </pic:spPr>
                </pic:pic>
              </a:graphicData>
            </a:graphic>
          </wp:inline>
        </w:drawing>
      </w:r>
    </w:p>
    <w:p w14:paraId="2626A4BA" w14:textId="42638BE2" w:rsidR="5205A55A" w:rsidRDefault="5205A55A" w:rsidP="69D0D687">
      <w:pPr>
        <w:spacing w:after="0"/>
        <w:rPr>
          <w:b/>
          <w:bCs/>
        </w:rPr>
      </w:pPr>
    </w:p>
    <w:p w14:paraId="297D4C08" w14:textId="125F3F60" w:rsidR="5205A55A" w:rsidRPr="005D4F39" w:rsidRDefault="24E2B83D" w:rsidP="69D0D687">
      <w:pPr>
        <w:spacing w:after="0"/>
        <w:rPr>
          <w:color w:val="000000" w:themeColor="text1"/>
        </w:rPr>
      </w:pPr>
      <w:r w:rsidRPr="69D0D687">
        <w:t xml:space="preserve">It </w:t>
      </w:r>
      <w:r w:rsidRPr="005D4F39">
        <w:rPr>
          <w:color w:val="000000" w:themeColor="text1"/>
        </w:rPr>
        <w:t xml:space="preserve">was observed that the packaging for barrel was </w:t>
      </w:r>
      <w:r w:rsidR="03C8773E" w:rsidRPr="005D4F39">
        <w:rPr>
          <w:color w:val="000000" w:themeColor="text1"/>
        </w:rPr>
        <w:t xml:space="preserve">polystyrene, a material </w:t>
      </w:r>
      <w:r w:rsidR="7A920649" w:rsidRPr="005D4F39">
        <w:rPr>
          <w:color w:val="000000" w:themeColor="text1"/>
        </w:rPr>
        <w:t>which is a good insulator, giving off a strong electrostatic attraction</w:t>
      </w:r>
      <w:r w:rsidR="0097333B" w:rsidRPr="005D4F39">
        <w:rPr>
          <w:color w:val="000000" w:themeColor="text1"/>
        </w:rPr>
        <w:t xml:space="preserve">, </w:t>
      </w:r>
      <w:r w:rsidR="7A920649" w:rsidRPr="005D4F39">
        <w:rPr>
          <w:color w:val="000000" w:themeColor="text1"/>
        </w:rPr>
        <w:t>caus</w:t>
      </w:r>
      <w:r w:rsidR="0097333B" w:rsidRPr="005D4F39">
        <w:rPr>
          <w:color w:val="000000" w:themeColor="text1"/>
        </w:rPr>
        <w:t>ing</w:t>
      </w:r>
      <w:r w:rsidR="7A920649" w:rsidRPr="005D4F39">
        <w:rPr>
          <w:color w:val="000000" w:themeColor="text1"/>
        </w:rPr>
        <w:t xml:space="preserve"> smaller particles such as dust to cling to the material</w:t>
      </w:r>
      <w:r w:rsidR="00E157BF" w:rsidRPr="005D4F39">
        <w:rPr>
          <w:color w:val="000000" w:themeColor="text1"/>
        </w:rPr>
        <w:t xml:space="preserve">, known as ‘Static cling’ </w:t>
      </w:r>
      <w:r w:rsidR="284D37E2" w:rsidRPr="005D4F39">
        <w:rPr>
          <w:color w:val="000000" w:themeColor="text1"/>
        </w:rPr>
        <w:t>(Mitchell, 2022).</w:t>
      </w:r>
    </w:p>
    <w:p w14:paraId="647B3DC6" w14:textId="09C62152" w:rsidR="5205A55A" w:rsidRPr="005D4F39" w:rsidRDefault="284D37E2" w:rsidP="69D0D687">
      <w:pPr>
        <w:spacing w:after="0"/>
        <w:rPr>
          <w:color w:val="000000" w:themeColor="text1"/>
        </w:rPr>
      </w:pPr>
      <w:r w:rsidRPr="005D4F39">
        <w:rPr>
          <w:color w:val="000000" w:themeColor="text1"/>
        </w:rPr>
        <w:t xml:space="preserve">Inspection of the components </w:t>
      </w:r>
      <w:r w:rsidR="3D97F733" w:rsidRPr="005D4F39">
        <w:rPr>
          <w:color w:val="000000" w:themeColor="text1"/>
        </w:rPr>
        <w:t xml:space="preserve">found metal swarf within the internal threads of the </w:t>
      </w:r>
      <w:r w:rsidR="0097333B" w:rsidRPr="005D4F39">
        <w:rPr>
          <w:color w:val="000000" w:themeColor="text1"/>
        </w:rPr>
        <w:t>barrel;</w:t>
      </w:r>
      <w:r w:rsidR="3D97F733" w:rsidRPr="005D4F39">
        <w:rPr>
          <w:color w:val="000000" w:themeColor="text1"/>
        </w:rPr>
        <w:t xml:space="preserve"> highlighted in Figure </w:t>
      </w:r>
      <w:r w:rsidR="000712DA" w:rsidRPr="005D4F39">
        <w:rPr>
          <w:color w:val="000000" w:themeColor="text1"/>
        </w:rPr>
        <w:t>1</w:t>
      </w:r>
      <w:r w:rsidR="00FE7917" w:rsidRPr="005D4F39">
        <w:rPr>
          <w:color w:val="000000" w:themeColor="text1"/>
        </w:rPr>
        <w:t>3</w:t>
      </w:r>
      <w:r w:rsidR="3D97F733" w:rsidRPr="005D4F39">
        <w:rPr>
          <w:color w:val="000000" w:themeColor="text1"/>
        </w:rPr>
        <w:t xml:space="preserve"> below.</w:t>
      </w:r>
    </w:p>
    <w:p w14:paraId="0CAA829C" w14:textId="2CA5CA24" w:rsidR="000712DA" w:rsidRDefault="000712DA" w:rsidP="000712DA">
      <w:pPr>
        <w:pStyle w:val="Caption"/>
        <w:keepNext/>
        <w:jc w:val="center"/>
      </w:pPr>
      <w:bookmarkStart w:id="33" w:name="_Toc165040574"/>
      <w:r>
        <w:t xml:space="preserve">Figure </w:t>
      </w:r>
      <w:r w:rsidR="00000000">
        <w:fldChar w:fldCharType="begin"/>
      </w:r>
      <w:r w:rsidR="00000000">
        <w:instrText xml:space="preserve"> SEQ Figure \* ARABIC </w:instrText>
      </w:r>
      <w:r w:rsidR="00000000">
        <w:fldChar w:fldCharType="separate"/>
      </w:r>
      <w:r w:rsidR="00FE7917">
        <w:rPr>
          <w:noProof/>
        </w:rPr>
        <w:t>13</w:t>
      </w:r>
      <w:r w:rsidR="00000000">
        <w:rPr>
          <w:noProof/>
        </w:rPr>
        <w:fldChar w:fldCharType="end"/>
      </w:r>
      <w:r>
        <w:t xml:space="preserve"> - Swarf present on internal barrel </w:t>
      </w:r>
      <w:proofErr w:type="gramStart"/>
      <w:r>
        <w:t>threads</w:t>
      </w:r>
      <w:bookmarkEnd w:id="33"/>
      <w:proofErr w:type="gramEnd"/>
    </w:p>
    <w:p w14:paraId="0EA889D5" w14:textId="33F61F3B" w:rsidR="5205A55A" w:rsidRDefault="4263C042" w:rsidP="69D0D687">
      <w:pPr>
        <w:jc w:val="center"/>
      </w:pPr>
      <w:r>
        <w:rPr>
          <w:noProof/>
        </w:rPr>
        <w:drawing>
          <wp:inline distT="0" distB="0" distL="0" distR="0" wp14:anchorId="5C5ADED3" wp14:editId="16B52A2A">
            <wp:extent cx="5562602" cy="2047875"/>
            <wp:effectExtent l="0" t="0" r="0" b="0"/>
            <wp:docPr id="506760528" name="Picture 506760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5562602" cy="2047875"/>
                    </a:xfrm>
                    <a:prstGeom prst="rect">
                      <a:avLst/>
                    </a:prstGeom>
                  </pic:spPr>
                </pic:pic>
              </a:graphicData>
            </a:graphic>
          </wp:inline>
        </w:drawing>
      </w:r>
    </w:p>
    <w:p w14:paraId="5DF23EA9" w14:textId="2476EF14" w:rsidR="5205A55A" w:rsidRPr="005D4F39" w:rsidRDefault="56C12DD2" w:rsidP="5205A55A">
      <w:pPr>
        <w:rPr>
          <w:color w:val="000000" w:themeColor="text1"/>
        </w:rPr>
      </w:pPr>
      <w:r w:rsidRPr="005D4F39">
        <w:rPr>
          <w:color w:val="000000" w:themeColor="text1"/>
        </w:rPr>
        <w:t>The swarf is created in the cutting process of the threads</w:t>
      </w:r>
      <w:r w:rsidR="00E157BF" w:rsidRPr="005D4F39">
        <w:rPr>
          <w:color w:val="000000" w:themeColor="text1"/>
        </w:rPr>
        <w:t>,</w:t>
      </w:r>
      <w:r w:rsidR="0097333B" w:rsidRPr="005D4F39">
        <w:rPr>
          <w:color w:val="000000" w:themeColor="text1"/>
        </w:rPr>
        <w:t xml:space="preserve"> making</w:t>
      </w:r>
      <w:r w:rsidR="00E157BF" w:rsidRPr="005D4F39">
        <w:rPr>
          <w:color w:val="000000" w:themeColor="text1"/>
        </w:rPr>
        <w:t xml:space="preserve"> it likely that when the lens is assembled, this swarf becomes dislodged</w:t>
      </w:r>
      <w:r w:rsidR="0097333B" w:rsidRPr="005D4F39">
        <w:rPr>
          <w:color w:val="000000" w:themeColor="text1"/>
        </w:rPr>
        <w:t>,</w:t>
      </w:r>
      <w:r w:rsidR="00E157BF" w:rsidRPr="005D4F39">
        <w:rPr>
          <w:color w:val="000000" w:themeColor="text1"/>
        </w:rPr>
        <w:t xml:space="preserve"> becom</w:t>
      </w:r>
      <w:r w:rsidR="0097333B" w:rsidRPr="005D4F39">
        <w:rPr>
          <w:color w:val="000000" w:themeColor="text1"/>
        </w:rPr>
        <w:t>ing</w:t>
      </w:r>
      <w:r w:rsidR="00E157BF" w:rsidRPr="005D4F39">
        <w:rPr>
          <w:color w:val="000000" w:themeColor="text1"/>
        </w:rPr>
        <w:t xml:space="preserve"> trapped between the lenses.</w:t>
      </w:r>
    </w:p>
    <w:p w14:paraId="7DE4240C" w14:textId="2C0CDA7E" w:rsidR="3F027C30" w:rsidRDefault="3F027C30" w:rsidP="007D6D4B">
      <w:pPr>
        <w:pStyle w:val="Heading3"/>
      </w:pPr>
      <w:bookmarkStart w:id="34" w:name="_Toc165235747"/>
      <w:r>
        <w:t>4.2.2 Parts investigation Actions</w:t>
      </w:r>
      <w:bookmarkEnd w:id="34"/>
    </w:p>
    <w:p w14:paraId="6AAC54E1" w14:textId="3372AA3E" w:rsidR="3F027C30" w:rsidRDefault="3F027C30" w:rsidP="69D0D687">
      <w:r w:rsidRPr="005D4F39">
        <w:rPr>
          <w:color w:val="000000" w:themeColor="text1"/>
        </w:rPr>
        <w:t>With discussions concluding that supplier</w:t>
      </w:r>
      <w:r w:rsidR="0097333B" w:rsidRPr="005D4F39">
        <w:rPr>
          <w:color w:val="000000" w:themeColor="text1"/>
        </w:rPr>
        <w:t>s</w:t>
      </w:r>
      <w:r w:rsidRPr="005D4F39">
        <w:rPr>
          <w:color w:val="000000" w:themeColor="text1"/>
        </w:rPr>
        <w:t xml:space="preserve"> could not eliminate this issue, an additional process will now be introduced. This involv</w:t>
      </w:r>
      <w:r w:rsidR="08F4A6E1" w:rsidRPr="005D4F39">
        <w:rPr>
          <w:color w:val="000000" w:themeColor="text1"/>
        </w:rPr>
        <w:t xml:space="preserve">es using an </w:t>
      </w:r>
      <w:r w:rsidR="0097333B" w:rsidRPr="005D4F39">
        <w:rPr>
          <w:color w:val="000000" w:themeColor="text1"/>
        </w:rPr>
        <w:t>u</w:t>
      </w:r>
      <w:r w:rsidR="08F4A6E1" w:rsidRPr="005D4F39">
        <w:rPr>
          <w:color w:val="000000" w:themeColor="text1"/>
        </w:rPr>
        <w:t xml:space="preserve">ltrasonic cleaner to clean the </w:t>
      </w:r>
      <w:r w:rsidR="14ABD86B" w:rsidRPr="005D4F39">
        <w:rPr>
          <w:color w:val="000000" w:themeColor="text1"/>
        </w:rPr>
        <w:t>components</w:t>
      </w:r>
      <w:r w:rsidR="08F4A6E1" w:rsidRPr="005D4F39">
        <w:rPr>
          <w:color w:val="000000" w:themeColor="text1"/>
        </w:rPr>
        <w:t xml:space="preserve"> prior to assembly. The cleaner works by agitating the </w:t>
      </w:r>
      <w:r w:rsidR="3343D756" w:rsidRPr="005D4F39">
        <w:rPr>
          <w:color w:val="000000" w:themeColor="text1"/>
        </w:rPr>
        <w:t>liquid using high-frequency pressure waves which creates cavitation bubbles</w:t>
      </w:r>
      <w:r w:rsidR="573316AD" w:rsidRPr="005D4F39">
        <w:rPr>
          <w:color w:val="000000" w:themeColor="text1"/>
        </w:rPr>
        <w:t>, dislodging</w:t>
      </w:r>
      <w:r w:rsidR="0097333B" w:rsidRPr="005D4F39">
        <w:rPr>
          <w:color w:val="000000" w:themeColor="text1"/>
        </w:rPr>
        <w:t xml:space="preserve"> </w:t>
      </w:r>
      <w:r w:rsidR="573316AD" w:rsidRPr="005D4F39">
        <w:rPr>
          <w:color w:val="000000" w:themeColor="text1"/>
        </w:rPr>
        <w:t xml:space="preserve">debris </w:t>
      </w:r>
      <w:r w:rsidR="0097333B" w:rsidRPr="005D4F39">
        <w:rPr>
          <w:color w:val="000000" w:themeColor="text1"/>
        </w:rPr>
        <w:t>including</w:t>
      </w:r>
      <w:r w:rsidR="573316AD" w:rsidRPr="005D4F39">
        <w:rPr>
          <w:color w:val="000000" w:themeColor="text1"/>
        </w:rPr>
        <w:t xml:space="preserve"> </w:t>
      </w:r>
      <w:r w:rsidR="573316AD">
        <w:lastRenderedPageBreak/>
        <w:t xml:space="preserve">the swarf shown in Figure </w:t>
      </w:r>
      <w:r w:rsidR="001C30D1">
        <w:t>1</w:t>
      </w:r>
      <w:r w:rsidR="00FE7917">
        <w:t>3</w:t>
      </w:r>
      <w:r w:rsidR="573316AD">
        <w:t xml:space="preserve"> (</w:t>
      </w:r>
      <w:r w:rsidR="5F0169A5">
        <w:t xml:space="preserve">L&amp;R Ultrasonics, 2021). The components will be placed in a dryer to evaporate the liquid. This process </w:t>
      </w:r>
      <w:r w:rsidR="23048B39">
        <w:t>will</w:t>
      </w:r>
      <w:r w:rsidR="5F0169A5">
        <w:t xml:space="preserve"> be </w:t>
      </w:r>
      <w:r w:rsidR="002C6FC9">
        <w:t>trialled</w:t>
      </w:r>
      <w:r w:rsidR="5F0169A5">
        <w:t xml:space="preserve"> </w:t>
      </w:r>
      <w:r w:rsidR="691AFFFA">
        <w:t>prior to</w:t>
      </w:r>
      <w:r w:rsidR="5F0169A5">
        <w:t xml:space="preserve"> </w:t>
      </w:r>
      <w:r w:rsidR="45EF0FFC">
        <w:t>implementation to ensure there is no negative impact on the process and that the required output can still be reached.</w:t>
      </w:r>
    </w:p>
    <w:p w14:paraId="1C8D799D" w14:textId="3B645572" w:rsidR="4E769419" w:rsidRDefault="49D36B04" w:rsidP="007D6D4B">
      <w:pPr>
        <w:pStyle w:val="Heading2"/>
      </w:pPr>
      <w:bookmarkStart w:id="35" w:name="_Toc165235748"/>
      <w:r>
        <w:t>4.</w:t>
      </w:r>
      <w:r w:rsidR="1F1691E0">
        <w:t>3</w:t>
      </w:r>
      <w:r>
        <w:t>. KT Decision Analysis</w:t>
      </w:r>
      <w:bookmarkEnd w:id="35"/>
    </w:p>
    <w:p w14:paraId="04F2B220" w14:textId="6A5ACFC2" w:rsidR="4E769419" w:rsidRPr="005D4F39" w:rsidRDefault="6CDB251B" w:rsidP="2C21DCBE">
      <w:pPr>
        <w:rPr>
          <w:color w:val="000000" w:themeColor="text1"/>
        </w:rPr>
      </w:pPr>
      <w:r w:rsidRPr="005D4F39">
        <w:rPr>
          <w:color w:val="000000" w:themeColor="text1"/>
        </w:rPr>
        <w:t>To further confirm the decision to locate the Loupe assembly in the clean room</w:t>
      </w:r>
      <w:r w:rsidR="6A7B5C06" w:rsidRPr="005D4F39">
        <w:rPr>
          <w:color w:val="000000" w:themeColor="text1"/>
        </w:rPr>
        <w:t xml:space="preserve">, a Kepner Tregoe (KT) </w:t>
      </w:r>
      <w:r w:rsidR="0097333B" w:rsidRPr="005D4F39">
        <w:rPr>
          <w:color w:val="000000" w:themeColor="text1"/>
        </w:rPr>
        <w:t>a</w:t>
      </w:r>
      <w:r w:rsidR="6A7B5C06" w:rsidRPr="005D4F39">
        <w:rPr>
          <w:color w:val="000000" w:themeColor="text1"/>
        </w:rPr>
        <w:t>nalysis is conducted</w:t>
      </w:r>
      <w:r w:rsidR="7077B736" w:rsidRPr="005D4F39">
        <w:rPr>
          <w:color w:val="000000" w:themeColor="text1"/>
        </w:rPr>
        <w:t xml:space="preserve"> (Tregoe, 1979). Figure </w:t>
      </w:r>
      <w:r w:rsidR="000712DA" w:rsidRPr="005D4F39">
        <w:rPr>
          <w:color w:val="000000" w:themeColor="text1"/>
        </w:rPr>
        <w:t>1</w:t>
      </w:r>
      <w:r w:rsidR="00FE7917" w:rsidRPr="005D4F39">
        <w:rPr>
          <w:color w:val="000000" w:themeColor="text1"/>
        </w:rPr>
        <w:t xml:space="preserve">4 </w:t>
      </w:r>
      <w:r w:rsidR="7077B736" w:rsidRPr="005D4F39">
        <w:rPr>
          <w:color w:val="000000" w:themeColor="text1"/>
        </w:rPr>
        <w:t>sho</w:t>
      </w:r>
      <w:r w:rsidR="5BB3DD61" w:rsidRPr="005D4F39">
        <w:rPr>
          <w:color w:val="000000" w:themeColor="text1"/>
        </w:rPr>
        <w:t xml:space="preserve">ws </w:t>
      </w:r>
      <w:r w:rsidR="7077B736" w:rsidRPr="005D4F39">
        <w:rPr>
          <w:color w:val="000000" w:themeColor="text1"/>
        </w:rPr>
        <w:t xml:space="preserve">the </w:t>
      </w:r>
      <w:r w:rsidR="184913D1" w:rsidRPr="005D4F39">
        <w:rPr>
          <w:color w:val="000000" w:themeColor="text1"/>
        </w:rPr>
        <w:t>spreadsheet used to conduct the analysis.</w:t>
      </w:r>
    </w:p>
    <w:p w14:paraId="5BA2229B" w14:textId="32D2D617" w:rsidR="000712DA" w:rsidRDefault="000712DA" w:rsidP="000712DA">
      <w:pPr>
        <w:pStyle w:val="Caption"/>
        <w:keepNext/>
        <w:jc w:val="center"/>
      </w:pPr>
      <w:bookmarkStart w:id="36" w:name="_Toc165040575"/>
      <w:r>
        <w:t xml:space="preserve">Figure </w:t>
      </w:r>
      <w:r w:rsidR="00000000">
        <w:fldChar w:fldCharType="begin"/>
      </w:r>
      <w:r w:rsidR="00000000">
        <w:instrText xml:space="preserve"> SEQ Figure \* ARABIC </w:instrText>
      </w:r>
      <w:r w:rsidR="00000000">
        <w:fldChar w:fldCharType="separate"/>
      </w:r>
      <w:r w:rsidR="00FE7917">
        <w:rPr>
          <w:noProof/>
        </w:rPr>
        <w:t>14</w:t>
      </w:r>
      <w:r w:rsidR="00000000">
        <w:rPr>
          <w:noProof/>
        </w:rPr>
        <w:fldChar w:fldCharType="end"/>
      </w:r>
      <w:r>
        <w:t xml:space="preserve"> - KT Analysis for assembly </w:t>
      </w:r>
      <w:proofErr w:type="gramStart"/>
      <w:r>
        <w:t>location</w:t>
      </w:r>
      <w:bookmarkEnd w:id="36"/>
      <w:proofErr w:type="gramEnd"/>
    </w:p>
    <w:p w14:paraId="6803CF7D" w14:textId="3D7AFCAB" w:rsidR="1EB214A1" w:rsidRDefault="1EB214A1" w:rsidP="50A46DEB">
      <w:r>
        <w:rPr>
          <w:noProof/>
        </w:rPr>
        <w:drawing>
          <wp:inline distT="0" distB="0" distL="0" distR="0" wp14:anchorId="11DD9D51" wp14:editId="658BF872">
            <wp:extent cx="6540524" cy="2362980"/>
            <wp:effectExtent l="19050" t="19050" r="19050" b="19050"/>
            <wp:docPr id="1050272826" name="Picture 10502728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6540524" cy="2362980"/>
                    </a:xfrm>
                    <a:prstGeom prst="rect">
                      <a:avLst/>
                    </a:prstGeom>
                    <a:ln w="19050">
                      <a:solidFill>
                        <a:schemeClr val="tx1"/>
                      </a:solidFill>
                      <a:prstDash val="solid"/>
                    </a:ln>
                  </pic:spPr>
                </pic:pic>
              </a:graphicData>
            </a:graphic>
          </wp:inline>
        </w:drawing>
      </w:r>
    </w:p>
    <w:p w14:paraId="4B9741C6" w14:textId="0C2A4D57" w:rsidR="5C2EA09B" w:rsidRDefault="5C2EA09B" w:rsidP="69D0D687">
      <w:pPr>
        <w:rPr>
          <w:b/>
          <w:bCs/>
        </w:rPr>
      </w:pPr>
      <w:r w:rsidRPr="69D0D687">
        <w:t xml:space="preserve">The three options considered to locate the operation of the Loupe were scored </w:t>
      </w:r>
      <w:r w:rsidR="0CAC6379" w:rsidRPr="69D0D687">
        <w:t>against</w:t>
      </w:r>
      <w:r w:rsidRPr="69D0D687">
        <w:t xml:space="preserve"> </w:t>
      </w:r>
      <w:r w:rsidR="7DC1047B" w:rsidRPr="69D0D687">
        <w:t xml:space="preserve">the </w:t>
      </w:r>
      <w:r w:rsidR="117F2B6B" w:rsidRPr="69D0D687">
        <w:t>goals/objectives set</w:t>
      </w:r>
      <w:r w:rsidR="5D4186CB" w:rsidRPr="69D0D687">
        <w:t>. The highest scoring option was the clean room location</w:t>
      </w:r>
      <w:r w:rsidR="7804653D" w:rsidRPr="69D0D687">
        <w:t xml:space="preserve"> with a weighted score of 412</w:t>
      </w:r>
      <w:r w:rsidR="5D4186CB" w:rsidRPr="69D0D687">
        <w:t xml:space="preserve">, highlighting that it is the most suitable option </w:t>
      </w:r>
      <w:r w:rsidR="66310F05" w:rsidRPr="69D0D687">
        <w:t>to</w:t>
      </w:r>
      <w:r w:rsidR="5D4186CB" w:rsidRPr="69D0D687">
        <w:t xml:space="preserve"> minimise</w:t>
      </w:r>
      <w:r w:rsidR="5F40ACF1" w:rsidRPr="69D0D687">
        <w:t xml:space="preserve"> </w:t>
      </w:r>
      <w:r w:rsidR="5D4186CB" w:rsidRPr="69D0D687">
        <w:t xml:space="preserve">dust </w:t>
      </w:r>
      <w:r w:rsidR="5E26F22E" w:rsidRPr="69D0D687">
        <w:t>contamination</w:t>
      </w:r>
      <w:r w:rsidR="55058144" w:rsidRPr="69D0D687">
        <w:t xml:space="preserve"> within the assembly process.</w:t>
      </w:r>
      <w:r w:rsidR="116C23C9" w:rsidRPr="69D0D687">
        <w:t xml:space="preserve">   </w:t>
      </w:r>
    </w:p>
    <w:p w14:paraId="7DBC9377" w14:textId="20DDBC8C" w:rsidR="2C21DCBE" w:rsidRPr="005D4F39" w:rsidRDefault="00A42F7B" w:rsidP="2C21DCBE">
      <w:pPr>
        <w:rPr>
          <w:color w:val="000000" w:themeColor="text1"/>
        </w:rPr>
      </w:pPr>
      <w:r w:rsidRPr="005D4F39">
        <w:rPr>
          <w:color w:val="000000" w:themeColor="text1"/>
        </w:rPr>
        <w:t>In summary, the analysis phase focused on understanding potential causes of defects, identifying what may cause dust contamination.</w:t>
      </w:r>
      <w:r w:rsidR="3D0FE0D3" w:rsidRPr="005D4F39">
        <w:rPr>
          <w:color w:val="000000" w:themeColor="text1"/>
        </w:rPr>
        <w:t xml:space="preserve"> Through conducting a root cause analysis via </w:t>
      </w:r>
      <w:r w:rsidR="005D4F39" w:rsidRPr="005D4F39">
        <w:rPr>
          <w:color w:val="000000" w:themeColor="text1"/>
        </w:rPr>
        <w:t>the</w:t>
      </w:r>
      <w:r w:rsidR="3D0FE0D3" w:rsidRPr="005D4F39">
        <w:rPr>
          <w:color w:val="000000" w:themeColor="text1"/>
        </w:rPr>
        <w:t xml:space="preserve"> </w:t>
      </w:r>
      <w:r w:rsidR="0097333B" w:rsidRPr="005D4F39">
        <w:rPr>
          <w:color w:val="000000" w:themeColor="text1"/>
        </w:rPr>
        <w:t>Cause-and-Effect</w:t>
      </w:r>
      <w:r w:rsidR="3D0FE0D3" w:rsidRPr="005D4F39">
        <w:rPr>
          <w:color w:val="000000" w:themeColor="text1"/>
        </w:rPr>
        <w:t xml:space="preserve"> </w:t>
      </w:r>
      <w:r w:rsidR="005D4F39" w:rsidRPr="005D4F39">
        <w:rPr>
          <w:color w:val="000000" w:themeColor="text1"/>
        </w:rPr>
        <w:t>method</w:t>
      </w:r>
      <w:r w:rsidR="3D0FE0D3" w:rsidRPr="005D4F39">
        <w:rPr>
          <w:color w:val="000000" w:themeColor="text1"/>
        </w:rPr>
        <w:t xml:space="preserve">, an investigation into </w:t>
      </w:r>
      <w:r w:rsidR="0FBDDABA" w:rsidRPr="005D4F39">
        <w:rPr>
          <w:color w:val="000000" w:themeColor="text1"/>
        </w:rPr>
        <w:t>material handling process prompted. This investigation revealed that the barrels contained debris from the cutting process during manufacture. Thi</w:t>
      </w:r>
      <w:r w:rsidR="4218B5D8" w:rsidRPr="005D4F39">
        <w:rPr>
          <w:color w:val="000000" w:themeColor="text1"/>
        </w:rPr>
        <w:t xml:space="preserve">s outcome </w:t>
      </w:r>
      <w:r w:rsidR="005D4F39" w:rsidRPr="005D4F39">
        <w:rPr>
          <w:color w:val="000000" w:themeColor="text1"/>
        </w:rPr>
        <w:t>directs focus on key areas where dust me and other debris may be creating defects.</w:t>
      </w:r>
    </w:p>
    <w:p w14:paraId="3974902E" w14:textId="50D5D956" w:rsidR="65595B0B" w:rsidRDefault="65595B0B" w:rsidP="000712DA">
      <w:pPr>
        <w:pStyle w:val="Heading1"/>
        <w:numPr>
          <w:ilvl w:val="3"/>
          <w:numId w:val="9"/>
        </w:numPr>
      </w:pPr>
      <w:bookmarkStart w:id="37" w:name="_Toc165235749"/>
      <w:r w:rsidRPr="2C21DCBE">
        <w:lastRenderedPageBreak/>
        <w:t>Improve</w:t>
      </w:r>
      <w:bookmarkEnd w:id="37"/>
    </w:p>
    <w:p w14:paraId="090BDF7E" w14:textId="614A94BE" w:rsidR="5360A2AE" w:rsidRPr="005D4F39" w:rsidRDefault="34C2E94B" w:rsidP="771C7FCA">
      <w:pPr>
        <w:rPr>
          <w:color w:val="000000" w:themeColor="text1"/>
        </w:rPr>
      </w:pPr>
      <w:r w:rsidRPr="005D4F39">
        <w:rPr>
          <w:color w:val="000000" w:themeColor="text1"/>
        </w:rPr>
        <w:t xml:space="preserve"> T</w:t>
      </w:r>
      <w:r w:rsidR="78D78205" w:rsidRPr="005D4F39">
        <w:rPr>
          <w:color w:val="000000" w:themeColor="text1"/>
        </w:rPr>
        <w:t>he improve stage of a Six</w:t>
      </w:r>
      <w:r w:rsidR="00783674" w:rsidRPr="005D4F39">
        <w:rPr>
          <w:color w:val="000000" w:themeColor="text1"/>
        </w:rPr>
        <w:t>-s</w:t>
      </w:r>
      <w:r w:rsidR="78D78205" w:rsidRPr="005D4F39">
        <w:rPr>
          <w:color w:val="000000" w:themeColor="text1"/>
        </w:rPr>
        <w:t>igma project is where analysis is transitioned to action, implementing improvements target</w:t>
      </w:r>
      <w:r w:rsidR="00783674" w:rsidRPr="005D4F39">
        <w:rPr>
          <w:color w:val="000000" w:themeColor="text1"/>
        </w:rPr>
        <w:t>ing</w:t>
      </w:r>
      <w:r w:rsidR="78D78205" w:rsidRPr="005D4F39">
        <w:rPr>
          <w:color w:val="000000" w:themeColor="text1"/>
        </w:rPr>
        <w:t xml:space="preserve"> the key areas highlighted in the analysis stage as </w:t>
      </w:r>
      <w:r w:rsidR="53A53C26" w:rsidRPr="005D4F39">
        <w:rPr>
          <w:color w:val="000000" w:themeColor="text1"/>
        </w:rPr>
        <w:t xml:space="preserve">causes of issues </w:t>
      </w:r>
      <w:r w:rsidR="5360A2AE" w:rsidRPr="005D4F39">
        <w:rPr>
          <w:color w:val="000000" w:themeColor="text1"/>
        </w:rPr>
        <w:t>(</w:t>
      </w:r>
      <w:proofErr w:type="spellStart"/>
      <w:r w:rsidR="00FB5D55" w:rsidRPr="005D4F39">
        <w:rPr>
          <w:color w:val="000000" w:themeColor="text1"/>
        </w:rPr>
        <w:t>Roughton</w:t>
      </w:r>
      <w:proofErr w:type="spellEnd"/>
      <w:r w:rsidR="5360A2AE" w:rsidRPr="005D4F39">
        <w:rPr>
          <w:color w:val="000000" w:themeColor="text1"/>
        </w:rPr>
        <w:t>, 20</w:t>
      </w:r>
      <w:r w:rsidR="00FB5D55" w:rsidRPr="005D4F39">
        <w:rPr>
          <w:color w:val="000000" w:themeColor="text1"/>
        </w:rPr>
        <w:t>16</w:t>
      </w:r>
      <w:r w:rsidR="5360A2AE" w:rsidRPr="005D4F39">
        <w:rPr>
          <w:color w:val="000000" w:themeColor="text1"/>
        </w:rPr>
        <w:t>)</w:t>
      </w:r>
      <w:r w:rsidR="48796B13" w:rsidRPr="005D4F39">
        <w:rPr>
          <w:color w:val="000000" w:themeColor="text1"/>
        </w:rPr>
        <w:t>.</w:t>
      </w:r>
    </w:p>
    <w:p w14:paraId="433D44F2" w14:textId="40CDD1A2" w:rsidR="2B6B3A51" w:rsidRDefault="2B6B3A51" w:rsidP="000712DA">
      <w:pPr>
        <w:pStyle w:val="Heading2"/>
      </w:pPr>
      <w:bookmarkStart w:id="38" w:name="_Toc165235750"/>
      <w:r>
        <w:t>5.1. FMEA Action Update</w:t>
      </w:r>
      <w:bookmarkEnd w:id="38"/>
    </w:p>
    <w:p w14:paraId="12E24CBF" w14:textId="76E53B64" w:rsidR="009F7F07" w:rsidRPr="009F7F07" w:rsidRDefault="009F7F07" w:rsidP="009F7F07">
      <w:r>
        <w:t xml:space="preserve">Once the recommended actions created in the initial FMEA have been completed. Members who were involved in the analysis must reconvene to </w:t>
      </w:r>
      <w:r w:rsidR="00783674">
        <w:t>assess</w:t>
      </w:r>
      <w:r>
        <w:t xml:space="preserve"> the results of the implemented actions.</w:t>
      </w:r>
    </w:p>
    <w:p w14:paraId="1E96D7CB" w14:textId="6717B0C0" w:rsidR="000712DA" w:rsidRDefault="000712DA" w:rsidP="000712DA">
      <w:pPr>
        <w:pStyle w:val="Caption"/>
        <w:keepNext/>
        <w:jc w:val="center"/>
      </w:pPr>
      <w:bookmarkStart w:id="39" w:name="_Toc165040576"/>
      <w:r>
        <w:t xml:space="preserve">Figure </w:t>
      </w:r>
      <w:r w:rsidR="00000000">
        <w:fldChar w:fldCharType="begin"/>
      </w:r>
      <w:r w:rsidR="00000000">
        <w:instrText xml:space="preserve"> SEQ Figure \* ARABIC </w:instrText>
      </w:r>
      <w:r w:rsidR="00000000">
        <w:fldChar w:fldCharType="separate"/>
      </w:r>
      <w:r w:rsidR="00FE7917">
        <w:rPr>
          <w:noProof/>
        </w:rPr>
        <w:t>15</w:t>
      </w:r>
      <w:r w:rsidR="00000000">
        <w:rPr>
          <w:noProof/>
        </w:rPr>
        <w:fldChar w:fldCharType="end"/>
      </w:r>
      <w:r>
        <w:t xml:space="preserve"> - FMEA Stage 2</w:t>
      </w:r>
      <w:bookmarkEnd w:id="39"/>
    </w:p>
    <w:p w14:paraId="2499C5A0" w14:textId="4E8C0C41" w:rsidR="593E32D8" w:rsidRDefault="47272738" w:rsidP="771C7FCA">
      <w:r>
        <w:rPr>
          <w:noProof/>
        </w:rPr>
        <w:drawing>
          <wp:inline distT="0" distB="0" distL="0" distR="0" wp14:anchorId="39880151" wp14:editId="00242C3F">
            <wp:extent cx="5943600" cy="2495550"/>
            <wp:effectExtent l="0" t="0" r="0" b="0"/>
            <wp:docPr id="447660222" name="Picture 447660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2495550"/>
                    </a:xfrm>
                    <a:prstGeom prst="rect">
                      <a:avLst/>
                    </a:prstGeom>
                  </pic:spPr>
                </pic:pic>
              </a:graphicData>
            </a:graphic>
          </wp:inline>
        </w:drawing>
      </w:r>
    </w:p>
    <w:p w14:paraId="3E90B21F" w14:textId="5D26A706" w:rsidR="2C21DCBE" w:rsidRPr="005D4F39" w:rsidRDefault="000712DA" w:rsidP="2C21DCBE">
      <w:pPr>
        <w:rPr>
          <w:color w:val="000000" w:themeColor="text1"/>
        </w:rPr>
      </w:pPr>
      <w:r w:rsidRPr="005D4F39">
        <w:rPr>
          <w:color w:val="000000" w:themeColor="text1"/>
        </w:rPr>
        <w:t>Figure 1</w:t>
      </w:r>
      <w:r w:rsidR="00FE7917" w:rsidRPr="005D4F39">
        <w:rPr>
          <w:color w:val="000000" w:themeColor="text1"/>
        </w:rPr>
        <w:t>5</w:t>
      </w:r>
      <w:r w:rsidR="25FBEA1F" w:rsidRPr="005D4F39">
        <w:rPr>
          <w:color w:val="000000" w:themeColor="text1"/>
        </w:rPr>
        <w:t xml:space="preserve"> </w:t>
      </w:r>
      <w:r w:rsidR="510EAB73" w:rsidRPr="005D4F39">
        <w:rPr>
          <w:color w:val="000000" w:themeColor="text1"/>
        </w:rPr>
        <w:t xml:space="preserve">shows the </w:t>
      </w:r>
      <w:r w:rsidR="24246F33" w:rsidRPr="005D4F39">
        <w:rPr>
          <w:color w:val="000000" w:themeColor="text1"/>
        </w:rPr>
        <w:t>updated FMEA analysis with completed actions and their results. Through creating a physical storage location within the clean room, dust</w:t>
      </w:r>
      <w:r w:rsidR="354E9A35" w:rsidRPr="005D4F39">
        <w:rPr>
          <w:color w:val="000000" w:themeColor="text1"/>
        </w:rPr>
        <w:t xml:space="preserve"> contamination of the parts is significantly reduced, lowering the RPN from 480 down to a score of </w:t>
      </w:r>
      <w:r w:rsidR="00133C9E">
        <w:rPr>
          <w:color w:val="000000" w:themeColor="text1"/>
        </w:rPr>
        <w:t>sixty</w:t>
      </w:r>
      <w:r w:rsidR="354E9A35" w:rsidRPr="005D4F39">
        <w:rPr>
          <w:color w:val="000000" w:themeColor="text1"/>
        </w:rPr>
        <w:t>.</w:t>
      </w:r>
    </w:p>
    <w:p w14:paraId="5275285C" w14:textId="62269979" w:rsidR="3CF6DC30" w:rsidRPr="005D4F39" w:rsidRDefault="3CF6DC30" w:rsidP="771C7FCA">
      <w:pPr>
        <w:rPr>
          <w:color w:val="000000" w:themeColor="text1"/>
        </w:rPr>
      </w:pPr>
      <w:r w:rsidRPr="005D4F39">
        <w:rPr>
          <w:color w:val="000000" w:themeColor="text1"/>
        </w:rPr>
        <w:t xml:space="preserve">The second action involved locating the assembly of the Loupe in the cleanroom. With a </w:t>
      </w:r>
      <w:r w:rsidR="1CB81773" w:rsidRPr="005D4F39">
        <w:rPr>
          <w:color w:val="000000" w:themeColor="text1"/>
        </w:rPr>
        <w:t xml:space="preserve">consistent downflow of air coming from </w:t>
      </w:r>
      <w:r w:rsidR="005D4F39">
        <w:rPr>
          <w:color w:val="000000" w:themeColor="text1"/>
        </w:rPr>
        <w:t>fifteen/</w:t>
      </w:r>
      <w:r w:rsidR="1CB81773" w:rsidRPr="005D4F39">
        <w:rPr>
          <w:color w:val="000000" w:themeColor="text1"/>
        </w:rPr>
        <w:t xml:space="preserve"> HEPA filter units installed in the ceiling, any dust particles are pushed out of the room via air ducts. </w:t>
      </w:r>
      <w:r w:rsidR="32285739" w:rsidRPr="005D4F39">
        <w:rPr>
          <w:color w:val="000000" w:themeColor="text1"/>
        </w:rPr>
        <w:t xml:space="preserve">Evaluating this action shows a major decrease in the RPN, from 600 to </w:t>
      </w:r>
      <w:r w:rsidR="00133C9E">
        <w:rPr>
          <w:color w:val="000000" w:themeColor="text1"/>
        </w:rPr>
        <w:t>ten</w:t>
      </w:r>
      <w:r w:rsidR="32285739" w:rsidRPr="005D4F39">
        <w:rPr>
          <w:color w:val="000000" w:themeColor="text1"/>
        </w:rPr>
        <w:t>.</w:t>
      </w:r>
    </w:p>
    <w:p w14:paraId="5749599C" w14:textId="6B1987BB" w:rsidR="382A9388" w:rsidRDefault="382A9388" w:rsidP="76001167">
      <w:r>
        <w:t>Fabrics such as polyester, nylon, and synthetic blends exhibit high levels of static electricity, creating an electrostatic charge that draws nearby dust particles onto the material's surface. Consequently, when the operator moves, these dust particles may become dislodged, potentially infiltrating the assembly area</w:t>
      </w:r>
      <w:r w:rsidR="501AE239">
        <w:t xml:space="preserve"> (</w:t>
      </w:r>
      <w:proofErr w:type="spellStart"/>
      <w:r w:rsidR="501AE239">
        <w:t>Quensel</w:t>
      </w:r>
      <w:proofErr w:type="spellEnd"/>
      <w:r w:rsidR="501AE239">
        <w:t>, 2002).</w:t>
      </w:r>
      <w:r w:rsidR="7EC834C0">
        <w:t xml:space="preserve"> To combat this, lint free anti-static clean room suits will be </w:t>
      </w:r>
      <w:r w:rsidR="4C65E1B9">
        <w:t>used</w:t>
      </w:r>
      <w:r w:rsidR="6A8D7FFC">
        <w:t xml:space="preserve"> when in the clean room.</w:t>
      </w:r>
      <w:r w:rsidR="423213B7">
        <w:t xml:space="preserve"> These suits are made from a static</w:t>
      </w:r>
      <w:r w:rsidR="42281851">
        <w:t xml:space="preserve">-dissipative </w:t>
      </w:r>
      <w:r w:rsidR="423213B7">
        <w:t>material</w:t>
      </w:r>
      <w:r w:rsidR="714DD8D1">
        <w:t>, eliminating the electrostatic charge that</w:t>
      </w:r>
      <w:r w:rsidR="00783674">
        <w:t xml:space="preserve"> </w:t>
      </w:r>
      <w:r w:rsidR="714DD8D1">
        <w:lastRenderedPageBreak/>
        <w:t>attract</w:t>
      </w:r>
      <w:r w:rsidR="00783674">
        <w:t>s</w:t>
      </w:r>
      <w:r w:rsidR="714DD8D1">
        <w:t xml:space="preserve"> and hold</w:t>
      </w:r>
      <w:r w:rsidR="00783674">
        <w:t>s</w:t>
      </w:r>
      <w:r w:rsidR="714DD8D1">
        <w:t xml:space="preserve"> dust.</w:t>
      </w:r>
      <w:r w:rsidR="510F1414">
        <w:t xml:space="preserve"> </w:t>
      </w:r>
      <w:r w:rsidR="36CD84AC">
        <w:t xml:space="preserve">The results from implementing this action reduced the RPN from 1000 to </w:t>
      </w:r>
      <w:r w:rsidR="00133C9E">
        <w:t>ninety</w:t>
      </w:r>
      <w:r w:rsidR="36CD84AC">
        <w:t>.</w:t>
      </w:r>
    </w:p>
    <w:p w14:paraId="26D6E6B7" w14:textId="48AD8F20" w:rsidR="009F7F07" w:rsidRPr="005D4F39" w:rsidRDefault="00783674" w:rsidP="76001167">
      <w:pPr>
        <w:rPr>
          <w:color w:val="000000" w:themeColor="text1"/>
        </w:rPr>
      </w:pPr>
      <w:r w:rsidRPr="005D4F39">
        <w:rPr>
          <w:color w:val="000000" w:themeColor="text1"/>
        </w:rPr>
        <w:t>Overall,</w:t>
      </w:r>
      <w:r w:rsidR="009F7F07" w:rsidRPr="005D4F39">
        <w:rPr>
          <w:color w:val="000000" w:themeColor="text1"/>
        </w:rPr>
        <w:t xml:space="preserve"> through implementing recommend actions and reassessing the FMEA, </w:t>
      </w:r>
      <w:r w:rsidRPr="005D4F39">
        <w:rPr>
          <w:color w:val="000000" w:themeColor="text1"/>
        </w:rPr>
        <w:t>there</w:t>
      </w:r>
      <w:r w:rsidR="009F7F07" w:rsidRPr="005D4F39">
        <w:rPr>
          <w:color w:val="000000" w:themeColor="text1"/>
        </w:rPr>
        <w:t xml:space="preserve"> has been a significant improvement to the process, reducing the RPN score</w:t>
      </w:r>
      <w:r w:rsidR="005D4F39" w:rsidRPr="005D4F39">
        <w:rPr>
          <w:color w:val="000000" w:themeColor="text1"/>
        </w:rPr>
        <w:t>.</w:t>
      </w:r>
    </w:p>
    <w:p w14:paraId="623927EF" w14:textId="739B790D" w:rsidR="3F6D4EE9" w:rsidRDefault="3F6D4EE9" w:rsidP="000712DA">
      <w:pPr>
        <w:pStyle w:val="Heading2"/>
      </w:pPr>
      <w:bookmarkStart w:id="40" w:name="_Toc165235751"/>
      <w:r>
        <w:t>5.2. Further improvements</w:t>
      </w:r>
      <w:bookmarkEnd w:id="40"/>
    </w:p>
    <w:p w14:paraId="5E24F37A" w14:textId="719B6BF8" w:rsidR="5BC9F359" w:rsidRPr="005D4F39" w:rsidRDefault="5BC9F359" w:rsidP="000712DA">
      <w:pPr>
        <w:rPr>
          <w:color w:val="000000" w:themeColor="text1"/>
        </w:rPr>
      </w:pPr>
      <w:r w:rsidRPr="005D4F39">
        <w:rPr>
          <w:color w:val="000000" w:themeColor="text1"/>
        </w:rPr>
        <w:t>Through thorough examination of the process</w:t>
      </w:r>
      <w:r w:rsidR="1E86D19E" w:rsidRPr="005D4F39">
        <w:rPr>
          <w:color w:val="000000" w:themeColor="text1"/>
        </w:rPr>
        <w:t>, other areas of improvement were identified ensur</w:t>
      </w:r>
      <w:r w:rsidR="00783674" w:rsidRPr="005D4F39">
        <w:rPr>
          <w:color w:val="000000" w:themeColor="text1"/>
        </w:rPr>
        <w:t>ing</w:t>
      </w:r>
      <w:r w:rsidR="1E86D19E" w:rsidRPr="005D4F39">
        <w:rPr>
          <w:color w:val="000000" w:themeColor="text1"/>
        </w:rPr>
        <w:t xml:space="preserve"> product quality.</w:t>
      </w:r>
      <w:r w:rsidR="65474EEA" w:rsidRPr="005D4F39">
        <w:rPr>
          <w:color w:val="000000" w:themeColor="text1"/>
        </w:rPr>
        <w:t xml:space="preserve"> It was noticed dur</w:t>
      </w:r>
      <w:r w:rsidR="55F75557" w:rsidRPr="005D4F39">
        <w:rPr>
          <w:color w:val="000000" w:themeColor="text1"/>
        </w:rPr>
        <w:t xml:space="preserve">ing the cleaning of the </w:t>
      </w:r>
      <w:r w:rsidR="00783674" w:rsidRPr="005D4F39">
        <w:rPr>
          <w:color w:val="000000" w:themeColor="text1"/>
        </w:rPr>
        <w:t xml:space="preserve">components; </w:t>
      </w:r>
      <w:r w:rsidR="55F75557" w:rsidRPr="005D4F39">
        <w:rPr>
          <w:color w:val="000000" w:themeColor="text1"/>
        </w:rPr>
        <w:t>any dust was blown into the surrounding area</w:t>
      </w:r>
      <w:r w:rsidR="009F7F07" w:rsidRPr="005D4F39">
        <w:rPr>
          <w:color w:val="000000" w:themeColor="text1"/>
        </w:rPr>
        <w:t xml:space="preserve">. </w:t>
      </w:r>
      <w:r w:rsidR="2B6B17FF" w:rsidRPr="005D4F39">
        <w:rPr>
          <w:color w:val="000000" w:themeColor="text1"/>
        </w:rPr>
        <w:t xml:space="preserve">To combat this, it is recommended to install a dust extraction system so components can be </w:t>
      </w:r>
      <w:r w:rsidR="009F7F07" w:rsidRPr="005D4F39">
        <w:rPr>
          <w:color w:val="000000" w:themeColor="text1"/>
        </w:rPr>
        <w:t>cleaned</w:t>
      </w:r>
      <w:r w:rsidR="2B6B17FF" w:rsidRPr="005D4F39">
        <w:rPr>
          <w:color w:val="000000" w:themeColor="text1"/>
        </w:rPr>
        <w:t xml:space="preserve"> within a </w:t>
      </w:r>
      <w:r w:rsidR="009F7F07" w:rsidRPr="005D4F39">
        <w:rPr>
          <w:color w:val="000000" w:themeColor="text1"/>
        </w:rPr>
        <w:t>controlled</w:t>
      </w:r>
      <w:r w:rsidR="2B6B17FF" w:rsidRPr="005D4F39">
        <w:rPr>
          <w:color w:val="000000" w:themeColor="text1"/>
        </w:rPr>
        <w:t xml:space="preserve"> area without disturbing the surrounding environment.</w:t>
      </w:r>
      <w:r w:rsidR="6FD0BFAB" w:rsidRPr="005D4F39">
        <w:rPr>
          <w:color w:val="000000" w:themeColor="text1"/>
        </w:rPr>
        <w:t xml:space="preserve"> Figure </w:t>
      </w:r>
      <w:r w:rsidR="000712DA" w:rsidRPr="005D4F39">
        <w:rPr>
          <w:color w:val="000000" w:themeColor="text1"/>
        </w:rPr>
        <w:t>1</w:t>
      </w:r>
      <w:r w:rsidR="00FE7917" w:rsidRPr="005D4F39">
        <w:rPr>
          <w:color w:val="000000" w:themeColor="text1"/>
        </w:rPr>
        <w:t xml:space="preserve">6 </w:t>
      </w:r>
      <w:r w:rsidR="6FD0BFAB" w:rsidRPr="005D4F39">
        <w:rPr>
          <w:color w:val="000000" w:themeColor="text1"/>
        </w:rPr>
        <w:t>shows an image of a dust extraction system currently used for a different product within the clean room.</w:t>
      </w:r>
    </w:p>
    <w:p w14:paraId="10CEB9D7" w14:textId="321BC8E3" w:rsidR="000712DA" w:rsidRDefault="000712DA" w:rsidP="000712DA">
      <w:pPr>
        <w:pStyle w:val="Caption"/>
        <w:keepNext/>
        <w:jc w:val="center"/>
      </w:pPr>
      <w:bookmarkStart w:id="41" w:name="_Toc165040577"/>
      <w:r>
        <w:t xml:space="preserve">Figure </w:t>
      </w:r>
      <w:r w:rsidR="00000000">
        <w:fldChar w:fldCharType="begin"/>
      </w:r>
      <w:r w:rsidR="00000000">
        <w:instrText xml:space="preserve"> SEQ Figure \* ARABIC </w:instrText>
      </w:r>
      <w:r w:rsidR="00000000">
        <w:fldChar w:fldCharType="separate"/>
      </w:r>
      <w:r w:rsidR="00FE7917">
        <w:rPr>
          <w:noProof/>
        </w:rPr>
        <w:t>16</w:t>
      </w:r>
      <w:r w:rsidR="00000000">
        <w:rPr>
          <w:noProof/>
        </w:rPr>
        <w:fldChar w:fldCharType="end"/>
      </w:r>
      <w:r>
        <w:t xml:space="preserve"> - Dust extraction </w:t>
      </w:r>
      <w:proofErr w:type="gramStart"/>
      <w:r>
        <w:t>System</w:t>
      </w:r>
      <w:bookmarkEnd w:id="41"/>
      <w:proofErr w:type="gramEnd"/>
    </w:p>
    <w:p w14:paraId="17E9B250" w14:textId="5526A9D6" w:rsidR="000712DA" w:rsidRDefault="000712DA" w:rsidP="007D6D4B">
      <w:pPr>
        <w:jc w:val="center"/>
      </w:pPr>
      <w:r>
        <w:rPr>
          <w:noProof/>
        </w:rPr>
        <w:drawing>
          <wp:inline distT="0" distB="0" distL="0" distR="0" wp14:anchorId="7206A891" wp14:editId="385EC372">
            <wp:extent cx="2768036" cy="2284014"/>
            <wp:effectExtent l="953" t="0" r="1587" b="1588"/>
            <wp:docPr id="1238665163" name="Picture 4" descr="A white box with black trim and white box with black tri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665163" name="Picture 4" descr="A white box with black trim and white box with black trim&#10;&#10;Description automatically generated with medium confidence"/>
                    <pic:cNvPicPr/>
                  </pic:nvPicPr>
                  <pic:blipFill rotWithShape="1">
                    <a:blip r:embed="rId29" cstate="print">
                      <a:extLst>
                        <a:ext uri="{28A0092B-C50C-407E-A947-70E740481C1C}">
                          <a14:useLocalDpi xmlns:a14="http://schemas.microsoft.com/office/drawing/2010/main" val="0"/>
                        </a:ext>
                      </a:extLst>
                    </a:blip>
                    <a:srcRect l="11724" t="13208" r="20371" b="12085"/>
                    <a:stretch/>
                  </pic:blipFill>
                  <pic:spPr bwMode="auto">
                    <a:xfrm rot="5400000">
                      <a:off x="0" y="0"/>
                      <a:ext cx="2805486" cy="2314915"/>
                    </a:xfrm>
                    <a:prstGeom prst="rect">
                      <a:avLst/>
                    </a:prstGeom>
                    <a:ln>
                      <a:noFill/>
                    </a:ln>
                    <a:extLst>
                      <a:ext uri="{53640926-AAD7-44D8-BBD7-CCE9431645EC}">
                        <a14:shadowObscured xmlns:a14="http://schemas.microsoft.com/office/drawing/2010/main"/>
                      </a:ext>
                    </a:extLst>
                  </pic:spPr>
                </pic:pic>
              </a:graphicData>
            </a:graphic>
          </wp:inline>
        </w:drawing>
      </w:r>
    </w:p>
    <w:p w14:paraId="3D671B61" w14:textId="4BD66B1C" w:rsidR="50A46DEB" w:rsidRDefault="6452E0CF" w:rsidP="000712DA">
      <w:pPr>
        <w:pStyle w:val="Heading2"/>
      </w:pPr>
      <w:bookmarkStart w:id="42" w:name="_Toc165235752"/>
      <w:r>
        <w:t>5.3. Improvements Trial</w:t>
      </w:r>
      <w:bookmarkEnd w:id="42"/>
    </w:p>
    <w:p w14:paraId="726F4E3A" w14:textId="7289F4B0" w:rsidR="50A46DEB" w:rsidRDefault="6452E0CF" w:rsidP="5205A55A">
      <w:r w:rsidRPr="005D4F39">
        <w:rPr>
          <w:color w:val="000000" w:themeColor="text1"/>
        </w:rPr>
        <w:t xml:space="preserve">Although theoretically the </w:t>
      </w:r>
      <w:r w:rsidR="605A0341" w:rsidRPr="005D4F39">
        <w:rPr>
          <w:color w:val="000000" w:themeColor="text1"/>
        </w:rPr>
        <w:t xml:space="preserve">improvements </w:t>
      </w:r>
      <w:r w:rsidR="69B747D2" w:rsidRPr="005D4F39">
        <w:rPr>
          <w:color w:val="000000" w:themeColor="text1"/>
        </w:rPr>
        <w:t xml:space="preserve">above </w:t>
      </w:r>
      <w:r w:rsidR="605A0341" w:rsidRPr="005D4F39">
        <w:rPr>
          <w:color w:val="000000" w:themeColor="text1"/>
        </w:rPr>
        <w:t xml:space="preserve">will be beneficial to the </w:t>
      </w:r>
      <w:r w:rsidR="605A0341">
        <w:t>process and show no risk or impact to the product, a tr</w:t>
      </w:r>
      <w:r w:rsidR="721951BE">
        <w:t>ial must be conducted to validate this.</w:t>
      </w:r>
    </w:p>
    <w:p w14:paraId="12091B27" w14:textId="0A009063" w:rsidR="50A46DEB" w:rsidRDefault="3590B105" w:rsidP="000712DA">
      <w:pPr>
        <w:pStyle w:val="Heading3"/>
      </w:pPr>
      <w:bookmarkStart w:id="43" w:name="_Toc165235753"/>
      <w:r>
        <w:t>5.3.1. Trial results</w:t>
      </w:r>
      <w:bookmarkEnd w:id="43"/>
    </w:p>
    <w:p w14:paraId="65CE7592" w14:textId="1A281EDE" w:rsidR="50A46DEB" w:rsidRPr="005D4F39" w:rsidRDefault="1C4A285B" w:rsidP="69D0D687">
      <w:pPr>
        <w:rPr>
          <w:color w:val="000000" w:themeColor="text1"/>
        </w:rPr>
      </w:pPr>
      <w:r w:rsidRPr="005D4F39">
        <w:rPr>
          <w:color w:val="000000" w:themeColor="text1"/>
        </w:rPr>
        <w:t xml:space="preserve">On </w:t>
      </w:r>
      <w:r w:rsidR="00783674" w:rsidRPr="005D4F39">
        <w:rPr>
          <w:color w:val="000000" w:themeColor="text1"/>
        </w:rPr>
        <w:t>January 23</w:t>
      </w:r>
      <w:r w:rsidR="00783674" w:rsidRPr="005D4F39">
        <w:rPr>
          <w:color w:val="000000" w:themeColor="text1"/>
          <w:vertAlign w:val="superscript"/>
        </w:rPr>
        <w:t>rd</w:t>
      </w:r>
      <w:r w:rsidRPr="005D4F39">
        <w:rPr>
          <w:color w:val="000000" w:themeColor="text1"/>
        </w:rPr>
        <w:t xml:space="preserve">, a </w:t>
      </w:r>
      <w:r w:rsidR="005D4F39" w:rsidRPr="005D4F39">
        <w:rPr>
          <w:color w:val="000000" w:themeColor="text1"/>
        </w:rPr>
        <w:t>thirty</w:t>
      </w:r>
      <w:r w:rsidR="36BB398B" w:rsidRPr="005D4F39">
        <w:rPr>
          <w:color w:val="000000" w:themeColor="text1"/>
        </w:rPr>
        <w:t>-piece</w:t>
      </w:r>
      <w:r w:rsidRPr="005D4F39">
        <w:rPr>
          <w:color w:val="000000" w:themeColor="text1"/>
        </w:rPr>
        <w:t xml:space="preserve"> engineering trial was planned and </w:t>
      </w:r>
      <w:r w:rsidR="6DE5CE71" w:rsidRPr="005D4F39">
        <w:rPr>
          <w:color w:val="000000" w:themeColor="text1"/>
        </w:rPr>
        <w:t>conducted by Pencoed engineers</w:t>
      </w:r>
      <w:r w:rsidR="7B7DB4BB" w:rsidRPr="005D4F39">
        <w:rPr>
          <w:color w:val="000000" w:themeColor="text1"/>
        </w:rPr>
        <w:t>. This trial focus</w:t>
      </w:r>
      <w:r w:rsidR="00783674" w:rsidRPr="005D4F39">
        <w:rPr>
          <w:color w:val="000000" w:themeColor="text1"/>
        </w:rPr>
        <w:t>ed</w:t>
      </w:r>
      <w:r w:rsidR="7B7DB4BB" w:rsidRPr="005D4F39">
        <w:rPr>
          <w:color w:val="000000" w:themeColor="text1"/>
        </w:rPr>
        <w:t xml:space="preserve"> on implementing the improvements recommended within this report, recording defects, timings and </w:t>
      </w:r>
      <w:r w:rsidR="34394D5E" w:rsidRPr="005D4F39">
        <w:rPr>
          <w:color w:val="000000" w:themeColor="text1"/>
        </w:rPr>
        <w:t xml:space="preserve">that the target output of </w:t>
      </w:r>
      <w:r w:rsidR="005D4F39">
        <w:rPr>
          <w:color w:val="000000" w:themeColor="text1"/>
        </w:rPr>
        <w:t>sixty</w:t>
      </w:r>
      <w:r w:rsidR="34394D5E" w:rsidRPr="005D4F39">
        <w:rPr>
          <w:color w:val="000000" w:themeColor="text1"/>
        </w:rPr>
        <w:t xml:space="preserve"> units per week is achievable and not impacted by the improvement.</w:t>
      </w:r>
      <w:r w:rsidR="348347CF" w:rsidRPr="005D4F39">
        <w:rPr>
          <w:color w:val="000000" w:themeColor="text1"/>
        </w:rPr>
        <w:t xml:space="preserve"> The trial observations are presented in table </w:t>
      </w:r>
      <w:r w:rsidR="000712DA" w:rsidRPr="005D4F39">
        <w:rPr>
          <w:color w:val="000000" w:themeColor="text1"/>
        </w:rPr>
        <w:t>5</w:t>
      </w:r>
      <w:r w:rsidR="348347CF" w:rsidRPr="005D4F39">
        <w:rPr>
          <w:color w:val="000000" w:themeColor="text1"/>
        </w:rPr>
        <w:t xml:space="preserve"> below.</w:t>
      </w:r>
    </w:p>
    <w:p w14:paraId="458234CB" w14:textId="77777777" w:rsidR="000712DA" w:rsidRDefault="000712DA" w:rsidP="69D0D687"/>
    <w:p w14:paraId="6353ECB5" w14:textId="77777777" w:rsidR="000712DA" w:rsidRDefault="000712DA" w:rsidP="69D0D687"/>
    <w:p w14:paraId="72BE8056" w14:textId="77777777" w:rsidR="000712DA" w:rsidRDefault="000712DA" w:rsidP="69D0D687"/>
    <w:p w14:paraId="2578AC4C" w14:textId="3A5F47D1" w:rsidR="50A46DEB" w:rsidRDefault="50A46DEB" w:rsidP="000712DA">
      <w:pPr>
        <w:jc w:val="center"/>
        <w:rPr>
          <w:b/>
          <w:bCs/>
        </w:rPr>
      </w:pPr>
    </w:p>
    <w:p w14:paraId="5C4F76EB" w14:textId="525CED57" w:rsidR="000712DA" w:rsidRDefault="000712DA" w:rsidP="000712DA">
      <w:pPr>
        <w:pStyle w:val="Caption"/>
        <w:keepNext/>
        <w:jc w:val="center"/>
      </w:pPr>
      <w:bookmarkStart w:id="44" w:name="_Toc164971340"/>
      <w:r>
        <w:t xml:space="preserve">Table </w:t>
      </w:r>
      <w:r w:rsidR="00000000">
        <w:fldChar w:fldCharType="begin"/>
      </w:r>
      <w:r w:rsidR="00000000">
        <w:instrText xml:space="preserve"> SEQ Table \* ARABIC </w:instrText>
      </w:r>
      <w:r w:rsidR="00000000">
        <w:fldChar w:fldCharType="separate"/>
      </w:r>
      <w:r w:rsidR="001C1E47">
        <w:rPr>
          <w:noProof/>
        </w:rPr>
        <w:t>5</w:t>
      </w:r>
      <w:r w:rsidR="00000000">
        <w:rPr>
          <w:noProof/>
        </w:rPr>
        <w:fldChar w:fldCharType="end"/>
      </w:r>
      <w:r>
        <w:t xml:space="preserve"> - Pilot Trial Results</w:t>
      </w:r>
      <w:bookmarkEnd w:id="44"/>
    </w:p>
    <w:tbl>
      <w:tblPr>
        <w:tblW w:w="0" w:type="auto"/>
        <w:tblLayout w:type="fixed"/>
        <w:tblLook w:val="06A0" w:firstRow="1" w:lastRow="0" w:firstColumn="1" w:lastColumn="0" w:noHBand="1" w:noVBand="1"/>
      </w:tblPr>
      <w:tblGrid>
        <w:gridCol w:w="2250"/>
        <w:gridCol w:w="1202"/>
        <w:gridCol w:w="1724"/>
        <w:gridCol w:w="1388"/>
        <w:gridCol w:w="2795"/>
      </w:tblGrid>
      <w:tr w:rsidR="69D0D687" w14:paraId="73F4BD1E" w14:textId="77777777" w:rsidTr="69D0D687">
        <w:trPr>
          <w:trHeight w:val="495"/>
        </w:trPr>
        <w:tc>
          <w:tcPr>
            <w:tcW w:w="2250" w:type="dxa"/>
            <w:tcBorders>
              <w:top w:val="single" w:sz="4" w:space="0" w:color="000000" w:themeColor="text1"/>
              <w:left w:val="nil"/>
              <w:bottom w:val="nil"/>
              <w:right w:val="nil"/>
            </w:tcBorders>
            <w:shd w:val="clear" w:color="auto" w:fill="FFFFFF" w:themeFill="background1"/>
            <w:tcMar>
              <w:top w:w="15" w:type="dxa"/>
              <w:left w:w="15" w:type="dxa"/>
              <w:right w:w="15" w:type="dxa"/>
            </w:tcMar>
            <w:vAlign w:val="bottom"/>
          </w:tcPr>
          <w:p w14:paraId="2E9830A0" w14:textId="5C1452E7" w:rsidR="69D0D687" w:rsidRDefault="69D0D687"/>
        </w:tc>
        <w:tc>
          <w:tcPr>
            <w:tcW w:w="4314" w:type="dxa"/>
            <w:gridSpan w:val="3"/>
            <w:tcBorders>
              <w:top w:val="single" w:sz="4" w:space="0" w:color="000000" w:themeColor="text1"/>
              <w:left w:val="nil"/>
              <w:bottom w:val="nil"/>
              <w:right w:val="nil"/>
            </w:tcBorders>
            <w:shd w:val="clear" w:color="auto" w:fill="FFFFFF" w:themeFill="background1"/>
            <w:tcMar>
              <w:top w:w="15" w:type="dxa"/>
              <w:left w:w="15" w:type="dxa"/>
              <w:right w:w="15" w:type="dxa"/>
            </w:tcMar>
            <w:vAlign w:val="bottom"/>
          </w:tcPr>
          <w:p w14:paraId="276FFBC3" w14:textId="36659234" w:rsidR="69D0D687" w:rsidRDefault="69D0D687" w:rsidP="69D0D687">
            <w:pPr>
              <w:spacing w:after="0"/>
              <w:jc w:val="center"/>
            </w:pPr>
            <w:r w:rsidRPr="69D0D687">
              <w:rPr>
                <w:rFonts w:ascii="Aptos Narrow" w:eastAsia="Aptos Narrow" w:hAnsi="Aptos Narrow" w:cs="Aptos Narrow"/>
                <w:b/>
                <w:bCs/>
                <w:color w:val="000000" w:themeColor="text1"/>
                <w:sz w:val="22"/>
                <w:szCs w:val="22"/>
              </w:rPr>
              <w:t>Impact</w:t>
            </w:r>
          </w:p>
        </w:tc>
        <w:tc>
          <w:tcPr>
            <w:tcW w:w="2795" w:type="dxa"/>
            <w:tcBorders>
              <w:top w:val="single" w:sz="4" w:space="0" w:color="000000" w:themeColor="text1"/>
              <w:left w:val="nil"/>
              <w:bottom w:val="nil"/>
              <w:right w:val="nil"/>
            </w:tcBorders>
            <w:shd w:val="clear" w:color="auto" w:fill="FFFFFF" w:themeFill="background1"/>
            <w:tcMar>
              <w:top w:w="15" w:type="dxa"/>
              <w:left w:w="15" w:type="dxa"/>
              <w:right w:w="15" w:type="dxa"/>
            </w:tcMar>
            <w:vAlign w:val="bottom"/>
          </w:tcPr>
          <w:p w14:paraId="40A1C158" w14:textId="7D903334" w:rsidR="69D0D687" w:rsidRDefault="69D0D687"/>
        </w:tc>
      </w:tr>
      <w:tr w:rsidR="69D0D687" w14:paraId="7E2AEABF" w14:textId="77777777" w:rsidTr="69D0D687">
        <w:trPr>
          <w:trHeight w:val="1155"/>
        </w:trPr>
        <w:tc>
          <w:tcPr>
            <w:tcW w:w="2250"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center"/>
          </w:tcPr>
          <w:p w14:paraId="2690F141" w14:textId="0208CA78" w:rsidR="69D0D687" w:rsidRDefault="69D0D687" w:rsidP="69D0D687">
            <w:pPr>
              <w:spacing w:after="0"/>
            </w:pPr>
            <w:r w:rsidRPr="69D0D687">
              <w:rPr>
                <w:rFonts w:ascii="Aptos Narrow" w:eastAsia="Aptos Narrow" w:hAnsi="Aptos Narrow" w:cs="Aptos Narrow"/>
                <w:b/>
                <w:bCs/>
                <w:color w:val="000000" w:themeColor="text1"/>
                <w:sz w:val="22"/>
                <w:szCs w:val="22"/>
              </w:rPr>
              <w:t>Improvement Action</w:t>
            </w:r>
          </w:p>
        </w:tc>
        <w:tc>
          <w:tcPr>
            <w:tcW w:w="1202"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center"/>
          </w:tcPr>
          <w:p w14:paraId="6F93019A" w14:textId="4C3B477F" w:rsidR="69D0D687" w:rsidRDefault="69D0D687" w:rsidP="69D0D687">
            <w:pPr>
              <w:spacing w:after="0"/>
              <w:jc w:val="center"/>
            </w:pPr>
            <w:r w:rsidRPr="69D0D687">
              <w:rPr>
                <w:rFonts w:ascii="Aptos Narrow" w:eastAsia="Aptos Narrow" w:hAnsi="Aptos Narrow" w:cs="Aptos Narrow"/>
                <w:b/>
                <w:bCs/>
                <w:color w:val="000000" w:themeColor="text1"/>
                <w:sz w:val="22"/>
                <w:szCs w:val="22"/>
              </w:rPr>
              <w:t>Resultant Defects</w:t>
            </w:r>
          </w:p>
        </w:tc>
        <w:tc>
          <w:tcPr>
            <w:tcW w:w="1724"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center"/>
          </w:tcPr>
          <w:p w14:paraId="2E6FE05F" w14:textId="003739E8" w:rsidR="69D0D687" w:rsidRDefault="69D0D687" w:rsidP="69D0D687">
            <w:pPr>
              <w:spacing w:after="0"/>
              <w:jc w:val="center"/>
            </w:pPr>
            <w:r w:rsidRPr="69D0D687">
              <w:rPr>
                <w:rFonts w:ascii="Aptos Narrow" w:eastAsia="Aptos Narrow" w:hAnsi="Aptos Narrow" w:cs="Aptos Narrow"/>
                <w:b/>
                <w:bCs/>
                <w:color w:val="000000" w:themeColor="text1"/>
                <w:sz w:val="22"/>
                <w:szCs w:val="22"/>
              </w:rPr>
              <w:t>Additional time per unit (s)</w:t>
            </w:r>
          </w:p>
        </w:tc>
        <w:tc>
          <w:tcPr>
            <w:tcW w:w="1388"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center"/>
          </w:tcPr>
          <w:p w14:paraId="44ED1FE2" w14:textId="700CAAF7" w:rsidR="69D0D687" w:rsidRDefault="69D0D687" w:rsidP="69D0D687">
            <w:pPr>
              <w:spacing w:after="0"/>
              <w:jc w:val="center"/>
            </w:pPr>
            <w:r w:rsidRPr="69D0D687">
              <w:rPr>
                <w:rFonts w:ascii="Aptos Narrow" w:eastAsia="Aptos Narrow" w:hAnsi="Aptos Narrow" w:cs="Aptos Narrow"/>
                <w:b/>
                <w:bCs/>
                <w:color w:val="000000" w:themeColor="text1"/>
                <w:sz w:val="22"/>
                <w:szCs w:val="22"/>
              </w:rPr>
              <w:t xml:space="preserve">Target output achievable </w:t>
            </w:r>
          </w:p>
        </w:tc>
        <w:tc>
          <w:tcPr>
            <w:tcW w:w="2795"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center"/>
          </w:tcPr>
          <w:p w14:paraId="506D7345" w14:textId="613C2850" w:rsidR="69D0D687" w:rsidRDefault="69D0D687" w:rsidP="69D0D687">
            <w:pPr>
              <w:spacing w:after="0"/>
              <w:jc w:val="center"/>
            </w:pPr>
            <w:r w:rsidRPr="69D0D687">
              <w:rPr>
                <w:rFonts w:ascii="Aptos Narrow" w:eastAsia="Aptos Narrow" w:hAnsi="Aptos Narrow" w:cs="Aptos Narrow"/>
                <w:b/>
                <w:bCs/>
                <w:color w:val="000000" w:themeColor="text1"/>
                <w:sz w:val="22"/>
                <w:szCs w:val="22"/>
              </w:rPr>
              <w:t>Comments</w:t>
            </w:r>
          </w:p>
        </w:tc>
      </w:tr>
      <w:tr w:rsidR="69D0D687" w14:paraId="624597DF" w14:textId="77777777" w:rsidTr="69D0D687">
        <w:trPr>
          <w:trHeight w:val="585"/>
        </w:trPr>
        <w:tc>
          <w:tcPr>
            <w:tcW w:w="2250" w:type="dxa"/>
            <w:tcBorders>
              <w:top w:val="double" w:sz="5"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bottom"/>
          </w:tcPr>
          <w:p w14:paraId="404F3E6B" w14:textId="2039FC73" w:rsidR="69D0D687" w:rsidRDefault="69D0D687" w:rsidP="69D0D687">
            <w:pPr>
              <w:spacing w:after="0"/>
            </w:pPr>
            <w:r w:rsidRPr="69D0D687">
              <w:rPr>
                <w:rFonts w:ascii="Aptos Narrow" w:eastAsia="Aptos Narrow" w:hAnsi="Aptos Narrow" w:cs="Aptos Narrow"/>
                <w:color w:val="000000" w:themeColor="text1"/>
                <w:sz w:val="22"/>
                <w:szCs w:val="22"/>
              </w:rPr>
              <w:t>Ultrasonic cleaning</w:t>
            </w:r>
          </w:p>
        </w:tc>
        <w:tc>
          <w:tcPr>
            <w:tcW w:w="1202" w:type="dxa"/>
            <w:tcBorders>
              <w:top w:val="double" w:sz="5"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center"/>
          </w:tcPr>
          <w:p w14:paraId="04E5BA38" w14:textId="6FD88B33" w:rsidR="69D0D687" w:rsidRDefault="69D0D687" w:rsidP="69D0D687">
            <w:pPr>
              <w:spacing w:after="0"/>
              <w:jc w:val="center"/>
            </w:pPr>
            <w:r w:rsidRPr="69D0D687">
              <w:rPr>
                <w:rFonts w:ascii="Aptos Narrow" w:eastAsia="Aptos Narrow" w:hAnsi="Aptos Narrow" w:cs="Aptos Narrow"/>
                <w:color w:val="000000" w:themeColor="text1"/>
                <w:sz w:val="22"/>
                <w:szCs w:val="22"/>
              </w:rPr>
              <w:t>0</w:t>
            </w:r>
          </w:p>
        </w:tc>
        <w:tc>
          <w:tcPr>
            <w:tcW w:w="1724" w:type="dxa"/>
            <w:tcBorders>
              <w:top w:val="double" w:sz="5"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center"/>
          </w:tcPr>
          <w:p w14:paraId="2BF77BD5" w14:textId="69DE7EDD" w:rsidR="69D0D687" w:rsidRDefault="69D0D687" w:rsidP="69D0D687">
            <w:pPr>
              <w:spacing w:after="0"/>
              <w:jc w:val="center"/>
            </w:pPr>
            <w:r w:rsidRPr="69D0D687">
              <w:rPr>
                <w:rFonts w:ascii="Aptos Narrow" w:eastAsia="Aptos Narrow" w:hAnsi="Aptos Narrow" w:cs="Aptos Narrow"/>
                <w:color w:val="000000" w:themeColor="text1"/>
                <w:sz w:val="22"/>
                <w:szCs w:val="22"/>
              </w:rPr>
              <w:t>2.3</w:t>
            </w:r>
          </w:p>
        </w:tc>
        <w:tc>
          <w:tcPr>
            <w:tcW w:w="1388" w:type="dxa"/>
            <w:tcBorders>
              <w:top w:val="double" w:sz="5"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center"/>
          </w:tcPr>
          <w:p w14:paraId="6EEBB467" w14:textId="751305CA" w:rsidR="69D0D687" w:rsidRDefault="69D0D687" w:rsidP="69D0D687">
            <w:pPr>
              <w:spacing w:after="0"/>
              <w:jc w:val="center"/>
            </w:pPr>
            <w:r w:rsidRPr="69D0D687">
              <w:rPr>
                <w:rFonts w:ascii="Aptos Narrow" w:eastAsia="Aptos Narrow" w:hAnsi="Aptos Narrow" w:cs="Aptos Narrow"/>
                <w:color w:val="000000" w:themeColor="text1"/>
                <w:sz w:val="22"/>
                <w:szCs w:val="22"/>
              </w:rPr>
              <w:t>Yes</w:t>
            </w:r>
          </w:p>
        </w:tc>
        <w:tc>
          <w:tcPr>
            <w:tcW w:w="2795" w:type="dxa"/>
            <w:tcBorders>
              <w:top w:val="double" w:sz="5"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center"/>
          </w:tcPr>
          <w:p w14:paraId="1448530A" w14:textId="39A1C15E" w:rsidR="69D0D687" w:rsidRDefault="69D0D687" w:rsidP="69D0D687">
            <w:pPr>
              <w:spacing w:after="0"/>
              <w:jc w:val="center"/>
            </w:pPr>
            <w:r w:rsidRPr="69D0D687">
              <w:rPr>
                <w:rFonts w:ascii="Aptos Narrow" w:eastAsia="Aptos Narrow" w:hAnsi="Aptos Narrow" w:cs="Aptos Narrow"/>
                <w:color w:val="000000" w:themeColor="text1"/>
                <w:sz w:val="22"/>
                <w:szCs w:val="22"/>
              </w:rPr>
              <w:t>15 units per cycle</w:t>
            </w:r>
          </w:p>
        </w:tc>
      </w:tr>
      <w:tr w:rsidR="69D0D687" w14:paraId="13F8D320" w14:textId="77777777" w:rsidTr="69D0D687">
        <w:trPr>
          <w:trHeight w:val="300"/>
        </w:trPr>
        <w:tc>
          <w:tcPr>
            <w:tcW w:w="2250"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bottom"/>
          </w:tcPr>
          <w:p w14:paraId="250162B3" w14:textId="7CE5BD1B" w:rsidR="69D0D687" w:rsidRDefault="69D0D687" w:rsidP="69D0D687">
            <w:pPr>
              <w:spacing w:after="0"/>
            </w:pPr>
            <w:r w:rsidRPr="69D0D687">
              <w:rPr>
                <w:rFonts w:ascii="Aptos Narrow" w:eastAsia="Aptos Narrow" w:hAnsi="Aptos Narrow" w:cs="Aptos Narrow"/>
                <w:color w:val="000000" w:themeColor="text1"/>
                <w:sz w:val="22"/>
                <w:szCs w:val="22"/>
              </w:rPr>
              <w:t>Component drying</w:t>
            </w:r>
          </w:p>
        </w:tc>
        <w:tc>
          <w:tcPr>
            <w:tcW w:w="1202"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center"/>
          </w:tcPr>
          <w:p w14:paraId="43CD629A" w14:textId="2D8B6DC7" w:rsidR="69D0D687" w:rsidRDefault="69D0D687" w:rsidP="69D0D687">
            <w:pPr>
              <w:spacing w:after="0"/>
              <w:jc w:val="center"/>
            </w:pPr>
            <w:r w:rsidRPr="69D0D687">
              <w:rPr>
                <w:rFonts w:ascii="Aptos Narrow" w:eastAsia="Aptos Narrow" w:hAnsi="Aptos Narrow" w:cs="Aptos Narrow"/>
                <w:color w:val="000000" w:themeColor="text1"/>
                <w:sz w:val="22"/>
                <w:szCs w:val="22"/>
              </w:rPr>
              <w:t>0</w:t>
            </w:r>
          </w:p>
        </w:tc>
        <w:tc>
          <w:tcPr>
            <w:tcW w:w="1724"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center"/>
          </w:tcPr>
          <w:p w14:paraId="1F5504C7" w14:textId="152EFCBD" w:rsidR="69D0D687" w:rsidRDefault="69D0D687" w:rsidP="69D0D687">
            <w:pPr>
              <w:spacing w:after="0"/>
              <w:jc w:val="center"/>
            </w:pPr>
            <w:r w:rsidRPr="69D0D687">
              <w:rPr>
                <w:rFonts w:ascii="Aptos Narrow" w:eastAsia="Aptos Narrow" w:hAnsi="Aptos Narrow" w:cs="Aptos Narrow"/>
                <w:color w:val="000000" w:themeColor="text1"/>
                <w:sz w:val="22"/>
                <w:szCs w:val="22"/>
              </w:rPr>
              <w:t>4.8</w:t>
            </w:r>
          </w:p>
        </w:tc>
        <w:tc>
          <w:tcPr>
            <w:tcW w:w="1388"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center"/>
          </w:tcPr>
          <w:p w14:paraId="17ED74CB" w14:textId="3B70B3D2" w:rsidR="69D0D687" w:rsidRDefault="69D0D687" w:rsidP="69D0D687">
            <w:pPr>
              <w:spacing w:after="0"/>
              <w:jc w:val="center"/>
            </w:pPr>
            <w:r w:rsidRPr="69D0D687">
              <w:rPr>
                <w:rFonts w:ascii="Aptos Narrow" w:eastAsia="Aptos Narrow" w:hAnsi="Aptos Narrow" w:cs="Aptos Narrow"/>
                <w:color w:val="000000" w:themeColor="text1"/>
                <w:sz w:val="22"/>
                <w:szCs w:val="22"/>
              </w:rPr>
              <w:t>Yes</w:t>
            </w:r>
          </w:p>
        </w:tc>
        <w:tc>
          <w:tcPr>
            <w:tcW w:w="2795"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center"/>
          </w:tcPr>
          <w:p w14:paraId="53F6DA7D" w14:textId="1E6F7E92" w:rsidR="69D0D687" w:rsidRDefault="69D0D687" w:rsidP="69D0D687">
            <w:pPr>
              <w:spacing w:after="0"/>
              <w:jc w:val="center"/>
            </w:pPr>
            <w:r w:rsidRPr="69D0D687">
              <w:rPr>
                <w:rFonts w:ascii="Aptos Narrow" w:eastAsia="Aptos Narrow" w:hAnsi="Aptos Narrow" w:cs="Aptos Narrow"/>
                <w:color w:val="000000" w:themeColor="text1"/>
                <w:sz w:val="22"/>
                <w:szCs w:val="22"/>
              </w:rPr>
              <w:t>15 units per cycle</w:t>
            </w:r>
          </w:p>
        </w:tc>
      </w:tr>
      <w:tr w:rsidR="69D0D687" w14:paraId="69648631" w14:textId="77777777" w:rsidTr="69D0D687">
        <w:trPr>
          <w:trHeight w:val="300"/>
        </w:trPr>
        <w:tc>
          <w:tcPr>
            <w:tcW w:w="2250"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bottom"/>
          </w:tcPr>
          <w:p w14:paraId="7A6538DE" w14:textId="119CA2B2" w:rsidR="69D0D687" w:rsidRDefault="69D0D687" w:rsidP="69D0D687">
            <w:pPr>
              <w:spacing w:after="0"/>
            </w:pPr>
            <w:r w:rsidRPr="69D0D687">
              <w:rPr>
                <w:rFonts w:ascii="Aptos Narrow" w:eastAsia="Aptos Narrow" w:hAnsi="Aptos Narrow" w:cs="Aptos Narrow"/>
                <w:color w:val="000000" w:themeColor="text1"/>
                <w:sz w:val="22"/>
                <w:szCs w:val="22"/>
              </w:rPr>
              <w:t>Cleanroom storage</w:t>
            </w:r>
          </w:p>
        </w:tc>
        <w:tc>
          <w:tcPr>
            <w:tcW w:w="1202"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center"/>
          </w:tcPr>
          <w:p w14:paraId="44E5ACE3" w14:textId="611DBC46" w:rsidR="69D0D687" w:rsidRDefault="69D0D687" w:rsidP="69D0D687">
            <w:pPr>
              <w:spacing w:after="0"/>
              <w:jc w:val="center"/>
            </w:pPr>
            <w:r w:rsidRPr="69D0D687">
              <w:rPr>
                <w:rFonts w:ascii="Aptos Narrow" w:eastAsia="Aptos Narrow" w:hAnsi="Aptos Narrow" w:cs="Aptos Narrow"/>
                <w:color w:val="000000" w:themeColor="text1"/>
                <w:sz w:val="22"/>
                <w:szCs w:val="22"/>
              </w:rPr>
              <w:t>0</w:t>
            </w:r>
          </w:p>
        </w:tc>
        <w:tc>
          <w:tcPr>
            <w:tcW w:w="1724"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center"/>
          </w:tcPr>
          <w:p w14:paraId="2958D1F6" w14:textId="47C86672" w:rsidR="69D0D687" w:rsidRDefault="69D0D687" w:rsidP="69D0D687">
            <w:pPr>
              <w:spacing w:after="0"/>
              <w:jc w:val="center"/>
            </w:pPr>
            <w:r w:rsidRPr="69D0D687">
              <w:rPr>
                <w:rFonts w:ascii="Aptos Narrow" w:eastAsia="Aptos Narrow" w:hAnsi="Aptos Narrow" w:cs="Aptos Narrow"/>
                <w:color w:val="000000" w:themeColor="text1"/>
                <w:sz w:val="22"/>
                <w:szCs w:val="22"/>
              </w:rPr>
              <w:t>4</w:t>
            </w:r>
          </w:p>
        </w:tc>
        <w:tc>
          <w:tcPr>
            <w:tcW w:w="1388"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center"/>
          </w:tcPr>
          <w:p w14:paraId="63BEACC6" w14:textId="7804AABB" w:rsidR="69D0D687" w:rsidRDefault="69D0D687" w:rsidP="69D0D687">
            <w:pPr>
              <w:spacing w:after="0"/>
              <w:jc w:val="center"/>
            </w:pPr>
            <w:r w:rsidRPr="69D0D687">
              <w:rPr>
                <w:rFonts w:ascii="Aptos Narrow" w:eastAsia="Aptos Narrow" w:hAnsi="Aptos Narrow" w:cs="Aptos Narrow"/>
                <w:color w:val="000000" w:themeColor="text1"/>
                <w:sz w:val="22"/>
                <w:szCs w:val="22"/>
              </w:rPr>
              <w:t>Yes</w:t>
            </w:r>
          </w:p>
        </w:tc>
        <w:tc>
          <w:tcPr>
            <w:tcW w:w="2795"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center"/>
          </w:tcPr>
          <w:p w14:paraId="67FA5AC0" w14:textId="5FD3D664" w:rsidR="69D0D687" w:rsidRDefault="69D0D687" w:rsidP="69D0D687">
            <w:pPr>
              <w:spacing w:after="0"/>
              <w:jc w:val="center"/>
            </w:pPr>
            <w:r w:rsidRPr="69D0D687">
              <w:rPr>
                <w:rFonts w:ascii="Aptos Narrow" w:eastAsia="Aptos Narrow" w:hAnsi="Aptos Narrow" w:cs="Aptos Narrow"/>
                <w:color w:val="000000" w:themeColor="text1"/>
                <w:sz w:val="22"/>
                <w:szCs w:val="22"/>
              </w:rPr>
              <w:t>Operator must now pick kit themselves</w:t>
            </w:r>
          </w:p>
        </w:tc>
      </w:tr>
      <w:tr w:rsidR="69D0D687" w14:paraId="4760BC7C" w14:textId="77777777" w:rsidTr="69D0D687">
        <w:trPr>
          <w:trHeight w:val="300"/>
        </w:trPr>
        <w:tc>
          <w:tcPr>
            <w:tcW w:w="2250"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bottom"/>
          </w:tcPr>
          <w:p w14:paraId="02595300" w14:textId="4E6CEF08" w:rsidR="69D0D687" w:rsidRDefault="69D0D687" w:rsidP="69D0D687">
            <w:pPr>
              <w:spacing w:after="0"/>
            </w:pPr>
            <w:r w:rsidRPr="69D0D687">
              <w:rPr>
                <w:rFonts w:ascii="Aptos Narrow" w:eastAsia="Aptos Narrow" w:hAnsi="Aptos Narrow" w:cs="Aptos Narrow"/>
                <w:color w:val="000000" w:themeColor="text1"/>
                <w:sz w:val="22"/>
                <w:szCs w:val="22"/>
              </w:rPr>
              <w:t>Assy conducted in clean room</w:t>
            </w:r>
          </w:p>
        </w:tc>
        <w:tc>
          <w:tcPr>
            <w:tcW w:w="1202"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center"/>
          </w:tcPr>
          <w:p w14:paraId="6CEADF9E" w14:textId="511C5A7F" w:rsidR="69D0D687" w:rsidRDefault="69D0D687" w:rsidP="69D0D687">
            <w:pPr>
              <w:spacing w:after="0"/>
              <w:jc w:val="center"/>
            </w:pPr>
            <w:r w:rsidRPr="69D0D687">
              <w:rPr>
                <w:rFonts w:ascii="Aptos Narrow" w:eastAsia="Aptos Narrow" w:hAnsi="Aptos Narrow" w:cs="Aptos Narrow"/>
                <w:color w:val="000000" w:themeColor="text1"/>
                <w:sz w:val="22"/>
                <w:szCs w:val="22"/>
              </w:rPr>
              <w:t>0</w:t>
            </w:r>
          </w:p>
        </w:tc>
        <w:tc>
          <w:tcPr>
            <w:tcW w:w="1724"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center"/>
          </w:tcPr>
          <w:p w14:paraId="1BDBC81C" w14:textId="621D320C" w:rsidR="69D0D687" w:rsidRDefault="69D0D687" w:rsidP="69D0D687">
            <w:pPr>
              <w:spacing w:after="0"/>
              <w:jc w:val="center"/>
            </w:pPr>
            <w:r w:rsidRPr="69D0D687">
              <w:rPr>
                <w:rFonts w:ascii="Aptos Narrow" w:eastAsia="Aptos Narrow" w:hAnsi="Aptos Narrow" w:cs="Aptos Narrow"/>
                <w:color w:val="000000" w:themeColor="text1"/>
                <w:sz w:val="22"/>
                <w:szCs w:val="22"/>
              </w:rPr>
              <w:t>0</w:t>
            </w:r>
          </w:p>
        </w:tc>
        <w:tc>
          <w:tcPr>
            <w:tcW w:w="1388"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center"/>
          </w:tcPr>
          <w:p w14:paraId="6BAB6E6C" w14:textId="60314C95" w:rsidR="69D0D687" w:rsidRDefault="69D0D687" w:rsidP="69D0D687">
            <w:pPr>
              <w:spacing w:after="0"/>
              <w:jc w:val="center"/>
            </w:pPr>
            <w:r w:rsidRPr="69D0D687">
              <w:rPr>
                <w:rFonts w:ascii="Aptos Narrow" w:eastAsia="Aptos Narrow" w:hAnsi="Aptos Narrow" w:cs="Aptos Narrow"/>
                <w:color w:val="000000" w:themeColor="text1"/>
                <w:sz w:val="22"/>
                <w:szCs w:val="22"/>
              </w:rPr>
              <w:t>Yes</w:t>
            </w:r>
          </w:p>
        </w:tc>
        <w:tc>
          <w:tcPr>
            <w:tcW w:w="2795"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center"/>
          </w:tcPr>
          <w:p w14:paraId="21B93A5C" w14:textId="4F5242E5" w:rsidR="69D0D687" w:rsidRDefault="69D0D687" w:rsidP="69D0D687">
            <w:pPr>
              <w:spacing w:after="0"/>
              <w:jc w:val="center"/>
            </w:pPr>
            <w:r w:rsidRPr="69D0D687">
              <w:rPr>
                <w:rFonts w:ascii="Aptos Narrow" w:eastAsia="Aptos Narrow" w:hAnsi="Aptos Narrow" w:cs="Aptos Narrow"/>
                <w:color w:val="000000" w:themeColor="text1"/>
                <w:sz w:val="22"/>
                <w:szCs w:val="22"/>
              </w:rPr>
              <w:t>No impact</w:t>
            </w:r>
          </w:p>
        </w:tc>
      </w:tr>
      <w:tr w:rsidR="69D0D687" w14:paraId="6093A29D" w14:textId="77777777" w:rsidTr="69D0D687">
        <w:trPr>
          <w:trHeight w:val="300"/>
        </w:trPr>
        <w:tc>
          <w:tcPr>
            <w:tcW w:w="2250"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bottom"/>
          </w:tcPr>
          <w:p w14:paraId="7D550DC7" w14:textId="1AE21FB1" w:rsidR="69D0D687" w:rsidRDefault="69D0D687" w:rsidP="69D0D687">
            <w:pPr>
              <w:spacing w:after="0"/>
            </w:pPr>
            <w:r w:rsidRPr="69D0D687">
              <w:rPr>
                <w:rFonts w:ascii="Aptos Narrow" w:eastAsia="Aptos Narrow" w:hAnsi="Aptos Narrow" w:cs="Aptos Narrow"/>
                <w:color w:val="000000" w:themeColor="text1"/>
                <w:sz w:val="22"/>
                <w:szCs w:val="22"/>
              </w:rPr>
              <w:t>Clean suits worn</w:t>
            </w:r>
          </w:p>
        </w:tc>
        <w:tc>
          <w:tcPr>
            <w:tcW w:w="1202"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center"/>
          </w:tcPr>
          <w:p w14:paraId="7C56C70D" w14:textId="6BDCE904" w:rsidR="69D0D687" w:rsidRDefault="69D0D687" w:rsidP="69D0D687">
            <w:pPr>
              <w:spacing w:after="0"/>
              <w:jc w:val="center"/>
            </w:pPr>
            <w:r w:rsidRPr="69D0D687">
              <w:rPr>
                <w:rFonts w:ascii="Aptos Narrow" w:eastAsia="Aptos Narrow" w:hAnsi="Aptos Narrow" w:cs="Aptos Narrow"/>
                <w:color w:val="000000" w:themeColor="text1"/>
                <w:sz w:val="22"/>
                <w:szCs w:val="22"/>
              </w:rPr>
              <w:t>0</w:t>
            </w:r>
          </w:p>
        </w:tc>
        <w:tc>
          <w:tcPr>
            <w:tcW w:w="1724"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center"/>
          </w:tcPr>
          <w:p w14:paraId="21D200A3" w14:textId="642CDE4D" w:rsidR="69D0D687" w:rsidRDefault="69D0D687" w:rsidP="69D0D687">
            <w:pPr>
              <w:spacing w:after="0"/>
              <w:jc w:val="center"/>
            </w:pPr>
            <w:r w:rsidRPr="69D0D687">
              <w:rPr>
                <w:rFonts w:ascii="Aptos Narrow" w:eastAsia="Aptos Narrow" w:hAnsi="Aptos Narrow" w:cs="Aptos Narrow"/>
                <w:color w:val="000000" w:themeColor="text1"/>
                <w:sz w:val="22"/>
                <w:szCs w:val="22"/>
              </w:rPr>
              <w:t>0</w:t>
            </w:r>
          </w:p>
        </w:tc>
        <w:tc>
          <w:tcPr>
            <w:tcW w:w="1388"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center"/>
          </w:tcPr>
          <w:p w14:paraId="555BA99A" w14:textId="53D240C4" w:rsidR="69D0D687" w:rsidRDefault="69D0D687" w:rsidP="69D0D687">
            <w:pPr>
              <w:spacing w:after="0"/>
              <w:jc w:val="center"/>
            </w:pPr>
            <w:r w:rsidRPr="69D0D687">
              <w:rPr>
                <w:rFonts w:ascii="Aptos Narrow" w:eastAsia="Aptos Narrow" w:hAnsi="Aptos Narrow" w:cs="Aptos Narrow"/>
                <w:color w:val="000000" w:themeColor="text1"/>
                <w:sz w:val="22"/>
                <w:szCs w:val="22"/>
              </w:rPr>
              <w:t>Yes</w:t>
            </w:r>
          </w:p>
        </w:tc>
        <w:tc>
          <w:tcPr>
            <w:tcW w:w="2795" w:type="dxa"/>
            <w:tcBorders>
              <w:top w:val="single" w:sz="4" w:space="0" w:color="000000" w:themeColor="text1"/>
              <w:left w:val="nil"/>
              <w:bottom w:val="single" w:sz="4" w:space="0" w:color="000000" w:themeColor="text1"/>
              <w:right w:val="nil"/>
            </w:tcBorders>
            <w:shd w:val="clear" w:color="auto" w:fill="FFFFFF" w:themeFill="background1"/>
            <w:tcMar>
              <w:top w:w="15" w:type="dxa"/>
              <w:left w:w="15" w:type="dxa"/>
              <w:right w:w="15" w:type="dxa"/>
            </w:tcMar>
            <w:vAlign w:val="center"/>
          </w:tcPr>
          <w:p w14:paraId="749B3274" w14:textId="20EDDD7C" w:rsidR="69D0D687" w:rsidRDefault="69D0D687" w:rsidP="69D0D687">
            <w:pPr>
              <w:spacing w:after="0"/>
              <w:jc w:val="center"/>
            </w:pPr>
            <w:r w:rsidRPr="69D0D687">
              <w:rPr>
                <w:rFonts w:ascii="Aptos Narrow" w:eastAsia="Aptos Narrow" w:hAnsi="Aptos Narrow" w:cs="Aptos Narrow"/>
                <w:color w:val="000000" w:themeColor="text1"/>
                <w:sz w:val="22"/>
                <w:szCs w:val="22"/>
              </w:rPr>
              <w:t>No impact</w:t>
            </w:r>
          </w:p>
        </w:tc>
      </w:tr>
      <w:tr w:rsidR="69D0D687" w14:paraId="01D1E34D" w14:textId="77777777" w:rsidTr="69D0D687">
        <w:trPr>
          <w:trHeight w:val="300"/>
        </w:trPr>
        <w:tc>
          <w:tcPr>
            <w:tcW w:w="2250" w:type="dxa"/>
            <w:tcBorders>
              <w:top w:val="single" w:sz="4"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bottom"/>
          </w:tcPr>
          <w:p w14:paraId="5D552A53" w14:textId="37318384" w:rsidR="69D0D687" w:rsidRDefault="69D0D687" w:rsidP="69D0D687">
            <w:pPr>
              <w:spacing w:after="0"/>
            </w:pPr>
            <w:r w:rsidRPr="69D0D687">
              <w:rPr>
                <w:rFonts w:ascii="Aptos Narrow" w:eastAsia="Aptos Narrow" w:hAnsi="Aptos Narrow" w:cs="Aptos Narrow"/>
                <w:color w:val="000000" w:themeColor="text1"/>
                <w:sz w:val="22"/>
                <w:szCs w:val="22"/>
              </w:rPr>
              <w:t>Dust extraction</w:t>
            </w:r>
          </w:p>
        </w:tc>
        <w:tc>
          <w:tcPr>
            <w:tcW w:w="1202" w:type="dxa"/>
            <w:tcBorders>
              <w:top w:val="single" w:sz="4"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center"/>
          </w:tcPr>
          <w:p w14:paraId="6F743E8D" w14:textId="08BBBEB2" w:rsidR="69D0D687" w:rsidRDefault="69D0D687" w:rsidP="69D0D687">
            <w:pPr>
              <w:spacing w:after="0"/>
              <w:jc w:val="center"/>
            </w:pPr>
            <w:r w:rsidRPr="69D0D687">
              <w:rPr>
                <w:rFonts w:ascii="Aptos Narrow" w:eastAsia="Aptos Narrow" w:hAnsi="Aptos Narrow" w:cs="Aptos Narrow"/>
                <w:color w:val="000000" w:themeColor="text1"/>
                <w:sz w:val="22"/>
                <w:szCs w:val="22"/>
              </w:rPr>
              <w:t>0</w:t>
            </w:r>
          </w:p>
        </w:tc>
        <w:tc>
          <w:tcPr>
            <w:tcW w:w="1724" w:type="dxa"/>
            <w:tcBorders>
              <w:top w:val="single" w:sz="4"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center"/>
          </w:tcPr>
          <w:p w14:paraId="7C8B28D4" w14:textId="48346696" w:rsidR="69D0D687" w:rsidRDefault="69D0D687" w:rsidP="69D0D687">
            <w:pPr>
              <w:spacing w:after="0"/>
              <w:jc w:val="center"/>
            </w:pPr>
            <w:r w:rsidRPr="69D0D687">
              <w:rPr>
                <w:rFonts w:ascii="Aptos Narrow" w:eastAsia="Aptos Narrow" w:hAnsi="Aptos Narrow" w:cs="Aptos Narrow"/>
                <w:color w:val="000000" w:themeColor="text1"/>
                <w:sz w:val="22"/>
                <w:szCs w:val="22"/>
              </w:rPr>
              <w:t>0</w:t>
            </w:r>
          </w:p>
        </w:tc>
        <w:tc>
          <w:tcPr>
            <w:tcW w:w="1388" w:type="dxa"/>
            <w:tcBorders>
              <w:top w:val="single" w:sz="4"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center"/>
          </w:tcPr>
          <w:p w14:paraId="3ECF3144" w14:textId="71730596" w:rsidR="69D0D687" w:rsidRDefault="69D0D687" w:rsidP="69D0D687">
            <w:pPr>
              <w:spacing w:after="0"/>
              <w:jc w:val="center"/>
            </w:pPr>
            <w:r w:rsidRPr="69D0D687">
              <w:rPr>
                <w:rFonts w:ascii="Aptos Narrow" w:eastAsia="Aptos Narrow" w:hAnsi="Aptos Narrow" w:cs="Aptos Narrow"/>
                <w:color w:val="000000" w:themeColor="text1"/>
                <w:sz w:val="22"/>
                <w:szCs w:val="22"/>
              </w:rPr>
              <w:t>Yes</w:t>
            </w:r>
          </w:p>
        </w:tc>
        <w:tc>
          <w:tcPr>
            <w:tcW w:w="2795" w:type="dxa"/>
            <w:tcBorders>
              <w:top w:val="single" w:sz="4"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center"/>
          </w:tcPr>
          <w:p w14:paraId="1E9BBCB2" w14:textId="4098CE7F" w:rsidR="69D0D687" w:rsidRDefault="69D0D687" w:rsidP="69D0D687">
            <w:pPr>
              <w:spacing w:after="0"/>
              <w:jc w:val="center"/>
            </w:pPr>
            <w:r w:rsidRPr="69D0D687">
              <w:rPr>
                <w:rFonts w:ascii="Aptos Narrow" w:eastAsia="Aptos Narrow" w:hAnsi="Aptos Narrow" w:cs="Aptos Narrow"/>
                <w:color w:val="000000" w:themeColor="text1"/>
                <w:sz w:val="22"/>
                <w:szCs w:val="22"/>
              </w:rPr>
              <w:t>No Impact</w:t>
            </w:r>
          </w:p>
        </w:tc>
      </w:tr>
    </w:tbl>
    <w:p w14:paraId="2DBD92EC" w14:textId="39F46704" w:rsidR="50A46DEB" w:rsidRDefault="50A46DEB" w:rsidP="69D0D687">
      <w:pPr>
        <w:rPr>
          <w:b/>
          <w:bCs/>
        </w:rPr>
      </w:pPr>
    </w:p>
    <w:p w14:paraId="46C38220" w14:textId="0328ACFE" w:rsidR="000712DA" w:rsidRDefault="670EDA63" w:rsidP="69D0D687">
      <w:r w:rsidRPr="00133C9E">
        <w:rPr>
          <w:color w:val="000000" w:themeColor="text1"/>
        </w:rPr>
        <w:t xml:space="preserve">There were </w:t>
      </w:r>
      <w:r w:rsidR="00783674" w:rsidRPr="00133C9E">
        <w:rPr>
          <w:color w:val="000000" w:themeColor="text1"/>
        </w:rPr>
        <w:t>no</w:t>
      </w:r>
      <w:r w:rsidRPr="00133C9E">
        <w:rPr>
          <w:color w:val="000000" w:themeColor="text1"/>
        </w:rPr>
        <w:t xml:space="preserve"> defects </w:t>
      </w:r>
      <w:r w:rsidR="00783674" w:rsidRPr="00133C9E">
        <w:rPr>
          <w:color w:val="000000" w:themeColor="text1"/>
        </w:rPr>
        <w:t>from</w:t>
      </w:r>
      <w:r w:rsidRPr="00133C9E">
        <w:rPr>
          <w:color w:val="000000" w:themeColor="text1"/>
        </w:rPr>
        <w:t xml:space="preserve"> implementing </w:t>
      </w:r>
      <w:r w:rsidR="3B58B3F8" w:rsidRPr="00133C9E">
        <w:rPr>
          <w:color w:val="000000" w:themeColor="text1"/>
        </w:rPr>
        <w:t>these improvements</w:t>
      </w:r>
      <w:r w:rsidR="3B58B3F8">
        <w:t xml:space="preserve">. The total additional time per unit is 11.1s, having minimal impact on the output, allowing Sony to </w:t>
      </w:r>
      <w:r w:rsidR="38D329FA">
        <w:t xml:space="preserve">achieve the target output of </w:t>
      </w:r>
      <w:r w:rsidR="00133C9E">
        <w:t xml:space="preserve">sixty </w:t>
      </w:r>
      <w:r w:rsidR="38D329FA">
        <w:t>units per week.</w:t>
      </w:r>
      <w:r w:rsidR="197D69BF">
        <w:t xml:space="preserve"> Therefore, </w:t>
      </w:r>
      <w:r w:rsidR="009F7F07">
        <w:t>it</w:t>
      </w:r>
      <w:r w:rsidR="197D69BF">
        <w:t xml:space="preserve"> is concluded that the improvements above are suitable to implement for mass production and will have no negative impact on the process</w:t>
      </w:r>
      <w:r w:rsidR="00481C42">
        <w:t>.</w:t>
      </w:r>
    </w:p>
    <w:p w14:paraId="2CA294C1" w14:textId="5EC2E721" w:rsidR="76001167" w:rsidRDefault="5CADD23D" w:rsidP="007D6D4B">
      <w:pPr>
        <w:pStyle w:val="Heading2"/>
      </w:pPr>
      <w:bookmarkStart w:id="45" w:name="_Toc165235754"/>
      <w:r>
        <w:lastRenderedPageBreak/>
        <w:t>5.</w:t>
      </w:r>
      <w:r w:rsidR="19750659">
        <w:t>4</w:t>
      </w:r>
      <w:r>
        <w:t>. Updated process map</w:t>
      </w:r>
      <w:bookmarkEnd w:id="45"/>
    </w:p>
    <w:p w14:paraId="0F1F859D" w14:textId="4B6098E0" w:rsidR="000712DA" w:rsidRDefault="000712DA" w:rsidP="000712DA">
      <w:pPr>
        <w:pStyle w:val="Caption"/>
        <w:keepNext/>
        <w:jc w:val="center"/>
      </w:pPr>
      <w:bookmarkStart w:id="46" w:name="_Toc165040578"/>
      <w:r>
        <w:t xml:space="preserve">Figure </w:t>
      </w:r>
      <w:r w:rsidR="00000000">
        <w:fldChar w:fldCharType="begin"/>
      </w:r>
      <w:r w:rsidR="00000000">
        <w:instrText xml:space="preserve"> SEQ Figure \* ARABIC </w:instrText>
      </w:r>
      <w:r w:rsidR="00000000">
        <w:fldChar w:fldCharType="separate"/>
      </w:r>
      <w:r w:rsidR="00FE7917">
        <w:rPr>
          <w:noProof/>
        </w:rPr>
        <w:t>17</w:t>
      </w:r>
      <w:r w:rsidR="00000000">
        <w:rPr>
          <w:noProof/>
        </w:rPr>
        <w:fldChar w:fldCharType="end"/>
      </w:r>
      <w:r>
        <w:t xml:space="preserve"> - Updated Process Map (Current)</w:t>
      </w:r>
      <w:bookmarkEnd w:id="46"/>
    </w:p>
    <w:p w14:paraId="050A815E" w14:textId="6D44CD7E" w:rsidR="5CADD23D" w:rsidRDefault="5CADD23D" w:rsidP="69D0D687">
      <w:pPr>
        <w:jc w:val="center"/>
      </w:pPr>
      <w:r>
        <w:rPr>
          <w:noProof/>
        </w:rPr>
        <w:drawing>
          <wp:inline distT="0" distB="0" distL="0" distR="0" wp14:anchorId="3DC3596F" wp14:editId="58A15848">
            <wp:extent cx="3985846" cy="2548641"/>
            <wp:effectExtent l="0" t="0" r="2540" b="4445"/>
            <wp:docPr id="96660206" name="Picture 96660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4001572" cy="2558697"/>
                    </a:xfrm>
                    <a:prstGeom prst="rect">
                      <a:avLst/>
                    </a:prstGeom>
                  </pic:spPr>
                </pic:pic>
              </a:graphicData>
            </a:graphic>
          </wp:inline>
        </w:drawing>
      </w:r>
    </w:p>
    <w:p w14:paraId="6E497130" w14:textId="1DD48949" w:rsidR="76001167" w:rsidRDefault="5AD9AAB3" w:rsidP="76001167">
      <w:r>
        <w:t xml:space="preserve">Figure </w:t>
      </w:r>
      <w:r w:rsidR="000712DA">
        <w:t>1</w:t>
      </w:r>
      <w:r w:rsidR="00FE7917">
        <w:t>7</w:t>
      </w:r>
      <w:r>
        <w:t xml:space="preserve"> shows the updated process map for the process, including the new cleaning and drying process.</w:t>
      </w:r>
    </w:p>
    <w:p w14:paraId="2C8E6B14" w14:textId="2DC2B246" w:rsidR="3F6D4EE9" w:rsidRDefault="3F6D4EE9" w:rsidP="001C1E47">
      <w:pPr>
        <w:pStyle w:val="Heading2"/>
      </w:pPr>
      <w:bookmarkStart w:id="47" w:name="_Toc165235755"/>
      <w:r>
        <w:t>5.</w:t>
      </w:r>
      <w:r w:rsidR="0735F276">
        <w:t>5</w:t>
      </w:r>
      <w:r>
        <w:t xml:space="preserve">. </w:t>
      </w:r>
      <w:r w:rsidR="4ECA7381">
        <w:t>Validation</w:t>
      </w:r>
      <w:bookmarkEnd w:id="47"/>
    </w:p>
    <w:p w14:paraId="4AAF77F3" w14:textId="76DD457B" w:rsidR="66B1D24D" w:rsidRPr="00133C9E" w:rsidRDefault="66B1D24D" w:rsidP="69D0D687">
      <w:pPr>
        <w:rPr>
          <w:color w:val="000000" w:themeColor="text1"/>
        </w:rPr>
      </w:pPr>
      <w:r w:rsidRPr="00133C9E">
        <w:rPr>
          <w:color w:val="000000" w:themeColor="text1"/>
        </w:rPr>
        <w:t>To</w:t>
      </w:r>
      <w:r w:rsidR="6FB02C4F" w:rsidRPr="00133C9E">
        <w:rPr>
          <w:color w:val="000000" w:themeColor="text1"/>
        </w:rPr>
        <w:t xml:space="preserve"> validate these improvements, data was collected during the initial </w:t>
      </w:r>
      <w:r w:rsidR="0C69CAEC" w:rsidRPr="00133C9E">
        <w:rPr>
          <w:color w:val="000000" w:themeColor="text1"/>
        </w:rPr>
        <w:t>months</w:t>
      </w:r>
      <w:r w:rsidR="21D61E5D" w:rsidRPr="00133C9E">
        <w:rPr>
          <w:color w:val="000000" w:themeColor="text1"/>
        </w:rPr>
        <w:t xml:space="preserve"> </w:t>
      </w:r>
      <w:r w:rsidR="07B801BA" w:rsidRPr="00133C9E">
        <w:rPr>
          <w:color w:val="000000" w:themeColor="text1"/>
        </w:rPr>
        <w:t>of mass production, beginning on January</w:t>
      </w:r>
      <w:r w:rsidR="00783674" w:rsidRPr="00133C9E">
        <w:rPr>
          <w:color w:val="000000" w:themeColor="text1"/>
        </w:rPr>
        <w:t xml:space="preserve"> 29</w:t>
      </w:r>
      <w:r w:rsidR="00783674" w:rsidRPr="00133C9E">
        <w:rPr>
          <w:color w:val="000000" w:themeColor="text1"/>
          <w:vertAlign w:val="superscript"/>
        </w:rPr>
        <w:t>th</w:t>
      </w:r>
      <w:r w:rsidR="00783674" w:rsidRPr="00133C9E">
        <w:rPr>
          <w:color w:val="000000" w:themeColor="text1"/>
        </w:rPr>
        <w:t xml:space="preserve"> with</w:t>
      </w:r>
      <w:r w:rsidR="07B801BA" w:rsidRPr="00133C9E">
        <w:rPr>
          <w:color w:val="000000" w:themeColor="text1"/>
        </w:rPr>
        <w:t xml:space="preserve"> the data collection concluding on </w:t>
      </w:r>
      <w:r w:rsidR="00783674" w:rsidRPr="00133C9E">
        <w:rPr>
          <w:color w:val="000000" w:themeColor="text1"/>
        </w:rPr>
        <w:t>April 26</w:t>
      </w:r>
      <w:r w:rsidR="00783674" w:rsidRPr="00133C9E">
        <w:rPr>
          <w:color w:val="000000" w:themeColor="text1"/>
          <w:vertAlign w:val="superscript"/>
        </w:rPr>
        <w:t>th</w:t>
      </w:r>
      <w:r w:rsidR="00783674" w:rsidRPr="00133C9E">
        <w:rPr>
          <w:color w:val="000000" w:themeColor="text1"/>
        </w:rPr>
        <w:t xml:space="preserve">. </w:t>
      </w:r>
      <w:r w:rsidR="6102E2A7" w:rsidRPr="00133C9E">
        <w:rPr>
          <w:color w:val="000000" w:themeColor="text1"/>
        </w:rPr>
        <w:t xml:space="preserve">The </w:t>
      </w:r>
      <w:r w:rsidR="00133C9E" w:rsidRPr="00133C9E">
        <w:rPr>
          <w:color w:val="000000" w:themeColor="text1"/>
        </w:rPr>
        <w:t xml:space="preserve">initial </w:t>
      </w:r>
      <w:r w:rsidR="00783674" w:rsidRPr="00133C9E">
        <w:rPr>
          <w:color w:val="000000" w:themeColor="text1"/>
        </w:rPr>
        <w:t>three</w:t>
      </w:r>
      <w:r w:rsidR="6102E2A7" w:rsidRPr="00133C9E">
        <w:rPr>
          <w:color w:val="000000" w:themeColor="text1"/>
        </w:rPr>
        <w:t xml:space="preserve"> weeks followed a ramp up plan to allow for additional training and caution (Hayes, 2022), beginning at a target of </w:t>
      </w:r>
      <w:r w:rsidR="00783674" w:rsidRPr="00133C9E">
        <w:rPr>
          <w:color w:val="000000" w:themeColor="text1"/>
        </w:rPr>
        <w:t>thirty</w:t>
      </w:r>
      <w:r w:rsidR="6102E2A7" w:rsidRPr="00133C9E">
        <w:rPr>
          <w:color w:val="000000" w:themeColor="text1"/>
        </w:rPr>
        <w:t xml:space="preserve"> units and increasing by </w:t>
      </w:r>
      <w:r w:rsidR="00783674" w:rsidRPr="00133C9E">
        <w:rPr>
          <w:color w:val="000000" w:themeColor="text1"/>
        </w:rPr>
        <w:t>fifteen</w:t>
      </w:r>
      <w:r w:rsidR="6102E2A7" w:rsidRPr="00133C9E">
        <w:rPr>
          <w:color w:val="000000" w:themeColor="text1"/>
        </w:rPr>
        <w:t xml:space="preserve"> units per week to </w:t>
      </w:r>
      <w:r w:rsidR="515A2F68" w:rsidRPr="00133C9E">
        <w:rPr>
          <w:color w:val="000000" w:themeColor="text1"/>
        </w:rPr>
        <w:t xml:space="preserve">the target of </w:t>
      </w:r>
      <w:r w:rsidR="00783674" w:rsidRPr="00133C9E">
        <w:rPr>
          <w:color w:val="000000" w:themeColor="text1"/>
        </w:rPr>
        <w:t>sixty</w:t>
      </w:r>
      <w:r w:rsidR="515A2F68" w:rsidRPr="00133C9E">
        <w:rPr>
          <w:color w:val="000000" w:themeColor="text1"/>
        </w:rPr>
        <w:t xml:space="preserve"> units. During this period a total of </w:t>
      </w:r>
      <w:r w:rsidR="0A2E1948" w:rsidRPr="00133C9E">
        <w:rPr>
          <w:color w:val="000000" w:themeColor="text1"/>
        </w:rPr>
        <w:t xml:space="preserve">a total of 735 units were outputted, the data for these units </w:t>
      </w:r>
      <w:r w:rsidR="00783674" w:rsidRPr="00133C9E">
        <w:rPr>
          <w:color w:val="000000" w:themeColor="text1"/>
        </w:rPr>
        <w:t>is</w:t>
      </w:r>
      <w:r w:rsidR="0A2E1948" w:rsidRPr="00133C9E">
        <w:rPr>
          <w:color w:val="000000" w:themeColor="text1"/>
        </w:rPr>
        <w:t xml:space="preserve"> presented in the following sections</w:t>
      </w:r>
      <w:r w:rsidR="35376ED1" w:rsidRPr="00133C9E">
        <w:rPr>
          <w:color w:val="000000" w:themeColor="text1"/>
        </w:rPr>
        <w:t>, focusing on dust defects alone</w:t>
      </w:r>
      <w:r w:rsidR="001C1E47" w:rsidRPr="00133C9E">
        <w:rPr>
          <w:color w:val="000000" w:themeColor="text1"/>
        </w:rPr>
        <w:t>.</w:t>
      </w:r>
    </w:p>
    <w:p w14:paraId="30EF00CC" w14:textId="42C2936A" w:rsidR="4ECA7381" w:rsidRDefault="4ECA7381" w:rsidP="001C1E47">
      <w:pPr>
        <w:pStyle w:val="Heading2"/>
      </w:pPr>
      <w:bookmarkStart w:id="48" w:name="_Toc165235756"/>
      <w:r>
        <w:t>5.</w:t>
      </w:r>
      <w:r w:rsidR="6B71377C">
        <w:t>5</w:t>
      </w:r>
      <w:r>
        <w:t>.1 Defect rate reduction</w:t>
      </w:r>
      <w:bookmarkEnd w:id="48"/>
    </w:p>
    <w:p w14:paraId="586C7841" w14:textId="03DCCF56" w:rsidR="6161470C" w:rsidRDefault="1DE57E44" w:rsidP="69D0D687">
      <w:r>
        <w:t xml:space="preserve">For a fair comparison, data from Kosai for the most recent 735 units. </w:t>
      </w:r>
      <w:r w:rsidR="586409DB">
        <w:t xml:space="preserve">Table </w:t>
      </w:r>
      <w:r w:rsidR="00FE7917">
        <w:t>6</w:t>
      </w:r>
      <w:r w:rsidR="0D321E5A">
        <w:t xml:space="preserve"> shows the </w:t>
      </w:r>
      <w:r w:rsidR="72D0E77B">
        <w:t>results prior to the improvements and after.</w:t>
      </w:r>
    </w:p>
    <w:p w14:paraId="0D377C92" w14:textId="45DD438F" w:rsidR="001C1E47" w:rsidRDefault="001C1E47" w:rsidP="001C1E47">
      <w:pPr>
        <w:pStyle w:val="Caption"/>
        <w:keepNext/>
        <w:jc w:val="center"/>
      </w:pPr>
      <w:bookmarkStart w:id="49" w:name="_Toc164971341"/>
      <w:r>
        <w:t xml:space="preserve">Table </w:t>
      </w:r>
      <w:r w:rsidR="00000000">
        <w:fldChar w:fldCharType="begin"/>
      </w:r>
      <w:r w:rsidR="00000000">
        <w:instrText xml:space="preserve"> SEQ Table \* ARABIC </w:instrText>
      </w:r>
      <w:r w:rsidR="00000000">
        <w:fldChar w:fldCharType="separate"/>
      </w:r>
      <w:r>
        <w:rPr>
          <w:noProof/>
        </w:rPr>
        <w:t>6</w:t>
      </w:r>
      <w:r w:rsidR="00000000">
        <w:rPr>
          <w:noProof/>
        </w:rPr>
        <w:fldChar w:fldCharType="end"/>
      </w:r>
      <w:r>
        <w:t xml:space="preserve"> - Recorded Dust Contamination Defects Comparison</w:t>
      </w:r>
      <w:bookmarkEnd w:id="49"/>
    </w:p>
    <w:tbl>
      <w:tblPr>
        <w:tblW w:w="0" w:type="auto"/>
        <w:jc w:val="center"/>
        <w:tblLayout w:type="fixed"/>
        <w:tblLook w:val="06A0" w:firstRow="1" w:lastRow="0" w:firstColumn="1" w:lastColumn="0" w:noHBand="1" w:noVBand="1"/>
      </w:tblPr>
      <w:tblGrid>
        <w:gridCol w:w="2610"/>
        <w:gridCol w:w="2524"/>
        <w:gridCol w:w="2378"/>
      </w:tblGrid>
      <w:tr w:rsidR="69D0D687" w14:paraId="66F4E701" w14:textId="77777777" w:rsidTr="69D0D687">
        <w:trPr>
          <w:trHeight w:val="300"/>
          <w:jc w:val="center"/>
        </w:trPr>
        <w:tc>
          <w:tcPr>
            <w:tcW w:w="2610"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center"/>
          </w:tcPr>
          <w:p w14:paraId="2D0B4792" w14:textId="5A743F36" w:rsidR="69D0D687" w:rsidRDefault="69D0D687"/>
        </w:tc>
        <w:tc>
          <w:tcPr>
            <w:tcW w:w="2524"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center"/>
          </w:tcPr>
          <w:p w14:paraId="73E68AF7" w14:textId="3BCA6CDF" w:rsidR="69D0D687" w:rsidRDefault="69D0D687" w:rsidP="69D0D687">
            <w:pPr>
              <w:spacing w:after="0"/>
              <w:jc w:val="center"/>
            </w:pPr>
            <w:r w:rsidRPr="69D0D687">
              <w:rPr>
                <w:rFonts w:ascii="Aptos Narrow" w:eastAsia="Aptos Narrow" w:hAnsi="Aptos Narrow" w:cs="Aptos Narrow"/>
                <w:b/>
                <w:bCs/>
                <w:color w:val="000000" w:themeColor="text1"/>
                <w:sz w:val="22"/>
                <w:szCs w:val="22"/>
              </w:rPr>
              <w:t>Prior to improvement</w:t>
            </w:r>
          </w:p>
        </w:tc>
        <w:tc>
          <w:tcPr>
            <w:tcW w:w="2378"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center"/>
          </w:tcPr>
          <w:p w14:paraId="3BD928D6" w14:textId="4CABC9B6" w:rsidR="69D0D687" w:rsidRDefault="69D0D687" w:rsidP="69D0D687">
            <w:pPr>
              <w:spacing w:after="0"/>
              <w:jc w:val="center"/>
            </w:pPr>
            <w:r w:rsidRPr="69D0D687">
              <w:rPr>
                <w:rFonts w:ascii="Aptos Narrow" w:eastAsia="Aptos Narrow" w:hAnsi="Aptos Narrow" w:cs="Aptos Narrow"/>
                <w:b/>
                <w:bCs/>
                <w:color w:val="000000" w:themeColor="text1"/>
                <w:sz w:val="22"/>
                <w:szCs w:val="22"/>
              </w:rPr>
              <w:t>After Improvements</w:t>
            </w:r>
          </w:p>
        </w:tc>
      </w:tr>
      <w:tr w:rsidR="69D0D687" w14:paraId="08583D7B" w14:textId="77777777" w:rsidTr="69D0D687">
        <w:trPr>
          <w:trHeight w:val="690"/>
          <w:jc w:val="center"/>
        </w:trPr>
        <w:tc>
          <w:tcPr>
            <w:tcW w:w="2610" w:type="dxa"/>
            <w:tcBorders>
              <w:top w:val="double" w:sz="5" w:space="0" w:color="000000" w:themeColor="text1"/>
              <w:left w:val="nil"/>
              <w:bottom w:val="nil"/>
              <w:right w:val="nil"/>
            </w:tcBorders>
            <w:shd w:val="clear" w:color="auto" w:fill="FFFFFF" w:themeFill="background1"/>
            <w:tcMar>
              <w:top w:w="15" w:type="dxa"/>
              <w:left w:w="15" w:type="dxa"/>
              <w:right w:w="15" w:type="dxa"/>
            </w:tcMar>
            <w:vAlign w:val="center"/>
          </w:tcPr>
          <w:p w14:paraId="52FE595F" w14:textId="15BAF378" w:rsidR="69D0D687" w:rsidRDefault="69D0D687" w:rsidP="69D0D687">
            <w:pPr>
              <w:spacing w:after="0"/>
              <w:jc w:val="center"/>
            </w:pPr>
            <w:r w:rsidRPr="69D0D687">
              <w:rPr>
                <w:rFonts w:ascii="Aptos Narrow" w:eastAsia="Aptos Narrow" w:hAnsi="Aptos Narrow" w:cs="Aptos Narrow"/>
                <w:b/>
                <w:bCs/>
                <w:color w:val="000000" w:themeColor="text1"/>
                <w:sz w:val="22"/>
                <w:szCs w:val="22"/>
              </w:rPr>
              <w:t>Dust failures</w:t>
            </w:r>
          </w:p>
        </w:tc>
        <w:tc>
          <w:tcPr>
            <w:tcW w:w="2524" w:type="dxa"/>
            <w:tcBorders>
              <w:top w:val="double" w:sz="5" w:space="0" w:color="000000" w:themeColor="text1"/>
              <w:left w:val="nil"/>
              <w:bottom w:val="nil"/>
              <w:right w:val="nil"/>
            </w:tcBorders>
            <w:shd w:val="clear" w:color="auto" w:fill="FFFFFF" w:themeFill="background1"/>
            <w:tcMar>
              <w:top w:w="15" w:type="dxa"/>
              <w:left w:w="15" w:type="dxa"/>
              <w:right w:w="15" w:type="dxa"/>
            </w:tcMar>
            <w:vAlign w:val="center"/>
          </w:tcPr>
          <w:p w14:paraId="4FEF0894" w14:textId="012960CC" w:rsidR="69D0D687" w:rsidRDefault="69D0D687" w:rsidP="69D0D687">
            <w:pPr>
              <w:spacing w:after="0"/>
              <w:jc w:val="center"/>
            </w:pPr>
            <w:r w:rsidRPr="69D0D687">
              <w:rPr>
                <w:rFonts w:ascii="Aptos Narrow" w:eastAsia="Aptos Narrow" w:hAnsi="Aptos Narrow" w:cs="Aptos Narrow"/>
                <w:color w:val="000000" w:themeColor="text1"/>
                <w:sz w:val="22"/>
                <w:szCs w:val="22"/>
              </w:rPr>
              <w:t>32</w:t>
            </w:r>
          </w:p>
        </w:tc>
        <w:tc>
          <w:tcPr>
            <w:tcW w:w="2378" w:type="dxa"/>
            <w:tcBorders>
              <w:top w:val="double" w:sz="5" w:space="0" w:color="000000" w:themeColor="text1"/>
              <w:left w:val="nil"/>
              <w:bottom w:val="nil"/>
              <w:right w:val="nil"/>
            </w:tcBorders>
            <w:shd w:val="clear" w:color="auto" w:fill="FFFFFF" w:themeFill="background1"/>
            <w:tcMar>
              <w:top w:w="15" w:type="dxa"/>
              <w:left w:w="15" w:type="dxa"/>
              <w:right w:w="15" w:type="dxa"/>
            </w:tcMar>
            <w:vAlign w:val="center"/>
          </w:tcPr>
          <w:p w14:paraId="44485284" w14:textId="3BCA44A7" w:rsidR="69D0D687" w:rsidRDefault="69D0D687" w:rsidP="69D0D687">
            <w:pPr>
              <w:spacing w:after="0"/>
              <w:jc w:val="center"/>
            </w:pPr>
            <w:r w:rsidRPr="69D0D687">
              <w:rPr>
                <w:rFonts w:ascii="Aptos Narrow" w:eastAsia="Aptos Narrow" w:hAnsi="Aptos Narrow" w:cs="Aptos Narrow"/>
                <w:color w:val="000000" w:themeColor="text1"/>
                <w:sz w:val="22"/>
                <w:szCs w:val="22"/>
              </w:rPr>
              <w:t>1</w:t>
            </w:r>
          </w:p>
        </w:tc>
      </w:tr>
      <w:tr w:rsidR="69D0D687" w14:paraId="6C5B7806" w14:textId="77777777" w:rsidTr="69D0D687">
        <w:trPr>
          <w:trHeight w:val="645"/>
          <w:jc w:val="center"/>
        </w:trPr>
        <w:tc>
          <w:tcPr>
            <w:tcW w:w="2610" w:type="dxa"/>
            <w:tcBorders>
              <w:top w:val="single" w:sz="4"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center"/>
          </w:tcPr>
          <w:p w14:paraId="14BFAA9E" w14:textId="1849D2F7" w:rsidR="69D0D687" w:rsidRDefault="69D0D687" w:rsidP="69D0D687">
            <w:pPr>
              <w:spacing w:after="0"/>
              <w:jc w:val="center"/>
            </w:pPr>
            <w:r w:rsidRPr="69D0D687">
              <w:rPr>
                <w:rFonts w:ascii="Aptos Narrow" w:eastAsia="Aptos Narrow" w:hAnsi="Aptos Narrow" w:cs="Aptos Narrow"/>
                <w:b/>
                <w:bCs/>
                <w:color w:val="000000" w:themeColor="text1"/>
                <w:sz w:val="22"/>
                <w:szCs w:val="22"/>
              </w:rPr>
              <w:t>Percentage failure (%)</w:t>
            </w:r>
          </w:p>
        </w:tc>
        <w:tc>
          <w:tcPr>
            <w:tcW w:w="2524" w:type="dxa"/>
            <w:tcBorders>
              <w:top w:val="single" w:sz="4"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center"/>
          </w:tcPr>
          <w:p w14:paraId="6C3BE2FA" w14:textId="4967D90F" w:rsidR="69D0D687" w:rsidRDefault="69D0D687" w:rsidP="69D0D687">
            <w:pPr>
              <w:spacing w:after="0"/>
              <w:jc w:val="center"/>
            </w:pPr>
            <w:r w:rsidRPr="69D0D687">
              <w:rPr>
                <w:rFonts w:ascii="Aptos Narrow" w:eastAsia="Aptos Narrow" w:hAnsi="Aptos Narrow" w:cs="Aptos Narrow"/>
                <w:color w:val="000000" w:themeColor="text1"/>
                <w:sz w:val="22"/>
                <w:szCs w:val="22"/>
              </w:rPr>
              <w:t>4.35</w:t>
            </w:r>
          </w:p>
        </w:tc>
        <w:tc>
          <w:tcPr>
            <w:tcW w:w="2378" w:type="dxa"/>
            <w:tcBorders>
              <w:top w:val="single" w:sz="4"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center"/>
          </w:tcPr>
          <w:p w14:paraId="10FF977A" w14:textId="500EB698" w:rsidR="69D0D687" w:rsidRDefault="69D0D687" w:rsidP="69D0D687">
            <w:pPr>
              <w:spacing w:after="0"/>
              <w:jc w:val="center"/>
            </w:pPr>
            <w:r w:rsidRPr="69D0D687">
              <w:rPr>
                <w:rFonts w:ascii="Aptos Narrow" w:eastAsia="Aptos Narrow" w:hAnsi="Aptos Narrow" w:cs="Aptos Narrow"/>
                <w:color w:val="000000" w:themeColor="text1"/>
                <w:sz w:val="22"/>
                <w:szCs w:val="22"/>
              </w:rPr>
              <w:t>0.14</w:t>
            </w:r>
          </w:p>
        </w:tc>
      </w:tr>
    </w:tbl>
    <w:p w14:paraId="6E5760A5" w14:textId="473D9DE8" w:rsidR="69D0D687" w:rsidRDefault="69D0D687" w:rsidP="69D0D687"/>
    <w:p w14:paraId="2EBEDB4D" w14:textId="4500B7F3" w:rsidR="001C1E47" w:rsidRDefault="001C1E47" w:rsidP="001C1E47">
      <w:pPr>
        <w:pStyle w:val="Caption"/>
        <w:keepNext/>
        <w:jc w:val="center"/>
      </w:pPr>
      <w:bookmarkStart w:id="50" w:name="_Toc165040579"/>
      <w:r>
        <w:t xml:space="preserve">Figure </w:t>
      </w:r>
      <w:r w:rsidR="00000000">
        <w:fldChar w:fldCharType="begin"/>
      </w:r>
      <w:r w:rsidR="00000000">
        <w:instrText xml:space="preserve"> SEQ Figure \* ARABIC </w:instrText>
      </w:r>
      <w:r w:rsidR="00000000">
        <w:fldChar w:fldCharType="separate"/>
      </w:r>
      <w:r w:rsidR="00FE7917">
        <w:rPr>
          <w:noProof/>
        </w:rPr>
        <w:t>18</w:t>
      </w:r>
      <w:r w:rsidR="00000000">
        <w:rPr>
          <w:noProof/>
        </w:rPr>
        <w:fldChar w:fldCharType="end"/>
      </w:r>
      <w:r>
        <w:t xml:space="preserve"> - Dust Defects Comparison (Table 6)</w:t>
      </w:r>
      <w:bookmarkEnd w:id="50"/>
    </w:p>
    <w:p w14:paraId="0AF51D07" w14:textId="5D02163E" w:rsidR="0E707E7D" w:rsidRDefault="0E707E7D" w:rsidP="69D0D687">
      <w:pPr>
        <w:spacing w:after="0"/>
        <w:jc w:val="center"/>
      </w:pPr>
      <w:r>
        <w:rPr>
          <w:noProof/>
        </w:rPr>
        <w:drawing>
          <wp:inline distT="0" distB="0" distL="0" distR="0" wp14:anchorId="51D1124D" wp14:editId="2CAE4C6B">
            <wp:extent cx="4591052" cy="2762250"/>
            <wp:effectExtent l="0" t="0" r="0" b="0"/>
            <wp:docPr id="782168922" name="Picture 7821689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4591052" cy="2762250"/>
                    </a:xfrm>
                    <a:prstGeom prst="rect">
                      <a:avLst/>
                    </a:prstGeom>
                  </pic:spPr>
                </pic:pic>
              </a:graphicData>
            </a:graphic>
          </wp:inline>
        </w:drawing>
      </w:r>
    </w:p>
    <w:p w14:paraId="6038A624" w14:textId="0FE7894D" w:rsidR="69D0D687" w:rsidRDefault="69D0D687" w:rsidP="69D0D687">
      <w:pPr>
        <w:spacing w:after="0"/>
        <w:jc w:val="center"/>
      </w:pPr>
    </w:p>
    <w:p w14:paraId="2D3034E9" w14:textId="47099759" w:rsidR="7DF17A95" w:rsidRDefault="001C1E47" w:rsidP="69D0D687">
      <w:r>
        <w:t>Figure 1</w:t>
      </w:r>
      <w:r w:rsidR="00FE7917">
        <w:t>8</w:t>
      </w:r>
      <w:r>
        <w:t xml:space="preserve"> displays</w:t>
      </w:r>
      <w:r w:rsidR="7DF17A95">
        <w:t xml:space="preserve"> a 4.5% reduction in dust defects from a sample of 735 units. </w:t>
      </w:r>
      <w:r w:rsidR="00783674">
        <w:t>One</w:t>
      </w:r>
      <w:r w:rsidR="1C50EDBA">
        <w:t xml:space="preserve"> dust defect was recorded after the improvements, this was investigated and concluded</w:t>
      </w:r>
      <w:r w:rsidR="191B8E31">
        <w:t xml:space="preserve"> that this failure was recorded </w:t>
      </w:r>
      <w:r w:rsidR="000F7D0A">
        <w:t>during the training phase of mass production.</w:t>
      </w:r>
    </w:p>
    <w:p w14:paraId="3E13A34C" w14:textId="1DE62119" w:rsidR="128AE3F4" w:rsidRDefault="128AE3F4" w:rsidP="69D0D687">
      <w:r>
        <w:t>In the following section, the cost benefit of these improvements will be presented.</w:t>
      </w:r>
    </w:p>
    <w:p w14:paraId="3D870224" w14:textId="1AC21116" w:rsidR="4ECA7381" w:rsidRDefault="4ECA7381" w:rsidP="001C1E47">
      <w:pPr>
        <w:pStyle w:val="Heading3"/>
      </w:pPr>
      <w:bookmarkStart w:id="51" w:name="_Toc165235757"/>
      <w:r>
        <w:t>5.</w:t>
      </w:r>
      <w:r w:rsidR="1AE5D509">
        <w:t>5</w:t>
      </w:r>
      <w:r>
        <w:t>.2 Cost benefit</w:t>
      </w:r>
      <w:bookmarkEnd w:id="51"/>
    </w:p>
    <w:p w14:paraId="40E3F2A3" w14:textId="5CCEC20A" w:rsidR="697E5562" w:rsidRDefault="697E5562" w:rsidP="69D0D687">
      <w:r>
        <w:t xml:space="preserve">Table </w:t>
      </w:r>
      <w:r w:rsidR="001C1E47">
        <w:t>7</w:t>
      </w:r>
      <w:r>
        <w:t xml:space="preserve"> shows the scrap cost for the sample</w:t>
      </w:r>
      <w:r w:rsidR="000F7D0A">
        <w:t xml:space="preserve"> data.</w:t>
      </w:r>
    </w:p>
    <w:p w14:paraId="3D478CAA" w14:textId="37997D11" w:rsidR="001C1E47" w:rsidRDefault="001C1E47" w:rsidP="001C1E47">
      <w:pPr>
        <w:pStyle w:val="Caption"/>
        <w:keepNext/>
        <w:jc w:val="center"/>
      </w:pPr>
      <w:bookmarkStart w:id="52" w:name="_Toc164971342"/>
      <w:r>
        <w:t xml:space="preserve">Table </w:t>
      </w:r>
      <w:r w:rsidR="00000000">
        <w:fldChar w:fldCharType="begin"/>
      </w:r>
      <w:r w:rsidR="00000000">
        <w:instrText xml:space="preserve"> SEQ Table \* ARABIC </w:instrText>
      </w:r>
      <w:r w:rsidR="00000000">
        <w:fldChar w:fldCharType="separate"/>
      </w:r>
      <w:r>
        <w:rPr>
          <w:noProof/>
        </w:rPr>
        <w:t>7</w:t>
      </w:r>
      <w:r w:rsidR="00000000">
        <w:rPr>
          <w:noProof/>
        </w:rPr>
        <w:fldChar w:fldCharType="end"/>
      </w:r>
      <w:r>
        <w:t xml:space="preserve"> - Contamination Defects Scrap Costs</w:t>
      </w:r>
      <w:bookmarkEnd w:id="52"/>
    </w:p>
    <w:tbl>
      <w:tblPr>
        <w:tblW w:w="0" w:type="auto"/>
        <w:tblLayout w:type="fixed"/>
        <w:tblLook w:val="06A0" w:firstRow="1" w:lastRow="0" w:firstColumn="1" w:lastColumn="0" w:noHBand="1" w:noVBand="1"/>
      </w:tblPr>
      <w:tblGrid>
        <w:gridCol w:w="1656"/>
        <w:gridCol w:w="1813"/>
        <w:gridCol w:w="1853"/>
        <w:gridCol w:w="1880"/>
        <w:gridCol w:w="2158"/>
      </w:tblGrid>
      <w:tr w:rsidR="69D0D687" w14:paraId="5ABA893C" w14:textId="77777777" w:rsidTr="69D0D687">
        <w:trPr>
          <w:trHeight w:val="300"/>
        </w:trPr>
        <w:tc>
          <w:tcPr>
            <w:tcW w:w="1656"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bottom"/>
          </w:tcPr>
          <w:p w14:paraId="2F18A8F9" w14:textId="5A5BF73F" w:rsidR="69D0D687" w:rsidRDefault="69D0D687"/>
        </w:tc>
        <w:tc>
          <w:tcPr>
            <w:tcW w:w="1813"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bottom"/>
          </w:tcPr>
          <w:p w14:paraId="4428B498" w14:textId="75A34A8F" w:rsidR="69D0D687" w:rsidRDefault="69D0D687" w:rsidP="69D0D687">
            <w:pPr>
              <w:spacing w:after="0"/>
              <w:jc w:val="center"/>
            </w:pPr>
            <w:r w:rsidRPr="69D0D687">
              <w:rPr>
                <w:rFonts w:ascii="Aptos Narrow" w:eastAsia="Aptos Narrow" w:hAnsi="Aptos Narrow" w:cs="Aptos Narrow"/>
                <w:b/>
                <w:bCs/>
                <w:color w:val="000000" w:themeColor="text1"/>
                <w:sz w:val="22"/>
                <w:szCs w:val="22"/>
              </w:rPr>
              <w:t>Defects</w:t>
            </w:r>
          </w:p>
        </w:tc>
        <w:tc>
          <w:tcPr>
            <w:tcW w:w="1853"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bottom"/>
          </w:tcPr>
          <w:p w14:paraId="7ED6E787" w14:textId="43C28122" w:rsidR="69D0D687" w:rsidRDefault="69D0D687" w:rsidP="69D0D687">
            <w:pPr>
              <w:spacing w:after="0"/>
              <w:jc w:val="center"/>
            </w:pPr>
            <w:r w:rsidRPr="69D0D687">
              <w:rPr>
                <w:rFonts w:ascii="Aptos Narrow" w:eastAsia="Aptos Narrow" w:hAnsi="Aptos Narrow" w:cs="Aptos Narrow"/>
                <w:b/>
                <w:bCs/>
                <w:color w:val="000000" w:themeColor="text1"/>
                <w:sz w:val="22"/>
                <w:szCs w:val="22"/>
              </w:rPr>
              <w:t>Repairable</w:t>
            </w:r>
          </w:p>
        </w:tc>
        <w:tc>
          <w:tcPr>
            <w:tcW w:w="1880"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bottom"/>
          </w:tcPr>
          <w:p w14:paraId="2AF5BA10" w14:textId="2A036219" w:rsidR="69D0D687" w:rsidRDefault="69D0D687" w:rsidP="69D0D687">
            <w:pPr>
              <w:spacing w:after="0"/>
              <w:jc w:val="center"/>
            </w:pPr>
            <w:r w:rsidRPr="69D0D687">
              <w:rPr>
                <w:rFonts w:ascii="Aptos Narrow" w:eastAsia="Aptos Narrow" w:hAnsi="Aptos Narrow" w:cs="Aptos Narrow"/>
                <w:b/>
                <w:bCs/>
                <w:color w:val="000000" w:themeColor="text1"/>
                <w:sz w:val="22"/>
                <w:szCs w:val="22"/>
              </w:rPr>
              <w:t>Unrepairable</w:t>
            </w:r>
          </w:p>
        </w:tc>
        <w:tc>
          <w:tcPr>
            <w:tcW w:w="2158" w:type="dxa"/>
            <w:tcBorders>
              <w:top w:val="single" w:sz="4" w:space="0" w:color="000000" w:themeColor="text1"/>
              <w:left w:val="nil"/>
              <w:bottom w:val="double" w:sz="5" w:space="0" w:color="000000" w:themeColor="text1"/>
              <w:right w:val="nil"/>
            </w:tcBorders>
            <w:shd w:val="clear" w:color="auto" w:fill="FFFFFF" w:themeFill="background1"/>
            <w:tcMar>
              <w:top w:w="15" w:type="dxa"/>
              <w:left w:w="15" w:type="dxa"/>
              <w:right w:w="15" w:type="dxa"/>
            </w:tcMar>
            <w:vAlign w:val="bottom"/>
          </w:tcPr>
          <w:p w14:paraId="58682538" w14:textId="51758B03" w:rsidR="69D0D687" w:rsidRDefault="69D0D687" w:rsidP="69D0D687">
            <w:pPr>
              <w:spacing w:after="0"/>
              <w:jc w:val="center"/>
            </w:pPr>
            <w:r w:rsidRPr="69D0D687">
              <w:rPr>
                <w:rFonts w:ascii="Aptos Narrow" w:eastAsia="Aptos Narrow" w:hAnsi="Aptos Narrow" w:cs="Aptos Narrow"/>
                <w:b/>
                <w:bCs/>
                <w:color w:val="000000" w:themeColor="text1"/>
                <w:sz w:val="22"/>
                <w:szCs w:val="22"/>
              </w:rPr>
              <w:t>Total Scrap Costs (£)</w:t>
            </w:r>
          </w:p>
        </w:tc>
      </w:tr>
      <w:tr w:rsidR="69D0D687" w14:paraId="3951ABF5" w14:textId="77777777" w:rsidTr="69D0D687">
        <w:trPr>
          <w:trHeight w:val="585"/>
        </w:trPr>
        <w:tc>
          <w:tcPr>
            <w:tcW w:w="1656" w:type="dxa"/>
            <w:tcBorders>
              <w:top w:val="double" w:sz="5" w:space="0" w:color="000000" w:themeColor="text1"/>
              <w:left w:val="nil"/>
              <w:bottom w:val="nil"/>
              <w:right w:val="nil"/>
            </w:tcBorders>
            <w:shd w:val="clear" w:color="auto" w:fill="FFFFFF" w:themeFill="background1"/>
            <w:tcMar>
              <w:top w:w="15" w:type="dxa"/>
              <w:left w:w="15" w:type="dxa"/>
              <w:right w:w="15" w:type="dxa"/>
            </w:tcMar>
            <w:vAlign w:val="bottom"/>
          </w:tcPr>
          <w:p w14:paraId="4EDC23C5" w14:textId="1A6407E3" w:rsidR="69D0D687" w:rsidRDefault="69D0D687" w:rsidP="69D0D687">
            <w:pPr>
              <w:spacing w:after="0"/>
            </w:pPr>
            <w:r w:rsidRPr="69D0D687">
              <w:rPr>
                <w:rFonts w:ascii="Aptos Narrow" w:eastAsia="Aptos Narrow" w:hAnsi="Aptos Narrow" w:cs="Aptos Narrow"/>
                <w:b/>
                <w:bCs/>
                <w:color w:val="000000" w:themeColor="text1"/>
                <w:sz w:val="22"/>
                <w:szCs w:val="22"/>
              </w:rPr>
              <w:t>Prior to improvements</w:t>
            </w:r>
          </w:p>
        </w:tc>
        <w:tc>
          <w:tcPr>
            <w:tcW w:w="1813" w:type="dxa"/>
            <w:tcBorders>
              <w:top w:val="double" w:sz="5" w:space="0" w:color="000000" w:themeColor="text1"/>
              <w:left w:val="nil"/>
              <w:bottom w:val="nil"/>
              <w:right w:val="nil"/>
            </w:tcBorders>
            <w:shd w:val="clear" w:color="auto" w:fill="FFFFFF" w:themeFill="background1"/>
            <w:tcMar>
              <w:top w:w="15" w:type="dxa"/>
              <w:left w:w="15" w:type="dxa"/>
              <w:right w:w="15" w:type="dxa"/>
            </w:tcMar>
            <w:vAlign w:val="center"/>
          </w:tcPr>
          <w:p w14:paraId="09B81FA8" w14:textId="1E58F297" w:rsidR="69D0D687" w:rsidRDefault="69D0D687" w:rsidP="69D0D687">
            <w:pPr>
              <w:spacing w:after="0"/>
              <w:jc w:val="center"/>
            </w:pPr>
            <w:r w:rsidRPr="69D0D687">
              <w:rPr>
                <w:rFonts w:ascii="Aptos Narrow" w:eastAsia="Aptos Narrow" w:hAnsi="Aptos Narrow" w:cs="Aptos Narrow"/>
                <w:color w:val="000000" w:themeColor="text1"/>
                <w:sz w:val="22"/>
                <w:szCs w:val="22"/>
              </w:rPr>
              <w:t>32</w:t>
            </w:r>
          </w:p>
        </w:tc>
        <w:tc>
          <w:tcPr>
            <w:tcW w:w="1853" w:type="dxa"/>
            <w:tcBorders>
              <w:top w:val="double" w:sz="5" w:space="0" w:color="000000" w:themeColor="text1"/>
              <w:left w:val="nil"/>
              <w:bottom w:val="nil"/>
              <w:right w:val="nil"/>
            </w:tcBorders>
            <w:shd w:val="clear" w:color="auto" w:fill="FFFFFF" w:themeFill="background1"/>
            <w:tcMar>
              <w:top w:w="15" w:type="dxa"/>
              <w:left w:w="15" w:type="dxa"/>
              <w:right w:w="15" w:type="dxa"/>
            </w:tcMar>
            <w:vAlign w:val="center"/>
          </w:tcPr>
          <w:p w14:paraId="12AF44EA" w14:textId="0EB36C4A" w:rsidR="69D0D687" w:rsidRDefault="69D0D687" w:rsidP="69D0D687">
            <w:pPr>
              <w:spacing w:after="0"/>
              <w:jc w:val="center"/>
            </w:pPr>
            <w:r w:rsidRPr="69D0D687">
              <w:rPr>
                <w:rFonts w:ascii="Aptos Narrow" w:eastAsia="Aptos Narrow" w:hAnsi="Aptos Narrow" w:cs="Aptos Narrow"/>
                <w:color w:val="000000" w:themeColor="text1"/>
                <w:sz w:val="22"/>
                <w:szCs w:val="22"/>
              </w:rPr>
              <w:t>2</w:t>
            </w:r>
          </w:p>
        </w:tc>
        <w:tc>
          <w:tcPr>
            <w:tcW w:w="1880" w:type="dxa"/>
            <w:tcBorders>
              <w:top w:val="double" w:sz="5" w:space="0" w:color="000000" w:themeColor="text1"/>
              <w:left w:val="nil"/>
              <w:bottom w:val="nil"/>
              <w:right w:val="nil"/>
            </w:tcBorders>
            <w:shd w:val="clear" w:color="auto" w:fill="FFFFFF" w:themeFill="background1"/>
            <w:tcMar>
              <w:top w:w="15" w:type="dxa"/>
              <w:left w:w="15" w:type="dxa"/>
              <w:right w:w="15" w:type="dxa"/>
            </w:tcMar>
            <w:vAlign w:val="center"/>
          </w:tcPr>
          <w:p w14:paraId="0F6A53FA" w14:textId="188148FE" w:rsidR="69D0D687" w:rsidRDefault="69D0D687" w:rsidP="69D0D687">
            <w:pPr>
              <w:spacing w:after="0"/>
              <w:jc w:val="center"/>
            </w:pPr>
            <w:r w:rsidRPr="69D0D687">
              <w:rPr>
                <w:rFonts w:ascii="Aptos Narrow" w:eastAsia="Aptos Narrow" w:hAnsi="Aptos Narrow" w:cs="Aptos Narrow"/>
                <w:color w:val="000000" w:themeColor="text1"/>
                <w:sz w:val="22"/>
                <w:szCs w:val="22"/>
              </w:rPr>
              <w:t>30</w:t>
            </w:r>
          </w:p>
        </w:tc>
        <w:tc>
          <w:tcPr>
            <w:tcW w:w="2158" w:type="dxa"/>
            <w:tcBorders>
              <w:top w:val="double" w:sz="5" w:space="0" w:color="000000" w:themeColor="text1"/>
              <w:left w:val="nil"/>
              <w:bottom w:val="nil"/>
              <w:right w:val="nil"/>
            </w:tcBorders>
            <w:shd w:val="clear" w:color="auto" w:fill="FFFFFF" w:themeFill="background1"/>
            <w:tcMar>
              <w:top w:w="15" w:type="dxa"/>
              <w:left w:w="15" w:type="dxa"/>
              <w:right w:w="15" w:type="dxa"/>
            </w:tcMar>
            <w:vAlign w:val="center"/>
          </w:tcPr>
          <w:p w14:paraId="596D2003" w14:textId="6DA94BBF" w:rsidR="69D0D687" w:rsidRDefault="69D0D687" w:rsidP="69D0D687">
            <w:pPr>
              <w:spacing w:after="0"/>
              <w:jc w:val="center"/>
            </w:pPr>
            <w:r w:rsidRPr="69D0D687">
              <w:rPr>
                <w:rFonts w:ascii="Aptos Narrow" w:eastAsia="Aptos Narrow" w:hAnsi="Aptos Narrow" w:cs="Aptos Narrow"/>
                <w:color w:val="000000" w:themeColor="text1"/>
                <w:sz w:val="22"/>
                <w:szCs w:val="22"/>
              </w:rPr>
              <w:t>888.9</w:t>
            </w:r>
          </w:p>
        </w:tc>
      </w:tr>
      <w:tr w:rsidR="69D0D687" w14:paraId="6A2F8F13" w14:textId="77777777" w:rsidTr="69D0D687">
        <w:trPr>
          <w:trHeight w:val="585"/>
        </w:trPr>
        <w:tc>
          <w:tcPr>
            <w:tcW w:w="1656" w:type="dxa"/>
            <w:tcBorders>
              <w:top w:val="single" w:sz="4"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bottom"/>
          </w:tcPr>
          <w:p w14:paraId="1A6B3BA5" w14:textId="0DCAD4D3" w:rsidR="69D0D687" w:rsidRDefault="69D0D687" w:rsidP="69D0D687">
            <w:pPr>
              <w:spacing w:after="0"/>
            </w:pPr>
            <w:r w:rsidRPr="69D0D687">
              <w:rPr>
                <w:rFonts w:ascii="Aptos Narrow" w:eastAsia="Aptos Narrow" w:hAnsi="Aptos Narrow" w:cs="Aptos Narrow"/>
                <w:b/>
                <w:bCs/>
                <w:color w:val="000000" w:themeColor="text1"/>
                <w:sz w:val="22"/>
                <w:szCs w:val="22"/>
              </w:rPr>
              <w:t>After Improvements</w:t>
            </w:r>
          </w:p>
        </w:tc>
        <w:tc>
          <w:tcPr>
            <w:tcW w:w="1813" w:type="dxa"/>
            <w:tcBorders>
              <w:top w:val="single" w:sz="4"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center"/>
          </w:tcPr>
          <w:p w14:paraId="61138E62" w14:textId="057EBFA4" w:rsidR="69D0D687" w:rsidRDefault="69D0D687" w:rsidP="69D0D687">
            <w:pPr>
              <w:spacing w:after="0"/>
              <w:jc w:val="center"/>
            </w:pPr>
            <w:r w:rsidRPr="69D0D687">
              <w:rPr>
                <w:rFonts w:ascii="Aptos Narrow" w:eastAsia="Aptos Narrow" w:hAnsi="Aptos Narrow" w:cs="Aptos Narrow"/>
                <w:color w:val="000000" w:themeColor="text1"/>
                <w:sz w:val="22"/>
                <w:szCs w:val="22"/>
              </w:rPr>
              <w:t>1</w:t>
            </w:r>
          </w:p>
        </w:tc>
        <w:tc>
          <w:tcPr>
            <w:tcW w:w="1853" w:type="dxa"/>
            <w:tcBorders>
              <w:top w:val="single" w:sz="4"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center"/>
          </w:tcPr>
          <w:p w14:paraId="04F996C1" w14:textId="7892150F" w:rsidR="69D0D687" w:rsidRDefault="69D0D687" w:rsidP="69D0D687">
            <w:pPr>
              <w:spacing w:after="0"/>
              <w:jc w:val="center"/>
            </w:pPr>
            <w:r w:rsidRPr="69D0D687">
              <w:rPr>
                <w:rFonts w:ascii="Aptos Narrow" w:eastAsia="Aptos Narrow" w:hAnsi="Aptos Narrow" w:cs="Aptos Narrow"/>
                <w:color w:val="000000" w:themeColor="text1"/>
                <w:sz w:val="22"/>
                <w:szCs w:val="22"/>
              </w:rPr>
              <w:t>0</w:t>
            </w:r>
          </w:p>
        </w:tc>
        <w:tc>
          <w:tcPr>
            <w:tcW w:w="1880" w:type="dxa"/>
            <w:tcBorders>
              <w:top w:val="single" w:sz="4"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center"/>
          </w:tcPr>
          <w:p w14:paraId="4099D8F8" w14:textId="3F1FA143" w:rsidR="69D0D687" w:rsidRDefault="69D0D687" w:rsidP="69D0D687">
            <w:pPr>
              <w:spacing w:after="0"/>
              <w:jc w:val="center"/>
            </w:pPr>
            <w:r w:rsidRPr="69D0D687">
              <w:rPr>
                <w:rFonts w:ascii="Aptos Narrow" w:eastAsia="Aptos Narrow" w:hAnsi="Aptos Narrow" w:cs="Aptos Narrow"/>
                <w:color w:val="000000" w:themeColor="text1"/>
                <w:sz w:val="22"/>
                <w:szCs w:val="22"/>
              </w:rPr>
              <w:t>1</w:t>
            </w:r>
          </w:p>
        </w:tc>
        <w:tc>
          <w:tcPr>
            <w:tcW w:w="2158" w:type="dxa"/>
            <w:tcBorders>
              <w:top w:val="single" w:sz="4" w:space="0" w:color="000000" w:themeColor="text1"/>
              <w:left w:val="nil"/>
              <w:bottom w:val="single" w:sz="8" w:space="0" w:color="000000" w:themeColor="text1"/>
              <w:right w:val="nil"/>
            </w:tcBorders>
            <w:shd w:val="clear" w:color="auto" w:fill="FFFFFF" w:themeFill="background1"/>
            <w:tcMar>
              <w:top w:w="15" w:type="dxa"/>
              <w:left w:w="15" w:type="dxa"/>
              <w:right w:w="15" w:type="dxa"/>
            </w:tcMar>
            <w:vAlign w:val="center"/>
          </w:tcPr>
          <w:p w14:paraId="6CF185EC" w14:textId="5AC4D30B" w:rsidR="69D0D687" w:rsidRDefault="69D0D687" w:rsidP="69D0D687">
            <w:pPr>
              <w:spacing w:after="0"/>
              <w:jc w:val="center"/>
            </w:pPr>
            <w:r w:rsidRPr="69D0D687">
              <w:rPr>
                <w:rFonts w:ascii="Aptos Narrow" w:eastAsia="Aptos Narrow" w:hAnsi="Aptos Narrow" w:cs="Aptos Narrow"/>
                <w:color w:val="000000" w:themeColor="text1"/>
                <w:sz w:val="22"/>
                <w:szCs w:val="22"/>
              </w:rPr>
              <w:t>29.63</w:t>
            </w:r>
          </w:p>
        </w:tc>
      </w:tr>
    </w:tbl>
    <w:p w14:paraId="58965BA6" w14:textId="0309666F" w:rsidR="69D0D687" w:rsidRDefault="69D0D687" w:rsidP="69D0D687"/>
    <w:p w14:paraId="041C72F3" w14:textId="5D00EE67" w:rsidR="50A46DEB" w:rsidRPr="000A0F75" w:rsidRDefault="015E1150" w:rsidP="50A46DEB">
      <w:pPr>
        <w:rPr>
          <w:color w:val="000000" w:themeColor="text1"/>
        </w:rPr>
      </w:pPr>
      <w:r w:rsidRPr="000A0F75">
        <w:rPr>
          <w:color w:val="000000" w:themeColor="text1"/>
        </w:rPr>
        <w:t>Table</w:t>
      </w:r>
      <w:r w:rsidR="71C36AFC" w:rsidRPr="000A0F75">
        <w:rPr>
          <w:color w:val="000000" w:themeColor="text1"/>
        </w:rPr>
        <w:t xml:space="preserve"> </w:t>
      </w:r>
      <w:r w:rsidR="001C1E47" w:rsidRPr="000A0F75">
        <w:rPr>
          <w:color w:val="000000" w:themeColor="text1"/>
        </w:rPr>
        <w:t>7</w:t>
      </w:r>
      <w:r w:rsidRPr="000A0F75">
        <w:rPr>
          <w:color w:val="000000" w:themeColor="text1"/>
        </w:rPr>
        <w:t xml:space="preserve"> shows the total defects, the quantity of repairable units, which is a result of dust being trapped above the glued lens, and the unrepairable units which is where dust is trapped between the glue</w:t>
      </w:r>
      <w:r w:rsidR="5A3A1E54" w:rsidRPr="000A0F75">
        <w:rPr>
          <w:color w:val="000000" w:themeColor="text1"/>
        </w:rPr>
        <w:t xml:space="preserve">d lenses. Thus, giving a scrap cost of £888.90 </w:t>
      </w:r>
      <w:r w:rsidR="51510BE8" w:rsidRPr="000A0F75">
        <w:rPr>
          <w:color w:val="000000" w:themeColor="text1"/>
        </w:rPr>
        <w:t>prior</w:t>
      </w:r>
      <w:r w:rsidR="5A3A1E54" w:rsidRPr="000A0F75">
        <w:rPr>
          <w:color w:val="000000" w:themeColor="text1"/>
        </w:rPr>
        <w:t xml:space="preserve"> to the improvements and £29.63 after, </w:t>
      </w:r>
      <w:r w:rsidR="6DE02C87" w:rsidRPr="000A0F75">
        <w:rPr>
          <w:color w:val="000000" w:themeColor="text1"/>
        </w:rPr>
        <w:t xml:space="preserve">a 96.5% decrease in </w:t>
      </w:r>
      <w:r w:rsidR="1E23FACE" w:rsidRPr="000A0F75">
        <w:rPr>
          <w:color w:val="000000" w:themeColor="text1"/>
        </w:rPr>
        <w:t>overall</w:t>
      </w:r>
      <w:r w:rsidR="6DE02C87" w:rsidRPr="000A0F75">
        <w:rPr>
          <w:color w:val="000000" w:themeColor="text1"/>
        </w:rPr>
        <w:t xml:space="preserve"> scrap cost.</w:t>
      </w:r>
    </w:p>
    <w:p w14:paraId="175076CD" w14:textId="45AA1253" w:rsidR="76001167" w:rsidRDefault="00783674" w:rsidP="76001167">
      <w:r w:rsidRPr="000A0F75">
        <w:rPr>
          <w:color w:val="000000" w:themeColor="text1"/>
        </w:rPr>
        <w:lastRenderedPageBreak/>
        <w:t>Overall</w:t>
      </w:r>
      <w:r w:rsidR="03D54802" w:rsidRPr="000A0F75">
        <w:rPr>
          <w:color w:val="000000" w:themeColor="text1"/>
        </w:rPr>
        <w:t xml:space="preserve">, the changes implemented to </w:t>
      </w:r>
      <w:r w:rsidR="03D54802">
        <w:t>the process have had a positive outcome o</w:t>
      </w:r>
      <w:r w:rsidR="5516739F">
        <w:t>n product</w:t>
      </w:r>
      <w:r w:rsidR="03D54802">
        <w:t xml:space="preserve"> quality, </w:t>
      </w:r>
      <w:r>
        <w:t>delivery,</w:t>
      </w:r>
      <w:r w:rsidR="03D54802">
        <w:t xml:space="preserve"> and cost. Although output </w:t>
      </w:r>
      <w:r w:rsidR="362F1C59">
        <w:t>has</w:t>
      </w:r>
      <w:r w:rsidR="03D54802">
        <w:t xml:space="preserve"> slightly decreased due to </w:t>
      </w:r>
      <w:r w:rsidR="2FE98296">
        <w:t>the increase</w:t>
      </w:r>
      <w:r w:rsidR="03D54802">
        <w:t xml:space="preserve"> in assembly time, the </w:t>
      </w:r>
      <w:r w:rsidR="33E4B416">
        <w:t>target output is still achievable.</w:t>
      </w:r>
    </w:p>
    <w:p w14:paraId="313A2C5F" w14:textId="5EB8327E" w:rsidR="719587B3" w:rsidRDefault="719587B3" w:rsidP="001C1E47">
      <w:pPr>
        <w:pStyle w:val="Heading1"/>
        <w:numPr>
          <w:ilvl w:val="3"/>
          <w:numId w:val="9"/>
        </w:numPr>
      </w:pPr>
      <w:bookmarkStart w:id="53" w:name="_Toc165235758"/>
      <w:r w:rsidRPr="69D0D687">
        <w:t>Control</w:t>
      </w:r>
      <w:bookmarkEnd w:id="53"/>
    </w:p>
    <w:p w14:paraId="25133ACB" w14:textId="70A1A959" w:rsidR="0474024E" w:rsidRPr="000A0F75" w:rsidRDefault="0474024E" w:rsidP="69D0D687">
      <w:pPr>
        <w:rPr>
          <w:color w:val="000000" w:themeColor="text1"/>
        </w:rPr>
      </w:pPr>
      <w:r w:rsidRPr="000A0F75">
        <w:rPr>
          <w:color w:val="000000" w:themeColor="text1"/>
        </w:rPr>
        <w:t>Control is a critical phase</w:t>
      </w:r>
      <w:r w:rsidR="002924FB" w:rsidRPr="000A0F75">
        <w:rPr>
          <w:color w:val="000000" w:themeColor="text1"/>
        </w:rPr>
        <w:t>,</w:t>
      </w:r>
      <w:r w:rsidRPr="000A0F75">
        <w:rPr>
          <w:color w:val="000000" w:themeColor="text1"/>
        </w:rPr>
        <w:t xml:space="preserve"> ensuring improvements </w:t>
      </w:r>
      <w:r w:rsidR="7841808C" w:rsidRPr="000A0F75">
        <w:rPr>
          <w:color w:val="000000" w:themeColor="text1"/>
        </w:rPr>
        <w:t xml:space="preserve">implemented are maintained and previous methods are </w:t>
      </w:r>
      <w:r w:rsidR="2E6DF62E" w:rsidRPr="000A0F75">
        <w:rPr>
          <w:color w:val="000000" w:themeColor="text1"/>
        </w:rPr>
        <w:t>not</w:t>
      </w:r>
      <w:r w:rsidR="7841808C" w:rsidRPr="000A0F75">
        <w:rPr>
          <w:color w:val="000000" w:themeColor="text1"/>
        </w:rPr>
        <w:t xml:space="preserve"> re-adopted.</w:t>
      </w:r>
      <w:r w:rsidR="0BBA48E0" w:rsidRPr="000A0F75">
        <w:rPr>
          <w:color w:val="000000" w:themeColor="text1"/>
        </w:rPr>
        <w:t xml:space="preserve"> Types of control can range from physical, </w:t>
      </w:r>
      <w:r w:rsidR="00202439" w:rsidRPr="000A0F75">
        <w:rPr>
          <w:color w:val="000000" w:themeColor="text1"/>
        </w:rPr>
        <w:t>behaviour</w:t>
      </w:r>
      <w:r w:rsidR="0BBA48E0" w:rsidRPr="000A0F75">
        <w:rPr>
          <w:color w:val="000000" w:themeColor="text1"/>
        </w:rPr>
        <w:t xml:space="preserve"> </w:t>
      </w:r>
      <w:r w:rsidR="7543D044" w:rsidRPr="000A0F75">
        <w:rPr>
          <w:color w:val="000000" w:themeColor="text1"/>
        </w:rPr>
        <w:t xml:space="preserve">or </w:t>
      </w:r>
      <w:r w:rsidR="0BBA48E0" w:rsidRPr="000A0F75">
        <w:rPr>
          <w:color w:val="000000" w:themeColor="text1"/>
        </w:rPr>
        <w:t>system</w:t>
      </w:r>
      <w:r w:rsidR="00202439">
        <w:rPr>
          <w:color w:val="000000" w:themeColor="text1"/>
        </w:rPr>
        <w:t xml:space="preserve"> </w:t>
      </w:r>
      <w:r w:rsidR="00D424EB">
        <w:rPr>
          <w:color w:val="000000" w:themeColor="text1"/>
        </w:rPr>
        <w:t>controls</w:t>
      </w:r>
      <w:r w:rsidR="0BBA48E0" w:rsidRPr="000A0F75">
        <w:rPr>
          <w:color w:val="000000" w:themeColor="text1"/>
        </w:rPr>
        <w:t xml:space="preserve"> (</w:t>
      </w:r>
      <w:r w:rsidR="06772EC2" w:rsidRPr="000A0F75">
        <w:rPr>
          <w:color w:val="000000" w:themeColor="text1"/>
        </w:rPr>
        <w:t>SAGE Automation, 2018)</w:t>
      </w:r>
      <w:r w:rsidR="68E34DDF" w:rsidRPr="000A0F75">
        <w:rPr>
          <w:color w:val="000000" w:themeColor="text1"/>
        </w:rPr>
        <w:t>.</w:t>
      </w:r>
    </w:p>
    <w:p w14:paraId="349B0C98" w14:textId="0DFFD0D6" w:rsidR="68E34DDF" w:rsidRDefault="68E34DDF" w:rsidP="69D0D687">
      <w:r w:rsidRPr="000A0F75">
        <w:rPr>
          <w:color w:val="000000" w:themeColor="text1"/>
        </w:rPr>
        <w:t xml:space="preserve">Physical controls </w:t>
      </w:r>
      <w:r w:rsidR="000F7D0A" w:rsidRPr="000A0F75">
        <w:rPr>
          <w:color w:val="000000" w:themeColor="text1"/>
        </w:rPr>
        <w:t>have been implemented</w:t>
      </w:r>
      <w:r w:rsidRPr="000A0F75">
        <w:rPr>
          <w:color w:val="000000" w:themeColor="text1"/>
        </w:rPr>
        <w:t xml:space="preserve"> </w:t>
      </w:r>
      <w:r w:rsidR="002924FB" w:rsidRPr="000A0F75">
        <w:rPr>
          <w:color w:val="000000" w:themeColor="text1"/>
        </w:rPr>
        <w:t>including the</w:t>
      </w:r>
      <w:r w:rsidR="000F7D0A" w:rsidRPr="000A0F75">
        <w:rPr>
          <w:color w:val="000000" w:themeColor="text1"/>
        </w:rPr>
        <w:t xml:space="preserve"> use of </w:t>
      </w:r>
      <w:r w:rsidRPr="000A0F75">
        <w:rPr>
          <w:color w:val="000000" w:themeColor="text1"/>
        </w:rPr>
        <w:t>HEPA filters, clean room suits and dust extraction systems</w:t>
      </w:r>
      <w:r w:rsidR="002924FB" w:rsidRPr="000A0F75">
        <w:rPr>
          <w:color w:val="000000" w:themeColor="text1"/>
        </w:rPr>
        <w:t xml:space="preserve">, </w:t>
      </w:r>
      <w:r w:rsidRPr="000A0F75">
        <w:rPr>
          <w:color w:val="000000" w:themeColor="text1"/>
        </w:rPr>
        <w:t xml:space="preserve">minimising dust within the assembly area. Clear </w:t>
      </w:r>
      <w:r w:rsidR="16B76741" w:rsidRPr="000A0F75">
        <w:rPr>
          <w:color w:val="000000" w:themeColor="text1"/>
        </w:rPr>
        <w:t>assembly instructions, highlighting dust critical operations and checks are indicated clearly, prompting operator</w:t>
      </w:r>
      <w:r w:rsidR="002924FB" w:rsidRPr="000A0F75">
        <w:rPr>
          <w:color w:val="000000" w:themeColor="text1"/>
        </w:rPr>
        <w:t>s</w:t>
      </w:r>
      <w:r w:rsidR="16B76741" w:rsidRPr="000A0F75">
        <w:rPr>
          <w:color w:val="000000" w:themeColor="text1"/>
        </w:rPr>
        <w:t xml:space="preserve"> to adhere to th</w:t>
      </w:r>
      <w:r w:rsidR="002924FB" w:rsidRPr="000A0F75">
        <w:rPr>
          <w:color w:val="000000" w:themeColor="text1"/>
        </w:rPr>
        <w:t>is</w:t>
      </w:r>
      <w:r w:rsidR="16B76741" w:rsidRPr="000A0F75">
        <w:rPr>
          <w:color w:val="000000" w:themeColor="text1"/>
        </w:rPr>
        <w:t>. These assembly instructions</w:t>
      </w:r>
      <w:r w:rsidR="0B4D0D5C" w:rsidRPr="000A0F75">
        <w:rPr>
          <w:color w:val="000000" w:themeColor="text1"/>
        </w:rPr>
        <w:t xml:space="preserve"> can only be accessed from the workstations inside the clean room and therefore does not allow the assembly of the product to be conducted outside of the clean environment</w:t>
      </w:r>
      <w:r w:rsidR="0B4D0D5C" w:rsidRPr="69D0D687">
        <w:t>.</w:t>
      </w:r>
    </w:p>
    <w:p w14:paraId="7CDF5600" w14:textId="7310D4F2" w:rsidR="000A0F75" w:rsidRPr="000A0F75" w:rsidRDefault="09A93769" w:rsidP="000A0F75">
      <w:pPr>
        <w:rPr>
          <w:color w:val="000000" w:themeColor="text1"/>
          <w:lang w:val="en-US"/>
        </w:rPr>
      </w:pPr>
      <w:r w:rsidRPr="000A0F75">
        <w:rPr>
          <w:color w:val="000000" w:themeColor="text1"/>
        </w:rPr>
        <w:t xml:space="preserve">Several systems have been introduced to the process </w:t>
      </w:r>
      <w:r w:rsidR="002924FB" w:rsidRPr="000A0F75">
        <w:rPr>
          <w:color w:val="000000" w:themeColor="text1"/>
        </w:rPr>
        <w:t>including</w:t>
      </w:r>
      <w:r w:rsidR="04359BD1" w:rsidRPr="000A0F75">
        <w:rPr>
          <w:color w:val="000000" w:themeColor="text1"/>
        </w:rPr>
        <w:t xml:space="preserve"> a clean room storage system, alerting</w:t>
      </w:r>
      <w:r w:rsidR="000A0F75" w:rsidRPr="000A0F75">
        <w:rPr>
          <w:color w:val="000000" w:themeColor="text1"/>
        </w:rPr>
        <w:t xml:space="preserve"> warehouse</w:t>
      </w:r>
      <w:r w:rsidR="04359BD1" w:rsidRPr="000A0F75">
        <w:rPr>
          <w:color w:val="000000" w:themeColor="text1"/>
        </w:rPr>
        <w:t xml:space="preserve"> </w:t>
      </w:r>
      <w:r w:rsidR="000F7D0A" w:rsidRPr="000A0F75">
        <w:rPr>
          <w:color w:val="000000" w:themeColor="text1"/>
        </w:rPr>
        <w:t>operators of dust critical components</w:t>
      </w:r>
      <w:r w:rsidR="04359BD1" w:rsidRPr="000A0F75">
        <w:rPr>
          <w:color w:val="000000" w:themeColor="text1"/>
        </w:rPr>
        <w:t>.</w:t>
      </w:r>
      <w:r w:rsidR="0C69900E" w:rsidRPr="000A0F75">
        <w:rPr>
          <w:color w:val="000000" w:themeColor="text1"/>
        </w:rPr>
        <w:t xml:space="preserve"> A step locking system has been developed by Pencoed software </w:t>
      </w:r>
      <w:r w:rsidR="002924FB" w:rsidRPr="000A0F75">
        <w:rPr>
          <w:color w:val="000000" w:themeColor="text1"/>
        </w:rPr>
        <w:t>engineers,</w:t>
      </w:r>
      <w:r w:rsidR="0C69900E" w:rsidRPr="000A0F75">
        <w:rPr>
          <w:color w:val="000000" w:themeColor="text1"/>
        </w:rPr>
        <w:t xml:space="preserve"> improv</w:t>
      </w:r>
      <w:r w:rsidR="002924FB" w:rsidRPr="000A0F75">
        <w:rPr>
          <w:color w:val="000000" w:themeColor="text1"/>
        </w:rPr>
        <w:t>ing</w:t>
      </w:r>
      <w:r w:rsidR="0C69900E" w:rsidRPr="000A0F75">
        <w:rPr>
          <w:color w:val="000000" w:themeColor="text1"/>
        </w:rPr>
        <w:t xml:space="preserve"> traceability of the </w:t>
      </w:r>
      <w:r w:rsidR="49B3E227" w:rsidRPr="000A0F75">
        <w:rPr>
          <w:color w:val="000000" w:themeColor="text1"/>
        </w:rPr>
        <w:t xml:space="preserve">unit </w:t>
      </w:r>
      <w:r w:rsidR="0C69900E" w:rsidRPr="000A0F75">
        <w:rPr>
          <w:color w:val="000000" w:themeColor="text1"/>
        </w:rPr>
        <w:t xml:space="preserve">along the process by eliminating the risk </w:t>
      </w:r>
      <w:r w:rsidR="20F6D6E5" w:rsidRPr="000A0F75">
        <w:rPr>
          <w:color w:val="000000" w:themeColor="text1"/>
        </w:rPr>
        <w:t>of the unit missing a stage</w:t>
      </w:r>
      <w:r w:rsidR="69B77EAB" w:rsidRPr="000A0F75">
        <w:rPr>
          <w:color w:val="000000" w:themeColor="text1"/>
        </w:rPr>
        <w:t>. This is done by introducing scanning points at each stage, if the scanned unit has not completed the previous stage, the operator will be alerted.</w:t>
      </w:r>
    </w:p>
    <w:p w14:paraId="3EE4F722" w14:textId="1EF333A4" w:rsidR="000A0F75" w:rsidRPr="000A0F75" w:rsidRDefault="000A0F75" w:rsidP="000A0F75">
      <w:r w:rsidRPr="000A0F75">
        <w:t>The Loupe product has been integrated into Sony’s existing data system, which provides real-time data access for engineers and operations personnel. Key performance indicators (KPIs) will be continuously monitored to prevent any increase in defects and to meet target output levels. Engineering and operations teams will conduct weekly KPI assessments to uphold product quality and ensure timely delivery.</w:t>
      </w:r>
    </w:p>
    <w:p w14:paraId="230AEC4E" w14:textId="4B3AE7E5" w:rsidR="000F7D0A" w:rsidRDefault="000F7D0A" w:rsidP="000F7D0A">
      <w:r>
        <w:t>Overall</w:t>
      </w:r>
      <w:r w:rsidR="25E6B7B9">
        <w:t>, many controls have been implemented ensur</w:t>
      </w:r>
      <w:r w:rsidR="002924FB">
        <w:t>ing</w:t>
      </w:r>
      <w:r w:rsidR="25E6B7B9">
        <w:t xml:space="preserve"> that the KPI’s are met. These include physical controls such as dust extraction systems and the use of HEPA filters. </w:t>
      </w:r>
      <w:r w:rsidR="00306AAD">
        <w:t xml:space="preserve">Behavioural </w:t>
      </w:r>
      <w:r w:rsidR="25E6B7B9">
        <w:t>controls such as process train</w:t>
      </w:r>
      <w:r w:rsidR="312E7E79">
        <w:t xml:space="preserve">ing and detailed assembly instructions. </w:t>
      </w:r>
      <w:r w:rsidRPr="000F7D0A">
        <w:t>Additionally, system controls are in place to mitigate the risk of deviating from the established process</w:t>
      </w:r>
      <w:r>
        <w:t>.</w:t>
      </w:r>
    </w:p>
    <w:p w14:paraId="5FA7B727" w14:textId="3A954789" w:rsidR="69D0D687" w:rsidRDefault="110D41C3" w:rsidP="000F7D0A">
      <w:pPr>
        <w:pStyle w:val="Heading1"/>
        <w:numPr>
          <w:ilvl w:val="3"/>
          <w:numId w:val="9"/>
        </w:numPr>
      </w:pPr>
      <w:bookmarkStart w:id="54" w:name="_Toc165235759"/>
      <w:r w:rsidRPr="69D0D687">
        <w:t>Limitations and Recommendations</w:t>
      </w:r>
      <w:bookmarkEnd w:id="54"/>
    </w:p>
    <w:p w14:paraId="1A8E8016" w14:textId="729E8A1E" w:rsidR="000A0F75" w:rsidRDefault="000A0F75" w:rsidP="000A0F75">
      <w:r>
        <w:t xml:space="preserve">Overall, the project successfully reduced dust contamination defects within the Loupe assembly process, leading to improvements in efficiency, scrap rate, output, and overall </w:t>
      </w:r>
      <w:r>
        <w:lastRenderedPageBreak/>
        <w:t xml:space="preserve">net profit. However, certain limitations, such as budget and timescale constraints, hindered further exploration into additional enhancements. Additionally, the absence of opportunities for 'Design for Manufacture' (DFM) limited the </w:t>
      </w:r>
      <w:r w:rsidR="00202439">
        <w:t>optimisation</w:t>
      </w:r>
      <w:r>
        <w:t xml:space="preserve"> of products and manufacturing processes (EW MFG, 2020). Furthermore, post-improvement data collection was restricted due to the reporting timeframe.</w:t>
      </w:r>
    </w:p>
    <w:p w14:paraId="0DDF4490" w14:textId="7C6844C2" w:rsidR="000A0F75" w:rsidRDefault="000A0F75" w:rsidP="000A0F75">
      <w:r>
        <w:t>It is recommended that Pencoed engineers review KPIs for the Loupe model and explore additional avenues to further reduce defect rates, maximi</w:t>
      </w:r>
      <w:r w:rsidR="00202439">
        <w:t>s</w:t>
      </w:r>
      <w:r>
        <w:t>e efficiency, increase output, and ensure product quality.</w:t>
      </w:r>
    </w:p>
    <w:p w14:paraId="6B347148" w14:textId="464B7AC7" w:rsidR="76001167" w:rsidRDefault="76001167" w:rsidP="76001167"/>
    <w:p w14:paraId="1E552B22" w14:textId="4401D052" w:rsidR="76001167" w:rsidRDefault="76001167" w:rsidP="76001167"/>
    <w:p w14:paraId="000868D0" w14:textId="0C9AE33F" w:rsidR="7B080740" w:rsidRDefault="7B080740">
      <w:r>
        <w:br w:type="page"/>
      </w:r>
    </w:p>
    <w:p w14:paraId="1A9D1089" w14:textId="50356C44" w:rsidR="44EEBA7C" w:rsidRDefault="44EEBA7C" w:rsidP="001C1E47">
      <w:pPr>
        <w:pStyle w:val="Heading1"/>
        <w:numPr>
          <w:ilvl w:val="3"/>
          <w:numId w:val="9"/>
        </w:numPr>
      </w:pPr>
      <w:bookmarkStart w:id="55" w:name="_Toc165235760"/>
      <w:r>
        <w:lastRenderedPageBreak/>
        <w:t>References</w:t>
      </w:r>
      <w:bookmarkEnd w:id="55"/>
      <w:r>
        <w:t xml:space="preserve"> </w:t>
      </w:r>
    </w:p>
    <w:p w14:paraId="2A5603FF" w14:textId="382081C8" w:rsidR="00C44E20" w:rsidRDefault="00C44E20" w:rsidP="00C44E20">
      <w:r w:rsidRPr="00C44E20">
        <w:t>Ansoff, I. (1979). Strategic Management. [Online]. Palgrave Macmillan UK. Available at: https://www.google.co.uk/books/edition/Strategic_Management/KeCpngEACAAJ?hl=en [Accessed 5 January 2024].</w:t>
      </w:r>
    </w:p>
    <w:p w14:paraId="197D8A02" w14:textId="77777777" w:rsidR="00C44E20" w:rsidRPr="00C44E20" w:rsidRDefault="00C44E20" w:rsidP="00C44E20"/>
    <w:p w14:paraId="263791FB" w14:textId="0B0A150A" w:rsidR="0BAAB253" w:rsidRDefault="0BAAB253" w:rsidP="1F4CFE14">
      <w:pPr>
        <w:rPr>
          <w:rFonts w:eastAsia="Noto Sans" w:cs="Noto Sans"/>
          <w:color w:val="000000" w:themeColor="text1"/>
        </w:rPr>
      </w:pPr>
      <w:r w:rsidRPr="000F7D0A">
        <w:rPr>
          <w:rFonts w:eastAsia="Noto Sans" w:cs="Noto Sans"/>
          <w:color w:val="000000" w:themeColor="text1"/>
        </w:rPr>
        <w:t xml:space="preserve">BHAMSPEC. (2023). </w:t>
      </w:r>
      <w:r w:rsidRPr="000F7D0A">
        <w:rPr>
          <w:rFonts w:eastAsia="Noto Sans" w:cs="Noto Sans"/>
          <w:i/>
          <w:iCs/>
          <w:color w:val="000000" w:themeColor="text1"/>
        </w:rPr>
        <w:t xml:space="preserve">What Is A </w:t>
      </w:r>
      <w:proofErr w:type="gramStart"/>
      <w:r w:rsidRPr="000F7D0A">
        <w:rPr>
          <w:rFonts w:eastAsia="Noto Sans" w:cs="Noto Sans"/>
          <w:i/>
          <w:iCs/>
          <w:color w:val="000000" w:themeColor="text1"/>
        </w:rPr>
        <w:t>sub-</w:t>
      </w:r>
      <w:proofErr w:type="gramEnd"/>
      <w:r w:rsidRPr="000F7D0A">
        <w:rPr>
          <w:rFonts w:eastAsia="Noto Sans" w:cs="Noto Sans"/>
          <w:i/>
          <w:iCs/>
          <w:color w:val="000000" w:themeColor="text1"/>
        </w:rPr>
        <w:t>Assembly? The Complete Guide</w:t>
      </w:r>
      <w:r w:rsidRPr="000F7D0A">
        <w:rPr>
          <w:rFonts w:eastAsia="Noto Sans" w:cs="Noto Sans"/>
          <w:color w:val="000000" w:themeColor="text1"/>
        </w:rPr>
        <w:t>. [Online]. Birmingham Specialties LTD. Available at: https://bhamspec.co.uk/what-is-a-sub-assembly/ [Accessed 5 February 2024].</w:t>
      </w:r>
    </w:p>
    <w:p w14:paraId="7F4477AD" w14:textId="77777777" w:rsidR="000F7D0A" w:rsidRPr="000F7D0A" w:rsidRDefault="000F7D0A" w:rsidP="1F4CFE14">
      <w:pPr>
        <w:rPr>
          <w:rFonts w:eastAsia="Aptos" w:cs="Aptos"/>
        </w:rPr>
      </w:pPr>
    </w:p>
    <w:p w14:paraId="44B6C0A4" w14:textId="7D1F2441" w:rsidR="216FD048" w:rsidRDefault="216FD048" w:rsidP="4E769419">
      <w:pPr>
        <w:rPr>
          <w:rFonts w:eastAsia="Noto Sans" w:cs="Noto Sans"/>
          <w:color w:val="000000" w:themeColor="text1"/>
        </w:rPr>
      </w:pPr>
      <w:r w:rsidRPr="000F7D0A">
        <w:rPr>
          <w:rFonts w:eastAsia="Noto Sans" w:cs="Noto Sans"/>
          <w:color w:val="000000" w:themeColor="text1"/>
        </w:rPr>
        <w:t xml:space="preserve">Brue, G. (2015). </w:t>
      </w:r>
      <w:r w:rsidRPr="000F7D0A">
        <w:rPr>
          <w:rFonts w:eastAsia="Noto Sans" w:cs="Noto Sans"/>
          <w:i/>
          <w:iCs/>
          <w:color w:val="000000" w:themeColor="text1"/>
        </w:rPr>
        <w:t>Six Sigma for Managers, Second Edition</w:t>
      </w:r>
      <w:r w:rsidRPr="000F7D0A">
        <w:rPr>
          <w:rFonts w:eastAsia="Noto Sans" w:cs="Noto Sans"/>
          <w:color w:val="000000" w:themeColor="text1"/>
        </w:rPr>
        <w:t>. [Online]. McGraw-Hill Education. Available at: https://www.google.co.uk/books/edition/Six_Sigma_for_Managers_Second_Edition_Br/huKEBgAAQBAJ?hl=en&amp;gbpv=0&amp;bsq=DPMO%20goo [Accessed 20 March 2024].</w:t>
      </w:r>
    </w:p>
    <w:p w14:paraId="005C53B7" w14:textId="77777777" w:rsidR="000F7D0A" w:rsidRPr="000F7D0A" w:rsidRDefault="000F7D0A" w:rsidP="4E769419">
      <w:pPr>
        <w:rPr>
          <w:rFonts w:eastAsia="Noto Sans" w:cs="Noto Sans"/>
          <w:color w:val="000000" w:themeColor="text1"/>
        </w:rPr>
      </w:pPr>
    </w:p>
    <w:p w14:paraId="7544500E" w14:textId="641EBE86" w:rsidR="00194AE3" w:rsidRDefault="00194AE3" w:rsidP="4E769419">
      <w:pPr>
        <w:rPr>
          <w:rFonts w:cs="Noto Sans"/>
          <w:color w:val="000000"/>
          <w:shd w:val="clear" w:color="auto" w:fill="FFFFFF"/>
        </w:rPr>
      </w:pPr>
      <w:r w:rsidRPr="000F7D0A">
        <w:rPr>
          <w:rFonts w:cs="Noto Sans"/>
          <w:color w:val="000000"/>
          <w:shd w:val="clear" w:color="auto" w:fill="FFFFFF"/>
        </w:rPr>
        <w:t>Desai, A. (2018). </w:t>
      </w:r>
      <w:r w:rsidRPr="000F7D0A">
        <w:rPr>
          <w:rFonts w:cs="Noto Sans"/>
          <w:i/>
          <w:iCs/>
          <w:color w:val="000000"/>
        </w:rPr>
        <w:t>Evaluating Costs of Operations in Manufacturing and Service Industries</w:t>
      </w:r>
      <w:r w:rsidRPr="000F7D0A">
        <w:rPr>
          <w:rFonts w:cs="Noto Sans"/>
          <w:color w:val="000000"/>
          <w:shd w:val="clear" w:color="auto" w:fill="FFFFFF"/>
        </w:rPr>
        <w:t>. [Online]. CRC Press. Available at: https://google.co.uk/books/edition/Production_Economics/TIuADwAAQBAJ?hl=en&amp;gbpv=0 [Accessed 19 April 2024].</w:t>
      </w:r>
    </w:p>
    <w:p w14:paraId="4D3415E4" w14:textId="77777777" w:rsidR="000F7D0A" w:rsidRPr="000F7D0A" w:rsidRDefault="000F7D0A" w:rsidP="4E769419"/>
    <w:p w14:paraId="3FD26158" w14:textId="1DFE4F90" w:rsidR="633686AC" w:rsidRDefault="633686AC" w:rsidP="16A31929">
      <w:pPr>
        <w:rPr>
          <w:rFonts w:eastAsia="Noto Sans" w:cs="Noto Sans"/>
          <w:color w:val="000000" w:themeColor="text1"/>
        </w:rPr>
      </w:pPr>
      <w:r w:rsidRPr="000F7D0A">
        <w:rPr>
          <w:rFonts w:eastAsia="Noto Sans" w:cs="Noto Sans"/>
          <w:color w:val="000000" w:themeColor="text1"/>
        </w:rPr>
        <w:t xml:space="preserve">EPA. (2021). </w:t>
      </w:r>
      <w:r w:rsidRPr="000F7D0A">
        <w:rPr>
          <w:rFonts w:eastAsia="Noto Sans" w:cs="Noto Sans"/>
          <w:i/>
          <w:iCs/>
          <w:color w:val="000000" w:themeColor="text1"/>
        </w:rPr>
        <w:t xml:space="preserve">What is a HEPA </w:t>
      </w:r>
      <w:proofErr w:type="gramStart"/>
      <w:r w:rsidRPr="000F7D0A">
        <w:rPr>
          <w:rFonts w:eastAsia="Noto Sans" w:cs="Noto Sans"/>
          <w:i/>
          <w:iCs/>
          <w:color w:val="000000" w:themeColor="text1"/>
        </w:rPr>
        <w:t>filter?</w:t>
      </w:r>
      <w:r w:rsidRPr="000F7D0A">
        <w:rPr>
          <w:rFonts w:eastAsia="Noto Sans" w:cs="Noto Sans"/>
          <w:color w:val="000000" w:themeColor="text1"/>
        </w:rPr>
        <w:t>.</w:t>
      </w:r>
      <w:proofErr w:type="gramEnd"/>
      <w:r w:rsidRPr="000F7D0A">
        <w:rPr>
          <w:rFonts w:eastAsia="Noto Sans" w:cs="Noto Sans"/>
          <w:color w:val="000000" w:themeColor="text1"/>
        </w:rPr>
        <w:t xml:space="preserve"> [Online]. Environmental Protection. Last Updated: March 2023. Available at: https://www.epa.gov/indoor-air-quality-iaq/what-hepa-filter#:~:text=It%20is%20an%20acronym%20for,of% [Accessed 16 February 2024].</w:t>
      </w:r>
    </w:p>
    <w:p w14:paraId="30277A97" w14:textId="77777777" w:rsidR="000F7D0A" w:rsidRPr="000F7D0A" w:rsidRDefault="000F7D0A" w:rsidP="16A31929"/>
    <w:p w14:paraId="5020986E" w14:textId="393AD7BE" w:rsidR="51002499" w:rsidRDefault="51002499" w:rsidP="69D0D687">
      <w:pPr>
        <w:rPr>
          <w:rFonts w:eastAsia="Noto Sans" w:cs="Noto Sans"/>
          <w:color w:val="000000" w:themeColor="text1"/>
        </w:rPr>
      </w:pPr>
      <w:r w:rsidRPr="000F7D0A">
        <w:rPr>
          <w:rFonts w:eastAsia="Noto Sans" w:cs="Noto Sans"/>
          <w:color w:val="000000" w:themeColor="text1"/>
        </w:rPr>
        <w:t xml:space="preserve">EW MFG. (2020). </w:t>
      </w:r>
      <w:r w:rsidRPr="000F7D0A">
        <w:rPr>
          <w:rFonts w:eastAsia="Noto Sans" w:cs="Noto Sans"/>
          <w:i/>
          <w:iCs/>
          <w:color w:val="000000" w:themeColor="text1"/>
        </w:rPr>
        <w:t xml:space="preserve">What is Design for Manufacturing or </w:t>
      </w:r>
      <w:proofErr w:type="gramStart"/>
      <w:r w:rsidRPr="000F7D0A">
        <w:rPr>
          <w:rFonts w:eastAsia="Noto Sans" w:cs="Noto Sans"/>
          <w:i/>
          <w:iCs/>
          <w:color w:val="000000" w:themeColor="text1"/>
        </w:rPr>
        <w:t>DFM?</w:t>
      </w:r>
      <w:r w:rsidRPr="000F7D0A">
        <w:rPr>
          <w:rFonts w:eastAsia="Noto Sans" w:cs="Noto Sans"/>
          <w:color w:val="000000" w:themeColor="text1"/>
        </w:rPr>
        <w:t>.</w:t>
      </w:r>
      <w:proofErr w:type="gramEnd"/>
      <w:r w:rsidRPr="000F7D0A">
        <w:rPr>
          <w:rFonts w:eastAsia="Noto Sans" w:cs="Noto Sans"/>
          <w:color w:val="000000" w:themeColor="text1"/>
        </w:rPr>
        <w:t xml:space="preserve"> [Online]. East West Manufacturing. Available at: https://news.ewmfg.com/blog/manufacturing/dfm-design-for-manufacturing#:~:text=Design%20for%20Manufa [Accessed 25 April 2024].</w:t>
      </w:r>
    </w:p>
    <w:p w14:paraId="33CD6AA2" w14:textId="77777777" w:rsidR="000F7D0A" w:rsidRPr="000F7D0A" w:rsidRDefault="000F7D0A" w:rsidP="69D0D687">
      <w:pPr>
        <w:rPr>
          <w:rFonts w:eastAsia="Noto Sans" w:cs="Noto Sans"/>
          <w:color w:val="000000" w:themeColor="text1"/>
        </w:rPr>
      </w:pPr>
    </w:p>
    <w:p w14:paraId="50519353" w14:textId="08C53E0F" w:rsidR="0042743F" w:rsidRDefault="0042743F" w:rsidP="69D0D687">
      <w:pPr>
        <w:rPr>
          <w:rFonts w:cs="Noto Sans"/>
          <w:color w:val="000000"/>
          <w:shd w:val="clear" w:color="auto" w:fill="FFFFFF"/>
        </w:rPr>
      </w:pPr>
      <w:r w:rsidRPr="000F7D0A">
        <w:rPr>
          <w:rFonts w:cs="Noto Sans"/>
          <w:color w:val="000000"/>
          <w:shd w:val="clear" w:color="auto" w:fill="FFFFFF"/>
        </w:rPr>
        <w:t>Forrest, W. (2003). </w:t>
      </w:r>
      <w:r w:rsidRPr="000F7D0A">
        <w:rPr>
          <w:rFonts w:cs="Noto Sans"/>
          <w:i/>
          <w:iCs/>
          <w:color w:val="000000"/>
        </w:rPr>
        <w:t>Implementing Six Sigma Smarter Solutions Using Statistical Methods</w:t>
      </w:r>
      <w:r w:rsidRPr="000F7D0A">
        <w:rPr>
          <w:rFonts w:cs="Noto Sans"/>
          <w:color w:val="000000"/>
          <w:shd w:val="clear" w:color="auto" w:fill="FFFFFF"/>
        </w:rPr>
        <w:t>. [Online]. Wiley. Available at: https://www.google.co.uk/books/edition/Implementing_Six_Sigma/leQvoUXM9L0C?hl=en&amp;gbpv=0 [Accessed 22 April 2024].</w:t>
      </w:r>
    </w:p>
    <w:p w14:paraId="6130D187" w14:textId="77777777" w:rsidR="000F7D0A" w:rsidRPr="000F7D0A" w:rsidRDefault="000F7D0A" w:rsidP="69D0D687">
      <w:pPr>
        <w:rPr>
          <w:rFonts w:eastAsia="Noto Sans" w:cs="Noto Sans"/>
        </w:rPr>
      </w:pPr>
    </w:p>
    <w:p w14:paraId="7F2F5FDA" w14:textId="2A47DA09" w:rsidR="009F799C" w:rsidRDefault="009F799C" w:rsidP="69D0D687">
      <w:pPr>
        <w:rPr>
          <w:rFonts w:cs="Noto Sans"/>
          <w:color w:val="000000"/>
          <w:shd w:val="clear" w:color="auto" w:fill="FFFFFF"/>
        </w:rPr>
      </w:pPr>
      <w:r w:rsidRPr="000F7D0A">
        <w:rPr>
          <w:rFonts w:cs="Noto Sans"/>
          <w:color w:val="000000"/>
          <w:shd w:val="clear" w:color="auto" w:fill="FFFFFF"/>
        </w:rPr>
        <w:t>Hartung, M. (2010). </w:t>
      </w:r>
      <w:r w:rsidRPr="000F7D0A">
        <w:rPr>
          <w:rFonts w:cs="Noto Sans"/>
          <w:i/>
          <w:iCs/>
          <w:color w:val="000000"/>
        </w:rPr>
        <w:t>Quality &amp; Process Management for Managers &amp; Professionals 2010</w:t>
      </w:r>
      <w:r w:rsidRPr="000F7D0A">
        <w:rPr>
          <w:rFonts w:cs="Noto Sans"/>
          <w:color w:val="000000"/>
          <w:shd w:val="clear" w:color="auto" w:fill="FFFFFF"/>
        </w:rPr>
        <w:t xml:space="preserve">. [Online]. </w:t>
      </w:r>
      <w:proofErr w:type="spellStart"/>
      <w:proofErr w:type="gramStart"/>
      <w:r w:rsidRPr="000F7D0A">
        <w:rPr>
          <w:rFonts w:cs="Noto Sans"/>
          <w:color w:val="000000"/>
          <w:shd w:val="clear" w:color="auto" w:fill="FFFFFF"/>
        </w:rPr>
        <w:t>er:Books</w:t>
      </w:r>
      <w:proofErr w:type="spellEnd"/>
      <w:proofErr w:type="gramEnd"/>
      <w:r w:rsidRPr="000F7D0A">
        <w:rPr>
          <w:rFonts w:cs="Noto Sans"/>
          <w:color w:val="000000"/>
          <w:shd w:val="clear" w:color="auto" w:fill="FFFFFF"/>
        </w:rPr>
        <w:t xml:space="preserve"> on Demand. Available at: https://www.google.co.uk/books/edition/Lean_Six_Sigma/8bkyIFKOUNQC?hl=en&amp;gbpv=0 [Accessed 20 April 2024].</w:t>
      </w:r>
    </w:p>
    <w:p w14:paraId="28F13F95" w14:textId="77777777" w:rsidR="000F7D0A" w:rsidRPr="000F7D0A" w:rsidRDefault="000F7D0A" w:rsidP="69D0D687">
      <w:pPr>
        <w:rPr>
          <w:rFonts w:eastAsia="Noto Sans" w:cs="Noto Sans"/>
          <w:color w:val="000000" w:themeColor="text1"/>
        </w:rPr>
      </w:pPr>
    </w:p>
    <w:p w14:paraId="62BA8906" w14:textId="2F9C3B11" w:rsidR="0EBD7793" w:rsidRDefault="0EBD7793" w:rsidP="69D0D687">
      <w:pPr>
        <w:rPr>
          <w:rFonts w:eastAsia="Noto Sans" w:cs="Noto Sans"/>
          <w:color w:val="000000" w:themeColor="text1"/>
        </w:rPr>
      </w:pPr>
      <w:r w:rsidRPr="000F7D0A">
        <w:rPr>
          <w:rFonts w:eastAsia="Noto Sans" w:cs="Noto Sans"/>
          <w:color w:val="000000" w:themeColor="text1"/>
        </w:rPr>
        <w:t xml:space="preserve">Hayes, A. (2022). </w:t>
      </w:r>
      <w:r w:rsidRPr="000F7D0A">
        <w:rPr>
          <w:rFonts w:eastAsia="Noto Sans" w:cs="Noto Sans"/>
          <w:i/>
          <w:iCs/>
          <w:color w:val="000000" w:themeColor="text1"/>
        </w:rPr>
        <w:t>Ramp-Up: Definition, How It Works, Business Examples</w:t>
      </w:r>
      <w:r w:rsidRPr="000F7D0A">
        <w:rPr>
          <w:rFonts w:eastAsia="Noto Sans" w:cs="Noto Sans"/>
          <w:color w:val="000000" w:themeColor="text1"/>
        </w:rPr>
        <w:t>. [Online]. Investopedia. Available at: https://www.investopedia.com/terms/r/rampup.asp#:~:text=The%20term%20ramp%2Dup%20refers,regular%20pr [Accessed 22 April 2024].</w:t>
      </w:r>
    </w:p>
    <w:p w14:paraId="71C2C9B2" w14:textId="77777777" w:rsidR="000F7D0A" w:rsidRPr="000F7D0A" w:rsidRDefault="000F7D0A" w:rsidP="69D0D687">
      <w:pPr>
        <w:rPr>
          <w:rFonts w:eastAsia="Noto Sans" w:cs="Noto Sans"/>
        </w:rPr>
      </w:pPr>
    </w:p>
    <w:p w14:paraId="472FF5FB" w14:textId="2200B762" w:rsidR="21D59C9D" w:rsidRDefault="21D59C9D" w:rsidP="03855F7D">
      <w:pPr>
        <w:rPr>
          <w:rFonts w:eastAsia="Noto Sans" w:cs="Noto Sans"/>
          <w:color w:val="000000" w:themeColor="text1"/>
        </w:rPr>
      </w:pPr>
      <w:proofErr w:type="spellStart"/>
      <w:r w:rsidRPr="000F7D0A">
        <w:rPr>
          <w:rFonts w:eastAsia="Noto Sans" w:cs="Noto Sans"/>
          <w:color w:val="000000" w:themeColor="text1"/>
        </w:rPr>
        <w:t>Hessing</w:t>
      </w:r>
      <w:proofErr w:type="spellEnd"/>
      <w:r w:rsidRPr="000F7D0A">
        <w:rPr>
          <w:rFonts w:eastAsia="Noto Sans" w:cs="Noto Sans"/>
          <w:color w:val="000000" w:themeColor="text1"/>
        </w:rPr>
        <w:t xml:space="preserve">, T. (2021). </w:t>
      </w:r>
      <w:r w:rsidRPr="000F7D0A">
        <w:rPr>
          <w:rFonts w:eastAsia="Noto Sans" w:cs="Noto Sans"/>
          <w:i/>
          <w:iCs/>
          <w:color w:val="000000" w:themeColor="text1"/>
        </w:rPr>
        <w:t>Data Collection Plan</w:t>
      </w:r>
      <w:r w:rsidRPr="000F7D0A">
        <w:rPr>
          <w:rFonts w:eastAsia="Noto Sans" w:cs="Noto Sans"/>
          <w:color w:val="000000" w:themeColor="text1"/>
        </w:rPr>
        <w:t xml:space="preserve">. [Online]. </w:t>
      </w:r>
      <w:proofErr w:type="spellStart"/>
      <w:r w:rsidRPr="000F7D0A">
        <w:rPr>
          <w:rFonts w:eastAsia="Noto Sans" w:cs="Noto Sans"/>
          <w:color w:val="000000" w:themeColor="text1"/>
        </w:rPr>
        <w:t>sixsigmastudyguide</w:t>
      </w:r>
      <w:proofErr w:type="spellEnd"/>
      <w:r w:rsidRPr="000F7D0A">
        <w:rPr>
          <w:rFonts w:eastAsia="Noto Sans" w:cs="Noto Sans"/>
          <w:color w:val="000000" w:themeColor="text1"/>
        </w:rPr>
        <w:t>. Available at: https://sixsigmastudyguide.com/data-collection-plan/ [Accessed 3 April 2024].</w:t>
      </w:r>
    </w:p>
    <w:p w14:paraId="6F4153C3" w14:textId="77777777" w:rsidR="000F7D0A" w:rsidRPr="000F7D0A" w:rsidRDefault="000F7D0A" w:rsidP="03855F7D">
      <w:pPr>
        <w:rPr>
          <w:rFonts w:eastAsia="Noto Sans" w:cs="Noto Sans"/>
        </w:rPr>
      </w:pPr>
    </w:p>
    <w:p w14:paraId="02A360B2" w14:textId="3BA962FE" w:rsidR="229CBA7A" w:rsidRDefault="229CBA7A" w:rsidP="69D0D687">
      <w:pPr>
        <w:rPr>
          <w:rFonts w:eastAsia="Noto Sans" w:cs="Noto Sans"/>
          <w:color w:val="000000" w:themeColor="text1"/>
        </w:rPr>
      </w:pPr>
      <w:r w:rsidRPr="000F7D0A">
        <w:rPr>
          <w:rFonts w:eastAsia="Noto Sans" w:cs="Noto Sans"/>
          <w:color w:val="000000" w:themeColor="text1"/>
        </w:rPr>
        <w:t xml:space="preserve">L&amp;R Ultrasonics. (2021). </w:t>
      </w:r>
      <w:r w:rsidRPr="000F7D0A">
        <w:rPr>
          <w:rFonts w:eastAsia="Noto Sans" w:cs="Noto Sans"/>
          <w:i/>
          <w:iCs/>
          <w:color w:val="000000" w:themeColor="text1"/>
        </w:rPr>
        <w:t>How Do Ultrasonic Cleaners Work</w:t>
      </w:r>
      <w:r w:rsidRPr="000F7D0A">
        <w:rPr>
          <w:rFonts w:eastAsia="Noto Sans" w:cs="Noto Sans"/>
          <w:color w:val="000000" w:themeColor="text1"/>
        </w:rPr>
        <w:t>. [Online]. Ultrasonics. Available at: https://www.lrultrasonics.com/blog/post/7-things-you-should-know-about-ultrasonic-cleaners [Accessed 22 April 2024].</w:t>
      </w:r>
    </w:p>
    <w:p w14:paraId="0E7EBFE4" w14:textId="77777777" w:rsidR="000F7D0A" w:rsidRPr="000F7D0A" w:rsidRDefault="000F7D0A" w:rsidP="69D0D687">
      <w:pPr>
        <w:rPr>
          <w:rFonts w:eastAsia="Noto Sans" w:cs="Noto Sans"/>
        </w:rPr>
      </w:pPr>
    </w:p>
    <w:p w14:paraId="31325008" w14:textId="77777777" w:rsidR="00E623DD" w:rsidRPr="000F7D0A" w:rsidRDefault="00E623DD" w:rsidP="00E623DD">
      <w:pPr>
        <w:rPr>
          <w:rFonts w:cs="Noto Sans"/>
          <w:color w:val="000000"/>
          <w:shd w:val="clear" w:color="auto" w:fill="FFFFFF"/>
        </w:rPr>
      </w:pPr>
      <w:r w:rsidRPr="000F7D0A">
        <w:rPr>
          <w:rFonts w:cs="Noto Sans"/>
          <w:color w:val="000000"/>
          <w:shd w:val="clear" w:color="auto" w:fill="FFFFFF"/>
        </w:rPr>
        <w:t>Michael, L. (2005). </w:t>
      </w:r>
      <w:r w:rsidRPr="000F7D0A">
        <w:rPr>
          <w:rFonts w:cs="Noto Sans"/>
          <w:i/>
          <w:iCs/>
          <w:color w:val="000000"/>
        </w:rPr>
        <w:t>What is Lean Six Sigma</w:t>
      </w:r>
      <w:r w:rsidRPr="000F7D0A">
        <w:rPr>
          <w:rFonts w:cs="Noto Sans"/>
          <w:color w:val="000000"/>
          <w:shd w:val="clear" w:color="auto" w:fill="FFFFFF"/>
        </w:rPr>
        <w:t>. [Online]. McGraw Hill LLC. Available at: https://www.google.co.uk/books/edition/What_is_Lean_Six_Sigma/O41Wr6NatREC?hl=en&amp;gbpv=0 [Accessed 19 April 2024].</w:t>
      </w:r>
    </w:p>
    <w:p w14:paraId="448B5B17" w14:textId="77777777" w:rsidR="00E623DD" w:rsidRPr="000F7D0A" w:rsidRDefault="00E623DD" w:rsidP="4CF89E6E">
      <w:pPr>
        <w:rPr>
          <w:rFonts w:eastAsia="Noto Sans" w:cs="Noto Sans"/>
        </w:rPr>
      </w:pPr>
    </w:p>
    <w:p w14:paraId="1D6A1028" w14:textId="7C46E16E" w:rsidR="38F33CA3" w:rsidRDefault="38F33CA3" w:rsidP="69D0D687">
      <w:pPr>
        <w:rPr>
          <w:rFonts w:eastAsia="Noto Sans" w:cs="Noto Sans"/>
          <w:color w:val="000000" w:themeColor="text1"/>
        </w:rPr>
      </w:pPr>
      <w:r w:rsidRPr="000F7D0A">
        <w:rPr>
          <w:rFonts w:eastAsia="Noto Sans" w:cs="Noto Sans"/>
          <w:color w:val="000000" w:themeColor="text1"/>
        </w:rPr>
        <w:t xml:space="preserve">Mitchell, G. (2022). </w:t>
      </w:r>
      <w:r w:rsidRPr="000F7D0A">
        <w:rPr>
          <w:rFonts w:eastAsia="Noto Sans" w:cs="Noto Sans"/>
          <w:i/>
          <w:iCs/>
          <w:color w:val="000000" w:themeColor="text1"/>
        </w:rPr>
        <w:t xml:space="preserve">Why does polystyrene used for packaging stick to </w:t>
      </w:r>
      <w:proofErr w:type="gramStart"/>
      <w:r w:rsidRPr="000F7D0A">
        <w:rPr>
          <w:rFonts w:eastAsia="Noto Sans" w:cs="Noto Sans"/>
          <w:i/>
          <w:iCs/>
          <w:color w:val="000000" w:themeColor="text1"/>
        </w:rPr>
        <w:t>everything?</w:t>
      </w:r>
      <w:r w:rsidRPr="000F7D0A">
        <w:rPr>
          <w:rFonts w:eastAsia="Noto Sans" w:cs="Noto Sans"/>
          <w:color w:val="000000" w:themeColor="text1"/>
        </w:rPr>
        <w:t>.</w:t>
      </w:r>
      <w:proofErr w:type="gramEnd"/>
      <w:r w:rsidRPr="000F7D0A">
        <w:rPr>
          <w:rFonts w:eastAsia="Noto Sans" w:cs="Noto Sans"/>
          <w:color w:val="000000" w:themeColor="text1"/>
        </w:rPr>
        <w:t xml:space="preserve"> [Online]. </w:t>
      </w:r>
      <w:proofErr w:type="spellStart"/>
      <w:r w:rsidRPr="000F7D0A">
        <w:rPr>
          <w:rFonts w:eastAsia="Noto Sans" w:cs="Noto Sans"/>
          <w:color w:val="000000" w:themeColor="text1"/>
        </w:rPr>
        <w:t>Sciencefocus</w:t>
      </w:r>
      <w:proofErr w:type="spellEnd"/>
      <w:r w:rsidRPr="000F7D0A">
        <w:rPr>
          <w:rFonts w:eastAsia="Noto Sans" w:cs="Noto Sans"/>
          <w:color w:val="000000" w:themeColor="text1"/>
        </w:rPr>
        <w:t>. Available at: https://www.sciencefocus.com/science/why-does-polystyrene-used-for-packaging-stick-to-everything [Accessed 22 April 2024].</w:t>
      </w:r>
    </w:p>
    <w:p w14:paraId="67D34566" w14:textId="77777777" w:rsidR="000F7D0A" w:rsidRPr="000F7D0A" w:rsidRDefault="000F7D0A" w:rsidP="69D0D687">
      <w:pPr>
        <w:rPr>
          <w:rFonts w:eastAsia="Noto Sans" w:cs="Noto Sans"/>
          <w:color w:val="000000" w:themeColor="text1"/>
        </w:rPr>
      </w:pPr>
    </w:p>
    <w:p w14:paraId="433E6C57" w14:textId="6293E143" w:rsidR="00E5701C" w:rsidRDefault="00E5701C" w:rsidP="69D0D687">
      <w:pPr>
        <w:rPr>
          <w:rFonts w:cs="Noto Sans"/>
          <w:color w:val="000000"/>
          <w:shd w:val="clear" w:color="auto" w:fill="FFFFFF"/>
        </w:rPr>
      </w:pPr>
      <w:r w:rsidRPr="000F7D0A">
        <w:rPr>
          <w:rFonts w:cs="Noto Sans"/>
          <w:color w:val="000000"/>
          <w:shd w:val="clear" w:color="auto" w:fill="FFFFFF"/>
        </w:rPr>
        <w:t>Monday, L. (2022). </w:t>
      </w:r>
      <w:r w:rsidRPr="000F7D0A">
        <w:rPr>
          <w:rFonts w:cs="Noto Sans"/>
          <w:i/>
          <w:iCs/>
          <w:color w:val="000000"/>
        </w:rPr>
        <w:t xml:space="preserve">Define, Measure, </w:t>
      </w:r>
      <w:proofErr w:type="spellStart"/>
      <w:r w:rsidRPr="000F7D0A">
        <w:rPr>
          <w:rFonts w:cs="Noto Sans"/>
          <w:i/>
          <w:iCs/>
          <w:color w:val="000000"/>
        </w:rPr>
        <w:t>Analyze</w:t>
      </w:r>
      <w:proofErr w:type="spellEnd"/>
      <w:r w:rsidRPr="000F7D0A">
        <w:rPr>
          <w:rFonts w:cs="Noto Sans"/>
          <w:i/>
          <w:iCs/>
          <w:color w:val="000000"/>
        </w:rPr>
        <w:t>, Improve, Control (DMAIC) Methodology as a Roadmap in Q</w:t>
      </w:r>
      <w:r w:rsidRPr="000F7D0A">
        <w:rPr>
          <w:rFonts w:cs="Noto Sans"/>
          <w:color w:val="000000"/>
          <w:shd w:val="clear" w:color="auto" w:fill="FFFFFF"/>
        </w:rPr>
        <w:t xml:space="preserve">. [Online]. Glob J Qual </w:t>
      </w:r>
      <w:proofErr w:type="spellStart"/>
      <w:r w:rsidRPr="000F7D0A">
        <w:rPr>
          <w:rFonts w:cs="Noto Sans"/>
          <w:color w:val="000000"/>
          <w:shd w:val="clear" w:color="auto" w:fill="FFFFFF"/>
        </w:rPr>
        <w:t>Saf</w:t>
      </w:r>
      <w:proofErr w:type="spellEnd"/>
      <w:r w:rsidRPr="000F7D0A">
        <w:rPr>
          <w:rFonts w:cs="Noto Sans"/>
          <w:color w:val="000000"/>
          <w:shd w:val="clear" w:color="auto" w:fill="FFFFFF"/>
        </w:rPr>
        <w:t xml:space="preserve"> </w:t>
      </w:r>
      <w:proofErr w:type="spellStart"/>
      <w:proofErr w:type="gramStart"/>
      <w:r w:rsidRPr="000F7D0A">
        <w:rPr>
          <w:rFonts w:cs="Noto Sans"/>
          <w:color w:val="000000"/>
          <w:shd w:val="clear" w:color="auto" w:fill="FFFFFF"/>
        </w:rPr>
        <w:t>Healthc</w:t>
      </w:r>
      <w:proofErr w:type="spellEnd"/>
      <w:r w:rsidRPr="000F7D0A">
        <w:rPr>
          <w:rFonts w:cs="Noto Sans"/>
          <w:color w:val="000000"/>
          <w:shd w:val="clear" w:color="auto" w:fill="FFFFFF"/>
        </w:rPr>
        <w:t>..</w:t>
      </w:r>
      <w:proofErr w:type="gramEnd"/>
      <w:r w:rsidRPr="000F7D0A">
        <w:rPr>
          <w:rFonts w:cs="Noto Sans"/>
          <w:color w:val="000000"/>
          <w:shd w:val="clear" w:color="auto" w:fill="FFFFFF"/>
        </w:rPr>
        <w:t xml:space="preserve"> Available at: https://www.ncbi.nlm.nih.gov/pmc/articles/PMC10229001/ [Accessed 19 April 2024].</w:t>
      </w:r>
    </w:p>
    <w:p w14:paraId="1F677A46" w14:textId="77777777" w:rsidR="000F7D0A" w:rsidRPr="000F7D0A" w:rsidRDefault="000F7D0A" w:rsidP="69D0D687">
      <w:pPr>
        <w:rPr>
          <w:rFonts w:eastAsia="Noto Sans" w:cs="Noto Sans"/>
        </w:rPr>
      </w:pPr>
    </w:p>
    <w:p w14:paraId="1F4B4E65" w14:textId="31A34091" w:rsidR="0F24DB90" w:rsidRDefault="0F24DB90" w:rsidP="76001167">
      <w:pPr>
        <w:rPr>
          <w:rFonts w:eastAsia="Noto Sans" w:cs="Noto Sans"/>
          <w:color w:val="000000" w:themeColor="text1"/>
        </w:rPr>
      </w:pPr>
      <w:proofErr w:type="spellStart"/>
      <w:r w:rsidRPr="000F7D0A">
        <w:rPr>
          <w:rFonts w:eastAsia="Noto Sans" w:cs="Noto Sans"/>
          <w:color w:val="000000" w:themeColor="text1"/>
        </w:rPr>
        <w:lastRenderedPageBreak/>
        <w:t>Quensel</w:t>
      </w:r>
      <w:proofErr w:type="spellEnd"/>
      <w:r w:rsidRPr="000F7D0A">
        <w:rPr>
          <w:rFonts w:eastAsia="Noto Sans" w:cs="Noto Sans"/>
          <w:color w:val="000000" w:themeColor="text1"/>
        </w:rPr>
        <w:t xml:space="preserve">, J (2002). </w:t>
      </w:r>
      <w:r w:rsidRPr="000F7D0A">
        <w:rPr>
          <w:rFonts w:eastAsia="Noto Sans" w:cs="Noto Sans"/>
          <w:i/>
          <w:iCs/>
          <w:color w:val="000000" w:themeColor="text1"/>
        </w:rPr>
        <w:t>Particle Adhesion</w:t>
      </w:r>
      <w:r w:rsidRPr="000F7D0A">
        <w:rPr>
          <w:rFonts w:eastAsia="Noto Sans" w:cs="Noto Sans"/>
          <w:color w:val="000000" w:themeColor="text1"/>
        </w:rPr>
        <w:t>. [Online]. Science Direct. Available at: https://www.sciencedirect.com/topics/materials-science/particle-adhesion [Accessed 23 April 2024].</w:t>
      </w:r>
    </w:p>
    <w:p w14:paraId="346059A8" w14:textId="77777777" w:rsidR="000F7D0A" w:rsidRPr="000F7D0A" w:rsidRDefault="000F7D0A" w:rsidP="76001167">
      <w:pPr>
        <w:rPr>
          <w:rFonts w:eastAsia="Noto Sans" w:cs="Noto Sans"/>
          <w:color w:val="000000" w:themeColor="text1"/>
        </w:rPr>
      </w:pPr>
    </w:p>
    <w:p w14:paraId="54763A7D" w14:textId="4C441287" w:rsidR="00FB5D55" w:rsidRDefault="00FB5D55" w:rsidP="76001167">
      <w:pPr>
        <w:rPr>
          <w:rFonts w:cs="Noto Sans"/>
          <w:color w:val="000000"/>
          <w:shd w:val="clear" w:color="auto" w:fill="FFFFFF"/>
        </w:rPr>
      </w:pPr>
      <w:proofErr w:type="spellStart"/>
      <w:r w:rsidRPr="000F7D0A">
        <w:rPr>
          <w:rFonts w:cs="Noto Sans"/>
          <w:color w:val="000000"/>
          <w:shd w:val="clear" w:color="auto" w:fill="FFFFFF"/>
        </w:rPr>
        <w:t>Roughton</w:t>
      </w:r>
      <w:proofErr w:type="spellEnd"/>
      <w:r w:rsidRPr="000F7D0A">
        <w:rPr>
          <w:rFonts w:cs="Noto Sans"/>
          <w:color w:val="000000"/>
          <w:shd w:val="clear" w:color="auto" w:fill="FFFFFF"/>
        </w:rPr>
        <w:t>, J. (2016). </w:t>
      </w:r>
      <w:r w:rsidRPr="000F7D0A">
        <w:rPr>
          <w:rFonts w:cs="Noto Sans"/>
          <w:i/>
          <w:iCs/>
          <w:color w:val="000000"/>
        </w:rPr>
        <w:t>Improve Phase</w:t>
      </w:r>
      <w:r w:rsidRPr="000F7D0A">
        <w:rPr>
          <w:rFonts w:cs="Noto Sans"/>
          <w:color w:val="000000"/>
          <w:shd w:val="clear" w:color="auto" w:fill="FFFFFF"/>
        </w:rPr>
        <w:t xml:space="preserve">. [Online]. </w:t>
      </w:r>
      <w:proofErr w:type="spellStart"/>
      <w:r w:rsidRPr="000F7D0A">
        <w:rPr>
          <w:rFonts w:cs="Noto Sans"/>
          <w:color w:val="000000"/>
          <w:shd w:val="clear" w:color="auto" w:fill="FFFFFF"/>
        </w:rPr>
        <w:t>sciencedirect</w:t>
      </w:r>
      <w:proofErr w:type="spellEnd"/>
      <w:r w:rsidRPr="000F7D0A">
        <w:rPr>
          <w:rFonts w:cs="Noto Sans"/>
          <w:color w:val="000000"/>
          <w:shd w:val="clear" w:color="auto" w:fill="FFFFFF"/>
        </w:rPr>
        <w:t>. Available at: https://www.sciencedirect.com/topics/engineering/improve-phase [Accessed 22 April 2024].</w:t>
      </w:r>
    </w:p>
    <w:p w14:paraId="79AD71B0" w14:textId="77777777" w:rsidR="000F7D0A" w:rsidRPr="000F7D0A" w:rsidRDefault="000F7D0A" w:rsidP="76001167">
      <w:pPr>
        <w:rPr>
          <w:rFonts w:eastAsia="Noto Sans" w:cs="Noto Sans"/>
        </w:rPr>
      </w:pPr>
    </w:p>
    <w:p w14:paraId="46B70AE1" w14:textId="1792C249" w:rsidR="51941263" w:rsidRDefault="51941263" w:rsidP="69D0D687">
      <w:pPr>
        <w:rPr>
          <w:rFonts w:eastAsia="Noto Sans" w:cs="Noto Sans"/>
          <w:color w:val="000000" w:themeColor="text1"/>
        </w:rPr>
      </w:pPr>
      <w:r w:rsidRPr="000F7D0A">
        <w:rPr>
          <w:rFonts w:eastAsia="Noto Sans" w:cs="Noto Sans"/>
          <w:color w:val="000000" w:themeColor="text1"/>
        </w:rPr>
        <w:t xml:space="preserve">SAGE Automation. (2018). </w:t>
      </w:r>
      <w:r w:rsidRPr="000F7D0A">
        <w:rPr>
          <w:rFonts w:eastAsia="Noto Sans" w:cs="Noto Sans"/>
          <w:i/>
          <w:iCs/>
          <w:color w:val="000000" w:themeColor="text1"/>
        </w:rPr>
        <w:t>The essential guide to Six Sigma DMAIC</w:t>
      </w:r>
      <w:r w:rsidRPr="000F7D0A">
        <w:rPr>
          <w:rFonts w:eastAsia="Noto Sans" w:cs="Noto Sans"/>
          <w:color w:val="000000" w:themeColor="text1"/>
        </w:rPr>
        <w:t>. [Online]. SAGE Automation. Last Updated: 2019. Available at: https://www.sageautomation.com/blog/the-essential-guide-to-six-sigma-dmaic-phase-5-of-5-control#:~:t [Accessed 25 April 2024].</w:t>
      </w:r>
    </w:p>
    <w:p w14:paraId="416917C9" w14:textId="77777777" w:rsidR="000F7D0A" w:rsidRPr="000F7D0A" w:rsidRDefault="000F7D0A" w:rsidP="69D0D687">
      <w:pPr>
        <w:rPr>
          <w:rFonts w:eastAsia="Noto Sans" w:cs="Noto Sans"/>
          <w:color w:val="000000" w:themeColor="text1"/>
        </w:rPr>
      </w:pPr>
    </w:p>
    <w:p w14:paraId="7A98525B" w14:textId="4DBE2460" w:rsidR="00167C3C" w:rsidRDefault="00167C3C" w:rsidP="69D0D687">
      <w:pPr>
        <w:rPr>
          <w:rFonts w:cs="Noto Sans"/>
          <w:color w:val="000000"/>
          <w:shd w:val="clear" w:color="auto" w:fill="FFFFFF"/>
        </w:rPr>
      </w:pPr>
      <w:proofErr w:type="spellStart"/>
      <w:r w:rsidRPr="000F7D0A">
        <w:rPr>
          <w:rFonts w:cs="Noto Sans"/>
          <w:color w:val="000000"/>
          <w:shd w:val="clear" w:color="auto" w:fill="FFFFFF"/>
        </w:rPr>
        <w:t>SixSigma</w:t>
      </w:r>
      <w:proofErr w:type="spellEnd"/>
      <w:r w:rsidRPr="000F7D0A">
        <w:rPr>
          <w:rFonts w:cs="Noto Sans"/>
          <w:color w:val="000000"/>
          <w:shd w:val="clear" w:color="auto" w:fill="FFFFFF"/>
        </w:rPr>
        <w:t>. (2018). </w:t>
      </w:r>
      <w:r w:rsidRPr="000F7D0A">
        <w:rPr>
          <w:rFonts w:cs="Noto Sans"/>
          <w:i/>
          <w:iCs/>
          <w:color w:val="000000"/>
        </w:rPr>
        <w:t>Critical to Quality (CTQ) is in the Six Sigma DNA</w:t>
      </w:r>
      <w:r w:rsidRPr="000F7D0A">
        <w:rPr>
          <w:rFonts w:cs="Noto Sans"/>
          <w:color w:val="000000"/>
          <w:shd w:val="clear" w:color="auto" w:fill="FFFFFF"/>
        </w:rPr>
        <w:t>. [Online]. 6Sigma.Us. Available at: https://www.6sigma.us/six-sigma-articles/critical-quality-six-sigma-dna/ [Accessed 22 April 2024].</w:t>
      </w:r>
    </w:p>
    <w:p w14:paraId="72EA49AE" w14:textId="77777777" w:rsidR="000F7D0A" w:rsidRPr="000F7D0A" w:rsidRDefault="000F7D0A" w:rsidP="69D0D687">
      <w:pPr>
        <w:rPr>
          <w:rFonts w:eastAsia="Noto Sans" w:cs="Noto Sans"/>
        </w:rPr>
      </w:pPr>
    </w:p>
    <w:p w14:paraId="746FF04F" w14:textId="76307025" w:rsidR="3ADAE233" w:rsidRDefault="3ADAE233" w:rsidP="085C4BED">
      <w:pPr>
        <w:rPr>
          <w:rFonts w:eastAsia="Noto Sans" w:cs="Noto Sans"/>
          <w:color w:val="000000" w:themeColor="text1"/>
        </w:rPr>
      </w:pPr>
      <w:r w:rsidRPr="000F7D0A">
        <w:rPr>
          <w:rFonts w:eastAsia="Noto Sans" w:cs="Noto Sans"/>
          <w:color w:val="000000" w:themeColor="text1"/>
        </w:rPr>
        <w:t xml:space="preserve">Sony </w:t>
      </w:r>
      <w:proofErr w:type="spellStart"/>
      <w:r w:rsidRPr="000F7D0A">
        <w:rPr>
          <w:rFonts w:eastAsia="Noto Sans" w:cs="Noto Sans"/>
          <w:color w:val="000000" w:themeColor="text1"/>
        </w:rPr>
        <w:t>UKTec</w:t>
      </w:r>
      <w:proofErr w:type="spellEnd"/>
      <w:r w:rsidRPr="000F7D0A">
        <w:rPr>
          <w:rFonts w:eastAsia="Noto Sans" w:cs="Noto Sans"/>
          <w:color w:val="000000" w:themeColor="text1"/>
        </w:rPr>
        <w:t xml:space="preserve"> (2018). </w:t>
      </w:r>
      <w:r w:rsidRPr="000F7D0A">
        <w:rPr>
          <w:rFonts w:eastAsia="Noto Sans" w:cs="Noto Sans"/>
          <w:i/>
          <w:iCs/>
          <w:color w:val="000000" w:themeColor="text1"/>
        </w:rPr>
        <w:t>Sony Pencoed</w:t>
      </w:r>
      <w:r w:rsidRPr="000F7D0A">
        <w:rPr>
          <w:rFonts w:eastAsia="Noto Sans" w:cs="Noto Sans"/>
          <w:color w:val="000000" w:themeColor="text1"/>
        </w:rPr>
        <w:t xml:space="preserve">. [Online]. </w:t>
      </w:r>
      <w:proofErr w:type="spellStart"/>
      <w:r w:rsidRPr="000F7D0A">
        <w:rPr>
          <w:rFonts w:eastAsia="Noto Sans" w:cs="Noto Sans"/>
          <w:color w:val="000000" w:themeColor="text1"/>
        </w:rPr>
        <w:t>sonypencoed</w:t>
      </w:r>
      <w:proofErr w:type="spellEnd"/>
      <w:r w:rsidRPr="000F7D0A">
        <w:rPr>
          <w:rFonts w:eastAsia="Noto Sans" w:cs="Noto Sans"/>
          <w:color w:val="000000" w:themeColor="text1"/>
        </w:rPr>
        <w:t>. Last Updated: 2023. Available at: https://www.sonypencoed.co.uk/ [Accessed 2 February 2024].</w:t>
      </w:r>
    </w:p>
    <w:p w14:paraId="6CFBF7A2" w14:textId="77777777" w:rsidR="000F7D0A" w:rsidRPr="000F7D0A" w:rsidRDefault="000F7D0A" w:rsidP="085C4BED"/>
    <w:p w14:paraId="73FB7F74" w14:textId="61DE30DF" w:rsidR="1C8545B2" w:rsidRDefault="1C8545B2" w:rsidP="4CF89E6E">
      <w:pPr>
        <w:rPr>
          <w:rFonts w:eastAsia="Noto Sans" w:cs="Noto Sans"/>
          <w:color w:val="000000" w:themeColor="text1"/>
        </w:rPr>
      </w:pPr>
      <w:r w:rsidRPr="000F7D0A">
        <w:rPr>
          <w:rFonts w:eastAsia="Noto Sans" w:cs="Noto Sans"/>
          <w:color w:val="000000" w:themeColor="text1"/>
        </w:rPr>
        <w:t xml:space="preserve">Stamatis, D. (2014). </w:t>
      </w:r>
      <w:r w:rsidRPr="000F7D0A">
        <w:rPr>
          <w:rFonts w:eastAsia="Noto Sans" w:cs="Noto Sans"/>
          <w:i/>
          <w:iCs/>
          <w:color w:val="000000" w:themeColor="text1"/>
        </w:rPr>
        <w:t>The ASQ Pocket Guide to Failure Mode and Effect Analysis (FMEA)</w:t>
      </w:r>
      <w:r w:rsidRPr="000F7D0A">
        <w:rPr>
          <w:rFonts w:eastAsia="Noto Sans" w:cs="Noto Sans"/>
          <w:color w:val="000000" w:themeColor="text1"/>
        </w:rPr>
        <w:t>. [Online]. ASQ Quality Press. Available at: https://www.google.nl/books/edition/The_ASQ_Pocket_Guide_to_Failure_Mode_and/9uuiEAAAQBAJ?hl=en&amp;gbpv=0 [Accessed 4 April 2024].</w:t>
      </w:r>
    </w:p>
    <w:p w14:paraId="5E28DDDE" w14:textId="77777777" w:rsidR="000F7D0A" w:rsidRPr="000F7D0A" w:rsidRDefault="000F7D0A" w:rsidP="4CF89E6E">
      <w:pPr>
        <w:rPr>
          <w:rFonts w:eastAsia="Noto Sans" w:cs="Noto Sans"/>
        </w:rPr>
      </w:pPr>
    </w:p>
    <w:p w14:paraId="1A6FCE53" w14:textId="5DBE88D1" w:rsidR="26B57B28" w:rsidRDefault="26B57B28" w:rsidP="4E769419">
      <w:pPr>
        <w:rPr>
          <w:rFonts w:eastAsia="Noto Sans" w:cs="Noto Sans"/>
          <w:color w:val="000000" w:themeColor="text1"/>
        </w:rPr>
      </w:pPr>
      <w:proofErr w:type="spellStart"/>
      <w:r w:rsidRPr="000F7D0A">
        <w:rPr>
          <w:rFonts w:eastAsia="Noto Sans" w:cs="Noto Sans"/>
          <w:color w:val="000000" w:themeColor="text1"/>
        </w:rPr>
        <w:t>Stehmann</w:t>
      </w:r>
      <w:proofErr w:type="spellEnd"/>
      <w:r w:rsidRPr="000F7D0A">
        <w:rPr>
          <w:rFonts w:eastAsia="Noto Sans" w:cs="Noto Sans"/>
          <w:color w:val="000000" w:themeColor="text1"/>
        </w:rPr>
        <w:t xml:space="preserve">, D. (2021). </w:t>
      </w:r>
      <w:r w:rsidRPr="000F7D0A">
        <w:rPr>
          <w:rFonts w:eastAsia="Noto Sans" w:cs="Noto Sans"/>
          <w:i/>
          <w:iCs/>
          <w:color w:val="000000" w:themeColor="text1"/>
        </w:rPr>
        <w:t>Six Sigma DMAIC 8 Simple Steps for Successful Green Belt Projects</w:t>
      </w:r>
      <w:r w:rsidRPr="000F7D0A">
        <w:rPr>
          <w:rFonts w:eastAsia="Noto Sans" w:cs="Noto Sans"/>
          <w:color w:val="000000" w:themeColor="text1"/>
        </w:rPr>
        <w:t>. [Online]. Independently Published. Available at: https://www.google.co.uk/books/edition/Six_Sigma_DMAIC/hQyYzgEACAAJ?hl=en [Accessed 13 March 2024].</w:t>
      </w:r>
    </w:p>
    <w:p w14:paraId="500E9285" w14:textId="77777777" w:rsidR="000F7D0A" w:rsidRPr="000F7D0A" w:rsidRDefault="000F7D0A" w:rsidP="4E769419"/>
    <w:p w14:paraId="4FAFD6B4" w14:textId="2FCD6D54" w:rsidR="6473432B" w:rsidRDefault="6473432B" w:rsidP="03855F7D">
      <w:pPr>
        <w:rPr>
          <w:rFonts w:eastAsia="Noto Sans" w:cs="Noto Sans"/>
          <w:color w:val="000000" w:themeColor="text1"/>
        </w:rPr>
      </w:pPr>
      <w:r w:rsidRPr="000F7D0A">
        <w:rPr>
          <w:rFonts w:eastAsia="Noto Sans" w:cs="Noto Sans"/>
          <w:color w:val="000000" w:themeColor="text1"/>
        </w:rPr>
        <w:lastRenderedPageBreak/>
        <w:t xml:space="preserve">Shankar, R. (2009). </w:t>
      </w:r>
      <w:r w:rsidRPr="000F7D0A">
        <w:rPr>
          <w:rFonts w:eastAsia="Noto Sans" w:cs="Noto Sans"/>
          <w:i/>
          <w:iCs/>
          <w:color w:val="000000" w:themeColor="text1"/>
        </w:rPr>
        <w:t>Process Improvement Using Six Sigma</w:t>
      </w:r>
      <w:r w:rsidRPr="000F7D0A">
        <w:rPr>
          <w:rFonts w:eastAsia="Noto Sans" w:cs="Noto Sans"/>
          <w:color w:val="000000" w:themeColor="text1"/>
        </w:rPr>
        <w:t>. [Online]. ASQ Quality Press. Available at: https://www.google.nl/books/edition/Process_Improvement_Using_Six_Sigma/pJFeNy9Z74IC?hl=en&amp;gbpv=0 [Accessed 3 April 2024].</w:t>
      </w:r>
    </w:p>
    <w:p w14:paraId="610561C2" w14:textId="77777777" w:rsidR="000F7D0A" w:rsidRPr="000F7D0A" w:rsidRDefault="000F7D0A" w:rsidP="03855F7D">
      <w:pPr>
        <w:rPr>
          <w:rFonts w:eastAsia="Noto Sans" w:cs="Noto Sans"/>
        </w:rPr>
      </w:pPr>
    </w:p>
    <w:p w14:paraId="6CB9E048" w14:textId="122845A1" w:rsidR="52322CE5" w:rsidRDefault="52322CE5" w:rsidP="2C21DCBE">
      <w:pPr>
        <w:rPr>
          <w:rFonts w:eastAsia="Noto Sans" w:cs="Noto Sans"/>
          <w:color w:val="000000" w:themeColor="text1"/>
        </w:rPr>
      </w:pPr>
      <w:r w:rsidRPr="000F7D0A">
        <w:rPr>
          <w:rFonts w:eastAsia="Noto Sans" w:cs="Noto Sans"/>
          <w:color w:val="000000" w:themeColor="text1"/>
        </w:rPr>
        <w:t xml:space="preserve">Tregoe, K. (1979). </w:t>
      </w:r>
      <w:r w:rsidRPr="000F7D0A">
        <w:rPr>
          <w:rFonts w:eastAsia="Noto Sans" w:cs="Noto Sans"/>
          <w:i/>
          <w:iCs/>
          <w:color w:val="000000" w:themeColor="text1"/>
        </w:rPr>
        <w:t>Problem Analysis and Decision Making</w:t>
      </w:r>
      <w:r w:rsidRPr="000F7D0A">
        <w:rPr>
          <w:rFonts w:eastAsia="Noto Sans" w:cs="Noto Sans"/>
          <w:color w:val="000000" w:themeColor="text1"/>
        </w:rPr>
        <w:t>. [Online]. Kepner Tregoe. Available at: https://books.google.co.uk/books/about/Problem_Analysis_and_Decision_Making.html?id=LYHWAAAAMAAJ&amp;redir_esc=y [Accessed 19 April 2024].</w:t>
      </w:r>
    </w:p>
    <w:p w14:paraId="3B22CCB4" w14:textId="77777777" w:rsidR="000F7D0A" w:rsidRPr="000F7D0A" w:rsidRDefault="000F7D0A" w:rsidP="2C21DCBE"/>
    <w:p w14:paraId="135C24D3" w14:textId="3BEC2C3D" w:rsidR="57A837D7" w:rsidRDefault="57A837D7" w:rsidP="70A83771">
      <w:pPr>
        <w:rPr>
          <w:rFonts w:eastAsia="Noto Sans" w:cs="Noto Sans"/>
          <w:color w:val="000000" w:themeColor="text1"/>
        </w:rPr>
      </w:pPr>
      <w:r w:rsidRPr="000F7D0A">
        <w:rPr>
          <w:rFonts w:eastAsia="Noto Sans" w:cs="Noto Sans"/>
          <w:color w:val="000000" w:themeColor="text1"/>
        </w:rPr>
        <w:t xml:space="preserve">Watts, M. (2022). </w:t>
      </w:r>
      <w:r w:rsidRPr="000F7D0A">
        <w:rPr>
          <w:rFonts w:eastAsia="Noto Sans" w:cs="Noto Sans"/>
          <w:i/>
          <w:iCs/>
          <w:color w:val="000000" w:themeColor="text1"/>
        </w:rPr>
        <w:t>First Time Yield: The Key to Minimizing Rework and Improving</w:t>
      </w:r>
      <w:r w:rsidRPr="000F7D0A">
        <w:rPr>
          <w:rFonts w:eastAsia="Noto Sans" w:cs="Noto Sans"/>
          <w:color w:val="000000" w:themeColor="text1"/>
        </w:rPr>
        <w:t xml:space="preserve">. [Online]. </w:t>
      </w:r>
      <w:proofErr w:type="spellStart"/>
      <w:r w:rsidRPr="000F7D0A">
        <w:rPr>
          <w:rFonts w:eastAsia="Noto Sans" w:cs="Noto Sans"/>
          <w:color w:val="000000" w:themeColor="text1"/>
        </w:rPr>
        <w:t>isixsigma</w:t>
      </w:r>
      <w:proofErr w:type="spellEnd"/>
      <w:r w:rsidRPr="000F7D0A">
        <w:rPr>
          <w:rFonts w:eastAsia="Noto Sans" w:cs="Noto Sans"/>
          <w:color w:val="000000" w:themeColor="text1"/>
        </w:rPr>
        <w:t>. Available at: https://www.isixsigma.com/dictionary/first-time-yield-fty/ [Accessed 3 March 2024].</w:t>
      </w:r>
    </w:p>
    <w:p w14:paraId="366E495B" w14:textId="77777777" w:rsidR="000F7D0A" w:rsidRPr="000F7D0A" w:rsidRDefault="000F7D0A" w:rsidP="70A83771"/>
    <w:p w14:paraId="7FA7CC0E" w14:textId="63ECAB45" w:rsidR="7B080740" w:rsidRPr="000F7D0A" w:rsidRDefault="00E313D5" w:rsidP="7B080740">
      <w:r w:rsidRPr="000F7D0A">
        <w:rPr>
          <w:rFonts w:cs="Noto Sans"/>
          <w:color w:val="000000"/>
          <w:shd w:val="clear" w:color="auto" w:fill="FFFFFF"/>
        </w:rPr>
        <w:t>Yang, K. (2007). </w:t>
      </w:r>
      <w:r w:rsidRPr="000F7D0A">
        <w:rPr>
          <w:rFonts w:cs="Noto Sans"/>
          <w:i/>
          <w:iCs/>
          <w:color w:val="000000"/>
        </w:rPr>
        <w:t>Voice of the Customer: Capture and Analysis</w:t>
      </w:r>
      <w:r w:rsidRPr="000F7D0A">
        <w:rPr>
          <w:rFonts w:cs="Noto Sans"/>
          <w:color w:val="000000"/>
          <w:shd w:val="clear" w:color="auto" w:fill="FFFFFF"/>
        </w:rPr>
        <w:t>. [Online]. McGraw Hill LLC. Available at: https://www.google.co.uk/books/edition/Voice_of_the_Customer/3LDeknA6g-UC?hl=en&amp;gbpv=0 [Accessed 21 April 2024].</w:t>
      </w:r>
    </w:p>
    <w:sectPr w:rsidR="7B080740" w:rsidRPr="000F7D0A" w:rsidSect="007A2DC7">
      <w:footerReference w:type="default" r:id="rId32"/>
      <w:footerReference w:type="first" r:id="rId33"/>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D410C0" w14:textId="77777777" w:rsidR="007A2DC7" w:rsidRDefault="007A2DC7">
      <w:pPr>
        <w:spacing w:after="0" w:line="240" w:lineRule="auto"/>
      </w:pPr>
      <w:r>
        <w:separator/>
      </w:r>
    </w:p>
  </w:endnote>
  <w:endnote w:type="continuationSeparator" w:id="0">
    <w:p w14:paraId="46C3A9C8" w14:textId="77777777" w:rsidR="007A2DC7" w:rsidRDefault="007A2D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ptos Narrow">
    <w:panose1 w:val="020B0004020202020204"/>
    <w:charset w:val="00"/>
    <w:family w:val="swiss"/>
    <w:pitch w:val="variable"/>
    <w:sig w:usb0="20000287" w:usb1="00000003" w:usb2="00000000" w:usb3="00000000" w:csb0="0000019F" w:csb1="00000000"/>
  </w:font>
  <w:font w:name="Noto Sans">
    <w:panose1 w:val="020B0502040504020204"/>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1122344"/>
      <w:docPartObj>
        <w:docPartGallery w:val="Page Numbers (Bottom of Page)"/>
        <w:docPartUnique/>
      </w:docPartObj>
    </w:sdtPr>
    <w:sdtContent>
      <w:p w14:paraId="705B0A37" w14:textId="7AC874D1" w:rsidR="001C1E47" w:rsidRDefault="001C1E47" w:rsidP="00C44E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6582E3" w14:textId="77777777" w:rsidR="001C1E47" w:rsidRDefault="001C1E47" w:rsidP="001C1E4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46101" w14:textId="77777777" w:rsidR="0034529F" w:rsidRDefault="0034529F" w:rsidP="00B01449">
    <w:pPr>
      <w:pStyle w:val="Footer"/>
      <w:ind w:right="360"/>
    </w:pPr>
  </w:p>
  <w:p w14:paraId="29191594" w14:textId="121BAD7F" w:rsidR="7B080740" w:rsidRDefault="7B080740" w:rsidP="001C1E47">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B3F9BC" w14:textId="77777777" w:rsidR="00B01449" w:rsidRDefault="00B01449" w:rsidP="00B01449">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607527"/>
      <w:docPartObj>
        <w:docPartGallery w:val="Page Numbers (Bottom of Page)"/>
        <w:docPartUnique/>
      </w:docPartObj>
    </w:sdtPr>
    <w:sdtContent>
      <w:p w14:paraId="47D0242F" w14:textId="2C7E48D5" w:rsidR="00C44E20" w:rsidRDefault="00C44E20" w:rsidP="00760D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C652D94" w14:textId="77777777" w:rsidR="00C44E20" w:rsidRDefault="00C44E20" w:rsidP="00B01449">
    <w:pPr>
      <w:pStyle w:val="Footer"/>
      <w:ind w:right="360"/>
    </w:pPr>
  </w:p>
  <w:p w14:paraId="70924E2B" w14:textId="77777777" w:rsidR="00C44E20" w:rsidRDefault="00C44E20" w:rsidP="001C1E47">
    <w:pPr>
      <w:pStyle w:val="Footer"/>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92091167"/>
      <w:docPartObj>
        <w:docPartGallery w:val="Page Numbers (Bottom of Page)"/>
        <w:docPartUnique/>
      </w:docPartObj>
    </w:sdtPr>
    <w:sdtContent>
      <w:p w14:paraId="2E68B97B" w14:textId="187A7A53" w:rsidR="00B01449" w:rsidRDefault="00B01449" w:rsidP="008926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40CA4B" w14:textId="77777777" w:rsidR="00B01449" w:rsidRDefault="00B01449" w:rsidP="00B0144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7BA892" w14:textId="77777777" w:rsidR="007A2DC7" w:rsidRDefault="007A2DC7">
      <w:pPr>
        <w:spacing w:after="0" w:line="240" w:lineRule="auto"/>
      </w:pPr>
      <w:r>
        <w:separator/>
      </w:r>
    </w:p>
  </w:footnote>
  <w:footnote w:type="continuationSeparator" w:id="0">
    <w:p w14:paraId="059D7FD9" w14:textId="77777777" w:rsidR="007A2DC7" w:rsidRDefault="007A2D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B080740" w14:paraId="5CC10B61" w14:textId="77777777" w:rsidTr="7B080740">
      <w:trPr>
        <w:trHeight w:val="300"/>
      </w:trPr>
      <w:tc>
        <w:tcPr>
          <w:tcW w:w="3120" w:type="dxa"/>
        </w:tcPr>
        <w:p w14:paraId="714147A9" w14:textId="76C358B6" w:rsidR="7B080740" w:rsidRDefault="7B080740" w:rsidP="7B080740">
          <w:pPr>
            <w:pStyle w:val="Header"/>
            <w:ind w:left="-115"/>
          </w:pPr>
        </w:p>
      </w:tc>
      <w:tc>
        <w:tcPr>
          <w:tcW w:w="3120" w:type="dxa"/>
        </w:tcPr>
        <w:p w14:paraId="33544AE6" w14:textId="34D15B63" w:rsidR="7B080740" w:rsidRDefault="7B080740" w:rsidP="7B080740">
          <w:pPr>
            <w:pStyle w:val="Header"/>
            <w:jc w:val="center"/>
          </w:pPr>
        </w:p>
      </w:tc>
      <w:tc>
        <w:tcPr>
          <w:tcW w:w="3120" w:type="dxa"/>
        </w:tcPr>
        <w:p w14:paraId="794E654B" w14:textId="21E70A62" w:rsidR="7B080740" w:rsidRDefault="7B080740" w:rsidP="7B080740">
          <w:pPr>
            <w:pStyle w:val="Header"/>
            <w:ind w:right="-115"/>
            <w:jc w:val="right"/>
          </w:pPr>
        </w:p>
      </w:tc>
    </w:tr>
  </w:tbl>
  <w:p w14:paraId="4D584B38" w14:textId="630922B2" w:rsidR="7B080740" w:rsidRDefault="7B080740" w:rsidP="7B080740">
    <w:pPr>
      <w:pStyle w:val="Header"/>
    </w:pPr>
  </w:p>
</w:hdr>
</file>

<file path=word/intelligence2.xml><?xml version="1.0" encoding="utf-8"?>
<int2:intelligence xmlns:int2="http://schemas.microsoft.com/office/intelligence/2020/intelligence" xmlns:oel="http://schemas.microsoft.com/office/2019/extlst">
  <int2:observations>
    <int2:textHash int2:hashCode="QgmNU58P0unWdN" int2:id="ck8xkohU">
      <int2:state int2:value="Rejected" int2:type="AugLoop_Text_Critique"/>
    </int2:textHash>
    <int2:textHash int2:hashCode="DeYyEgvEo0kjgK" int2:id="XshhrWaj">
      <int2:state int2:value="Rejected" int2:type="AugLoop_Text_Critique"/>
    </int2:textHash>
    <int2:textHash int2:hashCode="bGyOB5kaX/6Yqd" int2:id="p3plDSJA">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9C4E00"/>
    <w:multiLevelType w:val="hybridMultilevel"/>
    <w:tmpl w:val="A2260E8E"/>
    <w:lvl w:ilvl="0" w:tplc="DDBCFE66">
      <w:start w:val="1"/>
      <w:numFmt w:val="upperLetter"/>
      <w:lvlText w:val="%1."/>
      <w:lvlJc w:val="left"/>
      <w:pPr>
        <w:ind w:left="720" w:hanging="360"/>
      </w:pPr>
    </w:lvl>
    <w:lvl w:ilvl="1" w:tplc="4C54C678">
      <w:start w:val="1"/>
      <w:numFmt w:val="lowerLetter"/>
      <w:lvlText w:val="%2."/>
      <w:lvlJc w:val="left"/>
      <w:pPr>
        <w:ind w:left="1440" w:hanging="360"/>
      </w:pPr>
    </w:lvl>
    <w:lvl w:ilvl="2" w:tplc="5F70BEF0">
      <w:start w:val="1"/>
      <w:numFmt w:val="lowerRoman"/>
      <w:lvlText w:val="%3."/>
      <w:lvlJc w:val="right"/>
      <w:pPr>
        <w:ind w:left="2160" w:hanging="180"/>
      </w:pPr>
    </w:lvl>
    <w:lvl w:ilvl="3" w:tplc="A3C8D64A">
      <w:start w:val="1"/>
      <w:numFmt w:val="decimal"/>
      <w:lvlText w:val="%4."/>
      <w:lvlJc w:val="left"/>
      <w:pPr>
        <w:ind w:left="2880" w:hanging="360"/>
      </w:pPr>
    </w:lvl>
    <w:lvl w:ilvl="4" w:tplc="4C2ED63C">
      <w:start w:val="1"/>
      <w:numFmt w:val="lowerLetter"/>
      <w:lvlText w:val="%5."/>
      <w:lvlJc w:val="left"/>
      <w:pPr>
        <w:ind w:left="3600" w:hanging="360"/>
      </w:pPr>
    </w:lvl>
    <w:lvl w:ilvl="5" w:tplc="6CB016E4">
      <w:start w:val="1"/>
      <w:numFmt w:val="lowerRoman"/>
      <w:lvlText w:val="%6."/>
      <w:lvlJc w:val="right"/>
      <w:pPr>
        <w:ind w:left="4320" w:hanging="180"/>
      </w:pPr>
    </w:lvl>
    <w:lvl w:ilvl="6" w:tplc="6FE629A6">
      <w:start w:val="1"/>
      <w:numFmt w:val="decimal"/>
      <w:lvlText w:val="%7."/>
      <w:lvlJc w:val="left"/>
      <w:pPr>
        <w:ind w:left="5040" w:hanging="360"/>
      </w:pPr>
    </w:lvl>
    <w:lvl w:ilvl="7" w:tplc="44945E64">
      <w:start w:val="1"/>
      <w:numFmt w:val="lowerLetter"/>
      <w:lvlText w:val="%8."/>
      <w:lvlJc w:val="left"/>
      <w:pPr>
        <w:ind w:left="5760" w:hanging="360"/>
      </w:pPr>
    </w:lvl>
    <w:lvl w:ilvl="8" w:tplc="B6BA7B28">
      <w:start w:val="1"/>
      <w:numFmt w:val="lowerRoman"/>
      <w:lvlText w:val="%9."/>
      <w:lvlJc w:val="right"/>
      <w:pPr>
        <w:ind w:left="6480" w:hanging="180"/>
      </w:pPr>
    </w:lvl>
  </w:abstractNum>
  <w:abstractNum w:abstractNumId="1" w15:restartNumberingAfterBreak="0">
    <w:nsid w:val="14CFA732"/>
    <w:multiLevelType w:val="hybridMultilevel"/>
    <w:tmpl w:val="2A30DF54"/>
    <w:lvl w:ilvl="0" w:tplc="1BF4A29E">
      <w:start w:val="1"/>
      <w:numFmt w:val="decimal"/>
      <w:lvlText w:val="%1."/>
      <w:lvlJc w:val="left"/>
      <w:pPr>
        <w:ind w:left="720" w:hanging="360"/>
      </w:pPr>
    </w:lvl>
    <w:lvl w:ilvl="1" w:tplc="0A0E3A18">
      <w:start w:val="1"/>
      <w:numFmt w:val="lowerLetter"/>
      <w:lvlText w:val="%2."/>
      <w:lvlJc w:val="left"/>
      <w:pPr>
        <w:ind w:left="1440" w:hanging="360"/>
      </w:pPr>
    </w:lvl>
    <w:lvl w:ilvl="2" w:tplc="32E04064">
      <w:start w:val="1"/>
      <w:numFmt w:val="lowerRoman"/>
      <w:lvlText w:val="%3."/>
      <w:lvlJc w:val="right"/>
      <w:pPr>
        <w:ind w:left="2160" w:hanging="180"/>
      </w:pPr>
    </w:lvl>
    <w:lvl w:ilvl="3" w:tplc="9F367680">
      <w:start w:val="1"/>
      <w:numFmt w:val="decimal"/>
      <w:lvlText w:val="%4."/>
      <w:lvlJc w:val="left"/>
      <w:pPr>
        <w:ind w:left="2880" w:hanging="360"/>
      </w:pPr>
    </w:lvl>
    <w:lvl w:ilvl="4" w:tplc="6C42AEF8">
      <w:start w:val="1"/>
      <w:numFmt w:val="lowerLetter"/>
      <w:lvlText w:val="%5."/>
      <w:lvlJc w:val="left"/>
      <w:pPr>
        <w:ind w:left="3600" w:hanging="360"/>
      </w:pPr>
    </w:lvl>
    <w:lvl w:ilvl="5" w:tplc="E176F220">
      <w:start w:val="1"/>
      <w:numFmt w:val="lowerRoman"/>
      <w:lvlText w:val="%6."/>
      <w:lvlJc w:val="right"/>
      <w:pPr>
        <w:ind w:left="4320" w:hanging="180"/>
      </w:pPr>
    </w:lvl>
    <w:lvl w:ilvl="6" w:tplc="6DD058A0">
      <w:start w:val="1"/>
      <w:numFmt w:val="decimal"/>
      <w:lvlText w:val="%7."/>
      <w:lvlJc w:val="left"/>
      <w:pPr>
        <w:ind w:left="5040" w:hanging="360"/>
      </w:pPr>
    </w:lvl>
    <w:lvl w:ilvl="7" w:tplc="5E08E3E8">
      <w:start w:val="1"/>
      <w:numFmt w:val="lowerLetter"/>
      <w:lvlText w:val="%8."/>
      <w:lvlJc w:val="left"/>
      <w:pPr>
        <w:ind w:left="5760" w:hanging="360"/>
      </w:pPr>
    </w:lvl>
    <w:lvl w:ilvl="8" w:tplc="EFD2EB0E">
      <w:start w:val="1"/>
      <w:numFmt w:val="lowerRoman"/>
      <w:lvlText w:val="%9."/>
      <w:lvlJc w:val="right"/>
      <w:pPr>
        <w:ind w:left="6480" w:hanging="180"/>
      </w:pPr>
    </w:lvl>
  </w:abstractNum>
  <w:abstractNum w:abstractNumId="2" w15:restartNumberingAfterBreak="0">
    <w:nsid w:val="1F2C558F"/>
    <w:multiLevelType w:val="hybridMultilevel"/>
    <w:tmpl w:val="1CAA3004"/>
    <w:lvl w:ilvl="0" w:tplc="83ACFFAA">
      <w:start w:val="1"/>
      <w:numFmt w:val="bullet"/>
      <w:lvlText w:val=""/>
      <w:lvlJc w:val="left"/>
      <w:pPr>
        <w:ind w:left="720" w:hanging="360"/>
      </w:pPr>
      <w:rPr>
        <w:rFonts w:ascii="Symbol" w:hAnsi="Symbol" w:hint="default"/>
      </w:rPr>
    </w:lvl>
    <w:lvl w:ilvl="1" w:tplc="CDDCEE1C">
      <w:start w:val="1"/>
      <w:numFmt w:val="bullet"/>
      <w:lvlText w:val="o"/>
      <w:lvlJc w:val="left"/>
      <w:pPr>
        <w:ind w:left="1440" w:hanging="360"/>
      </w:pPr>
      <w:rPr>
        <w:rFonts w:ascii="Courier New" w:hAnsi="Courier New" w:hint="default"/>
      </w:rPr>
    </w:lvl>
    <w:lvl w:ilvl="2" w:tplc="3048B81C">
      <w:start w:val="1"/>
      <w:numFmt w:val="bullet"/>
      <w:lvlText w:val=""/>
      <w:lvlJc w:val="left"/>
      <w:pPr>
        <w:ind w:left="2160" w:hanging="360"/>
      </w:pPr>
      <w:rPr>
        <w:rFonts w:ascii="Wingdings" w:hAnsi="Wingdings" w:hint="default"/>
      </w:rPr>
    </w:lvl>
    <w:lvl w:ilvl="3" w:tplc="816C759C">
      <w:start w:val="1"/>
      <w:numFmt w:val="bullet"/>
      <w:lvlText w:val=""/>
      <w:lvlJc w:val="left"/>
      <w:pPr>
        <w:ind w:left="2880" w:hanging="360"/>
      </w:pPr>
      <w:rPr>
        <w:rFonts w:ascii="Symbol" w:hAnsi="Symbol" w:hint="default"/>
      </w:rPr>
    </w:lvl>
    <w:lvl w:ilvl="4" w:tplc="3EDCC938">
      <w:start w:val="1"/>
      <w:numFmt w:val="bullet"/>
      <w:lvlText w:val="o"/>
      <w:lvlJc w:val="left"/>
      <w:pPr>
        <w:ind w:left="3600" w:hanging="360"/>
      </w:pPr>
      <w:rPr>
        <w:rFonts w:ascii="Courier New" w:hAnsi="Courier New" w:hint="default"/>
      </w:rPr>
    </w:lvl>
    <w:lvl w:ilvl="5" w:tplc="E124CBFC">
      <w:start w:val="1"/>
      <w:numFmt w:val="bullet"/>
      <w:lvlText w:val=""/>
      <w:lvlJc w:val="left"/>
      <w:pPr>
        <w:ind w:left="4320" w:hanging="360"/>
      </w:pPr>
      <w:rPr>
        <w:rFonts w:ascii="Wingdings" w:hAnsi="Wingdings" w:hint="default"/>
      </w:rPr>
    </w:lvl>
    <w:lvl w:ilvl="6" w:tplc="3DFC6A62">
      <w:start w:val="1"/>
      <w:numFmt w:val="bullet"/>
      <w:lvlText w:val=""/>
      <w:lvlJc w:val="left"/>
      <w:pPr>
        <w:ind w:left="5040" w:hanging="360"/>
      </w:pPr>
      <w:rPr>
        <w:rFonts w:ascii="Symbol" w:hAnsi="Symbol" w:hint="default"/>
      </w:rPr>
    </w:lvl>
    <w:lvl w:ilvl="7" w:tplc="9C68D4F4">
      <w:start w:val="1"/>
      <w:numFmt w:val="bullet"/>
      <w:lvlText w:val="o"/>
      <w:lvlJc w:val="left"/>
      <w:pPr>
        <w:ind w:left="5760" w:hanging="360"/>
      </w:pPr>
      <w:rPr>
        <w:rFonts w:ascii="Courier New" w:hAnsi="Courier New" w:hint="default"/>
      </w:rPr>
    </w:lvl>
    <w:lvl w:ilvl="8" w:tplc="13FC1EA2">
      <w:start w:val="1"/>
      <w:numFmt w:val="bullet"/>
      <w:lvlText w:val=""/>
      <w:lvlJc w:val="left"/>
      <w:pPr>
        <w:ind w:left="6480" w:hanging="360"/>
      </w:pPr>
      <w:rPr>
        <w:rFonts w:ascii="Wingdings" w:hAnsi="Wingdings" w:hint="default"/>
      </w:rPr>
    </w:lvl>
  </w:abstractNum>
  <w:abstractNum w:abstractNumId="3" w15:restartNumberingAfterBreak="0">
    <w:nsid w:val="21427FA9"/>
    <w:multiLevelType w:val="hybridMultilevel"/>
    <w:tmpl w:val="CD189538"/>
    <w:lvl w:ilvl="0" w:tplc="0E8EBE76">
      <w:start w:val="1"/>
      <w:numFmt w:val="decimal"/>
      <w:lvlText w:val="%1."/>
      <w:lvlJc w:val="left"/>
      <w:pPr>
        <w:ind w:left="720" w:hanging="360"/>
      </w:pPr>
    </w:lvl>
    <w:lvl w:ilvl="1" w:tplc="5568CB1C">
      <w:start w:val="1"/>
      <w:numFmt w:val="lowerLetter"/>
      <w:lvlText w:val="%2."/>
      <w:lvlJc w:val="left"/>
      <w:pPr>
        <w:ind w:left="1440" w:hanging="360"/>
      </w:pPr>
    </w:lvl>
    <w:lvl w:ilvl="2" w:tplc="A1D6FCD4">
      <w:start w:val="1"/>
      <w:numFmt w:val="lowerRoman"/>
      <w:lvlText w:val="%3."/>
      <w:lvlJc w:val="right"/>
      <w:pPr>
        <w:ind w:left="2160" w:hanging="180"/>
      </w:pPr>
    </w:lvl>
    <w:lvl w:ilvl="3" w:tplc="EBE8C1F2">
      <w:start w:val="1"/>
      <w:numFmt w:val="decimal"/>
      <w:lvlText w:val="%4."/>
      <w:lvlJc w:val="left"/>
      <w:pPr>
        <w:ind w:left="2880" w:hanging="360"/>
      </w:pPr>
    </w:lvl>
    <w:lvl w:ilvl="4" w:tplc="FC52879E">
      <w:start w:val="1"/>
      <w:numFmt w:val="lowerLetter"/>
      <w:lvlText w:val="%5."/>
      <w:lvlJc w:val="left"/>
      <w:pPr>
        <w:ind w:left="3600" w:hanging="360"/>
      </w:pPr>
    </w:lvl>
    <w:lvl w:ilvl="5" w:tplc="55EE00C4">
      <w:start w:val="1"/>
      <w:numFmt w:val="lowerRoman"/>
      <w:lvlText w:val="%6."/>
      <w:lvlJc w:val="right"/>
      <w:pPr>
        <w:ind w:left="4320" w:hanging="180"/>
      </w:pPr>
    </w:lvl>
    <w:lvl w:ilvl="6" w:tplc="CDFE3EC2">
      <w:start w:val="1"/>
      <w:numFmt w:val="decimal"/>
      <w:lvlText w:val="%7."/>
      <w:lvlJc w:val="left"/>
      <w:pPr>
        <w:ind w:left="5040" w:hanging="360"/>
      </w:pPr>
    </w:lvl>
    <w:lvl w:ilvl="7" w:tplc="0262C7FA">
      <w:start w:val="1"/>
      <w:numFmt w:val="lowerLetter"/>
      <w:lvlText w:val="%8."/>
      <w:lvlJc w:val="left"/>
      <w:pPr>
        <w:ind w:left="5760" w:hanging="360"/>
      </w:pPr>
    </w:lvl>
    <w:lvl w:ilvl="8" w:tplc="4EC0B3F2">
      <w:start w:val="1"/>
      <w:numFmt w:val="lowerRoman"/>
      <w:lvlText w:val="%9."/>
      <w:lvlJc w:val="right"/>
      <w:pPr>
        <w:ind w:left="6480" w:hanging="180"/>
      </w:pPr>
    </w:lvl>
  </w:abstractNum>
  <w:abstractNum w:abstractNumId="4" w15:restartNumberingAfterBreak="0">
    <w:nsid w:val="2A5F43A8"/>
    <w:multiLevelType w:val="hybridMultilevel"/>
    <w:tmpl w:val="E2C0A0A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E3CA7C"/>
    <w:multiLevelType w:val="hybridMultilevel"/>
    <w:tmpl w:val="D804AC9C"/>
    <w:lvl w:ilvl="0" w:tplc="6860B28C">
      <w:start w:val="1"/>
      <w:numFmt w:val="decimal"/>
      <w:lvlText w:val="%1."/>
      <w:lvlJc w:val="left"/>
      <w:pPr>
        <w:ind w:left="720" w:hanging="360"/>
      </w:pPr>
    </w:lvl>
    <w:lvl w:ilvl="1" w:tplc="2B4C50C4">
      <w:start w:val="1"/>
      <w:numFmt w:val="lowerLetter"/>
      <w:lvlText w:val="%2."/>
      <w:lvlJc w:val="left"/>
      <w:pPr>
        <w:ind w:left="1440" w:hanging="360"/>
      </w:pPr>
    </w:lvl>
    <w:lvl w:ilvl="2" w:tplc="C4E62994">
      <w:start w:val="1"/>
      <w:numFmt w:val="lowerRoman"/>
      <w:lvlText w:val="%3."/>
      <w:lvlJc w:val="right"/>
      <w:pPr>
        <w:ind w:left="2160" w:hanging="180"/>
      </w:pPr>
    </w:lvl>
    <w:lvl w:ilvl="3" w:tplc="7494E71C">
      <w:start w:val="1"/>
      <w:numFmt w:val="decimal"/>
      <w:lvlText w:val="%4."/>
      <w:lvlJc w:val="left"/>
      <w:pPr>
        <w:ind w:left="2880" w:hanging="360"/>
      </w:pPr>
    </w:lvl>
    <w:lvl w:ilvl="4" w:tplc="DB8C4B12">
      <w:start w:val="1"/>
      <w:numFmt w:val="lowerLetter"/>
      <w:lvlText w:val="%5."/>
      <w:lvlJc w:val="left"/>
      <w:pPr>
        <w:ind w:left="3600" w:hanging="360"/>
      </w:pPr>
    </w:lvl>
    <w:lvl w:ilvl="5" w:tplc="70529BB6">
      <w:start w:val="1"/>
      <w:numFmt w:val="lowerRoman"/>
      <w:lvlText w:val="%6."/>
      <w:lvlJc w:val="right"/>
      <w:pPr>
        <w:ind w:left="4320" w:hanging="180"/>
      </w:pPr>
    </w:lvl>
    <w:lvl w:ilvl="6" w:tplc="2B56E776">
      <w:start w:val="1"/>
      <w:numFmt w:val="decimal"/>
      <w:lvlText w:val="%7."/>
      <w:lvlJc w:val="left"/>
      <w:pPr>
        <w:ind w:left="5040" w:hanging="360"/>
      </w:pPr>
    </w:lvl>
    <w:lvl w:ilvl="7" w:tplc="3A068488">
      <w:start w:val="1"/>
      <w:numFmt w:val="lowerLetter"/>
      <w:lvlText w:val="%8."/>
      <w:lvlJc w:val="left"/>
      <w:pPr>
        <w:ind w:left="5760" w:hanging="360"/>
      </w:pPr>
    </w:lvl>
    <w:lvl w:ilvl="8" w:tplc="C7D6F410">
      <w:start w:val="1"/>
      <w:numFmt w:val="lowerRoman"/>
      <w:lvlText w:val="%9."/>
      <w:lvlJc w:val="right"/>
      <w:pPr>
        <w:ind w:left="6480" w:hanging="180"/>
      </w:pPr>
    </w:lvl>
  </w:abstractNum>
  <w:abstractNum w:abstractNumId="6" w15:restartNumberingAfterBreak="0">
    <w:nsid w:val="33562EE1"/>
    <w:multiLevelType w:val="hybridMultilevel"/>
    <w:tmpl w:val="87C4142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13DF26"/>
    <w:multiLevelType w:val="hybridMultilevel"/>
    <w:tmpl w:val="35DA42D6"/>
    <w:lvl w:ilvl="0" w:tplc="94D89034">
      <w:start w:val="1"/>
      <w:numFmt w:val="decimal"/>
      <w:lvlText w:val="%1."/>
      <w:lvlJc w:val="left"/>
      <w:pPr>
        <w:ind w:left="720" w:hanging="360"/>
      </w:pPr>
    </w:lvl>
    <w:lvl w:ilvl="1" w:tplc="8B7462D0">
      <w:start w:val="1"/>
      <w:numFmt w:val="lowerLetter"/>
      <w:lvlText w:val="%2."/>
      <w:lvlJc w:val="left"/>
      <w:pPr>
        <w:ind w:left="1440" w:hanging="360"/>
      </w:pPr>
    </w:lvl>
    <w:lvl w:ilvl="2" w:tplc="1B7E1474">
      <w:start w:val="1"/>
      <w:numFmt w:val="lowerRoman"/>
      <w:lvlText w:val="%3."/>
      <w:lvlJc w:val="right"/>
      <w:pPr>
        <w:ind w:left="2160" w:hanging="180"/>
      </w:pPr>
    </w:lvl>
    <w:lvl w:ilvl="3" w:tplc="165C3EA2">
      <w:start w:val="1"/>
      <w:numFmt w:val="decimal"/>
      <w:lvlText w:val="%4."/>
      <w:lvlJc w:val="left"/>
      <w:pPr>
        <w:ind w:left="2880" w:hanging="360"/>
      </w:pPr>
    </w:lvl>
    <w:lvl w:ilvl="4" w:tplc="56E0547E">
      <w:start w:val="1"/>
      <w:numFmt w:val="lowerLetter"/>
      <w:lvlText w:val="%5."/>
      <w:lvlJc w:val="left"/>
      <w:pPr>
        <w:ind w:left="3600" w:hanging="360"/>
      </w:pPr>
    </w:lvl>
    <w:lvl w:ilvl="5" w:tplc="C77ECF6C">
      <w:start w:val="1"/>
      <w:numFmt w:val="lowerRoman"/>
      <w:lvlText w:val="%6."/>
      <w:lvlJc w:val="right"/>
      <w:pPr>
        <w:ind w:left="4320" w:hanging="180"/>
      </w:pPr>
    </w:lvl>
    <w:lvl w:ilvl="6" w:tplc="E9F8558E">
      <w:start w:val="1"/>
      <w:numFmt w:val="decimal"/>
      <w:lvlText w:val="%7."/>
      <w:lvlJc w:val="left"/>
      <w:pPr>
        <w:ind w:left="5040" w:hanging="360"/>
      </w:pPr>
    </w:lvl>
    <w:lvl w:ilvl="7" w:tplc="989C0630">
      <w:start w:val="1"/>
      <w:numFmt w:val="lowerLetter"/>
      <w:lvlText w:val="%8."/>
      <w:lvlJc w:val="left"/>
      <w:pPr>
        <w:ind w:left="5760" w:hanging="360"/>
      </w:pPr>
    </w:lvl>
    <w:lvl w:ilvl="8" w:tplc="AF62F8F0">
      <w:start w:val="1"/>
      <w:numFmt w:val="lowerRoman"/>
      <w:lvlText w:val="%9."/>
      <w:lvlJc w:val="right"/>
      <w:pPr>
        <w:ind w:left="6480" w:hanging="180"/>
      </w:pPr>
    </w:lvl>
  </w:abstractNum>
  <w:abstractNum w:abstractNumId="8" w15:restartNumberingAfterBreak="0">
    <w:nsid w:val="3E8DF9EB"/>
    <w:multiLevelType w:val="hybridMultilevel"/>
    <w:tmpl w:val="C69AA55C"/>
    <w:lvl w:ilvl="0" w:tplc="50B6E816">
      <w:start w:val="1"/>
      <w:numFmt w:val="decimal"/>
      <w:lvlText w:val="%1."/>
      <w:lvlJc w:val="left"/>
      <w:pPr>
        <w:ind w:left="720" w:hanging="360"/>
      </w:pPr>
    </w:lvl>
    <w:lvl w:ilvl="1" w:tplc="1DDCD3C0">
      <w:start w:val="1"/>
      <w:numFmt w:val="lowerLetter"/>
      <w:lvlText w:val="%2."/>
      <w:lvlJc w:val="left"/>
      <w:pPr>
        <w:ind w:left="1440" w:hanging="360"/>
      </w:pPr>
    </w:lvl>
    <w:lvl w:ilvl="2" w:tplc="1D38536A">
      <w:start w:val="1"/>
      <w:numFmt w:val="lowerRoman"/>
      <w:lvlText w:val="%3."/>
      <w:lvlJc w:val="right"/>
      <w:pPr>
        <w:ind w:left="2160" w:hanging="180"/>
      </w:pPr>
    </w:lvl>
    <w:lvl w:ilvl="3" w:tplc="9760C2C6">
      <w:start w:val="1"/>
      <w:numFmt w:val="decimal"/>
      <w:lvlText w:val="%4."/>
      <w:lvlJc w:val="left"/>
      <w:pPr>
        <w:ind w:left="2880" w:hanging="360"/>
      </w:pPr>
    </w:lvl>
    <w:lvl w:ilvl="4" w:tplc="D95E79D2">
      <w:start w:val="1"/>
      <w:numFmt w:val="lowerLetter"/>
      <w:lvlText w:val="%5."/>
      <w:lvlJc w:val="left"/>
      <w:pPr>
        <w:ind w:left="3600" w:hanging="360"/>
      </w:pPr>
    </w:lvl>
    <w:lvl w:ilvl="5" w:tplc="E4CA9EBA">
      <w:start w:val="1"/>
      <w:numFmt w:val="lowerRoman"/>
      <w:lvlText w:val="%6."/>
      <w:lvlJc w:val="right"/>
      <w:pPr>
        <w:ind w:left="4320" w:hanging="180"/>
      </w:pPr>
    </w:lvl>
    <w:lvl w:ilvl="6" w:tplc="F0885498">
      <w:start w:val="1"/>
      <w:numFmt w:val="decimal"/>
      <w:lvlText w:val="%7."/>
      <w:lvlJc w:val="left"/>
      <w:pPr>
        <w:ind w:left="5040" w:hanging="360"/>
      </w:pPr>
    </w:lvl>
    <w:lvl w:ilvl="7" w:tplc="A7C249D4">
      <w:start w:val="1"/>
      <w:numFmt w:val="lowerLetter"/>
      <w:lvlText w:val="%8."/>
      <w:lvlJc w:val="left"/>
      <w:pPr>
        <w:ind w:left="5760" w:hanging="360"/>
      </w:pPr>
    </w:lvl>
    <w:lvl w:ilvl="8" w:tplc="BB9E1864">
      <w:start w:val="1"/>
      <w:numFmt w:val="lowerRoman"/>
      <w:lvlText w:val="%9."/>
      <w:lvlJc w:val="right"/>
      <w:pPr>
        <w:ind w:left="6480" w:hanging="180"/>
      </w:pPr>
    </w:lvl>
  </w:abstractNum>
  <w:abstractNum w:abstractNumId="9" w15:restartNumberingAfterBreak="0">
    <w:nsid w:val="55009DB0"/>
    <w:multiLevelType w:val="hybridMultilevel"/>
    <w:tmpl w:val="2A08CDCA"/>
    <w:lvl w:ilvl="0" w:tplc="49D024F8">
      <w:start w:val="1"/>
      <w:numFmt w:val="decimal"/>
      <w:lvlText w:val="%1."/>
      <w:lvlJc w:val="left"/>
      <w:pPr>
        <w:ind w:left="720" w:hanging="360"/>
      </w:pPr>
    </w:lvl>
    <w:lvl w:ilvl="1" w:tplc="AEE8A1E0">
      <w:start w:val="1"/>
      <w:numFmt w:val="lowerLetter"/>
      <w:lvlText w:val="%2."/>
      <w:lvlJc w:val="left"/>
      <w:pPr>
        <w:ind w:left="1440" w:hanging="360"/>
      </w:pPr>
    </w:lvl>
    <w:lvl w:ilvl="2" w:tplc="8424FA52">
      <w:start w:val="1"/>
      <w:numFmt w:val="lowerRoman"/>
      <w:lvlText w:val="%3."/>
      <w:lvlJc w:val="right"/>
      <w:pPr>
        <w:ind w:left="2160" w:hanging="180"/>
      </w:pPr>
    </w:lvl>
    <w:lvl w:ilvl="3" w:tplc="C07E3D86">
      <w:start w:val="1"/>
      <w:numFmt w:val="decimal"/>
      <w:lvlText w:val="%4."/>
      <w:lvlJc w:val="left"/>
      <w:pPr>
        <w:ind w:left="2880" w:hanging="360"/>
      </w:pPr>
    </w:lvl>
    <w:lvl w:ilvl="4" w:tplc="9CE8E0E2">
      <w:start w:val="1"/>
      <w:numFmt w:val="lowerLetter"/>
      <w:lvlText w:val="%5."/>
      <w:lvlJc w:val="left"/>
      <w:pPr>
        <w:ind w:left="3600" w:hanging="360"/>
      </w:pPr>
    </w:lvl>
    <w:lvl w:ilvl="5" w:tplc="D696B362">
      <w:start w:val="1"/>
      <w:numFmt w:val="lowerRoman"/>
      <w:lvlText w:val="%6."/>
      <w:lvlJc w:val="right"/>
      <w:pPr>
        <w:ind w:left="4320" w:hanging="180"/>
      </w:pPr>
    </w:lvl>
    <w:lvl w:ilvl="6" w:tplc="37FC43BA">
      <w:start w:val="1"/>
      <w:numFmt w:val="decimal"/>
      <w:lvlText w:val="%7."/>
      <w:lvlJc w:val="left"/>
      <w:pPr>
        <w:ind w:left="5040" w:hanging="360"/>
      </w:pPr>
    </w:lvl>
    <w:lvl w:ilvl="7" w:tplc="C45A6C58">
      <w:start w:val="1"/>
      <w:numFmt w:val="lowerLetter"/>
      <w:lvlText w:val="%8."/>
      <w:lvlJc w:val="left"/>
      <w:pPr>
        <w:ind w:left="5760" w:hanging="360"/>
      </w:pPr>
    </w:lvl>
    <w:lvl w:ilvl="8" w:tplc="C9704BC4">
      <w:start w:val="1"/>
      <w:numFmt w:val="lowerRoman"/>
      <w:lvlText w:val="%9."/>
      <w:lvlJc w:val="right"/>
      <w:pPr>
        <w:ind w:left="6480" w:hanging="180"/>
      </w:pPr>
    </w:lvl>
  </w:abstractNum>
  <w:abstractNum w:abstractNumId="10" w15:restartNumberingAfterBreak="0">
    <w:nsid w:val="6EFD1485"/>
    <w:multiLevelType w:val="hybridMultilevel"/>
    <w:tmpl w:val="44FE4EE6"/>
    <w:lvl w:ilvl="0" w:tplc="1D049204">
      <w:start w:val="1"/>
      <w:numFmt w:val="bullet"/>
      <w:lvlText w:val=""/>
      <w:lvlJc w:val="left"/>
      <w:pPr>
        <w:ind w:left="720" w:hanging="360"/>
      </w:pPr>
      <w:rPr>
        <w:rFonts w:ascii="Symbol" w:hAnsi="Symbol" w:hint="default"/>
      </w:rPr>
    </w:lvl>
    <w:lvl w:ilvl="1" w:tplc="08B0BFC8">
      <w:start w:val="1"/>
      <w:numFmt w:val="bullet"/>
      <w:lvlText w:val="o"/>
      <w:lvlJc w:val="left"/>
      <w:pPr>
        <w:ind w:left="1440" w:hanging="360"/>
      </w:pPr>
      <w:rPr>
        <w:rFonts w:ascii="Courier New" w:hAnsi="Courier New" w:hint="default"/>
      </w:rPr>
    </w:lvl>
    <w:lvl w:ilvl="2" w:tplc="D15C6D84">
      <w:start w:val="1"/>
      <w:numFmt w:val="bullet"/>
      <w:lvlText w:val=""/>
      <w:lvlJc w:val="left"/>
      <w:pPr>
        <w:ind w:left="2160" w:hanging="360"/>
      </w:pPr>
      <w:rPr>
        <w:rFonts w:ascii="Wingdings" w:hAnsi="Wingdings" w:hint="default"/>
      </w:rPr>
    </w:lvl>
    <w:lvl w:ilvl="3" w:tplc="D138CC28">
      <w:start w:val="1"/>
      <w:numFmt w:val="bullet"/>
      <w:lvlText w:val=""/>
      <w:lvlJc w:val="left"/>
      <w:pPr>
        <w:ind w:left="2880" w:hanging="360"/>
      </w:pPr>
      <w:rPr>
        <w:rFonts w:ascii="Symbol" w:hAnsi="Symbol" w:hint="default"/>
      </w:rPr>
    </w:lvl>
    <w:lvl w:ilvl="4" w:tplc="A964CFFE">
      <w:start w:val="1"/>
      <w:numFmt w:val="bullet"/>
      <w:lvlText w:val="o"/>
      <w:lvlJc w:val="left"/>
      <w:pPr>
        <w:ind w:left="3600" w:hanging="360"/>
      </w:pPr>
      <w:rPr>
        <w:rFonts w:ascii="Courier New" w:hAnsi="Courier New" w:hint="default"/>
      </w:rPr>
    </w:lvl>
    <w:lvl w:ilvl="5" w:tplc="D4183B9C">
      <w:start w:val="1"/>
      <w:numFmt w:val="bullet"/>
      <w:lvlText w:val=""/>
      <w:lvlJc w:val="left"/>
      <w:pPr>
        <w:ind w:left="4320" w:hanging="360"/>
      </w:pPr>
      <w:rPr>
        <w:rFonts w:ascii="Wingdings" w:hAnsi="Wingdings" w:hint="default"/>
      </w:rPr>
    </w:lvl>
    <w:lvl w:ilvl="6" w:tplc="359032BC">
      <w:start w:val="1"/>
      <w:numFmt w:val="bullet"/>
      <w:lvlText w:val=""/>
      <w:lvlJc w:val="left"/>
      <w:pPr>
        <w:ind w:left="5040" w:hanging="360"/>
      </w:pPr>
      <w:rPr>
        <w:rFonts w:ascii="Symbol" w:hAnsi="Symbol" w:hint="default"/>
      </w:rPr>
    </w:lvl>
    <w:lvl w:ilvl="7" w:tplc="E7AE8A9C">
      <w:start w:val="1"/>
      <w:numFmt w:val="bullet"/>
      <w:lvlText w:val="o"/>
      <w:lvlJc w:val="left"/>
      <w:pPr>
        <w:ind w:left="5760" w:hanging="360"/>
      </w:pPr>
      <w:rPr>
        <w:rFonts w:ascii="Courier New" w:hAnsi="Courier New" w:hint="default"/>
      </w:rPr>
    </w:lvl>
    <w:lvl w:ilvl="8" w:tplc="19FE74D6">
      <w:start w:val="1"/>
      <w:numFmt w:val="bullet"/>
      <w:lvlText w:val=""/>
      <w:lvlJc w:val="left"/>
      <w:pPr>
        <w:ind w:left="6480" w:hanging="360"/>
      </w:pPr>
      <w:rPr>
        <w:rFonts w:ascii="Wingdings" w:hAnsi="Wingdings" w:hint="default"/>
      </w:rPr>
    </w:lvl>
  </w:abstractNum>
  <w:abstractNum w:abstractNumId="11" w15:restartNumberingAfterBreak="0">
    <w:nsid w:val="71E4164A"/>
    <w:multiLevelType w:val="hybridMultilevel"/>
    <w:tmpl w:val="CD04CDCE"/>
    <w:lvl w:ilvl="0" w:tplc="14B48710">
      <w:start w:val="1"/>
      <w:numFmt w:val="bullet"/>
      <w:lvlText w:val="-"/>
      <w:lvlJc w:val="left"/>
      <w:pPr>
        <w:ind w:left="720" w:hanging="360"/>
      </w:pPr>
      <w:rPr>
        <w:rFonts w:ascii="Aptos" w:hAnsi="Aptos" w:hint="default"/>
      </w:rPr>
    </w:lvl>
    <w:lvl w:ilvl="1" w:tplc="D71E15D4">
      <w:start w:val="1"/>
      <w:numFmt w:val="bullet"/>
      <w:lvlText w:val="o"/>
      <w:lvlJc w:val="left"/>
      <w:pPr>
        <w:ind w:left="1440" w:hanging="360"/>
      </w:pPr>
      <w:rPr>
        <w:rFonts w:ascii="Courier New" w:hAnsi="Courier New" w:hint="default"/>
      </w:rPr>
    </w:lvl>
    <w:lvl w:ilvl="2" w:tplc="B148956E">
      <w:start w:val="1"/>
      <w:numFmt w:val="bullet"/>
      <w:lvlText w:val=""/>
      <w:lvlJc w:val="left"/>
      <w:pPr>
        <w:ind w:left="2160" w:hanging="360"/>
      </w:pPr>
      <w:rPr>
        <w:rFonts w:ascii="Wingdings" w:hAnsi="Wingdings" w:hint="default"/>
      </w:rPr>
    </w:lvl>
    <w:lvl w:ilvl="3" w:tplc="4782D284">
      <w:start w:val="1"/>
      <w:numFmt w:val="bullet"/>
      <w:lvlText w:val=""/>
      <w:lvlJc w:val="left"/>
      <w:pPr>
        <w:ind w:left="2880" w:hanging="360"/>
      </w:pPr>
      <w:rPr>
        <w:rFonts w:ascii="Symbol" w:hAnsi="Symbol" w:hint="default"/>
      </w:rPr>
    </w:lvl>
    <w:lvl w:ilvl="4" w:tplc="CB865E2C">
      <w:start w:val="1"/>
      <w:numFmt w:val="bullet"/>
      <w:lvlText w:val="o"/>
      <w:lvlJc w:val="left"/>
      <w:pPr>
        <w:ind w:left="3600" w:hanging="360"/>
      </w:pPr>
      <w:rPr>
        <w:rFonts w:ascii="Courier New" w:hAnsi="Courier New" w:hint="default"/>
      </w:rPr>
    </w:lvl>
    <w:lvl w:ilvl="5" w:tplc="13F0665C">
      <w:start w:val="1"/>
      <w:numFmt w:val="bullet"/>
      <w:lvlText w:val=""/>
      <w:lvlJc w:val="left"/>
      <w:pPr>
        <w:ind w:left="4320" w:hanging="360"/>
      </w:pPr>
      <w:rPr>
        <w:rFonts w:ascii="Wingdings" w:hAnsi="Wingdings" w:hint="default"/>
      </w:rPr>
    </w:lvl>
    <w:lvl w:ilvl="6" w:tplc="77AC7296">
      <w:start w:val="1"/>
      <w:numFmt w:val="bullet"/>
      <w:lvlText w:val=""/>
      <w:lvlJc w:val="left"/>
      <w:pPr>
        <w:ind w:left="5040" w:hanging="360"/>
      </w:pPr>
      <w:rPr>
        <w:rFonts w:ascii="Symbol" w:hAnsi="Symbol" w:hint="default"/>
      </w:rPr>
    </w:lvl>
    <w:lvl w:ilvl="7" w:tplc="88D85F9C">
      <w:start w:val="1"/>
      <w:numFmt w:val="bullet"/>
      <w:lvlText w:val="o"/>
      <w:lvlJc w:val="left"/>
      <w:pPr>
        <w:ind w:left="5760" w:hanging="360"/>
      </w:pPr>
      <w:rPr>
        <w:rFonts w:ascii="Courier New" w:hAnsi="Courier New" w:hint="default"/>
      </w:rPr>
    </w:lvl>
    <w:lvl w:ilvl="8" w:tplc="7126348E">
      <w:start w:val="1"/>
      <w:numFmt w:val="bullet"/>
      <w:lvlText w:val=""/>
      <w:lvlJc w:val="left"/>
      <w:pPr>
        <w:ind w:left="6480" w:hanging="360"/>
      </w:pPr>
      <w:rPr>
        <w:rFonts w:ascii="Wingdings" w:hAnsi="Wingdings" w:hint="default"/>
      </w:rPr>
    </w:lvl>
  </w:abstractNum>
  <w:abstractNum w:abstractNumId="12" w15:restartNumberingAfterBreak="0">
    <w:nsid w:val="7E417A0A"/>
    <w:multiLevelType w:val="hybridMultilevel"/>
    <w:tmpl w:val="A0626EE8"/>
    <w:lvl w:ilvl="0" w:tplc="2B3A9C20">
      <w:start w:val="1"/>
      <w:numFmt w:val="decimal"/>
      <w:lvlText w:val="%1."/>
      <w:lvlJc w:val="left"/>
      <w:pPr>
        <w:ind w:left="720" w:hanging="360"/>
      </w:pPr>
    </w:lvl>
    <w:lvl w:ilvl="1" w:tplc="EAE27182">
      <w:start w:val="1"/>
      <w:numFmt w:val="lowerLetter"/>
      <w:lvlText w:val="%2."/>
      <w:lvlJc w:val="left"/>
      <w:pPr>
        <w:ind w:left="1440" w:hanging="360"/>
      </w:pPr>
    </w:lvl>
    <w:lvl w:ilvl="2" w:tplc="12246048">
      <w:start w:val="1"/>
      <w:numFmt w:val="lowerRoman"/>
      <w:lvlText w:val="%3."/>
      <w:lvlJc w:val="right"/>
      <w:pPr>
        <w:ind w:left="2160" w:hanging="180"/>
      </w:pPr>
    </w:lvl>
    <w:lvl w:ilvl="3" w:tplc="313C2826">
      <w:start w:val="1"/>
      <w:numFmt w:val="decimal"/>
      <w:lvlText w:val="%4."/>
      <w:lvlJc w:val="left"/>
      <w:pPr>
        <w:ind w:left="2880" w:hanging="360"/>
      </w:pPr>
    </w:lvl>
    <w:lvl w:ilvl="4" w:tplc="AC62D300">
      <w:start w:val="1"/>
      <w:numFmt w:val="lowerLetter"/>
      <w:lvlText w:val="%5."/>
      <w:lvlJc w:val="left"/>
      <w:pPr>
        <w:ind w:left="3600" w:hanging="360"/>
      </w:pPr>
    </w:lvl>
    <w:lvl w:ilvl="5" w:tplc="20F26CAE">
      <w:start w:val="1"/>
      <w:numFmt w:val="lowerRoman"/>
      <w:lvlText w:val="%6."/>
      <w:lvlJc w:val="right"/>
      <w:pPr>
        <w:ind w:left="4320" w:hanging="180"/>
      </w:pPr>
    </w:lvl>
    <w:lvl w:ilvl="6" w:tplc="BBC60B0C">
      <w:start w:val="1"/>
      <w:numFmt w:val="decimal"/>
      <w:lvlText w:val="%7."/>
      <w:lvlJc w:val="left"/>
      <w:pPr>
        <w:ind w:left="5040" w:hanging="360"/>
      </w:pPr>
    </w:lvl>
    <w:lvl w:ilvl="7" w:tplc="32E4E1F8">
      <w:start w:val="1"/>
      <w:numFmt w:val="lowerLetter"/>
      <w:lvlText w:val="%8."/>
      <w:lvlJc w:val="left"/>
      <w:pPr>
        <w:ind w:left="5760" w:hanging="360"/>
      </w:pPr>
    </w:lvl>
    <w:lvl w:ilvl="8" w:tplc="7F94BD64">
      <w:start w:val="1"/>
      <w:numFmt w:val="lowerRoman"/>
      <w:lvlText w:val="%9."/>
      <w:lvlJc w:val="right"/>
      <w:pPr>
        <w:ind w:left="6480" w:hanging="180"/>
      </w:pPr>
    </w:lvl>
  </w:abstractNum>
  <w:num w:numId="1" w16cid:durableId="159853855">
    <w:abstractNumId w:val="5"/>
  </w:num>
  <w:num w:numId="2" w16cid:durableId="644773233">
    <w:abstractNumId w:val="12"/>
  </w:num>
  <w:num w:numId="3" w16cid:durableId="1953509261">
    <w:abstractNumId w:val="7"/>
  </w:num>
  <w:num w:numId="4" w16cid:durableId="1036155871">
    <w:abstractNumId w:val="11"/>
  </w:num>
  <w:num w:numId="5" w16cid:durableId="1907447614">
    <w:abstractNumId w:val="8"/>
  </w:num>
  <w:num w:numId="6" w16cid:durableId="1938519930">
    <w:abstractNumId w:val="1"/>
  </w:num>
  <w:num w:numId="7" w16cid:durableId="2124037674">
    <w:abstractNumId w:val="10"/>
  </w:num>
  <w:num w:numId="8" w16cid:durableId="1202135084">
    <w:abstractNumId w:val="2"/>
  </w:num>
  <w:num w:numId="9" w16cid:durableId="1899198005">
    <w:abstractNumId w:val="0"/>
  </w:num>
  <w:num w:numId="10" w16cid:durableId="1686058219">
    <w:abstractNumId w:val="3"/>
  </w:num>
  <w:num w:numId="11" w16cid:durableId="1794211653">
    <w:abstractNumId w:val="9"/>
  </w:num>
  <w:num w:numId="12" w16cid:durableId="1409498127">
    <w:abstractNumId w:val="6"/>
  </w:num>
  <w:num w:numId="13" w16cid:durableId="152856418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3F0720"/>
    <w:rsid w:val="0000CDEC"/>
    <w:rsid w:val="000712DA"/>
    <w:rsid w:val="00095083"/>
    <w:rsid w:val="000A0F75"/>
    <w:rsid w:val="000D07A4"/>
    <w:rsid w:val="000F7D0A"/>
    <w:rsid w:val="001150F2"/>
    <w:rsid w:val="001151BD"/>
    <w:rsid w:val="00133C9E"/>
    <w:rsid w:val="00153B16"/>
    <w:rsid w:val="00167C3C"/>
    <w:rsid w:val="00194AE3"/>
    <w:rsid w:val="001B029E"/>
    <w:rsid w:val="001C1E47"/>
    <w:rsid w:val="001C30D1"/>
    <w:rsid w:val="001D492B"/>
    <w:rsid w:val="00202439"/>
    <w:rsid w:val="00220E0C"/>
    <w:rsid w:val="0024316B"/>
    <w:rsid w:val="002924FB"/>
    <w:rsid w:val="002C1A84"/>
    <w:rsid w:val="002C6FC9"/>
    <w:rsid w:val="00306AAD"/>
    <w:rsid w:val="00310E7A"/>
    <w:rsid w:val="00343DAD"/>
    <w:rsid w:val="0034529F"/>
    <w:rsid w:val="003A68AA"/>
    <w:rsid w:val="0042743F"/>
    <w:rsid w:val="00455562"/>
    <w:rsid w:val="0047360C"/>
    <w:rsid w:val="00481C42"/>
    <w:rsid w:val="004A361F"/>
    <w:rsid w:val="004B76D4"/>
    <w:rsid w:val="004EED40"/>
    <w:rsid w:val="00530993"/>
    <w:rsid w:val="005441BC"/>
    <w:rsid w:val="005923F2"/>
    <w:rsid w:val="005A6C6E"/>
    <w:rsid w:val="005B0086"/>
    <w:rsid w:val="005D4F39"/>
    <w:rsid w:val="00623598"/>
    <w:rsid w:val="006526CF"/>
    <w:rsid w:val="00662EF2"/>
    <w:rsid w:val="006A3DDC"/>
    <w:rsid w:val="006E0154"/>
    <w:rsid w:val="00735662"/>
    <w:rsid w:val="0076484A"/>
    <w:rsid w:val="00783674"/>
    <w:rsid w:val="007A2DC7"/>
    <w:rsid w:val="007D6D4B"/>
    <w:rsid w:val="00823076"/>
    <w:rsid w:val="0083675D"/>
    <w:rsid w:val="00936A69"/>
    <w:rsid w:val="0097333B"/>
    <w:rsid w:val="009B4540"/>
    <w:rsid w:val="009F799C"/>
    <w:rsid w:val="009F7F07"/>
    <w:rsid w:val="00A42F7B"/>
    <w:rsid w:val="00AAD8B3"/>
    <w:rsid w:val="00AB7417"/>
    <w:rsid w:val="00AC9F85"/>
    <w:rsid w:val="00AE0085"/>
    <w:rsid w:val="00B01449"/>
    <w:rsid w:val="00B11256"/>
    <w:rsid w:val="00BA3A24"/>
    <w:rsid w:val="00BA3D7B"/>
    <w:rsid w:val="00BE4492"/>
    <w:rsid w:val="00C319CC"/>
    <w:rsid w:val="00C44E20"/>
    <w:rsid w:val="00C548CE"/>
    <w:rsid w:val="00C64691"/>
    <w:rsid w:val="00C736BE"/>
    <w:rsid w:val="00C73FD8"/>
    <w:rsid w:val="00D0400D"/>
    <w:rsid w:val="00D424EB"/>
    <w:rsid w:val="00D52DD6"/>
    <w:rsid w:val="00DD0F59"/>
    <w:rsid w:val="00DD1B32"/>
    <w:rsid w:val="00E02A77"/>
    <w:rsid w:val="00E157BF"/>
    <w:rsid w:val="00E15A55"/>
    <w:rsid w:val="00E313D5"/>
    <w:rsid w:val="00E44316"/>
    <w:rsid w:val="00E5701C"/>
    <w:rsid w:val="00E623DD"/>
    <w:rsid w:val="00ED0505"/>
    <w:rsid w:val="00F145AD"/>
    <w:rsid w:val="00F842CC"/>
    <w:rsid w:val="00FB5D55"/>
    <w:rsid w:val="00FC230D"/>
    <w:rsid w:val="00FE7917"/>
    <w:rsid w:val="01035CC6"/>
    <w:rsid w:val="01069895"/>
    <w:rsid w:val="0107AE91"/>
    <w:rsid w:val="011288C7"/>
    <w:rsid w:val="0122CA2D"/>
    <w:rsid w:val="01337605"/>
    <w:rsid w:val="013CADB0"/>
    <w:rsid w:val="01426385"/>
    <w:rsid w:val="015E1150"/>
    <w:rsid w:val="0161647C"/>
    <w:rsid w:val="016A06FD"/>
    <w:rsid w:val="016B61D6"/>
    <w:rsid w:val="016E395C"/>
    <w:rsid w:val="0190B744"/>
    <w:rsid w:val="019F53E1"/>
    <w:rsid w:val="01A6E190"/>
    <w:rsid w:val="01E03476"/>
    <w:rsid w:val="01E3F438"/>
    <w:rsid w:val="01E622A9"/>
    <w:rsid w:val="01EC1D10"/>
    <w:rsid w:val="01F3FDB7"/>
    <w:rsid w:val="020C1A31"/>
    <w:rsid w:val="020FD0E1"/>
    <w:rsid w:val="0216BE86"/>
    <w:rsid w:val="025B5FB6"/>
    <w:rsid w:val="026BD985"/>
    <w:rsid w:val="02E47862"/>
    <w:rsid w:val="02E5C08E"/>
    <w:rsid w:val="02F13A64"/>
    <w:rsid w:val="02FD34DD"/>
    <w:rsid w:val="031C33E3"/>
    <w:rsid w:val="0330E297"/>
    <w:rsid w:val="03563AF2"/>
    <w:rsid w:val="035BE4D0"/>
    <w:rsid w:val="037812EA"/>
    <w:rsid w:val="037D8D20"/>
    <w:rsid w:val="03855F7D"/>
    <w:rsid w:val="03AEE87A"/>
    <w:rsid w:val="03C8773E"/>
    <w:rsid w:val="03D21F20"/>
    <w:rsid w:val="03D54802"/>
    <w:rsid w:val="03E1A5FE"/>
    <w:rsid w:val="03FA29BC"/>
    <w:rsid w:val="03FAA24B"/>
    <w:rsid w:val="0403E578"/>
    <w:rsid w:val="04359BD1"/>
    <w:rsid w:val="0439A6AA"/>
    <w:rsid w:val="04731C9B"/>
    <w:rsid w:val="0474024E"/>
    <w:rsid w:val="04798782"/>
    <w:rsid w:val="04879C98"/>
    <w:rsid w:val="048A51D6"/>
    <w:rsid w:val="04AF8E08"/>
    <w:rsid w:val="04BDE75F"/>
    <w:rsid w:val="04C18011"/>
    <w:rsid w:val="0503F067"/>
    <w:rsid w:val="051C9664"/>
    <w:rsid w:val="0524AB2B"/>
    <w:rsid w:val="0540F5A4"/>
    <w:rsid w:val="0541BB96"/>
    <w:rsid w:val="05563367"/>
    <w:rsid w:val="055D6C7E"/>
    <w:rsid w:val="058B183A"/>
    <w:rsid w:val="05B83266"/>
    <w:rsid w:val="05DCE4FD"/>
    <w:rsid w:val="05EFBCB7"/>
    <w:rsid w:val="061A95E8"/>
    <w:rsid w:val="062CB9B0"/>
    <w:rsid w:val="065527D8"/>
    <w:rsid w:val="0659B7C0"/>
    <w:rsid w:val="06772EC2"/>
    <w:rsid w:val="069D5843"/>
    <w:rsid w:val="069D8043"/>
    <w:rsid w:val="06A35C49"/>
    <w:rsid w:val="06A7006E"/>
    <w:rsid w:val="06ABB94A"/>
    <w:rsid w:val="06B599A4"/>
    <w:rsid w:val="06C0AF88"/>
    <w:rsid w:val="06FD3214"/>
    <w:rsid w:val="07093BB4"/>
    <w:rsid w:val="07113033"/>
    <w:rsid w:val="071AAC97"/>
    <w:rsid w:val="072DDF90"/>
    <w:rsid w:val="073235AE"/>
    <w:rsid w:val="0735F276"/>
    <w:rsid w:val="07425507"/>
    <w:rsid w:val="075C94F5"/>
    <w:rsid w:val="0762710B"/>
    <w:rsid w:val="0767321C"/>
    <w:rsid w:val="077CE9B0"/>
    <w:rsid w:val="078BFDB8"/>
    <w:rsid w:val="0794CB87"/>
    <w:rsid w:val="079E07A3"/>
    <w:rsid w:val="07B21652"/>
    <w:rsid w:val="07B63138"/>
    <w:rsid w:val="07B801BA"/>
    <w:rsid w:val="07F94AB2"/>
    <w:rsid w:val="080F4725"/>
    <w:rsid w:val="081BF6DE"/>
    <w:rsid w:val="08289D23"/>
    <w:rsid w:val="08557FED"/>
    <w:rsid w:val="085852F8"/>
    <w:rsid w:val="08595ED5"/>
    <w:rsid w:val="085C4BED"/>
    <w:rsid w:val="086F64C5"/>
    <w:rsid w:val="089FB63D"/>
    <w:rsid w:val="08CF537C"/>
    <w:rsid w:val="08D152AE"/>
    <w:rsid w:val="08DFF632"/>
    <w:rsid w:val="08E8D024"/>
    <w:rsid w:val="08EBAD92"/>
    <w:rsid w:val="08EE3F8D"/>
    <w:rsid w:val="08F4A6E1"/>
    <w:rsid w:val="09023848"/>
    <w:rsid w:val="09037B2A"/>
    <w:rsid w:val="091B5353"/>
    <w:rsid w:val="092917BA"/>
    <w:rsid w:val="0935BDAC"/>
    <w:rsid w:val="0941A78B"/>
    <w:rsid w:val="0955D27A"/>
    <w:rsid w:val="0957022E"/>
    <w:rsid w:val="095CD4C4"/>
    <w:rsid w:val="09A76C27"/>
    <w:rsid w:val="09A93769"/>
    <w:rsid w:val="09B60E2E"/>
    <w:rsid w:val="09E3AC6C"/>
    <w:rsid w:val="0A2E1948"/>
    <w:rsid w:val="0A31D5B4"/>
    <w:rsid w:val="0A343EFD"/>
    <w:rsid w:val="0A373D26"/>
    <w:rsid w:val="0A5BF693"/>
    <w:rsid w:val="0A7924B5"/>
    <w:rsid w:val="0AEB09D1"/>
    <w:rsid w:val="0AECFE52"/>
    <w:rsid w:val="0B139B9E"/>
    <w:rsid w:val="0B230623"/>
    <w:rsid w:val="0B42A214"/>
    <w:rsid w:val="0B4D0D5C"/>
    <w:rsid w:val="0B64E2C9"/>
    <w:rsid w:val="0B651EB4"/>
    <w:rsid w:val="0B9AFCE6"/>
    <w:rsid w:val="0B9C09C1"/>
    <w:rsid w:val="0BAAB253"/>
    <w:rsid w:val="0BBA48E0"/>
    <w:rsid w:val="0BDD8FA5"/>
    <w:rsid w:val="0BEAAEC5"/>
    <w:rsid w:val="0C035D51"/>
    <w:rsid w:val="0C100B30"/>
    <w:rsid w:val="0C12EBFE"/>
    <w:rsid w:val="0C2A03DF"/>
    <w:rsid w:val="0C2AFA0F"/>
    <w:rsid w:val="0C69900E"/>
    <w:rsid w:val="0C69CAEC"/>
    <w:rsid w:val="0C6AD860"/>
    <w:rsid w:val="0C7B186F"/>
    <w:rsid w:val="0C7E2E80"/>
    <w:rsid w:val="0C87797B"/>
    <w:rsid w:val="0CAC6379"/>
    <w:rsid w:val="0CBAB037"/>
    <w:rsid w:val="0CBBF055"/>
    <w:rsid w:val="0CBE6A8E"/>
    <w:rsid w:val="0CEF82D2"/>
    <w:rsid w:val="0CF2AEC1"/>
    <w:rsid w:val="0D2F93F0"/>
    <w:rsid w:val="0D321E5A"/>
    <w:rsid w:val="0D33DD0A"/>
    <w:rsid w:val="0D5E8546"/>
    <w:rsid w:val="0D881177"/>
    <w:rsid w:val="0D8B19D0"/>
    <w:rsid w:val="0D94DE82"/>
    <w:rsid w:val="0DA182DE"/>
    <w:rsid w:val="0DCAE37B"/>
    <w:rsid w:val="0E05AB3D"/>
    <w:rsid w:val="0E19FEE1"/>
    <w:rsid w:val="0E30729D"/>
    <w:rsid w:val="0E6C3C3B"/>
    <w:rsid w:val="0E707E7D"/>
    <w:rsid w:val="0E75AA2C"/>
    <w:rsid w:val="0EBD7793"/>
    <w:rsid w:val="0ECA4198"/>
    <w:rsid w:val="0ED4A596"/>
    <w:rsid w:val="0ED97DCA"/>
    <w:rsid w:val="0EF8ED50"/>
    <w:rsid w:val="0F24DB90"/>
    <w:rsid w:val="0F412876"/>
    <w:rsid w:val="0F50D255"/>
    <w:rsid w:val="0F570164"/>
    <w:rsid w:val="0F76DDBD"/>
    <w:rsid w:val="0F7B645A"/>
    <w:rsid w:val="0F834A6D"/>
    <w:rsid w:val="0F8663DA"/>
    <w:rsid w:val="0F8946F7"/>
    <w:rsid w:val="0F9F244C"/>
    <w:rsid w:val="0FBDDABA"/>
    <w:rsid w:val="0FEA2AB6"/>
    <w:rsid w:val="0FF598ED"/>
    <w:rsid w:val="0FF7FAC2"/>
    <w:rsid w:val="1008E838"/>
    <w:rsid w:val="1013D2B4"/>
    <w:rsid w:val="102FD806"/>
    <w:rsid w:val="1039C88A"/>
    <w:rsid w:val="10415F82"/>
    <w:rsid w:val="10549742"/>
    <w:rsid w:val="105C80D2"/>
    <w:rsid w:val="106E325F"/>
    <w:rsid w:val="107AF90F"/>
    <w:rsid w:val="107F1DB9"/>
    <w:rsid w:val="1083D219"/>
    <w:rsid w:val="10AA8020"/>
    <w:rsid w:val="10C06E9C"/>
    <w:rsid w:val="110D41C3"/>
    <w:rsid w:val="111A8ACB"/>
    <w:rsid w:val="114BB9B4"/>
    <w:rsid w:val="114DDD91"/>
    <w:rsid w:val="115BE295"/>
    <w:rsid w:val="1165EB11"/>
    <w:rsid w:val="116C23C9"/>
    <w:rsid w:val="117C19CE"/>
    <w:rsid w:val="117F2B6B"/>
    <w:rsid w:val="118B5640"/>
    <w:rsid w:val="118DD33F"/>
    <w:rsid w:val="119310D4"/>
    <w:rsid w:val="11937747"/>
    <w:rsid w:val="11AE1857"/>
    <w:rsid w:val="11C4DBFD"/>
    <w:rsid w:val="11E7246E"/>
    <w:rsid w:val="11EC6CCA"/>
    <w:rsid w:val="11FD3172"/>
    <w:rsid w:val="12238561"/>
    <w:rsid w:val="12787C13"/>
    <w:rsid w:val="127FA1FF"/>
    <w:rsid w:val="128AE3F4"/>
    <w:rsid w:val="129D45EB"/>
    <w:rsid w:val="12B56223"/>
    <w:rsid w:val="12B81D60"/>
    <w:rsid w:val="12DE99B5"/>
    <w:rsid w:val="12E962B6"/>
    <w:rsid w:val="13A65462"/>
    <w:rsid w:val="13BA2CA9"/>
    <w:rsid w:val="13BBFEB5"/>
    <w:rsid w:val="13CCE357"/>
    <w:rsid w:val="13E34739"/>
    <w:rsid w:val="13E8C966"/>
    <w:rsid w:val="14011AE6"/>
    <w:rsid w:val="140A0294"/>
    <w:rsid w:val="144C8A96"/>
    <w:rsid w:val="145E9CD3"/>
    <w:rsid w:val="147284F2"/>
    <w:rsid w:val="14823719"/>
    <w:rsid w:val="1492C187"/>
    <w:rsid w:val="149D3AF8"/>
    <w:rsid w:val="14A271C6"/>
    <w:rsid w:val="14ABD86B"/>
    <w:rsid w:val="14CDCB9A"/>
    <w:rsid w:val="14D4A1D0"/>
    <w:rsid w:val="14FBC4E0"/>
    <w:rsid w:val="1521A784"/>
    <w:rsid w:val="1535E15A"/>
    <w:rsid w:val="15475A48"/>
    <w:rsid w:val="1548126B"/>
    <w:rsid w:val="156192AF"/>
    <w:rsid w:val="157BCCEF"/>
    <w:rsid w:val="159E6EDB"/>
    <w:rsid w:val="15A0AD16"/>
    <w:rsid w:val="15A10E32"/>
    <w:rsid w:val="15E13FC4"/>
    <w:rsid w:val="15F73FF8"/>
    <w:rsid w:val="161CD6C4"/>
    <w:rsid w:val="16215049"/>
    <w:rsid w:val="163D0B33"/>
    <w:rsid w:val="1642CCAA"/>
    <w:rsid w:val="1655C49E"/>
    <w:rsid w:val="165C2204"/>
    <w:rsid w:val="166BD250"/>
    <w:rsid w:val="16A31929"/>
    <w:rsid w:val="16A5367A"/>
    <w:rsid w:val="16A609ED"/>
    <w:rsid w:val="16A772C8"/>
    <w:rsid w:val="16AB6A5B"/>
    <w:rsid w:val="16AC015C"/>
    <w:rsid w:val="16B76741"/>
    <w:rsid w:val="16B8A998"/>
    <w:rsid w:val="16D6C53F"/>
    <w:rsid w:val="16ECE0E1"/>
    <w:rsid w:val="17174588"/>
    <w:rsid w:val="17226A44"/>
    <w:rsid w:val="172419C7"/>
    <w:rsid w:val="1743BABD"/>
    <w:rsid w:val="17444C2F"/>
    <w:rsid w:val="1744F9EB"/>
    <w:rsid w:val="17452BF1"/>
    <w:rsid w:val="1754F3AF"/>
    <w:rsid w:val="17558801"/>
    <w:rsid w:val="177F0BCB"/>
    <w:rsid w:val="17CEA06B"/>
    <w:rsid w:val="17F07DE5"/>
    <w:rsid w:val="17F65FB7"/>
    <w:rsid w:val="1813BDD1"/>
    <w:rsid w:val="1823D32F"/>
    <w:rsid w:val="183BF7C6"/>
    <w:rsid w:val="184913D1"/>
    <w:rsid w:val="186C7358"/>
    <w:rsid w:val="186CDE7F"/>
    <w:rsid w:val="18741689"/>
    <w:rsid w:val="18760C7B"/>
    <w:rsid w:val="18891636"/>
    <w:rsid w:val="188C87A5"/>
    <w:rsid w:val="18C2EE87"/>
    <w:rsid w:val="18C5ED95"/>
    <w:rsid w:val="18D32C33"/>
    <w:rsid w:val="18D769F5"/>
    <w:rsid w:val="18E9DF33"/>
    <w:rsid w:val="18F70E64"/>
    <w:rsid w:val="18FD3276"/>
    <w:rsid w:val="19059841"/>
    <w:rsid w:val="191B8E31"/>
    <w:rsid w:val="193C45B8"/>
    <w:rsid w:val="193DED34"/>
    <w:rsid w:val="19750659"/>
    <w:rsid w:val="197D69BF"/>
    <w:rsid w:val="1981798C"/>
    <w:rsid w:val="1982575A"/>
    <w:rsid w:val="1986482E"/>
    <w:rsid w:val="199285AE"/>
    <w:rsid w:val="1994C9E8"/>
    <w:rsid w:val="19D84D0A"/>
    <w:rsid w:val="19EB2F1D"/>
    <w:rsid w:val="1A1AE679"/>
    <w:rsid w:val="1A1E876D"/>
    <w:rsid w:val="1A3005D6"/>
    <w:rsid w:val="1A39A247"/>
    <w:rsid w:val="1A6E59C1"/>
    <w:rsid w:val="1A74C25C"/>
    <w:rsid w:val="1A7DA34B"/>
    <w:rsid w:val="1A8D285E"/>
    <w:rsid w:val="1A91EFB7"/>
    <w:rsid w:val="1A96762D"/>
    <w:rsid w:val="1A98804C"/>
    <w:rsid w:val="1ABD4033"/>
    <w:rsid w:val="1ADAECF4"/>
    <w:rsid w:val="1AE5D509"/>
    <w:rsid w:val="1AF843E0"/>
    <w:rsid w:val="1B08008F"/>
    <w:rsid w:val="1B08D798"/>
    <w:rsid w:val="1B1A2169"/>
    <w:rsid w:val="1B36DB78"/>
    <w:rsid w:val="1B3ED13C"/>
    <w:rsid w:val="1B44113F"/>
    <w:rsid w:val="1B5D2FBC"/>
    <w:rsid w:val="1B61B3FC"/>
    <w:rsid w:val="1B642C91"/>
    <w:rsid w:val="1B66D244"/>
    <w:rsid w:val="1BC04B1C"/>
    <w:rsid w:val="1BE8E1C7"/>
    <w:rsid w:val="1BF06CD9"/>
    <w:rsid w:val="1C299700"/>
    <w:rsid w:val="1C2D05D9"/>
    <w:rsid w:val="1C3808BC"/>
    <w:rsid w:val="1C4A285B"/>
    <w:rsid w:val="1C50EDBA"/>
    <w:rsid w:val="1C5992C5"/>
    <w:rsid w:val="1C6557D3"/>
    <w:rsid w:val="1C8545B2"/>
    <w:rsid w:val="1C894D59"/>
    <w:rsid w:val="1CA4A7F9"/>
    <w:rsid w:val="1CA90016"/>
    <w:rsid w:val="1CB30354"/>
    <w:rsid w:val="1CB81773"/>
    <w:rsid w:val="1CC01925"/>
    <w:rsid w:val="1CC8722E"/>
    <w:rsid w:val="1D0B377B"/>
    <w:rsid w:val="1D129FEF"/>
    <w:rsid w:val="1D1F0EA4"/>
    <w:rsid w:val="1D4F6F66"/>
    <w:rsid w:val="1D7330AF"/>
    <w:rsid w:val="1DAA387F"/>
    <w:rsid w:val="1DB4B917"/>
    <w:rsid w:val="1DBA39CE"/>
    <w:rsid w:val="1DE48DF1"/>
    <w:rsid w:val="1DE57E44"/>
    <w:rsid w:val="1DE5CB96"/>
    <w:rsid w:val="1DFD908B"/>
    <w:rsid w:val="1E09C02E"/>
    <w:rsid w:val="1E23FACE"/>
    <w:rsid w:val="1E276EBE"/>
    <w:rsid w:val="1E2B12DD"/>
    <w:rsid w:val="1E36BF8D"/>
    <w:rsid w:val="1E854A50"/>
    <w:rsid w:val="1E86D19E"/>
    <w:rsid w:val="1E9D54A6"/>
    <w:rsid w:val="1E9E4FBF"/>
    <w:rsid w:val="1EB214A1"/>
    <w:rsid w:val="1ED48E46"/>
    <w:rsid w:val="1ED62A5C"/>
    <w:rsid w:val="1ED8A419"/>
    <w:rsid w:val="1EE137B6"/>
    <w:rsid w:val="1EFB7FD6"/>
    <w:rsid w:val="1F1691E0"/>
    <w:rsid w:val="1F2AA62D"/>
    <w:rsid w:val="1F2C77EE"/>
    <w:rsid w:val="1F35A935"/>
    <w:rsid w:val="1F4CFE14"/>
    <w:rsid w:val="1F5A3FF7"/>
    <w:rsid w:val="1F720449"/>
    <w:rsid w:val="1F78F836"/>
    <w:rsid w:val="1F8592E3"/>
    <w:rsid w:val="1F8BD2B4"/>
    <w:rsid w:val="1F9D5A43"/>
    <w:rsid w:val="1FA15BBD"/>
    <w:rsid w:val="1FA30434"/>
    <w:rsid w:val="1FC6E4BD"/>
    <w:rsid w:val="1FF95BC3"/>
    <w:rsid w:val="20341E69"/>
    <w:rsid w:val="204AD7D5"/>
    <w:rsid w:val="204F51D4"/>
    <w:rsid w:val="20585D05"/>
    <w:rsid w:val="205DC5FC"/>
    <w:rsid w:val="206D17B1"/>
    <w:rsid w:val="207BE4FD"/>
    <w:rsid w:val="208191B5"/>
    <w:rsid w:val="208797F4"/>
    <w:rsid w:val="20B66CEC"/>
    <w:rsid w:val="20BEB6AE"/>
    <w:rsid w:val="20C3037A"/>
    <w:rsid w:val="20D9F9AC"/>
    <w:rsid w:val="20DA9C12"/>
    <w:rsid w:val="20E5EAF3"/>
    <w:rsid w:val="20F6D6E5"/>
    <w:rsid w:val="210212FA"/>
    <w:rsid w:val="210AD6F3"/>
    <w:rsid w:val="210D1814"/>
    <w:rsid w:val="211FD431"/>
    <w:rsid w:val="2135DDCF"/>
    <w:rsid w:val="214A630B"/>
    <w:rsid w:val="216FD048"/>
    <w:rsid w:val="2184FC4C"/>
    <w:rsid w:val="21ACA583"/>
    <w:rsid w:val="21D59C9D"/>
    <w:rsid w:val="21D61E5D"/>
    <w:rsid w:val="21D7003B"/>
    <w:rsid w:val="21F19A2F"/>
    <w:rsid w:val="21F2FC31"/>
    <w:rsid w:val="2210F313"/>
    <w:rsid w:val="223E51EF"/>
    <w:rsid w:val="224AC3DA"/>
    <w:rsid w:val="2255E455"/>
    <w:rsid w:val="225BF2AA"/>
    <w:rsid w:val="22944B24"/>
    <w:rsid w:val="229CBA7A"/>
    <w:rsid w:val="22F4DE47"/>
    <w:rsid w:val="22F5D12A"/>
    <w:rsid w:val="23048B39"/>
    <w:rsid w:val="2309F562"/>
    <w:rsid w:val="23164AE5"/>
    <w:rsid w:val="2333F468"/>
    <w:rsid w:val="23414A81"/>
    <w:rsid w:val="235B67C7"/>
    <w:rsid w:val="237EBDAE"/>
    <w:rsid w:val="23C324F5"/>
    <w:rsid w:val="23C77DDA"/>
    <w:rsid w:val="23CD4A37"/>
    <w:rsid w:val="24085082"/>
    <w:rsid w:val="240F2D23"/>
    <w:rsid w:val="24246F33"/>
    <w:rsid w:val="24444DB0"/>
    <w:rsid w:val="2449258C"/>
    <w:rsid w:val="244A3FA5"/>
    <w:rsid w:val="245BD0DC"/>
    <w:rsid w:val="24678E32"/>
    <w:rsid w:val="24812667"/>
    <w:rsid w:val="2484F4AF"/>
    <w:rsid w:val="248FC449"/>
    <w:rsid w:val="24A917E7"/>
    <w:rsid w:val="24B04C2A"/>
    <w:rsid w:val="24D137DA"/>
    <w:rsid w:val="24D1BF86"/>
    <w:rsid w:val="24E2B83D"/>
    <w:rsid w:val="24E3378F"/>
    <w:rsid w:val="24EB3616"/>
    <w:rsid w:val="251BD8C3"/>
    <w:rsid w:val="251F2772"/>
    <w:rsid w:val="2553802B"/>
    <w:rsid w:val="25615A54"/>
    <w:rsid w:val="256C85BE"/>
    <w:rsid w:val="258C885C"/>
    <w:rsid w:val="2595F87C"/>
    <w:rsid w:val="25967C80"/>
    <w:rsid w:val="25A16A9D"/>
    <w:rsid w:val="25A6821C"/>
    <w:rsid w:val="25A90E31"/>
    <w:rsid w:val="25BAA6C9"/>
    <w:rsid w:val="25E671C4"/>
    <w:rsid w:val="25E6B7B9"/>
    <w:rsid w:val="25ED8AAB"/>
    <w:rsid w:val="25FBEA1F"/>
    <w:rsid w:val="26057B73"/>
    <w:rsid w:val="260599EA"/>
    <w:rsid w:val="2607BA79"/>
    <w:rsid w:val="26084A64"/>
    <w:rsid w:val="260D3EB5"/>
    <w:rsid w:val="2640571B"/>
    <w:rsid w:val="26899873"/>
    <w:rsid w:val="26B251BB"/>
    <w:rsid w:val="26B38D5B"/>
    <w:rsid w:val="26B57B28"/>
    <w:rsid w:val="26BFB8EB"/>
    <w:rsid w:val="26F09DE1"/>
    <w:rsid w:val="27148A15"/>
    <w:rsid w:val="271625DB"/>
    <w:rsid w:val="27201218"/>
    <w:rsid w:val="272CAEBB"/>
    <w:rsid w:val="27316268"/>
    <w:rsid w:val="273DA711"/>
    <w:rsid w:val="27402EF5"/>
    <w:rsid w:val="278134DD"/>
    <w:rsid w:val="2785790A"/>
    <w:rsid w:val="2794B7A9"/>
    <w:rsid w:val="2799BE03"/>
    <w:rsid w:val="27A91E4D"/>
    <w:rsid w:val="27AF14A0"/>
    <w:rsid w:val="27B5355D"/>
    <w:rsid w:val="27BA23D0"/>
    <w:rsid w:val="27BF4349"/>
    <w:rsid w:val="27C34DC4"/>
    <w:rsid w:val="27C6588F"/>
    <w:rsid w:val="27D25EC5"/>
    <w:rsid w:val="27D4CEF1"/>
    <w:rsid w:val="27EB03EC"/>
    <w:rsid w:val="27EC2290"/>
    <w:rsid w:val="27EE99B7"/>
    <w:rsid w:val="280A58A1"/>
    <w:rsid w:val="2830D292"/>
    <w:rsid w:val="28321B79"/>
    <w:rsid w:val="2833C8A0"/>
    <w:rsid w:val="2837AFC1"/>
    <w:rsid w:val="283DA2EF"/>
    <w:rsid w:val="28463009"/>
    <w:rsid w:val="284A4D48"/>
    <w:rsid w:val="284D37E2"/>
    <w:rsid w:val="2875933D"/>
    <w:rsid w:val="28812386"/>
    <w:rsid w:val="2889206C"/>
    <w:rsid w:val="289D4BE3"/>
    <w:rsid w:val="28A2D5D1"/>
    <w:rsid w:val="29011D7D"/>
    <w:rsid w:val="29103858"/>
    <w:rsid w:val="2911EAB9"/>
    <w:rsid w:val="291F587F"/>
    <w:rsid w:val="292F15A6"/>
    <w:rsid w:val="29579F53"/>
    <w:rsid w:val="297FF93B"/>
    <w:rsid w:val="2990AE76"/>
    <w:rsid w:val="299EF918"/>
    <w:rsid w:val="29A6CBF6"/>
    <w:rsid w:val="29BAE56D"/>
    <w:rsid w:val="29BF3BB2"/>
    <w:rsid w:val="29C5D6E7"/>
    <w:rsid w:val="29CD8DC2"/>
    <w:rsid w:val="29EDFF32"/>
    <w:rsid w:val="29F2F53B"/>
    <w:rsid w:val="2A0C496A"/>
    <w:rsid w:val="2A121EE5"/>
    <w:rsid w:val="2A12791B"/>
    <w:rsid w:val="2A166E2C"/>
    <w:rsid w:val="2A27F2D1"/>
    <w:rsid w:val="2A49F274"/>
    <w:rsid w:val="2A6756AE"/>
    <w:rsid w:val="2A69CAD7"/>
    <w:rsid w:val="2A75359F"/>
    <w:rsid w:val="2A882FCC"/>
    <w:rsid w:val="2AC04877"/>
    <w:rsid w:val="2AD17804"/>
    <w:rsid w:val="2B013099"/>
    <w:rsid w:val="2B0A8332"/>
    <w:rsid w:val="2B0F8229"/>
    <w:rsid w:val="2B171E2D"/>
    <w:rsid w:val="2B1BC99C"/>
    <w:rsid w:val="2B39EC93"/>
    <w:rsid w:val="2B402ED8"/>
    <w:rsid w:val="2B5CBC4B"/>
    <w:rsid w:val="2B6B17FF"/>
    <w:rsid w:val="2B6B3A51"/>
    <w:rsid w:val="2B6FF943"/>
    <w:rsid w:val="2B73C0C6"/>
    <w:rsid w:val="2B7E1F02"/>
    <w:rsid w:val="2BB7B04F"/>
    <w:rsid w:val="2BC0DA81"/>
    <w:rsid w:val="2BC3518D"/>
    <w:rsid w:val="2BD0CFE6"/>
    <w:rsid w:val="2BE4D3B1"/>
    <w:rsid w:val="2BED7E72"/>
    <w:rsid w:val="2BF8430A"/>
    <w:rsid w:val="2C113397"/>
    <w:rsid w:val="2C21DCBE"/>
    <w:rsid w:val="2C4A6586"/>
    <w:rsid w:val="2C6A54C1"/>
    <w:rsid w:val="2C84E799"/>
    <w:rsid w:val="2CA40347"/>
    <w:rsid w:val="2CA567C5"/>
    <w:rsid w:val="2CF5C987"/>
    <w:rsid w:val="2CFBDFD6"/>
    <w:rsid w:val="2D092885"/>
    <w:rsid w:val="2D09A2E9"/>
    <w:rsid w:val="2D20996A"/>
    <w:rsid w:val="2D2F8E86"/>
    <w:rsid w:val="2D4F08E3"/>
    <w:rsid w:val="2D5BC368"/>
    <w:rsid w:val="2D7D9724"/>
    <w:rsid w:val="2D7DD5F5"/>
    <w:rsid w:val="2D829B2E"/>
    <w:rsid w:val="2DA03C28"/>
    <w:rsid w:val="2DAC9051"/>
    <w:rsid w:val="2DAF8AD5"/>
    <w:rsid w:val="2DB0F788"/>
    <w:rsid w:val="2DD96986"/>
    <w:rsid w:val="2DE93301"/>
    <w:rsid w:val="2DF8FE59"/>
    <w:rsid w:val="2DFDF38B"/>
    <w:rsid w:val="2DFF8FFF"/>
    <w:rsid w:val="2E1AFC5A"/>
    <w:rsid w:val="2E214FDC"/>
    <w:rsid w:val="2E3529AA"/>
    <w:rsid w:val="2E3667E4"/>
    <w:rsid w:val="2E5E0188"/>
    <w:rsid w:val="2E6AB826"/>
    <w:rsid w:val="2E6DF62E"/>
    <w:rsid w:val="2E73206A"/>
    <w:rsid w:val="2E74D549"/>
    <w:rsid w:val="2E80923C"/>
    <w:rsid w:val="2E8E44F7"/>
    <w:rsid w:val="2EEFE960"/>
    <w:rsid w:val="2F088D3E"/>
    <w:rsid w:val="2F11C0FE"/>
    <w:rsid w:val="2F18B344"/>
    <w:rsid w:val="2F1C6A9D"/>
    <w:rsid w:val="2F2AF4B5"/>
    <w:rsid w:val="2FBA530C"/>
    <w:rsid w:val="2FE98296"/>
    <w:rsid w:val="2FF623FA"/>
    <w:rsid w:val="3023D918"/>
    <w:rsid w:val="30256A5D"/>
    <w:rsid w:val="303CE209"/>
    <w:rsid w:val="303EAB22"/>
    <w:rsid w:val="30441859"/>
    <w:rsid w:val="307A428E"/>
    <w:rsid w:val="308F79A0"/>
    <w:rsid w:val="3093C8D5"/>
    <w:rsid w:val="30A092F4"/>
    <w:rsid w:val="30AF9454"/>
    <w:rsid w:val="30BA9544"/>
    <w:rsid w:val="30DB60C4"/>
    <w:rsid w:val="30DEA2D8"/>
    <w:rsid w:val="30EB084B"/>
    <w:rsid w:val="30F2F539"/>
    <w:rsid w:val="31009C5A"/>
    <w:rsid w:val="312E7E79"/>
    <w:rsid w:val="31342874"/>
    <w:rsid w:val="3141CF90"/>
    <w:rsid w:val="317D20D0"/>
    <w:rsid w:val="31A51FE5"/>
    <w:rsid w:val="31A852C2"/>
    <w:rsid w:val="31C1428E"/>
    <w:rsid w:val="31E17795"/>
    <w:rsid w:val="32064FDC"/>
    <w:rsid w:val="321EF7FC"/>
    <w:rsid w:val="32285739"/>
    <w:rsid w:val="3267848E"/>
    <w:rsid w:val="3277F73C"/>
    <w:rsid w:val="3280514C"/>
    <w:rsid w:val="329447E7"/>
    <w:rsid w:val="32C41E4A"/>
    <w:rsid w:val="32CC158A"/>
    <w:rsid w:val="32D3BD11"/>
    <w:rsid w:val="32E4E684"/>
    <w:rsid w:val="330272B7"/>
    <w:rsid w:val="33163416"/>
    <w:rsid w:val="333A8BAD"/>
    <w:rsid w:val="33433CA5"/>
    <w:rsid w:val="3343D756"/>
    <w:rsid w:val="33451A15"/>
    <w:rsid w:val="339B78D0"/>
    <w:rsid w:val="33A1B3E0"/>
    <w:rsid w:val="33B85601"/>
    <w:rsid w:val="33BB2A59"/>
    <w:rsid w:val="33C9340D"/>
    <w:rsid w:val="33CB4FC6"/>
    <w:rsid w:val="33E4B416"/>
    <w:rsid w:val="3411AC36"/>
    <w:rsid w:val="3418FFBF"/>
    <w:rsid w:val="34280169"/>
    <w:rsid w:val="34324B17"/>
    <w:rsid w:val="34342064"/>
    <w:rsid w:val="34394D5E"/>
    <w:rsid w:val="3450DDE8"/>
    <w:rsid w:val="345D3982"/>
    <w:rsid w:val="34767C54"/>
    <w:rsid w:val="34830A97"/>
    <w:rsid w:val="348347CF"/>
    <w:rsid w:val="34ADD179"/>
    <w:rsid w:val="34C2E94B"/>
    <w:rsid w:val="34DE9380"/>
    <w:rsid w:val="34DF3E4F"/>
    <w:rsid w:val="35076CF4"/>
    <w:rsid w:val="350C6302"/>
    <w:rsid w:val="35376ED1"/>
    <w:rsid w:val="353D8441"/>
    <w:rsid w:val="354E9A35"/>
    <w:rsid w:val="3571B74A"/>
    <w:rsid w:val="3590B105"/>
    <w:rsid w:val="35B8A854"/>
    <w:rsid w:val="35DE30B2"/>
    <w:rsid w:val="35E84F56"/>
    <w:rsid w:val="360A2F4A"/>
    <w:rsid w:val="361BCF1E"/>
    <w:rsid w:val="361C3ABC"/>
    <w:rsid w:val="362F1C59"/>
    <w:rsid w:val="3638A3FD"/>
    <w:rsid w:val="364C3D21"/>
    <w:rsid w:val="365AFFA5"/>
    <w:rsid w:val="367071B3"/>
    <w:rsid w:val="367AF76B"/>
    <w:rsid w:val="368E3790"/>
    <w:rsid w:val="369B933E"/>
    <w:rsid w:val="36BB398B"/>
    <w:rsid w:val="36C5AB60"/>
    <w:rsid w:val="36CD84AC"/>
    <w:rsid w:val="36D2C8DD"/>
    <w:rsid w:val="36E9A2F3"/>
    <w:rsid w:val="3706F78D"/>
    <w:rsid w:val="373D0C13"/>
    <w:rsid w:val="37464C73"/>
    <w:rsid w:val="3759D519"/>
    <w:rsid w:val="375FA22B"/>
    <w:rsid w:val="3773BCA8"/>
    <w:rsid w:val="379C67C3"/>
    <w:rsid w:val="379D9442"/>
    <w:rsid w:val="37B13CAE"/>
    <w:rsid w:val="37D1209A"/>
    <w:rsid w:val="37E3C9AD"/>
    <w:rsid w:val="37FD7A25"/>
    <w:rsid w:val="38037775"/>
    <w:rsid w:val="3826C066"/>
    <w:rsid w:val="38293705"/>
    <w:rsid w:val="382A9388"/>
    <w:rsid w:val="3838CCA2"/>
    <w:rsid w:val="38635EDB"/>
    <w:rsid w:val="38652B69"/>
    <w:rsid w:val="3878ACBB"/>
    <w:rsid w:val="3880B8D7"/>
    <w:rsid w:val="38B5AC2B"/>
    <w:rsid w:val="38B8AC55"/>
    <w:rsid w:val="38C69E34"/>
    <w:rsid w:val="38CA4062"/>
    <w:rsid w:val="38D329FA"/>
    <w:rsid w:val="38DE6FD1"/>
    <w:rsid w:val="38E23A6E"/>
    <w:rsid w:val="38F33CA3"/>
    <w:rsid w:val="38FF6D28"/>
    <w:rsid w:val="39033C52"/>
    <w:rsid w:val="39092E6B"/>
    <w:rsid w:val="393022C8"/>
    <w:rsid w:val="39444124"/>
    <w:rsid w:val="39860043"/>
    <w:rsid w:val="39A7C1EF"/>
    <w:rsid w:val="39C18C19"/>
    <w:rsid w:val="39DF60DD"/>
    <w:rsid w:val="39E5A458"/>
    <w:rsid w:val="39E6006F"/>
    <w:rsid w:val="3A3699E0"/>
    <w:rsid w:val="3A4F38E0"/>
    <w:rsid w:val="3A57BCE3"/>
    <w:rsid w:val="3A73EC5B"/>
    <w:rsid w:val="3A7D1ED2"/>
    <w:rsid w:val="3A831370"/>
    <w:rsid w:val="3AA0BC51"/>
    <w:rsid w:val="3ADAE233"/>
    <w:rsid w:val="3ADB6F69"/>
    <w:rsid w:val="3B35877A"/>
    <w:rsid w:val="3B4A6FA7"/>
    <w:rsid w:val="3B58B3F8"/>
    <w:rsid w:val="3B68F906"/>
    <w:rsid w:val="3B7185B9"/>
    <w:rsid w:val="3BAC0DCD"/>
    <w:rsid w:val="3BB50CFE"/>
    <w:rsid w:val="3BB77993"/>
    <w:rsid w:val="3BDBAB60"/>
    <w:rsid w:val="3BDC95F8"/>
    <w:rsid w:val="3BDCC4E2"/>
    <w:rsid w:val="3BF66A15"/>
    <w:rsid w:val="3BFF19E1"/>
    <w:rsid w:val="3C0F60BE"/>
    <w:rsid w:val="3C4D0A1F"/>
    <w:rsid w:val="3C682FF7"/>
    <w:rsid w:val="3C7F5511"/>
    <w:rsid w:val="3C86D2EB"/>
    <w:rsid w:val="3CD8C840"/>
    <w:rsid w:val="3CE13589"/>
    <w:rsid w:val="3CEBEC51"/>
    <w:rsid w:val="3CF6DC30"/>
    <w:rsid w:val="3D03E911"/>
    <w:rsid w:val="3D0FE0D3"/>
    <w:rsid w:val="3D199775"/>
    <w:rsid w:val="3D239838"/>
    <w:rsid w:val="3D380619"/>
    <w:rsid w:val="3D7FFC61"/>
    <w:rsid w:val="3D892C12"/>
    <w:rsid w:val="3D97F733"/>
    <w:rsid w:val="3D9A6E0D"/>
    <w:rsid w:val="3D9B0A6E"/>
    <w:rsid w:val="3DA3AB97"/>
    <w:rsid w:val="3DACF8C8"/>
    <w:rsid w:val="3DB9164C"/>
    <w:rsid w:val="3DDCD897"/>
    <w:rsid w:val="3DF38F04"/>
    <w:rsid w:val="3E0CBB7E"/>
    <w:rsid w:val="3E3C5919"/>
    <w:rsid w:val="3E3F0720"/>
    <w:rsid w:val="3E437E01"/>
    <w:rsid w:val="3E84CC83"/>
    <w:rsid w:val="3E8CF811"/>
    <w:rsid w:val="3EAF2929"/>
    <w:rsid w:val="3EBC3685"/>
    <w:rsid w:val="3F027C30"/>
    <w:rsid w:val="3F039E96"/>
    <w:rsid w:val="3F25BC7F"/>
    <w:rsid w:val="3F3AC44E"/>
    <w:rsid w:val="3F3DAD4A"/>
    <w:rsid w:val="3F474148"/>
    <w:rsid w:val="3F4CDB8B"/>
    <w:rsid w:val="3F51CF94"/>
    <w:rsid w:val="3F51FA8F"/>
    <w:rsid w:val="3F5B603B"/>
    <w:rsid w:val="3F6D4EE9"/>
    <w:rsid w:val="3F73FBEF"/>
    <w:rsid w:val="3F89A206"/>
    <w:rsid w:val="3F8A53C6"/>
    <w:rsid w:val="3F8F119C"/>
    <w:rsid w:val="3F95DA0E"/>
    <w:rsid w:val="3FD9A0D6"/>
    <w:rsid w:val="3FE819E0"/>
    <w:rsid w:val="3FEA88A9"/>
    <w:rsid w:val="402DE565"/>
    <w:rsid w:val="403A4BBD"/>
    <w:rsid w:val="406E0250"/>
    <w:rsid w:val="40714131"/>
    <w:rsid w:val="407ADF9A"/>
    <w:rsid w:val="407DB0AC"/>
    <w:rsid w:val="40818D9C"/>
    <w:rsid w:val="408B4F8C"/>
    <w:rsid w:val="408CCFD9"/>
    <w:rsid w:val="4093AF1C"/>
    <w:rsid w:val="40B4427E"/>
    <w:rsid w:val="40B55151"/>
    <w:rsid w:val="40BA2201"/>
    <w:rsid w:val="40CF28E9"/>
    <w:rsid w:val="40E2C4D5"/>
    <w:rsid w:val="4150CBB7"/>
    <w:rsid w:val="41520A37"/>
    <w:rsid w:val="4154231C"/>
    <w:rsid w:val="41999D8E"/>
    <w:rsid w:val="41D7E9F7"/>
    <w:rsid w:val="41D95895"/>
    <w:rsid w:val="41FA1E4E"/>
    <w:rsid w:val="41FB1A4F"/>
    <w:rsid w:val="41FCD9AB"/>
    <w:rsid w:val="41FDFDE8"/>
    <w:rsid w:val="42062983"/>
    <w:rsid w:val="42185318"/>
    <w:rsid w:val="4218B5D8"/>
    <w:rsid w:val="42281851"/>
    <w:rsid w:val="422EDDB3"/>
    <w:rsid w:val="423213B7"/>
    <w:rsid w:val="424EF996"/>
    <w:rsid w:val="4263C042"/>
    <w:rsid w:val="42755258"/>
    <w:rsid w:val="42C7226C"/>
    <w:rsid w:val="42CDDF23"/>
    <w:rsid w:val="42D7961F"/>
    <w:rsid w:val="430932ED"/>
    <w:rsid w:val="431BF999"/>
    <w:rsid w:val="432834F8"/>
    <w:rsid w:val="432D363B"/>
    <w:rsid w:val="433CF15E"/>
    <w:rsid w:val="435842EE"/>
    <w:rsid w:val="437C4D86"/>
    <w:rsid w:val="437D4605"/>
    <w:rsid w:val="438A2E9C"/>
    <w:rsid w:val="43BB8FEC"/>
    <w:rsid w:val="43D7ECAC"/>
    <w:rsid w:val="43DB65CA"/>
    <w:rsid w:val="43DE78B9"/>
    <w:rsid w:val="43F842F5"/>
    <w:rsid w:val="44079634"/>
    <w:rsid w:val="440AFB21"/>
    <w:rsid w:val="4419CCF0"/>
    <w:rsid w:val="4420D8D9"/>
    <w:rsid w:val="44593F10"/>
    <w:rsid w:val="4469DED1"/>
    <w:rsid w:val="448959CE"/>
    <w:rsid w:val="448C5C7F"/>
    <w:rsid w:val="44AE4FF4"/>
    <w:rsid w:val="44C581A9"/>
    <w:rsid w:val="44E8B59D"/>
    <w:rsid w:val="44EEBA7C"/>
    <w:rsid w:val="45252403"/>
    <w:rsid w:val="45639AFB"/>
    <w:rsid w:val="45667E75"/>
    <w:rsid w:val="4569C1BD"/>
    <w:rsid w:val="456CE8F1"/>
    <w:rsid w:val="4577879D"/>
    <w:rsid w:val="45AE2ADC"/>
    <w:rsid w:val="45BA537D"/>
    <w:rsid w:val="45DF222D"/>
    <w:rsid w:val="45EF0FFC"/>
    <w:rsid w:val="4600815C"/>
    <w:rsid w:val="46062AB7"/>
    <w:rsid w:val="460912B9"/>
    <w:rsid w:val="462D9068"/>
    <w:rsid w:val="466B3DAB"/>
    <w:rsid w:val="46805378"/>
    <w:rsid w:val="468F564A"/>
    <w:rsid w:val="46923C91"/>
    <w:rsid w:val="46A83CC5"/>
    <w:rsid w:val="470F5F9F"/>
    <w:rsid w:val="471BE107"/>
    <w:rsid w:val="47272738"/>
    <w:rsid w:val="475B560E"/>
    <w:rsid w:val="47878216"/>
    <w:rsid w:val="478C39B2"/>
    <w:rsid w:val="47A59CF2"/>
    <w:rsid w:val="47DA8E8B"/>
    <w:rsid w:val="47E43E7F"/>
    <w:rsid w:val="480E7F74"/>
    <w:rsid w:val="481C23D9"/>
    <w:rsid w:val="4836D8B3"/>
    <w:rsid w:val="483FB7BA"/>
    <w:rsid w:val="484D09CC"/>
    <w:rsid w:val="485201FA"/>
    <w:rsid w:val="48529EAC"/>
    <w:rsid w:val="48600E9E"/>
    <w:rsid w:val="48796B13"/>
    <w:rsid w:val="487B4B00"/>
    <w:rsid w:val="488DBE40"/>
    <w:rsid w:val="48C2100A"/>
    <w:rsid w:val="48E31F50"/>
    <w:rsid w:val="48F28B44"/>
    <w:rsid w:val="48F69E3C"/>
    <w:rsid w:val="49318A26"/>
    <w:rsid w:val="4947F302"/>
    <w:rsid w:val="494A2A90"/>
    <w:rsid w:val="4956DBBE"/>
    <w:rsid w:val="495DAA5E"/>
    <w:rsid w:val="496241EA"/>
    <w:rsid w:val="496F6E0E"/>
    <w:rsid w:val="497E97BF"/>
    <w:rsid w:val="49A4AF73"/>
    <w:rsid w:val="49B3E227"/>
    <w:rsid w:val="49C6F70C"/>
    <w:rsid w:val="49C78472"/>
    <w:rsid w:val="49C78DD4"/>
    <w:rsid w:val="49D36B04"/>
    <w:rsid w:val="49D91FEC"/>
    <w:rsid w:val="49E8BA47"/>
    <w:rsid w:val="49F96D79"/>
    <w:rsid w:val="4A193A40"/>
    <w:rsid w:val="4A1D235B"/>
    <w:rsid w:val="4A368A14"/>
    <w:rsid w:val="4A5D902A"/>
    <w:rsid w:val="4A9DB7BE"/>
    <w:rsid w:val="4AD21629"/>
    <w:rsid w:val="4AD27B14"/>
    <w:rsid w:val="4AE01CDE"/>
    <w:rsid w:val="4B10E741"/>
    <w:rsid w:val="4B1AC278"/>
    <w:rsid w:val="4B246663"/>
    <w:rsid w:val="4B31BC3C"/>
    <w:rsid w:val="4B4941B9"/>
    <w:rsid w:val="4B4955EC"/>
    <w:rsid w:val="4B565FD8"/>
    <w:rsid w:val="4B609079"/>
    <w:rsid w:val="4B6E6E81"/>
    <w:rsid w:val="4B7DF3DB"/>
    <w:rsid w:val="4BA22D58"/>
    <w:rsid w:val="4BAEB923"/>
    <w:rsid w:val="4BB9E641"/>
    <w:rsid w:val="4BC2D5CA"/>
    <w:rsid w:val="4BF14067"/>
    <w:rsid w:val="4C01F414"/>
    <w:rsid w:val="4C098369"/>
    <w:rsid w:val="4C111349"/>
    <w:rsid w:val="4C1BE1D1"/>
    <w:rsid w:val="4C266E29"/>
    <w:rsid w:val="4C39CB96"/>
    <w:rsid w:val="4C3A7BB1"/>
    <w:rsid w:val="4C61B641"/>
    <w:rsid w:val="4C65E1B9"/>
    <w:rsid w:val="4C75A134"/>
    <w:rsid w:val="4C98E172"/>
    <w:rsid w:val="4CA74C25"/>
    <w:rsid w:val="4CB3C520"/>
    <w:rsid w:val="4CD10AF7"/>
    <w:rsid w:val="4CD5E159"/>
    <w:rsid w:val="4CDB556A"/>
    <w:rsid w:val="4CF2BB81"/>
    <w:rsid w:val="4CF3BC79"/>
    <w:rsid w:val="4CF89E6E"/>
    <w:rsid w:val="4D10E5DD"/>
    <w:rsid w:val="4D1213DF"/>
    <w:rsid w:val="4D1A629C"/>
    <w:rsid w:val="4D383066"/>
    <w:rsid w:val="4D5BBEF0"/>
    <w:rsid w:val="4D5FAF80"/>
    <w:rsid w:val="4D72CD09"/>
    <w:rsid w:val="4D8E7002"/>
    <w:rsid w:val="4DC111A1"/>
    <w:rsid w:val="4E2AE3EC"/>
    <w:rsid w:val="4E4124EF"/>
    <w:rsid w:val="4E42543D"/>
    <w:rsid w:val="4E51FB91"/>
    <w:rsid w:val="4E5E5C35"/>
    <w:rsid w:val="4E64D604"/>
    <w:rsid w:val="4E769419"/>
    <w:rsid w:val="4E91F16F"/>
    <w:rsid w:val="4EB1AD0E"/>
    <w:rsid w:val="4EB55CD0"/>
    <w:rsid w:val="4ECA7381"/>
    <w:rsid w:val="4ECA96B5"/>
    <w:rsid w:val="4EDDADC3"/>
    <w:rsid w:val="4EF4385E"/>
    <w:rsid w:val="4EFF6EFA"/>
    <w:rsid w:val="4F1661CF"/>
    <w:rsid w:val="4F2CCBB1"/>
    <w:rsid w:val="4F2E1FA3"/>
    <w:rsid w:val="4F2F47F9"/>
    <w:rsid w:val="4F33316B"/>
    <w:rsid w:val="4F5EE20E"/>
    <w:rsid w:val="4F6C0696"/>
    <w:rsid w:val="4F79E575"/>
    <w:rsid w:val="4FA9E949"/>
    <w:rsid w:val="4FB49F50"/>
    <w:rsid w:val="4FB7366B"/>
    <w:rsid w:val="4FB8AE4D"/>
    <w:rsid w:val="4FBABA15"/>
    <w:rsid w:val="4FE28C6E"/>
    <w:rsid w:val="4FEB80E9"/>
    <w:rsid w:val="5019BEE5"/>
    <w:rsid w:val="501AE239"/>
    <w:rsid w:val="503115F7"/>
    <w:rsid w:val="503A02C9"/>
    <w:rsid w:val="503C486C"/>
    <w:rsid w:val="50410352"/>
    <w:rsid w:val="50423A52"/>
    <w:rsid w:val="504BD3E0"/>
    <w:rsid w:val="50581BB1"/>
    <w:rsid w:val="507C9D02"/>
    <w:rsid w:val="509576C0"/>
    <w:rsid w:val="50A46DEB"/>
    <w:rsid w:val="50C8E7DA"/>
    <w:rsid w:val="50DB92B9"/>
    <w:rsid w:val="50DD2257"/>
    <w:rsid w:val="50E813D8"/>
    <w:rsid w:val="50FD682D"/>
    <w:rsid w:val="51002499"/>
    <w:rsid w:val="510642F9"/>
    <w:rsid w:val="510EAB73"/>
    <w:rsid w:val="510F1414"/>
    <w:rsid w:val="510FEC55"/>
    <w:rsid w:val="512F672D"/>
    <w:rsid w:val="513A1F96"/>
    <w:rsid w:val="51510BE8"/>
    <w:rsid w:val="51514E33"/>
    <w:rsid w:val="5151D2F1"/>
    <w:rsid w:val="515A2F68"/>
    <w:rsid w:val="51624B82"/>
    <w:rsid w:val="51677F4E"/>
    <w:rsid w:val="517332EB"/>
    <w:rsid w:val="517E6A61"/>
    <w:rsid w:val="5190B392"/>
    <w:rsid w:val="51941263"/>
    <w:rsid w:val="51ADEC27"/>
    <w:rsid w:val="51AFCA1B"/>
    <w:rsid w:val="51B72D78"/>
    <w:rsid w:val="51BAF972"/>
    <w:rsid w:val="51DD56EB"/>
    <w:rsid w:val="51F0D9C5"/>
    <w:rsid w:val="51F870E4"/>
    <w:rsid w:val="5200DB11"/>
    <w:rsid w:val="5205A55A"/>
    <w:rsid w:val="521C6000"/>
    <w:rsid w:val="52222954"/>
    <w:rsid w:val="52322CE5"/>
    <w:rsid w:val="525B3176"/>
    <w:rsid w:val="52716AAE"/>
    <w:rsid w:val="527C5FBC"/>
    <w:rsid w:val="5287875E"/>
    <w:rsid w:val="5298D18C"/>
    <w:rsid w:val="52C7D35C"/>
    <w:rsid w:val="52CA7CEE"/>
    <w:rsid w:val="52EC5965"/>
    <w:rsid w:val="52FD061D"/>
    <w:rsid w:val="52FF3B19"/>
    <w:rsid w:val="5329DB04"/>
    <w:rsid w:val="5360A2AE"/>
    <w:rsid w:val="5365B109"/>
    <w:rsid w:val="539ED221"/>
    <w:rsid w:val="53A53C26"/>
    <w:rsid w:val="53AF5C99"/>
    <w:rsid w:val="53C3D611"/>
    <w:rsid w:val="53CFB55E"/>
    <w:rsid w:val="53DE4AD5"/>
    <w:rsid w:val="53E5E084"/>
    <w:rsid w:val="53E7ED1F"/>
    <w:rsid w:val="5408559F"/>
    <w:rsid w:val="541D32C9"/>
    <w:rsid w:val="543208C0"/>
    <w:rsid w:val="543B77AB"/>
    <w:rsid w:val="545755CA"/>
    <w:rsid w:val="547A7693"/>
    <w:rsid w:val="547AAF19"/>
    <w:rsid w:val="54889C8D"/>
    <w:rsid w:val="548BD0B5"/>
    <w:rsid w:val="54C8AA47"/>
    <w:rsid w:val="54C9ABED"/>
    <w:rsid w:val="54CFB5B0"/>
    <w:rsid w:val="54ED3008"/>
    <w:rsid w:val="5501816A"/>
    <w:rsid w:val="55058144"/>
    <w:rsid w:val="5516739F"/>
    <w:rsid w:val="552086FD"/>
    <w:rsid w:val="554A8B57"/>
    <w:rsid w:val="55513585"/>
    <w:rsid w:val="55561EF7"/>
    <w:rsid w:val="555A702F"/>
    <w:rsid w:val="555ACEA1"/>
    <w:rsid w:val="555D473F"/>
    <w:rsid w:val="557666DE"/>
    <w:rsid w:val="557957BD"/>
    <w:rsid w:val="557D6618"/>
    <w:rsid w:val="55A2A3D0"/>
    <w:rsid w:val="55AEC810"/>
    <w:rsid w:val="55D69A51"/>
    <w:rsid w:val="55D83E99"/>
    <w:rsid w:val="55D9617F"/>
    <w:rsid w:val="55F75557"/>
    <w:rsid w:val="55FADF61"/>
    <w:rsid w:val="5603F0AE"/>
    <w:rsid w:val="560B0027"/>
    <w:rsid w:val="560CEAEB"/>
    <w:rsid w:val="561F2FE1"/>
    <w:rsid w:val="5630B96A"/>
    <w:rsid w:val="564CADA4"/>
    <w:rsid w:val="567D71EA"/>
    <w:rsid w:val="569E6F65"/>
    <w:rsid w:val="56A88850"/>
    <w:rsid w:val="56AB1EC7"/>
    <w:rsid w:val="56BDB8CD"/>
    <w:rsid w:val="56C12DD2"/>
    <w:rsid w:val="56C22C53"/>
    <w:rsid w:val="570573BA"/>
    <w:rsid w:val="570639B0"/>
    <w:rsid w:val="570DB8E6"/>
    <w:rsid w:val="571A392F"/>
    <w:rsid w:val="572503CD"/>
    <w:rsid w:val="573316AD"/>
    <w:rsid w:val="573E7431"/>
    <w:rsid w:val="577A54D9"/>
    <w:rsid w:val="57838CF7"/>
    <w:rsid w:val="579BA8FA"/>
    <w:rsid w:val="57A3A45B"/>
    <w:rsid w:val="57A837D7"/>
    <w:rsid w:val="57A856A5"/>
    <w:rsid w:val="57B88B87"/>
    <w:rsid w:val="57CA353B"/>
    <w:rsid w:val="57E1D8C6"/>
    <w:rsid w:val="57E55A67"/>
    <w:rsid w:val="57EEEEE8"/>
    <w:rsid w:val="57F18938"/>
    <w:rsid w:val="580C5D17"/>
    <w:rsid w:val="580F6606"/>
    <w:rsid w:val="5855789C"/>
    <w:rsid w:val="586095A7"/>
    <w:rsid w:val="586409DB"/>
    <w:rsid w:val="58658523"/>
    <w:rsid w:val="586D2465"/>
    <w:rsid w:val="5888DCAD"/>
    <w:rsid w:val="58890E13"/>
    <w:rsid w:val="58B68331"/>
    <w:rsid w:val="58BCDE27"/>
    <w:rsid w:val="58EE7746"/>
    <w:rsid w:val="590C56F3"/>
    <w:rsid w:val="593E32D8"/>
    <w:rsid w:val="5944AFD8"/>
    <w:rsid w:val="596B074A"/>
    <w:rsid w:val="596C448B"/>
    <w:rsid w:val="59820DC8"/>
    <w:rsid w:val="59A8C233"/>
    <w:rsid w:val="59C267C0"/>
    <w:rsid w:val="59D1B0DB"/>
    <w:rsid w:val="59D6C846"/>
    <w:rsid w:val="5A0458F9"/>
    <w:rsid w:val="5A1BB0DD"/>
    <w:rsid w:val="5A290C07"/>
    <w:rsid w:val="5A35CA21"/>
    <w:rsid w:val="5A3A1E54"/>
    <w:rsid w:val="5A6CCF20"/>
    <w:rsid w:val="5A723E55"/>
    <w:rsid w:val="5A803111"/>
    <w:rsid w:val="5A9139B6"/>
    <w:rsid w:val="5AA0674D"/>
    <w:rsid w:val="5ABA7855"/>
    <w:rsid w:val="5ABD03E2"/>
    <w:rsid w:val="5ACA0A19"/>
    <w:rsid w:val="5AD9AAB3"/>
    <w:rsid w:val="5ADD0E11"/>
    <w:rsid w:val="5B282894"/>
    <w:rsid w:val="5B3BAEFD"/>
    <w:rsid w:val="5B62EF12"/>
    <w:rsid w:val="5B70F94E"/>
    <w:rsid w:val="5B773D5D"/>
    <w:rsid w:val="5B9F0145"/>
    <w:rsid w:val="5BB3DD61"/>
    <w:rsid w:val="5BC9F359"/>
    <w:rsid w:val="5BDFEE21"/>
    <w:rsid w:val="5BFA3F27"/>
    <w:rsid w:val="5C0E6A9D"/>
    <w:rsid w:val="5C14410E"/>
    <w:rsid w:val="5C1C0172"/>
    <w:rsid w:val="5C2EA09B"/>
    <w:rsid w:val="5C310F5D"/>
    <w:rsid w:val="5C6D0E01"/>
    <w:rsid w:val="5C6F2E86"/>
    <w:rsid w:val="5C71CD76"/>
    <w:rsid w:val="5C8878F8"/>
    <w:rsid w:val="5C8A235F"/>
    <w:rsid w:val="5C8C00FA"/>
    <w:rsid w:val="5CADD23D"/>
    <w:rsid w:val="5CB35C70"/>
    <w:rsid w:val="5CB83BDD"/>
    <w:rsid w:val="5CD8C160"/>
    <w:rsid w:val="5CEB1EEC"/>
    <w:rsid w:val="5CF85264"/>
    <w:rsid w:val="5D072A77"/>
    <w:rsid w:val="5D1B5EAD"/>
    <w:rsid w:val="5D4186CB"/>
    <w:rsid w:val="5D5C2030"/>
    <w:rsid w:val="5D5CDF12"/>
    <w:rsid w:val="5D689750"/>
    <w:rsid w:val="5D78CA6F"/>
    <w:rsid w:val="5DA2B997"/>
    <w:rsid w:val="5DB19B05"/>
    <w:rsid w:val="5DCCDFBE"/>
    <w:rsid w:val="5DDCD7A7"/>
    <w:rsid w:val="5DFC8139"/>
    <w:rsid w:val="5E06FA93"/>
    <w:rsid w:val="5E078AF2"/>
    <w:rsid w:val="5E26F22E"/>
    <w:rsid w:val="5E2F6CF2"/>
    <w:rsid w:val="5E3453E7"/>
    <w:rsid w:val="5E347FEE"/>
    <w:rsid w:val="5E34CFEB"/>
    <w:rsid w:val="5E41C2E4"/>
    <w:rsid w:val="5E4C21E2"/>
    <w:rsid w:val="5E6672E9"/>
    <w:rsid w:val="5E6DC0DA"/>
    <w:rsid w:val="5E733A82"/>
    <w:rsid w:val="5E8307C8"/>
    <w:rsid w:val="5E8A221F"/>
    <w:rsid w:val="5E8B1D7C"/>
    <w:rsid w:val="5EC5F949"/>
    <w:rsid w:val="5EDA07CE"/>
    <w:rsid w:val="5EE095CB"/>
    <w:rsid w:val="5EE89B04"/>
    <w:rsid w:val="5EEDAA6F"/>
    <w:rsid w:val="5F0169A5"/>
    <w:rsid w:val="5F07C3BF"/>
    <w:rsid w:val="5F08D44B"/>
    <w:rsid w:val="5F12EB78"/>
    <w:rsid w:val="5F1762C9"/>
    <w:rsid w:val="5F17FFA5"/>
    <w:rsid w:val="5F40ACF1"/>
    <w:rsid w:val="5F467B3A"/>
    <w:rsid w:val="5F5912E9"/>
    <w:rsid w:val="5F93EB58"/>
    <w:rsid w:val="5FA3D0A0"/>
    <w:rsid w:val="5FD4B8E8"/>
    <w:rsid w:val="5FD714C1"/>
    <w:rsid w:val="601440E6"/>
    <w:rsid w:val="602D137E"/>
    <w:rsid w:val="60390BE2"/>
    <w:rsid w:val="605A0341"/>
    <w:rsid w:val="60735755"/>
    <w:rsid w:val="60B0BCAE"/>
    <w:rsid w:val="60B8DE51"/>
    <w:rsid w:val="60E376CA"/>
    <w:rsid w:val="6102E2A7"/>
    <w:rsid w:val="6111E4DA"/>
    <w:rsid w:val="611D99EF"/>
    <w:rsid w:val="61278456"/>
    <w:rsid w:val="6161470C"/>
    <w:rsid w:val="616A1E8A"/>
    <w:rsid w:val="617D7094"/>
    <w:rsid w:val="618D2B86"/>
    <w:rsid w:val="61C60033"/>
    <w:rsid w:val="61D3DD71"/>
    <w:rsid w:val="61DC815C"/>
    <w:rsid w:val="620D54EB"/>
    <w:rsid w:val="621F7F29"/>
    <w:rsid w:val="6221BA50"/>
    <w:rsid w:val="6222E382"/>
    <w:rsid w:val="6227932F"/>
    <w:rsid w:val="624EEAF1"/>
    <w:rsid w:val="62675C80"/>
    <w:rsid w:val="62822723"/>
    <w:rsid w:val="628DE8D7"/>
    <w:rsid w:val="62A9E5FD"/>
    <w:rsid w:val="62AF3061"/>
    <w:rsid w:val="62AF9C5F"/>
    <w:rsid w:val="62B53F3B"/>
    <w:rsid w:val="62D8B554"/>
    <w:rsid w:val="62DCD57E"/>
    <w:rsid w:val="62E7A722"/>
    <w:rsid w:val="62ED1595"/>
    <w:rsid w:val="630721F8"/>
    <w:rsid w:val="631F47BA"/>
    <w:rsid w:val="633686AC"/>
    <w:rsid w:val="63413813"/>
    <w:rsid w:val="6354A282"/>
    <w:rsid w:val="63A582EE"/>
    <w:rsid w:val="63AE4810"/>
    <w:rsid w:val="63AE646F"/>
    <w:rsid w:val="63E36E1D"/>
    <w:rsid w:val="63EB65F2"/>
    <w:rsid w:val="641F633A"/>
    <w:rsid w:val="64255E2B"/>
    <w:rsid w:val="642663F5"/>
    <w:rsid w:val="6438336A"/>
    <w:rsid w:val="644B6CC0"/>
    <w:rsid w:val="6452E0CF"/>
    <w:rsid w:val="6473432B"/>
    <w:rsid w:val="6479407D"/>
    <w:rsid w:val="6480DF7A"/>
    <w:rsid w:val="649A4CE0"/>
    <w:rsid w:val="64A0AC95"/>
    <w:rsid w:val="64B40B4B"/>
    <w:rsid w:val="64D69518"/>
    <w:rsid w:val="64DE2C2F"/>
    <w:rsid w:val="64EF92B0"/>
    <w:rsid w:val="651E928E"/>
    <w:rsid w:val="6540C6E3"/>
    <w:rsid w:val="6541534F"/>
    <w:rsid w:val="65474EEA"/>
    <w:rsid w:val="65595B0B"/>
    <w:rsid w:val="655DB4E5"/>
    <w:rsid w:val="6563A7D7"/>
    <w:rsid w:val="656BE2D9"/>
    <w:rsid w:val="65788B9D"/>
    <w:rsid w:val="657EE998"/>
    <w:rsid w:val="65BF6E00"/>
    <w:rsid w:val="65C7451E"/>
    <w:rsid w:val="65F474C1"/>
    <w:rsid w:val="65F7C8B2"/>
    <w:rsid w:val="660C4612"/>
    <w:rsid w:val="66310F05"/>
    <w:rsid w:val="6631FCD1"/>
    <w:rsid w:val="663BD1E2"/>
    <w:rsid w:val="6645B67F"/>
    <w:rsid w:val="664FB708"/>
    <w:rsid w:val="667C8597"/>
    <w:rsid w:val="668B7AD9"/>
    <w:rsid w:val="669E92CA"/>
    <w:rsid w:val="66A6D54A"/>
    <w:rsid w:val="66B1D24D"/>
    <w:rsid w:val="66BBCD23"/>
    <w:rsid w:val="66C1F943"/>
    <w:rsid w:val="66C3661B"/>
    <w:rsid w:val="66E48A64"/>
    <w:rsid w:val="66F25FAE"/>
    <w:rsid w:val="670EDA63"/>
    <w:rsid w:val="67130D1C"/>
    <w:rsid w:val="67266CCE"/>
    <w:rsid w:val="674B5B29"/>
    <w:rsid w:val="67581528"/>
    <w:rsid w:val="67662B14"/>
    <w:rsid w:val="6769D65A"/>
    <w:rsid w:val="678C0410"/>
    <w:rsid w:val="67938473"/>
    <w:rsid w:val="6798F734"/>
    <w:rsid w:val="67A483F7"/>
    <w:rsid w:val="67B127E9"/>
    <w:rsid w:val="67B5032C"/>
    <w:rsid w:val="67DF1B90"/>
    <w:rsid w:val="67E15D82"/>
    <w:rsid w:val="67F6731F"/>
    <w:rsid w:val="67FD5577"/>
    <w:rsid w:val="681AF3EF"/>
    <w:rsid w:val="684342E7"/>
    <w:rsid w:val="68554AC5"/>
    <w:rsid w:val="68623838"/>
    <w:rsid w:val="686E7DA1"/>
    <w:rsid w:val="6874F6AA"/>
    <w:rsid w:val="687C4F60"/>
    <w:rsid w:val="68989D9B"/>
    <w:rsid w:val="689B3D15"/>
    <w:rsid w:val="689DA2B1"/>
    <w:rsid w:val="68D8E872"/>
    <w:rsid w:val="68DCBE41"/>
    <w:rsid w:val="68E34DDF"/>
    <w:rsid w:val="69075790"/>
    <w:rsid w:val="69197320"/>
    <w:rsid w:val="691AFFFA"/>
    <w:rsid w:val="6953CA42"/>
    <w:rsid w:val="697AC455"/>
    <w:rsid w:val="697E5562"/>
    <w:rsid w:val="6984A729"/>
    <w:rsid w:val="6998BF71"/>
    <w:rsid w:val="69B747D2"/>
    <w:rsid w:val="69B77EAB"/>
    <w:rsid w:val="69C21F7C"/>
    <w:rsid w:val="69C244B7"/>
    <w:rsid w:val="69C76048"/>
    <w:rsid w:val="69D0D687"/>
    <w:rsid w:val="69D86869"/>
    <w:rsid w:val="69DB7BF4"/>
    <w:rsid w:val="69DDF95B"/>
    <w:rsid w:val="69E0DFFC"/>
    <w:rsid w:val="69EC75E1"/>
    <w:rsid w:val="69ED9A37"/>
    <w:rsid w:val="69FA9F46"/>
    <w:rsid w:val="69FBEBB0"/>
    <w:rsid w:val="6A11674E"/>
    <w:rsid w:val="6A1B72FE"/>
    <w:rsid w:val="6A26C8E2"/>
    <w:rsid w:val="6A2AD647"/>
    <w:rsid w:val="6A3198E1"/>
    <w:rsid w:val="6A393205"/>
    <w:rsid w:val="6A44153C"/>
    <w:rsid w:val="6A46C031"/>
    <w:rsid w:val="6A4FE3C5"/>
    <w:rsid w:val="6A555ED0"/>
    <w:rsid w:val="6A6C75F3"/>
    <w:rsid w:val="6A788EA2"/>
    <w:rsid w:val="6A7B5C06"/>
    <w:rsid w:val="6A887DF2"/>
    <w:rsid w:val="6A8D7FFC"/>
    <w:rsid w:val="6A8E5292"/>
    <w:rsid w:val="6AA9CD7C"/>
    <w:rsid w:val="6AAC35B4"/>
    <w:rsid w:val="6AEAC6F4"/>
    <w:rsid w:val="6AF5932D"/>
    <w:rsid w:val="6AF5C7A7"/>
    <w:rsid w:val="6B01457B"/>
    <w:rsid w:val="6B12010C"/>
    <w:rsid w:val="6B217A17"/>
    <w:rsid w:val="6B3C07EF"/>
    <w:rsid w:val="6B40FBD2"/>
    <w:rsid w:val="6B671190"/>
    <w:rsid w:val="6B67FA04"/>
    <w:rsid w:val="6B6809BC"/>
    <w:rsid w:val="6B685583"/>
    <w:rsid w:val="6B71377C"/>
    <w:rsid w:val="6B8F4FB3"/>
    <w:rsid w:val="6B91503B"/>
    <w:rsid w:val="6B95614E"/>
    <w:rsid w:val="6BC592D0"/>
    <w:rsid w:val="6BCD6942"/>
    <w:rsid w:val="6BD70188"/>
    <w:rsid w:val="6BF5E5EE"/>
    <w:rsid w:val="6C005129"/>
    <w:rsid w:val="6C0B19E4"/>
    <w:rsid w:val="6C56D8B4"/>
    <w:rsid w:val="6CA5E0C5"/>
    <w:rsid w:val="6CB5500B"/>
    <w:rsid w:val="6CC46FBB"/>
    <w:rsid w:val="6CDB251B"/>
    <w:rsid w:val="6D67BA3A"/>
    <w:rsid w:val="6D71B9A2"/>
    <w:rsid w:val="6D7F4FAB"/>
    <w:rsid w:val="6D871B30"/>
    <w:rsid w:val="6DA149E0"/>
    <w:rsid w:val="6DB0027F"/>
    <w:rsid w:val="6DB1D67E"/>
    <w:rsid w:val="6DC77AF2"/>
    <w:rsid w:val="6DE02C87"/>
    <w:rsid w:val="6DE5CE71"/>
    <w:rsid w:val="6E093A49"/>
    <w:rsid w:val="6E0F6693"/>
    <w:rsid w:val="6E21F64C"/>
    <w:rsid w:val="6E52010A"/>
    <w:rsid w:val="6E61C8CA"/>
    <w:rsid w:val="6E63CAB4"/>
    <w:rsid w:val="6E871D8C"/>
    <w:rsid w:val="6EA4DBB5"/>
    <w:rsid w:val="6EA7DBA5"/>
    <w:rsid w:val="6EAA320A"/>
    <w:rsid w:val="6EBAF3EC"/>
    <w:rsid w:val="6EC26D65"/>
    <w:rsid w:val="6ED2F367"/>
    <w:rsid w:val="6F021438"/>
    <w:rsid w:val="6F09383E"/>
    <w:rsid w:val="6F1184D7"/>
    <w:rsid w:val="6F266EF8"/>
    <w:rsid w:val="6F31AEF8"/>
    <w:rsid w:val="6F4C6CD0"/>
    <w:rsid w:val="6F5E7E87"/>
    <w:rsid w:val="6F5FD39C"/>
    <w:rsid w:val="6F86FE2F"/>
    <w:rsid w:val="6FB02C4F"/>
    <w:rsid w:val="6FD0BFAB"/>
    <w:rsid w:val="6FDFE341"/>
    <w:rsid w:val="6FE0D562"/>
    <w:rsid w:val="6FE5722F"/>
    <w:rsid w:val="6FEF8D28"/>
    <w:rsid w:val="70282A9A"/>
    <w:rsid w:val="703E746A"/>
    <w:rsid w:val="70773739"/>
    <w:rsid w:val="7077B736"/>
    <w:rsid w:val="707E87EE"/>
    <w:rsid w:val="70990954"/>
    <w:rsid w:val="7099CBBE"/>
    <w:rsid w:val="70A83771"/>
    <w:rsid w:val="70B28BC7"/>
    <w:rsid w:val="70B68DB2"/>
    <w:rsid w:val="70D91512"/>
    <w:rsid w:val="70F4553D"/>
    <w:rsid w:val="71172272"/>
    <w:rsid w:val="7130F0DA"/>
    <w:rsid w:val="714DD8D1"/>
    <w:rsid w:val="715819F0"/>
    <w:rsid w:val="719587B3"/>
    <w:rsid w:val="7195CA05"/>
    <w:rsid w:val="71A1CFA1"/>
    <w:rsid w:val="71AB013C"/>
    <w:rsid w:val="71ADC5B5"/>
    <w:rsid w:val="71BCF4EE"/>
    <w:rsid w:val="71C1A9CB"/>
    <w:rsid w:val="71C36AFC"/>
    <w:rsid w:val="71D4659C"/>
    <w:rsid w:val="71E6D064"/>
    <w:rsid w:val="71EC6EB2"/>
    <w:rsid w:val="720815B5"/>
    <w:rsid w:val="72083025"/>
    <w:rsid w:val="7212B40B"/>
    <w:rsid w:val="721951BE"/>
    <w:rsid w:val="721B2D9D"/>
    <w:rsid w:val="722BB79D"/>
    <w:rsid w:val="723EFC79"/>
    <w:rsid w:val="726F009D"/>
    <w:rsid w:val="72834BBA"/>
    <w:rsid w:val="729C9E36"/>
    <w:rsid w:val="72BF9C7B"/>
    <w:rsid w:val="72CB59FA"/>
    <w:rsid w:val="72D0E77B"/>
    <w:rsid w:val="731C95B5"/>
    <w:rsid w:val="732BE997"/>
    <w:rsid w:val="73328634"/>
    <w:rsid w:val="734C4873"/>
    <w:rsid w:val="734FD965"/>
    <w:rsid w:val="73554E8E"/>
    <w:rsid w:val="738194BF"/>
    <w:rsid w:val="7381E692"/>
    <w:rsid w:val="738C92DE"/>
    <w:rsid w:val="738EE4F7"/>
    <w:rsid w:val="73909C4B"/>
    <w:rsid w:val="73A8D69A"/>
    <w:rsid w:val="73B2F388"/>
    <w:rsid w:val="73B9488A"/>
    <w:rsid w:val="73D10DC9"/>
    <w:rsid w:val="73D87E85"/>
    <w:rsid w:val="73EA2C89"/>
    <w:rsid w:val="7435CF5A"/>
    <w:rsid w:val="744A72B5"/>
    <w:rsid w:val="744AA967"/>
    <w:rsid w:val="745B6CDC"/>
    <w:rsid w:val="746E8707"/>
    <w:rsid w:val="747D3668"/>
    <w:rsid w:val="74AAD0FB"/>
    <w:rsid w:val="751132C6"/>
    <w:rsid w:val="75283C80"/>
    <w:rsid w:val="753C741F"/>
    <w:rsid w:val="7543D044"/>
    <w:rsid w:val="75594CA8"/>
    <w:rsid w:val="758D5E40"/>
    <w:rsid w:val="759BA4BA"/>
    <w:rsid w:val="75A4B59D"/>
    <w:rsid w:val="75B765BA"/>
    <w:rsid w:val="75FF2713"/>
    <w:rsid w:val="76001167"/>
    <w:rsid w:val="7626DAF3"/>
    <w:rsid w:val="76384608"/>
    <w:rsid w:val="76413615"/>
    <w:rsid w:val="764B00C0"/>
    <w:rsid w:val="7679784A"/>
    <w:rsid w:val="767F274A"/>
    <w:rsid w:val="7681D45C"/>
    <w:rsid w:val="76888CB9"/>
    <w:rsid w:val="76A67B1E"/>
    <w:rsid w:val="76F2C364"/>
    <w:rsid w:val="771C7FCA"/>
    <w:rsid w:val="771EA571"/>
    <w:rsid w:val="771F3E45"/>
    <w:rsid w:val="774D1573"/>
    <w:rsid w:val="7760AA25"/>
    <w:rsid w:val="7764C62F"/>
    <w:rsid w:val="776F7E04"/>
    <w:rsid w:val="7786BF62"/>
    <w:rsid w:val="7793568D"/>
    <w:rsid w:val="779F5AF1"/>
    <w:rsid w:val="77A473A3"/>
    <w:rsid w:val="77A95154"/>
    <w:rsid w:val="77B2BCBF"/>
    <w:rsid w:val="77B420C9"/>
    <w:rsid w:val="77BFF0D8"/>
    <w:rsid w:val="77E2FEA8"/>
    <w:rsid w:val="77F7A334"/>
    <w:rsid w:val="7804653D"/>
    <w:rsid w:val="78291AF4"/>
    <w:rsid w:val="782C3672"/>
    <w:rsid w:val="7841808C"/>
    <w:rsid w:val="7859ED66"/>
    <w:rsid w:val="7873CBE2"/>
    <w:rsid w:val="78A0E36C"/>
    <w:rsid w:val="78A528A8"/>
    <w:rsid w:val="78C06609"/>
    <w:rsid w:val="78D78205"/>
    <w:rsid w:val="78E14700"/>
    <w:rsid w:val="79088F07"/>
    <w:rsid w:val="790DE708"/>
    <w:rsid w:val="7913128A"/>
    <w:rsid w:val="7919B431"/>
    <w:rsid w:val="795E8B3C"/>
    <w:rsid w:val="795F717E"/>
    <w:rsid w:val="79755405"/>
    <w:rsid w:val="79B979F1"/>
    <w:rsid w:val="79C1616F"/>
    <w:rsid w:val="79E8EBD1"/>
    <w:rsid w:val="79F2295B"/>
    <w:rsid w:val="79F95FD1"/>
    <w:rsid w:val="7A361D70"/>
    <w:rsid w:val="7A38AEBB"/>
    <w:rsid w:val="7A594B97"/>
    <w:rsid w:val="7A8677D6"/>
    <w:rsid w:val="7A920649"/>
    <w:rsid w:val="7A956BAC"/>
    <w:rsid w:val="7AA227E0"/>
    <w:rsid w:val="7AB96BEB"/>
    <w:rsid w:val="7ABB4E03"/>
    <w:rsid w:val="7AC343D2"/>
    <w:rsid w:val="7AE46B8B"/>
    <w:rsid w:val="7AFCE68F"/>
    <w:rsid w:val="7B01D889"/>
    <w:rsid w:val="7B080740"/>
    <w:rsid w:val="7B1AE1F1"/>
    <w:rsid w:val="7B21E468"/>
    <w:rsid w:val="7B276153"/>
    <w:rsid w:val="7B5082FB"/>
    <w:rsid w:val="7B5281BD"/>
    <w:rsid w:val="7B74D637"/>
    <w:rsid w:val="7B7660CB"/>
    <w:rsid w:val="7B7DB4BB"/>
    <w:rsid w:val="7B7ECB36"/>
    <w:rsid w:val="7BA3DD8D"/>
    <w:rsid w:val="7BA58541"/>
    <w:rsid w:val="7BA5C62C"/>
    <w:rsid w:val="7BB3CF77"/>
    <w:rsid w:val="7BBFA9FE"/>
    <w:rsid w:val="7BC5840A"/>
    <w:rsid w:val="7BD44BB1"/>
    <w:rsid w:val="7BF27924"/>
    <w:rsid w:val="7C2D0064"/>
    <w:rsid w:val="7C5D7E6C"/>
    <w:rsid w:val="7C7A03B8"/>
    <w:rsid w:val="7C87F1AD"/>
    <w:rsid w:val="7CA4D5ED"/>
    <w:rsid w:val="7CBC2E95"/>
    <w:rsid w:val="7CDA690C"/>
    <w:rsid w:val="7CDCF3D7"/>
    <w:rsid w:val="7D346604"/>
    <w:rsid w:val="7D436F94"/>
    <w:rsid w:val="7D4AAE5E"/>
    <w:rsid w:val="7D4BE2B7"/>
    <w:rsid w:val="7D505158"/>
    <w:rsid w:val="7D52D726"/>
    <w:rsid w:val="7D83EBBD"/>
    <w:rsid w:val="7D85D37C"/>
    <w:rsid w:val="7D971F97"/>
    <w:rsid w:val="7DA8A06C"/>
    <w:rsid w:val="7DC1047B"/>
    <w:rsid w:val="7DC7D899"/>
    <w:rsid w:val="7DC99620"/>
    <w:rsid w:val="7DCE9D32"/>
    <w:rsid w:val="7DEB7ABD"/>
    <w:rsid w:val="7DF17A95"/>
    <w:rsid w:val="7E07475F"/>
    <w:rsid w:val="7E2C8768"/>
    <w:rsid w:val="7E407906"/>
    <w:rsid w:val="7E5BF8BC"/>
    <w:rsid w:val="7E9B9965"/>
    <w:rsid w:val="7EA80C3E"/>
    <w:rsid w:val="7EB898AF"/>
    <w:rsid w:val="7EC4836A"/>
    <w:rsid w:val="7EC834C0"/>
    <w:rsid w:val="7ECD8EA9"/>
    <w:rsid w:val="7EEF9A91"/>
    <w:rsid w:val="7F4BD791"/>
    <w:rsid w:val="7F626B4D"/>
    <w:rsid w:val="7F663586"/>
    <w:rsid w:val="7F668F39"/>
    <w:rsid w:val="7F687823"/>
    <w:rsid w:val="7F6AE85E"/>
    <w:rsid w:val="7F889BDA"/>
    <w:rsid w:val="7F964A61"/>
    <w:rsid w:val="7FA3CFBF"/>
    <w:rsid w:val="7FAB1CC5"/>
    <w:rsid w:val="7FB08A4A"/>
    <w:rsid w:val="7FB73360"/>
    <w:rsid w:val="7FD596D1"/>
    <w:rsid w:val="7FDB2FCE"/>
    <w:rsid w:val="7FF420D6"/>
    <w:rsid w:val="7FF6F5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F0720"/>
  <w15:chartTrackingRefBased/>
  <w15:docId w15:val="{6BEFE90E-ADC4-4374-9499-B4017A851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paragraph" w:styleId="Caption">
    <w:name w:val="caption"/>
    <w:basedOn w:val="Normal"/>
    <w:next w:val="Normal"/>
    <w:uiPriority w:val="35"/>
    <w:unhideWhenUsed/>
    <w:qFormat/>
    <w:rsid w:val="004B76D4"/>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1C1E47"/>
    <w:pPr>
      <w:spacing w:after="100"/>
    </w:pPr>
  </w:style>
  <w:style w:type="paragraph" w:styleId="TOC2">
    <w:name w:val="toc 2"/>
    <w:basedOn w:val="Normal"/>
    <w:next w:val="Normal"/>
    <w:autoRedefine/>
    <w:uiPriority w:val="39"/>
    <w:unhideWhenUsed/>
    <w:rsid w:val="001C1E47"/>
    <w:pPr>
      <w:spacing w:after="100"/>
      <w:ind w:left="240"/>
    </w:pPr>
  </w:style>
  <w:style w:type="paragraph" w:styleId="TOC3">
    <w:name w:val="toc 3"/>
    <w:basedOn w:val="Normal"/>
    <w:next w:val="Normal"/>
    <w:autoRedefine/>
    <w:uiPriority w:val="39"/>
    <w:unhideWhenUsed/>
    <w:rsid w:val="001C1E47"/>
    <w:pPr>
      <w:spacing w:after="100"/>
      <w:ind w:left="480"/>
    </w:pPr>
  </w:style>
  <w:style w:type="character" w:styleId="Hyperlink">
    <w:name w:val="Hyperlink"/>
    <w:basedOn w:val="DefaultParagraphFont"/>
    <w:uiPriority w:val="99"/>
    <w:unhideWhenUsed/>
    <w:rsid w:val="001C1E47"/>
    <w:rPr>
      <w:color w:val="467886" w:themeColor="hyperlink"/>
      <w:u w:val="single"/>
    </w:rPr>
  </w:style>
  <w:style w:type="character" w:styleId="PageNumber">
    <w:name w:val="page number"/>
    <w:basedOn w:val="DefaultParagraphFont"/>
    <w:uiPriority w:val="99"/>
    <w:semiHidden/>
    <w:unhideWhenUsed/>
    <w:rsid w:val="001C1E47"/>
  </w:style>
  <w:style w:type="paragraph" w:styleId="TableofFigures">
    <w:name w:val="table of figures"/>
    <w:basedOn w:val="Normal"/>
    <w:next w:val="Normal"/>
    <w:uiPriority w:val="99"/>
    <w:unhideWhenUsed/>
    <w:rsid w:val="00B0144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3002127">
      <w:bodyDiv w:val="1"/>
      <w:marLeft w:val="0"/>
      <w:marRight w:val="0"/>
      <w:marTop w:val="0"/>
      <w:marBottom w:val="0"/>
      <w:divBdr>
        <w:top w:val="none" w:sz="0" w:space="0" w:color="auto"/>
        <w:left w:val="none" w:sz="0" w:space="0" w:color="auto"/>
        <w:bottom w:val="none" w:sz="0" w:space="0" w:color="auto"/>
        <w:right w:val="none" w:sz="0" w:space="0" w:color="auto"/>
      </w:divBdr>
      <w:divsChild>
        <w:div w:id="1005589734">
          <w:marLeft w:val="0"/>
          <w:marRight w:val="0"/>
          <w:marTop w:val="0"/>
          <w:marBottom w:val="0"/>
          <w:divBdr>
            <w:top w:val="none" w:sz="0" w:space="0" w:color="auto"/>
            <w:left w:val="none" w:sz="0" w:space="0" w:color="auto"/>
            <w:bottom w:val="none" w:sz="0" w:space="0" w:color="auto"/>
            <w:right w:val="none" w:sz="0" w:space="0" w:color="auto"/>
          </w:divBdr>
        </w:div>
      </w:divsChild>
    </w:div>
    <w:div w:id="2127459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5.png"/><Relationship Id="rId25" Type="http://schemas.openxmlformats.org/officeDocument/2006/relationships/image" Target="media/image13.jpeg"/><Relationship Id="rId33" Type="http://schemas.openxmlformats.org/officeDocument/2006/relationships/footer" Target="footer5.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2.jpeg"/><Relationship Id="rId32"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jpeg"/><Relationship Id="rId28" Type="http://schemas.openxmlformats.org/officeDocument/2006/relationships/image" Target="media/image16.png"/><Relationship Id="rId36" Type="http://schemas.microsoft.com/office/2020/10/relationships/intelligence" Target="intelligence2.xml"/><Relationship Id="rId10" Type="http://schemas.openxmlformats.org/officeDocument/2006/relationships/header" Target="header1.xm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3E5D33-009A-D34D-B480-E078F2C39D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431</TotalTime>
  <Pages>29</Pages>
  <Words>5617</Words>
  <Characters>32017</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Mackechnie</dc:creator>
  <cp:keywords/>
  <dc:description/>
  <cp:lastModifiedBy>Nathan Mackechnie</cp:lastModifiedBy>
  <cp:revision>34</cp:revision>
  <dcterms:created xsi:type="dcterms:W3CDTF">2024-04-25T20:12:00Z</dcterms:created>
  <dcterms:modified xsi:type="dcterms:W3CDTF">2024-04-28T21:30:00Z</dcterms:modified>
</cp:coreProperties>
</file>