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EF7888" w14:textId="05CB7342" w:rsidR="4435D80D" w:rsidRDefault="4435D80D" w:rsidP="0AAEC482">
      <w:pPr>
        <w:spacing w:after="0" w:line="360" w:lineRule="auto"/>
        <w:rPr>
          <w:rFonts w:ascii="Arial" w:eastAsia="Arial" w:hAnsi="Arial" w:cs="Arial"/>
          <w:color w:val="000000" w:themeColor="text1"/>
        </w:rPr>
      </w:pPr>
      <w:r>
        <w:rPr>
          <w:noProof/>
        </w:rPr>
        <w:drawing>
          <wp:inline distT="0" distB="0" distL="0" distR="0" wp14:anchorId="317EA53A" wp14:editId="4ECF4148">
            <wp:extent cx="2705100" cy="1466850"/>
            <wp:effectExtent l="0" t="0" r="0" b="0"/>
            <wp:docPr id="1061999188" name="drawing" title="Picture 109346342, Picture, Picture, Picture,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99188" name="Picture 1061999188"/>
                    <pic:cNvPicPr/>
                  </pic:nvPicPr>
                  <pic:blipFill>
                    <a:blip r:embed="rId7">
                      <a:extLst>
                        <a:ext uri="{28A0092B-C50C-407E-A947-70E740481C1C}">
                          <a14:useLocalDpi xmlns:a14="http://schemas.microsoft.com/office/drawing/2010/main"/>
                        </a:ext>
                      </a:extLst>
                    </a:blip>
                    <a:stretch>
                      <a:fillRect/>
                    </a:stretch>
                  </pic:blipFill>
                  <pic:spPr>
                    <a:xfrm>
                      <a:off x="0" y="0"/>
                      <a:ext cx="2705100" cy="1466850"/>
                    </a:xfrm>
                    <a:prstGeom prst="rect">
                      <a:avLst/>
                    </a:prstGeom>
                  </pic:spPr>
                </pic:pic>
              </a:graphicData>
            </a:graphic>
          </wp:inline>
        </w:drawing>
      </w:r>
    </w:p>
    <w:p w14:paraId="35DBEE49" w14:textId="3F0D3046" w:rsidR="0AAEC482" w:rsidRDefault="0AAEC482" w:rsidP="0AAEC482">
      <w:pPr>
        <w:spacing w:after="0" w:line="360" w:lineRule="auto"/>
        <w:rPr>
          <w:rFonts w:ascii="Arial" w:eastAsia="Arial" w:hAnsi="Arial" w:cs="Arial"/>
          <w:color w:val="000000" w:themeColor="text1"/>
        </w:rPr>
      </w:pPr>
    </w:p>
    <w:p w14:paraId="191228E2" w14:textId="357B7F64" w:rsidR="0AAEC482" w:rsidRDefault="0AAEC482" w:rsidP="0AAEC482">
      <w:pPr>
        <w:spacing w:after="0" w:line="360" w:lineRule="auto"/>
        <w:rPr>
          <w:rFonts w:ascii="Arial" w:eastAsia="Arial" w:hAnsi="Arial" w:cs="Arial"/>
          <w:color w:val="000000" w:themeColor="text1"/>
        </w:rPr>
      </w:pPr>
    </w:p>
    <w:p w14:paraId="37693582" w14:textId="5EEAF480" w:rsidR="0AAEC482" w:rsidRDefault="0AAEC482" w:rsidP="0AAEC482">
      <w:pPr>
        <w:spacing w:after="0" w:line="360" w:lineRule="auto"/>
        <w:rPr>
          <w:rFonts w:ascii="Arial" w:eastAsia="Arial" w:hAnsi="Arial" w:cs="Arial"/>
          <w:color w:val="000000" w:themeColor="text1"/>
        </w:rPr>
      </w:pPr>
    </w:p>
    <w:p w14:paraId="33DF92DC" w14:textId="45E3C808" w:rsidR="4435D80D" w:rsidRDefault="4435D80D" w:rsidP="0AAEC482">
      <w:pPr>
        <w:spacing w:after="0" w:line="360" w:lineRule="auto"/>
        <w:rPr>
          <w:rFonts w:ascii="Arial" w:eastAsia="Arial" w:hAnsi="Arial" w:cs="Arial"/>
          <w:color w:val="000000" w:themeColor="text1"/>
        </w:rPr>
      </w:pPr>
      <w:r w:rsidRPr="0AAEC482">
        <w:rPr>
          <w:rStyle w:val="s2"/>
          <w:rFonts w:ascii="Arial" w:eastAsia="Arial" w:hAnsi="Arial" w:cs="Arial"/>
          <w:color w:val="000000" w:themeColor="text1"/>
          <w:sz w:val="24"/>
          <w:szCs w:val="24"/>
        </w:rPr>
        <w:t xml:space="preserve">  </w:t>
      </w:r>
    </w:p>
    <w:p w14:paraId="739DC027" w14:textId="77980C73" w:rsidR="0AAEC482" w:rsidRDefault="0AAEC482" w:rsidP="0AAEC482">
      <w:pPr>
        <w:spacing w:after="0" w:line="360" w:lineRule="auto"/>
        <w:rPr>
          <w:rFonts w:ascii="Arial" w:eastAsia="Arial" w:hAnsi="Arial" w:cs="Arial"/>
          <w:color w:val="000000" w:themeColor="text1"/>
        </w:rPr>
      </w:pPr>
    </w:p>
    <w:p w14:paraId="7B783907" w14:textId="0A65A18D" w:rsidR="4435D80D" w:rsidRDefault="4435D80D" w:rsidP="0AAEC482">
      <w:pPr>
        <w:spacing w:after="0" w:line="240" w:lineRule="auto"/>
        <w:jc w:val="center"/>
        <w:rPr>
          <w:rFonts w:ascii="Arial" w:eastAsia="Arial" w:hAnsi="Arial" w:cs="Arial"/>
          <w:color w:val="000000" w:themeColor="text1"/>
          <w:sz w:val="56"/>
          <w:szCs w:val="56"/>
        </w:rPr>
      </w:pPr>
      <w:r w:rsidRPr="0AAEC482">
        <w:rPr>
          <w:rStyle w:val="normaltextrun"/>
          <w:rFonts w:ascii="Arial" w:eastAsia="Arial" w:hAnsi="Arial" w:cs="Arial"/>
          <w:color w:val="000000" w:themeColor="text1"/>
          <w:sz w:val="56"/>
          <w:szCs w:val="56"/>
        </w:rPr>
        <w:t>Simon Haylett   </w:t>
      </w:r>
    </w:p>
    <w:p w14:paraId="1C2F783C" w14:textId="49A929E8" w:rsidR="4435D80D" w:rsidRDefault="4435D80D" w:rsidP="0AAEC482">
      <w:pPr>
        <w:spacing w:after="0" w:line="240" w:lineRule="auto"/>
        <w:jc w:val="center"/>
        <w:rPr>
          <w:rFonts w:ascii="Arial" w:eastAsia="Arial" w:hAnsi="Arial" w:cs="Arial"/>
          <w:color w:val="000000" w:themeColor="text1"/>
          <w:sz w:val="56"/>
          <w:szCs w:val="56"/>
        </w:rPr>
      </w:pPr>
      <w:r w:rsidRPr="0AAEC482">
        <w:rPr>
          <w:rStyle w:val="normaltextrun"/>
          <w:rFonts w:ascii="Arial" w:eastAsia="Arial" w:hAnsi="Arial" w:cs="Arial"/>
          <w:color w:val="000000" w:themeColor="text1"/>
          <w:sz w:val="56"/>
          <w:szCs w:val="56"/>
        </w:rPr>
        <w:t>2321018</w:t>
      </w:r>
    </w:p>
    <w:p w14:paraId="35263725" w14:textId="22C2A4F8" w:rsidR="4435D80D" w:rsidRDefault="4435D80D" w:rsidP="0AAEC482">
      <w:pPr>
        <w:spacing w:after="0" w:line="240" w:lineRule="auto"/>
        <w:jc w:val="center"/>
        <w:rPr>
          <w:rFonts w:ascii="Arial" w:eastAsia="Arial" w:hAnsi="Arial" w:cs="Arial"/>
          <w:color w:val="000000" w:themeColor="text1"/>
          <w:sz w:val="56"/>
          <w:szCs w:val="56"/>
        </w:rPr>
      </w:pPr>
      <w:r w:rsidRPr="0AAEC482">
        <w:rPr>
          <w:rStyle w:val="normaltextrun"/>
          <w:rFonts w:ascii="Arial" w:eastAsia="Arial" w:hAnsi="Arial" w:cs="Arial"/>
          <w:color w:val="000000" w:themeColor="text1"/>
          <w:sz w:val="56"/>
          <w:szCs w:val="56"/>
        </w:rPr>
        <w:t>BMHP5015</w:t>
      </w:r>
    </w:p>
    <w:p w14:paraId="1C14AAD9" w14:textId="5BB9B0E6" w:rsidR="4435D80D" w:rsidRDefault="4435D80D" w:rsidP="0AAEC482">
      <w:pPr>
        <w:spacing w:after="0" w:line="240" w:lineRule="auto"/>
        <w:jc w:val="center"/>
        <w:rPr>
          <w:rFonts w:ascii="Arial" w:eastAsia="Arial" w:hAnsi="Arial" w:cs="Arial"/>
          <w:color w:val="000000" w:themeColor="text1"/>
          <w:sz w:val="56"/>
          <w:szCs w:val="56"/>
        </w:rPr>
      </w:pPr>
      <w:r w:rsidRPr="0AAEC482">
        <w:rPr>
          <w:rStyle w:val="normaltextrun"/>
          <w:rFonts w:ascii="Arial" w:eastAsia="Arial" w:hAnsi="Arial" w:cs="Arial"/>
          <w:color w:val="000000" w:themeColor="text1"/>
          <w:sz w:val="56"/>
          <w:szCs w:val="56"/>
        </w:rPr>
        <w:t>Building your Personal Brand for Employment</w:t>
      </w:r>
    </w:p>
    <w:p w14:paraId="4834AB55" w14:textId="26A610C3" w:rsidR="4435D80D" w:rsidRDefault="4435D80D" w:rsidP="0AAEC482">
      <w:pPr>
        <w:spacing w:after="0" w:line="240" w:lineRule="auto"/>
        <w:jc w:val="center"/>
        <w:rPr>
          <w:rStyle w:val="normaltextrun"/>
          <w:rFonts w:ascii="Arial" w:eastAsia="Arial" w:hAnsi="Arial" w:cs="Arial"/>
          <w:color w:val="000000" w:themeColor="text1"/>
          <w:sz w:val="56"/>
          <w:szCs w:val="56"/>
        </w:rPr>
      </w:pPr>
      <w:r w:rsidRPr="0AAEC482">
        <w:rPr>
          <w:rStyle w:val="normaltextrun"/>
          <w:rFonts w:ascii="Arial" w:eastAsia="Arial" w:hAnsi="Arial" w:cs="Arial"/>
          <w:color w:val="000000" w:themeColor="text1"/>
          <w:sz w:val="56"/>
          <w:szCs w:val="56"/>
        </w:rPr>
        <w:t xml:space="preserve">Report </w:t>
      </w:r>
    </w:p>
    <w:p w14:paraId="42498728" w14:textId="003BE6BF" w:rsidR="4435D80D" w:rsidRDefault="4435D80D" w:rsidP="0AAEC482">
      <w:pPr>
        <w:spacing w:after="0" w:line="240" w:lineRule="auto"/>
        <w:jc w:val="center"/>
        <w:rPr>
          <w:rStyle w:val="normaltextrun"/>
          <w:rFonts w:ascii="Arial" w:eastAsia="Arial" w:hAnsi="Arial" w:cs="Arial"/>
          <w:color w:val="000000" w:themeColor="text1"/>
          <w:sz w:val="56"/>
          <w:szCs w:val="56"/>
        </w:rPr>
      </w:pPr>
      <w:r w:rsidRPr="0AAEC482">
        <w:rPr>
          <w:rStyle w:val="normaltextrun"/>
          <w:rFonts w:ascii="Arial" w:eastAsia="Arial" w:hAnsi="Arial" w:cs="Arial"/>
          <w:color w:val="000000" w:themeColor="text1"/>
          <w:sz w:val="56"/>
          <w:szCs w:val="56"/>
        </w:rPr>
        <w:t>Raheela Shaikh</w:t>
      </w:r>
    </w:p>
    <w:p w14:paraId="7F45D8CD" w14:textId="4AD063B3" w:rsidR="0AAEC482" w:rsidRDefault="0AAEC482" w:rsidP="0AAEC482">
      <w:pPr>
        <w:spacing w:after="0" w:line="360" w:lineRule="auto"/>
        <w:jc w:val="center"/>
        <w:rPr>
          <w:rFonts w:ascii="Arial" w:eastAsia="Arial" w:hAnsi="Arial" w:cs="Arial"/>
          <w:color w:val="000000" w:themeColor="text1"/>
        </w:rPr>
      </w:pPr>
    </w:p>
    <w:p w14:paraId="5112A2AC" w14:textId="19E043FA" w:rsidR="0AAEC482" w:rsidRDefault="0AAEC482" w:rsidP="0AAEC482">
      <w:pPr>
        <w:rPr>
          <w:b/>
          <w:bCs/>
          <w:color w:val="242424"/>
        </w:rPr>
      </w:pPr>
    </w:p>
    <w:p w14:paraId="5AE1DF35" w14:textId="14CD4BAD" w:rsidR="0AAEC482" w:rsidRDefault="0AAEC482">
      <w:r>
        <w:br w:type="page"/>
      </w:r>
    </w:p>
    <w:p w14:paraId="4FD47768" w14:textId="6FD6C7EE" w:rsidR="2BDAFC52" w:rsidRDefault="2BDAFC52" w:rsidP="0AAEC482">
      <w:pPr>
        <w:rPr>
          <w:b/>
          <w:bCs/>
          <w:color w:val="242424"/>
          <w:sz w:val="22"/>
          <w:szCs w:val="22"/>
        </w:rPr>
      </w:pPr>
      <w:r w:rsidRPr="0AAEC482">
        <w:rPr>
          <w:b/>
          <w:bCs/>
          <w:color w:val="242424"/>
        </w:rPr>
        <w:lastRenderedPageBreak/>
        <w:t>Report on the Role of Band 6 Mental Health Practitioner – Neighbourhood Mental Health Teams</w:t>
      </w:r>
      <w:r>
        <w:br/>
      </w:r>
    </w:p>
    <w:p w14:paraId="3446BE19" w14:textId="2F6E408E" w:rsidR="0AAEC482" w:rsidRDefault="0AAEC482" w:rsidP="0AAEC482">
      <w:pPr>
        <w:shd w:val="clear" w:color="auto" w:fill="FFFFFF" w:themeFill="background1"/>
        <w:spacing w:after="0" w:line="360" w:lineRule="auto"/>
        <w:rPr>
          <w:sz w:val="22"/>
          <w:szCs w:val="22"/>
        </w:rPr>
      </w:pPr>
    </w:p>
    <w:p w14:paraId="443E5C95" w14:textId="64B86E5F"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Introduction</w:t>
      </w:r>
      <w:r>
        <w:br/>
      </w:r>
    </w:p>
    <w:p w14:paraId="692E95CD" w14:textId="1D21CE22" w:rsidR="0AAEC482" w:rsidRDefault="0AAEC482" w:rsidP="0AAEC482">
      <w:pPr>
        <w:shd w:val="clear" w:color="auto" w:fill="FFFFFF" w:themeFill="background1"/>
        <w:spacing w:after="0" w:line="360" w:lineRule="auto"/>
        <w:rPr>
          <w:sz w:val="22"/>
          <w:szCs w:val="22"/>
        </w:rPr>
      </w:pPr>
    </w:p>
    <w:p w14:paraId="25225167" w14:textId="3E6BC3A7"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Neighbourhood Mental Health Teams (NMHTs) represent a key component of contemporary community mental health provision within the United Kingdom. As part of the wider NHS Long Term Plan, NMHTs aim to deliver more integrated, holistic, and person-centred mental health support at a community level. Within this model, the Band 6 Mental Health Practitioner holds </w:t>
      </w:r>
      <w:r w:rsidR="76DF5822" w:rsidRPr="0AAEC482">
        <w:rPr>
          <w:color w:val="242424"/>
          <w:sz w:val="22"/>
          <w:szCs w:val="22"/>
        </w:rPr>
        <w:t>a significant role</w:t>
      </w:r>
      <w:r w:rsidRPr="0AAEC482">
        <w:rPr>
          <w:color w:val="242424"/>
          <w:sz w:val="22"/>
          <w:szCs w:val="22"/>
        </w:rPr>
        <w:t xml:space="preserve"> in providing timely assessment, effective triage, and brief evidence-based interventions for adults experiencing a range of mental health difficulties.</w:t>
      </w:r>
    </w:p>
    <w:p w14:paraId="19127594" w14:textId="665D4FB3" w:rsidR="0AAEC482" w:rsidRDefault="0AAEC482" w:rsidP="0AAEC482">
      <w:pPr>
        <w:shd w:val="clear" w:color="auto" w:fill="FFFFFF" w:themeFill="background1"/>
        <w:spacing w:after="0" w:line="360" w:lineRule="auto"/>
        <w:rPr>
          <w:sz w:val="22"/>
          <w:szCs w:val="22"/>
        </w:rPr>
      </w:pPr>
    </w:p>
    <w:p w14:paraId="0FE4873C" w14:textId="5629F149"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The purpose of this report is to examine the professional expectations associated with the Band 6 Mental Health Practitioner role, analyse the employability skills required, and critically evaluate my own skills in relation to these expectations. The report also outlines a comprehensive five-year action plan to guide my career </w:t>
      </w:r>
      <w:r w:rsidR="4510E480" w:rsidRPr="0AAEC482">
        <w:rPr>
          <w:color w:val="242424"/>
          <w:sz w:val="22"/>
          <w:szCs w:val="22"/>
        </w:rPr>
        <w:t>development and</w:t>
      </w:r>
      <w:r w:rsidRPr="0AAEC482">
        <w:rPr>
          <w:color w:val="242424"/>
          <w:sz w:val="22"/>
          <w:szCs w:val="22"/>
        </w:rPr>
        <w:t xml:space="preserve"> explores strategies for creating a strong personal brand and professional identity within the sector. By drawing upon UK-based academic literature, NHS frameworks, and professional standards, this report provides an evidence-informed foundation for progressing toward this role.</w:t>
      </w:r>
    </w:p>
    <w:p w14:paraId="34568E07" w14:textId="38D95B15" w:rsidR="0AAEC482" w:rsidRDefault="0AAEC482" w:rsidP="0AAEC482">
      <w:pPr>
        <w:shd w:val="clear" w:color="auto" w:fill="FFFFFF" w:themeFill="background1"/>
        <w:spacing w:after="0" w:line="360" w:lineRule="auto"/>
        <w:rPr>
          <w:sz w:val="22"/>
          <w:szCs w:val="22"/>
        </w:rPr>
      </w:pPr>
    </w:p>
    <w:p w14:paraId="4C4CA3FB" w14:textId="02CE16D3" w:rsidR="0AAEC482" w:rsidRDefault="0AAEC482" w:rsidP="0AAEC482">
      <w:pPr>
        <w:shd w:val="clear" w:color="auto" w:fill="FFFFFF" w:themeFill="background1"/>
        <w:spacing w:after="0" w:line="360" w:lineRule="auto"/>
        <w:rPr>
          <w:color w:val="242424"/>
          <w:sz w:val="22"/>
          <w:szCs w:val="22"/>
        </w:rPr>
      </w:pPr>
    </w:p>
    <w:p w14:paraId="6EB3F075" w14:textId="78CBB0C2" w:rsidR="0AAEC482" w:rsidRDefault="0AAEC482" w:rsidP="0AAEC482">
      <w:pPr>
        <w:shd w:val="clear" w:color="auto" w:fill="FFFFFF" w:themeFill="background1"/>
        <w:spacing w:after="0" w:line="360" w:lineRule="auto"/>
        <w:rPr>
          <w:sz w:val="22"/>
          <w:szCs w:val="22"/>
        </w:rPr>
      </w:pPr>
    </w:p>
    <w:p w14:paraId="62614EEA" w14:textId="3A14D690"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Job Description and Person Specification</w:t>
      </w:r>
      <w:r>
        <w:br/>
      </w:r>
    </w:p>
    <w:p w14:paraId="5CFF0146" w14:textId="59D0947E" w:rsidR="0AAEC482" w:rsidRDefault="0AAEC482" w:rsidP="0AAEC482">
      <w:pPr>
        <w:shd w:val="clear" w:color="auto" w:fill="FFFFFF" w:themeFill="background1"/>
        <w:spacing w:after="0" w:line="360" w:lineRule="auto"/>
        <w:rPr>
          <w:sz w:val="22"/>
          <w:szCs w:val="22"/>
        </w:rPr>
      </w:pPr>
    </w:p>
    <w:p w14:paraId="1EF30920" w14:textId="1B8CA5FC"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The Band 6 Mental Health Practitioner is responsible for delivering specialist mental health assessment, risk management, brief interventions, and collaborative care planning within the NMHT structure. The role is designed to improve accessibility to support, reduce barriers to engagement, and ensure individuals receive the right care at the right time. This aligns with NHS England’s (2020) vision for community mental health transformation, which emphasises integrated, localised services.</w:t>
      </w:r>
    </w:p>
    <w:p w14:paraId="5120DCDD" w14:textId="7A90C6D1" w:rsidR="0AAEC482" w:rsidRDefault="0AAEC482" w:rsidP="0AAEC482">
      <w:pPr>
        <w:shd w:val="clear" w:color="auto" w:fill="FFFFFF" w:themeFill="background1"/>
        <w:spacing w:after="0" w:line="360" w:lineRule="auto"/>
        <w:rPr>
          <w:color w:val="242424"/>
          <w:sz w:val="22"/>
          <w:szCs w:val="22"/>
        </w:rPr>
      </w:pPr>
    </w:p>
    <w:p w14:paraId="2AFD227A" w14:textId="45EB0CE0" w:rsidR="7459F7E6" w:rsidRDefault="7459F7E6" w:rsidP="0AAEC482">
      <w:pPr>
        <w:shd w:val="clear" w:color="auto" w:fill="FFFFFF" w:themeFill="background1"/>
        <w:spacing w:after="0" w:line="360" w:lineRule="auto"/>
      </w:pPr>
      <w:r>
        <w:rPr>
          <w:noProof/>
        </w:rPr>
        <w:lastRenderedPageBreak/>
        <w:drawing>
          <wp:inline distT="0" distB="0" distL="0" distR="0" wp14:anchorId="40E18F35" wp14:editId="2571428C">
            <wp:extent cx="5724525" cy="3390900"/>
            <wp:effectExtent l="0" t="0" r="0" b="0"/>
            <wp:docPr id="515684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8492" name="Picture 51568492"/>
                    <pic:cNvPicPr/>
                  </pic:nvPicPr>
                  <pic:blipFill>
                    <a:blip r:embed="rId8">
                      <a:extLst>
                        <a:ext uri="{28A0092B-C50C-407E-A947-70E740481C1C}">
                          <a14:useLocalDpi xmlns:a14="http://schemas.microsoft.com/office/drawing/2010/main"/>
                        </a:ext>
                      </a:extLst>
                    </a:blip>
                    <a:stretch>
                      <a:fillRect/>
                    </a:stretch>
                  </pic:blipFill>
                  <pic:spPr>
                    <a:xfrm>
                      <a:off x="0" y="0"/>
                      <a:ext cx="5724525" cy="3390900"/>
                    </a:xfrm>
                    <a:prstGeom prst="rect">
                      <a:avLst/>
                    </a:prstGeom>
                  </pic:spPr>
                </pic:pic>
              </a:graphicData>
            </a:graphic>
          </wp:inline>
        </w:drawing>
      </w:r>
      <w:r>
        <w:t>NHS</w:t>
      </w:r>
      <w:r w:rsidR="5607CC29">
        <w:t xml:space="preserve"> England</w:t>
      </w:r>
      <w:r w:rsidR="5E9E967B">
        <w:t xml:space="preserve"> (2024)</w:t>
      </w:r>
    </w:p>
    <w:p w14:paraId="7427030E" w14:textId="11AAA9FD" w:rsidR="0AAEC482" w:rsidRDefault="0AAEC482" w:rsidP="0AAEC482">
      <w:pPr>
        <w:shd w:val="clear" w:color="auto" w:fill="FFFFFF" w:themeFill="background1"/>
        <w:spacing w:after="0" w:line="360" w:lineRule="auto"/>
        <w:rPr>
          <w:b/>
          <w:bCs/>
          <w:color w:val="242424"/>
          <w:sz w:val="22"/>
          <w:szCs w:val="22"/>
        </w:rPr>
      </w:pPr>
    </w:p>
    <w:p w14:paraId="1326B6AA" w14:textId="06D93F2B" w:rsidR="2BDAFC52" w:rsidRDefault="2BDAFC52" w:rsidP="0AAEC482">
      <w:pPr>
        <w:shd w:val="clear" w:color="auto" w:fill="FFFFFF" w:themeFill="background1"/>
        <w:spacing w:after="0" w:line="360" w:lineRule="auto"/>
        <w:rPr>
          <w:b/>
          <w:bCs/>
          <w:color w:val="242424"/>
        </w:rPr>
      </w:pPr>
      <w:r w:rsidRPr="0AAEC482">
        <w:rPr>
          <w:b/>
          <w:bCs/>
          <w:color w:val="242424"/>
        </w:rPr>
        <w:t>Key Responsibilities</w:t>
      </w:r>
      <w:r>
        <w:br/>
      </w:r>
    </w:p>
    <w:p w14:paraId="438A601C" w14:textId="7C01902B"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Triage and Assessment</w:t>
      </w:r>
      <w:r>
        <w:br/>
      </w:r>
    </w:p>
    <w:p w14:paraId="227B216C" w14:textId="62160D16"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A major component of the role involves carrying out comprehensive biopsychosocial assessments. These assessments are used to determine the severity of mental health symptoms, evaluate risks such as self-harm or safeguarding issues, and identify appropriate treatment options. NICE (2020) highlights the importance of structured assessment in promoting consistency and safety in mental health services. Practitioners must demonstrate clinical judgement, reflective practice, and the ability to synthesise complex information.</w:t>
      </w:r>
    </w:p>
    <w:p w14:paraId="2BDB64F0" w14:textId="6489F75A" w:rsidR="0AAEC482" w:rsidRDefault="0AAEC482" w:rsidP="0AAEC482">
      <w:pPr>
        <w:shd w:val="clear" w:color="auto" w:fill="FFFFFF" w:themeFill="background1"/>
        <w:spacing w:after="0" w:line="360" w:lineRule="auto"/>
        <w:rPr>
          <w:sz w:val="22"/>
          <w:szCs w:val="22"/>
        </w:rPr>
      </w:pPr>
    </w:p>
    <w:p w14:paraId="1F52FAF2" w14:textId="602450F1"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Delivery of Evidence-Based Interventions</w:t>
      </w:r>
      <w:r>
        <w:br/>
      </w:r>
    </w:p>
    <w:p w14:paraId="25F63ADD" w14:textId="28B4A5E6"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Band 6 practitioners are expected to implement short-term interventions grounded in current research and best practice guidelines. This may include psychological techniques informed by CBT, solution-focused approaches, behavioural activation, or psychoeducation. McLeod (2017) argues that applying evidence-based interventions promotes effective outcomes, strengthens practitioner accountability, and enhances service-user confidence in the care provided.</w:t>
      </w:r>
    </w:p>
    <w:p w14:paraId="73B27085" w14:textId="5DD7EE0D" w:rsidR="0AAEC482" w:rsidRDefault="0AAEC482" w:rsidP="0AAEC482">
      <w:pPr>
        <w:shd w:val="clear" w:color="auto" w:fill="FFFFFF" w:themeFill="background1"/>
        <w:spacing w:after="0" w:line="360" w:lineRule="auto"/>
        <w:rPr>
          <w:sz w:val="22"/>
          <w:szCs w:val="22"/>
        </w:rPr>
      </w:pPr>
    </w:p>
    <w:p w14:paraId="64D3A1F9" w14:textId="7E1E8F07"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lastRenderedPageBreak/>
        <w:t>Multidisciplinary Collaboration</w:t>
      </w:r>
      <w:r>
        <w:br/>
      </w:r>
    </w:p>
    <w:p w14:paraId="4E74A8E0" w14:textId="0E3BEF72"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Working alongside social workers, nurses, occupational therapists, peer-support workers, and voluntary sector partners is a core aspect of NMHT roles. Duncan et al. (2019) highlight that collaborative care increases service efficiency, reduces duplication, and ensures holistic responses to complex mental health needs. Effective collaboration also supports shared decision-making and recovery-focused care planning.</w:t>
      </w:r>
    </w:p>
    <w:p w14:paraId="64E33E3D" w14:textId="69C4B306" w:rsidR="0AAEC482" w:rsidRDefault="0AAEC482" w:rsidP="0AAEC482">
      <w:pPr>
        <w:shd w:val="clear" w:color="auto" w:fill="FFFFFF" w:themeFill="background1"/>
        <w:spacing w:after="0" w:line="360" w:lineRule="auto"/>
        <w:rPr>
          <w:sz w:val="22"/>
          <w:szCs w:val="22"/>
        </w:rPr>
      </w:pPr>
    </w:p>
    <w:p w14:paraId="37DC4B67" w14:textId="07E1FC80"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Participation in Case Discussions and Team Meetings</w:t>
      </w:r>
      <w:r>
        <w:br/>
      </w:r>
    </w:p>
    <w:p w14:paraId="74CC5B1B" w14:textId="33386731"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Band 6 practitioners contribute to case discussions, safeguarding meetings, and multidisciplinary team reviews. The Royal College of Psychiatrists (2022) identifies this as essential for promoting shared accountability, supporting professional development, and ensuring interventions remain safe, ethical, and person-centred.</w:t>
      </w:r>
    </w:p>
    <w:p w14:paraId="0F90D8F6" w14:textId="4D8156E2" w:rsidR="0AAEC482" w:rsidRDefault="0AAEC482" w:rsidP="0AAEC482">
      <w:pPr>
        <w:shd w:val="clear" w:color="auto" w:fill="FFFFFF" w:themeFill="background1"/>
        <w:spacing w:after="0" w:line="360" w:lineRule="auto"/>
        <w:rPr>
          <w:sz w:val="22"/>
          <w:szCs w:val="22"/>
        </w:rPr>
      </w:pPr>
    </w:p>
    <w:p w14:paraId="35614411" w14:textId="0B8B02BE"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Person Specification</w:t>
      </w:r>
      <w:r>
        <w:br/>
      </w:r>
    </w:p>
    <w:p w14:paraId="594FFE46" w14:textId="5A2E52D2"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To be considered for the Band 6 Mental Health Practitioner role, candidates must demonstrate:</w:t>
      </w:r>
    </w:p>
    <w:p w14:paraId="678BBE14" w14:textId="7697CD15"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 A professional qualification in Mental Health Nursing, Social Work, </w:t>
      </w:r>
      <w:r w:rsidR="7AB21766" w:rsidRPr="0AAEC482">
        <w:rPr>
          <w:color w:val="242424"/>
          <w:sz w:val="22"/>
          <w:szCs w:val="22"/>
        </w:rPr>
        <w:t>Psychology,</w:t>
      </w:r>
      <w:r w:rsidRPr="0AAEC482">
        <w:rPr>
          <w:color w:val="242424"/>
          <w:sz w:val="22"/>
          <w:szCs w:val="22"/>
        </w:rPr>
        <w:t xml:space="preserve"> or related fields.</w:t>
      </w:r>
    </w:p>
    <w:p w14:paraId="3CCBD54A" w14:textId="7A799A7E"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Substantial experience working with individuals experiencing mental health difficulties.</w:t>
      </w:r>
    </w:p>
    <w:p w14:paraId="36F6B556" w14:textId="1F99E7BE"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Strong interpersonal and communication skills.</w:t>
      </w:r>
    </w:p>
    <w:p w14:paraId="586B6C1A" w14:textId="48939D50"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Ability to assess, plan, and deliver interventions autonomously while contributing to team decision-making.</w:t>
      </w:r>
    </w:p>
    <w:p w14:paraId="0E4FECBD" w14:textId="078152A9"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Flexibility to work across various locations and adapt to shifting service needs.</w:t>
      </w:r>
    </w:p>
    <w:p w14:paraId="2FD6C4BB" w14:textId="01516D9A"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Competence in evidence-based practice, risk assessment, and safeguarding.</w:t>
      </w:r>
    </w:p>
    <w:p w14:paraId="1DF35A17" w14:textId="4E47A9A6" w:rsidR="0AAEC482" w:rsidRDefault="0AAEC482" w:rsidP="0AAEC482">
      <w:pPr>
        <w:shd w:val="clear" w:color="auto" w:fill="FFFFFF" w:themeFill="background1"/>
        <w:spacing w:after="0" w:line="360" w:lineRule="auto"/>
        <w:rPr>
          <w:sz w:val="22"/>
          <w:szCs w:val="22"/>
        </w:rPr>
      </w:pPr>
    </w:p>
    <w:p w14:paraId="623CA073" w14:textId="4DFC19CC"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These expectations reflect the complex, dynamic, and multi-skilled nature of mental health practice in community settings.</w:t>
      </w:r>
    </w:p>
    <w:p w14:paraId="7B930D5D" w14:textId="581148DF" w:rsidR="0AAEC482" w:rsidRDefault="0AAEC482" w:rsidP="0AAEC482">
      <w:pPr>
        <w:shd w:val="clear" w:color="auto" w:fill="FFFFFF" w:themeFill="background1"/>
        <w:spacing w:after="0" w:line="360" w:lineRule="auto"/>
        <w:rPr>
          <w:sz w:val="22"/>
          <w:szCs w:val="22"/>
        </w:rPr>
      </w:pPr>
    </w:p>
    <w:p w14:paraId="5A7371BF" w14:textId="00072D92" w:rsidR="0AAEC482" w:rsidRDefault="0AAEC482" w:rsidP="0AAEC482">
      <w:pPr>
        <w:shd w:val="clear" w:color="auto" w:fill="FFFFFF" w:themeFill="background1"/>
        <w:spacing w:after="0" w:line="360" w:lineRule="auto"/>
        <w:rPr>
          <w:b/>
          <w:bCs/>
          <w:color w:val="242424"/>
          <w:sz w:val="22"/>
          <w:szCs w:val="22"/>
        </w:rPr>
      </w:pPr>
    </w:p>
    <w:p w14:paraId="3BF42B3C" w14:textId="39952E93" w:rsidR="0AAEC482" w:rsidRDefault="0AAEC482" w:rsidP="0AAEC482">
      <w:pPr>
        <w:shd w:val="clear" w:color="auto" w:fill="FFFFFF" w:themeFill="background1"/>
        <w:spacing w:after="0" w:line="360" w:lineRule="auto"/>
        <w:rPr>
          <w:b/>
          <w:bCs/>
          <w:color w:val="242424"/>
          <w:sz w:val="22"/>
          <w:szCs w:val="22"/>
        </w:rPr>
      </w:pPr>
    </w:p>
    <w:p w14:paraId="2E16500B" w14:textId="41BCE5B0" w:rsidR="0AAEC482" w:rsidRDefault="0AAEC482" w:rsidP="0AAEC482">
      <w:pPr>
        <w:shd w:val="clear" w:color="auto" w:fill="FFFFFF" w:themeFill="background1"/>
        <w:spacing w:after="0" w:line="360" w:lineRule="auto"/>
        <w:rPr>
          <w:b/>
          <w:bCs/>
          <w:color w:val="242424"/>
          <w:sz w:val="22"/>
          <w:szCs w:val="22"/>
        </w:rPr>
      </w:pPr>
    </w:p>
    <w:p w14:paraId="21707DC7" w14:textId="024C20BB" w:rsidR="0AAEC482" w:rsidRDefault="0AAEC482" w:rsidP="0AAEC482">
      <w:pPr>
        <w:shd w:val="clear" w:color="auto" w:fill="FFFFFF" w:themeFill="background1"/>
        <w:spacing w:after="0" w:line="360" w:lineRule="auto"/>
        <w:rPr>
          <w:b/>
          <w:bCs/>
          <w:color w:val="242424"/>
          <w:sz w:val="22"/>
          <w:szCs w:val="22"/>
        </w:rPr>
      </w:pPr>
    </w:p>
    <w:p w14:paraId="34F929AA" w14:textId="41FB11D4" w:rsidR="0AAEC482" w:rsidRDefault="0AAEC482" w:rsidP="0AAEC482">
      <w:pPr>
        <w:shd w:val="clear" w:color="auto" w:fill="FFFFFF" w:themeFill="background1"/>
        <w:spacing w:after="0" w:line="360" w:lineRule="auto"/>
        <w:rPr>
          <w:b/>
          <w:bCs/>
          <w:color w:val="242424"/>
        </w:rPr>
      </w:pPr>
    </w:p>
    <w:p w14:paraId="2D2C1FCB" w14:textId="6F82BAFE" w:rsidR="0AAEC482" w:rsidRDefault="0AAEC482" w:rsidP="0AAEC482">
      <w:pPr>
        <w:shd w:val="clear" w:color="auto" w:fill="FFFFFF" w:themeFill="background1"/>
        <w:spacing w:after="0" w:line="360" w:lineRule="auto"/>
        <w:rPr>
          <w:b/>
          <w:bCs/>
          <w:color w:val="242424"/>
        </w:rPr>
      </w:pPr>
    </w:p>
    <w:p w14:paraId="5CF2A8C7" w14:textId="09329193" w:rsidR="2BDAFC52" w:rsidRDefault="2BDAFC52" w:rsidP="0AAEC482">
      <w:pPr>
        <w:shd w:val="clear" w:color="auto" w:fill="FFFFFF" w:themeFill="background1"/>
        <w:spacing w:after="0" w:line="360" w:lineRule="auto"/>
        <w:rPr>
          <w:b/>
          <w:bCs/>
          <w:color w:val="242424"/>
          <w:sz w:val="22"/>
          <w:szCs w:val="22"/>
        </w:rPr>
      </w:pPr>
      <w:r w:rsidRPr="0AAEC482">
        <w:rPr>
          <w:b/>
          <w:bCs/>
          <w:color w:val="242424"/>
        </w:rPr>
        <w:t>Employability Skills Analysis</w:t>
      </w:r>
      <w:r>
        <w:br/>
      </w:r>
    </w:p>
    <w:p w14:paraId="05152703" w14:textId="50A76011" w:rsidR="0AAEC482" w:rsidRDefault="0AAEC482" w:rsidP="0AAEC482">
      <w:pPr>
        <w:shd w:val="clear" w:color="auto" w:fill="FFFFFF" w:themeFill="background1"/>
        <w:spacing w:after="0" w:line="360" w:lineRule="auto"/>
        <w:rPr>
          <w:sz w:val="22"/>
          <w:szCs w:val="22"/>
        </w:rPr>
      </w:pPr>
    </w:p>
    <w:p w14:paraId="495078BF" w14:textId="65238B1A"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Communication Skills</w:t>
      </w:r>
      <w:r>
        <w:br/>
      </w:r>
    </w:p>
    <w:p w14:paraId="4B44E357" w14:textId="70D2CABD" w:rsidR="0AAEC482" w:rsidRDefault="0AAEC482" w:rsidP="0AAEC482">
      <w:pPr>
        <w:shd w:val="clear" w:color="auto" w:fill="FFFFFF" w:themeFill="background1"/>
        <w:spacing w:after="0" w:line="360" w:lineRule="auto"/>
        <w:rPr>
          <w:sz w:val="22"/>
          <w:szCs w:val="22"/>
        </w:rPr>
      </w:pPr>
    </w:p>
    <w:p w14:paraId="31F81F30" w14:textId="417941CB"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Communication is a core professional skill in mental health practice. Practitioners must communicate compassionately with service users, liaise with professionals across sectors, and record information accurately. Goleman (2011) links emotional intelligence with effective communication, suggesting that practitioners who demonstrate empathy, self-awareness, and regulation are more effective in building therapeutic relationships.</w:t>
      </w:r>
    </w:p>
    <w:p w14:paraId="599E9C40" w14:textId="486EB3A1" w:rsidR="0AAEC482" w:rsidRDefault="0AAEC482" w:rsidP="0AAEC482">
      <w:pPr>
        <w:shd w:val="clear" w:color="auto" w:fill="FFFFFF" w:themeFill="background1"/>
        <w:spacing w:after="0" w:line="360" w:lineRule="auto"/>
        <w:rPr>
          <w:sz w:val="22"/>
          <w:szCs w:val="22"/>
        </w:rPr>
      </w:pPr>
    </w:p>
    <w:p w14:paraId="3D7FCB40" w14:textId="7A4CB9B2"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In NMHT settings, communication also involves advocating for service users, explaining treatment options, and translating clinical information into accessible language. Written communication—including care plans, assessments, and risk documentation—must be concise, accurate, and aligned with professional standards.</w:t>
      </w:r>
    </w:p>
    <w:p w14:paraId="615AAF34" w14:textId="2F482F69" w:rsidR="0AAEC482" w:rsidRDefault="0AAEC482" w:rsidP="0AAEC482">
      <w:pPr>
        <w:shd w:val="clear" w:color="auto" w:fill="FFFFFF" w:themeFill="background1"/>
        <w:spacing w:after="0" w:line="360" w:lineRule="auto"/>
        <w:rPr>
          <w:sz w:val="22"/>
          <w:szCs w:val="22"/>
        </w:rPr>
      </w:pPr>
    </w:p>
    <w:p w14:paraId="72C08968" w14:textId="219E2E68"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Interpersonal and Relationship-Building Skills</w:t>
      </w:r>
      <w:r>
        <w:br/>
      </w:r>
    </w:p>
    <w:p w14:paraId="5D00BB16" w14:textId="7720F617" w:rsidR="0AAEC482" w:rsidRDefault="0AAEC482" w:rsidP="0AAEC482">
      <w:pPr>
        <w:shd w:val="clear" w:color="auto" w:fill="FFFFFF" w:themeFill="background1"/>
        <w:spacing w:after="0" w:line="360" w:lineRule="auto"/>
        <w:rPr>
          <w:sz w:val="22"/>
          <w:szCs w:val="22"/>
        </w:rPr>
      </w:pPr>
    </w:p>
    <w:p w14:paraId="3ECB2E77" w14:textId="266D62EF"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Interpersonal skills underpin all therapeutic work. NHS England (2020) emphasises the importance of compassion, respect, and cultural sensitivity in ensuring services remain inclusive and accessible. Practitioners must be able to work with individuals experiencing distress, trauma, or social disadvantages, while maintaining professional boundaries and managing emotional demands.</w:t>
      </w:r>
    </w:p>
    <w:p w14:paraId="72A180C4" w14:textId="510BCC0B" w:rsidR="0AAEC482" w:rsidRDefault="0AAEC482" w:rsidP="0AAEC482">
      <w:pPr>
        <w:shd w:val="clear" w:color="auto" w:fill="FFFFFF" w:themeFill="background1"/>
        <w:spacing w:after="0" w:line="360" w:lineRule="auto"/>
        <w:rPr>
          <w:sz w:val="22"/>
          <w:szCs w:val="22"/>
        </w:rPr>
      </w:pPr>
    </w:p>
    <w:p w14:paraId="67EA5BEA" w14:textId="188B8071"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Strong relational skills also support collaboration within multidisciplinary teams, where trust, cooperation, and clear role understanding are essential for coordinated care.</w:t>
      </w:r>
    </w:p>
    <w:p w14:paraId="1BCFBD18" w14:textId="7AA244F3" w:rsidR="0AAEC482" w:rsidRDefault="0AAEC482" w:rsidP="0AAEC482">
      <w:pPr>
        <w:shd w:val="clear" w:color="auto" w:fill="FFFFFF" w:themeFill="background1"/>
        <w:spacing w:after="0" w:line="360" w:lineRule="auto"/>
        <w:rPr>
          <w:sz w:val="22"/>
          <w:szCs w:val="22"/>
        </w:rPr>
      </w:pPr>
    </w:p>
    <w:p w14:paraId="6CBE66E5" w14:textId="39595F20"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Assessment, Clinical Judgement, and Decision-Making</w:t>
      </w:r>
      <w:r>
        <w:br/>
      </w:r>
    </w:p>
    <w:p w14:paraId="52D04121" w14:textId="5681E77A" w:rsidR="0AAEC482" w:rsidRDefault="0AAEC482" w:rsidP="0AAEC482">
      <w:pPr>
        <w:shd w:val="clear" w:color="auto" w:fill="FFFFFF" w:themeFill="background1"/>
        <w:spacing w:after="0" w:line="360" w:lineRule="auto"/>
        <w:rPr>
          <w:sz w:val="22"/>
          <w:szCs w:val="22"/>
        </w:rPr>
      </w:pPr>
    </w:p>
    <w:p w14:paraId="0D9A3A42" w14:textId="20761124"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Assessment skills involve synthesising information from multiple sources, evaluating risk, and formulating care plans. The Royal College of Psychiatrists (2022) describes assessment </w:t>
      </w:r>
      <w:r w:rsidRPr="0AAEC482">
        <w:rPr>
          <w:color w:val="242424"/>
          <w:sz w:val="22"/>
          <w:szCs w:val="22"/>
        </w:rPr>
        <w:lastRenderedPageBreak/>
        <w:t>as a sophisticated cognitive process that requires attention to detail, awareness of risk indicators, and the ability to make timely, defensible decisions.</w:t>
      </w:r>
    </w:p>
    <w:p w14:paraId="149BB734" w14:textId="516F778E" w:rsidR="0AAEC482" w:rsidRDefault="0AAEC482" w:rsidP="0AAEC482">
      <w:pPr>
        <w:shd w:val="clear" w:color="auto" w:fill="FFFFFF" w:themeFill="background1"/>
        <w:spacing w:after="0" w:line="360" w:lineRule="auto"/>
        <w:rPr>
          <w:sz w:val="22"/>
          <w:szCs w:val="22"/>
        </w:rPr>
      </w:pPr>
    </w:p>
    <w:p w14:paraId="7B77E966" w14:textId="449FD553"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In community settings, practitioners must manage uncertainty and complexity, often making decisions without immediate supervision. This emphasises the need for clinical confidence, ethical awareness, and reflective practice.</w:t>
      </w:r>
    </w:p>
    <w:p w14:paraId="07F24046" w14:textId="60A4C047" w:rsidR="0AAEC482" w:rsidRDefault="0AAEC482" w:rsidP="0AAEC482">
      <w:pPr>
        <w:shd w:val="clear" w:color="auto" w:fill="FFFFFF" w:themeFill="background1"/>
        <w:spacing w:after="0" w:line="360" w:lineRule="auto"/>
        <w:rPr>
          <w:sz w:val="22"/>
          <w:szCs w:val="22"/>
        </w:rPr>
      </w:pPr>
    </w:p>
    <w:p w14:paraId="7D250D40" w14:textId="0D20C1CA"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Adaptability and Resilience</w:t>
      </w:r>
      <w:r>
        <w:br/>
      </w:r>
    </w:p>
    <w:p w14:paraId="69DB1FBB" w14:textId="542CE462" w:rsidR="0AAEC482" w:rsidRDefault="0AAEC482" w:rsidP="0AAEC482">
      <w:pPr>
        <w:shd w:val="clear" w:color="auto" w:fill="FFFFFF" w:themeFill="background1"/>
        <w:spacing w:after="0" w:line="360" w:lineRule="auto"/>
        <w:rPr>
          <w:sz w:val="22"/>
          <w:szCs w:val="22"/>
        </w:rPr>
      </w:pPr>
    </w:p>
    <w:p w14:paraId="062DF27B" w14:textId="74FAE0A4"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Mental health practitioners operate in environments characterised by unpredictable caseloads, fluctuating demand, and emotionally challenging situations. The Birmingham Community Healthcare NHS Trust (2025) job description stresses that practitioners must adapt to service pressures, work across multiple locations, and respond to changing clinical priorities.</w:t>
      </w:r>
    </w:p>
    <w:p w14:paraId="46668F82" w14:textId="58FC3ED5" w:rsidR="0AAEC482" w:rsidRDefault="0AAEC482" w:rsidP="0AAEC482">
      <w:pPr>
        <w:shd w:val="clear" w:color="auto" w:fill="FFFFFF" w:themeFill="background1"/>
        <w:spacing w:after="0" w:line="360" w:lineRule="auto"/>
        <w:rPr>
          <w:sz w:val="22"/>
          <w:szCs w:val="22"/>
        </w:rPr>
      </w:pPr>
    </w:p>
    <w:p w14:paraId="5DC0E3EB" w14:textId="0EDB94A5"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Resilience, flexibility, and the ability to manage stress effectively are therefore vital for sustaining performance and wellbeing.</w:t>
      </w:r>
    </w:p>
    <w:p w14:paraId="7F6EBB4E" w14:textId="1EEF3EDF" w:rsidR="0AAEC482" w:rsidRDefault="0AAEC482" w:rsidP="0AAEC482">
      <w:pPr>
        <w:shd w:val="clear" w:color="auto" w:fill="FFFFFF" w:themeFill="background1"/>
        <w:spacing w:after="0" w:line="360" w:lineRule="auto"/>
        <w:rPr>
          <w:sz w:val="22"/>
          <w:szCs w:val="22"/>
        </w:rPr>
      </w:pPr>
    </w:p>
    <w:p w14:paraId="535D1199" w14:textId="264B6CF3"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Evidence-Based Practice and Professional Knowledge</w:t>
      </w:r>
      <w:r>
        <w:br/>
      </w:r>
    </w:p>
    <w:p w14:paraId="2CF08ED5" w14:textId="0C3F8FB7"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Evidence-based practice ensures that interventions are informed by research, guidelines, and expert consensus. NICE (2020) asserts that practitioners who utilise evidence-based approaches deliver more effective, consistent, and ethical care. Band 6 practitioners must stay updated with evolving clinical knowledge, policy changes, and new therapeutic developments.</w:t>
      </w:r>
    </w:p>
    <w:p w14:paraId="287C8C2D" w14:textId="79694F48" w:rsidR="0AAEC482" w:rsidRDefault="0AAEC482" w:rsidP="0AAEC482">
      <w:pPr>
        <w:shd w:val="clear" w:color="auto" w:fill="FFFFFF" w:themeFill="background1"/>
        <w:spacing w:after="0" w:line="360" w:lineRule="auto"/>
        <w:rPr>
          <w:sz w:val="22"/>
          <w:szCs w:val="22"/>
        </w:rPr>
      </w:pPr>
    </w:p>
    <w:p w14:paraId="1AC69BEF" w14:textId="20E7B63E"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This requires strong research literacy, the ability to evaluate sources critically, and a commitment to CPD.</w:t>
      </w:r>
    </w:p>
    <w:p w14:paraId="4B3C7D34" w14:textId="02E782D3" w:rsidR="0AAEC482" w:rsidRDefault="0AAEC482" w:rsidP="0AAEC482">
      <w:pPr>
        <w:shd w:val="clear" w:color="auto" w:fill="FFFFFF" w:themeFill="background1"/>
        <w:spacing w:after="0" w:line="360" w:lineRule="auto"/>
        <w:rPr>
          <w:sz w:val="22"/>
          <w:szCs w:val="22"/>
        </w:rPr>
      </w:pPr>
    </w:p>
    <w:p w14:paraId="0DED19E6" w14:textId="042E4A70" w:rsidR="0AAEC482" w:rsidRDefault="0AAEC482" w:rsidP="0AAEC482">
      <w:pPr>
        <w:shd w:val="clear" w:color="auto" w:fill="FFFFFF" w:themeFill="background1"/>
        <w:spacing w:after="0" w:line="360" w:lineRule="auto"/>
        <w:rPr>
          <w:color w:val="242424"/>
          <w:sz w:val="22"/>
          <w:szCs w:val="22"/>
        </w:rPr>
      </w:pPr>
    </w:p>
    <w:p w14:paraId="33478676" w14:textId="320A92DB" w:rsidR="0AAEC482" w:rsidRDefault="0AAEC482" w:rsidP="0AAEC482">
      <w:pPr>
        <w:shd w:val="clear" w:color="auto" w:fill="FFFFFF" w:themeFill="background1"/>
        <w:spacing w:after="0" w:line="360" w:lineRule="auto"/>
        <w:rPr>
          <w:sz w:val="22"/>
          <w:szCs w:val="22"/>
        </w:rPr>
      </w:pPr>
    </w:p>
    <w:p w14:paraId="0BF80AD5" w14:textId="14447E44" w:rsidR="2BDAFC52" w:rsidRDefault="2BDAFC52" w:rsidP="0AAEC482">
      <w:pPr>
        <w:shd w:val="clear" w:color="auto" w:fill="FFFFFF" w:themeFill="background1"/>
        <w:spacing w:after="0" w:line="360" w:lineRule="auto"/>
        <w:rPr>
          <w:b/>
          <w:bCs/>
          <w:color w:val="242424"/>
          <w:sz w:val="22"/>
          <w:szCs w:val="22"/>
        </w:rPr>
      </w:pPr>
      <w:r w:rsidRPr="0AAEC482">
        <w:rPr>
          <w:b/>
          <w:bCs/>
          <w:color w:val="242424"/>
        </w:rPr>
        <w:t>Self-Evaluation of Skills</w:t>
      </w:r>
      <w:r>
        <w:br/>
      </w:r>
    </w:p>
    <w:p w14:paraId="027CAD7B" w14:textId="16B6FF80"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Strengths</w:t>
      </w:r>
      <w:r>
        <w:br/>
      </w:r>
    </w:p>
    <w:p w14:paraId="2EF1818F" w14:textId="1EFAAEB2"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lastRenderedPageBreak/>
        <w:t>Through my BSc in Health and Social Care, I have developed a strong theoretical understanding of mental health, social determinants of health, and care provision. Academic learning has enhanced my critical thinking, research literacy, and ability to analyse complex issues.</w:t>
      </w:r>
    </w:p>
    <w:p w14:paraId="526A1EE3" w14:textId="5EBAD42C" w:rsidR="0AAEC482" w:rsidRDefault="0AAEC482" w:rsidP="0AAEC482">
      <w:pPr>
        <w:shd w:val="clear" w:color="auto" w:fill="FFFFFF" w:themeFill="background1"/>
        <w:spacing w:after="0" w:line="360" w:lineRule="auto"/>
        <w:rPr>
          <w:sz w:val="22"/>
          <w:szCs w:val="22"/>
        </w:rPr>
      </w:pPr>
    </w:p>
    <w:p w14:paraId="166BA8D1" w14:textId="142CA3B0"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My Mental Health First Aider certification has improved my ability to recognise signs of mental distress, offer supportive communication, and promote help-seeking. This aligns with early intervention priorities in NHS mental health policy.</w:t>
      </w:r>
    </w:p>
    <w:p w14:paraId="3C571D65" w14:textId="1879E660" w:rsidR="0AAEC482" w:rsidRDefault="0AAEC482" w:rsidP="0AAEC482">
      <w:pPr>
        <w:shd w:val="clear" w:color="auto" w:fill="FFFFFF" w:themeFill="background1"/>
        <w:spacing w:after="0" w:line="360" w:lineRule="auto"/>
        <w:rPr>
          <w:sz w:val="22"/>
          <w:szCs w:val="22"/>
        </w:rPr>
      </w:pPr>
    </w:p>
    <w:p w14:paraId="6B9D2DE4" w14:textId="6306BD60"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Additionally, my volunteering work within a mental health charity has strengthened my empathy, active listening abilities, and sensitivity to the diverse challenges faced by service users. This experience has also enhanced my multi-agency awareness, as I have collaborated with voluntary groups and community services.</w:t>
      </w:r>
    </w:p>
    <w:p w14:paraId="2B69B915" w14:textId="10500F3B" w:rsidR="0AAEC482" w:rsidRDefault="0AAEC482" w:rsidP="0AAEC482">
      <w:pPr>
        <w:shd w:val="clear" w:color="auto" w:fill="FFFFFF" w:themeFill="background1"/>
        <w:spacing w:after="0" w:line="360" w:lineRule="auto"/>
        <w:rPr>
          <w:b/>
          <w:bCs/>
          <w:color w:val="242424"/>
          <w:sz w:val="22"/>
          <w:szCs w:val="22"/>
        </w:rPr>
      </w:pPr>
    </w:p>
    <w:p w14:paraId="4DFA1775" w14:textId="1905D3BD" w:rsidR="0AAEC482" w:rsidRDefault="0AAEC482" w:rsidP="0AAEC482">
      <w:pPr>
        <w:shd w:val="clear" w:color="auto" w:fill="FFFFFF" w:themeFill="background1"/>
        <w:spacing w:after="0" w:line="360" w:lineRule="auto"/>
        <w:rPr>
          <w:b/>
          <w:bCs/>
          <w:color w:val="242424"/>
          <w:sz w:val="22"/>
          <w:szCs w:val="22"/>
        </w:rPr>
      </w:pPr>
    </w:p>
    <w:p w14:paraId="4955F597" w14:textId="380AC191"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Areas for Development</w:t>
      </w:r>
      <w:r>
        <w:br/>
      </w:r>
    </w:p>
    <w:p w14:paraId="52FB7377" w14:textId="4AE89EE6"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Despite my theoretical competence, I require more practical experience in conducting structured mental health assessments and applying risk-management frameworks. I also need further development in delivering structured, evidence-based interventions. Although my communication and interpersonal skills are strengths, I recognise the need to develop confidence in managing complex clinical scenarios and maintaining professional authority when working independently.</w:t>
      </w:r>
    </w:p>
    <w:p w14:paraId="70B14F01" w14:textId="6CDD37DD" w:rsidR="0AAEC482" w:rsidRDefault="0AAEC482" w:rsidP="0AAEC482">
      <w:pPr>
        <w:shd w:val="clear" w:color="auto" w:fill="FFFFFF" w:themeFill="background1"/>
        <w:spacing w:after="0" w:line="360" w:lineRule="auto"/>
        <w:rPr>
          <w:sz w:val="22"/>
          <w:szCs w:val="22"/>
        </w:rPr>
      </w:pPr>
    </w:p>
    <w:p w14:paraId="5E6CB752" w14:textId="62BB4B17"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Leadership skills are another development area, especially in relation to caseload management, decision-making under pressure, and contributing to service development initiatives.</w:t>
      </w:r>
    </w:p>
    <w:p w14:paraId="39DD2D6E" w14:textId="6BEC8661" w:rsidR="0AAEC482" w:rsidRDefault="0AAEC482" w:rsidP="0AAEC482">
      <w:pPr>
        <w:shd w:val="clear" w:color="auto" w:fill="FFFFFF" w:themeFill="background1"/>
        <w:spacing w:after="0" w:line="360" w:lineRule="auto"/>
        <w:rPr>
          <w:sz w:val="22"/>
          <w:szCs w:val="22"/>
        </w:rPr>
      </w:pPr>
    </w:p>
    <w:p w14:paraId="7512806B" w14:textId="02B663D7" w:rsidR="0AAEC482" w:rsidRDefault="0AAEC482" w:rsidP="0AAEC482">
      <w:pPr>
        <w:shd w:val="clear" w:color="auto" w:fill="FFFFFF" w:themeFill="background1"/>
        <w:spacing w:after="0" w:line="360" w:lineRule="auto"/>
        <w:rPr>
          <w:b/>
          <w:bCs/>
          <w:color w:val="242424"/>
          <w:sz w:val="22"/>
          <w:szCs w:val="22"/>
        </w:rPr>
      </w:pPr>
    </w:p>
    <w:p w14:paraId="403E76F3" w14:textId="513E8809" w:rsidR="0AAEC482" w:rsidRDefault="0AAEC482" w:rsidP="0AAEC482">
      <w:pPr>
        <w:shd w:val="clear" w:color="auto" w:fill="FFFFFF" w:themeFill="background1"/>
        <w:spacing w:after="0" w:line="360" w:lineRule="auto"/>
        <w:rPr>
          <w:b/>
          <w:bCs/>
          <w:color w:val="242424"/>
          <w:sz w:val="22"/>
          <w:szCs w:val="22"/>
        </w:rPr>
      </w:pPr>
    </w:p>
    <w:p w14:paraId="58269E8F" w14:textId="55412850"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Self-Assessment Tools</w:t>
      </w:r>
      <w:r>
        <w:br/>
      </w:r>
    </w:p>
    <w:p w14:paraId="541B9B2D" w14:textId="6C34D028" w:rsidR="0AAEC482" w:rsidRDefault="0AAEC482" w:rsidP="0AAEC482">
      <w:pPr>
        <w:shd w:val="clear" w:color="auto" w:fill="FFFFFF" w:themeFill="background1"/>
        <w:spacing w:after="0" w:line="360" w:lineRule="auto"/>
        <w:rPr>
          <w:color w:val="242424"/>
          <w:sz w:val="22"/>
          <w:szCs w:val="22"/>
        </w:rPr>
      </w:pPr>
    </w:p>
    <w:p w14:paraId="1158DD9C" w14:textId="0F552EA9"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To achieve professional growth, I will utilise:</w:t>
      </w:r>
    </w:p>
    <w:p w14:paraId="5A519795" w14:textId="5A6E7C38"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 </w:t>
      </w:r>
      <w:r w:rsidRPr="0AAEC482">
        <w:rPr>
          <w:b/>
          <w:bCs/>
          <w:color w:val="242424"/>
          <w:sz w:val="22"/>
          <w:szCs w:val="22"/>
        </w:rPr>
        <w:t>Reflective journals</w:t>
      </w:r>
      <w:r w:rsidRPr="0AAEC482">
        <w:rPr>
          <w:color w:val="242424"/>
          <w:sz w:val="22"/>
          <w:szCs w:val="22"/>
        </w:rPr>
        <w:t xml:space="preserve"> to identify learning from practice and improve self-awareness.</w:t>
      </w:r>
    </w:p>
    <w:p w14:paraId="30C5C7D1" w14:textId="12C8600A"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 </w:t>
      </w:r>
      <w:r w:rsidRPr="0AAEC482">
        <w:rPr>
          <w:b/>
          <w:bCs/>
          <w:color w:val="242424"/>
          <w:sz w:val="22"/>
          <w:szCs w:val="22"/>
        </w:rPr>
        <w:t>360-degree feedback</w:t>
      </w:r>
      <w:r w:rsidRPr="0AAEC482">
        <w:rPr>
          <w:color w:val="242424"/>
          <w:sz w:val="22"/>
          <w:szCs w:val="22"/>
        </w:rPr>
        <w:t xml:space="preserve"> to obtain balanced feedback from peers, supervisors, and colleagues (Harrison, 2022).</w:t>
      </w:r>
    </w:p>
    <w:p w14:paraId="7895FA01" w14:textId="0EADF001"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lastRenderedPageBreak/>
        <w:t xml:space="preserve">• </w:t>
      </w:r>
      <w:r w:rsidRPr="0AAEC482">
        <w:rPr>
          <w:b/>
          <w:bCs/>
          <w:color w:val="242424"/>
          <w:sz w:val="22"/>
          <w:szCs w:val="22"/>
        </w:rPr>
        <w:t>Supervision and mentoring</w:t>
      </w:r>
      <w:r w:rsidRPr="0AAEC482">
        <w:rPr>
          <w:color w:val="242424"/>
          <w:sz w:val="22"/>
          <w:szCs w:val="22"/>
        </w:rPr>
        <w:t xml:space="preserve"> to guide professional development.</w:t>
      </w:r>
    </w:p>
    <w:p w14:paraId="68AC90D5" w14:textId="63F1611B"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 </w:t>
      </w:r>
      <w:r w:rsidRPr="0AAEC482">
        <w:rPr>
          <w:b/>
          <w:bCs/>
          <w:color w:val="242424"/>
          <w:sz w:val="22"/>
          <w:szCs w:val="22"/>
        </w:rPr>
        <w:t>Skills workshops and CPD courses</w:t>
      </w:r>
      <w:r w:rsidRPr="0AAEC482">
        <w:rPr>
          <w:color w:val="242424"/>
          <w:sz w:val="22"/>
          <w:szCs w:val="22"/>
        </w:rPr>
        <w:t xml:space="preserve"> to enhance practical capabilities.</w:t>
      </w:r>
    </w:p>
    <w:p w14:paraId="7FD2B9F8" w14:textId="2B33F56E" w:rsidR="0AAEC482" w:rsidRDefault="0AAEC482" w:rsidP="0AAEC482">
      <w:pPr>
        <w:shd w:val="clear" w:color="auto" w:fill="FFFFFF" w:themeFill="background1"/>
        <w:spacing w:after="0" w:line="360" w:lineRule="auto"/>
        <w:rPr>
          <w:sz w:val="22"/>
          <w:szCs w:val="22"/>
        </w:rPr>
      </w:pPr>
    </w:p>
    <w:p w14:paraId="410C89D9" w14:textId="50815098" w:rsidR="0AAEC482" w:rsidRDefault="0AAEC482" w:rsidP="0AAEC482">
      <w:pPr>
        <w:shd w:val="clear" w:color="auto" w:fill="FFFFFF" w:themeFill="background1"/>
        <w:spacing w:after="0" w:line="360" w:lineRule="auto"/>
        <w:rPr>
          <w:color w:val="242424"/>
          <w:sz w:val="22"/>
          <w:szCs w:val="22"/>
        </w:rPr>
      </w:pPr>
    </w:p>
    <w:p w14:paraId="1069DFE7" w14:textId="2C81FED1" w:rsidR="0AAEC482" w:rsidRDefault="0AAEC482" w:rsidP="0AAEC482">
      <w:pPr>
        <w:shd w:val="clear" w:color="auto" w:fill="FFFFFF" w:themeFill="background1"/>
        <w:spacing w:after="0" w:line="360" w:lineRule="auto"/>
        <w:rPr>
          <w:sz w:val="22"/>
          <w:szCs w:val="22"/>
        </w:rPr>
      </w:pPr>
    </w:p>
    <w:p w14:paraId="5E54B4D9" w14:textId="0497EBCB" w:rsidR="2BDAFC52" w:rsidRDefault="2BDAFC52" w:rsidP="0AAEC482">
      <w:pPr>
        <w:shd w:val="clear" w:color="auto" w:fill="FFFFFF" w:themeFill="background1"/>
        <w:spacing w:after="0" w:line="360" w:lineRule="auto"/>
        <w:rPr>
          <w:b/>
          <w:bCs/>
          <w:color w:val="242424"/>
          <w:sz w:val="22"/>
          <w:szCs w:val="22"/>
        </w:rPr>
      </w:pPr>
      <w:r w:rsidRPr="0AAEC482">
        <w:rPr>
          <w:b/>
          <w:bCs/>
          <w:color w:val="242424"/>
        </w:rPr>
        <w:t>Relevant Experience and Qualification</w:t>
      </w:r>
      <w:r w:rsidRPr="0AAEC482">
        <w:rPr>
          <w:b/>
          <w:bCs/>
          <w:color w:val="242424"/>
          <w:sz w:val="22"/>
          <w:szCs w:val="22"/>
        </w:rPr>
        <w:t>s</w:t>
      </w:r>
      <w:r>
        <w:br/>
      </w:r>
    </w:p>
    <w:p w14:paraId="3862D5BE" w14:textId="04E6E971" w:rsidR="0AAEC482" w:rsidRDefault="0AAEC482" w:rsidP="0AAEC482">
      <w:pPr>
        <w:shd w:val="clear" w:color="auto" w:fill="FFFFFF" w:themeFill="background1"/>
        <w:spacing w:after="0" w:line="360" w:lineRule="auto"/>
        <w:rPr>
          <w:sz w:val="22"/>
          <w:szCs w:val="22"/>
        </w:rPr>
      </w:pPr>
    </w:p>
    <w:p w14:paraId="377B0709" w14:textId="514906FB"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My BSc programme has provided foundational knowledge in psychology, sociology, mental health policy, safeguarding, ethical frameworks, and health inequalities. Coursework involving presentations and group discussions has strengthened my communication and teamwork skills.</w:t>
      </w:r>
    </w:p>
    <w:p w14:paraId="6EC3E0C4" w14:textId="6AFB8CAB" w:rsidR="0AAEC482" w:rsidRDefault="0AAEC482" w:rsidP="0AAEC482">
      <w:pPr>
        <w:shd w:val="clear" w:color="auto" w:fill="FFFFFF" w:themeFill="background1"/>
        <w:spacing w:after="0" w:line="360" w:lineRule="auto"/>
        <w:rPr>
          <w:sz w:val="22"/>
          <w:szCs w:val="22"/>
        </w:rPr>
      </w:pPr>
    </w:p>
    <w:p w14:paraId="20D4E54E" w14:textId="4D9FDDB2"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Voluntary experience in mental health settings has allowed me to apply theoretical principles to real-world contexts. I have supported service users through group engagement, psychoeducational activities, and wellbeing initiatives. These experiences have enhanced my skills in empathy, crisis response, and non-judgemental support.</w:t>
      </w:r>
    </w:p>
    <w:p w14:paraId="48159CC7" w14:textId="48FFA99B" w:rsidR="0AAEC482" w:rsidRDefault="0AAEC482" w:rsidP="0AAEC482">
      <w:pPr>
        <w:shd w:val="clear" w:color="auto" w:fill="FFFFFF" w:themeFill="background1"/>
        <w:spacing w:after="0" w:line="360" w:lineRule="auto"/>
        <w:rPr>
          <w:sz w:val="22"/>
          <w:szCs w:val="22"/>
        </w:rPr>
      </w:pPr>
    </w:p>
    <w:p w14:paraId="44E29704" w14:textId="4B9AAF70"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My Mental Health First Aider accreditation demonstrates my commitment to service-user wellbeing and early intervention principles. Collectively, these qualifications and experiences form a solid platform for progressing towards a Band 6 practitioner role.</w:t>
      </w:r>
    </w:p>
    <w:p w14:paraId="7B8AF54D" w14:textId="2F99E93F" w:rsidR="0AAEC482" w:rsidRDefault="0AAEC482" w:rsidP="0AAEC482">
      <w:pPr>
        <w:shd w:val="clear" w:color="auto" w:fill="FFFFFF" w:themeFill="background1"/>
        <w:spacing w:after="0" w:line="360" w:lineRule="auto"/>
        <w:rPr>
          <w:sz w:val="22"/>
          <w:szCs w:val="22"/>
        </w:rPr>
      </w:pPr>
    </w:p>
    <w:p w14:paraId="52C69C5E" w14:textId="26F4FF50" w:rsidR="0AAEC482" w:rsidRDefault="0AAEC482" w:rsidP="0AAEC482">
      <w:pPr>
        <w:shd w:val="clear" w:color="auto" w:fill="FFFFFF" w:themeFill="background1"/>
        <w:spacing w:after="0" w:line="360" w:lineRule="auto"/>
        <w:rPr>
          <w:b/>
          <w:bCs/>
          <w:color w:val="242424"/>
        </w:rPr>
      </w:pPr>
    </w:p>
    <w:p w14:paraId="3C982357" w14:textId="55D4D9B7" w:rsidR="2BDAFC52" w:rsidRDefault="2BDAFC52" w:rsidP="0AAEC482">
      <w:pPr>
        <w:shd w:val="clear" w:color="auto" w:fill="FFFFFF" w:themeFill="background1"/>
        <w:spacing w:after="0" w:line="360" w:lineRule="auto"/>
        <w:rPr>
          <w:b/>
          <w:bCs/>
          <w:color w:val="242424"/>
          <w:sz w:val="22"/>
          <w:szCs w:val="22"/>
        </w:rPr>
      </w:pPr>
      <w:r w:rsidRPr="0AAEC482">
        <w:rPr>
          <w:b/>
          <w:bCs/>
          <w:color w:val="242424"/>
        </w:rPr>
        <w:t>Building My Personal Brand</w:t>
      </w:r>
      <w:r>
        <w:br/>
      </w:r>
    </w:p>
    <w:p w14:paraId="241345D6" w14:textId="4D519FFF"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Developing a Professional Identity</w:t>
      </w:r>
      <w:r>
        <w:br/>
      </w:r>
    </w:p>
    <w:p w14:paraId="1445AD64" w14:textId="2D2B72C2" w:rsidR="0AAEC482" w:rsidRDefault="0AAEC482" w:rsidP="0AAEC482">
      <w:pPr>
        <w:shd w:val="clear" w:color="auto" w:fill="FFFFFF" w:themeFill="background1"/>
        <w:spacing w:after="0" w:line="360" w:lineRule="auto"/>
        <w:rPr>
          <w:sz w:val="22"/>
          <w:szCs w:val="22"/>
        </w:rPr>
      </w:pPr>
    </w:p>
    <w:p w14:paraId="6F72F172" w14:textId="74CEE333"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Online Professional Presence</w:t>
      </w:r>
      <w:r>
        <w:br/>
      </w:r>
    </w:p>
    <w:p w14:paraId="72DC806D" w14:textId="6E29A4BE"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A well-maintained LinkedIn profile will </w:t>
      </w:r>
      <w:r w:rsidR="537CE27F" w:rsidRPr="0AAEC482">
        <w:rPr>
          <w:color w:val="242424"/>
          <w:sz w:val="22"/>
          <w:szCs w:val="22"/>
        </w:rPr>
        <w:t>highlight</w:t>
      </w:r>
      <w:r w:rsidRPr="0AAEC482">
        <w:rPr>
          <w:color w:val="242424"/>
          <w:sz w:val="22"/>
          <w:szCs w:val="22"/>
        </w:rPr>
        <w:t xml:space="preserve"> my qualifications, CPD achievements, reflections, and engagement with mental health discourse. Harrison (2022) highlights the importance of online professional identity in shaping employability and networking opportunities.</w:t>
      </w:r>
    </w:p>
    <w:p w14:paraId="6DBDB175" w14:textId="5C6DCD5F" w:rsidR="0AAEC482" w:rsidRDefault="0AAEC482" w:rsidP="0AAEC482">
      <w:pPr>
        <w:shd w:val="clear" w:color="auto" w:fill="FFFFFF" w:themeFill="background1"/>
        <w:spacing w:after="0" w:line="360" w:lineRule="auto"/>
        <w:rPr>
          <w:sz w:val="22"/>
          <w:szCs w:val="22"/>
        </w:rPr>
      </w:pPr>
    </w:p>
    <w:p w14:paraId="3FD2A9A2" w14:textId="0729D613"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lastRenderedPageBreak/>
        <w:t>Networking and Professional Engagement</w:t>
      </w:r>
      <w:r>
        <w:br/>
      </w:r>
    </w:p>
    <w:p w14:paraId="76BA940C" w14:textId="3409F5CF"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Networking in the mental health sector provides opportunities to learn from experienced practitioners, access job opportunities, and gain insight into sector developments. Participation in conferences, online forums, and local community meetings will support the development of a strong professional network (NHS Leadership Academy, 2019).</w:t>
      </w:r>
    </w:p>
    <w:p w14:paraId="4B70018C" w14:textId="5772BC50" w:rsidR="0AAEC482" w:rsidRDefault="0AAEC482" w:rsidP="0AAEC482">
      <w:pPr>
        <w:shd w:val="clear" w:color="auto" w:fill="FFFFFF" w:themeFill="background1"/>
        <w:spacing w:after="0" w:line="360" w:lineRule="auto"/>
        <w:rPr>
          <w:sz w:val="22"/>
          <w:szCs w:val="22"/>
        </w:rPr>
      </w:pPr>
    </w:p>
    <w:p w14:paraId="5268F453" w14:textId="26AE9076"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Commitment to Continuous Professional Development</w:t>
      </w:r>
      <w:r>
        <w:br/>
      </w:r>
    </w:p>
    <w:p w14:paraId="7A3435A8" w14:textId="4BFA956E"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CPD is essential for strengthening clinical credibility. Courses in mental health assessment, safeguarding, trauma-informed practice, CBT skills, and brief interventions will enhance my employability and demonstrate commitment to evidence-based practice.</w:t>
      </w:r>
    </w:p>
    <w:p w14:paraId="32281150" w14:textId="7E230A0F" w:rsidR="0AAEC482" w:rsidRDefault="0AAEC482" w:rsidP="0AAEC482">
      <w:pPr>
        <w:shd w:val="clear" w:color="auto" w:fill="FFFFFF" w:themeFill="background1"/>
        <w:spacing w:after="0" w:line="360" w:lineRule="auto"/>
        <w:rPr>
          <w:sz w:val="22"/>
          <w:szCs w:val="22"/>
        </w:rPr>
      </w:pPr>
    </w:p>
    <w:p w14:paraId="1BB1F875" w14:textId="39872C9A"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By continuously improving my skills, I can build a strong, future-oriented professional identity.</w:t>
      </w:r>
    </w:p>
    <w:p w14:paraId="6A2A9168" w14:textId="517D9905" w:rsidR="0AAEC482" w:rsidRDefault="0AAEC482" w:rsidP="0AAEC482">
      <w:pPr>
        <w:shd w:val="clear" w:color="auto" w:fill="FFFFFF" w:themeFill="background1"/>
        <w:spacing w:after="0" w:line="360" w:lineRule="auto"/>
        <w:rPr>
          <w:sz w:val="22"/>
          <w:szCs w:val="22"/>
        </w:rPr>
      </w:pPr>
    </w:p>
    <w:p w14:paraId="3379DCD3" w14:textId="164B2E2A"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Unique Selling Point</w:t>
      </w:r>
      <w:r>
        <w:br/>
      </w:r>
    </w:p>
    <w:p w14:paraId="4BA396CE" w14:textId="4B3F102E" w:rsidR="0AAEC482" w:rsidRDefault="0AAEC482" w:rsidP="0AAEC482">
      <w:pPr>
        <w:shd w:val="clear" w:color="auto" w:fill="FFFFFF" w:themeFill="background1"/>
        <w:spacing w:after="0" w:line="360" w:lineRule="auto"/>
        <w:rPr>
          <w:sz w:val="22"/>
          <w:szCs w:val="22"/>
        </w:rPr>
      </w:pPr>
    </w:p>
    <w:p w14:paraId="436E5384" w14:textId="30F5D6BF"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My unique selling point is the combination of compassion, reflective practice, strong interpersonal skills, and continuous commitment to learning. My background in community mental health, alongside academic training and volunteer experience, demonstrates motivation and alignment with the values underpinning the NMHT model.</w:t>
      </w:r>
    </w:p>
    <w:p w14:paraId="22B0C1F4" w14:textId="1798A20C" w:rsidR="0AAEC482" w:rsidRDefault="0AAEC482" w:rsidP="0AAEC482">
      <w:pPr>
        <w:shd w:val="clear" w:color="auto" w:fill="FFFFFF" w:themeFill="background1"/>
        <w:spacing w:after="0" w:line="360" w:lineRule="auto"/>
        <w:rPr>
          <w:sz w:val="22"/>
          <w:szCs w:val="22"/>
        </w:rPr>
      </w:pPr>
    </w:p>
    <w:p w14:paraId="78EC8529" w14:textId="729C4E7E" w:rsidR="0AAEC482" w:rsidRDefault="0AAEC482" w:rsidP="0AAEC482">
      <w:pPr>
        <w:shd w:val="clear" w:color="auto" w:fill="FFFFFF" w:themeFill="background1"/>
        <w:spacing w:after="0" w:line="360" w:lineRule="auto"/>
        <w:rPr>
          <w:color w:val="242424"/>
          <w:sz w:val="22"/>
          <w:szCs w:val="22"/>
        </w:rPr>
      </w:pPr>
    </w:p>
    <w:p w14:paraId="0A732801" w14:textId="57AE8BC5" w:rsidR="0AAEC482" w:rsidRDefault="0AAEC482" w:rsidP="0AAEC482">
      <w:pPr>
        <w:shd w:val="clear" w:color="auto" w:fill="FFFFFF" w:themeFill="background1"/>
        <w:spacing w:after="0" w:line="360" w:lineRule="auto"/>
        <w:rPr>
          <w:sz w:val="22"/>
          <w:szCs w:val="22"/>
        </w:rPr>
      </w:pPr>
    </w:p>
    <w:p w14:paraId="46885409" w14:textId="6C8BA60F"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Five-Year Action Plan</w:t>
      </w:r>
      <w:r>
        <w:br/>
      </w:r>
    </w:p>
    <w:p w14:paraId="48459EA5" w14:textId="5D7431F3" w:rsidR="0AAEC482" w:rsidRDefault="0AAEC482" w:rsidP="0AAEC482">
      <w:pPr>
        <w:shd w:val="clear" w:color="auto" w:fill="FFFFFF" w:themeFill="background1"/>
        <w:spacing w:after="0" w:line="360" w:lineRule="auto"/>
        <w:rPr>
          <w:sz w:val="22"/>
          <w:szCs w:val="22"/>
        </w:rPr>
      </w:pPr>
    </w:p>
    <w:p w14:paraId="64FAC723" w14:textId="71AD2162"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Year 1 (2025)</w:t>
      </w:r>
      <w:r>
        <w:br/>
      </w:r>
    </w:p>
    <w:p w14:paraId="01DCA403" w14:textId="13A3533F"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Complete training in mental health assessment and risk evaluation.</w:t>
      </w:r>
    </w:p>
    <w:p w14:paraId="601589F7" w14:textId="406FC6FE"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Attend at least two professional conferences.</w:t>
      </w:r>
    </w:p>
    <w:p w14:paraId="4232FBB4" w14:textId="5FC630CC"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Build a strong professional profile on LinkedIn.</w:t>
      </w:r>
    </w:p>
    <w:p w14:paraId="4F1D9265" w14:textId="0D4B8F3C" w:rsidR="0AAEC482" w:rsidRDefault="0AAEC482" w:rsidP="0AAEC482">
      <w:pPr>
        <w:shd w:val="clear" w:color="auto" w:fill="FFFFFF" w:themeFill="background1"/>
        <w:spacing w:after="0" w:line="360" w:lineRule="auto"/>
        <w:rPr>
          <w:sz w:val="22"/>
          <w:szCs w:val="22"/>
        </w:rPr>
      </w:pPr>
    </w:p>
    <w:p w14:paraId="662A7A34" w14:textId="6EA21934"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Year 2 (2026)</w:t>
      </w:r>
      <w:r>
        <w:br/>
      </w:r>
    </w:p>
    <w:p w14:paraId="1BEA426A" w14:textId="60048BAB"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lastRenderedPageBreak/>
        <w:t>• Gain employment or voluntary experience in a community mental health support role.</w:t>
      </w:r>
    </w:p>
    <w:p w14:paraId="571D4F43" w14:textId="07482C3F"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Begin collecting 360-degree feedback to shape development.</w:t>
      </w:r>
    </w:p>
    <w:p w14:paraId="7191F91F" w14:textId="4D48CE20"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Participate in safeguarding and trauma-informed care training.</w:t>
      </w:r>
    </w:p>
    <w:p w14:paraId="04B35654" w14:textId="6C210F4B" w:rsidR="0AAEC482" w:rsidRDefault="0AAEC482" w:rsidP="0AAEC482">
      <w:pPr>
        <w:shd w:val="clear" w:color="auto" w:fill="FFFFFF" w:themeFill="background1"/>
        <w:spacing w:after="0" w:line="360" w:lineRule="auto"/>
        <w:rPr>
          <w:sz w:val="22"/>
          <w:szCs w:val="22"/>
        </w:rPr>
      </w:pPr>
    </w:p>
    <w:p w14:paraId="3519AEAE" w14:textId="75369D86" w:rsidR="2BDAFC52" w:rsidRDefault="2BDAFC52" w:rsidP="0AAEC482">
      <w:pPr>
        <w:shd w:val="clear" w:color="auto" w:fill="FFFFFF" w:themeFill="background1"/>
        <w:spacing w:after="0" w:line="360" w:lineRule="auto"/>
        <w:rPr>
          <w:color w:val="242424"/>
          <w:sz w:val="22"/>
          <w:szCs w:val="22"/>
        </w:rPr>
      </w:pPr>
      <w:r w:rsidRPr="0AAEC482">
        <w:rPr>
          <w:b/>
          <w:bCs/>
          <w:color w:val="242424"/>
          <w:sz w:val="22"/>
          <w:szCs w:val="22"/>
        </w:rPr>
        <w:t>Year 3 (2027)</w:t>
      </w:r>
      <w:r>
        <w:br/>
      </w:r>
      <w:r w:rsidRPr="0AAEC482">
        <w:rPr>
          <w:color w:val="242424"/>
          <w:sz w:val="22"/>
          <w:szCs w:val="22"/>
        </w:rPr>
        <w:t>• Undertake leadership and communication training to prepare for increased responsibility.</w:t>
      </w:r>
    </w:p>
    <w:p w14:paraId="2DA3DFC4" w14:textId="3640A8CD"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Engage in regular supervision and reflective practice sessions.</w:t>
      </w:r>
    </w:p>
    <w:p w14:paraId="7BF547FE" w14:textId="77633430"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Begin introductory training in CBT or similar evidence-based interventions.</w:t>
      </w:r>
    </w:p>
    <w:p w14:paraId="217FED63" w14:textId="1E5F4C04"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Year 4 (2028)</w:t>
      </w:r>
      <w:r>
        <w:br/>
      </w:r>
    </w:p>
    <w:p w14:paraId="5C4D9B26" w14:textId="15A7B824"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Apply for Band 6 Mental Health Practitioner roles within NMHTs.</w:t>
      </w:r>
    </w:p>
    <w:p w14:paraId="2F858587" w14:textId="0E9879C7"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Continue CPD with intermediate therapeutic skills modules.</w:t>
      </w:r>
    </w:p>
    <w:p w14:paraId="17BCC683" w14:textId="04A2EA72"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Strengthen professional network through conferences and LinkedIn activity.</w:t>
      </w:r>
    </w:p>
    <w:p w14:paraId="7FEF7148" w14:textId="0CD971F0" w:rsidR="0AAEC482" w:rsidRDefault="0AAEC482" w:rsidP="0AAEC482">
      <w:pPr>
        <w:shd w:val="clear" w:color="auto" w:fill="FFFFFF" w:themeFill="background1"/>
        <w:spacing w:after="0" w:line="360" w:lineRule="auto"/>
        <w:rPr>
          <w:sz w:val="22"/>
          <w:szCs w:val="22"/>
        </w:rPr>
      </w:pPr>
    </w:p>
    <w:p w14:paraId="4A46475E" w14:textId="2B15E179"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Year 5 (2029)</w:t>
      </w:r>
      <w:r>
        <w:br/>
      </w:r>
    </w:p>
    <w:p w14:paraId="33B1E079" w14:textId="5CB02EBB"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Secure Band 6 Mental Health Practitioner position.</w:t>
      </w:r>
    </w:p>
    <w:p w14:paraId="333C8D77" w14:textId="53467BAB"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Review progress and identify further training needs (e.g., advanced CBT skills, postgraduate study).</w:t>
      </w:r>
    </w:p>
    <w:p w14:paraId="7651CDFF" w14:textId="2A7A232D"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Mentor newer students or volunteers to support the profession.</w:t>
      </w:r>
    </w:p>
    <w:p w14:paraId="5D4BFB21" w14:textId="5BBB1359" w:rsidR="0AAEC482" w:rsidRDefault="0AAEC482" w:rsidP="0AAEC482">
      <w:pPr>
        <w:shd w:val="clear" w:color="auto" w:fill="FFFFFF" w:themeFill="background1"/>
        <w:spacing w:after="0" w:line="360" w:lineRule="auto"/>
        <w:rPr>
          <w:sz w:val="22"/>
          <w:szCs w:val="22"/>
        </w:rPr>
      </w:pPr>
    </w:p>
    <w:p w14:paraId="48AF4459" w14:textId="7FC353D4" w:rsidR="0AAEC482" w:rsidRDefault="0AAEC482" w:rsidP="0AAEC482">
      <w:pPr>
        <w:shd w:val="clear" w:color="auto" w:fill="FFFFFF" w:themeFill="background1"/>
        <w:spacing w:after="0" w:line="360" w:lineRule="auto"/>
        <w:rPr>
          <w:color w:val="242424"/>
          <w:sz w:val="22"/>
          <w:szCs w:val="22"/>
        </w:rPr>
      </w:pPr>
    </w:p>
    <w:p w14:paraId="2B89EE1D" w14:textId="3209260B" w:rsidR="0AAEC482" w:rsidRDefault="0AAEC482" w:rsidP="0AAEC482">
      <w:pPr>
        <w:shd w:val="clear" w:color="auto" w:fill="FFFFFF" w:themeFill="background1"/>
        <w:spacing w:after="0" w:line="360" w:lineRule="auto"/>
        <w:rPr>
          <w:sz w:val="22"/>
          <w:szCs w:val="22"/>
        </w:rPr>
      </w:pPr>
    </w:p>
    <w:p w14:paraId="1F19CE28" w14:textId="0E65752C"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Resources Required</w:t>
      </w:r>
      <w:r>
        <w:br/>
      </w:r>
    </w:p>
    <w:p w14:paraId="7C7F88C6" w14:textId="04BDA1A5"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To achieve these goals, I will require:</w:t>
      </w:r>
    </w:p>
    <w:p w14:paraId="4C188EB9" w14:textId="1CE27DDB"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Financial support or employer sponsorship for training courses.</w:t>
      </w:r>
    </w:p>
    <w:p w14:paraId="47FBF397" w14:textId="1E95A2EB"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Access to supervision and mentorship from experienced practitioners.</w:t>
      </w:r>
    </w:p>
    <w:p w14:paraId="202A81C6" w14:textId="2DDE6CF8"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Membership of professional bodies or networks for continued learning.</w:t>
      </w:r>
    </w:p>
    <w:p w14:paraId="74AB5F95" w14:textId="0C22D264"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CPD opportunities through workshops, conferences, and online modules.</w:t>
      </w:r>
    </w:p>
    <w:p w14:paraId="6037BC1A" w14:textId="4D8A6343" w:rsidR="0AAEC482" w:rsidRDefault="0AAEC482" w:rsidP="0AAEC482">
      <w:pPr>
        <w:shd w:val="clear" w:color="auto" w:fill="FFFFFF" w:themeFill="background1"/>
        <w:spacing w:after="0" w:line="360" w:lineRule="auto"/>
        <w:rPr>
          <w:sz w:val="22"/>
          <w:szCs w:val="22"/>
        </w:rPr>
      </w:pPr>
    </w:p>
    <w:p w14:paraId="0D236A51" w14:textId="2C17852D" w:rsidR="0AAEC482" w:rsidRDefault="0AAEC482" w:rsidP="0AAEC482">
      <w:pPr>
        <w:shd w:val="clear" w:color="auto" w:fill="FFFFFF" w:themeFill="background1"/>
        <w:spacing w:after="0" w:line="360" w:lineRule="auto"/>
        <w:rPr>
          <w:color w:val="242424"/>
          <w:sz w:val="22"/>
          <w:szCs w:val="22"/>
        </w:rPr>
      </w:pPr>
    </w:p>
    <w:p w14:paraId="4F906485" w14:textId="50FF7DCF" w:rsidR="0AAEC482" w:rsidRDefault="0AAEC482" w:rsidP="0AAEC482">
      <w:pPr>
        <w:shd w:val="clear" w:color="auto" w:fill="FFFFFF" w:themeFill="background1"/>
        <w:spacing w:after="0" w:line="360" w:lineRule="auto"/>
        <w:rPr>
          <w:sz w:val="22"/>
          <w:szCs w:val="22"/>
        </w:rPr>
      </w:pPr>
    </w:p>
    <w:p w14:paraId="150E93BD" w14:textId="4B2E9C7C"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Communicating Skills to Employers</w:t>
      </w:r>
      <w:r>
        <w:br/>
      </w:r>
    </w:p>
    <w:p w14:paraId="18D6E627" w14:textId="49BAB70F"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I will communicate my professional strengths through:</w:t>
      </w:r>
    </w:p>
    <w:p w14:paraId="72CA35DF" w14:textId="7FEA88CE"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A tailored CV aligned with NHS values and job expectations.</w:t>
      </w:r>
    </w:p>
    <w:p w14:paraId="192147BC" w14:textId="3331A9E3"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lastRenderedPageBreak/>
        <w:t>• A comprehensive LinkedIn profile highlighting qualifications, CPD, and experience.</w:t>
      </w:r>
    </w:p>
    <w:p w14:paraId="2FFBE41C" w14:textId="4B224516"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 A personal website or digital portfolio </w:t>
      </w:r>
      <w:r w:rsidR="3BBEBAD0" w:rsidRPr="0AAEC482">
        <w:rPr>
          <w:color w:val="242424"/>
          <w:sz w:val="22"/>
          <w:szCs w:val="22"/>
        </w:rPr>
        <w:t>highlighting</w:t>
      </w:r>
      <w:r w:rsidRPr="0AAEC482">
        <w:rPr>
          <w:color w:val="242424"/>
          <w:sz w:val="22"/>
          <w:szCs w:val="22"/>
        </w:rPr>
        <w:t xml:space="preserve"> reflective practice, achievements, and case examples (while respecting confidentiality).</w:t>
      </w:r>
    </w:p>
    <w:p w14:paraId="56B5F1BA" w14:textId="600C5F44" w:rsidR="0AAEC482" w:rsidRDefault="0AAEC482" w:rsidP="0AAEC482">
      <w:pPr>
        <w:shd w:val="clear" w:color="auto" w:fill="FFFFFF" w:themeFill="background1"/>
        <w:spacing w:after="0" w:line="360" w:lineRule="auto"/>
        <w:rPr>
          <w:sz w:val="22"/>
          <w:szCs w:val="22"/>
        </w:rPr>
      </w:pPr>
    </w:p>
    <w:p w14:paraId="19900E15" w14:textId="7DA0899E"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These tools will support both job applications and long-term professional growth.</w:t>
      </w:r>
    </w:p>
    <w:p w14:paraId="5F2D5B8C" w14:textId="44865ECC" w:rsidR="0AAEC482" w:rsidRDefault="0AAEC482" w:rsidP="0AAEC482">
      <w:pPr>
        <w:shd w:val="clear" w:color="auto" w:fill="FFFFFF" w:themeFill="background1"/>
        <w:spacing w:after="0" w:line="360" w:lineRule="auto"/>
        <w:rPr>
          <w:sz w:val="22"/>
          <w:szCs w:val="22"/>
        </w:rPr>
      </w:pPr>
    </w:p>
    <w:p w14:paraId="7B10067B" w14:textId="0AE02DAF" w:rsidR="0AAEC482" w:rsidRDefault="0AAEC482" w:rsidP="0AAEC482">
      <w:pPr>
        <w:shd w:val="clear" w:color="auto" w:fill="FFFFFF" w:themeFill="background1"/>
        <w:spacing w:after="0" w:line="360" w:lineRule="auto"/>
        <w:rPr>
          <w:color w:val="242424"/>
          <w:sz w:val="22"/>
          <w:szCs w:val="22"/>
        </w:rPr>
      </w:pPr>
    </w:p>
    <w:p w14:paraId="5AD251F8" w14:textId="4FC899C7" w:rsidR="0AAEC482" w:rsidRDefault="0AAEC482" w:rsidP="0AAEC482">
      <w:pPr>
        <w:shd w:val="clear" w:color="auto" w:fill="FFFFFF" w:themeFill="background1"/>
        <w:spacing w:after="0" w:line="360" w:lineRule="auto"/>
        <w:rPr>
          <w:sz w:val="22"/>
          <w:szCs w:val="22"/>
        </w:rPr>
      </w:pPr>
    </w:p>
    <w:p w14:paraId="5B225752" w14:textId="6C5B9532"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Conclusion</w:t>
      </w:r>
      <w:r>
        <w:br/>
      </w:r>
    </w:p>
    <w:p w14:paraId="614598E3" w14:textId="59F84F38" w:rsidR="0AAEC482" w:rsidRDefault="0AAEC482" w:rsidP="0AAEC482">
      <w:pPr>
        <w:shd w:val="clear" w:color="auto" w:fill="FFFFFF" w:themeFill="background1"/>
        <w:spacing w:after="0" w:line="360" w:lineRule="auto"/>
        <w:rPr>
          <w:color w:val="242424"/>
          <w:sz w:val="22"/>
          <w:szCs w:val="22"/>
        </w:rPr>
      </w:pPr>
    </w:p>
    <w:p w14:paraId="16EB2AA0" w14:textId="2E521D51"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The Band 6 Mental Health Practitioner role within NMHTs requires a combination of advanced clinical skills, strong interpersonal abilities, adaptability, and commitment to evidence-based practice. Through structured reflection, skills analysis, and a robust action plan, I am well positioned to progress toward this role. Continued professional development, self-reflection, and networking will support my long-term career trajectory while promoting high-quality, compassionate care for individuals experiencing mental health difficulties.</w:t>
      </w:r>
    </w:p>
    <w:p w14:paraId="0DBC928F" w14:textId="5A03EF9E" w:rsidR="0AAEC482" w:rsidRDefault="0AAEC482" w:rsidP="0AAEC482">
      <w:pPr>
        <w:shd w:val="clear" w:color="auto" w:fill="FFFFFF" w:themeFill="background1"/>
        <w:spacing w:after="0" w:line="360" w:lineRule="auto"/>
        <w:rPr>
          <w:sz w:val="22"/>
          <w:szCs w:val="22"/>
        </w:rPr>
      </w:pPr>
    </w:p>
    <w:p w14:paraId="36CAB083" w14:textId="4D83D84D" w:rsidR="0AAEC482" w:rsidRDefault="0AAEC482" w:rsidP="0AAEC482">
      <w:pPr>
        <w:shd w:val="clear" w:color="auto" w:fill="FFFFFF" w:themeFill="background1"/>
        <w:spacing w:after="0" w:line="360" w:lineRule="auto"/>
        <w:rPr>
          <w:sz w:val="22"/>
          <w:szCs w:val="22"/>
        </w:rPr>
      </w:pPr>
    </w:p>
    <w:p w14:paraId="61CA6EA8" w14:textId="47196CF1" w:rsidR="0AAEC482" w:rsidRDefault="0AAEC482" w:rsidP="0AAEC482">
      <w:pPr>
        <w:shd w:val="clear" w:color="auto" w:fill="FFFFFF" w:themeFill="background1"/>
        <w:spacing w:after="0" w:line="360" w:lineRule="auto"/>
        <w:rPr>
          <w:b/>
          <w:bCs/>
          <w:color w:val="242424"/>
          <w:sz w:val="22"/>
          <w:szCs w:val="22"/>
        </w:rPr>
      </w:pPr>
    </w:p>
    <w:p w14:paraId="309D066A" w14:textId="70DA1582" w:rsidR="0AAEC482" w:rsidRDefault="0AAEC482" w:rsidP="0AAEC482">
      <w:pPr>
        <w:shd w:val="clear" w:color="auto" w:fill="FFFFFF" w:themeFill="background1"/>
        <w:spacing w:after="0" w:line="360" w:lineRule="auto"/>
        <w:rPr>
          <w:b/>
          <w:bCs/>
          <w:color w:val="242424"/>
          <w:sz w:val="22"/>
          <w:szCs w:val="22"/>
        </w:rPr>
      </w:pPr>
    </w:p>
    <w:p w14:paraId="347057B6" w14:textId="3262FBF5" w:rsidR="0AAEC482" w:rsidRDefault="0AAEC482" w:rsidP="0AAEC482">
      <w:pPr>
        <w:shd w:val="clear" w:color="auto" w:fill="FFFFFF" w:themeFill="background1"/>
        <w:spacing w:after="0" w:line="360" w:lineRule="auto"/>
        <w:rPr>
          <w:b/>
          <w:bCs/>
          <w:color w:val="242424"/>
          <w:sz w:val="22"/>
          <w:szCs w:val="22"/>
        </w:rPr>
      </w:pPr>
    </w:p>
    <w:p w14:paraId="2C12B462" w14:textId="04018A6E" w:rsidR="2BDAFC52" w:rsidRDefault="2BDAFC52" w:rsidP="0AAEC482">
      <w:pPr>
        <w:shd w:val="clear" w:color="auto" w:fill="FFFFFF" w:themeFill="background1"/>
        <w:spacing w:after="0" w:line="360" w:lineRule="auto"/>
        <w:rPr>
          <w:b/>
          <w:bCs/>
          <w:color w:val="242424"/>
          <w:sz w:val="22"/>
          <w:szCs w:val="22"/>
        </w:rPr>
      </w:pPr>
      <w:r w:rsidRPr="0AAEC482">
        <w:rPr>
          <w:b/>
          <w:bCs/>
          <w:color w:val="242424"/>
          <w:sz w:val="22"/>
          <w:szCs w:val="22"/>
        </w:rPr>
        <w:t xml:space="preserve">References </w:t>
      </w:r>
      <w:r>
        <w:br/>
      </w:r>
    </w:p>
    <w:p w14:paraId="2A51AA12" w14:textId="2667FB16" w:rsidR="0AAEC482" w:rsidRDefault="0AAEC482" w:rsidP="0AAEC482">
      <w:pPr>
        <w:shd w:val="clear" w:color="auto" w:fill="FFFFFF" w:themeFill="background1"/>
        <w:spacing w:after="0" w:line="360" w:lineRule="auto"/>
        <w:rPr>
          <w:sz w:val="22"/>
          <w:szCs w:val="22"/>
        </w:rPr>
      </w:pPr>
    </w:p>
    <w:p w14:paraId="459A1715" w14:textId="6230F25A"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Birmingham Community Healthcare NHS Trust (2025) </w:t>
      </w:r>
      <w:r w:rsidRPr="0AAEC482">
        <w:rPr>
          <w:i/>
          <w:iCs/>
          <w:color w:val="242424"/>
          <w:sz w:val="22"/>
          <w:szCs w:val="22"/>
        </w:rPr>
        <w:t>Band 6 Mental Health Practitioner – Neighbourhood Mental Health Teams</w:t>
      </w:r>
      <w:r w:rsidRPr="0AAEC482">
        <w:rPr>
          <w:color w:val="242424"/>
          <w:sz w:val="22"/>
          <w:szCs w:val="22"/>
        </w:rPr>
        <w:t xml:space="preserve">. Available at: </w:t>
      </w:r>
      <w:hyperlink r:id="rId9">
        <w:r w:rsidRPr="0AAEC482">
          <w:rPr>
            <w:rStyle w:val="Hyperlink"/>
            <w:sz w:val="22"/>
            <w:szCs w:val="22"/>
          </w:rPr>
          <w:t>https://www.bhamcommunity.nhs.uk/join-us/work-for-us/current-vacancies</w:t>
        </w:r>
      </w:hyperlink>
      <w:r w:rsidRPr="0AAEC482">
        <w:rPr>
          <w:color w:val="242424"/>
          <w:sz w:val="22"/>
          <w:szCs w:val="22"/>
        </w:rPr>
        <w:t xml:space="preserve"> (Accessed: 18 November 2025).</w:t>
      </w:r>
    </w:p>
    <w:p w14:paraId="75D6A200" w14:textId="27C58D60" w:rsidR="0AAEC482" w:rsidRDefault="0AAEC482" w:rsidP="0AAEC482">
      <w:pPr>
        <w:shd w:val="clear" w:color="auto" w:fill="FFFFFF" w:themeFill="background1"/>
        <w:spacing w:after="0" w:line="360" w:lineRule="auto"/>
        <w:rPr>
          <w:sz w:val="22"/>
          <w:szCs w:val="22"/>
        </w:rPr>
      </w:pPr>
    </w:p>
    <w:p w14:paraId="571A481B" w14:textId="69D7F2B6"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Duncan, B.L., Miller, S.D., Wampold, B.E. and Hubble, M.A. (2019) </w:t>
      </w:r>
      <w:r w:rsidRPr="0AAEC482">
        <w:rPr>
          <w:i/>
          <w:iCs/>
          <w:color w:val="242424"/>
          <w:sz w:val="22"/>
          <w:szCs w:val="22"/>
        </w:rPr>
        <w:t>The Heart and Soul of Change: Delivering What Works in Therapy</w:t>
      </w:r>
      <w:r w:rsidRPr="0AAEC482">
        <w:rPr>
          <w:color w:val="242424"/>
          <w:sz w:val="22"/>
          <w:szCs w:val="22"/>
        </w:rPr>
        <w:t>. 2nd ed. Washington, DC: American Psychological Association.</w:t>
      </w:r>
    </w:p>
    <w:p w14:paraId="118B3BB5" w14:textId="712C4B12" w:rsidR="0AAEC482" w:rsidRDefault="0AAEC482" w:rsidP="0AAEC482">
      <w:pPr>
        <w:shd w:val="clear" w:color="auto" w:fill="FFFFFF" w:themeFill="background1"/>
        <w:spacing w:after="0" w:line="360" w:lineRule="auto"/>
        <w:rPr>
          <w:sz w:val="22"/>
          <w:szCs w:val="22"/>
        </w:rPr>
      </w:pPr>
    </w:p>
    <w:p w14:paraId="53A58010" w14:textId="7325BB82" w:rsidR="2BDAFC52" w:rsidRDefault="2BDAFC52" w:rsidP="0AAEC482">
      <w:pPr>
        <w:shd w:val="clear" w:color="auto" w:fill="FFFFFF" w:themeFill="background1"/>
        <w:spacing w:after="0" w:line="360" w:lineRule="auto"/>
        <w:rPr>
          <w:color w:val="242424"/>
          <w:sz w:val="22"/>
          <w:szCs w:val="22"/>
        </w:rPr>
      </w:pPr>
      <w:bookmarkStart w:id="0" w:name="_Int_N1YZZc1y"/>
      <w:r w:rsidRPr="0AAEC482">
        <w:rPr>
          <w:color w:val="242424"/>
          <w:sz w:val="22"/>
          <w:szCs w:val="22"/>
        </w:rPr>
        <w:t xml:space="preserve">Goleman, D. (2011) </w:t>
      </w:r>
      <w:r w:rsidRPr="0AAEC482">
        <w:rPr>
          <w:i/>
          <w:iCs/>
          <w:color w:val="242424"/>
          <w:sz w:val="22"/>
          <w:szCs w:val="22"/>
        </w:rPr>
        <w:t>The Brain and Emotional Intelligence: New Insights</w:t>
      </w:r>
      <w:r w:rsidRPr="0AAEC482">
        <w:rPr>
          <w:color w:val="242424"/>
          <w:sz w:val="22"/>
          <w:szCs w:val="22"/>
        </w:rPr>
        <w:t>.</w:t>
      </w:r>
      <w:bookmarkEnd w:id="0"/>
      <w:r w:rsidRPr="0AAEC482">
        <w:rPr>
          <w:color w:val="242424"/>
          <w:sz w:val="22"/>
          <w:szCs w:val="22"/>
        </w:rPr>
        <w:t xml:space="preserve"> Available at: </w:t>
      </w:r>
      <w:hyperlink r:id="rId10">
        <w:r w:rsidRPr="0AAEC482">
          <w:rPr>
            <w:rStyle w:val="Hyperlink"/>
            <w:sz w:val="22"/>
            <w:szCs w:val="22"/>
          </w:rPr>
          <w:t>https://www.danielgoleman.info</w:t>
        </w:r>
      </w:hyperlink>
      <w:r w:rsidRPr="0AAEC482">
        <w:rPr>
          <w:color w:val="242424"/>
          <w:sz w:val="22"/>
          <w:szCs w:val="22"/>
        </w:rPr>
        <w:t xml:space="preserve"> (Accessed: 18 November 2025).</w:t>
      </w:r>
    </w:p>
    <w:p w14:paraId="613C99A5" w14:textId="13AAE204" w:rsidR="0AAEC482" w:rsidRDefault="0AAEC482" w:rsidP="0AAEC482">
      <w:pPr>
        <w:shd w:val="clear" w:color="auto" w:fill="FFFFFF" w:themeFill="background1"/>
        <w:spacing w:after="0" w:line="360" w:lineRule="auto"/>
        <w:rPr>
          <w:sz w:val="22"/>
          <w:szCs w:val="22"/>
        </w:rPr>
      </w:pPr>
    </w:p>
    <w:p w14:paraId="1DF9A1EE" w14:textId="3FEC2081"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lastRenderedPageBreak/>
        <w:t xml:space="preserve">Harrison, J. (2022) ‘The importance of feedback in professional development’, </w:t>
      </w:r>
      <w:r w:rsidRPr="0AAEC482">
        <w:rPr>
          <w:i/>
          <w:iCs/>
          <w:color w:val="242424"/>
          <w:sz w:val="22"/>
          <w:szCs w:val="22"/>
        </w:rPr>
        <w:t>Journal of Health and Social Care</w:t>
      </w:r>
      <w:r w:rsidRPr="0AAEC482">
        <w:rPr>
          <w:color w:val="242424"/>
          <w:sz w:val="22"/>
          <w:szCs w:val="22"/>
        </w:rPr>
        <w:t>, 15(2), pp. 45–50.</w:t>
      </w:r>
    </w:p>
    <w:p w14:paraId="58591757" w14:textId="386150C0" w:rsidR="0AAEC482" w:rsidRDefault="0AAEC482" w:rsidP="0AAEC482">
      <w:pPr>
        <w:shd w:val="clear" w:color="auto" w:fill="FFFFFF" w:themeFill="background1"/>
        <w:spacing w:after="0" w:line="360" w:lineRule="auto"/>
        <w:rPr>
          <w:sz w:val="22"/>
          <w:szCs w:val="22"/>
        </w:rPr>
      </w:pPr>
    </w:p>
    <w:p w14:paraId="6811FE1C" w14:textId="556DDB6E"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McLeod, J. (2017) </w:t>
      </w:r>
      <w:r w:rsidRPr="0AAEC482">
        <w:rPr>
          <w:i/>
          <w:iCs/>
          <w:color w:val="242424"/>
          <w:sz w:val="22"/>
          <w:szCs w:val="22"/>
        </w:rPr>
        <w:t>Counselling Skills: A Practical Guide for Counsellors and Helping Professionals</w:t>
      </w:r>
      <w:r w:rsidRPr="0AAEC482">
        <w:rPr>
          <w:color w:val="242424"/>
          <w:sz w:val="22"/>
          <w:szCs w:val="22"/>
        </w:rPr>
        <w:t>. 3rd ed. Maidenhead: Open University Press.</w:t>
      </w:r>
    </w:p>
    <w:p w14:paraId="62F3BD3B" w14:textId="76884182" w:rsidR="0AAEC482" w:rsidRDefault="0AAEC482" w:rsidP="0AAEC482">
      <w:pPr>
        <w:shd w:val="clear" w:color="auto" w:fill="FFFFFF" w:themeFill="background1"/>
        <w:spacing w:after="0" w:line="360" w:lineRule="auto"/>
        <w:rPr>
          <w:sz w:val="22"/>
          <w:szCs w:val="22"/>
        </w:rPr>
      </w:pPr>
    </w:p>
    <w:p w14:paraId="366F97F3" w14:textId="186E66F6"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NHS England (2020) </w:t>
      </w:r>
      <w:r w:rsidRPr="0AAEC482">
        <w:rPr>
          <w:i/>
          <w:iCs/>
          <w:color w:val="242424"/>
          <w:sz w:val="22"/>
          <w:szCs w:val="22"/>
        </w:rPr>
        <w:t>A framework for improving mental health services</w:t>
      </w:r>
      <w:r w:rsidRPr="0AAEC482">
        <w:rPr>
          <w:color w:val="242424"/>
          <w:sz w:val="22"/>
          <w:szCs w:val="22"/>
        </w:rPr>
        <w:t xml:space="preserve">. Available at: </w:t>
      </w:r>
      <w:hyperlink r:id="rId11">
        <w:r w:rsidRPr="0AAEC482">
          <w:rPr>
            <w:rStyle w:val="Hyperlink"/>
            <w:sz w:val="22"/>
            <w:szCs w:val="22"/>
          </w:rPr>
          <w:t>https://www.england.nhs.uk</w:t>
        </w:r>
      </w:hyperlink>
      <w:r w:rsidRPr="0AAEC482">
        <w:rPr>
          <w:color w:val="242424"/>
          <w:sz w:val="22"/>
          <w:szCs w:val="22"/>
        </w:rPr>
        <w:t xml:space="preserve"> (Accessed: 18 November 2025).</w:t>
      </w:r>
    </w:p>
    <w:p w14:paraId="54E16D84" w14:textId="71EF957A" w:rsidR="0AAEC482" w:rsidRDefault="0AAEC482" w:rsidP="0AAEC482">
      <w:pPr>
        <w:shd w:val="clear" w:color="auto" w:fill="FFFFFF" w:themeFill="background1"/>
        <w:spacing w:after="0" w:line="360" w:lineRule="auto"/>
        <w:rPr>
          <w:sz w:val="22"/>
          <w:szCs w:val="22"/>
        </w:rPr>
      </w:pPr>
    </w:p>
    <w:p w14:paraId="78196C0A" w14:textId="410A16B2"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NHS Leadership Academy (2019) </w:t>
      </w:r>
      <w:r w:rsidRPr="0AAEC482">
        <w:rPr>
          <w:i/>
          <w:iCs/>
          <w:color w:val="242424"/>
          <w:sz w:val="22"/>
          <w:szCs w:val="22"/>
        </w:rPr>
        <w:t>Leadership development in the NHS</w:t>
      </w:r>
      <w:r w:rsidRPr="0AAEC482">
        <w:rPr>
          <w:color w:val="242424"/>
          <w:sz w:val="22"/>
          <w:szCs w:val="22"/>
        </w:rPr>
        <w:t xml:space="preserve">. Available at: </w:t>
      </w:r>
      <w:hyperlink r:id="rId12">
        <w:r w:rsidRPr="0AAEC482">
          <w:rPr>
            <w:rStyle w:val="Hyperlink"/>
            <w:sz w:val="22"/>
            <w:szCs w:val="22"/>
          </w:rPr>
          <w:t>https://www.leadershipacademy.nhs.uk</w:t>
        </w:r>
      </w:hyperlink>
      <w:r w:rsidRPr="0AAEC482">
        <w:rPr>
          <w:color w:val="242424"/>
          <w:sz w:val="22"/>
          <w:szCs w:val="22"/>
        </w:rPr>
        <w:t xml:space="preserve"> (Accessed: 18 November 2025).</w:t>
      </w:r>
    </w:p>
    <w:p w14:paraId="45F7D35C" w14:textId="71A611EA" w:rsidR="0AAEC482" w:rsidRDefault="0AAEC482" w:rsidP="0AAEC482">
      <w:pPr>
        <w:shd w:val="clear" w:color="auto" w:fill="FFFFFF" w:themeFill="background1"/>
        <w:spacing w:after="0" w:line="360" w:lineRule="auto"/>
        <w:rPr>
          <w:sz w:val="22"/>
          <w:szCs w:val="22"/>
        </w:rPr>
      </w:pPr>
    </w:p>
    <w:p w14:paraId="432F10DF" w14:textId="2C404FA6"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NICE (2020) </w:t>
      </w:r>
      <w:r w:rsidRPr="0AAEC482">
        <w:rPr>
          <w:i/>
          <w:iCs/>
          <w:color w:val="242424"/>
          <w:sz w:val="22"/>
          <w:szCs w:val="22"/>
        </w:rPr>
        <w:t>Guidelines for the management of mental health conditions</w:t>
      </w:r>
      <w:r w:rsidRPr="0AAEC482">
        <w:rPr>
          <w:color w:val="242424"/>
          <w:sz w:val="22"/>
          <w:szCs w:val="22"/>
        </w:rPr>
        <w:t xml:space="preserve">. Available at: </w:t>
      </w:r>
      <w:hyperlink r:id="rId13">
        <w:r w:rsidRPr="0AAEC482">
          <w:rPr>
            <w:rStyle w:val="Hyperlink"/>
            <w:sz w:val="22"/>
            <w:szCs w:val="22"/>
          </w:rPr>
          <w:t>https://www.nice.org.uk/guidance</w:t>
        </w:r>
      </w:hyperlink>
      <w:r w:rsidRPr="0AAEC482">
        <w:rPr>
          <w:color w:val="242424"/>
          <w:sz w:val="22"/>
          <w:szCs w:val="22"/>
        </w:rPr>
        <w:t xml:space="preserve"> (Accessed: 18 November 2025).</w:t>
      </w:r>
    </w:p>
    <w:p w14:paraId="3F377922" w14:textId="6AC7EFF3" w:rsidR="0AAEC482" w:rsidRDefault="0AAEC482" w:rsidP="0AAEC482">
      <w:pPr>
        <w:shd w:val="clear" w:color="auto" w:fill="FFFFFF" w:themeFill="background1"/>
        <w:spacing w:after="0" w:line="360" w:lineRule="auto"/>
        <w:rPr>
          <w:sz w:val="22"/>
          <w:szCs w:val="22"/>
        </w:rPr>
      </w:pPr>
    </w:p>
    <w:p w14:paraId="0D881990" w14:textId="21E243D0"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Royal College of Psychiatrists (2022) </w:t>
      </w:r>
      <w:r w:rsidRPr="0AAEC482">
        <w:rPr>
          <w:i/>
          <w:iCs/>
          <w:color w:val="242424"/>
          <w:sz w:val="22"/>
          <w:szCs w:val="22"/>
        </w:rPr>
        <w:t>Leadership and management for all doctors</w:t>
      </w:r>
      <w:r w:rsidRPr="0AAEC482">
        <w:rPr>
          <w:color w:val="242424"/>
          <w:sz w:val="22"/>
          <w:szCs w:val="22"/>
        </w:rPr>
        <w:t xml:space="preserve">. Available at: </w:t>
      </w:r>
      <w:hyperlink r:id="rId14">
        <w:r w:rsidRPr="0AAEC482">
          <w:rPr>
            <w:rStyle w:val="Hyperlink"/>
            <w:sz w:val="22"/>
            <w:szCs w:val="22"/>
          </w:rPr>
          <w:t>https://www.rcpsych.ac.uk</w:t>
        </w:r>
      </w:hyperlink>
      <w:r w:rsidRPr="0AAEC482">
        <w:rPr>
          <w:color w:val="242424"/>
          <w:sz w:val="22"/>
          <w:szCs w:val="22"/>
        </w:rPr>
        <w:t xml:space="preserve"> (Accessed: 18 November 2025).</w:t>
      </w:r>
    </w:p>
    <w:p w14:paraId="75501C76" w14:textId="7A7E845D" w:rsidR="0AAEC482" w:rsidRDefault="0AAEC482" w:rsidP="0AAEC482">
      <w:pPr>
        <w:shd w:val="clear" w:color="auto" w:fill="FFFFFF" w:themeFill="background1"/>
        <w:spacing w:after="0" w:line="360" w:lineRule="auto"/>
        <w:rPr>
          <w:sz w:val="22"/>
          <w:szCs w:val="22"/>
        </w:rPr>
      </w:pPr>
    </w:p>
    <w:p w14:paraId="4302BA07" w14:textId="7FA4E76B"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Skills for Care (2022) </w:t>
      </w:r>
      <w:r w:rsidRPr="0AAEC482">
        <w:rPr>
          <w:i/>
          <w:iCs/>
          <w:color w:val="242424"/>
          <w:sz w:val="22"/>
          <w:szCs w:val="22"/>
        </w:rPr>
        <w:t>Leadership in adult social care: A guide to good practice</w:t>
      </w:r>
      <w:r w:rsidRPr="0AAEC482">
        <w:rPr>
          <w:color w:val="242424"/>
          <w:sz w:val="22"/>
          <w:szCs w:val="22"/>
        </w:rPr>
        <w:t xml:space="preserve">. Available at: </w:t>
      </w:r>
      <w:hyperlink r:id="rId15">
        <w:r w:rsidRPr="0AAEC482">
          <w:rPr>
            <w:rStyle w:val="Hyperlink"/>
            <w:sz w:val="22"/>
            <w:szCs w:val="22"/>
          </w:rPr>
          <w:t>https://www.skillsforcare.org.uk</w:t>
        </w:r>
      </w:hyperlink>
      <w:r w:rsidRPr="0AAEC482">
        <w:rPr>
          <w:color w:val="242424"/>
          <w:sz w:val="22"/>
          <w:szCs w:val="22"/>
        </w:rPr>
        <w:t xml:space="preserve"> (Accessed: 18 November 2025).</w:t>
      </w:r>
    </w:p>
    <w:p w14:paraId="3CAC18E3" w14:textId="140147AE" w:rsidR="0AAEC482" w:rsidRDefault="0AAEC482" w:rsidP="0AAEC482">
      <w:pPr>
        <w:shd w:val="clear" w:color="auto" w:fill="FFFFFF" w:themeFill="background1"/>
        <w:spacing w:after="0" w:line="360" w:lineRule="auto"/>
        <w:rPr>
          <w:sz w:val="22"/>
          <w:szCs w:val="22"/>
        </w:rPr>
      </w:pPr>
    </w:p>
    <w:p w14:paraId="077576C8" w14:textId="3195F86A" w:rsidR="2BDAFC52" w:rsidRDefault="2BDAFC52" w:rsidP="0AAEC482">
      <w:pPr>
        <w:shd w:val="clear" w:color="auto" w:fill="FFFFFF" w:themeFill="background1"/>
        <w:spacing w:after="0" w:line="360" w:lineRule="auto"/>
        <w:rPr>
          <w:color w:val="242424"/>
          <w:sz w:val="22"/>
          <w:szCs w:val="22"/>
        </w:rPr>
      </w:pPr>
      <w:r w:rsidRPr="0AAEC482">
        <w:rPr>
          <w:color w:val="242424"/>
          <w:sz w:val="22"/>
          <w:szCs w:val="22"/>
        </w:rPr>
        <w:t xml:space="preserve">Wright, J. (2020) ‘The role of mental health practitioners in community settings: Best practices and challenges’, </w:t>
      </w:r>
      <w:r w:rsidRPr="0AAEC482">
        <w:rPr>
          <w:i/>
          <w:iCs/>
          <w:color w:val="242424"/>
          <w:sz w:val="22"/>
          <w:szCs w:val="22"/>
        </w:rPr>
        <w:t>Psychological Services</w:t>
      </w:r>
      <w:r w:rsidRPr="0AAEC482">
        <w:rPr>
          <w:color w:val="242424"/>
          <w:sz w:val="22"/>
          <w:szCs w:val="22"/>
        </w:rPr>
        <w:t xml:space="preserve">, 17(3), pp. 224–233. </w:t>
      </w:r>
    </w:p>
    <w:p w14:paraId="49AD6C34" w14:textId="3764107B" w:rsidR="0AAEC482" w:rsidRDefault="0AAEC482" w:rsidP="0AAEC482">
      <w:pPr>
        <w:spacing w:line="360" w:lineRule="auto"/>
        <w:rPr>
          <w:sz w:val="22"/>
          <w:szCs w:val="22"/>
        </w:rPr>
      </w:pPr>
    </w:p>
    <w:sectPr w:rsidR="0AAEC48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N1YZZc1y" int2:invalidationBookmarkName="" int2:hashCode="7CGsZq5Bv5W4oU" int2:id="fZHhDbe1">
      <int2:extLst>
        <oel:ext uri="426473B9-03D8-482F-96C9-C2C85392BACA">
          <int2:similarityCritique int2:version="1" int2:context="Goleman, D. (2011) The Brain and Emotional Intelligence: New Insights.">
            <int2:source int2:sourceType="Online" int2:sourceTitle="Goleman, D. (2011) The Brain and Emotional Intelligence New insights ..." int2:sourceUrl="https://www.scirp.org/reference/referencespapers?referenceid=3521004" int2:sourceSnippet="Article citations More&gt;&gt; Goleman, D. (2011) The Brain and Emotional Intelligence: New insights. More than Sound, Florence. has been cited by the following article: TITLE: Stressors in Nurse Students’ Formation in the New Normality Post COVID-19 AUTHORS: Nancy Stephany Viorato-Romero, Graciela González-Juárez, Alba Luz Robles-Mendoza, Diana Cecilia Tapia-Pancardo KEYWORDS: Stressors, Nurse ...">
              <int2:suggestions int2:citationType="Inline">
                <int2:suggestion int2:citationStyle="Mla" int2:isIdentical="1">
                  <int2:citationText>(“Goleman, D. (2011) The Brain and Emotional Intelligence New insights ...”)</int2:citationText>
                </int2:suggestion>
                <int2:suggestion int2:citationStyle="Apa" int2:isIdentical="1">
                  <int2:citationText>(“Goleman, D. (2011) The Brain and Emotional Intelligence New insights ...”)</int2:citationText>
                </int2:suggestion>
                <int2:suggestion int2:citationStyle="Chicago" int2:isIdentical="1">
                  <int2:citationText>(“Goleman, D. (2011) The Brain and Emotional Intelligence New insights ...”)</int2:citationText>
                </int2:suggestion>
              </int2:suggestions>
              <int2:suggestions int2:citationType="Full">
                <int2:suggestion int2:citationStyle="Mla" int2:isIdentical="1">
                  <int2:citationText>&lt;i&gt;Goleman, D. (2011) The Brain and Emotional Intelligence New insights ...&lt;/i&gt;, https://www.scirp.org/reference/referencespapers?referenceid=3521004.</int2:citationText>
                </int2:suggestion>
                <int2:suggestion int2:citationStyle="Apa" int2:isIdentical="1">
                  <int2:citationText>&lt;i&gt;Goleman, D. (2011) The Brain and Emotional Intelligence New insights ...&lt;/i&gt;. (n.d.). Retrieved from https://www.scirp.org/reference/referencespapers?referenceid=3521004</int2:citationText>
                </int2:suggestion>
                <int2:suggestion int2:citationStyle="Chicago" int2:isIdentical="1">
                  <int2:citationText>“Goleman, D. (2011) The Brain and Emotional Intelligence New insights ...” n.d., https://www.scirp.org/reference/referencespapers?referenceid=3521004.</int2:citationText>
                </int2:suggestion>
              </int2:suggestions>
            </int2:source>
          </int2:similarityCritique>
        </oel:ext>
      </int2:extLst>
    </int2:bookmark>
    <int2:entireDocument int2:id="0q11xtWy">
      <int2:extLst>
        <oel:ext uri="E302BA01-7950-474C-9AD3-286E660C40A8">
          <int2:similaritySummary int2:version="1" int2:runId="1763510124417" int2:tilesCheckedInThisRun="116" int2:totalNumOfTiles="116" int2:similarityAnnotationCount="1" int2:numWords="2024" int2:numFlaggedWords="10"/>
        </oel:ext>
      </int2:extLst>
    </int2:entireDocument>
  </int2:observations>
  <int2:intelligenceSettings/>
  <int2:onDemandWorkflows>
    <int2:onDemandWorkflow int2:type="SimilarityCheck" int2:paragraphVersions="5112A2AC-1196425F 5AE1DF35-14CD4BAD 4FD47768-6FD6C7EE 3446BE19-2F6E408E 443E5C95-64B86E5F 692E95CD-1D21CE22 25225167-3E6BC3A7 19127594-665D4FB3 0FE4873C-5629F149 34568E07-38D95B15 4C4CA3FB-02CE16D3 6EB3F075-78CBB0C2 62614EEA-3A14D690 5CFF0146-59D0947E 1EF30920-1B8CA5FC 5120DCDD-7A90C6D1 2AFD227A-45EB0CE0 7427030E-11AAA9FD 1326B6AA-06D93F2B 438A601C-7C01902B 227B216C-62160D16 2BDB64F0-6489F75A 1F52FAF2-602450F1 25F63ADD-28B4A5E6 73B27085-5DD7EE0D 64D3A1F9-7E1E8F07 4E74A8E0-0E3BEF72 64E33E3D-69C4B306 37DC4B67-07E1FC80 74CC5B1B-33386731 0F90D8F6-4D8156E2 35614411-0B8B02BE 594FFE46-5A2E52D2 678BBE14-7697CD15 3CCBD54A-7A799A7E 36F6B556-1F99E7BE 586B6C1A-48939D50 0E4FECBD-078152A9 2FD6C4BB-01516D9A 1DF35A17-4E47A9A6 623CA073-4DFC19CC 7B930D5D-581148DF 5A7371BF-00072D92 3BF42B3C-39952E93 2E16500B-41BCE5B0 21707DC7-024C20BB 34F929AA-41FB11D4 2D2C1FCB-6F82BAFE 5CF2A8C7-09329193 05152703-50A76011 495078BF-65238B1A 4B44E357-70D2CABD 31F81F30-417941CB 599E9C40-486EB3A1 3D7FCB40-7A4CB9B2 615AAF34-2F482F69 72C08968-219E2E68 5D00BB16-7720F617 3ECB2E77-266D62EF 72A180C4-510BCC0B 67EA5BEA-188B8071 1BCFBD18-7AA244F3 6CBE66E5-39595F20 52D04121-5681E77A 0D9A3A42-20761124 149BB734-516F778E 7B77E966-449FD553 07F24046-60A4C047 7D250D40-0D20C1CA 69DB1FBB-542CE462 062DF27B-74FAE0A4 46668F82-58FC3ED5 5DC0E3EB-0EDB94A5 7F6EBB4E-1EEF3EDF 535D1199-264B6CF3 2CF08ED5-0C3F8FB7 287C8C2D-79694F48 1AC69BEF-20E7B63E 4B3C7D34-02E782D3 0DED19E6-042E4A70 33478676-320A92DB 0BF80AD5-14447E44 027CAD7B-16B6FF80 2EF1818F-1EFAAEB2 526A1EE3-5EBAD42C 166BA8D1-142CA3B0 3C571D65-1879E660 6B9D2DE4-6306BD60 2B69B915-10500F3B 4DFA1775-1905D3BD 4955F597-380AC191 52FB7377-4AE89EE6 70B14F01-6CDD37DD 5E6CB752-62BB4B17 39DD2D6E-6BEC8661 7512806B-02B663D7 403E76F3-513E8809 58269E8F-55412850 541B9B2D-6C34D028 1158DD9C-0F552EA9 5A519795-5A6E7C38 30C5C7D1-12C8600A 7895FA01-0EADF001 68AC90D5-63F1611B 7FD2B9F8-2B33F56E 410C89D9-50815098 1069DFE7-2C81FED1 5E54B4D9-0497EBCB 3862D5BE-04E6E971 377B0709-514906FB 6EC3E0C4-6AFB8CAB 20D4E54E-4D9FDDB2 48159CC7-48FFA99B 44E29704-4B9AAF70 7B8AF54D-2F99E93F 52C69C5E-26F4FF50 3C982357-55D4D9B7 241345D6-4D519FFF 1445AD64-2D2B72C2 6F72F172-74CEE333 72DC806D-6E29A4BE 6DBDB175-5C6DCD5F 3FD2A9A2-0729D613 76BA940C-3409F5CF 4B70018C-5772BC50 5268F453-26AE9076 7A3435A8-4BFA956E 32281150-7E230A0F 1BB1F875-39872C9A 6A2A9168-517D9905 3379DCD3-164B2E2A 4BA396CE-4B3F102E 436E5384-30F5D6BF 22B0C1F4-1798A20C 78EC8529-729C4E7E 0A732801-57AE8BC5 46885409-6C8BA60F 48459EA5-5D7431F3 64FAC723-71AD2162 01DCA403-13A3533F 601589F7-406FC6FE 4232FBB4-5FC630CC 4F1D9265-0D4B8F3C 662A7A34-6EA21934 1BEA426A-60048BAB 571D4F43-07482C3F 7191F91F-4D48CE20 04B35654-6C210F4B 3519AEAE-75369D86 2DA3DFC4-3640A8CD 7BF547FE-77633430 217FED63-1E5F4C04 5C4D9B26-15A7B824 2F858587-0E9879C7 17BCC683-04A2EA72 7FEF7148-0CD971F0 4A46475E-2B15E179 33B1E079-5CB02EBB 333C8D77-53467BAB 7651CDFF-2A7A232D 5D4BFB21-5BBB1359 48AF4459-7FC353D4 2B89EE1D-3209260B 1F19CE28-0E65752C 7C7F88C6-04BDA1A5 4C188EB9-1CE27DDB 47FBF397-1E95A2EB 202A81C6-2DDE6CF8 74AB5F95-0C22D264 6037BC1A-4D8A6343 0D236A51-2C17852D 4F906485-50FF7DCF 150E93BD-4B2E9C7C 18D6E627-49BAB70F 72CA35DF-7FEA88CE 192147BC-3331A9E3 2FFBE41C-4B224516 56B5F1BA-600C5F44 19900E15-7DA0899E 5F2D5B8C-44865ECC 7B10067B-0AE02DAF 5AD251F8-4FC899C7 5B225752-6C5B9532 614598E3-59F84F38 16EB2AA0-2E521D51 0DBC928F-5A03EF9E 36CAB083-4D83D84D 61CA6EA8-47196CF1 309D066A-70DA1582 347057B6-3262FBF5 2C12B462-04018A6E 2A51AA12-2667FB16 459A1715-6230F25A 75D6A200-27C58D60 571A481B-69D7F2B6 118B3BB5-712C4B12 53A58010-7325BB82 613C99A5-13AAE204 1DF9A1EE-3FEC2081 58591757-386150C0 6811FE1C-556DDB6E 62F3BD3B-76884182 366F97F3-186E66F6 54E16D84-71EF957A 78196C0A-410A16B2 45F7D35C-71A611EA 432F10DF-2C404FA6 3F377922-6AC7EFF3 0D881990-21E243D0 75501C76-7A7E845D 4302BA07-7FA4E76B 3CAC18E3-140147AE 077576C8-0EC3F5C5 49AD6C34-3764107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F2EC12"/>
    <w:rsid w:val="001C3845"/>
    <w:rsid w:val="00F9380D"/>
    <w:rsid w:val="05DA527A"/>
    <w:rsid w:val="0AAEC482"/>
    <w:rsid w:val="0B222B1C"/>
    <w:rsid w:val="0B584C87"/>
    <w:rsid w:val="0C7B1A84"/>
    <w:rsid w:val="0D85450B"/>
    <w:rsid w:val="1519DC44"/>
    <w:rsid w:val="19F5B716"/>
    <w:rsid w:val="21548500"/>
    <w:rsid w:val="21A0CA9D"/>
    <w:rsid w:val="21C044CD"/>
    <w:rsid w:val="226A6C5B"/>
    <w:rsid w:val="2AF77A89"/>
    <w:rsid w:val="2BDAFC52"/>
    <w:rsid w:val="30E802A6"/>
    <w:rsid w:val="3828309C"/>
    <w:rsid w:val="3BBEBAD0"/>
    <w:rsid w:val="3D3D6A92"/>
    <w:rsid w:val="3DF2EC12"/>
    <w:rsid w:val="4310BD0A"/>
    <w:rsid w:val="4435D80D"/>
    <w:rsid w:val="4510E480"/>
    <w:rsid w:val="48C88BBD"/>
    <w:rsid w:val="4B8AE0FF"/>
    <w:rsid w:val="537CE27F"/>
    <w:rsid w:val="5607CC29"/>
    <w:rsid w:val="5E9E967B"/>
    <w:rsid w:val="613608CE"/>
    <w:rsid w:val="6339D10F"/>
    <w:rsid w:val="63777251"/>
    <w:rsid w:val="6761B969"/>
    <w:rsid w:val="68B148B1"/>
    <w:rsid w:val="6EF526CC"/>
    <w:rsid w:val="7459F7E6"/>
    <w:rsid w:val="76DF5822"/>
    <w:rsid w:val="7AB21766"/>
    <w:rsid w:val="7FE8D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2EC12"/>
  <w15:chartTrackingRefBased/>
  <w15:docId w15:val="{040DA5BF-7784-41D2-A3D3-0FAD65996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AAEC482"/>
    <w:rPr>
      <w:color w:val="467886"/>
      <w:u w:val="single"/>
    </w:rPr>
  </w:style>
  <w:style w:type="character" w:customStyle="1" w:styleId="s2">
    <w:name w:val="s2"/>
    <w:basedOn w:val="DefaultParagraphFont"/>
    <w:uiPriority w:val="1"/>
    <w:rsid w:val="0AAEC482"/>
    <w:rPr>
      <w:rFonts w:asciiTheme="minorHAnsi" w:eastAsiaTheme="minorEastAsia" w:hAnsiTheme="minorHAnsi" w:cstheme="minorBidi"/>
      <w:b/>
      <w:bCs/>
      <w:i w:val="0"/>
      <w:iCs w:val="0"/>
      <w:sz w:val="26"/>
      <w:szCs w:val="26"/>
    </w:rPr>
  </w:style>
  <w:style w:type="character" w:customStyle="1" w:styleId="normaltextrun">
    <w:name w:val="normaltextrun"/>
    <w:basedOn w:val="DefaultParagraphFont"/>
    <w:uiPriority w:val="1"/>
    <w:rsid w:val="0AAEC482"/>
    <w:rPr>
      <w:rFonts w:asciiTheme="minorHAnsi" w:eastAsiaTheme="minorEastAsia" w:hAnsiTheme="minorHAnsi"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ice.org.uk/guidance"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www.leadershipacademy.nhs.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gland.nhs.uk" TargetMode="External"/><Relationship Id="rId5" Type="http://schemas.openxmlformats.org/officeDocument/2006/relationships/settings" Target="settings.xml"/><Relationship Id="rId15" Type="http://schemas.openxmlformats.org/officeDocument/2006/relationships/hyperlink" Target="https://www.skillsforcare.org.uk" TargetMode="External"/><Relationship Id="rId10" Type="http://schemas.openxmlformats.org/officeDocument/2006/relationships/hyperlink" Target="https://www.danielgoleman.info" TargetMode="External"/><Relationship Id="rId4" Type="http://schemas.openxmlformats.org/officeDocument/2006/relationships/styles" Target="styles.xml"/><Relationship Id="rId9" Type="http://schemas.openxmlformats.org/officeDocument/2006/relationships/hyperlink" Target="https://www.bhamcommunity.nhs.uk/join-us/work-for-us/current-vacancies" TargetMode="External"/><Relationship Id="rId14" Type="http://schemas.openxmlformats.org/officeDocument/2006/relationships/hyperlink" Target="https://www.rcpsych.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4" ma:contentTypeDescription="Create a new document." ma:contentTypeScope="" ma:versionID="b48f5a75dd704fe00652c458a2050b18">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76ac6e0b4a0caa0000b2711c7bc50b46"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5A901C54-8E56-4A86-A2D9-69D279A01E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0740AC-1211-405E-82EA-E202D11AF16F}">
  <ds:schemaRefs>
    <ds:schemaRef ds:uri="http://schemas.microsoft.com/sharepoint/v3/contenttype/forms"/>
  </ds:schemaRefs>
</ds:datastoreItem>
</file>

<file path=customXml/itemProps3.xml><?xml version="1.0" encoding="utf-8"?>
<ds:datastoreItem xmlns:ds="http://schemas.openxmlformats.org/officeDocument/2006/customXml" ds:itemID="{DF523D1A-034D-49AF-8B53-ADCB09297B90}">
  <ds:schemaRefs>
    <ds:schemaRef ds:uri="http://schemas.microsoft.com/office/2006/documentManagement/types"/>
    <ds:schemaRef ds:uri="http://purl.org/dc/dcmitype/"/>
    <ds:schemaRef ds:uri="http://purl.org/dc/elements/1.1/"/>
    <ds:schemaRef ds:uri="a7bdb143-267e-438d-bcbf-e88b565c1722"/>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8425509b-c587-4994-9466-01f6efb644d9"/>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2495</Words>
  <Characters>14223</Characters>
  <Application>Microsoft Office Word</Application>
  <DocSecurity>0</DocSecurity>
  <Lines>118</Lines>
  <Paragraphs>33</Paragraphs>
  <ScaleCrop>false</ScaleCrop>
  <Company/>
  <LinksUpToDate>false</LinksUpToDate>
  <CharactersWithSpaces>16685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Haylett (2321018)</dc:creator>
  <cp:keywords/>
  <dc:description/>
  <cp:lastModifiedBy>Simon Haylett (2321018)</cp:lastModifiedBy>
  <cp:revision>2</cp:revision>
  <dcterms:created xsi:type="dcterms:W3CDTF">2025-11-19T18:19:00Z</dcterms:created>
  <dcterms:modified xsi:type="dcterms:W3CDTF">2025-11-19T18:19:00Z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