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43"/>
        <w:gridCol w:w="2573"/>
      </w:tblGrid>
      <w:tr w:rsidR="00602C4B" w:rsidRPr="00554303" w14:paraId="68E91064" w14:textId="77777777" w:rsidTr="00DA2CAE">
        <w:trPr>
          <w:trHeight w:val="2706"/>
          <w:jc w:val="center"/>
        </w:trPr>
        <w:tc>
          <w:tcPr>
            <w:tcW w:w="5957" w:type="dxa"/>
            <w:tcBorders>
              <w:top w:val="single" w:sz="4" w:space="0" w:color="auto"/>
              <w:left w:val="single" w:sz="4" w:space="0" w:color="auto"/>
              <w:right w:val="single" w:sz="4" w:space="0" w:color="auto"/>
            </w:tcBorders>
            <w:shd w:val="clear" w:color="auto" w:fill="auto"/>
          </w:tcPr>
          <w:p w14:paraId="21B4D299" w14:textId="2CC4106F" w:rsidR="00A60F09" w:rsidRPr="00EE7E2D" w:rsidRDefault="00602C4B" w:rsidP="00554303">
            <w:pPr>
              <w:spacing w:line="360" w:lineRule="auto"/>
              <w:jc w:val="both"/>
              <w:rPr>
                <w:rFonts w:ascii="Arial" w:hAnsi="Arial" w:cs="Arial"/>
                <w:b/>
                <w:bCs/>
                <w:i/>
                <w:iCs/>
                <w:color w:val="auto"/>
                <w:lang w:val="en-US"/>
              </w:rPr>
            </w:pPr>
            <w:r w:rsidRPr="00EE7E2D">
              <w:rPr>
                <w:rFonts w:ascii="Arial" w:eastAsia="Times New Roman" w:hAnsi="Arial" w:cs="Arial"/>
                <w:b/>
                <w:bCs/>
                <w:color w:val="auto"/>
                <w:szCs w:val="24"/>
              </w:rPr>
              <w:t>Student Name:</w:t>
            </w:r>
            <w:r w:rsidR="00A60F09" w:rsidRPr="00EE7E2D">
              <w:rPr>
                <w:rFonts w:ascii="Arial" w:eastAsia="Times New Roman" w:hAnsi="Arial" w:cs="Arial"/>
                <w:b/>
                <w:bCs/>
                <w:color w:val="auto"/>
                <w:szCs w:val="24"/>
              </w:rPr>
              <w:t xml:space="preserve"> </w:t>
            </w:r>
            <w:r w:rsidR="00A60F09" w:rsidRPr="00EE7E2D">
              <w:rPr>
                <w:rFonts w:ascii="Arial" w:hAnsi="Arial" w:cs="Arial"/>
                <w:b/>
                <w:bCs/>
                <w:i/>
                <w:iCs/>
                <w:color w:val="auto"/>
                <w:szCs w:val="24"/>
              </w:rPr>
              <w:t>[</w:t>
            </w:r>
            <w:r w:rsidR="00014CF4" w:rsidRPr="00EE7E2D">
              <w:rPr>
                <w:rFonts w:ascii="Arial" w:hAnsi="Arial" w:cs="Arial"/>
                <w:b/>
                <w:bCs/>
                <w:i/>
                <w:iCs/>
                <w:color w:val="auto"/>
                <w:lang w:val="en-US"/>
              </w:rPr>
              <w:t xml:space="preserve">Stefan </w:t>
            </w:r>
            <w:proofErr w:type="spellStart"/>
            <w:r w:rsidR="00014CF4" w:rsidRPr="00EE7E2D">
              <w:rPr>
                <w:rFonts w:ascii="Arial" w:hAnsi="Arial" w:cs="Arial"/>
                <w:b/>
                <w:bCs/>
                <w:i/>
                <w:iCs/>
                <w:color w:val="auto"/>
                <w:lang w:val="en-US"/>
              </w:rPr>
              <w:t>Mihaita</w:t>
            </w:r>
            <w:proofErr w:type="spellEnd"/>
            <w:r w:rsidR="00014CF4" w:rsidRPr="00EE7E2D">
              <w:rPr>
                <w:rFonts w:ascii="Arial" w:hAnsi="Arial" w:cs="Arial"/>
                <w:b/>
                <w:bCs/>
                <w:i/>
                <w:iCs/>
                <w:color w:val="auto"/>
                <w:lang w:val="en-US"/>
              </w:rPr>
              <w:t xml:space="preserve"> </w:t>
            </w:r>
            <w:r w:rsidR="00EE7E2D" w:rsidRPr="00EE7E2D">
              <w:rPr>
                <w:rFonts w:ascii="Arial" w:hAnsi="Arial" w:cs="Arial"/>
                <w:b/>
                <w:bCs/>
                <w:i/>
                <w:iCs/>
                <w:color w:val="auto"/>
                <w:lang w:val="en-US"/>
              </w:rPr>
              <w:t>Lucian]</w:t>
            </w:r>
          </w:p>
          <w:p w14:paraId="0225E82F" w14:textId="7136BA6E" w:rsidR="00602C4B" w:rsidRPr="00EE7E2D" w:rsidRDefault="00602C4B" w:rsidP="00014CF4">
            <w:pPr>
              <w:spacing w:line="360" w:lineRule="auto"/>
              <w:jc w:val="both"/>
              <w:rPr>
                <w:rFonts w:ascii="Arial" w:hAnsi="Arial" w:cs="Arial"/>
                <w:b/>
                <w:bCs/>
                <w:i/>
                <w:iCs/>
                <w:color w:val="auto"/>
                <w:szCs w:val="24"/>
                <w:lang w:val="en-US"/>
              </w:rPr>
            </w:pPr>
            <w:r w:rsidRPr="00EE7E2D">
              <w:rPr>
                <w:rFonts w:ascii="Arial" w:eastAsia="Times New Roman" w:hAnsi="Arial" w:cs="Arial"/>
                <w:b/>
                <w:bCs/>
                <w:color w:val="auto"/>
                <w:szCs w:val="24"/>
                <w:lang w:val="en-AU"/>
              </w:rPr>
              <w:t>Student ID:</w:t>
            </w:r>
            <w:r w:rsidRPr="00EE7E2D">
              <w:rPr>
                <w:rFonts w:ascii="Arial" w:hAnsi="Arial" w:cs="Arial"/>
                <w:b/>
                <w:bCs/>
                <w:noProof/>
                <w:color w:val="auto"/>
                <w:szCs w:val="24"/>
                <w:lang w:eastAsia="en-GB"/>
              </w:rPr>
              <w:t xml:space="preserve"> </w:t>
            </w:r>
            <w:r w:rsidR="000A7D84" w:rsidRPr="00EE7E2D">
              <w:rPr>
                <w:rFonts w:ascii="Arial" w:hAnsi="Arial" w:cs="Arial"/>
                <w:b/>
                <w:bCs/>
                <w:i/>
                <w:iCs/>
                <w:color w:val="auto"/>
                <w:szCs w:val="24"/>
              </w:rPr>
              <w:t>[</w:t>
            </w:r>
            <w:r w:rsidR="00014CF4" w:rsidRPr="00014CF4">
              <w:rPr>
                <w:rFonts w:ascii="Arial" w:hAnsi="Arial" w:cs="Arial"/>
                <w:b/>
                <w:bCs/>
                <w:i/>
                <w:iCs/>
                <w:color w:val="auto"/>
                <w:szCs w:val="24"/>
                <w:lang w:val="en-US"/>
              </w:rPr>
              <w:t>2234126</w:t>
            </w:r>
            <w:r w:rsidR="000A7D84" w:rsidRPr="00EE7E2D">
              <w:rPr>
                <w:rFonts w:ascii="Arial" w:hAnsi="Arial" w:cs="Arial"/>
                <w:b/>
                <w:bCs/>
                <w:i/>
                <w:iCs/>
                <w:color w:val="auto"/>
                <w:szCs w:val="24"/>
              </w:rPr>
              <w:t>]</w:t>
            </w:r>
          </w:p>
          <w:p w14:paraId="0348FFA9" w14:textId="058F4B59" w:rsidR="00602C4B" w:rsidRPr="00EE7E2D" w:rsidRDefault="00602C4B" w:rsidP="00D40A6A">
            <w:pPr>
              <w:keepNext/>
              <w:spacing w:before="120" w:line="360" w:lineRule="auto"/>
              <w:jc w:val="both"/>
              <w:rPr>
                <w:rFonts w:ascii="Arial" w:hAnsi="Arial" w:cs="Arial"/>
                <w:b/>
                <w:bCs/>
                <w:i/>
                <w:iCs/>
                <w:color w:val="auto"/>
                <w:lang w:val="en-US"/>
              </w:rPr>
            </w:pPr>
            <w:r w:rsidRPr="00EE7E2D">
              <w:rPr>
                <w:rFonts w:ascii="Arial" w:eastAsia="Times New Roman" w:hAnsi="Arial" w:cs="Arial"/>
                <w:b/>
                <w:bCs/>
                <w:color w:val="auto"/>
                <w:szCs w:val="24"/>
                <w:lang w:val="en-AU"/>
              </w:rPr>
              <w:t>Module Title:</w:t>
            </w:r>
            <w:r w:rsidR="000A7D84" w:rsidRPr="00EE7E2D">
              <w:rPr>
                <w:rFonts w:ascii="Arial" w:hAnsi="Arial" w:cs="Arial"/>
                <w:b/>
                <w:bCs/>
                <w:i/>
                <w:iCs/>
                <w:color w:val="auto"/>
                <w:szCs w:val="24"/>
              </w:rPr>
              <w:t xml:space="preserve"> [</w:t>
            </w:r>
            <w:r w:rsidR="00D40A6A" w:rsidRPr="00EE7E2D">
              <w:rPr>
                <w:rFonts w:ascii="Arial" w:hAnsi="Arial" w:cs="Arial"/>
                <w:b/>
                <w:bCs/>
                <w:i/>
                <w:iCs/>
                <w:color w:val="auto"/>
                <w:lang w:val="en-US"/>
              </w:rPr>
              <w:t>Foreign Languages and Cultural Awareness</w:t>
            </w:r>
            <w:r w:rsidR="000A7D84" w:rsidRPr="00EE7E2D">
              <w:rPr>
                <w:rFonts w:ascii="Arial" w:hAnsi="Arial" w:cs="Arial"/>
                <w:b/>
                <w:bCs/>
                <w:i/>
                <w:iCs/>
                <w:color w:val="auto"/>
                <w:szCs w:val="24"/>
              </w:rPr>
              <w:t>]</w:t>
            </w:r>
          </w:p>
          <w:p w14:paraId="2284ACCC" w14:textId="3CFF8D04" w:rsidR="00602C4B" w:rsidRPr="00EE7E2D" w:rsidRDefault="00602C4B" w:rsidP="00D40A6A">
            <w:pPr>
              <w:keepNext/>
              <w:spacing w:before="120" w:line="360" w:lineRule="auto"/>
              <w:jc w:val="both"/>
              <w:rPr>
                <w:rFonts w:ascii="Arial" w:hAnsi="Arial" w:cs="Arial"/>
                <w:b/>
                <w:bCs/>
                <w:i/>
                <w:iCs/>
                <w:color w:val="auto"/>
                <w:lang w:val="en-US"/>
              </w:rPr>
            </w:pPr>
            <w:r w:rsidRPr="00EE7E2D">
              <w:rPr>
                <w:rFonts w:ascii="Arial" w:eastAsia="Times New Roman" w:hAnsi="Arial" w:cs="Arial"/>
                <w:b/>
                <w:bCs/>
                <w:color w:val="auto"/>
                <w:szCs w:val="24"/>
                <w:lang w:val="en-AU"/>
              </w:rPr>
              <w:t>Module Code:</w:t>
            </w:r>
            <w:r w:rsidR="000A7D84" w:rsidRPr="00EE7E2D">
              <w:rPr>
                <w:rFonts w:ascii="Arial" w:hAnsi="Arial" w:cs="Arial"/>
                <w:b/>
                <w:bCs/>
                <w:i/>
                <w:iCs/>
                <w:color w:val="auto"/>
                <w:szCs w:val="24"/>
              </w:rPr>
              <w:t xml:space="preserve"> [</w:t>
            </w:r>
            <w:r w:rsidR="00D40A6A" w:rsidRPr="00EE7E2D">
              <w:rPr>
                <w:rFonts w:ascii="Arial" w:hAnsi="Arial" w:cs="Arial"/>
                <w:b/>
                <w:bCs/>
                <w:i/>
                <w:iCs/>
                <w:color w:val="auto"/>
                <w:lang w:val="en-US"/>
              </w:rPr>
              <w:t>BMIH5003</w:t>
            </w:r>
            <w:r w:rsidR="000A7D84" w:rsidRPr="00EE7E2D">
              <w:rPr>
                <w:rFonts w:ascii="Arial" w:hAnsi="Arial" w:cs="Arial"/>
                <w:b/>
                <w:bCs/>
                <w:i/>
                <w:iCs/>
                <w:color w:val="auto"/>
                <w:szCs w:val="24"/>
              </w:rPr>
              <w:t>]</w:t>
            </w:r>
          </w:p>
          <w:p w14:paraId="489EC369" w14:textId="0A6630DC" w:rsidR="00602C4B" w:rsidRPr="00EE7E2D" w:rsidRDefault="00602C4B" w:rsidP="00554303">
            <w:pPr>
              <w:keepNext/>
              <w:spacing w:before="120" w:after="0" w:line="360" w:lineRule="auto"/>
              <w:jc w:val="both"/>
              <w:rPr>
                <w:rFonts w:ascii="Arial" w:eastAsia="Times New Roman" w:hAnsi="Arial" w:cs="Arial"/>
                <w:b/>
                <w:bCs/>
                <w:color w:val="auto"/>
                <w:szCs w:val="24"/>
                <w:lang w:val="en-AU"/>
              </w:rPr>
            </w:pPr>
            <w:r w:rsidRPr="00EE7E2D">
              <w:rPr>
                <w:rFonts w:ascii="Arial" w:eastAsia="Times New Roman" w:hAnsi="Arial" w:cs="Arial"/>
                <w:b/>
                <w:bCs/>
                <w:color w:val="auto"/>
                <w:szCs w:val="24"/>
                <w:lang w:val="en-AU"/>
              </w:rPr>
              <w:t>Lecturer:</w:t>
            </w:r>
            <w:r w:rsidR="000A7D84" w:rsidRPr="00EE7E2D">
              <w:rPr>
                <w:rFonts w:ascii="Arial" w:hAnsi="Arial" w:cs="Arial"/>
                <w:b/>
                <w:bCs/>
                <w:i/>
                <w:iCs/>
                <w:color w:val="auto"/>
                <w:szCs w:val="24"/>
              </w:rPr>
              <w:t xml:space="preserve"> </w:t>
            </w:r>
            <w:r w:rsidR="000A7D84" w:rsidRPr="008D32A4">
              <w:rPr>
                <w:rFonts w:ascii="Arial" w:hAnsi="Arial" w:cs="Arial"/>
                <w:b/>
                <w:bCs/>
                <w:i/>
                <w:iCs/>
                <w:szCs w:val="24"/>
              </w:rPr>
              <w:t>[</w:t>
            </w:r>
            <w:r w:rsidR="008D32A4" w:rsidRPr="008D32A4">
              <w:rPr>
                <w:rFonts w:ascii="Arial" w:hAnsi="Arial" w:cs="Arial"/>
                <w:b/>
                <w:bCs/>
                <w:szCs w:val="24"/>
                <w:shd w:val="clear" w:color="auto" w:fill="FFFFFF"/>
              </w:rPr>
              <w:t>Heidi Prosser</w:t>
            </w:r>
            <w:r w:rsidR="000A7D84" w:rsidRPr="00EE7E2D">
              <w:rPr>
                <w:rFonts w:ascii="Arial" w:hAnsi="Arial" w:cs="Arial"/>
                <w:b/>
                <w:bCs/>
                <w:i/>
                <w:iCs/>
                <w:color w:val="auto"/>
                <w:szCs w:val="24"/>
              </w:rPr>
              <w:t>]</w:t>
            </w:r>
          </w:p>
          <w:p w14:paraId="0260DAF0" w14:textId="6C10067F" w:rsidR="00DA485D" w:rsidRPr="00554303" w:rsidRDefault="00DA485D" w:rsidP="00554303">
            <w:pPr>
              <w:keepNext/>
              <w:spacing w:before="120" w:after="0" w:line="360" w:lineRule="auto"/>
              <w:jc w:val="both"/>
              <w:rPr>
                <w:rFonts w:ascii="Arial" w:hAnsi="Arial" w:cs="Arial"/>
                <w:b/>
                <w:bCs/>
                <w:noProof/>
                <w:szCs w:val="24"/>
              </w:rPr>
            </w:pPr>
            <w:r w:rsidRPr="00EE7E2D">
              <w:rPr>
                <w:rFonts w:ascii="Arial" w:hAnsi="Arial" w:cs="Arial"/>
                <w:b/>
                <w:bCs/>
                <w:noProof/>
                <w:color w:val="auto"/>
                <w:szCs w:val="24"/>
              </w:rPr>
              <w:t>Date:</w:t>
            </w:r>
            <w:r w:rsidR="000A7D84" w:rsidRPr="00EE7E2D">
              <w:rPr>
                <w:rFonts w:ascii="Arial" w:hAnsi="Arial" w:cs="Arial"/>
                <w:b/>
                <w:bCs/>
                <w:i/>
                <w:iCs/>
                <w:color w:val="auto"/>
                <w:szCs w:val="24"/>
              </w:rPr>
              <w:t xml:space="preserve"> [</w:t>
            </w:r>
            <w:r w:rsidR="008D32A4">
              <w:rPr>
                <w:rFonts w:ascii="Arial" w:hAnsi="Arial" w:cs="Arial"/>
                <w:b/>
                <w:bCs/>
                <w:i/>
                <w:iCs/>
                <w:color w:val="auto"/>
                <w:szCs w:val="24"/>
              </w:rPr>
              <w:t>09/02/2024</w:t>
            </w:r>
            <w:r w:rsidR="000A7D84" w:rsidRPr="00EE7E2D">
              <w:rPr>
                <w:rFonts w:ascii="Arial" w:hAnsi="Arial" w:cs="Arial"/>
                <w:b/>
                <w:bCs/>
                <w:i/>
                <w:iCs/>
                <w:color w:val="auto"/>
                <w:szCs w:val="24"/>
              </w:rPr>
              <w:t>]</w:t>
            </w:r>
          </w:p>
        </w:tc>
        <w:tc>
          <w:tcPr>
            <w:tcW w:w="3059" w:type="dxa"/>
            <w:tcBorders>
              <w:top w:val="single" w:sz="4" w:space="0" w:color="auto"/>
              <w:left w:val="single" w:sz="4" w:space="0" w:color="auto"/>
              <w:right w:val="single" w:sz="4" w:space="0" w:color="auto"/>
            </w:tcBorders>
            <w:shd w:val="clear" w:color="auto" w:fill="DBDBDB" w:themeFill="accent3" w:themeFillTint="66"/>
          </w:tcPr>
          <w:p w14:paraId="10B773FB" w14:textId="3273FD66" w:rsidR="00602C4B" w:rsidRPr="00554303" w:rsidRDefault="00602C4B" w:rsidP="00554303">
            <w:pPr>
              <w:keepNext/>
              <w:spacing w:before="120" w:after="0" w:line="360" w:lineRule="auto"/>
              <w:jc w:val="both"/>
              <w:rPr>
                <w:rFonts w:ascii="Arial" w:eastAsia="Times New Roman" w:hAnsi="Arial" w:cs="Arial"/>
                <w:b/>
                <w:bCs/>
                <w:color w:val="auto"/>
                <w:szCs w:val="24"/>
              </w:rPr>
            </w:pPr>
            <w:r w:rsidRPr="00554303">
              <w:rPr>
                <w:rFonts w:ascii="Arial" w:hAnsi="Arial" w:cs="Arial"/>
                <w:b/>
                <w:bCs/>
                <w:noProof/>
                <w:szCs w:val="24"/>
              </w:rPr>
              <w:drawing>
                <wp:anchor distT="0" distB="0" distL="114300" distR="114300" simplePos="0" relativeHeight="251658240" behindDoc="0" locked="0" layoutInCell="1" allowOverlap="1" wp14:anchorId="239184E0" wp14:editId="23FBFE6E">
                  <wp:simplePos x="0" y="0"/>
                  <wp:positionH relativeFrom="column">
                    <wp:posOffset>307128</wp:posOffset>
                  </wp:positionH>
                  <wp:positionV relativeFrom="paragraph">
                    <wp:posOffset>399415</wp:posOffset>
                  </wp:positionV>
                  <wp:extent cx="2099310" cy="935355"/>
                  <wp:effectExtent l="19050" t="19050" r="15240" b="17145"/>
                  <wp:wrapNone/>
                  <wp:docPr id="169143940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99310" cy="93535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tc>
      </w:tr>
      <w:tr w:rsidR="00910929" w:rsidRPr="00554303" w14:paraId="194C8DA7" w14:textId="77777777" w:rsidTr="00910929">
        <w:trPr>
          <w:trHeight w:val="1737"/>
          <w:jc w:val="center"/>
        </w:trPr>
        <w:tc>
          <w:tcPr>
            <w:tcW w:w="9016" w:type="dxa"/>
            <w:gridSpan w:val="2"/>
            <w:tcBorders>
              <w:top w:val="single" w:sz="4" w:space="0" w:color="auto"/>
              <w:left w:val="single" w:sz="4" w:space="0" w:color="auto"/>
              <w:right w:val="single" w:sz="4" w:space="0" w:color="auto"/>
            </w:tcBorders>
            <w:shd w:val="clear" w:color="auto" w:fill="auto"/>
          </w:tcPr>
          <w:p w14:paraId="087FB84C" w14:textId="77777777" w:rsidR="00910929" w:rsidRPr="00554303" w:rsidRDefault="00910929" w:rsidP="00554303">
            <w:pPr>
              <w:keepNext/>
              <w:spacing w:before="120" w:after="0" w:line="360" w:lineRule="auto"/>
              <w:jc w:val="both"/>
              <w:rPr>
                <w:rFonts w:ascii="Arial" w:hAnsi="Arial" w:cs="Arial"/>
                <w:b/>
                <w:bCs/>
                <w:noProof/>
                <w:szCs w:val="24"/>
              </w:rPr>
            </w:pPr>
          </w:p>
          <w:p w14:paraId="2D9E2069" w14:textId="0371FED5" w:rsidR="00910929" w:rsidRPr="00554303" w:rsidRDefault="00910929" w:rsidP="00554303">
            <w:pPr>
              <w:keepNext/>
              <w:spacing w:before="120" w:after="0" w:line="360" w:lineRule="auto"/>
              <w:jc w:val="both"/>
              <w:rPr>
                <w:rFonts w:ascii="Arial" w:hAnsi="Arial" w:cs="Arial"/>
                <w:b/>
                <w:bCs/>
                <w:noProof/>
                <w:szCs w:val="24"/>
              </w:rPr>
            </w:pPr>
            <w:r w:rsidRPr="00554303">
              <w:rPr>
                <w:rFonts w:ascii="Arial" w:hAnsi="Arial" w:cs="Arial"/>
                <w:b/>
                <w:bCs/>
                <w:noProof/>
                <w:szCs w:val="24"/>
              </w:rPr>
              <w:t>ASSIGNMENT 1: PORTFOLIO</w:t>
            </w:r>
          </w:p>
          <w:p w14:paraId="5AA8AFC3" w14:textId="77777777" w:rsidR="008C0A30" w:rsidRPr="00554303" w:rsidRDefault="008C0A30" w:rsidP="00554303">
            <w:pPr>
              <w:keepNext/>
              <w:spacing w:before="120" w:after="0" w:line="360" w:lineRule="auto"/>
              <w:jc w:val="both"/>
              <w:rPr>
                <w:rFonts w:ascii="Arial" w:hAnsi="Arial" w:cs="Arial"/>
                <w:b/>
                <w:bCs/>
                <w:noProof/>
                <w:szCs w:val="24"/>
              </w:rPr>
            </w:pPr>
            <w:r w:rsidRPr="00554303">
              <w:rPr>
                <w:rFonts w:ascii="Arial" w:hAnsi="Arial" w:cs="Arial"/>
                <w:b/>
                <w:bCs/>
                <w:noProof/>
                <w:szCs w:val="24"/>
              </w:rPr>
              <w:t>(4 Components)</w:t>
            </w:r>
          </w:p>
          <w:p w14:paraId="3EB74E88" w14:textId="490B50A3" w:rsidR="003164B2" w:rsidRPr="00554303" w:rsidRDefault="003164B2" w:rsidP="00554303">
            <w:pPr>
              <w:keepNext/>
              <w:spacing w:before="120" w:after="0" w:line="360" w:lineRule="auto"/>
              <w:jc w:val="both"/>
              <w:rPr>
                <w:rFonts w:ascii="Arial" w:hAnsi="Arial" w:cs="Arial"/>
                <w:b/>
                <w:bCs/>
                <w:noProof/>
                <w:szCs w:val="24"/>
              </w:rPr>
            </w:pPr>
          </w:p>
        </w:tc>
      </w:tr>
      <w:tr w:rsidR="007C2128" w:rsidRPr="00554303" w14:paraId="78D50DC6" w14:textId="77777777" w:rsidTr="0064455E">
        <w:trPr>
          <w:trHeight w:val="2020"/>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069E27FF" w14:textId="2162FA63" w:rsidR="007C2128" w:rsidRPr="00554303" w:rsidRDefault="007C2128" w:rsidP="00554303">
            <w:pPr>
              <w:spacing w:line="360" w:lineRule="auto"/>
              <w:jc w:val="both"/>
              <w:rPr>
                <w:rFonts w:ascii="Arial" w:hAnsi="Arial" w:cs="Arial"/>
                <w:b/>
                <w:bCs/>
                <w:szCs w:val="24"/>
              </w:rPr>
            </w:pPr>
          </w:p>
          <w:p w14:paraId="5200968E" w14:textId="0FCBF245" w:rsidR="007C2128" w:rsidRPr="00554303" w:rsidRDefault="007C2128" w:rsidP="00554303">
            <w:pPr>
              <w:spacing w:line="360" w:lineRule="auto"/>
              <w:jc w:val="both"/>
              <w:rPr>
                <w:rFonts w:ascii="Arial" w:hAnsi="Arial" w:cs="Arial"/>
                <w:b/>
                <w:bCs/>
                <w:szCs w:val="24"/>
              </w:rPr>
            </w:pPr>
            <w:r w:rsidRPr="00554303">
              <w:rPr>
                <w:rFonts w:ascii="Arial" w:hAnsi="Arial" w:cs="Arial"/>
                <w:b/>
                <w:bCs/>
                <w:szCs w:val="24"/>
              </w:rPr>
              <w:t xml:space="preserve">Component </w:t>
            </w:r>
            <w:r w:rsidR="008C0A30" w:rsidRPr="00554303">
              <w:rPr>
                <w:rFonts w:ascii="Arial" w:hAnsi="Arial" w:cs="Arial"/>
                <w:b/>
                <w:bCs/>
                <w:szCs w:val="24"/>
              </w:rPr>
              <w:t>1</w:t>
            </w:r>
            <w:r w:rsidRPr="00554303">
              <w:rPr>
                <w:rFonts w:ascii="Arial" w:hAnsi="Arial" w:cs="Arial"/>
                <w:b/>
                <w:bCs/>
                <w:szCs w:val="24"/>
              </w:rPr>
              <w:t xml:space="preserve">: </w:t>
            </w:r>
            <w:r w:rsidRPr="00554303">
              <w:rPr>
                <w:rFonts w:ascii="Arial" w:hAnsi="Arial" w:cs="Arial"/>
                <w:b/>
                <w:bCs/>
                <w:i/>
                <w:iCs/>
                <w:szCs w:val="24"/>
              </w:rPr>
              <w:t>Professional Reflection</w:t>
            </w:r>
            <w:r w:rsidRPr="00554303">
              <w:rPr>
                <w:rFonts w:ascii="Arial" w:hAnsi="Arial" w:cs="Arial"/>
                <w:b/>
                <w:bCs/>
                <w:szCs w:val="24"/>
              </w:rPr>
              <w:t xml:space="preserve"> </w:t>
            </w:r>
            <w:r w:rsidR="00373FD2" w:rsidRPr="00554303">
              <w:rPr>
                <w:rFonts w:ascii="Arial" w:hAnsi="Arial" w:cs="Arial"/>
                <w:b/>
                <w:bCs/>
                <w:szCs w:val="24"/>
              </w:rPr>
              <w:t>(</w:t>
            </w:r>
            <w:r w:rsidRPr="00554303">
              <w:rPr>
                <w:rFonts w:ascii="Arial" w:hAnsi="Arial" w:cs="Arial"/>
                <w:b/>
                <w:bCs/>
                <w:szCs w:val="24"/>
              </w:rPr>
              <w:t>500 words +/- 10%</w:t>
            </w:r>
            <w:r w:rsidR="00373FD2" w:rsidRPr="00554303">
              <w:rPr>
                <w:rFonts w:ascii="Arial" w:hAnsi="Arial" w:cs="Arial"/>
                <w:b/>
                <w:bCs/>
                <w:szCs w:val="24"/>
              </w:rPr>
              <w:t>)</w:t>
            </w:r>
          </w:p>
          <w:p w14:paraId="1BB94EE3" w14:textId="77777777" w:rsidR="007C2128" w:rsidRPr="00554303" w:rsidRDefault="007C2128" w:rsidP="00554303">
            <w:pPr>
              <w:spacing w:after="0" w:line="360" w:lineRule="auto"/>
              <w:jc w:val="both"/>
              <w:rPr>
                <w:rFonts w:ascii="Arial" w:eastAsia="Carlito" w:hAnsi="Arial" w:cs="Arial"/>
                <w:b/>
                <w:color w:val="auto"/>
                <w:szCs w:val="24"/>
                <w:lang w:val="en-US"/>
              </w:rPr>
            </w:pPr>
          </w:p>
          <w:p w14:paraId="507021FF" w14:textId="4FAA1679" w:rsidR="007C2128" w:rsidRPr="00554303" w:rsidRDefault="00C974B9" w:rsidP="00554303">
            <w:pPr>
              <w:spacing w:after="0" w:line="360" w:lineRule="auto"/>
              <w:jc w:val="both"/>
              <w:rPr>
                <w:rFonts w:ascii="Arial" w:eastAsia="Times New Roman" w:hAnsi="Arial" w:cs="Arial"/>
                <w:bCs/>
                <w:color w:val="auto"/>
                <w:szCs w:val="24"/>
              </w:rPr>
            </w:pPr>
            <w:r w:rsidRPr="00554303">
              <w:rPr>
                <w:rFonts w:ascii="Arial" w:eastAsia="Carlito" w:hAnsi="Arial" w:cs="Arial"/>
                <w:b/>
                <w:color w:val="auto"/>
                <w:szCs w:val="24"/>
                <w:lang w:val="en-US"/>
              </w:rPr>
              <w:t>Weighting</w:t>
            </w:r>
            <w:r w:rsidR="007C2128" w:rsidRPr="00554303">
              <w:rPr>
                <w:rFonts w:ascii="Arial" w:eastAsia="Carlito" w:hAnsi="Arial" w:cs="Arial"/>
                <w:b/>
                <w:color w:val="auto"/>
                <w:szCs w:val="24"/>
                <w:lang w:val="en-US"/>
              </w:rPr>
              <w:t>: 25%</w:t>
            </w:r>
          </w:p>
        </w:tc>
      </w:tr>
      <w:tr w:rsidR="00675DCB" w:rsidRPr="00554303" w14:paraId="4C98D487"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4EB7312C" w14:textId="64E65740" w:rsidR="005700C1" w:rsidRDefault="005700C1" w:rsidP="00554303">
            <w:pPr>
              <w:spacing w:line="360" w:lineRule="auto"/>
              <w:jc w:val="both"/>
              <w:rPr>
                <w:rFonts w:ascii="Arial" w:hAnsi="Arial" w:cs="Arial"/>
                <w:b/>
                <w:bCs/>
                <w:i/>
                <w:iCs/>
                <w:color w:val="BFBFBF" w:themeColor="background1" w:themeShade="BF"/>
                <w:szCs w:val="24"/>
              </w:rPr>
            </w:pPr>
          </w:p>
          <w:p w14:paraId="1D713481" w14:textId="6D396A7D" w:rsidR="00B24DDA" w:rsidRPr="00F63DC0" w:rsidRDefault="003207CA" w:rsidP="00554303">
            <w:pPr>
              <w:spacing w:line="360" w:lineRule="auto"/>
              <w:jc w:val="both"/>
              <w:rPr>
                <w:rFonts w:ascii="Arial" w:hAnsi="Arial" w:cs="Arial"/>
                <w:szCs w:val="24"/>
              </w:rPr>
            </w:pPr>
            <w:r w:rsidRPr="00F63DC0">
              <w:rPr>
                <w:rFonts w:ascii="Arial" w:hAnsi="Arial" w:cs="Arial"/>
                <w:szCs w:val="24"/>
              </w:rPr>
              <w:t xml:space="preserve">During dinner service, as </w:t>
            </w:r>
            <w:r w:rsidR="00F63DC0">
              <w:rPr>
                <w:rFonts w:ascii="Arial" w:hAnsi="Arial" w:cs="Arial"/>
                <w:szCs w:val="24"/>
              </w:rPr>
              <w:t>an</w:t>
            </w:r>
            <w:r w:rsidRPr="00F63DC0">
              <w:rPr>
                <w:rFonts w:ascii="Arial" w:hAnsi="Arial" w:cs="Arial"/>
                <w:szCs w:val="24"/>
              </w:rPr>
              <w:t xml:space="preserve"> F&amp;B employee in a lodging establishment restaurant, I got into a misinterpretation with a visitor who could not speak English, particularly about their vegetarian dietary needs. Owing to communication problems and a lack of mutual understanding, I suggested a recipe that, to my surprise, included meat stock and did not fit the guest's rigorous vegetarian diet.</w:t>
            </w:r>
          </w:p>
          <w:p w14:paraId="1AF7F3FC" w14:textId="29951676" w:rsidR="00B24DDA" w:rsidRPr="00F63DC0" w:rsidRDefault="00455CAB" w:rsidP="00554303">
            <w:pPr>
              <w:spacing w:line="360" w:lineRule="auto"/>
              <w:jc w:val="both"/>
              <w:rPr>
                <w:rFonts w:ascii="Arial" w:hAnsi="Arial" w:cs="Arial"/>
                <w:szCs w:val="24"/>
              </w:rPr>
            </w:pPr>
            <w:r w:rsidRPr="00F63DC0">
              <w:rPr>
                <w:rFonts w:ascii="Arial" w:hAnsi="Arial" w:cs="Arial"/>
                <w:szCs w:val="24"/>
              </w:rPr>
              <w:t xml:space="preserve">This incident highlights the importance of language proficiency and cultural sensitivity in the hospitality sector. Misunderstandings can result from presumptions shaped by one's cultural background, which might lead to recommendations that don't correspond with the visitor's food habits. The research highlights how crucial cultural knowledge is to providing hospitality. Baum (2015) emphasises how important it is to recognise and appreciate cultural variances, particularly those related to eating customs. Reisinger &amp; </w:t>
            </w:r>
            <w:r w:rsidR="00F63DC0">
              <w:rPr>
                <w:rFonts w:ascii="Arial" w:hAnsi="Arial" w:cs="Arial"/>
                <w:szCs w:val="24"/>
              </w:rPr>
              <w:t xml:space="preserve">and </w:t>
            </w:r>
            <w:r w:rsidRPr="00F63DC0">
              <w:rPr>
                <w:rFonts w:ascii="Arial" w:hAnsi="Arial" w:cs="Arial"/>
                <w:szCs w:val="24"/>
              </w:rPr>
              <w:t xml:space="preserve">Turner (2012) recommend effective </w:t>
            </w:r>
            <w:r w:rsidRPr="00F63DC0">
              <w:rPr>
                <w:rFonts w:ascii="Arial" w:hAnsi="Arial" w:cs="Arial"/>
                <w:szCs w:val="24"/>
              </w:rPr>
              <w:lastRenderedPageBreak/>
              <w:t xml:space="preserve">communication techniques and cultural awareness to enhance visitor experiences. Henderson (2007) is in favour of providing cultural sensitivity training to staff members </w:t>
            </w:r>
            <w:r w:rsidR="00F63DC0">
              <w:rPr>
                <w:rFonts w:ascii="Arial" w:hAnsi="Arial" w:cs="Arial"/>
                <w:szCs w:val="24"/>
              </w:rPr>
              <w:t>to</w:t>
            </w:r>
            <w:r w:rsidRPr="00F63DC0">
              <w:rPr>
                <w:rFonts w:ascii="Arial" w:hAnsi="Arial" w:cs="Arial"/>
                <w:szCs w:val="24"/>
              </w:rPr>
              <w:t xml:space="preserve"> help them avoid miscommunication.</w:t>
            </w:r>
          </w:p>
          <w:p w14:paraId="3557CA16" w14:textId="77777777" w:rsidR="00B24DDA" w:rsidRPr="00F63DC0" w:rsidRDefault="00B24DDA" w:rsidP="00554303">
            <w:pPr>
              <w:spacing w:line="360" w:lineRule="auto"/>
              <w:jc w:val="both"/>
              <w:rPr>
                <w:rFonts w:ascii="Arial" w:hAnsi="Arial" w:cs="Arial"/>
                <w:szCs w:val="24"/>
              </w:rPr>
            </w:pPr>
          </w:p>
          <w:p w14:paraId="03F08909" w14:textId="2BB6E4EC" w:rsidR="00B24DDA" w:rsidRPr="00F63DC0" w:rsidRDefault="007C25C1" w:rsidP="00554303">
            <w:pPr>
              <w:spacing w:line="360" w:lineRule="auto"/>
              <w:jc w:val="both"/>
              <w:rPr>
                <w:rFonts w:ascii="Arial" w:hAnsi="Arial" w:cs="Arial"/>
                <w:szCs w:val="24"/>
              </w:rPr>
            </w:pPr>
            <w:r w:rsidRPr="00F63DC0">
              <w:rPr>
                <w:rFonts w:ascii="Arial" w:hAnsi="Arial" w:cs="Arial"/>
                <w:szCs w:val="24"/>
              </w:rPr>
              <w:t>After giving this experience some thought, I see that there are a few things I could have done better. Improving linguistic abilities, especially in languages that visitors frequently speak, may greatly lower communication obstacles. Making more educated recommendations would be possible if I gained knowledge about various eating practices and limits. Furthermore, improving one's ability to actively listen could aid in comprehending and meeting the wants of visitors more precisely.</w:t>
            </w:r>
          </w:p>
          <w:p w14:paraId="3DC5C5FB" w14:textId="77777777" w:rsidR="00B24DDA" w:rsidRPr="00F63DC0" w:rsidRDefault="00B24DDA" w:rsidP="00554303">
            <w:pPr>
              <w:spacing w:line="360" w:lineRule="auto"/>
              <w:jc w:val="both"/>
              <w:rPr>
                <w:rFonts w:ascii="Arial" w:hAnsi="Arial" w:cs="Arial"/>
                <w:szCs w:val="24"/>
              </w:rPr>
            </w:pPr>
          </w:p>
          <w:p w14:paraId="79524E00" w14:textId="57C2F07D" w:rsidR="00B24DDA" w:rsidRPr="00F63DC0" w:rsidRDefault="0087594F" w:rsidP="00554303">
            <w:pPr>
              <w:spacing w:line="360" w:lineRule="auto"/>
              <w:jc w:val="both"/>
              <w:rPr>
                <w:rFonts w:ascii="Arial" w:hAnsi="Arial" w:cs="Arial"/>
                <w:szCs w:val="24"/>
              </w:rPr>
            </w:pPr>
            <w:r w:rsidRPr="00F63DC0">
              <w:rPr>
                <w:rFonts w:ascii="Arial" w:hAnsi="Arial" w:cs="Arial"/>
                <w:szCs w:val="24"/>
              </w:rPr>
              <w:t xml:space="preserve">Employees in the food and beverage industry must improve their sensitivity, cultural knowledge, and communication skills </w:t>
            </w:r>
            <w:r w:rsidR="00F63DC0">
              <w:rPr>
                <w:rFonts w:ascii="Arial" w:hAnsi="Arial" w:cs="Arial"/>
                <w:szCs w:val="24"/>
              </w:rPr>
              <w:t>to</w:t>
            </w:r>
            <w:r w:rsidRPr="00F63DC0">
              <w:rPr>
                <w:rFonts w:ascii="Arial" w:hAnsi="Arial" w:cs="Arial"/>
                <w:szCs w:val="24"/>
              </w:rPr>
              <w:t xml:space="preserve"> avoid misunderstandings in the future. This experience has brought to light how crucial these abilities are for preventing miscommunications and enhancing the overall visitor experience. </w:t>
            </w:r>
            <w:r w:rsidR="00F63DC0">
              <w:rPr>
                <w:rFonts w:ascii="Arial" w:hAnsi="Arial" w:cs="Arial"/>
                <w:szCs w:val="24"/>
              </w:rPr>
              <w:t>To</w:t>
            </w:r>
            <w:r w:rsidRPr="00F63DC0">
              <w:rPr>
                <w:rFonts w:ascii="Arial" w:hAnsi="Arial" w:cs="Arial"/>
                <w:szCs w:val="24"/>
              </w:rPr>
              <w:t xml:space="preserve"> accomplish these goals, training programmes emphasising language proficiency, cultural competency, and active listening should be put into place.</w:t>
            </w:r>
          </w:p>
          <w:p w14:paraId="14F44FC7" w14:textId="17FF7C03" w:rsidR="00B24DDA" w:rsidRPr="00F63DC0" w:rsidRDefault="007F1085" w:rsidP="00554303">
            <w:pPr>
              <w:spacing w:line="360" w:lineRule="auto"/>
              <w:jc w:val="both"/>
              <w:rPr>
                <w:rFonts w:ascii="Arial" w:hAnsi="Arial" w:cs="Arial"/>
                <w:szCs w:val="24"/>
              </w:rPr>
            </w:pPr>
            <w:r w:rsidRPr="00F63DC0">
              <w:rPr>
                <w:rFonts w:ascii="Arial" w:hAnsi="Arial" w:cs="Arial"/>
                <w:szCs w:val="24"/>
              </w:rPr>
              <w:t xml:space="preserve">To sum up, </w:t>
            </w:r>
            <w:r w:rsidR="00F63DC0">
              <w:rPr>
                <w:rFonts w:ascii="Arial" w:hAnsi="Arial" w:cs="Arial"/>
                <w:szCs w:val="24"/>
              </w:rPr>
              <w:t>to</w:t>
            </w:r>
            <w:r w:rsidRPr="00F63DC0">
              <w:rPr>
                <w:rFonts w:ascii="Arial" w:hAnsi="Arial" w:cs="Arial"/>
                <w:szCs w:val="24"/>
              </w:rPr>
              <w:t xml:space="preserve"> meet the various needs of visitors, the hospitality sector demands a high degree of cultural competency and communication skills. This experience has taught me the value of ongoing education and training in these areas </w:t>
            </w:r>
            <w:r w:rsidR="00F63DC0">
              <w:rPr>
                <w:rFonts w:ascii="Arial" w:hAnsi="Arial" w:cs="Arial"/>
                <w:szCs w:val="24"/>
              </w:rPr>
              <w:t>to</w:t>
            </w:r>
            <w:r w:rsidRPr="00F63DC0">
              <w:rPr>
                <w:rFonts w:ascii="Arial" w:hAnsi="Arial" w:cs="Arial"/>
                <w:szCs w:val="24"/>
              </w:rPr>
              <w:t xml:space="preserve"> improve visitor happiness and avoid cross-cultural miscommunications.</w:t>
            </w:r>
          </w:p>
          <w:p w14:paraId="49CFDEEE" w14:textId="77777777" w:rsidR="00136D1F" w:rsidRPr="00554303" w:rsidRDefault="00136D1F" w:rsidP="00554303">
            <w:pPr>
              <w:spacing w:line="360" w:lineRule="auto"/>
              <w:jc w:val="both"/>
              <w:rPr>
                <w:rFonts w:ascii="Arial" w:hAnsi="Arial" w:cs="Arial"/>
                <w:b/>
                <w:bCs/>
                <w:szCs w:val="24"/>
              </w:rPr>
            </w:pPr>
          </w:p>
          <w:p w14:paraId="32988D31" w14:textId="25DCD6AB" w:rsidR="00B24DDA" w:rsidRPr="00554303" w:rsidRDefault="003164B2" w:rsidP="00554303">
            <w:pPr>
              <w:spacing w:line="360" w:lineRule="auto"/>
              <w:jc w:val="both"/>
              <w:rPr>
                <w:rFonts w:ascii="Arial" w:hAnsi="Arial" w:cs="Arial"/>
                <w:b/>
                <w:bCs/>
                <w:szCs w:val="24"/>
              </w:rPr>
            </w:pPr>
            <w:r w:rsidRPr="00554303">
              <w:rPr>
                <w:rFonts w:ascii="Arial" w:hAnsi="Arial" w:cs="Arial"/>
                <w:b/>
                <w:bCs/>
                <w:szCs w:val="24"/>
              </w:rPr>
              <w:t>References:</w:t>
            </w:r>
          </w:p>
          <w:p w14:paraId="216D68EB" w14:textId="0B2B9D8B" w:rsidR="00B24DDA" w:rsidRPr="00E100AB" w:rsidRDefault="00B24DDA" w:rsidP="00554303">
            <w:pPr>
              <w:spacing w:line="360" w:lineRule="auto"/>
              <w:jc w:val="both"/>
              <w:rPr>
                <w:rFonts w:ascii="Arial" w:hAnsi="Arial" w:cs="Arial"/>
                <w:szCs w:val="24"/>
              </w:rPr>
            </w:pPr>
            <w:r w:rsidRPr="00E100AB">
              <w:rPr>
                <w:rFonts w:ascii="Arial" w:hAnsi="Arial" w:cs="Arial"/>
                <w:szCs w:val="24"/>
              </w:rPr>
              <w:t>- Baum, T</w:t>
            </w:r>
            <w:r w:rsidR="00E07E47" w:rsidRPr="00E100AB">
              <w:rPr>
                <w:rFonts w:ascii="Arial" w:hAnsi="Arial" w:cs="Arial"/>
                <w:szCs w:val="24"/>
              </w:rPr>
              <w:t xml:space="preserve">., </w:t>
            </w:r>
            <w:r w:rsidRPr="00E100AB">
              <w:rPr>
                <w:rFonts w:ascii="Arial" w:hAnsi="Arial" w:cs="Arial"/>
                <w:szCs w:val="24"/>
              </w:rPr>
              <w:t>20</w:t>
            </w:r>
            <w:r w:rsidR="00852636" w:rsidRPr="00E100AB">
              <w:rPr>
                <w:rFonts w:ascii="Arial" w:hAnsi="Arial" w:cs="Arial"/>
                <w:szCs w:val="24"/>
              </w:rPr>
              <w:t>15</w:t>
            </w:r>
            <w:r w:rsidR="00E07E47" w:rsidRPr="00E100AB">
              <w:rPr>
                <w:rFonts w:ascii="Arial" w:hAnsi="Arial" w:cs="Arial"/>
                <w:szCs w:val="24"/>
              </w:rPr>
              <w:t>.</w:t>
            </w:r>
            <w:r w:rsidRPr="00E100AB">
              <w:rPr>
                <w:rFonts w:ascii="Arial" w:hAnsi="Arial" w:cs="Arial"/>
                <w:szCs w:val="24"/>
              </w:rPr>
              <w:t xml:space="preserve"> Human resources in tourism: Still waiting for </w:t>
            </w:r>
            <w:proofErr w:type="gramStart"/>
            <w:r w:rsidRPr="00E100AB">
              <w:rPr>
                <w:rFonts w:ascii="Arial" w:hAnsi="Arial" w:cs="Arial"/>
                <w:szCs w:val="24"/>
              </w:rPr>
              <w:t>change</w:t>
            </w:r>
            <w:r w:rsidR="00E07E47" w:rsidRPr="00E100AB">
              <w:rPr>
                <w:rFonts w:ascii="Arial" w:hAnsi="Arial" w:cs="Arial"/>
                <w:szCs w:val="24"/>
              </w:rPr>
              <w:t>?–</w:t>
            </w:r>
            <w:proofErr w:type="gramEnd"/>
            <w:r w:rsidR="00E07E47" w:rsidRPr="00E100AB">
              <w:rPr>
                <w:rFonts w:ascii="Arial" w:hAnsi="Arial" w:cs="Arial"/>
                <w:szCs w:val="24"/>
              </w:rPr>
              <w:t>A 2015 reprise. </w:t>
            </w:r>
            <w:r w:rsidRPr="00E100AB">
              <w:rPr>
                <w:rFonts w:ascii="Arial" w:hAnsi="Arial" w:cs="Arial"/>
                <w:i/>
                <w:szCs w:val="24"/>
              </w:rPr>
              <w:t>Tourism Management</w:t>
            </w:r>
            <w:r w:rsidR="00E07E47" w:rsidRPr="00E100AB">
              <w:rPr>
                <w:rFonts w:ascii="Arial" w:hAnsi="Arial" w:cs="Arial"/>
                <w:szCs w:val="24"/>
              </w:rPr>
              <w:t>, </w:t>
            </w:r>
            <w:r w:rsidR="00E07E47" w:rsidRPr="00E100AB">
              <w:rPr>
                <w:rFonts w:ascii="Arial" w:hAnsi="Arial" w:cs="Arial"/>
                <w:i/>
                <w:iCs/>
                <w:szCs w:val="24"/>
              </w:rPr>
              <w:t>50</w:t>
            </w:r>
            <w:r w:rsidR="00E07E47" w:rsidRPr="00E100AB">
              <w:rPr>
                <w:rFonts w:ascii="Arial" w:hAnsi="Arial" w:cs="Arial"/>
                <w:szCs w:val="24"/>
              </w:rPr>
              <w:t>, pp.204-212.</w:t>
            </w:r>
            <w:r w:rsidR="00B14995" w:rsidRPr="00E100AB">
              <w:rPr>
                <w:rFonts w:ascii="Arial" w:hAnsi="Arial" w:cs="Arial"/>
                <w:szCs w:val="24"/>
              </w:rPr>
              <w:t xml:space="preserve"> </w:t>
            </w:r>
            <w:hyperlink r:id="rId8" w:history="1">
              <w:r w:rsidR="00B14995" w:rsidRPr="00E100AB">
                <w:rPr>
                  <w:rStyle w:val="Hyperlink"/>
                  <w:rFonts w:ascii="Arial" w:hAnsi="Arial" w:cs="Arial"/>
                  <w:szCs w:val="24"/>
                </w:rPr>
                <w:t>https://doi.org/10.1016/j.tourman.2015.02.001</w:t>
              </w:r>
            </w:hyperlink>
            <w:r w:rsidR="00B14995" w:rsidRPr="00E100AB">
              <w:rPr>
                <w:rFonts w:ascii="Arial" w:hAnsi="Arial" w:cs="Arial"/>
                <w:szCs w:val="24"/>
              </w:rPr>
              <w:t xml:space="preserve"> </w:t>
            </w:r>
            <w:r w:rsidR="003B782D" w:rsidRPr="00E100AB">
              <w:rPr>
                <w:rFonts w:ascii="Arial" w:hAnsi="Arial" w:cs="Arial"/>
                <w:szCs w:val="24"/>
              </w:rPr>
              <w:t xml:space="preserve"> </w:t>
            </w:r>
          </w:p>
          <w:p w14:paraId="7D5ECA39" w14:textId="353DCFE9" w:rsidR="00B24DDA" w:rsidRPr="00E100AB" w:rsidRDefault="00B24DDA" w:rsidP="00554303">
            <w:pPr>
              <w:spacing w:line="360" w:lineRule="auto"/>
              <w:jc w:val="both"/>
              <w:rPr>
                <w:rFonts w:ascii="Arial" w:hAnsi="Arial" w:cs="Arial"/>
                <w:szCs w:val="24"/>
              </w:rPr>
            </w:pPr>
            <w:r w:rsidRPr="00E100AB">
              <w:rPr>
                <w:rFonts w:ascii="Arial" w:hAnsi="Arial" w:cs="Arial"/>
                <w:szCs w:val="24"/>
              </w:rPr>
              <w:t>- Reisinger, Y</w:t>
            </w:r>
            <w:r w:rsidR="0074439F" w:rsidRPr="00E100AB">
              <w:rPr>
                <w:rFonts w:ascii="Arial" w:hAnsi="Arial" w:cs="Arial"/>
                <w:szCs w:val="24"/>
              </w:rPr>
              <w:t>. and</w:t>
            </w:r>
            <w:r w:rsidRPr="00E100AB">
              <w:rPr>
                <w:rFonts w:ascii="Arial" w:hAnsi="Arial" w:cs="Arial"/>
                <w:szCs w:val="24"/>
              </w:rPr>
              <w:t xml:space="preserve"> Turner, L</w:t>
            </w:r>
            <w:r w:rsidR="0074439F" w:rsidRPr="00E100AB">
              <w:rPr>
                <w:rFonts w:ascii="Arial" w:hAnsi="Arial" w:cs="Arial"/>
                <w:szCs w:val="24"/>
              </w:rPr>
              <w:t xml:space="preserve">., </w:t>
            </w:r>
            <w:r w:rsidRPr="00E100AB">
              <w:rPr>
                <w:rFonts w:ascii="Arial" w:hAnsi="Arial" w:cs="Arial"/>
                <w:szCs w:val="24"/>
              </w:rPr>
              <w:t>2012</w:t>
            </w:r>
            <w:r w:rsidR="0074439F" w:rsidRPr="00E100AB">
              <w:rPr>
                <w:rFonts w:ascii="Arial" w:hAnsi="Arial" w:cs="Arial"/>
                <w:szCs w:val="24"/>
              </w:rPr>
              <w:t>. </w:t>
            </w:r>
            <w:r w:rsidRPr="00E100AB">
              <w:rPr>
                <w:rFonts w:ascii="Arial" w:hAnsi="Arial" w:cs="Arial"/>
                <w:i/>
                <w:szCs w:val="24"/>
              </w:rPr>
              <w:t>Cross-cultural behaviour in tourism</w:t>
            </w:r>
            <w:r w:rsidR="0074439F" w:rsidRPr="00E100AB">
              <w:rPr>
                <w:rFonts w:ascii="Arial" w:hAnsi="Arial" w:cs="Arial"/>
                <w:szCs w:val="24"/>
              </w:rPr>
              <w:t xml:space="preserve">. Routledge. </w:t>
            </w:r>
            <w:r w:rsidR="00CC23E9" w:rsidRPr="00E100AB">
              <w:rPr>
                <w:rFonts w:ascii="Arial" w:hAnsi="Arial" w:cs="Arial"/>
                <w:szCs w:val="24"/>
              </w:rPr>
              <w:t xml:space="preserve"> </w:t>
            </w:r>
            <w:hyperlink r:id="rId9" w:history="1">
              <w:r w:rsidR="00CC23E9" w:rsidRPr="00E100AB">
                <w:rPr>
                  <w:rStyle w:val="Hyperlink"/>
                  <w:rFonts w:ascii="Arial" w:hAnsi="Arial" w:cs="Arial"/>
                  <w:szCs w:val="24"/>
                </w:rPr>
                <w:t>https://doi.org/10.1016/j.tourman.2007.04.005</w:t>
              </w:r>
            </w:hyperlink>
            <w:r w:rsidR="00CC23E9" w:rsidRPr="00E100AB">
              <w:rPr>
                <w:rFonts w:ascii="Arial" w:hAnsi="Arial" w:cs="Arial"/>
                <w:szCs w:val="24"/>
              </w:rPr>
              <w:t xml:space="preserve"> </w:t>
            </w:r>
          </w:p>
          <w:p w14:paraId="44A016D5" w14:textId="7356B7EB" w:rsidR="00DA485D" w:rsidRPr="00554303" w:rsidRDefault="00B24DDA" w:rsidP="00554303">
            <w:pPr>
              <w:spacing w:line="360" w:lineRule="auto"/>
              <w:jc w:val="both"/>
              <w:rPr>
                <w:rFonts w:ascii="Arial" w:hAnsi="Arial" w:cs="Arial"/>
                <w:b/>
                <w:bCs/>
                <w:szCs w:val="24"/>
              </w:rPr>
            </w:pPr>
            <w:r w:rsidRPr="00E100AB">
              <w:rPr>
                <w:rFonts w:ascii="Arial" w:hAnsi="Arial" w:cs="Arial"/>
                <w:szCs w:val="24"/>
              </w:rPr>
              <w:lastRenderedPageBreak/>
              <w:t>- Henderson, J.C</w:t>
            </w:r>
            <w:r w:rsidR="00BB5C90" w:rsidRPr="00E100AB">
              <w:rPr>
                <w:rFonts w:ascii="Arial" w:hAnsi="Arial" w:cs="Arial"/>
                <w:szCs w:val="24"/>
              </w:rPr>
              <w:t xml:space="preserve">., </w:t>
            </w:r>
            <w:r w:rsidRPr="00E100AB">
              <w:rPr>
                <w:rFonts w:ascii="Arial" w:hAnsi="Arial" w:cs="Arial"/>
                <w:szCs w:val="24"/>
              </w:rPr>
              <w:t>2007</w:t>
            </w:r>
            <w:r w:rsidR="00BB5C90" w:rsidRPr="00E100AB">
              <w:rPr>
                <w:rFonts w:ascii="Arial" w:hAnsi="Arial" w:cs="Arial"/>
                <w:szCs w:val="24"/>
              </w:rPr>
              <w:t>.</w:t>
            </w:r>
            <w:r w:rsidRPr="00E100AB">
              <w:rPr>
                <w:rFonts w:ascii="Arial" w:hAnsi="Arial" w:cs="Arial"/>
                <w:szCs w:val="24"/>
              </w:rPr>
              <w:t xml:space="preserve"> Corporate social responsibility and tourism: Hotel companies in Phuket, Thailand, after the Indian Ocean tsunami.</w:t>
            </w:r>
            <w:r w:rsidR="00BB5C90" w:rsidRPr="00E100AB">
              <w:rPr>
                <w:rFonts w:ascii="Arial" w:hAnsi="Arial" w:cs="Arial"/>
                <w:szCs w:val="24"/>
              </w:rPr>
              <w:t> </w:t>
            </w:r>
            <w:r w:rsidRPr="00E100AB">
              <w:rPr>
                <w:rFonts w:ascii="Arial" w:hAnsi="Arial" w:cs="Arial"/>
                <w:i/>
                <w:szCs w:val="24"/>
              </w:rPr>
              <w:t>International Journal of Hospitality Management</w:t>
            </w:r>
            <w:r w:rsidR="00BB5C90" w:rsidRPr="00E100AB">
              <w:rPr>
                <w:rFonts w:ascii="Arial" w:hAnsi="Arial" w:cs="Arial"/>
                <w:szCs w:val="24"/>
              </w:rPr>
              <w:t>, </w:t>
            </w:r>
            <w:r w:rsidRPr="00E100AB">
              <w:rPr>
                <w:rFonts w:ascii="Arial" w:hAnsi="Arial" w:cs="Arial"/>
                <w:i/>
                <w:szCs w:val="24"/>
              </w:rPr>
              <w:t>26</w:t>
            </w:r>
            <w:r w:rsidRPr="00E100AB">
              <w:rPr>
                <w:rFonts w:ascii="Arial" w:hAnsi="Arial" w:cs="Arial"/>
                <w:szCs w:val="24"/>
              </w:rPr>
              <w:t xml:space="preserve">(1), </w:t>
            </w:r>
            <w:r w:rsidR="00BB5C90" w:rsidRPr="00E100AB">
              <w:rPr>
                <w:rFonts w:ascii="Arial" w:hAnsi="Arial" w:cs="Arial"/>
                <w:szCs w:val="24"/>
              </w:rPr>
              <w:t>pp.</w:t>
            </w:r>
            <w:r w:rsidRPr="00E100AB">
              <w:rPr>
                <w:rFonts w:ascii="Arial" w:hAnsi="Arial" w:cs="Arial"/>
                <w:szCs w:val="24"/>
              </w:rPr>
              <w:t>228-239.</w:t>
            </w:r>
            <w:r w:rsidR="002564D9" w:rsidRPr="00E100AB">
              <w:rPr>
                <w:rFonts w:ascii="Arial" w:hAnsi="Arial" w:cs="Arial"/>
                <w:szCs w:val="24"/>
              </w:rPr>
              <w:t xml:space="preserve"> </w:t>
            </w:r>
            <w:hyperlink r:id="rId10" w:history="1">
              <w:r w:rsidR="002564D9" w:rsidRPr="00E100AB">
                <w:rPr>
                  <w:rStyle w:val="Hyperlink"/>
                  <w:rFonts w:ascii="Arial" w:hAnsi="Arial" w:cs="Arial"/>
                  <w:szCs w:val="24"/>
                </w:rPr>
                <w:t>https://doi.org/10.1016/j.ijhm.2006.02.001</w:t>
              </w:r>
            </w:hyperlink>
          </w:p>
        </w:tc>
      </w:tr>
      <w:tr w:rsidR="006C0FE2" w:rsidRPr="00554303" w14:paraId="0881B5FB"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3F24DD6F" w14:textId="77777777" w:rsidR="006C0FE2" w:rsidRPr="00554303" w:rsidRDefault="006C0FE2" w:rsidP="00554303">
            <w:pPr>
              <w:spacing w:line="360" w:lineRule="auto"/>
              <w:jc w:val="both"/>
              <w:rPr>
                <w:rFonts w:ascii="Arial" w:hAnsi="Arial" w:cs="Arial"/>
                <w:b/>
                <w:bCs/>
                <w:szCs w:val="24"/>
              </w:rPr>
            </w:pPr>
          </w:p>
          <w:p w14:paraId="3CBE65E1" w14:textId="5CFEE328" w:rsidR="006C0FE2" w:rsidRPr="00554303" w:rsidRDefault="006C0FE2" w:rsidP="00554303">
            <w:pPr>
              <w:spacing w:line="360" w:lineRule="auto"/>
              <w:jc w:val="both"/>
              <w:rPr>
                <w:rFonts w:ascii="Arial" w:hAnsi="Arial" w:cs="Arial"/>
                <w:b/>
                <w:bCs/>
                <w:szCs w:val="24"/>
              </w:rPr>
            </w:pPr>
            <w:r w:rsidRPr="00554303">
              <w:rPr>
                <w:rFonts w:ascii="Arial" w:hAnsi="Arial" w:cs="Arial"/>
                <w:b/>
                <w:bCs/>
                <w:szCs w:val="24"/>
              </w:rPr>
              <w:t xml:space="preserve">Component </w:t>
            </w:r>
            <w:r w:rsidR="0059363C" w:rsidRPr="00554303">
              <w:rPr>
                <w:rFonts w:ascii="Arial" w:hAnsi="Arial" w:cs="Arial"/>
                <w:b/>
                <w:bCs/>
                <w:szCs w:val="24"/>
              </w:rPr>
              <w:t>2</w:t>
            </w:r>
            <w:r w:rsidRPr="00554303">
              <w:rPr>
                <w:rFonts w:ascii="Arial" w:hAnsi="Arial" w:cs="Arial"/>
                <w:b/>
                <w:bCs/>
                <w:szCs w:val="24"/>
              </w:rPr>
              <w:t xml:space="preserve">: </w:t>
            </w:r>
            <w:r w:rsidR="00723301" w:rsidRPr="00554303">
              <w:rPr>
                <w:rFonts w:ascii="Arial" w:hAnsi="Arial" w:cs="Arial"/>
                <w:b/>
                <w:bCs/>
                <w:i/>
                <w:iCs/>
                <w:szCs w:val="24"/>
              </w:rPr>
              <w:t>Training Plan</w:t>
            </w:r>
            <w:r w:rsidR="005C77A4" w:rsidRPr="00554303">
              <w:rPr>
                <w:rFonts w:ascii="Arial" w:hAnsi="Arial" w:cs="Arial"/>
                <w:b/>
                <w:bCs/>
                <w:szCs w:val="24"/>
              </w:rPr>
              <w:t xml:space="preserve"> (500 words +/- 10%)</w:t>
            </w:r>
          </w:p>
          <w:p w14:paraId="6F572CC5" w14:textId="77777777" w:rsidR="006C0FE2" w:rsidRPr="00554303" w:rsidRDefault="006C0FE2" w:rsidP="00554303">
            <w:pPr>
              <w:spacing w:after="0" w:line="360" w:lineRule="auto"/>
              <w:jc w:val="both"/>
              <w:rPr>
                <w:rFonts w:ascii="Arial" w:eastAsia="Carlito" w:hAnsi="Arial" w:cs="Arial"/>
                <w:b/>
                <w:color w:val="auto"/>
                <w:szCs w:val="24"/>
                <w:lang w:val="en-US"/>
              </w:rPr>
            </w:pPr>
          </w:p>
          <w:p w14:paraId="7E5D7F11" w14:textId="7B102B15" w:rsidR="006C0FE2" w:rsidRPr="00554303" w:rsidRDefault="0064455E" w:rsidP="00554303">
            <w:pPr>
              <w:spacing w:after="0" w:line="360" w:lineRule="auto"/>
              <w:jc w:val="both"/>
              <w:rPr>
                <w:rFonts w:ascii="Arial" w:eastAsia="Times New Roman" w:hAnsi="Arial" w:cs="Arial"/>
                <w:bCs/>
                <w:color w:val="auto"/>
                <w:szCs w:val="24"/>
              </w:rPr>
            </w:pPr>
            <w:r w:rsidRPr="00554303">
              <w:rPr>
                <w:rFonts w:ascii="Arial" w:eastAsia="Carlito" w:hAnsi="Arial" w:cs="Arial"/>
                <w:b/>
                <w:color w:val="auto"/>
                <w:szCs w:val="24"/>
                <w:lang w:val="en-US"/>
              </w:rPr>
              <w:t>Weighting: 25%</w:t>
            </w:r>
          </w:p>
          <w:p w14:paraId="6F50C425" w14:textId="77777777" w:rsidR="006C0FE2" w:rsidRPr="00554303" w:rsidRDefault="006C0FE2" w:rsidP="00554303">
            <w:pPr>
              <w:spacing w:line="360" w:lineRule="auto"/>
              <w:jc w:val="both"/>
              <w:rPr>
                <w:rFonts w:ascii="Arial" w:hAnsi="Arial" w:cs="Arial"/>
                <w:b/>
                <w:bCs/>
                <w:szCs w:val="24"/>
              </w:rPr>
            </w:pPr>
          </w:p>
        </w:tc>
      </w:tr>
      <w:tr w:rsidR="005C77A4" w:rsidRPr="00554303" w14:paraId="709199BC"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6AFB93EC" w14:textId="672A0FB4" w:rsidR="005C77A4" w:rsidRPr="00554303" w:rsidRDefault="00723301" w:rsidP="00554303">
            <w:pPr>
              <w:spacing w:line="360" w:lineRule="auto"/>
              <w:jc w:val="both"/>
              <w:rPr>
                <w:rFonts w:ascii="Arial" w:hAnsi="Arial" w:cs="Arial"/>
                <w:b/>
                <w:bCs/>
                <w:szCs w:val="24"/>
              </w:rPr>
            </w:pPr>
            <w:r w:rsidRPr="00554303">
              <w:rPr>
                <w:rFonts w:ascii="Arial" w:hAnsi="Arial" w:cs="Arial"/>
                <w:b/>
                <w:bCs/>
                <w:szCs w:val="24"/>
              </w:rPr>
              <w:t>Identified</w:t>
            </w:r>
            <w:r w:rsidR="00B3346C" w:rsidRPr="00554303">
              <w:rPr>
                <w:rFonts w:ascii="Arial" w:hAnsi="Arial" w:cs="Arial"/>
                <w:b/>
                <w:bCs/>
                <w:szCs w:val="24"/>
              </w:rPr>
              <w:t xml:space="preserve"> cultural misunderstanding</w:t>
            </w:r>
            <w:r w:rsidRPr="00554303">
              <w:rPr>
                <w:rFonts w:ascii="Arial" w:hAnsi="Arial" w:cs="Arial"/>
                <w:b/>
                <w:bCs/>
                <w:szCs w:val="24"/>
              </w:rPr>
              <w:t xml:space="preserve"> (in a few words)</w:t>
            </w:r>
            <w:r w:rsidR="00B3346C" w:rsidRPr="00554303">
              <w:rPr>
                <w:rFonts w:ascii="Arial" w:hAnsi="Arial" w:cs="Arial"/>
                <w:b/>
                <w:bCs/>
                <w:szCs w:val="24"/>
              </w:rPr>
              <w:t>:</w:t>
            </w:r>
          </w:p>
          <w:p w14:paraId="6B452404" w14:textId="2769768E" w:rsidR="00B3346C" w:rsidRPr="00E100AB" w:rsidRDefault="00F63DC0" w:rsidP="00554303">
            <w:pPr>
              <w:spacing w:line="360" w:lineRule="auto"/>
              <w:jc w:val="both"/>
              <w:rPr>
                <w:rFonts w:ascii="Arial" w:hAnsi="Arial" w:cs="Arial"/>
                <w:i/>
                <w:iCs/>
                <w:color w:val="BFBFBF" w:themeColor="background1" w:themeShade="BF"/>
                <w:szCs w:val="24"/>
              </w:rPr>
            </w:pPr>
            <w:r w:rsidRPr="00E100AB">
              <w:rPr>
                <w:rFonts w:ascii="Arial" w:hAnsi="Arial" w:cs="Arial"/>
                <w:szCs w:val="24"/>
              </w:rPr>
              <w:t>D</w:t>
            </w:r>
            <w:r w:rsidR="00A30C76" w:rsidRPr="00E100AB">
              <w:rPr>
                <w:rFonts w:ascii="Arial" w:hAnsi="Arial" w:cs="Arial"/>
                <w:szCs w:val="24"/>
              </w:rPr>
              <w:t xml:space="preserve">uring dinner service, there was a cultural miscommunication with a </w:t>
            </w:r>
            <w:r w:rsidRPr="00E100AB">
              <w:rPr>
                <w:rFonts w:ascii="Arial" w:hAnsi="Arial" w:cs="Arial"/>
                <w:szCs w:val="24"/>
              </w:rPr>
              <w:t>non-English-speaking</w:t>
            </w:r>
            <w:r w:rsidR="00A30C76" w:rsidRPr="00E100AB">
              <w:rPr>
                <w:rFonts w:ascii="Arial" w:hAnsi="Arial" w:cs="Arial"/>
                <w:szCs w:val="24"/>
              </w:rPr>
              <w:t xml:space="preserve"> guest about their vegetarian dietary needs.</w:t>
            </w:r>
            <w:r w:rsidR="00644F96" w:rsidRPr="00E100AB">
              <w:rPr>
                <w:rFonts w:ascii="Arial" w:hAnsi="Arial" w:cs="Arial"/>
                <w:i/>
                <w:iCs/>
                <w:color w:val="BFBFBF" w:themeColor="background1" w:themeShade="BF"/>
                <w:szCs w:val="24"/>
              </w:rPr>
              <w:t xml:space="preserve"> </w:t>
            </w:r>
          </w:p>
          <w:p w14:paraId="36C029D2" w14:textId="77777777" w:rsidR="00A135A5" w:rsidRPr="00554303" w:rsidRDefault="00A135A5" w:rsidP="00554303">
            <w:pPr>
              <w:spacing w:line="360" w:lineRule="auto"/>
              <w:jc w:val="both"/>
              <w:rPr>
                <w:rFonts w:ascii="Arial" w:hAnsi="Arial" w:cs="Arial"/>
                <w:b/>
                <w:bCs/>
                <w:i/>
                <w:iCs/>
                <w:color w:val="BFBFBF" w:themeColor="background1" w:themeShade="BF"/>
                <w:szCs w:val="24"/>
              </w:rPr>
            </w:pPr>
          </w:p>
          <w:p w14:paraId="05112560" w14:textId="08E57E47" w:rsidR="00A135A5" w:rsidRPr="00554303" w:rsidRDefault="00723301" w:rsidP="00554303">
            <w:pPr>
              <w:spacing w:line="360" w:lineRule="auto"/>
              <w:jc w:val="both"/>
              <w:rPr>
                <w:rFonts w:ascii="Arial" w:hAnsi="Arial" w:cs="Arial"/>
                <w:b/>
                <w:bCs/>
                <w:szCs w:val="24"/>
              </w:rPr>
            </w:pPr>
            <w:r w:rsidRPr="00554303">
              <w:rPr>
                <w:rFonts w:ascii="Arial" w:hAnsi="Arial" w:cs="Arial"/>
                <w:b/>
                <w:bCs/>
                <w:szCs w:val="24"/>
              </w:rPr>
              <w:t>Training plan (Why/What</w:t>
            </w:r>
            <w:r w:rsidR="00A135A5" w:rsidRPr="00554303">
              <w:rPr>
                <w:rFonts w:ascii="Arial" w:hAnsi="Arial" w:cs="Arial"/>
                <w:b/>
                <w:bCs/>
                <w:szCs w:val="24"/>
              </w:rPr>
              <w:t>/</w:t>
            </w:r>
            <w:r w:rsidRPr="00554303">
              <w:rPr>
                <w:rFonts w:ascii="Arial" w:hAnsi="Arial" w:cs="Arial"/>
                <w:b/>
                <w:bCs/>
                <w:szCs w:val="24"/>
              </w:rPr>
              <w:t>/Who/Where/When):</w:t>
            </w:r>
          </w:p>
          <w:p w14:paraId="60F26F5C" w14:textId="629C77D3" w:rsidR="00564673" w:rsidRPr="00554303" w:rsidRDefault="004B3633" w:rsidP="00554303">
            <w:pPr>
              <w:spacing w:line="360" w:lineRule="auto"/>
              <w:jc w:val="both"/>
              <w:rPr>
                <w:rFonts w:ascii="Arial" w:hAnsi="Arial" w:cs="Arial"/>
                <w:b/>
                <w:bCs/>
                <w:szCs w:val="24"/>
              </w:rPr>
            </w:pPr>
            <w:r w:rsidRPr="00554303">
              <w:rPr>
                <w:rFonts w:ascii="Arial" w:hAnsi="Arial" w:cs="Arial"/>
                <w:b/>
                <w:bCs/>
                <w:szCs w:val="24"/>
              </w:rPr>
              <w:t xml:space="preserve">Plan for Staff Training: Improving Communication and Cultural Competence in Hospitality </w:t>
            </w:r>
            <w:r w:rsidR="00564673" w:rsidRPr="00554303">
              <w:rPr>
                <w:rFonts w:ascii="Arial" w:hAnsi="Arial" w:cs="Arial"/>
                <w:b/>
                <w:bCs/>
                <w:szCs w:val="24"/>
              </w:rPr>
              <w:t>Objective:</w:t>
            </w:r>
            <w:r w:rsidR="00564673" w:rsidRPr="00554303">
              <w:rPr>
                <w:rFonts w:ascii="Arial" w:hAnsi="Arial" w:cs="Arial"/>
                <w:b/>
                <w:bCs/>
                <w:szCs w:val="24"/>
              </w:rPr>
              <w:br/>
            </w:r>
            <w:r w:rsidR="000042FA" w:rsidRPr="00554303">
              <w:rPr>
                <w:rFonts w:ascii="Arial" w:hAnsi="Arial" w:cs="Arial"/>
                <w:szCs w:val="24"/>
              </w:rPr>
              <w:t>The project seeks to provide comprehensive training to hotel personnel in effective communication, cultural sensitivity, and awareness, with a special focus on addressing guests' dietary requirements. The objective is to minimise cultural misunderstandings and optimise client pleasure and overall experience.</w:t>
            </w:r>
          </w:p>
          <w:p w14:paraId="4FA6FFED" w14:textId="650B8FF9" w:rsidR="00564673" w:rsidRPr="00554303" w:rsidRDefault="00564673" w:rsidP="00554303">
            <w:pPr>
              <w:spacing w:line="360" w:lineRule="auto"/>
              <w:jc w:val="both"/>
              <w:rPr>
                <w:rFonts w:ascii="Arial" w:hAnsi="Arial" w:cs="Arial"/>
                <w:b/>
                <w:bCs/>
                <w:szCs w:val="24"/>
              </w:rPr>
            </w:pPr>
            <w:r w:rsidRPr="00554303">
              <w:rPr>
                <w:rFonts w:ascii="Arial" w:hAnsi="Arial" w:cs="Arial"/>
                <w:b/>
                <w:bCs/>
                <w:szCs w:val="24"/>
              </w:rPr>
              <w:t>Why:</w:t>
            </w:r>
            <w:r w:rsidRPr="00554303">
              <w:rPr>
                <w:rFonts w:ascii="Arial" w:hAnsi="Arial" w:cs="Arial"/>
                <w:b/>
                <w:bCs/>
                <w:szCs w:val="24"/>
              </w:rPr>
              <w:br/>
            </w:r>
            <w:r w:rsidR="008D63D3" w:rsidRPr="00554303">
              <w:rPr>
                <w:rFonts w:ascii="Arial" w:hAnsi="Arial" w:cs="Arial"/>
                <w:szCs w:val="24"/>
              </w:rPr>
              <w:t>Cultural competence is of crucial importance in the hospitality industry as it enables the provision of great service and the effective handling of diversity. Instances of misunderstandings, such as offering unsuitable meals as a result of linguistic differences, highlight the importance of improving communication and sensitivity to ensure that every guest feels respected and appreciated (Baum, 2016).</w:t>
            </w:r>
          </w:p>
          <w:p w14:paraId="54B50954" w14:textId="6D0871F3" w:rsidR="00564673" w:rsidRPr="00554303" w:rsidRDefault="00564673" w:rsidP="00554303">
            <w:pPr>
              <w:spacing w:line="360" w:lineRule="auto"/>
              <w:jc w:val="both"/>
              <w:rPr>
                <w:rFonts w:ascii="Arial" w:hAnsi="Arial" w:cs="Arial"/>
                <w:szCs w:val="24"/>
              </w:rPr>
            </w:pPr>
            <w:r w:rsidRPr="00554303">
              <w:rPr>
                <w:rFonts w:ascii="Arial" w:hAnsi="Arial" w:cs="Arial"/>
                <w:b/>
                <w:bCs/>
                <w:szCs w:val="24"/>
              </w:rPr>
              <w:lastRenderedPageBreak/>
              <w:t>What:</w:t>
            </w:r>
            <w:r w:rsidRPr="00554303">
              <w:rPr>
                <w:rFonts w:ascii="Arial" w:hAnsi="Arial" w:cs="Arial"/>
                <w:b/>
                <w:bCs/>
                <w:szCs w:val="24"/>
              </w:rPr>
              <w:br/>
            </w:r>
            <w:r w:rsidR="004B6BF0" w:rsidRPr="00554303">
              <w:rPr>
                <w:rFonts w:ascii="Arial" w:hAnsi="Arial" w:cs="Arial"/>
                <w:szCs w:val="24"/>
              </w:rPr>
              <w:t>The programme consists of multiple modules that aim to develop proficiency in cultural competency, dialogue, nutritional information and problem-solving, empathy, and continual improvement. The modules encompass the following:</w:t>
            </w:r>
          </w:p>
          <w:p w14:paraId="4033BA60" w14:textId="44364248" w:rsidR="00564673" w:rsidRPr="00554303" w:rsidRDefault="00641C31" w:rsidP="00554303">
            <w:pPr>
              <w:numPr>
                <w:ilvl w:val="0"/>
                <w:numId w:val="1"/>
              </w:numPr>
              <w:spacing w:line="360" w:lineRule="auto"/>
              <w:jc w:val="both"/>
              <w:rPr>
                <w:rFonts w:ascii="Arial" w:hAnsi="Arial" w:cs="Arial"/>
                <w:b/>
                <w:bCs/>
                <w:szCs w:val="24"/>
              </w:rPr>
            </w:pPr>
            <w:r w:rsidRPr="00554303">
              <w:rPr>
                <w:rFonts w:ascii="Arial" w:hAnsi="Arial" w:cs="Arial"/>
                <w:b/>
                <w:bCs/>
                <w:szCs w:val="24"/>
              </w:rPr>
              <w:t>Overview of Cultural Competence in the Hospitality Industry</w:t>
            </w:r>
          </w:p>
          <w:p w14:paraId="5BF61CD0" w14:textId="39C3724C" w:rsidR="00BB2260" w:rsidRPr="00554303" w:rsidRDefault="00BB2260" w:rsidP="00554303">
            <w:pPr>
              <w:spacing w:line="360" w:lineRule="auto"/>
              <w:jc w:val="both"/>
              <w:rPr>
                <w:rFonts w:ascii="Arial" w:hAnsi="Arial" w:cs="Arial"/>
                <w:szCs w:val="24"/>
              </w:rPr>
            </w:pPr>
            <w:r w:rsidRPr="00554303">
              <w:rPr>
                <w:rFonts w:ascii="Arial" w:hAnsi="Arial" w:cs="Arial"/>
                <w:szCs w:val="24"/>
              </w:rPr>
              <w:t xml:space="preserve">                   •    Analysing the influence of cultural diversity on the hospitality industry.</w:t>
            </w:r>
          </w:p>
          <w:p w14:paraId="30F69249" w14:textId="77777777" w:rsidR="00EA11F8" w:rsidRPr="00554303" w:rsidRDefault="00EA11F8" w:rsidP="00554303">
            <w:pPr>
              <w:numPr>
                <w:ilvl w:val="1"/>
                <w:numId w:val="1"/>
              </w:numPr>
              <w:spacing w:line="360" w:lineRule="auto"/>
              <w:jc w:val="both"/>
              <w:rPr>
                <w:rFonts w:ascii="Arial" w:hAnsi="Arial" w:cs="Arial"/>
                <w:szCs w:val="24"/>
              </w:rPr>
            </w:pPr>
            <w:r w:rsidRPr="00554303">
              <w:rPr>
                <w:rFonts w:ascii="Arial" w:hAnsi="Arial" w:cs="Arial"/>
                <w:szCs w:val="24"/>
              </w:rPr>
              <w:t>The importance of cultural knowledge in improving guest experiences has been emphasised by Baum (2016).</w:t>
            </w:r>
          </w:p>
          <w:p w14:paraId="22710C4F" w14:textId="1480664C" w:rsidR="00EA11F8" w:rsidRPr="00554303" w:rsidRDefault="00EA11F8" w:rsidP="00554303">
            <w:pPr>
              <w:numPr>
                <w:ilvl w:val="1"/>
                <w:numId w:val="1"/>
              </w:numPr>
              <w:spacing w:line="360" w:lineRule="auto"/>
              <w:jc w:val="both"/>
              <w:rPr>
                <w:rFonts w:ascii="Arial" w:hAnsi="Arial" w:cs="Arial"/>
                <w:b/>
                <w:bCs/>
                <w:szCs w:val="24"/>
              </w:rPr>
            </w:pPr>
            <w:r w:rsidRPr="00554303">
              <w:rPr>
                <w:rFonts w:ascii="Arial" w:hAnsi="Arial" w:cs="Arial"/>
                <w:szCs w:val="24"/>
              </w:rPr>
              <w:t>Analysis of cultural misunderstandings and their impact on service quality through case studies.</w:t>
            </w:r>
          </w:p>
          <w:p w14:paraId="757B58B6" w14:textId="53476697" w:rsidR="00564673" w:rsidRPr="00554303" w:rsidRDefault="00564673" w:rsidP="00554303">
            <w:pPr>
              <w:pStyle w:val="ListParagraph"/>
              <w:numPr>
                <w:ilvl w:val="0"/>
                <w:numId w:val="1"/>
              </w:numPr>
              <w:spacing w:line="360" w:lineRule="auto"/>
              <w:jc w:val="both"/>
              <w:rPr>
                <w:rFonts w:ascii="Arial" w:hAnsi="Arial" w:cs="Arial"/>
                <w:b/>
                <w:bCs/>
                <w:szCs w:val="24"/>
              </w:rPr>
            </w:pPr>
            <w:r w:rsidRPr="00554303">
              <w:rPr>
                <w:rFonts w:ascii="Arial" w:hAnsi="Arial" w:cs="Arial"/>
                <w:b/>
                <w:bCs/>
                <w:szCs w:val="24"/>
              </w:rPr>
              <w:t>Effective Communication Strategies</w:t>
            </w:r>
          </w:p>
          <w:p w14:paraId="1648C4D3" w14:textId="77D6D540" w:rsidR="002E656B" w:rsidRPr="00554303" w:rsidRDefault="002E656B" w:rsidP="00554303">
            <w:pPr>
              <w:numPr>
                <w:ilvl w:val="1"/>
                <w:numId w:val="1"/>
              </w:numPr>
              <w:spacing w:line="360" w:lineRule="auto"/>
              <w:jc w:val="both"/>
              <w:rPr>
                <w:rFonts w:ascii="Arial" w:hAnsi="Arial" w:cs="Arial"/>
                <w:szCs w:val="24"/>
              </w:rPr>
            </w:pPr>
            <w:r w:rsidRPr="00554303">
              <w:rPr>
                <w:rFonts w:ascii="Arial" w:hAnsi="Arial" w:cs="Arial"/>
                <w:szCs w:val="24"/>
              </w:rPr>
              <w:t>Addressing language difficulties by learning fundamental phrases in crucial languages.</w:t>
            </w:r>
          </w:p>
          <w:p w14:paraId="00B39438" w14:textId="4E8BCCB4" w:rsidR="002E656B" w:rsidRPr="00554303" w:rsidRDefault="002E656B" w:rsidP="00554303">
            <w:pPr>
              <w:numPr>
                <w:ilvl w:val="1"/>
                <w:numId w:val="1"/>
              </w:numPr>
              <w:spacing w:line="360" w:lineRule="auto"/>
              <w:jc w:val="both"/>
              <w:rPr>
                <w:rFonts w:ascii="Arial" w:hAnsi="Arial" w:cs="Arial"/>
                <w:szCs w:val="24"/>
              </w:rPr>
            </w:pPr>
            <w:r w:rsidRPr="00554303">
              <w:rPr>
                <w:rFonts w:ascii="Arial" w:hAnsi="Arial" w:cs="Arial"/>
                <w:szCs w:val="24"/>
              </w:rPr>
              <w:t>Acquiring proficient listening abilities to precisely comprehend guests' requirements (Reisinger &amp; Turner, 2012).</w:t>
            </w:r>
          </w:p>
          <w:p w14:paraId="5878B15D" w14:textId="6438F333" w:rsidR="002E656B" w:rsidRPr="00554303" w:rsidRDefault="002E656B" w:rsidP="00554303">
            <w:pPr>
              <w:numPr>
                <w:ilvl w:val="1"/>
                <w:numId w:val="1"/>
              </w:numPr>
              <w:spacing w:line="360" w:lineRule="auto"/>
              <w:jc w:val="both"/>
              <w:rPr>
                <w:rFonts w:ascii="Arial" w:hAnsi="Arial" w:cs="Arial"/>
                <w:b/>
                <w:bCs/>
                <w:szCs w:val="24"/>
              </w:rPr>
            </w:pPr>
            <w:r w:rsidRPr="00554303">
              <w:rPr>
                <w:rFonts w:ascii="Arial" w:hAnsi="Arial" w:cs="Arial"/>
                <w:szCs w:val="24"/>
              </w:rPr>
              <w:t>Role-playing to improve verbal and nonverbal communication.</w:t>
            </w:r>
          </w:p>
          <w:p w14:paraId="4FCE2900" w14:textId="46DA1341" w:rsidR="00564673" w:rsidRPr="00554303" w:rsidRDefault="00564673" w:rsidP="00554303">
            <w:pPr>
              <w:pStyle w:val="ListParagraph"/>
              <w:numPr>
                <w:ilvl w:val="0"/>
                <w:numId w:val="1"/>
              </w:numPr>
              <w:spacing w:line="360" w:lineRule="auto"/>
              <w:jc w:val="both"/>
              <w:rPr>
                <w:rFonts w:ascii="Arial" w:hAnsi="Arial" w:cs="Arial"/>
                <w:b/>
                <w:bCs/>
                <w:szCs w:val="24"/>
              </w:rPr>
            </w:pPr>
            <w:r w:rsidRPr="00554303">
              <w:rPr>
                <w:rFonts w:ascii="Arial" w:hAnsi="Arial" w:cs="Arial"/>
                <w:b/>
                <w:bCs/>
                <w:szCs w:val="24"/>
              </w:rPr>
              <w:t>Understanding and Respecting Dietary Practices</w:t>
            </w:r>
          </w:p>
          <w:p w14:paraId="630FE023" w14:textId="30BAFE52" w:rsidR="001A4FBF" w:rsidRPr="00554303" w:rsidRDefault="001A4FBF" w:rsidP="00554303">
            <w:pPr>
              <w:numPr>
                <w:ilvl w:val="1"/>
                <w:numId w:val="1"/>
              </w:numPr>
              <w:spacing w:line="360" w:lineRule="auto"/>
              <w:jc w:val="both"/>
              <w:rPr>
                <w:rFonts w:ascii="Arial" w:hAnsi="Arial" w:cs="Arial"/>
                <w:szCs w:val="24"/>
              </w:rPr>
            </w:pPr>
            <w:r w:rsidRPr="00554303">
              <w:rPr>
                <w:rFonts w:ascii="Arial" w:hAnsi="Arial" w:cs="Arial"/>
                <w:szCs w:val="24"/>
              </w:rPr>
              <w:t>Instructing employees on diverse dietary limitations and preferences.</w:t>
            </w:r>
          </w:p>
          <w:p w14:paraId="73167ACD" w14:textId="7C7D68F2" w:rsidR="001A4FBF" w:rsidRPr="00554303" w:rsidRDefault="001A4FBF" w:rsidP="00554303">
            <w:pPr>
              <w:numPr>
                <w:ilvl w:val="1"/>
                <w:numId w:val="1"/>
              </w:numPr>
              <w:spacing w:line="360" w:lineRule="auto"/>
              <w:jc w:val="both"/>
              <w:rPr>
                <w:rFonts w:ascii="Arial" w:hAnsi="Arial" w:cs="Arial"/>
                <w:szCs w:val="24"/>
              </w:rPr>
            </w:pPr>
            <w:r w:rsidRPr="00554303">
              <w:rPr>
                <w:rFonts w:ascii="Arial" w:hAnsi="Arial" w:cs="Arial"/>
                <w:szCs w:val="24"/>
              </w:rPr>
              <w:t>Developing a strategic menu plan and making necessary revisions to cater to various dietary requirements.</w:t>
            </w:r>
          </w:p>
          <w:p w14:paraId="116AC728" w14:textId="56981C65" w:rsidR="001A4FBF" w:rsidRPr="00554303" w:rsidRDefault="001A4FBF" w:rsidP="00554303">
            <w:pPr>
              <w:numPr>
                <w:ilvl w:val="1"/>
                <w:numId w:val="1"/>
              </w:numPr>
              <w:spacing w:line="360" w:lineRule="auto"/>
              <w:jc w:val="both"/>
              <w:rPr>
                <w:rFonts w:ascii="Arial" w:hAnsi="Arial" w:cs="Arial"/>
                <w:b/>
                <w:bCs/>
                <w:szCs w:val="24"/>
              </w:rPr>
            </w:pPr>
            <w:r w:rsidRPr="00554303">
              <w:rPr>
                <w:rFonts w:ascii="Arial" w:hAnsi="Arial" w:cs="Arial"/>
                <w:szCs w:val="24"/>
              </w:rPr>
              <w:t>Training focused on appropriately addressing dietary requests through scenario-based exercises.</w:t>
            </w:r>
          </w:p>
          <w:p w14:paraId="273E6C2E" w14:textId="047BC1C9" w:rsidR="00564673" w:rsidRPr="00554303" w:rsidRDefault="00564673" w:rsidP="00554303">
            <w:pPr>
              <w:pStyle w:val="ListParagraph"/>
              <w:numPr>
                <w:ilvl w:val="0"/>
                <w:numId w:val="1"/>
              </w:numPr>
              <w:spacing w:line="360" w:lineRule="auto"/>
              <w:jc w:val="both"/>
              <w:rPr>
                <w:rFonts w:ascii="Arial" w:hAnsi="Arial" w:cs="Arial"/>
                <w:b/>
                <w:bCs/>
                <w:szCs w:val="24"/>
              </w:rPr>
            </w:pPr>
            <w:r w:rsidRPr="00554303">
              <w:rPr>
                <w:rFonts w:ascii="Arial" w:hAnsi="Arial" w:cs="Arial"/>
                <w:b/>
                <w:bCs/>
                <w:szCs w:val="24"/>
              </w:rPr>
              <w:t>Developing Problem-Solving and Empathy Skills</w:t>
            </w:r>
          </w:p>
          <w:p w14:paraId="30E4EA87" w14:textId="77777777" w:rsidR="00723895" w:rsidRPr="00554303" w:rsidRDefault="00723895" w:rsidP="00554303">
            <w:pPr>
              <w:numPr>
                <w:ilvl w:val="1"/>
                <w:numId w:val="1"/>
              </w:numPr>
              <w:spacing w:line="360" w:lineRule="auto"/>
              <w:jc w:val="both"/>
              <w:rPr>
                <w:rFonts w:ascii="Arial" w:hAnsi="Arial" w:cs="Arial"/>
                <w:szCs w:val="24"/>
              </w:rPr>
            </w:pPr>
            <w:r w:rsidRPr="00554303">
              <w:rPr>
                <w:rFonts w:ascii="Arial" w:hAnsi="Arial" w:cs="Arial"/>
                <w:szCs w:val="24"/>
              </w:rPr>
              <w:t>Promoting compassionate interaction with guests in order to comprehend and honour their cultural and personal inclinations.</w:t>
            </w:r>
          </w:p>
          <w:p w14:paraId="21364752" w14:textId="77777777" w:rsidR="005852B3" w:rsidRPr="00554303" w:rsidRDefault="005852B3" w:rsidP="00554303">
            <w:pPr>
              <w:numPr>
                <w:ilvl w:val="1"/>
                <w:numId w:val="1"/>
              </w:numPr>
              <w:spacing w:line="360" w:lineRule="auto"/>
              <w:jc w:val="both"/>
              <w:rPr>
                <w:rFonts w:ascii="Arial" w:hAnsi="Arial" w:cs="Arial"/>
                <w:szCs w:val="24"/>
              </w:rPr>
            </w:pPr>
            <w:r w:rsidRPr="00554303">
              <w:rPr>
                <w:rFonts w:ascii="Arial" w:hAnsi="Arial" w:cs="Arial"/>
                <w:szCs w:val="24"/>
              </w:rPr>
              <w:t>Utilising problem-solving techniques to address instances in which guests' requirements were originally misinterpreted.</w:t>
            </w:r>
          </w:p>
          <w:p w14:paraId="154E1A43" w14:textId="2B4F6DDB" w:rsidR="005852B3" w:rsidRPr="00554303" w:rsidRDefault="005852B3" w:rsidP="00554303">
            <w:pPr>
              <w:numPr>
                <w:ilvl w:val="1"/>
                <w:numId w:val="1"/>
              </w:numPr>
              <w:spacing w:line="360" w:lineRule="auto"/>
              <w:jc w:val="both"/>
              <w:rPr>
                <w:rFonts w:ascii="Arial" w:hAnsi="Arial" w:cs="Arial"/>
                <w:szCs w:val="24"/>
              </w:rPr>
            </w:pPr>
            <w:r w:rsidRPr="00554303">
              <w:rPr>
                <w:rFonts w:ascii="Arial" w:hAnsi="Arial" w:cs="Arial"/>
                <w:szCs w:val="24"/>
              </w:rPr>
              <w:lastRenderedPageBreak/>
              <w:t>Strategies for converting adverse encounters into constructive customer feedback.</w:t>
            </w:r>
          </w:p>
          <w:p w14:paraId="6F79C6A8" w14:textId="4CF605EC" w:rsidR="00564673" w:rsidRPr="00554303" w:rsidRDefault="00564673" w:rsidP="00554303">
            <w:pPr>
              <w:numPr>
                <w:ilvl w:val="0"/>
                <w:numId w:val="1"/>
              </w:numPr>
              <w:spacing w:line="360" w:lineRule="auto"/>
              <w:jc w:val="both"/>
              <w:rPr>
                <w:rFonts w:ascii="Arial" w:hAnsi="Arial" w:cs="Arial"/>
                <w:b/>
                <w:bCs/>
                <w:szCs w:val="24"/>
              </w:rPr>
            </w:pPr>
            <w:r w:rsidRPr="00554303">
              <w:rPr>
                <w:rFonts w:ascii="Arial" w:hAnsi="Arial" w:cs="Arial"/>
                <w:b/>
                <w:bCs/>
                <w:szCs w:val="24"/>
              </w:rPr>
              <w:t>Feedback and Continuous Improvement</w:t>
            </w:r>
          </w:p>
          <w:p w14:paraId="2DC70342" w14:textId="77777777" w:rsidR="00564673" w:rsidRPr="00554303" w:rsidRDefault="00564673" w:rsidP="00554303">
            <w:pPr>
              <w:numPr>
                <w:ilvl w:val="1"/>
                <w:numId w:val="1"/>
              </w:numPr>
              <w:spacing w:line="360" w:lineRule="auto"/>
              <w:jc w:val="both"/>
              <w:rPr>
                <w:rFonts w:ascii="Arial" w:hAnsi="Arial" w:cs="Arial"/>
                <w:szCs w:val="24"/>
              </w:rPr>
            </w:pPr>
            <w:r w:rsidRPr="00554303">
              <w:rPr>
                <w:rFonts w:ascii="Arial" w:hAnsi="Arial" w:cs="Arial"/>
                <w:szCs w:val="24"/>
              </w:rPr>
              <w:t>Utilizing guest feedback to refine services and enhance cultural competence.</w:t>
            </w:r>
          </w:p>
          <w:p w14:paraId="46D4C7EE" w14:textId="77777777" w:rsidR="00564673" w:rsidRPr="00554303" w:rsidRDefault="00564673" w:rsidP="00554303">
            <w:pPr>
              <w:numPr>
                <w:ilvl w:val="1"/>
                <w:numId w:val="1"/>
              </w:numPr>
              <w:spacing w:line="360" w:lineRule="auto"/>
              <w:jc w:val="both"/>
              <w:rPr>
                <w:rFonts w:ascii="Arial" w:hAnsi="Arial" w:cs="Arial"/>
                <w:szCs w:val="24"/>
              </w:rPr>
            </w:pPr>
            <w:r w:rsidRPr="00554303">
              <w:rPr>
                <w:rFonts w:ascii="Arial" w:hAnsi="Arial" w:cs="Arial"/>
                <w:szCs w:val="24"/>
              </w:rPr>
              <w:t>Promoting an internal culture of feedback and continuous learning among staff.</w:t>
            </w:r>
          </w:p>
          <w:p w14:paraId="6C06BDD7" w14:textId="6EE5843A" w:rsidR="00564673" w:rsidRPr="00554303" w:rsidRDefault="00564673" w:rsidP="00554303">
            <w:pPr>
              <w:spacing w:line="360" w:lineRule="auto"/>
              <w:jc w:val="both"/>
              <w:rPr>
                <w:rFonts w:ascii="Arial" w:hAnsi="Arial" w:cs="Arial"/>
                <w:b/>
                <w:bCs/>
                <w:szCs w:val="24"/>
              </w:rPr>
            </w:pPr>
            <w:r w:rsidRPr="00554303">
              <w:rPr>
                <w:rFonts w:ascii="Arial" w:hAnsi="Arial" w:cs="Arial"/>
                <w:b/>
                <w:bCs/>
                <w:szCs w:val="24"/>
              </w:rPr>
              <w:t>Who:</w:t>
            </w:r>
            <w:r w:rsidRPr="00554303">
              <w:rPr>
                <w:rFonts w:ascii="Arial" w:hAnsi="Arial" w:cs="Arial"/>
                <w:b/>
                <w:bCs/>
                <w:szCs w:val="24"/>
              </w:rPr>
              <w:br/>
            </w:r>
            <w:r w:rsidR="000A0524" w:rsidRPr="00554303">
              <w:rPr>
                <w:rFonts w:ascii="Arial" w:hAnsi="Arial" w:cs="Arial"/>
                <w:szCs w:val="24"/>
              </w:rPr>
              <w:t xml:space="preserve">All hotel staff are the focus of this training programme, however front desk staff, F&amp;B employees, and customer service teams will receive particular attention because they are the ones who deal directly with </w:t>
            </w:r>
            <w:proofErr w:type="gramStart"/>
            <w:r w:rsidR="000A0524" w:rsidRPr="00554303">
              <w:rPr>
                <w:rFonts w:ascii="Arial" w:hAnsi="Arial" w:cs="Arial"/>
                <w:szCs w:val="24"/>
              </w:rPr>
              <w:t>clients.</w:t>
            </w:r>
            <w:proofErr w:type="gramEnd"/>
          </w:p>
          <w:p w14:paraId="59ADCCC7" w14:textId="554F1EBD" w:rsidR="00564673" w:rsidRPr="00554303" w:rsidRDefault="00564673" w:rsidP="00554303">
            <w:pPr>
              <w:spacing w:line="360" w:lineRule="auto"/>
              <w:jc w:val="both"/>
              <w:rPr>
                <w:rFonts w:ascii="Arial" w:hAnsi="Arial" w:cs="Arial"/>
                <w:b/>
                <w:bCs/>
                <w:szCs w:val="24"/>
              </w:rPr>
            </w:pPr>
            <w:r w:rsidRPr="00554303">
              <w:rPr>
                <w:rFonts w:ascii="Arial" w:hAnsi="Arial" w:cs="Arial"/>
                <w:b/>
                <w:bCs/>
                <w:szCs w:val="24"/>
              </w:rPr>
              <w:t>Where:</w:t>
            </w:r>
            <w:r w:rsidRPr="00554303">
              <w:rPr>
                <w:rFonts w:ascii="Arial" w:hAnsi="Arial" w:cs="Arial"/>
                <w:b/>
                <w:bCs/>
                <w:szCs w:val="24"/>
              </w:rPr>
              <w:br/>
            </w:r>
            <w:r w:rsidR="00636669" w:rsidRPr="00554303">
              <w:rPr>
                <w:rFonts w:ascii="Arial" w:hAnsi="Arial" w:cs="Arial"/>
                <w:szCs w:val="24"/>
              </w:rPr>
              <w:t>Staff members will have the opportunity to engage in lively and participatory learning in hotel meeting spaces, creating a vibrant atmosphere. Staff members will have remote access to e-learning modules, providing flexible learning opportunities.</w:t>
            </w:r>
          </w:p>
          <w:p w14:paraId="7B95C8E1" w14:textId="2C9E585D" w:rsidR="00564673" w:rsidRPr="00554303" w:rsidRDefault="00564673" w:rsidP="00554303">
            <w:pPr>
              <w:spacing w:line="360" w:lineRule="auto"/>
              <w:jc w:val="both"/>
              <w:rPr>
                <w:rFonts w:ascii="Arial" w:hAnsi="Arial" w:cs="Arial"/>
                <w:b/>
                <w:bCs/>
                <w:szCs w:val="24"/>
              </w:rPr>
            </w:pPr>
            <w:r w:rsidRPr="00554303">
              <w:rPr>
                <w:rFonts w:ascii="Arial" w:hAnsi="Arial" w:cs="Arial"/>
                <w:b/>
                <w:bCs/>
                <w:szCs w:val="24"/>
              </w:rPr>
              <w:t>When:</w:t>
            </w:r>
            <w:r w:rsidRPr="00554303">
              <w:rPr>
                <w:rFonts w:ascii="Arial" w:hAnsi="Arial" w:cs="Arial"/>
                <w:b/>
                <w:bCs/>
                <w:szCs w:val="24"/>
              </w:rPr>
              <w:br/>
            </w:r>
            <w:r w:rsidR="00CA0E20" w:rsidRPr="00554303">
              <w:rPr>
                <w:rFonts w:ascii="Arial" w:hAnsi="Arial" w:cs="Arial"/>
                <w:szCs w:val="24"/>
              </w:rPr>
              <w:t>The implementation will occur gradually in the following quarter. There will be regular refresher courses and continued e-learning possibilities after the initial workshops and seminars.</w:t>
            </w:r>
          </w:p>
          <w:p w14:paraId="3C4850BB" w14:textId="77777777" w:rsidR="00564673" w:rsidRPr="00554303" w:rsidRDefault="00564673" w:rsidP="00554303">
            <w:pPr>
              <w:spacing w:line="360" w:lineRule="auto"/>
              <w:jc w:val="both"/>
              <w:rPr>
                <w:rFonts w:ascii="Arial" w:hAnsi="Arial" w:cs="Arial"/>
                <w:b/>
                <w:bCs/>
                <w:szCs w:val="24"/>
              </w:rPr>
            </w:pPr>
            <w:r w:rsidRPr="00554303">
              <w:rPr>
                <w:rFonts w:ascii="Arial" w:hAnsi="Arial" w:cs="Arial"/>
                <w:b/>
                <w:bCs/>
                <w:szCs w:val="24"/>
              </w:rPr>
              <w:t>Training Methods:</w:t>
            </w:r>
          </w:p>
          <w:p w14:paraId="33CC0941" w14:textId="77777777" w:rsidR="00C83873" w:rsidRPr="00554303" w:rsidRDefault="00C83873" w:rsidP="00554303">
            <w:pPr>
              <w:numPr>
                <w:ilvl w:val="0"/>
                <w:numId w:val="2"/>
              </w:numPr>
              <w:spacing w:line="360" w:lineRule="auto"/>
              <w:jc w:val="both"/>
              <w:rPr>
                <w:rFonts w:ascii="Arial" w:hAnsi="Arial" w:cs="Arial"/>
                <w:szCs w:val="24"/>
              </w:rPr>
            </w:pPr>
            <w:r w:rsidRPr="00554303">
              <w:rPr>
                <w:rFonts w:ascii="Arial" w:hAnsi="Arial" w:cs="Arial"/>
                <w:szCs w:val="24"/>
              </w:rPr>
              <w:t>Workshops and seminars led by professionals with expertise in hospitality and cultural competency.</w:t>
            </w:r>
          </w:p>
          <w:p w14:paraId="3CE4CDDF" w14:textId="1F329F3B" w:rsidR="00C83873" w:rsidRPr="00554303" w:rsidRDefault="00C83873" w:rsidP="00554303">
            <w:pPr>
              <w:numPr>
                <w:ilvl w:val="0"/>
                <w:numId w:val="2"/>
              </w:numPr>
              <w:spacing w:line="360" w:lineRule="auto"/>
              <w:jc w:val="both"/>
              <w:rPr>
                <w:rFonts w:ascii="Arial" w:hAnsi="Arial" w:cs="Arial"/>
                <w:szCs w:val="24"/>
              </w:rPr>
            </w:pPr>
            <w:r w:rsidRPr="00554303">
              <w:rPr>
                <w:rFonts w:ascii="Arial" w:hAnsi="Arial" w:cs="Arial"/>
                <w:szCs w:val="24"/>
              </w:rPr>
              <w:t xml:space="preserve">Engaging </w:t>
            </w:r>
            <w:r w:rsidR="00F5364B">
              <w:rPr>
                <w:rFonts w:ascii="Arial" w:hAnsi="Arial" w:cs="Arial"/>
                <w:szCs w:val="24"/>
              </w:rPr>
              <w:t xml:space="preserve">in </w:t>
            </w:r>
            <w:r w:rsidRPr="00554303">
              <w:rPr>
                <w:rFonts w:ascii="Arial" w:hAnsi="Arial" w:cs="Arial"/>
                <w:szCs w:val="24"/>
              </w:rPr>
              <w:t>simulation and role-playing activities.</w:t>
            </w:r>
          </w:p>
          <w:p w14:paraId="50AACA25" w14:textId="75391863" w:rsidR="00564673" w:rsidRPr="00554303" w:rsidRDefault="00DC4C50" w:rsidP="00554303">
            <w:pPr>
              <w:numPr>
                <w:ilvl w:val="0"/>
                <w:numId w:val="2"/>
              </w:numPr>
              <w:spacing w:line="360" w:lineRule="auto"/>
              <w:jc w:val="both"/>
              <w:rPr>
                <w:rFonts w:ascii="Arial" w:hAnsi="Arial" w:cs="Arial"/>
                <w:szCs w:val="24"/>
              </w:rPr>
            </w:pPr>
            <w:r w:rsidRPr="00554303">
              <w:rPr>
                <w:rFonts w:ascii="Arial" w:hAnsi="Arial" w:cs="Arial"/>
                <w:szCs w:val="24"/>
              </w:rPr>
              <w:t>E-learning to improve language proficiency and awareness of dietary restrictions.</w:t>
            </w:r>
          </w:p>
          <w:p w14:paraId="4319D19F" w14:textId="77777777" w:rsidR="00564673" w:rsidRPr="00554303" w:rsidRDefault="00564673" w:rsidP="00554303">
            <w:pPr>
              <w:spacing w:line="360" w:lineRule="auto"/>
              <w:jc w:val="both"/>
              <w:rPr>
                <w:rFonts w:ascii="Arial" w:hAnsi="Arial" w:cs="Arial"/>
                <w:b/>
                <w:bCs/>
                <w:szCs w:val="24"/>
              </w:rPr>
            </w:pPr>
            <w:r w:rsidRPr="00554303">
              <w:rPr>
                <w:rFonts w:ascii="Arial" w:hAnsi="Arial" w:cs="Arial"/>
                <w:b/>
                <w:bCs/>
                <w:szCs w:val="24"/>
              </w:rPr>
              <w:t>Evaluation and Follow-Up:</w:t>
            </w:r>
          </w:p>
          <w:p w14:paraId="508B94FB" w14:textId="2A064866" w:rsidR="00564673" w:rsidRPr="00554303" w:rsidRDefault="007835AA" w:rsidP="00554303">
            <w:pPr>
              <w:numPr>
                <w:ilvl w:val="0"/>
                <w:numId w:val="3"/>
              </w:numPr>
              <w:spacing w:line="360" w:lineRule="auto"/>
              <w:jc w:val="both"/>
              <w:rPr>
                <w:rFonts w:ascii="Arial" w:hAnsi="Arial" w:cs="Arial"/>
                <w:szCs w:val="24"/>
              </w:rPr>
            </w:pPr>
            <w:r w:rsidRPr="00554303">
              <w:rPr>
                <w:rFonts w:ascii="Arial" w:hAnsi="Arial" w:cs="Arial"/>
                <w:szCs w:val="24"/>
              </w:rPr>
              <w:t>Use pre- and post-assessment instruments to gauge how well the training was received</w:t>
            </w:r>
            <w:r w:rsidR="00564673" w:rsidRPr="00554303">
              <w:rPr>
                <w:rFonts w:ascii="Arial" w:hAnsi="Arial" w:cs="Arial"/>
                <w:szCs w:val="24"/>
              </w:rPr>
              <w:t>.</w:t>
            </w:r>
          </w:p>
          <w:p w14:paraId="15DF4152" w14:textId="18EFC291" w:rsidR="00564673" w:rsidRPr="00554303" w:rsidRDefault="007835AA" w:rsidP="00554303">
            <w:pPr>
              <w:numPr>
                <w:ilvl w:val="0"/>
                <w:numId w:val="3"/>
              </w:numPr>
              <w:spacing w:line="360" w:lineRule="auto"/>
              <w:jc w:val="both"/>
              <w:rPr>
                <w:rFonts w:ascii="Arial" w:hAnsi="Arial" w:cs="Arial"/>
                <w:szCs w:val="24"/>
              </w:rPr>
            </w:pPr>
            <w:r w:rsidRPr="00554303">
              <w:rPr>
                <w:rFonts w:ascii="Arial" w:hAnsi="Arial" w:cs="Arial"/>
                <w:szCs w:val="24"/>
              </w:rPr>
              <w:lastRenderedPageBreak/>
              <w:t>Create a mentorship programme to provide continuing assistance and growth</w:t>
            </w:r>
            <w:r w:rsidR="00564673" w:rsidRPr="00554303">
              <w:rPr>
                <w:rFonts w:ascii="Arial" w:hAnsi="Arial" w:cs="Arial"/>
                <w:szCs w:val="24"/>
              </w:rPr>
              <w:t>.</w:t>
            </w:r>
          </w:p>
          <w:p w14:paraId="30D99BFD" w14:textId="59EB52D3" w:rsidR="00564673" w:rsidRPr="00554303" w:rsidRDefault="009C169B" w:rsidP="00554303">
            <w:pPr>
              <w:numPr>
                <w:ilvl w:val="0"/>
                <w:numId w:val="3"/>
              </w:numPr>
              <w:spacing w:line="360" w:lineRule="auto"/>
              <w:jc w:val="both"/>
              <w:rPr>
                <w:rFonts w:ascii="Arial" w:hAnsi="Arial" w:cs="Arial"/>
                <w:szCs w:val="24"/>
              </w:rPr>
            </w:pPr>
            <w:r w:rsidRPr="00554303">
              <w:rPr>
                <w:rFonts w:ascii="Arial" w:hAnsi="Arial" w:cs="Arial"/>
                <w:szCs w:val="24"/>
              </w:rPr>
              <w:t>Arrange semi-annual evaluations to update training materials in response to input from visitors and developments in the sector</w:t>
            </w:r>
            <w:r w:rsidR="00564673" w:rsidRPr="00554303">
              <w:rPr>
                <w:rFonts w:ascii="Arial" w:hAnsi="Arial" w:cs="Arial"/>
                <w:szCs w:val="24"/>
              </w:rPr>
              <w:t>.</w:t>
            </w:r>
          </w:p>
          <w:p w14:paraId="27421167" w14:textId="3A0B1A64" w:rsidR="00564673" w:rsidRPr="00554303" w:rsidRDefault="00564673" w:rsidP="00554303">
            <w:pPr>
              <w:spacing w:line="360" w:lineRule="auto"/>
              <w:jc w:val="both"/>
              <w:rPr>
                <w:rFonts w:ascii="Arial" w:hAnsi="Arial" w:cs="Arial"/>
                <w:b/>
                <w:bCs/>
                <w:szCs w:val="24"/>
              </w:rPr>
            </w:pPr>
            <w:r w:rsidRPr="00554303">
              <w:rPr>
                <w:rFonts w:ascii="Arial" w:hAnsi="Arial" w:cs="Arial"/>
                <w:b/>
                <w:bCs/>
                <w:szCs w:val="24"/>
              </w:rPr>
              <w:t>Conclusion:</w:t>
            </w:r>
            <w:r w:rsidRPr="00554303">
              <w:rPr>
                <w:rFonts w:ascii="Arial" w:hAnsi="Arial" w:cs="Arial"/>
                <w:b/>
                <w:bCs/>
                <w:szCs w:val="24"/>
              </w:rPr>
              <w:br/>
            </w:r>
            <w:r w:rsidR="008465C8" w:rsidRPr="00554303">
              <w:rPr>
                <w:rFonts w:ascii="Arial" w:hAnsi="Arial" w:cs="Arial"/>
                <w:szCs w:val="24"/>
              </w:rPr>
              <w:t>Establishing a hotel environment that values communication and cultural competence requires this training programme. It's a calculated step to guarantee that every visitor receives individualised, considerate, and polite service, which will improve their overall experience and happiness and enhance the hotel's image (Baum, 2016; Reisinger &amp; Turner, 2012; Henderson, 2007).</w:t>
            </w:r>
          </w:p>
          <w:p w14:paraId="256AD2B4" w14:textId="77777777" w:rsidR="00E263D6" w:rsidRPr="00554303" w:rsidRDefault="00E263D6" w:rsidP="00554303">
            <w:pPr>
              <w:spacing w:line="360" w:lineRule="auto"/>
              <w:jc w:val="both"/>
              <w:rPr>
                <w:rFonts w:ascii="Arial" w:hAnsi="Arial" w:cs="Arial"/>
                <w:b/>
                <w:bCs/>
                <w:szCs w:val="24"/>
              </w:rPr>
            </w:pPr>
          </w:p>
          <w:p w14:paraId="494A65D6" w14:textId="3D9553F2" w:rsidR="00E263D6" w:rsidRPr="00554303" w:rsidRDefault="00E263D6" w:rsidP="00554303">
            <w:pPr>
              <w:spacing w:line="360" w:lineRule="auto"/>
              <w:jc w:val="both"/>
              <w:rPr>
                <w:rFonts w:ascii="Arial" w:hAnsi="Arial" w:cs="Arial"/>
                <w:b/>
                <w:bCs/>
                <w:szCs w:val="24"/>
              </w:rPr>
            </w:pPr>
            <w:r w:rsidRPr="00554303">
              <w:rPr>
                <w:rFonts w:ascii="Arial" w:hAnsi="Arial" w:cs="Arial"/>
                <w:b/>
                <w:bCs/>
                <w:szCs w:val="24"/>
              </w:rPr>
              <w:t>References:</w:t>
            </w:r>
          </w:p>
          <w:p w14:paraId="46319AEF" w14:textId="77777777" w:rsidR="00E263D6" w:rsidRPr="00E100AB" w:rsidRDefault="00E263D6" w:rsidP="00554303">
            <w:pPr>
              <w:spacing w:line="360" w:lineRule="auto"/>
              <w:jc w:val="both"/>
              <w:rPr>
                <w:rFonts w:ascii="Arial" w:hAnsi="Arial" w:cs="Arial"/>
                <w:szCs w:val="24"/>
              </w:rPr>
            </w:pPr>
            <w:r w:rsidRPr="00E100AB">
              <w:rPr>
                <w:rFonts w:ascii="Arial" w:hAnsi="Arial" w:cs="Arial"/>
                <w:szCs w:val="24"/>
              </w:rPr>
              <w:t>Baum, T. (2016). Human resources in tourism: Still waiting for change? Tourism Management, 57, 318-327.</w:t>
            </w:r>
          </w:p>
          <w:p w14:paraId="781194A5" w14:textId="77777777" w:rsidR="00E263D6" w:rsidRPr="00E100AB" w:rsidRDefault="00E263D6" w:rsidP="00554303">
            <w:pPr>
              <w:spacing w:line="360" w:lineRule="auto"/>
              <w:jc w:val="both"/>
              <w:rPr>
                <w:rFonts w:ascii="Arial" w:hAnsi="Arial" w:cs="Arial"/>
                <w:szCs w:val="24"/>
              </w:rPr>
            </w:pPr>
            <w:r w:rsidRPr="00E100AB">
              <w:rPr>
                <w:rFonts w:ascii="Arial" w:hAnsi="Arial" w:cs="Arial"/>
                <w:szCs w:val="24"/>
              </w:rPr>
              <w:t>Reisinger, Y., &amp; Turner, L. (2012). Cross-cultural behaviour in tourism: concepts and analysis. Butterworth-Heinemann.</w:t>
            </w:r>
          </w:p>
          <w:p w14:paraId="193DBD3D" w14:textId="172673F6" w:rsidR="005C77A4" w:rsidRPr="00554303" w:rsidRDefault="00E263D6" w:rsidP="00554303">
            <w:pPr>
              <w:spacing w:line="360" w:lineRule="auto"/>
              <w:jc w:val="both"/>
              <w:rPr>
                <w:rFonts w:ascii="Arial" w:hAnsi="Arial" w:cs="Arial"/>
                <w:b/>
                <w:bCs/>
                <w:szCs w:val="24"/>
              </w:rPr>
            </w:pPr>
            <w:r w:rsidRPr="00E100AB">
              <w:rPr>
                <w:rFonts w:ascii="Arial" w:hAnsi="Arial" w:cs="Arial"/>
                <w:szCs w:val="24"/>
              </w:rPr>
              <w:t>Henderson, J.C. (2007). Corporate social responsibility and tourism: Hotel companies in Phuket, Thailand, after the Indian Ocean tsunami. International Journal of Hospitality Management, 26(1), 228-239.</w:t>
            </w:r>
          </w:p>
        </w:tc>
      </w:tr>
      <w:tr w:rsidR="005C77A4" w:rsidRPr="00554303" w14:paraId="48307BA1"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4CD0D526" w14:textId="77777777" w:rsidR="00C91424" w:rsidRPr="00554303" w:rsidRDefault="00C91424" w:rsidP="00554303">
            <w:pPr>
              <w:spacing w:line="360" w:lineRule="auto"/>
              <w:jc w:val="both"/>
              <w:rPr>
                <w:rFonts w:ascii="Arial" w:hAnsi="Arial" w:cs="Arial"/>
                <w:b/>
                <w:bCs/>
                <w:szCs w:val="24"/>
              </w:rPr>
            </w:pPr>
          </w:p>
          <w:p w14:paraId="3DB6B503" w14:textId="4AC6EF22" w:rsidR="005C77A4" w:rsidRPr="00554303" w:rsidRDefault="005C77A4" w:rsidP="00554303">
            <w:pPr>
              <w:spacing w:line="360" w:lineRule="auto"/>
              <w:jc w:val="both"/>
              <w:rPr>
                <w:rFonts w:ascii="Arial" w:hAnsi="Arial" w:cs="Arial"/>
                <w:b/>
                <w:bCs/>
                <w:szCs w:val="24"/>
              </w:rPr>
            </w:pPr>
            <w:r w:rsidRPr="00554303">
              <w:rPr>
                <w:rFonts w:ascii="Arial" w:hAnsi="Arial" w:cs="Arial"/>
                <w:b/>
                <w:bCs/>
                <w:szCs w:val="24"/>
              </w:rPr>
              <w:t xml:space="preserve">Component 3: </w:t>
            </w:r>
            <w:r w:rsidRPr="00554303">
              <w:rPr>
                <w:rFonts w:ascii="Arial" w:hAnsi="Arial" w:cs="Arial"/>
                <w:b/>
                <w:bCs/>
                <w:i/>
                <w:iCs/>
                <w:szCs w:val="24"/>
              </w:rPr>
              <w:t>Student Self-Reflection</w:t>
            </w:r>
            <w:r w:rsidRPr="00554303">
              <w:rPr>
                <w:rFonts w:ascii="Arial" w:hAnsi="Arial" w:cs="Arial"/>
                <w:b/>
                <w:bCs/>
                <w:szCs w:val="24"/>
              </w:rPr>
              <w:t xml:space="preserve"> (500 words +/- 10%)</w:t>
            </w:r>
          </w:p>
          <w:p w14:paraId="254B0E3B" w14:textId="77777777" w:rsidR="005C77A4" w:rsidRPr="00554303" w:rsidRDefault="005C77A4" w:rsidP="00554303">
            <w:pPr>
              <w:spacing w:after="0" w:line="360" w:lineRule="auto"/>
              <w:jc w:val="both"/>
              <w:rPr>
                <w:rFonts w:ascii="Arial" w:eastAsia="Carlito" w:hAnsi="Arial" w:cs="Arial"/>
                <w:b/>
                <w:color w:val="auto"/>
                <w:szCs w:val="24"/>
                <w:lang w:val="en-US"/>
              </w:rPr>
            </w:pPr>
          </w:p>
          <w:p w14:paraId="35DBB160" w14:textId="4B6DB49D" w:rsidR="005C77A4" w:rsidRPr="00554303" w:rsidRDefault="005C77A4" w:rsidP="00554303">
            <w:pPr>
              <w:spacing w:line="360" w:lineRule="auto"/>
              <w:jc w:val="both"/>
              <w:rPr>
                <w:rFonts w:ascii="Arial" w:hAnsi="Arial" w:cs="Arial"/>
                <w:b/>
                <w:bCs/>
                <w:szCs w:val="24"/>
              </w:rPr>
            </w:pPr>
            <w:r w:rsidRPr="00554303">
              <w:rPr>
                <w:rFonts w:ascii="Arial" w:eastAsia="Carlito" w:hAnsi="Arial" w:cs="Arial"/>
                <w:b/>
                <w:color w:val="auto"/>
                <w:szCs w:val="24"/>
                <w:lang w:val="en-US"/>
              </w:rPr>
              <w:t>Weighting: 25%</w:t>
            </w:r>
          </w:p>
        </w:tc>
      </w:tr>
      <w:tr w:rsidR="005C77A4" w:rsidRPr="00554303" w14:paraId="6245A6E9"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5A703328" w14:textId="680E82DA" w:rsidR="001A1818" w:rsidRPr="00554303" w:rsidRDefault="00BE5A15" w:rsidP="00554303">
            <w:pPr>
              <w:spacing w:line="360" w:lineRule="auto"/>
              <w:jc w:val="both"/>
              <w:rPr>
                <w:rFonts w:ascii="Arial" w:hAnsi="Arial" w:cs="Arial"/>
                <w:szCs w:val="24"/>
              </w:rPr>
            </w:pPr>
            <w:r w:rsidRPr="00554303">
              <w:rPr>
                <w:rFonts w:ascii="Arial" w:hAnsi="Arial" w:cs="Arial"/>
                <w:szCs w:val="24"/>
              </w:rPr>
              <w:t>I will critically examine how my knowledge of cultural sensitivity in the hospitality sector has changed over time, a journey that has had a big influence on my viewpoint and professional growth, using Gibbs' Reflective Cycle</w:t>
            </w:r>
            <w:r w:rsidR="001A1818" w:rsidRPr="00554303">
              <w:rPr>
                <w:rFonts w:ascii="Arial" w:hAnsi="Arial" w:cs="Arial"/>
                <w:szCs w:val="24"/>
              </w:rPr>
              <w:t>.</w:t>
            </w:r>
          </w:p>
          <w:p w14:paraId="03DAEB93" w14:textId="77777777" w:rsidR="0012670C" w:rsidRDefault="0012670C" w:rsidP="00554303">
            <w:pPr>
              <w:spacing w:line="360" w:lineRule="auto"/>
              <w:jc w:val="both"/>
              <w:rPr>
                <w:rFonts w:ascii="Arial" w:hAnsi="Arial" w:cs="Arial"/>
                <w:b/>
                <w:bCs/>
                <w:szCs w:val="24"/>
              </w:rPr>
            </w:pPr>
          </w:p>
          <w:p w14:paraId="1D67642B" w14:textId="76CBCF41" w:rsidR="001A1818" w:rsidRPr="00554303" w:rsidRDefault="001A1818" w:rsidP="00554303">
            <w:pPr>
              <w:spacing w:line="360" w:lineRule="auto"/>
              <w:jc w:val="both"/>
              <w:rPr>
                <w:rFonts w:ascii="Arial" w:hAnsi="Arial" w:cs="Arial"/>
                <w:szCs w:val="24"/>
              </w:rPr>
            </w:pPr>
            <w:r w:rsidRPr="00554303">
              <w:rPr>
                <w:rFonts w:ascii="Arial" w:hAnsi="Arial" w:cs="Arial"/>
                <w:b/>
                <w:bCs/>
                <w:szCs w:val="24"/>
              </w:rPr>
              <w:lastRenderedPageBreak/>
              <w:t>Description:</w:t>
            </w:r>
            <w:r w:rsidRPr="00554303">
              <w:rPr>
                <w:rFonts w:ascii="Arial" w:hAnsi="Arial" w:cs="Arial"/>
                <w:szCs w:val="24"/>
              </w:rPr>
              <w:br/>
            </w:r>
            <w:r w:rsidR="00466D58" w:rsidRPr="00554303">
              <w:rPr>
                <w:rFonts w:ascii="Arial" w:hAnsi="Arial" w:cs="Arial"/>
                <w:szCs w:val="24"/>
              </w:rPr>
              <w:t>My journey started when I was a new employee in the hotel industry and had no idea of the importance of cultural awareness. At first, I had a one-size-fits-all perspective on hospitality services, missing the varied requirements and expectations of visitors from different cultural backgrounds.</w:t>
            </w:r>
          </w:p>
          <w:p w14:paraId="227A88E9" w14:textId="5C0DB929" w:rsidR="001A1818" w:rsidRPr="00554303" w:rsidRDefault="001A1818" w:rsidP="00554303">
            <w:pPr>
              <w:spacing w:line="360" w:lineRule="auto"/>
              <w:jc w:val="both"/>
              <w:rPr>
                <w:rFonts w:ascii="Arial" w:hAnsi="Arial" w:cs="Arial"/>
                <w:szCs w:val="24"/>
              </w:rPr>
            </w:pPr>
            <w:r w:rsidRPr="00554303">
              <w:rPr>
                <w:rFonts w:ascii="Arial" w:hAnsi="Arial" w:cs="Arial"/>
                <w:b/>
                <w:bCs/>
                <w:szCs w:val="24"/>
              </w:rPr>
              <w:t>Feelings:</w:t>
            </w:r>
            <w:r w:rsidRPr="00554303">
              <w:rPr>
                <w:rFonts w:ascii="Arial" w:hAnsi="Arial" w:cs="Arial"/>
                <w:szCs w:val="24"/>
              </w:rPr>
              <w:br/>
            </w:r>
            <w:r w:rsidR="00466D58" w:rsidRPr="00554303">
              <w:rPr>
                <w:rFonts w:ascii="Arial" w:hAnsi="Arial" w:cs="Arial"/>
                <w:szCs w:val="24"/>
              </w:rPr>
              <w:t>When I first encountered cultural misunderstandings, I experienced embarrassment and frustration. I can recall a specific incident in which I made an ignorant cultural assumption and unintentionally upset a guest. This encounter served as a wake-up call, exposing my cultural insensitivity and its possible effects on visitor satisfaction.</w:t>
            </w:r>
          </w:p>
          <w:p w14:paraId="51E30A77" w14:textId="7A619493" w:rsidR="001A1818" w:rsidRPr="00554303" w:rsidRDefault="001A1818" w:rsidP="00554303">
            <w:pPr>
              <w:spacing w:line="360" w:lineRule="auto"/>
              <w:jc w:val="both"/>
              <w:rPr>
                <w:rFonts w:ascii="Arial" w:hAnsi="Arial" w:cs="Arial"/>
                <w:szCs w:val="24"/>
              </w:rPr>
            </w:pPr>
            <w:r w:rsidRPr="00554303">
              <w:rPr>
                <w:rFonts w:ascii="Arial" w:hAnsi="Arial" w:cs="Arial"/>
                <w:b/>
                <w:bCs/>
                <w:szCs w:val="24"/>
              </w:rPr>
              <w:t>Evaluation:</w:t>
            </w:r>
            <w:r w:rsidRPr="00554303">
              <w:rPr>
                <w:rFonts w:ascii="Arial" w:hAnsi="Arial" w:cs="Arial"/>
                <w:szCs w:val="24"/>
              </w:rPr>
              <w:br/>
            </w:r>
            <w:r w:rsidR="007540FF" w:rsidRPr="00554303">
              <w:rPr>
                <w:rFonts w:ascii="Arial" w:hAnsi="Arial" w:cs="Arial"/>
                <w:szCs w:val="24"/>
              </w:rPr>
              <w:t xml:space="preserve">Looking back, I see how important these early encounters were in pointing up the discrepancies in my understanding and expertise. I had misjudged the significance of cultural awareness in augmenting guest experiences, as highlighted by </w:t>
            </w:r>
            <w:proofErr w:type="spellStart"/>
            <w:r w:rsidR="007540FF" w:rsidRPr="00554303">
              <w:rPr>
                <w:rFonts w:ascii="Arial" w:hAnsi="Arial" w:cs="Arial"/>
                <w:szCs w:val="24"/>
              </w:rPr>
              <w:t>Sarwono</w:t>
            </w:r>
            <w:proofErr w:type="spellEnd"/>
            <w:r w:rsidR="007540FF" w:rsidRPr="00554303">
              <w:rPr>
                <w:rFonts w:ascii="Arial" w:hAnsi="Arial" w:cs="Arial"/>
                <w:szCs w:val="24"/>
              </w:rPr>
              <w:t xml:space="preserve"> et al. (2020). Although awkward, these interactions were priceless teaching moments.</w:t>
            </w:r>
          </w:p>
          <w:p w14:paraId="0E155D70" w14:textId="75C812C0" w:rsidR="001A1818" w:rsidRPr="00554303" w:rsidRDefault="001A1818" w:rsidP="00554303">
            <w:pPr>
              <w:spacing w:line="360" w:lineRule="auto"/>
              <w:jc w:val="both"/>
              <w:rPr>
                <w:rFonts w:ascii="Arial" w:hAnsi="Arial" w:cs="Arial"/>
                <w:szCs w:val="24"/>
              </w:rPr>
            </w:pPr>
            <w:r w:rsidRPr="00554303">
              <w:rPr>
                <w:rFonts w:ascii="Arial" w:hAnsi="Arial" w:cs="Arial"/>
                <w:b/>
                <w:bCs/>
                <w:szCs w:val="24"/>
              </w:rPr>
              <w:t>Analysis:</w:t>
            </w:r>
            <w:r w:rsidRPr="00554303">
              <w:rPr>
                <w:rFonts w:ascii="Arial" w:hAnsi="Arial" w:cs="Arial"/>
                <w:szCs w:val="24"/>
              </w:rPr>
              <w:br/>
            </w:r>
            <w:r w:rsidR="00462C1F" w:rsidRPr="00554303">
              <w:rPr>
                <w:rFonts w:ascii="Arial" w:hAnsi="Arial" w:cs="Arial"/>
                <w:szCs w:val="24"/>
              </w:rPr>
              <w:t xml:space="preserve">My appreciation and understanding of cultural sensitivity in hospitality have grown over time. Through my experiences, comments from visitors and </w:t>
            </w:r>
            <w:proofErr w:type="spellStart"/>
            <w:r w:rsidR="00462C1F" w:rsidRPr="00554303">
              <w:rPr>
                <w:rFonts w:ascii="Arial" w:hAnsi="Arial" w:cs="Arial"/>
                <w:szCs w:val="24"/>
              </w:rPr>
              <w:t>coworkers</w:t>
            </w:r>
            <w:proofErr w:type="spellEnd"/>
            <w:r w:rsidR="00462C1F" w:rsidRPr="00554303">
              <w:rPr>
                <w:rFonts w:ascii="Arial" w:hAnsi="Arial" w:cs="Arial"/>
                <w:szCs w:val="24"/>
              </w:rPr>
              <w:t>, and additional study, I discovered how crucial cultural sensitivity is to enhancing visitor experiences as well as preventing misunderstandings. According to Ismail et al. (2012), cultural awareness can personalise service interactions and ensure that they are respectful of the cultural settings of the patrons.</w:t>
            </w:r>
          </w:p>
          <w:p w14:paraId="64AE3BDF" w14:textId="2F2D23A5" w:rsidR="001A1818" w:rsidRPr="00554303" w:rsidRDefault="001A1818" w:rsidP="00554303">
            <w:pPr>
              <w:spacing w:line="360" w:lineRule="auto"/>
              <w:jc w:val="both"/>
              <w:rPr>
                <w:rFonts w:ascii="Arial" w:hAnsi="Arial" w:cs="Arial"/>
                <w:szCs w:val="24"/>
              </w:rPr>
            </w:pPr>
            <w:r w:rsidRPr="00554303">
              <w:rPr>
                <w:rFonts w:ascii="Arial" w:hAnsi="Arial" w:cs="Arial"/>
                <w:b/>
                <w:bCs/>
                <w:szCs w:val="24"/>
              </w:rPr>
              <w:t>Conclusion:</w:t>
            </w:r>
            <w:r w:rsidRPr="00554303">
              <w:rPr>
                <w:rFonts w:ascii="Arial" w:hAnsi="Arial" w:cs="Arial"/>
                <w:szCs w:val="24"/>
              </w:rPr>
              <w:br/>
            </w:r>
            <w:r w:rsidR="00462C1F" w:rsidRPr="00554303">
              <w:rPr>
                <w:rFonts w:ascii="Arial" w:hAnsi="Arial" w:cs="Arial"/>
                <w:szCs w:val="24"/>
              </w:rPr>
              <w:t>An important turning point in my career development was realising that cultural competency is a set of abilities just as important in the hospitality industry as any technical aptitude. I discovered that offering outstanding customer service requires an appreciation of and recognition for cultural diversity. As a result of this realisation, I now prioritise active listening, empathy, and lifelong learning about cultures other than my own in my profession.</w:t>
            </w:r>
          </w:p>
          <w:p w14:paraId="0B3BBDF8" w14:textId="2AE87834" w:rsidR="001A1818" w:rsidRPr="00554303" w:rsidRDefault="001A1818" w:rsidP="00554303">
            <w:pPr>
              <w:spacing w:line="360" w:lineRule="auto"/>
              <w:jc w:val="both"/>
              <w:rPr>
                <w:rFonts w:ascii="Arial" w:hAnsi="Arial" w:cs="Arial"/>
                <w:szCs w:val="24"/>
              </w:rPr>
            </w:pPr>
            <w:proofErr w:type="spellStart"/>
            <w:r w:rsidRPr="00554303">
              <w:rPr>
                <w:rFonts w:ascii="Arial" w:hAnsi="Arial" w:cs="Arial"/>
                <w:b/>
                <w:bCs/>
                <w:szCs w:val="24"/>
              </w:rPr>
              <w:lastRenderedPageBreak/>
              <w:t>Action</w:t>
            </w:r>
            <w:r w:rsidR="0012670C" w:rsidRPr="0012670C">
              <w:rPr>
                <w:rFonts w:ascii="Arial" w:hAnsi="Arial" w:cs="Arial"/>
                <w:b/>
                <w:bCs/>
                <w:color w:val="FFFFFF" w:themeColor="background1"/>
                <w:szCs w:val="24"/>
              </w:rPr>
              <w:t>.</w:t>
            </w:r>
            <w:r w:rsidRPr="00554303">
              <w:rPr>
                <w:rFonts w:ascii="Arial" w:hAnsi="Arial" w:cs="Arial"/>
                <w:b/>
                <w:bCs/>
                <w:szCs w:val="24"/>
              </w:rPr>
              <w:t>Plan</w:t>
            </w:r>
            <w:proofErr w:type="spellEnd"/>
            <w:r w:rsidRPr="00554303">
              <w:rPr>
                <w:rFonts w:ascii="Arial" w:hAnsi="Arial" w:cs="Arial"/>
                <w:b/>
                <w:bCs/>
                <w:szCs w:val="24"/>
              </w:rPr>
              <w:t>:</w:t>
            </w:r>
            <w:r w:rsidRPr="00554303">
              <w:rPr>
                <w:rFonts w:ascii="Arial" w:hAnsi="Arial" w:cs="Arial"/>
                <w:szCs w:val="24"/>
              </w:rPr>
              <w:br/>
            </w:r>
            <w:r w:rsidR="00E97A87" w:rsidRPr="00554303">
              <w:rPr>
                <w:rFonts w:ascii="Arial" w:hAnsi="Arial" w:cs="Arial"/>
                <w:szCs w:val="24"/>
              </w:rPr>
              <w:t xml:space="preserve">I'm determined to keep improving my cultural competency going forward by participating in focused training programmes like language classes and workshops on cultural sensitivity. I intend to read more about the literature on cultural sensitivity in hospitality and take inspiration from writers such as </w:t>
            </w:r>
            <w:proofErr w:type="spellStart"/>
            <w:r w:rsidR="00E97A87" w:rsidRPr="00554303">
              <w:rPr>
                <w:rFonts w:ascii="Arial" w:hAnsi="Arial" w:cs="Arial"/>
                <w:szCs w:val="24"/>
              </w:rPr>
              <w:t>Uyar</w:t>
            </w:r>
            <w:proofErr w:type="spellEnd"/>
            <w:r w:rsidR="00E97A87" w:rsidRPr="00554303">
              <w:rPr>
                <w:rFonts w:ascii="Arial" w:hAnsi="Arial" w:cs="Arial"/>
                <w:szCs w:val="24"/>
              </w:rPr>
              <w:t xml:space="preserve"> (2020), who emphasise the value of CSR in tourism, especially in the area of cultural sensitivity.</w:t>
            </w:r>
          </w:p>
          <w:p w14:paraId="0DF39269" w14:textId="298B01A8" w:rsidR="001A1818" w:rsidRPr="00554303" w:rsidRDefault="00900029" w:rsidP="00554303">
            <w:pPr>
              <w:spacing w:line="360" w:lineRule="auto"/>
              <w:jc w:val="both"/>
              <w:rPr>
                <w:rFonts w:ascii="Arial" w:hAnsi="Arial" w:cs="Arial"/>
                <w:szCs w:val="24"/>
              </w:rPr>
            </w:pPr>
            <w:r w:rsidRPr="00554303">
              <w:rPr>
                <w:rFonts w:ascii="Arial" w:hAnsi="Arial" w:cs="Arial"/>
                <w:szCs w:val="24"/>
              </w:rPr>
              <w:t>My experience has shown me that understanding other cultures is a dynamic talent that requires constant attention and improvement. In the hospitality sector, where difference is the norm and it is a luxury to be able to build significant relationships with clients from around the world, this knowledge is essential. My experiences—both positive and negative—showcase how crucial cultural sensitivity is to fostering welcoming, inclusive spaces that embrace diversity</w:t>
            </w:r>
            <w:r w:rsidR="001A1818" w:rsidRPr="00554303">
              <w:rPr>
                <w:rFonts w:ascii="Arial" w:hAnsi="Arial" w:cs="Arial"/>
                <w:szCs w:val="24"/>
              </w:rPr>
              <w:t>.</w:t>
            </w:r>
          </w:p>
          <w:p w14:paraId="08434D6E" w14:textId="77777777" w:rsidR="00554303" w:rsidRPr="00554303" w:rsidRDefault="00554303" w:rsidP="00554303">
            <w:pPr>
              <w:spacing w:line="360" w:lineRule="auto"/>
              <w:jc w:val="both"/>
              <w:rPr>
                <w:rFonts w:ascii="Arial" w:hAnsi="Arial" w:cs="Arial"/>
                <w:b/>
                <w:bCs/>
                <w:szCs w:val="24"/>
              </w:rPr>
            </w:pPr>
          </w:p>
          <w:p w14:paraId="54448C47" w14:textId="508B3A2A" w:rsidR="001A1818" w:rsidRPr="00554303" w:rsidRDefault="001A1818" w:rsidP="00554303">
            <w:pPr>
              <w:spacing w:line="360" w:lineRule="auto"/>
              <w:jc w:val="both"/>
              <w:rPr>
                <w:rFonts w:ascii="Arial" w:hAnsi="Arial" w:cs="Arial"/>
                <w:szCs w:val="24"/>
              </w:rPr>
            </w:pPr>
            <w:r w:rsidRPr="00554303">
              <w:rPr>
                <w:rFonts w:ascii="Arial" w:hAnsi="Arial" w:cs="Arial"/>
                <w:b/>
                <w:bCs/>
                <w:szCs w:val="24"/>
              </w:rPr>
              <w:t>References:</w:t>
            </w:r>
          </w:p>
          <w:p w14:paraId="2952213B" w14:textId="32F7D51A" w:rsidR="00AB1368" w:rsidRPr="00554303" w:rsidRDefault="00AB1368" w:rsidP="00554303">
            <w:pPr>
              <w:numPr>
                <w:ilvl w:val="0"/>
                <w:numId w:val="4"/>
              </w:numPr>
              <w:spacing w:line="360" w:lineRule="auto"/>
              <w:jc w:val="both"/>
              <w:rPr>
                <w:rFonts w:ascii="Arial" w:hAnsi="Arial" w:cs="Arial"/>
                <w:szCs w:val="24"/>
              </w:rPr>
            </w:pPr>
            <w:proofErr w:type="spellStart"/>
            <w:r w:rsidRPr="00554303">
              <w:rPr>
                <w:rFonts w:ascii="Arial" w:hAnsi="Arial" w:cs="Arial"/>
                <w:szCs w:val="24"/>
              </w:rPr>
              <w:t>Sarwono</w:t>
            </w:r>
            <w:proofErr w:type="spellEnd"/>
            <w:r w:rsidRPr="00554303">
              <w:rPr>
                <w:rFonts w:ascii="Arial" w:hAnsi="Arial" w:cs="Arial"/>
                <w:szCs w:val="24"/>
              </w:rPr>
              <w:t xml:space="preserve">, A.W., </w:t>
            </w:r>
            <w:proofErr w:type="spellStart"/>
            <w:r w:rsidRPr="00554303">
              <w:rPr>
                <w:rFonts w:ascii="Arial" w:hAnsi="Arial" w:cs="Arial"/>
                <w:szCs w:val="24"/>
              </w:rPr>
              <w:t>Ihalauw</w:t>
            </w:r>
            <w:proofErr w:type="spellEnd"/>
            <w:r w:rsidRPr="00554303">
              <w:rPr>
                <w:rFonts w:ascii="Arial" w:hAnsi="Arial" w:cs="Arial"/>
                <w:szCs w:val="24"/>
              </w:rPr>
              <w:t xml:space="preserve">, J.J.O.I. and </w:t>
            </w:r>
            <w:proofErr w:type="spellStart"/>
            <w:r w:rsidRPr="00554303">
              <w:rPr>
                <w:rFonts w:ascii="Arial" w:hAnsi="Arial" w:cs="Arial"/>
                <w:szCs w:val="24"/>
              </w:rPr>
              <w:t>Suharti</w:t>
            </w:r>
            <w:proofErr w:type="spellEnd"/>
            <w:r w:rsidRPr="00554303">
              <w:rPr>
                <w:rFonts w:ascii="Arial" w:hAnsi="Arial" w:cs="Arial"/>
                <w:szCs w:val="24"/>
              </w:rPr>
              <w:t>, L., 2020, December. Inter-organizational collaboration: Enhancing the quality of human resources in tourism. In </w:t>
            </w:r>
            <w:r w:rsidRPr="00554303">
              <w:rPr>
                <w:rFonts w:ascii="Arial" w:hAnsi="Arial" w:cs="Arial"/>
                <w:i/>
                <w:iCs/>
                <w:szCs w:val="24"/>
              </w:rPr>
              <w:t xml:space="preserve">Proceeding of the 4th Bogor International Conference for Social Science, Virtual Conference of </w:t>
            </w:r>
            <w:proofErr w:type="spellStart"/>
            <w:r w:rsidRPr="00554303">
              <w:rPr>
                <w:rFonts w:ascii="Arial" w:hAnsi="Arial" w:cs="Arial"/>
                <w:i/>
                <w:iCs/>
                <w:szCs w:val="24"/>
              </w:rPr>
              <w:t>Djuanda</w:t>
            </w:r>
            <w:proofErr w:type="spellEnd"/>
            <w:r w:rsidRPr="00554303">
              <w:rPr>
                <w:rFonts w:ascii="Arial" w:hAnsi="Arial" w:cs="Arial"/>
                <w:i/>
                <w:iCs/>
                <w:szCs w:val="24"/>
              </w:rPr>
              <w:t xml:space="preserve"> University</w:t>
            </w:r>
            <w:r w:rsidRPr="00554303">
              <w:rPr>
                <w:rFonts w:ascii="Arial" w:hAnsi="Arial" w:cs="Arial"/>
                <w:szCs w:val="24"/>
              </w:rPr>
              <w:t xml:space="preserve"> (pp. 457-462). </w:t>
            </w:r>
            <w:hyperlink r:id="rId11" w:anchor="page=470" w:history="1">
              <w:r w:rsidR="00C14746" w:rsidRPr="00554303">
                <w:rPr>
                  <w:rStyle w:val="Hyperlink"/>
                  <w:rFonts w:ascii="Arial" w:hAnsi="Arial" w:cs="Arial"/>
                  <w:szCs w:val="24"/>
                </w:rPr>
                <w:t>https://www.researchgate.net/profile/Saiful-Md-Ramlan/publication/353569001_EXPLORING_INDIGENOUS_PARENTS'_PERCEPTIONS_OF_INDIGENOUS_CHILDREN'S_EXPERIENCES_IN_SCHOOL/links/61037a0b0c2bfa282a0d73c7/EXPLORING-INDIGENOUS-PARENTS-PERCEPTIONS-OF-INDIGENOUS-CHILDRENS-EXPERIENCES-IN-SCHOOL.pdf#page=470</w:t>
              </w:r>
            </w:hyperlink>
            <w:r w:rsidR="00C14746" w:rsidRPr="00554303">
              <w:rPr>
                <w:rFonts w:ascii="Arial" w:hAnsi="Arial" w:cs="Arial"/>
                <w:szCs w:val="24"/>
              </w:rPr>
              <w:t xml:space="preserve"> </w:t>
            </w:r>
          </w:p>
          <w:p w14:paraId="7B0E129F" w14:textId="1A06918F" w:rsidR="00AA62D1" w:rsidRPr="00554303" w:rsidRDefault="00AA62D1" w:rsidP="00554303">
            <w:pPr>
              <w:numPr>
                <w:ilvl w:val="0"/>
                <w:numId w:val="4"/>
              </w:numPr>
              <w:spacing w:line="360" w:lineRule="auto"/>
              <w:jc w:val="both"/>
              <w:rPr>
                <w:rFonts w:ascii="Arial" w:hAnsi="Arial" w:cs="Arial"/>
                <w:szCs w:val="24"/>
              </w:rPr>
            </w:pPr>
            <w:r w:rsidRPr="00554303">
              <w:rPr>
                <w:rFonts w:ascii="Arial" w:hAnsi="Arial" w:cs="Arial"/>
                <w:szCs w:val="24"/>
              </w:rPr>
              <w:t xml:space="preserve">Ismail, F., </w:t>
            </w:r>
            <w:proofErr w:type="spellStart"/>
            <w:r w:rsidRPr="00554303">
              <w:rPr>
                <w:rFonts w:ascii="Arial" w:hAnsi="Arial" w:cs="Arial"/>
                <w:szCs w:val="24"/>
              </w:rPr>
              <w:t>Alipiah</w:t>
            </w:r>
            <w:proofErr w:type="spellEnd"/>
            <w:r w:rsidRPr="00554303">
              <w:rPr>
                <w:rFonts w:ascii="Arial" w:hAnsi="Arial" w:cs="Arial"/>
                <w:szCs w:val="24"/>
              </w:rPr>
              <w:t xml:space="preserve">, R.M., </w:t>
            </w:r>
            <w:proofErr w:type="spellStart"/>
            <w:r w:rsidRPr="00554303">
              <w:rPr>
                <w:rFonts w:ascii="Arial" w:hAnsi="Arial" w:cs="Arial"/>
                <w:szCs w:val="24"/>
              </w:rPr>
              <w:t>Mansor</w:t>
            </w:r>
            <w:proofErr w:type="spellEnd"/>
            <w:r w:rsidRPr="00554303">
              <w:rPr>
                <w:rFonts w:ascii="Arial" w:hAnsi="Arial" w:cs="Arial"/>
                <w:szCs w:val="24"/>
              </w:rPr>
              <w:t xml:space="preserve">, N. and </w:t>
            </w:r>
            <w:proofErr w:type="spellStart"/>
            <w:r w:rsidRPr="00554303">
              <w:rPr>
                <w:rFonts w:ascii="Arial" w:hAnsi="Arial" w:cs="Arial"/>
                <w:szCs w:val="24"/>
              </w:rPr>
              <w:t>Syukri</w:t>
            </w:r>
            <w:proofErr w:type="spellEnd"/>
            <w:r w:rsidRPr="00554303">
              <w:rPr>
                <w:rFonts w:ascii="Arial" w:hAnsi="Arial" w:cs="Arial"/>
                <w:szCs w:val="24"/>
              </w:rPr>
              <w:t>, W.H.W.Z., 2020. A cross-cultural study of destination attributes: impact on sustainability of island tourism. </w:t>
            </w:r>
            <w:r w:rsidRPr="00554303">
              <w:rPr>
                <w:rFonts w:ascii="Arial" w:hAnsi="Arial" w:cs="Arial"/>
                <w:i/>
                <w:iCs/>
                <w:szCs w:val="24"/>
              </w:rPr>
              <w:t>Journal of Sustainability Science and Management</w:t>
            </w:r>
            <w:r w:rsidRPr="00554303">
              <w:rPr>
                <w:rFonts w:ascii="Arial" w:hAnsi="Arial" w:cs="Arial"/>
                <w:szCs w:val="24"/>
              </w:rPr>
              <w:t>, </w:t>
            </w:r>
            <w:r w:rsidRPr="00554303">
              <w:rPr>
                <w:rFonts w:ascii="Arial" w:hAnsi="Arial" w:cs="Arial"/>
                <w:i/>
                <w:iCs/>
                <w:szCs w:val="24"/>
              </w:rPr>
              <w:t>15</w:t>
            </w:r>
            <w:r w:rsidRPr="00554303">
              <w:rPr>
                <w:rFonts w:ascii="Arial" w:hAnsi="Arial" w:cs="Arial"/>
                <w:szCs w:val="24"/>
              </w:rPr>
              <w:t xml:space="preserve">(1), pp.1-14. </w:t>
            </w:r>
            <w:hyperlink r:id="rId12" w:history="1">
              <w:r w:rsidR="00C04C46" w:rsidRPr="00554303">
                <w:rPr>
                  <w:rStyle w:val="Hyperlink"/>
                  <w:rFonts w:ascii="Arial" w:hAnsi="Arial" w:cs="Arial"/>
                  <w:szCs w:val="24"/>
                </w:rPr>
                <w:t>https://jssm.umt.edu.my/wp-content/uploads/sites/51/2020/05/1.15.1pdf.pdf</w:t>
              </w:r>
            </w:hyperlink>
            <w:r w:rsidR="00C04C46" w:rsidRPr="00554303">
              <w:rPr>
                <w:rFonts w:ascii="Arial" w:hAnsi="Arial" w:cs="Arial"/>
                <w:szCs w:val="24"/>
              </w:rPr>
              <w:t xml:space="preserve"> </w:t>
            </w:r>
          </w:p>
          <w:p w14:paraId="7082BAD0" w14:textId="4B62A3C4" w:rsidR="005C77A4" w:rsidRPr="00B466B0" w:rsidRDefault="00B261AA" w:rsidP="00554303">
            <w:pPr>
              <w:numPr>
                <w:ilvl w:val="0"/>
                <w:numId w:val="4"/>
              </w:numPr>
              <w:spacing w:line="360" w:lineRule="auto"/>
              <w:jc w:val="both"/>
              <w:rPr>
                <w:rFonts w:ascii="Arial" w:hAnsi="Arial" w:cs="Arial"/>
                <w:szCs w:val="24"/>
              </w:rPr>
            </w:pPr>
            <w:proofErr w:type="spellStart"/>
            <w:r w:rsidRPr="00554303">
              <w:rPr>
                <w:rFonts w:ascii="Arial" w:hAnsi="Arial" w:cs="Arial"/>
                <w:szCs w:val="24"/>
              </w:rPr>
              <w:t>Uyar</w:t>
            </w:r>
            <w:proofErr w:type="spellEnd"/>
            <w:r w:rsidRPr="00554303">
              <w:rPr>
                <w:rFonts w:ascii="Arial" w:hAnsi="Arial" w:cs="Arial"/>
                <w:szCs w:val="24"/>
              </w:rPr>
              <w:t xml:space="preserve">, A., </w:t>
            </w:r>
            <w:proofErr w:type="spellStart"/>
            <w:r w:rsidRPr="00554303">
              <w:rPr>
                <w:rFonts w:ascii="Arial" w:hAnsi="Arial" w:cs="Arial"/>
                <w:szCs w:val="24"/>
              </w:rPr>
              <w:t>Kilic</w:t>
            </w:r>
            <w:proofErr w:type="spellEnd"/>
            <w:r w:rsidRPr="00554303">
              <w:rPr>
                <w:rFonts w:ascii="Arial" w:hAnsi="Arial" w:cs="Arial"/>
                <w:szCs w:val="24"/>
              </w:rPr>
              <w:t xml:space="preserve">, M., </w:t>
            </w:r>
            <w:proofErr w:type="spellStart"/>
            <w:r w:rsidRPr="00554303">
              <w:rPr>
                <w:rFonts w:ascii="Arial" w:hAnsi="Arial" w:cs="Arial"/>
                <w:szCs w:val="24"/>
              </w:rPr>
              <w:t>Koseoglu</w:t>
            </w:r>
            <w:proofErr w:type="spellEnd"/>
            <w:r w:rsidRPr="00554303">
              <w:rPr>
                <w:rFonts w:ascii="Arial" w:hAnsi="Arial" w:cs="Arial"/>
                <w:szCs w:val="24"/>
              </w:rPr>
              <w:t xml:space="preserve">, M.A., </w:t>
            </w:r>
            <w:proofErr w:type="spellStart"/>
            <w:r w:rsidRPr="00554303">
              <w:rPr>
                <w:rFonts w:ascii="Arial" w:hAnsi="Arial" w:cs="Arial"/>
                <w:szCs w:val="24"/>
              </w:rPr>
              <w:t>Kuzey</w:t>
            </w:r>
            <w:proofErr w:type="spellEnd"/>
            <w:r w:rsidRPr="00554303">
              <w:rPr>
                <w:rFonts w:ascii="Arial" w:hAnsi="Arial" w:cs="Arial"/>
                <w:szCs w:val="24"/>
              </w:rPr>
              <w:t xml:space="preserve">, C. and </w:t>
            </w:r>
            <w:proofErr w:type="spellStart"/>
            <w:r w:rsidRPr="00554303">
              <w:rPr>
                <w:rFonts w:ascii="Arial" w:hAnsi="Arial" w:cs="Arial"/>
                <w:szCs w:val="24"/>
              </w:rPr>
              <w:t>Karaman</w:t>
            </w:r>
            <w:proofErr w:type="spellEnd"/>
            <w:r w:rsidRPr="00554303">
              <w:rPr>
                <w:rFonts w:ascii="Arial" w:hAnsi="Arial" w:cs="Arial"/>
                <w:szCs w:val="24"/>
              </w:rPr>
              <w:t xml:space="preserve">, A.S., 2020. The link among board characteristics, corporate social responsibility performance, and financial performance: Evidence from the hospitality and </w:t>
            </w:r>
            <w:r w:rsidRPr="00554303">
              <w:rPr>
                <w:rFonts w:ascii="Arial" w:hAnsi="Arial" w:cs="Arial"/>
                <w:szCs w:val="24"/>
              </w:rPr>
              <w:lastRenderedPageBreak/>
              <w:t>tourism industry. </w:t>
            </w:r>
            <w:r w:rsidRPr="00554303">
              <w:rPr>
                <w:rFonts w:ascii="Arial" w:hAnsi="Arial" w:cs="Arial"/>
                <w:i/>
                <w:iCs/>
                <w:szCs w:val="24"/>
              </w:rPr>
              <w:t>Tourism Management Perspectives</w:t>
            </w:r>
            <w:r w:rsidRPr="00554303">
              <w:rPr>
                <w:rFonts w:ascii="Arial" w:hAnsi="Arial" w:cs="Arial"/>
                <w:szCs w:val="24"/>
              </w:rPr>
              <w:t>, </w:t>
            </w:r>
            <w:r w:rsidRPr="00554303">
              <w:rPr>
                <w:rFonts w:ascii="Arial" w:hAnsi="Arial" w:cs="Arial"/>
                <w:i/>
                <w:iCs/>
                <w:szCs w:val="24"/>
              </w:rPr>
              <w:t>35</w:t>
            </w:r>
            <w:r w:rsidRPr="00554303">
              <w:rPr>
                <w:rFonts w:ascii="Arial" w:hAnsi="Arial" w:cs="Arial"/>
                <w:szCs w:val="24"/>
              </w:rPr>
              <w:t>, p.100714.</w:t>
            </w:r>
            <w:r w:rsidR="00AF5C9F" w:rsidRPr="00554303">
              <w:rPr>
                <w:rFonts w:ascii="Arial" w:hAnsi="Arial" w:cs="Arial"/>
                <w:szCs w:val="24"/>
              </w:rPr>
              <w:t xml:space="preserve"> </w:t>
            </w:r>
            <w:hyperlink r:id="rId13" w:history="1">
              <w:r w:rsidR="00AF5C9F" w:rsidRPr="00554303">
                <w:rPr>
                  <w:rStyle w:val="Hyperlink"/>
                  <w:rFonts w:ascii="Arial" w:hAnsi="Arial" w:cs="Arial"/>
                  <w:szCs w:val="24"/>
                </w:rPr>
                <w:t>https://digitalcommons.murraystate.edu/cgi/viewcontent.cgi?article=1061&amp;context=faculty</w:t>
              </w:r>
            </w:hyperlink>
            <w:r w:rsidR="00AF5C9F" w:rsidRPr="00554303">
              <w:rPr>
                <w:rFonts w:ascii="Arial" w:hAnsi="Arial" w:cs="Arial"/>
                <w:szCs w:val="24"/>
              </w:rPr>
              <w:t xml:space="preserve"> </w:t>
            </w:r>
          </w:p>
        </w:tc>
      </w:tr>
      <w:tr w:rsidR="003469BF" w:rsidRPr="00554303" w14:paraId="6BD2BAF7"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7D8878DA" w14:textId="77777777" w:rsidR="003469BF" w:rsidRDefault="003469BF" w:rsidP="003469BF">
            <w:pPr>
              <w:rPr>
                <w:b/>
                <w:bCs/>
                <w:sz w:val="28"/>
                <w:szCs w:val="24"/>
              </w:rPr>
            </w:pPr>
          </w:p>
          <w:p w14:paraId="7791347C" w14:textId="77777777" w:rsidR="003469BF" w:rsidRPr="00FA18FF" w:rsidRDefault="003469BF" w:rsidP="003469BF">
            <w:pPr>
              <w:rPr>
                <w:b/>
                <w:bCs/>
                <w:sz w:val="28"/>
                <w:szCs w:val="24"/>
              </w:rPr>
            </w:pPr>
            <w:r w:rsidRPr="00FA18FF">
              <w:rPr>
                <w:b/>
                <w:bCs/>
                <w:sz w:val="28"/>
                <w:szCs w:val="24"/>
              </w:rPr>
              <w:t xml:space="preserve">Component </w:t>
            </w:r>
            <w:r>
              <w:rPr>
                <w:b/>
                <w:bCs/>
                <w:sz w:val="28"/>
                <w:szCs w:val="24"/>
              </w:rPr>
              <w:t>4</w:t>
            </w:r>
            <w:r w:rsidRPr="00FA18FF">
              <w:rPr>
                <w:b/>
                <w:bCs/>
                <w:sz w:val="28"/>
                <w:szCs w:val="24"/>
              </w:rPr>
              <w:t>:</w:t>
            </w:r>
            <w:r>
              <w:rPr>
                <w:b/>
                <w:bCs/>
                <w:sz w:val="28"/>
                <w:szCs w:val="24"/>
              </w:rPr>
              <w:t xml:space="preserve"> </w:t>
            </w:r>
            <w:r w:rsidRPr="005C77A4">
              <w:rPr>
                <w:b/>
                <w:bCs/>
                <w:i/>
                <w:iCs/>
                <w:sz w:val="28"/>
                <w:szCs w:val="24"/>
              </w:rPr>
              <w:t>Training</w:t>
            </w:r>
            <w:r>
              <w:rPr>
                <w:b/>
                <w:bCs/>
                <w:i/>
                <w:iCs/>
                <w:sz w:val="28"/>
                <w:szCs w:val="24"/>
              </w:rPr>
              <w:t xml:space="preserve"> Presentation </w:t>
            </w:r>
            <w:r w:rsidRPr="005C77A4">
              <w:rPr>
                <w:b/>
                <w:bCs/>
                <w:sz w:val="28"/>
                <w:szCs w:val="24"/>
              </w:rPr>
              <w:t>(6 Slides)</w:t>
            </w:r>
          </w:p>
          <w:p w14:paraId="18976B77" w14:textId="77777777" w:rsidR="003469BF" w:rsidRDefault="003469BF" w:rsidP="003469BF">
            <w:pPr>
              <w:spacing w:after="0" w:line="240" w:lineRule="auto"/>
              <w:rPr>
                <w:rFonts w:eastAsia="Carlito" w:cs="Times New Roman"/>
                <w:b/>
                <w:color w:val="auto"/>
                <w:sz w:val="28"/>
                <w:szCs w:val="28"/>
                <w:lang w:val="en-US"/>
              </w:rPr>
            </w:pPr>
          </w:p>
          <w:p w14:paraId="379BB746" w14:textId="040275CC" w:rsidR="003469BF" w:rsidRPr="00554303" w:rsidRDefault="003469BF" w:rsidP="003469BF">
            <w:pPr>
              <w:spacing w:line="360" w:lineRule="auto"/>
              <w:jc w:val="both"/>
              <w:rPr>
                <w:rFonts w:ascii="Arial" w:hAnsi="Arial" w:cs="Arial"/>
                <w:b/>
                <w:bCs/>
                <w:szCs w:val="24"/>
              </w:rPr>
            </w:pPr>
            <w:r>
              <w:rPr>
                <w:rFonts w:eastAsia="Carlito" w:cs="Times New Roman"/>
                <w:b/>
                <w:color w:val="auto"/>
                <w:sz w:val="28"/>
                <w:szCs w:val="28"/>
                <w:lang w:val="en-US"/>
              </w:rPr>
              <w:t>Weighting: 25%</w:t>
            </w:r>
          </w:p>
        </w:tc>
      </w:tr>
      <w:tr w:rsidR="003469BF" w:rsidRPr="00554303" w14:paraId="6B1C75FF"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7129C94D" w14:textId="34518885" w:rsidR="003469BF" w:rsidRPr="00554303" w:rsidRDefault="00DA2CAE" w:rsidP="003469BF">
            <w:pPr>
              <w:spacing w:line="360" w:lineRule="auto"/>
              <w:jc w:val="both"/>
              <w:rPr>
                <w:rFonts w:ascii="Arial" w:hAnsi="Arial" w:cs="Arial"/>
                <w:b/>
                <w:bCs/>
                <w:szCs w:val="24"/>
              </w:rPr>
            </w:pPr>
            <w:r>
              <w:rPr>
                <w:rFonts w:ascii="Arial" w:hAnsi="Arial" w:cs="Arial"/>
                <w:b/>
                <w:bCs/>
                <w:noProof/>
                <w:szCs w:val="24"/>
              </w:rPr>
              <w:drawing>
                <wp:inline distT="0" distB="0" distL="0" distR="0" wp14:anchorId="44C5EC9C" wp14:editId="64C91E4E">
                  <wp:extent cx="5448300" cy="3064242"/>
                  <wp:effectExtent l="0" t="0" r="0" b="3175"/>
                  <wp:docPr id="122590923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453786" cy="3067327"/>
                          </a:xfrm>
                          <a:prstGeom prst="rect">
                            <a:avLst/>
                          </a:prstGeom>
                          <a:noFill/>
                        </pic:spPr>
                      </pic:pic>
                    </a:graphicData>
                  </a:graphic>
                </wp:inline>
              </w:drawing>
            </w:r>
          </w:p>
        </w:tc>
      </w:tr>
      <w:tr w:rsidR="003469BF" w:rsidRPr="00554303" w14:paraId="61677AAC"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9CB256C" w14:textId="6B4D838A" w:rsidR="003469BF" w:rsidRPr="002B1E6D" w:rsidRDefault="00B71F47" w:rsidP="003469BF">
            <w:pPr>
              <w:spacing w:line="360" w:lineRule="auto"/>
              <w:jc w:val="both"/>
              <w:rPr>
                <w:rFonts w:ascii="Arial" w:hAnsi="Arial" w:cs="Arial"/>
                <w:i/>
                <w:iCs/>
                <w:color w:val="BFBFBF" w:themeColor="background1" w:themeShade="BF"/>
                <w:szCs w:val="24"/>
              </w:rPr>
            </w:pPr>
            <w:r>
              <w:rPr>
                <w:rFonts w:ascii="Arial" w:hAnsi="Arial" w:cs="Arial"/>
                <w:i/>
                <w:iCs/>
                <w:noProof/>
                <w:color w:val="BFBFBF" w:themeColor="background1" w:themeShade="BF"/>
                <w:szCs w:val="24"/>
              </w:rPr>
              <w:lastRenderedPageBreak/>
              <w:drawing>
                <wp:inline distT="0" distB="0" distL="0" distR="0" wp14:anchorId="5E81B1E6" wp14:editId="7C15CC5A">
                  <wp:extent cx="5734050" cy="3238500"/>
                  <wp:effectExtent l="0" t="0" r="0" b="0"/>
                  <wp:docPr id="141352032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4050" cy="3238500"/>
                          </a:xfrm>
                          <a:prstGeom prst="rect">
                            <a:avLst/>
                          </a:prstGeom>
                          <a:noFill/>
                          <a:ln>
                            <a:noFill/>
                          </a:ln>
                        </pic:spPr>
                      </pic:pic>
                    </a:graphicData>
                  </a:graphic>
                </wp:inline>
              </w:drawing>
            </w:r>
          </w:p>
        </w:tc>
      </w:tr>
      <w:tr w:rsidR="003469BF" w:rsidRPr="00554303" w14:paraId="10D3582A"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309CF798" w14:textId="28FD9AA1" w:rsidR="003469BF" w:rsidRPr="00554303" w:rsidRDefault="00B71F47" w:rsidP="003469BF">
            <w:pPr>
              <w:spacing w:line="360" w:lineRule="auto"/>
              <w:jc w:val="both"/>
              <w:rPr>
                <w:rFonts w:ascii="Arial" w:hAnsi="Arial" w:cs="Arial"/>
                <w:b/>
                <w:bCs/>
                <w:i/>
                <w:iCs/>
                <w:color w:val="BFBFBF" w:themeColor="background1" w:themeShade="BF"/>
                <w:szCs w:val="24"/>
              </w:rPr>
            </w:pPr>
            <w:r>
              <w:rPr>
                <w:noProof/>
                <w14:ligatures w14:val="standardContextual"/>
              </w:rPr>
              <w:lastRenderedPageBreak/>
              <w:drawing>
                <wp:inline distT="0" distB="0" distL="0" distR="0" wp14:anchorId="01ACD7D5" wp14:editId="5EE0BCED">
                  <wp:extent cx="5734050" cy="3219450"/>
                  <wp:effectExtent l="0" t="0" r="0" b="0"/>
                  <wp:docPr id="48316429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4050" cy="3219450"/>
                          </a:xfrm>
                          <a:prstGeom prst="rect">
                            <a:avLst/>
                          </a:prstGeom>
                          <a:noFill/>
                          <a:ln>
                            <a:noFill/>
                          </a:ln>
                        </pic:spPr>
                      </pic:pic>
                    </a:graphicData>
                  </a:graphic>
                </wp:inline>
              </w:drawing>
            </w:r>
            <w:r>
              <w:rPr>
                <w:noProof/>
                <w14:ligatures w14:val="standardContextual"/>
              </w:rPr>
              <w:drawing>
                <wp:inline distT="0" distB="0" distL="0" distR="0" wp14:anchorId="24EA280F" wp14:editId="153EE5AB">
                  <wp:extent cx="5734050" cy="3238500"/>
                  <wp:effectExtent l="0" t="0" r="0" b="0"/>
                  <wp:docPr id="51551226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4050" cy="3238500"/>
                          </a:xfrm>
                          <a:prstGeom prst="rect">
                            <a:avLst/>
                          </a:prstGeom>
                          <a:noFill/>
                          <a:ln>
                            <a:noFill/>
                          </a:ln>
                        </pic:spPr>
                      </pic:pic>
                    </a:graphicData>
                  </a:graphic>
                </wp:inline>
              </w:drawing>
            </w:r>
          </w:p>
        </w:tc>
      </w:tr>
      <w:tr w:rsidR="003469BF" w:rsidRPr="00554303" w14:paraId="52D72DD4"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50F9BC1" w14:textId="12AF322B" w:rsidR="003469BF" w:rsidRPr="00554303" w:rsidRDefault="00BC0979" w:rsidP="003469BF">
            <w:pPr>
              <w:spacing w:line="360" w:lineRule="auto"/>
              <w:jc w:val="both"/>
              <w:rPr>
                <w:rFonts w:ascii="Arial" w:hAnsi="Arial" w:cs="Arial"/>
                <w:b/>
                <w:bCs/>
                <w:i/>
                <w:iCs/>
                <w:color w:val="BFBFBF" w:themeColor="background1" w:themeShade="BF"/>
                <w:szCs w:val="24"/>
              </w:rPr>
            </w:pPr>
            <w:r>
              <w:rPr>
                <w:rFonts w:ascii="Arial" w:hAnsi="Arial" w:cs="Arial"/>
                <w:b/>
                <w:bCs/>
                <w:i/>
                <w:iCs/>
                <w:noProof/>
                <w:color w:val="BFBFBF" w:themeColor="background1" w:themeShade="BF"/>
                <w:szCs w:val="24"/>
              </w:rPr>
              <w:lastRenderedPageBreak/>
              <w:drawing>
                <wp:inline distT="0" distB="0" distL="0" distR="0" wp14:anchorId="1EF4F6A5" wp14:editId="36A6D48F">
                  <wp:extent cx="5734050" cy="3238500"/>
                  <wp:effectExtent l="0" t="0" r="0" b="0"/>
                  <wp:docPr id="127705765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4050" cy="3238500"/>
                          </a:xfrm>
                          <a:prstGeom prst="rect">
                            <a:avLst/>
                          </a:prstGeom>
                          <a:noFill/>
                          <a:ln>
                            <a:noFill/>
                          </a:ln>
                        </pic:spPr>
                      </pic:pic>
                    </a:graphicData>
                  </a:graphic>
                </wp:inline>
              </w:drawing>
            </w:r>
            <w:r>
              <w:rPr>
                <w:rFonts w:ascii="Arial" w:hAnsi="Arial" w:cs="Arial"/>
                <w:b/>
                <w:bCs/>
                <w:i/>
                <w:iCs/>
                <w:noProof/>
                <w:color w:val="BFBFBF" w:themeColor="background1" w:themeShade="BF"/>
                <w:szCs w:val="24"/>
              </w:rPr>
              <w:drawing>
                <wp:inline distT="0" distB="0" distL="0" distR="0" wp14:anchorId="53882782" wp14:editId="29609486">
                  <wp:extent cx="5734050" cy="3257550"/>
                  <wp:effectExtent l="0" t="0" r="0" b="0"/>
                  <wp:docPr id="71675937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4050" cy="3257550"/>
                          </a:xfrm>
                          <a:prstGeom prst="rect">
                            <a:avLst/>
                          </a:prstGeom>
                          <a:noFill/>
                          <a:ln>
                            <a:noFill/>
                          </a:ln>
                        </pic:spPr>
                      </pic:pic>
                    </a:graphicData>
                  </a:graphic>
                </wp:inline>
              </w:drawing>
            </w:r>
            <w:r>
              <w:rPr>
                <w:rFonts w:ascii="Arial" w:hAnsi="Arial" w:cs="Arial"/>
                <w:b/>
                <w:bCs/>
                <w:i/>
                <w:iCs/>
                <w:noProof/>
                <w:color w:val="BFBFBF" w:themeColor="background1" w:themeShade="BF"/>
                <w:szCs w:val="24"/>
              </w:rPr>
              <w:lastRenderedPageBreak/>
              <w:drawing>
                <wp:inline distT="0" distB="0" distL="0" distR="0" wp14:anchorId="619EBDB9" wp14:editId="66246546">
                  <wp:extent cx="5734050" cy="3238500"/>
                  <wp:effectExtent l="0" t="0" r="0" b="0"/>
                  <wp:docPr id="16487342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4050" cy="3238500"/>
                          </a:xfrm>
                          <a:prstGeom prst="rect">
                            <a:avLst/>
                          </a:prstGeom>
                          <a:noFill/>
                          <a:ln>
                            <a:noFill/>
                          </a:ln>
                        </pic:spPr>
                      </pic:pic>
                    </a:graphicData>
                  </a:graphic>
                </wp:inline>
              </w:drawing>
            </w:r>
          </w:p>
        </w:tc>
      </w:tr>
      <w:tr w:rsidR="003469BF" w:rsidRPr="00554303" w14:paraId="71972708"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9A6DDC8" w14:textId="0C5151F6" w:rsidR="003469BF" w:rsidRPr="00554303" w:rsidRDefault="003469BF" w:rsidP="003469BF">
            <w:pPr>
              <w:spacing w:line="360" w:lineRule="auto"/>
              <w:jc w:val="both"/>
              <w:rPr>
                <w:rFonts w:ascii="Arial" w:hAnsi="Arial" w:cs="Arial"/>
                <w:b/>
                <w:bCs/>
                <w:i/>
                <w:iCs/>
                <w:color w:val="BFBFBF" w:themeColor="background1" w:themeShade="BF"/>
                <w:szCs w:val="24"/>
              </w:rPr>
            </w:pPr>
          </w:p>
        </w:tc>
      </w:tr>
      <w:tr w:rsidR="003469BF" w:rsidRPr="00554303" w14:paraId="3F35D0A1"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298A71A0" w14:textId="26C1F29B" w:rsidR="003469BF" w:rsidRPr="00554303" w:rsidRDefault="003469BF" w:rsidP="003469BF">
            <w:pPr>
              <w:spacing w:line="360" w:lineRule="auto"/>
              <w:jc w:val="both"/>
              <w:rPr>
                <w:rFonts w:ascii="Arial" w:hAnsi="Arial" w:cs="Arial"/>
                <w:b/>
                <w:bCs/>
                <w:szCs w:val="24"/>
              </w:rPr>
            </w:pPr>
          </w:p>
        </w:tc>
      </w:tr>
      <w:tr w:rsidR="003469BF" w:rsidRPr="00554303" w14:paraId="1DE8B5AD"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376E4F65" w14:textId="33CF1A27" w:rsidR="003469BF" w:rsidRPr="00554303" w:rsidRDefault="003469BF" w:rsidP="003469BF">
            <w:pPr>
              <w:spacing w:line="360" w:lineRule="auto"/>
              <w:jc w:val="both"/>
              <w:rPr>
                <w:rFonts w:ascii="Arial" w:hAnsi="Arial" w:cs="Arial"/>
                <w:b/>
                <w:bCs/>
                <w:szCs w:val="24"/>
              </w:rPr>
            </w:pPr>
          </w:p>
        </w:tc>
      </w:tr>
    </w:tbl>
    <w:p w14:paraId="2A90A65B" w14:textId="77777777" w:rsidR="00BF5D0E" w:rsidRDefault="00BF5D0E" w:rsidP="00DA2CAE">
      <w:pPr>
        <w:spacing w:line="360" w:lineRule="auto"/>
        <w:jc w:val="both"/>
        <w:rPr>
          <w:rFonts w:ascii="Arial" w:hAnsi="Arial" w:cs="Arial"/>
          <w:b/>
          <w:bCs/>
          <w:szCs w:val="24"/>
          <w:lang w:val="en-US"/>
        </w:rPr>
      </w:pPr>
    </w:p>
    <w:p w14:paraId="3E05978D" w14:textId="77777777" w:rsidR="00BF5D0E" w:rsidRDefault="00BF5D0E" w:rsidP="00DA2CAE">
      <w:pPr>
        <w:spacing w:line="360" w:lineRule="auto"/>
        <w:jc w:val="both"/>
        <w:rPr>
          <w:rFonts w:ascii="Arial" w:hAnsi="Arial" w:cs="Arial"/>
          <w:b/>
          <w:bCs/>
          <w:szCs w:val="24"/>
          <w:lang w:val="en-US"/>
        </w:rPr>
      </w:pPr>
    </w:p>
    <w:p w14:paraId="1346AF48" w14:textId="7CBB71B1" w:rsidR="00DA2CAE" w:rsidRPr="00554303" w:rsidRDefault="00DA2CAE" w:rsidP="00DA2CAE">
      <w:pPr>
        <w:spacing w:line="360" w:lineRule="auto"/>
        <w:jc w:val="both"/>
        <w:rPr>
          <w:rFonts w:ascii="Arial" w:hAnsi="Arial" w:cs="Arial"/>
          <w:szCs w:val="24"/>
          <w:lang w:val="en-US"/>
        </w:rPr>
      </w:pPr>
      <w:r w:rsidRPr="00554303">
        <w:rPr>
          <w:rFonts w:ascii="Arial" w:hAnsi="Arial" w:cs="Arial"/>
          <w:b/>
          <w:bCs/>
          <w:szCs w:val="24"/>
          <w:lang w:val="en-US"/>
        </w:rPr>
        <w:lastRenderedPageBreak/>
        <w:t xml:space="preserve">References </w:t>
      </w:r>
    </w:p>
    <w:p w14:paraId="19BF253D" w14:textId="77777777" w:rsidR="00DA2CAE" w:rsidRPr="00554303" w:rsidRDefault="00DA2CAE" w:rsidP="00DA2CAE">
      <w:pPr>
        <w:numPr>
          <w:ilvl w:val="0"/>
          <w:numId w:val="9"/>
        </w:numPr>
        <w:spacing w:line="360" w:lineRule="auto"/>
        <w:jc w:val="both"/>
        <w:rPr>
          <w:rFonts w:ascii="Arial" w:hAnsi="Arial" w:cs="Arial"/>
          <w:szCs w:val="24"/>
          <w:lang w:val="en-US"/>
        </w:rPr>
      </w:pPr>
      <w:proofErr w:type="spellStart"/>
      <w:r w:rsidRPr="00554303">
        <w:rPr>
          <w:rFonts w:ascii="Arial" w:hAnsi="Arial" w:cs="Arial"/>
          <w:szCs w:val="24"/>
          <w:lang w:val="en-US"/>
        </w:rPr>
        <w:t>Cesário</w:t>
      </w:r>
      <w:proofErr w:type="spellEnd"/>
      <w:r w:rsidRPr="00554303">
        <w:rPr>
          <w:rFonts w:ascii="Arial" w:hAnsi="Arial" w:cs="Arial"/>
          <w:szCs w:val="24"/>
          <w:lang w:val="en-US"/>
        </w:rPr>
        <w:t xml:space="preserve">, F., Sabino, A., Moreira, A., Portugal, M. and Correia, A., 2022. Students’ Motivation for a Sustainable Career in the Hospitality Industry in Portugal. Sustainability, 14(11), p.6522. </w:t>
      </w:r>
      <w:hyperlink r:id="rId21" w:history="1">
        <w:r w:rsidRPr="00554303">
          <w:rPr>
            <w:rStyle w:val="Hyperlink"/>
            <w:rFonts w:ascii="Arial" w:hAnsi="Arial" w:cs="Arial"/>
            <w:szCs w:val="24"/>
            <w:lang w:val="en-US"/>
          </w:rPr>
          <w:t>https://www.mdpi.com/2071-1050/14/11/6522</w:t>
        </w:r>
      </w:hyperlink>
      <w:r w:rsidRPr="00554303">
        <w:rPr>
          <w:rFonts w:ascii="Arial" w:hAnsi="Arial" w:cs="Arial"/>
          <w:szCs w:val="24"/>
          <w:lang w:val="en-US"/>
        </w:rPr>
        <w:t xml:space="preserve"> </w:t>
      </w:r>
    </w:p>
    <w:p w14:paraId="550464F5" w14:textId="77777777" w:rsidR="00DA2CAE" w:rsidRPr="00554303" w:rsidRDefault="00DA2CAE" w:rsidP="00DA2CAE">
      <w:pPr>
        <w:numPr>
          <w:ilvl w:val="0"/>
          <w:numId w:val="9"/>
        </w:numPr>
        <w:spacing w:line="360" w:lineRule="auto"/>
        <w:jc w:val="both"/>
        <w:rPr>
          <w:rFonts w:ascii="Arial" w:hAnsi="Arial" w:cs="Arial"/>
          <w:szCs w:val="24"/>
          <w:lang w:val="en-US"/>
        </w:rPr>
      </w:pPr>
      <w:proofErr w:type="spellStart"/>
      <w:r w:rsidRPr="00554303">
        <w:rPr>
          <w:rFonts w:ascii="Arial" w:hAnsi="Arial" w:cs="Arial"/>
          <w:szCs w:val="24"/>
          <w:lang w:val="en-US"/>
        </w:rPr>
        <w:t>Eusébio</w:t>
      </w:r>
      <w:proofErr w:type="spellEnd"/>
      <w:r w:rsidRPr="00554303">
        <w:rPr>
          <w:rFonts w:ascii="Arial" w:hAnsi="Arial" w:cs="Arial"/>
          <w:szCs w:val="24"/>
          <w:lang w:val="en-US"/>
        </w:rPr>
        <w:t xml:space="preserve">, C., Alves, J.P., Rosa, M.J. and Teixeira, L., 2022. Are higher education institutions preparing future tourism professionals for tourism for all? An overview from Portuguese higher education tourism </w:t>
      </w:r>
      <w:proofErr w:type="spellStart"/>
      <w:r w:rsidRPr="00554303">
        <w:rPr>
          <w:rFonts w:ascii="Arial" w:hAnsi="Arial" w:cs="Arial"/>
          <w:szCs w:val="24"/>
          <w:lang w:val="en-US"/>
        </w:rPr>
        <w:t>programmes</w:t>
      </w:r>
      <w:proofErr w:type="spellEnd"/>
      <w:r w:rsidRPr="00554303">
        <w:rPr>
          <w:rFonts w:ascii="Arial" w:hAnsi="Arial" w:cs="Arial"/>
          <w:szCs w:val="24"/>
          <w:lang w:val="en-US"/>
        </w:rPr>
        <w:t xml:space="preserve">. Journal of Hospitality, Leisure, Sport &amp; Tourism Education, 31, p.100395. </w:t>
      </w:r>
      <w:hyperlink r:id="rId22" w:history="1">
        <w:r w:rsidRPr="00554303">
          <w:rPr>
            <w:rStyle w:val="Hyperlink"/>
            <w:rFonts w:ascii="Arial" w:hAnsi="Arial" w:cs="Arial"/>
            <w:szCs w:val="24"/>
            <w:lang w:val="en-US"/>
          </w:rPr>
          <w:t>https://doi.org/10.1016/j.jhlste.2022.100395</w:t>
        </w:r>
      </w:hyperlink>
      <w:r w:rsidRPr="00554303">
        <w:rPr>
          <w:rFonts w:ascii="Arial" w:hAnsi="Arial" w:cs="Arial"/>
          <w:szCs w:val="24"/>
          <w:lang w:val="en-US"/>
        </w:rPr>
        <w:t xml:space="preserve"> </w:t>
      </w:r>
    </w:p>
    <w:p w14:paraId="24A1F601" w14:textId="77777777" w:rsidR="00DA2CAE" w:rsidRPr="00554303" w:rsidRDefault="00DA2CAE" w:rsidP="00DA2CAE">
      <w:pPr>
        <w:numPr>
          <w:ilvl w:val="0"/>
          <w:numId w:val="9"/>
        </w:numPr>
        <w:spacing w:line="360" w:lineRule="auto"/>
        <w:jc w:val="both"/>
        <w:rPr>
          <w:rFonts w:ascii="Arial" w:hAnsi="Arial" w:cs="Arial"/>
          <w:szCs w:val="24"/>
          <w:lang w:val="en-US"/>
        </w:rPr>
      </w:pPr>
      <w:proofErr w:type="spellStart"/>
      <w:r w:rsidRPr="00554303">
        <w:rPr>
          <w:rFonts w:ascii="Arial" w:hAnsi="Arial" w:cs="Arial"/>
          <w:szCs w:val="24"/>
        </w:rPr>
        <w:t>Jhaiyanuntana</w:t>
      </w:r>
      <w:proofErr w:type="spellEnd"/>
      <w:r w:rsidRPr="00554303">
        <w:rPr>
          <w:rFonts w:ascii="Arial" w:hAnsi="Arial" w:cs="Arial"/>
          <w:szCs w:val="24"/>
        </w:rPr>
        <w:t xml:space="preserve">, A. and </w:t>
      </w:r>
      <w:proofErr w:type="spellStart"/>
      <w:r w:rsidRPr="00554303">
        <w:rPr>
          <w:rFonts w:ascii="Arial" w:hAnsi="Arial" w:cs="Arial"/>
          <w:szCs w:val="24"/>
        </w:rPr>
        <w:t>Nomnian</w:t>
      </w:r>
      <w:proofErr w:type="spellEnd"/>
      <w:r w:rsidRPr="00554303">
        <w:rPr>
          <w:rFonts w:ascii="Arial" w:hAnsi="Arial" w:cs="Arial"/>
          <w:szCs w:val="24"/>
        </w:rPr>
        <w:t>, S., 2020. Intercultural communication challenges and strategies for the Thai undergraduate hotel interns. </w:t>
      </w:r>
      <w:r w:rsidRPr="00554303">
        <w:rPr>
          <w:rFonts w:ascii="Arial" w:hAnsi="Arial" w:cs="Arial"/>
          <w:i/>
          <w:iCs/>
          <w:szCs w:val="24"/>
        </w:rPr>
        <w:t>PASAA: Journal of Language Teaching and Learning in Thailand</w:t>
      </w:r>
      <w:r w:rsidRPr="00554303">
        <w:rPr>
          <w:rFonts w:ascii="Arial" w:hAnsi="Arial" w:cs="Arial"/>
          <w:szCs w:val="24"/>
        </w:rPr>
        <w:t>, </w:t>
      </w:r>
      <w:r w:rsidRPr="00554303">
        <w:rPr>
          <w:rFonts w:ascii="Arial" w:hAnsi="Arial" w:cs="Arial"/>
          <w:i/>
          <w:iCs/>
          <w:szCs w:val="24"/>
        </w:rPr>
        <w:t>59</w:t>
      </w:r>
      <w:r w:rsidRPr="00554303">
        <w:rPr>
          <w:rFonts w:ascii="Arial" w:hAnsi="Arial" w:cs="Arial"/>
          <w:szCs w:val="24"/>
        </w:rPr>
        <w:t xml:space="preserve">, pp.204-235. </w:t>
      </w:r>
      <w:hyperlink r:id="rId23" w:history="1">
        <w:r w:rsidRPr="00554303">
          <w:rPr>
            <w:rStyle w:val="Hyperlink"/>
            <w:rFonts w:ascii="Arial" w:hAnsi="Arial" w:cs="Arial"/>
            <w:szCs w:val="24"/>
          </w:rPr>
          <w:t>https://files.eric.ed.gov/fulltext/EJ1240001.pdf</w:t>
        </w:r>
      </w:hyperlink>
      <w:r w:rsidRPr="00554303">
        <w:rPr>
          <w:rFonts w:ascii="Arial" w:hAnsi="Arial" w:cs="Arial"/>
          <w:szCs w:val="24"/>
        </w:rPr>
        <w:t xml:space="preserve"> </w:t>
      </w:r>
    </w:p>
    <w:p w14:paraId="74674686" w14:textId="77777777" w:rsidR="00DA2CAE" w:rsidRPr="00554303" w:rsidRDefault="00DA2CAE" w:rsidP="00DA2CAE">
      <w:pPr>
        <w:numPr>
          <w:ilvl w:val="0"/>
          <w:numId w:val="9"/>
        </w:numPr>
        <w:spacing w:line="360" w:lineRule="auto"/>
        <w:jc w:val="both"/>
        <w:rPr>
          <w:rFonts w:ascii="Arial" w:hAnsi="Arial" w:cs="Arial"/>
          <w:szCs w:val="24"/>
          <w:lang w:val="en-US"/>
        </w:rPr>
      </w:pPr>
      <w:r w:rsidRPr="00554303">
        <w:rPr>
          <w:rFonts w:ascii="Arial" w:hAnsi="Arial" w:cs="Arial"/>
          <w:szCs w:val="24"/>
          <w:lang w:val="en-US"/>
        </w:rPr>
        <w:t xml:space="preserve">Liu, Y., Liu, J. and King, B., 2022. Intercultural communicative competence: Hospitality industry and education perspectives. Journal of Hospitality, Leisure, Sport &amp; Tourism Education, 30, p.100371. </w:t>
      </w:r>
      <w:hyperlink r:id="rId24" w:history="1">
        <w:r w:rsidRPr="00554303">
          <w:rPr>
            <w:rStyle w:val="Hyperlink"/>
            <w:rFonts w:ascii="Arial" w:hAnsi="Arial" w:cs="Arial"/>
            <w:szCs w:val="24"/>
            <w:lang w:val="en-US"/>
          </w:rPr>
          <w:t>https://doi.org/10.1016/j.jhlste.2022.100371</w:t>
        </w:r>
      </w:hyperlink>
      <w:r w:rsidRPr="00554303">
        <w:rPr>
          <w:rFonts w:ascii="Arial" w:hAnsi="Arial" w:cs="Arial"/>
          <w:szCs w:val="24"/>
          <w:lang w:val="en-US"/>
        </w:rPr>
        <w:t xml:space="preserve"> </w:t>
      </w:r>
    </w:p>
    <w:p w14:paraId="39096B6E" w14:textId="77777777" w:rsidR="00DA2CAE" w:rsidRPr="00554303" w:rsidRDefault="00DA2CAE" w:rsidP="00DA2CAE">
      <w:pPr>
        <w:numPr>
          <w:ilvl w:val="0"/>
          <w:numId w:val="9"/>
        </w:numPr>
        <w:spacing w:line="360" w:lineRule="auto"/>
        <w:jc w:val="both"/>
        <w:rPr>
          <w:rFonts w:ascii="Arial" w:hAnsi="Arial" w:cs="Arial"/>
          <w:szCs w:val="24"/>
          <w:lang w:val="en-US"/>
        </w:rPr>
      </w:pPr>
      <w:r w:rsidRPr="00554303">
        <w:rPr>
          <w:rFonts w:ascii="Arial" w:hAnsi="Arial" w:cs="Arial"/>
          <w:szCs w:val="24"/>
        </w:rPr>
        <w:t>Renner, B., 2020. (In) directness as an (</w:t>
      </w:r>
      <w:proofErr w:type="spellStart"/>
      <w:r w:rsidRPr="00554303">
        <w:rPr>
          <w:rFonts w:ascii="Arial" w:hAnsi="Arial" w:cs="Arial"/>
          <w:szCs w:val="24"/>
        </w:rPr>
        <w:t>im</w:t>
      </w:r>
      <w:proofErr w:type="spellEnd"/>
      <w:r w:rsidRPr="00554303">
        <w:rPr>
          <w:rFonts w:ascii="Arial" w:hAnsi="Arial" w:cs="Arial"/>
          <w:szCs w:val="24"/>
        </w:rPr>
        <w:t xml:space="preserve">) politeness strategy in the contact between </w:t>
      </w:r>
      <w:proofErr w:type="spellStart"/>
      <w:r w:rsidRPr="00554303">
        <w:rPr>
          <w:rFonts w:ascii="Arial" w:hAnsi="Arial" w:cs="Arial"/>
          <w:szCs w:val="24"/>
        </w:rPr>
        <w:t>german</w:t>
      </w:r>
      <w:proofErr w:type="spellEnd"/>
      <w:r w:rsidRPr="00554303">
        <w:rPr>
          <w:rFonts w:ascii="Arial" w:hAnsi="Arial" w:cs="Arial"/>
          <w:szCs w:val="24"/>
        </w:rPr>
        <w:t xml:space="preserve"> and Brazilian </w:t>
      </w:r>
      <w:proofErr w:type="spellStart"/>
      <w:r w:rsidRPr="00554303">
        <w:rPr>
          <w:rFonts w:ascii="Arial" w:hAnsi="Arial" w:cs="Arial"/>
          <w:szCs w:val="24"/>
        </w:rPr>
        <w:t>portuguese</w:t>
      </w:r>
      <w:proofErr w:type="spellEnd"/>
      <w:r w:rsidRPr="00554303">
        <w:rPr>
          <w:rFonts w:ascii="Arial" w:hAnsi="Arial" w:cs="Arial"/>
          <w:szCs w:val="24"/>
        </w:rPr>
        <w:t xml:space="preserve"> as additional languages. </w:t>
      </w:r>
      <w:hyperlink r:id="rId25" w:history="1">
        <w:r w:rsidRPr="00554303">
          <w:rPr>
            <w:rStyle w:val="Hyperlink"/>
            <w:rFonts w:ascii="Arial" w:hAnsi="Arial" w:cs="Arial"/>
            <w:szCs w:val="24"/>
          </w:rPr>
          <w:t>http://icts.unb.br/jspui/bitstream/10482/39433/1/2020_BerndRenner.pdf</w:t>
        </w:r>
      </w:hyperlink>
      <w:r w:rsidRPr="00554303">
        <w:rPr>
          <w:rFonts w:ascii="Arial" w:hAnsi="Arial" w:cs="Arial"/>
          <w:szCs w:val="24"/>
        </w:rPr>
        <w:t xml:space="preserve"> </w:t>
      </w:r>
    </w:p>
    <w:p w14:paraId="396B3267" w14:textId="77777777" w:rsidR="00DA2CAE" w:rsidRPr="00554303" w:rsidRDefault="00DA2CAE" w:rsidP="00DA2CAE">
      <w:pPr>
        <w:numPr>
          <w:ilvl w:val="0"/>
          <w:numId w:val="9"/>
        </w:numPr>
        <w:spacing w:line="360" w:lineRule="auto"/>
        <w:jc w:val="both"/>
        <w:rPr>
          <w:rFonts w:ascii="Arial" w:hAnsi="Arial" w:cs="Arial"/>
          <w:szCs w:val="24"/>
          <w:lang w:val="en-US"/>
        </w:rPr>
      </w:pPr>
      <w:proofErr w:type="spellStart"/>
      <w:r w:rsidRPr="00554303">
        <w:rPr>
          <w:rFonts w:ascii="Arial" w:hAnsi="Arial" w:cs="Arial"/>
          <w:szCs w:val="24"/>
          <w:lang w:val="en-US"/>
        </w:rPr>
        <w:t>Sarwono</w:t>
      </w:r>
      <w:proofErr w:type="spellEnd"/>
      <w:r w:rsidRPr="00554303">
        <w:rPr>
          <w:rFonts w:ascii="Arial" w:hAnsi="Arial" w:cs="Arial"/>
          <w:szCs w:val="24"/>
          <w:lang w:val="en-US"/>
        </w:rPr>
        <w:t xml:space="preserve">, A.W., </w:t>
      </w:r>
      <w:proofErr w:type="spellStart"/>
      <w:r w:rsidRPr="00554303">
        <w:rPr>
          <w:rFonts w:ascii="Arial" w:hAnsi="Arial" w:cs="Arial"/>
          <w:szCs w:val="24"/>
          <w:lang w:val="en-US"/>
        </w:rPr>
        <w:t>Ihalauw</w:t>
      </w:r>
      <w:proofErr w:type="spellEnd"/>
      <w:r w:rsidRPr="00554303">
        <w:rPr>
          <w:rFonts w:ascii="Arial" w:hAnsi="Arial" w:cs="Arial"/>
          <w:szCs w:val="24"/>
          <w:lang w:val="en-US"/>
        </w:rPr>
        <w:t xml:space="preserve">, J.J.O.I. and </w:t>
      </w:r>
      <w:proofErr w:type="spellStart"/>
      <w:r w:rsidRPr="00554303">
        <w:rPr>
          <w:rFonts w:ascii="Arial" w:hAnsi="Arial" w:cs="Arial"/>
          <w:szCs w:val="24"/>
          <w:lang w:val="en-US"/>
        </w:rPr>
        <w:t>Suharti</w:t>
      </w:r>
      <w:proofErr w:type="spellEnd"/>
      <w:r w:rsidRPr="00554303">
        <w:rPr>
          <w:rFonts w:ascii="Arial" w:hAnsi="Arial" w:cs="Arial"/>
          <w:szCs w:val="24"/>
          <w:lang w:val="en-US"/>
        </w:rPr>
        <w:t xml:space="preserve">, L., 2020, December. Inter-organizational collaboration: Enhancing the quality of human resources in tourism. In Proceeding of the 4th Bogor International Conference for Social Science, Virtual Conference of </w:t>
      </w:r>
      <w:proofErr w:type="spellStart"/>
      <w:r w:rsidRPr="00554303">
        <w:rPr>
          <w:rFonts w:ascii="Arial" w:hAnsi="Arial" w:cs="Arial"/>
          <w:szCs w:val="24"/>
          <w:lang w:val="en-US"/>
        </w:rPr>
        <w:t>Djuanda</w:t>
      </w:r>
      <w:proofErr w:type="spellEnd"/>
      <w:r w:rsidRPr="00554303">
        <w:rPr>
          <w:rFonts w:ascii="Arial" w:hAnsi="Arial" w:cs="Arial"/>
          <w:szCs w:val="24"/>
          <w:lang w:val="en-US"/>
        </w:rPr>
        <w:t xml:space="preserve"> University (pp. 457-462). </w:t>
      </w:r>
      <w:hyperlink r:id="rId26" w:anchor="page=470" w:history="1">
        <w:r w:rsidRPr="00554303">
          <w:rPr>
            <w:rStyle w:val="Hyperlink"/>
            <w:rFonts w:ascii="Arial" w:hAnsi="Arial" w:cs="Arial"/>
            <w:szCs w:val="24"/>
            <w:lang w:val="en-US"/>
          </w:rPr>
          <w:t>https://www.researchgate.net/profile/Saiful-Md-Ramlan/publication/353569001_EXPLORING_INDIGENOUS_PARENTS'_PERCEPTIONS_OF_INDIGENOUS_CHILDREN'S_EXPERIENCES_IN_SCHOOL/links/61037a0b0c2bfa282a0d73c7/EXPLORING-INDIGENOUS-PARENTS-PERCEPTIONS-OF-INDIGENOUS-CHILDRENS-EXPERIENCES-IN-SCHOOL.pdf#page=470</w:t>
        </w:r>
      </w:hyperlink>
      <w:r w:rsidRPr="00554303">
        <w:rPr>
          <w:rFonts w:ascii="Arial" w:hAnsi="Arial" w:cs="Arial"/>
          <w:szCs w:val="24"/>
          <w:lang w:val="en-US"/>
        </w:rPr>
        <w:t xml:space="preserve"> </w:t>
      </w:r>
    </w:p>
    <w:p w14:paraId="60797248" w14:textId="77777777" w:rsidR="00DA2CAE" w:rsidRPr="00554303" w:rsidRDefault="00DA2CAE" w:rsidP="00DA2CAE">
      <w:pPr>
        <w:spacing w:line="360" w:lineRule="auto"/>
        <w:jc w:val="both"/>
        <w:rPr>
          <w:rFonts w:ascii="Arial" w:hAnsi="Arial" w:cs="Arial"/>
          <w:b/>
          <w:bCs/>
          <w:szCs w:val="24"/>
        </w:rPr>
      </w:pPr>
    </w:p>
    <w:p w14:paraId="732B099F" w14:textId="77777777" w:rsidR="00947310" w:rsidRPr="00554303" w:rsidRDefault="00947310" w:rsidP="00554303">
      <w:pPr>
        <w:spacing w:line="360" w:lineRule="auto"/>
        <w:jc w:val="both"/>
        <w:rPr>
          <w:rFonts w:ascii="Arial" w:hAnsi="Arial" w:cs="Arial"/>
          <w:szCs w:val="24"/>
        </w:rPr>
      </w:pPr>
    </w:p>
    <w:sectPr w:rsidR="00947310" w:rsidRPr="00554303">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7CE8FD" w14:textId="77777777" w:rsidR="00843901" w:rsidRDefault="00843901" w:rsidP="007C2128">
      <w:pPr>
        <w:spacing w:after="0" w:line="240" w:lineRule="auto"/>
      </w:pPr>
      <w:r>
        <w:separator/>
      </w:r>
    </w:p>
  </w:endnote>
  <w:endnote w:type="continuationSeparator" w:id="0">
    <w:p w14:paraId="0BDEFBE0" w14:textId="77777777" w:rsidR="00843901" w:rsidRDefault="00843901" w:rsidP="007C2128">
      <w:pPr>
        <w:spacing w:after="0" w:line="240" w:lineRule="auto"/>
      </w:pPr>
      <w:r>
        <w:continuationSeparator/>
      </w:r>
    </w:p>
  </w:endnote>
  <w:endnote w:type="continuationNotice" w:id="1">
    <w:p w14:paraId="0D963978" w14:textId="77777777" w:rsidR="00843901" w:rsidRDefault="0084390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rlito">
    <w:altName w:val="Calibri"/>
    <w:charset w:val="00"/>
    <w:family w:val="swiss"/>
    <w:pitch w:val="variable"/>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3538851"/>
      <w:docPartObj>
        <w:docPartGallery w:val="Page Numbers (Bottom of Page)"/>
        <w:docPartUnique/>
      </w:docPartObj>
    </w:sdtPr>
    <w:sdtEndPr>
      <w:rPr>
        <w:color w:val="7F7F7F" w:themeColor="background1" w:themeShade="7F"/>
        <w:spacing w:val="60"/>
      </w:rPr>
    </w:sdtEndPr>
    <w:sdtContent>
      <w:p w14:paraId="2099C2E6" w14:textId="57C2275A" w:rsidR="007C2128" w:rsidRDefault="007C212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DB1B418" w14:textId="77777777" w:rsidR="007C2128" w:rsidRDefault="007C21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0262DD" w14:textId="77777777" w:rsidR="00843901" w:rsidRDefault="00843901" w:rsidP="007C2128">
      <w:pPr>
        <w:spacing w:after="0" w:line="240" w:lineRule="auto"/>
      </w:pPr>
      <w:r>
        <w:separator/>
      </w:r>
    </w:p>
  </w:footnote>
  <w:footnote w:type="continuationSeparator" w:id="0">
    <w:p w14:paraId="3BC2AA58" w14:textId="77777777" w:rsidR="00843901" w:rsidRDefault="00843901" w:rsidP="007C2128">
      <w:pPr>
        <w:spacing w:after="0" w:line="240" w:lineRule="auto"/>
      </w:pPr>
      <w:r>
        <w:continuationSeparator/>
      </w:r>
    </w:p>
  </w:footnote>
  <w:footnote w:type="continuationNotice" w:id="1">
    <w:p w14:paraId="4AE32F46" w14:textId="77777777" w:rsidR="00843901" w:rsidRDefault="0084390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C59E5"/>
    <w:multiLevelType w:val="multilevel"/>
    <w:tmpl w:val="DA8E0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AC948B3"/>
    <w:multiLevelType w:val="multilevel"/>
    <w:tmpl w:val="9F1EF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F7E4D46"/>
    <w:multiLevelType w:val="multilevel"/>
    <w:tmpl w:val="9A0EA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1365B7F"/>
    <w:multiLevelType w:val="multilevel"/>
    <w:tmpl w:val="E1A62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AFC269F"/>
    <w:multiLevelType w:val="multilevel"/>
    <w:tmpl w:val="C4600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F9E53FD"/>
    <w:multiLevelType w:val="multilevel"/>
    <w:tmpl w:val="CEE4C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1CC630F"/>
    <w:multiLevelType w:val="multilevel"/>
    <w:tmpl w:val="28A46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8BD6070"/>
    <w:multiLevelType w:val="multilevel"/>
    <w:tmpl w:val="F702C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1B6137D"/>
    <w:multiLevelType w:val="multilevel"/>
    <w:tmpl w:val="B3ECD3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41B1382"/>
    <w:multiLevelType w:val="multilevel"/>
    <w:tmpl w:val="3C66A6E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6"/>
  </w:num>
  <w:num w:numId="3">
    <w:abstractNumId w:val="1"/>
  </w:num>
  <w:num w:numId="4">
    <w:abstractNumId w:val="4"/>
  </w:num>
  <w:num w:numId="5">
    <w:abstractNumId w:val="7"/>
  </w:num>
  <w:num w:numId="6">
    <w:abstractNumId w:val="2"/>
  </w:num>
  <w:num w:numId="7">
    <w:abstractNumId w:val="3"/>
  </w:num>
  <w:num w:numId="8">
    <w:abstractNumId w:val="0"/>
  </w:num>
  <w:num w:numId="9">
    <w:abstractNumId w:val="8"/>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128"/>
    <w:rsid w:val="000042FA"/>
    <w:rsid w:val="00014CF4"/>
    <w:rsid w:val="00020CD6"/>
    <w:rsid w:val="00042F51"/>
    <w:rsid w:val="000544C5"/>
    <w:rsid w:val="00074493"/>
    <w:rsid w:val="000769D8"/>
    <w:rsid w:val="00085A4E"/>
    <w:rsid w:val="00091775"/>
    <w:rsid w:val="000A0524"/>
    <w:rsid w:val="000A23B0"/>
    <w:rsid w:val="000A45C7"/>
    <w:rsid w:val="000A7D84"/>
    <w:rsid w:val="000C7871"/>
    <w:rsid w:val="000F02A2"/>
    <w:rsid w:val="0011206F"/>
    <w:rsid w:val="0011711D"/>
    <w:rsid w:val="001215AC"/>
    <w:rsid w:val="0012670C"/>
    <w:rsid w:val="00136D1F"/>
    <w:rsid w:val="00167AEB"/>
    <w:rsid w:val="001764ED"/>
    <w:rsid w:val="00190F8C"/>
    <w:rsid w:val="001A1818"/>
    <w:rsid w:val="001A31E3"/>
    <w:rsid w:val="001A4FBF"/>
    <w:rsid w:val="001A63D9"/>
    <w:rsid w:val="001B6DC9"/>
    <w:rsid w:val="001C05B9"/>
    <w:rsid w:val="001C3F2E"/>
    <w:rsid w:val="001C7EE7"/>
    <w:rsid w:val="001E2DA3"/>
    <w:rsid w:val="00207A79"/>
    <w:rsid w:val="00253F84"/>
    <w:rsid w:val="002564D9"/>
    <w:rsid w:val="002627EA"/>
    <w:rsid w:val="00273E38"/>
    <w:rsid w:val="00275924"/>
    <w:rsid w:val="00290E0E"/>
    <w:rsid w:val="002B1E6D"/>
    <w:rsid w:val="002C44EA"/>
    <w:rsid w:val="002D0D4F"/>
    <w:rsid w:val="002E6561"/>
    <w:rsid w:val="002E656B"/>
    <w:rsid w:val="002F762E"/>
    <w:rsid w:val="003164B2"/>
    <w:rsid w:val="003207CA"/>
    <w:rsid w:val="003268B7"/>
    <w:rsid w:val="00341743"/>
    <w:rsid w:val="003420FD"/>
    <w:rsid w:val="003439EA"/>
    <w:rsid w:val="003469BF"/>
    <w:rsid w:val="00373FD2"/>
    <w:rsid w:val="00384A99"/>
    <w:rsid w:val="003B782D"/>
    <w:rsid w:val="003D2003"/>
    <w:rsid w:val="003E1ED8"/>
    <w:rsid w:val="003E4356"/>
    <w:rsid w:val="003E64FB"/>
    <w:rsid w:val="00401C34"/>
    <w:rsid w:val="00452F90"/>
    <w:rsid w:val="00453F0E"/>
    <w:rsid w:val="00455CAB"/>
    <w:rsid w:val="00462C1F"/>
    <w:rsid w:val="00465F82"/>
    <w:rsid w:val="00466D58"/>
    <w:rsid w:val="004858E7"/>
    <w:rsid w:val="004B3633"/>
    <w:rsid w:val="004B6BF0"/>
    <w:rsid w:val="004C14F8"/>
    <w:rsid w:val="004D05B5"/>
    <w:rsid w:val="004D4C86"/>
    <w:rsid w:val="004E4F90"/>
    <w:rsid w:val="004F3356"/>
    <w:rsid w:val="00501B02"/>
    <w:rsid w:val="00517E47"/>
    <w:rsid w:val="005216DC"/>
    <w:rsid w:val="00524D86"/>
    <w:rsid w:val="00554303"/>
    <w:rsid w:val="00564673"/>
    <w:rsid w:val="00565859"/>
    <w:rsid w:val="005671B3"/>
    <w:rsid w:val="005700C1"/>
    <w:rsid w:val="00577428"/>
    <w:rsid w:val="005852B3"/>
    <w:rsid w:val="005906BC"/>
    <w:rsid w:val="0059363C"/>
    <w:rsid w:val="005C6144"/>
    <w:rsid w:val="005C77A4"/>
    <w:rsid w:val="005F008D"/>
    <w:rsid w:val="00602C4B"/>
    <w:rsid w:val="006115FA"/>
    <w:rsid w:val="00636669"/>
    <w:rsid w:val="00637939"/>
    <w:rsid w:val="00641C31"/>
    <w:rsid w:val="0064455E"/>
    <w:rsid w:val="00644F96"/>
    <w:rsid w:val="00661A2F"/>
    <w:rsid w:val="00665DC4"/>
    <w:rsid w:val="00675DCB"/>
    <w:rsid w:val="006A41FC"/>
    <w:rsid w:val="006B3C08"/>
    <w:rsid w:val="006B575E"/>
    <w:rsid w:val="006C0FE2"/>
    <w:rsid w:val="006C5931"/>
    <w:rsid w:val="006D765B"/>
    <w:rsid w:val="006F5048"/>
    <w:rsid w:val="007064FC"/>
    <w:rsid w:val="007066F6"/>
    <w:rsid w:val="0071001D"/>
    <w:rsid w:val="007222B9"/>
    <w:rsid w:val="00723301"/>
    <w:rsid w:val="00723895"/>
    <w:rsid w:val="0074439F"/>
    <w:rsid w:val="00744DDB"/>
    <w:rsid w:val="007540FF"/>
    <w:rsid w:val="0075761F"/>
    <w:rsid w:val="00757B52"/>
    <w:rsid w:val="007835AA"/>
    <w:rsid w:val="007922DE"/>
    <w:rsid w:val="007A0095"/>
    <w:rsid w:val="007A3868"/>
    <w:rsid w:val="007C2128"/>
    <w:rsid w:val="007C25C1"/>
    <w:rsid w:val="007F1085"/>
    <w:rsid w:val="008026C3"/>
    <w:rsid w:val="00823114"/>
    <w:rsid w:val="00833B1F"/>
    <w:rsid w:val="00834656"/>
    <w:rsid w:val="00843901"/>
    <w:rsid w:val="008465C8"/>
    <w:rsid w:val="00847B3C"/>
    <w:rsid w:val="00852636"/>
    <w:rsid w:val="0087594F"/>
    <w:rsid w:val="00884A3E"/>
    <w:rsid w:val="00897D2F"/>
    <w:rsid w:val="008B574B"/>
    <w:rsid w:val="008B714C"/>
    <w:rsid w:val="008B77F5"/>
    <w:rsid w:val="008C0A30"/>
    <w:rsid w:val="008D32A4"/>
    <w:rsid w:val="008D4141"/>
    <w:rsid w:val="008D63D3"/>
    <w:rsid w:val="00900029"/>
    <w:rsid w:val="00903A18"/>
    <w:rsid w:val="00906414"/>
    <w:rsid w:val="00907073"/>
    <w:rsid w:val="00910929"/>
    <w:rsid w:val="00913A8F"/>
    <w:rsid w:val="009156F6"/>
    <w:rsid w:val="009319E5"/>
    <w:rsid w:val="00947310"/>
    <w:rsid w:val="00985BF2"/>
    <w:rsid w:val="009870ED"/>
    <w:rsid w:val="009A70C0"/>
    <w:rsid w:val="009B64A8"/>
    <w:rsid w:val="009C169B"/>
    <w:rsid w:val="009C1CB5"/>
    <w:rsid w:val="009C33F8"/>
    <w:rsid w:val="009C42B7"/>
    <w:rsid w:val="009C5BA7"/>
    <w:rsid w:val="009D2D08"/>
    <w:rsid w:val="009E5A0A"/>
    <w:rsid w:val="009E74DD"/>
    <w:rsid w:val="00A12268"/>
    <w:rsid w:val="00A135A5"/>
    <w:rsid w:val="00A30C76"/>
    <w:rsid w:val="00A60F09"/>
    <w:rsid w:val="00A72CED"/>
    <w:rsid w:val="00A91E9E"/>
    <w:rsid w:val="00A972D2"/>
    <w:rsid w:val="00AA3C0B"/>
    <w:rsid w:val="00AA5780"/>
    <w:rsid w:val="00AA62D1"/>
    <w:rsid w:val="00AA645D"/>
    <w:rsid w:val="00AA6EE8"/>
    <w:rsid w:val="00AB1368"/>
    <w:rsid w:val="00AB681E"/>
    <w:rsid w:val="00AC53FA"/>
    <w:rsid w:val="00AE34D0"/>
    <w:rsid w:val="00AF5C9F"/>
    <w:rsid w:val="00AF74DD"/>
    <w:rsid w:val="00AF7BF1"/>
    <w:rsid w:val="00B14995"/>
    <w:rsid w:val="00B24DDA"/>
    <w:rsid w:val="00B261AA"/>
    <w:rsid w:val="00B3346C"/>
    <w:rsid w:val="00B466B0"/>
    <w:rsid w:val="00B47DEF"/>
    <w:rsid w:val="00B64B6C"/>
    <w:rsid w:val="00B71F47"/>
    <w:rsid w:val="00B84DFF"/>
    <w:rsid w:val="00B92C9E"/>
    <w:rsid w:val="00B94836"/>
    <w:rsid w:val="00BB2260"/>
    <w:rsid w:val="00BB5C90"/>
    <w:rsid w:val="00BC0979"/>
    <w:rsid w:val="00BE5A15"/>
    <w:rsid w:val="00BE7946"/>
    <w:rsid w:val="00BF5D0E"/>
    <w:rsid w:val="00BF69B1"/>
    <w:rsid w:val="00C04C46"/>
    <w:rsid w:val="00C14746"/>
    <w:rsid w:val="00C57463"/>
    <w:rsid w:val="00C8191B"/>
    <w:rsid w:val="00C83873"/>
    <w:rsid w:val="00C8646A"/>
    <w:rsid w:val="00C91424"/>
    <w:rsid w:val="00C974B9"/>
    <w:rsid w:val="00CA0E20"/>
    <w:rsid w:val="00CA5F8A"/>
    <w:rsid w:val="00CB371F"/>
    <w:rsid w:val="00CC23E9"/>
    <w:rsid w:val="00CD4D64"/>
    <w:rsid w:val="00CF5B41"/>
    <w:rsid w:val="00D05975"/>
    <w:rsid w:val="00D3309E"/>
    <w:rsid w:val="00D33CB5"/>
    <w:rsid w:val="00D40A6A"/>
    <w:rsid w:val="00D51EB0"/>
    <w:rsid w:val="00D633BA"/>
    <w:rsid w:val="00D7562C"/>
    <w:rsid w:val="00D916EF"/>
    <w:rsid w:val="00D96CB0"/>
    <w:rsid w:val="00DA148E"/>
    <w:rsid w:val="00DA2CAE"/>
    <w:rsid w:val="00DA485D"/>
    <w:rsid w:val="00DC2D03"/>
    <w:rsid w:val="00DC4C50"/>
    <w:rsid w:val="00DD2DC8"/>
    <w:rsid w:val="00DD398B"/>
    <w:rsid w:val="00DE0F90"/>
    <w:rsid w:val="00DE3011"/>
    <w:rsid w:val="00E014C2"/>
    <w:rsid w:val="00E069E1"/>
    <w:rsid w:val="00E07E47"/>
    <w:rsid w:val="00E100AB"/>
    <w:rsid w:val="00E10B90"/>
    <w:rsid w:val="00E263D6"/>
    <w:rsid w:val="00E477CC"/>
    <w:rsid w:val="00E65FF2"/>
    <w:rsid w:val="00E73500"/>
    <w:rsid w:val="00E930C4"/>
    <w:rsid w:val="00E95FE6"/>
    <w:rsid w:val="00E97A87"/>
    <w:rsid w:val="00EA11F8"/>
    <w:rsid w:val="00EA33E6"/>
    <w:rsid w:val="00EC3B58"/>
    <w:rsid w:val="00ED08E9"/>
    <w:rsid w:val="00EE7E2D"/>
    <w:rsid w:val="00F10191"/>
    <w:rsid w:val="00F22760"/>
    <w:rsid w:val="00F268F9"/>
    <w:rsid w:val="00F44F78"/>
    <w:rsid w:val="00F5029B"/>
    <w:rsid w:val="00F51E92"/>
    <w:rsid w:val="00F5364B"/>
    <w:rsid w:val="00F63DC0"/>
    <w:rsid w:val="00F641B0"/>
    <w:rsid w:val="00F93089"/>
    <w:rsid w:val="00F958B2"/>
    <w:rsid w:val="00F96C04"/>
    <w:rsid w:val="00FA24BA"/>
    <w:rsid w:val="00FB6A3B"/>
    <w:rsid w:val="00FD08A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703E3E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128"/>
    <w:rPr>
      <w:rFonts w:ascii="Times New Roman" w:eastAsiaTheme="minorHAnsi" w:hAnsi="Times New Roman"/>
      <w:color w:val="000000" w:themeColor="text1"/>
      <w:kern w:val="0"/>
      <w:sz w:val="24"/>
      <w:lang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21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128"/>
    <w:rPr>
      <w:rFonts w:ascii="Times New Roman" w:eastAsiaTheme="minorHAnsi" w:hAnsi="Times New Roman"/>
      <w:color w:val="000000" w:themeColor="text1"/>
      <w:kern w:val="0"/>
      <w:sz w:val="24"/>
      <w:lang w:eastAsia="en-US"/>
      <w14:ligatures w14:val="none"/>
    </w:rPr>
  </w:style>
  <w:style w:type="paragraph" w:styleId="Footer">
    <w:name w:val="footer"/>
    <w:basedOn w:val="Normal"/>
    <w:link w:val="FooterChar"/>
    <w:uiPriority w:val="99"/>
    <w:unhideWhenUsed/>
    <w:rsid w:val="007C21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128"/>
    <w:rPr>
      <w:rFonts w:ascii="Times New Roman" w:eastAsiaTheme="minorHAnsi" w:hAnsi="Times New Roman"/>
      <w:color w:val="000000" w:themeColor="text1"/>
      <w:kern w:val="0"/>
      <w:sz w:val="24"/>
      <w:lang w:eastAsia="en-US"/>
      <w14:ligatures w14:val="none"/>
    </w:rPr>
  </w:style>
  <w:style w:type="character" w:styleId="Hyperlink">
    <w:name w:val="Hyperlink"/>
    <w:basedOn w:val="DefaultParagraphFont"/>
    <w:uiPriority w:val="99"/>
    <w:unhideWhenUsed/>
    <w:rsid w:val="00AB681E"/>
    <w:rPr>
      <w:color w:val="0563C1" w:themeColor="hyperlink"/>
      <w:u w:val="single"/>
    </w:rPr>
  </w:style>
  <w:style w:type="character" w:styleId="UnresolvedMention">
    <w:name w:val="Unresolved Mention"/>
    <w:basedOn w:val="DefaultParagraphFont"/>
    <w:uiPriority w:val="99"/>
    <w:semiHidden/>
    <w:unhideWhenUsed/>
    <w:rsid w:val="00AB681E"/>
    <w:rPr>
      <w:color w:val="605E5C"/>
      <w:shd w:val="clear" w:color="auto" w:fill="E1DFDD"/>
    </w:rPr>
  </w:style>
  <w:style w:type="paragraph" w:styleId="ListParagraph">
    <w:name w:val="List Paragraph"/>
    <w:basedOn w:val="Normal"/>
    <w:uiPriority w:val="34"/>
    <w:qFormat/>
    <w:rsid w:val="001E2DA3"/>
    <w:pPr>
      <w:ind w:left="720"/>
      <w:contextualSpacing/>
    </w:pPr>
  </w:style>
  <w:style w:type="paragraph" w:styleId="NormalWeb">
    <w:name w:val="Normal (Web)"/>
    <w:basedOn w:val="Normal"/>
    <w:uiPriority w:val="99"/>
    <w:semiHidden/>
    <w:unhideWhenUsed/>
    <w:rsid w:val="00014CF4"/>
    <w:pPr>
      <w:spacing w:before="100" w:beforeAutospacing="1" w:after="100" w:afterAutospacing="1" w:line="240" w:lineRule="auto"/>
    </w:pPr>
    <w:rPr>
      <w:rFonts w:eastAsia="Times New Roman" w:cs="Times New Roman"/>
      <w:color w:val="auto"/>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685715">
      <w:bodyDiv w:val="1"/>
      <w:marLeft w:val="0"/>
      <w:marRight w:val="0"/>
      <w:marTop w:val="0"/>
      <w:marBottom w:val="0"/>
      <w:divBdr>
        <w:top w:val="none" w:sz="0" w:space="0" w:color="auto"/>
        <w:left w:val="none" w:sz="0" w:space="0" w:color="auto"/>
        <w:bottom w:val="none" w:sz="0" w:space="0" w:color="auto"/>
        <w:right w:val="none" w:sz="0" w:space="0" w:color="auto"/>
      </w:divBdr>
    </w:div>
    <w:div w:id="129910646">
      <w:bodyDiv w:val="1"/>
      <w:marLeft w:val="0"/>
      <w:marRight w:val="0"/>
      <w:marTop w:val="0"/>
      <w:marBottom w:val="0"/>
      <w:divBdr>
        <w:top w:val="none" w:sz="0" w:space="0" w:color="auto"/>
        <w:left w:val="none" w:sz="0" w:space="0" w:color="auto"/>
        <w:bottom w:val="none" w:sz="0" w:space="0" w:color="auto"/>
        <w:right w:val="none" w:sz="0" w:space="0" w:color="auto"/>
      </w:divBdr>
    </w:div>
    <w:div w:id="139925886">
      <w:bodyDiv w:val="1"/>
      <w:marLeft w:val="0"/>
      <w:marRight w:val="0"/>
      <w:marTop w:val="0"/>
      <w:marBottom w:val="0"/>
      <w:divBdr>
        <w:top w:val="none" w:sz="0" w:space="0" w:color="auto"/>
        <w:left w:val="none" w:sz="0" w:space="0" w:color="auto"/>
        <w:bottom w:val="none" w:sz="0" w:space="0" w:color="auto"/>
        <w:right w:val="none" w:sz="0" w:space="0" w:color="auto"/>
      </w:divBdr>
    </w:div>
    <w:div w:id="289090982">
      <w:bodyDiv w:val="1"/>
      <w:marLeft w:val="0"/>
      <w:marRight w:val="0"/>
      <w:marTop w:val="0"/>
      <w:marBottom w:val="0"/>
      <w:divBdr>
        <w:top w:val="none" w:sz="0" w:space="0" w:color="auto"/>
        <w:left w:val="none" w:sz="0" w:space="0" w:color="auto"/>
        <w:bottom w:val="none" w:sz="0" w:space="0" w:color="auto"/>
        <w:right w:val="none" w:sz="0" w:space="0" w:color="auto"/>
      </w:divBdr>
    </w:div>
    <w:div w:id="418714324">
      <w:bodyDiv w:val="1"/>
      <w:marLeft w:val="0"/>
      <w:marRight w:val="0"/>
      <w:marTop w:val="0"/>
      <w:marBottom w:val="0"/>
      <w:divBdr>
        <w:top w:val="none" w:sz="0" w:space="0" w:color="auto"/>
        <w:left w:val="none" w:sz="0" w:space="0" w:color="auto"/>
        <w:bottom w:val="none" w:sz="0" w:space="0" w:color="auto"/>
        <w:right w:val="none" w:sz="0" w:space="0" w:color="auto"/>
      </w:divBdr>
    </w:div>
    <w:div w:id="467362248">
      <w:bodyDiv w:val="1"/>
      <w:marLeft w:val="0"/>
      <w:marRight w:val="0"/>
      <w:marTop w:val="0"/>
      <w:marBottom w:val="0"/>
      <w:divBdr>
        <w:top w:val="none" w:sz="0" w:space="0" w:color="auto"/>
        <w:left w:val="none" w:sz="0" w:space="0" w:color="auto"/>
        <w:bottom w:val="none" w:sz="0" w:space="0" w:color="auto"/>
        <w:right w:val="none" w:sz="0" w:space="0" w:color="auto"/>
      </w:divBdr>
    </w:div>
    <w:div w:id="564994785">
      <w:bodyDiv w:val="1"/>
      <w:marLeft w:val="0"/>
      <w:marRight w:val="0"/>
      <w:marTop w:val="0"/>
      <w:marBottom w:val="0"/>
      <w:divBdr>
        <w:top w:val="none" w:sz="0" w:space="0" w:color="auto"/>
        <w:left w:val="none" w:sz="0" w:space="0" w:color="auto"/>
        <w:bottom w:val="none" w:sz="0" w:space="0" w:color="auto"/>
        <w:right w:val="none" w:sz="0" w:space="0" w:color="auto"/>
      </w:divBdr>
    </w:div>
    <w:div w:id="585697629">
      <w:bodyDiv w:val="1"/>
      <w:marLeft w:val="0"/>
      <w:marRight w:val="0"/>
      <w:marTop w:val="0"/>
      <w:marBottom w:val="0"/>
      <w:divBdr>
        <w:top w:val="none" w:sz="0" w:space="0" w:color="auto"/>
        <w:left w:val="none" w:sz="0" w:space="0" w:color="auto"/>
        <w:bottom w:val="none" w:sz="0" w:space="0" w:color="auto"/>
        <w:right w:val="none" w:sz="0" w:space="0" w:color="auto"/>
      </w:divBdr>
    </w:div>
    <w:div w:id="708604958">
      <w:bodyDiv w:val="1"/>
      <w:marLeft w:val="0"/>
      <w:marRight w:val="0"/>
      <w:marTop w:val="0"/>
      <w:marBottom w:val="0"/>
      <w:divBdr>
        <w:top w:val="none" w:sz="0" w:space="0" w:color="auto"/>
        <w:left w:val="none" w:sz="0" w:space="0" w:color="auto"/>
        <w:bottom w:val="none" w:sz="0" w:space="0" w:color="auto"/>
        <w:right w:val="none" w:sz="0" w:space="0" w:color="auto"/>
      </w:divBdr>
    </w:div>
    <w:div w:id="802504000">
      <w:bodyDiv w:val="1"/>
      <w:marLeft w:val="0"/>
      <w:marRight w:val="0"/>
      <w:marTop w:val="0"/>
      <w:marBottom w:val="0"/>
      <w:divBdr>
        <w:top w:val="none" w:sz="0" w:space="0" w:color="auto"/>
        <w:left w:val="none" w:sz="0" w:space="0" w:color="auto"/>
        <w:bottom w:val="none" w:sz="0" w:space="0" w:color="auto"/>
        <w:right w:val="none" w:sz="0" w:space="0" w:color="auto"/>
      </w:divBdr>
    </w:div>
    <w:div w:id="866790838">
      <w:bodyDiv w:val="1"/>
      <w:marLeft w:val="0"/>
      <w:marRight w:val="0"/>
      <w:marTop w:val="0"/>
      <w:marBottom w:val="0"/>
      <w:divBdr>
        <w:top w:val="none" w:sz="0" w:space="0" w:color="auto"/>
        <w:left w:val="none" w:sz="0" w:space="0" w:color="auto"/>
        <w:bottom w:val="none" w:sz="0" w:space="0" w:color="auto"/>
        <w:right w:val="none" w:sz="0" w:space="0" w:color="auto"/>
      </w:divBdr>
    </w:div>
    <w:div w:id="945650278">
      <w:bodyDiv w:val="1"/>
      <w:marLeft w:val="0"/>
      <w:marRight w:val="0"/>
      <w:marTop w:val="0"/>
      <w:marBottom w:val="0"/>
      <w:divBdr>
        <w:top w:val="none" w:sz="0" w:space="0" w:color="auto"/>
        <w:left w:val="none" w:sz="0" w:space="0" w:color="auto"/>
        <w:bottom w:val="none" w:sz="0" w:space="0" w:color="auto"/>
        <w:right w:val="none" w:sz="0" w:space="0" w:color="auto"/>
      </w:divBdr>
    </w:div>
    <w:div w:id="1245186885">
      <w:bodyDiv w:val="1"/>
      <w:marLeft w:val="0"/>
      <w:marRight w:val="0"/>
      <w:marTop w:val="0"/>
      <w:marBottom w:val="0"/>
      <w:divBdr>
        <w:top w:val="none" w:sz="0" w:space="0" w:color="auto"/>
        <w:left w:val="none" w:sz="0" w:space="0" w:color="auto"/>
        <w:bottom w:val="none" w:sz="0" w:space="0" w:color="auto"/>
        <w:right w:val="none" w:sz="0" w:space="0" w:color="auto"/>
      </w:divBdr>
    </w:div>
    <w:div w:id="1283027313">
      <w:bodyDiv w:val="1"/>
      <w:marLeft w:val="0"/>
      <w:marRight w:val="0"/>
      <w:marTop w:val="0"/>
      <w:marBottom w:val="0"/>
      <w:divBdr>
        <w:top w:val="none" w:sz="0" w:space="0" w:color="auto"/>
        <w:left w:val="none" w:sz="0" w:space="0" w:color="auto"/>
        <w:bottom w:val="none" w:sz="0" w:space="0" w:color="auto"/>
        <w:right w:val="none" w:sz="0" w:space="0" w:color="auto"/>
      </w:divBdr>
    </w:div>
    <w:div w:id="1292903945">
      <w:bodyDiv w:val="1"/>
      <w:marLeft w:val="0"/>
      <w:marRight w:val="0"/>
      <w:marTop w:val="0"/>
      <w:marBottom w:val="0"/>
      <w:divBdr>
        <w:top w:val="none" w:sz="0" w:space="0" w:color="auto"/>
        <w:left w:val="none" w:sz="0" w:space="0" w:color="auto"/>
        <w:bottom w:val="none" w:sz="0" w:space="0" w:color="auto"/>
        <w:right w:val="none" w:sz="0" w:space="0" w:color="auto"/>
      </w:divBdr>
    </w:div>
    <w:div w:id="1355839780">
      <w:bodyDiv w:val="1"/>
      <w:marLeft w:val="0"/>
      <w:marRight w:val="0"/>
      <w:marTop w:val="0"/>
      <w:marBottom w:val="0"/>
      <w:divBdr>
        <w:top w:val="none" w:sz="0" w:space="0" w:color="auto"/>
        <w:left w:val="none" w:sz="0" w:space="0" w:color="auto"/>
        <w:bottom w:val="none" w:sz="0" w:space="0" w:color="auto"/>
        <w:right w:val="none" w:sz="0" w:space="0" w:color="auto"/>
      </w:divBdr>
    </w:div>
    <w:div w:id="1491217760">
      <w:bodyDiv w:val="1"/>
      <w:marLeft w:val="0"/>
      <w:marRight w:val="0"/>
      <w:marTop w:val="0"/>
      <w:marBottom w:val="0"/>
      <w:divBdr>
        <w:top w:val="none" w:sz="0" w:space="0" w:color="auto"/>
        <w:left w:val="none" w:sz="0" w:space="0" w:color="auto"/>
        <w:bottom w:val="none" w:sz="0" w:space="0" w:color="auto"/>
        <w:right w:val="none" w:sz="0" w:space="0" w:color="auto"/>
      </w:divBdr>
    </w:div>
    <w:div w:id="1607540504">
      <w:bodyDiv w:val="1"/>
      <w:marLeft w:val="0"/>
      <w:marRight w:val="0"/>
      <w:marTop w:val="0"/>
      <w:marBottom w:val="0"/>
      <w:divBdr>
        <w:top w:val="none" w:sz="0" w:space="0" w:color="auto"/>
        <w:left w:val="none" w:sz="0" w:space="0" w:color="auto"/>
        <w:bottom w:val="none" w:sz="0" w:space="0" w:color="auto"/>
        <w:right w:val="none" w:sz="0" w:space="0" w:color="auto"/>
      </w:divBdr>
    </w:div>
    <w:div w:id="1682391873">
      <w:bodyDiv w:val="1"/>
      <w:marLeft w:val="0"/>
      <w:marRight w:val="0"/>
      <w:marTop w:val="0"/>
      <w:marBottom w:val="0"/>
      <w:divBdr>
        <w:top w:val="none" w:sz="0" w:space="0" w:color="auto"/>
        <w:left w:val="none" w:sz="0" w:space="0" w:color="auto"/>
        <w:bottom w:val="none" w:sz="0" w:space="0" w:color="auto"/>
        <w:right w:val="none" w:sz="0" w:space="0" w:color="auto"/>
      </w:divBdr>
    </w:div>
    <w:div w:id="2026863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tourman.2015.02.001" TargetMode="External"/><Relationship Id="rId13" Type="http://schemas.openxmlformats.org/officeDocument/2006/relationships/hyperlink" Target="https://digitalcommons.murraystate.edu/cgi/viewcontent.cgi?article=1061&amp;context=faculty" TargetMode="External"/><Relationship Id="rId18" Type="http://schemas.openxmlformats.org/officeDocument/2006/relationships/image" Target="media/image6.png"/><Relationship Id="rId26" Type="http://schemas.openxmlformats.org/officeDocument/2006/relationships/hyperlink" Target="https://www.researchgate.net/profile/Saiful-Md-Ramlan/publication/353569001_EXPLORING_INDIGENOUS_PARENTS'_PERCEPTIONS_OF_INDIGENOUS_CHILDREN'S_EXPERIENCES_IN_SCHOOL/links/61037a0b0c2bfa282a0d73c7/EXPLORING-INDIGENOUS-PARENTS-PERCEPTIONS-OF-INDIGENOUS-CHILDRENS-EXPERIENCES-IN-SCHOOL.pdf" TargetMode="External"/><Relationship Id="rId3" Type="http://schemas.openxmlformats.org/officeDocument/2006/relationships/settings" Target="settings.xml"/><Relationship Id="rId21" Type="http://schemas.openxmlformats.org/officeDocument/2006/relationships/hyperlink" Target="https://www.mdpi.com/2071-1050/14/11/6522" TargetMode="External"/><Relationship Id="rId7" Type="http://schemas.openxmlformats.org/officeDocument/2006/relationships/image" Target="media/image1.jpeg"/><Relationship Id="rId12" Type="http://schemas.openxmlformats.org/officeDocument/2006/relationships/hyperlink" Target="https://jssm.umt.edu.my/wp-content/uploads/sites/51/2020/05/1.15.1pdf.pdf" TargetMode="External"/><Relationship Id="rId17" Type="http://schemas.openxmlformats.org/officeDocument/2006/relationships/image" Target="media/image5.png"/><Relationship Id="rId25" Type="http://schemas.openxmlformats.org/officeDocument/2006/relationships/hyperlink" Target="http://icts.unb.br/jspui/bitstream/10482/39433/1/2020_BerndRenner.pdf" TargetMode="Externa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esearchgate.net/profile/Saiful-Md-Ramlan/publication/353569001_EXPLORING_INDIGENOUS_PARENTS'_PERCEPTIONS_OF_INDIGENOUS_CHILDREN'S_EXPERIENCES_IN_SCHOOL/links/61037a0b0c2bfa282a0d73c7/EXPLORING-INDIGENOUS-PARENTS-PERCEPTIONS-OF-INDIGENOUS-CHILDRENS-EXPERIENCES-IN-SCHOOL.pdf" TargetMode="External"/><Relationship Id="rId24" Type="http://schemas.openxmlformats.org/officeDocument/2006/relationships/hyperlink" Target="https://doi.org/10.1016/j.jhlste.2022.100371" TargetMode="External"/><Relationship Id="rId5"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hyperlink" Target="https://files.eric.ed.gov/fulltext/EJ1240001.pdf" TargetMode="External"/><Relationship Id="rId28" Type="http://schemas.openxmlformats.org/officeDocument/2006/relationships/fontTable" Target="fontTable.xml"/><Relationship Id="rId10" Type="http://schemas.openxmlformats.org/officeDocument/2006/relationships/hyperlink" Target="https://doi.org/10.1016/j.ijhm.2006.02.001" TargetMode="External"/><Relationship Id="rId19"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hyperlink" Target="https://doi.org/10.1016/j.tourman.2007.04.005" TargetMode="External"/><Relationship Id="rId14" Type="http://schemas.openxmlformats.org/officeDocument/2006/relationships/image" Target="media/image2.png"/><Relationship Id="rId22" Type="http://schemas.openxmlformats.org/officeDocument/2006/relationships/hyperlink" Target="https://doi.org/10.1016/j.jhlste.2022.100395"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2385</Words>
  <Characters>13601</Characters>
  <Application>Microsoft Office Word</Application>
  <DocSecurity>0</DocSecurity>
  <Lines>113</Lines>
  <Paragraphs>31</Paragraphs>
  <ScaleCrop>false</ScaleCrop>
  <Company/>
  <LinksUpToDate>false</LinksUpToDate>
  <CharactersWithSpaces>15955</CharactersWithSpaces>
  <SharedDoc>false</SharedDoc>
  <HLinks>
    <vt:vector size="42" baseType="variant">
      <vt:variant>
        <vt:i4>3276856</vt:i4>
      </vt:variant>
      <vt:variant>
        <vt:i4>18</vt:i4>
      </vt:variant>
      <vt:variant>
        <vt:i4>0</vt:i4>
      </vt:variant>
      <vt:variant>
        <vt:i4>5</vt:i4>
      </vt:variant>
      <vt:variant>
        <vt:lpwstr>https://www.researchgate.net/profile/Saiful-Md-Ramlan/publication/353569001_EXPLORING_INDIGENOUS_PARENTS'_PERCEPTIONS_OF_INDIGENOUS_CHILDREN'S_EXPERIENCES_IN_SCHOOL/links/61037a0b0c2bfa282a0d73c7/EXPLORING-INDIGENOUS-PARENTS-PERCEPTIONS-OF-INDIGENOUS-CHILDRENS-EXPERIENCES-IN-SCHOOL.pdf</vt:lpwstr>
      </vt:variant>
      <vt:variant>
        <vt:lpwstr>page=470</vt:lpwstr>
      </vt:variant>
      <vt:variant>
        <vt:i4>7864425</vt:i4>
      </vt:variant>
      <vt:variant>
        <vt:i4>15</vt:i4>
      </vt:variant>
      <vt:variant>
        <vt:i4>0</vt:i4>
      </vt:variant>
      <vt:variant>
        <vt:i4>5</vt:i4>
      </vt:variant>
      <vt:variant>
        <vt:lpwstr>https://digitalcommons.murraystate.edu/cgi/viewcontent.cgi?article=1061&amp;context=faculty</vt:lpwstr>
      </vt:variant>
      <vt:variant>
        <vt:lpwstr/>
      </vt:variant>
      <vt:variant>
        <vt:i4>5111827</vt:i4>
      </vt:variant>
      <vt:variant>
        <vt:i4>12</vt:i4>
      </vt:variant>
      <vt:variant>
        <vt:i4>0</vt:i4>
      </vt:variant>
      <vt:variant>
        <vt:i4>5</vt:i4>
      </vt:variant>
      <vt:variant>
        <vt:lpwstr>https://jssm.umt.edu.my/wp-content/uploads/sites/51/2020/05/1.15.1pdf.pdf</vt:lpwstr>
      </vt:variant>
      <vt:variant>
        <vt:lpwstr/>
      </vt:variant>
      <vt:variant>
        <vt:i4>3276856</vt:i4>
      </vt:variant>
      <vt:variant>
        <vt:i4>9</vt:i4>
      </vt:variant>
      <vt:variant>
        <vt:i4>0</vt:i4>
      </vt:variant>
      <vt:variant>
        <vt:i4>5</vt:i4>
      </vt:variant>
      <vt:variant>
        <vt:lpwstr>https://www.researchgate.net/profile/Saiful-Md-Ramlan/publication/353569001_EXPLORING_INDIGENOUS_PARENTS'_PERCEPTIONS_OF_INDIGENOUS_CHILDREN'S_EXPERIENCES_IN_SCHOOL/links/61037a0b0c2bfa282a0d73c7/EXPLORING-INDIGENOUS-PARENTS-PERCEPTIONS-OF-INDIGENOUS-CHILDRENS-EXPERIENCES-IN-SCHOOL.pdf</vt:lpwstr>
      </vt:variant>
      <vt:variant>
        <vt:lpwstr>page=470</vt:lpwstr>
      </vt:variant>
      <vt:variant>
        <vt:i4>2359345</vt:i4>
      </vt:variant>
      <vt:variant>
        <vt:i4>6</vt:i4>
      </vt:variant>
      <vt:variant>
        <vt:i4>0</vt:i4>
      </vt:variant>
      <vt:variant>
        <vt:i4>5</vt:i4>
      </vt:variant>
      <vt:variant>
        <vt:lpwstr>https://doi.org/10.1016/j.ijhm.2006.02.001</vt:lpwstr>
      </vt:variant>
      <vt:variant>
        <vt:lpwstr/>
      </vt:variant>
      <vt:variant>
        <vt:i4>4653084</vt:i4>
      </vt:variant>
      <vt:variant>
        <vt:i4>3</vt:i4>
      </vt:variant>
      <vt:variant>
        <vt:i4>0</vt:i4>
      </vt:variant>
      <vt:variant>
        <vt:i4>5</vt:i4>
      </vt:variant>
      <vt:variant>
        <vt:lpwstr>https://doi.org/10.1016/j.tourman.2007.04.005</vt:lpwstr>
      </vt:variant>
      <vt:variant>
        <vt:lpwstr/>
      </vt:variant>
      <vt:variant>
        <vt:i4>4522011</vt:i4>
      </vt:variant>
      <vt:variant>
        <vt:i4>0</vt:i4>
      </vt:variant>
      <vt:variant>
        <vt:i4>0</vt:i4>
      </vt:variant>
      <vt:variant>
        <vt:i4>5</vt:i4>
      </vt:variant>
      <vt:variant>
        <vt:lpwstr>https://doi.org/10.1016/j.tourman.2015.02.001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2024-02-05T23:52:00Z</dcterms:created>
  <dcterms:modified xsi:type="dcterms:W3CDTF">2024-02-09T08:23:00Z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102097ef54b2ebc5a76d2519ed7fb90c28e3e4e228ff78b0be10dadbac0e2f06</vt:lpwstr>
  </property>
</Properties>
</file>