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E65A2C" w14:textId="77777777" w:rsidR="00372FBE" w:rsidRDefault="00372FBE" w:rsidP="00372FBE">
      <w:pPr>
        <w:pStyle w:val="NoSpacing"/>
        <w:spacing w:line="360" w:lineRule="auto"/>
        <w:jc w:val="center"/>
        <w:rPr>
          <w:rFonts w:ascii="Arial" w:hAnsi="Arial" w:cs="Arial"/>
          <w:sz w:val="28"/>
          <w:szCs w:val="28"/>
          <w:lang w:val="en-GB"/>
        </w:rPr>
      </w:pPr>
    </w:p>
    <w:p w14:paraId="2079BC89" w14:textId="77777777" w:rsidR="00372FBE" w:rsidRDefault="00372FBE" w:rsidP="00372FBE">
      <w:pPr>
        <w:pStyle w:val="NoSpacing"/>
        <w:spacing w:line="360" w:lineRule="auto"/>
        <w:jc w:val="center"/>
        <w:rPr>
          <w:rFonts w:ascii="Arial" w:hAnsi="Arial" w:cs="Arial"/>
          <w:sz w:val="28"/>
          <w:szCs w:val="28"/>
          <w:lang w:val="en-GB"/>
        </w:rPr>
      </w:pPr>
    </w:p>
    <w:p w14:paraId="0BC66579" w14:textId="77777777" w:rsidR="00372FBE" w:rsidRDefault="00372FBE" w:rsidP="00372FBE">
      <w:pPr>
        <w:pStyle w:val="NoSpacing"/>
        <w:spacing w:line="360" w:lineRule="auto"/>
        <w:jc w:val="center"/>
        <w:rPr>
          <w:rFonts w:ascii="Arial" w:hAnsi="Arial" w:cs="Arial"/>
          <w:sz w:val="28"/>
          <w:szCs w:val="28"/>
          <w:lang w:val="en-GB"/>
        </w:rPr>
      </w:pPr>
    </w:p>
    <w:p w14:paraId="197936B1" w14:textId="77777777" w:rsidR="00372FBE" w:rsidRDefault="00372FBE" w:rsidP="00372FBE">
      <w:pPr>
        <w:pStyle w:val="NoSpacing"/>
        <w:spacing w:line="360" w:lineRule="auto"/>
        <w:jc w:val="center"/>
        <w:rPr>
          <w:rFonts w:ascii="Arial" w:hAnsi="Arial" w:cs="Arial"/>
          <w:sz w:val="28"/>
          <w:szCs w:val="28"/>
          <w:lang w:val="en-GB"/>
        </w:rPr>
      </w:pPr>
    </w:p>
    <w:p w14:paraId="12EC7354" w14:textId="77777777" w:rsidR="00372FBE" w:rsidRDefault="00372FBE" w:rsidP="00372FBE">
      <w:pPr>
        <w:pStyle w:val="NoSpacing"/>
        <w:spacing w:line="360" w:lineRule="auto"/>
        <w:jc w:val="center"/>
        <w:rPr>
          <w:rFonts w:ascii="Arial" w:hAnsi="Arial" w:cs="Arial"/>
          <w:sz w:val="28"/>
          <w:szCs w:val="28"/>
          <w:lang w:val="en-GB"/>
        </w:rPr>
      </w:pPr>
    </w:p>
    <w:p w14:paraId="6F9D1CBC" w14:textId="77777777" w:rsidR="00372FBE" w:rsidRDefault="00372FBE" w:rsidP="00372FBE">
      <w:pPr>
        <w:pStyle w:val="NoSpacing"/>
        <w:spacing w:line="360" w:lineRule="auto"/>
        <w:jc w:val="center"/>
        <w:rPr>
          <w:rFonts w:ascii="Arial" w:hAnsi="Arial" w:cs="Arial"/>
          <w:sz w:val="28"/>
          <w:szCs w:val="28"/>
          <w:lang w:val="en-GB"/>
        </w:rPr>
      </w:pPr>
    </w:p>
    <w:p w14:paraId="16B3B8D1" w14:textId="14111D48" w:rsidR="00372FBE" w:rsidRPr="00D6121D" w:rsidRDefault="00372FBE" w:rsidP="00372FBE">
      <w:pPr>
        <w:pStyle w:val="NoSpacing"/>
        <w:spacing w:line="360" w:lineRule="auto"/>
        <w:jc w:val="center"/>
        <w:rPr>
          <w:rFonts w:ascii="Arial" w:hAnsi="Arial" w:cs="Arial"/>
          <w:sz w:val="28"/>
          <w:szCs w:val="28"/>
          <w:lang w:val="en-GB"/>
        </w:rPr>
      </w:pPr>
      <w:r w:rsidRPr="00D6121D">
        <w:rPr>
          <w:rFonts w:ascii="Arial" w:hAnsi="Arial" w:cs="Arial"/>
          <w:sz w:val="28"/>
          <w:szCs w:val="28"/>
          <w:lang w:val="en-GB"/>
        </w:rPr>
        <w:t>Managing Guest Service Operations</w:t>
      </w:r>
    </w:p>
    <w:p w14:paraId="07C5F7B5" w14:textId="77777777" w:rsidR="00372FBE" w:rsidRPr="00D6121D" w:rsidRDefault="00372FBE" w:rsidP="00372FBE">
      <w:pPr>
        <w:pStyle w:val="NoSpacing"/>
        <w:spacing w:line="360" w:lineRule="auto"/>
        <w:jc w:val="center"/>
        <w:rPr>
          <w:rFonts w:ascii="Arial" w:hAnsi="Arial" w:cs="Arial"/>
          <w:sz w:val="28"/>
          <w:szCs w:val="28"/>
          <w:lang w:val="en-GB"/>
        </w:rPr>
      </w:pPr>
      <w:r w:rsidRPr="00D6121D">
        <w:rPr>
          <w:rFonts w:ascii="Arial" w:hAnsi="Arial" w:cs="Arial"/>
          <w:sz w:val="28"/>
          <w:szCs w:val="28"/>
          <w:lang w:val="en-GB"/>
        </w:rPr>
        <w:t>Module code: BMIH6003</w:t>
      </w:r>
    </w:p>
    <w:p w14:paraId="50BC7CB2" w14:textId="77777777" w:rsidR="00372FBE" w:rsidRDefault="00372FBE" w:rsidP="00372FBE">
      <w:pPr>
        <w:pStyle w:val="NoSpacing"/>
        <w:spacing w:line="360" w:lineRule="auto"/>
        <w:jc w:val="center"/>
        <w:rPr>
          <w:rFonts w:ascii="Arial" w:hAnsi="Arial" w:cs="Arial"/>
          <w:sz w:val="28"/>
          <w:szCs w:val="28"/>
          <w:lang w:val="en-GB"/>
        </w:rPr>
      </w:pPr>
      <w:r w:rsidRPr="00D6121D">
        <w:rPr>
          <w:rFonts w:ascii="Arial" w:hAnsi="Arial" w:cs="Arial"/>
          <w:sz w:val="28"/>
          <w:szCs w:val="28"/>
          <w:lang w:val="en-GB"/>
        </w:rPr>
        <w:t>Assignment Title: Student Learning Log</w:t>
      </w:r>
    </w:p>
    <w:p w14:paraId="108CE335" w14:textId="77777777" w:rsidR="00372FBE" w:rsidRDefault="00372FBE" w:rsidP="00372FBE">
      <w:pPr>
        <w:pStyle w:val="NoSpacing"/>
        <w:spacing w:line="360" w:lineRule="auto"/>
        <w:jc w:val="center"/>
        <w:rPr>
          <w:rFonts w:ascii="Arial" w:hAnsi="Arial" w:cs="Arial"/>
          <w:sz w:val="28"/>
          <w:szCs w:val="28"/>
          <w:lang w:val="en-GB"/>
        </w:rPr>
      </w:pPr>
    </w:p>
    <w:p w14:paraId="603E71BA" w14:textId="77777777" w:rsidR="00372FBE" w:rsidRDefault="00372FBE" w:rsidP="00372FBE">
      <w:pPr>
        <w:pStyle w:val="NoSpacing"/>
        <w:spacing w:line="360" w:lineRule="auto"/>
        <w:jc w:val="center"/>
        <w:rPr>
          <w:rFonts w:ascii="Arial" w:hAnsi="Arial" w:cs="Arial"/>
          <w:sz w:val="28"/>
          <w:szCs w:val="28"/>
          <w:lang w:val="en-GB"/>
        </w:rPr>
      </w:pPr>
    </w:p>
    <w:p w14:paraId="7F1EECD0" w14:textId="77777777" w:rsidR="00372FBE" w:rsidRDefault="00372FBE" w:rsidP="00372FBE">
      <w:pPr>
        <w:pStyle w:val="NoSpacing"/>
        <w:spacing w:line="360" w:lineRule="auto"/>
        <w:jc w:val="center"/>
        <w:rPr>
          <w:rFonts w:ascii="Arial" w:hAnsi="Arial" w:cs="Arial"/>
          <w:sz w:val="28"/>
          <w:szCs w:val="28"/>
          <w:lang w:val="en-GB"/>
        </w:rPr>
      </w:pPr>
    </w:p>
    <w:p w14:paraId="3D637B3F" w14:textId="77777777" w:rsidR="00372FBE" w:rsidRPr="00D6121D" w:rsidRDefault="00372FBE" w:rsidP="00372FBE">
      <w:pPr>
        <w:pStyle w:val="NoSpacing"/>
        <w:spacing w:line="360" w:lineRule="auto"/>
        <w:jc w:val="center"/>
        <w:rPr>
          <w:rFonts w:ascii="Arial" w:hAnsi="Arial" w:cs="Arial"/>
          <w:sz w:val="28"/>
          <w:szCs w:val="28"/>
          <w:lang w:val="en-GB"/>
        </w:rPr>
      </w:pPr>
    </w:p>
    <w:p w14:paraId="6A089D5E" w14:textId="26E23C98" w:rsidR="00372FBE" w:rsidRPr="00372FBE" w:rsidRDefault="00372FBE" w:rsidP="00372FBE">
      <w:pPr>
        <w:pStyle w:val="NoSpacing"/>
        <w:spacing w:line="360" w:lineRule="auto"/>
        <w:rPr>
          <w:rFonts w:ascii="Arial" w:hAnsi="Arial" w:cs="Arial"/>
          <w:sz w:val="22"/>
          <w:szCs w:val="22"/>
          <w:lang w:val="en-GB"/>
        </w:rPr>
      </w:pPr>
      <w:r w:rsidRPr="00372FBE">
        <w:rPr>
          <w:rFonts w:ascii="Arial" w:hAnsi="Arial" w:cs="Arial"/>
          <w:sz w:val="22"/>
          <w:szCs w:val="22"/>
          <w:lang w:val="en-GB"/>
        </w:rPr>
        <w:t xml:space="preserve">Student Name: </w:t>
      </w:r>
      <w:r w:rsidRPr="00372FBE">
        <w:rPr>
          <w:rFonts w:ascii="Arial" w:hAnsi="Arial" w:cs="Arial"/>
          <w:sz w:val="22"/>
          <w:szCs w:val="22"/>
          <w:lang w:val="en-GB"/>
        </w:rPr>
        <w:t xml:space="preserve">Marin Marius Enache </w:t>
      </w:r>
    </w:p>
    <w:p w14:paraId="6789FDC8" w14:textId="109C4473" w:rsidR="00372FBE" w:rsidRPr="00D6121D" w:rsidRDefault="00372FBE" w:rsidP="00372FBE">
      <w:pPr>
        <w:pStyle w:val="NoSpacing"/>
        <w:spacing w:line="360" w:lineRule="auto"/>
        <w:rPr>
          <w:rFonts w:ascii="Arial" w:hAnsi="Arial" w:cs="Arial"/>
          <w:sz w:val="28"/>
          <w:szCs w:val="28"/>
          <w:lang w:val="en-GB"/>
        </w:rPr>
      </w:pPr>
      <w:r w:rsidRPr="00372FBE">
        <w:rPr>
          <w:rFonts w:ascii="Arial" w:hAnsi="Arial" w:cs="Arial"/>
          <w:sz w:val="22"/>
          <w:szCs w:val="22"/>
          <w:lang w:val="en-GB"/>
        </w:rPr>
        <w:t>Student ID:</w:t>
      </w:r>
      <w:r w:rsidRPr="00372FBE">
        <w:rPr>
          <w:rFonts w:ascii="Arial" w:hAnsi="Arial" w:cs="Arial"/>
          <w:sz w:val="22"/>
          <w:szCs w:val="22"/>
          <w:lang w:val="en-GB"/>
        </w:rPr>
        <w:t xml:space="preserve"> 2241513</w:t>
      </w:r>
    </w:p>
    <w:p w14:paraId="33D9CB4E" w14:textId="77777777" w:rsidR="00372FBE" w:rsidRPr="00D6121D" w:rsidRDefault="00372FBE" w:rsidP="00372FBE">
      <w:pPr>
        <w:spacing w:line="360" w:lineRule="auto"/>
        <w:jc w:val="both"/>
        <w:rPr>
          <w:rFonts w:ascii="Arial" w:hAnsi="Arial" w:cs="Arial"/>
          <w:lang w:val="en-GB"/>
        </w:rPr>
      </w:pPr>
    </w:p>
    <w:p w14:paraId="45594D85" w14:textId="77777777" w:rsidR="00372FBE" w:rsidRPr="00D6121D" w:rsidRDefault="00372FBE" w:rsidP="00372FBE">
      <w:pPr>
        <w:rPr>
          <w:rFonts w:ascii="Arial" w:hAnsi="Arial" w:cs="Arial"/>
          <w:lang w:val="en-GB"/>
        </w:rPr>
      </w:pPr>
      <w:r w:rsidRPr="00D6121D">
        <w:rPr>
          <w:rFonts w:ascii="Arial" w:hAnsi="Arial" w:cs="Arial"/>
          <w:lang w:val="en-GB"/>
        </w:rPr>
        <w:br w:type="page"/>
      </w:r>
    </w:p>
    <w:sdt>
      <w:sdtPr>
        <w:rPr>
          <w:rFonts w:asciiTheme="minorHAnsi" w:eastAsiaTheme="minorHAnsi" w:hAnsiTheme="minorHAnsi" w:cstheme="minorBidi"/>
          <w:color w:val="auto"/>
          <w:kern w:val="2"/>
          <w:sz w:val="24"/>
          <w:szCs w:val="24"/>
          <w:lang w:val="en-GB"/>
          <w14:ligatures w14:val="standardContextual"/>
        </w:rPr>
        <w:id w:val="119113517"/>
        <w:docPartObj>
          <w:docPartGallery w:val="Table of Contents"/>
          <w:docPartUnique/>
        </w:docPartObj>
      </w:sdtPr>
      <w:sdtEndPr>
        <w:rPr>
          <w:b/>
          <w:bCs/>
          <w:noProof/>
        </w:rPr>
      </w:sdtEndPr>
      <w:sdtContent>
        <w:p w14:paraId="0DFFCD86" w14:textId="77777777" w:rsidR="00372FBE" w:rsidRPr="00D6121D" w:rsidRDefault="00372FBE" w:rsidP="00372FBE">
          <w:pPr>
            <w:pStyle w:val="TOCHeading"/>
            <w:spacing w:line="360" w:lineRule="auto"/>
            <w:jc w:val="center"/>
            <w:rPr>
              <w:rFonts w:ascii="Arial" w:hAnsi="Arial" w:cs="Arial"/>
              <w:b/>
              <w:bCs/>
              <w:sz w:val="36"/>
              <w:szCs w:val="36"/>
              <w:lang w:val="en-GB"/>
            </w:rPr>
          </w:pPr>
          <w:r w:rsidRPr="00D6121D">
            <w:rPr>
              <w:rFonts w:ascii="Arial" w:hAnsi="Arial" w:cs="Arial"/>
              <w:b/>
              <w:bCs/>
              <w:sz w:val="36"/>
              <w:szCs w:val="36"/>
              <w:lang w:val="en-GB"/>
            </w:rPr>
            <w:t>Table of Contents</w:t>
          </w:r>
        </w:p>
        <w:p w14:paraId="297C37DE" w14:textId="77777777" w:rsidR="00372FBE" w:rsidRPr="00D6121D" w:rsidRDefault="00372FBE" w:rsidP="00372FBE">
          <w:pPr>
            <w:pStyle w:val="TOC1"/>
            <w:tabs>
              <w:tab w:val="right" w:leader="dot" w:pos="9016"/>
            </w:tabs>
            <w:spacing w:line="360" w:lineRule="auto"/>
            <w:rPr>
              <w:rFonts w:ascii="Arial" w:eastAsiaTheme="minorEastAsia" w:hAnsi="Arial" w:cs="Arial"/>
              <w:noProof/>
              <w:szCs w:val="30"/>
              <w:lang w:bidi="bn-IN"/>
            </w:rPr>
          </w:pPr>
          <w:r w:rsidRPr="00D6121D">
            <w:rPr>
              <w:rFonts w:ascii="Arial" w:hAnsi="Arial" w:cs="Arial"/>
              <w:lang w:val="en-GB"/>
            </w:rPr>
            <w:fldChar w:fldCharType="begin"/>
          </w:r>
          <w:r w:rsidRPr="00D6121D">
            <w:rPr>
              <w:rFonts w:ascii="Arial" w:hAnsi="Arial" w:cs="Arial"/>
              <w:lang w:val="en-GB"/>
            </w:rPr>
            <w:instrText xml:space="preserve"> TOC \o "1-3" \h \z \u </w:instrText>
          </w:r>
          <w:r w:rsidRPr="00D6121D">
            <w:rPr>
              <w:rFonts w:ascii="Arial" w:hAnsi="Arial" w:cs="Arial"/>
              <w:lang w:val="en-GB"/>
            </w:rPr>
            <w:fldChar w:fldCharType="separate"/>
          </w:r>
          <w:hyperlink w:anchor="_Toc223115124" w:history="1">
            <w:r w:rsidRPr="00D6121D">
              <w:rPr>
                <w:rStyle w:val="Hyperlink"/>
                <w:rFonts w:ascii="Arial" w:hAnsi="Arial" w:cs="Arial"/>
                <w:noProof/>
                <w:lang w:val="en-GB"/>
              </w:rPr>
              <w:t>Introduction</w:t>
            </w:r>
            <w:r w:rsidRPr="00D6121D">
              <w:rPr>
                <w:rFonts w:ascii="Arial" w:hAnsi="Arial" w:cs="Arial"/>
                <w:noProof/>
                <w:webHidden/>
              </w:rPr>
              <w:tab/>
            </w:r>
            <w:r w:rsidRPr="00D6121D">
              <w:rPr>
                <w:rFonts w:ascii="Arial" w:hAnsi="Arial" w:cs="Arial"/>
                <w:noProof/>
                <w:webHidden/>
              </w:rPr>
              <w:fldChar w:fldCharType="begin"/>
            </w:r>
            <w:r w:rsidRPr="00D6121D">
              <w:rPr>
                <w:rFonts w:ascii="Arial" w:hAnsi="Arial" w:cs="Arial"/>
                <w:noProof/>
                <w:webHidden/>
              </w:rPr>
              <w:instrText xml:space="preserve"> PAGEREF _Toc223115124 \h </w:instrText>
            </w:r>
            <w:r w:rsidRPr="00D6121D">
              <w:rPr>
                <w:rFonts w:ascii="Arial" w:hAnsi="Arial" w:cs="Arial"/>
                <w:noProof/>
                <w:webHidden/>
              </w:rPr>
            </w:r>
            <w:r w:rsidRPr="00D6121D">
              <w:rPr>
                <w:rFonts w:ascii="Arial" w:hAnsi="Arial" w:cs="Arial"/>
                <w:noProof/>
                <w:webHidden/>
              </w:rPr>
              <w:fldChar w:fldCharType="separate"/>
            </w:r>
            <w:r w:rsidRPr="00D6121D">
              <w:rPr>
                <w:rFonts w:ascii="Arial" w:hAnsi="Arial" w:cs="Arial"/>
                <w:noProof/>
                <w:webHidden/>
              </w:rPr>
              <w:t>3</w:t>
            </w:r>
            <w:r w:rsidRPr="00D6121D">
              <w:rPr>
                <w:rFonts w:ascii="Arial" w:hAnsi="Arial" w:cs="Arial"/>
                <w:noProof/>
                <w:webHidden/>
              </w:rPr>
              <w:fldChar w:fldCharType="end"/>
            </w:r>
          </w:hyperlink>
        </w:p>
        <w:p w14:paraId="1D77FD3E" w14:textId="77777777" w:rsidR="00372FBE" w:rsidRPr="00D6121D" w:rsidRDefault="00372FBE" w:rsidP="00372FBE">
          <w:pPr>
            <w:pStyle w:val="TOC1"/>
            <w:tabs>
              <w:tab w:val="right" w:leader="dot" w:pos="9016"/>
            </w:tabs>
            <w:spacing w:line="360" w:lineRule="auto"/>
            <w:rPr>
              <w:rFonts w:ascii="Arial" w:eastAsiaTheme="minorEastAsia" w:hAnsi="Arial" w:cs="Arial"/>
              <w:noProof/>
              <w:szCs w:val="30"/>
              <w:lang w:bidi="bn-IN"/>
            </w:rPr>
          </w:pPr>
          <w:hyperlink w:anchor="_Toc223115125" w:history="1">
            <w:r w:rsidRPr="00D6121D">
              <w:rPr>
                <w:rStyle w:val="Hyperlink"/>
                <w:rFonts w:ascii="Arial" w:hAnsi="Arial" w:cs="Arial"/>
                <w:noProof/>
                <w:lang w:val="en-GB"/>
              </w:rPr>
              <w:t>Management Style and Its Influence on Guest Experience</w:t>
            </w:r>
            <w:r w:rsidRPr="00D6121D">
              <w:rPr>
                <w:rFonts w:ascii="Arial" w:hAnsi="Arial" w:cs="Arial"/>
                <w:noProof/>
                <w:webHidden/>
              </w:rPr>
              <w:tab/>
            </w:r>
            <w:r w:rsidRPr="00D6121D">
              <w:rPr>
                <w:rFonts w:ascii="Arial" w:hAnsi="Arial" w:cs="Arial"/>
                <w:noProof/>
                <w:webHidden/>
              </w:rPr>
              <w:fldChar w:fldCharType="begin"/>
            </w:r>
            <w:r w:rsidRPr="00D6121D">
              <w:rPr>
                <w:rFonts w:ascii="Arial" w:hAnsi="Arial" w:cs="Arial"/>
                <w:noProof/>
                <w:webHidden/>
              </w:rPr>
              <w:instrText xml:space="preserve"> PAGEREF _Toc223115125 \h </w:instrText>
            </w:r>
            <w:r w:rsidRPr="00D6121D">
              <w:rPr>
                <w:rFonts w:ascii="Arial" w:hAnsi="Arial" w:cs="Arial"/>
                <w:noProof/>
                <w:webHidden/>
              </w:rPr>
            </w:r>
            <w:r w:rsidRPr="00D6121D">
              <w:rPr>
                <w:rFonts w:ascii="Arial" w:hAnsi="Arial" w:cs="Arial"/>
                <w:noProof/>
                <w:webHidden/>
              </w:rPr>
              <w:fldChar w:fldCharType="separate"/>
            </w:r>
            <w:r w:rsidRPr="00D6121D">
              <w:rPr>
                <w:rFonts w:ascii="Arial" w:hAnsi="Arial" w:cs="Arial"/>
                <w:noProof/>
                <w:webHidden/>
              </w:rPr>
              <w:t>4</w:t>
            </w:r>
            <w:r w:rsidRPr="00D6121D">
              <w:rPr>
                <w:rFonts w:ascii="Arial" w:hAnsi="Arial" w:cs="Arial"/>
                <w:noProof/>
                <w:webHidden/>
              </w:rPr>
              <w:fldChar w:fldCharType="end"/>
            </w:r>
          </w:hyperlink>
        </w:p>
        <w:p w14:paraId="1F3AF2D7" w14:textId="77777777" w:rsidR="00372FBE" w:rsidRPr="00D6121D" w:rsidRDefault="00372FBE" w:rsidP="00372FBE">
          <w:pPr>
            <w:pStyle w:val="TOC1"/>
            <w:tabs>
              <w:tab w:val="right" w:leader="dot" w:pos="9016"/>
            </w:tabs>
            <w:spacing w:line="360" w:lineRule="auto"/>
            <w:rPr>
              <w:rFonts w:ascii="Arial" w:eastAsiaTheme="minorEastAsia" w:hAnsi="Arial" w:cs="Arial"/>
              <w:noProof/>
              <w:szCs w:val="30"/>
              <w:lang w:bidi="bn-IN"/>
            </w:rPr>
          </w:pPr>
          <w:hyperlink w:anchor="_Toc223115126" w:history="1">
            <w:r w:rsidRPr="00D6121D">
              <w:rPr>
                <w:rStyle w:val="Hyperlink"/>
                <w:rFonts w:ascii="Arial" w:hAnsi="Arial" w:cs="Arial"/>
                <w:noProof/>
                <w:lang w:val="en-GB"/>
              </w:rPr>
              <w:t>Impact on Staff Performance and Guest Satisfaction</w:t>
            </w:r>
            <w:r w:rsidRPr="00D6121D">
              <w:rPr>
                <w:rFonts w:ascii="Arial" w:hAnsi="Arial" w:cs="Arial"/>
                <w:noProof/>
                <w:webHidden/>
              </w:rPr>
              <w:tab/>
            </w:r>
            <w:r w:rsidRPr="00D6121D">
              <w:rPr>
                <w:rFonts w:ascii="Arial" w:hAnsi="Arial" w:cs="Arial"/>
                <w:noProof/>
                <w:webHidden/>
              </w:rPr>
              <w:fldChar w:fldCharType="begin"/>
            </w:r>
            <w:r w:rsidRPr="00D6121D">
              <w:rPr>
                <w:rFonts w:ascii="Arial" w:hAnsi="Arial" w:cs="Arial"/>
                <w:noProof/>
                <w:webHidden/>
              </w:rPr>
              <w:instrText xml:space="preserve"> PAGEREF _Toc223115126 \h </w:instrText>
            </w:r>
            <w:r w:rsidRPr="00D6121D">
              <w:rPr>
                <w:rFonts w:ascii="Arial" w:hAnsi="Arial" w:cs="Arial"/>
                <w:noProof/>
                <w:webHidden/>
              </w:rPr>
            </w:r>
            <w:r w:rsidRPr="00D6121D">
              <w:rPr>
                <w:rFonts w:ascii="Arial" w:hAnsi="Arial" w:cs="Arial"/>
                <w:noProof/>
                <w:webHidden/>
              </w:rPr>
              <w:fldChar w:fldCharType="separate"/>
            </w:r>
            <w:r w:rsidRPr="00D6121D">
              <w:rPr>
                <w:rFonts w:ascii="Arial" w:hAnsi="Arial" w:cs="Arial"/>
                <w:noProof/>
                <w:webHidden/>
              </w:rPr>
              <w:t>4</w:t>
            </w:r>
            <w:r w:rsidRPr="00D6121D">
              <w:rPr>
                <w:rFonts w:ascii="Arial" w:hAnsi="Arial" w:cs="Arial"/>
                <w:noProof/>
                <w:webHidden/>
              </w:rPr>
              <w:fldChar w:fldCharType="end"/>
            </w:r>
          </w:hyperlink>
        </w:p>
        <w:p w14:paraId="3382E83D" w14:textId="77777777" w:rsidR="00372FBE" w:rsidRPr="00D6121D" w:rsidRDefault="00372FBE" w:rsidP="00372FBE">
          <w:pPr>
            <w:pStyle w:val="TOC1"/>
            <w:tabs>
              <w:tab w:val="right" w:leader="dot" w:pos="9016"/>
            </w:tabs>
            <w:spacing w:line="360" w:lineRule="auto"/>
            <w:rPr>
              <w:rFonts w:ascii="Arial" w:eastAsiaTheme="minorEastAsia" w:hAnsi="Arial" w:cs="Arial"/>
              <w:noProof/>
              <w:szCs w:val="30"/>
              <w:lang w:bidi="bn-IN"/>
            </w:rPr>
          </w:pPr>
          <w:hyperlink w:anchor="_Toc223115127" w:history="1">
            <w:r w:rsidRPr="00D6121D">
              <w:rPr>
                <w:rStyle w:val="Hyperlink"/>
                <w:rFonts w:ascii="Arial" w:hAnsi="Arial" w:cs="Arial"/>
                <w:noProof/>
                <w:lang w:val="en-GB"/>
              </w:rPr>
              <w:t>Comparison with Level 4 Placement</w:t>
            </w:r>
            <w:r w:rsidRPr="00D6121D">
              <w:rPr>
                <w:rFonts w:ascii="Arial" w:hAnsi="Arial" w:cs="Arial"/>
                <w:noProof/>
                <w:webHidden/>
              </w:rPr>
              <w:tab/>
            </w:r>
            <w:r w:rsidRPr="00D6121D">
              <w:rPr>
                <w:rFonts w:ascii="Arial" w:hAnsi="Arial" w:cs="Arial"/>
                <w:noProof/>
                <w:webHidden/>
              </w:rPr>
              <w:fldChar w:fldCharType="begin"/>
            </w:r>
            <w:r w:rsidRPr="00D6121D">
              <w:rPr>
                <w:rFonts w:ascii="Arial" w:hAnsi="Arial" w:cs="Arial"/>
                <w:noProof/>
                <w:webHidden/>
              </w:rPr>
              <w:instrText xml:space="preserve"> PAGEREF _Toc223115127 \h </w:instrText>
            </w:r>
            <w:r w:rsidRPr="00D6121D">
              <w:rPr>
                <w:rFonts w:ascii="Arial" w:hAnsi="Arial" w:cs="Arial"/>
                <w:noProof/>
                <w:webHidden/>
              </w:rPr>
            </w:r>
            <w:r w:rsidRPr="00D6121D">
              <w:rPr>
                <w:rFonts w:ascii="Arial" w:hAnsi="Arial" w:cs="Arial"/>
                <w:noProof/>
                <w:webHidden/>
              </w:rPr>
              <w:fldChar w:fldCharType="separate"/>
            </w:r>
            <w:r w:rsidRPr="00D6121D">
              <w:rPr>
                <w:rFonts w:ascii="Arial" w:hAnsi="Arial" w:cs="Arial"/>
                <w:noProof/>
                <w:webHidden/>
              </w:rPr>
              <w:t>5</w:t>
            </w:r>
            <w:r w:rsidRPr="00D6121D">
              <w:rPr>
                <w:rFonts w:ascii="Arial" w:hAnsi="Arial" w:cs="Arial"/>
                <w:noProof/>
                <w:webHidden/>
              </w:rPr>
              <w:fldChar w:fldCharType="end"/>
            </w:r>
          </w:hyperlink>
        </w:p>
        <w:p w14:paraId="40144699" w14:textId="77777777" w:rsidR="00372FBE" w:rsidRPr="00D6121D" w:rsidRDefault="00372FBE" w:rsidP="00372FBE">
          <w:pPr>
            <w:pStyle w:val="TOC1"/>
            <w:tabs>
              <w:tab w:val="right" w:leader="dot" w:pos="9016"/>
            </w:tabs>
            <w:spacing w:line="360" w:lineRule="auto"/>
            <w:rPr>
              <w:rFonts w:ascii="Arial" w:eastAsiaTheme="minorEastAsia" w:hAnsi="Arial" w:cs="Arial"/>
              <w:noProof/>
              <w:szCs w:val="30"/>
              <w:lang w:bidi="bn-IN"/>
            </w:rPr>
          </w:pPr>
          <w:hyperlink w:anchor="_Toc223115128" w:history="1">
            <w:r w:rsidRPr="00D6121D">
              <w:rPr>
                <w:rStyle w:val="Hyperlink"/>
                <w:rFonts w:ascii="Arial" w:hAnsi="Arial" w:cs="Arial"/>
                <w:noProof/>
                <w:lang w:val="en-GB"/>
              </w:rPr>
              <w:t>Significance of the Issue</w:t>
            </w:r>
            <w:r w:rsidRPr="00D6121D">
              <w:rPr>
                <w:rFonts w:ascii="Arial" w:hAnsi="Arial" w:cs="Arial"/>
                <w:noProof/>
                <w:webHidden/>
              </w:rPr>
              <w:tab/>
            </w:r>
            <w:r w:rsidRPr="00D6121D">
              <w:rPr>
                <w:rFonts w:ascii="Arial" w:hAnsi="Arial" w:cs="Arial"/>
                <w:noProof/>
                <w:webHidden/>
              </w:rPr>
              <w:fldChar w:fldCharType="begin"/>
            </w:r>
            <w:r w:rsidRPr="00D6121D">
              <w:rPr>
                <w:rFonts w:ascii="Arial" w:hAnsi="Arial" w:cs="Arial"/>
                <w:noProof/>
                <w:webHidden/>
              </w:rPr>
              <w:instrText xml:space="preserve"> PAGEREF _Toc223115128 \h </w:instrText>
            </w:r>
            <w:r w:rsidRPr="00D6121D">
              <w:rPr>
                <w:rFonts w:ascii="Arial" w:hAnsi="Arial" w:cs="Arial"/>
                <w:noProof/>
                <w:webHidden/>
              </w:rPr>
            </w:r>
            <w:r w:rsidRPr="00D6121D">
              <w:rPr>
                <w:rFonts w:ascii="Arial" w:hAnsi="Arial" w:cs="Arial"/>
                <w:noProof/>
                <w:webHidden/>
              </w:rPr>
              <w:fldChar w:fldCharType="separate"/>
            </w:r>
            <w:r w:rsidRPr="00D6121D">
              <w:rPr>
                <w:rFonts w:ascii="Arial" w:hAnsi="Arial" w:cs="Arial"/>
                <w:noProof/>
                <w:webHidden/>
              </w:rPr>
              <w:t>5</w:t>
            </w:r>
            <w:r w:rsidRPr="00D6121D">
              <w:rPr>
                <w:rFonts w:ascii="Arial" w:hAnsi="Arial" w:cs="Arial"/>
                <w:noProof/>
                <w:webHidden/>
              </w:rPr>
              <w:fldChar w:fldCharType="end"/>
            </w:r>
          </w:hyperlink>
        </w:p>
        <w:p w14:paraId="64E53EA3" w14:textId="77777777" w:rsidR="00372FBE" w:rsidRPr="00D6121D" w:rsidRDefault="00372FBE" w:rsidP="00372FBE">
          <w:pPr>
            <w:pStyle w:val="TOC1"/>
            <w:tabs>
              <w:tab w:val="right" w:leader="dot" w:pos="9016"/>
            </w:tabs>
            <w:spacing w:line="360" w:lineRule="auto"/>
            <w:rPr>
              <w:rFonts w:ascii="Arial" w:eastAsiaTheme="minorEastAsia" w:hAnsi="Arial" w:cs="Arial"/>
              <w:noProof/>
              <w:szCs w:val="30"/>
              <w:lang w:bidi="bn-IN"/>
            </w:rPr>
          </w:pPr>
          <w:hyperlink w:anchor="_Toc223115129" w:history="1">
            <w:r w:rsidRPr="00D6121D">
              <w:rPr>
                <w:rStyle w:val="Hyperlink"/>
                <w:rFonts w:ascii="Arial" w:hAnsi="Arial" w:cs="Arial"/>
                <w:noProof/>
                <w:lang w:val="en-GB"/>
              </w:rPr>
              <w:t>Three-Step Improvement Plan</w:t>
            </w:r>
            <w:r w:rsidRPr="00D6121D">
              <w:rPr>
                <w:rFonts w:ascii="Arial" w:hAnsi="Arial" w:cs="Arial"/>
                <w:noProof/>
                <w:webHidden/>
              </w:rPr>
              <w:tab/>
            </w:r>
            <w:r w:rsidRPr="00D6121D">
              <w:rPr>
                <w:rFonts w:ascii="Arial" w:hAnsi="Arial" w:cs="Arial"/>
                <w:noProof/>
                <w:webHidden/>
              </w:rPr>
              <w:fldChar w:fldCharType="begin"/>
            </w:r>
            <w:r w:rsidRPr="00D6121D">
              <w:rPr>
                <w:rFonts w:ascii="Arial" w:hAnsi="Arial" w:cs="Arial"/>
                <w:noProof/>
                <w:webHidden/>
              </w:rPr>
              <w:instrText xml:space="preserve"> PAGEREF _Toc223115129 \h </w:instrText>
            </w:r>
            <w:r w:rsidRPr="00D6121D">
              <w:rPr>
                <w:rFonts w:ascii="Arial" w:hAnsi="Arial" w:cs="Arial"/>
                <w:noProof/>
                <w:webHidden/>
              </w:rPr>
            </w:r>
            <w:r w:rsidRPr="00D6121D">
              <w:rPr>
                <w:rFonts w:ascii="Arial" w:hAnsi="Arial" w:cs="Arial"/>
                <w:noProof/>
                <w:webHidden/>
              </w:rPr>
              <w:fldChar w:fldCharType="separate"/>
            </w:r>
            <w:r w:rsidRPr="00D6121D">
              <w:rPr>
                <w:rFonts w:ascii="Arial" w:hAnsi="Arial" w:cs="Arial"/>
                <w:noProof/>
                <w:webHidden/>
              </w:rPr>
              <w:t>6</w:t>
            </w:r>
            <w:r w:rsidRPr="00D6121D">
              <w:rPr>
                <w:rFonts w:ascii="Arial" w:hAnsi="Arial" w:cs="Arial"/>
                <w:noProof/>
                <w:webHidden/>
              </w:rPr>
              <w:fldChar w:fldCharType="end"/>
            </w:r>
          </w:hyperlink>
        </w:p>
        <w:p w14:paraId="49A0D200" w14:textId="77777777" w:rsidR="00372FBE" w:rsidRPr="00D6121D" w:rsidRDefault="00372FBE" w:rsidP="00372FBE">
          <w:pPr>
            <w:pStyle w:val="TOC1"/>
            <w:tabs>
              <w:tab w:val="right" w:leader="dot" w:pos="9016"/>
            </w:tabs>
            <w:spacing w:line="360" w:lineRule="auto"/>
            <w:rPr>
              <w:rFonts w:ascii="Arial" w:eastAsiaTheme="minorEastAsia" w:hAnsi="Arial" w:cs="Arial"/>
              <w:noProof/>
              <w:szCs w:val="30"/>
              <w:lang w:bidi="bn-IN"/>
            </w:rPr>
          </w:pPr>
          <w:hyperlink w:anchor="_Toc223115130" w:history="1">
            <w:r w:rsidRPr="00D6121D">
              <w:rPr>
                <w:rStyle w:val="Hyperlink"/>
                <w:rFonts w:ascii="Arial" w:hAnsi="Arial" w:cs="Arial"/>
                <w:noProof/>
                <w:lang w:val="en-GB"/>
              </w:rPr>
              <w:t>Conclusion</w:t>
            </w:r>
            <w:r w:rsidRPr="00D6121D">
              <w:rPr>
                <w:rFonts w:ascii="Arial" w:hAnsi="Arial" w:cs="Arial"/>
                <w:noProof/>
                <w:webHidden/>
              </w:rPr>
              <w:tab/>
            </w:r>
            <w:r w:rsidRPr="00D6121D">
              <w:rPr>
                <w:rFonts w:ascii="Arial" w:hAnsi="Arial" w:cs="Arial"/>
                <w:noProof/>
                <w:webHidden/>
              </w:rPr>
              <w:fldChar w:fldCharType="begin"/>
            </w:r>
            <w:r w:rsidRPr="00D6121D">
              <w:rPr>
                <w:rFonts w:ascii="Arial" w:hAnsi="Arial" w:cs="Arial"/>
                <w:noProof/>
                <w:webHidden/>
              </w:rPr>
              <w:instrText xml:space="preserve"> PAGEREF _Toc223115130 \h </w:instrText>
            </w:r>
            <w:r w:rsidRPr="00D6121D">
              <w:rPr>
                <w:rFonts w:ascii="Arial" w:hAnsi="Arial" w:cs="Arial"/>
                <w:noProof/>
                <w:webHidden/>
              </w:rPr>
            </w:r>
            <w:r w:rsidRPr="00D6121D">
              <w:rPr>
                <w:rFonts w:ascii="Arial" w:hAnsi="Arial" w:cs="Arial"/>
                <w:noProof/>
                <w:webHidden/>
              </w:rPr>
              <w:fldChar w:fldCharType="separate"/>
            </w:r>
            <w:r w:rsidRPr="00D6121D">
              <w:rPr>
                <w:rFonts w:ascii="Arial" w:hAnsi="Arial" w:cs="Arial"/>
                <w:noProof/>
                <w:webHidden/>
              </w:rPr>
              <w:t>7</w:t>
            </w:r>
            <w:r w:rsidRPr="00D6121D">
              <w:rPr>
                <w:rFonts w:ascii="Arial" w:hAnsi="Arial" w:cs="Arial"/>
                <w:noProof/>
                <w:webHidden/>
              </w:rPr>
              <w:fldChar w:fldCharType="end"/>
            </w:r>
          </w:hyperlink>
        </w:p>
        <w:p w14:paraId="39A51B39" w14:textId="77777777" w:rsidR="00372FBE" w:rsidRPr="00D6121D" w:rsidRDefault="00372FBE" w:rsidP="00372FBE">
          <w:pPr>
            <w:pStyle w:val="TOC1"/>
            <w:tabs>
              <w:tab w:val="right" w:leader="dot" w:pos="9016"/>
            </w:tabs>
            <w:spacing w:line="360" w:lineRule="auto"/>
            <w:rPr>
              <w:rFonts w:ascii="Arial" w:eastAsiaTheme="minorEastAsia" w:hAnsi="Arial" w:cs="Arial"/>
              <w:noProof/>
              <w:szCs w:val="30"/>
              <w:lang w:bidi="bn-IN"/>
            </w:rPr>
          </w:pPr>
          <w:hyperlink w:anchor="_Toc223115131" w:history="1">
            <w:r w:rsidRPr="00D6121D">
              <w:rPr>
                <w:rStyle w:val="Hyperlink"/>
                <w:rFonts w:ascii="Arial" w:hAnsi="Arial" w:cs="Arial"/>
                <w:noProof/>
                <w:lang w:val="en-GB"/>
              </w:rPr>
              <w:t>References</w:t>
            </w:r>
            <w:r w:rsidRPr="00D6121D">
              <w:rPr>
                <w:rFonts w:ascii="Arial" w:hAnsi="Arial" w:cs="Arial"/>
                <w:noProof/>
                <w:webHidden/>
              </w:rPr>
              <w:tab/>
            </w:r>
            <w:r w:rsidRPr="00D6121D">
              <w:rPr>
                <w:rFonts w:ascii="Arial" w:hAnsi="Arial" w:cs="Arial"/>
                <w:noProof/>
                <w:webHidden/>
              </w:rPr>
              <w:fldChar w:fldCharType="begin"/>
            </w:r>
            <w:r w:rsidRPr="00D6121D">
              <w:rPr>
                <w:rFonts w:ascii="Arial" w:hAnsi="Arial" w:cs="Arial"/>
                <w:noProof/>
                <w:webHidden/>
              </w:rPr>
              <w:instrText xml:space="preserve"> PAGEREF _Toc223115131 \h </w:instrText>
            </w:r>
            <w:r w:rsidRPr="00D6121D">
              <w:rPr>
                <w:rFonts w:ascii="Arial" w:hAnsi="Arial" w:cs="Arial"/>
                <w:noProof/>
                <w:webHidden/>
              </w:rPr>
            </w:r>
            <w:r w:rsidRPr="00D6121D">
              <w:rPr>
                <w:rFonts w:ascii="Arial" w:hAnsi="Arial" w:cs="Arial"/>
                <w:noProof/>
                <w:webHidden/>
              </w:rPr>
              <w:fldChar w:fldCharType="separate"/>
            </w:r>
            <w:r w:rsidRPr="00D6121D">
              <w:rPr>
                <w:rFonts w:ascii="Arial" w:hAnsi="Arial" w:cs="Arial"/>
                <w:noProof/>
                <w:webHidden/>
              </w:rPr>
              <w:t>8</w:t>
            </w:r>
            <w:r w:rsidRPr="00D6121D">
              <w:rPr>
                <w:rFonts w:ascii="Arial" w:hAnsi="Arial" w:cs="Arial"/>
                <w:noProof/>
                <w:webHidden/>
              </w:rPr>
              <w:fldChar w:fldCharType="end"/>
            </w:r>
          </w:hyperlink>
        </w:p>
        <w:p w14:paraId="0E122FA7" w14:textId="77777777" w:rsidR="00372FBE" w:rsidRPr="00D6121D" w:rsidRDefault="00372FBE" w:rsidP="00372FBE">
          <w:pPr>
            <w:spacing w:line="360" w:lineRule="auto"/>
            <w:rPr>
              <w:lang w:val="en-GB"/>
            </w:rPr>
          </w:pPr>
          <w:r w:rsidRPr="00D6121D">
            <w:rPr>
              <w:rFonts w:ascii="Arial" w:hAnsi="Arial" w:cs="Arial"/>
              <w:b/>
              <w:bCs/>
              <w:noProof/>
              <w:lang w:val="en-GB"/>
            </w:rPr>
            <w:fldChar w:fldCharType="end"/>
          </w:r>
        </w:p>
      </w:sdtContent>
    </w:sdt>
    <w:p w14:paraId="6ABADA41" w14:textId="77777777" w:rsidR="00372FBE" w:rsidRPr="00D6121D" w:rsidRDefault="00372FBE" w:rsidP="00372FBE">
      <w:pPr>
        <w:rPr>
          <w:rFonts w:ascii="Arial" w:hAnsi="Arial" w:cs="Arial"/>
          <w:lang w:val="en-GB"/>
        </w:rPr>
      </w:pPr>
      <w:r w:rsidRPr="00D6121D">
        <w:rPr>
          <w:rFonts w:ascii="Arial" w:hAnsi="Arial" w:cs="Arial"/>
          <w:lang w:val="en-GB"/>
        </w:rPr>
        <w:br w:type="page"/>
      </w:r>
    </w:p>
    <w:p w14:paraId="1D53DF7C" w14:textId="77777777" w:rsidR="00372FBE" w:rsidRPr="00D6121D" w:rsidRDefault="00372FBE" w:rsidP="00372FBE">
      <w:pPr>
        <w:pStyle w:val="Heading1"/>
      </w:pPr>
      <w:bookmarkStart w:id="0" w:name="_Toc223115124"/>
      <w:r w:rsidRPr="00D6121D">
        <w:lastRenderedPageBreak/>
        <w:t>Introduction</w:t>
      </w:r>
      <w:bookmarkEnd w:id="0"/>
    </w:p>
    <w:p w14:paraId="35B152CB" w14:textId="77777777" w:rsidR="00372FBE" w:rsidRPr="00D6121D" w:rsidRDefault="00372FBE" w:rsidP="00372FBE">
      <w:pPr>
        <w:spacing w:line="360" w:lineRule="auto"/>
        <w:jc w:val="both"/>
        <w:rPr>
          <w:rFonts w:ascii="Arial" w:hAnsi="Arial" w:cs="Arial"/>
          <w:lang w:val="en-GB"/>
        </w:rPr>
      </w:pPr>
      <w:r w:rsidRPr="00D6121D">
        <w:rPr>
          <w:rFonts w:ascii="Arial" w:hAnsi="Arial" w:cs="Arial"/>
          <w:lang w:val="en-GB"/>
        </w:rPr>
        <w:t>This reflective learning log is anchored on my Level 6 industrial placement in the Meetings and Events section at Best Western Abbots Barton Hotel Canterbury, an old full-service hotel that accommodates, entertains and commits its entire meeting and banquet services (Al-</w:t>
      </w:r>
      <w:proofErr w:type="spellStart"/>
      <w:r w:rsidRPr="00D6121D">
        <w:rPr>
          <w:rFonts w:ascii="Arial" w:hAnsi="Arial" w:cs="Arial"/>
          <w:lang w:val="en-GB"/>
        </w:rPr>
        <w:t>Hyari</w:t>
      </w:r>
      <w:proofErr w:type="spellEnd"/>
      <w:r w:rsidRPr="00D6121D">
        <w:rPr>
          <w:rFonts w:ascii="Arial" w:hAnsi="Arial" w:cs="Arial"/>
          <w:lang w:val="en-GB"/>
        </w:rPr>
        <w:t xml:space="preserve"> et al., 2023). The department provides weddings, corporate meetings, individual dining and group events, such as event coordination, room arrangement, audio-visual preparation and food and beverage service. This provided good exposure on this type of work in dealing with guests, operational organisation and working in a team. This reflection is a critical postulation of the effect of management style on staff performance and client satisfaction that can be related to theories taught in the Level 5 Management and Organisational Behaviour course, especially the impact of poor and inconsistent communication under heavy-demand service.</w:t>
      </w:r>
    </w:p>
    <w:p w14:paraId="6EC1F8CE" w14:textId="77777777" w:rsidR="00372FBE" w:rsidRPr="00D6121D" w:rsidRDefault="00372FBE" w:rsidP="00372FBE">
      <w:pPr>
        <w:rPr>
          <w:rFonts w:ascii="Arial" w:hAnsi="Arial" w:cs="Arial"/>
          <w:lang w:val="en-GB"/>
        </w:rPr>
      </w:pPr>
      <w:r w:rsidRPr="00D6121D">
        <w:rPr>
          <w:rFonts w:ascii="Arial" w:hAnsi="Arial" w:cs="Arial"/>
          <w:lang w:val="en-GB"/>
        </w:rPr>
        <w:br w:type="page"/>
      </w:r>
    </w:p>
    <w:p w14:paraId="2272E67B" w14:textId="77777777" w:rsidR="00372FBE" w:rsidRPr="00D6121D" w:rsidRDefault="00372FBE" w:rsidP="00372FBE">
      <w:pPr>
        <w:pStyle w:val="Heading1"/>
      </w:pPr>
      <w:bookmarkStart w:id="1" w:name="_Toc223115125"/>
      <w:r w:rsidRPr="00D6121D">
        <w:lastRenderedPageBreak/>
        <w:t>Management Style and Its Influence on Guest Experience</w:t>
      </w:r>
      <w:bookmarkEnd w:id="1"/>
    </w:p>
    <w:p w14:paraId="2D00C909" w14:textId="77777777" w:rsidR="00372FBE" w:rsidRPr="00D6121D" w:rsidRDefault="00372FBE" w:rsidP="00372FBE">
      <w:pPr>
        <w:spacing w:line="360" w:lineRule="auto"/>
        <w:jc w:val="both"/>
        <w:rPr>
          <w:rFonts w:ascii="Arial" w:hAnsi="Arial" w:cs="Arial"/>
          <w:lang w:val="en-GB"/>
        </w:rPr>
      </w:pPr>
      <w:r w:rsidRPr="00D6121D">
        <w:rPr>
          <w:rFonts w:ascii="Arial" w:hAnsi="Arial" w:cs="Arial"/>
          <w:lang w:val="en-GB"/>
        </w:rPr>
        <w:t>Management and organisational behaviour theory has provided a strong connection between leadership style, employee motivation and quality of service given. According to Mullins (2007), optimism, emotional intelligence and articulateness are service-based contingencies that require the hospitality managers to be flexible. In my placement, I saw both effective and ineffective leadership styles, which allowed me to appraise them in a critical manner on the effects on the performance of the team and the satisfaction of the guests.</w:t>
      </w:r>
    </w:p>
    <w:p w14:paraId="122D3BA2" w14:textId="77777777" w:rsidR="00372FBE" w:rsidRPr="00FD1336" w:rsidRDefault="00372FBE" w:rsidP="00372FBE">
      <w:pPr>
        <w:spacing w:line="360" w:lineRule="auto"/>
        <w:jc w:val="both"/>
        <w:rPr>
          <w:rFonts w:ascii="Arial" w:hAnsi="Arial" w:cs="Arial"/>
        </w:rPr>
      </w:pPr>
      <w:r w:rsidRPr="00FD1336">
        <w:rPr>
          <w:rFonts w:ascii="Arial" w:hAnsi="Arial" w:cs="Arial"/>
        </w:rPr>
        <w:t xml:space="preserve">Another incident was experienced </w:t>
      </w:r>
      <w:proofErr w:type="gramStart"/>
      <w:r w:rsidRPr="00FD1336">
        <w:rPr>
          <w:rFonts w:ascii="Arial" w:hAnsi="Arial" w:cs="Arial"/>
        </w:rPr>
        <w:t>in</w:t>
      </w:r>
      <w:proofErr w:type="gramEnd"/>
      <w:r w:rsidRPr="00FD1336">
        <w:rPr>
          <w:rFonts w:ascii="Arial" w:hAnsi="Arial" w:cs="Arial"/>
        </w:rPr>
        <w:t xml:space="preserve"> a wedding party that was well attended by more than a hundred people, where a three-course meal necessitated intense cooperation between the kitchen crew, bar and floor </w:t>
      </w:r>
      <w:proofErr w:type="gramStart"/>
      <w:r w:rsidRPr="00FD1336">
        <w:rPr>
          <w:rFonts w:ascii="Arial" w:hAnsi="Arial" w:cs="Arial"/>
        </w:rPr>
        <w:t>crews</w:t>
      </w:r>
      <w:proofErr w:type="gramEnd"/>
      <w:r w:rsidRPr="00FD1336">
        <w:rPr>
          <w:rFonts w:ascii="Arial" w:hAnsi="Arial" w:cs="Arial"/>
        </w:rPr>
        <w:t>. There was a need for effective communication and timing to make the service smooth. Nevertheless, the duty manager changed the schedule of services without noticeably notifying every team member. This communication failure led to confusion of employees and derailing of the scheduled order of the service, which burdened the team during an already stressful event.</w:t>
      </w:r>
    </w:p>
    <w:p w14:paraId="6C5575C3" w14:textId="77777777" w:rsidR="00372FBE" w:rsidRPr="00D6121D" w:rsidRDefault="00372FBE" w:rsidP="00372FBE">
      <w:pPr>
        <w:spacing w:line="360" w:lineRule="auto"/>
        <w:jc w:val="both"/>
        <w:rPr>
          <w:rFonts w:ascii="Arial" w:hAnsi="Arial" w:cs="Arial"/>
          <w:lang w:val="en-GB"/>
        </w:rPr>
      </w:pPr>
      <w:r w:rsidRPr="00D6121D">
        <w:rPr>
          <w:rFonts w:ascii="Arial" w:hAnsi="Arial" w:cs="Arial"/>
          <w:lang w:val="en-GB"/>
        </w:rPr>
        <w:t>It is possible to study this situation in the framework of the analysis of leadership styles developed by Lewin, Lippitt and White (1939). The manager was autocratic in nature, as he made quick decisions on his own. Though autocratic leadership may be useful during time-sensitive scenarios, a lack of sufficient communication decreased the level of clarity and cohesion in the team. Lack of well-organised re-briefing posed operation inefficiencies that affected the mother of all evils of guest experience.</w:t>
      </w:r>
    </w:p>
    <w:p w14:paraId="2593B7B9" w14:textId="77777777" w:rsidR="00372FBE" w:rsidRPr="00D6121D" w:rsidRDefault="00372FBE" w:rsidP="00372FBE">
      <w:pPr>
        <w:spacing w:line="360" w:lineRule="auto"/>
        <w:jc w:val="both"/>
        <w:rPr>
          <w:rFonts w:ascii="Arial" w:hAnsi="Arial" w:cs="Arial"/>
          <w:lang w:val="en-GB"/>
        </w:rPr>
      </w:pPr>
      <w:r w:rsidRPr="00D6121D">
        <w:rPr>
          <w:rFonts w:ascii="Arial" w:hAnsi="Arial" w:cs="Arial"/>
          <w:lang w:val="en-GB"/>
        </w:rPr>
        <w:t>With the help of the Gibbs Reflective Cycle by Gibbs (1988), I realised that the pressure was not as much related to workload but rather to role ambiguity. This further increased the significance of direction and streamlined communication, which is important in ensuring employee confidence and service quality in hospitality operations.</w:t>
      </w:r>
    </w:p>
    <w:p w14:paraId="2EFBEDAE" w14:textId="77777777" w:rsidR="00372FBE" w:rsidRPr="00D6121D" w:rsidRDefault="00372FBE" w:rsidP="00372FBE">
      <w:pPr>
        <w:pStyle w:val="Heading1"/>
      </w:pPr>
      <w:bookmarkStart w:id="2" w:name="_Toc223115126"/>
      <w:r w:rsidRPr="00D6121D">
        <w:lastRenderedPageBreak/>
        <w:t>Impact on Staff Performance and Guest Satisfaction</w:t>
      </w:r>
      <w:bookmarkEnd w:id="2"/>
    </w:p>
    <w:p w14:paraId="11D9EBE7" w14:textId="77777777" w:rsidR="00372FBE" w:rsidRPr="00D6121D" w:rsidRDefault="00372FBE" w:rsidP="00372FBE">
      <w:pPr>
        <w:spacing w:line="360" w:lineRule="auto"/>
        <w:jc w:val="both"/>
        <w:rPr>
          <w:rFonts w:ascii="Arial" w:hAnsi="Arial" w:cs="Arial"/>
          <w:lang w:val="en-GB"/>
        </w:rPr>
      </w:pPr>
      <w:r w:rsidRPr="00D6121D">
        <w:rPr>
          <w:rFonts w:ascii="Arial" w:hAnsi="Arial" w:cs="Arial"/>
          <w:lang w:val="en-GB"/>
        </w:rPr>
        <w:t>According to Herzberg, the Two-Factor Theory (1959), poor supervision and vague management are included in the list of hygiene factors that can induce dissatisfaction. Low morale among the staff was witnessed during the wedding race since there was more confusion. The members of the team would consult each other rather than the management, and this also slowed down service. Though nothing was officially complained about, the tension was felt internally, and it showed that the inefficient supervision may ruin the team spirit.</w:t>
      </w:r>
    </w:p>
    <w:p w14:paraId="703BBF87" w14:textId="77777777" w:rsidR="00372FBE" w:rsidRPr="00D6121D" w:rsidRDefault="00372FBE" w:rsidP="00372FBE">
      <w:pPr>
        <w:spacing w:line="360" w:lineRule="auto"/>
        <w:jc w:val="both"/>
        <w:rPr>
          <w:rFonts w:ascii="Arial" w:hAnsi="Arial" w:cs="Arial"/>
          <w:lang w:val="en-GB"/>
        </w:rPr>
      </w:pPr>
      <w:r w:rsidRPr="00D6121D">
        <w:rPr>
          <w:rFonts w:ascii="Arial" w:hAnsi="Arial" w:cs="Arial"/>
          <w:lang w:val="en-GB"/>
        </w:rPr>
        <w:t>Meetings and events are timely and well-coordinated events that determine guest satisfaction. Reliability and responsiveness are some of the dimensions of service quality that have been pointed out in the SERVQUAL model (Parasuraman, Zeithaml and Berry, 1988). Delays between courses minimised perceived reliability, and inconsistent communication undermined responsiveness in this case.</w:t>
      </w:r>
    </w:p>
    <w:p w14:paraId="3F2F8A3D" w14:textId="77777777" w:rsidR="00372FBE" w:rsidRPr="00D6121D" w:rsidRDefault="00372FBE" w:rsidP="00372FBE">
      <w:pPr>
        <w:spacing w:line="360" w:lineRule="auto"/>
        <w:jc w:val="both"/>
        <w:rPr>
          <w:rFonts w:ascii="Arial" w:hAnsi="Arial" w:cs="Arial"/>
          <w:lang w:val="en-GB"/>
        </w:rPr>
      </w:pPr>
      <w:r w:rsidRPr="00D6121D">
        <w:rPr>
          <w:rFonts w:ascii="Arial" w:hAnsi="Arial" w:cs="Arial"/>
          <w:lang w:val="en-GB"/>
        </w:rPr>
        <w:t>Conversely, a later company meeting enjoyed the advantage of an intensive pre-service briefing and participative management (Wilson, 2025). Clarity and open communication led to the seamless nature of the service delivery and fewer issues raised by the guests, and a more favourable working environment, which further supports the role of leadership style in the success of the operations.</w:t>
      </w:r>
    </w:p>
    <w:p w14:paraId="1DD72B17" w14:textId="77777777" w:rsidR="00372FBE" w:rsidRPr="00D6121D" w:rsidRDefault="00372FBE" w:rsidP="00372FBE">
      <w:pPr>
        <w:pStyle w:val="Heading1"/>
      </w:pPr>
      <w:bookmarkStart w:id="3" w:name="_Toc223115127"/>
      <w:r w:rsidRPr="00D6121D">
        <w:t>Comparison with Level 4 Placement</w:t>
      </w:r>
      <w:bookmarkEnd w:id="3"/>
    </w:p>
    <w:p w14:paraId="629CDE88" w14:textId="77777777" w:rsidR="00372FBE" w:rsidRPr="00D6121D" w:rsidRDefault="00372FBE" w:rsidP="00372FBE">
      <w:pPr>
        <w:spacing w:line="360" w:lineRule="auto"/>
        <w:jc w:val="both"/>
        <w:rPr>
          <w:rFonts w:ascii="Arial" w:hAnsi="Arial" w:cs="Arial"/>
          <w:lang w:val="en-GB"/>
        </w:rPr>
      </w:pPr>
      <w:r w:rsidRPr="00D6121D">
        <w:rPr>
          <w:rFonts w:ascii="Arial" w:hAnsi="Arial" w:cs="Arial"/>
          <w:lang w:val="en-GB"/>
        </w:rPr>
        <w:t>In my Level 4 placement, the scope of operational exposure was less extensive, and the organisation was less intricate in its management set-ups since there were fewer service offerings. That is the point at which I had not fully understood the impact of leadership behaviour on the team dynamics and service delivery. My duties and responsibilities were more limited, and I could not see much in the decision-making processes.</w:t>
      </w:r>
    </w:p>
    <w:p w14:paraId="3711E4B1" w14:textId="77777777" w:rsidR="00372FBE" w:rsidRPr="00D6121D" w:rsidRDefault="00372FBE" w:rsidP="00372FBE">
      <w:pPr>
        <w:spacing w:line="360" w:lineRule="auto"/>
        <w:jc w:val="both"/>
        <w:rPr>
          <w:rFonts w:ascii="Arial" w:hAnsi="Arial" w:cs="Arial"/>
          <w:lang w:val="en-GB"/>
        </w:rPr>
      </w:pPr>
      <w:r w:rsidRPr="00D6121D">
        <w:rPr>
          <w:rFonts w:ascii="Arial" w:hAnsi="Arial" w:cs="Arial"/>
          <w:lang w:val="en-GB"/>
        </w:rPr>
        <w:t xml:space="preserve">Contrastingly, Level 6 placement gave an understanding of the causal role of managerial dynamics in the larger organisational system. Events operations were too complex; hence, their leadership effectiveness became very noticeable in real time. This development goes in tandem with the Experiential Learning Theory of Kolb (2014), according to which tangible experiences facilitate further thinking in terms of </w:t>
      </w:r>
      <w:r w:rsidRPr="00D6121D">
        <w:rPr>
          <w:rFonts w:ascii="Arial" w:hAnsi="Arial" w:cs="Arial"/>
          <w:lang w:val="en-GB"/>
        </w:rPr>
        <w:lastRenderedPageBreak/>
        <w:t>their conceptual perceptions. My perception of the direct relationship between management communication and the guest experience made me a better analyst, and I was more aware of the way I would lead in the future.</w:t>
      </w:r>
    </w:p>
    <w:p w14:paraId="447F399C" w14:textId="77777777" w:rsidR="00372FBE" w:rsidRPr="00D6121D" w:rsidRDefault="00372FBE" w:rsidP="00372FBE">
      <w:pPr>
        <w:pStyle w:val="Heading1"/>
      </w:pPr>
      <w:bookmarkStart w:id="4" w:name="_Toc223115128"/>
      <w:r w:rsidRPr="00D6121D">
        <w:t>Significance of the Issue</w:t>
      </w:r>
      <w:bookmarkEnd w:id="4"/>
    </w:p>
    <w:p w14:paraId="5FD1F14F" w14:textId="77777777" w:rsidR="00372FBE" w:rsidRPr="00D6121D" w:rsidRDefault="00372FBE" w:rsidP="00372FBE">
      <w:pPr>
        <w:spacing w:line="360" w:lineRule="auto"/>
        <w:jc w:val="both"/>
        <w:rPr>
          <w:rFonts w:ascii="Arial" w:hAnsi="Arial" w:cs="Arial"/>
          <w:lang w:val="en-GB"/>
        </w:rPr>
      </w:pPr>
      <w:r w:rsidRPr="00D6121D">
        <w:rPr>
          <w:rFonts w:ascii="Arial" w:hAnsi="Arial" w:cs="Arial"/>
          <w:lang w:val="en-GB"/>
        </w:rPr>
        <w:t xml:space="preserve">The problem of uneven communication of management is critical since event organisation and meetings are extremely interdependent. Service provision involves the coordination of various departments, and a small breakdown in communication may degenerate into service delays that are observable. According to research conducted by Yukl (2013), successful leaders in service providers need to be able to balance between task orientation and relational communication </w:t>
      </w:r>
      <w:proofErr w:type="gramStart"/>
      <w:r w:rsidRPr="00D6121D">
        <w:rPr>
          <w:rFonts w:ascii="Arial" w:hAnsi="Arial" w:cs="Arial"/>
          <w:lang w:val="en-GB"/>
        </w:rPr>
        <w:t>in an attempt to</w:t>
      </w:r>
      <w:proofErr w:type="gramEnd"/>
      <w:r w:rsidRPr="00D6121D">
        <w:rPr>
          <w:rFonts w:ascii="Arial" w:hAnsi="Arial" w:cs="Arial"/>
          <w:lang w:val="en-GB"/>
        </w:rPr>
        <w:t xml:space="preserve"> ensure performance and employee satisfaction.</w:t>
      </w:r>
    </w:p>
    <w:p w14:paraId="14234329" w14:textId="77777777" w:rsidR="00372FBE" w:rsidRPr="00D6121D" w:rsidRDefault="00372FBE" w:rsidP="00372FBE">
      <w:pPr>
        <w:spacing w:line="360" w:lineRule="auto"/>
        <w:jc w:val="both"/>
        <w:rPr>
          <w:rFonts w:ascii="Arial" w:hAnsi="Arial" w:cs="Arial"/>
          <w:lang w:val="en-GB"/>
        </w:rPr>
      </w:pPr>
      <w:r w:rsidRPr="00D6121D">
        <w:rPr>
          <w:rFonts w:ascii="Arial" w:hAnsi="Arial" w:cs="Arial"/>
          <w:lang w:val="en-GB"/>
        </w:rPr>
        <w:t>In hospitality, perception of the guests is developed very quickly and may affect online reviews, repeat business and reputation (Nwokorie, 2021). Thus, the negative working of effective communication between the management and the staff not only impact its morale but also the long-term business performance. The wedding incident explained that confusion in operations within operational areas can ruin what would have been a well-organised service.</w:t>
      </w:r>
    </w:p>
    <w:p w14:paraId="27D43F1B" w14:textId="77777777" w:rsidR="00372FBE" w:rsidRPr="00D6121D" w:rsidRDefault="00372FBE" w:rsidP="00372FBE">
      <w:pPr>
        <w:pStyle w:val="Heading1"/>
      </w:pPr>
      <w:bookmarkStart w:id="5" w:name="_Toc223115129"/>
      <w:r w:rsidRPr="00D6121D">
        <w:t>Three-Step Improvement Plan</w:t>
      </w:r>
      <w:bookmarkEnd w:id="5"/>
    </w:p>
    <w:tbl>
      <w:tblPr>
        <w:tblStyle w:val="TableGrid"/>
        <w:tblW w:w="0" w:type="auto"/>
        <w:tblLook w:val="04A0" w:firstRow="1" w:lastRow="0" w:firstColumn="1" w:lastColumn="0" w:noHBand="0" w:noVBand="1"/>
      </w:tblPr>
      <w:tblGrid>
        <w:gridCol w:w="737"/>
        <w:gridCol w:w="2964"/>
        <w:gridCol w:w="2645"/>
        <w:gridCol w:w="2670"/>
      </w:tblGrid>
      <w:tr w:rsidR="00372FBE" w:rsidRPr="00662E88" w14:paraId="4510360C" w14:textId="77777777" w:rsidTr="003C6D56">
        <w:tc>
          <w:tcPr>
            <w:tcW w:w="0" w:type="auto"/>
            <w:hideMark/>
          </w:tcPr>
          <w:p w14:paraId="1485C607" w14:textId="77777777" w:rsidR="00372FBE" w:rsidRPr="00662E88" w:rsidRDefault="00372FBE" w:rsidP="003C6D56">
            <w:pPr>
              <w:spacing w:after="160" w:line="360" w:lineRule="auto"/>
              <w:jc w:val="both"/>
              <w:rPr>
                <w:rFonts w:ascii="Arial" w:hAnsi="Arial" w:cs="Arial"/>
                <w:b/>
                <w:bCs/>
                <w:lang w:val="en-GB"/>
              </w:rPr>
            </w:pPr>
            <w:r w:rsidRPr="00662E88">
              <w:rPr>
                <w:rFonts w:ascii="Arial" w:hAnsi="Arial" w:cs="Arial"/>
                <w:b/>
                <w:bCs/>
                <w:lang w:val="en-GB"/>
              </w:rPr>
              <w:t>Step</w:t>
            </w:r>
          </w:p>
        </w:tc>
        <w:tc>
          <w:tcPr>
            <w:tcW w:w="0" w:type="auto"/>
            <w:hideMark/>
          </w:tcPr>
          <w:p w14:paraId="6B0ABE80" w14:textId="77777777" w:rsidR="00372FBE" w:rsidRPr="00662E88" w:rsidRDefault="00372FBE" w:rsidP="003C6D56">
            <w:pPr>
              <w:spacing w:after="160" w:line="360" w:lineRule="auto"/>
              <w:jc w:val="both"/>
              <w:rPr>
                <w:rFonts w:ascii="Arial" w:hAnsi="Arial" w:cs="Arial"/>
                <w:b/>
                <w:bCs/>
                <w:lang w:val="en-GB"/>
              </w:rPr>
            </w:pPr>
            <w:r w:rsidRPr="00662E88">
              <w:rPr>
                <w:rFonts w:ascii="Arial" w:hAnsi="Arial" w:cs="Arial"/>
                <w:b/>
                <w:bCs/>
                <w:lang w:val="en-GB"/>
              </w:rPr>
              <w:t>Improvement Action</w:t>
            </w:r>
          </w:p>
        </w:tc>
        <w:tc>
          <w:tcPr>
            <w:tcW w:w="0" w:type="auto"/>
            <w:hideMark/>
          </w:tcPr>
          <w:p w14:paraId="163B2B0A" w14:textId="77777777" w:rsidR="00372FBE" w:rsidRPr="00662E88" w:rsidRDefault="00372FBE" w:rsidP="003C6D56">
            <w:pPr>
              <w:spacing w:after="160" w:line="360" w:lineRule="auto"/>
              <w:jc w:val="both"/>
              <w:rPr>
                <w:rFonts w:ascii="Arial" w:hAnsi="Arial" w:cs="Arial"/>
                <w:b/>
                <w:bCs/>
                <w:lang w:val="en-GB"/>
              </w:rPr>
            </w:pPr>
            <w:r w:rsidRPr="00662E88">
              <w:rPr>
                <w:rFonts w:ascii="Arial" w:hAnsi="Arial" w:cs="Arial"/>
                <w:b/>
                <w:bCs/>
                <w:lang w:val="en-GB"/>
              </w:rPr>
              <w:t>Theoretical Link</w:t>
            </w:r>
          </w:p>
        </w:tc>
        <w:tc>
          <w:tcPr>
            <w:tcW w:w="0" w:type="auto"/>
            <w:hideMark/>
          </w:tcPr>
          <w:p w14:paraId="76EEDFE4" w14:textId="77777777" w:rsidR="00372FBE" w:rsidRPr="00662E88" w:rsidRDefault="00372FBE" w:rsidP="003C6D56">
            <w:pPr>
              <w:spacing w:after="160" w:line="360" w:lineRule="auto"/>
              <w:jc w:val="both"/>
              <w:rPr>
                <w:rFonts w:ascii="Arial" w:hAnsi="Arial" w:cs="Arial"/>
                <w:b/>
                <w:bCs/>
                <w:lang w:val="en-GB"/>
              </w:rPr>
            </w:pPr>
            <w:r w:rsidRPr="00662E88">
              <w:rPr>
                <w:rFonts w:ascii="Arial" w:hAnsi="Arial" w:cs="Arial"/>
                <w:b/>
                <w:bCs/>
                <w:lang w:val="en-GB"/>
              </w:rPr>
              <w:t>Expected Impact</w:t>
            </w:r>
          </w:p>
        </w:tc>
      </w:tr>
      <w:tr w:rsidR="00372FBE" w:rsidRPr="00662E88" w14:paraId="50941823" w14:textId="77777777" w:rsidTr="003C6D56">
        <w:tc>
          <w:tcPr>
            <w:tcW w:w="0" w:type="auto"/>
            <w:hideMark/>
          </w:tcPr>
          <w:p w14:paraId="19F64CE5" w14:textId="77777777" w:rsidR="00372FBE" w:rsidRPr="00662E88" w:rsidRDefault="00372FBE" w:rsidP="003C6D56">
            <w:pPr>
              <w:spacing w:after="160" w:line="360" w:lineRule="auto"/>
              <w:jc w:val="both"/>
              <w:rPr>
                <w:rFonts w:ascii="Arial" w:hAnsi="Arial" w:cs="Arial"/>
                <w:lang w:val="en-GB"/>
              </w:rPr>
            </w:pPr>
            <w:r w:rsidRPr="00662E88">
              <w:rPr>
                <w:rFonts w:ascii="Arial" w:hAnsi="Arial" w:cs="Arial"/>
                <w:lang w:val="en-GB"/>
              </w:rPr>
              <w:t>1</w:t>
            </w:r>
          </w:p>
        </w:tc>
        <w:tc>
          <w:tcPr>
            <w:tcW w:w="0" w:type="auto"/>
            <w:hideMark/>
          </w:tcPr>
          <w:p w14:paraId="18F09B33" w14:textId="77777777" w:rsidR="00372FBE" w:rsidRPr="00662E88" w:rsidRDefault="00372FBE" w:rsidP="003C6D56">
            <w:pPr>
              <w:spacing w:after="160" w:line="360" w:lineRule="auto"/>
              <w:jc w:val="both"/>
              <w:rPr>
                <w:rFonts w:ascii="Arial" w:hAnsi="Arial" w:cs="Arial"/>
                <w:lang w:val="en-GB"/>
              </w:rPr>
            </w:pPr>
            <w:r w:rsidRPr="00662E88">
              <w:rPr>
                <w:rFonts w:ascii="Arial" w:hAnsi="Arial" w:cs="Arial"/>
                <w:lang w:val="en-GB"/>
              </w:rPr>
              <w:t>Implement structured pre-service briefings for all meetings and events, outlining timings, responsibilities and contingency plans.</w:t>
            </w:r>
          </w:p>
        </w:tc>
        <w:tc>
          <w:tcPr>
            <w:tcW w:w="0" w:type="auto"/>
            <w:hideMark/>
          </w:tcPr>
          <w:p w14:paraId="617EBB3B" w14:textId="77777777" w:rsidR="00372FBE" w:rsidRPr="00662E88" w:rsidRDefault="00372FBE" w:rsidP="003C6D56">
            <w:pPr>
              <w:spacing w:after="160" w:line="360" w:lineRule="auto"/>
              <w:jc w:val="both"/>
              <w:rPr>
                <w:rFonts w:ascii="Arial" w:hAnsi="Arial" w:cs="Arial"/>
                <w:lang w:val="en-GB"/>
              </w:rPr>
            </w:pPr>
            <w:r w:rsidRPr="00662E88">
              <w:rPr>
                <w:rFonts w:ascii="Arial" w:hAnsi="Arial" w:cs="Arial"/>
                <w:lang w:val="en-GB"/>
              </w:rPr>
              <w:t>Aligns with event management best practice and operational planning theory, emphasising preparation and clarity.</w:t>
            </w:r>
          </w:p>
        </w:tc>
        <w:tc>
          <w:tcPr>
            <w:tcW w:w="0" w:type="auto"/>
            <w:hideMark/>
          </w:tcPr>
          <w:p w14:paraId="55E1C01E" w14:textId="77777777" w:rsidR="00372FBE" w:rsidRPr="00662E88" w:rsidRDefault="00372FBE" w:rsidP="003C6D56">
            <w:pPr>
              <w:spacing w:after="160" w:line="360" w:lineRule="auto"/>
              <w:jc w:val="both"/>
              <w:rPr>
                <w:rFonts w:ascii="Arial" w:hAnsi="Arial" w:cs="Arial"/>
                <w:lang w:val="en-GB"/>
              </w:rPr>
            </w:pPr>
            <w:r w:rsidRPr="00662E88">
              <w:rPr>
                <w:rFonts w:ascii="Arial" w:hAnsi="Arial" w:cs="Arial"/>
                <w:lang w:val="en-GB"/>
              </w:rPr>
              <w:t>Reduces service errors, improves coordination and enhances guest confidence in staff professionalism.</w:t>
            </w:r>
          </w:p>
        </w:tc>
      </w:tr>
      <w:tr w:rsidR="00372FBE" w:rsidRPr="00662E88" w14:paraId="42E590BA" w14:textId="77777777" w:rsidTr="003C6D56">
        <w:tc>
          <w:tcPr>
            <w:tcW w:w="0" w:type="auto"/>
            <w:hideMark/>
          </w:tcPr>
          <w:p w14:paraId="5C6EDD5D" w14:textId="77777777" w:rsidR="00372FBE" w:rsidRPr="00662E88" w:rsidRDefault="00372FBE" w:rsidP="003C6D56">
            <w:pPr>
              <w:spacing w:after="160" w:line="360" w:lineRule="auto"/>
              <w:jc w:val="both"/>
              <w:rPr>
                <w:rFonts w:ascii="Arial" w:hAnsi="Arial" w:cs="Arial"/>
                <w:lang w:val="en-GB"/>
              </w:rPr>
            </w:pPr>
            <w:r w:rsidRPr="00662E88">
              <w:rPr>
                <w:rFonts w:ascii="Arial" w:hAnsi="Arial" w:cs="Arial"/>
                <w:lang w:val="en-GB"/>
              </w:rPr>
              <w:t>2</w:t>
            </w:r>
          </w:p>
        </w:tc>
        <w:tc>
          <w:tcPr>
            <w:tcW w:w="0" w:type="auto"/>
            <w:hideMark/>
          </w:tcPr>
          <w:p w14:paraId="242F3325" w14:textId="77777777" w:rsidR="00372FBE" w:rsidRPr="00662E88" w:rsidRDefault="00372FBE" w:rsidP="003C6D56">
            <w:pPr>
              <w:spacing w:after="160" w:line="360" w:lineRule="auto"/>
              <w:jc w:val="both"/>
              <w:rPr>
                <w:rFonts w:ascii="Arial" w:hAnsi="Arial" w:cs="Arial"/>
                <w:lang w:val="en-GB"/>
              </w:rPr>
            </w:pPr>
            <w:r w:rsidRPr="00662E88">
              <w:rPr>
                <w:rFonts w:ascii="Arial" w:hAnsi="Arial" w:cs="Arial"/>
                <w:lang w:val="en-GB"/>
              </w:rPr>
              <w:t xml:space="preserve">Introduce a clear communication protocol requiring all timing or sequence changes to be </w:t>
            </w:r>
            <w:r w:rsidRPr="00662E88">
              <w:rPr>
                <w:rFonts w:ascii="Arial" w:hAnsi="Arial" w:cs="Arial"/>
                <w:lang w:val="en-GB"/>
              </w:rPr>
              <w:lastRenderedPageBreak/>
              <w:t>communicated to team leaders before implementation.</w:t>
            </w:r>
          </w:p>
        </w:tc>
        <w:tc>
          <w:tcPr>
            <w:tcW w:w="0" w:type="auto"/>
            <w:hideMark/>
          </w:tcPr>
          <w:p w14:paraId="41C9DDAB" w14:textId="77777777" w:rsidR="00372FBE" w:rsidRPr="00662E88" w:rsidRDefault="00372FBE" w:rsidP="003C6D56">
            <w:pPr>
              <w:spacing w:after="160" w:line="360" w:lineRule="auto"/>
              <w:jc w:val="both"/>
              <w:rPr>
                <w:rFonts w:ascii="Arial" w:hAnsi="Arial" w:cs="Arial"/>
                <w:lang w:val="en-GB"/>
              </w:rPr>
            </w:pPr>
            <w:r w:rsidRPr="00662E88">
              <w:rPr>
                <w:rFonts w:ascii="Arial" w:hAnsi="Arial" w:cs="Arial"/>
                <w:lang w:val="en-GB"/>
              </w:rPr>
              <w:lastRenderedPageBreak/>
              <w:t xml:space="preserve">Reflects organisational communication principles from Management and </w:t>
            </w:r>
            <w:r w:rsidRPr="00662E88">
              <w:rPr>
                <w:rFonts w:ascii="Arial" w:hAnsi="Arial" w:cs="Arial"/>
                <w:lang w:val="en-GB"/>
              </w:rPr>
              <w:lastRenderedPageBreak/>
              <w:t>Organisational Behaviour theory.</w:t>
            </w:r>
          </w:p>
        </w:tc>
        <w:tc>
          <w:tcPr>
            <w:tcW w:w="0" w:type="auto"/>
            <w:hideMark/>
          </w:tcPr>
          <w:p w14:paraId="7849D10B" w14:textId="77777777" w:rsidR="00372FBE" w:rsidRPr="00662E88" w:rsidRDefault="00372FBE" w:rsidP="003C6D56">
            <w:pPr>
              <w:spacing w:after="160" w:line="360" w:lineRule="auto"/>
              <w:jc w:val="both"/>
              <w:rPr>
                <w:rFonts w:ascii="Arial" w:hAnsi="Arial" w:cs="Arial"/>
                <w:lang w:val="en-GB"/>
              </w:rPr>
            </w:pPr>
            <w:r w:rsidRPr="00662E88">
              <w:rPr>
                <w:rFonts w:ascii="Arial" w:hAnsi="Arial" w:cs="Arial"/>
                <w:lang w:val="en-GB"/>
              </w:rPr>
              <w:lastRenderedPageBreak/>
              <w:t xml:space="preserve">Minimises staff uncertainty, ensures consistency and </w:t>
            </w:r>
            <w:r w:rsidRPr="00662E88">
              <w:rPr>
                <w:rFonts w:ascii="Arial" w:hAnsi="Arial" w:cs="Arial"/>
                <w:lang w:val="en-GB"/>
              </w:rPr>
              <w:lastRenderedPageBreak/>
              <w:t>improves service flow and guest satisfaction.</w:t>
            </w:r>
          </w:p>
        </w:tc>
      </w:tr>
      <w:tr w:rsidR="00372FBE" w:rsidRPr="00662E88" w14:paraId="784B71B2" w14:textId="77777777" w:rsidTr="003C6D56">
        <w:tc>
          <w:tcPr>
            <w:tcW w:w="0" w:type="auto"/>
            <w:hideMark/>
          </w:tcPr>
          <w:p w14:paraId="7BEE019D" w14:textId="77777777" w:rsidR="00372FBE" w:rsidRPr="00662E88" w:rsidRDefault="00372FBE" w:rsidP="003C6D56">
            <w:pPr>
              <w:spacing w:after="160" w:line="360" w:lineRule="auto"/>
              <w:jc w:val="both"/>
              <w:rPr>
                <w:rFonts w:ascii="Arial" w:hAnsi="Arial" w:cs="Arial"/>
                <w:lang w:val="en-GB"/>
              </w:rPr>
            </w:pPr>
            <w:r w:rsidRPr="00662E88">
              <w:rPr>
                <w:rFonts w:ascii="Arial" w:hAnsi="Arial" w:cs="Arial"/>
                <w:lang w:val="en-GB"/>
              </w:rPr>
              <w:lastRenderedPageBreak/>
              <w:t>3</w:t>
            </w:r>
          </w:p>
        </w:tc>
        <w:tc>
          <w:tcPr>
            <w:tcW w:w="0" w:type="auto"/>
            <w:hideMark/>
          </w:tcPr>
          <w:p w14:paraId="74C0E043" w14:textId="77777777" w:rsidR="00372FBE" w:rsidRPr="00662E88" w:rsidRDefault="00372FBE" w:rsidP="003C6D56">
            <w:pPr>
              <w:spacing w:after="160" w:line="360" w:lineRule="auto"/>
              <w:jc w:val="both"/>
              <w:rPr>
                <w:rFonts w:ascii="Arial" w:hAnsi="Arial" w:cs="Arial"/>
                <w:lang w:val="en-GB"/>
              </w:rPr>
            </w:pPr>
            <w:r w:rsidRPr="00662E88">
              <w:rPr>
                <w:rFonts w:ascii="Arial" w:hAnsi="Arial" w:cs="Arial"/>
                <w:lang w:val="en-GB"/>
              </w:rPr>
              <w:t>Conduct post-event debrief sessions to review performance and encourage reflective learning.</w:t>
            </w:r>
          </w:p>
        </w:tc>
        <w:tc>
          <w:tcPr>
            <w:tcW w:w="0" w:type="auto"/>
            <w:hideMark/>
          </w:tcPr>
          <w:p w14:paraId="266870D7" w14:textId="77777777" w:rsidR="00372FBE" w:rsidRPr="00662E88" w:rsidRDefault="00372FBE" w:rsidP="003C6D56">
            <w:pPr>
              <w:spacing w:after="160" w:line="360" w:lineRule="auto"/>
              <w:jc w:val="both"/>
              <w:rPr>
                <w:rFonts w:ascii="Arial" w:hAnsi="Arial" w:cs="Arial"/>
                <w:lang w:val="en-GB"/>
              </w:rPr>
            </w:pPr>
            <w:r w:rsidRPr="00662E88">
              <w:rPr>
                <w:rFonts w:ascii="Arial" w:hAnsi="Arial" w:cs="Arial"/>
                <w:lang w:val="en-GB"/>
              </w:rPr>
              <w:t>Supports continuous improvement and employee engagement theory.</w:t>
            </w:r>
          </w:p>
        </w:tc>
        <w:tc>
          <w:tcPr>
            <w:tcW w:w="0" w:type="auto"/>
            <w:hideMark/>
          </w:tcPr>
          <w:p w14:paraId="0FBD9D62" w14:textId="77777777" w:rsidR="00372FBE" w:rsidRPr="00662E88" w:rsidRDefault="00372FBE" w:rsidP="003C6D56">
            <w:pPr>
              <w:spacing w:after="160" w:line="360" w:lineRule="auto"/>
              <w:jc w:val="both"/>
              <w:rPr>
                <w:rFonts w:ascii="Arial" w:hAnsi="Arial" w:cs="Arial"/>
                <w:lang w:val="en-GB"/>
              </w:rPr>
            </w:pPr>
            <w:r w:rsidRPr="00662E88">
              <w:rPr>
                <w:rFonts w:ascii="Arial" w:hAnsi="Arial" w:cs="Arial"/>
                <w:lang w:val="en-GB"/>
              </w:rPr>
              <w:t>Strengthens team cohesion, builds leadership credibility and enhances long-term service quality.</w:t>
            </w:r>
          </w:p>
        </w:tc>
      </w:tr>
    </w:tbl>
    <w:p w14:paraId="0155A33E" w14:textId="77777777" w:rsidR="00372FBE" w:rsidRPr="00D6121D" w:rsidRDefault="00372FBE" w:rsidP="00372FBE">
      <w:pPr>
        <w:pStyle w:val="Heading1"/>
      </w:pPr>
      <w:bookmarkStart w:id="6" w:name="_Toc223115130"/>
      <w:r w:rsidRPr="00D6121D">
        <w:t>Conclusion</w:t>
      </w:r>
      <w:bookmarkEnd w:id="6"/>
    </w:p>
    <w:p w14:paraId="4D643273" w14:textId="77777777" w:rsidR="00372FBE" w:rsidRPr="00FD1336" w:rsidRDefault="00372FBE" w:rsidP="00372FBE">
      <w:pPr>
        <w:spacing w:line="360" w:lineRule="auto"/>
        <w:jc w:val="both"/>
        <w:rPr>
          <w:rFonts w:ascii="Arial" w:hAnsi="Arial" w:cs="Arial"/>
        </w:rPr>
      </w:pPr>
      <w:r w:rsidRPr="00FD1336">
        <w:rPr>
          <w:rFonts w:ascii="Arial" w:hAnsi="Arial" w:cs="Arial"/>
        </w:rPr>
        <w:t xml:space="preserve">This reflective learning log has critically </w:t>
      </w:r>
      <w:proofErr w:type="spellStart"/>
      <w:r w:rsidRPr="00FD1336">
        <w:rPr>
          <w:rFonts w:ascii="Arial" w:hAnsi="Arial" w:cs="Arial"/>
        </w:rPr>
        <w:t>analysed</w:t>
      </w:r>
      <w:proofErr w:type="spellEnd"/>
      <w:r w:rsidRPr="00FD1336">
        <w:rPr>
          <w:rFonts w:ascii="Arial" w:hAnsi="Arial" w:cs="Arial"/>
        </w:rPr>
        <w:t xml:space="preserve"> the issue of management style in the meeting and events department in the Best Western Abbots Barton Hotel Canterbury and how this affects the guest experience. Effective communication during peak service periods was the most critical problem that has been identified in the analysis. Lack of management communication also diminished the confidence of the staff, generated uncertainty and </w:t>
      </w:r>
      <w:proofErr w:type="gramStart"/>
      <w:r w:rsidRPr="00FD1336">
        <w:rPr>
          <w:rFonts w:ascii="Arial" w:hAnsi="Arial" w:cs="Arial"/>
        </w:rPr>
        <w:t>had</w:t>
      </w:r>
      <w:proofErr w:type="gramEnd"/>
      <w:r w:rsidRPr="00FD1336">
        <w:rPr>
          <w:rFonts w:ascii="Arial" w:hAnsi="Arial" w:cs="Arial"/>
        </w:rPr>
        <w:t xml:space="preserve"> a negative contribution </w:t>
      </w:r>
      <w:proofErr w:type="gramStart"/>
      <w:r w:rsidRPr="00FD1336">
        <w:rPr>
          <w:rFonts w:ascii="Arial" w:hAnsi="Arial" w:cs="Arial"/>
        </w:rPr>
        <w:t>in</w:t>
      </w:r>
      <w:proofErr w:type="gramEnd"/>
      <w:r w:rsidRPr="00FD1336">
        <w:rPr>
          <w:rFonts w:ascii="Arial" w:hAnsi="Arial" w:cs="Arial"/>
        </w:rPr>
        <w:t xml:space="preserve"> service delivery during high-pressure events.</w:t>
      </w:r>
    </w:p>
    <w:p w14:paraId="17F05713" w14:textId="77777777" w:rsidR="00372FBE" w:rsidRPr="00FD1336" w:rsidRDefault="00372FBE" w:rsidP="00372FBE">
      <w:pPr>
        <w:spacing w:line="360" w:lineRule="auto"/>
        <w:jc w:val="both"/>
        <w:rPr>
          <w:rFonts w:ascii="Arial" w:hAnsi="Arial" w:cs="Arial"/>
        </w:rPr>
      </w:pPr>
      <w:r w:rsidRPr="00FD1336">
        <w:rPr>
          <w:rFonts w:ascii="Arial" w:hAnsi="Arial" w:cs="Arial"/>
        </w:rPr>
        <w:t xml:space="preserve">The principles of the Management and </w:t>
      </w:r>
      <w:proofErr w:type="spellStart"/>
      <w:r w:rsidRPr="00FD1336">
        <w:rPr>
          <w:rFonts w:ascii="Arial" w:hAnsi="Arial" w:cs="Arial"/>
        </w:rPr>
        <w:t>Organisational</w:t>
      </w:r>
      <w:proofErr w:type="spellEnd"/>
      <w:r w:rsidRPr="00FD1336">
        <w:rPr>
          <w:rFonts w:ascii="Arial" w:hAnsi="Arial" w:cs="Arial"/>
        </w:rPr>
        <w:t xml:space="preserve"> </w:t>
      </w:r>
      <w:proofErr w:type="spellStart"/>
      <w:r w:rsidRPr="00FD1336">
        <w:rPr>
          <w:rFonts w:ascii="Arial" w:hAnsi="Arial" w:cs="Arial"/>
        </w:rPr>
        <w:t>Behaviour</w:t>
      </w:r>
      <w:proofErr w:type="spellEnd"/>
      <w:r w:rsidRPr="00FD1336">
        <w:rPr>
          <w:rFonts w:ascii="Arial" w:hAnsi="Arial" w:cs="Arial"/>
        </w:rPr>
        <w:t xml:space="preserve"> module, such as the theory of leadership style, the theory of motivation by Herzberg, and the SERVQUAL model, gave me the opportunity to assess how the managerial </w:t>
      </w:r>
      <w:proofErr w:type="spellStart"/>
      <w:r w:rsidRPr="00FD1336">
        <w:rPr>
          <w:rFonts w:ascii="Arial" w:hAnsi="Arial" w:cs="Arial"/>
        </w:rPr>
        <w:t>behaviour</w:t>
      </w:r>
      <w:proofErr w:type="spellEnd"/>
      <w:r w:rsidRPr="00FD1336">
        <w:rPr>
          <w:rFonts w:ascii="Arial" w:hAnsi="Arial" w:cs="Arial"/>
        </w:rPr>
        <w:t xml:space="preserve"> directly contributes to both the operational performance and the opinion of the guest. There </w:t>
      </w:r>
      <w:proofErr w:type="gramStart"/>
      <w:r w:rsidRPr="00FD1336">
        <w:rPr>
          <w:rFonts w:ascii="Arial" w:hAnsi="Arial" w:cs="Arial"/>
        </w:rPr>
        <w:t>was</w:t>
      </w:r>
      <w:proofErr w:type="gramEnd"/>
      <w:r w:rsidRPr="00FD1336">
        <w:rPr>
          <w:rFonts w:ascii="Arial" w:hAnsi="Arial" w:cs="Arial"/>
        </w:rPr>
        <w:t xml:space="preserve"> less reliability and responsiveness in autocratic decision-making associated with a lack of communication, and a team in a participative approach marked an increase in team morale and quality of services.</w:t>
      </w:r>
    </w:p>
    <w:p w14:paraId="7A49250D" w14:textId="77777777" w:rsidR="00372FBE" w:rsidRPr="00FD1336" w:rsidRDefault="00372FBE" w:rsidP="00372FBE">
      <w:pPr>
        <w:spacing w:line="360" w:lineRule="auto"/>
        <w:jc w:val="both"/>
        <w:rPr>
          <w:rFonts w:ascii="Arial" w:hAnsi="Arial" w:cs="Arial"/>
        </w:rPr>
      </w:pPr>
      <w:r w:rsidRPr="00FD1336">
        <w:rPr>
          <w:rFonts w:ascii="Arial" w:hAnsi="Arial" w:cs="Arial"/>
        </w:rPr>
        <w:t>The three-step improvement plan proposed, based on pre-service briefing, good communication procedures when service and after-event reflective debriefs, presents practical solutions which are in line with the best practice in the industry. All these measures would enhance coordination of teams, leadership effectiveness</w:t>
      </w:r>
      <w:proofErr w:type="gramStart"/>
      <w:r w:rsidRPr="00FD1336">
        <w:rPr>
          <w:rFonts w:ascii="Arial" w:hAnsi="Arial" w:cs="Arial"/>
        </w:rPr>
        <w:t>, customer</w:t>
      </w:r>
      <w:proofErr w:type="gramEnd"/>
      <w:r w:rsidRPr="00FD1336">
        <w:rPr>
          <w:rFonts w:ascii="Arial" w:hAnsi="Arial" w:cs="Arial"/>
        </w:rPr>
        <w:t xml:space="preserve"> satisfaction of overall meetings and events operations.</w:t>
      </w:r>
    </w:p>
    <w:p w14:paraId="631F69EB" w14:textId="77777777" w:rsidR="00372FBE" w:rsidRPr="00FD1336" w:rsidRDefault="00372FBE" w:rsidP="00372FBE">
      <w:pPr>
        <w:spacing w:line="360" w:lineRule="auto"/>
        <w:jc w:val="both"/>
        <w:rPr>
          <w:rFonts w:ascii="Arial" w:hAnsi="Arial" w:cs="Arial"/>
        </w:rPr>
      </w:pPr>
    </w:p>
    <w:p w14:paraId="472F4280" w14:textId="77777777" w:rsidR="00372FBE" w:rsidRPr="00D6121D" w:rsidRDefault="00372FBE" w:rsidP="00372FBE">
      <w:pPr>
        <w:rPr>
          <w:rFonts w:ascii="Arial" w:hAnsi="Arial" w:cs="Arial"/>
          <w:lang w:val="en-GB"/>
        </w:rPr>
      </w:pPr>
      <w:r w:rsidRPr="00D6121D">
        <w:rPr>
          <w:rFonts w:ascii="Arial" w:hAnsi="Arial" w:cs="Arial"/>
          <w:lang w:val="en-GB"/>
        </w:rPr>
        <w:br w:type="page"/>
      </w:r>
    </w:p>
    <w:p w14:paraId="7B16F214" w14:textId="77777777" w:rsidR="00372FBE" w:rsidRPr="00D6121D" w:rsidRDefault="00372FBE" w:rsidP="00372FBE">
      <w:pPr>
        <w:pStyle w:val="Heading1"/>
      </w:pPr>
      <w:bookmarkStart w:id="7" w:name="_Toc223115131"/>
      <w:r w:rsidRPr="00D6121D">
        <w:lastRenderedPageBreak/>
        <w:t>References</w:t>
      </w:r>
      <w:bookmarkEnd w:id="7"/>
    </w:p>
    <w:p w14:paraId="3A51D157" w14:textId="77777777" w:rsidR="00372FBE" w:rsidRPr="00D6121D" w:rsidRDefault="00372FBE" w:rsidP="00372FBE">
      <w:pPr>
        <w:spacing w:line="360" w:lineRule="auto"/>
        <w:jc w:val="both"/>
        <w:rPr>
          <w:rFonts w:ascii="Arial" w:hAnsi="Arial" w:cs="Arial"/>
          <w:lang w:val="en-GB"/>
        </w:rPr>
      </w:pPr>
      <w:r w:rsidRPr="00D6121D">
        <w:rPr>
          <w:rFonts w:ascii="Arial" w:hAnsi="Arial" w:cs="Arial"/>
          <w:lang w:val="en-GB"/>
        </w:rPr>
        <w:t>Al-</w:t>
      </w:r>
      <w:proofErr w:type="spellStart"/>
      <w:r w:rsidRPr="00D6121D">
        <w:rPr>
          <w:rFonts w:ascii="Arial" w:hAnsi="Arial" w:cs="Arial"/>
          <w:lang w:val="en-GB"/>
        </w:rPr>
        <w:t>Hyari</w:t>
      </w:r>
      <w:proofErr w:type="spellEnd"/>
      <w:r w:rsidRPr="00D6121D">
        <w:rPr>
          <w:rFonts w:ascii="Arial" w:hAnsi="Arial" w:cs="Arial"/>
          <w:lang w:val="en-GB"/>
        </w:rPr>
        <w:t xml:space="preserve">, H.S.A., Al-Smadi, H.M. and </w:t>
      </w:r>
      <w:proofErr w:type="spellStart"/>
      <w:r w:rsidRPr="00D6121D">
        <w:rPr>
          <w:rFonts w:ascii="Arial" w:hAnsi="Arial" w:cs="Arial"/>
          <w:lang w:val="en-GB"/>
        </w:rPr>
        <w:t>Weshah</w:t>
      </w:r>
      <w:proofErr w:type="spellEnd"/>
      <w:r w:rsidRPr="00D6121D">
        <w:rPr>
          <w:rFonts w:ascii="Arial" w:hAnsi="Arial" w:cs="Arial"/>
          <w:lang w:val="en-GB"/>
        </w:rPr>
        <w:t xml:space="preserve">, S.R. (2023) ‘The impact of artificial intelligence (AI) on guest satisfaction in hotel management: An empirical study of luxury hotels’, </w:t>
      </w:r>
      <w:proofErr w:type="spellStart"/>
      <w:r w:rsidRPr="00D6121D">
        <w:rPr>
          <w:rFonts w:ascii="Arial" w:hAnsi="Arial" w:cs="Arial"/>
          <w:i/>
          <w:iCs/>
          <w:lang w:val="en-GB"/>
        </w:rPr>
        <w:t>GeoJournal</w:t>
      </w:r>
      <w:proofErr w:type="spellEnd"/>
      <w:r w:rsidRPr="00D6121D">
        <w:rPr>
          <w:rFonts w:ascii="Arial" w:hAnsi="Arial" w:cs="Arial"/>
          <w:i/>
          <w:iCs/>
          <w:lang w:val="en-GB"/>
        </w:rPr>
        <w:t xml:space="preserve"> of Tourism and </w:t>
      </w:r>
      <w:proofErr w:type="spellStart"/>
      <w:r w:rsidRPr="00D6121D">
        <w:rPr>
          <w:rFonts w:ascii="Arial" w:hAnsi="Arial" w:cs="Arial"/>
          <w:i/>
          <w:iCs/>
          <w:lang w:val="en-GB"/>
        </w:rPr>
        <w:t>Geosites</w:t>
      </w:r>
      <w:proofErr w:type="spellEnd"/>
      <w:r w:rsidRPr="00D6121D">
        <w:rPr>
          <w:rFonts w:ascii="Arial" w:hAnsi="Arial" w:cs="Arial"/>
          <w:lang w:val="en-GB"/>
        </w:rPr>
        <w:t>, 48, pp. 810–819.</w:t>
      </w:r>
    </w:p>
    <w:p w14:paraId="6FD8DBFB" w14:textId="77777777" w:rsidR="00372FBE" w:rsidRPr="00D6121D" w:rsidRDefault="00372FBE" w:rsidP="00372FBE">
      <w:pPr>
        <w:spacing w:line="360" w:lineRule="auto"/>
        <w:jc w:val="both"/>
        <w:rPr>
          <w:rFonts w:ascii="Arial" w:hAnsi="Arial" w:cs="Arial"/>
          <w:lang w:val="en-GB"/>
        </w:rPr>
      </w:pPr>
      <w:r w:rsidRPr="00D6121D">
        <w:rPr>
          <w:rFonts w:ascii="Arial" w:hAnsi="Arial" w:cs="Arial"/>
          <w:lang w:val="en-GB"/>
        </w:rPr>
        <w:t xml:space="preserve">Gibbs, G. (1988) </w:t>
      </w:r>
      <w:r w:rsidRPr="00D6121D">
        <w:rPr>
          <w:rFonts w:ascii="Arial" w:hAnsi="Arial" w:cs="Arial"/>
          <w:i/>
          <w:iCs/>
          <w:lang w:val="en-GB"/>
        </w:rPr>
        <w:t>Learning by doing: A guide to teaching and learning methods</w:t>
      </w:r>
      <w:r w:rsidRPr="00D6121D">
        <w:rPr>
          <w:rFonts w:ascii="Arial" w:hAnsi="Arial" w:cs="Arial"/>
          <w:lang w:val="en-GB"/>
        </w:rPr>
        <w:t>. Oxford: Further Education Unit.</w:t>
      </w:r>
    </w:p>
    <w:p w14:paraId="6D7C232B" w14:textId="77777777" w:rsidR="00372FBE" w:rsidRPr="00D6121D" w:rsidRDefault="00372FBE" w:rsidP="00372FBE">
      <w:pPr>
        <w:spacing w:line="360" w:lineRule="auto"/>
        <w:jc w:val="both"/>
        <w:rPr>
          <w:rFonts w:ascii="Arial" w:hAnsi="Arial" w:cs="Arial"/>
          <w:lang w:val="en-GB"/>
        </w:rPr>
      </w:pPr>
      <w:r w:rsidRPr="00D6121D">
        <w:rPr>
          <w:rFonts w:ascii="Arial" w:hAnsi="Arial" w:cs="Arial"/>
          <w:lang w:val="en-GB"/>
        </w:rPr>
        <w:t xml:space="preserve">Herzberg, F., Mausner, B. and Snyderman, B.S. (1959) </w:t>
      </w:r>
      <w:r w:rsidRPr="00D6121D">
        <w:rPr>
          <w:rFonts w:ascii="Arial" w:hAnsi="Arial" w:cs="Arial"/>
          <w:i/>
          <w:iCs/>
          <w:lang w:val="en-GB"/>
        </w:rPr>
        <w:t>The motivation to work</w:t>
      </w:r>
      <w:r w:rsidRPr="00D6121D">
        <w:rPr>
          <w:rFonts w:ascii="Arial" w:hAnsi="Arial" w:cs="Arial"/>
          <w:lang w:val="en-GB"/>
        </w:rPr>
        <w:t>. New York: Wiley.</w:t>
      </w:r>
    </w:p>
    <w:p w14:paraId="4E5E138B" w14:textId="77777777" w:rsidR="00372FBE" w:rsidRPr="00D6121D" w:rsidRDefault="00372FBE" w:rsidP="00372FBE">
      <w:pPr>
        <w:spacing w:line="360" w:lineRule="auto"/>
        <w:jc w:val="both"/>
        <w:rPr>
          <w:rFonts w:ascii="Arial" w:hAnsi="Arial" w:cs="Arial"/>
          <w:lang w:val="en-GB"/>
        </w:rPr>
      </w:pPr>
      <w:r w:rsidRPr="00D6121D">
        <w:rPr>
          <w:rFonts w:ascii="Arial" w:hAnsi="Arial" w:cs="Arial"/>
          <w:lang w:val="en-GB"/>
        </w:rPr>
        <w:t xml:space="preserve">Kolb, D.A. (2014) </w:t>
      </w:r>
      <w:r w:rsidRPr="00D6121D">
        <w:rPr>
          <w:rFonts w:ascii="Arial" w:hAnsi="Arial" w:cs="Arial"/>
          <w:i/>
          <w:iCs/>
          <w:lang w:val="en-GB"/>
        </w:rPr>
        <w:t>Experiential learning: Experience as the source of learning and development</w:t>
      </w:r>
      <w:r w:rsidRPr="00D6121D">
        <w:rPr>
          <w:rFonts w:ascii="Arial" w:hAnsi="Arial" w:cs="Arial"/>
          <w:lang w:val="en-GB"/>
        </w:rPr>
        <w:t xml:space="preserve">. 2nd </w:t>
      </w:r>
      <w:proofErr w:type="spellStart"/>
      <w:r w:rsidRPr="00D6121D">
        <w:rPr>
          <w:rFonts w:ascii="Arial" w:hAnsi="Arial" w:cs="Arial"/>
          <w:lang w:val="en-GB"/>
        </w:rPr>
        <w:t>edn</w:t>
      </w:r>
      <w:proofErr w:type="spellEnd"/>
      <w:r w:rsidRPr="00D6121D">
        <w:rPr>
          <w:rFonts w:ascii="Arial" w:hAnsi="Arial" w:cs="Arial"/>
          <w:lang w:val="en-GB"/>
        </w:rPr>
        <w:t>. Upper Saddle River, NJ: FT Press.</w:t>
      </w:r>
    </w:p>
    <w:p w14:paraId="0A209D22" w14:textId="77777777" w:rsidR="00372FBE" w:rsidRPr="00D6121D" w:rsidRDefault="00372FBE" w:rsidP="00372FBE">
      <w:pPr>
        <w:spacing w:line="360" w:lineRule="auto"/>
        <w:jc w:val="both"/>
        <w:rPr>
          <w:rFonts w:ascii="Arial" w:hAnsi="Arial" w:cs="Arial"/>
          <w:lang w:val="en-GB"/>
        </w:rPr>
      </w:pPr>
      <w:r w:rsidRPr="00D6121D">
        <w:rPr>
          <w:rFonts w:ascii="Arial" w:hAnsi="Arial" w:cs="Arial"/>
          <w:lang w:val="en-GB"/>
        </w:rPr>
        <w:t xml:space="preserve">Lewin, K., Lippitt, R. and White, R.K. (1939) ‘Patterns of aggressive </w:t>
      </w:r>
      <w:proofErr w:type="spellStart"/>
      <w:r w:rsidRPr="00D6121D">
        <w:rPr>
          <w:rFonts w:ascii="Arial" w:hAnsi="Arial" w:cs="Arial"/>
          <w:lang w:val="en-GB"/>
        </w:rPr>
        <w:t>behavior</w:t>
      </w:r>
      <w:proofErr w:type="spellEnd"/>
      <w:r w:rsidRPr="00D6121D">
        <w:rPr>
          <w:rFonts w:ascii="Arial" w:hAnsi="Arial" w:cs="Arial"/>
          <w:lang w:val="en-GB"/>
        </w:rPr>
        <w:t xml:space="preserve"> in experimentally created “social climates”’, </w:t>
      </w:r>
      <w:r w:rsidRPr="00D6121D">
        <w:rPr>
          <w:rFonts w:ascii="Arial" w:hAnsi="Arial" w:cs="Arial"/>
          <w:i/>
          <w:iCs/>
          <w:lang w:val="en-GB"/>
        </w:rPr>
        <w:t>The Journal of Social Psychology</w:t>
      </w:r>
      <w:r w:rsidRPr="00D6121D">
        <w:rPr>
          <w:rFonts w:ascii="Arial" w:hAnsi="Arial" w:cs="Arial"/>
          <w:lang w:val="en-GB"/>
        </w:rPr>
        <w:t>, 10(2), pp. 269–299.</w:t>
      </w:r>
    </w:p>
    <w:p w14:paraId="2038C877" w14:textId="77777777" w:rsidR="00372FBE" w:rsidRPr="00D6121D" w:rsidRDefault="00372FBE" w:rsidP="00372FBE">
      <w:pPr>
        <w:spacing w:line="360" w:lineRule="auto"/>
        <w:jc w:val="both"/>
        <w:rPr>
          <w:rFonts w:ascii="Arial" w:hAnsi="Arial" w:cs="Arial"/>
          <w:lang w:val="en-GB"/>
        </w:rPr>
      </w:pPr>
      <w:r w:rsidRPr="00D6121D">
        <w:rPr>
          <w:rFonts w:ascii="Arial" w:hAnsi="Arial" w:cs="Arial"/>
          <w:lang w:val="en-GB"/>
        </w:rPr>
        <w:t xml:space="preserve">Mullins, L.J. (2007) </w:t>
      </w:r>
      <w:r w:rsidRPr="00D6121D">
        <w:rPr>
          <w:rFonts w:ascii="Arial" w:hAnsi="Arial" w:cs="Arial"/>
          <w:i/>
          <w:iCs/>
          <w:lang w:val="en-GB"/>
        </w:rPr>
        <w:t>Management and organisational behaviour</w:t>
      </w:r>
      <w:r w:rsidRPr="00D6121D">
        <w:rPr>
          <w:rFonts w:ascii="Arial" w:hAnsi="Arial" w:cs="Arial"/>
          <w:lang w:val="en-GB"/>
        </w:rPr>
        <w:t xml:space="preserve">. 8th </w:t>
      </w:r>
      <w:proofErr w:type="spellStart"/>
      <w:r w:rsidRPr="00D6121D">
        <w:rPr>
          <w:rFonts w:ascii="Arial" w:hAnsi="Arial" w:cs="Arial"/>
          <w:lang w:val="en-GB"/>
        </w:rPr>
        <w:t>edn</w:t>
      </w:r>
      <w:proofErr w:type="spellEnd"/>
      <w:r w:rsidRPr="00D6121D">
        <w:rPr>
          <w:rFonts w:ascii="Arial" w:hAnsi="Arial" w:cs="Arial"/>
          <w:lang w:val="en-GB"/>
        </w:rPr>
        <w:t>. Harlow: Pearson Education.</w:t>
      </w:r>
    </w:p>
    <w:p w14:paraId="3D6F5007" w14:textId="77777777" w:rsidR="00372FBE" w:rsidRPr="00D6121D" w:rsidRDefault="00372FBE" w:rsidP="00372FBE">
      <w:pPr>
        <w:spacing w:line="360" w:lineRule="auto"/>
        <w:jc w:val="both"/>
        <w:rPr>
          <w:rFonts w:ascii="Arial" w:hAnsi="Arial" w:cs="Arial"/>
          <w:lang w:val="en-GB"/>
        </w:rPr>
      </w:pPr>
      <w:r w:rsidRPr="00D6121D">
        <w:rPr>
          <w:rFonts w:ascii="Arial" w:hAnsi="Arial" w:cs="Arial"/>
          <w:lang w:val="en-GB"/>
        </w:rPr>
        <w:t xml:space="preserve">Nwokorie, E.C. (2021) ‘Service management and guest satisfaction for the hotel industry in Abeokuta, Nigeria’, </w:t>
      </w:r>
      <w:proofErr w:type="spellStart"/>
      <w:r w:rsidRPr="00D6121D">
        <w:rPr>
          <w:rFonts w:ascii="Arial" w:hAnsi="Arial" w:cs="Arial"/>
          <w:i/>
          <w:iCs/>
          <w:lang w:val="en-GB"/>
        </w:rPr>
        <w:t>Zbornik</w:t>
      </w:r>
      <w:proofErr w:type="spellEnd"/>
      <w:r w:rsidRPr="00D6121D">
        <w:rPr>
          <w:rFonts w:ascii="Arial" w:hAnsi="Arial" w:cs="Arial"/>
          <w:i/>
          <w:iCs/>
          <w:lang w:val="en-GB"/>
        </w:rPr>
        <w:t xml:space="preserve"> </w:t>
      </w:r>
      <w:proofErr w:type="spellStart"/>
      <w:r w:rsidRPr="00D6121D">
        <w:rPr>
          <w:rFonts w:ascii="Arial" w:hAnsi="Arial" w:cs="Arial"/>
          <w:i/>
          <w:iCs/>
          <w:lang w:val="en-GB"/>
        </w:rPr>
        <w:t>radova</w:t>
      </w:r>
      <w:proofErr w:type="spellEnd"/>
      <w:r w:rsidRPr="00D6121D">
        <w:rPr>
          <w:rFonts w:ascii="Arial" w:hAnsi="Arial" w:cs="Arial"/>
          <w:i/>
          <w:iCs/>
          <w:lang w:val="en-GB"/>
        </w:rPr>
        <w:t xml:space="preserve"> </w:t>
      </w:r>
      <w:proofErr w:type="spellStart"/>
      <w:r w:rsidRPr="00D6121D">
        <w:rPr>
          <w:rFonts w:ascii="Arial" w:hAnsi="Arial" w:cs="Arial"/>
          <w:i/>
          <w:iCs/>
          <w:lang w:val="en-GB"/>
        </w:rPr>
        <w:t>Departmana</w:t>
      </w:r>
      <w:proofErr w:type="spellEnd"/>
      <w:r w:rsidRPr="00D6121D">
        <w:rPr>
          <w:rFonts w:ascii="Arial" w:hAnsi="Arial" w:cs="Arial"/>
          <w:i/>
          <w:iCs/>
          <w:lang w:val="en-GB"/>
        </w:rPr>
        <w:t xml:space="preserve"> za </w:t>
      </w:r>
      <w:proofErr w:type="spellStart"/>
      <w:r w:rsidRPr="00D6121D">
        <w:rPr>
          <w:rFonts w:ascii="Arial" w:hAnsi="Arial" w:cs="Arial"/>
          <w:i/>
          <w:iCs/>
          <w:lang w:val="en-GB"/>
        </w:rPr>
        <w:t>geografiju</w:t>
      </w:r>
      <w:proofErr w:type="spellEnd"/>
      <w:r w:rsidRPr="00D6121D">
        <w:rPr>
          <w:rFonts w:ascii="Arial" w:hAnsi="Arial" w:cs="Arial"/>
          <w:i/>
          <w:iCs/>
          <w:lang w:val="en-GB"/>
        </w:rPr>
        <w:t xml:space="preserve">, </w:t>
      </w:r>
      <w:proofErr w:type="spellStart"/>
      <w:r w:rsidRPr="00D6121D">
        <w:rPr>
          <w:rFonts w:ascii="Arial" w:hAnsi="Arial" w:cs="Arial"/>
          <w:i/>
          <w:iCs/>
          <w:lang w:val="en-GB"/>
        </w:rPr>
        <w:t>turizam</w:t>
      </w:r>
      <w:proofErr w:type="spellEnd"/>
      <w:r w:rsidRPr="00D6121D">
        <w:rPr>
          <w:rFonts w:ascii="Arial" w:hAnsi="Arial" w:cs="Arial"/>
          <w:i/>
          <w:iCs/>
          <w:lang w:val="en-GB"/>
        </w:rPr>
        <w:t xml:space="preserve"> </w:t>
      </w:r>
      <w:proofErr w:type="spellStart"/>
      <w:r w:rsidRPr="00D6121D">
        <w:rPr>
          <w:rFonts w:ascii="Arial" w:hAnsi="Arial" w:cs="Arial"/>
          <w:i/>
          <w:iCs/>
          <w:lang w:val="en-GB"/>
        </w:rPr>
        <w:t>i</w:t>
      </w:r>
      <w:proofErr w:type="spellEnd"/>
      <w:r w:rsidRPr="00D6121D">
        <w:rPr>
          <w:rFonts w:ascii="Arial" w:hAnsi="Arial" w:cs="Arial"/>
          <w:i/>
          <w:iCs/>
          <w:lang w:val="en-GB"/>
        </w:rPr>
        <w:t xml:space="preserve"> </w:t>
      </w:r>
      <w:proofErr w:type="spellStart"/>
      <w:r w:rsidRPr="00D6121D">
        <w:rPr>
          <w:rFonts w:ascii="Arial" w:hAnsi="Arial" w:cs="Arial"/>
          <w:i/>
          <w:iCs/>
          <w:lang w:val="en-GB"/>
        </w:rPr>
        <w:t>hotelijerstvo</w:t>
      </w:r>
      <w:proofErr w:type="spellEnd"/>
      <w:r w:rsidRPr="00D6121D">
        <w:rPr>
          <w:rFonts w:ascii="Arial" w:hAnsi="Arial" w:cs="Arial"/>
          <w:lang w:val="en-GB"/>
        </w:rPr>
        <w:t>, 50(1), pp. 52–69.</w:t>
      </w:r>
    </w:p>
    <w:p w14:paraId="725DEB5D" w14:textId="77777777" w:rsidR="00372FBE" w:rsidRPr="00D6121D" w:rsidRDefault="00372FBE" w:rsidP="00372FBE">
      <w:pPr>
        <w:spacing w:line="360" w:lineRule="auto"/>
        <w:jc w:val="both"/>
        <w:rPr>
          <w:rFonts w:ascii="Arial" w:hAnsi="Arial" w:cs="Arial"/>
          <w:lang w:val="en-GB"/>
        </w:rPr>
      </w:pPr>
      <w:r w:rsidRPr="00D6121D">
        <w:rPr>
          <w:rFonts w:ascii="Arial" w:hAnsi="Arial" w:cs="Arial"/>
          <w:lang w:val="en-GB"/>
        </w:rPr>
        <w:t xml:space="preserve">Parasuraman, A., Zeithaml, V.A. and Berry, L.L. (1988) ‘SERVQUAL: A multiple-item scale for measuring consumer perceptions of service quality’, </w:t>
      </w:r>
      <w:r w:rsidRPr="00D6121D">
        <w:rPr>
          <w:rFonts w:ascii="Arial" w:hAnsi="Arial" w:cs="Arial"/>
          <w:i/>
          <w:iCs/>
          <w:lang w:val="en-GB"/>
        </w:rPr>
        <w:t>Journal of Retailing</w:t>
      </w:r>
      <w:r w:rsidRPr="00D6121D">
        <w:rPr>
          <w:rFonts w:ascii="Arial" w:hAnsi="Arial" w:cs="Arial"/>
          <w:lang w:val="en-GB"/>
        </w:rPr>
        <w:t>, 64(1), pp. 12–40.</w:t>
      </w:r>
    </w:p>
    <w:p w14:paraId="181B5249" w14:textId="77777777" w:rsidR="00372FBE" w:rsidRPr="00D6121D" w:rsidRDefault="00372FBE" w:rsidP="00372FBE">
      <w:pPr>
        <w:spacing w:line="360" w:lineRule="auto"/>
        <w:jc w:val="both"/>
        <w:rPr>
          <w:rFonts w:ascii="Arial" w:hAnsi="Arial" w:cs="Arial"/>
          <w:lang w:val="en-GB"/>
        </w:rPr>
      </w:pPr>
      <w:r w:rsidRPr="00D6121D">
        <w:rPr>
          <w:rFonts w:ascii="Arial" w:hAnsi="Arial" w:cs="Arial"/>
          <w:lang w:val="en-GB"/>
        </w:rPr>
        <w:t xml:space="preserve">Wilson, O. (2025) ‘Enhancing operational efficiency and guest satisfaction in hotel management: A strategic approach’, </w:t>
      </w:r>
      <w:r w:rsidRPr="00D6121D">
        <w:rPr>
          <w:rFonts w:ascii="Arial" w:hAnsi="Arial" w:cs="Arial"/>
          <w:i/>
          <w:iCs/>
          <w:lang w:val="en-GB"/>
        </w:rPr>
        <w:t>OTS Canadian Journal</w:t>
      </w:r>
      <w:r w:rsidRPr="00D6121D">
        <w:rPr>
          <w:rFonts w:ascii="Arial" w:hAnsi="Arial" w:cs="Arial"/>
          <w:lang w:val="en-GB"/>
        </w:rPr>
        <w:t>, 4(5), pp. 72–81.</w:t>
      </w:r>
    </w:p>
    <w:p w14:paraId="6B308BF7" w14:textId="77777777" w:rsidR="00372FBE" w:rsidRPr="00D6121D" w:rsidRDefault="00372FBE" w:rsidP="00372FBE">
      <w:pPr>
        <w:spacing w:line="360" w:lineRule="auto"/>
        <w:jc w:val="both"/>
        <w:rPr>
          <w:rFonts w:ascii="Arial" w:hAnsi="Arial" w:cs="Arial"/>
          <w:lang w:val="en-GB"/>
        </w:rPr>
      </w:pPr>
      <w:r w:rsidRPr="00D6121D">
        <w:rPr>
          <w:rFonts w:ascii="Arial" w:hAnsi="Arial" w:cs="Arial"/>
          <w:lang w:val="en-GB"/>
        </w:rPr>
        <w:t xml:space="preserve">Yukl, G. (2013) </w:t>
      </w:r>
      <w:r w:rsidRPr="00D6121D">
        <w:rPr>
          <w:rFonts w:ascii="Arial" w:hAnsi="Arial" w:cs="Arial"/>
          <w:i/>
          <w:iCs/>
          <w:lang w:val="en-GB"/>
        </w:rPr>
        <w:t>Leadership in organisations</w:t>
      </w:r>
      <w:r w:rsidRPr="00D6121D">
        <w:rPr>
          <w:rFonts w:ascii="Arial" w:hAnsi="Arial" w:cs="Arial"/>
          <w:lang w:val="en-GB"/>
        </w:rPr>
        <w:t xml:space="preserve">. 8th </w:t>
      </w:r>
      <w:proofErr w:type="spellStart"/>
      <w:r w:rsidRPr="00D6121D">
        <w:rPr>
          <w:rFonts w:ascii="Arial" w:hAnsi="Arial" w:cs="Arial"/>
          <w:lang w:val="en-GB"/>
        </w:rPr>
        <w:t>edn</w:t>
      </w:r>
      <w:proofErr w:type="spellEnd"/>
      <w:r w:rsidRPr="00D6121D">
        <w:rPr>
          <w:rFonts w:ascii="Arial" w:hAnsi="Arial" w:cs="Arial"/>
          <w:lang w:val="en-GB"/>
        </w:rPr>
        <w:t>. Harlow: Pearson Education.</w:t>
      </w:r>
    </w:p>
    <w:p w14:paraId="40766D94" w14:textId="77777777" w:rsidR="00372FBE" w:rsidRPr="00D6121D" w:rsidRDefault="00372FBE" w:rsidP="00372FBE">
      <w:pPr>
        <w:spacing w:line="360" w:lineRule="auto"/>
        <w:jc w:val="both"/>
        <w:rPr>
          <w:rFonts w:ascii="Arial" w:hAnsi="Arial" w:cs="Arial"/>
          <w:lang w:val="en-GB"/>
        </w:rPr>
      </w:pPr>
    </w:p>
    <w:p w14:paraId="1A56A182" w14:textId="77777777" w:rsidR="00372FBE" w:rsidRPr="00D6121D" w:rsidRDefault="00372FBE" w:rsidP="00372FBE">
      <w:pPr>
        <w:spacing w:line="360" w:lineRule="auto"/>
        <w:jc w:val="both"/>
        <w:rPr>
          <w:rFonts w:ascii="Arial" w:hAnsi="Arial" w:cs="Arial"/>
          <w:lang w:val="en-GB"/>
        </w:rPr>
      </w:pPr>
    </w:p>
    <w:p w14:paraId="087EAA6F" w14:textId="77777777" w:rsidR="00372FBE" w:rsidRPr="00D6121D" w:rsidRDefault="00372FBE" w:rsidP="00372FBE">
      <w:pPr>
        <w:spacing w:line="360" w:lineRule="auto"/>
        <w:jc w:val="both"/>
        <w:rPr>
          <w:rFonts w:ascii="Arial" w:hAnsi="Arial" w:cs="Arial"/>
          <w:lang w:val="en-GB"/>
        </w:rPr>
      </w:pPr>
    </w:p>
    <w:p w14:paraId="4D423B71" w14:textId="77777777" w:rsidR="00372FBE" w:rsidRDefault="00372FBE"/>
    <w:sectPr w:rsidR="00372FBE" w:rsidSect="00372FBE">
      <w:footerReference w:type="default" r:id="rId4"/>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3847225"/>
      <w:docPartObj>
        <w:docPartGallery w:val="Page Numbers (Bottom of Page)"/>
        <w:docPartUnique/>
      </w:docPartObj>
    </w:sdtPr>
    <w:sdtEndPr>
      <w:rPr>
        <w:noProof/>
      </w:rPr>
    </w:sdtEndPr>
    <w:sdtContent>
      <w:p w14:paraId="7E5D0C42" w14:textId="77777777" w:rsidR="00372FBE" w:rsidRDefault="00372F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AC390F" w14:textId="77777777" w:rsidR="00372FBE" w:rsidRDefault="00372FBE">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2FBE"/>
    <w:rsid w:val="00372FBE"/>
    <w:rsid w:val="00A653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5728CF"/>
  <w15:chartTrackingRefBased/>
  <w15:docId w15:val="{E0176994-2D8F-4F05-90D4-462D2604AC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2FBE"/>
    <w:rPr>
      <w:lang w:val="en-US"/>
    </w:rPr>
  </w:style>
  <w:style w:type="paragraph" w:styleId="Heading1">
    <w:name w:val="heading 1"/>
    <w:basedOn w:val="Normal"/>
    <w:next w:val="Normal"/>
    <w:link w:val="Heading1Char"/>
    <w:uiPriority w:val="9"/>
    <w:qFormat/>
    <w:rsid w:val="00372FBE"/>
    <w:pPr>
      <w:keepNext/>
      <w:keepLines/>
      <w:spacing w:before="360" w:after="80"/>
      <w:outlineLvl w:val="0"/>
    </w:pPr>
    <w:rPr>
      <w:rFonts w:asciiTheme="majorHAnsi" w:eastAsiaTheme="majorEastAsia" w:hAnsiTheme="majorHAnsi" w:cstheme="majorBidi"/>
      <w:color w:val="0F4761" w:themeColor="accent1" w:themeShade="BF"/>
      <w:sz w:val="40"/>
      <w:szCs w:val="40"/>
      <w:lang w:val="en-GB"/>
    </w:rPr>
  </w:style>
  <w:style w:type="paragraph" w:styleId="Heading2">
    <w:name w:val="heading 2"/>
    <w:basedOn w:val="Normal"/>
    <w:next w:val="Normal"/>
    <w:link w:val="Heading2Char"/>
    <w:uiPriority w:val="9"/>
    <w:semiHidden/>
    <w:unhideWhenUsed/>
    <w:qFormat/>
    <w:rsid w:val="00372FBE"/>
    <w:pPr>
      <w:keepNext/>
      <w:keepLines/>
      <w:spacing w:before="160" w:after="80"/>
      <w:outlineLvl w:val="1"/>
    </w:pPr>
    <w:rPr>
      <w:rFonts w:asciiTheme="majorHAnsi" w:eastAsiaTheme="majorEastAsia" w:hAnsiTheme="majorHAnsi" w:cstheme="majorBidi"/>
      <w:color w:val="0F4761" w:themeColor="accent1" w:themeShade="BF"/>
      <w:sz w:val="32"/>
      <w:szCs w:val="32"/>
      <w:lang w:val="en-GB"/>
    </w:rPr>
  </w:style>
  <w:style w:type="paragraph" w:styleId="Heading3">
    <w:name w:val="heading 3"/>
    <w:basedOn w:val="Normal"/>
    <w:next w:val="Normal"/>
    <w:link w:val="Heading3Char"/>
    <w:uiPriority w:val="9"/>
    <w:semiHidden/>
    <w:unhideWhenUsed/>
    <w:qFormat/>
    <w:rsid w:val="00372FBE"/>
    <w:pPr>
      <w:keepNext/>
      <w:keepLines/>
      <w:spacing w:before="160" w:after="80"/>
      <w:outlineLvl w:val="2"/>
    </w:pPr>
    <w:rPr>
      <w:rFonts w:eastAsiaTheme="majorEastAsia" w:cstheme="majorBidi"/>
      <w:color w:val="0F4761" w:themeColor="accent1" w:themeShade="BF"/>
      <w:sz w:val="28"/>
      <w:szCs w:val="28"/>
      <w:lang w:val="en-GB"/>
    </w:rPr>
  </w:style>
  <w:style w:type="paragraph" w:styleId="Heading4">
    <w:name w:val="heading 4"/>
    <w:basedOn w:val="Normal"/>
    <w:next w:val="Normal"/>
    <w:link w:val="Heading4Char"/>
    <w:uiPriority w:val="9"/>
    <w:semiHidden/>
    <w:unhideWhenUsed/>
    <w:qFormat/>
    <w:rsid w:val="00372FBE"/>
    <w:pPr>
      <w:keepNext/>
      <w:keepLines/>
      <w:spacing w:before="80" w:after="40"/>
      <w:outlineLvl w:val="3"/>
    </w:pPr>
    <w:rPr>
      <w:rFonts w:eastAsiaTheme="majorEastAsia" w:cstheme="majorBidi"/>
      <w:i/>
      <w:iCs/>
      <w:color w:val="0F4761" w:themeColor="accent1" w:themeShade="BF"/>
      <w:lang w:val="en-GB"/>
    </w:rPr>
  </w:style>
  <w:style w:type="paragraph" w:styleId="Heading5">
    <w:name w:val="heading 5"/>
    <w:basedOn w:val="Normal"/>
    <w:next w:val="Normal"/>
    <w:link w:val="Heading5Char"/>
    <w:uiPriority w:val="9"/>
    <w:semiHidden/>
    <w:unhideWhenUsed/>
    <w:qFormat/>
    <w:rsid w:val="00372FBE"/>
    <w:pPr>
      <w:keepNext/>
      <w:keepLines/>
      <w:spacing w:before="80" w:after="40"/>
      <w:outlineLvl w:val="4"/>
    </w:pPr>
    <w:rPr>
      <w:rFonts w:eastAsiaTheme="majorEastAsia" w:cstheme="majorBidi"/>
      <w:color w:val="0F4761" w:themeColor="accent1" w:themeShade="BF"/>
      <w:lang w:val="en-GB"/>
    </w:rPr>
  </w:style>
  <w:style w:type="paragraph" w:styleId="Heading6">
    <w:name w:val="heading 6"/>
    <w:basedOn w:val="Normal"/>
    <w:next w:val="Normal"/>
    <w:link w:val="Heading6Char"/>
    <w:uiPriority w:val="9"/>
    <w:semiHidden/>
    <w:unhideWhenUsed/>
    <w:qFormat/>
    <w:rsid w:val="00372FBE"/>
    <w:pPr>
      <w:keepNext/>
      <w:keepLines/>
      <w:spacing w:before="40" w:after="0"/>
      <w:outlineLvl w:val="5"/>
    </w:pPr>
    <w:rPr>
      <w:rFonts w:eastAsiaTheme="majorEastAsia" w:cstheme="majorBidi"/>
      <w:i/>
      <w:iCs/>
      <w:color w:val="595959" w:themeColor="text1" w:themeTint="A6"/>
      <w:lang w:val="en-GB"/>
    </w:rPr>
  </w:style>
  <w:style w:type="paragraph" w:styleId="Heading7">
    <w:name w:val="heading 7"/>
    <w:basedOn w:val="Normal"/>
    <w:next w:val="Normal"/>
    <w:link w:val="Heading7Char"/>
    <w:uiPriority w:val="9"/>
    <w:semiHidden/>
    <w:unhideWhenUsed/>
    <w:qFormat/>
    <w:rsid w:val="00372FBE"/>
    <w:pPr>
      <w:keepNext/>
      <w:keepLines/>
      <w:spacing w:before="40" w:after="0"/>
      <w:outlineLvl w:val="6"/>
    </w:pPr>
    <w:rPr>
      <w:rFonts w:eastAsiaTheme="majorEastAsia" w:cstheme="majorBidi"/>
      <w:color w:val="595959" w:themeColor="text1" w:themeTint="A6"/>
      <w:lang w:val="en-GB"/>
    </w:rPr>
  </w:style>
  <w:style w:type="paragraph" w:styleId="Heading8">
    <w:name w:val="heading 8"/>
    <w:basedOn w:val="Normal"/>
    <w:next w:val="Normal"/>
    <w:link w:val="Heading8Char"/>
    <w:uiPriority w:val="9"/>
    <w:semiHidden/>
    <w:unhideWhenUsed/>
    <w:qFormat/>
    <w:rsid w:val="00372FBE"/>
    <w:pPr>
      <w:keepNext/>
      <w:keepLines/>
      <w:spacing w:after="0"/>
      <w:outlineLvl w:val="7"/>
    </w:pPr>
    <w:rPr>
      <w:rFonts w:eastAsiaTheme="majorEastAsia" w:cstheme="majorBidi"/>
      <w:i/>
      <w:iCs/>
      <w:color w:val="272727" w:themeColor="text1" w:themeTint="D8"/>
      <w:lang w:val="en-GB"/>
    </w:rPr>
  </w:style>
  <w:style w:type="paragraph" w:styleId="Heading9">
    <w:name w:val="heading 9"/>
    <w:basedOn w:val="Normal"/>
    <w:next w:val="Normal"/>
    <w:link w:val="Heading9Char"/>
    <w:uiPriority w:val="9"/>
    <w:semiHidden/>
    <w:unhideWhenUsed/>
    <w:qFormat/>
    <w:rsid w:val="00372FBE"/>
    <w:pPr>
      <w:keepNext/>
      <w:keepLines/>
      <w:spacing w:after="0"/>
      <w:outlineLvl w:val="8"/>
    </w:pPr>
    <w:rPr>
      <w:rFonts w:eastAsiaTheme="majorEastAsia" w:cstheme="majorBidi"/>
      <w:color w:val="272727" w:themeColor="text1" w:themeTint="D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2F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2F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2F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2F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2F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2F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2F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2F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2FBE"/>
    <w:rPr>
      <w:rFonts w:eastAsiaTheme="majorEastAsia" w:cstheme="majorBidi"/>
      <w:color w:val="272727" w:themeColor="text1" w:themeTint="D8"/>
    </w:rPr>
  </w:style>
  <w:style w:type="paragraph" w:styleId="Title">
    <w:name w:val="Title"/>
    <w:basedOn w:val="Normal"/>
    <w:next w:val="Normal"/>
    <w:link w:val="TitleChar"/>
    <w:uiPriority w:val="10"/>
    <w:qFormat/>
    <w:rsid w:val="00372FBE"/>
    <w:pPr>
      <w:spacing w:after="80" w:line="240" w:lineRule="auto"/>
      <w:contextualSpacing/>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372F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2FBE"/>
    <w:pPr>
      <w:numPr>
        <w:ilvl w:val="1"/>
      </w:numPr>
    </w:pPr>
    <w:rPr>
      <w:rFonts w:eastAsiaTheme="majorEastAsia" w:cstheme="majorBidi"/>
      <w:color w:val="595959" w:themeColor="text1" w:themeTint="A6"/>
      <w:spacing w:val="15"/>
      <w:sz w:val="28"/>
      <w:szCs w:val="28"/>
      <w:lang w:val="en-GB"/>
    </w:rPr>
  </w:style>
  <w:style w:type="character" w:customStyle="1" w:styleId="SubtitleChar">
    <w:name w:val="Subtitle Char"/>
    <w:basedOn w:val="DefaultParagraphFont"/>
    <w:link w:val="Subtitle"/>
    <w:uiPriority w:val="11"/>
    <w:rsid w:val="00372F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2FBE"/>
    <w:pPr>
      <w:spacing w:before="160"/>
      <w:jc w:val="center"/>
    </w:pPr>
    <w:rPr>
      <w:i/>
      <w:iCs/>
      <w:color w:val="404040" w:themeColor="text1" w:themeTint="BF"/>
      <w:lang w:val="en-GB"/>
    </w:rPr>
  </w:style>
  <w:style w:type="character" w:customStyle="1" w:styleId="QuoteChar">
    <w:name w:val="Quote Char"/>
    <w:basedOn w:val="DefaultParagraphFont"/>
    <w:link w:val="Quote"/>
    <w:uiPriority w:val="29"/>
    <w:rsid w:val="00372FBE"/>
    <w:rPr>
      <w:i/>
      <w:iCs/>
      <w:color w:val="404040" w:themeColor="text1" w:themeTint="BF"/>
    </w:rPr>
  </w:style>
  <w:style w:type="paragraph" w:styleId="ListParagraph">
    <w:name w:val="List Paragraph"/>
    <w:basedOn w:val="Normal"/>
    <w:uiPriority w:val="34"/>
    <w:qFormat/>
    <w:rsid w:val="00372FBE"/>
    <w:pPr>
      <w:ind w:left="720"/>
      <w:contextualSpacing/>
    </w:pPr>
    <w:rPr>
      <w:lang w:val="en-GB"/>
    </w:rPr>
  </w:style>
  <w:style w:type="character" w:styleId="IntenseEmphasis">
    <w:name w:val="Intense Emphasis"/>
    <w:basedOn w:val="DefaultParagraphFont"/>
    <w:uiPriority w:val="21"/>
    <w:qFormat/>
    <w:rsid w:val="00372FBE"/>
    <w:rPr>
      <w:i/>
      <w:iCs/>
      <w:color w:val="0F4761" w:themeColor="accent1" w:themeShade="BF"/>
    </w:rPr>
  </w:style>
  <w:style w:type="paragraph" w:styleId="IntenseQuote">
    <w:name w:val="Intense Quote"/>
    <w:basedOn w:val="Normal"/>
    <w:next w:val="Normal"/>
    <w:link w:val="IntenseQuoteChar"/>
    <w:uiPriority w:val="30"/>
    <w:qFormat/>
    <w:rsid w:val="00372F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lang w:val="en-GB"/>
    </w:rPr>
  </w:style>
  <w:style w:type="character" w:customStyle="1" w:styleId="IntenseQuoteChar">
    <w:name w:val="Intense Quote Char"/>
    <w:basedOn w:val="DefaultParagraphFont"/>
    <w:link w:val="IntenseQuote"/>
    <w:uiPriority w:val="30"/>
    <w:rsid w:val="00372FBE"/>
    <w:rPr>
      <w:i/>
      <w:iCs/>
      <w:color w:val="0F4761" w:themeColor="accent1" w:themeShade="BF"/>
    </w:rPr>
  </w:style>
  <w:style w:type="character" w:styleId="IntenseReference">
    <w:name w:val="Intense Reference"/>
    <w:basedOn w:val="DefaultParagraphFont"/>
    <w:uiPriority w:val="32"/>
    <w:qFormat/>
    <w:rsid w:val="00372FBE"/>
    <w:rPr>
      <w:b/>
      <w:bCs/>
      <w:smallCaps/>
      <w:color w:val="0F4761" w:themeColor="accent1" w:themeShade="BF"/>
      <w:spacing w:val="5"/>
    </w:rPr>
  </w:style>
  <w:style w:type="character" w:styleId="Hyperlink">
    <w:name w:val="Hyperlink"/>
    <w:basedOn w:val="DefaultParagraphFont"/>
    <w:uiPriority w:val="99"/>
    <w:unhideWhenUsed/>
    <w:rsid w:val="00372FBE"/>
    <w:rPr>
      <w:color w:val="467886" w:themeColor="hyperlink"/>
      <w:u w:val="single"/>
    </w:rPr>
  </w:style>
  <w:style w:type="paragraph" w:styleId="NoSpacing">
    <w:name w:val="No Spacing"/>
    <w:uiPriority w:val="1"/>
    <w:qFormat/>
    <w:rsid w:val="00372FBE"/>
    <w:pPr>
      <w:spacing w:after="0" w:line="240" w:lineRule="auto"/>
    </w:pPr>
    <w:rPr>
      <w:lang w:val="en-US"/>
    </w:rPr>
  </w:style>
  <w:style w:type="paragraph" w:styleId="Footer">
    <w:name w:val="footer"/>
    <w:basedOn w:val="Normal"/>
    <w:link w:val="FooterChar"/>
    <w:uiPriority w:val="99"/>
    <w:unhideWhenUsed/>
    <w:rsid w:val="00372F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2FBE"/>
    <w:rPr>
      <w:lang w:val="en-US"/>
    </w:rPr>
  </w:style>
  <w:style w:type="paragraph" w:styleId="TOCHeading">
    <w:name w:val="TOC Heading"/>
    <w:basedOn w:val="Heading1"/>
    <w:next w:val="Normal"/>
    <w:uiPriority w:val="39"/>
    <w:unhideWhenUsed/>
    <w:qFormat/>
    <w:rsid w:val="00372FB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72FBE"/>
    <w:pPr>
      <w:spacing w:after="100"/>
    </w:pPr>
  </w:style>
  <w:style w:type="table" w:styleId="TableGrid">
    <w:name w:val="Table Grid"/>
    <w:basedOn w:val="TableNormal"/>
    <w:uiPriority w:val="39"/>
    <w:rsid w:val="00372FBE"/>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1690</Words>
  <Characters>9637</Characters>
  <Application>Microsoft Office Word</Application>
  <DocSecurity>0</DocSecurity>
  <Lines>80</Lines>
  <Paragraphs>22</Paragraphs>
  <ScaleCrop>false</ScaleCrop>
  <Company/>
  <LinksUpToDate>false</LinksUpToDate>
  <CharactersWithSpaces>11305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Marius Enache (2241513)</dc:creator>
  <cp:keywords/>
  <dc:description/>
  <cp:lastModifiedBy>Marius Enache</cp:lastModifiedBy>
  <cp:revision>1</cp:revision>
  <dcterms:created xsi:type="dcterms:W3CDTF">2026-02-27T21:11:00Z</dcterms:created>
  <dcterms:modified xsi:type="dcterms:W3CDTF">2026-02-27T21:14:00Z</dcterms:modified>
</cp:coreProperties>
</file>