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AB6599" w14:textId="77777777" w:rsidR="00003C82" w:rsidRDefault="00003C82" w:rsidP="00086B62">
      <w:pPr>
        <w:pStyle w:val="11"/>
      </w:pPr>
      <w:bookmarkStart w:id="0" w:name="_Toc523579515"/>
    </w:p>
    <w:p w14:paraId="6257AB69" w14:textId="77777777" w:rsidR="00AB3471" w:rsidRDefault="00AB3471" w:rsidP="00AB3471">
      <w:pPr>
        <w:jc w:val="center"/>
        <w:rPr>
          <w:noProof/>
        </w:rPr>
      </w:pPr>
    </w:p>
    <w:p w14:paraId="5857CBC3" w14:textId="77777777" w:rsidR="00AB3471" w:rsidRDefault="00AB3471" w:rsidP="00AB3471">
      <w:pPr>
        <w:jc w:val="center"/>
        <w:rPr>
          <w:noProof/>
        </w:rPr>
      </w:pPr>
    </w:p>
    <w:p w14:paraId="3B30D1E7" w14:textId="77777777" w:rsidR="00AB3471" w:rsidRDefault="00AB3471" w:rsidP="00AB3471">
      <w:pPr>
        <w:jc w:val="center"/>
        <w:rPr>
          <w:noProof/>
        </w:rPr>
      </w:pPr>
    </w:p>
    <w:p w14:paraId="5AF1717E" w14:textId="77777777" w:rsidR="00AB3471" w:rsidRDefault="00AB3471" w:rsidP="00AB3471">
      <w:pPr>
        <w:jc w:val="center"/>
        <w:rPr>
          <w:noProof/>
        </w:rPr>
      </w:pPr>
    </w:p>
    <w:p w14:paraId="7B9BE229" w14:textId="77777777" w:rsidR="00AB3471" w:rsidRDefault="00AB3471" w:rsidP="00AB3471">
      <w:pPr>
        <w:jc w:val="center"/>
      </w:pPr>
      <w:r>
        <w:rPr>
          <w:noProof/>
          <w:lang w:val="en-US"/>
        </w:rPr>
        <w:drawing>
          <wp:inline distT="0" distB="0" distL="0" distR="0" wp14:anchorId="4B78CA21" wp14:editId="73EF35EB">
            <wp:extent cx="4284345" cy="1693545"/>
            <wp:effectExtent l="0" t="0" r="1905" b="1905"/>
            <wp:docPr id="21" name="Picture 47"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14:paraId="2640349C" w14:textId="77777777" w:rsidR="00AB3471" w:rsidRDefault="00AB3471" w:rsidP="00AB3471">
      <w:pPr>
        <w:jc w:val="center"/>
      </w:pPr>
    </w:p>
    <w:p w14:paraId="082F05F0" w14:textId="77777777" w:rsidR="00AB3471" w:rsidRDefault="00AB3471" w:rsidP="00AB3471">
      <w:pPr>
        <w:jc w:val="center"/>
      </w:pPr>
    </w:p>
    <w:p w14:paraId="7EDB693E" w14:textId="77777777" w:rsidR="00AB3471" w:rsidRDefault="00AB3471" w:rsidP="00AB3471">
      <w:pPr>
        <w:jc w:val="center"/>
      </w:pPr>
    </w:p>
    <w:p w14:paraId="433FBB45" w14:textId="2CA0DFFF" w:rsidR="00AB3471" w:rsidRPr="00AB3471" w:rsidRDefault="00AB3471" w:rsidP="00AB3471">
      <w:pPr>
        <w:jc w:val="center"/>
        <w:rPr>
          <w:sz w:val="72"/>
          <w:szCs w:val="72"/>
        </w:rPr>
      </w:pPr>
      <w:r w:rsidRPr="00AB3471">
        <w:rPr>
          <w:sz w:val="72"/>
          <w:szCs w:val="72"/>
        </w:rPr>
        <w:t>Critical Evaluation of Lecturers’ M</w:t>
      </w:r>
      <w:r>
        <w:rPr>
          <w:sz w:val="72"/>
          <w:szCs w:val="72"/>
        </w:rPr>
        <w:t xml:space="preserve">otivation in </w:t>
      </w:r>
      <w:r w:rsidRPr="00AB3471">
        <w:rPr>
          <w:sz w:val="72"/>
          <w:szCs w:val="72"/>
        </w:rPr>
        <w:t>UWTSD</w:t>
      </w:r>
      <w:r>
        <w:rPr>
          <w:sz w:val="72"/>
          <w:szCs w:val="72"/>
        </w:rPr>
        <w:t xml:space="preserve"> Business School</w:t>
      </w:r>
    </w:p>
    <w:p w14:paraId="7F001051" w14:textId="77777777" w:rsidR="00AB3471" w:rsidRPr="00AB3471" w:rsidRDefault="00AB3471" w:rsidP="00AB3471">
      <w:pPr>
        <w:jc w:val="center"/>
        <w:rPr>
          <w:sz w:val="72"/>
          <w:szCs w:val="72"/>
        </w:rPr>
      </w:pPr>
      <w:r w:rsidRPr="00AB3471">
        <w:rPr>
          <w:sz w:val="72"/>
          <w:szCs w:val="72"/>
        </w:rPr>
        <w:t xml:space="preserve"> </w:t>
      </w:r>
    </w:p>
    <w:p w14:paraId="0F0383AF" w14:textId="22D10AE5" w:rsidR="00AB3471" w:rsidRPr="00FE7B01" w:rsidRDefault="00AB3471" w:rsidP="00AB3471">
      <w:pPr>
        <w:jc w:val="center"/>
        <w:rPr>
          <w:sz w:val="72"/>
          <w:szCs w:val="72"/>
        </w:rPr>
      </w:pPr>
    </w:p>
    <w:p w14:paraId="1FDEFB9E" w14:textId="77777777" w:rsidR="00AB3471" w:rsidRDefault="00AB3471" w:rsidP="00AB3471">
      <w:pPr>
        <w:rPr>
          <w:sz w:val="36"/>
          <w:szCs w:val="36"/>
        </w:rPr>
      </w:pPr>
    </w:p>
    <w:p w14:paraId="4867AEF8" w14:textId="107B568D" w:rsidR="00AB3471" w:rsidRDefault="00AB3471" w:rsidP="00AB3471">
      <w:pPr>
        <w:rPr>
          <w:sz w:val="36"/>
          <w:szCs w:val="36"/>
        </w:rPr>
      </w:pPr>
      <w:r>
        <w:rPr>
          <w:sz w:val="36"/>
          <w:szCs w:val="36"/>
        </w:rPr>
        <w:t>Date: 1</w:t>
      </w:r>
      <w:r>
        <w:rPr>
          <w:sz w:val="36"/>
          <w:szCs w:val="36"/>
          <w:vertAlign w:val="superscript"/>
        </w:rPr>
        <w:t>st</w:t>
      </w:r>
      <w:r>
        <w:rPr>
          <w:sz w:val="36"/>
          <w:szCs w:val="36"/>
        </w:rPr>
        <w:t xml:space="preserve"> October 2018</w:t>
      </w:r>
    </w:p>
    <w:p w14:paraId="4CB04060" w14:textId="22952D74" w:rsidR="00AB3471" w:rsidRDefault="00AB3471" w:rsidP="00AB3471">
      <w:pPr>
        <w:rPr>
          <w:sz w:val="36"/>
          <w:szCs w:val="36"/>
        </w:rPr>
      </w:pPr>
      <w:r>
        <w:rPr>
          <w:sz w:val="36"/>
          <w:szCs w:val="36"/>
        </w:rPr>
        <w:t>Author: WANXUAN CUI (1704445)</w:t>
      </w:r>
    </w:p>
    <w:p w14:paraId="20A28C60" w14:textId="77777777" w:rsidR="00AB3471" w:rsidRPr="00FE7B01" w:rsidRDefault="00AB3471" w:rsidP="00AB3471">
      <w:pPr>
        <w:rPr>
          <w:sz w:val="36"/>
          <w:szCs w:val="36"/>
        </w:rPr>
      </w:pPr>
      <w:r>
        <w:rPr>
          <w:sz w:val="36"/>
          <w:szCs w:val="36"/>
        </w:rPr>
        <w:t xml:space="preserve">Supervisor: Jayne Woodman </w:t>
      </w:r>
    </w:p>
    <w:p w14:paraId="32BDF32F" w14:textId="77777777" w:rsidR="00AB3471" w:rsidRDefault="00AB3471" w:rsidP="00AB3471">
      <w:pPr>
        <w:spacing w:after="200" w:line="360" w:lineRule="auto"/>
        <w:jc w:val="both"/>
        <w:rPr>
          <w:rFonts w:ascii="Arial" w:hAnsi="Arial" w:cs="Arial"/>
          <w:b/>
          <w:color w:val="5B9BD5" w:themeColor="accent1"/>
        </w:rPr>
      </w:pPr>
    </w:p>
    <w:p w14:paraId="42ECA2CA" w14:textId="77777777" w:rsidR="00AB3471" w:rsidRDefault="00AB3471" w:rsidP="00AB3471">
      <w:pPr>
        <w:spacing w:after="200" w:line="360" w:lineRule="auto"/>
        <w:jc w:val="both"/>
        <w:rPr>
          <w:rFonts w:ascii="Arial" w:hAnsi="Arial" w:cs="Arial"/>
          <w:b/>
          <w:color w:val="5B9BD5" w:themeColor="accent1"/>
        </w:rPr>
      </w:pPr>
    </w:p>
    <w:p w14:paraId="16F00F20" w14:textId="77777777" w:rsidR="00AB3471" w:rsidRPr="00FE7B01" w:rsidRDefault="00AB3471" w:rsidP="00AB3471">
      <w:pPr>
        <w:spacing w:after="200" w:line="360" w:lineRule="auto"/>
        <w:jc w:val="both"/>
        <w:rPr>
          <w:rFonts w:ascii="Arial" w:hAnsi="Arial" w:cs="Arial"/>
          <w:b/>
          <w:color w:val="5B9BD5" w:themeColor="accent1"/>
        </w:rPr>
      </w:pPr>
      <w:r w:rsidRPr="00FE7B01">
        <w:rPr>
          <w:rFonts w:ascii="Arial" w:hAnsi="Arial" w:cs="Arial"/>
          <w:b/>
          <w:color w:val="5B9BD5" w:themeColor="accent1"/>
        </w:rPr>
        <w:lastRenderedPageBreak/>
        <w:t>DECLARATION</w:t>
      </w:r>
    </w:p>
    <w:p w14:paraId="128106B6" w14:textId="77777777" w:rsidR="00AB3471" w:rsidRPr="0078072F" w:rsidRDefault="00AB3471" w:rsidP="00AB3471">
      <w:pPr>
        <w:spacing w:after="200" w:line="360" w:lineRule="auto"/>
        <w:jc w:val="both"/>
        <w:rPr>
          <w:rFonts w:ascii="Arial" w:hAnsi="Arial" w:cs="Arial"/>
        </w:rPr>
      </w:pPr>
      <w:r w:rsidRPr="0078072F">
        <w:rPr>
          <w:rFonts w:ascii="Arial" w:hAnsi="Arial" w:cs="Arial"/>
        </w:rPr>
        <w:t>This work has not previously been accepted in substance for any degree and is not being concurrently submitted in candidature for any degree</w:t>
      </w:r>
    </w:p>
    <w:p w14:paraId="7AEB1D8D" w14:textId="77777777" w:rsidR="00AB3471" w:rsidRPr="0078072F" w:rsidRDefault="00AB3471" w:rsidP="00AB3471">
      <w:pPr>
        <w:spacing w:after="200" w:line="360" w:lineRule="auto"/>
        <w:jc w:val="both"/>
        <w:rPr>
          <w:rFonts w:ascii="Arial" w:hAnsi="Arial" w:cs="Arial"/>
        </w:rPr>
      </w:pPr>
    </w:p>
    <w:p w14:paraId="28D99539" w14:textId="77777777" w:rsidR="00AB3471" w:rsidRPr="0078072F" w:rsidRDefault="00AB3471" w:rsidP="00AB3471">
      <w:pPr>
        <w:spacing w:after="200" w:line="360" w:lineRule="auto"/>
        <w:jc w:val="both"/>
        <w:rPr>
          <w:rFonts w:ascii="Arial" w:hAnsi="Arial" w:cs="Arial"/>
        </w:rPr>
      </w:pPr>
      <w:r w:rsidRPr="0078072F">
        <w:rPr>
          <w:rFonts w:ascii="Arial" w:hAnsi="Arial" w:cs="Arial"/>
        </w:rPr>
        <w:t>Signed……………………………………………</w:t>
      </w:r>
    </w:p>
    <w:p w14:paraId="3E3E6DDF" w14:textId="77777777" w:rsidR="00AB3471" w:rsidRPr="0078072F" w:rsidRDefault="00AB3471" w:rsidP="00AB3471">
      <w:pPr>
        <w:spacing w:after="200" w:line="360" w:lineRule="auto"/>
        <w:jc w:val="both"/>
        <w:rPr>
          <w:rFonts w:ascii="Arial" w:hAnsi="Arial" w:cs="Arial"/>
        </w:rPr>
      </w:pPr>
    </w:p>
    <w:p w14:paraId="7C09C665" w14:textId="77777777" w:rsidR="00AB3471" w:rsidRPr="0078072F" w:rsidRDefault="00AB3471" w:rsidP="00AB3471">
      <w:pPr>
        <w:spacing w:after="200" w:line="360" w:lineRule="auto"/>
        <w:jc w:val="both"/>
        <w:rPr>
          <w:rFonts w:ascii="Arial" w:hAnsi="Arial" w:cs="Arial"/>
        </w:rPr>
      </w:pPr>
      <w:r w:rsidRPr="0078072F">
        <w:rPr>
          <w:rFonts w:ascii="Arial" w:hAnsi="Arial" w:cs="Arial"/>
        </w:rPr>
        <w:t>Date………………………………………………</w:t>
      </w:r>
    </w:p>
    <w:p w14:paraId="75EC3755" w14:textId="77777777" w:rsidR="00AB3471" w:rsidRPr="0078072F" w:rsidRDefault="00AB3471" w:rsidP="00AB3471">
      <w:pPr>
        <w:keepNext/>
        <w:keepLines/>
        <w:spacing w:line="360" w:lineRule="auto"/>
        <w:jc w:val="both"/>
        <w:outlineLvl w:val="0"/>
        <w:rPr>
          <w:rFonts w:asciiTheme="majorHAnsi" w:eastAsiaTheme="majorEastAsia" w:hAnsiTheme="majorHAnsi" w:cstheme="majorBidi"/>
          <w:bCs/>
          <w:color w:val="2E74B5" w:themeColor="accent1" w:themeShade="BF"/>
        </w:rPr>
      </w:pPr>
    </w:p>
    <w:p w14:paraId="0213B144" w14:textId="77777777" w:rsidR="00AB3471" w:rsidRPr="0078072F" w:rsidRDefault="00AB3471" w:rsidP="00AB3471">
      <w:pPr>
        <w:spacing w:after="200" w:line="360" w:lineRule="auto"/>
        <w:jc w:val="both"/>
        <w:rPr>
          <w:rFonts w:ascii="Arial" w:hAnsi="Arial" w:cs="Arial"/>
          <w:b/>
        </w:rPr>
      </w:pPr>
      <w:r w:rsidRPr="0078072F">
        <w:rPr>
          <w:rFonts w:ascii="Arial" w:hAnsi="Arial" w:cs="Arial"/>
          <w:b/>
        </w:rPr>
        <w:t xml:space="preserve">STATEMENT 1 </w:t>
      </w:r>
    </w:p>
    <w:p w14:paraId="48843B12" w14:textId="77777777" w:rsidR="00AB3471" w:rsidRPr="0078072F" w:rsidRDefault="00AB3471" w:rsidP="00AB3471">
      <w:pPr>
        <w:spacing w:after="200" w:line="360" w:lineRule="auto"/>
        <w:jc w:val="both"/>
        <w:rPr>
          <w:rFonts w:ascii="Arial" w:hAnsi="Arial" w:cs="Arial"/>
        </w:rPr>
      </w:pPr>
      <w:r w:rsidRPr="0078072F">
        <w:rPr>
          <w:rFonts w:ascii="Arial" w:hAnsi="Arial" w:cs="Arial"/>
        </w:rPr>
        <w:t>This dissertation is being submitted in partial fulfilment of the requirements for the degree of BA.</w:t>
      </w:r>
    </w:p>
    <w:p w14:paraId="13DAF251" w14:textId="77777777" w:rsidR="00AB3471" w:rsidRPr="0078072F" w:rsidRDefault="00AB3471" w:rsidP="00AB3471">
      <w:pPr>
        <w:keepNext/>
        <w:keepLines/>
        <w:spacing w:line="360" w:lineRule="auto"/>
        <w:jc w:val="both"/>
        <w:outlineLvl w:val="0"/>
        <w:rPr>
          <w:rFonts w:asciiTheme="majorHAnsi" w:eastAsiaTheme="majorEastAsia" w:hAnsiTheme="majorHAnsi" w:cstheme="majorBidi"/>
          <w:bCs/>
          <w:color w:val="2E74B5" w:themeColor="accent1" w:themeShade="BF"/>
        </w:rPr>
      </w:pPr>
    </w:p>
    <w:p w14:paraId="518ED090" w14:textId="77777777" w:rsidR="00AB3471" w:rsidRPr="0078072F" w:rsidRDefault="00AB3471" w:rsidP="00AB3471">
      <w:pPr>
        <w:spacing w:after="200" w:line="360" w:lineRule="auto"/>
        <w:jc w:val="both"/>
        <w:rPr>
          <w:rFonts w:ascii="Arial" w:hAnsi="Arial" w:cs="Arial"/>
        </w:rPr>
      </w:pPr>
      <w:r w:rsidRPr="0078072F">
        <w:rPr>
          <w:rFonts w:ascii="Arial" w:hAnsi="Arial" w:cs="Arial"/>
        </w:rPr>
        <w:t xml:space="preserve">Signed……………………………………………. </w:t>
      </w:r>
    </w:p>
    <w:p w14:paraId="6EE3F48F" w14:textId="77777777" w:rsidR="00AB3471" w:rsidRPr="0078072F" w:rsidRDefault="00AB3471" w:rsidP="00AB3471">
      <w:pPr>
        <w:spacing w:after="200" w:line="360" w:lineRule="auto"/>
        <w:jc w:val="both"/>
        <w:rPr>
          <w:rFonts w:ascii="Arial" w:hAnsi="Arial" w:cs="Arial"/>
        </w:rPr>
      </w:pPr>
    </w:p>
    <w:p w14:paraId="3A2A0065" w14:textId="77777777" w:rsidR="00AB3471" w:rsidRPr="0078072F" w:rsidRDefault="00AB3471" w:rsidP="00AB3471">
      <w:pPr>
        <w:spacing w:after="200" w:line="360" w:lineRule="auto"/>
        <w:jc w:val="both"/>
        <w:rPr>
          <w:rFonts w:ascii="Arial" w:hAnsi="Arial" w:cs="Arial"/>
        </w:rPr>
      </w:pPr>
      <w:r w:rsidRPr="0078072F">
        <w:rPr>
          <w:rFonts w:ascii="Arial" w:hAnsi="Arial" w:cs="Arial"/>
        </w:rPr>
        <w:t>Date………………………………………………</w:t>
      </w:r>
    </w:p>
    <w:p w14:paraId="785DF2A3" w14:textId="77777777" w:rsidR="00AB3471" w:rsidRPr="0078072F" w:rsidRDefault="00AB3471" w:rsidP="00AB3471">
      <w:pPr>
        <w:spacing w:after="200" w:line="360" w:lineRule="auto"/>
        <w:jc w:val="both"/>
        <w:rPr>
          <w:rFonts w:ascii="Arial" w:hAnsi="Arial" w:cs="Arial"/>
        </w:rPr>
      </w:pPr>
    </w:p>
    <w:p w14:paraId="47325026" w14:textId="77777777" w:rsidR="00AB3471" w:rsidRPr="0078072F" w:rsidRDefault="00AB3471" w:rsidP="00AB3471">
      <w:pPr>
        <w:spacing w:after="200" w:line="360" w:lineRule="auto"/>
        <w:jc w:val="both"/>
        <w:rPr>
          <w:rFonts w:ascii="Arial" w:hAnsi="Arial" w:cs="Arial"/>
          <w:b/>
        </w:rPr>
      </w:pPr>
      <w:r w:rsidRPr="0078072F">
        <w:rPr>
          <w:rFonts w:ascii="Arial" w:hAnsi="Arial" w:cs="Arial"/>
          <w:b/>
        </w:rPr>
        <w:t>STATEMENT 2</w:t>
      </w:r>
    </w:p>
    <w:p w14:paraId="7039A23C" w14:textId="77777777" w:rsidR="00AB3471" w:rsidRPr="0078072F" w:rsidRDefault="00AB3471" w:rsidP="00AB3471">
      <w:pPr>
        <w:spacing w:after="200" w:line="360" w:lineRule="auto"/>
        <w:jc w:val="both"/>
        <w:rPr>
          <w:rFonts w:ascii="Arial" w:hAnsi="Arial" w:cs="Arial"/>
        </w:rPr>
      </w:pPr>
      <w:r w:rsidRPr="0078072F">
        <w:rPr>
          <w:rFonts w:ascii="Arial" w:hAnsi="Arial" w:cs="Arial"/>
        </w:rPr>
        <w:t>This dissertation is the result of my own independent work/investigation, except where otherwise stated.</w:t>
      </w:r>
    </w:p>
    <w:p w14:paraId="6E11CF3B" w14:textId="77777777" w:rsidR="00AB3471" w:rsidRPr="0078072F" w:rsidRDefault="00AB3471" w:rsidP="00AB3471">
      <w:pPr>
        <w:spacing w:after="200" w:line="360" w:lineRule="auto"/>
        <w:jc w:val="both"/>
        <w:rPr>
          <w:rFonts w:ascii="Arial" w:hAnsi="Arial" w:cs="Arial"/>
        </w:rPr>
      </w:pPr>
      <w:r w:rsidRPr="0078072F">
        <w:rPr>
          <w:rFonts w:ascii="Arial" w:hAnsi="Arial" w:cs="Arial"/>
        </w:rPr>
        <w:t>Other sources are acknowledged by footnotes giving explicit references. A bibliography is appended.</w:t>
      </w:r>
    </w:p>
    <w:p w14:paraId="3C47F8F4" w14:textId="77777777" w:rsidR="00AB3471" w:rsidRPr="0078072F" w:rsidRDefault="00AB3471" w:rsidP="00AB3471">
      <w:pPr>
        <w:spacing w:after="200" w:line="360" w:lineRule="auto"/>
        <w:jc w:val="both"/>
        <w:rPr>
          <w:rFonts w:ascii="Arial" w:hAnsi="Arial" w:cs="Arial"/>
        </w:rPr>
      </w:pPr>
    </w:p>
    <w:p w14:paraId="30267F7C" w14:textId="77777777" w:rsidR="00AB3471" w:rsidRPr="0078072F" w:rsidRDefault="00AB3471" w:rsidP="00AB3471">
      <w:pPr>
        <w:spacing w:after="200" w:line="360" w:lineRule="auto"/>
        <w:jc w:val="both"/>
        <w:rPr>
          <w:rFonts w:ascii="Arial" w:hAnsi="Arial" w:cs="Arial"/>
        </w:rPr>
      </w:pPr>
      <w:r w:rsidRPr="0078072F">
        <w:rPr>
          <w:rFonts w:ascii="Arial" w:hAnsi="Arial" w:cs="Arial"/>
        </w:rPr>
        <w:lastRenderedPageBreak/>
        <w:t>Signed……………………………………………</w:t>
      </w:r>
    </w:p>
    <w:p w14:paraId="4FF57F87" w14:textId="77777777" w:rsidR="00AB3471" w:rsidRPr="0078072F" w:rsidRDefault="00AB3471" w:rsidP="00AB3471">
      <w:pPr>
        <w:spacing w:after="200" w:line="360" w:lineRule="auto"/>
        <w:jc w:val="both"/>
        <w:rPr>
          <w:rFonts w:ascii="Arial" w:hAnsi="Arial" w:cs="Arial"/>
        </w:rPr>
      </w:pPr>
    </w:p>
    <w:p w14:paraId="182A42D3" w14:textId="77777777" w:rsidR="00AB3471" w:rsidRPr="0078072F" w:rsidRDefault="00AB3471" w:rsidP="00AB3471">
      <w:pPr>
        <w:spacing w:after="200" w:line="360" w:lineRule="auto"/>
        <w:jc w:val="both"/>
        <w:rPr>
          <w:rFonts w:ascii="Arial" w:hAnsi="Arial" w:cs="Arial"/>
        </w:rPr>
      </w:pPr>
      <w:r w:rsidRPr="0078072F">
        <w:rPr>
          <w:rFonts w:ascii="Arial" w:hAnsi="Arial" w:cs="Arial"/>
        </w:rPr>
        <w:t xml:space="preserve">Date……………………………………………… </w:t>
      </w:r>
    </w:p>
    <w:p w14:paraId="304A359E" w14:textId="77777777" w:rsidR="0093266C" w:rsidRDefault="0093266C" w:rsidP="00AB3471">
      <w:pPr>
        <w:spacing w:after="200" w:line="360" w:lineRule="auto"/>
        <w:jc w:val="both"/>
        <w:rPr>
          <w:rFonts w:ascii="Arial" w:hAnsi="Arial" w:cs="Arial"/>
          <w:b/>
        </w:rPr>
      </w:pPr>
    </w:p>
    <w:p w14:paraId="285257E5" w14:textId="77777777" w:rsidR="00AB3471" w:rsidRPr="0078072F" w:rsidRDefault="00AB3471" w:rsidP="00AB3471">
      <w:pPr>
        <w:spacing w:after="200" w:line="360" w:lineRule="auto"/>
        <w:jc w:val="both"/>
        <w:rPr>
          <w:rFonts w:ascii="Arial" w:hAnsi="Arial" w:cs="Arial"/>
          <w:b/>
        </w:rPr>
      </w:pPr>
      <w:r w:rsidRPr="0078072F">
        <w:rPr>
          <w:rFonts w:ascii="Arial" w:hAnsi="Arial" w:cs="Arial"/>
          <w:b/>
        </w:rPr>
        <w:t>STATEMENT 3</w:t>
      </w:r>
    </w:p>
    <w:p w14:paraId="7A02AB5A" w14:textId="77777777" w:rsidR="00AB3471" w:rsidRPr="0078072F" w:rsidRDefault="00AB3471" w:rsidP="00AB3471">
      <w:pPr>
        <w:spacing w:after="200" w:line="360" w:lineRule="auto"/>
        <w:jc w:val="both"/>
        <w:rPr>
          <w:rFonts w:ascii="Arial" w:hAnsi="Arial" w:cs="Arial"/>
        </w:rPr>
      </w:pPr>
      <w:r w:rsidRPr="0078072F">
        <w:rPr>
          <w:rFonts w:ascii="Arial" w:hAnsi="Arial" w:cs="Arial"/>
        </w:rPr>
        <w:t>I hereby give consent for my dissertation, if accepted, to be available for photocopying and for interlibrary loan, and for the title and summary to be made available to outside organisations.</w:t>
      </w:r>
    </w:p>
    <w:p w14:paraId="5374A09E" w14:textId="77777777" w:rsidR="00AB3471" w:rsidRPr="0078072F" w:rsidRDefault="00AB3471" w:rsidP="00AB3471">
      <w:pPr>
        <w:spacing w:after="200" w:line="360" w:lineRule="auto"/>
        <w:jc w:val="both"/>
        <w:rPr>
          <w:rFonts w:ascii="Arial" w:hAnsi="Arial" w:cs="Arial"/>
        </w:rPr>
      </w:pPr>
    </w:p>
    <w:p w14:paraId="3C42B03B" w14:textId="77777777" w:rsidR="00AB3471" w:rsidRPr="0078072F" w:rsidRDefault="00AB3471" w:rsidP="00AB3471">
      <w:pPr>
        <w:spacing w:after="200" w:line="360" w:lineRule="auto"/>
        <w:jc w:val="both"/>
        <w:rPr>
          <w:rFonts w:ascii="Arial" w:hAnsi="Arial" w:cs="Arial"/>
        </w:rPr>
      </w:pPr>
      <w:r w:rsidRPr="0078072F">
        <w:rPr>
          <w:rFonts w:ascii="Arial" w:hAnsi="Arial" w:cs="Arial"/>
        </w:rPr>
        <w:t>Signed………………………………………………</w:t>
      </w:r>
    </w:p>
    <w:p w14:paraId="656F9150" w14:textId="77777777" w:rsidR="00AB3471" w:rsidRPr="0078072F" w:rsidRDefault="00AB3471" w:rsidP="00AB3471">
      <w:pPr>
        <w:keepNext/>
        <w:keepLines/>
        <w:spacing w:line="360" w:lineRule="auto"/>
        <w:jc w:val="both"/>
        <w:outlineLvl w:val="0"/>
        <w:rPr>
          <w:rFonts w:asciiTheme="majorHAnsi" w:eastAsiaTheme="majorEastAsia" w:hAnsiTheme="majorHAnsi" w:cstheme="majorBidi"/>
          <w:color w:val="2E74B5" w:themeColor="accent1" w:themeShade="BF"/>
        </w:rPr>
      </w:pPr>
    </w:p>
    <w:p w14:paraId="042687A7" w14:textId="77777777" w:rsidR="00AB3471" w:rsidRPr="0078072F" w:rsidRDefault="00AB3471" w:rsidP="00AB347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p>
    <w:p w14:paraId="552EC01F" w14:textId="77777777" w:rsidR="00AB3471" w:rsidRPr="0078072F" w:rsidRDefault="00AB3471" w:rsidP="00AB347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p>
    <w:p w14:paraId="7D8D56C6" w14:textId="77777777" w:rsidR="00AB3471" w:rsidRPr="0078072F" w:rsidRDefault="00AB3471" w:rsidP="00AB3471">
      <w:pPr>
        <w:spacing w:after="200" w:line="360" w:lineRule="auto"/>
        <w:jc w:val="both"/>
        <w:rPr>
          <w:rFonts w:ascii="Arial" w:hAnsi="Arial" w:cs="Arial"/>
          <w:b/>
        </w:rPr>
      </w:pPr>
      <w:r w:rsidRPr="0078072F">
        <w:rPr>
          <w:rFonts w:ascii="Arial" w:hAnsi="Arial" w:cs="Arial"/>
          <w:b/>
        </w:rPr>
        <w:t>STATEMENT 4</w:t>
      </w:r>
    </w:p>
    <w:p w14:paraId="3246F140" w14:textId="77777777" w:rsidR="00AB3471" w:rsidRPr="0078072F" w:rsidRDefault="00AB3471" w:rsidP="00AB3471">
      <w:pPr>
        <w:spacing w:after="200" w:line="360" w:lineRule="auto"/>
        <w:jc w:val="both"/>
        <w:rPr>
          <w:rFonts w:ascii="Arial" w:hAnsi="Arial" w:cs="Arial"/>
        </w:rPr>
      </w:pPr>
      <w:r w:rsidRPr="0078072F">
        <w:rPr>
          <w:rFonts w:ascii="Arial" w:hAnsi="Arial" w:cs="Arial"/>
        </w:rPr>
        <w:t>I hereby give consent for my dissertation, if accepted, to be available on the university’s IT system to those who have consent to use the system.</w:t>
      </w:r>
    </w:p>
    <w:p w14:paraId="66A1FFE3" w14:textId="77777777" w:rsidR="00AB3471" w:rsidRPr="0078072F" w:rsidRDefault="00AB3471" w:rsidP="00AB3471">
      <w:pPr>
        <w:spacing w:after="200" w:line="360" w:lineRule="auto"/>
        <w:jc w:val="both"/>
        <w:rPr>
          <w:rFonts w:ascii="Arial" w:hAnsi="Arial" w:cs="Arial"/>
        </w:rPr>
      </w:pPr>
    </w:p>
    <w:p w14:paraId="6FE286EC" w14:textId="77777777" w:rsidR="00AB3471" w:rsidRPr="0078072F" w:rsidRDefault="00AB3471" w:rsidP="00AB3471">
      <w:pPr>
        <w:spacing w:after="200" w:line="360" w:lineRule="auto"/>
        <w:jc w:val="both"/>
        <w:rPr>
          <w:rFonts w:ascii="Arial" w:hAnsi="Arial" w:cs="Arial"/>
        </w:rPr>
      </w:pPr>
      <w:r w:rsidRPr="0078072F">
        <w:rPr>
          <w:rFonts w:ascii="Arial" w:hAnsi="Arial" w:cs="Arial"/>
        </w:rPr>
        <w:t>Signed………………………………………………</w:t>
      </w:r>
    </w:p>
    <w:p w14:paraId="605EF54F" w14:textId="77777777" w:rsidR="00AB3471" w:rsidRPr="0078072F" w:rsidRDefault="00AB3471" w:rsidP="00AB3471">
      <w:pPr>
        <w:keepNext/>
        <w:keepLines/>
        <w:spacing w:line="360" w:lineRule="auto"/>
        <w:jc w:val="both"/>
        <w:outlineLvl w:val="0"/>
        <w:rPr>
          <w:rFonts w:asciiTheme="majorHAnsi" w:eastAsiaTheme="majorEastAsia" w:hAnsiTheme="majorHAnsi" w:cstheme="majorBidi"/>
          <w:color w:val="2E74B5" w:themeColor="accent1" w:themeShade="BF"/>
        </w:rPr>
      </w:pPr>
    </w:p>
    <w:p w14:paraId="35F5AEFE" w14:textId="77777777" w:rsidR="00AB3471" w:rsidRPr="003A1309" w:rsidRDefault="00AB3471" w:rsidP="00AB347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p>
    <w:p w14:paraId="2D471134" w14:textId="77777777" w:rsidR="00AB3471" w:rsidRPr="0093266C" w:rsidRDefault="00AB3471" w:rsidP="00AB3471">
      <w:pPr>
        <w:pStyle w:val="1"/>
        <w:rPr>
          <w:color w:val="000000" w:themeColor="text1"/>
        </w:rPr>
      </w:pPr>
      <w:bookmarkStart w:id="1" w:name="_Toc480363959"/>
      <w:bookmarkStart w:id="2" w:name="_Toc480367227"/>
      <w:bookmarkStart w:id="3" w:name="_Toc481652729"/>
      <w:bookmarkStart w:id="4" w:name="_Toc493778268"/>
      <w:bookmarkStart w:id="5" w:name="_Toc526260021"/>
      <w:r w:rsidRPr="0093266C">
        <w:rPr>
          <w:color w:val="000000" w:themeColor="text1"/>
        </w:rPr>
        <w:lastRenderedPageBreak/>
        <w:t>Abstract</w:t>
      </w:r>
      <w:bookmarkEnd w:id="1"/>
      <w:bookmarkEnd w:id="2"/>
      <w:bookmarkEnd w:id="3"/>
      <w:bookmarkEnd w:id="4"/>
      <w:bookmarkEnd w:id="5"/>
    </w:p>
    <w:p w14:paraId="1A6BC3F2" w14:textId="2FC4CDE6" w:rsidR="00AB3471" w:rsidRPr="00424250" w:rsidRDefault="00AB3471" w:rsidP="0093266C">
      <w:pPr>
        <w:spacing w:line="360" w:lineRule="auto"/>
        <w:jc w:val="both"/>
      </w:pPr>
      <w:r>
        <w:t>The aim of this dissertation is to</w:t>
      </w:r>
      <w:r w:rsidR="0093266C" w:rsidRPr="0093266C">
        <w:t xml:space="preserve"> </w:t>
      </w:r>
      <w:r w:rsidR="0093266C">
        <w:t>c</w:t>
      </w:r>
      <w:r w:rsidR="0093266C" w:rsidRPr="0093266C">
        <w:t>ritical</w:t>
      </w:r>
      <w:r w:rsidR="00DE3404">
        <w:t xml:space="preserve">ly evaluate </w:t>
      </w:r>
      <w:r w:rsidR="0093266C">
        <w:t>lecturers’ m</w:t>
      </w:r>
      <w:r w:rsidR="0093266C" w:rsidRPr="0093266C">
        <w:t>otivation in UWTSD Business School</w:t>
      </w:r>
      <w:r>
        <w:t>.</w:t>
      </w:r>
      <w:r w:rsidRPr="00424250">
        <w:t xml:space="preserve"> </w:t>
      </w:r>
    </w:p>
    <w:p w14:paraId="3348DC67" w14:textId="77777777" w:rsidR="00AB3471" w:rsidRDefault="00AB3471" w:rsidP="0093266C">
      <w:pPr>
        <w:spacing w:line="360" w:lineRule="auto"/>
        <w:jc w:val="both"/>
      </w:pPr>
    </w:p>
    <w:p w14:paraId="0D3C2BD2" w14:textId="7BF375A4" w:rsidR="00AB3471" w:rsidRDefault="00AB3471" w:rsidP="007176FB">
      <w:pPr>
        <w:spacing w:line="360" w:lineRule="auto"/>
        <w:jc w:val="both"/>
        <w:rPr>
          <w:bCs/>
          <w:iCs/>
        </w:rPr>
      </w:pPr>
      <w:r>
        <w:t xml:space="preserve">Chapter 1 </w:t>
      </w:r>
      <w:r w:rsidRPr="00A92924">
        <w:rPr>
          <w:bCs/>
          <w:iCs/>
        </w:rPr>
        <w:t>introduces</w:t>
      </w:r>
      <w:r>
        <w:rPr>
          <w:bCs/>
          <w:iCs/>
        </w:rPr>
        <w:t xml:space="preserve"> the research by </w:t>
      </w:r>
      <w:r w:rsidR="009F3D66">
        <w:rPr>
          <w:bCs/>
          <w:iCs/>
        </w:rPr>
        <w:t xml:space="preserve">providing </w:t>
      </w:r>
      <w:r>
        <w:rPr>
          <w:bCs/>
          <w:iCs/>
        </w:rPr>
        <w:t xml:space="preserve">the background </w:t>
      </w:r>
      <w:r w:rsidR="009E1443">
        <w:rPr>
          <w:bCs/>
          <w:iCs/>
        </w:rPr>
        <w:t xml:space="preserve">of UK higher education </w:t>
      </w:r>
      <w:r>
        <w:rPr>
          <w:bCs/>
          <w:iCs/>
        </w:rPr>
        <w:t xml:space="preserve">and </w:t>
      </w:r>
      <w:r w:rsidR="001B41EA">
        <w:rPr>
          <w:bCs/>
          <w:iCs/>
        </w:rPr>
        <w:t xml:space="preserve">rational of choosing </w:t>
      </w:r>
      <w:r w:rsidR="009E1443">
        <w:rPr>
          <w:bCs/>
          <w:iCs/>
        </w:rPr>
        <w:t xml:space="preserve">motivation as the main theme, the </w:t>
      </w:r>
      <w:r w:rsidR="007F2631">
        <w:rPr>
          <w:bCs/>
          <w:iCs/>
        </w:rPr>
        <w:t xml:space="preserve">brief introduction of UWTSD and </w:t>
      </w:r>
      <w:r w:rsidR="007176FB">
        <w:rPr>
          <w:bCs/>
          <w:iCs/>
        </w:rPr>
        <w:t>the real situation of lecturers’ motivation in Business School</w:t>
      </w:r>
      <w:r>
        <w:rPr>
          <w:bCs/>
          <w:iCs/>
        </w:rPr>
        <w:t xml:space="preserve">. In addition, </w:t>
      </w:r>
      <w:r w:rsidR="001C1F86">
        <w:rPr>
          <w:bCs/>
          <w:iCs/>
        </w:rPr>
        <w:t>r</w:t>
      </w:r>
      <w:r w:rsidR="002A6550">
        <w:rPr>
          <w:bCs/>
          <w:iCs/>
        </w:rPr>
        <w:t xml:space="preserve">esearch </w:t>
      </w:r>
      <w:r w:rsidR="001C1F86">
        <w:rPr>
          <w:bCs/>
          <w:iCs/>
        </w:rPr>
        <w:t>aims</w:t>
      </w:r>
      <w:r w:rsidR="004F17A4">
        <w:rPr>
          <w:bCs/>
          <w:iCs/>
        </w:rPr>
        <w:t xml:space="preserve"> and </w:t>
      </w:r>
      <w:r>
        <w:rPr>
          <w:bCs/>
          <w:iCs/>
        </w:rPr>
        <w:t xml:space="preserve">research objectives are identified. </w:t>
      </w:r>
    </w:p>
    <w:p w14:paraId="5869C6F1" w14:textId="77777777" w:rsidR="00AB3471" w:rsidRPr="00424250" w:rsidRDefault="00AB3471" w:rsidP="00AB3471">
      <w:pPr>
        <w:spacing w:line="360" w:lineRule="auto"/>
        <w:rPr>
          <w:bCs/>
          <w:iCs/>
        </w:rPr>
      </w:pPr>
    </w:p>
    <w:p w14:paraId="6D01F978" w14:textId="7669A341" w:rsidR="00AB3471" w:rsidRDefault="00AB3471" w:rsidP="0017363C">
      <w:pPr>
        <w:spacing w:line="360" w:lineRule="auto"/>
        <w:jc w:val="both"/>
      </w:pPr>
      <w:r>
        <w:t xml:space="preserve">Chapter 2 </w:t>
      </w:r>
      <w:r w:rsidRPr="003473B3">
        <w:rPr>
          <w:bCs/>
          <w:iCs/>
        </w:rPr>
        <w:t>critically reviews and comments on</w:t>
      </w:r>
      <w:r w:rsidR="007176FB">
        <w:rPr>
          <w:bCs/>
          <w:iCs/>
        </w:rPr>
        <w:t xml:space="preserve"> classic </w:t>
      </w:r>
      <w:r w:rsidR="0017363C">
        <w:rPr>
          <w:bCs/>
          <w:iCs/>
        </w:rPr>
        <w:t xml:space="preserve">as well as up-to-date </w:t>
      </w:r>
      <w:r w:rsidR="001C1F86">
        <w:rPr>
          <w:bCs/>
          <w:iCs/>
        </w:rPr>
        <w:t xml:space="preserve">recourses </w:t>
      </w:r>
      <w:r w:rsidR="0017363C">
        <w:rPr>
          <w:bCs/>
          <w:iCs/>
        </w:rPr>
        <w:t xml:space="preserve">of motivation, including the definition, </w:t>
      </w:r>
      <w:r w:rsidR="0017363C" w:rsidRPr="0017363C">
        <w:rPr>
          <w:bCs/>
          <w:iCs/>
        </w:rPr>
        <w:t>the importance of motivation, main theories and models of motivation and types of motivation</w:t>
      </w:r>
      <w:r>
        <w:t xml:space="preserve">. </w:t>
      </w:r>
      <w:r w:rsidR="0017363C">
        <w:t xml:space="preserve">The types of motivation illustrated in this research become the later supposed factors that may influence lecturers’ motivation.  </w:t>
      </w:r>
    </w:p>
    <w:p w14:paraId="7FCC5C56" w14:textId="77777777" w:rsidR="00AB3471" w:rsidRDefault="00AB3471" w:rsidP="00AB3471">
      <w:pPr>
        <w:spacing w:line="360" w:lineRule="auto"/>
      </w:pPr>
    </w:p>
    <w:p w14:paraId="5DFF573C" w14:textId="579E9AB5" w:rsidR="00AB3471" w:rsidRDefault="00AB3471" w:rsidP="00AB3471">
      <w:pPr>
        <w:spacing w:line="360" w:lineRule="auto"/>
      </w:pPr>
      <w:r>
        <w:t xml:space="preserve">Chapter 3 </w:t>
      </w:r>
      <w:r w:rsidRPr="00F8410A">
        <w:rPr>
          <w:bCs/>
          <w:iCs/>
        </w:rPr>
        <w:t xml:space="preserve">outlines </w:t>
      </w:r>
      <w:r w:rsidR="0017363C">
        <w:rPr>
          <w:bCs/>
          <w:iCs/>
        </w:rPr>
        <w:t>the research questions and accordingly designs the overall research framework under the guidance of “</w:t>
      </w:r>
      <w:r w:rsidR="00563ED2">
        <w:rPr>
          <w:bCs/>
          <w:iCs/>
        </w:rPr>
        <w:t>R</w:t>
      </w:r>
      <w:r w:rsidR="0017363C">
        <w:rPr>
          <w:bCs/>
          <w:iCs/>
        </w:rPr>
        <w:t>esearch</w:t>
      </w:r>
      <w:r w:rsidR="00563ED2">
        <w:rPr>
          <w:bCs/>
          <w:iCs/>
        </w:rPr>
        <w:t xml:space="preserve"> Design O</w:t>
      </w:r>
      <w:r w:rsidR="0017363C">
        <w:rPr>
          <w:bCs/>
          <w:iCs/>
        </w:rPr>
        <w:t>nion”</w:t>
      </w:r>
      <w:r>
        <w:rPr>
          <w:bCs/>
          <w:iCs/>
        </w:rPr>
        <w:t>.</w:t>
      </w:r>
    </w:p>
    <w:p w14:paraId="27C28CB6" w14:textId="77777777" w:rsidR="00AB3471" w:rsidRDefault="00AB3471" w:rsidP="00AB3471">
      <w:pPr>
        <w:spacing w:line="360" w:lineRule="auto"/>
      </w:pPr>
    </w:p>
    <w:p w14:paraId="6D9CFBE1" w14:textId="1B1A1116" w:rsidR="00AB3471" w:rsidRDefault="00AB3471" w:rsidP="00AB3471">
      <w:pPr>
        <w:spacing w:line="360" w:lineRule="auto"/>
        <w:jc w:val="both"/>
      </w:pPr>
      <w:r>
        <w:t xml:space="preserve">Chapter 4 presents and interprets results of data </w:t>
      </w:r>
      <w:r w:rsidR="000C198C">
        <w:t xml:space="preserve">collection through </w:t>
      </w:r>
      <w:r w:rsidR="008C15F7">
        <w:t xml:space="preserve">the forms of </w:t>
      </w:r>
      <w:r>
        <w:t xml:space="preserve">online questionnaire and </w:t>
      </w:r>
      <w:r w:rsidR="008C15F7">
        <w:t xml:space="preserve">five face to face </w:t>
      </w:r>
      <w:r>
        <w:t>interviews. The findings of this chapter</w:t>
      </w:r>
      <w:r w:rsidR="00563ED2">
        <w:t xml:space="preserve"> </w:t>
      </w:r>
      <w:r w:rsidR="000C198C">
        <w:t>mainly divided</w:t>
      </w:r>
      <w:r>
        <w:t xml:space="preserve"> into two parts: </w:t>
      </w:r>
      <w:r w:rsidRPr="0037002F">
        <w:t>quantitative data analysi</w:t>
      </w:r>
      <w:r>
        <w:t>s and qualitative data analysis.</w:t>
      </w:r>
    </w:p>
    <w:p w14:paraId="3A77D7CE" w14:textId="77777777" w:rsidR="00AB3471" w:rsidRDefault="00AB3471" w:rsidP="00AB3471">
      <w:pPr>
        <w:spacing w:line="360" w:lineRule="auto"/>
      </w:pPr>
    </w:p>
    <w:p w14:paraId="4C154ECB" w14:textId="46F9F94C" w:rsidR="00AB3471" w:rsidRDefault="00AB3471" w:rsidP="008C15F7">
      <w:pPr>
        <w:spacing w:line="360" w:lineRule="auto"/>
        <w:jc w:val="both"/>
      </w:pPr>
      <w:r>
        <w:t xml:space="preserve">Chapter 5 </w:t>
      </w:r>
      <w:r w:rsidR="000C198C">
        <w:t xml:space="preserve">draws a conclusion </w:t>
      </w:r>
      <w:r>
        <w:t xml:space="preserve">of the overall results </w:t>
      </w:r>
      <w:r w:rsidR="008C15F7">
        <w:t>so as to check whether the objectives proposed at the beginning have been achieved or not</w:t>
      </w:r>
      <w:r>
        <w:t xml:space="preserve">. This chapter also </w:t>
      </w:r>
      <w:r w:rsidRPr="00D20AE0">
        <w:t>states the limitation</w:t>
      </w:r>
      <w:r w:rsidR="000C198C">
        <w:t>s</w:t>
      </w:r>
      <w:r w:rsidRPr="00D20AE0">
        <w:t xml:space="preserve"> of the study</w:t>
      </w:r>
      <w:r w:rsidR="000C198C">
        <w:t xml:space="preserve"> as well as</w:t>
      </w:r>
      <w:r w:rsidR="008C15F7">
        <w:t xml:space="preserve"> gives practical</w:t>
      </w:r>
      <w:r>
        <w:t xml:space="preserve"> recommendations</w:t>
      </w:r>
      <w:r w:rsidR="008C15F7">
        <w:t xml:space="preserve"> to the university</w:t>
      </w:r>
      <w:r>
        <w:t>.</w:t>
      </w:r>
    </w:p>
    <w:p w14:paraId="687CA313" w14:textId="77777777" w:rsidR="00AB3471" w:rsidRPr="0093266C" w:rsidRDefault="00AB3471" w:rsidP="0093266C">
      <w:pPr>
        <w:pStyle w:val="1"/>
        <w:rPr>
          <w:color w:val="000000" w:themeColor="text1"/>
          <w:sz w:val="56"/>
          <w:szCs w:val="56"/>
        </w:rPr>
      </w:pPr>
      <w:bookmarkStart w:id="6" w:name="_Toc355467794"/>
      <w:bookmarkStart w:id="7" w:name="_Toc355468341"/>
      <w:bookmarkStart w:id="8" w:name="_Toc493778269"/>
      <w:bookmarkStart w:id="9" w:name="_Toc526260022"/>
      <w:r w:rsidRPr="0093266C">
        <w:rPr>
          <w:color w:val="000000" w:themeColor="text1"/>
          <w:sz w:val="56"/>
          <w:szCs w:val="56"/>
        </w:rPr>
        <w:lastRenderedPageBreak/>
        <w:t>Acknowledgements</w:t>
      </w:r>
      <w:bookmarkEnd w:id="6"/>
      <w:bookmarkEnd w:id="7"/>
      <w:bookmarkEnd w:id="8"/>
      <w:bookmarkEnd w:id="9"/>
    </w:p>
    <w:p w14:paraId="4C797BCC" w14:textId="1E6C52C2" w:rsidR="00D90F72" w:rsidRDefault="006A422A" w:rsidP="00F53F95">
      <w:pPr>
        <w:spacing w:line="360" w:lineRule="auto"/>
        <w:jc w:val="both"/>
        <w:rPr>
          <w:sz w:val="26"/>
          <w:szCs w:val="26"/>
        </w:rPr>
      </w:pPr>
      <w:r>
        <w:t xml:space="preserve">I firstly want to show my gratitude to my </w:t>
      </w:r>
      <w:r w:rsidR="00EB7F3F" w:rsidRPr="00160E74">
        <w:rPr>
          <w:sz w:val="26"/>
          <w:szCs w:val="26"/>
        </w:rPr>
        <w:t xml:space="preserve">supervisor </w:t>
      </w:r>
      <w:r w:rsidR="00EB7F3F">
        <w:rPr>
          <w:sz w:val="26"/>
          <w:szCs w:val="26"/>
        </w:rPr>
        <w:t>Jayne Woodman. She is full of wisdom and so professional in human resource management and d</w:t>
      </w:r>
      <w:r w:rsidR="00054372">
        <w:rPr>
          <w:sz w:val="26"/>
          <w:szCs w:val="26"/>
        </w:rPr>
        <w:t>issertation writing, which gave</w:t>
      </w:r>
      <w:r w:rsidR="00EB7F3F">
        <w:rPr>
          <w:sz w:val="26"/>
          <w:szCs w:val="26"/>
        </w:rPr>
        <w:t xml:space="preserve"> me great support and en</w:t>
      </w:r>
      <w:r w:rsidR="00084DC9">
        <w:rPr>
          <w:sz w:val="26"/>
          <w:szCs w:val="26"/>
        </w:rPr>
        <w:t>ligh</w:t>
      </w:r>
      <w:r w:rsidR="00D90F72">
        <w:rPr>
          <w:sz w:val="26"/>
          <w:szCs w:val="26"/>
        </w:rPr>
        <w:t>tenment</w:t>
      </w:r>
      <w:r w:rsidR="001A78B8">
        <w:rPr>
          <w:sz w:val="26"/>
          <w:szCs w:val="26"/>
        </w:rPr>
        <w:t xml:space="preserve"> during the research</w:t>
      </w:r>
      <w:r w:rsidR="00D90F72">
        <w:rPr>
          <w:sz w:val="26"/>
          <w:szCs w:val="26"/>
        </w:rPr>
        <w:t xml:space="preserve">. In the course of communication, her patience and enthusiasm </w:t>
      </w:r>
      <w:r w:rsidR="001A78B8">
        <w:rPr>
          <w:sz w:val="26"/>
          <w:szCs w:val="26"/>
        </w:rPr>
        <w:t xml:space="preserve">on teaching </w:t>
      </w:r>
      <w:r w:rsidR="00D90F72">
        <w:rPr>
          <w:sz w:val="26"/>
          <w:szCs w:val="26"/>
        </w:rPr>
        <w:t>impress</w:t>
      </w:r>
      <w:r w:rsidR="00054372">
        <w:rPr>
          <w:sz w:val="26"/>
          <w:szCs w:val="26"/>
        </w:rPr>
        <w:t>ed</w:t>
      </w:r>
      <w:r w:rsidR="00D90F72">
        <w:rPr>
          <w:sz w:val="26"/>
          <w:szCs w:val="26"/>
        </w:rPr>
        <w:t xml:space="preserve"> me a lot and I think I will carry on my later </w:t>
      </w:r>
      <w:r w:rsidR="00054372">
        <w:rPr>
          <w:sz w:val="26"/>
          <w:szCs w:val="26"/>
        </w:rPr>
        <w:t xml:space="preserve">study </w:t>
      </w:r>
      <w:r w:rsidR="00D90F72">
        <w:rPr>
          <w:sz w:val="26"/>
          <w:szCs w:val="26"/>
        </w:rPr>
        <w:t xml:space="preserve">with this attitude.   </w:t>
      </w:r>
    </w:p>
    <w:p w14:paraId="6C180D4D" w14:textId="77777777" w:rsidR="00D90F72" w:rsidRDefault="00D90F72" w:rsidP="00F53F95">
      <w:pPr>
        <w:spacing w:line="360" w:lineRule="auto"/>
        <w:jc w:val="both"/>
        <w:rPr>
          <w:sz w:val="26"/>
          <w:szCs w:val="26"/>
        </w:rPr>
      </w:pPr>
    </w:p>
    <w:p w14:paraId="7CD989CF" w14:textId="3CAFB185" w:rsidR="004F2AA2" w:rsidRDefault="00D90F72" w:rsidP="00F53F95">
      <w:pPr>
        <w:spacing w:line="360" w:lineRule="auto"/>
        <w:jc w:val="both"/>
        <w:rPr>
          <w:sz w:val="26"/>
          <w:szCs w:val="26"/>
        </w:rPr>
      </w:pPr>
      <w:r>
        <w:rPr>
          <w:sz w:val="26"/>
          <w:szCs w:val="26"/>
        </w:rPr>
        <w:t xml:space="preserve">I also want to </w:t>
      </w:r>
      <w:r w:rsidR="00E8700B">
        <w:rPr>
          <w:sz w:val="26"/>
          <w:szCs w:val="26"/>
        </w:rPr>
        <w:t xml:space="preserve">show my thanks to all the lecturers who have helped </w:t>
      </w:r>
      <w:r w:rsidR="00282B17">
        <w:rPr>
          <w:sz w:val="26"/>
          <w:szCs w:val="26"/>
        </w:rPr>
        <w:t xml:space="preserve">me to do the online survey and face to face interviews even though some of them are quite busy or even on their holiday. In addition, I want to present appreciation to the lecturers who taught me MBA courses in </w:t>
      </w:r>
      <w:r w:rsidR="00054372">
        <w:rPr>
          <w:sz w:val="26"/>
          <w:szCs w:val="26"/>
        </w:rPr>
        <w:t xml:space="preserve">the </w:t>
      </w:r>
      <w:r w:rsidR="00282B17">
        <w:rPr>
          <w:sz w:val="26"/>
          <w:szCs w:val="26"/>
        </w:rPr>
        <w:t xml:space="preserve">last </w:t>
      </w:r>
      <w:r w:rsidR="004F2AA2">
        <w:rPr>
          <w:sz w:val="26"/>
          <w:szCs w:val="26"/>
        </w:rPr>
        <w:t>one year, they provided a creative way of thinking and opened a new world for me in business and management area.</w:t>
      </w:r>
      <w:r w:rsidR="00084DC9">
        <w:rPr>
          <w:sz w:val="26"/>
          <w:szCs w:val="26"/>
        </w:rPr>
        <w:t xml:space="preserve"> </w:t>
      </w:r>
      <w:r w:rsidR="00EB7F3F">
        <w:rPr>
          <w:sz w:val="26"/>
          <w:szCs w:val="26"/>
        </w:rPr>
        <w:t xml:space="preserve"> </w:t>
      </w:r>
    </w:p>
    <w:p w14:paraId="10890E3C" w14:textId="00631B10" w:rsidR="00AB3471" w:rsidRDefault="00AB3471" w:rsidP="00F53F95">
      <w:pPr>
        <w:spacing w:line="360" w:lineRule="auto"/>
        <w:jc w:val="both"/>
      </w:pPr>
    </w:p>
    <w:p w14:paraId="74F3D0B6" w14:textId="3B3A1B60" w:rsidR="00AB3471" w:rsidRPr="00160E74" w:rsidRDefault="005B2528" w:rsidP="00F53F95">
      <w:pPr>
        <w:spacing w:line="360" w:lineRule="auto"/>
        <w:jc w:val="both"/>
        <w:rPr>
          <w:sz w:val="26"/>
          <w:szCs w:val="26"/>
        </w:rPr>
      </w:pPr>
      <w:r>
        <w:rPr>
          <w:sz w:val="26"/>
          <w:szCs w:val="26"/>
        </w:rPr>
        <w:t xml:space="preserve">I would like to express my </w:t>
      </w:r>
      <w:r w:rsidR="00080260">
        <w:rPr>
          <w:sz w:val="26"/>
          <w:szCs w:val="26"/>
        </w:rPr>
        <w:t>gratitude to Wuhan University of Technology for providing me with this precious opportunity to study abroad and learn different culture</w:t>
      </w:r>
      <w:r w:rsidR="00054372">
        <w:rPr>
          <w:sz w:val="26"/>
          <w:szCs w:val="26"/>
        </w:rPr>
        <w:t xml:space="preserve"> in the UK</w:t>
      </w:r>
      <w:r w:rsidR="00080260">
        <w:rPr>
          <w:sz w:val="26"/>
          <w:szCs w:val="26"/>
        </w:rPr>
        <w:t xml:space="preserve">. </w:t>
      </w:r>
      <w:r w:rsidR="00BD317E">
        <w:rPr>
          <w:sz w:val="26"/>
          <w:szCs w:val="26"/>
        </w:rPr>
        <w:t xml:space="preserve">Numerous teachers from Ligong </w:t>
      </w:r>
      <w:r w:rsidR="00A62F39">
        <w:rPr>
          <w:sz w:val="26"/>
          <w:szCs w:val="26"/>
        </w:rPr>
        <w:t>gave me great help all the time.</w:t>
      </w:r>
      <w:r w:rsidR="00BD317E">
        <w:rPr>
          <w:sz w:val="26"/>
          <w:szCs w:val="26"/>
        </w:rPr>
        <w:t xml:space="preserve">  </w:t>
      </w:r>
      <w:r w:rsidR="00080260">
        <w:rPr>
          <w:sz w:val="26"/>
          <w:szCs w:val="26"/>
        </w:rPr>
        <w:t xml:space="preserve"> </w:t>
      </w:r>
    </w:p>
    <w:p w14:paraId="5C67D404" w14:textId="77777777" w:rsidR="00AB3471" w:rsidRPr="00160E74" w:rsidRDefault="00AB3471" w:rsidP="00F53F95">
      <w:pPr>
        <w:spacing w:line="360" w:lineRule="auto"/>
        <w:jc w:val="both"/>
        <w:rPr>
          <w:sz w:val="26"/>
          <w:szCs w:val="26"/>
        </w:rPr>
      </w:pPr>
    </w:p>
    <w:p w14:paraId="163D83E2" w14:textId="21656958" w:rsidR="00AB3471" w:rsidRDefault="00080260" w:rsidP="00F53F95">
      <w:pPr>
        <w:spacing w:line="360" w:lineRule="auto"/>
        <w:jc w:val="both"/>
        <w:rPr>
          <w:sz w:val="26"/>
          <w:szCs w:val="26"/>
        </w:rPr>
      </w:pPr>
      <w:r>
        <w:rPr>
          <w:sz w:val="26"/>
          <w:szCs w:val="26"/>
        </w:rPr>
        <w:t xml:space="preserve">Thank you to all my family </w:t>
      </w:r>
      <w:r w:rsidR="001E63B7">
        <w:rPr>
          <w:sz w:val="26"/>
          <w:szCs w:val="26"/>
        </w:rPr>
        <w:t xml:space="preserve">members </w:t>
      </w:r>
      <w:r>
        <w:rPr>
          <w:sz w:val="26"/>
          <w:szCs w:val="26"/>
        </w:rPr>
        <w:t xml:space="preserve">and friends who </w:t>
      </w:r>
      <w:r w:rsidR="001E63B7">
        <w:rPr>
          <w:sz w:val="26"/>
          <w:szCs w:val="26"/>
        </w:rPr>
        <w:t xml:space="preserve">gave me the financial support as well as the spiritual support. And also the classmates who worked with me and spent great time together.  </w:t>
      </w:r>
    </w:p>
    <w:p w14:paraId="50F93431" w14:textId="77777777" w:rsidR="00AB3471" w:rsidRDefault="00AB3471" w:rsidP="00AB3471">
      <w:pPr>
        <w:spacing w:line="360" w:lineRule="auto"/>
      </w:pPr>
    </w:p>
    <w:p w14:paraId="03541365" w14:textId="77777777" w:rsidR="00AB3471" w:rsidRDefault="00AB3471" w:rsidP="00AB3471">
      <w:pPr>
        <w:spacing w:line="360" w:lineRule="auto"/>
      </w:pPr>
    </w:p>
    <w:p w14:paraId="6B655C52" w14:textId="77777777" w:rsidR="00003C82" w:rsidRDefault="00003C82" w:rsidP="00086B62">
      <w:pPr>
        <w:pStyle w:val="11"/>
      </w:pPr>
    </w:p>
    <w:p w14:paraId="2111543F" w14:textId="77777777" w:rsidR="00086B62" w:rsidRDefault="00086B62" w:rsidP="00086B62"/>
    <w:p w14:paraId="30D9B314" w14:textId="77777777" w:rsidR="00086B62" w:rsidRDefault="00086B62" w:rsidP="00086B62"/>
    <w:p w14:paraId="2AB7D6F7" w14:textId="77777777" w:rsidR="00086B62" w:rsidRDefault="00086B62" w:rsidP="00086B62"/>
    <w:p w14:paraId="26065255" w14:textId="77777777" w:rsidR="00086B62" w:rsidRPr="00086B62" w:rsidRDefault="00086B62" w:rsidP="00086B62"/>
    <w:p w14:paraId="4ECC8E01" w14:textId="049652FE" w:rsidR="00003C82" w:rsidRPr="00086B62" w:rsidRDefault="0093266C" w:rsidP="00086B62">
      <w:pPr>
        <w:pStyle w:val="11"/>
        <w:rPr>
          <w:sz w:val="56"/>
          <w:szCs w:val="56"/>
        </w:rPr>
      </w:pPr>
      <w:r w:rsidRPr="00086B62">
        <w:rPr>
          <w:sz w:val="56"/>
          <w:szCs w:val="56"/>
        </w:rPr>
        <w:lastRenderedPageBreak/>
        <w:t>Contents</w:t>
      </w:r>
    </w:p>
    <w:p w14:paraId="57A9C97A" w14:textId="77777777" w:rsidR="00C65DB8" w:rsidRPr="00C65DB8" w:rsidRDefault="00003C82">
      <w:pPr>
        <w:pStyle w:val="11"/>
        <w:rPr>
          <w:rFonts w:eastAsiaTheme="minorEastAsia"/>
          <w:b w:val="0"/>
          <w:bCs w:val="0"/>
          <w:color w:val="auto"/>
          <w:kern w:val="2"/>
          <w:lang w:val="en-US"/>
        </w:rPr>
      </w:pPr>
      <w:r w:rsidRPr="00C65DB8">
        <w:fldChar w:fldCharType="begin"/>
      </w:r>
      <w:r w:rsidRPr="00C65DB8">
        <w:instrText xml:space="preserve"> TOC \o "1-3" </w:instrText>
      </w:r>
      <w:r w:rsidRPr="00C65DB8">
        <w:fldChar w:fldCharType="separate"/>
      </w:r>
      <w:r w:rsidR="00C65DB8" w:rsidRPr="00C65DB8">
        <w:t>Abstract</w:t>
      </w:r>
      <w:r w:rsidR="00C65DB8" w:rsidRPr="00C65DB8">
        <w:tab/>
      </w:r>
      <w:r w:rsidR="00C65DB8" w:rsidRPr="00C65DB8">
        <w:fldChar w:fldCharType="begin"/>
      </w:r>
      <w:r w:rsidR="00C65DB8" w:rsidRPr="00C65DB8">
        <w:instrText xml:space="preserve"> PAGEREF _Toc526260021 \h </w:instrText>
      </w:r>
      <w:r w:rsidR="00C65DB8" w:rsidRPr="00C65DB8">
        <w:fldChar w:fldCharType="separate"/>
      </w:r>
      <w:r w:rsidR="00C65DB8" w:rsidRPr="00C65DB8">
        <w:t>4</w:t>
      </w:r>
      <w:r w:rsidR="00C65DB8" w:rsidRPr="00C65DB8">
        <w:fldChar w:fldCharType="end"/>
      </w:r>
    </w:p>
    <w:p w14:paraId="27A3444F" w14:textId="77777777" w:rsidR="00C65DB8" w:rsidRPr="00C65DB8" w:rsidRDefault="00C65DB8">
      <w:pPr>
        <w:pStyle w:val="11"/>
        <w:rPr>
          <w:rFonts w:eastAsiaTheme="minorEastAsia"/>
          <w:b w:val="0"/>
          <w:bCs w:val="0"/>
          <w:color w:val="auto"/>
          <w:kern w:val="2"/>
          <w:lang w:val="en-US"/>
        </w:rPr>
      </w:pPr>
      <w:r w:rsidRPr="00C65DB8">
        <w:t>Acknowledgements</w:t>
      </w:r>
      <w:r w:rsidRPr="00C65DB8">
        <w:tab/>
      </w:r>
      <w:r w:rsidRPr="00C65DB8">
        <w:fldChar w:fldCharType="begin"/>
      </w:r>
      <w:r w:rsidRPr="00C65DB8">
        <w:instrText xml:space="preserve"> PAGEREF _Toc526260022 \h </w:instrText>
      </w:r>
      <w:r w:rsidRPr="00C65DB8">
        <w:fldChar w:fldCharType="separate"/>
      </w:r>
      <w:r w:rsidRPr="00C65DB8">
        <w:t>5</w:t>
      </w:r>
      <w:r w:rsidRPr="00C65DB8">
        <w:fldChar w:fldCharType="end"/>
      </w:r>
    </w:p>
    <w:p w14:paraId="3D804F42" w14:textId="77777777" w:rsidR="00C65DB8" w:rsidRPr="00C65DB8" w:rsidRDefault="00C65DB8">
      <w:pPr>
        <w:pStyle w:val="11"/>
        <w:rPr>
          <w:rFonts w:eastAsiaTheme="minorEastAsia"/>
          <w:b w:val="0"/>
          <w:bCs w:val="0"/>
          <w:color w:val="auto"/>
          <w:kern w:val="2"/>
          <w:lang w:val="en-US"/>
        </w:rPr>
      </w:pPr>
      <w:r w:rsidRPr="00C65DB8">
        <w:t>Chapter 1 Introduction</w:t>
      </w:r>
      <w:r w:rsidRPr="00C65DB8">
        <w:tab/>
      </w:r>
      <w:r w:rsidRPr="00C65DB8">
        <w:fldChar w:fldCharType="begin"/>
      </w:r>
      <w:r w:rsidRPr="00C65DB8">
        <w:instrText xml:space="preserve"> PAGEREF _Toc526260023 \h </w:instrText>
      </w:r>
      <w:r w:rsidRPr="00C65DB8">
        <w:fldChar w:fldCharType="separate"/>
      </w:r>
      <w:r w:rsidRPr="00C65DB8">
        <w:t>8</w:t>
      </w:r>
      <w:r w:rsidRPr="00C65DB8">
        <w:fldChar w:fldCharType="end"/>
      </w:r>
    </w:p>
    <w:p w14:paraId="7E6D7888" w14:textId="77777777" w:rsidR="00C65DB8" w:rsidRPr="00C65DB8" w:rsidRDefault="00C65DB8">
      <w:pPr>
        <w:pStyle w:val="21"/>
        <w:tabs>
          <w:tab w:val="left" w:pos="720"/>
          <w:tab w:val="right" w:leader="dot" w:pos="8290"/>
        </w:tabs>
        <w:rPr>
          <w:rFonts w:ascii="Times New Roman" w:eastAsiaTheme="minorEastAsia"/>
          <w:noProof/>
          <w:kern w:val="2"/>
          <w:sz w:val="24"/>
          <w:szCs w:val="24"/>
          <w:lang w:val="en-US"/>
        </w:rPr>
      </w:pPr>
      <w:r w:rsidRPr="00C65DB8">
        <w:rPr>
          <w:rFonts w:ascii="Times New Roman"/>
          <w:noProof/>
        </w:rPr>
        <w:t>1.1</w:t>
      </w:r>
      <w:r w:rsidRPr="00C65DB8">
        <w:rPr>
          <w:rFonts w:ascii="Times New Roman" w:eastAsiaTheme="minorEastAsia"/>
          <w:noProof/>
          <w:kern w:val="2"/>
          <w:sz w:val="24"/>
          <w:szCs w:val="24"/>
          <w:lang w:val="en-US"/>
        </w:rPr>
        <w:tab/>
      </w:r>
      <w:r w:rsidRPr="00C65DB8">
        <w:rPr>
          <w:rFonts w:ascii="Times New Roman"/>
          <w:noProof/>
        </w:rPr>
        <w:t>Research Background</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_Toc526260024 \h </w:instrText>
      </w:r>
      <w:r w:rsidRPr="00C65DB8">
        <w:rPr>
          <w:rFonts w:ascii="Times New Roman"/>
          <w:noProof/>
        </w:rPr>
      </w:r>
      <w:r w:rsidRPr="00C65DB8">
        <w:rPr>
          <w:rFonts w:ascii="Times New Roman"/>
          <w:noProof/>
        </w:rPr>
        <w:fldChar w:fldCharType="separate"/>
      </w:r>
      <w:r w:rsidRPr="00C65DB8">
        <w:rPr>
          <w:rFonts w:ascii="Times New Roman"/>
          <w:noProof/>
        </w:rPr>
        <w:t>8</w:t>
      </w:r>
      <w:r w:rsidRPr="00C65DB8">
        <w:rPr>
          <w:rFonts w:ascii="Times New Roman"/>
          <w:noProof/>
        </w:rPr>
        <w:fldChar w:fldCharType="end"/>
      </w:r>
    </w:p>
    <w:p w14:paraId="48B5E647" w14:textId="77777777" w:rsidR="00C65DB8" w:rsidRPr="00C65DB8" w:rsidRDefault="00C65DB8">
      <w:pPr>
        <w:pStyle w:val="21"/>
        <w:tabs>
          <w:tab w:val="left" w:pos="720"/>
          <w:tab w:val="right" w:leader="dot" w:pos="8290"/>
        </w:tabs>
        <w:rPr>
          <w:rFonts w:ascii="Times New Roman" w:eastAsiaTheme="minorEastAsia"/>
          <w:noProof/>
          <w:kern w:val="2"/>
          <w:sz w:val="24"/>
          <w:szCs w:val="24"/>
          <w:lang w:val="en-US"/>
        </w:rPr>
      </w:pPr>
      <w:r w:rsidRPr="00C65DB8">
        <w:rPr>
          <w:rFonts w:ascii="Times New Roman"/>
          <w:noProof/>
        </w:rPr>
        <w:t>1.2</w:t>
      </w:r>
      <w:r w:rsidRPr="00C65DB8">
        <w:rPr>
          <w:rFonts w:ascii="Times New Roman" w:eastAsiaTheme="minorEastAsia"/>
          <w:noProof/>
          <w:kern w:val="2"/>
          <w:sz w:val="24"/>
          <w:szCs w:val="24"/>
          <w:lang w:val="en-US"/>
        </w:rPr>
        <w:tab/>
      </w:r>
      <w:r w:rsidRPr="00C65DB8">
        <w:rPr>
          <w:rFonts w:ascii="Times New Roman"/>
          <w:noProof/>
        </w:rPr>
        <w:t>Rational</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_Toc526260025 \h </w:instrText>
      </w:r>
      <w:r w:rsidRPr="00C65DB8">
        <w:rPr>
          <w:rFonts w:ascii="Times New Roman"/>
          <w:noProof/>
        </w:rPr>
      </w:r>
      <w:r w:rsidRPr="00C65DB8">
        <w:rPr>
          <w:rFonts w:ascii="Times New Roman"/>
          <w:noProof/>
        </w:rPr>
        <w:fldChar w:fldCharType="separate"/>
      </w:r>
      <w:r w:rsidRPr="00C65DB8">
        <w:rPr>
          <w:rFonts w:ascii="Times New Roman"/>
          <w:noProof/>
        </w:rPr>
        <w:t>9</w:t>
      </w:r>
      <w:r w:rsidRPr="00C65DB8">
        <w:rPr>
          <w:rFonts w:ascii="Times New Roman"/>
          <w:noProof/>
        </w:rPr>
        <w:fldChar w:fldCharType="end"/>
      </w:r>
    </w:p>
    <w:p w14:paraId="055008CA" w14:textId="77777777" w:rsidR="00C65DB8" w:rsidRPr="00C65DB8" w:rsidRDefault="00C65DB8">
      <w:pPr>
        <w:pStyle w:val="21"/>
        <w:tabs>
          <w:tab w:val="left" w:pos="720"/>
          <w:tab w:val="right" w:leader="dot" w:pos="8290"/>
        </w:tabs>
        <w:rPr>
          <w:rFonts w:ascii="Times New Roman" w:eastAsiaTheme="minorEastAsia"/>
          <w:noProof/>
          <w:kern w:val="2"/>
          <w:sz w:val="24"/>
          <w:szCs w:val="24"/>
          <w:lang w:val="en-US"/>
        </w:rPr>
      </w:pPr>
      <w:r w:rsidRPr="00C65DB8">
        <w:rPr>
          <w:rFonts w:ascii="Times New Roman"/>
          <w:noProof/>
        </w:rPr>
        <w:t>1.3</w:t>
      </w:r>
      <w:r w:rsidRPr="00C65DB8">
        <w:rPr>
          <w:rFonts w:ascii="Times New Roman" w:eastAsiaTheme="minorEastAsia"/>
          <w:noProof/>
          <w:kern w:val="2"/>
          <w:sz w:val="24"/>
          <w:szCs w:val="24"/>
          <w:lang w:val="en-US"/>
        </w:rPr>
        <w:tab/>
      </w:r>
      <w:r w:rsidRPr="00C65DB8">
        <w:rPr>
          <w:rFonts w:ascii="Times New Roman"/>
          <w:noProof/>
        </w:rPr>
        <w:t>Aim and Objectives</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_Toc526260026 \h </w:instrText>
      </w:r>
      <w:r w:rsidRPr="00C65DB8">
        <w:rPr>
          <w:rFonts w:ascii="Times New Roman"/>
          <w:noProof/>
        </w:rPr>
      </w:r>
      <w:r w:rsidRPr="00C65DB8">
        <w:rPr>
          <w:rFonts w:ascii="Times New Roman"/>
          <w:noProof/>
        </w:rPr>
        <w:fldChar w:fldCharType="separate"/>
      </w:r>
      <w:r w:rsidRPr="00C65DB8">
        <w:rPr>
          <w:rFonts w:ascii="Times New Roman"/>
          <w:noProof/>
        </w:rPr>
        <w:t>12</w:t>
      </w:r>
      <w:r w:rsidRPr="00C65DB8">
        <w:rPr>
          <w:rFonts w:ascii="Times New Roman"/>
          <w:noProof/>
        </w:rPr>
        <w:fldChar w:fldCharType="end"/>
      </w:r>
    </w:p>
    <w:p w14:paraId="6A6DDC6F" w14:textId="77777777" w:rsidR="00C65DB8" w:rsidRPr="00C65DB8" w:rsidRDefault="00C65DB8">
      <w:pPr>
        <w:pStyle w:val="21"/>
        <w:tabs>
          <w:tab w:val="left" w:pos="720"/>
          <w:tab w:val="right" w:leader="dot" w:pos="8290"/>
        </w:tabs>
        <w:rPr>
          <w:rFonts w:ascii="Times New Roman" w:eastAsiaTheme="minorEastAsia"/>
          <w:noProof/>
          <w:kern w:val="2"/>
          <w:sz w:val="24"/>
          <w:szCs w:val="24"/>
          <w:lang w:val="en-US"/>
        </w:rPr>
      </w:pPr>
      <w:r w:rsidRPr="00C65DB8">
        <w:rPr>
          <w:rFonts w:ascii="Times New Roman"/>
          <w:noProof/>
        </w:rPr>
        <w:t>1.4</w:t>
      </w:r>
      <w:r w:rsidRPr="00C65DB8">
        <w:rPr>
          <w:rFonts w:ascii="Times New Roman" w:eastAsiaTheme="minorEastAsia"/>
          <w:noProof/>
          <w:kern w:val="2"/>
          <w:sz w:val="24"/>
          <w:szCs w:val="24"/>
          <w:lang w:val="en-US"/>
        </w:rPr>
        <w:tab/>
      </w:r>
      <w:r w:rsidRPr="00C65DB8">
        <w:rPr>
          <w:rFonts w:ascii="Times New Roman"/>
          <w:noProof/>
        </w:rPr>
        <w:t>Structure of the Research</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_Toc526260027 \h </w:instrText>
      </w:r>
      <w:r w:rsidRPr="00C65DB8">
        <w:rPr>
          <w:rFonts w:ascii="Times New Roman"/>
          <w:noProof/>
        </w:rPr>
      </w:r>
      <w:r w:rsidRPr="00C65DB8">
        <w:rPr>
          <w:rFonts w:ascii="Times New Roman"/>
          <w:noProof/>
        </w:rPr>
        <w:fldChar w:fldCharType="separate"/>
      </w:r>
      <w:r w:rsidRPr="00C65DB8">
        <w:rPr>
          <w:rFonts w:ascii="Times New Roman"/>
          <w:noProof/>
        </w:rPr>
        <w:t>13</w:t>
      </w:r>
      <w:r w:rsidRPr="00C65DB8">
        <w:rPr>
          <w:rFonts w:ascii="Times New Roman"/>
          <w:noProof/>
        </w:rPr>
        <w:fldChar w:fldCharType="end"/>
      </w:r>
    </w:p>
    <w:p w14:paraId="13AE913A" w14:textId="77777777" w:rsidR="00C65DB8" w:rsidRPr="00C65DB8" w:rsidRDefault="00C65DB8">
      <w:pPr>
        <w:pStyle w:val="11"/>
        <w:rPr>
          <w:rFonts w:eastAsiaTheme="minorEastAsia"/>
          <w:b w:val="0"/>
          <w:bCs w:val="0"/>
          <w:color w:val="auto"/>
          <w:kern w:val="2"/>
          <w:lang w:val="en-US"/>
        </w:rPr>
      </w:pPr>
      <w:r w:rsidRPr="00C65DB8">
        <w:t>Chapter 2 Literature Review</w:t>
      </w:r>
      <w:r w:rsidRPr="00C65DB8">
        <w:tab/>
      </w:r>
      <w:r w:rsidRPr="00C65DB8">
        <w:fldChar w:fldCharType="begin"/>
      </w:r>
      <w:r w:rsidRPr="00C65DB8">
        <w:instrText xml:space="preserve"> PAGEREF _Toc526260028 \h </w:instrText>
      </w:r>
      <w:r w:rsidRPr="00C65DB8">
        <w:fldChar w:fldCharType="separate"/>
      </w:r>
      <w:r w:rsidRPr="00C65DB8">
        <w:t>15</w:t>
      </w:r>
      <w:r w:rsidRPr="00C65DB8">
        <w:fldChar w:fldCharType="end"/>
      </w:r>
    </w:p>
    <w:p w14:paraId="2B061E10"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2.1 Introduction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_Toc526260029 \h </w:instrText>
      </w:r>
      <w:r w:rsidRPr="00C65DB8">
        <w:rPr>
          <w:rFonts w:ascii="Times New Roman"/>
          <w:noProof/>
        </w:rPr>
      </w:r>
      <w:r w:rsidRPr="00C65DB8">
        <w:rPr>
          <w:rFonts w:ascii="Times New Roman"/>
          <w:noProof/>
        </w:rPr>
        <w:fldChar w:fldCharType="separate"/>
      </w:r>
      <w:r w:rsidRPr="00C65DB8">
        <w:rPr>
          <w:rFonts w:ascii="Times New Roman"/>
          <w:noProof/>
        </w:rPr>
        <w:t>15</w:t>
      </w:r>
      <w:r w:rsidRPr="00C65DB8">
        <w:rPr>
          <w:rFonts w:ascii="Times New Roman"/>
          <w:noProof/>
        </w:rPr>
        <w:fldChar w:fldCharType="end"/>
      </w:r>
    </w:p>
    <w:p w14:paraId="24BC03F0"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2.2 Understanding of Motivation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_Toc526260030 \h </w:instrText>
      </w:r>
      <w:r w:rsidRPr="00C65DB8">
        <w:rPr>
          <w:rFonts w:ascii="Times New Roman"/>
          <w:noProof/>
        </w:rPr>
      </w:r>
      <w:r w:rsidRPr="00C65DB8">
        <w:rPr>
          <w:rFonts w:ascii="Times New Roman"/>
          <w:noProof/>
        </w:rPr>
        <w:fldChar w:fldCharType="separate"/>
      </w:r>
      <w:r w:rsidRPr="00C65DB8">
        <w:rPr>
          <w:rFonts w:ascii="Times New Roman"/>
          <w:noProof/>
        </w:rPr>
        <w:t>15</w:t>
      </w:r>
      <w:r w:rsidRPr="00C65DB8">
        <w:rPr>
          <w:rFonts w:ascii="Times New Roman"/>
          <w:noProof/>
        </w:rPr>
        <w:fldChar w:fldCharType="end"/>
      </w:r>
    </w:p>
    <w:p w14:paraId="5BEFC389"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eastAsiaTheme="majorHAnsi"/>
          <w:i w:val="0"/>
          <w:noProof/>
        </w:rPr>
        <w:t>2.2.1 The Definition of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_Toc526260031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15</w:t>
      </w:r>
      <w:r w:rsidRPr="00C65DB8">
        <w:rPr>
          <w:rFonts w:ascii="Times New Roman"/>
          <w:i w:val="0"/>
          <w:noProof/>
        </w:rPr>
        <w:fldChar w:fldCharType="end"/>
      </w:r>
    </w:p>
    <w:p w14:paraId="182D4533"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eastAsiaTheme="majorHAnsi"/>
          <w:i w:val="0"/>
          <w:noProof/>
        </w:rPr>
        <w:t>2.2.2 The Importance of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_Toc526260032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16</w:t>
      </w:r>
      <w:r w:rsidRPr="00C65DB8">
        <w:rPr>
          <w:rFonts w:ascii="Times New Roman"/>
          <w:i w:val="0"/>
          <w:noProof/>
        </w:rPr>
        <w:fldChar w:fldCharType="end"/>
      </w:r>
    </w:p>
    <w:p w14:paraId="1BC4749F"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eastAsiaTheme="majorHAnsi"/>
          <w:i w:val="0"/>
          <w:noProof/>
        </w:rPr>
        <w:t>2.2.3 The Main Theories of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_Toc526260033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18</w:t>
      </w:r>
      <w:r w:rsidRPr="00C65DB8">
        <w:rPr>
          <w:rFonts w:ascii="Times New Roman"/>
          <w:i w:val="0"/>
          <w:noProof/>
        </w:rPr>
        <w:fldChar w:fldCharType="end"/>
      </w:r>
    </w:p>
    <w:p w14:paraId="5ABAA8FD"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eastAsiaTheme="majorHAnsi"/>
          <w:i w:val="0"/>
          <w:noProof/>
        </w:rPr>
        <w:t>2.2.4 Types of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_Toc526260034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22</w:t>
      </w:r>
      <w:r w:rsidRPr="00C65DB8">
        <w:rPr>
          <w:rFonts w:ascii="Times New Roman"/>
          <w:i w:val="0"/>
          <w:noProof/>
        </w:rPr>
        <w:fldChar w:fldCharType="end"/>
      </w:r>
    </w:p>
    <w:p w14:paraId="45F1D8B6"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2.3 Factors Affecting Lecturers’ Motivation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_Toc526260035 \h </w:instrText>
      </w:r>
      <w:r w:rsidRPr="00C65DB8">
        <w:rPr>
          <w:rFonts w:ascii="Times New Roman"/>
          <w:noProof/>
        </w:rPr>
      </w:r>
      <w:r w:rsidRPr="00C65DB8">
        <w:rPr>
          <w:rFonts w:ascii="Times New Roman"/>
          <w:noProof/>
        </w:rPr>
        <w:fldChar w:fldCharType="separate"/>
      </w:r>
      <w:r w:rsidRPr="00C65DB8">
        <w:rPr>
          <w:rFonts w:ascii="Times New Roman"/>
          <w:noProof/>
        </w:rPr>
        <w:t>23</w:t>
      </w:r>
      <w:r w:rsidRPr="00C65DB8">
        <w:rPr>
          <w:rFonts w:ascii="Times New Roman"/>
          <w:noProof/>
        </w:rPr>
        <w:fldChar w:fldCharType="end"/>
      </w:r>
    </w:p>
    <w:p w14:paraId="6A13A00C"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2.3.1 Extrinsic Factors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_Toc526260036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24</w:t>
      </w:r>
      <w:r w:rsidRPr="00C65DB8">
        <w:rPr>
          <w:rFonts w:ascii="Times New Roman"/>
          <w:i w:val="0"/>
          <w:noProof/>
        </w:rPr>
        <w:fldChar w:fldCharType="end"/>
      </w:r>
    </w:p>
    <w:p w14:paraId="0DEFD5B6"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2.3.2 Intrinsic Factors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_Toc526260037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27</w:t>
      </w:r>
      <w:r w:rsidRPr="00C65DB8">
        <w:rPr>
          <w:rFonts w:ascii="Times New Roman"/>
          <w:i w:val="0"/>
          <w:noProof/>
        </w:rPr>
        <w:fldChar w:fldCharType="end"/>
      </w:r>
    </w:p>
    <w:p w14:paraId="44E6696E" w14:textId="77777777" w:rsidR="00C65DB8" w:rsidRPr="00C65DB8" w:rsidRDefault="00C65DB8">
      <w:pPr>
        <w:pStyle w:val="11"/>
        <w:rPr>
          <w:rFonts w:eastAsiaTheme="minorEastAsia"/>
          <w:b w:val="0"/>
          <w:bCs w:val="0"/>
          <w:color w:val="auto"/>
          <w:kern w:val="2"/>
          <w:lang w:val="en-US"/>
        </w:rPr>
      </w:pPr>
      <w:r w:rsidRPr="00C65DB8">
        <w:t>Chapter 3 Research Methodology</w:t>
      </w:r>
      <w:r w:rsidRPr="00C65DB8">
        <w:tab/>
      </w:r>
      <w:r w:rsidRPr="00C65DB8">
        <w:fldChar w:fldCharType="begin"/>
      </w:r>
      <w:r w:rsidRPr="00C65DB8">
        <w:instrText xml:space="preserve"> PAGEREF _Toc526260038 \h </w:instrText>
      </w:r>
      <w:r w:rsidRPr="00C65DB8">
        <w:fldChar w:fldCharType="separate"/>
      </w:r>
      <w:r w:rsidRPr="00C65DB8">
        <w:t>29</w:t>
      </w:r>
      <w:r w:rsidRPr="00C65DB8">
        <w:fldChar w:fldCharType="end"/>
      </w:r>
    </w:p>
    <w:p w14:paraId="56677148"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3.1 Introduction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_Toc526260039 \h </w:instrText>
      </w:r>
      <w:r w:rsidRPr="00C65DB8">
        <w:rPr>
          <w:rFonts w:ascii="Times New Roman"/>
          <w:noProof/>
        </w:rPr>
      </w:r>
      <w:r w:rsidRPr="00C65DB8">
        <w:rPr>
          <w:rFonts w:ascii="Times New Roman"/>
          <w:noProof/>
        </w:rPr>
        <w:fldChar w:fldCharType="separate"/>
      </w:r>
      <w:r w:rsidRPr="00C65DB8">
        <w:rPr>
          <w:rFonts w:ascii="Times New Roman"/>
          <w:noProof/>
        </w:rPr>
        <w:t>29</w:t>
      </w:r>
      <w:r w:rsidRPr="00C65DB8">
        <w:rPr>
          <w:rFonts w:ascii="Times New Roman"/>
          <w:noProof/>
        </w:rPr>
        <w:fldChar w:fldCharType="end"/>
      </w:r>
    </w:p>
    <w:p w14:paraId="5971CC91"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3.2 Research Questions</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_Toc526260040 \h </w:instrText>
      </w:r>
      <w:r w:rsidRPr="00C65DB8">
        <w:rPr>
          <w:rFonts w:ascii="Times New Roman"/>
          <w:noProof/>
        </w:rPr>
      </w:r>
      <w:r w:rsidRPr="00C65DB8">
        <w:rPr>
          <w:rFonts w:ascii="Times New Roman"/>
          <w:noProof/>
        </w:rPr>
        <w:fldChar w:fldCharType="separate"/>
      </w:r>
      <w:r w:rsidRPr="00C65DB8">
        <w:rPr>
          <w:rFonts w:ascii="Times New Roman"/>
          <w:noProof/>
        </w:rPr>
        <w:t>30</w:t>
      </w:r>
      <w:r w:rsidRPr="00C65DB8">
        <w:rPr>
          <w:rFonts w:ascii="Times New Roman"/>
          <w:noProof/>
        </w:rPr>
        <w:fldChar w:fldCharType="end"/>
      </w:r>
    </w:p>
    <w:p w14:paraId="7DC1C8B7"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3.3 Research Design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_Toc526260041 \h </w:instrText>
      </w:r>
      <w:r w:rsidRPr="00C65DB8">
        <w:rPr>
          <w:rFonts w:ascii="Times New Roman"/>
          <w:noProof/>
        </w:rPr>
      </w:r>
      <w:r w:rsidRPr="00C65DB8">
        <w:rPr>
          <w:rFonts w:ascii="Times New Roman"/>
          <w:noProof/>
        </w:rPr>
        <w:fldChar w:fldCharType="separate"/>
      </w:r>
      <w:r w:rsidRPr="00C65DB8">
        <w:rPr>
          <w:rFonts w:ascii="Times New Roman"/>
          <w:noProof/>
        </w:rPr>
        <w:t>31</w:t>
      </w:r>
      <w:r w:rsidRPr="00C65DB8">
        <w:rPr>
          <w:rFonts w:ascii="Times New Roman"/>
          <w:noProof/>
        </w:rPr>
        <w:fldChar w:fldCharType="end"/>
      </w:r>
    </w:p>
    <w:p w14:paraId="0E3DFFDB"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3.3.1 Research Philosophy</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_Toc526260042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32</w:t>
      </w:r>
      <w:r w:rsidRPr="00C65DB8">
        <w:rPr>
          <w:rFonts w:ascii="Times New Roman"/>
          <w:i w:val="0"/>
          <w:noProof/>
        </w:rPr>
        <w:fldChar w:fldCharType="end"/>
      </w:r>
    </w:p>
    <w:p w14:paraId="7B8D3345"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3.3.2 Research Approaches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_Toc526260043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34</w:t>
      </w:r>
      <w:r w:rsidRPr="00C65DB8">
        <w:rPr>
          <w:rFonts w:ascii="Times New Roman"/>
          <w:i w:val="0"/>
          <w:noProof/>
        </w:rPr>
        <w:fldChar w:fldCharType="end"/>
      </w:r>
    </w:p>
    <w:p w14:paraId="72F4DF8A"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3.3.3 Research Strategy</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_Toc526260044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35</w:t>
      </w:r>
      <w:r w:rsidRPr="00C65DB8">
        <w:rPr>
          <w:rFonts w:ascii="Times New Roman"/>
          <w:i w:val="0"/>
          <w:noProof/>
        </w:rPr>
        <w:fldChar w:fldCharType="end"/>
      </w:r>
    </w:p>
    <w:p w14:paraId="3730AC8A"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3.3.4 Research Choice</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_Toc526260045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38</w:t>
      </w:r>
      <w:r w:rsidRPr="00C65DB8">
        <w:rPr>
          <w:rFonts w:ascii="Times New Roman"/>
          <w:i w:val="0"/>
          <w:noProof/>
        </w:rPr>
        <w:fldChar w:fldCharType="end"/>
      </w:r>
    </w:p>
    <w:p w14:paraId="61580A44"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3.3.5 Time Horizon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_Toc526260046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39</w:t>
      </w:r>
      <w:r w:rsidRPr="00C65DB8">
        <w:rPr>
          <w:rFonts w:ascii="Times New Roman"/>
          <w:i w:val="0"/>
          <w:noProof/>
        </w:rPr>
        <w:fldChar w:fldCharType="end"/>
      </w:r>
    </w:p>
    <w:p w14:paraId="098EAE45"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rPr>
        <w:t>3.3.6 Techniques and Procedures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_Toc526260047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39</w:t>
      </w:r>
      <w:r w:rsidRPr="00C65DB8">
        <w:rPr>
          <w:rFonts w:ascii="Times New Roman"/>
          <w:i w:val="0"/>
          <w:noProof/>
        </w:rPr>
        <w:fldChar w:fldCharType="end"/>
      </w:r>
    </w:p>
    <w:p w14:paraId="41C03F32"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3.4 Reliability and Validity</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_Toc526260048 \h </w:instrText>
      </w:r>
      <w:r w:rsidRPr="00C65DB8">
        <w:rPr>
          <w:rFonts w:ascii="Times New Roman"/>
          <w:noProof/>
        </w:rPr>
      </w:r>
      <w:r w:rsidRPr="00C65DB8">
        <w:rPr>
          <w:rFonts w:ascii="Times New Roman"/>
          <w:noProof/>
        </w:rPr>
        <w:fldChar w:fldCharType="separate"/>
      </w:r>
      <w:r w:rsidRPr="00C65DB8">
        <w:rPr>
          <w:rFonts w:ascii="Times New Roman"/>
          <w:noProof/>
        </w:rPr>
        <w:t>43</w:t>
      </w:r>
      <w:r w:rsidRPr="00C65DB8">
        <w:rPr>
          <w:rFonts w:ascii="Times New Roman"/>
          <w:noProof/>
        </w:rPr>
        <w:fldChar w:fldCharType="end"/>
      </w:r>
    </w:p>
    <w:p w14:paraId="07452880"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rPr>
        <w:t>3.5 Ethical Considerations</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_Toc526260049 \h </w:instrText>
      </w:r>
      <w:r w:rsidRPr="00C65DB8">
        <w:rPr>
          <w:rFonts w:ascii="Times New Roman"/>
          <w:noProof/>
        </w:rPr>
      </w:r>
      <w:r w:rsidRPr="00C65DB8">
        <w:rPr>
          <w:rFonts w:ascii="Times New Roman"/>
          <w:noProof/>
        </w:rPr>
        <w:fldChar w:fldCharType="separate"/>
      </w:r>
      <w:r w:rsidRPr="00C65DB8">
        <w:rPr>
          <w:rFonts w:ascii="Times New Roman"/>
          <w:noProof/>
        </w:rPr>
        <w:t>43</w:t>
      </w:r>
      <w:r w:rsidRPr="00C65DB8">
        <w:rPr>
          <w:rFonts w:ascii="Times New Roman"/>
          <w:noProof/>
        </w:rPr>
        <w:fldChar w:fldCharType="end"/>
      </w:r>
    </w:p>
    <w:p w14:paraId="032F66FC" w14:textId="77777777" w:rsidR="00C65DB8" w:rsidRPr="00C65DB8" w:rsidRDefault="00C65DB8">
      <w:pPr>
        <w:pStyle w:val="11"/>
        <w:rPr>
          <w:rFonts w:eastAsiaTheme="minorEastAsia"/>
          <w:b w:val="0"/>
          <w:bCs w:val="0"/>
          <w:color w:val="auto"/>
          <w:kern w:val="2"/>
          <w:lang w:val="en-US"/>
        </w:rPr>
      </w:pPr>
      <w:r w:rsidRPr="00C65DB8">
        <w:rPr>
          <w:lang w:val="en-US"/>
        </w:rPr>
        <w:t>Chapter 4 Data Analysis</w:t>
      </w:r>
      <w:r w:rsidRPr="00C65DB8">
        <w:tab/>
      </w:r>
      <w:r w:rsidRPr="00C65DB8">
        <w:fldChar w:fldCharType="begin"/>
      </w:r>
      <w:r w:rsidRPr="00C65DB8">
        <w:instrText xml:space="preserve"> PAGEREF _Toc526260050 \h </w:instrText>
      </w:r>
      <w:r w:rsidRPr="00C65DB8">
        <w:fldChar w:fldCharType="separate"/>
      </w:r>
      <w:r w:rsidRPr="00C65DB8">
        <w:t>44</w:t>
      </w:r>
      <w:r w:rsidRPr="00C65DB8">
        <w:fldChar w:fldCharType="end"/>
      </w:r>
    </w:p>
    <w:p w14:paraId="4C8E72AA"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4.1 Introduction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_Toc526260051 \h </w:instrText>
      </w:r>
      <w:r w:rsidRPr="00C65DB8">
        <w:rPr>
          <w:rFonts w:ascii="Times New Roman"/>
          <w:noProof/>
        </w:rPr>
      </w:r>
      <w:r w:rsidRPr="00C65DB8">
        <w:rPr>
          <w:rFonts w:ascii="Times New Roman"/>
          <w:noProof/>
        </w:rPr>
        <w:fldChar w:fldCharType="separate"/>
      </w:r>
      <w:r w:rsidRPr="00C65DB8">
        <w:rPr>
          <w:rFonts w:ascii="Times New Roman"/>
          <w:noProof/>
        </w:rPr>
        <w:t>44</w:t>
      </w:r>
      <w:r w:rsidRPr="00C65DB8">
        <w:rPr>
          <w:rFonts w:ascii="Times New Roman"/>
          <w:noProof/>
        </w:rPr>
        <w:fldChar w:fldCharType="end"/>
      </w:r>
    </w:p>
    <w:p w14:paraId="0FD1C88B"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4.2 Quantitative Data Analysis</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_Toc526260052 \h </w:instrText>
      </w:r>
      <w:r w:rsidRPr="00C65DB8">
        <w:rPr>
          <w:rFonts w:ascii="Times New Roman"/>
          <w:noProof/>
        </w:rPr>
      </w:r>
      <w:r w:rsidRPr="00C65DB8">
        <w:rPr>
          <w:rFonts w:ascii="Times New Roman"/>
          <w:noProof/>
        </w:rPr>
        <w:fldChar w:fldCharType="separate"/>
      </w:r>
      <w:r w:rsidRPr="00C65DB8">
        <w:rPr>
          <w:rFonts w:ascii="Times New Roman"/>
          <w:noProof/>
        </w:rPr>
        <w:t>45</w:t>
      </w:r>
      <w:r w:rsidRPr="00C65DB8">
        <w:rPr>
          <w:rFonts w:ascii="Times New Roman"/>
          <w:noProof/>
        </w:rPr>
        <w:fldChar w:fldCharType="end"/>
      </w:r>
    </w:p>
    <w:p w14:paraId="7E072C5F" w14:textId="77777777" w:rsidR="00C65DB8" w:rsidRPr="00C65DB8" w:rsidRDefault="00C65DB8">
      <w:pPr>
        <w:pStyle w:val="31"/>
        <w:tabs>
          <w:tab w:val="left" w:pos="960"/>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4.2.1</w:t>
      </w:r>
      <w:r w:rsidRPr="00C65DB8">
        <w:rPr>
          <w:rFonts w:ascii="Times New Roman" w:eastAsiaTheme="minorEastAsia"/>
          <w:i w:val="0"/>
          <w:iCs w:val="0"/>
          <w:noProof/>
          <w:kern w:val="2"/>
          <w:sz w:val="24"/>
          <w:szCs w:val="24"/>
          <w:lang w:val="en-US"/>
        </w:rPr>
        <w:tab/>
      </w:r>
      <w:r w:rsidRPr="00C65DB8">
        <w:rPr>
          <w:rFonts w:ascii="Times New Roman"/>
          <w:i w:val="0"/>
          <w:noProof/>
          <w:lang w:val="en-US"/>
        </w:rPr>
        <w:t>Basic Information of Respondents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_Toc526260053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45</w:t>
      </w:r>
      <w:r w:rsidRPr="00C65DB8">
        <w:rPr>
          <w:rFonts w:ascii="Times New Roman"/>
          <w:i w:val="0"/>
          <w:noProof/>
        </w:rPr>
        <w:fldChar w:fldCharType="end"/>
      </w:r>
    </w:p>
    <w:p w14:paraId="743E3B55" w14:textId="77777777" w:rsidR="00C65DB8" w:rsidRPr="00C65DB8" w:rsidRDefault="00C65DB8">
      <w:pPr>
        <w:pStyle w:val="31"/>
        <w:tabs>
          <w:tab w:val="left" w:pos="960"/>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4.2.2</w:t>
      </w:r>
      <w:r w:rsidRPr="00C65DB8">
        <w:rPr>
          <w:rFonts w:ascii="Times New Roman" w:eastAsiaTheme="minorEastAsia"/>
          <w:i w:val="0"/>
          <w:iCs w:val="0"/>
          <w:noProof/>
          <w:kern w:val="2"/>
          <w:sz w:val="24"/>
          <w:szCs w:val="24"/>
          <w:lang w:val="en-US"/>
        </w:rPr>
        <w:tab/>
      </w:r>
      <w:r w:rsidRPr="00C65DB8">
        <w:rPr>
          <w:rFonts w:ascii="Times New Roman"/>
          <w:i w:val="0"/>
          <w:noProof/>
          <w:lang w:val="en-US"/>
        </w:rPr>
        <w:t>Analysis of Extrinsic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_Toc526260054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48</w:t>
      </w:r>
      <w:r w:rsidRPr="00C65DB8">
        <w:rPr>
          <w:rFonts w:ascii="Times New Roman"/>
          <w:i w:val="0"/>
          <w:noProof/>
        </w:rPr>
        <w:fldChar w:fldCharType="end"/>
      </w:r>
    </w:p>
    <w:p w14:paraId="127731C7" w14:textId="77777777" w:rsidR="00C65DB8" w:rsidRPr="00C65DB8" w:rsidRDefault="00C65DB8">
      <w:pPr>
        <w:pStyle w:val="31"/>
        <w:tabs>
          <w:tab w:val="left" w:pos="960"/>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4.2.3</w:t>
      </w:r>
      <w:r w:rsidRPr="00C65DB8">
        <w:rPr>
          <w:rFonts w:ascii="Times New Roman" w:eastAsiaTheme="minorEastAsia"/>
          <w:i w:val="0"/>
          <w:iCs w:val="0"/>
          <w:noProof/>
          <w:kern w:val="2"/>
          <w:sz w:val="24"/>
          <w:szCs w:val="24"/>
          <w:lang w:val="en-US"/>
        </w:rPr>
        <w:tab/>
      </w:r>
      <w:r w:rsidRPr="00C65DB8">
        <w:rPr>
          <w:rFonts w:ascii="Times New Roman"/>
          <w:i w:val="0"/>
          <w:noProof/>
          <w:lang w:val="en-US"/>
        </w:rPr>
        <w:t>Analysis of Intrinsic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_Toc526260055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51</w:t>
      </w:r>
      <w:r w:rsidRPr="00C65DB8">
        <w:rPr>
          <w:rFonts w:ascii="Times New Roman"/>
          <w:i w:val="0"/>
          <w:noProof/>
        </w:rPr>
        <w:fldChar w:fldCharType="end"/>
      </w:r>
    </w:p>
    <w:p w14:paraId="01BD698D"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4.3 Qualitative Data Analysis</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_Toc526260056 \h </w:instrText>
      </w:r>
      <w:r w:rsidRPr="00C65DB8">
        <w:rPr>
          <w:rFonts w:ascii="Times New Roman"/>
          <w:noProof/>
        </w:rPr>
      </w:r>
      <w:r w:rsidRPr="00C65DB8">
        <w:rPr>
          <w:rFonts w:ascii="Times New Roman"/>
          <w:noProof/>
        </w:rPr>
        <w:fldChar w:fldCharType="separate"/>
      </w:r>
      <w:r w:rsidRPr="00C65DB8">
        <w:rPr>
          <w:rFonts w:ascii="Times New Roman"/>
          <w:noProof/>
        </w:rPr>
        <w:t>54</w:t>
      </w:r>
      <w:r w:rsidRPr="00C65DB8">
        <w:rPr>
          <w:rFonts w:ascii="Times New Roman"/>
          <w:noProof/>
        </w:rPr>
        <w:fldChar w:fldCharType="end"/>
      </w:r>
    </w:p>
    <w:p w14:paraId="5A86F9EC"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4.3.1 The Intention to Become A Lecturer</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_Toc526260057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56</w:t>
      </w:r>
      <w:r w:rsidRPr="00C65DB8">
        <w:rPr>
          <w:rFonts w:ascii="Times New Roman"/>
          <w:i w:val="0"/>
          <w:noProof/>
        </w:rPr>
        <w:fldChar w:fldCharType="end"/>
      </w:r>
    </w:p>
    <w:p w14:paraId="072EB951"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4.3.2 Factors Motivated Lecturers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_Toc526260058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56</w:t>
      </w:r>
      <w:r w:rsidRPr="00C65DB8">
        <w:rPr>
          <w:rFonts w:ascii="Times New Roman"/>
          <w:i w:val="0"/>
          <w:noProof/>
        </w:rPr>
        <w:fldChar w:fldCharType="end"/>
      </w:r>
    </w:p>
    <w:p w14:paraId="26881618"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4.3.3 Factors Demotivated Lecturers</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_Toc526260059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57</w:t>
      </w:r>
      <w:r w:rsidRPr="00C65DB8">
        <w:rPr>
          <w:rFonts w:ascii="Times New Roman"/>
          <w:i w:val="0"/>
          <w:noProof/>
        </w:rPr>
        <w:fldChar w:fldCharType="end"/>
      </w:r>
    </w:p>
    <w:p w14:paraId="4DC45D00"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lastRenderedPageBreak/>
        <w:t>4.3.4 Attitude towards Administrative System</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_Toc526260060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58</w:t>
      </w:r>
      <w:r w:rsidRPr="00C65DB8">
        <w:rPr>
          <w:rFonts w:ascii="Times New Roman"/>
          <w:i w:val="0"/>
          <w:noProof/>
        </w:rPr>
        <w:fldChar w:fldCharType="end"/>
      </w:r>
    </w:p>
    <w:p w14:paraId="0130B161" w14:textId="77777777" w:rsidR="00C65DB8" w:rsidRPr="00C65DB8" w:rsidRDefault="00C65DB8">
      <w:pPr>
        <w:pStyle w:val="31"/>
        <w:tabs>
          <w:tab w:val="right" w:leader="dot" w:pos="8290"/>
        </w:tabs>
        <w:rPr>
          <w:rFonts w:ascii="Times New Roman" w:eastAsiaTheme="minorEastAsia"/>
          <w:i w:val="0"/>
          <w:iCs w:val="0"/>
          <w:noProof/>
          <w:kern w:val="2"/>
          <w:sz w:val="24"/>
          <w:szCs w:val="24"/>
          <w:lang w:val="en-US"/>
        </w:rPr>
      </w:pPr>
      <w:r w:rsidRPr="00C65DB8">
        <w:rPr>
          <w:rFonts w:ascii="Times New Roman"/>
          <w:i w:val="0"/>
          <w:noProof/>
          <w:lang w:val="en-US"/>
        </w:rPr>
        <w:t>4.3.5 Suggestions to Improve Motivation</w:t>
      </w:r>
      <w:r w:rsidRPr="00C65DB8">
        <w:rPr>
          <w:rFonts w:ascii="Times New Roman"/>
          <w:i w:val="0"/>
          <w:noProof/>
        </w:rPr>
        <w:tab/>
      </w:r>
      <w:r w:rsidRPr="00C65DB8">
        <w:rPr>
          <w:rFonts w:ascii="Times New Roman"/>
          <w:i w:val="0"/>
          <w:noProof/>
        </w:rPr>
        <w:fldChar w:fldCharType="begin"/>
      </w:r>
      <w:r w:rsidRPr="00C65DB8">
        <w:rPr>
          <w:rFonts w:ascii="Times New Roman"/>
          <w:i w:val="0"/>
          <w:noProof/>
        </w:rPr>
        <w:instrText xml:space="preserve"> PAGEREF _Toc526260061 \h </w:instrText>
      </w:r>
      <w:r w:rsidRPr="00C65DB8">
        <w:rPr>
          <w:rFonts w:ascii="Times New Roman"/>
          <w:i w:val="0"/>
          <w:noProof/>
        </w:rPr>
      </w:r>
      <w:r w:rsidRPr="00C65DB8">
        <w:rPr>
          <w:rFonts w:ascii="Times New Roman"/>
          <w:i w:val="0"/>
          <w:noProof/>
        </w:rPr>
        <w:fldChar w:fldCharType="separate"/>
      </w:r>
      <w:r w:rsidRPr="00C65DB8">
        <w:rPr>
          <w:rFonts w:ascii="Times New Roman"/>
          <w:i w:val="0"/>
          <w:noProof/>
        </w:rPr>
        <w:t>58</w:t>
      </w:r>
      <w:r w:rsidRPr="00C65DB8">
        <w:rPr>
          <w:rFonts w:ascii="Times New Roman"/>
          <w:i w:val="0"/>
          <w:noProof/>
        </w:rPr>
        <w:fldChar w:fldCharType="end"/>
      </w:r>
    </w:p>
    <w:p w14:paraId="44118AB0" w14:textId="77777777" w:rsidR="00C65DB8" w:rsidRPr="00C65DB8" w:rsidRDefault="00C65DB8">
      <w:pPr>
        <w:pStyle w:val="11"/>
        <w:rPr>
          <w:rFonts w:eastAsiaTheme="minorEastAsia"/>
          <w:b w:val="0"/>
          <w:bCs w:val="0"/>
          <w:color w:val="auto"/>
          <w:kern w:val="2"/>
          <w:lang w:val="en-US"/>
        </w:rPr>
      </w:pPr>
      <w:r w:rsidRPr="00C65DB8">
        <w:rPr>
          <w:lang w:val="en-US"/>
        </w:rPr>
        <w:t>Chapter 5 Conclusion and Recommendations</w:t>
      </w:r>
      <w:r w:rsidRPr="00C65DB8">
        <w:tab/>
      </w:r>
      <w:r w:rsidRPr="00C65DB8">
        <w:fldChar w:fldCharType="begin"/>
      </w:r>
      <w:r w:rsidRPr="00C65DB8">
        <w:instrText xml:space="preserve"> PAGEREF _Toc526260062 \h </w:instrText>
      </w:r>
      <w:r w:rsidRPr="00C65DB8">
        <w:fldChar w:fldCharType="separate"/>
      </w:r>
      <w:r w:rsidRPr="00C65DB8">
        <w:t>59</w:t>
      </w:r>
      <w:r w:rsidRPr="00C65DB8">
        <w:fldChar w:fldCharType="end"/>
      </w:r>
    </w:p>
    <w:p w14:paraId="70026178"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5.1 Introduction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_Toc526260063 \h </w:instrText>
      </w:r>
      <w:r w:rsidRPr="00C65DB8">
        <w:rPr>
          <w:rFonts w:ascii="Times New Roman"/>
          <w:noProof/>
        </w:rPr>
      </w:r>
      <w:r w:rsidRPr="00C65DB8">
        <w:rPr>
          <w:rFonts w:ascii="Times New Roman"/>
          <w:noProof/>
        </w:rPr>
        <w:fldChar w:fldCharType="separate"/>
      </w:r>
      <w:r w:rsidRPr="00C65DB8">
        <w:rPr>
          <w:rFonts w:ascii="Times New Roman"/>
          <w:noProof/>
        </w:rPr>
        <w:t>59</w:t>
      </w:r>
      <w:r w:rsidRPr="00C65DB8">
        <w:rPr>
          <w:rFonts w:ascii="Times New Roman"/>
          <w:noProof/>
        </w:rPr>
        <w:fldChar w:fldCharType="end"/>
      </w:r>
    </w:p>
    <w:p w14:paraId="2662349A"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5.2 Limitations of the Research</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_Toc526260064 \h </w:instrText>
      </w:r>
      <w:r w:rsidRPr="00C65DB8">
        <w:rPr>
          <w:rFonts w:ascii="Times New Roman"/>
          <w:noProof/>
        </w:rPr>
      </w:r>
      <w:r w:rsidRPr="00C65DB8">
        <w:rPr>
          <w:rFonts w:ascii="Times New Roman"/>
          <w:noProof/>
        </w:rPr>
        <w:fldChar w:fldCharType="separate"/>
      </w:r>
      <w:r w:rsidRPr="00C65DB8">
        <w:rPr>
          <w:rFonts w:ascii="Times New Roman"/>
          <w:noProof/>
        </w:rPr>
        <w:t>59</w:t>
      </w:r>
      <w:r w:rsidRPr="00C65DB8">
        <w:rPr>
          <w:rFonts w:ascii="Times New Roman"/>
          <w:noProof/>
        </w:rPr>
        <w:fldChar w:fldCharType="end"/>
      </w:r>
    </w:p>
    <w:p w14:paraId="2088C31A"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5.3 Conclusion</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_Toc526260065 \h </w:instrText>
      </w:r>
      <w:r w:rsidRPr="00C65DB8">
        <w:rPr>
          <w:rFonts w:ascii="Times New Roman"/>
          <w:noProof/>
        </w:rPr>
      </w:r>
      <w:r w:rsidRPr="00C65DB8">
        <w:rPr>
          <w:rFonts w:ascii="Times New Roman"/>
          <w:noProof/>
        </w:rPr>
        <w:fldChar w:fldCharType="separate"/>
      </w:r>
      <w:r w:rsidRPr="00C65DB8">
        <w:rPr>
          <w:rFonts w:ascii="Times New Roman"/>
          <w:noProof/>
        </w:rPr>
        <w:t>60</w:t>
      </w:r>
      <w:r w:rsidRPr="00C65DB8">
        <w:rPr>
          <w:rFonts w:ascii="Times New Roman"/>
          <w:noProof/>
        </w:rPr>
        <w:fldChar w:fldCharType="end"/>
      </w:r>
    </w:p>
    <w:p w14:paraId="39B1770A" w14:textId="77777777" w:rsidR="00C65DB8" w:rsidRPr="00C65DB8" w:rsidRDefault="00C65DB8">
      <w:pPr>
        <w:pStyle w:val="21"/>
        <w:tabs>
          <w:tab w:val="right" w:leader="dot" w:pos="8290"/>
        </w:tabs>
        <w:rPr>
          <w:rFonts w:ascii="Times New Roman" w:eastAsiaTheme="minorEastAsia"/>
          <w:noProof/>
          <w:kern w:val="2"/>
          <w:sz w:val="24"/>
          <w:szCs w:val="24"/>
          <w:lang w:val="en-US"/>
        </w:rPr>
      </w:pPr>
      <w:r w:rsidRPr="00C65DB8">
        <w:rPr>
          <w:rFonts w:ascii="Times New Roman"/>
          <w:noProof/>
          <w:lang w:val="en-US"/>
        </w:rPr>
        <w:t>5.4 Recommendations</w:t>
      </w:r>
      <w:r w:rsidRPr="00C65DB8">
        <w:rPr>
          <w:rFonts w:ascii="Times New Roman"/>
          <w:noProof/>
        </w:rPr>
        <w:tab/>
      </w:r>
      <w:r w:rsidRPr="00C65DB8">
        <w:rPr>
          <w:rFonts w:ascii="Times New Roman"/>
          <w:noProof/>
        </w:rPr>
        <w:fldChar w:fldCharType="begin"/>
      </w:r>
      <w:r w:rsidRPr="00C65DB8">
        <w:rPr>
          <w:rFonts w:ascii="Times New Roman"/>
          <w:noProof/>
        </w:rPr>
        <w:instrText xml:space="preserve"> PAGEREF _Toc526260066 \h </w:instrText>
      </w:r>
      <w:r w:rsidRPr="00C65DB8">
        <w:rPr>
          <w:rFonts w:ascii="Times New Roman"/>
          <w:noProof/>
        </w:rPr>
      </w:r>
      <w:r w:rsidRPr="00C65DB8">
        <w:rPr>
          <w:rFonts w:ascii="Times New Roman"/>
          <w:noProof/>
        </w:rPr>
        <w:fldChar w:fldCharType="separate"/>
      </w:r>
      <w:r w:rsidRPr="00C65DB8">
        <w:rPr>
          <w:rFonts w:ascii="Times New Roman"/>
          <w:noProof/>
        </w:rPr>
        <w:t>63</w:t>
      </w:r>
      <w:r w:rsidRPr="00C65DB8">
        <w:rPr>
          <w:rFonts w:ascii="Times New Roman"/>
          <w:noProof/>
        </w:rPr>
        <w:fldChar w:fldCharType="end"/>
      </w:r>
    </w:p>
    <w:p w14:paraId="6830961E" w14:textId="77777777" w:rsidR="00C65DB8" w:rsidRPr="00C65DB8" w:rsidRDefault="00C65DB8">
      <w:pPr>
        <w:pStyle w:val="11"/>
        <w:rPr>
          <w:rFonts w:eastAsiaTheme="minorEastAsia"/>
          <w:b w:val="0"/>
          <w:bCs w:val="0"/>
          <w:color w:val="auto"/>
          <w:kern w:val="2"/>
          <w:lang w:val="en-US"/>
        </w:rPr>
      </w:pPr>
      <w:r w:rsidRPr="00C65DB8">
        <w:rPr>
          <w:lang w:val="en-US"/>
        </w:rPr>
        <w:t>Appendix 1</w:t>
      </w:r>
      <w:r w:rsidRPr="00C65DB8">
        <w:tab/>
      </w:r>
      <w:r w:rsidRPr="00C65DB8">
        <w:fldChar w:fldCharType="begin"/>
      </w:r>
      <w:r w:rsidRPr="00C65DB8">
        <w:instrText xml:space="preserve"> PAGEREF _Toc526260067 \h </w:instrText>
      </w:r>
      <w:r w:rsidRPr="00C65DB8">
        <w:fldChar w:fldCharType="separate"/>
      </w:r>
      <w:r w:rsidRPr="00C65DB8">
        <w:t>66</w:t>
      </w:r>
      <w:r w:rsidRPr="00C65DB8">
        <w:fldChar w:fldCharType="end"/>
      </w:r>
    </w:p>
    <w:p w14:paraId="2AFBF4C9" w14:textId="77777777" w:rsidR="00C65DB8" w:rsidRPr="00C65DB8" w:rsidRDefault="00C65DB8">
      <w:pPr>
        <w:pStyle w:val="11"/>
        <w:rPr>
          <w:rFonts w:eastAsiaTheme="minorEastAsia"/>
          <w:b w:val="0"/>
          <w:bCs w:val="0"/>
          <w:color w:val="auto"/>
          <w:kern w:val="2"/>
          <w:lang w:val="en-US"/>
        </w:rPr>
      </w:pPr>
      <w:r w:rsidRPr="00C65DB8">
        <w:rPr>
          <w:lang w:val="en-US"/>
        </w:rPr>
        <w:t>Appendix 2</w:t>
      </w:r>
      <w:r w:rsidRPr="00C65DB8">
        <w:tab/>
      </w:r>
      <w:r w:rsidRPr="00C65DB8">
        <w:fldChar w:fldCharType="begin"/>
      </w:r>
      <w:r w:rsidRPr="00C65DB8">
        <w:instrText xml:space="preserve"> PAGEREF _Toc526260068 \h </w:instrText>
      </w:r>
      <w:r w:rsidRPr="00C65DB8">
        <w:fldChar w:fldCharType="separate"/>
      </w:r>
      <w:r w:rsidRPr="00C65DB8">
        <w:t>66</w:t>
      </w:r>
      <w:r w:rsidRPr="00C65DB8">
        <w:fldChar w:fldCharType="end"/>
      </w:r>
    </w:p>
    <w:p w14:paraId="1EEA8E7A" w14:textId="77777777" w:rsidR="00C65DB8" w:rsidRPr="00C65DB8" w:rsidRDefault="00C65DB8">
      <w:pPr>
        <w:pStyle w:val="11"/>
        <w:rPr>
          <w:rFonts w:eastAsiaTheme="minorEastAsia"/>
          <w:b w:val="0"/>
          <w:bCs w:val="0"/>
          <w:color w:val="auto"/>
          <w:kern w:val="2"/>
          <w:lang w:val="en-US"/>
        </w:rPr>
      </w:pPr>
      <w:r w:rsidRPr="00C65DB8">
        <w:rPr>
          <w:lang w:val="en-US"/>
        </w:rPr>
        <w:t>Bibliography</w:t>
      </w:r>
      <w:r w:rsidRPr="00C65DB8">
        <w:tab/>
      </w:r>
      <w:r w:rsidRPr="00C65DB8">
        <w:fldChar w:fldCharType="begin"/>
      </w:r>
      <w:r w:rsidRPr="00C65DB8">
        <w:instrText xml:space="preserve"> PAGEREF _Toc526260069 \h </w:instrText>
      </w:r>
      <w:r w:rsidRPr="00C65DB8">
        <w:fldChar w:fldCharType="separate"/>
      </w:r>
      <w:r w:rsidRPr="00C65DB8">
        <w:t>66</w:t>
      </w:r>
      <w:r w:rsidRPr="00C65DB8">
        <w:fldChar w:fldCharType="end"/>
      </w:r>
    </w:p>
    <w:p w14:paraId="030D16E6" w14:textId="77777777" w:rsidR="00003C82" w:rsidRPr="00C65DB8" w:rsidRDefault="00003C82" w:rsidP="00003C82">
      <w:pPr>
        <w:pStyle w:val="1"/>
        <w:rPr>
          <w:color w:val="000000" w:themeColor="text1"/>
        </w:rPr>
      </w:pPr>
      <w:r w:rsidRPr="00C65DB8">
        <w:rPr>
          <w:color w:val="000000" w:themeColor="text1"/>
        </w:rPr>
        <w:fldChar w:fldCharType="end"/>
      </w:r>
    </w:p>
    <w:p w14:paraId="089750B6" w14:textId="77777777" w:rsidR="00003C82" w:rsidRDefault="00003C82" w:rsidP="00735F07">
      <w:pPr>
        <w:pStyle w:val="1"/>
      </w:pPr>
    </w:p>
    <w:p w14:paraId="44A88F28" w14:textId="77777777" w:rsidR="00086B62" w:rsidRDefault="00086B62" w:rsidP="00086B62"/>
    <w:p w14:paraId="1188D3D7" w14:textId="77777777" w:rsidR="00086B62" w:rsidRDefault="00086B62" w:rsidP="00086B62"/>
    <w:p w14:paraId="49339E92" w14:textId="77777777" w:rsidR="00086B62" w:rsidRDefault="00086B62" w:rsidP="00086B62"/>
    <w:p w14:paraId="5C571B1B" w14:textId="77777777" w:rsidR="00086B62" w:rsidRDefault="00086B62" w:rsidP="00086B62"/>
    <w:p w14:paraId="14B7D35F" w14:textId="77777777" w:rsidR="00086B62" w:rsidRDefault="00086B62" w:rsidP="00086B62"/>
    <w:p w14:paraId="6B34A0F3" w14:textId="77777777" w:rsidR="00086B62" w:rsidRDefault="00086B62" w:rsidP="00086B62"/>
    <w:p w14:paraId="5D0F8861" w14:textId="77777777" w:rsidR="00086B62" w:rsidRDefault="00086B62" w:rsidP="00086B62"/>
    <w:p w14:paraId="37EFE60D" w14:textId="77777777" w:rsidR="00086B62" w:rsidRDefault="00086B62" w:rsidP="00086B62"/>
    <w:p w14:paraId="09596162" w14:textId="77777777" w:rsidR="00086B62" w:rsidRDefault="00086B62" w:rsidP="00086B62"/>
    <w:p w14:paraId="44F9AC37" w14:textId="77777777" w:rsidR="00086B62" w:rsidRDefault="00086B62" w:rsidP="00086B62"/>
    <w:p w14:paraId="39509BFD" w14:textId="77777777" w:rsidR="00086B62" w:rsidRDefault="00086B62" w:rsidP="00086B62"/>
    <w:p w14:paraId="647D02DD" w14:textId="77777777" w:rsidR="00086B62" w:rsidRDefault="00086B62" w:rsidP="00086B62"/>
    <w:p w14:paraId="2AE3BCD7" w14:textId="77777777" w:rsidR="00086B62" w:rsidRDefault="00086B62" w:rsidP="00086B62"/>
    <w:p w14:paraId="7DD054CD" w14:textId="77777777" w:rsidR="00086B62" w:rsidRDefault="00086B62" w:rsidP="00086B62"/>
    <w:p w14:paraId="3C522E5D" w14:textId="77777777" w:rsidR="00086B62" w:rsidRDefault="00086B62" w:rsidP="00086B62"/>
    <w:p w14:paraId="37C98339" w14:textId="77777777" w:rsidR="00086B62" w:rsidRDefault="00086B62" w:rsidP="00086B62"/>
    <w:p w14:paraId="48BBE897" w14:textId="77777777" w:rsidR="00086B62" w:rsidRDefault="00086B62" w:rsidP="00086B62"/>
    <w:p w14:paraId="6BD6BC40" w14:textId="77777777" w:rsidR="00086B62" w:rsidRDefault="00086B62" w:rsidP="00086B62"/>
    <w:p w14:paraId="2800C376" w14:textId="77777777" w:rsidR="00086B62" w:rsidRDefault="00086B62" w:rsidP="00086B62"/>
    <w:p w14:paraId="40574209" w14:textId="77777777" w:rsidR="00086B62" w:rsidRDefault="00086B62" w:rsidP="00086B62"/>
    <w:p w14:paraId="6E8D27A3" w14:textId="77777777" w:rsidR="00086B62" w:rsidRDefault="00086B62" w:rsidP="00086B62"/>
    <w:p w14:paraId="38368649" w14:textId="77777777" w:rsidR="00086B62" w:rsidRDefault="00086B62" w:rsidP="00086B62"/>
    <w:p w14:paraId="1ECA71EB" w14:textId="77777777" w:rsidR="00086B62" w:rsidRDefault="00086B62" w:rsidP="00086B62"/>
    <w:p w14:paraId="5780FE37" w14:textId="77777777" w:rsidR="00086B62" w:rsidRDefault="00086B62" w:rsidP="00086B62"/>
    <w:p w14:paraId="0AA56684" w14:textId="77777777" w:rsidR="00086B62" w:rsidRPr="00086B62" w:rsidRDefault="00086B62" w:rsidP="00086B62"/>
    <w:p w14:paraId="65FDA923" w14:textId="77777777" w:rsidR="00112FFA" w:rsidRPr="00E2570C" w:rsidRDefault="00112FFA" w:rsidP="00735F07">
      <w:pPr>
        <w:pStyle w:val="1"/>
      </w:pPr>
      <w:bookmarkStart w:id="10" w:name="_Toc526260023"/>
      <w:r w:rsidRPr="00E2570C">
        <w:lastRenderedPageBreak/>
        <w:t>Chapter 1 Introduction</w:t>
      </w:r>
      <w:bookmarkEnd w:id="0"/>
      <w:bookmarkEnd w:id="10"/>
    </w:p>
    <w:p w14:paraId="4F4EA005" w14:textId="27A52179" w:rsidR="00112FFA" w:rsidRPr="00735F07" w:rsidRDefault="005A54F2" w:rsidP="00735F07">
      <w:pPr>
        <w:pStyle w:val="2"/>
      </w:pPr>
      <w:bookmarkStart w:id="11" w:name="_Toc523579516"/>
      <w:bookmarkStart w:id="12" w:name="_Toc526260024"/>
      <w:r>
        <w:t>Research B</w:t>
      </w:r>
      <w:r w:rsidR="00112FFA" w:rsidRPr="00735F07">
        <w:t>ackground</w:t>
      </w:r>
      <w:bookmarkEnd w:id="11"/>
      <w:bookmarkEnd w:id="12"/>
    </w:p>
    <w:p w14:paraId="165DC6C5" w14:textId="3674D03D" w:rsidR="00112FFA" w:rsidRPr="00E2570C" w:rsidRDefault="00720D4E" w:rsidP="00FA060F">
      <w:pPr>
        <w:spacing w:line="360" w:lineRule="auto"/>
        <w:jc w:val="both"/>
        <w:rPr>
          <w:rFonts w:eastAsia="Times New Roman"/>
          <w:lang w:val="en-US"/>
        </w:rPr>
      </w:pPr>
      <w:r w:rsidRPr="00E2570C">
        <w:rPr>
          <w:rFonts w:eastAsia="Times New Roman"/>
          <w:lang w:val="en-US"/>
        </w:rPr>
        <w:t>U</w:t>
      </w:r>
      <w:r w:rsidR="00112FFA" w:rsidRPr="00E2570C">
        <w:rPr>
          <w:rFonts w:eastAsia="Times New Roman"/>
          <w:lang w:val="en-US"/>
        </w:rPr>
        <w:t>niversities first</w:t>
      </w:r>
      <w:r w:rsidRPr="00E2570C">
        <w:rPr>
          <w:rFonts w:eastAsia="Times New Roman"/>
          <w:lang w:val="en-US"/>
        </w:rPr>
        <w:t xml:space="preserve">ly should be regarded as </w:t>
      </w:r>
      <w:r w:rsidR="00112FFA" w:rsidRPr="00E2570C">
        <w:rPr>
          <w:rFonts w:eastAsia="Times New Roman"/>
          <w:lang w:val="en-US"/>
        </w:rPr>
        <w:t>one</w:t>
      </w:r>
      <w:r w:rsidRPr="00E2570C">
        <w:rPr>
          <w:rFonts w:eastAsia="Times New Roman"/>
          <w:lang w:val="en-US"/>
        </w:rPr>
        <w:t xml:space="preserve"> of great national assets and at the same time t</w:t>
      </w:r>
      <w:r w:rsidR="00112FFA" w:rsidRPr="00E2570C">
        <w:rPr>
          <w:rFonts w:eastAsia="Times New Roman"/>
          <w:lang w:val="en-US"/>
        </w:rPr>
        <w:t>hey push</w:t>
      </w:r>
      <w:r w:rsidRPr="00E2570C">
        <w:rPr>
          <w:rFonts w:eastAsia="Times New Roman"/>
          <w:lang w:val="en-US"/>
        </w:rPr>
        <w:t>ing</w:t>
      </w:r>
      <w:r w:rsidR="00112FFA" w:rsidRPr="00E2570C">
        <w:rPr>
          <w:rFonts w:eastAsia="Times New Roman"/>
          <w:lang w:val="en-US"/>
        </w:rPr>
        <w:t xml:space="preserve"> for</w:t>
      </w:r>
      <w:r w:rsidRPr="00E2570C">
        <w:rPr>
          <w:rFonts w:eastAsia="Times New Roman"/>
          <w:lang w:val="en-US"/>
        </w:rPr>
        <w:t xml:space="preserve">ward the </w:t>
      </w:r>
      <w:r w:rsidR="00E96378" w:rsidRPr="00E2570C">
        <w:rPr>
          <w:rFonts w:eastAsia="Times New Roman"/>
          <w:lang w:val="en-US"/>
        </w:rPr>
        <w:t xml:space="preserve">development </w:t>
      </w:r>
      <w:r w:rsidRPr="00E2570C">
        <w:rPr>
          <w:rFonts w:eastAsia="Times New Roman"/>
          <w:lang w:val="en-US"/>
        </w:rPr>
        <w:t>of knowledge</w:t>
      </w:r>
      <w:r w:rsidR="00112FFA" w:rsidRPr="00E2570C">
        <w:rPr>
          <w:rFonts w:eastAsia="Times New Roman"/>
          <w:lang w:val="en-US"/>
        </w:rPr>
        <w:t xml:space="preserve"> </w:t>
      </w:r>
      <w:r w:rsidRPr="00E2570C">
        <w:rPr>
          <w:rFonts w:eastAsia="Times New Roman"/>
          <w:lang w:val="en-US"/>
        </w:rPr>
        <w:t xml:space="preserve">as well as </w:t>
      </w:r>
      <w:r w:rsidR="00112FFA" w:rsidRPr="00E2570C">
        <w:rPr>
          <w:rFonts w:eastAsia="Times New Roman"/>
          <w:lang w:val="en-US"/>
        </w:rPr>
        <w:t>transform</w:t>
      </w:r>
      <w:r w:rsidRPr="00E2570C">
        <w:rPr>
          <w:rFonts w:eastAsia="Times New Roman"/>
          <w:lang w:val="en-US"/>
        </w:rPr>
        <w:t>ing</w:t>
      </w:r>
      <w:r w:rsidR="00112FFA" w:rsidRPr="00E2570C">
        <w:rPr>
          <w:rFonts w:eastAsia="Times New Roman"/>
          <w:lang w:val="en-US"/>
        </w:rPr>
        <w:t xml:space="preserve"> people's lives. </w:t>
      </w:r>
      <w:r w:rsidR="00912D4C" w:rsidRPr="00E2570C">
        <w:rPr>
          <w:rFonts w:eastAsia="Times New Roman"/>
          <w:lang w:val="en-US"/>
        </w:rPr>
        <w:t xml:space="preserve">In addition, </w:t>
      </w:r>
      <w:r w:rsidR="00112FFA" w:rsidRPr="00E2570C">
        <w:rPr>
          <w:rFonts w:eastAsia="Times New Roman"/>
          <w:lang w:val="en-US"/>
        </w:rPr>
        <w:t xml:space="preserve">they contribute to the health and wealth of </w:t>
      </w:r>
      <w:r w:rsidR="00912D4C" w:rsidRPr="00E2570C">
        <w:rPr>
          <w:rFonts w:eastAsia="Times New Roman"/>
          <w:lang w:val="en-US"/>
        </w:rPr>
        <w:t xml:space="preserve">a </w:t>
      </w:r>
      <w:r w:rsidR="00112FFA" w:rsidRPr="00E2570C">
        <w:rPr>
          <w:rFonts w:eastAsia="Times New Roman"/>
          <w:lang w:val="en-US"/>
        </w:rPr>
        <w:t xml:space="preserve">nation through their deep involvement in </w:t>
      </w:r>
      <w:r w:rsidR="00912D4C" w:rsidRPr="00E2570C">
        <w:rPr>
          <w:rFonts w:eastAsia="Times New Roman"/>
          <w:lang w:val="en-US"/>
        </w:rPr>
        <w:t>society and the economy</w:t>
      </w:r>
      <w:r w:rsidR="00CF300F" w:rsidRPr="00E2570C">
        <w:rPr>
          <w:rFonts w:eastAsia="Times New Roman"/>
          <w:lang w:val="en-US"/>
        </w:rPr>
        <w:t xml:space="preserve"> </w:t>
      </w:r>
      <w:r w:rsidR="00461E1E">
        <w:rPr>
          <w:rFonts w:eastAsia="Times New Roman"/>
          <w:lang w:val="en-US"/>
        </w:rPr>
        <w:t>(</w:t>
      </w:r>
      <w:r w:rsidR="00461E1E" w:rsidRPr="00461E1E">
        <w:rPr>
          <w:rFonts w:eastAsia="Times New Roman"/>
          <w:lang w:val="en-US"/>
        </w:rPr>
        <w:t>Brooks &amp; Wilkinson, 2016</w:t>
      </w:r>
      <w:r w:rsidR="00461E1E">
        <w:rPr>
          <w:rFonts w:eastAsia="Times New Roman"/>
          <w:lang w:val="en-US"/>
        </w:rPr>
        <w:t>)</w:t>
      </w:r>
      <w:r w:rsidR="00912D4C" w:rsidRPr="00E2570C">
        <w:rPr>
          <w:rFonts w:eastAsia="Times New Roman"/>
          <w:lang w:val="en-US"/>
        </w:rPr>
        <w:t>.</w:t>
      </w:r>
      <w:r w:rsidR="00F10D37" w:rsidRPr="00E2570C">
        <w:rPr>
          <w:rFonts w:eastAsia="Times New Roman"/>
          <w:lang w:val="en-US"/>
        </w:rPr>
        <w:t xml:space="preserve"> </w:t>
      </w:r>
      <w:r w:rsidR="007814B6" w:rsidRPr="00E2570C">
        <w:rPr>
          <w:rFonts w:eastAsia="Times New Roman"/>
          <w:lang w:val="en-US"/>
        </w:rPr>
        <w:t>Universities also generate benefits for students and graduates</w:t>
      </w:r>
      <w:r w:rsidR="00E35BE8" w:rsidRPr="00E2570C">
        <w:rPr>
          <w:rFonts w:eastAsia="Times New Roman"/>
          <w:lang w:val="en-US"/>
        </w:rPr>
        <w:t>, individuals gain from university in terms of a transformative education</w:t>
      </w:r>
      <w:r w:rsidR="00A45E85" w:rsidRPr="00E2570C">
        <w:rPr>
          <w:rFonts w:eastAsia="Times New Roman"/>
          <w:lang w:val="en-US"/>
        </w:rPr>
        <w:t>al experience</w:t>
      </w:r>
      <w:r w:rsidR="00E35BE8" w:rsidRPr="00E2570C">
        <w:rPr>
          <w:rFonts w:eastAsia="Times New Roman"/>
          <w:lang w:val="en-US"/>
        </w:rPr>
        <w:t xml:space="preserve"> as well as increased job opportunities and greater earnings </w:t>
      </w:r>
      <w:r w:rsidR="00461E1E">
        <w:rPr>
          <w:rFonts w:eastAsia="Times New Roman"/>
          <w:lang w:val="en-US"/>
        </w:rPr>
        <w:t>(</w:t>
      </w:r>
      <w:r w:rsidR="00787CF8">
        <w:rPr>
          <w:rFonts w:eastAsia="Times New Roman"/>
          <w:lang w:val="en-US"/>
        </w:rPr>
        <w:t>Docherty, 2014)</w:t>
      </w:r>
      <w:r w:rsidR="00E35BE8" w:rsidRPr="00E2570C">
        <w:rPr>
          <w:rFonts w:eastAsia="Times New Roman"/>
          <w:lang w:val="en-US"/>
        </w:rPr>
        <w:t>. Besides the tremendous impact on students and society, the role of the government cannot be ignored, it is said that t</w:t>
      </w:r>
      <w:r w:rsidR="00107142" w:rsidRPr="00E2570C">
        <w:rPr>
          <w:rFonts w:eastAsia="Times New Roman"/>
          <w:lang w:val="en-US"/>
        </w:rPr>
        <w:t xml:space="preserve">he </w:t>
      </w:r>
      <w:r w:rsidR="00E35BE8" w:rsidRPr="00E2570C">
        <w:rPr>
          <w:rFonts w:eastAsia="Times New Roman"/>
          <w:lang w:val="en-US"/>
        </w:rPr>
        <w:t xml:space="preserve">UK </w:t>
      </w:r>
      <w:r w:rsidR="00D252C8">
        <w:rPr>
          <w:rFonts w:eastAsia="Times New Roman"/>
          <w:lang w:val="en-US"/>
        </w:rPr>
        <w:t xml:space="preserve">government is </w:t>
      </w:r>
      <w:r w:rsidR="00D252C8">
        <w:rPr>
          <w:rFonts w:eastAsia="Times New Roman" w:hint="eastAsia"/>
          <w:lang w:val="en-US"/>
        </w:rPr>
        <w:t>cooperating</w:t>
      </w:r>
      <w:r w:rsidR="00107142" w:rsidRPr="00E2570C">
        <w:rPr>
          <w:rFonts w:eastAsia="Times New Roman"/>
          <w:lang w:val="en-US"/>
        </w:rPr>
        <w:t xml:space="preserve"> with universities and colleges so they can continue to provide high quality teaching and research and </w:t>
      </w:r>
      <w:r w:rsidR="00F330E3">
        <w:rPr>
          <w:rFonts w:eastAsia="Times New Roman"/>
          <w:lang w:val="en-US"/>
        </w:rPr>
        <w:t xml:space="preserve">train </w:t>
      </w:r>
      <w:r w:rsidR="00107142" w:rsidRPr="00E2570C">
        <w:rPr>
          <w:rFonts w:eastAsia="Times New Roman"/>
          <w:lang w:val="en-US"/>
        </w:rPr>
        <w:t xml:space="preserve">highly skilled </w:t>
      </w:r>
      <w:r w:rsidR="00F330E3">
        <w:rPr>
          <w:rFonts w:eastAsia="Times New Roman"/>
          <w:lang w:val="en-US"/>
        </w:rPr>
        <w:t xml:space="preserve">graduates </w:t>
      </w:r>
      <w:r w:rsidR="00BD1246">
        <w:rPr>
          <w:rFonts w:eastAsia="Times New Roman"/>
          <w:lang w:val="en-US"/>
        </w:rPr>
        <w:t xml:space="preserve">for the society </w:t>
      </w:r>
      <w:r w:rsidR="008210F6" w:rsidRPr="00787CF8">
        <w:rPr>
          <w:rFonts w:eastAsia="Times New Roman"/>
          <w:lang w:val="en-US"/>
        </w:rPr>
        <w:t>(</w:t>
      </w:r>
      <w:r w:rsidR="00F6424B" w:rsidRPr="00787CF8">
        <w:rPr>
          <w:rFonts w:eastAsia="Times New Roman"/>
          <w:lang w:val="en-US"/>
        </w:rPr>
        <w:t>GOV.UK, 2018</w:t>
      </w:r>
      <w:r w:rsidR="008210F6" w:rsidRPr="00787CF8">
        <w:rPr>
          <w:rFonts w:eastAsia="Times New Roman"/>
          <w:lang w:val="en-US"/>
        </w:rPr>
        <w:t>)</w:t>
      </w:r>
      <w:r w:rsidR="00107142" w:rsidRPr="00787CF8">
        <w:rPr>
          <w:rFonts w:eastAsia="Times New Roman"/>
          <w:lang w:val="en-US"/>
        </w:rPr>
        <w:t>.</w:t>
      </w:r>
    </w:p>
    <w:p w14:paraId="05DBD5C2" w14:textId="77777777" w:rsidR="00C50AB8" w:rsidRPr="00E2570C" w:rsidRDefault="00C50AB8" w:rsidP="00FA060F">
      <w:pPr>
        <w:spacing w:line="360" w:lineRule="auto"/>
        <w:jc w:val="both"/>
        <w:rPr>
          <w:rFonts w:eastAsia="Times New Roman"/>
          <w:lang w:val="en-US"/>
        </w:rPr>
      </w:pPr>
    </w:p>
    <w:p w14:paraId="5D8F127A" w14:textId="2FC3ED2B" w:rsidR="00B60829" w:rsidRPr="00E2570C" w:rsidRDefault="002005AA" w:rsidP="00FA060F">
      <w:pPr>
        <w:spacing w:line="360" w:lineRule="auto"/>
        <w:jc w:val="both"/>
        <w:rPr>
          <w:rFonts w:eastAsia="Times New Roman"/>
          <w:lang w:val="en-US"/>
        </w:rPr>
      </w:pPr>
      <w:r>
        <w:rPr>
          <w:rFonts w:eastAsia="Times New Roman"/>
          <w:lang w:val="en-US"/>
        </w:rPr>
        <w:t>Universities can be seen as the</w:t>
      </w:r>
      <w:r w:rsidR="003C0FF4" w:rsidRPr="00E2570C">
        <w:rPr>
          <w:rFonts w:eastAsia="Times New Roman"/>
          <w:lang w:val="en-US"/>
        </w:rPr>
        <w:t xml:space="preserve"> center of higher education where lecture</w:t>
      </w:r>
      <w:r w:rsidR="003542BC">
        <w:rPr>
          <w:rFonts w:eastAsia="Times New Roman"/>
          <w:lang w:val="en-US"/>
        </w:rPr>
        <w:t>rs act</w:t>
      </w:r>
      <w:r w:rsidR="007411FA">
        <w:rPr>
          <w:rFonts w:eastAsia="Times New Roman"/>
          <w:lang w:val="en-US"/>
        </w:rPr>
        <w:t xml:space="preserve"> a fundamental </w:t>
      </w:r>
      <w:r w:rsidR="003C0FF4" w:rsidRPr="00E2570C">
        <w:rPr>
          <w:rFonts w:eastAsia="Times New Roman"/>
          <w:lang w:val="en-US"/>
        </w:rPr>
        <w:t>role in ensur</w:t>
      </w:r>
      <w:r w:rsidR="003542BC">
        <w:rPr>
          <w:rFonts w:eastAsia="Times New Roman"/>
          <w:lang w:val="en-US"/>
        </w:rPr>
        <w:t>ing high quality of education through</w:t>
      </w:r>
      <w:r w:rsidR="003C0FF4" w:rsidRPr="00E2570C">
        <w:rPr>
          <w:rFonts w:eastAsia="Times New Roman"/>
          <w:lang w:val="en-US"/>
        </w:rPr>
        <w:t xml:space="preserve"> developing their students as </w:t>
      </w:r>
      <w:r w:rsidR="00510BDC">
        <w:rPr>
          <w:rFonts w:eastAsia="Times New Roman"/>
          <w:lang w:val="en-US"/>
        </w:rPr>
        <w:t xml:space="preserve">promising </w:t>
      </w:r>
      <w:r w:rsidR="003C0FF4" w:rsidRPr="00E2570C">
        <w:rPr>
          <w:rFonts w:eastAsia="Times New Roman"/>
          <w:lang w:val="en-US"/>
        </w:rPr>
        <w:t xml:space="preserve">citizens for the </w:t>
      </w:r>
      <w:r w:rsidR="004D796E">
        <w:rPr>
          <w:rFonts w:eastAsia="Times New Roman"/>
          <w:lang w:val="en-US"/>
        </w:rPr>
        <w:t xml:space="preserve">society </w:t>
      </w:r>
      <w:r w:rsidR="00874EE2" w:rsidRPr="00874EE2">
        <w:rPr>
          <w:rFonts w:eastAsia="Times New Roman"/>
          <w:lang w:val="en-US"/>
        </w:rPr>
        <w:t>(Hénard &amp; Roseveare, 2012)</w:t>
      </w:r>
      <w:r w:rsidR="003C0FF4" w:rsidRPr="00E2570C">
        <w:rPr>
          <w:rFonts w:eastAsia="Times New Roman"/>
          <w:lang w:val="en-US"/>
        </w:rPr>
        <w:t xml:space="preserve">. </w:t>
      </w:r>
      <w:r w:rsidR="00EE0550">
        <w:rPr>
          <w:rFonts w:eastAsia="Times New Roman"/>
          <w:lang w:val="en-US"/>
        </w:rPr>
        <w:t xml:space="preserve">It was </w:t>
      </w:r>
      <w:r w:rsidR="00B60829" w:rsidRPr="00E2570C">
        <w:rPr>
          <w:rFonts w:eastAsia="Times New Roman"/>
          <w:lang w:val="en-US"/>
        </w:rPr>
        <w:t>discussed</w:t>
      </w:r>
      <w:r w:rsidR="00EE0550">
        <w:rPr>
          <w:rFonts w:eastAsia="Times New Roman"/>
          <w:lang w:val="en-US"/>
        </w:rPr>
        <w:t xml:space="preserve"> that</w:t>
      </w:r>
      <w:r w:rsidR="00B60829" w:rsidRPr="00E2570C">
        <w:rPr>
          <w:rFonts w:eastAsia="Times New Roman"/>
          <w:lang w:val="en-US"/>
        </w:rPr>
        <w:t xml:space="preserve"> </w:t>
      </w:r>
      <w:r w:rsidR="00D3143E" w:rsidRPr="00E2570C">
        <w:rPr>
          <w:rFonts w:eastAsia="Times New Roman"/>
          <w:lang w:val="en-US"/>
        </w:rPr>
        <w:t>k</w:t>
      </w:r>
      <w:r w:rsidR="00B60829" w:rsidRPr="00E2570C">
        <w:rPr>
          <w:rFonts w:eastAsia="Times New Roman"/>
          <w:lang w:val="en-US"/>
        </w:rPr>
        <w:t xml:space="preserve">nowledgeable and competent academicians are considered </w:t>
      </w:r>
      <w:r w:rsidR="00741FDF">
        <w:rPr>
          <w:rFonts w:eastAsia="Times New Roman"/>
          <w:lang w:val="en-US"/>
        </w:rPr>
        <w:t xml:space="preserve">as </w:t>
      </w:r>
      <w:r w:rsidR="00B60829" w:rsidRPr="00E2570C">
        <w:rPr>
          <w:rFonts w:eastAsia="Times New Roman"/>
          <w:lang w:val="en-US"/>
        </w:rPr>
        <w:t>an imperative power</w:t>
      </w:r>
      <w:r w:rsidR="00163ED1" w:rsidRPr="00E2570C">
        <w:rPr>
          <w:rFonts w:eastAsia="Times New Roman"/>
          <w:lang w:val="en-US"/>
        </w:rPr>
        <w:t xml:space="preserve"> of any educational institution,</w:t>
      </w:r>
      <w:r w:rsidR="0030352A" w:rsidRPr="00E2570C">
        <w:rPr>
          <w:rFonts w:eastAsia="Times New Roman"/>
          <w:lang w:val="en-US"/>
        </w:rPr>
        <w:t xml:space="preserve"> they are </w:t>
      </w:r>
      <w:r w:rsidR="00163ED1" w:rsidRPr="00E2570C">
        <w:rPr>
          <w:rFonts w:eastAsia="Times New Roman"/>
          <w:lang w:val="en-US"/>
        </w:rPr>
        <w:t>indispensable</w:t>
      </w:r>
      <w:r w:rsidR="0030352A" w:rsidRPr="00E2570C">
        <w:rPr>
          <w:rFonts w:eastAsia="Times New Roman"/>
          <w:lang w:val="en-US"/>
        </w:rPr>
        <w:t xml:space="preserve"> fraction</w:t>
      </w:r>
      <w:r w:rsidR="00F568F8">
        <w:rPr>
          <w:rFonts w:eastAsia="Times New Roman"/>
          <w:lang w:val="en-US"/>
        </w:rPr>
        <w:t>s</w:t>
      </w:r>
      <w:r w:rsidR="0030352A" w:rsidRPr="00E2570C">
        <w:rPr>
          <w:rFonts w:eastAsia="Times New Roman"/>
          <w:lang w:val="en-US"/>
        </w:rPr>
        <w:t xml:space="preserve"> within the</w:t>
      </w:r>
      <w:r w:rsidR="00163ED1" w:rsidRPr="00E2570C">
        <w:rPr>
          <w:rFonts w:eastAsia="Times New Roman"/>
          <w:lang w:val="en-US"/>
        </w:rPr>
        <w:t xml:space="preserve"> higher educational system and act as a bridge to connect other elements</w:t>
      </w:r>
      <w:r w:rsidR="00874EE2">
        <w:rPr>
          <w:rFonts w:eastAsia="Times New Roman" w:hint="eastAsia"/>
          <w:lang w:val="en-US"/>
        </w:rPr>
        <w:t xml:space="preserve"> </w:t>
      </w:r>
      <w:r w:rsidR="00874EE2" w:rsidRPr="00874EE2">
        <w:rPr>
          <w:rFonts w:eastAsia="Times New Roman"/>
          <w:lang w:val="en-US"/>
        </w:rPr>
        <w:t>(Henard &amp; Ringuet, 2016)</w:t>
      </w:r>
      <w:r w:rsidR="00163ED1" w:rsidRPr="00E2570C">
        <w:rPr>
          <w:rFonts w:eastAsia="Times New Roman"/>
          <w:lang w:val="en-US"/>
        </w:rPr>
        <w:t>.</w:t>
      </w:r>
      <w:r w:rsidR="0030352A" w:rsidRPr="00E2570C">
        <w:rPr>
          <w:rFonts w:eastAsia="Times New Roman"/>
          <w:lang w:val="en-US"/>
        </w:rPr>
        <w:t xml:space="preserve"> </w:t>
      </w:r>
      <w:r w:rsidR="00D77CCD" w:rsidRPr="00E2570C">
        <w:rPr>
          <w:rFonts w:eastAsia="Times New Roman"/>
          <w:lang w:val="en-US"/>
        </w:rPr>
        <w:t xml:space="preserve">Being as a lecturer in a university is a demanding </w:t>
      </w:r>
      <w:r w:rsidR="004D553D" w:rsidRPr="00E2570C">
        <w:rPr>
          <w:rFonts w:eastAsia="Times New Roman"/>
          <w:lang w:val="en-US"/>
        </w:rPr>
        <w:t>job and not easy to get the formal position.</w:t>
      </w:r>
      <w:r w:rsidR="00787B1C" w:rsidRPr="00E2570C">
        <w:rPr>
          <w:rFonts w:eastAsia="Times New Roman"/>
          <w:lang w:val="en-US"/>
        </w:rPr>
        <w:t xml:space="preserve"> </w:t>
      </w:r>
      <w:r w:rsidR="005352D5" w:rsidRPr="00E2570C">
        <w:rPr>
          <w:rFonts w:eastAsia="Times New Roman"/>
          <w:lang w:val="en-US"/>
        </w:rPr>
        <w:t xml:space="preserve">Lecturers have to obtain the highly qualification in the specific area and also </w:t>
      </w:r>
      <w:r w:rsidR="00787B1C" w:rsidRPr="00E2570C">
        <w:rPr>
          <w:rFonts w:eastAsia="Times New Roman"/>
          <w:lang w:val="en-US"/>
        </w:rPr>
        <w:t xml:space="preserve">take </w:t>
      </w:r>
      <w:r w:rsidR="005352D5" w:rsidRPr="00E2570C">
        <w:rPr>
          <w:rFonts w:eastAsia="Times New Roman"/>
          <w:lang w:val="en-US"/>
        </w:rPr>
        <w:t xml:space="preserve">various </w:t>
      </w:r>
      <w:r w:rsidR="00787B1C" w:rsidRPr="00E2570C">
        <w:rPr>
          <w:rFonts w:eastAsia="Times New Roman"/>
          <w:lang w:val="en-US"/>
        </w:rPr>
        <w:t>responsibilities not just delivering sessions, supervising students but also taking administrative tasks related to the department</w:t>
      </w:r>
      <w:r w:rsidR="004D553D" w:rsidRPr="00E2570C">
        <w:rPr>
          <w:rFonts w:eastAsia="Times New Roman"/>
          <w:lang w:val="en-US"/>
        </w:rPr>
        <w:t xml:space="preserve"> </w:t>
      </w:r>
      <w:r w:rsidR="00787B1C" w:rsidRPr="00E2570C">
        <w:rPr>
          <w:rFonts w:eastAsia="Times New Roman"/>
          <w:lang w:val="en-US"/>
        </w:rPr>
        <w:t>as a significant part of the working</w:t>
      </w:r>
      <w:r w:rsidR="001078CD" w:rsidRPr="00E2570C">
        <w:rPr>
          <w:rFonts w:eastAsia="Times New Roman"/>
          <w:lang w:val="en-US"/>
        </w:rPr>
        <w:t xml:space="preserve"> </w:t>
      </w:r>
      <w:r w:rsidR="00874EE2" w:rsidRPr="00874EE2">
        <w:rPr>
          <w:rFonts w:eastAsia="Times New Roman"/>
          <w:lang w:val="en-US"/>
        </w:rPr>
        <w:t>(Prospects, 2018)</w:t>
      </w:r>
      <w:r w:rsidR="00787B1C" w:rsidRPr="00E2570C">
        <w:rPr>
          <w:rFonts w:eastAsia="Times New Roman"/>
          <w:lang w:val="en-US"/>
        </w:rPr>
        <w:t>.</w:t>
      </w:r>
      <w:r w:rsidR="00E7705B">
        <w:rPr>
          <w:rFonts w:eastAsia="Times New Roman"/>
          <w:lang w:val="en-US"/>
        </w:rPr>
        <w:t xml:space="preserve"> Teaching is a s</w:t>
      </w:r>
      <w:r w:rsidR="00E7705B">
        <w:rPr>
          <w:rFonts w:eastAsia="Times New Roman" w:hint="eastAsia"/>
          <w:lang w:val="en-US"/>
        </w:rPr>
        <w:t>ac</w:t>
      </w:r>
      <w:r w:rsidR="00A077F9">
        <w:rPr>
          <w:rFonts w:eastAsia="Times New Roman"/>
          <w:lang w:val="en-US"/>
        </w:rPr>
        <w:t>red</w:t>
      </w:r>
      <w:r w:rsidR="00B60829" w:rsidRPr="00E2570C">
        <w:rPr>
          <w:rFonts w:eastAsia="Times New Roman"/>
          <w:lang w:val="en-US"/>
        </w:rPr>
        <w:t xml:space="preserve"> profession and </w:t>
      </w:r>
      <w:r w:rsidR="005F6067" w:rsidRPr="00E2570C">
        <w:rPr>
          <w:rFonts w:eastAsia="Times New Roman"/>
          <w:lang w:val="en-US"/>
        </w:rPr>
        <w:t xml:space="preserve">lecturers </w:t>
      </w:r>
      <w:r w:rsidR="00B60829" w:rsidRPr="00E2570C">
        <w:rPr>
          <w:rFonts w:eastAsia="Times New Roman"/>
          <w:lang w:val="en-US"/>
        </w:rPr>
        <w:t xml:space="preserve">have a great role in their students’ </w:t>
      </w:r>
      <w:r w:rsidR="00315CD9">
        <w:rPr>
          <w:rFonts w:eastAsia="Times New Roman"/>
          <w:lang w:val="en-US"/>
        </w:rPr>
        <w:t>intellectuality</w:t>
      </w:r>
      <w:r w:rsidR="00B60829" w:rsidRPr="00E2570C">
        <w:rPr>
          <w:rFonts w:eastAsia="Times New Roman"/>
          <w:lang w:val="en-US"/>
        </w:rPr>
        <w:t>, persona</w:t>
      </w:r>
      <w:r w:rsidR="005F6067" w:rsidRPr="00E2570C">
        <w:rPr>
          <w:rFonts w:eastAsia="Times New Roman"/>
          <w:lang w:val="en-US"/>
        </w:rPr>
        <w:t>l</w:t>
      </w:r>
      <w:r w:rsidR="00315CD9">
        <w:rPr>
          <w:rFonts w:eastAsia="Times New Roman"/>
          <w:lang w:val="en-US"/>
        </w:rPr>
        <w:t>ity</w:t>
      </w:r>
      <w:r w:rsidR="005F6067" w:rsidRPr="00E2570C">
        <w:rPr>
          <w:rFonts w:eastAsia="Times New Roman"/>
          <w:lang w:val="en-US"/>
        </w:rPr>
        <w:t xml:space="preserve"> and social</w:t>
      </w:r>
      <w:r w:rsidR="00315CD9">
        <w:rPr>
          <w:rFonts w:eastAsia="Times New Roman"/>
          <w:lang w:val="en-US"/>
        </w:rPr>
        <w:t xml:space="preserve"> </w:t>
      </w:r>
      <w:r w:rsidR="00AF5E3A">
        <w:rPr>
          <w:rFonts w:eastAsia="Times New Roman"/>
          <w:lang w:val="en-US"/>
        </w:rPr>
        <w:t>communication</w:t>
      </w:r>
      <w:r w:rsidR="005F6067" w:rsidRPr="00E2570C">
        <w:rPr>
          <w:rFonts w:eastAsia="Times New Roman"/>
          <w:lang w:val="en-US"/>
        </w:rPr>
        <w:t>, there</w:t>
      </w:r>
      <w:r w:rsidR="00B60829" w:rsidRPr="00E2570C">
        <w:rPr>
          <w:rFonts w:eastAsia="Times New Roman"/>
          <w:lang w:val="en-US"/>
        </w:rPr>
        <w:t xml:space="preserve">by </w:t>
      </w:r>
      <w:r w:rsidR="00FB27D5" w:rsidRPr="00E2570C">
        <w:rPr>
          <w:rFonts w:eastAsia="Times New Roman"/>
          <w:lang w:val="en-US"/>
        </w:rPr>
        <w:t>l</w:t>
      </w:r>
      <w:r w:rsidR="006B6ECC" w:rsidRPr="00E2570C">
        <w:rPr>
          <w:rFonts w:eastAsia="Times New Roman"/>
          <w:lang w:val="en-US"/>
        </w:rPr>
        <w:t>ecturers</w:t>
      </w:r>
      <w:r w:rsidR="00B60829" w:rsidRPr="00E2570C">
        <w:rPr>
          <w:rFonts w:eastAsia="Times New Roman"/>
          <w:lang w:val="en-US"/>
        </w:rPr>
        <w:t xml:space="preserve"> can have more profound </w:t>
      </w:r>
      <w:r w:rsidR="00D8141E">
        <w:rPr>
          <w:rFonts w:eastAsia="Times New Roman"/>
          <w:lang w:val="en-US"/>
        </w:rPr>
        <w:t xml:space="preserve">influence </w:t>
      </w:r>
      <w:r w:rsidR="00FC5EFA">
        <w:rPr>
          <w:rFonts w:eastAsia="Times New Roman"/>
          <w:lang w:val="en-US"/>
        </w:rPr>
        <w:t xml:space="preserve">on students’ live </w:t>
      </w:r>
      <w:r w:rsidR="00B60829" w:rsidRPr="00E2570C">
        <w:rPr>
          <w:rFonts w:eastAsia="Times New Roman"/>
          <w:lang w:val="en-US"/>
        </w:rPr>
        <w:t xml:space="preserve">and </w:t>
      </w:r>
      <w:r w:rsidR="008A46EE">
        <w:rPr>
          <w:rFonts w:eastAsia="Times New Roman"/>
          <w:lang w:val="en-US"/>
        </w:rPr>
        <w:t xml:space="preserve">be </w:t>
      </w:r>
      <w:r w:rsidR="00B60829" w:rsidRPr="00E2570C">
        <w:rPr>
          <w:rFonts w:eastAsia="Times New Roman"/>
          <w:lang w:val="en-US"/>
        </w:rPr>
        <w:t>give</w:t>
      </w:r>
      <w:r w:rsidR="008A46EE">
        <w:rPr>
          <w:rFonts w:eastAsia="Times New Roman"/>
          <w:lang w:val="en-US"/>
        </w:rPr>
        <w:t>n</w:t>
      </w:r>
      <w:r w:rsidR="00B60829" w:rsidRPr="00E2570C">
        <w:rPr>
          <w:rFonts w:eastAsia="Times New Roman"/>
          <w:lang w:val="en-US"/>
        </w:rPr>
        <w:t xml:space="preserve"> the </w:t>
      </w:r>
      <w:r w:rsidR="00B60829" w:rsidRPr="00E2570C">
        <w:rPr>
          <w:rFonts w:eastAsia="Times New Roman"/>
          <w:lang w:val="en-US"/>
        </w:rPr>
        <w:lastRenderedPageBreak/>
        <w:t>glorious position an</w:t>
      </w:r>
      <w:r w:rsidR="00FB27D5" w:rsidRPr="00E2570C">
        <w:rPr>
          <w:rFonts w:eastAsia="Times New Roman"/>
          <w:lang w:val="en-US"/>
        </w:rPr>
        <w:t>d dignif</w:t>
      </w:r>
      <w:r w:rsidR="00567C48">
        <w:rPr>
          <w:rFonts w:eastAsia="Times New Roman"/>
          <w:lang w:val="en-US"/>
        </w:rPr>
        <w:t xml:space="preserve">ied status </w:t>
      </w:r>
      <w:r w:rsidR="008A46EE">
        <w:rPr>
          <w:rFonts w:eastAsia="Times New Roman"/>
          <w:lang w:val="en-US"/>
        </w:rPr>
        <w:t xml:space="preserve">in the </w:t>
      </w:r>
      <w:r w:rsidR="00567C48">
        <w:rPr>
          <w:rFonts w:eastAsia="Times New Roman"/>
          <w:lang w:val="en-US"/>
        </w:rPr>
        <w:t>society</w:t>
      </w:r>
      <w:r w:rsidR="00B60829" w:rsidRPr="00E2570C">
        <w:rPr>
          <w:rFonts w:eastAsia="Times New Roman"/>
          <w:lang w:val="en-US"/>
        </w:rPr>
        <w:t>.</w:t>
      </w:r>
      <w:r w:rsidR="00FB27D5" w:rsidRPr="00E2570C">
        <w:rPr>
          <w:rFonts w:eastAsia="Times New Roman"/>
          <w:lang w:val="en-US"/>
        </w:rPr>
        <w:t xml:space="preserve"> </w:t>
      </w:r>
      <w:r w:rsidR="006868DB" w:rsidRPr="00E2570C">
        <w:rPr>
          <w:rFonts w:eastAsia="Times New Roman"/>
          <w:lang w:val="en-US"/>
        </w:rPr>
        <w:t xml:space="preserve">Generally, </w:t>
      </w:r>
      <w:r w:rsidR="00E84825" w:rsidRPr="00E2570C">
        <w:rPr>
          <w:rFonts w:eastAsia="Times New Roman"/>
          <w:lang w:val="en-US"/>
        </w:rPr>
        <w:t>universities’ system</w:t>
      </w:r>
      <w:r w:rsidR="00F228E4" w:rsidRPr="00E2570C">
        <w:rPr>
          <w:rFonts w:eastAsia="Times New Roman"/>
          <w:lang w:val="en-US"/>
        </w:rPr>
        <w:t xml:space="preserve"> can mainly be seen as the interactions among students, lecturers, the government and society, each aspect should make effort to the development of </w:t>
      </w:r>
      <w:r w:rsidR="00787B1C" w:rsidRPr="00E2570C">
        <w:rPr>
          <w:rFonts w:eastAsia="Times New Roman"/>
          <w:lang w:val="en-US"/>
        </w:rPr>
        <w:t xml:space="preserve">higher education </w:t>
      </w:r>
      <w:r w:rsidR="00CA5D5C" w:rsidRPr="00CA5D5C">
        <w:rPr>
          <w:rFonts w:eastAsia="Times New Roman"/>
          <w:lang w:val="en-US"/>
        </w:rPr>
        <w:t>(Docherty, 2014)</w:t>
      </w:r>
      <w:r w:rsidR="00F228E4" w:rsidRPr="00E2570C">
        <w:rPr>
          <w:rFonts w:eastAsia="Times New Roman"/>
          <w:lang w:val="en-US"/>
        </w:rPr>
        <w:t xml:space="preserve">. </w:t>
      </w:r>
    </w:p>
    <w:p w14:paraId="085A6FC1" w14:textId="77777777" w:rsidR="00787B1C" w:rsidRPr="00E2570C" w:rsidRDefault="00787B1C" w:rsidP="00FA060F">
      <w:pPr>
        <w:spacing w:line="360" w:lineRule="auto"/>
        <w:jc w:val="both"/>
        <w:rPr>
          <w:rFonts w:eastAsia="Times New Roman"/>
          <w:lang w:val="en-US"/>
        </w:rPr>
      </w:pPr>
    </w:p>
    <w:p w14:paraId="107DE27C" w14:textId="475E4817" w:rsidR="00787B1C" w:rsidRPr="00E2570C" w:rsidRDefault="006664CD" w:rsidP="00FA060F">
      <w:pPr>
        <w:pStyle w:val="2"/>
        <w:spacing w:line="360" w:lineRule="auto"/>
      </w:pPr>
      <w:bookmarkStart w:id="13" w:name="_Toc526260025"/>
      <w:r w:rsidRPr="00E2570C">
        <w:t>Rational</w:t>
      </w:r>
      <w:bookmarkEnd w:id="13"/>
      <w:r w:rsidRPr="00E2570C">
        <w:t xml:space="preserve"> </w:t>
      </w:r>
    </w:p>
    <w:p w14:paraId="606B1C73" w14:textId="04F291A4" w:rsidR="00F228E4" w:rsidRPr="00E2570C" w:rsidRDefault="00787B1C" w:rsidP="00FA060F">
      <w:pPr>
        <w:spacing w:line="360" w:lineRule="auto"/>
        <w:jc w:val="both"/>
      </w:pPr>
      <w:r w:rsidRPr="00E2570C">
        <w:rPr>
          <w:rFonts w:eastAsia="Times New Roman"/>
          <w:lang w:val="en-US"/>
        </w:rPr>
        <w:t>The reality is far from the expectations</w:t>
      </w:r>
      <w:r w:rsidRPr="00E2570C">
        <w:t xml:space="preserve"> </w:t>
      </w:r>
      <w:r w:rsidR="004A75E5" w:rsidRPr="00E2570C">
        <w:t xml:space="preserve">and </w:t>
      </w:r>
      <w:r w:rsidRPr="00E2570C">
        <w:t>t</w:t>
      </w:r>
      <w:r w:rsidR="00F228E4" w:rsidRPr="00E2570C">
        <w:t>he</w:t>
      </w:r>
      <w:r w:rsidR="00F228E4" w:rsidRPr="00E2570C">
        <w:rPr>
          <w:lang w:val="en-US"/>
        </w:rPr>
        <w:t xml:space="preserve"> whole </w:t>
      </w:r>
      <w:r w:rsidR="00F228E4" w:rsidRPr="00E2570C">
        <w:t xml:space="preserve">university system </w:t>
      </w:r>
      <w:r w:rsidR="00A66F41">
        <w:t xml:space="preserve">in the UK </w:t>
      </w:r>
      <w:r w:rsidR="007C5935">
        <w:t>is being challenged</w:t>
      </w:r>
      <w:r w:rsidR="00F228E4" w:rsidRPr="00E2570C">
        <w:t xml:space="preserve">, but it seems that no one knows what to do </w:t>
      </w:r>
      <w:r w:rsidR="00252A16">
        <w:t xml:space="preserve">(the </w:t>
      </w:r>
      <w:r w:rsidR="00206781">
        <w:t>Guardian, 2018</w:t>
      </w:r>
      <w:r w:rsidR="00252A16">
        <w:t>)</w:t>
      </w:r>
      <w:r w:rsidR="00F228E4" w:rsidRPr="00E2570C">
        <w:t xml:space="preserve">. The root of the problem is all about the money, both for students and </w:t>
      </w:r>
      <w:r w:rsidR="009332E4">
        <w:t>universitie</w:t>
      </w:r>
      <w:r w:rsidR="00F228E4" w:rsidRPr="00E2570C">
        <w:t>s</w:t>
      </w:r>
      <w:r w:rsidR="00CA5D5C">
        <w:rPr>
          <w:rFonts w:hint="eastAsia"/>
        </w:rPr>
        <w:t xml:space="preserve"> </w:t>
      </w:r>
      <w:r w:rsidR="00CA5D5C" w:rsidRPr="00CA5D5C">
        <w:t>(Cocozza, 2017)</w:t>
      </w:r>
      <w:r w:rsidR="00F228E4" w:rsidRPr="00E2570C">
        <w:t xml:space="preserve">. </w:t>
      </w:r>
      <w:r w:rsidR="008A048F" w:rsidRPr="00E2570C">
        <w:t xml:space="preserve">There has been a dramatic reduction in capital funding coming from governments across the UK since 2010, which means that </w:t>
      </w:r>
      <w:r w:rsidR="00E2521E">
        <w:t xml:space="preserve">if universities </w:t>
      </w:r>
      <w:r w:rsidR="00C05376">
        <w:t>tend</w:t>
      </w:r>
      <w:r w:rsidR="00E2521E">
        <w:t xml:space="preserve"> </w:t>
      </w:r>
      <w:r w:rsidR="008A048F" w:rsidRPr="00E2570C">
        <w:t xml:space="preserve">to maintain buildings and develop facilities, </w:t>
      </w:r>
      <w:r w:rsidR="00E2521E">
        <w:t xml:space="preserve">they </w:t>
      </w:r>
      <w:r w:rsidR="008A048F" w:rsidRPr="00E2570C">
        <w:t>have to create</w:t>
      </w:r>
      <w:r w:rsidR="002F3177" w:rsidRPr="00E2570C">
        <w:t xml:space="preserve"> surpluses and then invest </w:t>
      </w:r>
      <w:r w:rsidR="00E33E17">
        <w:t xml:space="preserve">by </w:t>
      </w:r>
      <w:r w:rsidR="002F3177" w:rsidRPr="00E2570C">
        <w:t>them</w:t>
      </w:r>
      <w:r w:rsidR="00E33E17">
        <w:t>selves</w:t>
      </w:r>
      <w:r w:rsidR="002F3177" w:rsidRPr="00E2570C">
        <w:t xml:space="preserve">. </w:t>
      </w:r>
      <w:r w:rsidR="00F228E4" w:rsidRPr="00E2570C">
        <w:t xml:space="preserve">Young </w:t>
      </w:r>
      <w:r w:rsidR="0062225E" w:rsidRPr="00E2570C">
        <w:t xml:space="preserve">students </w:t>
      </w:r>
      <w:r w:rsidR="00F228E4" w:rsidRPr="00E2570C">
        <w:t>are lured into university by the promise of higher lifetime earnings, while universities have been forced to maximise their income from student fees</w:t>
      </w:r>
      <w:r w:rsidR="002F3177" w:rsidRPr="00E2570C">
        <w:t>, universities are being encouraged to be more market-like</w:t>
      </w:r>
      <w:r w:rsidR="00E84672" w:rsidRPr="00E2570C">
        <w:t xml:space="preserve"> </w:t>
      </w:r>
      <w:r w:rsidR="000D617D">
        <w:t>(Hale &amp; Viña, 2016)</w:t>
      </w:r>
      <w:r w:rsidR="00F228E4" w:rsidRPr="00E2570C">
        <w:t>.</w:t>
      </w:r>
      <w:r w:rsidR="000D4292" w:rsidRPr="00E2570C">
        <w:t xml:space="preserve"> It is w</w:t>
      </w:r>
      <w:r w:rsidR="00503E79">
        <w:t>idely known that the UK</w:t>
      </w:r>
      <w:r w:rsidR="000D4292" w:rsidRPr="00E2570C">
        <w:t xml:space="preserve"> has one of the most expensive systems of university tuition in the world</w:t>
      </w:r>
      <w:r w:rsidR="00AC3F55" w:rsidRPr="00E2570C">
        <w:t xml:space="preserve"> but argued that decreas</w:t>
      </w:r>
      <w:r w:rsidR="007E5142" w:rsidRPr="00E2570C">
        <w:t>ing fees was not the answer and the future of this problem is quite unpredictable.</w:t>
      </w:r>
      <w:r w:rsidR="001B3A9D">
        <w:t xml:space="preserve"> Under these changing ethos of universities, lecturers’ motivation may be affected</w:t>
      </w:r>
      <w:r w:rsidR="00AE4EAC">
        <w:t xml:space="preserve"> in a complex way. On the one hand, increasing money flowed to the universities may </w:t>
      </w:r>
      <w:r w:rsidR="00532F8B">
        <w:t xml:space="preserve">let lecturers have the opportunity in </w:t>
      </w:r>
      <w:r w:rsidR="00903610">
        <w:t xml:space="preserve">salary </w:t>
      </w:r>
      <w:r w:rsidR="004C18D3">
        <w:t xml:space="preserve">increase or working environment improvement while on the other hand, </w:t>
      </w:r>
      <w:r w:rsidR="00A35E4E">
        <w:t>lecturers will have more p</w:t>
      </w:r>
      <w:r w:rsidR="00315FFA">
        <w:t xml:space="preserve">ressures and how will they </w:t>
      </w:r>
      <w:r w:rsidR="00FA6726">
        <w:t xml:space="preserve">treat </w:t>
      </w:r>
      <w:r w:rsidR="00A35E4E">
        <w:t>students</w:t>
      </w:r>
      <w:r w:rsidR="00AE4978">
        <w:t>, like customers or real human being</w:t>
      </w:r>
      <w:r w:rsidR="009B379A">
        <w:t>,</w:t>
      </w:r>
      <w:r w:rsidR="00A35E4E">
        <w:t xml:space="preserve"> </w:t>
      </w:r>
      <w:r w:rsidR="00AE4978">
        <w:t>will be questioned.</w:t>
      </w:r>
      <w:r w:rsidR="00AE4EAC">
        <w:t xml:space="preserve"> </w:t>
      </w:r>
      <w:r w:rsidR="00F228E4" w:rsidRPr="00E2570C">
        <w:t xml:space="preserve">In general, UK universities </w:t>
      </w:r>
      <w:r w:rsidR="00C76614" w:rsidRPr="00E2570C">
        <w:t xml:space="preserve">may </w:t>
      </w:r>
      <w:r w:rsidR="00F228E4" w:rsidRPr="00E2570C">
        <w:t xml:space="preserve">have lost the </w:t>
      </w:r>
      <w:r w:rsidR="00FD5401">
        <w:t xml:space="preserve">original </w:t>
      </w:r>
      <w:r w:rsidR="00F228E4" w:rsidRPr="00E2570C">
        <w:t xml:space="preserve">vision of higher education as a foundation for </w:t>
      </w:r>
      <w:r w:rsidR="00CD4F73">
        <w:t xml:space="preserve">social </w:t>
      </w:r>
      <w:r w:rsidR="00F228E4" w:rsidRPr="00E2570C">
        <w:t>benefits</w:t>
      </w:r>
      <w:r w:rsidR="007C61B3">
        <w:t xml:space="preserve"> </w:t>
      </w:r>
      <w:r w:rsidR="00C15AD0" w:rsidRPr="00C15AD0">
        <w:t>(Boxall, 2018)</w:t>
      </w:r>
      <w:r w:rsidR="00F228E4" w:rsidRPr="00E2570C">
        <w:t xml:space="preserve">. </w:t>
      </w:r>
    </w:p>
    <w:p w14:paraId="0CD848BC" w14:textId="77777777" w:rsidR="00F228E4" w:rsidRPr="00E2570C" w:rsidRDefault="00F228E4" w:rsidP="00FA060F">
      <w:pPr>
        <w:spacing w:line="360" w:lineRule="auto"/>
        <w:jc w:val="both"/>
        <w:rPr>
          <w:rFonts w:eastAsia="Times New Roman"/>
          <w:lang w:val="en-US"/>
        </w:rPr>
      </w:pPr>
    </w:p>
    <w:p w14:paraId="2B25ED45" w14:textId="51B34DE8" w:rsidR="004F2E70" w:rsidRPr="00E2570C" w:rsidRDefault="00295106" w:rsidP="00FA060F">
      <w:pPr>
        <w:spacing w:line="360" w:lineRule="auto"/>
        <w:jc w:val="both"/>
        <w:rPr>
          <w:rFonts w:eastAsia="Times New Roman"/>
          <w:lang w:val="en-US"/>
        </w:rPr>
      </w:pPr>
      <w:r w:rsidRPr="00E2570C">
        <w:rPr>
          <w:rFonts w:eastAsia="Times New Roman"/>
          <w:lang w:val="en-US"/>
        </w:rPr>
        <w:t xml:space="preserve">Besides the disputation towards </w:t>
      </w:r>
      <w:r w:rsidR="000379ED" w:rsidRPr="00E2570C">
        <w:rPr>
          <w:rFonts w:eastAsia="Times New Roman"/>
          <w:lang w:val="en-US"/>
        </w:rPr>
        <w:t xml:space="preserve">the government policies and </w:t>
      </w:r>
      <w:r w:rsidR="00A17944" w:rsidRPr="00E2570C">
        <w:rPr>
          <w:rFonts w:eastAsia="Times New Roman"/>
          <w:lang w:val="en-US"/>
        </w:rPr>
        <w:t xml:space="preserve">dissatisfactions among students, </w:t>
      </w:r>
      <w:r w:rsidR="00CF58CF">
        <w:rPr>
          <w:rFonts w:eastAsia="Times New Roman"/>
          <w:lang w:val="en-US"/>
        </w:rPr>
        <w:t xml:space="preserve">it is a </w:t>
      </w:r>
      <w:r w:rsidR="00DB3D0B" w:rsidRPr="00E2570C">
        <w:rPr>
          <w:rFonts w:eastAsia="Times New Roman"/>
          <w:lang w:val="en-US"/>
        </w:rPr>
        <w:t xml:space="preserve">more urgent </w:t>
      </w:r>
      <w:r w:rsidR="0027304A" w:rsidRPr="00E2570C">
        <w:rPr>
          <w:rFonts w:eastAsia="Times New Roman"/>
          <w:lang w:val="en-US"/>
        </w:rPr>
        <w:t xml:space="preserve">issue among </w:t>
      </w:r>
      <w:r w:rsidR="00DB3D0B" w:rsidRPr="00E2570C">
        <w:rPr>
          <w:rFonts w:eastAsia="Times New Roman"/>
          <w:lang w:val="en-US"/>
        </w:rPr>
        <w:t xml:space="preserve">university </w:t>
      </w:r>
      <w:r w:rsidR="0027304A" w:rsidRPr="00E2570C">
        <w:rPr>
          <w:rFonts w:eastAsia="Times New Roman"/>
          <w:lang w:val="en-US"/>
        </w:rPr>
        <w:t>lecturers</w:t>
      </w:r>
      <w:r w:rsidR="002663FC" w:rsidRPr="00E2570C">
        <w:rPr>
          <w:rFonts w:eastAsia="Times New Roman"/>
          <w:lang w:val="en-US"/>
        </w:rPr>
        <w:t>. T</w:t>
      </w:r>
      <w:r w:rsidR="008A52E1" w:rsidRPr="00E2570C">
        <w:rPr>
          <w:rFonts w:eastAsia="Times New Roman"/>
          <w:lang w:val="en-US"/>
        </w:rPr>
        <w:t xml:space="preserve">here are </w:t>
      </w:r>
      <w:r w:rsidR="00214271" w:rsidRPr="00E2570C">
        <w:rPr>
          <w:rFonts w:eastAsia="Times New Roman"/>
          <w:lang w:val="en-US"/>
        </w:rPr>
        <w:t xml:space="preserve">numerous challenges </w:t>
      </w:r>
      <w:r w:rsidR="002663FC" w:rsidRPr="00E2570C">
        <w:rPr>
          <w:rFonts w:eastAsia="Times New Roman"/>
          <w:lang w:val="en-US"/>
        </w:rPr>
        <w:t xml:space="preserve">that </w:t>
      </w:r>
      <w:r w:rsidR="00200748" w:rsidRPr="00E2570C">
        <w:rPr>
          <w:rFonts w:eastAsia="Times New Roman"/>
          <w:lang w:val="en-US"/>
        </w:rPr>
        <w:t xml:space="preserve">lecturers are facing, </w:t>
      </w:r>
      <w:r w:rsidR="00936E9F" w:rsidRPr="00E2570C">
        <w:rPr>
          <w:rFonts w:eastAsia="Times New Roman"/>
          <w:lang w:val="en-US"/>
        </w:rPr>
        <w:t xml:space="preserve">it is more different to obtain funding for research </w:t>
      </w:r>
      <w:r w:rsidR="00936E9F" w:rsidRPr="00E2570C">
        <w:rPr>
          <w:rFonts w:eastAsia="Times New Roman"/>
          <w:lang w:val="en-US"/>
        </w:rPr>
        <w:lastRenderedPageBreak/>
        <w:t>since the change of the government policies</w:t>
      </w:r>
      <w:r w:rsidR="001245E3" w:rsidRPr="00E2570C">
        <w:rPr>
          <w:rFonts w:eastAsia="Times New Roman"/>
          <w:lang w:val="en-US"/>
        </w:rPr>
        <w:t xml:space="preserve">; </w:t>
      </w:r>
      <w:r w:rsidR="00E766A9">
        <w:rPr>
          <w:rFonts w:eastAsia="Times New Roman"/>
          <w:lang w:val="en-US"/>
        </w:rPr>
        <w:t>the government</w:t>
      </w:r>
      <w:r w:rsidR="001245E3" w:rsidRPr="00E2570C">
        <w:rPr>
          <w:rFonts w:eastAsia="Times New Roman"/>
          <w:lang w:val="en-US"/>
        </w:rPr>
        <w:t xml:space="preserve"> have </w:t>
      </w:r>
      <w:r w:rsidR="0085467F">
        <w:rPr>
          <w:rFonts w:eastAsia="Times New Roman"/>
          <w:lang w:val="en-US"/>
        </w:rPr>
        <w:t xml:space="preserve">widened the assessment </w:t>
      </w:r>
      <w:r w:rsidR="001245E3" w:rsidRPr="00E2570C">
        <w:rPr>
          <w:rFonts w:eastAsia="Times New Roman"/>
          <w:lang w:val="en-US"/>
        </w:rPr>
        <w:t xml:space="preserve">to </w:t>
      </w:r>
      <w:r w:rsidR="0085467F">
        <w:rPr>
          <w:rFonts w:eastAsia="Times New Roman"/>
          <w:lang w:val="en-US"/>
        </w:rPr>
        <w:t xml:space="preserve">the </w:t>
      </w:r>
      <w:r w:rsidR="001245E3" w:rsidRPr="00E2570C">
        <w:rPr>
          <w:rFonts w:eastAsia="Times New Roman"/>
          <w:lang w:val="en-US"/>
        </w:rPr>
        <w:t>higher education, resulting in a dramatic increase in student numbers, which give le</w:t>
      </w:r>
      <w:r w:rsidR="00BE5D96">
        <w:rPr>
          <w:rFonts w:eastAsia="Times New Roman"/>
          <w:lang w:val="en-US"/>
        </w:rPr>
        <w:t>cturers more teaching pressures,</w:t>
      </w:r>
      <w:r w:rsidR="001245E3" w:rsidRPr="00E2570C">
        <w:rPr>
          <w:rFonts w:eastAsia="Times New Roman"/>
          <w:lang w:val="en-US"/>
        </w:rPr>
        <w:t xml:space="preserve"> thus </w:t>
      </w:r>
      <w:r w:rsidR="00241888">
        <w:rPr>
          <w:rFonts w:eastAsia="Times New Roman"/>
          <w:lang w:val="en-US"/>
        </w:rPr>
        <w:t>taking</w:t>
      </w:r>
      <w:r w:rsidR="001245E3" w:rsidRPr="00E2570C">
        <w:rPr>
          <w:rFonts w:eastAsia="Times New Roman"/>
          <w:lang w:val="en-US"/>
        </w:rPr>
        <w:t xml:space="preserve"> time to fit </w:t>
      </w:r>
      <w:r w:rsidR="00241888">
        <w:rPr>
          <w:rFonts w:eastAsia="Times New Roman"/>
          <w:lang w:val="en-US"/>
        </w:rPr>
        <w:t xml:space="preserve">among </w:t>
      </w:r>
      <w:r w:rsidR="001245E3" w:rsidRPr="00E2570C">
        <w:rPr>
          <w:rFonts w:eastAsia="Times New Roman"/>
          <w:lang w:val="en-US"/>
        </w:rPr>
        <w:t xml:space="preserve">the preparation, teaching </w:t>
      </w:r>
      <w:r w:rsidR="00CA51D7">
        <w:rPr>
          <w:rFonts w:eastAsia="Times New Roman"/>
          <w:lang w:val="en-US"/>
        </w:rPr>
        <w:t>along with</w:t>
      </w:r>
      <w:r w:rsidR="007B191A" w:rsidRPr="00E2570C">
        <w:rPr>
          <w:rFonts w:eastAsia="Times New Roman"/>
          <w:lang w:val="en-US"/>
        </w:rPr>
        <w:t xml:space="preserve"> </w:t>
      </w:r>
      <w:r w:rsidR="001245E3" w:rsidRPr="00E2570C">
        <w:rPr>
          <w:rFonts w:eastAsia="Times New Roman"/>
          <w:lang w:val="en-US"/>
        </w:rPr>
        <w:t>research programme</w:t>
      </w:r>
      <w:r w:rsidR="007B191A" w:rsidRPr="00E2570C">
        <w:rPr>
          <w:rFonts w:eastAsia="Times New Roman"/>
          <w:lang w:val="en-US"/>
        </w:rPr>
        <w:t>s</w:t>
      </w:r>
      <w:r w:rsidR="001245E3" w:rsidRPr="00E2570C">
        <w:rPr>
          <w:rFonts w:eastAsia="Times New Roman"/>
          <w:lang w:val="en-US"/>
        </w:rPr>
        <w:t xml:space="preserve"> can sometimes </w:t>
      </w:r>
      <w:r w:rsidR="00414620">
        <w:rPr>
          <w:rFonts w:eastAsia="Times New Roman"/>
          <w:lang w:val="en-US"/>
        </w:rPr>
        <w:t xml:space="preserve">be </w:t>
      </w:r>
      <w:r w:rsidR="001245E3" w:rsidRPr="00E2570C">
        <w:rPr>
          <w:rFonts w:eastAsia="Times New Roman"/>
          <w:lang w:val="en-US"/>
        </w:rPr>
        <w:t>a challenge</w:t>
      </w:r>
      <w:r w:rsidR="00A35468">
        <w:rPr>
          <w:rFonts w:eastAsia="Times New Roman"/>
          <w:lang w:val="en-US"/>
        </w:rPr>
        <w:t xml:space="preserve"> </w:t>
      </w:r>
      <w:r w:rsidR="00A35468" w:rsidRPr="00A35468">
        <w:rPr>
          <w:rFonts w:eastAsia="Times New Roman"/>
          <w:lang w:val="en-US"/>
        </w:rPr>
        <w:t>(Temple et al. 2014)</w:t>
      </w:r>
      <w:r w:rsidR="001245E3" w:rsidRPr="00E2570C">
        <w:rPr>
          <w:rFonts w:eastAsia="Times New Roman"/>
          <w:lang w:val="en-US"/>
        </w:rPr>
        <w:t xml:space="preserve">. </w:t>
      </w:r>
      <w:r w:rsidR="002E4955" w:rsidRPr="00E2570C">
        <w:rPr>
          <w:rFonts w:eastAsia="Times New Roman"/>
          <w:lang w:val="en-US"/>
        </w:rPr>
        <w:t xml:space="preserve">In addition, increasing academic staff take </w:t>
      </w:r>
      <w:r w:rsidR="00414620">
        <w:rPr>
          <w:rFonts w:eastAsia="Times New Roman"/>
          <w:lang w:val="en-US"/>
        </w:rPr>
        <w:t xml:space="preserve">their </w:t>
      </w:r>
      <w:r w:rsidR="002E4955" w:rsidRPr="00E2570C">
        <w:rPr>
          <w:rFonts w:eastAsia="Times New Roman"/>
          <w:lang w:val="en-US"/>
        </w:rPr>
        <w:t xml:space="preserve">work </w:t>
      </w:r>
      <w:r w:rsidR="00414620">
        <w:rPr>
          <w:rFonts w:eastAsia="Times New Roman"/>
          <w:lang w:val="en-US"/>
        </w:rPr>
        <w:t xml:space="preserve">to </w:t>
      </w:r>
      <w:r w:rsidR="002E4955" w:rsidRPr="00E2570C">
        <w:rPr>
          <w:rFonts w:eastAsia="Times New Roman"/>
          <w:lang w:val="en-US"/>
        </w:rPr>
        <w:t>home</w:t>
      </w:r>
      <w:r w:rsidR="00B66BE9" w:rsidRPr="00E2570C">
        <w:rPr>
          <w:rFonts w:eastAsia="Times New Roman"/>
          <w:lang w:val="en-US"/>
        </w:rPr>
        <w:t xml:space="preserve"> or even work at holidays </w:t>
      </w:r>
      <w:r w:rsidR="002E4955" w:rsidRPr="00E2570C">
        <w:rPr>
          <w:rFonts w:eastAsia="Times New Roman"/>
          <w:lang w:val="en-US"/>
        </w:rPr>
        <w:t xml:space="preserve">because of the </w:t>
      </w:r>
      <w:r w:rsidR="0051319B" w:rsidRPr="00E2570C">
        <w:rPr>
          <w:rFonts w:eastAsia="Times New Roman"/>
          <w:lang w:val="en-US"/>
        </w:rPr>
        <w:t>huge workload</w:t>
      </w:r>
      <w:r w:rsidR="002E4955" w:rsidRPr="00E2570C">
        <w:rPr>
          <w:rFonts w:eastAsia="Times New Roman"/>
          <w:lang w:val="en-US"/>
        </w:rPr>
        <w:t>, which lead to</w:t>
      </w:r>
      <w:r w:rsidR="00540BE7">
        <w:rPr>
          <w:rFonts w:eastAsia="Times New Roman"/>
          <w:lang w:val="en-US"/>
        </w:rPr>
        <w:t xml:space="preserve"> issues of work/life balance</w:t>
      </w:r>
      <w:r w:rsidR="0051319B" w:rsidRPr="00E2570C">
        <w:rPr>
          <w:rFonts w:eastAsia="Times New Roman"/>
          <w:lang w:val="en-US"/>
        </w:rPr>
        <w:t xml:space="preserve">. All these issues </w:t>
      </w:r>
      <w:r w:rsidR="00611A2B" w:rsidRPr="00E2570C">
        <w:rPr>
          <w:rFonts w:eastAsia="Times New Roman"/>
          <w:lang w:val="en-US"/>
        </w:rPr>
        <w:t xml:space="preserve">may directly or indirectly </w:t>
      </w:r>
      <w:r w:rsidR="00C90691" w:rsidRPr="00E2570C">
        <w:rPr>
          <w:rFonts w:eastAsia="Times New Roman"/>
          <w:lang w:val="en-US"/>
        </w:rPr>
        <w:t xml:space="preserve">impact lecturers’ motivation </w:t>
      </w:r>
      <w:r w:rsidR="00575331">
        <w:rPr>
          <w:rFonts w:eastAsia="Times New Roman"/>
          <w:lang w:val="en-US"/>
        </w:rPr>
        <w:t>in the course of their working</w:t>
      </w:r>
      <w:r w:rsidR="00C90691" w:rsidRPr="00E2570C">
        <w:rPr>
          <w:rFonts w:eastAsia="Times New Roman"/>
          <w:lang w:val="en-US"/>
        </w:rPr>
        <w:t>.</w:t>
      </w:r>
      <w:r w:rsidR="001C4441" w:rsidRPr="00E2570C">
        <w:rPr>
          <w:rFonts w:eastAsia="Times New Roman"/>
          <w:lang w:val="en-US"/>
        </w:rPr>
        <w:t xml:space="preserve"> </w:t>
      </w:r>
      <w:r w:rsidR="00100B3A" w:rsidRPr="00E2570C">
        <w:rPr>
          <w:rFonts w:eastAsia="Times New Roman"/>
          <w:lang w:val="en-US"/>
        </w:rPr>
        <w:t xml:space="preserve">It is indisputable that </w:t>
      </w:r>
      <w:r w:rsidR="00241888">
        <w:rPr>
          <w:rFonts w:eastAsia="Times New Roman"/>
          <w:lang w:val="en-US"/>
        </w:rPr>
        <w:t>if lecturers lack of satisfaction and motivation,</w:t>
      </w:r>
      <w:r w:rsidR="00100B3A" w:rsidRPr="00E2570C">
        <w:rPr>
          <w:rFonts w:eastAsia="Times New Roman"/>
          <w:lang w:val="en-US"/>
        </w:rPr>
        <w:t xml:space="preserve"> </w:t>
      </w:r>
      <w:r w:rsidR="00241888">
        <w:rPr>
          <w:rFonts w:eastAsia="Times New Roman"/>
          <w:lang w:val="en-US"/>
        </w:rPr>
        <w:t>it may contribute</w:t>
      </w:r>
      <w:r w:rsidR="00100B3A" w:rsidRPr="00E2570C">
        <w:rPr>
          <w:rFonts w:eastAsia="Times New Roman"/>
          <w:lang w:val="en-US"/>
        </w:rPr>
        <w:t xml:space="preserve"> to</w:t>
      </w:r>
      <w:r w:rsidR="0012701A" w:rsidRPr="00E2570C">
        <w:rPr>
          <w:rFonts w:eastAsia="Times New Roman"/>
          <w:lang w:val="en-US"/>
        </w:rPr>
        <w:t xml:space="preserve"> </w:t>
      </w:r>
      <w:r w:rsidR="00241888">
        <w:rPr>
          <w:rFonts w:eastAsia="Times New Roman"/>
          <w:lang w:val="en-US"/>
        </w:rPr>
        <w:t xml:space="preserve">dysfunctional education, </w:t>
      </w:r>
      <w:r w:rsidR="0012452A">
        <w:rPr>
          <w:rFonts w:eastAsia="Times New Roman"/>
          <w:lang w:val="en-US"/>
        </w:rPr>
        <w:t>lead</w:t>
      </w:r>
      <w:r w:rsidR="005C2BDF">
        <w:rPr>
          <w:rFonts w:eastAsia="Times New Roman"/>
          <w:lang w:val="en-US"/>
        </w:rPr>
        <w:t>ing</w:t>
      </w:r>
      <w:r w:rsidR="00B71A79">
        <w:rPr>
          <w:rFonts w:eastAsia="Times New Roman"/>
          <w:lang w:val="en-US"/>
        </w:rPr>
        <w:t xml:space="preserve"> to the</w:t>
      </w:r>
      <w:r w:rsidR="0012452A">
        <w:rPr>
          <w:rFonts w:eastAsia="Times New Roman"/>
          <w:lang w:val="en-US"/>
        </w:rPr>
        <w:t xml:space="preserve"> decrease in</w:t>
      </w:r>
      <w:r w:rsidR="00100B3A" w:rsidRPr="00E2570C">
        <w:rPr>
          <w:rFonts w:eastAsia="Times New Roman"/>
          <w:lang w:val="en-US"/>
        </w:rPr>
        <w:t xml:space="preserve"> </w:t>
      </w:r>
      <w:r w:rsidR="0012452A">
        <w:rPr>
          <w:rFonts w:eastAsia="Times New Roman"/>
          <w:lang w:val="en-US"/>
        </w:rPr>
        <w:t xml:space="preserve">producing </w:t>
      </w:r>
      <w:r w:rsidR="00100B3A" w:rsidRPr="00E2570C">
        <w:rPr>
          <w:rFonts w:eastAsia="Times New Roman"/>
          <w:lang w:val="en-US"/>
        </w:rPr>
        <w:t>creative and</w:t>
      </w:r>
      <w:r w:rsidR="0012701A" w:rsidRPr="00E2570C">
        <w:rPr>
          <w:rFonts w:eastAsia="Times New Roman"/>
          <w:lang w:val="en-US"/>
        </w:rPr>
        <w:t xml:space="preserve"> </w:t>
      </w:r>
      <w:r w:rsidR="00100B3A" w:rsidRPr="00E2570C">
        <w:rPr>
          <w:rFonts w:eastAsia="Times New Roman"/>
          <w:lang w:val="en-US"/>
        </w:rPr>
        <w:t>problem-solving mind, equip</w:t>
      </w:r>
      <w:r w:rsidR="0012452A">
        <w:rPr>
          <w:rFonts w:eastAsia="Times New Roman"/>
          <w:lang w:val="en-US"/>
        </w:rPr>
        <w:t>ping</w:t>
      </w:r>
      <w:r w:rsidR="00100B3A" w:rsidRPr="00E2570C">
        <w:rPr>
          <w:rFonts w:eastAsia="Times New Roman"/>
          <w:lang w:val="en-US"/>
        </w:rPr>
        <w:t xml:space="preserve"> learners with the required tools to</w:t>
      </w:r>
      <w:r w:rsidR="0012701A" w:rsidRPr="00E2570C">
        <w:rPr>
          <w:rFonts w:eastAsia="Times New Roman"/>
          <w:lang w:val="en-US"/>
        </w:rPr>
        <w:t xml:space="preserve"> </w:t>
      </w:r>
      <w:r w:rsidR="005D19EE">
        <w:rPr>
          <w:rFonts w:eastAsia="Times New Roman"/>
          <w:lang w:val="en-US"/>
        </w:rPr>
        <w:t xml:space="preserve">handle </w:t>
      </w:r>
      <w:r w:rsidR="00100B3A" w:rsidRPr="00E2570C">
        <w:rPr>
          <w:rFonts w:eastAsia="Times New Roman"/>
          <w:lang w:val="en-US"/>
        </w:rPr>
        <w:t>the challenges of the present and future</w:t>
      </w:r>
      <w:r w:rsidR="00A35468">
        <w:rPr>
          <w:rFonts w:eastAsia="Times New Roman"/>
          <w:lang w:val="en-US"/>
        </w:rPr>
        <w:t xml:space="preserve"> </w:t>
      </w:r>
      <w:r w:rsidR="00A35468" w:rsidRPr="00A35468">
        <w:rPr>
          <w:rFonts w:eastAsia="Times New Roman"/>
          <w:lang w:val="en-US"/>
        </w:rPr>
        <w:t>(Gemeda &amp; Tuli, 2015)</w:t>
      </w:r>
      <w:r w:rsidR="00100B3A" w:rsidRPr="00E2570C">
        <w:rPr>
          <w:rFonts w:eastAsia="Times New Roman"/>
          <w:lang w:val="en-US"/>
        </w:rPr>
        <w:t>.</w:t>
      </w:r>
      <w:r w:rsidR="001C4441" w:rsidRPr="00E2570C">
        <w:rPr>
          <w:rFonts w:eastAsia="Times New Roman"/>
          <w:lang w:val="en-US"/>
        </w:rPr>
        <w:t xml:space="preserve"> It is widely known that on the</w:t>
      </w:r>
      <w:r w:rsidR="00031DB9">
        <w:rPr>
          <w:rFonts w:eastAsia="Times New Roman"/>
          <w:lang w:val="en-US"/>
        </w:rPr>
        <w:t xml:space="preserve"> first half </w:t>
      </w:r>
      <w:r w:rsidR="0087372B">
        <w:rPr>
          <w:rFonts w:eastAsia="Times New Roman"/>
          <w:lang w:val="en-US"/>
        </w:rPr>
        <w:t xml:space="preserve">year </w:t>
      </w:r>
      <w:r w:rsidR="00031DB9">
        <w:rPr>
          <w:rFonts w:eastAsia="Times New Roman" w:hint="eastAsia"/>
          <w:lang w:val="en-US"/>
        </w:rPr>
        <w:t>of</w:t>
      </w:r>
      <w:r w:rsidR="00031DB9">
        <w:rPr>
          <w:rFonts w:eastAsia="Times New Roman"/>
          <w:lang w:val="en-US"/>
        </w:rPr>
        <w:t xml:space="preserve"> </w:t>
      </w:r>
      <w:r w:rsidR="0087372B">
        <w:rPr>
          <w:rFonts w:eastAsia="Times New Roman"/>
          <w:lang w:val="en-US"/>
        </w:rPr>
        <w:t>2018, severa</w:t>
      </w:r>
      <w:r w:rsidR="00AD7A8F">
        <w:rPr>
          <w:rFonts w:eastAsia="Times New Roman"/>
          <w:lang w:val="en-US"/>
        </w:rPr>
        <w:t>l</w:t>
      </w:r>
      <w:r w:rsidR="001C4441" w:rsidRPr="00E2570C">
        <w:rPr>
          <w:rFonts w:eastAsia="Times New Roman"/>
          <w:lang w:val="en-US"/>
        </w:rPr>
        <w:t xml:space="preserve"> strikes led by lecturers among more than 50 universities because of the pension dispute, they are </w:t>
      </w:r>
      <w:r w:rsidR="006E44D4">
        <w:rPr>
          <w:rFonts w:eastAsia="Times New Roman"/>
          <w:lang w:val="en-US"/>
        </w:rPr>
        <w:t>annoyed by the</w:t>
      </w:r>
      <w:r w:rsidR="001C4441" w:rsidRPr="00E2570C">
        <w:rPr>
          <w:rFonts w:eastAsia="Times New Roman"/>
          <w:lang w:val="en-US"/>
        </w:rPr>
        <w:t xml:space="preserve"> proposed changes to their pensions, which could </w:t>
      </w:r>
      <w:r w:rsidR="00F75C62">
        <w:rPr>
          <w:rFonts w:eastAsia="Times New Roman"/>
          <w:lang w:val="en-US"/>
        </w:rPr>
        <w:t>decrease approximately ten thousand pound</w:t>
      </w:r>
      <w:r w:rsidR="001C4441" w:rsidRPr="00E2570C">
        <w:rPr>
          <w:rFonts w:eastAsia="Times New Roman"/>
          <w:lang w:val="en-US"/>
        </w:rPr>
        <w:t xml:space="preserve"> in retirement</w:t>
      </w:r>
      <w:r w:rsidR="000D192C" w:rsidRPr="00E2570C">
        <w:rPr>
          <w:rFonts w:eastAsia="Times New Roman"/>
          <w:lang w:val="en-US"/>
        </w:rPr>
        <w:t xml:space="preserve"> </w:t>
      </w:r>
      <w:r w:rsidR="00F75C62">
        <w:rPr>
          <w:rFonts w:eastAsia="Times New Roman"/>
          <w:lang w:val="en-US"/>
        </w:rPr>
        <w:t xml:space="preserve">in a year </w:t>
      </w:r>
      <w:r w:rsidR="00A35468" w:rsidRPr="00A35468">
        <w:rPr>
          <w:rFonts w:eastAsia="Times New Roman"/>
          <w:lang w:val="en-US"/>
        </w:rPr>
        <w:t>(Burns, 2018)</w:t>
      </w:r>
      <w:r w:rsidR="001C4441" w:rsidRPr="00787CF8">
        <w:rPr>
          <w:rFonts w:eastAsia="Times New Roman"/>
          <w:lang w:val="en-US"/>
        </w:rPr>
        <w:t>.</w:t>
      </w:r>
      <w:r w:rsidR="00D02657" w:rsidRPr="00787CF8">
        <w:rPr>
          <w:rFonts w:eastAsia="Times New Roman"/>
          <w:lang w:val="en-US"/>
        </w:rPr>
        <w:t xml:space="preserve"> Unfortunately, millions of students are affected and the normal teaching sessions are disrupted since the strikes. It is u</w:t>
      </w:r>
      <w:r w:rsidR="00531192">
        <w:rPr>
          <w:rFonts w:eastAsia="Times New Roman"/>
          <w:lang w:val="en-US"/>
        </w:rPr>
        <w:t xml:space="preserve">rgently needed a compromise and to </w:t>
      </w:r>
      <w:r w:rsidR="00D02657" w:rsidRPr="00787CF8">
        <w:rPr>
          <w:rFonts w:eastAsia="Times New Roman"/>
          <w:lang w:val="en-US"/>
        </w:rPr>
        <w:t>pu</w:t>
      </w:r>
      <w:r w:rsidR="00C15FC7" w:rsidRPr="00787CF8">
        <w:rPr>
          <w:rFonts w:eastAsia="Times New Roman"/>
          <w:lang w:val="en-US"/>
        </w:rPr>
        <w:t>l</w:t>
      </w:r>
      <w:r w:rsidR="00D02657" w:rsidRPr="00787CF8">
        <w:rPr>
          <w:rFonts w:eastAsia="Times New Roman"/>
          <w:lang w:val="en-US"/>
        </w:rPr>
        <w:t>l the universities back to track</w:t>
      </w:r>
      <w:r w:rsidR="00A35468">
        <w:rPr>
          <w:rFonts w:eastAsia="Times New Roman"/>
          <w:lang w:val="en-US"/>
        </w:rPr>
        <w:t xml:space="preserve"> </w:t>
      </w:r>
      <w:r w:rsidR="00A35468" w:rsidRPr="00A35468">
        <w:rPr>
          <w:rFonts w:eastAsia="Times New Roman"/>
          <w:lang w:val="en-US"/>
        </w:rPr>
        <w:t>(Adams, 2018)</w:t>
      </w:r>
      <w:r w:rsidR="00D02657" w:rsidRPr="00787CF8">
        <w:rPr>
          <w:rFonts w:eastAsia="Times New Roman"/>
          <w:lang w:val="en-US"/>
        </w:rPr>
        <w:t>.</w:t>
      </w:r>
      <w:r w:rsidR="00D02657" w:rsidRPr="00E2570C">
        <w:rPr>
          <w:rFonts w:eastAsia="Times New Roman"/>
          <w:lang w:val="en-US"/>
        </w:rPr>
        <w:t xml:space="preserve">  </w:t>
      </w:r>
    </w:p>
    <w:p w14:paraId="13D0253F" w14:textId="77777777" w:rsidR="004F2E70" w:rsidRPr="00E2570C" w:rsidRDefault="004F2E70" w:rsidP="00FA060F">
      <w:pPr>
        <w:spacing w:line="360" w:lineRule="auto"/>
        <w:jc w:val="both"/>
        <w:rPr>
          <w:rFonts w:eastAsia="Times New Roman"/>
          <w:lang w:val="en-US"/>
        </w:rPr>
      </w:pPr>
    </w:p>
    <w:p w14:paraId="24AB9B84" w14:textId="0E081924" w:rsidR="00444C27" w:rsidRPr="00E2570C" w:rsidRDefault="00100B3A" w:rsidP="00FA060F">
      <w:pPr>
        <w:spacing w:line="360" w:lineRule="auto"/>
        <w:jc w:val="both"/>
        <w:rPr>
          <w:rFonts w:eastAsia="Times New Roman"/>
          <w:lang w:val="en-US"/>
        </w:rPr>
      </w:pPr>
      <w:r w:rsidRPr="00E2570C">
        <w:rPr>
          <w:rFonts w:eastAsia="Times New Roman"/>
          <w:lang w:val="en-US"/>
        </w:rPr>
        <w:t xml:space="preserve">Therefore, </w:t>
      </w:r>
      <w:r w:rsidR="003C0FF4" w:rsidRPr="00E2570C">
        <w:rPr>
          <w:rFonts w:eastAsia="Times New Roman"/>
          <w:lang w:val="en-US"/>
        </w:rPr>
        <w:t xml:space="preserve">unified </w:t>
      </w:r>
      <w:r w:rsidR="00CC0EB4">
        <w:rPr>
          <w:rFonts w:eastAsia="Times New Roman"/>
          <w:lang w:val="en-US"/>
        </w:rPr>
        <w:t>solutions are</w:t>
      </w:r>
      <w:r w:rsidR="003C0FF4" w:rsidRPr="00E2570C">
        <w:rPr>
          <w:rFonts w:eastAsia="Times New Roman"/>
          <w:lang w:val="en-US"/>
        </w:rPr>
        <w:t xml:space="preserve"> necessary</w:t>
      </w:r>
      <w:r w:rsidR="0087372B">
        <w:rPr>
          <w:rFonts w:eastAsia="Times New Roman"/>
          <w:lang w:val="en-US"/>
        </w:rPr>
        <w:t xml:space="preserve"> to set so as to remit such challenges</w:t>
      </w:r>
      <w:r w:rsidR="003C0FF4" w:rsidRPr="00E2570C">
        <w:rPr>
          <w:rFonts w:eastAsia="Times New Roman"/>
          <w:lang w:val="en-US"/>
        </w:rPr>
        <w:t xml:space="preserve"> </w:t>
      </w:r>
      <w:r w:rsidR="00CC0EB4">
        <w:rPr>
          <w:rFonts w:eastAsia="Times New Roman"/>
          <w:lang w:val="en-US"/>
        </w:rPr>
        <w:t>while it is not easy to solve them</w:t>
      </w:r>
      <w:r w:rsidR="003C0FF4" w:rsidRPr="00E2570C">
        <w:rPr>
          <w:rFonts w:eastAsia="Times New Roman"/>
          <w:lang w:val="en-US"/>
        </w:rPr>
        <w:t>. There must be thorough adjustment in both administrative and motivational systems</w:t>
      </w:r>
      <w:r w:rsidR="00A35468">
        <w:rPr>
          <w:rFonts w:eastAsia="Times New Roman"/>
          <w:lang w:val="en-US"/>
        </w:rPr>
        <w:t xml:space="preserve"> </w:t>
      </w:r>
      <w:r w:rsidR="00A35468" w:rsidRPr="00A35468">
        <w:rPr>
          <w:rFonts w:eastAsia="Times New Roman"/>
          <w:lang w:val="en-US"/>
        </w:rPr>
        <w:t>(Burns, 2018)</w:t>
      </w:r>
      <w:r w:rsidR="003C0FF4" w:rsidRPr="00E2570C">
        <w:rPr>
          <w:rFonts w:eastAsia="Times New Roman"/>
          <w:lang w:val="en-US"/>
        </w:rPr>
        <w:t xml:space="preserve">. </w:t>
      </w:r>
      <w:r w:rsidR="006B53F4">
        <w:rPr>
          <w:rFonts w:eastAsia="Times New Roman"/>
          <w:lang w:val="en-US"/>
        </w:rPr>
        <w:t>The g</w:t>
      </w:r>
      <w:r w:rsidRPr="00E2570C">
        <w:rPr>
          <w:rFonts w:eastAsia="Times New Roman"/>
          <w:lang w:val="en-US"/>
        </w:rPr>
        <w:t>overnment, school leaders and</w:t>
      </w:r>
      <w:r w:rsidR="0012701A" w:rsidRPr="00E2570C">
        <w:rPr>
          <w:rFonts w:eastAsia="Times New Roman"/>
          <w:lang w:val="en-US"/>
        </w:rPr>
        <w:t xml:space="preserve"> </w:t>
      </w:r>
      <w:r w:rsidRPr="00E2570C">
        <w:rPr>
          <w:rFonts w:eastAsia="Times New Roman"/>
          <w:lang w:val="en-US"/>
        </w:rPr>
        <w:t xml:space="preserve">administrators should </w:t>
      </w:r>
      <w:r w:rsidR="0044067F" w:rsidRPr="00E2570C">
        <w:rPr>
          <w:rFonts w:eastAsia="Times New Roman"/>
          <w:lang w:val="en-US"/>
        </w:rPr>
        <w:t>pay more attention to identifying and analyzing factors that affect lecturers</w:t>
      </w:r>
      <w:r w:rsidRPr="00E2570C">
        <w:rPr>
          <w:rFonts w:eastAsia="Times New Roman"/>
          <w:lang w:val="en-US"/>
        </w:rPr>
        <w:t xml:space="preserve">’ motivation </w:t>
      </w:r>
      <w:r w:rsidR="0044067F" w:rsidRPr="00E2570C">
        <w:rPr>
          <w:rFonts w:eastAsia="Times New Roman"/>
          <w:lang w:val="en-US"/>
        </w:rPr>
        <w:t xml:space="preserve">as well as trying to increase </w:t>
      </w:r>
      <w:r w:rsidR="001C64FE" w:rsidRPr="00E2570C">
        <w:rPr>
          <w:rFonts w:eastAsia="Times New Roman"/>
          <w:lang w:val="en-US"/>
        </w:rPr>
        <w:t>the general motivation amo</w:t>
      </w:r>
      <w:r w:rsidR="00B53C38">
        <w:rPr>
          <w:rFonts w:eastAsia="Times New Roman"/>
          <w:lang w:val="en-US"/>
        </w:rPr>
        <w:t>ng lecturers</w:t>
      </w:r>
      <w:r w:rsidR="001C64FE" w:rsidRPr="00E2570C">
        <w:rPr>
          <w:rFonts w:eastAsia="Times New Roman"/>
          <w:lang w:val="en-US"/>
        </w:rPr>
        <w:t xml:space="preserve">. </w:t>
      </w:r>
      <w:r w:rsidR="00402257">
        <w:rPr>
          <w:rFonts w:eastAsia="Times New Roman"/>
          <w:lang w:val="en-US"/>
        </w:rPr>
        <w:t>I</w:t>
      </w:r>
      <w:r w:rsidR="00FE082E" w:rsidRPr="00E2570C">
        <w:rPr>
          <w:rFonts w:eastAsia="Times New Roman"/>
          <w:lang w:val="en-US"/>
        </w:rPr>
        <w:t>n human resource management</w:t>
      </w:r>
      <w:r w:rsidR="00402257">
        <w:rPr>
          <w:rFonts w:eastAsia="Times New Roman"/>
          <w:lang w:val="en-US"/>
        </w:rPr>
        <w:t>, rule of thumb</w:t>
      </w:r>
      <w:r w:rsidR="00FE082E" w:rsidRPr="00E2570C">
        <w:rPr>
          <w:rFonts w:eastAsia="Times New Roman"/>
          <w:lang w:val="en-US"/>
        </w:rPr>
        <w:t xml:space="preserve"> </w:t>
      </w:r>
      <w:r w:rsidR="00402257">
        <w:rPr>
          <w:rFonts w:eastAsia="Times New Roman"/>
          <w:lang w:val="en-US"/>
        </w:rPr>
        <w:t xml:space="preserve">refers to </w:t>
      </w:r>
      <w:r w:rsidR="00FE082E" w:rsidRPr="00E2570C">
        <w:rPr>
          <w:rFonts w:eastAsia="Times New Roman"/>
          <w:lang w:val="en-US"/>
        </w:rPr>
        <w:t xml:space="preserve">retaining </w:t>
      </w:r>
      <w:r w:rsidR="004C0F1A" w:rsidRPr="00E2570C">
        <w:rPr>
          <w:rFonts w:eastAsia="Times New Roman"/>
          <w:lang w:val="en-US"/>
        </w:rPr>
        <w:t xml:space="preserve">qualified </w:t>
      </w:r>
      <w:r w:rsidR="00C50AB8" w:rsidRPr="00E2570C">
        <w:rPr>
          <w:rFonts w:eastAsia="Times New Roman"/>
          <w:lang w:val="en-US"/>
        </w:rPr>
        <w:t>employees</w:t>
      </w:r>
      <w:r w:rsidR="00FE082E" w:rsidRPr="00E2570C">
        <w:rPr>
          <w:rFonts w:eastAsia="Times New Roman"/>
          <w:lang w:val="en-US"/>
        </w:rPr>
        <w:t xml:space="preserve"> </w:t>
      </w:r>
      <w:r w:rsidR="0051268D">
        <w:rPr>
          <w:rFonts w:eastAsia="Times New Roman"/>
          <w:lang w:val="en-US"/>
        </w:rPr>
        <w:t xml:space="preserve">may cost less </w:t>
      </w:r>
      <w:r w:rsidR="009528BB">
        <w:rPr>
          <w:rFonts w:eastAsia="Times New Roman"/>
          <w:lang w:val="en-US"/>
        </w:rPr>
        <w:t>than seeking for a</w:t>
      </w:r>
      <w:r w:rsidR="00A51322">
        <w:rPr>
          <w:rFonts w:eastAsia="Times New Roman"/>
          <w:lang w:val="en-US"/>
        </w:rPr>
        <w:t xml:space="preserve"> new one</w:t>
      </w:r>
      <w:r w:rsidR="00FE082E" w:rsidRPr="00E2570C">
        <w:rPr>
          <w:rFonts w:eastAsia="Times New Roman"/>
          <w:lang w:val="en-US"/>
        </w:rPr>
        <w:t>, thus when lecturers in universities</w:t>
      </w:r>
      <w:r w:rsidR="009528BB">
        <w:rPr>
          <w:rFonts w:eastAsia="Times New Roman"/>
          <w:lang w:val="en-US"/>
        </w:rPr>
        <w:t xml:space="preserve"> working with motivation and clear goals</w:t>
      </w:r>
      <w:r w:rsidR="00FE082E" w:rsidRPr="00E2570C">
        <w:rPr>
          <w:rFonts w:eastAsia="Times New Roman"/>
          <w:lang w:val="en-US"/>
        </w:rPr>
        <w:t xml:space="preserve">, students also </w:t>
      </w:r>
      <w:r w:rsidR="009528BB">
        <w:rPr>
          <w:rFonts w:eastAsia="Times New Roman"/>
          <w:lang w:val="en-US"/>
        </w:rPr>
        <w:t>obtain high achievement</w:t>
      </w:r>
      <w:r w:rsidR="00FE082E" w:rsidRPr="00E2570C">
        <w:rPr>
          <w:rFonts w:eastAsia="Times New Roman"/>
          <w:lang w:val="en-US"/>
        </w:rPr>
        <w:t xml:space="preserve"> and univ</w:t>
      </w:r>
      <w:r w:rsidR="00D5130E">
        <w:rPr>
          <w:rFonts w:eastAsia="Times New Roman"/>
          <w:lang w:val="en-US"/>
        </w:rPr>
        <w:t>ersities contribute more to</w:t>
      </w:r>
      <w:r w:rsidR="00FE082E" w:rsidRPr="00E2570C">
        <w:rPr>
          <w:rFonts w:eastAsia="Times New Roman"/>
          <w:lang w:val="en-US"/>
        </w:rPr>
        <w:t xml:space="preserve"> higher education</w:t>
      </w:r>
      <w:r w:rsidR="003C0FF4" w:rsidRPr="00E2570C">
        <w:rPr>
          <w:rFonts w:eastAsia="Times New Roman"/>
          <w:lang w:val="en-US"/>
        </w:rPr>
        <w:t xml:space="preserve"> </w:t>
      </w:r>
      <w:r w:rsidR="00787CF8">
        <w:rPr>
          <w:rFonts w:eastAsia="Times New Roman"/>
          <w:lang w:val="en-US"/>
        </w:rPr>
        <w:t>(</w:t>
      </w:r>
      <w:r w:rsidR="00787CF8" w:rsidRPr="00787CF8">
        <w:rPr>
          <w:rFonts w:eastAsia="Times New Roman"/>
          <w:lang w:val="en-US"/>
        </w:rPr>
        <w:t>Blackman, 2017</w:t>
      </w:r>
      <w:r w:rsidR="00787CF8">
        <w:rPr>
          <w:rFonts w:eastAsia="Times New Roman"/>
          <w:lang w:val="en-US"/>
        </w:rPr>
        <w:t>).</w:t>
      </w:r>
      <w:r w:rsidR="00FE082E" w:rsidRPr="00E2570C">
        <w:rPr>
          <w:rFonts w:eastAsia="Times New Roman"/>
          <w:lang w:val="en-US"/>
        </w:rPr>
        <w:t xml:space="preserve"> However, </w:t>
      </w:r>
      <w:r w:rsidR="003C0FF4" w:rsidRPr="00E2570C">
        <w:rPr>
          <w:rFonts w:eastAsia="Times New Roman"/>
          <w:lang w:val="en-US"/>
        </w:rPr>
        <w:t>the actual situation is that the concern about lecturers’ motivation has</w:t>
      </w:r>
      <w:r w:rsidR="00D6450A">
        <w:rPr>
          <w:rFonts w:eastAsia="Times New Roman"/>
          <w:lang w:val="en-US"/>
        </w:rPr>
        <w:t xml:space="preserve"> been omitted for several years</w:t>
      </w:r>
      <w:r w:rsidR="003C0FF4" w:rsidRPr="00E2570C">
        <w:rPr>
          <w:rFonts w:eastAsia="Times New Roman"/>
          <w:lang w:val="en-US"/>
        </w:rPr>
        <w:t>. A</w:t>
      </w:r>
      <w:r w:rsidR="008D35A2" w:rsidRPr="00E2570C">
        <w:rPr>
          <w:rFonts w:eastAsia="Times New Roman"/>
          <w:lang w:val="en-US"/>
        </w:rPr>
        <w:t xml:space="preserve">ccording to </w:t>
      </w:r>
      <w:r w:rsidR="00787CF8">
        <w:rPr>
          <w:rFonts w:eastAsia="Times New Roman"/>
          <w:lang w:val="en-US"/>
        </w:rPr>
        <w:t>Adams</w:t>
      </w:r>
      <w:r w:rsidR="00787CF8" w:rsidRPr="00787CF8">
        <w:rPr>
          <w:rFonts w:eastAsia="Times New Roman"/>
          <w:lang w:val="en-US"/>
        </w:rPr>
        <w:t xml:space="preserve"> (</w:t>
      </w:r>
      <w:r w:rsidR="000E72A9" w:rsidRPr="00787CF8">
        <w:rPr>
          <w:rFonts w:eastAsia="Times New Roman"/>
          <w:lang w:val="en-US"/>
        </w:rPr>
        <w:t>2018</w:t>
      </w:r>
      <w:r w:rsidR="008D35A2" w:rsidRPr="00787CF8">
        <w:rPr>
          <w:rFonts w:eastAsia="Times New Roman"/>
          <w:lang w:val="en-US"/>
        </w:rPr>
        <w:t>)</w:t>
      </w:r>
      <w:r w:rsidR="00EB42A6">
        <w:rPr>
          <w:rFonts w:eastAsia="Times New Roman"/>
          <w:lang w:val="en-US"/>
        </w:rPr>
        <w:t>,</w:t>
      </w:r>
      <w:r w:rsidR="008D35A2" w:rsidRPr="00E2570C">
        <w:rPr>
          <w:rFonts w:eastAsia="Times New Roman"/>
          <w:lang w:val="en-US"/>
        </w:rPr>
        <w:t xml:space="preserve"> </w:t>
      </w:r>
      <w:r w:rsidR="00261F73">
        <w:rPr>
          <w:rFonts w:eastAsia="Times New Roman"/>
          <w:lang w:val="en-US"/>
        </w:rPr>
        <w:t xml:space="preserve">a wide range of </w:t>
      </w:r>
      <w:r w:rsidR="008D35A2" w:rsidRPr="00E2570C">
        <w:rPr>
          <w:rFonts w:eastAsia="Times New Roman"/>
          <w:lang w:val="en-US"/>
        </w:rPr>
        <w:t xml:space="preserve">research </w:t>
      </w:r>
      <w:r w:rsidR="00261F73">
        <w:rPr>
          <w:rFonts w:eastAsia="Times New Roman"/>
          <w:lang w:val="en-US"/>
        </w:rPr>
        <w:t>have been published on how to improving students’</w:t>
      </w:r>
      <w:r w:rsidR="008D35A2" w:rsidRPr="00E2570C">
        <w:rPr>
          <w:rFonts w:eastAsia="Times New Roman"/>
          <w:lang w:val="en-US"/>
        </w:rPr>
        <w:t xml:space="preserve"> motivation </w:t>
      </w:r>
      <w:r w:rsidR="00261F73">
        <w:rPr>
          <w:rFonts w:eastAsia="Times New Roman"/>
          <w:lang w:val="en-US"/>
        </w:rPr>
        <w:t xml:space="preserve">while little attention to </w:t>
      </w:r>
      <w:r w:rsidR="003C0FF4" w:rsidRPr="00E2570C">
        <w:rPr>
          <w:rFonts w:eastAsia="Times New Roman"/>
          <w:lang w:val="en-US"/>
        </w:rPr>
        <w:t>motivating lecturer</w:t>
      </w:r>
      <w:r w:rsidR="008D35A2" w:rsidRPr="00E2570C">
        <w:rPr>
          <w:rFonts w:eastAsia="Times New Roman"/>
          <w:lang w:val="en-US"/>
        </w:rPr>
        <w:t>s</w:t>
      </w:r>
      <w:r w:rsidR="00EB2183">
        <w:rPr>
          <w:rFonts w:eastAsia="Times New Roman"/>
          <w:lang w:val="en-US"/>
        </w:rPr>
        <w:t xml:space="preserve"> in </w:t>
      </w:r>
      <w:r w:rsidR="00EB2183">
        <w:rPr>
          <w:rFonts w:eastAsia="Times New Roman"/>
          <w:lang w:val="en-US"/>
        </w:rPr>
        <w:lastRenderedPageBreak/>
        <w:t>academia</w:t>
      </w:r>
      <w:r w:rsidR="008D35A2" w:rsidRPr="00E2570C">
        <w:rPr>
          <w:rFonts w:eastAsia="Times New Roman"/>
          <w:lang w:val="en-US"/>
        </w:rPr>
        <w:t xml:space="preserve">. </w:t>
      </w:r>
      <w:r w:rsidR="00693C25">
        <w:rPr>
          <w:rFonts w:eastAsia="Times New Roman"/>
          <w:lang w:val="en-US"/>
        </w:rPr>
        <w:t>Therefore, w</w:t>
      </w:r>
      <w:r w:rsidR="008D35A2" w:rsidRPr="00E2570C">
        <w:rPr>
          <w:rFonts w:eastAsia="Times New Roman"/>
          <w:lang w:val="en-US"/>
        </w:rPr>
        <w:t>hen lecturer</w:t>
      </w:r>
      <w:r w:rsidR="00D17558" w:rsidRPr="00E2570C">
        <w:rPr>
          <w:rFonts w:eastAsia="Times New Roman"/>
          <w:lang w:val="en-US"/>
        </w:rPr>
        <w:t>s in universities are motivated enough</w:t>
      </w:r>
      <w:r w:rsidR="00693C25">
        <w:rPr>
          <w:rFonts w:eastAsia="Times New Roman"/>
          <w:lang w:val="en-US"/>
        </w:rPr>
        <w:t>,</w:t>
      </w:r>
      <w:r w:rsidR="00D17558" w:rsidRPr="00E2570C">
        <w:rPr>
          <w:rFonts w:eastAsia="Times New Roman"/>
          <w:lang w:val="en-US"/>
        </w:rPr>
        <w:t xml:space="preserve"> </w:t>
      </w:r>
      <w:r w:rsidR="00693C25">
        <w:rPr>
          <w:rFonts w:eastAsia="Times New Roman"/>
          <w:lang w:val="en-US"/>
        </w:rPr>
        <w:t>there is a possible to accomplish the</w:t>
      </w:r>
      <w:r w:rsidR="00D17558" w:rsidRPr="00E2570C">
        <w:rPr>
          <w:rFonts w:eastAsia="Times New Roman"/>
          <w:lang w:val="en-US"/>
        </w:rPr>
        <w:t xml:space="preserve"> goals effectively. </w:t>
      </w:r>
    </w:p>
    <w:p w14:paraId="515C99EE" w14:textId="77777777" w:rsidR="00B14AB3" w:rsidRPr="00E2570C" w:rsidRDefault="00B14AB3" w:rsidP="00FA060F">
      <w:pPr>
        <w:spacing w:line="360" w:lineRule="auto"/>
        <w:jc w:val="both"/>
        <w:rPr>
          <w:rFonts w:eastAsia="Times New Roman"/>
          <w:lang w:val="en-US"/>
        </w:rPr>
      </w:pPr>
    </w:p>
    <w:p w14:paraId="1D927EA9" w14:textId="042961FD" w:rsidR="00415B6E" w:rsidRPr="00787CF8" w:rsidRDefault="003774FD" w:rsidP="00FA060F">
      <w:pPr>
        <w:spacing w:line="360" w:lineRule="auto"/>
        <w:jc w:val="both"/>
      </w:pPr>
      <w:r w:rsidRPr="00E2570C">
        <w:t xml:space="preserve">Similar with other universities in the UK, </w:t>
      </w:r>
      <w:r w:rsidR="003B75AF" w:rsidRPr="00E2570C">
        <w:t xml:space="preserve">University of Wales Trinity Saint David </w:t>
      </w:r>
      <w:r w:rsidR="004A2EF1" w:rsidRPr="00E2570C">
        <w:t>has</w:t>
      </w:r>
      <w:r w:rsidR="0024285A">
        <w:t xml:space="preserve"> undergone </w:t>
      </w:r>
      <w:r w:rsidR="00DD42B5">
        <w:t>numerous</w:t>
      </w:r>
      <w:r w:rsidR="004A2EF1" w:rsidRPr="00E2570C">
        <w:t xml:space="preserve"> </w:t>
      </w:r>
      <w:r w:rsidR="00F87314" w:rsidRPr="00E2570C">
        <w:t xml:space="preserve">changes and development </w:t>
      </w:r>
      <w:r w:rsidR="004A2EF1" w:rsidRPr="00E2570C">
        <w:t xml:space="preserve">since founded. It is </w:t>
      </w:r>
      <w:r w:rsidR="00F87314" w:rsidRPr="00E2570C">
        <w:t xml:space="preserve">somehow a new institution for the outside since this new title </w:t>
      </w:r>
      <w:r w:rsidR="004A2EF1" w:rsidRPr="00E2570C">
        <w:t>was formed on 18 November 2010 through the merger of the University of Wales Lampeter and Trinity University College Carm</w:t>
      </w:r>
      <w:r w:rsidR="002D5FE0" w:rsidRPr="00E2570C">
        <w:t>arthen; o</w:t>
      </w:r>
      <w:r w:rsidR="004A2EF1" w:rsidRPr="00E2570C">
        <w:t xml:space="preserve">n the 1 August 2013, Swansea Metropolitan University became part of UWTSD. </w:t>
      </w:r>
      <w:r w:rsidR="00D56441" w:rsidRPr="00787CF8">
        <w:rPr>
          <w:lang w:val="en-US"/>
        </w:rPr>
        <w:t xml:space="preserve">As vice Chancellor states that it can be pride in university’s history and its connection, particularly in the way that </w:t>
      </w:r>
      <w:r w:rsidR="00866D52">
        <w:rPr>
          <w:lang w:val="en-US"/>
        </w:rPr>
        <w:t xml:space="preserve">progressing </w:t>
      </w:r>
      <w:r w:rsidR="00D56441" w:rsidRPr="00787CF8">
        <w:rPr>
          <w:lang w:val="en-US"/>
        </w:rPr>
        <w:t xml:space="preserve">with determination and confidence </w:t>
      </w:r>
      <w:r w:rsidR="00866D52">
        <w:rPr>
          <w:lang w:val="en-US"/>
        </w:rPr>
        <w:t xml:space="preserve">so as </w:t>
      </w:r>
      <w:r w:rsidR="00D56441" w:rsidRPr="00787CF8">
        <w:rPr>
          <w:lang w:val="en-US"/>
        </w:rPr>
        <w:t>to shape the future.</w:t>
      </w:r>
      <w:r w:rsidR="002859ED" w:rsidRPr="00787CF8">
        <w:rPr>
          <w:lang w:val="en-US"/>
        </w:rPr>
        <w:t xml:space="preserve"> </w:t>
      </w:r>
      <w:r w:rsidR="000A26BE">
        <w:rPr>
          <w:lang w:val="en-US"/>
        </w:rPr>
        <w:t>Today, this educational institution is full of energy and ambitions</w:t>
      </w:r>
      <w:r w:rsidR="00D56441" w:rsidRPr="00787CF8">
        <w:rPr>
          <w:lang w:val="en-US"/>
        </w:rPr>
        <w:t xml:space="preserve"> </w:t>
      </w:r>
      <w:r w:rsidR="000A26BE">
        <w:rPr>
          <w:lang w:val="en-US"/>
        </w:rPr>
        <w:t xml:space="preserve">with </w:t>
      </w:r>
      <w:r w:rsidR="00D56441" w:rsidRPr="00787CF8">
        <w:rPr>
          <w:lang w:val="en-US"/>
        </w:rPr>
        <w:t xml:space="preserve">campuses </w:t>
      </w:r>
      <w:r w:rsidR="000A26BE">
        <w:rPr>
          <w:lang w:val="en-US"/>
        </w:rPr>
        <w:t xml:space="preserve">covering </w:t>
      </w:r>
      <w:r w:rsidR="00D56441" w:rsidRPr="00787CF8">
        <w:rPr>
          <w:lang w:val="en-US"/>
        </w:rPr>
        <w:t>three counties</w:t>
      </w:r>
      <w:r w:rsidR="00EF2AA8">
        <w:rPr>
          <w:lang w:val="en-US"/>
        </w:rPr>
        <w:t xml:space="preserve"> and</w:t>
      </w:r>
      <w:r w:rsidR="00F72896" w:rsidRPr="00787CF8">
        <w:rPr>
          <w:lang w:val="en-US"/>
        </w:rPr>
        <w:t xml:space="preserve"> increasing</w:t>
      </w:r>
      <w:r w:rsidR="00D56441" w:rsidRPr="00787CF8">
        <w:rPr>
          <w:lang w:val="en-US"/>
        </w:rPr>
        <w:t xml:space="preserve"> international students</w:t>
      </w:r>
      <w:r w:rsidR="007F688C" w:rsidRPr="00787CF8">
        <w:rPr>
          <w:lang w:val="en-US"/>
        </w:rPr>
        <w:t xml:space="preserve"> (</w:t>
      </w:r>
      <w:r w:rsidR="008F6B07" w:rsidRPr="00787CF8">
        <w:rPr>
          <w:lang w:val="en-US"/>
        </w:rPr>
        <w:t>UWTSD, 2018</w:t>
      </w:r>
      <w:r w:rsidR="007F688C" w:rsidRPr="00787CF8">
        <w:rPr>
          <w:lang w:val="en-US"/>
        </w:rPr>
        <w:t>)</w:t>
      </w:r>
      <w:r w:rsidR="00D56441" w:rsidRPr="00787CF8">
        <w:rPr>
          <w:lang w:val="en-US"/>
        </w:rPr>
        <w:t>.</w:t>
      </w:r>
      <w:r w:rsidR="004911B4" w:rsidRPr="00787CF8">
        <w:t xml:space="preserve"> </w:t>
      </w:r>
    </w:p>
    <w:p w14:paraId="7ECBB56B" w14:textId="77777777" w:rsidR="00BF24E8" w:rsidRPr="00787CF8" w:rsidRDefault="00BF24E8" w:rsidP="00FA060F">
      <w:pPr>
        <w:spacing w:line="360" w:lineRule="auto"/>
        <w:jc w:val="both"/>
      </w:pPr>
    </w:p>
    <w:p w14:paraId="2DEAD47C" w14:textId="21A206FF" w:rsidR="00435716" w:rsidRPr="00E2570C" w:rsidRDefault="006138FE" w:rsidP="00FA060F">
      <w:pPr>
        <w:spacing w:line="360" w:lineRule="auto"/>
        <w:jc w:val="both"/>
        <w:rPr>
          <w:rFonts w:eastAsia="Times New Roman"/>
        </w:rPr>
      </w:pPr>
      <w:r w:rsidRPr="00787CF8">
        <w:rPr>
          <w:lang w:val="en-US"/>
        </w:rPr>
        <w:t xml:space="preserve">“Transforming Education; Transforming Lives” is the mission of UWTSD and its vision </w:t>
      </w:r>
      <w:r w:rsidR="00F44B6A" w:rsidRPr="00787CF8">
        <w:rPr>
          <w:lang w:val="en-US"/>
        </w:rPr>
        <w:t xml:space="preserve">is </w:t>
      </w:r>
      <w:r w:rsidR="00665A50">
        <w:rPr>
          <w:lang w:val="en-US"/>
        </w:rPr>
        <w:t xml:space="preserve">to build </w:t>
      </w:r>
      <w:r w:rsidR="007563C8" w:rsidRPr="00787CF8">
        <w:rPr>
          <w:lang w:val="en-US"/>
        </w:rPr>
        <w:t>“</w:t>
      </w:r>
      <w:r w:rsidR="00F44B6A" w:rsidRPr="00787CF8">
        <w:rPr>
          <w:rFonts w:eastAsia="Times New Roman"/>
        </w:rPr>
        <w:t>a dual-sector educational system which educates learners of all ages and backgrounds, and stimulates economic development across Wales and beyond</w:t>
      </w:r>
      <w:r w:rsidR="007563C8" w:rsidRPr="00787CF8">
        <w:rPr>
          <w:rFonts w:eastAsia="Times New Roman"/>
        </w:rPr>
        <w:t>”</w:t>
      </w:r>
      <w:r w:rsidR="007F688C" w:rsidRPr="00787CF8">
        <w:rPr>
          <w:rFonts w:eastAsia="Times New Roman"/>
        </w:rPr>
        <w:t xml:space="preserve"> (</w:t>
      </w:r>
      <w:r w:rsidR="008F6B07" w:rsidRPr="00787CF8">
        <w:rPr>
          <w:lang w:val="en-US"/>
        </w:rPr>
        <w:t>UWTSD, 2018</w:t>
      </w:r>
      <w:r w:rsidR="007F688C" w:rsidRPr="00787CF8">
        <w:rPr>
          <w:rFonts w:eastAsia="Times New Roman"/>
        </w:rPr>
        <w:t>)</w:t>
      </w:r>
      <w:r w:rsidR="00F44B6A" w:rsidRPr="00787CF8">
        <w:rPr>
          <w:rFonts w:eastAsia="Times New Roman"/>
        </w:rPr>
        <w:t>.</w:t>
      </w:r>
      <w:r w:rsidR="00863312" w:rsidRPr="00787CF8">
        <w:rPr>
          <w:rFonts w:eastAsia="Times New Roman"/>
        </w:rPr>
        <w:t xml:space="preserve"> </w:t>
      </w:r>
      <w:r w:rsidR="00982E0D" w:rsidRPr="00787CF8">
        <w:rPr>
          <w:rFonts w:eastAsia="Times New Roman"/>
        </w:rPr>
        <w:t xml:space="preserve">In addition, the university </w:t>
      </w:r>
      <w:r w:rsidR="008A22C1" w:rsidRPr="00787CF8">
        <w:rPr>
          <w:rFonts w:eastAsia="Times New Roman"/>
        </w:rPr>
        <w:t xml:space="preserve">is eagerly to promote </w:t>
      </w:r>
      <w:r w:rsidR="00A858C2" w:rsidRPr="00787CF8">
        <w:rPr>
          <w:rFonts w:eastAsia="Times New Roman"/>
        </w:rPr>
        <w:t>excellent</w:t>
      </w:r>
      <w:r w:rsidR="00590A01" w:rsidRPr="00787CF8">
        <w:rPr>
          <w:rFonts w:eastAsia="Times New Roman"/>
        </w:rPr>
        <w:t xml:space="preserve"> teaching, inclusivity, employability</w:t>
      </w:r>
      <w:r w:rsidR="00043DDA">
        <w:rPr>
          <w:rFonts w:eastAsia="Times New Roman"/>
        </w:rPr>
        <w:t>,</w:t>
      </w:r>
      <w:r w:rsidR="00590A01" w:rsidRPr="00787CF8">
        <w:rPr>
          <w:rFonts w:eastAsia="Times New Roman"/>
        </w:rPr>
        <w:t xml:space="preserve"> creativity, sustainable development and etc., amon</w:t>
      </w:r>
      <w:r w:rsidR="006C16EB" w:rsidRPr="00787CF8">
        <w:rPr>
          <w:rFonts w:eastAsia="Times New Roman"/>
        </w:rPr>
        <w:t xml:space="preserve">g which excellence in teaching informed by </w:t>
      </w:r>
      <w:r w:rsidR="008C19D2" w:rsidRPr="00787CF8">
        <w:rPr>
          <w:rFonts w:eastAsia="Times New Roman"/>
        </w:rPr>
        <w:t xml:space="preserve">scholarship and professional practice is particularly emphasised as strategic </w:t>
      </w:r>
      <w:r w:rsidR="005A1343" w:rsidRPr="00787CF8">
        <w:rPr>
          <w:rFonts w:eastAsia="Times New Roman"/>
        </w:rPr>
        <w:t xml:space="preserve">priority, thus </w:t>
      </w:r>
      <w:r w:rsidR="00CA548F" w:rsidRPr="00787CF8">
        <w:rPr>
          <w:rFonts w:eastAsia="Times New Roman"/>
        </w:rPr>
        <w:t xml:space="preserve">it requires lecturers </w:t>
      </w:r>
      <w:r w:rsidR="00936B62" w:rsidRPr="00787CF8">
        <w:rPr>
          <w:rFonts w:eastAsia="Times New Roman"/>
        </w:rPr>
        <w:t>with the skills that to raise standards and inspire student</w:t>
      </w:r>
      <w:r w:rsidR="00AF5139">
        <w:rPr>
          <w:rFonts w:eastAsia="Times New Roman"/>
        </w:rPr>
        <w:t>s</w:t>
      </w:r>
      <w:r w:rsidR="00B72A6A" w:rsidRPr="00787CF8">
        <w:rPr>
          <w:rFonts w:eastAsia="Times New Roman"/>
        </w:rPr>
        <w:t xml:space="preserve"> through</w:t>
      </w:r>
      <w:r w:rsidR="002216AB" w:rsidRPr="00787CF8">
        <w:rPr>
          <w:rFonts w:eastAsia="Times New Roman"/>
        </w:rPr>
        <w:t xml:space="preserve"> </w:t>
      </w:r>
      <w:r w:rsidR="00B72A6A" w:rsidRPr="00787CF8">
        <w:rPr>
          <w:rFonts w:eastAsia="Times New Roman"/>
        </w:rPr>
        <w:t>s</w:t>
      </w:r>
      <w:r w:rsidR="002216AB" w:rsidRPr="00787CF8">
        <w:rPr>
          <w:rFonts w:eastAsia="Times New Roman"/>
        </w:rPr>
        <w:t>upport</w:t>
      </w:r>
      <w:r w:rsidR="00B72A6A" w:rsidRPr="00787CF8">
        <w:rPr>
          <w:rFonts w:eastAsia="Times New Roman"/>
        </w:rPr>
        <w:t>ing</w:t>
      </w:r>
      <w:r w:rsidR="002216AB" w:rsidRPr="00787CF8">
        <w:rPr>
          <w:rFonts w:eastAsia="Times New Roman"/>
        </w:rPr>
        <w:t xml:space="preserve"> </w:t>
      </w:r>
      <w:r w:rsidR="00B72A6A" w:rsidRPr="00787CF8">
        <w:rPr>
          <w:rFonts w:eastAsia="Times New Roman"/>
        </w:rPr>
        <w:t xml:space="preserve">academic </w:t>
      </w:r>
      <w:r w:rsidR="002216AB" w:rsidRPr="00787CF8">
        <w:rPr>
          <w:rFonts w:eastAsia="Times New Roman"/>
        </w:rPr>
        <w:t>staff to innovate and to achieve the</w:t>
      </w:r>
      <w:r w:rsidR="00B72A6A" w:rsidRPr="00787CF8">
        <w:rPr>
          <w:rFonts w:eastAsia="Times New Roman"/>
        </w:rPr>
        <w:t xml:space="preserve"> </w:t>
      </w:r>
      <w:r w:rsidR="002216AB" w:rsidRPr="00787CF8">
        <w:rPr>
          <w:rFonts w:eastAsia="Times New Roman"/>
        </w:rPr>
        <w:t xml:space="preserve">highest </w:t>
      </w:r>
      <w:r w:rsidR="00B72A6A" w:rsidRPr="00787CF8">
        <w:rPr>
          <w:rFonts w:eastAsia="Times New Roman"/>
        </w:rPr>
        <w:t xml:space="preserve">standards of teaching practice as well as </w:t>
      </w:r>
      <w:r w:rsidR="00BA7178" w:rsidRPr="00787CF8">
        <w:rPr>
          <w:rFonts w:eastAsia="Times New Roman"/>
        </w:rPr>
        <w:t>maximising opportunities for all l</w:t>
      </w:r>
      <w:r w:rsidR="00A73843" w:rsidRPr="00787CF8">
        <w:rPr>
          <w:rFonts w:eastAsia="Times New Roman"/>
        </w:rPr>
        <w:t>ecturers</w:t>
      </w:r>
      <w:r w:rsidR="00BA7178" w:rsidRPr="00787CF8">
        <w:rPr>
          <w:rFonts w:eastAsia="Times New Roman"/>
        </w:rPr>
        <w:t xml:space="preserve"> to engage in scholarship, professional practice, applied research and commercialisation activities</w:t>
      </w:r>
      <w:r w:rsidR="007F688C" w:rsidRPr="00787CF8">
        <w:rPr>
          <w:rFonts w:eastAsia="Times New Roman"/>
        </w:rPr>
        <w:t xml:space="preserve"> (</w:t>
      </w:r>
      <w:r w:rsidR="008F6B07" w:rsidRPr="00787CF8">
        <w:rPr>
          <w:rFonts w:eastAsia="Times New Roman"/>
        </w:rPr>
        <w:t>UWTSD, 2018</w:t>
      </w:r>
      <w:r w:rsidR="007F688C" w:rsidRPr="00787CF8">
        <w:rPr>
          <w:rFonts w:eastAsia="Times New Roman"/>
        </w:rPr>
        <w:t>)</w:t>
      </w:r>
      <w:r w:rsidR="00435716" w:rsidRPr="00787CF8">
        <w:rPr>
          <w:rFonts w:eastAsia="Times New Roman"/>
        </w:rPr>
        <w:t>. Further, the universi</w:t>
      </w:r>
      <w:r w:rsidR="00435716" w:rsidRPr="00E2570C">
        <w:rPr>
          <w:rFonts w:eastAsia="Times New Roman"/>
        </w:rPr>
        <w:t>ty recognise</w:t>
      </w:r>
      <w:r w:rsidR="00203A60">
        <w:rPr>
          <w:rFonts w:eastAsia="Times New Roman"/>
        </w:rPr>
        <w:t>s</w:t>
      </w:r>
      <w:r w:rsidR="00435716" w:rsidRPr="00E2570C">
        <w:rPr>
          <w:rFonts w:eastAsia="Times New Roman"/>
        </w:rPr>
        <w:t xml:space="preserve"> the academic staff as a key resource to the successful delivery of missions and values, and are committed to providing an inclusive environment where individuals are supported and encouraged to reach their full potential</w:t>
      </w:r>
      <w:r w:rsidR="007F688C">
        <w:rPr>
          <w:rFonts w:eastAsia="Times New Roman"/>
        </w:rPr>
        <w:t xml:space="preserve"> </w:t>
      </w:r>
      <w:r w:rsidR="007F688C" w:rsidRPr="00787CF8">
        <w:rPr>
          <w:rFonts w:eastAsia="Times New Roman"/>
        </w:rPr>
        <w:t>(</w:t>
      </w:r>
      <w:r w:rsidR="008F6B07" w:rsidRPr="00787CF8">
        <w:rPr>
          <w:rFonts w:eastAsia="Times New Roman"/>
        </w:rPr>
        <w:t>UWTSD, 2018</w:t>
      </w:r>
      <w:r w:rsidR="007F688C" w:rsidRPr="00787CF8">
        <w:rPr>
          <w:rFonts w:eastAsia="Times New Roman"/>
        </w:rPr>
        <w:t>)</w:t>
      </w:r>
      <w:r w:rsidR="00BA6AFC">
        <w:rPr>
          <w:rFonts w:eastAsia="Times New Roman"/>
        </w:rPr>
        <w:t>. To</w:t>
      </w:r>
      <w:r w:rsidR="00435716" w:rsidRPr="00E2570C">
        <w:rPr>
          <w:rFonts w:eastAsia="Times New Roman"/>
        </w:rPr>
        <w:t xml:space="preserve"> conclude, </w:t>
      </w:r>
      <w:r w:rsidR="00D84333" w:rsidRPr="00E2570C">
        <w:rPr>
          <w:rFonts w:eastAsia="Times New Roman"/>
        </w:rPr>
        <w:t>lecturers’</w:t>
      </w:r>
      <w:r w:rsidR="00435716" w:rsidRPr="00E2570C">
        <w:rPr>
          <w:rFonts w:eastAsia="Times New Roman"/>
        </w:rPr>
        <w:t xml:space="preserve"> motivation</w:t>
      </w:r>
      <w:r w:rsidR="00D84333" w:rsidRPr="00E2570C">
        <w:rPr>
          <w:rFonts w:eastAsia="Times New Roman"/>
        </w:rPr>
        <w:t xml:space="preserve"> and satisfaction</w:t>
      </w:r>
      <w:r w:rsidR="00435716" w:rsidRPr="00E2570C">
        <w:rPr>
          <w:rFonts w:eastAsia="Times New Roman"/>
        </w:rPr>
        <w:t xml:space="preserve"> will play a vital role </w:t>
      </w:r>
      <w:r w:rsidR="00D84333" w:rsidRPr="00E2570C">
        <w:rPr>
          <w:rFonts w:eastAsia="Times New Roman"/>
        </w:rPr>
        <w:t>towards the d</w:t>
      </w:r>
      <w:r w:rsidR="00736114">
        <w:rPr>
          <w:rFonts w:eastAsia="Times New Roman"/>
        </w:rPr>
        <w:t>evelopment of university in following</w:t>
      </w:r>
      <w:r w:rsidR="00D84333" w:rsidRPr="00E2570C">
        <w:rPr>
          <w:rFonts w:eastAsia="Times New Roman"/>
        </w:rPr>
        <w:t xml:space="preserve"> decades. </w:t>
      </w:r>
    </w:p>
    <w:p w14:paraId="7DE326AE" w14:textId="77777777" w:rsidR="00435716" w:rsidRPr="00E2570C" w:rsidRDefault="00435716" w:rsidP="00FA060F">
      <w:pPr>
        <w:spacing w:line="360" w:lineRule="auto"/>
        <w:jc w:val="both"/>
        <w:rPr>
          <w:rFonts w:eastAsia="Times New Roman"/>
        </w:rPr>
      </w:pPr>
    </w:p>
    <w:p w14:paraId="26DE2FFB" w14:textId="62FC4210" w:rsidR="00435716" w:rsidRPr="00E2570C" w:rsidRDefault="00435716" w:rsidP="00FA060F">
      <w:pPr>
        <w:spacing w:line="360" w:lineRule="auto"/>
        <w:jc w:val="both"/>
        <w:rPr>
          <w:rFonts w:eastAsia="Times New Roman"/>
          <w:lang w:val="en-US"/>
        </w:rPr>
      </w:pPr>
      <w:r w:rsidRPr="00E2570C">
        <w:rPr>
          <w:rFonts w:eastAsia="Times New Roman"/>
          <w:lang w:val="en-US"/>
        </w:rPr>
        <w:t xml:space="preserve">This research has </w:t>
      </w:r>
      <w:r w:rsidR="00E61451">
        <w:rPr>
          <w:rFonts w:eastAsia="Times New Roman"/>
          <w:lang w:val="en-US"/>
        </w:rPr>
        <w:t xml:space="preserve">demonstrated </w:t>
      </w:r>
      <w:r w:rsidR="000A26BE">
        <w:rPr>
          <w:rFonts w:eastAsia="Times New Roman"/>
          <w:lang w:val="en-US"/>
        </w:rPr>
        <w:t xml:space="preserve">a certain number of </w:t>
      </w:r>
      <w:r w:rsidRPr="00E2570C">
        <w:rPr>
          <w:rFonts w:eastAsia="Times New Roman"/>
          <w:lang w:val="en-US"/>
        </w:rPr>
        <w:t xml:space="preserve">motivational factors that </w:t>
      </w:r>
      <w:r w:rsidR="000A26BE">
        <w:rPr>
          <w:rFonts w:eastAsia="Times New Roman"/>
          <w:lang w:val="en-US"/>
        </w:rPr>
        <w:t>may impact on</w:t>
      </w:r>
      <w:r w:rsidRPr="00E2570C">
        <w:rPr>
          <w:rFonts w:eastAsia="Times New Roman"/>
          <w:lang w:val="en-US"/>
        </w:rPr>
        <w:t xml:space="preserve"> university’s lecturers</w:t>
      </w:r>
      <w:r w:rsidR="00203A60">
        <w:rPr>
          <w:rFonts w:eastAsia="Times New Roman"/>
          <w:lang w:val="en-US"/>
        </w:rPr>
        <w:t xml:space="preserve"> in</w:t>
      </w:r>
      <w:r w:rsidR="008E5862">
        <w:rPr>
          <w:rFonts w:eastAsia="Times New Roman"/>
          <w:lang w:val="en-US"/>
        </w:rPr>
        <w:t xml:space="preserve"> their work effectiveness,</w:t>
      </w:r>
      <w:r w:rsidRPr="00E2570C">
        <w:rPr>
          <w:rFonts w:eastAsia="Times New Roman"/>
          <w:lang w:val="en-US"/>
        </w:rPr>
        <w:t xml:space="preserve"> </w:t>
      </w:r>
      <w:r w:rsidR="00667F1C">
        <w:rPr>
          <w:rFonts w:eastAsia="Times New Roman"/>
          <w:lang w:val="en-US"/>
        </w:rPr>
        <w:t>identifying the factors that may enhance</w:t>
      </w:r>
      <w:r w:rsidRPr="00E2570C">
        <w:rPr>
          <w:rFonts w:eastAsia="Times New Roman"/>
          <w:lang w:val="en-US"/>
        </w:rPr>
        <w:t xml:space="preserve"> their motivation</w:t>
      </w:r>
      <w:r w:rsidR="00B90FE9">
        <w:rPr>
          <w:rFonts w:eastAsia="Times New Roman"/>
          <w:lang w:val="en-US"/>
        </w:rPr>
        <w:t>. In addition, the</w:t>
      </w:r>
      <w:r w:rsidRPr="00E2570C">
        <w:rPr>
          <w:rFonts w:eastAsia="Times New Roman"/>
          <w:lang w:val="en-US"/>
        </w:rPr>
        <w:t xml:space="preserve"> research is </w:t>
      </w:r>
      <w:r w:rsidR="00B966F9">
        <w:rPr>
          <w:rFonts w:eastAsia="Times New Roman"/>
          <w:lang w:val="en-US"/>
        </w:rPr>
        <w:t>to address</w:t>
      </w:r>
      <w:r w:rsidRPr="00E2570C">
        <w:rPr>
          <w:rFonts w:eastAsia="Times New Roman"/>
          <w:lang w:val="en-US"/>
        </w:rPr>
        <w:t xml:space="preserve"> the problems which prove</w:t>
      </w:r>
      <w:r w:rsidR="00B90FE9">
        <w:rPr>
          <w:rFonts w:eastAsia="Times New Roman"/>
          <w:lang w:val="en-US"/>
        </w:rPr>
        <w:t xml:space="preserve">d as </w:t>
      </w:r>
      <w:r w:rsidRPr="00E2570C">
        <w:rPr>
          <w:rFonts w:eastAsia="Times New Roman"/>
          <w:lang w:val="en-US"/>
        </w:rPr>
        <w:t>hindering factors in achieving lecturers’ motivation in UWTSD</w:t>
      </w:r>
      <w:r w:rsidR="00E8199B" w:rsidRPr="00E2570C">
        <w:rPr>
          <w:rFonts w:eastAsia="Times New Roman"/>
          <w:lang w:val="en-US"/>
        </w:rPr>
        <w:t xml:space="preserve"> Business School</w:t>
      </w:r>
      <w:r w:rsidRPr="00E2570C">
        <w:rPr>
          <w:rFonts w:eastAsia="Times New Roman"/>
          <w:lang w:val="en-US"/>
        </w:rPr>
        <w:t>.</w:t>
      </w:r>
    </w:p>
    <w:p w14:paraId="45F6BCA5" w14:textId="5A466C23" w:rsidR="00112FFA" w:rsidRPr="00E2570C" w:rsidRDefault="00112FFA" w:rsidP="00FA060F">
      <w:pPr>
        <w:spacing w:line="360" w:lineRule="auto"/>
        <w:jc w:val="both"/>
        <w:rPr>
          <w:rFonts w:eastAsia="Times New Roman"/>
          <w:lang w:val="en-US"/>
        </w:rPr>
      </w:pPr>
    </w:p>
    <w:p w14:paraId="25AFEF5E" w14:textId="33B329D3" w:rsidR="00112FFA" w:rsidRPr="00E2570C" w:rsidRDefault="005A54F2" w:rsidP="00FA060F">
      <w:pPr>
        <w:pStyle w:val="2"/>
        <w:spacing w:line="360" w:lineRule="auto"/>
      </w:pPr>
      <w:bookmarkStart w:id="14" w:name="_Toc523579517"/>
      <w:bookmarkStart w:id="15" w:name="_Toc526260026"/>
      <w:r>
        <w:t>Aim and O</w:t>
      </w:r>
      <w:r w:rsidR="00112FFA" w:rsidRPr="00E2570C">
        <w:t>bjectives</w:t>
      </w:r>
      <w:bookmarkEnd w:id="14"/>
      <w:bookmarkEnd w:id="15"/>
    </w:p>
    <w:p w14:paraId="60429AF9" w14:textId="1501BF9A" w:rsidR="00944D5C" w:rsidRPr="00E2570C" w:rsidRDefault="0021231D" w:rsidP="00FA060F">
      <w:pPr>
        <w:spacing w:line="360" w:lineRule="auto"/>
        <w:jc w:val="both"/>
      </w:pPr>
      <w:r w:rsidRPr="00E2570C">
        <w:t xml:space="preserve">This dissertation </w:t>
      </w:r>
      <w:r w:rsidR="00CC482D" w:rsidRPr="00E2570C">
        <w:t xml:space="preserve">is going to critically </w:t>
      </w:r>
      <w:r w:rsidR="00911AEB" w:rsidRPr="00E2570C">
        <w:t xml:space="preserve">evaluate lecturers’ motivation and </w:t>
      </w:r>
      <w:r w:rsidR="00834277" w:rsidRPr="00E2570C">
        <w:t>specific</w:t>
      </w:r>
      <w:r w:rsidR="00834277">
        <w:t xml:space="preserve">ally </w:t>
      </w:r>
      <w:r w:rsidR="00834277" w:rsidRPr="00E2570C">
        <w:t>set</w:t>
      </w:r>
      <w:r w:rsidR="00911AEB" w:rsidRPr="00E2570C">
        <w:t xml:space="preserve"> the lecturers who are working in UWSTD Business school as the target group</w:t>
      </w:r>
      <w:r w:rsidR="00D3025D" w:rsidRPr="00E2570C">
        <w:t xml:space="preserve">. Analysing the macro goal of UK universities </w:t>
      </w:r>
      <w:r w:rsidR="00A37EBE" w:rsidRPr="00E2570C">
        <w:t>as well as pointing out the severe problem and tough situation that urged to be solved</w:t>
      </w:r>
      <w:r w:rsidR="00F14DDB" w:rsidRPr="00E2570C">
        <w:t xml:space="preserve">. Besides the general background, the author chooses a narrow research group so as to </w:t>
      </w:r>
      <w:r w:rsidR="00C41DBB" w:rsidRPr="00E2570C">
        <w:t>identif</w:t>
      </w:r>
      <w:r w:rsidR="00D95F15" w:rsidRPr="00E2570C">
        <w:t xml:space="preserve">y </w:t>
      </w:r>
      <w:r w:rsidR="000A6430" w:rsidRPr="00E2570C">
        <w:t>the actual factors that</w:t>
      </w:r>
      <w:r w:rsidR="0099009F" w:rsidRPr="00E2570C">
        <w:t xml:space="preserve"> motivate or demotivate lecturers during working period. </w:t>
      </w:r>
      <w:r w:rsidR="00944D5C" w:rsidRPr="00E2570C">
        <w:t>Within t</w:t>
      </w:r>
      <w:r w:rsidR="006A2F84">
        <w:t>his chosen topic, the clear aim</w:t>
      </w:r>
      <w:r w:rsidR="00944D5C" w:rsidRPr="00E2570C">
        <w:t xml:space="preserve"> and objectives of this dissertation are explained as follow:</w:t>
      </w:r>
    </w:p>
    <w:p w14:paraId="5596D449" w14:textId="77777777" w:rsidR="000A6430" w:rsidRPr="00E2570C" w:rsidRDefault="000A6430" w:rsidP="00FA060F">
      <w:pPr>
        <w:spacing w:line="360" w:lineRule="auto"/>
        <w:jc w:val="both"/>
      </w:pPr>
    </w:p>
    <w:p w14:paraId="2B2893D5" w14:textId="070CD997" w:rsidR="009B7A72" w:rsidRPr="00E2570C" w:rsidRDefault="000A6430" w:rsidP="00FA060F">
      <w:pPr>
        <w:pStyle w:val="a3"/>
        <w:numPr>
          <w:ilvl w:val="0"/>
          <w:numId w:val="2"/>
        </w:numPr>
        <w:spacing w:line="360" w:lineRule="auto"/>
        <w:ind w:firstLineChars="0"/>
        <w:jc w:val="both"/>
      </w:pPr>
      <w:r w:rsidRPr="00E2570C">
        <w:t xml:space="preserve">To look through a wide range of literature review </w:t>
      </w:r>
      <w:r w:rsidR="00036401" w:rsidRPr="00E2570C">
        <w:t xml:space="preserve">on the </w:t>
      </w:r>
      <w:r w:rsidR="00B81EBB">
        <w:t>broad m</w:t>
      </w:r>
      <w:r w:rsidR="00954CAA" w:rsidRPr="00E2570C">
        <w:t>otivation theories</w:t>
      </w:r>
      <w:r w:rsidR="00D95F15" w:rsidRPr="00E2570C">
        <w:t xml:space="preserve"> </w:t>
      </w:r>
      <w:r w:rsidR="00954CAA" w:rsidRPr="00E2570C">
        <w:t xml:space="preserve">from the most classic </w:t>
      </w:r>
      <w:r w:rsidR="00096DB7" w:rsidRPr="00E2570C">
        <w:t xml:space="preserve">one to the latest one </w:t>
      </w:r>
      <w:r w:rsidR="009B7A72" w:rsidRPr="00E2570C">
        <w:t xml:space="preserve">and more narrow theories or research focusing on lecturers’ motivation or higher education development in the UK. </w:t>
      </w:r>
      <w:r w:rsidR="007E37FA">
        <w:t>Combing the broad theories with</w:t>
      </w:r>
      <w:r w:rsidR="00361313" w:rsidRPr="00E2570C">
        <w:t xml:space="preserve"> the narrow topics. </w:t>
      </w:r>
    </w:p>
    <w:p w14:paraId="38565E43" w14:textId="3CB59D79" w:rsidR="00361313" w:rsidRPr="00E2570C" w:rsidRDefault="009B7A72" w:rsidP="00FA060F">
      <w:pPr>
        <w:pStyle w:val="a3"/>
        <w:numPr>
          <w:ilvl w:val="0"/>
          <w:numId w:val="2"/>
        </w:numPr>
        <w:spacing w:line="360" w:lineRule="auto"/>
        <w:ind w:firstLineChars="0"/>
        <w:jc w:val="both"/>
      </w:pPr>
      <w:r w:rsidRPr="00E2570C">
        <w:t>To critically</w:t>
      </w:r>
      <w:r w:rsidR="00A367C6" w:rsidRPr="00E2570C">
        <w:t xml:space="preserve"> analyse the lecturers’ views or opinions toward</w:t>
      </w:r>
      <w:r w:rsidR="008C1195">
        <w:t>s</w:t>
      </w:r>
      <w:r w:rsidR="00A367C6" w:rsidRPr="00E2570C">
        <w:t xml:space="preserve"> their virtual motivation under the </w:t>
      </w:r>
      <w:r w:rsidR="00361313" w:rsidRPr="00E2570C">
        <w:t>specific setting of UWTSD</w:t>
      </w:r>
      <w:r w:rsidR="00A367C6" w:rsidRPr="00E2570C">
        <w:t xml:space="preserve"> </w:t>
      </w:r>
      <w:r w:rsidR="00361313" w:rsidRPr="00E2570C">
        <w:t xml:space="preserve">Business School. </w:t>
      </w:r>
    </w:p>
    <w:p w14:paraId="2C1232E8" w14:textId="62DFEC1F" w:rsidR="00361313" w:rsidRPr="00E2570C" w:rsidRDefault="00361313" w:rsidP="00FA060F">
      <w:pPr>
        <w:pStyle w:val="a3"/>
        <w:numPr>
          <w:ilvl w:val="0"/>
          <w:numId w:val="2"/>
        </w:numPr>
        <w:spacing w:line="360" w:lineRule="auto"/>
        <w:ind w:firstLineChars="0"/>
        <w:jc w:val="both"/>
      </w:pPr>
      <w:r w:rsidRPr="00E2570C">
        <w:t xml:space="preserve">To identify how the factors that demonstrated in literature review chapter may influence lecturers’ motivation through both qualitative and quantitative researches. </w:t>
      </w:r>
    </w:p>
    <w:p w14:paraId="577F7A0B" w14:textId="69E370B7" w:rsidR="00D836E3" w:rsidRPr="00E2570C" w:rsidRDefault="00361313" w:rsidP="00FA060F">
      <w:pPr>
        <w:pStyle w:val="a3"/>
        <w:numPr>
          <w:ilvl w:val="0"/>
          <w:numId w:val="2"/>
        </w:numPr>
        <w:spacing w:line="360" w:lineRule="auto"/>
        <w:ind w:firstLineChars="0"/>
        <w:jc w:val="both"/>
      </w:pPr>
      <w:r w:rsidRPr="00E2570C">
        <w:t xml:space="preserve">To conclude the result in a clear and logic way </w:t>
      </w:r>
      <w:r w:rsidR="00AE06D4" w:rsidRPr="00E2570C">
        <w:t>and propose</w:t>
      </w:r>
      <w:r w:rsidR="00CB1CAF">
        <w:t xml:space="preserve"> innovative</w:t>
      </w:r>
      <w:r w:rsidR="00AE06D4" w:rsidRPr="00E2570C">
        <w:t xml:space="preserve">, practical recommendations based on real situation which may positively enhance university lecturers’ motivation in near future. </w:t>
      </w:r>
      <w:r w:rsidRPr="00E2570C">
        <w:t xml:space="preserve">  </w:t>
      </w:r>
    </w:p>
    <w:p w14:paraId="60BE3F1A" w14:textId="77777777" w:rsidR="00735F07" w:rsidRPr="00E2570C" w:rsidRDefault="00735F07" w:rsidP="00FA060F">
      <w:pPr>
        <w:spacing w:line="360" w:lineRule="auto"/>
        <w:jc w:val="both"/>
      </w:pPr>
    </w:p>
    <w:p w14:paraId="794A04AE" w14:textId="69DF01E1" w:rsidR="00112FFA" w:rsidRPr="00E2570C" w:rsidRDefault="005A54F2" w:rsidP="00FA060F">
      <w:pPr>
        <w:pStyle w:val="2"/>
        <w:spacing w:line="360" w:lineRule="auto"/>
      </w:pPr>
      <w:bookmarkStart w:id="16" w:name="_Toc523579520"/>
      <w:bookmarkStart w:id="17" w:name="_Toc526260027"/>
      <w:r>
        <w:lastRenderedPageBreak/>
        <w:t>Structure of the R</w:t>
      </w:r>
      <w:r w:rsidR="00112FFA" w:rsidRPr="00E2570C">
        <w:t>esearch</w:t>
      </w:r>
      <w:bookmarkEnd w:id="16"/>
      <w:bookmarkEnd w:id="17"/>
      <w:r w:rsidR="00112FFA" w:rsidRPr="00E2570C">
        <w:t xml:space="preserve">   </w:t>
      </w:r>
    </w:p>
    <w:p w14:paraId="27A275BB" w14:textId="4588A3AA" w:rsidR="008C2244" w:rsidRPr="00E2570C" w:rsidRDefault="00694C42" w:rsidP="00FA060F">
      <w:pPr>
        <w:spacing w:line="360" w:lineRule="auto"/>
        <w:rPr>
          <w:lang w:val="en-US"/>
        </w:rPr>
      </w:pPr>
      <w:r w:rsidRPr="00E2570C">
        <w:rPr>
          <w:lang w:val="en-US"/>
        </w:rPr>
        <w:t xml:space="preserve">Similar </w:t>
      </w:r>
      <w:r w:rsidR="00846F86" w:rsidRPr="00E2570C">
        <w:rPr>
          <w:lang w:val="en-US"/>
        </w:rPr>
        <w:t>with other formal dissertat</w:t>
      </w:r>
      <w:r w:rsidR="00493CCE">
        <w:rPr>
          <w:lang w:val="en-US"/>
        </w:rPr>
        <w:t xml:space="preserve">ion, fixed chapters are set </w:t>
      </w:r>
      <w:r w:rsidR="00846F86" w:rsidRPr="00E2570C">
        <w:rPr>
          <w:lang w:val="en-US"/>
        </w:rPr>
        <w:t>as follow:</w:t>
      </w:r>
    </w:p>
    <w:p w14:paraId="0538EC2B" w14:textId="77777777" w:rsidR="00CC1AF3" w:rsidRPr="00E2570C" w:rsidRDefault="00CC1AF3" w:rsidP="00FA060F">
      <w:pPr>
        <w:spacing w:line="360" w:lineRule="auto"/>
        <w:rPr>
          <w:lang w:val="en-US"/>
        </w:rPr>
      </w:pPr>
    </w:p>
    <w:p w14:paraId="29EFDA40" w14:textId="4056C65B" w:rsidR="008223DF" w:rsidRPr="00E2570C" w:rsidRDefault="00846F86" w:rsidP="00FA060F">
      <w:pPr>
        <w:spacing w:line="360" w:lineRule="auto"/>
        <w:rPr>
          <w:lang w:val="en-US"/>
        </w:rPr>
      </w:pPr>
      <w:r w:rsidRPr="00E2570C">
        <w:rPr>
          <w:b/>
          <w:lang w:val="en-US"/>
        </w:rPr>
        <w:t>Chapter one</w:t>
      </w:r>
      <w:r w:rsidRPr="00E2570C">
        <w:rPr>
          <w:lang w:val="en-US"/>
        </w:rPr>
        <w:t xml:space="preserve">: </w:t>
      </w:r>
      <w:r w:rsidR="00000A7F" w:rsidRPr="00E2570C">
        <w:rPr>
          <w:lang w:val="en-US"/>
        </w:rPr>
        <w:t xml:space="preserve">introducing the background </w:t>
      </w:r>
      <w:r w:rsidR="008900F0" w:rsidRPr="00E2570C">
        <w:rPr>
          <w:lang w:val="en-US"/>
        </w:rPr>
        <w:t xml:space="preserve">of UK universities </w:t>
      </w:r>
      <w:r w:rsidR="00000A7F" w:rsidRPr="00E2570C">
        <w:rPr>
          <w:lang w:val="en-US"/>
        </w:rPr>
        <w:t xml:space="preserve">and </w:t>
      </w:r>
      <w:r w:rsidR="008900F0" w:rsidRPr="00E2570C">
        <w:rPr>
          <w:lang w:val="en-US"/>
        </w:rPr>
        <w:t xml:space="preserve">existing </w:t>
      </w:r>
      <w:r w:rsidR="00000A7F" w:rsidRPr="00E2570C">
        <w:rPr>
          <w:lang w:val="en-US"/>
        </w:rPr>
        <w:t xml:space="preserve">problem of </w:t>
      </w:r>
      <w:r w:rsidR="008900F0" w:rsidRPr="00E2570C">
        <w:rPr>
          <w:lang w:val="en-US"/>
        </w:rPr>
        <w:t xml:space="preserve">lecturers’ motivation; setting the </w:t>
      </w:r>
      <w:r w:rsidR="00493CCE">
        <w:rPr>
          <w:lang w:val="en-US"/>
        </w:rPr>
        <w:t>aim</w:t>
      </w:r>
      <w:r w:rsidR="009B1D78" w:rsidRPr="00E2570C">
        <w:rPr>
          <w:lang w:val="en-US"/>
        </w:rPr>
        <w:t xml:space="preserve"> and objectives </w:t>
      </w:r>
      <w:r w:rsidR="00362669" w:rsidRPr="00E2570C">
        <w:rPr>
          <w:lang w:val="en-US"/>
        </w:rPr>
        <w:t xml:space="preserve">of the </w:t>
      </w:r>
      <w:r w:rsidR="008223DF" w:rsidRPr="00E2570C">
        <w:rPr>
          <w:lang w:val="en-US"/>
        </w:rPr>
        <w:t>dissertation.</w:t>
      </w:r>
    </w:p>
    <w:p w14:paraId="6B02C066" w14:textId="77777777" w:rsidR="008223DF" w:rsidRPr="00E2570C" w:rsidRDefault="008223DF" w:rsidP="00FA060F">
      <w:pPr>
        <w:spacing w:line="360" w:lineRule="auto"/>
        <w:rPr>
          <w:lang w:val="en-US"/>
        </w:rPr>
      </w:pPr>
    </w:p>
    <w:p w14:paraId="20901238" w14:textId="4DB25DAE" w:rsidR="009A482D" w:rsidRPr="00E2570C" w:rsidRDefault="008223DF" w:rsidP="00FA060F">
      <w:pPr>
        <w:spacing w:line="360" w:lineRule="auto"/>
        <w:rPr>
          <w:lang w:val="en-US"/>
        </w:rPr>
      </w:pPr>
      <w:r w:rsidRPr="00E2570C">
        <w:rPr>
          <w:b/>
          <w:lang w:val="en-US"/>
        </w:rPr>
        <w:t>Chapter two</w:t>
      </w:r>
      <w:r w:rsidRPr="00E2570C">
        <w:rPr>
          <w:lang w:val="en-US"/>
        </w:rPr>
        <w:t xml:space="preserve">: </w:t>
      </w:r>
      <w:r w:rsidR="008D6773" w:rsidRPr="00E2570C">
        <w:rPr>
          <w:lang w:val="en-US"/>
        </w:rPr>
        <w:t xml:space="preserve">intending to </w:t>
      </w:r>
      <w:r w:rsidR="00962D97" w:rsidRPr="00E2570C">
        <w:rPr>
          <w:lang w:val="en-US"/>
        </w:rPr>
        <w:t xml:space="preserve">solve the objective 1 by searching and applying various literature </w:t>
      </w:r>
      <w:r w:rsidR="0035149C" w:rsidRPr="00E2570C">
        <w:rPr>
          <w:lang w:val="en-US"/>
        </w:rPr>
        <w:t>re</w:t>
      </w:r>
      <w:r w:rsidR="00962D97" w:rsidRPr="00E2570C">
        <w:rPr>
          <w:lang w:val="en-US"/>
        </w:rPr>
        <w:t>views</w:t>
      </w:r>
      <w:r w:rsidR="00AE5CF1" w:rsidRPr="00E2570C">
        <w:rPr>
          <w:lang w:val="en-US"/>
        </w:rPr>
        <w:t xml:space="preserve"> in both theoretical and practical ways</w:t>
      </w:r>
      <w:r w:rsidR="00962D97" w:rsidRPr="00E2570C">
        <w:rPr>
          <w:lang w:val="en-US"/>
        </w:rPr>
        <w:t xml:space="preserve">. </w:t>
      </w:r>
    </w:p>
    <w:p w14:paraId="7C1FCF41" w14:textId="60C6025B" w:rsidR="002918DA" w:rsidRPr="00E2570C" w:rsidRDefault="00A94357">
      <w:pPr>
        <w:rPr>
          <w:lang w:val="en-US"/>
        </w:rPr>
      </w:pPr>
      <w:r w:rsidRPr="00E2570C">
        <w:rPr>
          <w:noProof/>
          <w:lang w:val="en-US"/>
        </w:rPr>
        <mc:AlternateContent>
          <mc:Choice Requires="wps">
            <w:drawing>
              <wp:anchor distT="0" distB="0" distL="114300" distR="114300" simplePos="0" relativeHeight="251658239" behindDoc="1" locked="0" layoutInCell="1" allowOverlap="1" wp14:anchorId="27553F97" wp14:editId="794D5A20">
                <wp:simplePos x="0" y="0"/>
                <wp:positionH relativeFrom="column">
                  <wp:posOffset>1423035</wp:posOffset>
                </wp:positionH>
                <wp:positionV relativeFrom="paragraph">
                  <wp:posOffset>203200</wp:posOffset>
                </wp:positionV>
                <wp:extent cx="2286000" cy="381000"/>
                <wp:effectExtent l="0" t="0" r="25400" b="25400"/>
                <wp:wrapThrough wrapText="bothSides">
                  <wp:wrapPolygon edited="0">
                    <wp:start x="0" y="0"/>
                    <wp:lineTo x="0" y="21600"/>
                    <wp:lineTo x="21600" y="21600"/>
                    <wp:lineTo x="21600" y="0"/>
                    <wp:lineTo x="0" y="0"/>
                  </wp:wrapPolygon>
                </wp:wrapThrough>
                <wp:docPr id="4" name="矩形 4"/>
                <wp:cNvGraphicFramePr/>
                <a:graphic xmlns:a="http://schemas.openxmlformats.org/drawingml/2006/main">
                  <a:graphicData uri="http://schemas.microsoft.com/office/word/2010/wordprocessingShape">
                    <wps:wsp>
                      <wps:cNvSpPr/>
                      <wps:spPr>
                        <a:xfrm>
                          <a:off x="0" y="0"/>
                          <a:ext cx="22860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FA2C45" id="矩形 4" o:spid="_x0000_s1026" style="position:absolute;left:0;text-align:left;margin-left:112.05pt;margin-top:16pt;width:180pt;height:3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uhgGUCAAAHBQAADgAAAGRycy9lMm9Eb2MueG1srFTBbtQwEL0j8Q+W7zTJspSyarZatSpCqkpF&#10;i3p2HbsbYXvM2LvZ5WeQuPERfA7iNxg72WxVKg6IizP2vDfjeZ7J8cnGGrZWGFpwNa8OSs6Uk9C0&#10;7r7mH2/OXxxxFqJwjTDgVM23KvCT+fNnx52fqQkswTQKGQVxYdb5mi9j9LOiCHKprAgH4JUjpwa0&#10;ItIW74sGRUfRrSkmZXlYdICNR5AqBDo96518nuNrrWR8r3VQkZma091iXjGvd2kt5sdido/CL1s5&#10;XEP8wy2saB0lHUOdiSjYCts/QtlWIgTQ8UCCLUDrVqpcA1VTlY+quV4Kr3ItJE7wo0zh/4WVl+sr&#10;ZG1T8ylnTlh6ol9fv//88Y1NkzadDzOCXPsrHHaBzFToRqNNXyqBbbKe21FPtYlM0uFkcnRYliS7&#10;JN/LoyrZFKbYsz2G+FaBZcmoOdJ7ZRnF+iLEHrqDEC/dps+frbg1Kl3BuA9KUw0pY2bn7lGnBtla&#10;0Ls3n6ohbUYmim6NGUnVUyQTd6QBm2gqd9RILJ8i7rON6JwRXByJtnWAfyfrHr+ruq81lX0HzZae&#10;DKHv5eDleUviXYgQrwRS85LeNJDxPS3aQFdzGCzOloBfnjpPeOop8nLW0TDUPHxeCVScmXeOuu1N&#10;NZ2m6cmb6avXE9rgQ8/dQ49b2VMg3SsafS+zmfDR7EyNYG9pbhcpK7mEk5S75jLibnMa+yGlyZdq&#10;scgwmhgv4oW79jIFT6qm5rjZ3Ar0QwdF6r1L2A2OmD1qpB6bmA4Wqwi6zV2213XQm6Yt9+nwZ0jj&#10;/HCfUfv/1/w3AAAA//8DAFBLAwQUAAYACAAAACEAk1gPnd0AAAAJAQAADwAAAGRycy9kb3ducmV2&#10;LnhtbEyPPU/DMBCGdyT+g3VIbNRpgNKGOFWFYAK1ojAwuvGRRNjnyHaT9N9znWC89x69H+V6clYM&#10;GGLnScF8loFAqr3pqFHw+fFyswQRkyajrSdUcMII6+ryotSF8SO947BPjWATioVW0KbUF1LGukWn&#10;48z3SPz79sHpxGdopAl6ZHNnZZ5lC+l0R5zQ6h6fWqx/9kenwO+6k92E1XZ4w4ev113KxmnxrNT1&#10;1bR5BJFwSn8wnOtzdai408EfyURhFeT53ZxRBbc5b2LgfnkWDgpWLMiqlP8XVL8AAAD//wMAUEsB&#10;Ai0AFAAGAAgAAAAhAOSZw8D7AAAA4QEAABMAAAAAAAAAAAAAAAAAAAAAAFtDb250ZW50X1R5cGVz&#10;XS54bWxQSwECLQAUAAYACAAAACEAI7Jq4dcAAACUAQAACwAAAAAAAAAAAAAAAAAsAQAAX3JlbHMv&#10;LnJlbHNQSwECLQAUAAYACAAAACEABtuhgGUCAAAHBQAADgAAAAAAAAAAAAAAAAAsAgAAZHJzL2Uy&#10;b0RvYy54bWxQSwECLQAUAAYACAAAACEAk1gPnd0AAAAJAQAADwAAAAAAAAAAAAAAAAC9BAAAZHJz&#10;L2Rvd25yZXYueG1sUEsFBgAAAAAEAAQA8wAAAMcFAAAAAA==&#10;" fillcolor="white [3201]" strokecolor="black [3200]" strokeweight="1pt">
                <w10:wrap type="through"/>
              </v:rect>
            </w:pict>
          </mc:Fallback>
        </mc:AlternateContent>
      </w:r>
      <w:r w:rsidRPr="00E2570C">
        <w:rPr>
          <w:noProof/>
          <w:lang w:val="en-US"/>
        </w:rPr>
        <mc:AlternateContent>
          <mc:Choice Requires="wps">
            <w:drawing>
              <wp:anchor distT="0" distB="0" distL="114300" distR="114300" simplePos="0" relativeHeight="251659264" behindDoc="0" locked="0" layoutInCell="1" allowOverlap="1" wp14:anchorId="4BDE58AF" wp14:editId="524AF966">
                <wp:simplePos x="0" y="0"/>
                <wp:positionH relativeFrom="column">
                  <wp:posOffset>1426845</wp:posOffset>
                </wp:positionH>
                <wp:positionV relativeFrom="paragraph">
                  <wp:posOffset>199390</wp:posOffset>
                </wp:positionV>
                <wp:extent cx="2281555" cy="384175"/>
                <wp:effectExtent l="0" t="0" r="0" b="0"/>
                <wp:wrapSquare wrapText="bothSides"/>
                <wp:docPr id="3" name="文本框 3"/>
                <wp:cNvGraphicFramePr/>
                <a:graphic xmlns:a="http://schemas.openxmlformats.org/drawingml/2006/main">
                  <a:graphicData uri="http://schemas.microsoft.com/office/word/2010/wordprocessingShape">
                    <wps:wsp>
                      <wps:cNvSpPr txBox="1"/>
                      <wps:spPr>
                        <a:xfrm>
                          <a:off x="0" y="0"/>
                          <a:ext cx="2281555" cy="3841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4054E4" w14:textId="110D6008" w:rsidR="000A37FD" w:rsidRDefault="000A37FD">
                            <w:r>
                              <w:t>The Understanding of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E58AF" id="_x0000_t202" coordsize="21600,21600" o:spt="202" path="m0,0l0,21600,21600,21600,21600,0xe">
                <v:stroke joinstyle="miter"/>
                <v:path gradientshapeok="t" o:connecttype="rect"/>
              </v:shapetype>
              <v:shape id="文本框 3" o:spid="_x0000_s1026" type="#_x0000_t202" style="position:absolute;margin-left:112.35pt;margin-top:15.7pt;width:179.65pt;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iLPIcCAABaBQAADgAAAGRycy9lMm9Eb2MueG1srFTNbhMxEL4j8Q6W73TzS0uUTRVSFSFVbUWK&#10;ena8drLC9hjbyW54gPIGnLhw57n6HIy9mzQELkVcdscz34xnvpnx+LzWimyE8yWYnHZPOpQIw6Eo&#10;zTKnH+8uX51R4gMzBVNgRE63wtPzycsX48qORA9WoArhCAYxflTZnK5CsKMs83wlNPMnYIVBowSn&#10;WcCjW2aFYxVG1yrrdTqvswpcYR1w4T1qLxojnaT4UgoebqT0IhCVU8wtpK9L30X8ZpMxGy0ds6uS&#10;t2mwf8hCs9LgpftQFywwsnblH6F0yR14kOGEg85AypKLVANW0+0cVTNfMStSLUiOt3ua/P8Ly683&#10;t46URU77lBimsUWP374+fv/5+OOB9CM9lfUjRM0t4kL9Fmps807vURmrrqXT8Y/1ELQj0ds9uaIO&#10;hKOy1zvrDodDSjja+meD7ukwhsmevK3z4Z0ATaKQU4fNS5yyzZUPDXQHiZcZuCyVSg1U5jcFxmw0&#10;Ik1A6x0LaRJOUtgqEb2U+SAkMpDyjoo0e2KmHNkwnBrGuTAhlZziIjqiJN79HMcWH12brJ7jvPdI&#10;N4MJe2ddGnCJpaO0i0+7lGWDR6oP6o5iqBd12+AFFFvsr4NmQbzllyU24Yr5cMscbgS2FLc83OBH&#10;KqhyCq1EyQrcl7/pIx4HFa2UVLhhOfWf18wJStR7gyP8pjsYxJVMh8HwtIcHd2hZHFrMWs8A29HF&#10;98TyJEZ8UDtROtD3+BhM461oYobj3TkNO3EWmr3Hx4SL6TSBcAktC1dmbnkMHemNI3ZX3zNn2zkM&#10;OMHXsNtFNjoaxwYbPQ1M1wFkmWY1Etyw2hKPC5ymvX1s4gtxeE6opydx8gsAAP//AwBQSwMEFAAG&#10;AAgAAAAhAAosb0HeAAAACQEAAA8AAABkcnMvZG93bnJldi54bWxMj8FOwzAQRO9I/IO1SNyonZDS&#10;JmRTIRBXUAtF4ubGbhIRr6PYbcLfs5zguNqnmTflZna9ONsxdJ4QkoUCYan2pqMG4f3t+WYNIkRN&#10;RveeLMK3DbCpLi9KXRg/0daed7ERHEKh0AhtjEMhZahb63RY+MES/45+dDryOTbSjHricNfLVKk7&#10;6XRH3NDqwT62tv7anRzC/uX4+ZGp1+bJLYfJz0qSyyXi9dX8cA8i2jn+wfCrz+pQsdPBn8gE0SOk&#10;abZiFOE2yUAwsFxnPO6AkCc5yKqU/xdUPwAAAP//AwBQSwECLQAUAAYACAAAACEA5JnDwPsAAADh&#10;AQAAEwAAAAAAAAAAAAAAAAAAAAAAW0NvbnRlbnRfVHlwZXNdLnhtbFBLAQItABQABgAIAAAAIQAj&#10;smrh1wAAAJQBAAALAAAAAAAAAAAAAAAAACwBAABfcmVscy8ucmVsc1BLAQItABQABgAIAAAAIQCm&#10;WIs8hwIAAFoFAAAOAAAAAAAAAAAAAAAAACwCAABkcnMvZTJvRG9jLnhtbFBLAQItABQABgAIAAAA&#10;IQAKLG9B3gAAAAkBAAAPAAAAAAAAAAAAAAAAAN8EAABkcnMvZG93bnJldi54bWxQSwUGAAAAAAQA&#10;BADzAAAA6gUAAAAA&#10;" filled="f" stroked="f">
                <v:textbox>
                  <w:txbxContent>
                    <w:p w14:paraId="4B4054E4" w14:textId="110D6008" w:rsidR="000A37FD" w:rsidRDefault="000A37FD">
                      <w:r>
                        <w:t>The Understanding of Motivation</w:t>
                      </w:r>
                    </w:p>
                  </w:txbxContent>
                </v:textbox>
                <w10:wrap type="square"/>
              </v:shape>
            </w:pict>
          </mc:Fallback>
        </mc:AlternateContent>
      </w:r>
    </w:p>
    <w:p w14:paraId="798DD9E4" w14:textId="77777777" w:rsidR="00A94357" w:rsidRPr="00E2570C" w:rsidRDefault="00A94357">
      <w:pPr>
        <w:rPr>
          <w:lang w:val="en-US"/>
        </w:rPr>
      </w:pPr>
    </w:p>
    <w:p w14:paraId="214EAB4D" w14:textId="77777777" w:rsidR="00A94357" w:rsidRPr="00E2570C" w:rsidRDefault="00A94357">
      <w:pPr>
        <w:rPr>
          <w:lang w:val="en-US"/>
        </w:rPr>
      </w:pPr>
    </w:p>
    <w:p w14:paraId="2C79121A" w14:textId="51167E02" w:rsidR="00A94357" w:rsidRPr="00E2570C" w:rsidRDefault="006F1258">
      <w:pPr>
        <w:rPr>
          <w:lang w:val="en-US"/>
        </w:rPr>
      </w:pPr>
      <w:r w:rsidRPr="00E2570C">
        <w:rPr>
          <w:noProof/>
          <w:lang w:val="en-US"/>
        </w:rPr>
        <mc:AlternateContent>
          <mc:Choice Requires="wps">
            <w:drawing>
              <wp:anchor distT="0" distB="0" distL="114300" distR="114300" simplePos="0" relativeHeight="251661312" behindDoc="0" locked="0" layoutInCell="1" allowOverlap="1" wp14:anchorId="09C7E7C6" wp14:editId="3CD2839D">
                <wp:simplePos x="0" y="0"/>
                <wp:positionH relativeFrom="column">
                  <wp:posOffset>1193800</wp:posOffset>
                </wp:positionH>
                <wp:positionV relativeFrom="paragraph">
                  <wp:posOffset>370840</wp:posOffset>
                </wp:positionV>
                <wp:extent cx="1143000" cy="1818640"/>
                <wp:effectExtent l="0" t="0" r="0" b="10160"/>
                <wp:wrapSquare wrapText="bothSides"/>
                <wp:docPr id="6" name="文本框 6"/>
                <wp:cNvGraphicFramePr/>
                <a:graphic xmlns:a="http://schemas.openxmlformats.org/drawingml/2006/main">
                  <a:graphicData uri="http://schemas.microsoft.com/office/word/2010/wordprocessingShape">
                    <wps:wsp>
                      <wps:cNvSpPr txBox="1"/>
                      <wps:spPr>
                        <a:xfrm>
                          <a:off x="0" y="0"/>
                          <a:ext cx="1143000" cy="1818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B54FC8" w14:textId="0FD9BC99" w:rsidR="000A37FD" w:rsidRPr="00311876" w:rsidRDefault="000A37FD"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0A37FD" w:rsidRDefault="000A37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C7E7C6" id="文本框 6" o:spid="_x0000_s1027" type="#_x0000_t202" style="position:absolute;margin-left:94pt;margin-top:29.2pt;width:90pt;height:143.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FNrnooCAABiBQAADgAAAGRycy9lMm9Eb2MueG1srFTBbhMxEL0j8Q+W73SzIYQSdVOFVkVIVVvR&#10;op4dr92s8HqMPclu+IDyB5y4cOe7+h2MvZs0BC5FXHbHM2/GM29mfHTc1oatlA8V2ILnBwPOlJVQ&#10;Vvau4B9vzl4cchZQ2FIYsKrgaxX48fT5s6PGTdQQFmBK5RkFsWHSuIIvEN0ky4JcqFqEA3DKklGD&#10;rwXS0d9lpRcNRa9NNhwMxlkDvnQepAqBtKedkU9TfK2VxEutg0JmCk65Yfr69J3HbzY9EpM7L9yi&#10;kn0a4h+yqEVl6dJtqFOBgi199UeoupIeAmg8kFBnoHUlVaqBqskHe9VcL4RTqRYiJ7gtTeH/hZUX&#10;qyvPqrLgY86sqKlFD9++Pnz/+fDjno0jPY0LE0JdO8Jh+xZaavNGH0gZq261r+Of6mFkJ6LXW3JV&#10;i0xGp3z0cjAgkyRbfpgfjkeJ/uzR3fmA7xTULAoF99S9RKpYnQekVAi6gcTbLJxVxqQOGvubgoCd&#10;RqUR6L1jJV3GScK1UdHL2A9KEwUp8ahIw6dOjGcrQWMjpFQWU80pLqEjStPdT3Hs8dG1y+opzluP&#10;dDNY3DrXlQWfWNpLu/y0SVl3eOJvp+4oYjtvU++3DZ1DuaY+e+gWJTh5VlEvzkXAK+FpM6h/tO14&#10;SR9toCk49BJnC/Bf/qaPeBpYsnLW0KYVPHxeCq84M+8tjfKbfESTwDAdRq9eD+ngdy3zXYtd1idA&#10;XcnpXXEyiRGPZiNqD/UtPQqzeCuZhJV0d8FxI55gt//0qEg1myUQLaMTeG6vnYyhI8tx0m7aW+Fd&#10;P45Ik3wBm50Uk72p7LDR08JsiaCrNLKR547Vnn9a5DTJ/aMTX4rdc0I9Po3TXwAAAP//AwBQSwME&#10;FAAGAAgAAAAhAC+ngKzdAAAACgEAAA8AAABkcnMvZG93bnJldi54bWxMj81OwzAQhO9IvIO1lbhR&#10;u5BWJsSpEIgrqOVH4ubG2yQiXkex24S3Z3tqbzu7o9lvivXkO3HEIbaBDCzmCgRSFVxLtYHPj9db&#10;DSImS852gdDAH0ZYl9dXhc1dGGmDx22qBYdQzK2BJqU+lzJWDXob56FH4ts+DN4mlkMt3WBHDved&#10;vFNqJb1tiT80tsfnBqvf7cEb+Hrb/3xn6r1+8ct+DJOS5B+kMTez6ekRRMIpnc1wwmd0KJlpFw7k&#10;ouhYa81dkoGlzkCw4X51Wux4yDINsizkZYXyHwAA//8DAFBLAQItABQABgAIAAAAIQDkmcPA+wAA&#10;AOEBAAATAAAAAAAAAAAAAAAAAAAAAABbQ29udGVudF9UeXBlc10ueG1sUEsBAi0AFAAGAAgAAAAh&#10;ACOyauHXAAAAlAEAAAsAAAAAAAAAAAAAAAAALAEAAF9yZWxzLy5yZWxzUEsBAi0AFAAGAAgAAAAh&#10;AJBTa56KAgAAYgUAAA4AAAAAAAAAAAAAAAAALAIAAGRycy9lMm9Eb2MueG1sUEsBAi0AFAAGAAgA&#10;AAAhAC+ngKzdAAAACgEAAA8AAAAAAAAAAAAAAAAA4gQAAGRycy9kb3ducmV2LnhtbFBLBQYAAAAA&#10;BAAEAPMAAADsBQAAAAA=&#10;" filled="f" stroked="f">
                <v:textbox>
                  <w:txbxContent>
                    <w:p w14:paraId="11B54FC8" w14:textId="0FD9BC99" w:rsidR="000A37FD" w:rsidRPr="00311876" w:rsidRDefault="000A37FD"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0A37FD" w:rsidRDefault="000A37FD"/>
                  </w:txbxContent>
                </v:textbox>
                <w10:wrap type="square"/>
              </v:shape>
            </w:pict>
          </mc:Fallback>
        </mc:AlternateContent>
      </w:r>
      <w:r w:rsidR="005412BD" w:rsidRPr="00E2570C">
        <w:rPr>
          <w:noProof/>
          <w:lang w:val="en-US"/>
        </w:rPr>
        <mc:AlternateContent>
          <mc:Choice Requires="wps">
            <w:drawing>
              <wp:anchor distT="0" distB="0" distL="114300" distR="114300" simplePos="0" relativeHeight="251662336" behindDoc="0" locked="0" layoutInCell="1" allowOverlap="1" wp14:anchorId="60D62B3F" wp14:editId="5BDD3260">
                <wp:simplePos x="0" y="0"/>
                <wp:positionH relativeFrom="column">
                  <wp:posOffset>2456815</wp:posOffset>
                </wp:positionH>
                <wp:positionV relativeFrom="paragraph">
                  <wp:posOffset>375285</wp:posOffset>
                </wp:positionV>
                <wp:extent cx="1481455" cy="1899920"/>
                <wp:effectExtent l="0" t="0" r="0" b="5080"/>
                <wp:wrapSquare wrapText="bothSides"/>
                <wp:docPr id="7" name="文本框 7"/>
                <wp:cNvGraphicFramePr/>
                <a:graphic xmlns:a="http://schemas.openxmlformats.org/drawingml/2006/main">
                  <a:graphicData uri="http://schemas.microsoft.com/office/word/2010/wordprocessingShape">
                    <wps:wsp>
                      <wps:cNvSpPr txBox="1"/>
                      <wps:spPr>
                        <a:xfrm>
                          <a:off x="0" y="0"/>
                          <a:ext cx="1481455" cy="1899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2819ACB" w14:textId="38EEAFDE" w:rsidR="000A37FD" w:rsidRDefault="000A37FD"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Alderfer’s ERG Theory and </w:t>
                            </w:r>
                            <w:r>
                              <w:rPr>
                                <w:rFonts w:eastAsia="Times New Roman"/>
                              </w:rPr>
                              <w:t xml:space="preserve">the </w:t>
                            </w:r>
                          </w:p>
                          <w:p w14:paraId="1BC1AB31" w14:textId="34AA06D1" w:rsidR="000A37FD" w:rsidRDefault="000A37FD" w:rsidP="00584FF5">
                            <w:pPr>
                              <w:rPr>
                                <w:rFonts w:eastAsia="Times New Roman"/>
                              </w:rPr>
                            </w:pPr>
                            <w:r>
                              <w:rPr>
                                <w:rFonts w:eastAsia="Times New Roman"/>
                              </w:rPr>
                              <w:t>Equity Theory)</w:t>
                            </w:r>
                          </w:p>
                          <w:p w14:paraId="6FD13836" w14:textId="77777777" w:rsidR="000A37FD" w:rsidRDefault="000A37FD" w:rsidP="00584FF5">
                            <w:pPr>
                              <w:rPr>
                                <w:rFonts w:eastAsia="Times New Roman"/>
                              </w:rPr>
                            </w:pPr>
                          </w:p>
                          <w:p w14:paraId="65C0824E" w14:textId="77777777" w:rsidR="000A37FD" w:rsidRDefault="000A37FD" w:rsidP="00584FF5">
                            <w:pPr>
                              <w:rPr>
                                <w:rFonts w:eastAsia="Times New Roman"/>
                              </w:rPr>
                            </w:pPr>
                          </w:p>
                          <w:p w14:paraId="2553D290" w14:textId="77777777" w:rsidR="000A37FD" w:rsidRDefault="000A37FD" w:rsidP="00584FF5">
                            <w:pPr>
                              <w:rPr>
                                <w:rFonts w:eastAsia="Times New Roman"/>
                              </w:rPr>
                            </w:pPr>
                          </w:p>
                          <w:p w14:paraId="30B8B417" w14:textId="711C4CF0" w:rsidR="000A37FD" w:rsidRPr="00584FF5" w:rsidRDefault="000A37FD" w:rsidP="00584FF5">
                            <w:pPr>
                              <w:rPr>
                                <w:lang w:val="en-US"/>
                              </w:rPr>
                            </w:pPr>
                            <w:r>
                              <w:rPr>
                                <w:rFonts w:eastAsia="Times New Roman"/>
                              </w:rPr>
                              <w:t>EeeeE</w:t>
                            </w:r>
                            <w:r w:rsidRPr="004B2F50">
                              <w:rPr>
                                <w:rFonts w:eastAsia="Times New Roman"/>
                              </w:rPr>
                              <w:t>erzberg’s Two Factor Theory</w:t>
                            </w:r>
                            <w:r>
                              <w:rPr>
                                <w:lang w:val="en-US"/>
                              </w:rPr>
                              <w:t>)</w:t>
                            </w:r>
                            <w:r w:rsidRPr="00584FF5">
                              <w:rPr>
                                <w:rFonts w:hint="eastAsia"/>
                                <w:lang w:val="en-US"/>
                              </w:rPr>
                              <w:t xml:space="preserve"> </w:t>
                            </w:r>
                          </w:p>
                          <w:p w14:paraId="2DDA1183" w14:textId="77777777" w:rsidR="000A37FD" w:rsidRDefault="000A37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62B3F" id="文本框 7" o:spid="_x0000_s1028" type="#_x0000_t202" style="position:absolute;margin-left:193.45pt;margin-top:29.55pt;width:116.65pt;height:14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sml9YwCAABiBQAADgAAAGRycy9lMm9Eb2MueG1srFTBbhMxEL0j8Q+W73STKCFN1E0VUhUhRW1F&#10;inp2vHazwvYY28lu+AD4A05cuPNd/Q7G3t00FC5FXLyzM2/GM29mfHZea0V2wvkSTE77Jz1KhOFQ&#10;lOY+px9uL1+dUuIDMwVTYERO98LT89nLF2eVnYoBbEAVwhEMYvy0sjndhGCnWeb5RmjmT8AKg0YJ&#10;TrOAv+4+KxyrMLpW2aDXe51V4ArrgAvvUXvRGOksxZdS8HAtpReBqJxibiGdLp3reGazMza9d8xu&#10;St6mwf4hC81Kg5ceQl2wwMjWlX+E0iV34EGGEw46AylLLlINWE2/96Sa1YZZkWpBcrw90OT/X1h+&#10;tbtxpCxyOqbEMI0tevj29eH7z4cfX8g40lNZP0XUyiIu1G+gxjZ3eo/KWHUtnY5frIegHYneH8gV&#10;dSA8Og1P+8PRiBKOtv7pZDIZJPqzR3frfHgrQJMo5NRh9xKpbLf0AVNBaAeJtxm4LJVKHVTmNwUC&#10;G41II9B6x0qajJMU9kpEL2XeC4kUpMSjIg2fWChHdgzHhnEuTEg1p7iIjiiJdz/HscVH1yar5zgf&#10;PNLNYMLBWZcGXGLpSdrFxy5l2eCRv6O6oxjqdZ16P+gauoZij3120CyKt/yyxF4smQ83zOFmYGtx&#10;28M1HlJBlVNoJUo24D7/TR/xOLBopaTCTcup/7RlTlCi3hkc5Ul/OIyrmX6GozGOBXHHlvWxxWz1&#10;ArArfXxXLE9ixAfVidKBvsNHYR5vRRMzHO/OaejERWj2Hx8VLubzBMJltCwszcryGDqyHCfttr5j&#10;zrbjGHCSr6DbSTZ9MpUNNnoamG8DyDKNbOS5YbXlHxc5TXL76MSX4vg/oR6fxtkvAAAA//8DAFBL&#10;AwQUAAYACAAAACEAe+mFF94AAAAKAQAADwAAAGRycy9kb3ducmV2LnhtbEyPy07DMBBF90j8gzVI&#10;7KjdlERJiFMhEFsQ5SGxc+NpEhGPo9htwt8zrOhydI/uPVNtFzeIE06h96RhvVIgkBpve2o1vL89&#10;3eQgQjRkzeAJNfxggG19eVGZ0vqZXvG0i63gEgql0dDFOJZShqZDZ8LKj0icHfzkTORzaqWdzMzl&#10;bpCJUpl0pide6MyIDx0237uj0/DxfPj6vFUv7aNLx9kvSpIrpNbXV8v9HYiIS/yH4U+f1aFmp70/&#10;kg1i0LDJs4JRDWmxBsFAlqgExJ6TNN+ArCt5/kL9CwAA//8DAFBLAQItABQABgAIAAAAIQDkmcPA&#10;+wAAAOEBAAATAAAAAAAAAAAAAAAAAAAAAABbQ29udGVudF9UeXBlc10ueG1sUEsBAi0AFAAGAAgA&#10;AAAhACOyauHXAAAAlAEAAAsAAAAAAAAAAAAAAAAALAEAAF9yZWxzLy5yZWxzUEsBAi0AFAAGAAgA&#10;AAAhAHLJpfWMAgAAYgUAAA4AAAAAAAAAAAAAAAAALAIAAGRycy9lMm9Eb2MueG1sUEsBAi0AFAAG&#10;AAgAAAAhAHvphRfeAAAACgEAAA8AAAAAAAAAAAAAAAAA5AQAAGRycy9kb3ducmV2LnhtbFBLBQYA&#10;AAAABAAEAPMAAADvBQAAAAA=&#10;" filled="f" stroked="f">
                <v:textbox>
                  <w:txbxContent>
                    <w:p w14:paraId="72819ACB" w14:textId="38EEAFDE" w:rsidR="000A37FD" w:rsidRDefault="000A37FD"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Alderfer’s ERG Theory and </w:t>
                      </w:r>
                      <w:r>
                        <w:rPr>
                          <w:rFonts w:eastAsia="Times New Roman"/>
                        </w:rPr>
                        <w:t xml:space="preserve">the </w:t>
                      </w:r>
                    </w:p>
                    <w:p w14:paraId="1BC1AB31" w14:textId="34AA06D1" w:rsidR="000A37FD" w:rsidRDefault="000A37FD" w:rsidP="00584FF5">
                      <w:pPr>
                        <w:rPr>
                          <w:rFonts w:eastAsia="Times New Roman"/>
                        </w:rPr>
                      </w:pPr>
                      <w:r>
                        <w:rPr>
                          <w:rFonts w:eastAsia="Times New Roman"/>
                        </w:rPr>
                        <w:t>Equity Theory)</w:t>
                      </w:r>
                    </w:p>
                    <w:p w14:paraId="6FD13836" w14:textId="77777777" w:rsidR="000A37FD" w:rsidRDefault="000A37FD" w:rsidP="00584FF5">
                      <w:pPr>
                        <w:rPr>
                          <w:rFonts w:eastAsia="Times New Roman"/>
                        </w:rPr>
                      </w:pPr>
                    </w:p>
                    <w:p w14:paraId="65C0824E" w14:textId="77777777" w:rsidR="000A37FD" w:rsidRDefault="000A37FD" w:rsidP="00584FF5">
                      <w:pPr>
                        <w:rPr>
                          <w:rFonts w:eastAsia="Times New Roman"/>
                        </w:rPr>
                      </w:pPr>
                    </w:p>
                    <w:p w14:paraId="2553D290" w14:textId="77777777" w:rsidR="000A37FD" w:rsidRDefault="000A37FD" w:rsidP="00584FF5">
                      <w:pPr>
                        <w:rPr>
                          <w:rFonts w:eastAsia="Times New Roman"/>
                        </w:rPr>
                      </w:pPr>
                    </w:p>
                    <w:p w14:paraId="30B8B417" w14:textId="711C4CF0" w:rsidR="000A37FD" w:rsidRPr="00584FF5" w:rsidRDefault="000A37FD" w:rsidP="00584FF5">
                      <w:pPr>
                        <w:rPr>
                          <w:lang w:val="en-US"/>
                        </w:rPr>
                      </w:pPr>
                      <w:r>
                        <w:rPr>
                          <w:rFonts w:eastAsia="Times New Roman"/>
                        </w:rPr>
                        <w:t>EeeeE</w:t>
                      </w:r>
                      <w:r w:rsidRPr="004B2F50">
                        <w:rPr>
                          <w:rFonts w:eastAsia="Times New Roman"/>
                        </w:rPr>
                        <w:t>erzberg’s Two Factor Theory</w:t>
                      </w:r>
                      <w:r>
                        <w:rPr>
                          <w:lang w:val="en-US"/>
                        </w:rPr>
                        <w:t>)</w:t>
                      </w:r>
                      <w:r w:rsidRPr="00584FF5">
                        <w:rPr>
                          <w:rFonts w:hint="eastAsia"/>
                          <w:lang w:val="en-US"/>
                        </w:rPr>
                        <w:t xml:space="preserve"> </w:t>
                      </w:r>
                    </w:p>
                    <w:p w14:paraId="2DDA1183" w14:textId="77777777" w:rsidR="000A37FD" w:rsidRDefault="000A37FD"/>
                  </w:txbxContent>
                </v:textbox>
                <w10:wrap type="square"/>
              </v:shape>
            </w:pict>
          </mc:Fallback>
        </mc:AlternateContent>
      </w:r>
      <w:r w:rsidR="005412BD" w:rsidRPr="00E2570C">
        <w:rPr>
          <w:noProof/>
          <w:lang w:val="en-US"/>
        </w:rPr>
        <mc:AlternateContent>
          <mc:Choice Requires="wps">
            <w:drawing>
              <wp:anchor distT="0" distB="0" distL="114300" distR="114300" simplePos="0" relativeHeight="251667456" behindDoc="0" locked="0" layoutInCell="1" allowOverlap="1" wp14:anchorId="7A3FFCE4" wp14:editId="3C313398">
                <wp:simplePos x="0" y="0"/>
                <wp:positionH relativeFrom="column">
                  <wp:posOffset>2337435</wp:posOffset>
                </wp:positionH>
                <wp:positionV relativeFrom="paragraph">
                  <wp:posOffset>116840</wp:posOffset>
                </wp:positionV>
                <wp:extent cx="2171700" cy="254000"/>
                <wp:effectExtent l="0" t="0" r="38100" b="25400"/>
                <wp:wrapNone/>
                <wp:docPr id="12" name="直线连接符 12"/>
                <wp:cNvGraphicFramePr/>
                <a:graphic xmlns:a="http://schemas.openxmlformats.org/drawingml/2006/main">
                  <a:graphicData uri="http://schemas.microsoft.com/office/word/2010/wordprocessingShape">
                    <wps:wsp>
                      <wps:cNvCnPr/>
                      <wps:spPr>
                        <a:xfrm>
                          <a:off x="0" y="0"/>
                          <a:ext cx="21717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757744" id="直线连接符 12" o:spid="_x0000_s1026" style="position:absolute;left:0;text-align:left;z-index:251667456;visibility:visible;mso-wrap-style:square;mso-wrap-distance-left:9pt;mso-wrap-distance-top:0;mso-wrap-distance-right:9pt;mso-wrap-distance-bottom:0;mso-position-horizontal:absolute;mso-position-horizontal-relative:text;mso-position-vertical:absolute;mso-position-vertical-relative:text" from="184.05pt,9.2pt" to="355.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w2APswBAAC7AwAADgAAAGRycy9lMm9Eb2MueG1srFNLjtQwEN0jcQfLezofAYOiTs9iRrBB0OJz&#10;AI9T7lj4J9t00pfgAkjsYMWSFZu5zTTHoOykMwgQQoiN43K9V1WvqrI+H7Uie/BBWtPSalVSAobb&#10;TppdS1+/enzvESUhMtMxZQ209ACBnm/u3lkProHa9lZ14AkGMaEZXEv7GF1TFIH3oFlYWQcGncJ6&#10;zSKafld0ng0YXauiLsuHxWB957zlEAK+Xk5OusnxhQAenwsRIBLVUqwt5tPn8yqdxWbNmp1nrpd8&#10;LoP9QxWaSYNJl1CXLDLy1stfQmnJvQ1WxBW3urBCSA5ZA6qpyp/UvOyZg6wFmxPc0qbw/8LyZ/ut&#10;J7LD2dWUGKZxRsf3X45fr79df7h59/H4+RNBD7ZpcKFB9IXZ+tkKbuuT5lF4nb6ohoy5tYeltTBG&#10;wvGxrs6qsxInwNFXP7hf4h3DFLds50N8AlaTdGmpkiZJZw3bPw1xgp4gyEvVTPnzLR4UJLAyL0Cg&#10;HMxYZXZeJLhQnuwZrkD3pprTZmSiCKnUQir/TJqxiQZ5uf6WuKBzRmviQtTSWP+7rHE8lSom/En1&#10;pDXJvrLdIU8jtwM3JDd03ua0gj/amX77z22+AwAA//8DAFBLAwQUAAYACAAAACEAmDT5Kt0AAAAJ&#10;AQAADwAAAGRycy9kb3ducmV2LnhtbEyPwU7DMBBE70j8g7VI3KiTAiEKcaqqEkJcEE3h7sauE7DX&#10;ke2k4e9ZTnDcmafZmXqzOMtmHeLgUUC+yoBp7Lwa0Ah4PzzdlMBikqik9agFfOsIm+byopaV8mfc&#10;67lNhlEIxkoK6FMaK85j12sn48qPGsk7+eBkojMYroI8U7izfJ1lBXdyQPrQy1Hvet19tZMTYF/C&#10;/GF2Zhun533Rfr6d1q+HWYjrq2X7CCzpJf3B8FufqkNDnY5+QhWZFXBblDmhZJR3wAh4yDMSjgLu&#10;SeBNzf8vaH4AAAD//wMAUEsBAi0AFAAGAAgAAAAhAOSZw8D7AAAA4QEAABMAAAAAAAAAAAAAAAAA&#10;AAAAAFtDb250ZW50X1R5cGVzXS54bWxQSwECLQAUAAYACAAAACEAI7Jq4dcAAACUAQAACwAAAAAA&#10;AAAAAAAAAAAsAQAAX3JlbHMvLnJlbHNQSwECLQAUAAYACAAAACEA0w2APswBAAC7AwAADgAAAAAA&#10;AAAAAAAAAAAsAgAAZHJzL2Uyb0RvYy54bWxQSwECLQAUAAYACAAAACEAmDT5Kt0AAAAJAQAADwAA&#10;AAAAAAAAAAAAAAAkBAAAZHJzL2Rvd25yZXYueG1sUEsFBgAAAAAEAAQA8wAAAC4FAAAAAA==&#10;" strokecolor="black [3200]" strokeweight=".5pt">
                <v:stroke joinstyle="miter"/>
              </v:line>
            </w:pict>
          </mc:Fallback>
        </mc:AlternateContent>
      </w:r>
      <w:r w:rsidR="005412BD" w:rsidRPr="00E2570C">
        <w:rPr>
          <w:noProof/>
          <w:lang w:val="en-US"/>
        </w:rPr>
        <mc:AlternateContent>
          <mc:Choice Requires="wps">
            <w:drawing>
              <wp:anchor distT="0" distB="0" distL="114300" distR="114300" simplePos="0" relativeHeight="251664384" behindDoc="0" locked="0" layoutInCell="1" allowOverlap="1" wp14:anchorId="1E97C857" wp14:editId="3CD2B83D">
                <wp:simplePos x="0" y="0"/>
                <wp:positionH relativeFrom="column">
                  <wp:posOffset>392430</wp:posOffset>
                </wp:positionH>
                <wp:positionV relativeFrom="paragraph">
                  <wp:posOffset>116840</wp:posOffset>
                </wp:positionV>
                <wp:extent cx="1943100" cy="254000"/>
                <wp:effectExtent l="0" t="0" r="38100" b="25400"/>
                <wp:wrapNone/>
                <wp:docPr id="9" name="直线连接符 9"/>
                <wp:cNvGraphicFramePr/>
                <a:graphic xmlns:a="http://schemas.openxmlformats.org/drawingml/2006/main">
                  <a:graphicData uri="http://schemas.microsoft.com/office/word/2010/wordprocessingShape">
                    <wps:wsp>
                      <wps:cNvCnPr/>
                      <wps:spPr>
                        <a:xfrm flipH="1">
                          <a:off x="0" y="0"/>
                          <a:ext cx="19431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1A510C" id="直线连接符 9" o:spid="_x0000_s1026" style="position:absolute;left:0;text-align:left;flip:x;z-index:251664384;visibility:visible;mso-wrap-style:square;mso-wrap-distance-left:9pt;mso-wrap-distance-top:0;mso-wrap-distance-right:9pt;mso-wrap-distance-bottom:0;mso-position-horizontal:absolute;mso-position-horizontal-relative:text;mso-position-vertical:absolute;mso-position-vertical-relative:text" from="30.9pt,9.2pt" to="183.9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mtNQBAADDAwAADgAAAGRycy9lMm9Eb2MueG1srFNLjtQwFNwjcQfLezpJMyA66vQsZgQsELT4&#10;HMDjPHcs/JNtOulLcAEkdrBiOSs2cxuaY/DspAMChBBiY9lxVb1X5Zf1+aAV2YMP0pqGVouSEjDc&#10;ttLsGvrq5cM7DygJkZmWKWugoQcI9Hxz+9a6dzUsbWdVC56giAl17xraxejqogi8A83CwjoweCms&#10;1yzi0e+K1rMe1bUqlmV5v+itb523HELAr5fjJd1kfSGAx2dCBIhENRR7i3n1eb1Ka7FZs3rnmesk&#10;n9pg/9CFZtJg0VnqkkVG3nj5i5SW3NtgRVxwqwsrhOSQPaCbqvzJzYuOOcheMJzg5pjC/5PlT/db&#10;T2Tb0BUlhml8ouO76+Pnm68377+8/XD89JGsUki9CzViL8zWT6fgtj45HoTXRCjpHuP75wzQFRly&#10;xIc5Yhgi4fixWp3drUp8CY53y3tnJe5RsBh1kp7zIT4Cq0naNFRJkyJgNds/CXGEniDIS32NneRd&#10;PChIYGWeg0BbqWJm54GCC+XJnuEotK+rqWxGJoqQSs2k8s+kCZtokIfsb4kzOle0Js5ELY31v6sa&#10;h1OrYsSfXI9ek+0r2x7yu+Q4cFJyoNNUp1H88Zzp3/+9zTcAAAD//wMAUEsDBBQABgAIAAAAIQA2&#10;EVJ/2QAAAAgBAAAPAAAAZHJzL2Rvd25yZXYueG1sTI/BTsMwDIbvSLxDZCRuLBnQbipNpzEJcWbj&#10;spvbmLaicUqTbeXtMSc4+vut35/LzewHdaYp9oEtLBcGFHETXM+thffDy90aVEzIDofAZOGbImyq&#10;66sSCxcu/EbnfWqVlHAs0EKX0lhoHZuOPMZFGIkl+wiTxyTj1Go34UXK/aDvjcm1x57lQocj7Tpq&#10;Pvcnb+Hw6s1cp35H/LUy2+NzlvMxs/b2Zt4+gUo0p79l+NUXdajEqQ4ndlENFvKlmCfh60dQkj/k&#10;KwG1hUyArkr9/4HqBwAA//8DAFBLAQItABQABgAIAAAAIQDkmcPA+wAAAOEBAAATAAAAAAAAAAAA&#10;AAAAAAAAAABbQ29udGVudF9UeXBlc10ueG1sUEsBAi0AFAAGAAgAAAAhACOyauHXAAAAlAEAAAsA&#10;AAAAAAAAAAAAAAAALAEAAF9yZWxzLy5yZWxzUEsBAi0AFAAGAAgAAAAhAA/oJrTUAQAAwwMAAA4A&#10;AAAAAAAAAAAAAAAALAIAAGRycy9lMm9Eb2MueG1sUEsBAi0AFAAGAAgAAAAhADYRUn/ZAAAACAEA&#10;AA8AAAAAAAAAAAAAAAAALAQAAGRycy9kb3ducmV2LnhtbFBLBQYAAAAABAAEAPMAAAAyBQAAAAA=&#10;" strokecolor="black [3200]" strokeweight=".5pt">
                <v:stroke joinstyle="miter"/>
              </v:line>
            </w:pict>
          </mc:Fallback>
        </mc:AlternateContent>
      </w:r>
      <w:r w:rsidR="005412BD" w:rsidRPr="00E2570C">
        <w:rPr>
          <w:noProof/>
          <w:lang w:val="en-US"/>
        </w:rPr>
        <mc:AlternateContent>
          <mc:Choice Requires="wps">
            <w:drawing>
              <wp:anchor distT="0" distB="0" distL="114300" distR="114300" simplePos="0" relativeHeight="251666432" behindDoc="0" locked="0" layoutInCell="1" allowOverlap="1" wp14:anchorId="1925BD09" wp14:editId="53791F8D">
                <wp:simplePos x="0" y="0"/>
                <wp:positionH relativeFrom="column">
                  <wp:posOffset>2341345</wp:posOffset>
                </wp:positionH>
                <wp:positionV relativeFrom="paragraph">
                  <wp:posOffset>115771</wp:posOffset>
                </wp:positionV>
                <wp:extent cx="796190" cy="255069"/>
                <wp:effectExtent l="0" t="0" r="42545" b="50165"/>
                <wp:wrapNone/>
                <wp:docPr id="11" name="直线连接符 11"/>
                <wp:cNvGraphicFramePr/>
                <a:graphic xmlns:a="http://schemas.openxmlformats.org/drawingml/2006/main">
                  <a:graphicData uri="http://schemas.microsoft.com/office/word/2010/wordprocessingShape">
                    <wps:wsp>
                      <wps:cNvCnPr/>
                      <wps:spPr>
                        <a:xfrm>
                          <a:off x="0" y="0"/>
                          <a:ext cx="796190" cy="2550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8A78F" id="直线连接符 11" o:spid="_x0000_s1026" style="position:absolute;left:0;text-align:lef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35pt,9.1pt" to="247.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WxrSc4BAAC6AwAADgAAAGRycy9lMm9Eb2MueG1srFPNjtMwEL4j8Q6W7zRJpS00arqHXcEFQcXP&#10;A3idcWPhP9mmSV+CF0DiBieOnLjs22x5DMZOm0W7CCHExfF4vm9mvpnJ6nzQiuzAB2lNQ6tZSQkY&#10;bltptg19++bpoyeUhMhMy5Q10NA9BHq+fvhg1bsa5razqgVPMIgJde8a2sXo6qIIvAPNwsw6MOgU&#10;1msW0fTbovWsx+haFfOyXBS99a3zlkMI+Ho5Ouk6xxcCeHwpRIBIVEOxtphPn8+rdBbrFau3nrlO&#10;8mMZ7B+q0EwaTDqFumSRkfde3gulJfc2WBFn3OrCCiE5ZA2opirvqHndMQdZCzYnuKlN4f+F5S92&#10;G09ki7OrKDFM44wOH78dvl//uP508+Hz4esXgh5sU+9CjegLs/FHK7iNT5oH4XX6ohoy5Nbup9bC&#10;EAnHx8fLRbXEAXB0zc/OysUyxSxuyc6H+AysJunSUCVNUs5qtnse4gg9QZCXihnT51vcK0hgZV6B&#10;QDWYsMrsvEdwoTzZMdyA9l2WgmkzMlGEVGoilX8mHbGJBnm3/pY4oXNGa+JE1NJY/7uscTiVKkb8&#10;SfWoNcm+su0+DyO3AxckN/S4zGkDf7Uz/faXW/8EAAD//wMAUEsDBBQABgAIAAAAIQDmRmPz3wAA&#10;AAkBAAAPAAAAZHJzL2Rvd25yZXYueG1sTI/BTsMwEETvSPyDtUjcqNMQQghxqqoSQlwQTeHuxlsn&#10;ENuR7aTh71lOcFzN08zbarOYgc3oQ++sgPUqAYa2daq3WsD74emmABaitEoOzqKAbwywqS8vKlkq&#10;d7Z7nJuoGZXYUEoBXYxjyXloOzQyrNyIlrKT80ZGOr3mysszlZuBp0mScyN7SwudHHHXYfvVTEbA&#10;8OLnD73T2zA97/Pm8+2Uvh5mIa6vlu0jsIhL/IPhV5/UoSano5usCmwQcJsX94RSUKTACMgesjWw&#10;o4C7IgNeV/z/B/UPAAAA//8DAFBLAQItABQABgAIAAAAIQDkmcPA+wAAAOEBAAATAAAAAAAAAAAA&#10;AAAAAAAAAABbQ29udGVudF9UeXBlc10ueG1sUEsBAi0AFAAGAAgAAAAhACOyauHXAAAAlAEAAAsA&#10;AAAAAAAAAAAAAAAALAEAAF9yZWxzLy5yZWxzUEsBAi0AFAAGAAgAAAAhAGlsa0nOAQAAugMAAA4A&#10;AAAAAAAAAAAAAAAALAIAAGRycy9lMm9Eb2MueG1sUEsBAi0AFAAGAAgAAAAhAOZGY/PfAAAACQEA&#10;AA8AAAAAAAAAAAAAAAAAJgQAAGRycy9kb3ducmV2LnhtbFBLBQYAAAAABAAEAPMAAAAyBQAAAAA=&#10;" strokecolor="black [3200]" strokeweight=".5pt">
                <v:stroke joinstyle="miter"/>
              </v:line>
            </w:pict>
          </mc:Fallback>
        </mc:AlternateContent>
      </w:r>
      <w:r w:rsidR="005412BD" w:rsidRPr="00E2570C">
        <w:rPr>
          <w:noProof/>
          <w:lang w:val="en-US"/>
        </w:rPr>
        <mc:AlternateContent>
          <mc:Choice Requires="wps">
            <w:drawing>
              <wp:anchor distT="0" distB="0" distL="114300" distR="114300" simplePos="0" relativeHeight="251665408" behindDoc="0" locked="0" layoutInCell="1" allowOverlap="1" wp14:anchorId="70AD6B21" wp14:editId="2BD513B1">
                <wp:simplePos x="0" y="0"/>
                <wp:positionH relativeFrom="column">
                  <wp:posOffset>1768742</wp:posOffset>
                </wp:positionH>
                <wp:positionV relativeFrom="paragraph">
                  <wp:posOffset>120015</wp:posOffset>
                </wp:positionV>
                <wp:extent cx="571500" cy="254000"/>
                <wp:effectExtent l="0" t="0" r="38100" b="25400"/>
                <wp:wrapNone/>
                <wp:docPr id="10" name="直线连接符 10"/>
                <wp:cNvGraphicFramePr/>
                <a:graphic xmlns:a="http://schemas.openxmlformats.org/drawingml/2006/main">
                  <a:graphicData uri="http://schemas.microsoft.com/office/word/2010/wordprocessingShape">
                    <wps:wsp>
                      <wps:cNvCnPr/>
                      <wps:spPr>
                        <a:xfrm flipH="1">
                          <a:off x="0" y="0"/>
                          <a:ext cx="5715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39C34F" id="直线连接符 10" o:spid="_x0000_s1026" style="position:absolute;left:0;text-align:left;flip:x;z-index:251665408;visibility:visible;mso-wrap-style:square;mso-wrap-distance-left:9pt;mso-wrap-distance-top:0;mso-wrap-distance-right:9pt;mso-wrap-distance-bottom:0;mso-position-horizontal:absolute;mso-position-horizontal-relative:text;mso-position-vertical:absolute;mso-position-vertical-relative:text" from="139.25pt,9.45pt" to="184.25pt,2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3LGdYBAADEAwAADgAAAGRycy9lMm9Eb2MueG1srFPLjtMwFN0jzT9Y3k+TVhRQ1HQWMwIWCCoe&#10;H+Bxrhtr/JJtmvQn+AEkdrBiyWo28zeUz5hrJ80gHhJCs7Hs+Jxz7zm+WZ31WpEd+CCtqel8VlIC&#10;httGmm1N3719evqEkhCZaZiyBmq6h0DP1icPVp2rYGFbqxrwBEVMqDpX0zZGVxVF4C1oFmbWgcFL&#10;Yb1mEY9+WzSedaiuVbEoy0dFZ33jvOUQAn69GC7pOusLATy+EiJAJKqm2FvMq8/rZVqL9YpVW89c&#10;K/nYBvuPLjSTBotOUhcsMvLey9+ktOTeBivijFtdWCEkh+wB3czLX9y8aZmD7AXDCW6KKdyfLH+5&#10;23giG3w7jMcwjW90+PjtcH3z4+bT9w+fD1+/ELzBmDoXKkSfm40fT8FtfPLcC6+JUNI9R5WcAvoi&#10;fQ55P4UMfSQcPy4fz5cl1uJ4tVg+LHGPesUgk+ScD/EZWE3SpqZKmpQBq9juRYgD9AhBXmpraCTv&#10;4l5BAivzGgT6woJDS3mi4Fx5smM4C83VfCybkYkipFITqcwl/0oasYkGecr+lTihc0Vr4kTU0lj/&#10;p6qxP7YqBvzR9eA12b60zT4/S44DRyUHOo51msWfz5l+9/OtbwEAAP//AwBQSwMEFAAGAAgAAAAh&#10;AKisc1LbAAAACQEAAA8AAABkcnMvZG93bnJldi54bWxMj8FuwjAQRO+V+AdrkXorNlQJaRoHUaSq&#10;5wIXbk68TaLG6xAbSP++y6k97szT7EyxmVwvrjiGzpOG5UKBQKq97ajRcDy8P2UgQjRkTe8JNfxg&#10;gE05eyhMbv2NPvG6j43gEAq50dDGOORShrpFZ8LCD0jsffnRmcjn2Eg7mhuHu16ulEqlMx3xh9YM&#10;uGux/t5fnIbDh1NTFbsd0nmttqe3JKVTovXjfNq+gog4xT8Y7vW5OpTcqfIXskH0GlbrLGGUjewF&#10;BAPP6V2oNCQsyLKQ/xeUvwAAAP//AwBQSwECLQAUAAYACAAAACEA5JnDwPsAAADhAQAAEwAAAAAA&#10;AAAAAAAAAAAAAAAAW0NvbnRlbnRfVHlwZXNdLnhtbFBLAQItABQABgAIAAAAIQAjsmrh1wAAAJQB&#10;AAALAAAAAAAAAAAAAAAAACwBAABfcmVscy8ucmVsc1BLAQItABQABgAIAAAAIQA1HcsZ1gEAAMQD&#10;AAAOAAAAAAAAAAAAAAAAACwCAABkcnMvZTJvRG9jLnhtbFBLAQItABQABgAIAAAAIQCorHNS2wAA&#10;AAkBAAAPAAAAAAAAAAAAAAAAAC4EAABkcnMvZG93bnJldi54bWxQSwUGAAAAAAQABADzAAAANgUA&#10;AAAA&#10;" strokecolor="black [3200]" strokeweight=".5pt">
                <v:stroke joinstyle="miter"/>
              </v:line>
            </w:pict>
          </mc:Fallback>
        </mc:AlternateContent>
      </w:r>
      <w:r w:rsidR="009B7FDF" w:rsidRPr="00E2570C">
        <w:rPr>
          <w:noProof/>
          <w:lang w:val="en-US"/>
        </w:rPr>
        <mc:AlternateContent>
          <mc:Choice Requires="wps">
            <w:drawing>
              <wp:anchor distT="0" distB="0" distL="114300" distR="114300" simplePos="0" relativeHeight="251663360" behindDoc="0" locked="0" layoutInCell="1" allowOverlap="1" wp14:anchorId="3E65BCC3" wp14:editId="7D0C18B1">
                <wp:simplePos x="0" y="0"/>
                <wp:positionH relativeFrom="column">
                  <wp:posOffset>4054475</wp:posOffset>
                </wp:positionH>
                <wp:positionV relativeFrom="paragraph">
                  <wp:posOffset>365760</wp:posOffset>
                </wp:positionV>
                <wp:extent cx="1371600" cy="1020445"/>
                <wp:effectExtent l="0" t="0" r="0" b="0"/>
                <wp:wrapSquare wrapText="bothSides"/>
                <wp:docPr id="8" name="文本框 8"/>
                <wp:cNvGraphicFramePr/>
                <a:graphic xmlns:a="http://schemas.openxmlformats.org/drawingml/2006/main">
                  <a:graphicData uri="http://schemas.microsoft.com/office/word/2010/wordprocessingShape">
                    <wps:wsp>
                      <wps:cNvSpPr txBox="1"/>
                      <wps:spPr>
                        <a:xfrm>
                          <a:off x="0" y="0"/>
                          <a:ext cx="1371600" cy="1020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5DF5BE2" w14:textId="78EB7DE5" w:rsidR="000A37FD" w:rsidRPr="009B7FDF" w:rsidRDefault="000A37FD">
                            <w:pPr>
                              <w:rPr>
                                <w:b/>
                              </w:rPr>
                            </w:pPr>
                            <w:r>
                              <w:rPr>
                                <w:b/>
                              </w:rPr>
                              <w:t>types of m</w:t>
                            </w:r>
                            <w:r w:rsidRPr="009B7FDF">
                              <w:rPr>
                                <w:b/>
                              </w:rPr>
                              <w:t>otivation</w:t>
                            </w:r>
                          </w:p>
                          <w:p w14:paraId="5F020277" w14:textId="061E6E2D" w:rsidR="000A37FD" w:rsidRDefault="000A37FD">
                            <w:r>
                              <w:t>(extrinsic &amp; intrinsic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65BCC3" id="文本框 8" o:spid="_x0000_s1029" type="#_x0000_t202" style="position:absolute;margin-left:319.25pt;margin-top:28.8pt;width:108pt;height:80.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DKWooCAABiBQAADgAAAGRycy9lMm9Eb2MueG1srFTNbtswDL4P2DsIuq920vRnQZ0ia9FhQNEW&#10;a4eeFVlKjEmiJimxswfY3mCnXXbfc+U5Rsl2mmW7dNjFpsiPFPmR1Nl5oxVZCecrMAUdHOSUCMOh&#10;rMy8oB8erl6dUuIDMyVTYERB18LT88nLF2e1HYshLECVwhEMYvy4tgVdhGDHWeb5QmjmD8AKg0YJ&#10;TrOARzfPSsdqjK5VNszz46wGV1oHXHiP2svWSCcpvpSCh1spvQhEFRRzC+nr0ncWv9nkjI3njtlF&#10;xbs02D9koVll8NJtqEsWGFm66o9QuuIOPMhwwEFnIGXFRaoBqxnke9XcL5gVqRYkx9stTf7/heU3&#10;qztHqrKg2CjDNLZo8+3r5vvPzY8v5DTSU1s/RtS9RVxo3kCDbe71HpWx6kY6Hf9YD0E7Er3ekiua&#10;QHh0OjwZHOdo4mgb5MN8NDqKcbInd+t8eCtAkygU1GH3Eqlsde1DC+0h8TYDV5VSqYPK/KbAmK1G&#10;pBHovGMlbcZJCmslopcy74VEClLiUZGGT1woR1YMx4ZxLkxINae4iI4oiXc/x7HDR9c2q+c4bz3S&#10;zWDC1llXBlxiaS/t8mOfsmzxSPVO3VEMzaxJvT/sGzqDco19dtAuirf8qsJeXDMf7pjDzcD+4baH&#10;W/xIBXVBoZMoWYD7/Dd9xOPAopWSGjetoP7TkjlBiXpncJRfD0ajuJrpMDo6GeLB7Vpmuxaz1BeA&#10;XRngu2J5EiM+qF6UDvQjPgrTeCuamOF4d0FDL16Edv/xUeFiOk0gXEbLwrW5tzyGjizHSXtoHpmz&#10;3TgGnOQb6HeSjfemssVGTwPTZQBZpZGNPLesdvzjIqeh7x6d+FLsnhPq6Wmc/AIAAP//AwBQSwME&#10;FAAGAAgAAAAhAJ92bVzeAAAACgEAAA8AAABkcnMvZG93bnJldi54bWxMj8tOxDAMRfdI/ENkJHZM&#10;Mo+WUuqOEIgtiOEhscu0nraicaomMy1/j1nB0vbR9bnFdna9OtEYOs8Iy4UBRVz5uuMG4e318SoD&#10;FaLl2vaeCeGbAmzL87PC5rWf+IVOu9goCeGQW4Q2xiHXOlQtORsWfiCW28GPzkYZx0bXo50k3PV6&#10;ZUyqne1YPrR2oPuWqq/d0SG8Px0+PzbmuXlwyTD52Wh2Nxrx8mK+uwUVaY5/MPzqizqU4rT3R66D&#10;6hHSdZYIipBcp6AEyJKNLPYIq2W2Bl0W+n+F8gcAAP//AwBQSwECLQAUAAYACAAAACEA5JnDwPsA&#10;AADhAQAAEwAAAAAAAAAAAAAAAAAAAAAAW0NvbnRlbnRfVHlwZXNdLnhtbFBLAQItABQABgAIAAAA&#10;IQAjsmrh1wAAAJQBAAALAAAAAAAAAAAAAAAAACwBAABfcmVscy8ucmVsc1BLAQItABQABgAIAAAA&#10;IQCOsMpaigIAAGIFAAAOAAAAAAAAAAAAAAAAACwCAABkcnMvZTJvRG9jLnhtbFBLAQItABQABgAI&#10;AAAAIQCfdm1c3gAAAAoBAAAPAAAAAAAAAAAAAAAAAOIEAABkcnMvZG93bnJldi54bWxQSwUGAAAA&#10;AAQABADzAAAA7QUAAAAA&#10;" filled="f" stroked="f">
                <v:textbox>
                  <w:txbxContent>
                    <w:p w14:paraId="75DF5BE2" w14:textId="78EB7DE5" w:rsidR="000A37FD" w:rsidRPr="009B7FDF" w:rsidRDefault="000A37FD">
                      <w:pPr>
                        <w:rPr>
                          <w:b/>
                        </w:rPr>
                      </w:pPr>
                      <w:r>
                        <w:rPr>
                          <w:b/>
                        </w:rPr>
                        <w:t>types of m</w:t>
                      </w:r>
                      <w:r w:rsidRPr="009B7FDF">
                        <w:rPr>
                          <w:b/>
                        </w:rPr>
                        <w:t>otivation</w:t>
                      </w:r>
                    </w:p>
                    <w:p w14:paraId="5F020277" w14:textId="061E6E2D" w:rsidR="000A37FD" w:rsidRDefault="000A37FD">
                      <w:r>
                        <w:t>(extrinsic &amp; intrinsic factors)</w:t>
                      </w:r>
                    </w:p>
                  </w:txbxContent>
                </v:textbox>
                <w10:wrap type="square"/>
              </v:shape>
            </w:pict>
          </mc:Fallback>
        </mc:AlternateContent>
      </w:r>
      <w:r w:rsidR="00962D97" w:rsidRPr="00E2570C">
        <w:rPr>
          <w:lang w:val="en-US"/>
        </w:rPr>
        <w:t xml:space="preserve">  </w:t>
      </w:r>
    </w:p>
    <w:p w14:paraId="2872E099" w14:textId="2889FF5E" w:rsidR="00A94357" w:rsidRPr="00E2570C" w:rsidRDefault="00301CC3" w:rsidP="00A94357">
      <w:pPr>
        <w:rPr>
          <w:lang w:val="en-US"/>
        </w:rPr>
      </w:pPr>
      <w:r w:rsidRPr="00E2570C">
        <w:rPr>
          <w:noProof/>
          <w:lang w:val="en-US"/>
        </w:rPr>
        <mc:AlternateContent>
          <mc:Choice Requires="wps">
            <w:drawing>
              <wp:anchor distT="0" distB="0" distL="114300" distR="114300" simplePos="0" relativeHeight="251671552" behindDoc="0" locked="0" layoutInCell="1" allowOverlap="1" wp14:anchorId="57B28478" wp14:editId="7776741E">
                <wp:simplePos x="0" y="0"/>
                <wp:positionH relativeFrom="column">
                  <wp:posOffset>4161623</wp:posOffset>
                </wp:positionH>
                <wp:positionV relativeFrom="paragraph">
                  <wp:posOffset>1188720</wp:posOffset>
                </wp:positionV>
                <wp:extent cx="685800" cy="1651000"/>
                <wp:effectExtent l="25400" t="0" r="25400" b="101600"/>
                <wp:wrapNone/>
                <wp:docPr id="18" name="肘形连接符 18"/>
                <wp:cNvGraphicFramePr/>
                <a:graphic xmlns:a="http://schemas.openxmlformats.org/drawingml/2006/main">
                  <a:graphicData uri="http://schemas.microsoft.com/office/word/2010/wordprocessingShape">
                    <wps:wsp>
                      <wps:cNvCnPr/>
                      <wps:spPr>
                        <a:xfrm flipH="1">
                          <a:off x="0" y="0"/>
                          <a:ext cx="685800" cy="165100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D95257" id="_x0000_t34" coordsize="21600,21600" o:spt="34" o:oned="t" adj="10800" path="m0,0l@0,0@0,21600,21600,21600e" filled="f">
                <v:stroke joinstyle="miter"/>
                <v:formulas>
                  <v:f eqn="val #0"/>
                </v:formulas>
                <v:path arrowok="t" fillok="f" o:connecttype="none"/>
                <v:handles>
                  <v:h position="#0,center"/>
                </v:handles>
                <o:lock v:ext="edit" shapetype="t"/>
              </v:shapetype>
              <v:shape id="肘形连接符 18" o:spid="_x0000_s1026" type="#_x0000_t34" style="position:absolute;left:0;text-align:left;margin-left:327.7pt;margin-top:93.6pt;width:54pt;height:130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BruPIBAAD4AwAADgAAAGRycy9lMm9Eb2MueG1srFNLjtQwEN0jcQcrezrJoGm1ok7PoofPAkGL&#10;zwHcTrlj4Z9s00m2HIA1KxZIsOIKiNMwM8eg7KQD4iMhxMZyueq9qldVXl/0SpIjOC+MrrNyUWQE&#10;NDON0Ic6e/H8/p1VRnyguqHSaKizAXx2sbl9a93ZCs5Ma2QDjiCJ9lVn66wNwVZ57lkLivqFsaDR&#10;yY1TNKDpDnnjaIfsSuZnRbHMO+Ma6wwD7/H1cnRmm8TPObDwhHMPgcg6w9pCOl069/HMN2taHRy1&#10;rWBTGfQfqlBUaEw6U13SQMkrJ36hUoI54w0PC2ZUbjgXDJIGVFMWP6l51lILSQs2x9u5Tf7/0bLH&#10;x50josHZ4aQ0VTijm9dvv35+f/Pl3dWbD9efPhL0YJs66yuM3uqdmyxvdy5q7rlThEthHyJL6gLq&#10;In1q8jA3GfpAGD4uV+erAkfB0FUuz8sCDSTMR57IZ50PD8AoEi91tgcdtkZrnKVxdxM/PT7yYQSd&#10;giNQ6ngGKuQ93ZAwWBQTnKD6IGHKEUPyKGUsPt3CIGGEPwWOvcAiRxlpC2ErHTlS3J/mZTmzYGSE&#10;cCHlDCpSbX8ETbERBmkz/xY4R6eMRocZqIQ27ndZQ38qlY/xJ9Wj1ih7b5ohjTK1A9crzWD6CnF/&#10;f7QT/PuH3XwDAAD//wMAUEsDBBQABgAIAAAAIQBkz2H14AAAAAsBAAAPAAAAZHJzL2Rvd25yZXYu&#10;eG1sTI/BTsMwEETvSPyDtUjcqENJ0zTEqVAlhFB7oSDE0bGXJCJeh9htA1/PcoLjzjzNzpTryfXi&#10;iGPoPCm4niUgkIy3HTUKXp7vr3IQIWqyuveECr4wwLo6Pyt1Yf2JnvC4j43gEAqFVtDGOBRSBtOi&#10;02HmByT23v3odORzbKQd9YnDXS/nSZJJpzviD60ecNOi+dgfnIL43Tzmr58PW+9Wq3rbb4x5o51S&#10;lxfT3S2IiFP8g+G3PleHijvV/kA2iF5BtlikjLKRL+cgmFhmN6zUCtKUFVmV8v+G6gcAAP//AwBQ&#10;SwECLQAUAAYACAAAACEA5JnDwPsAAADhAQAAEwAAAAAAAAAAAAAAAAAAAAAAW0NvbnRlbnRfVHlw&#10;ZXNdLnhtbFBLAQItABQABgAIAAAAIQAjsmrh1wAAAJQBAAALAAAAAAAAAAAAAAAAACwBAABfcmVs&#10;cy8ucmVsc1BLAQItABQABgAIAAAAIQDywGu48gEAAPgDAAAOAAAAAAAAAAAAAAAAACwCAABkcnMv&#10;ZTJvRG9jLnhtbFBLAQItABQABgAIAAAAIQBkz2H14AAAAAsBAAAPAAAAAAAAAAAAAAAAAEoEAABk&#10;cnMvZG93bnJldi54bWxQSwUGAAAAAAQABADzAAAAVwUAAAAA&#10;" strokecolor="black [3200]" strokeweight=".5pt">
                <v:stroke endarrow="block"/>
              </v:shape>
            </w:pict>
          </mc:Fallback>
        </mc:AlternateContent>
      </w:r>
      <w:r w:rsidR="00E35909" w:rsidRPr="00E2570C">
        <w:rPr>
          <w:noProof/>
          <w:lang w:val="en-US"/>
        </w:rPr>
        <mc:AlternateContent>
          <mc:Choice Requires="wps">
            <w:drawing>
              <wp:anchor distT="0" distB="0" distL="114300" distR="114300" simplePos="0" relativeHeight="251669504" behindDoc="0" locked="0" layoutInCell="1" allowOverlap="1" wp14:anchorId="6C5CD5C9" wp14:editId="707B4EB3">
                <wp:simplePos x="0" y="0"/>
                <wp:positionH relativeFrom="column">
                  <wp:posOffset>158750</wp:posOffset>
                </wp:positionH>
                <wp:positionV relativeFrom="paragraph">
                  <wp:posOffset>2708275</wp:posOffset>
                </wp:positionV>
                <wp:extent cx="1946275" cy="1398270"/>
                <wp:effectExtent l="0" t="0" r="0" b="0"/>
                <wp:wrapSquare wrapText="bothSides"/>
                <wp:docPr id="15" name="文本框 15"/>
                <wp:cNvGraphicFramePr/>
                <a:graphic xmlns:a="http://schemas.openxmlformats.org/drawingml/2006/main">
                  <a:graphicData uri="http://schemas.microsoft.com/office/word/2010/wordprocessingShape">
                    <wps:wsp>
                      <wps:cNvSpPr txBox="1"/>
                      <wps:spPr>
                        <a:xfrm>
                          <a:off x="0" y="0"/>
                          <a:ext cx="1946275" cy="13982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251E36" w14:textId="277A0AFF" w:rsidR="000A37FD" w:rsidRPr="00E35909" w:rsidRDefault="000A37FD">
                            <w:r w:rsidRPr="00E35909">
                              <w:rPr>
                                <w:b/>
                              </w:rPr>
                              <w:t>Extrinsic Factors</w:t>
                            </w:r>
                            <w:r w:rsidRPr="00E35909">
                              <w:t>:</w:t>
                            </w:r>
                          </w:p>
                          <w:p w14:paraId="652DC20B" w14:textId="611A0161" w:rsidR="000A37FD" w:rsidRDefault="000A37FD">
                            <w:r>
                              <w:t>Financial rewards</w:t>
                            </w:r>
                          </w:p>
                          <w:p w14:paraId="4D640B36" w14:textId="7194ACB9" w:rsidR="000A37FD" w:rsidRDefault="000A37FD">
                            <w:r>
                              <w:t>Promotions</w:t>
                            </w:r>
                          </w:p>
                          <w:p w14:paraId="65AF41B2" w14:textId="3404CF21" w:rsidR="000A37FD" w:rsidRDefault="000A37FD">
                            <w:r>
                              <w:t>Working environment</w:t>
                            </w:r>
                          </w:p>
                          <w:p w14:paraId="6FB3369B" w14:textId="6767FED4" w:rsidR="000A37FD" w:rsidRDefault="000A37FD">
                            <w:r>
                              <w:t>Educational policies</w:t>
                            </w:r>
                          </w:p>
                          <w:p w14:paraId="22B87F83" w14:textId="15032037" w:rsidR="000A37FD" w:rsidRDefault="000A37FD">
                            <w:r>
                              <w:t>Appraisal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CD5C9" id="文本框 15" o:spid="_x0000_s1030" type="#_x0000_t202" style="position:absolute;margin-left:12.5pt;margin-top:213.25pt;width:153.25pt;height:110.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LFt9IoCAABkBQAADgAAAGRycy9lMm9Eb2MueG1srFTNbhMxEL4j8Q6W73STkP4kyqYKrYqQqrYi&#10;RT07XrtZYXuM7WQ3PAC8AScu3HmuPAdj724aApciLrvjmW/+fybntVZkLZwvweS0f9SjRBgORWke&#10;c/rh/urVGSU+MFMwBUbkdCM8PZ++fDGp7FgMYAmqEI6gEePHlc3pMgQ7zjLPl0IzfwRWGBRKcJoF&#10;fLrHrHCsQutaZYNe7ySrwBXWARfeI/eyEdJpsi+l4OFWSi8CUTnF2EL6uvRdxG82nbDxo2N2WfI2&#10;DPYPUWhWGnS6M3XJAiMrV/5hSpfcgQcZjjjoDKQsuUg5YDb93kE28yWzIuWCxfF2Vyb//8zym/Wd&#10;I2WBvTumxDCNPdp++7r9/nP74wtBHhaosn6MuLlFZKjfQI3gju+RGfOupdPxjxkRlGOpN7vyijoQ&#10;HpVGw5PBKbrhKOu/Hp0NTlMDsid163x4K0CTSOTUYf9SWdn62gcMBaEdJHozcFUqlXqozG8MBDYc&#10;kYag1Y6ZNBEnKmyUiFrKvBcSi5ACj4w0fuJCObJmODiMc2FCyjnZRXRESfT9HMUWH1WbqJ6jvNNI&#10;nsGEnbIuDbhUpYOwi49dyLLBY/328o5kqBd16v6wa+gCig322UGzKt7yqxJ7cc18uGMOdwNbi/se&#10;bvEjFVQ5hZaiZAnu89/4EY8ji1JKKty1nPpPK+YEJeqdwWEe9YfDuJzpMTw+HeDD7UsW+xKz0heA&#10;XenjZbE8kREfVEdKB/oBz8IsekURMxx95zR05EVoLgCeFS5mswTCdbQsXJu55dF0rHKctPv6gTnb&#10;jmPASb6BbivZ+GAqG2zUNDBbBZBlGtlY56aqbf1xldMkt2cn3or9d0I9HcfpLwAAAP//AwBQSwME&#10;FAAGAAgAAAAhADtrvo3fAAAACgEAAA8AAABkcnMvZG93bnJldi54bWxMj8FOwzAQRO9I/IO1SNyo&#10;3TQJEOJUCMQV1EIrcXPjbRIRr6PYbcLfs5zgNqsZzb4p17PrxRnH0HnSsFwoEEi1tx01Gj7eX27u&#10;QIRoyJreE2r4xgDr6vKiNIX1E23wvI2N4BIKhdHQxjgUUoa6RWfCwg9I7B396Ezkc2ykHc3E5a6X&#10;iVK5dKYj/tCaAZ9arL+2J6dh93r83KfqrXl22TD5WUly91Lr66v58QFExDn+heEXn9GhYqaDP5EN&#10;oteQZDwlakiTPAPBgdVqyeKgIU/zW5BVKf9PqH4AAAD//wMAUEsBAi0AFAAGAAgAAAAhAOSZw8D7&#10;AAAA4QEAABMAAAAAAAAAAAAAAAAAAAAAAFtDb250ZW50X1R5cGVzXS54bWxQSwECLQAUAAYACAAA&#10;ACEAI7Jq4dcAAACUAQAACwAAAAAAAAAAAAAAAAAsAQAAX3JlbHMvLnJlbHNQSwECLQAUAAYACAAA&#10;ACEAlLFt9IoCAABkBQAADgAAAAAAAAAAAAAAAAAsAgAAZHJzL2Uyb0RvYy54bWxQSwECLQAUAAYA&#10;CAAAACEAO2u+jd8AAAAKAQAADwAAAAAAAAAAAAAAAADiBAAAZHJzL2Rvd25yZXYueG1sUEsFBgAA&#10;AAAEAAQA8wAAAO4FAAAAAA==&#10;" filled="f" stroked="f">
                <v:textbox>
                  <w:txbxContent>
                    <w:p w14:paraId="77251E36" w14:textId="277A0AFF" w:rsidR="000A37FD" w:rsidRPr="00E35909" w:rsidRDefault="000A37FD">
                      <w:r w:rsidRPr="00E35909">
                        <w:rPr>
                          <w:b/>
                        </w:rPr>
                        <w:t>Extrinsic Factors</w:t>
                      </w:r>
                      <w:r w:rsidRPr="00E35909">
                        <w:t>:</w:t>
                      </w:r>
                    </w:p>
                    <w:p w14:paraId="652DC20B" w14:textId="611A0161" w:rsidR="000A37FD" w:rsidRDefault="000A37FD">
                      <w:r>
                        <w:t>Financial rewards</w:t>
                      </w:r>
                    </w:p>
                    <w:p w14:paraId="4D640B36" w14:textId="7194ACB9" w:rsidR="000A37FD" w:rsidRDefault="000A37FD">
                      <w:r>
                        <w:t>Promotions</w:t>
                      </w:r>
                    </w:p>
                    <w:p w14:paraId="65AF41B2" w14:textId="3404CF21" w:rsidR="000A37FD" w:rsidRDefault="000A37FD">
                      <w:r>
                        <w:t>Working environment</w:t>
                      </w:r>
                    </w:p>
                    <w:p w14:paraId="6FB3369B" w14:textId="6767FED4" w:rsidR="000A37FD" w:rsidRDefault="000A37FD">
                      <w:r>
                        <w:t>Educational policies</w:t>
                      </w:r>
                    </w:p>
                    <w:p w14:paraId="22B87F83" w14:textId="15032037" w:rsidR="000A37FD" w:rsidRDefault="000A37FD">
                      <w:r>
                        <w:t>Appraisal systems</w:t>
                      </w:r>
                    </w:p>
                  </w:txbxContent>
                </v:textbox>
                <w10:wrap type="square"/>
              </v:shape>
            </w:pict>
          </mc:Fallback>
        </mc:AlternateContent>
      </w:r>
      <w:r w:rsidR="005412BD" w:rsidRPr="00E2570C">
        <w:rPr>
          <w:noProof/>
          <w:lang w:val="en-US"/>
        </w:rPr>
        <mc:AlternateContent>
          <mc:Choice Requires="wps">
            <w:drawing>
              <wp:anchor distT="0" distB="0" distL="114300" distR="114300" simplePos="0" relativeHeight="251668480" behindDoc="0" locked="0" layoutInCell="1" allowOverlap="1" wp14:anchorId="33E2893D" wp14:editId="66ECE9CB">
                <wp:simplePos x="0" y="0"/>
                <wp:positionH relativeFrom="column">
                  <wp:posOffset>1195705</wp:posOffset>
                </wp:positionH>
                <wp:positionV relativeFrom="paragraph">
                  <wp:posOffset>2207895</wp:posOffset>
                </wp:positionV>
                <wp:extent cx="2741295" cy="381000"/>
                <wp:effectExtent l="0" t="0" r="0" b="0"/>
                <wp:wrapSquare wrapText="bothSides"/>
                <wp:docPr id="14" name="文本框 14"/>
                <wp:cNvGraphicFramePr/>
                <a:graphic xmlns:a="http://schemas.openxmlformats.org/drawingml/2006/main">
                  <a:graphicData uri="http://schemas.microsoft.com/office/word/2010/wordprocessingShape">
                    <wps:wsp>
                      <wps:cNvSpPr txBox="1"/>
                      <wps:spPr>
                        <a:xfrm>
                          <a:off x="0" y="0"/>
                          <a:ext cx="2741295" cy="381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930C3A0" w14:textId="718730DD" w:rsidR="000A37FD" w:rsidRDefault="000A37FD">
                            <w:r w:rsidRPr="004B2F50">
                              <w:t>Factors Affecting Lecturers’</w:t>
                            </w:r>
                            <w:r>
                              <w:t xml:space="preserve"> Motivation</w:t>
                            </w:r>
                            <w:r w:rsidRPr="004B2F50">
                              <w:t xml:space="preserve"> </w:t>
                            </w:r>
                            <w:r>
                              <w:t>MOtivat</w:t>
                            </w:r>
                            <w:r w:rsidRPr="004B2F50">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E2893D" id="文本框 14" o:spid="_x0000_s1031" type="#_x0000_t202" style="position:absolute;margin-left:94.15pt;margin-top:173.85pt;width:215.85pt;height:3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ySKWYwCAABjBQAADgAAAGRycy9lMm9Eb2MueG1srFTNbhMxEL4j8Q6W72STkNA26qYKqYKQqrYi&#10;RT07XrtZYXuM7WQ3PEB5A05cuPNcfQ7G3t00FC5FXHbtmW/GM9/8nJ7VWpGtcL4Ek9NBr0+JMByK&#10;0tzl9OPN4tUxJT4wUzAFRuR0Jzw9m758cVrZiRjCGlQhHEEnxk8qm9N1CHaSZZ6vhWa+B1YYVEpw&#10;mgW8uruscKxC71plw37/TVaBK6wDLrxH6XmjpNPkX0rBw5WUXgSicoqxhfR16buK32x6yiZ3jtl1&#10;ydsw2D9EoVlp8NG9q3MWGNm48g9XuuQOPMjQ46AzkLLkIuWA2Qz6T7JZrpkVKRckx9s9Tf7/ueWX&#10;22tHygJrN6LEMI01evj29eH7z4cf9wRlSFBl/QRxS4vIUL+FGsGd3KMw5l1Lp+MfMyKoR6p3e3pF&#10;HQhH4fBoNBiejCnhqHt9POj3E//Zo7V1PrwToEk85NRh+RKrbHvhA0aC0A4SHzOwKJVKJVTmNwEC&#10;G4lIPdBax0SagNMp7JSIVsp8EBI5SHFHQeo+MVeObBn2DeNcmJBSTn4RHVES336OYYuPpk1UzzHe&#10;W6SXwYS9sS4NuMTSk7CLT13IssEjfwd5x2OoV3Uq/rir5wqKHZbZQTMp3vJFibW4YD5cM4ejgZXF&#10;cQ9X+JEKqpxCe6JkDe7L3+QRjx2LWkoqHLWc+s8b5gQl6r3BXj4ZjEZxNtNlND4a4sUdalaHGrPR&#10;c8CqDHCxWJ6OER9Ud5QO9C1uhVl8FVXMcHw7p6E7zkOzAHCrcDGbJRBOo2Xhwiwtj64jy7HTbupb&#10;5mzbjgEb+RK6oWSTJ13ZYKOlgdkmgCxTy0aeG1Zb/nGSUye3WyeuisN7Qj3uxukvAAAA//8DAFBL&#10;AwQUAAYACAAAACEAX61Oed0AAAALAQAADwAAAGRycy9kb3ducmV2LnhtbEyPy07DMBBF90j8gzVI&#10;7KgNDW0IcSoEYguiPCR203iaRMTjKHab8PcMK1jemaP7KDez79WRxtgFtnC5MKCI6+A6biy8vT5e&#10;5KBiQnbYByYL3xRhU52elFi4MPELHbepUWLCsUALbUpDoXWsW/IYF2Eglt8+jB6TyLHRbsRJzH2v&#10;r4xZaY8dS0KLA923VH9tD97C+9P+8yMzz82Dvx6mMBvN/kZbe342392CSjSnPxh+60t1qKTTLhzY&#10;RdWLzvOloBaW2XoNSoiVBILaWciMXHRV6v8bqh8AAAD//wMAUEsBAi0AFAAGAAgAAAAhAOSZw8D7&#10;AAAA4QEAABMAAAAAAAAAAAAAAAAAAAAAAFtDb250ZW50X1R5cGVzXS54bWxQSwECLQAUAAYACAAA&#10;ACEAI7Jq4dcAAACUAQAACwAAAAAAAAAAAAAAAAAsAQAAX3JlbHMvLnJlbHNQSwECLQAUAAYACAAA&#10;ACEAMySKWYwCAABjBQAADgAAAAAAAAAAAAAAAAAsAgAAZHJzL2Uyb0RvYy54bWxQSwECLQAUAAYA&#10;CAAAACEAX61Oed0AAAALAQAADwAAAAAAAAAAAAAAAADkBAAAZHJzL2Rvd25yZXYueG1sUEsFBgAA&#10;AAAEAAQA8wAAAO4FAAAAAA==&#10;" filled="f" stroked="f">
                <v:textbox>
                  <w:txbxContent>
                    <w:p w14:paraId="6930C3A0" w14:textId="718730DD" w:rsidR="000A37FD" w:rsidRDefault="000A37FD">
                      <w:r w:rsidRPr="004B2F50">
                        <w:t>Factors Affecting Lecturers’</w:t>
                      </w:r>
                      <w:r>
                        <w:t xml:space="preserve"> Motivation</w:t>
                      </w:r>
                      <w:r w:rsidRPr="004B2F50">
                        <w:t xml:space="preserve"> </w:t>
                      </w:r>
                      <w:r>
                        <w:t>MOtivat</w:t>
                      </w:r>
                      <w:r w:rsidRPr="004B2F50">
                        <w:t>Motivation</w:t>
                      </w:r>
                    </w:p>
                  </w:txbxContent>
                </v:textbox>
                <w10:wrap type="square"/>
              </v:shape>
            </w:pict>
          </mc:Fallback>
        </mc:AlternateContent>
      </w:r>
      <w:r w:rsidR="00A94357" w:rsidRPr="00E2570C">
        <w:rPr>
          <w:noProof/>
          <w:lang w:val="en-US"/>
        </w:rPr>
        <mc:AlternateContent>
          <mc:Choice Requires="wps">
            <w:drawing>
              <wp:anchor distT="0" distB="0" distL="114300" distR="114300" simplePos="0" relativeHeight="251660288" behindDoc="0" locked="0" layoutInCell="1" allowOverlap="1" wp14:anchorId="7EEF6A1C" wp14:editId="5C505116">
                <wp:simplePos x="0" y="0"/>
                <wp:positionH relativeFrom="column">
                  <wp:posOffset>-180975</wp:posOffset>
                </wp:positionH>
                <wp:positionV relativeFrom="paragraph">
                  <wp:posOffset>177165</wp:posOffset>
                </wp:positionV>
                <wp:extent cx="1260475" cy="1137920"/>
                <wp:effectExtent l="0" t="0" r="0" b="5080"/>
                <wp:wrapSquare wrapText="bothSides"/>
                <wp:docPr id="5" name="文本框 5"/>
                <wp:cNvGraphicFramePr/>
                <a:graphic xmlns:a="http://schemas.openxmlformats.org/drawingml/2006/main">
                  <a:graphicData uri="http://schemas.microsoft.com/office/word/2010/wordprocessingShape">
                    <wps:wsp>
                      <wps:cNvSpPr txBox="1"/>
                      <wps:spPr>
                        <a:xfrm>
                          <a:off x="0" y="0"/>
                          <a:ext cx="1260475" cy="1137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55C925" w14:textId="30590151" w:rsidR="000A37FD" w:rsidRPr="00A94357" w:rsidRDefault="000A37FD"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0A37FD" w:rsidRDefault="000A37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F6A1C" id="文本框 5" o:spid="_x0000_s1032" type="#_x0000_t202" style="position:absolute;margin-left:-14.25pt;margin-top:13.95pt;width:99.25pt;height:8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A8MosCAABiBQAADgAAAGRycy9lMm9Eb2MueG1srFTNbhMxEL4j8Q6W72STkKQ06qYKrYKQqrYi&#10;RT07XrtZYXuM7WQ3PEB5A05cuPNcfQ7G3t00FC5FXLzemW/+vpnxyWmtFdkK50swOR30+pQIw6Eo&#10;zV1OP94sXr2hxAdmCqbAiJzuhKens5cvTio7FUNYgyqEI+jE+Gllc7oOwU6zzPO10Mz3wAqDSglO&#10;s4C/7i4rHKvQu1bZsN+fZBW4wjrgwnuUnjdKOkv+pRQ8XEnpRSAqp5hbSKdL5yqe2eyETe8cs+uS&#10;t2mwf8hCs9Jg0L2rcxYY2bjyD1e65A48yNDjoDOQsuQi1YDVDPpPqlmumRWpFiTH2z1N/v+55Zfb&#10;a0fKIqdjSgzT2KKHb18fvv98+HFPxpGeyvopopYWcaF+CzW2uZN7FMaqa+l0/GI9BPVI9G5PrqgD&#10;4dFoOOmPjjAKR91g8ProeJjozx7NrfPhnQBN4iWnDruXSGXbCx8wFYR2kBjNwKJUKnVQmd8ECGwk&#10;Io1Aax0raTJOt7BTIlop80FIpCAlHgVp+MSZcmTLcGwY58KEVHPyi+iIkhj7OYYtPpo2WT3HeG+R&#10;IoMJe2NdGnCJpSdpF5+6lGWDR/4O6o7XUK/q1PtJ19AVFDvss4NmUbzlixJ7ccF8uGYONwNbi9se&#10;rvCQCqqcQnujZA3uy9/kEY8Di1pKKty0nPrPG+YEJeq9wVE+HoxGcTXTz2h8hGNB3KFmdagxG30G&#10;2JUBviuWp2vEB9VdpQN9i4/CPEZFFTMcY+c0dNez0Ow/PipczOcJhMtoWbgwS8uj68hynLSb+pY5&#10;245jwEm+hG4n2fTJVDbYaGlgvgkgyzSykeeG1ZZ/XOQ0ye2jE1+Kw/+EenwaZ78AAAD//wMAUEsD&#10;BBQABgAIAAAAIQB973o03gAAAAoBAAAPAAAAZHJzL2Rvd25yZXYueG1sTI/BbsIwDIbvk/YOkSft&#10;BgnVWKFrihDTrptgGxK30Ji2WuNUTaDd28+c2NH2p9/fn69G14oL9qHxpGE2VSCQSm8bqjR8fb5N&#10;FiBCNGRN6wk1/GKAVXF/l5vM+oG2eNnFSnAIhcxoqGPsMilDWaMzYeo7JL6dfO9M5LGvpO3NwOGu&#10;lYlSz9KZhvhDbTrc1Fj+7M5Ow/f76bB/Uh/Vq5t3gx+VJLeUWj8+jOsXEBHHeIPhqs/qULDT0Z/J&#10;BtFqmCSLOaMaknQJ4gqkissdeaHSGcgil/8rFH8AAAD//wMAUEsBAi0AFAAGAAgAAAAhAOSZw8D7&#10;AAAA4QEAABMAAAAAAAAAAAAAAAAAAAAAAFtDb250ZW50X1R5cGVzXS54bWxQSwECLQAUAAYACAAA&#10;ACEAI7Jq4dcAAACUAQAACwAAAAAAAAAAAAAAAAAsAQAAX3JlbHMvLnJlbHNQSwECLQAUAAYACAAA&#10;ACEAhWA8MosCAABiBQAADgAAAAAAAAAAAAAAAAAsAgAAZHJzL2Uyb0RvYy54bWxQSwECLQAUAAYA&#10;CAAAACEAfe96NN4AAAAKAQAADwAAAAAAAAAAAAAAAADjBAAAZHJzL2Rvd25yZXYueG1sUEsFBgAA&#10;AAAEAAQA8wAAAO4FAAAAAA==&#10;" filled="f" stroked="f">
                <v:textbox>
                  <w:txbxContent>
                    <w:p w14:paraId="7455C925" w14:textId="30590151" w:rsidR="000A37FD" w:rsidRPr="00A94357" w:rsidRDefault="000A37FD"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0A37FD" w:rsidRDefault="000A37FD"/>
                  </w:txbxContent>
                </v:textbox>
                <w10:wrap type="square"/>
              </v:shape>
            </w:pict>
          </mc:Fallback>
        </mc:AlternateContent>
      </w:r>
      <w:r w:rsidR="00A94357" w:rsidRPr="00E2570C">
        <w:rPr>
          <w:lang w:val="en-US"/>
        </w:rPr>
        <w:t xml:space="preserve"> </w:t>
      </w:r>
    </w:p>
    <w:p w14:paraId="0EADAA62" w14:textId="20191DDF" w:rsidR="00CC1AF3" w:rsidRPr="00E2570C" w:rsidRDefault="00CC1AF3">
      <w:pPr>
        <w:rPr>
          <w:lang w:val="en-US"/>
        </w:rPr>
      </w:pPr>
      <w:r w:rsidRPr="00E2570C">
        <w:rPr>
          <w:noProof/>
          <w:lang w:val="en-US"/>
        </w:rPr>
        <mc:AlternateContent>
          <mc:Choice Requires="wps">
            <w:drawing>
              <wp:anchor distT="0" distB="0" distL="114300" distR="114300" simplePos="0" relativeHeight="251670528" behindDoc="0" locked="0" layoutInCell="1" allowOverlap="1" wp14:anchorId="7315B1FB" wp14:editId="2F662742">
                <wp:simplePos x="0" y="0"/>
                <wp:positionH relativeFrom="column">
                  <wp:posOffset>2341245</wp:posOffset>
                </wp:positionH>
                <wp:positionV relativeFrom="paragraph">
                  <wp:posOffset>1334135</wp:posOffset>
                </wp:positionV>
                <wp:extent cx="2510155" cy="1403985"/>
                <wp:effectExtent l="0" t="0" r="0" b="0"/>
                <wp:wrapSquare wrapText="bothSides"/>
                <wp:docPr id="16" name="文本框 16"/>
                <wp:cNvGraphicFramePr/>
                <a:graphic xmlns:a="http://schemas.openxmlformats.org/drawingml/2006/main">
                  <a:graphicData uri="http://schemas.microsoft.com/office/word/2010/wordprocessingShape">
                    <wps:wsp>
                      <wps:cNvSpPr txBox="1"/>
                      <wps:spPr>
                        <a:xfrm>
                          <a:off x="0" y="0"/>
                          <a:ext cx="2510155" cy="14039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BE1278" w14:textId="368F9F62" w:rsidR="000A37FD" w:rsidRPr="00DF3906" w:rsidRDefault="000A37FD">
                            <w:pPr>
                              <w:rPr>
                                <w:b/>
                              </w:rPr>
                            </w:pPr>
                            <w:r w:rsidRPr="00DF3906">
                              <w:rPr>
                                <w:b/>
                              </w:rPr>
                              <w:t>Intrinsic Factors:</w:t>
                            </w:r>
                          </w:p>
                          <w:p w14:paraId="6EA477AA" w14:textId="3AD08FF8" w:rsidR="000A37FD" w:rsidRDefault="000A37FD">
                            <w:r>
                              <w:t>Respect and recognition from colleagues/leaders;</w:t>
                            </w:r>
                          </w:p>
                          <w:p w14:paraId="6B08977B" w14:textId="6752DC8E" w:rsidR="000A37FD" w:rsidRDefault="000A37FD">
                            <w:r>
                              <w:t>Relations with colleagues/leaders;</w:t>
                            </w:r>
                          </w:p>
                          <w:p w14:paraId="28C00B74" w14:textId="52626D4D" w:rsidR="000A37FD" w:rsidRDefault="000A37FD">
                            <w:r>
                              <w:t>Researching and publishing;</w:t>
                            </w:r>
                          </w:p>
                          <w:p w14:paraId="6C92AF78" w14:textId="75DA5A72" w:rsidR="000A37FD" w:rsidRDefault="000A37FD">
                            <w:r>
                              <w:t xml:space="preserve">Students’ feedback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5B1FB" id="文本框 16" o:spid="_x0000_s1033" type="#_x0000_t202" style="position:absolute;margin-left:184.35pt;margin-top:105.05pt;width:197.65pt;height:110.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L074oCAABkBQAADgAAAGRycy9lMm9Eb2MueG1srFTNbhMxEL4j8Q6W73SzIelP1E0VWhUhVW1F&#10;i3p2vHazwvYY28lueAB4A05cuPNceQ7G3t00BC5FXHbHM9/8/5yeNVqRlXC+AlPQ/GBAiTAcyso8&#10;FvTD/eWrY0p8YKZkCowo6Fp4ejZ9+eK0thMxhAWoUjiCRoyf1LagixDsJMs8XwjN/AFYYVAowWkW&#10;8Okes9KxGq1rlQ0Hg8OsBldaB1x4j9yLVkinyb6UgocbKb0IRBUUYwvp69J3Hr/Z9JRNHh2zi4p3&#10;YbB/iEKzyqDTrakLFhhZuuoPU7riDjzIcMBBZyBlxUXKAbPJB3vZ3C2YFSkXLI632zL5/2eWX69u&#10;HalK7N0hJYZp7NHm29fN95+bH18I8rBAtfUTxN1ZRIbmDTQI7vkemTHvRjod/5gRQTmWer0tr2gC&#10;4cgcjvNBPh5TwlGWjwavT47H0U72pG6dD28FaBKJgjrsXyorW1350EJ7SPRm4LJSKvVQmd8YaLPl&#10;iDQEnXbMpI04UWGtRNRS5r2QWIQUeGSk8RPnypEVw8FhnAsTUs7JLqIjSqLv5yh2+KjaRvUc5a1G&#10;8gwmbJV1ZcClKu2FXX7sQ5YtHku9k3ckQzNvUveP+obOoVxjnx20q+Itv6ywF1fMh1vmcDewtbjv&#10;4QY/UkFdUOgoShbgPv+NH/E4siilpMZdK6j/tGROUKLeGRzmk3w0isuZHqPx0RAfblcy35WYpT4H&#10;7EqOl8XyREZ8UD0pHegHPAuz6BVFzHD0XdDQk+ehvQB4VriYzRII19GycGXuLI+mY5XjpN03D8zZ&#10;bhwDTvI19FvJJntT2WKjpoHZMoCs0sjGOrdV7eqPq5yGvjs78VbsvhPq6ThOfwEAAP//AwBQSwME&#10;FAAGAAgAAAAhABcxPejfAAAACwEAAA8AAABkcnMvZG93bnJldi54bWxMj8FOwzAQRO9I/IO1SNyo&#10;nTSkJWRTIRBXEIVW4ubG2yQiXkex24S/x5zguNqnmTflZra9ONPoO8cIyUKBIK6d6bhB+Hh/vlmD&#10;8EGz0b1jQvgmD5vq8qLUhXETv9F5GxoRQ9gXGqENYSik9HVLVvuFG4jj7+hGq0M8x0aaUU8x3PYy&#10;VSqXVnccG1o90GNL9df2ZBF2L8fPfaZemyd7O0xuVpLtnUS8vpof7kEEmsMfDL/6UR2q6HRwJzZe&#10;9AjLfL2KKEKaqAREJFZ5FtcdELJlkoKsSvl/Q/UDAAD//wMAUEsBAi0AFAAGAAgAAAAhAOSZw8D7&#10;AAAA4QEAABMAAAAAAAAAAAAAAAAAAAAAAFtDb250ZW50X1R5cGVzXS54bWxQSwECLQAUAAYACAAA&#10;ACEAI7Jq4dcAAACUAQAACwAAAAAAAAAAAAAAAAAsAQAAX3JlbHMvLnJlbHNQSwECLQAUAAYACAAA&#10;ACEA4jL074oCAABkBQAADgAAAAAAAAAAAAAAAAAsAgAAZHJzL2Uyb0RvYy54bWxQSwECLQAUAAYA&#10;CAAAACEAFzE96N8AAAALAQAADwAAAAAAAAAAAAAAAADiBAAAZHJzL2Rvd25yZXYueG1sUEsFBgAA&#10;AAAEAAQA8wAAAO4FAAAAAA==&#10;" filled="f" stroked="f">
                <v:textbox>
                  <w:txbxContent>
                    <w:p w14:paraId="6DBE1278" w14:textId="368F9F62" w:rsidR="000A37FD" w:rsidRPr="00DF3906" w:rsidRDefault="000A37FD">
                      <w:pPr>
                        <w:rPr>
                          <w:b/>
                        </w:rPr>
                      </w:pPr>
                      <w:r w:rsidRPr="00DF3906">
                        <w:rPr>
                          <w:b/>
                        </w:rPr>
                        <w:t>Intrinsic Factors:</w:t>
                      </w:r>
                    </w:p>
                    <w:p w14:paraId="6EA477AA" w14:textId="3AD08FF8" w:rsidR="000A37FD" w:rsidRDefault="000A37FD">
                      <w:r>
                        <w:t>Respect and recognition from colleagues/leaders;</w:t>
                      </w:r>
                    </w:p>
                    <w:p w14:paraId="6B08977B" w14:textId="6752DC8E" w:rsidR="000A37FD" w:rsidRDefault="000A37FD">
                      <w:r>
                        <w:t>Relations with colleagues/leaders;</w:t>
                      </w:r>
                    </w:p>
                    <w:p w14:paraId="28C00B74" w14:textId="52626D4D" w:rsidR="000A37FD" w:rsidRDefault="000A37FD">
                      <w:r>
                        <w:t>Researching and publishing;</w:t>
                      </w:r>
                    </w:p>
                    <w:p w14:paraId="6C92AF78" w14:textId="75DA5A72" w:rsidR="000A37FD" w:rsidRDefault="000A37FD">
                      <w:r>
                        <w:t xml:space="preserve">Students’ feedback and development </w:t>
                      </w:r>
                    </w:p>
                  </w:txbxContent>
                </v:textbox>
                <w10:wrap type="square"/>
              </v:shape>
            </w:pict>
          </mc:Fallback>
        </mc:AlternateContent>
      </w:r>
      <w:r w:rsidR="004F4560" w:rsidRPr="00E2570C">
        <w:rPr>
          <w:noProof/>
          <w:lang w:val="en-US"/>
        </w:rPr>
        <mc:AlternateContent>
          <mc:Choice Requires="wps">
            <w:drawing>
              <wp:anchor distT="0" distB="0" distL="114300" distR="114300" simplePos="0" relativeHeight="251657214" behindDoc="0" locked="0" layoutInCell="1" allowOverlap="1" wp14:anchorId="055C2956" wp14:editId="1CDA5AE9">
                <wp:simplePos x="0" y="0"/>
                <wp:positionH relativeFrom="column">
                  <wp:posOffset>1194435</wp:posOffset>
                </wp:positionH>
                <wp:positionV relativeFrom="paragraph">
                  <wp:posOffset>818515</wp:posOffset>
                </wp:positionV>
                <wp:extent cx="2743200" cy="381000"/>
                <wp:effectExtent l="0" t="0" r="25400" b="25400"/>
                <wp:wrapThrough wrapText="bothSides">
                  <wp:wrapPolygon edited="0">
                    <wp:start x="0" y="0"/>
                    <wp:lineTo x="0" y="21600"/>
                    <wp:lineTo x="21600" y="21600"/>
                    <wp:lineTo x="21600" y="0"/>
                    <wp:lineTo x="0" y="0"/>
                  </wp:wrapPolygon>
                </wp:wrapThrough>
                <wp:docPr id="17" name="矩形 17"/>
                <wp:cNvGraphicFramePr/>
                <a:graphic xmlns:a="http://schemas.openxmlformats.org/drawingml/2006/main">
                  <a:graphicData uri="http://schemas.microsoft.com/office/word/2010/wordprocessingShape">
                    <wps:wsp>
                      <wps:cNvSpPr/>
                      <wps:spPr>
                        <a:xfrm>
                          <a:off x="0" y="0"/>
                          <a:ext cx="27432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69B4BF" id="矩形 17" o:spid="_x0000_s1026" style="position:absolute;left:0;text-align:left;margin-left:94.05pt;margin-top:64.45pt;width:3in;height:30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jN02cCAAAJBQAADgAAAGRycy9lMm9Eb2MueG1srFTBbtswDL0P2D8Iuq+O02ztgjpF0KLDgKIt&#10;lg49q7LUGJNEjVLiZD8zYLd9xD5n2G+Mkh2n6Iodhl1kUuQjRfLRJ6cba9haYWjAVbw8GHGmnIS6&#10;cQ8V/3h78eqYsxCFq4UBpyq+VYGfzl6+OGn9VI1hCaZWyCiIC9PWV3wZo58WRZBLZUU4AK8cGTWg&#10;FZFUfChqFC1Ft6YYj0Zvihaw9ghShUC3552Rz3J8rZWM11oHFZmpOL0t5hPzeZ/OYnYipg8o/LKR&#10;/TPEP7zCisZR0iHUuYiCrbD5I5RtJEIAHQ8k2AK0bqTKNVA15ehJNYul8CrXQs0JfmhT+H9h5dX6&#10;BllT0+yOOHPC0ox+ff3+88c3RhfUndaHKTkt/A32WiAxlbrRaNOXimCb3NHt0FG1iUzS5fhockhj&#10;4kyS7fC4HJFMYYo92mOI7xRYloSKI00sN1KsL0PsXHcuhEuv6fJnKW6NSk8w7oPSVEXKmNGZP+rM&#10;IFsLmnz9qezTZs8E0Y0xA6h8DmTiDtT7JpjKnBqAo+eA+2yDd84ILg5A2zjAv4N157+ruqs1lX0P&#10;9ZaGhtCxOXh50VDzLkWINwKJvtRvWsl4TYc20FYceomzJeCX5+6TP7GKrJy1tA4VD59XAhVn5r0j&#10;vr0tJ5O0P1mZvD4ak4KPLfePLW5lz4D6XtLye5nF5B/NTtQI9o42d56ykkk4SbkrLiPulLPYrSnt&#10;vlTzeXajnfEiXrqFlyl46moix+3mTqDvGRSJe1ewWx0xfUKkzjchHcxXEXSTWbbva99v2rfM0/7f&#10;kBb6sZ699n+w2W8AAAD//wMAUEsDBBQABgAIAAAAIQAYLkB13QAAAAsBAAAPAAAAZHJzL2Rvd25y&#10;ZXYueG1sTI/NTsMwEITvSLyDtUjcqN0cQpLGqSoEJxAVhQNHN94mEf6JbDdJ356FC9x2dkaz39bb&#10;xRo2YYiDdxLWKwEMXev14DoJH+9PdwWwmJTTyniHEi4YYdtcX9Wq0n52bzgdUseoxMVKSehTGivO&#10;Y9ujVXHlR3TknXywKpEMHddBzVRuDc+EyLlVg6MLvRrxocf263C2Evx+uJhdKF+nF7z/fN4nMS/5&#10;o5S3N8tuAyzhkv7C8INP6NAQ09GfnY7MkC6KNUVpyIoSGCXyTNDm+GuVwJua//+h+QYAAP//AwBQ&#10;SwECLQAUAAYACAAAACEA5JnDwPsAAADhAQAAEwAAAAAAAAAAAAAAAAAAAAAAW0NvbnRlbnRfVHlw&#10;ZXNdLnhtbFBLAQItABQABgAIAAAAIQAjsmrh1wAAAJQBAAALAAAAAAAAAAAAAAAAACwBAABfcmVs&#10;cy8ucmVsc1BLAQItABQABgAIAAAAIQBfSM3TZwIAAAkFAAAOAAAAAAAAAAAAAAAAACwCAABkcnMv&#10;ZTJvRG9jLnhtbFBLAQItABQABgAIAAAAIQAYLkB13QAAAAsBAAAPAAAAAAAAAAAAAAAAAL8EAABk&#10;cnMvZG93bnJldi54bWxQSwUGAAAAAAQABADzAAAAyQUAAAAA&#10;" fillcolor="white [3201]" strokecolor="black [3200]" strokeweight="1pt">
                <w10:wrap type="through"/>
              </v:rect>
            </w:pict>
          </mc:Fallback>
        </mc:AlternateContent>
      </w:r>
      <w:r w:rsidR="00362669" w:rsidRPr="00E2570C">
        <w:rPr>
          <w:lang w:val="en-US"/>
        </w:rPr>
        <w:t xml:space="preserve"> </w:t>
      </w:r>
      <w:r w:rsidR="008900F0" w:rsidRPr="00E2570C">
        <w:rPr>
          <w:lang w:val="en-US"/>
        </w:rPr>
        <w:t xml:space="preserve"> </w:t>
      </w:r>
      <w:r w:rsidR="00000A7F" w:rsidRPr="00E2570C">
        <w:rPr>
          <w:lang w:val="en-US"/>
        </w:rPr>
        <w:t xml:space="preserve"> </w:t>
      </w:r>
    </w:p>
    <w:p w14:paraId="7E9BBE43" w14:textId="77777777" w:rsidR="00CC1AF3" w:rsidRPr="00E2570C" w:rsidRDefault="00CC1AF3">
      <w:pPr>
        <w:rPr>
          <w:lang w:val="en-US"/>
        </w:rPr>
      </w:pPr>
      <w:r w:rsidRPr="00E2570C">
        <w:rPr>
          <w:lang w:val="en-US"/>
        </w:rPr>
        <w:br w:type="page"/>
      </w:r>
    </w:p>
    <w:p w14:paraId="364018BA" w14:textId="65078F1E" w:rsidR="004518F4" w:rsidRPr="00E2570C" w:rsidRDefault="00CC1AF3" w:rsidP="00FA060F">
      <w:pPr>
        <w:spacing w:line="360" w:lineRule="auto"/>
        <w:jc w:val="both"/>
        <w:rPr>
          <w:lang w:val="en-US"/>
        </w:rPr>
      </w:pPr>
      <w:r w:rsidRPr="00E2570C">
        <w:rPr>
          <w:b/>
          <w:lang w:val="en-US"/>
        </w:rPr>
        <w:lastRenderedPageBreak/>
        <w:t>Chapter Three</w:t>
      </w:r>
      <w:r w:rsidRPr="00E2570C">
        <w:rPr>
          <w:lang w:val="en-US"/>
        </w:rPr>
        <w:t xml:space="preserve">: </w:t>
      </w:r>
      <w:r w:rsidR="006E57DB" w:rsidRPr="00E2570C">
        <w:rPr>
          <w:lang w:val="en-US"/>
        </w:rPr>
        <w:t xml:space="preserve">to explain how the </w:t>
      </w:r>
      <w:r w:rsidR="00CB1CAF">
        <w:rPr>
          <w:lang w:val="en-US"/>
        </w:rPr>
        <w:t xml:space="preserve">research </w:t>
      </w:r>
      <w:r w:rsidR="009635CC" w:rsidRPr="00E2570C">
        <w:rPr>
          <w:lang w:val="en-US"/>
        </w:rPr>
        <w:t>will be designed</w:t>
      </w:r>
      <w:r w:rsidR="008A1104" w:rsidRPr="00E2570C">
        <w:rPr>
          <w:lang w:val="en-US"/>
        </w:rPr>
        <w:t xml:space="preserve">, </w:t>
      </w:r>
      <w:r w:rsidR="006D3466">
        <w:rPr>
          <w:lang w:val="en-US"/>
        </w:rPr>
        <w:t xml:space="preserve">where </w:t>
      </w:r>
      <w:r w:rsidR="008A1104" w:rsidRPr="00E2570C">
        <w:rPr>
          <w:lang w:val="en-US"/>
        </w:rPr>
        <w:t>the data come from</w:t>
      </w:r>
      <w:r w:rsidR="009635CC" w:rsidRPr="00E2570C">
        <w:rPr>
          <w:lang w:val="en-US"/>
        </w:rPr>
        <w:t xml:space="preserve"> and what methodology and methods will be applied</w:t>
      </w:r>
      <w:r w:rsidR="008A1104" w:rsidRPr="00E2570C">
        <w:rPr>
          <w:lang w:val="en-US"/>
        </w:rPr>
        <w:t>.</w:t>
      </w:r>
      <w:r w:rsidR="005874AC" w:rsidRPr="00E2570C">
        <w:rPr>
          <w:lang w:val="en-US"/>
        </w:rPr>
        <w:t xml:space="preserve"> The main body of this chapter will be illustrated as following chart:</w:t>
      </w:r>
    </w:p>
    <w:p w14:paraId="309171BF" w14:textId="77777777" w:rsidR="004518F4" w:rsidRPr="00E2570C" w:rsidRDefault="004518F4" w:rsidP="004518F4">
      <w:pPr>
        <w:rPr>
          <w:lang w:val="en-US"/>
        </w:rPr>
      </w:pPr>
      <w:r w:rsidRPr="00E2570C">
        <w:rPr>
          <w:noProof/>
          <w:lang w:val="en-US"/>
        </w:rPr>
        <mc:AlternateContent>
          <mc:Choice Requires="wps">
            <w:drawing>
              <wp:anchor distT="0" distB="0" distL="114300" distR="114300" simplePos="0" relativeHeight="251686912" behindDoc="0" locked="0" layoutInCell="1" allowOverlap="1" wp14:anchorId="421F2FDF" wp14:editId="417C4CC3">
                <wp:simplePos x="0" y="0"/>
                <wp:positionH relativeFrom="column">
                  <wp:posOffset>1761757</wp:posOffset>
                </wp:positionH>
                <wp:positionV relativeFrom="paragraph">
                  <wp:posOffset>127000</wp:posOffset>
                </wp:positionV>
                <wp:extent cx="1374775" cy="385445"/>
                <wp:effectExtent l="0" t="0" r="0" b="0"/>
                <wp:wrapSquare wrapText="bothSides"/>
                <wp:docPr id="45" name="文本框 45"/>
                <wp:cNvGraphicFramePr/>
                <a:graphic xmlns:a="http://schemas.openxmlformats.org/drawingml/2006/main">
                  <a:graphicData uri="http://schemas.microsoft.com/office/word/2010/wordprocessingShape">
                    <wps:wsp>
                      <wps:cNvSpPr txBox="1"/>
                      <wps:spPr>
                        <a:xfrm>
                          <a:off x="0" y="0"/>
                          <a:ext cx="1374775" cy="385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C9BEEB" w14:textId="77777777" w:rsidR="000A37FD" w:rsidRDefault="000A37FD" w:rsidP="004518F4">
                            <w:r>
                              <w:t>Research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F2FDF" id="文本框 45" o:spid="_x0000_s1034" type="#_x0000_t202" style="position:absolute;margin-left:138.7pt;margin-top:10pt;width:108.25pt;height:30.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5jxYkCAABjBQAADgAAAGRycy9lMm9Eb2MueG1srFTNbhMxEL4j8Q6W72STNiUh6qYKqYqQqrYi&#10;RT07XrtZYXuM7WQ3PEB5A05cuPNceQ7G3t00FC5FXHbHM9/8/5ye1VqRjXC+BJPTQa9PiTAcitLc&#10;5/Tj7cWrMSU+MFMwBUbkdCs8PZu+fHFa2Yk4ghWoQjiCRoyfVDanqxDsJMs8XwnNfA+sMCiU4DQL&#10;+HT3WeFYhda1yo76/ddZBa6wDrjwHrnnjZBOk30pBQ/XUnoRiMopxhbS16XvMn6z6Smb3DtmVyVv&#10;w2D/EIVmpUGne1PnLDCyduUfpnTJHXiQocdBZyBlyUXKAbMZ9J9ks1gxK1IuWBxv92Xy/88sv9rc&#10;OFIWOR2eUGKYxh7tvn3dff+5+/FAkIcFqqyfIG5hERnqt1Bjozu+R2bMu5ZOxz9mRFCOpd7uyyvq&#10;QHhUOh4NRyN0w1F2PD4ZNuazR23rfHgnQJNI5NRh+1JV2ebSB4wEoR0kOjNwUSqVWqjMbwwENhyR&#10;ZqDVjok0AScqbJWIWsp8EBJrkOKOjDR9Yq4c2TCcG8a5MCGlnOwiOqIk+n6OYouPqk1Uz1HeayTP&#10;YMJeWZcGXKrSk7CLT13IssFj/Q7yjmSol3Vq/rjr5xKKLbbZQbMp3vKLEntxyXy4YQ5XAzuL6x6u&#10;8SMVVDmFlqJkBe7L3/gRjxOLUkoqXLWc+s9r5gQl6r3BWX4zGA7jbqbH8GR0hA93KFkeSsxazwG7&#10;MsDDYnkiIz6ojpQO9B1ehVn0iiJmOPrOaejIeWgOAF4VLmazBMJttCxcmoXl0XSscpy02/qOOduO&#10;Y8BBvoJuKdnkyVQ22KhpYLYOIMs0srHOTVXb+uMmp0lur048FYfvhHq8jdNfAAAA//8DAFBLAwQU&#10;AAYACAAAACEAN/HK990AAAAJAQAADwAAAGRycy9kb3ducmV2LnhtbEyPwU7DMAyG70i8Q2Qkbixh&#10;lHUtTacJxBXEBpN2yxqvrdY4VZOt5e0xJ7jZ8qff31+sJteJCw6h9aThfqZAIFXetlRr+Ny+3i1B&#10;hGjIms4TavjGAKvy+qowufUjfeBlE2vBIRRyo6GJsc+lDFWDzoSZ75H4dvSDM5HXoZZ2MCOHu07O&#10;lVpIZ1riD43p8bnB6rQ5Ow1fb8f9LlHv9Yt77Ec/KUkuk1rf3kzrJxARp/gHw68+q0PJTgd/JhtE&#10;p2GepgmjPCjuxECSPWQgDhqWKgVZFvJ/g/IHAAD//wMAUEsBAi0AFAAGAAgAAAAhAOSZw8D7AAAA&#10;4QEAABMAAAAAAAAAAAAAAAAAAAAAAFtDb250ZW50X1R5cGVzXS54bWxQSwECLQAUAAYACAAAACEA&#10;I7Jq4dcAAACUAQAACwAAAAAAAAAAAAAAAAAsAQAAX3JlbHMvLnJlbHNQSwECLQAUAAYACAAAACEA&#10;vM5jxYkCAABjBQAADgAAAAAAAAAAAAAAAAAsAgAAZHJzL2Uyb0RvYy54bWxQSwECLQAUAAYACAAA&#10;ACEAN/HK990AAAAJAQAADwAAAAAAAAAAAAAAAADhBAAAZHJzL2Rvd25yZXYueG1sUEsFBgAAAAAE&#10;AAQA8wAAAOsFAAAAAA==&#10;" filled="f" stroked="f">
                <v:textbox>
                  <w:txbxContent>
                    <w:p w14:paraId="4BC9BEEB" w14:textId="77777777" w:rsidR="000A37FD" w:rsidRDefault="000A37FD" w:rsidP="004518F4">
                      <w:r>
                        <w:t>Research Design</w:t>
                      </w:r>
                    </w:p>
                  </w:txbxContent>
                </v:textbox>
                <w10:wrap type="square"/>
              </v:shape>
            </w:pict>
          </mc:Fallback>
        </mc:AlternateContent>
      </w:r>
    </w:p>
    <w:p w14:paraId="56C56F4C" w14:textId="77777777" w:rsidR="004518F4" w:rsidRPr="00E2570C" w:rsidRDefault="004518F4" w:rsidP="004518F4">
      <w:pPr>
        <w:rPr>
          <w:lang w:val="en-US"/>
        </w:rPr>
      </w:pPr>
    </w:p>
    <w:p w14:paraId="6F4B9850" w14:textId="146B5212" w:rsidR="004518F4" w:rsidRPr="00E2570C" w:rsidRDefault="00493CCE" w:rsidP="004518F4">
      <w:pPr>
        <w:rPr>
          <w:lang w:val="en-US"/>
        </w:rPr>
      </w:pPr>
      <w:r w:rsidRPr="00E2570C">
        <w:rPr>
          <w:noProof/>
          <w:lang w:val="en-US"/>
        </w:rPr>
        <mc:AlternateContent>
          <mc:Choice Requires="wps">
            <w:drawing>
              <wp:anchor distT="0" distB="0" distL="114300" distR="114300" simplePos="0" relativeHeight="251691008" behindDoc="0" locked="0" layoutInCell="1" allowOverlap="1" wp14:anchorId="02C7F352" wp14:editId="22B28FD4">
                <wp:simplePos x="0" y="0"/>
                <wp:positionH relativeFrom="column">
                  <wp:posOffset>2338070</wp:posOffset>
                </wp:positionH>
                <wp:positionV relativeFrom="paragraph">
                  <wp:posOffset>247015</wp:posOffset>
                </wp:positionV>
                <wp:extent cx="1143000" cy="1830070"/>
                <wp:effectExtent l="0" t="0" r="0" b="0"/>
                <wp:wrapSquare wrapText="bothSides"/>
                <wp:docPr id="54" name="文本框 54"/>
                <wp:cNvGraphicFramePr/>
                <a:graphic xmlns:a="http://schemas.openxmlformats.org/drawingml/2006/main">
                  <a:graphicData uri="http://schemas.microsoft.com/office/word/2010/wordprocessingShape">
                    <wps:wsp>
                      <wps:cNvSpPr txBox="1"/>
                      <wps:spPr>
                        <a:xfrm>
                          <a:off x="0" y="0"/>
                          <a:ext cx="1143000" cy="18300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A8865F" w14:textId="77777777" w:rsidR="000A37FD" w:rsidRPr="00080A66" w:rsidRDefault="000A37FD" w:rsidP="004518F4">
                            <w:pPr>
                              <w:rPr>
                                <w:b/>
                              </w:rPr>
                            </w:pPr>
                            <w:r w:rsidRPr="00080A66">
                              <w:rPr>
                                <w:b/>
                              </w:rPr>
                              <w:t>Research Choice:</w:t>
                            </w:r>
                          </w:p>
                          <w:p w14:paraId="6137D9B4" w14:textId="77777777" w:rsidR="000A37FD" w:rsidRDefault="000A37FD" w:rsidP="004518F4">
                            <w:r>
                              <w:t xml:space="preserve">the combination of qualitative and quantitative researches.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7F352" id="文本框 54" o:spid="_x0000_s1035" type="#_x0000_t202" style="position:absolute;margin-left:184.1pt;margin-top:19.45pt;width:90pt;height:144.1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wECIkCAABkBQAADgAAAGRycy9lMm9Eb2MueG1srFTNbhMxEL4j8Q6W72STkNI26qYKrYqQorYi&#10;RT07XjtZYXuM7WQ3PEB5A05cuPNceQ7G3t00FC5FXHbHM9/8/5yd11qRjXC+BJPTQa9PiTAcitIs&#10;c/rx7urVCSU+MFMwBUbkdCs8PZ+8fHFW2bEYwgpUIRxBI8aPK5vTVQh2nGWer4RmvgdWGBRKcJoF&#10;fLplVjhWoXWtsmG//yarwBXWARfeI/eyEdJJsi+l4OFGSi8CUTnF2EL6uvRdxG82OWPjpWN2VfI2&#10;DPYPUWhWGnS6N3XJAiNrV/5hSpfcgQcZehx0BlKWXKQcMJtB/0k28xWzIuWCxfF2Xyb//8zy682t&#10;I2WR06MRJYZp7NHu29fd95+7Hw8EeVigyvox4uYWkaF+CzU2uuN7ZMa8a+l0/GNGBOVY6u2+vKIO&#10;hEelweh1v48ijrLBCdLHqQHZo7p1PrwToEkkcuqwf6msbDPzAUNBaAeJ3gxclUqlHirzGwOBDUek&#10;IWi1YyZNxIkKWyWiljIfhMQipMAjI42fuFCObBgODuNcmJByTnYRHVESfT9HscVH1Saq5yjvNZJn&#10;MGGvrEsDLlXpSdjFpy5k2eCxfgd5RzLUizp1/7Rr6AKKLfbZQbMq3vKrEnsxYz7cMoe7gf3DfQ83&#10;+JEKqpxCS1GyAvflb/yIx5FFKSUV7lpO/ec1c4IS9d7gMJ8ORqO4nOkxOjoe4sMdShaHErPWF4Bd&#10;GeBlsTyRER9UR0oH+h7PwjR6RREzHH3nNHTkRWguAJ4VLqbTBMJ1tCzMzNzyaDpWOU7aXX3PnG3H&#10;MeAkX0O3lWz8ZCobbNQ0MF0HkGUa2Vjnpqpt/XGV0yS3ZyfeisN3Qj0ex8kvAAAA//8DAFBLAwQU&#10;AAYACAAAACEAjwqcjt4AAAAKAQAADwAAAGRycy9kb3ducmV2LnhtbEyPzW7CMBCE75X6DtZW6q3Y&#10;pEBDGgehVr1SQX+k3ky8JBHxOooNSd+e5dTedmdGs9/mq9G14ox9aDxpmE4UCKTS24YqDZ8fbw8p&#10;iBANWdN6Qg2/GGBV3N7kJrN+oC2ed7ESXEIhMxrqGLtMylDW6EyY+A6JvYPvnYm89pW0vRm43LUy&#10;UWohnWmIL9Smw5cay+Pu5DR8bQ4/3zP1Xr26eTf4UUlyS6n1/d24fgYRcYx/YbjiMzoUzLT3J7JB&#10;tBoeF2nCUR7SJQgOzGdXYc9C8jQFWeTy/wvFBQAA//8DAFBLAQItABQABgAIAAAAIQDkmcPA+wAA&#10;AOEBAAATAAAAAAAAAAAAAAAAAAAAAABbQ29udGVudF9UeXBlc10ueG1sUEsBAi0AFAAGAAgAAAAh&#10;ACOyauHXAAAAlAEAAAsAAAAAAAAAAAAAAAAALAEAAF9yZWxzLy5yZWxzUEsBAi0AFAAGAAgAAAAh&#10;AMFMBAiJAgAAZAUAAA4AAAAAAAAAAAAAAAAALAIAAGRycy9lMm9Eb2MueG1sUEsBAi0AFAAGAAgA&#10;AAAhAI8KnI7eAAAACgEAAA8AAAAAAAAAAAAAAAAA4QQAAGRycy9kb3ducmV2LnhtbFBLBQYAAAAA&#10;BAAEAPMAAADsBQAAAAA=&#10;" filled="f" stroked="f">
                <v:textbox>
                  <w:txbxContent>
                    <w:p w14:paraId="49A8865F" w14:textId="77777777" w:rsidR="000A37FD" w:rsidRPr="00080A66" w:rsidRDefault="000A37FD" w:rsidP="004518F4">
                      <w:pPr>
                        <w:rPr>
                          <w:b/>
                        </w:rPr>
                      </w:pPr>
                      <w:r w:rsidRPr="00080A66">
                        <w:rPr>
                          <w:b/>
                        </w:rPr>
                        <w:t>Research Choice:</w:t>
                      </w:r>
                    </w:p>
                    <w:p w14:paraId="6137D9B4" w14:textId="77777777" w:rsidR="000A37FD" w:rsidRDefault="000A37FD" w:rsidP="004518F4">
                      <w:r>
                        <w:t xml:space="preserve">the combination of qualitative and quantitative researches. </w:t>
                      </w:r>
                    </w:p>
                  </w:txbxContent>
                </v:textbox>
                <w10:wrap type="square"/>
              </v:shape>
            </w:pict>
          </mc:Fallback>
        </mc:AlternateContent>
      </w:r>
      <w:r w:rsidRPr="00E2570C">
        <w:rPr>
          <w:noProof/>
          <w:lang w:val="en-US"/>
        </w:rPr>
        <mc:AlternateContent>
          <mc:Choice Requires="wps">
            <w:drawing>
              <wp:anchor distT="0" distB="0" distL="114300" distR="114300" simplePos="0" relativeHeight="251688960" behindDoc="0" locked="0" layoutInCell="1" allowOverlap="1" wp14:anchorId="6FE8D0F2" wp14:editId="1226C052">
                <wp:simplePos x="0" y="0"/>
                <wp:positionH relativeFrom="column">
                  <wp:posOffset>624840</wp:posOffset>
                </wp:positionH>
                <wp:positionV relativeFrom="paragraph">
                  <wp:posOffset>240030</wp:posOffset>
                </wp:positionV>
                <wp:extent cx="1028700" cy="1837055"/>
                <wp:effectExtent l="0" t="0" r="0" b="0"/>
                <wp:wrapSquare wrapText="bothSides"/>
                <wp:docPr id="56" name="文本框 56"/>
                <wp:cNvGraphicFramePr/>
                <a:graphic xmlns:a="http://schemas.openxmlformats.org/drawingml/2006/main">
                  <a:graphicData uri="http://schemas.microsoft.com/office/word/2010/wordprocessingShape">
                    <wps:wsp>
                      <wps:cNvSpPr txBox="1"/>
                      <wps:spPr>
                        <a:xfrm>
                          <a:off x="0" y="0"/>
                          <a:ext cx="1028700" cy="18370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7CDAB26" w14:textId="77777777" w:rsidR="000A37FD" w:rsidRPr="006C2165" w:rsidRDefault="000A37FD" w:rsidP="004518F4">
                            <w:pPr>
                              <w:rPr>
                                <w:b/>
                              </w:rPr>
                            </w:pPr>
                            <w:r w:rsidRPr="006C2165">
                              <w:rPr>
                                <w:b/>
                              </w:rPr>
                              <w:t>Research Approaches:</w:t>
                            </w:r>
                          </w:p>
                          <w:p w14:paraId="782B9656" w14:textId="6E30022B" w:rsidR="000A37FD" w:rsidRDefault="000A37FD" w:rsidP="004518F4">
                            <w:r>
                              <w:t xml:space="preserve">Deductive approach coupled with a fraction of inductive approach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E8D0F2" id="文本框 56" o:spid="_x0000_s1036" type="#_x0000_t202" style="position:absolute;margin-left:49.2pt;margin-top:18.9pt;width:81pt;height:144.6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Qo+4kCAABlBQAADgAAAGRycy9lMm9Eb2MueG1srFTNbhMxEL4j8Q6W73Q3IWlD1E0VUhUhVW1F&#10;inp2vHazwvYY28lueIDyBpy4cOe58hyMvZs0FC5FXHbHM9/8/5yeNVqRtXC+AlPQ3lFOiTAcysrc&#10;F/Tj7cWrESU+MFMyBUYUdCM8PZu8fHFa27HowxJUKRxBI8aPa1vQZQh2nGWeL4Vm/gisMCiU4DQL&#10;+HT3WelYjda1yvp5fpzV4ErrgAvvkXveCukk2ZdS8HAtpReBqIJibCF9Xfou4jebnLLxvWN2WfEu&#10;DPYPUWhWGXS6N3XOAiMrV/1hSlfcgQcZjjjoDKSsuEg5YDa9/Ek28yWzIuWCxfF2Xyb//8zyq/WN&#10;I1VZ0OExJYZp7NH229ft95/bHw8EeVig2vox4uYWkaF5Cw02esf3yIx5N9Lp+MeMCMqx1Jt9eUUT&#10;CI9KeX90kqOIo6w3en2SD4fRTvaobp0P7wRoEomCOuxfKitbX/rQQneQ6M3ARaVU6qEyvzHQZssR&#10;aQg67ZhJG3GiwkaJqKXMByGxCCnwyEjjJ2bKkTXDwWGcCxNSzskuoiNKou/nKHb4qNpG9RzlvUby&#10;DCbslXVlwKUqPQm7/LQLWbZ4LPVB3pEMzaJJ3e+lVYisBZQbbLSDdle85RcVNuOS+XDDHC4HNhAX&#10;PlzjRyqoCwodRckS3Je/8SMeZxallNS4bAX1n1fMCUrUe4PT/KY3GMTtTI/B8KSPD3coWRxKzErP&#10;ANvSw9NieSIjPqgdKR3oO7wL0+gVRcxw9F3QsCNnoT0BeFe4mE4TCPfRsnBp5pZH07HMcdRumzvm&#10;bDePAUf5CnZrycZPxrLFRk0D01UAWaWZfaxq1wDc5TT13d2Jx+LwnVCP13HyCwAA//8DAFBLAwQU&#10;AAYACAAAACEACTz7St0AAAAJAQAADwAAAGRycy9kb3ducmV2LnhtbEyPS0/DMBCE70j8B2uRuFG7&#10;ofQR4lQIxBVEeUjctvE2iYjXUew24d+znOC4M6PZb4rt5Dt1oiG2gS3MZwYUcRVcy7WFt9fHqzWo&#10;mJAddoHJwjdF2JbnZwXmLoz8QqddqpWUcMzRQpNSn2sdq4Y8xlnoicU7hMFjknOotRtwlHLf6cyY&#10;pfbYsnxosKf7hqqv3dFbeH86fH4szHP94G/6MUxGs99oay8vprtbUImm9BeGX3xBh1KY9uHILqrO&#10;wma9kKSF65UsED9bGhH2ImSrOeiy0P8XlD8AAAD//wMAUEsBAi0AFAAGAAgAAAAhAOSZw8D7AAAA&#10;4QEAABMAAAAAAAAAAAAAAAAAAAAAAFtDb250ZW50X1R5cGVzXS54bWxQSwECLQAUAAYACAAAACEA&#10;I7Jq4dcAAACUAQAACwAAAAAAAAAAAAAAAAAsAQAAX3JlbHMvLnJlbHNQSwECLQAUAAYACAAAACEA&#10;9GQo+4kCAABlBQAADgAAAAAAAAAAAAAAAAAsAgAAZHJzL2Uyb0RvYy54bWxQSwECLQAUAAYACAAA&#10;ACEACTz7St0AAAAJAQAADwAAAAAAAAAAAAAAAADhBAAAZHJzL2Rvd25yZXYueG1sUEsFBgAAAAAE&#10;AAQA8wAAAOsFAAAAAA==&#10;" filled="f" stroked="f">
                <v:textbox>
                  <w:txbxContent>
                    <w:p w14:paraId="07CDAB26" w14:textId="77777777" w:rsidR="000A37FD" w:rsidRPr="006C2165" w:rsidRDefault="000A37FD" w:rsidP="004518F4">
                      <w:pPr>
                        <w:rPr>
                          <w:b/>
                        </w:rPr>
                      </w:pPr>
                      <w:r w:rsidRPr="006C2165">
                        <w:rPr>
                          <w:b/>
                        </w:rPr>
                        <w:t>Research Approaches:</w:t>
                      </w:r>
                    </w:p>
                    <w:p w14:paraId="782B9656" w14:textId="6E30022B" w:rsidR="000A37FD" w:rsidRDefault="000A37FD" w:rsidP="004518F4">
                      <w:r>
                        <w:t xml:space="preserve">Deductive approach coupled with a fraction of inductive approach approach.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3056" behindDoc="0" locked="0" layoutInCell="1" allowOverlap="1" wp14:anchorId="5899AB02" wp14:editId="1A424139">
                <wp:simplePos x="0" y="0"/>
                <wp:positionH relativeFrom="column">
                  <wp:posOffset>4391025</wp:posOffset>
                </wp:positionH>
                <wp:positionV relativeFrom="paragraph">
                  <wp:posOffset>241300</wp:posOffset>
                </wp:positionV>
                <wp:extent cx="1144905" cy="2922905"/>
                <wp:effectExtent l="0" t="0" r="0" b="0"/>
                <wp:wrapSquare wrapText="bothSides"/>
                <wp:docPr id="46" name="文本框 46"/>
                <wp:cNvGraphicFramePr/>
                <a:graphic xmlns:a="http://schemas.openxmlformats.org/drawingml/2006/main">
                  <a:graphicData uri="http://schemas.microsoft.com/office/word/2010/wordprocessingShape">
                    <wps:wsp>
                      <wps:cNvSpPr txBox="1"/>
                      <wps:spPr>
                        <a:xfrm>
                          <a:off x="0" y="0"/>
                          <a:ext cx="1144905" cy="2922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AE1F75" w14:textId="77777777" w:rsidR="000A37FD" w:rsidRDefault="000A37FD" w:rsidP="004518F4">
                            <w:r w:rsidRPr="004231FE">
                              <w:rPr>
                                <w:b/>
                              </w:rPr>
                              <w:t>Techniques and Procedures</w:t>
                            </w:r>
                            <w:r>
                              <w:t>--</w:t>
                            </w:r>
                          </w:p>
                          <w:p w14:paraId="53F97610" w14:textId="77777777" w:rsidR="000A37FD" w:rsidRDefault="000A37FD" w:rsidP="004518F4">
                            <w:r>
                              <w:t>Data Collection: secondary data (</w:t>
                            </w:r>
                            <w:r>
                              <w:rPr>
                                <w:lang w:val="en-US"/>
                              </w:rPr>
                              <w:t>institutional data, news, theories</w:t>
                            </w:r>
                            <w:r>
                              <w:t>); primary data: (online questionnaire and face to face interviews)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9AB02" id="文本框 46" o:spid="_x0000_s1037" type="#_x0000_t202" style="position:absolute;margin-left:345.75pt;margin-top:19pt;width:90.15pt;height:230.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5VDYgCAABlBQAADgAAAGRycy9lMm9Eb2MueG1srFTNbhMxEL4j8Q6W73STKC006qYKrYqQqrai&#10;RT07XrtZYXuMPclueAD6Bpy4cOe5+hyMvZs0FC5FXHbHM9/8/xwdt9awlQqxBlfy4d6AM+UkVLW7&#10;K/nHm7NXbziLKFwlDDhV8rWK/Hj68sVR4ydqBAswlQqMjLg4aXzJF4h+UhRRLpQVcQ+8ciTUEKxA&#10;eoa7ogqiIevWFKPB4KBoIFQ+gFQxEve0E/Jptq+1knipdVTITMkpNszfkL/z9C2mR2JyF4Rf1LIP&#10;Q/xDFFbUjpxuTZ0KFGwZ6j9M2VoGiKBxT4ItQOtaqpwDZTMcPMnmeiG8yrlQcaLflin+P7PyYnUV&#10;WF2VfHzAmROWevTw7f7h+8+HH18Z8ahAjY8Twl17QmL7Flpq9IYfiZnybnWw6U8ZMZJTqdfb8qoW&#10;mUxKw/H4cLDPmSTZ6HA0Sg+yXzyq+xDxnQLLElHyQP3LZRWr84gddANJ3hyc1cbkHhr3G4NsdhyV&#10;h6DXTpl0EWcK10YlLeM+KE1FyIEnRh4/dWICWwkaHCGlcphzznYJnVCafD9Hsccn1S6q5yhvNbJn&#10;cLhVtrWDkKv0JOzq0yZk3eGp1Dt5JxLbeZu7P9x2dA7VmhodoNuV6OVZTc04FxGvRKDloN7SwuMl&#10;fbSBpuTQU5wtIHz5Gz/haWZJyllDy1by+HkpguLMvHc0zYc0GWk782O8/3pEj7Arme9K3NKeALVl&#10;SKfFy0wmPJoNqQPYW7oLs+SVRMJJ8l1y3JAn2J0AuitSzWYZRPvoBZ67ay+T6VTmNGo37a0Ivp9H&#10;pFG+gM1aismTseywSdPBbImg6zyzqdBdVfsG0C7nqe/vTjoWu++MeryO018AAAD//wMAUEsDBBQA&#10;BgAIAAAAIQAp9Qg83gAAAAoBAAAPAAAAZHJzL2Rvd25yZXYueG1sTI/LTsMwEEX3SPyDNUjsqB36&#10;IAmZVAjEFkR5SOzcZJpExOModpvw9wwrWI7m6t5ziu3senWiMXSeEZKFAUVc+brjBuHt9fEqBRWi&#10;5dr2ngnhmwJsy/Ozwua1n/iFTrvYKCnhkFuENsYh1zpULTkbFn4glt/Bj85GOcdG16OdpNz1+tqY&#10;jXa2Y1lo7UD3LVVfu6NDeH86fH6szHPz4NbD5Gej2WUa8fJivrsFFWmOf2H4xRd0KIVp749cB9Uj&#10;bLJkLVGEZSpOEkhvEnHZI6yydAm6LPR/hfIHAAD//wMAUEsBAi0AFAAGAAgAAAAhAOSZw8D7AAAA&#10;4QEAABMAAAAAAAAAAAAAAAAAAAAAAFtDb250ZW50X1R5cGVzXS54bWxQSwECLQAUAAYACAAAACEA&#10;I7Jq4dcAAACUAQAACwAAAAAAAAAAAAAAAAAsAQAAX3JlbHMvLnJlbHNQSwECLQAUAAYACAAAACEA&#10;R15VDYgCAABlBQAADgAAAAAAAAAAAAAAAAAsAgAAZHJzL2Uyb0RvYy54bWxQSwECLQAUAAYACAAA&#10;ACEAKfUIPN4AAAAKAQAADwAAAAAAAAAAAAAAAADgBAAAZHJzL2Rvd25yZXYueG1sUEsFBgAAAAAE&#10;AAQA8wAAAOsFAAAAAA==&#10;" filled="f" stroked="f">
                <v:textbox>
                  <w:txbxContent>
                    <w:p w14:paraId="15AE1F75" w14:textId="77777777" w:rsidR="000A37FD" w:rsidRDefault="000A37FD" w:rsidP="004518F4">
                      <w:r w:rsidRPr="004231FE">
                        <w:rPr>
                          <w:b/>
                        </w:rPr>
                        <w:t>Techniques and Procedures</w:t>
                      </w:r>
                      <w:r>
                        <w:t>--</w:t>
                      </w:r>
                    </w:p>
                    <w:p w14:paraId="53F97610" w14:textId="77777777" w:rsidR="000A37FD" w:rsidRDefault="000A37FD" w:rsidP="004518F4">
                      <w:r>
                        <w:t>Data Collection: secondary data (</w:t>
                      </w:r>
                      <w:r>
                        <w:rPr>
                          <w:lang w:val="en-US"/>
                        </w:rPr>
                        <w:t>institutional data, news, theories</w:t>
                      </w:r>
                      <w:r>
                        <w:t>); primary data: (online questionnaire and face to face interviews)</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9200" behindDoc="0" locked="0" layoutInCell="1" allowOverlap="1" wp14:anchorId="7ACCE4D8" wp14:editId="21743B11">
                <wp:simplePos x="0" y="0"/>
                <wp:positionH relativeFrom="column">
                  <wp:posOffset>2341345</wp:posOffset>
                </wp:positionH>
                <wp:positionV relativeFrom="paragraph">
                  <wp:posOffset>116304</wp:posOffset>
                </wp:positionV>
                <wp:extent cx="2510690" cy="127535"/>
                <wp:effectExtent l="0" t="0" r="29845" b="25400"/>
                <wp:wrapNone/>
                <wp:docPr id="47" name="直线连接符 47"/>
                <wp:cNvGraphicFramePr/>
                <a:graphic xmlns:a="http://schemas.openxmlformats.org/drawingml/2006/main">
                  <a:graphicData uri="http://schemas.microsoft.com/office/word/2010/wordprocessingShape">
                    <wps:wsp>
                      <wps:cNvCnPr/>
                      <wps:spPr>
                        <a:xfrm>
                          <a:off x="0" y="0"/>
                          <a:ext cx="2510690" cy="1275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DA4A05F" id="直线连接符 47" o:spid="_x0000_s1026" style="position:absolute;left:0;text-align:lef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4.35pt,9.15pt" to="382.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KT9c8BAAC7AwAADgAAAGRycy9lMm9Eb2MueG1srFNLjtQwEN0jcQfLezpJQ88MUadnMSPYIGjx&#10;OYDHKXdb+CfbdNKX4AJI7GDFclZs5jb0HIOyk84gQAghNo7teu9VvXJled5rRXbgg7SmodWspAQM&#10;t600m4a+ef3kwRklITLTMmUNNHQPgZ6v7t9bdq6Gud1a1YInKGJC3bmGbmN0dVEEvgXNwsw6MBgU&#10;1msW8eg3RetZh+paFfOyPCk661vnLYcQ8PZyCNJV1hcCeHwhRIBIVEOxtphXn9ertBarJas3nrmt&#10;5GMZ7B+q0EwaTDpJXbLIyDsvf5HSknsbrIgzbnVhhZAcsgd0U5U/uXm1ZQ6yF2xOcFObwv+T5c93&#10;a09k29BHp5QYpvGNDh+uD19vbm8+fnv/6fDlM8EItqlzoUb0hVn78RTc2ifPvfA6fdEN6XNr91Nr&#10;oY+E4+V8UZUnj/EFOMaq+eni4SKJFnds50N8ClaTtGmokiZZZzXbPQtxgB4hyEvVDPnzLu4VJLAy&#10;L0GgHcxYZXYeJLhQnuwYjkD7thrTZmSiCKnURCr/TBqxiQZ5uP6WOKFzRmviRNTSWP+7rLE/lioG&#10;/NH14DXZvrLtPr9GbgdOSG7oOM1pBH88Z/rdP7f6DgAA//8DAFBLAwQUAAYACAAAACEAsn41iN4A&#10;AAAJAQAADwAAAGRycy9kb3ducmV2LnhtbEyPy07DMBBF90j8gzVI7KjTh9IoxKmqSgixQTSFvRu7&#10;TsAeR7aThr9nWMFydK7uPVPtZmfZpEPsPQpYLjJgGluvejQC3k9PDwWwmCQqaT1qAd86wq6+valk&#10;qfwVj3pqkmFUgrGUArqUhpLz2Hbaybjwg0ZiFx+cTHQGw1WQVyp3lq+yLOdO9kgLnRz0odPtVzM6&#10;AfYlTB/mYPZxfD7mzefbZfV6moS4v5v3j8CSntNfGH71SR1qcjr7EVVkVsA6L7YUJVCsgVFgm2+W&#10;wM5Eig3wuuL/P6h/AAAA//8DAFBLAQItABQABgAIAAAAIQDkmcPA+wAAAOEBAAATAAAAAAAAAAAA&#10;AAAAAAAAAABbQ29udGVudF9UeXBlc10ueG1sUEsBAi0AFAAGAAgAAAAhACOyauHXAAAAlAEAAAsA&#10;AAAAAAAAAAAAAAAALAEAAF9yZWxzLy5yZWxzUEsBAi0AFAAGAAgAAAAhAPfyk/XPAQAAuwMAAA4A&#10;AAAAAAAAAAAAAAAALAIAAGRycy9lMm9Eb2MueG1sUEsBAi0AFAAGAAgAAAAhALJ+NYjeAAAACQEA&#10;AA8AAAAAAAAAAAAAAAAAJwQAAGRycy9kb3ducmV2LnhtbFBLBQYAAAAABAAEAPMAAAAy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8176" behindDoc="0" locked="0" layoutInCell="1" allowOverlap="1" wp14:anchorId="030AB3C0" wp14:editId="4C9E858C">
                <wp:simplePos x="0" y="0"/>
                <wp:positionH relativeFrom="column">
                  <wp:posOffset>2337435</wp:posOffset>
                </wp:positionH>
                <wp:positionV relativeFrom="paragraph">
                  <wp:posOffset>116840</wp:posOffset>
                </wp:positionV>
                <wp:extent cx="1257300" cy="127000"/>
                <wp:effectExtent l="0" t="0" r="38100" b="25400"/>
                <wp:wrapNone/>
                <wp:docPr id="48" name="直线连接符 48"/>
                <wp:cNvGraphicFramePr/>
                <a:graphic xmlns:a="http://schemas.openxmlformats.org/drawingml/2006/main">
                  <a:graphicData uri="http://schemas.microsoft.com/office/word/2010/wordprocessingShape">
                    <wps:wsp>
                      <wps:cNvCnPr/>
                      <wps:spPr>
                        <a:xfrm>
                          <a:off x="0" y="0"/>
                          <a:ext cx="12573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785730" id="直线连接符 48" o:spid="_x0000_s1026" style="position:absolute;left:0;text-align:left;z-index:251698176;visibility:visible;mso-wrap-style:square;mso-wrap-distance-left:9pt;mso-wrap-distance-top:0;mso-wrap-distance-right:9pt;mso-wrap-distance-bottom:0;mso-position-horizontal:absolute;mso-position-horizontal-relative:text;mso-position-vertical:absolute;mso-position-vertical-relative:text" from="184.05pt,9.2pt" to="283.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liPM0BAAC7AwAADgAAAGRycy9lMm9Eb2MueG1srFNLjtQwEN0jcQfLezpJwzAo6vQsZgQbxLT4&#10;HMDjlDsW/sk2nfQl5gJI7GDFkhWbuQ3NMSg76QxiEEKIjeNyvVdVr6qyOhu0IjvwQVrT0GpRUgKG&#10;21aabUPfvH764AklITLTMmUNNHQPgZ6t799b9a6Gpe2sasETDGJC3buGdjG6uigC70CzsLAODDqF&#10;9ZpFNP22aD3rMbpWxbIsHxe99a3zlkMI+HoxOuk6xxcCeLwUIkAkqqFYW8ynz+dVOov1itVbz1wn&#10;+VQG+4cqNJMGk86hLlhk5J2Xd0Jpyb0NVsQFt7qwQkgOWQOqqcpf1LzqmIOsBZsT3Nym8P/C8he7&#10;jSeybegjnJRhGmd0eP/l8PXm+82Hb9cfD58/EfRgm3oXakSfm42frOA2PmkehNfpi2rIkFu7n1sL&#10;QyQcH6vlyenDEifA0VctT0u8Y5jilu18iM/AapIuDVXSJOmsZrvnIY7QIwR5qZoxf77FvYIEVuYl&#10;CJSTMmZ2XiQ4V57sGK5A+7aa0mZkogip1Ewq/0yasIkGebn+ljijc0Zr4kzU0lj/u6xxOJYqRvxR&#10;9ag1yb6y7T5PI7cDNyQ3dNrmtII/25l++8+tfwAAAP//AwBQSwMEFAAGAAgAAAAhAL3w31PcAAAA&#10;CQEAAA8AAABkcnMvZG93bnJldi54bWxMj8FOwzAQRO9I/IO1lbhRpwWiKMSpqkoIcUE0hbsbu06o&#10;vY5sJw1/z3Kix50Zzb6pNrOzbNIh9h4FrJYZMI2tVz0aAZ+Hl/sCWEwSlbQetYAfHWFT395UslT+&#10;gns9NckwKsFYSgFdSkPJeWw77WRc+kEjeScfnEx0BsNVkBcqd5avsyznTvZIHzo56F2n23MzOgH2&#10;LUxfZme2cXzd5833x2n9fpiEuFvM22dgSc/pPwx/+IQONTEd/YgqMivgIS9WFCWjeARGgac8J+FI&#10;Dgm8rvj1gvoXAAD//wMAUEsBAi0AFAAGAAgAAAAhAOSZw8D7AAAA4QEAABMAAAAAAAAAAAAAAAAA&#10;AAAAAFtDb250ZW50X1R5cGVzXS54bWxQSwECLQAUAAYACAAAACEAI7Jq4dcAAACUAQAACwAAAAAA&#10;AAAAAAAAAAAsAQAAX3JlbHMvLnJlbHNQSwECLQAUAAYACAAAACEAeUliPM0BAAC7AwAADgAAAAAA&#10;AAAAAAAAAAAsAgAAZHJzL2Uyb0RvYy54bWxQSwECLQAUAAYACAAAACEAvfDfU9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7152" behindDoc="0" locked="0" layoutInCell="1" allowOverlap="1" wp14:anchorId="7876198F" wp14:editId="65BF81A7">
                <wp:simplePos x="0" y="0"/>
                <wp:positionH relativeFrom="column">
                  <wp:posOffset>2337435</wp:posOffset>
                </wp:positionH>
                <wp:positionV relativeFrom="paragraph">
                  <wp:posOffset>116840</wp:posOffset>
                </wp:positionV>
                <wp:extent cx="342900" cy="127000"/>
                <wp:effectExtent l="0" t="0" r="38100" b="25400"/>
                <wp:wrapNone/>
                <wp:docPr id="49" name="直线连接符 49"/>
                <wp:cNvGraphicFramePr/>
                <a:graphic xmlns:a="http://schemas.openxmlformats.org/drawingml/2006/main">
                  <a:graphicData uri="http://schemas.microsoft.com/office/word/2010/wordprocessingShape">
                    <wps:wsp>
                      <wps:cNvCnPr/>
                      <wps:spPr>
                        <a:xfrm>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CA2EC6" id="直线连接符 49" o:spid="_x0000_s1026" style="position:absolute;left:0;text-align:left;z-index:251697152;visibility:visible;mso-wrap-style:square;mso-wrap-distance-left:9pt;mso-wrap-distance-top:0;mso-wrap-distance-right:9pt;mso-wrap-distance-bottom:0;mso-position-horizontal:absolute;mso-position-horizontal-relative:text;mso-position-vertical:absolute;mso-position-vertical-relative:text" from="184.05pt,9.2pt" to="211.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e2Ogc0BAAC6AwAADgAAAGRycy9lMm9Eb2MueG1srFNLjtQwEN0jcQfLezpJMwIm6vQsZgQbBC0+&#10;B/A45Y6Ff7JNJ30JLoDEDlYsWc1mbkNzjCk76cwIEEKIjWO73ntVr1xZnQ1akR34IK1paLUoKQHD&#10;bSvNtqFv3zx98ISSEJlpmbIGGrqHQM/W9++telfD0nZWteAJiphQ966hXYyuLorAO9AsLKwDg0Fh&#10;vWYRj35btJ71qK5VsSzLR0Vvfeu85RAC3l6MQbrO+kIAjy+FCBCJaijWFvPq83qZ1mK9YvXWM9dJ&#10;PpXB/qEKzaTBpLPUBYuMvPfyFyktubfBirjgVhdWCMkhe0A3VfmTm9cdc5C9YHOCm9sU/p8sf7Hb&#10;eCLbhp6cUmKYxjc6fPx2uLr+cf3p+4fPh69fCEawTb0LNaLPzcZPp+A2PnkehNfpi27IkFu7n1sL&#10;QyQcLx+eLE9LfACOoWr5uMQ9qhS3ZOdDfAZWk7RpqJImOWc12z0PcYQeIchLxYzp8y7uFSSwMq9A&#10;oBtMWGV2niM4V57sGE5A+66a0mZkogip1Ewq/0yasIkGebb+ljijc0Zr4kzU0lj/u6xxOJYqRvzR&#10;9eg12b607T4/Rm4HDkhu6DTMaQLvnjP99pdb3wAAAP//AwBQSwMEFAAGAAgAAAAhABCFBj7cAAAA&#10;CQEAAA8AAABkcnMvZG93bnJldi54bWxMj8FOwzAQRO9I/IO1SNyo01BFUYhTVZUQ4oJoWu5u7DoB&#10;ex3ZThr+nuUEx50Zzb6pt4uzbNYhDh4FrFcZMI2dVwMaAafj80MJLCaJSlqPWsC3jrBtbm9qWSl/&#10;xYOe22QYlWCspIA+pbHiPHa9djKu/KiRvIsPTiY6g+EqyCuVO8vzLCu4kwPSh16Oet/r7qudnAD7&#10;GuYPsze7OL0civbz/ZK/HWch7u+W3ROwpJf0F4ZffEKHhpjOfkIVmRXwWJRripJRboBRYJPnJJzJ&#10;IYE3Nf+/oPkBAAD//wMAUEsBAi0AFAAGAAgAAAAhAOSZw8D7AAAA4QEAABMAAAAAAAAAAAAAAAAA&#10;AAAAAFtDb250ZW50X1R5cGVzXS54bWxQSwECLQAUAAYACAAAACEAI7Jq4dcAAACUAQAACwAAAAAA&#10;AAAAAAAAAAAsAQAAX3JlbHMvLnJlbHNQSwECLQAUAAYACAAAACEA9e2Ogc0BAAC6AwAADgAAAAAA&#10;AAAAAAAAAAAsAgAAZHJzL2Uyb0RvYy54bWxQSwECLQAUAAYACAAAACEAEIUGPt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6128" behindDoc="0" locked="0" layoutInCell="1" allowOverlap="1" wp14:anchorId="7EDDC37F" wp14:editId="1CA1EB8E">
                <wp:simplePos x="0" y="0"/>
                <wp:positionH relativeFrom="column">
                  <wp:posOffset>1994535</wp:posOffset>
                </wp:positionH>
                <wp:positionV relativeFrom="paragraph">
                  <wp:posOffset>116840</wp:posOffset>
                </wp:positionV>
                <wp:extent cx="342900" cy="127000"/>
                <wp:effectExtent l="0" t="0" r="38100" b="25400"/>
                <wp:wrapNone/>
                <wp:docPr id="50" name="直线连接符 50"/>
                <wp:cNvGraphicFramePr/>
                <a:graphic xmlns:a="http://schemas.openxmlformats.org/drawingml/2006/main">
                  <a:graphicData uri="http://schemas.microsoft.com/office/word/2010/wordprocessingShape">
                    <wps:wsp>
                      <wps:cNvCnPr/>
                      <wps:spPr>
                        <a:xfrm flipH="1">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A6060D" id="直线连接符 50" o:spid="_x0000_s1026" style="position:absolute;left:0;text-align:left;flip:x;z-index:251696128;visibility:visible;mso-wrap-style:square;mso-wrap-distance-left:9pt;mso-wrap-distance-top:0;mso-wrap-distance-right:9pt;mso-wrap-distance-bottom:0;mso-position-horizontal:absolute;mso-position-horizontal-relative:text;mso-position-vertical:absolute;mso-position-vertical-relative:text" from="157.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t8JXdcBAADEAwAADgAAAGRycy9lMm9Eb2MueG1srFPLbtQwFN0j9R8s75lkBigQTaaLVoUFKiMe&#10;H+A61xMLv2S7k8xP8ANI7NoVS1Zs+jcMn8G1kwkVDwkhNpYf55x7z8nN8qTXimzBB2lNTeezkhIw&#10;3DbSbGr69s35/SeUhMhMw5Q1UNMdBHqyOrq37FwFC9ta1YAnKGJC1bmatjG6qigCb0GzMLMODD4K&#10;6zWLePSbovGsQ3WtikVZHhed9Y3zlkMIeHs2PNJV1hcCeHwpRIBIVE2xt5hXn9fLtBarJas2nrlW&#10;8rEN9g9daCYNFp2kzlhk5MrLX6S05N4GK+KMW11YISSH7AHdzMuf3LxumYPsBcMJboop/D9ZfrFd&#10;eyKbmj7CeAzT+I32Hz7vv9x+u/349f31/tMNwReMqXOhQvSpWfvxFNzaJ8+98JoIJd1znICcAvoi&#10;fQ55N4UMfSQcLx88XDwtsRbHp/nicYl71CsGmSTnfIjPwGqSNjVV0qQMWMW2L0IcoAcI8lJbQyN5&#10;F3cKEliZVyDQFxYcWsoTBafKky3DWWjezceyGZkoQio1kcpc8o+kEZtokKfsb4kTOle0Jk5ELY31&#10;v6sa+0OrYsAfXA9ek+1L2+zyZ8lx4KjkQMexTrN495zpP36+1XcAAAD//wMAUEsDBBQABgAIAAAA&#10;IQCqIJTK3AAAAAkBAAAPAAAAZHJzL2Rvd25yZXYueG1sTI/NTsMwEITvSH0Haytxo3b6E6IQpyqV&#10;EGfaXnpz4iWJiNdp7Lbh7VlOcNudGc1+W2wn14sbjqHzpCFZKBBItbcdNRpOx7enDESIhqzpPaGG&#10;bwywLWcPhcmtv9MH3g6xEVxCITca2hiHXMpQt+hMWPgBib1PPzoTeR0baUdz53LXy6VSqXSmI77Q&#10;mgH3LdZfh6vTcHx3aqpit0e6PKvd+XWT0nmj9eN82r2AiDjFvzD84jM6lMxU+SvZIHoNq2SdcJSN&#10;bA2CA6s0Y6HigQVZFvL/B+UPAAAA//8DAFBLAQItABQABgAIAAAAIQDkmcPA+wAAAOEBAAATAAAA&#10;AAAAAAAAAAAAAAAAAABbQ29udGVudF9UeXBlc10ueG1sUEsBAi0AFAAGAAgAAAAhACOyauHXAAAA&#10;lAEAAAsAAAAAAAAAAAAAAAAALAEAAF9yZWxzLy5yZWxzUEsBAi0AFAAGAAgAAAAhAOLfCV3XAQAA&#10;xAMAAA4AAAAAAAAAAAAAAAAALAIAAGRycy9lMm9Eb2MueG1sUEsBAi0AFAAGAAgAAAAhAKoglMrc&#10;AAAACQEAAA8AAAAAAAAAAAAAAAAALw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5104" behindDoc="0" locked="0" layoutInCell="1" allowOverlap="1" wp14:anchorId="0AD6695A" wp14:editId="5E944F1A">
                <wp:simplePos x="0" y="0"/>
                <wp:positionH relativeFrom="column">
                  <wp:posOffset>1308735</wp:posOffset>
                </wp:positionH>
                <wp:positionV relativeFrom="paragraph">
                  <wp:posOffset>116840</wp:posOffset>
                </wp:positionV>
                <wp:extent cx="1028700" cy="127000"/>
                <wp:effectExtent l="0" t="0" r="38100" b="25400"/>
                <wp:wrapNone/>
                <wp:docPr id="51" name="直线连接符 51"/>
                <wp:cNvGraphicFramePr/>
                <a:graphic xmlns:a="http://schemas.openxmlformats.org/drawingml/2006/main">
                  <a:graphicData uri="http://schemas.microsoft.com/office/word/2010/wordprocessingShape">
                    <wps:wsp>
                      <wps:cNvCnPr/>
                      <wps:spPr>
                        <a:xfrm flipH="1">
                          <a:off x="0" y="0"/>
                          <a:ext cx="1028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63B0D0B" id="直线连接符 51" o:spid="_x0000_s1026" style="position:absolute;left:0;text-align:left;flip:x;z-index:251695104;visibility:visible;mso-wrap-style:square;mso-wrap-distance-left:9pt;mso-wrap-distance-top:0;mso-wrap-distance-right:9pt;mso-wrap-distance-bottom:0;mso-position-horizontal:absolute;mso-position-horizontal-relative:text;mso-position-vertical:absolute;mso-position-vertical-relative:text" from="10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6V3atUBAADFAwAADgAAAGRycy9lMm9Eb2MueG1srFNLjhMxEN0jcQfLe9LdkYBRK51ZzAhYIIj4&#10;HMDjLicW/sk2SecSXACJHaxYsmIztyEcg3J10jMChBBiY9ld9V7Ve1W9OB+sYVuISXvX8WZWcwZO&#10;+l67dcdfv3p074yzlIXrhfEOOr6HxM+Xd+8sdqGFud9400NkSOJSuwsd3+Qc2qpKcgNWpJkP4DCo&#10;fLQi4zOuqz6KHbJbU83r+kG187EP0UtICb9ejkG+JH6lQObnSiXIzHQce8t0RjqvylktF6JdRxE2&#10;Wh7bEP/QhRXaYdGJ6lJkwd5G/QuV1TL65FWeSW8rr5SWQBpQTVP/pOblRgQgLWhOCpNN6f/Rymfb&#10;VWS67/j9hjMnLM7o8P7L4ev19+sP3959PHz+xDCCNu1CajH7wq3i8ZXCKhbNg4qWKaPDE9wAcgF1&#10;sYFM3k8mw5CZxI9NPT97WOMsJMaaOV5pCtXIU/hCTPkxeMvKpeNGu2KCaMX2acpYG1NPKfgofY2d&#10;0C3vDZRk416AQmGlIqFppeDCRLYVuAz9G1KFXJRZIEobM4HqP4OOuQUGtGZ/C5yyqaJ3eQJa7Xz8&#10;XdU8nFpVY/5J9ai1yL7y/Z7mQnbgrpBLx70uy3j7TfCbv2/5AwAA//8DAFBLAwQUAAYACAAAACEA&#10;heZ5QNoAAAAJAQAADwAAAGRycy9kb3ducmV2LnhtbEyPQU/DMAyF70j8h8hI3FiywUpVmk5jEuLM&#10;xmU3tzFtReOUJtvKv8ec4Ga/9/T8udzMflBnmmIf2MJyYUARN8H13Fp4P7zc5aBiQnY4BCYL3xRh&#10;U11flVi4cOE3Ou9Tq6SEY4EWupTGQuvYdOQxLsJILN5HmDwmWadWuwkvUu4HvTIm0x57lgsdjrTr&#10;qPncn7yFw6s3c536HfHXo9ken9cZH9fW3t7M2ydQieb0F4ZffEGHSpjqcGIX1WBhZbKlRMXIH0BJ&#10;4D7LRahlEEFXpf7/QfUDAAD//wMAUEsBAi0AFAAGAAgAAAAhAOSZw8D7AAAA4QEAABMAAAAAAAAA&#10;AAAAAAAAAAAAAFtDb250ZW50X1R5cGVzXS54bWxQSwECLQAUAAYACAAAACEAI7Jq4dcAAACUAQAA&#10;CwAAAAAAAAAAAAAAAAAsAQAAX3JlbHMvLnJlbHNQSwECLQAUAAYACAAAACEAy6V3atUBAADFAwAA&#10;DgAAAAAAAAAAAAAAAAAsAgAAZHJzL2Uyb0RvYy54bWxQSwECLQAUAAYACAAAACEAheZ5QNoAAAAJ&#10;AQAADwAAAAAAAAAAAAAAAAAtBAAAZHJzL2Rvd25yZXYueG1sUEsFBgAAAAAEAAQA8wAAADQFAAAA&#10;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4080" behindDoc="0" locked="0" layoutInCell="1" allowOverlap="1" wp14:anchorId="7AAB7521" wp14:editId="1EB96748">
                <wp:simplePos x="0" y="0"/>
                <wp:positionH relativeFrom="column">
                  <wp:posOffset>165735</wp:posOffset>
                </wp:positionH>
                <wp:positionV relativeFrom="paragraph">
                  <wp:posOffset>116840</wp:posOffset>
                </wp:positionV>
                <wp:extent cx="2171700" cy="127000"/>
                <wp:effectExtent l="0" t="0" r="38100" b="25400"/>
                <wp:wrapNone/>
                <wp:docPr id="52" name="直线连接符 52"/>
                <wp:cNvGraphicFramePr/>
                <a:graphic xmlns:a="http://schemas.openxmlformats.org/drawingml/2006/main">
                  <a:graphicData uri="http://schemas.microsoft.com/office/word/2010/wordprocessingShape">
                    <wps:wsp>
                      <wps:cNvCnPr/>
                      <wps:spPr>
                        <a:xfrm flipH="1">
                          <a:off x="0" y="0"/>
                          <a:ext cx="2171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A13520" id="直线连接符 52" o:spid="_x0000_s1026" style="position:absolute;left:0;text-align:left;flip:x;z-index:251694080;visibility:visible;mso-wrap-style:square;mso-wrap-distance-left:9pt;mso-wrap-distance-top:0;mso-wrap-distance-right:9pt;mso-wrap-distance-bottom:0;mso-position-horizontal:absolute;mso-position-horizontal-relative:text;mso-position-vertical:absolute;mso-position-vertical-relative:text" from="1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kOELNkBAADFAwAADgAAAGRycy9lMm9Eb2MueG1srFNLbhQxEN0jcQfLe6Y/UghqTU8WiRIWCEZ8&#10;DuC4y9NW/JNtpnsuwQWQ2MGKJSs2uQ3DMSi7ZzoRHwkhNpbd9epVvVfVy7NRK7IFH6Q1La0WJSVg&#10;uO2k2bT0zevLR08oCZGZjilroKU7CPRs9fDBcnAN1La3qgNPkMSEZnAt7WN0TVEE3oNmYWEdGAwK&#10;6zWL+PSbovNsQHatirosHxeD9Z3zlkMI+PViCtJV5hcCeHwhRIBIVEuxt5hPn8/rdBarJWs2nrle&#10;8kMb7B+60EwaLDpTXbDIyFsvf6HSknsbrIgLbnVhhZAcsgZUU5U/qXnVMwdZC5oT3GxT+H+0/Pl2&#10;7YnsWnpSU2KYxhnt33/Zf739fvvh27uP+8+fCEbQpsGFBtHnZu0Pr+DWPmkehddEKOme4gZkF1AX&#10;GbPJu9lkGCPh+LGuTqvTEmfBMVbVeM1TKCaexOd8iFdgNUmXlippkgmsYdtnIWJthB4h+Eh9TZ3k&#10;W9wpSGBlXoJAYVhx6imvFJwrT7YMl6G7qZIq5MrIlCKkUnNSmUv+MemATWmQ1+xvE2d0rmhNnBO1&#10;NNb/rmocj62KCX9UPWlNsq9tt8tzyXbgrmRlh71Oy3j/ndPv/r7VDwAAAP//AwBQSwMEFAAGAAgA&#10;AAAhANiCiHTaAAAACAEAAA8AAABkcnMvZG93bnJldi54bWxMj0FPwzAMhe9I/IfISNxYssFKVZpO&#10;YxLizMZlN7cxbUXjlCbbyr/HnOBmv/f0/LnczH5QZ5piH9jCcmFAETfB9dxaeD+83OWgYkJ2OAQm&#10;C98UYVNdX5VYuHDhNzrvU6ukhGOBFrqUxkLr2HTkMS7CSCzeR5g8JlmnVrsJL1LuB70yJtMee5YL&#10;HY6066j53J+8hcOrN3Od+h3x16PZHp/XGR/X1t7ezNsnUInm9BeGX3xBh0qY6nBiF9VgYZUtJSl6&#10;/gBK/PssF6GWQQRdlfr/A9UPAAAA//8DAFBLAQItABQABgAIAAAAIQDkmcPA+wAAAOEBAAATAAAA&#10;AAAAAAAAAAAAAAAAAABbQ29udGVudF9UeXBlc10ueG1sUEsBAi0AFAAGAAgAAAAhACOyauHXAAAA&#10;lAEAAAsAAAAAAAAAAAAAAAAALAEAAF9yZWxzLy5yZWxzUEsBAi0AFAAGAAgAAAAhAJJDhCzZAQAA&#10;xQMAAA4AAAAAAAAAAAAAAAAALAIAAGRycy9lMm9Eb2MueG1sUEsBAi0AFAAGAAgAAAAhANiCiHTa&#10;AAAACAEAAA8AAAAAAAAAAAAAAAAAMQ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2032" behindDoc="0" locked="0" layoutInCell="1" allowOverlap="1" wp14:anchorId="49BBE509" wp14:editId="743846A4">
                <wp:simplePos x="0" y="0"/>
                <wp:positionH relativeFrom="column">
                  <wp:posOffset>3369310</wp:posOffset>
                </wp:positionH>
                <wp:positionV relativeFrom="paragraph">
                  <wp:posOffset>247650</wp:posOffset>
                </wp:positionV>
                <wp:extent cx="1143000" cy="1397000"/>
                <wp:effectExtent l="0" t="0" r="0" b="0"/>
                <wp:wrapSquare wrapText="bothSides"/>
                <wp:docPr id="53" name="文本框 53"/>
                <wp:cNvGraphicFramePr/>
                <a:graphic xmlns:a="http://schemas.openxmlformats.org/drawingml/2006/main">
                  <a:graphicData uri="http://schemas.microsoft.com/office/word/2010/wordprocessingShape">
                    <wps:wsp>
                      <wps:cNvSpPr txBox="1"/>
                      <wps:spPr>
                        <a:xfrm>
                          <a:off x="0" y="0"/>
                          <a:ext cx="1143000" cy="1397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433243F" w14:textId="77777777" w:rsidR="000A37FD" w:rsidRPr="00080A66" w:rsidRDefault="000A37FD" w:rsidP="004518F4">
                            <w:pPr>
                              <w:rPr>
                                <w:b/>
                              </w:rPr>
                            </w:pPr>
                            <w:r w:rsidRPr="00080A66">
                              <w:rPr>
                                <w:b/>
                              </w:rPr>
                              <w:t>Time Horizon:</w:t>
                            </w:r>
                          </w:p>
                          <w:p w14:paraId="590255F5" w14:textId="77777777" w:rsidR="000A37FD" w:rsidRDefault="000A37FD" w:rsidP="004518F4">
                            <w:r>
                              <w:rPr>
                                <w:bCs/>
                                <w:iCs/>
                              </w:rPr>
                              <w:t>c</w:t>
                            </w:r>
                            <w:r w:rsidRPr="000E038A">
                              <w:rPr>
                                <w:bCs/>
                                <w:iCs/>
                              </w:rPr>
                              <w:t>ross-sectional time hori</w:t>
                            </w:r>
                            <w:r>
                              <w:rPr>
                                <w:bCs/>
                                <w:iCs/>
                              </w:rPr>
                              <w:t>zon</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BE509" id="文本框 53" o:spid="_x0000_s1038" type="#_x0000_t202" style="position:absolute;margin-left:265.3pt;margin-top:19.5pt;width:90pt;height:110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4geokCAABlBQAADgAAAGRycy9lMm9Eb2MueG1srFTNbhMxEL4j8Q6W73SzaUpp1E0VWhUhVW1F&#10;inp2vHaywvYY28lueIDyBpy4cOe5+hyMvbtpCFyKuOyOZ775/zk9a7Qia+F8Baag+cGAEmE4lJVZ&#10;FPTj3eWrN5T4wEzJFBhR0I3w9Gzy8sVpbcdiCEtQpXAEjRg/rm1BlyHYcZZ5vhSa+QOwwqBQgtMs&#10;4NMtstKxGq1rlQ0Hg9dZDa60DrjwHrkXrZBOkn0pBQ83UnoRiCooxhbS16XvPH6zySkbLxyzy4p3&#10;YbB/iEKzyqDTrakLFhhZueoPU7riDjzIcMBBZyBlxUXKAbPJB3vZzJbMipQLFsfbbZn8/zPLr9e3&#10;jlRlQY8OKTFMY48ev319/P7z8ccDQR4WqLZ+jLiZRWRo3kKDje75Hpkx70Y6Hf+YEUE5lnqzLa9o&#10;AuFRKR8dDgYo4ijLD0+O4wPtZ0/q1vnwToAmkSiow/6lsrL1lQ8ttIdEbwYuK6VSD5X5jYE2W45I&#10;Q9Bpx0zaiBMVNkpELWU+CIlFSIFHRho/ca4cWTMcHMa5MCHlnOwiOqIk+n6OYoePqm1Uz1HeaiTP&#10;YMJWWVcGXKrSXtjlpz5k2eKx1Dt5RzI08yZ1Px/2HZ1DucFGO2h3xVt+WWEzrpgPt8zhcmADceHD&#10;DX6kgrqg0FGULMF9+Rs/4nFmUUpJjctWUP95xZygRL03OM0n+WgUtzM9RkfHQ3y4Xcl8V2JW+hyw&#10;LTmeFssTGfFB9aR0oO/xLkyjVxQxw9F3QUNPnof2BOBd4WI6TSDcR8vClZlZHk3HMsdRu2vumbPd&#10;PAYc5Wvo15KN98ayxUZNA9NVAFmlmY2FbqvaNQB3OU19d3fisdh9J9TTdZz8AgAA//8DAFBLAwQU&#10;AAYACAAAACEAZtqdptwAAAAKAQAADwAAAGRycy9kb3ducmV2LnhtbEyPy07DMBBF90j8gzVI7Kjd&#10;lhQaMqkQiC2I8pDYufE0iYjHUew24e+ZrmA5d47uo9hMvlNHGmIbGGE+M6CIq+BarhHe356ubkHF&#10;ZNnZLjAh/FCETXl+VtjchZFf6bhNtRITjrlFaFLqc61j1ZC3cRZ6Yvntw+BtknOotRvsKOa+0wtj&#10;VtrbliWhsT09NFR9bw8e4eN5//V5bV7qR5/1Y5iMZr/WiJcX0/0dqERT+oPhVF+qQymdduHALqoO&#10;IVualaAIy7VsEuBmfhJ2CItMFF0W+v+E8hcAAP//AwBQSwECLQAUAAYACAAAACEA5JnDwPsAAADh&#10;AQAAEwAAAAAAAAAAAAAAAAAAAAAAW0NvbnRlbnRfVHlwZXNdLnhtbFBLAQItABQABgAIAAAAIQAj&#10;smrh1wAAAJQBAAALAAAAAAAAAAAAAAAAACwBAABfcmVscy8ucmVsc1BLAQItABQABgAIAAAAIQAe&#10;3iB6iQIAAGUFAAAOAAAAAAAAAAAAAAAAACwCAABkcnMvZTJvRG9jLnhtbFBLAQItABQABgAIAAAA&#10;IQBm2p2m3AAAAAoBAAAPAAAAAAAAAAAAAAAAAOEEAABkcnMvZG93bnJldi54bWxQSwUGAAAAAAQA&#10;BADzAAAA6gUAAAAA&#10;" filled="f" stroked="f">
                <v:textbox>
                  <w:txbxContent>
                    <w:p w14:paraId="2433243F" w14:textId="77777777" w:rsidR="000A37FD" w:rsidRPr="00080A66" w:rsidRDefault="000A37FD" w:rsidP="004518F4">
                      <w:pPr>
                        <w:rPr>
                          <w:b/>
                        </w:rPr>
                      </w:pPr>
                      <w:r w:rsidRPr="00080A66">
                        <w:rPr>
                          <w:b/>
                        </w:rPr>
                        <w:t>Time Horizon:</w:t>
                      </w:r>
                    </w:p>
                    <w:p w14:paraId="590255F5" w14:textId="77777777" w:rsidR="000A37FD" w:rsidRDefault="000A37FD" w:rsidP="004518F4">
                      <w:r>
                        <w:rPr>
                          <w:bCs/>
                          <w:iCs/>
                        </w:rPr>
                        <w:t>c</w:t>
                      </w:r>
                      <w:r w:rsidRPr="000E038A">
                        <w:rPr>
                          <w:bCs/>
                          <w:iCs/>
                        </w:rPr>
                        <w:t>ross-sectional time hori</w:t>
                      </w:r>
                      <w:r>
                        <w:rPr>
                          <w:bCs/>
                          <w:iCs/>
                        </w:rPr>
                        <w:t>zon</w:t>
                      </w:r>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9984" behindDoc="0" locked="0" layoutInCell="1" allowOverlap="1" wp14:anchorId="446E073F" wp14:editId="1C7B506A">
                <wp:simplePos x="0" y="0"/>
                <wp:positionH relativeFrom="column">
                  <wp:posOffset>1538605</wp:posOffset>
                </wp:positionH>
                <wp:positionV relativeFrom="paragraph">
                  <wp:posOffset>241300</wp:posOffset>
                </wp:positionV>
                <wp:extent cx="1025525" cy="763905"/>
                <wp:effectExtent l="0" t="0" r="0" b="0"/>
                <wp:wrapSquare wrapText="bothSides"/>
                <wp:docPr id="55" name="文本框 55"/>
                <wp:cNvGraphicFramePr/>
                <a:graphic xmlns:a="http://schemas.openxmlformats.org/drawingml/2006/main">
                  <a:graphicData uri="http://schemas.microsoft.com/office/word/2010/wordprocessingShape">
                    <wps:wsp>
                      <wps:cNvSpPr txBox="1"/>
                      <wps:spPr>
                        <a:xfrm>
                          <a:off x="0" y="0"/>
                          <a:ext cx="1025525" cy="763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A7BD83" w14:textId="77777777" w:rsidR="000A37FD" w:rsidRPr="00CD2A77" w:rsidRDefault="000A37FD" w:rsidP="004518F4">
                            <w:pPr>
                              <w:rPr>
                                <w:b/>
                              </w:rPr>
                            </w:pPr>
                            <w:r w:rsidRPr="00CD2A77">
                              <w:rPr>
                                <w:b/>
                              </w:rPr>
                              <w:t>Research Strategy:</w:t>
                            </w:r>
                          </w:p>
                          <w:p w14:paraId="5C1E0C60" w14:textId="77777777" w:rsidR="000A37FD" w:rsidRDefault="000A37FD" w:rsidP="004518F4">
                            <w:r>
                              <w:t>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E073F" id="文本框 55" o:spid="_x0000_s1039" type="#_x0000_t202" style="position:absolute;margin-left:121.15pt;margin-top:19pt;width:80.75pt;height:60.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V65W4oCAABkBQAADgAAAGRycy9lMm9Eb2MueG1srFTNbhMxEL4j8Q6W73STtGlplE0VWhUhVW1F&#10;inp2vHaywvYY28lueAB4A05cuPNceQ7G3t00BC5FXHbHM9/8/4wvaq3IWjhfgslp/6hHiTAcitIs&#10;cvrh4frVa0p8YKZgCozI6UZ4ejF5+WJc2ZEYwBJUIRxBI8aPKpvTZQh2lGWeL4Vm/gisMCiU4DQL&#10;+HSLrHCsQutaZYNe7zSrwBXWARfeI/eqEdJJsi+l4OFOSi8CUTnF2EL6uvSdx282GbPRwjG7LHkb&#10;BvuHKDQrDTrdmbpigZGVK/8wpUvuwIMMRxx0BlKWXKQcMJt+7yCb2ZJZkXLB4ni7K5P/f2b57fre&#10;kbLI6XBIiWEae7T99nX7/ef2xxeCPCxQZf0IcTOLyFC/gRob3fE9MmPetXQ6/jEjgnIs9WZXXlEH&#10;wqNSbzAcDtANR9nZ6fF5L5nPnrSt8+GtAE0ikVOH7UtVZesbHzAShHaQ6MzAdalUaqEyvzEQ2HBE&#10;moFWOybSBJyosFEiainzXkisQYo7MtL0iUvlyJrh3DDOhQkp5WQX0REl0fdzFFt8VG2ieo7yTiN5&#10;BhN2yro04FKVDsIuPnYhywaP9dvLO5Khntep+f3jrqFzKDbYZwfNqnjLr0tsxg3z4Z453A1sLe57&#10;uMOPVFDlFFqKkiW4z3/jRzyOLEopqXDXcuo/rZgTlKh3Bof5vH9yEpczPU6GZwN8uH3JfF9iVvoS&#10;sC19vCyWJzLig+pI6UA/4lmYRq8oYoaj75yGjrwMzQXAs8LFdJpAuI6WhRszszyajmWOo/ZQPzJn&#10;23kMOMm30G0lGx2MZYONmgamqwCyTDMbC91UtW0ArnIa5fbsxFux/06op+M4+QUAAP//AwBQSwME&#10;FAAGAAgAAAAhAG1kypzeAAAACgEAAA8AAABkcnMvZG93bnJldi54bWxMj8tOwzAQRfdI/QdrKrGj&#10;NkmKQohTIRBbKspDYufG0yQiHkex24S/Z7qiy9Ec3XtuuZldL044hs6ThtuVAoFUe9tRo+Hj/eUm&#10;BxGiIWt6T6jhFwNsqsVVaQrrJ3rD0y42gkMoFEZDG+NQSBnqFp0JKz8g8e/gR2cin2Mj7WgmDne9&#10;TJS6k850xA2tGfCpxfpnd3QaPl8P31+Z2jbPbj1MflaS3L3U+no5Pz6AiDjHfxjO+qwOFTvt/ZFs&#10;EL2GJEtSRjWkOW9iIFMpb9kzuc5TkFUpLydUfwAAAP//AwBQSwECLQAUAAYACAAAACEA5JnDwPsA&#10;AADhAQAAEwAAAAAAAAAAAAAAAAAAAAAAW0NvbnRlbnRfVHlwZXNdLnhtbFBLAQItABQABgAIAAAA&#10;IQAjsmrh1wAAAJQBAAALAAAAAAAAAAAAAAAAACwBAABfcmVscy8ucmVsc1BLAQItABQABgAIAAAA&#10;IQAhXrlbigIAAGQFAAAOAAAAAAAAAAAAAAAAACwCAABkcnMvZTJvRG9jLnhtbFBLAQItABQABgAI&#10;AAAAIQBtZMqc3gAAAAoBAAAPAAAAAAAAAAAAAAAAAOIEAABkcnMvZG93bnJldi54bWxQSwUGAAAA&#10;AAQABADzAAAA7QUAAAAA&#10;" filled="f" stroked="f">
                <v:textbox>
                  <w:txbxContent>
                    <w:p w14:paraId="36A7BD83" w14:textId="77777777" w:rsidR="000A37FD" w:rsidRPr="00CD2A77" w:rsidRDefault="000A37FD" w:rsidP="004518F4">
                      <w:pPr>
                        <w:rPr>
                          <w:b/>
                        </w:rPr>
                      </w:pPr>
                      <w:r w:rsidRPr="00CD2A77">
                        <w:rPr>
                          <w:b/>
                        </w:rPr>
                        <w:t>Research Strategy:</w:t>
                      </w:r>
                    </w:p>
                    <w:p w14:paraId="5C1E0C60" w14:textId="77777777" w:rsidR="000A37FD" w:rsidRDefault="000A37FD" w:rsidP="004518F4">
                      <w:r>
                        <w:t>Survey</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7936" behindDoc="0" locked="0" layoutInCell="1" allowOverlap="1" wp14:anchorId="3AEBDA56" wp14:editId="0523EB1D">
                <wp:simplePos x="0" y="0"/>
                <wp:positionH relativeFrom="column">
                  <wp:posOffset>-295910</wp:posOffset>
                </wp:positionH>
                <wp:positionV relativeFrom="paragraph">
                  <wp:posOffset>243205</wp:posOffset>
                </wp:positionV>
                <wp:extent cx="1029335" cy="762000"/>
                <wp:effectExtent l="0" t="0" r="0" b="0"/>
                <wp:wrapSquare wrapText="bothSides"/>
                <wp:docPr id="57" name="文本框 57"/>
                <wp:cNvGraphicFramePr/>
                <a:graphic xmlns:a="http://schemas.openxmlformats.org/drawingml/2006/main">
                  <a:graphicData uri="http://schemas.microsoft.com/office/word/2010/wordprocessingShape">
                    <wps:wsp>
                      <wps:cNvSpPr txBox="1"/>
                      <wps:spPr>
                        <a:xfrm>
                          <a:off x="0" y="0"/>
                          <a:ext cx="1029335" cy="762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3350A9" w14:textId="77777777" w:rsidR="000A37FD" w:rsidRPr="0092123D" w:rsidRDefault="000A37FD" w:rsidP="004518F4">
                            <w:pPr>
                              <w:rPr>
                                <w:b/>
                              </w:rPr>
                            </w:pPr>
                            <w:r w:rsidRPr="0092123D">
                              <w:rPr>
                                <w:b/>
                              </w:rPr>
                              <w:t>Research Philosophy:</w:t>
                            </w:r>
                          </w:p>
                          <w:p w14:paraId="3AAA4121" w14:textId="77777777" w:rsidR="000A37FD" w:rsidRDefault="000A37FD" w:rsidP="004518F4">
                            <w:r>
                              <w:rPr>
                                <w:lang w:val="en-US"/>
                              </w:rPr>
                              <w:t>Positivism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BDA56" id="文本框 57" o:spid="_x0000_s1040" type="#_x0000_t202" style="position:absolute;margin-left:-23.3pt;margin-top:19.15pt;width:81.05pt;height:6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UqxmooCAABkBQAADgAAAGRycy9lMm9Eb2MueG1srFTNbhMxEL4j8Q6W72STNGlp1E0VUgUhVW1F&#10;i3p2vHazwvYY28lueAB4A05cuPNceQ7G3t00FC5FXHbHM9/8/5yd11qRjXC+BJPTQa9PiTAcitI8&#10;5PTD3eLVa0p8YKZgCozI6VZ4ej59+eKsshMxhBWoQjiCRoyfVDanqxDsJMs8XwnNfA+sMCiU4DQL&#10;+HQPWeFYhda1yob9/nFWgSusAy68R+5FI6TTZF9KwcO1lF4EonKKsYX0dem7jN9sesYmD47ZVcnb&#10;MNg/RKFZadDp3tQFC4ysXfmHKV1yBx5k6HHQGUhZcpFywGwG/SfZ3K6YFSkXLI63+zL5/2eWX21u&#10;HCmLnI5PKDFMY492377uvv/c/fhCkIcFqqyfIO7WIjLUb6DGRnd8j8yYdy2djn/MiKAcS73dl1fU&#10;gfCo1B+eHh2NKeEoOznG9qX6Z4/a1vnwVoAmkcipw/alqrLNpQ8YCUI7SHRmYFEqlVqozG8MBDYc&#10;kWag1Y6JNAEnKmyViFrKvBcSa5Dijow0fWKuHNkwnBvGuTAhpZzsIjqiJPp+jmKLj6pNVM9R3msk&#10;z2DCXlmXBlyq0pOwi49dyLLBY/0O8o5kqJd1av5g1DV0CcUW++ygWRVv+aLEZlwyH26Yw93A1uK+&#10;h2v8SAVVTqGlKFmB+/w3fsTjyKKUkgp3Laf+05o5QYl6Z3CYTwejUVzO9BiNT4b4cIeS5aHErPUc&#10;sC0DvCyWJzLig+pI6UDf41mYRa8oYoaj75yGjpyH5gLgWeFiNksgXEfLwqW5tTyajmWOo3ZX3zNn&#10;23kMOMlX0G0lmzwZywYbNQ3M1gFkmWY2FrqpatsAXOU0yu3Zibfi8J1Qj8dx+gsAAP//AwBQSwME&#10;FAAGAAgAAAAhAM0OAtveAAAACgEAAA8AAABkcnMvZG93bnJldi54bWxMj01PwkAQhu8m/ofNmHiD&#10;XYQ2WLslRuNVIgIJt6U7tI3d2aa70PrvHU54m48n7zyTr0bXigv2ofGkYTZVIJBKbxuqNGy/PyZL&#10;ECEasqb1hBp+McCquL/LTWb9QF942cRKcAiFzGioY+wyKUNZozNh6jsk3p1870zktq+k7c3A4a6V&#10;T0ql0pmG+EJtOnyrsfzZnJ2G3efpsF+odfXukm7wo5LknqXWjw/j6wuIiGO8wXDVZ3Uo2Onoz2SD&#10;aDVMFmnKqIb5cg7iCsySBMSRi4Qnssjl/xeKPwAAAP//AwBQSwECLQAUAAYACAAAACEA5JnDwPsA&#10;AADhAQAAEwAAAAAAAAAAAAAAAAAAAAAAW0NvbnRlbnRfVHlwZXNdLnhtbFBLAQItABQABgAIAAAA&#10;IQAjsmrh1wAAAJQBAAALAAAAAAAAAAAAAAAAACwBAABfcmVscy8ucmVsc1BLAQItABQABgAIAAAA&#10;IQCFSrGaigIAAGQFAAAOAAAAAAAAAAAAAAAAACwCAABkcnMvZTJvRG9jLnhtbFBLAQItABQABgAI&#10;AAAAIQDNDgLb3gAAAAoBAAAPAAAAAAAAAAAAAAAAAOIEAABkcnMvZG93bnJldi54bWxQSwUGAAAA&#10;AAQABADzAAAA7QUAAAAA&#10;" filled="f" stroked="f">
                <v:textbox>
                  <w:txbxContent>
                    <w:p w14:paraId="3B3350A9" w14:textId="77777777" w:rsidR="000A37FD" w:rsidRPr="0092123D" w:rsidRDefault="000A37FD" w:rsidP="004518F4">
                      <w:pPr>
                        <w:rPr>
                          <w:b/>
                        </w:rPr>
                      </w:pPr>
                      <w:r w:rsidRPr="0092123D">
                        <w:rPr>
                          <w:b/>
                        </w:rPr>
                        <w:t>Research Philosophy:</w:t>
                      </w:r>
                    </w:p>
                    <w:p w14:paraId="3AAA4121" w14:textId="77777777" w:rsidR="000A37FD" w:rsidRDefault="000A37FD" w:rsidP="004518F4">
                      <w:r>
                        <w:rPr>
                          <w:lang w:val="en-US"/>
                        </w:rPr>
                        <w:t>Positivism</w:t>
                      </w:r>
                    </w:p>
                  </w:txbxContent>
                </v:textbox>
                <w10:wrap type="square"/>
              </v:shape>
            </w:pict>
          </mc:Fallback>
        </mc:AlternateContent>
      </w:r>
    </w:p>
    <w:p w14:paraId="5F1E79B5" w14:textId="77777777" w:rsidR="004518F4" w:rsidRPr="00E2570C" w:rsidRDefault="004518F4">
      <w:pPr>
        <w:rPr>
          <w:lang w:val="en-US"/>
        </w:rPr>
      </w:pPr>
    </w:p>
    <w:p w14:paraId="2F300705" w14:textId="77777777" w:rsidR="004518F4" w:rsidRPr="00E2570C" w:rsidRDefault="004518F4">
      <w:pPr>
        <w:rPr>
          <w:lang w:val="en-US"/>
        </w:rPr>
      </w:pPr>
    </w:p>
    <w:p w14:paraId="608A24BB" w14:textId="77777777" w:rsidR="004518F4" w:rsidRPr="00E2570C" w:rsidRDefault="004518F4">
      <w:pPr>
        <w:rPr>
          <w:lang w:val="en-US"/>
        </w:rPr>
      </w:pPr>
    </w:p>
    <w:p w14:paraId="199D3463" w14:textId="77777777" w:rsidR="004518F4" w:rsidRPr="00E2570C" w:rsidRDefault="004518F4">
      <w:pPr>
        <w:rPr>
          <w:lang w:val="en-US"/>
        </w:rPr>
      </w:pPr>
    </w:p>
    <w:p w14:paraId="3EEF85DE" w14:textId="77777777" w:rsidR="004518F4" w:rsidRPr="00E2570C" w:rsidRDefault="004518F4">
      <w:pPr>
        <w:rPr>
          <w:lang w:val="en-US"/>
        </w:rPr>
      </w:pPr>
    </w:p>
    <w:p w14:paraId="05EF6F91" w14:textId="77777777" w:rsidR="004518F4" w:rsidRPr="00E2570C" w:rsidRDefault="004518F4">
      <w:pPr>
        <w:rPr>
          <w:lang w:val="en-US"/>
        </w:rPr>
      </w:pPr>
    </w:p>
    <w:p w14:paraId="4D97BFF4" w14:textId="77777777" w:rsidR="004518F4" w:rsidRPr="00E2570C" w:rsidRDefault="004518F4">
      <w:pPr>
        <w:rPr>
          <w:lang w:val="en-US"/>
        </w:rPr>
      </w:pPr>
    </w:p>
    <w:p w14:paraId="51ABC8E9" w14:textId="77777777" w:rsidR="004518F4" w:rsidRPr="00E2570C" w:rsidRDefault="004518F4">
      <w:pPr>
        <w:rPr>
          <w:lang w:val="en-US"/>
        </w:rPr>
      </w:pPr>
    </w:p>
    <w:p w14:paraId="4647613F" w14:textId="77777777" w:rsidR="004518F4" w:rsidRPr="00E2570C" w:rsidRDefault="004518F4">
      <w:pPr>
        <w:rPr>
          <w:lang w:val="en-US"/>
        </w:rPr>
      </w:pPr>
    </w:p>
    <w:p w14:paraId="3B6A761E" w14:textId="77777777" w:rsidR="004518F4" w:rsidRPr="00E2570C" w:rsidRDefault="004518F4">
      <w:pPr>
        <w:rPr>
          <w:lang w:val="en-US"/>
        </w:rPr>
      </w:pPr>
    </w:p>
    <w:p w14:paraId="7E423AA1" w14:textId="77777777" w:rsidR="004518F4" w:rsidRPr="00E2570C" w:rsidRDefault="004518F4">
      <w:pPr>
        <w:rPr>
          <w:lang w:val="en-US"/>
        </w:rPr>
      </w:pPr>
    </w:p>
    <w:p w14:paraId="418DB63A" w14:textId="77777777" w:rsidR="004518F4" w:rsidRPr="00E2570C" w:rsidRDefault="004518F4">
      <w:pPr>
        <w:rPr>
          <w:lang w:val="en-US"/>
        </w:rPr>
      </w:pPr>
    </w:p>
    <w:p w14:paraId="188F5063" w14:textId="135D63D1" w:rsidR="006C4DDD" w:rsidRPr="00E2570C" w:rsidRDefault="004518F4" w:rsidP="00FA060F">
      <w:pPr>
        <w:spacing w:line="360" w:lineRule="auto"/>
        <w:jc w:val="both"/>
      </w:pPr>
      <w:r w:rsidRPr="00E2570C">
        <w:rPr>
          <w:b/>
          <w:lang w:val="en-US"/>
        </w:rPr>
        <w:t>Chapter Four</w:t>
      </w:r>
      <w:r w:rsidR="00E948B6" w:rsidRPr="00E2570C">
        <w:rPr>
          <w:lang w:val="en-US"/>
        </w:rPr>
        <w:t>:</w:t>
      </w:r>
      <w:r w:rsidRPr="00E2570C">
        <w:rPr>
          <w:lang w:val="en-US"/>
        </w:rPr>
        <w:t xml:space="preserve"> intending to solve the objective 2&amp;3 by </w:t>
      </w:r>
      <w:r w:rsidR="00CF68F2" w:rsidRPr="00E2570C">
        <w:rPr>
          <w:lang w:val="en-US"/>
        </w:rPr>
        <w:t xml:space="preserve">data collection and data </w:t>
      </w:r>
      <w:r w:rsidR="00310393" w:rsidRPr="00E2570C">
        <w:rPr>
          <w:lang w:val="en-US"/>
        </w:rPr>
        <w:t>analysis</w:t>
      </w:r>
      <w:r w:rsidR="00CF68F2" w:rsidRPr="00E2570C">
        <w:rPr>
          <w:lang w:val="en-US"/>
        </w:rPr>
        <w:t xml:space="preserve">. </w:t>
      </w:r>
      <w:r w:rsidR="00E948B6" w:rsidRPr="00E2570C">
        <w:rPr>
          <w:lang w:val="en-US"/>
        </w:rPr>
        <w:t xml:space="preserve">Quantitative research in the form of online survey among lecturers’ in UWTSD Business school will identify that how different factors, either extrinsic or intrinsic, may influence lecturers’ motivation. As for the qualitative research, several mini interviews </w:t>
      </w:r>
      <w:r w:rsidR="006C4DDD" w:rsidRPr="00E2570C">
        <w:rPr>
          <w:lang w:val="en-US"/>
        </w:rPr>
        <w:t xml:space="preserve">are conducted so as to obtain the </w:t>
      </w:r>
      <w:r w:rsidR="006C4DDD" w:rsidRPr="00E2570C">
        <w:t>lecturers’ views or opinions toward</w:t>
      </w:r>
      <w:r w:rsidR="00127D7A" w:rsidRPr="00E2570C">
        <w:t>s</w:t>
      </w:r>
      <w:r w:rsidR="006C4DDD" w:rsidRPr="00E2570C">
        <w:t xml:space="preserve"> their </w:t>
      </w:r>
      <w:r w:rsidR="00127D7A" w:rsidRPr="00E2570C">
        <w:t xml:space="preserve">actual </w:t>
      </w:r>
      <w:r w:rsidR="006C4DDD" w:rsidRPr="00E2570C">
        <w:t xml:space="preserve">motivation, including </w:t>
      </w:r>
      <w:r w:rsidR="00127D7A" w:rsidRPr="00E2570C">
        <w:t>their intension to become a lecturer, motivated and demotivated factors during working period, attitude</w:t>
      </w:r>
      <w:r w:rsidR="000B5CE6" w:rsidRPr="00E2570C">
        <w:t xml:space="preserve"> towards administrative system in the university and the suggestions </w:t>
      </w:r>
      <w:r w:rsidR="00CD7400" w:rsidRPr="00E2570C">
        <w:t xml:space="preserve">that provided to increase lecturers’ motivation in the future.  </w:t>
      </w:r>
      <w:r w:rsidR="00127D7A" w:rsidRPr="00E2570C">
        <w:t xml:space="preserve"> </w:t>
      </w:r>
    </w:p>
    <w:p w14:paraId="5493CCFC" w14:textId="77777777" w:rsidR="006C4DDD" w:rsidRPr="00E2570C" w:rsidRDefault="006C4DDD" w:rsidP="00FA060F">
      <w:pPr>
        <w:spacing w:line="360" w:lineRule="auto"/>
        <w:jc w:val="both"/>
      </w:pPr>
    </w:p>
    <w:p w14:paraId="5671455C" w14:textId="6E0A70AD" w:rsidR="00185CDC" w:rsidRDefault="006C4DDD" w:rsidP="00FA060F">
      <w:pPr>
        <w:spacing w:line="360" w:lineRule="auto"/>
        <w:jc w:val="both"/>
        <w:rPr>
          <w:lang w:val="en-US"/>
        </w:rPr>
      </w:pPr>
      <w:r w:rsidRPr="00E2570C">
        <w:rPr>
          <w:b/>
        </w:rPr>
        <w:t>Chapter Five</w:t>
      </w:r>
      <w:r w:rsidR="00227BF4" w:rsidRPr="00E2570C">
        <w:t>:</w:t>
      </w:r>
      <w:r w:rsidRPr="00E2570C">
        <w:t xml:space="preserve"> intending to solve the </w:t>
      </w:r>
      <w:r w:rsidR="00127D7A" w:rsidRPr="00E2570C">
        <w:t xml:space="preserve">objective </w:t>
      </w:r>
      <w:r w:rsidR="00227BF4" w:rsidRPr="00E2570C">
        <w:t xml:space="preserve">4 and drawing conclusion from </w:t>
      </w:r>
      <w:r w:rsidR="00F35731" w:rsidRPr="00E2570C">
        <w:t>the data collection and questionnaires’ results</w:t>
      </w:r>
      <w:r w:rsidR="000060E4" w:rsidRPr="00E2570C">
        <w:t xml:space="preserve">; providing </w:t>
      </w:r>
      <w:r w:rsidR="009508F0">
        <w:t xml:space="preserve">innovative </w:t>
      </w:r>
      <w:r w:rsidR="000060E4" w:rsidRPr="00E2570C">
        <w:t>recommendations to the UWTSD Business School that may enhance lecturers’ mot</w:t>
      </w:r>
      <w:r w:rsidR="00A406BE" w:rsidRPr="00E2570C">
        <w:t xml:space="preserve">ivation </w:t>
      </w:r>
      <w:r w:rsidR="00537FD7" w:rsidRPr="00E2570C">
        <w:t>as well as</w:t>
      </w:r>
      <w:r w:rsidR="00A406BE" w:rsidRPr="00E2570C">
        <w:t xml:space="preserve"> facilitate the</w:t>
      </w:r>
      <w:r w:rsidR="000060E4" w:rsidRPr="00E2570C">
        <w:t xml:space="preserve"> whole operating effectiveness. </w:t>
      </w:r>
      <w:r w:rsidR="00F35731" w:rsidRPr="00E2570C">
        <w:t xml:space="preserve">  </w:t>
      </w:r>
      <w:r w:rsidR="00E948B6" w:rsidRPr="00E2570C">
        <w:rPr>
          <w:lang w:val="en-US"/>
        </w:rPr>
        <w:t xml:space="preserve"> </w:t>
      </w:r>
    </w:p>
    <w:p w14:paraId="60F8E9F8" w14:textId="77777777" w:rsidR="00185CDC" w:rsidRPr="004B2F50" w:rsidRDefault="00185CDC" w:rsidP="00185CDC">
      <w:pPr>
        <w:pStyle w:val="1"/>
      </w:pPr>
      <w:bookmarkStart w:id="18" w:name="_Toc523579521"/>
      <w:bookmarkStart w:id="19" w:name="_Toc526260028"/>
      <w:r w:rsidRPr="004B2F50">
        <w:lastRenderedPageBreak/>
        <w:t>Chapter 2 Literature Review</w:t>
      </w:r>
      <w:bookmarkEnd w:id="18"/>
      <w:bookmarkEnd w:id="19"/>
    </w:p>
    <w:p w14:paraId="4834B2E6" w14:textId="77777777" w:rsidR="00185CDC" w:rsidRPr="004B2F50" w:rsidRDefault="00185CDC" w:rsidP="00FA060F">
      <w:pPr>
        <w:pStyle w:val="2"/>
        <w:numPr>
          <w:ilvl w:val="0"/>
          <w:numId w:val="0"/>
        </w:numPr>
        <w:spacing w:line="360" w:lineRule="auto"/>
        <w:ind w:left="480" w:hanging="480"/>
      </w:pPr>
      <w:bookmarkStart w:id="20" w:name="_Toc523579522"/>
      <w:bookmarkStart w:id="21" w:name="_Toc526260029"/>
      <w:r w:rsidRPr="004B2F50">
        <w:t>2.1 Introduction</w:t>
      </w:r>
      <w:bookmarkEnd w:id="20"/>
      <w:bookmarkEnd w:id="21"/>
    </w:p>
    <w:p w14:paraId="28BFF94C" w14:textId="4412D834" w:rsidR="00185CDC" w:rsidRPr="004B2F50" w:rsidRDefault="00185CDC" w:rsidP="00FA060F">
      <w:pPr>
        <w:spacing w:line="360" w:lineRule="auto"/>
        <w:jc w:val="both"/>
      </w:pPr>
      <w:r>
        <w:rPr>
          <w:rFonts w:hint="eastAsia"/>
        </w:rPr>
        <w:t>Guided</w:t>
      </w:r>
      <w:r>
        <w:rPr>
          <w:lang w:val="en-US"/>
        </w:rPr>
        <w:t xml:space="preserve"> by </w:t>
      </w:r>
      <w:r>
        <w:t>the research objective 1</w:t>
      </w:r>
      <w:r w:rsidRPr="004B2F50">
        <w:t xml:space="preserve"> proposed in the introduction chapter, the following content is supposed to critically analyse relevant literature </w:t>
      </w:r>
      <w:r>
        <w:t xml:space="preserve">reviews </w:t>
      </w:r>
      <w:r w:rsidRPr="004B2F50">
        <w:t>concerning the definition of motivation, the importance of motivation, main theories</w:t>
      </w:r>
      <w:r w:rsidR="009508F0">
        <w:t xml:space="preserve"> and</w:t>
      </w:r>
      <w:r w:rsidRPr="004B2F50">
        <w:t xml:space="preserve"> models of motivation </w:t>
      </w:r>
      <w:r>
        <w:t xml:space="preserve">and types of motivation </w:t>
      </w:r>
      <w:r w:rsidRPr="004B2F50">
        <w:t>so as to get fully understanding of motivation. In addition, identifying the key factors, including extrinsic and intrinsic perspective</w:t>
      </w:r>
      <w:r>
        <w:t xml:space="preserve"> that</w:t>
      </w:r>
      <w:r w:rsidRPr="004B2F50">
        <w:t xml:space="preserve"> influence lecturer’s </w:t>
      </w:r>
      <w:r w:rsidR="008D0B2D">
        <w:t>motivation in the university is</w:t>
      </w:r>
      <w:r w:rsidRPr="004B2F50">
        <w:t xml:space="preserve"> </w:t>
      </w:r>
      <w:r w:rsidR="000678F3">
        <w:t xml:space="preserve">also </w:t>
      </w:r>
      <w:r w:rsidRPr="004B2F50">
        <w:t>essential in this chapter</w:t>
      </w:r>
      <w:r>
        <w:t xml:space="preserve">. </w:t>
      </w:r>
    </w:p>
    <w:p w14:paraId="67CBA6FB" w14:textId="77777777" w:rsidR="00185CDC" w:rsidRPr="004B2F50" w:rsidRDefault="00185CDC" w:rsidP="00FA060F">
      <w:pPr>
        <w:pStyle w:val="2"/>
        <w:numPr>
          <w:ilvl w:val="0"/>
          <w:numId w:val="0"/>
        </w:numPr>
        <w:spacing w:line="360" w:lineRule="auto"/>
        <w:ind w:left="480" w:hanging="480"/>
      </w:pPr>
      <w:bookmarkStart w:id="22" w:name="_Toc523579523"/>
      <w:bookmarkStart w:id="23" w:name="_Toc526260030"/>
      <w:r w:rsidRPr="004B2F50">
        <w:t>2.2 Understanding of Motivation</w:t>
      </w:r>
      <w:bookmarkEnd w:id="22"/>
      <w:bookmarkEnd w:id="23"/>
      <w:r w:rsidRPr="004B2F50">
        <w:t xml:space="preserve"> </w:t>
      </w:r>
    </w:p>
    <w:p w14:paraId="0AD1EB3D" w14:textId="77777777" w:rsidR="00185CDC" w:rsidRPr="00185CDC" w:rsidRDefault="00185CDC" w:rsidP="00FA060F">
      <w:pPr>
        <w:pStyle w:val="3"/>
        <w:spacing w:line="360" w:lineRule="auto"/>
        <w:rPr>
          <w:rFonts w:eastAsiaTheme="majorHAnsi"/>
        </w:rPr>
      </w:pPr>
      <w:bookmarkStart w:id="24" w:name="_Toc523579524"/>
      <w:bookmarkStart w:id="25" w:name="_Toc526260031"/>
      <w:r w:rsidRPr="00185CDC">
        <w:rPr>
          <w:rFonts w:eastAsiaTheme="majorHAnsi"/>
        </w:rPr>
        <w:t>2.2.1 The Definition of Motivation</w:t>
      </w:r>
      <w:bookmarkEnd w:id="24"/>
      <w:bookmarkEnd w:id="25"/>
    </w:p>
    <w:p w14:paraId="323A46E6" w14:textId="0CADAE7F" w:rsidR="00185CDC" w:rsidRPr="004B2F50" w:rsidRDefault="00DD2D1C" w:rsidP="00FA060F">
      <w:pPr>
        <w:spacing w:line="360" w:lineRule="auto"/>
        <w:jc w:val="both"/>
        <w:rPr>
          <w:rFonts w:eastAsia="Times New Roman"/>
        </w:rPr>
      </w:pPr>
      <w:r>
        <w:rPr>
          <w:rFonts w:eastAsia="Times New Roman"/>
        </w:rPr>
        <w:t>The reviews on m</w:t>
      </w:r>
      <w:r w:rsidR="00185CDC" w:rsidRPr="004B2F50">
        <w:rPr>
          <w:rFonts w:eastAsia="Times New Roman"/>
        </w:rPr>
        <w:t>otivation is tremendous and progressive a</w:t>
      </w:r>
      <w:r w:rsidR="000678F3">
        <w:rPr>
          <w:rFonts w:eastAsia="Times New Roman"/>
        </w:rPr>
        <w:t>nd naturally m</w:t>
      </w:r>
      <w:r w:rsidR="00185CDC" w:rsidRPr="004B2F50">
        <w:rPr>
          <w:rFonts w:eastAsia="Times New Roman"/>
        </w:rPr>
        <w:t xml:space="preserve">otivation is one of the most frequent-analysed topic in various fields. In short, the term “motivation” originated from the Latin word </w:t>
      </w:r>
      <w:r w:rsidR="00185CDC" w:rsidRPr="004B2F50">
        <w:rPr>
          <w:rFonts w:eastAsia="Times New Roman"/>
          <w:i/>
        </w:rPr>
        <w:t>movere</w:t>
      </w:r>
      <w:r w:rsidR="00185CDC" w:rsidRPr="004B2F50">
        <w:rPr>
          <w:rFonts w:eastAsia="Times New Roman"/>
        </w:rPr>
        <w:t>, meaning "to move"</w:t>
      </w:r>
      <w:r w:rsidR="00185CDC">
        <w:rPr>
          <w:rFonts w:eastAsia="Times New Roman"/>
        </w:rPr>
        <w:t>.</w:t>
      </w:r>
      <w:r w:rsidR="00185CDC" w:rsidRPr="004B2F50">
        <w:rPr>
          <w:rFonts w:eastAsia="Times New Roman"/>
        </w:rPr>
        <w:t xml:space="preserve"> Some authors translate it differently as "to stimulate" </w:t>
      </w:r>
      <w:r w:rsidR="00185CDC" w:rsidRPr="007F1901">
        <w:rPr>
          <w:rFonts w:eastAsia="Times New Roman"/>
        </w:rPr>
        <w:t>(</w:t>
      </w:r>
      <w:r w:rsidR="007F1901">
        <w:rPr>
          <w:rFonts w:eastAsia="Times New Roman"/>
        </w:rPr>
        <w:t>Bennell &amp; Akyeampong, 2017</w:t>
      </w:r>
      <w:r w:rsidR="00185CDC" w:rsidRPr="007F1901">
        <w:rPr>
          <w:rFonts w:eastAsia="Times New Roman"/>
        </w:rPr>
        <w:t>).</w:t>
      </w:r>
      <w:r w:rsidR="00185CDC" w:rsidRPr="004B2F50">
        <w:rPr>
          <w:rFonts w:eastAsia="Times New Roman"/>
        </w:rPr>
        <w:t xml:space="preserve"> However, these definitions are quite superficial and </w:t>
      </w:r>
      <w:r w:rsidR="00185CDC" w:rsidRPr="004B2F50">
        <w:rPr>
          <w:rFonts w:eastAsia="Times New Roman" w:hint="eastAsia"/>
        </w:rPr>
        <w:t>narrow</w:t>
      </w:r>
      <w:r w:rsidR="00185CDC" w:rsidRPr="004B2F50">
        <w:rPr>
          <w:rFonts w:eastAsia="Times New Roman"/>
        </w:rPr>
        <w:t xml:space="preserve">. </w:t>
      </w:r>
      <w:r w:rsidR="007F1901" w:rsidRPr="007F1901">
        <w:rPr>
          <w:rFonts w:eastAsia="Times New Roman"/>
        </w:rPr>
        <w:t>Block</w:t>
      </w:r>
      <w:r w:rsidR="007F1901">
        <w:rPr>
          <w:rFonts w:eastAsia="Times New Roman"/>
        </w:rPr>
        <w:t xml:space="preserve"> </w:t>
      </w:r>
      <w:r w:rsidR="007F1901" w:rsidRPr="007F1901">
        <w:rPr>
          <w:rFonts w:eastAsia="Times New Roman"/>
        </w:rPr>
        <w:t>(2008</w:t>
      </w:r>
      <w:r w:rsidR="00185CDC" w:rsidRPr="007F1901">
        <w:rPr>
          <w:rFonts w:eastAsia="Times New Roman"/>
        </w:rPr>
        <w:t>)</w:t>
      </w:r>
      <w:r w:rsidR="00185CDC" w:rsidRPr="004B2F50">
        <w:rPr>
          <w:rFonts w:eastAsia="Times New Roman"/>
        </w:rPr>
        <w:t xml:space="preserve"> offers another broader explanation of th</w:t>
      </w:r>
      <w:r w:rsidR="00185CDC" w:rsidRPr="004B2F50">
        <w:rPr>
          <w:rFonts w:eastAsia="Times New Roman" w:hint="eastAsia"/>
        </w:rPr>
        <w:t>is</w:t>
      </w:r>
      <w:r w:rsidR="00185CDC" w:rsidRPr="004B2F50">
        <w:rPr>
          <w:rFonts w:eastAsia="Times New Roman"/>
        </w:rPr>
        <w:t xml:space="preserve"> term defining </w:t>
      </w:r>
      <w:r w:rsidR="00BF7558">
        <w:rPr>
          <w:rFonts w:eastAsia="Times New Roman" w:hint="eastAsia"/>
        </w:rPr>
        <w:t>m</w:t>
      </w:r>
      <w:r w:rsidR="00185CDC" w:rsidRPr="004B2F50">
        <w:rPr>
          <w:rFonts w:eastAsia="Times New Roman"/>
        </w:rPr>
        <w:t xml:space="preserve">otivation as "the forces that spur a person to set the specific direction, and make voluntary efforts in a </w:t>
      </w:r>
      <w:r w:rsidR="00185CDC" w:rsidRPr="004B2F50">
        <w:rPr>
          <w:rFonts w:eastAsia="Times New Roman" w:hint="eastAsia"/>
        </w:rPr>
        <w:t xml:space="preserve">clear </w:t>
      </w:r>
      <w:r w:rsidR="00185CDC" w:rsidRPr="004B2F50">
        <w:rPr>
          <w:rFonts w:eastAsia="Times New Roman"/>
        </w:rPr>
        <w:t xml:space="preserve">and determined way." In addition, </w:t>
      </w:r>
      <w:r w:rsidR="006712AA" w:rsidRPr="006712AA">
        <w:rPr>
          <w:rFonts w:eastAsia="Times New Roman"/>
        </w:rPr>
        <w:t>Blašková</w:t>
      </w:r>
      <w:r w:rsidR="006712AA">
        <w:rPr>
          <w:rFonts w:eastAsia="Times New Roman"/>
        </w:rPr>
        <w:t xml:space="preserve"> and</w:t>
      </w:r>
      <w:r w:rsidR="00962B8A">
        <w:rPr>
          <w:rFonts w:eastAsia="Times New Roman"/>
        </w:rPr>
        <w:t xml:space="preserve"> Blaško </w:t>
      </w:r>
      <w:r w:rsidR="006712AA" w:rsidRPr="006712AA">
        <w:rPr>
          <w:rFonts w:eastAsia="Times New Roman"/>
        </w:rPr>
        <w:t>(2014)</w:t>
      </w:r>
      <w:r w:rsidR="00185CDC" w:rsidRPr="004B2F50">
        <w:rPr>
          <w:rFonts w:eastAsia="Times New Roman"/>
        </w:rPr>
        <w:t xml:space="preserve"> brought out a definition that can be used beyond limited areas, and said that "motivation is the study of why people think and behave as they do". Similarly, </w:t>
      </w:r>
      <w:r w:rsidR="007F1901" w:rsidRPr="007F1901">
        <w:rPr>
          <w:rFonts w:eastAsia="Times New Roman"/>
        </w:rPr>
        <w:t>Cardelle</w:t>
      </w:r>
      <w:r w:rsidR="00705F72">
        <w:rPr>
          <w:rFonts w:eastAsia="Times New Roman" w:hint="eastAsia"/>
        </w:rPr>
        <w:t xml:space="preserve"> </w:t>
      </w:r>
      <w:r w:rsidR="007F1901" w:rsidRPr="007F1901">
        <w:rPr>
          <w:rFonts w:eastAsia="Times New Roman"/>
        </w:rPr>
        <w:t>&amp; Lizarraga (2017)</w:t>
      </w:r>
      <w:r w:rsidR="00185CDC" w:rsidRPr="004B2F50">
        <w:rPr>
          <w:rFonts w:eastAsia="Times New Roman"/>
        </w:rPr>
        <w:t xml:space="preserve"> identified certain dimensions that most researchers would agree: “direction and magnitude of human behaviour”, which were more comprehensive and in-depth compared with </w:t>
      </w:r>
      <w:r w:rsidR="00185CDC">
        <w:rPr>
          <w:rFonts w:eastAsia="Times New Roman" w:hint="eastAsia"/>
        </w:rPr>
        <w:t xml:space="preserve">the </w:t>
      </w:r>
      <w:r w:rsidR="00185CDC" w:rsidRPr="004B2F50">
        <w:rPr>
          <w:rFonts w:eastAsia="Times New Roman"/>
        </w:rPr>
        <w:t xml:space="preserve">previous one. Be more specific, motivation can not only explain the reason why people decide to do something, but also how long people </w:t>
      </w:r>
      <w:r w:rsidR="006D6079">
        <w:rPr>
          <w:rFonts w:eastAsia="Times New Roman"/>
        </w:rPr>
        <w:t xml:space="preserve">may insist </w:t>
      </w:r>
      <w:r w:rsidR="00185CDC" w:rsidRPr="004B2F50">
        <w:rPr>
          <w:rFonts w:eastAsia="Times New Roman"/>
        </w:rPr>
        <w:t>to</w:t>
      </w:r>
      <w:r w:rsidR="006D6079">
        <w:rPr>
          <w:rFonts w:eastAsia="Times New Roman"/>
        </w:rPr>
        <w:t xml:space="preserve"> continuing</w:t>
      </w:r>
      <w:r w:rsidR="00185CDC" w:rsidRPr="004B2F50">
        <w:rPr>
          <w:rFonts w:eastAsia="Times New Roman"/>
        </w:rPr>
        <w:t xml:space="preserve"> the activity and how </w:t>
      </w:r>
      <w:r w:rsidR="00645F05">
        <w:rPr>
          <w:rFonts w:eastAsia="Times New Roman"/>
        </w:rPr>
        <w:t xml:space="preserve">to make efforts </w:t>
      </w:r>
      <w:r w:rsidR="00185CDC" w:rsidRPr="004B2F50">
        <w:rPr>
          <w:rFonts w:eastAsia="Times New Roman"/>
        </w:rPr>
        <w:t xml:space="preserve">to </w:t>
      </w:r>
      <w:r w:rsidR="001F7D1B">
        <w:rPr>
          <w:rFonts w:eastAsia="Times New Roman"/>
        </w:rPr>
        <w:t xml:space="preserve">support </w:t>
      </w:r>
      <w:r w:rsidR="00185CDC" w:rsidRPr="004B2F50">
        <w:rPr>
          <w:rFonts w:eastAsia="Times New Roman"/>
        </w:rPr>
        <w:t>the activity.</w:t>
      </w:r>
    </w:p>
    <w:p w14:paraId="00BEA0D4" w14:textId="77777777" w:rsidR="00185CDC" w:rsidRPr="004B2F50" w:rsidRDefault="00185CDC" w:rsidP="00FA060F">
      <w:pPr>
        <w:spacing w:line="360" w:lineRule="auto"/>
        <w:jc w:val="both"/>
        <w:rPr>
          <w:rFonts w:eastAsia="Times New Roman"/>
        </w:rPr>
      </w:pPr>
    </w:p>
    <w:p w14:paraId="2C2C8C21" w14:textId="27E5FC6A" w:rsidR="00185CDC" w:rsidRPr="004B2F50" w:rsidRDefault="00185CDC" w:rsidP="00FA060F">
      <w:pPr>
        <w:spacing w:line="360" w:lineRule="auto"/>
        <w:jc w:val="both"/>
        <w:rPr>
          <w:rFonts w:eastAsia="Times New Roman"/>
        </w:rPr>
      </w:pPr>
      <w:r w:rsidRPr="004B2F50">
        <w:rPr>
          <w:rFonts w:eastAsia="Times New Roman"/>
        </w:rPr>
        <w:t xml:space="preserve">The definition </w:t>
      </w:r>
      <w:r w:rsidR="007D106A">
        <w:rPr>
          <w:rFonts w:eastAsia="Times New Roman"/>
        </w:rPr>
        <w:t>and theoretical development of m</w:t>
      </w:r>
      <w:r w:rsidRPr="004B2F50">
        <w:rPr>
          <w:rFonts w:eastAsia="Times New Roman"/>
        </w:rPr>
        <w:t xml:space="preserve">otivation are full of complexity, so </w:t>
      </w:r>
      <w:r w:rsidR="00B82CAA">
        <w:rPr>
          <w:rFonts w:eastAsia="Times New Roman"/>
        </w:rPr>
        <w:t xml:space="preserve">it is hard to reach the </w:t>
      </w:r>
      <w:r w:rsidRPr="004B2F50">
        <w:rPr>
          <w:rFonts w:eastAsia="Times New Roman"/>
        </w:rPr>
        <w:t xml:space="preserve">consensus in the understanding of it. Researchers were quite selective in study focuses by choosing certain range of motivation theories </w:t>
      </w:r>
      <w:r w:rsidR="006712AA">
        <w:rPr>
          <w:rFonts w:eastAsia="Times New Roman"/>
        </w:rPr>
        <w:t xml:space="preserve">(Coolahan, </w:t>
      </w:r>
      <w:r w:rsidR="006712AA" w:rsidRPr="006712AA">
        <w:rPr>
          <w:rFonts w:eastAsia="Times New Roman"/>
        </w:rPr>
        <w:t>2013)</w:t>
      </w:r>
      <w:r w:rsidRPr="004B2F50">
        <w:rPr>
          <w:rFonts w:eastAsia="Times New Roman"/>
        </w:rPr>
        <w:t xml:space="preserve">. As for lecturers’ motivation especially, </w:t>
      </w:r>
      <w:r w:rsidR="00705F72" w:rsidRPr="00705F72">
        <w:rPr>
          <w:rFonts w:eastAsia="Times New Roman"/>
        </w:rPr>
        <w:t>Agezo (2010</w:t>
      </w:r>
      <w:r w:rsidR="00705F72">
        <w:rPr>
          <w:rFonts w:eastAsia="Times New Roman"/>
        </w:rPr>
        <w:t>)</w:t>
      </w:r>
      <w:r w:rsidRPr="004B2F50">
        <w:rPr>
          <w:rFonts w:eastAsia="Times New Roman"/>
        </w:rPr>
        <w:t xml:space="preserve"> explained it as factors that attracting lecturers to teach, remaining in their initial teaching courses, pursuing professional career and engagement in universities. This definition was somehow in accordance with the opinions that highlighted by </w:t>
      </w:r>
      <w:r w:rsidR="00705F72" w:rsidRPr="00705F72">
        <w:rPr>
          <w:rFonts w:eastAsia="Times New Roman"/>
        </w:rPr>
        <w:t>Block (2008)</w:t>
      </w:r>
      <w:r w:rsidR="00705F72">
        <w:rPr>
          <w:rFonts w:eastAsia="Times New Roman"/>
          <w:lang w:val="en-US"/>
        </w:rPr>
        <w:t>:</w:t>
      </w:r>
      <w:r w:rsidRPr="004B2F50">
        <w:rPr>
          <w:rFonts w:eastAsia="Times New Roman"/>
        </w:rPr>
        <w:t xml:space="preserve"> “the motivation to teach and the motivation to remain in the profession”. Besides, </w:t>
      </w:r>
      <w:r>
        <w:rPr>
          <w:rFonts w:eastAsia="Times New Roman"/>
        </w:rPr>
        <w:t>it can be concisely concluded three</w:t>
      </w:r>
      <w:r w:rsidRPr="004B2F50">
        <w:rPr>
          <w:rFonts w:eastAsia="Times New Roman"/>
        </w:rPr>
        <w:t xml:space="preserve"> components of lecturers’ motivation, namely, spontaneous and inherent interest in teaching; social and external attraction</w:t>
      </w:r>
      <w:r>
        <w:rPr>
          <w:rFonts w:eastAsia="Times New Roman"/>
        </w:rPr>
        <w:t>s</w:t>
      </w:r>
      <w:r w:rsidRPr="004B2F50">
        <w:rPr>
          <w:rFonts w:eastAsia="Times New Roman"/>
        </w:rPr>
        <w:t>; special and temporal commitme</w:t>
      </w:r>
      <w:r w:rsidRPr="00C10512">
        <w:rPr>
          <w:rFonts w:eastAsia="Times New Roman"/>
        </w:rPr>
        <w:t xml:space="preserve">nt </w:t>
      </w:r>
      <w:r w:rsidR="00C10512" w:rsidRPr="00C10512">
        <w:rPr>
          <w:rFonts w:eastAsia="Times New Roman"/>
        </w:rPr>
        <w:t>(Adelabu, 2015</w:t>
      </w:r>
      <w:r w:rsidRPr="00C10512">
        <w:rPr>
          <w:rFonts w:eastAsia="Times New Roman"/>
        </w:rPr>
        <w:t>)</w:t>
      </w:r>
      <w:r w:rsidRPr="004B2F50">
        <w:rPr>
          <w:rFonts w:eastAsia="Times New Roman"/>
        </w:rPr>
        <w:t xml:space="preserve">.  </w:t>
      </w:r>
    </w:p>
    <w:p w14:paraId="4408A0C9" w14:textId="77777777" w:rsidR="00185CDC" w:rsidRPr="004B2F50" w:rsidRDefault="00185CDC" w:rsidP="00FA060F">
      <w:pPr>
        <w:spacing w:line="360" w:lineRule="auto"/>
        <w:jc w:val="both"/>
        <w:rPr>
          <w:rFonts w:eastAsia="Times New Roman"/>
        </w:rPr>
      </w:pPr>
    </w:p>
    <w:p w14:paraId="1A0D1959" w14:textId="785603A9" w:rsidR="00185CDC" w:rsidRPr="004B2F50" w:rsidRDefault="00185CDC" w:rsidP="00FA060F">
      <w:pPr>
        <w:spacing w:line="360" w:lineRule="auto"/>
        <w:jc w:val="both"/>
        <w:rPr>
          <w:rFonts w:eastAsia="Times New Roman"/>
        </w:rPr>
      </w:pPr>
      <w:r w:rsidRPr="004B2F50">
        <w:rPr>
          <w:rFonts w:eastAsia="Times New Roman"/>
        </w:rPr>
        <w:t xml:space="preserve">In conclusion, lecturers’ motivation refers to the reasons to teach or research, maintenances to stay in teaching position and real </w:t>
      </w:r>
      <w:r>
        <w:rPr>
          <w:rFonts w:eastAsia="Times New Roman"/>
        </w:rPr>
        <w:t xml:space="preserve">efforts in </w:t>
      </w:r>
      <w:r w:rsidRPr="004B2F50">
        <w:rPr>
          <w:rFonts w:eastAsia="Times New Roman"/>
        </w:rPr>
        <w:t xml:space="preserve">performance, all these factors are the result of lecturers’ inner value </w:t>
      </w:r>
      <w:r>
        <w:rPr>
          <w:rFonts w:eastAsia="Times New Roman"/>
        </w:rPr>
        <w:t xml:space="preserve">incorporated with </w:t>
      </w:r>
      <w:r w:rsidRPr="004B2F50">
        <w:rPr>
          <w:rFonts w:eastAsia="Times New Roman"/>
        </w:rPr>
        <w:t xml:space="preserve">many other complicated </w:t>
      </w:r>
      <w:r>
        <w:rPr>
          <w:rFonts w:eastAsia="Times New Roman"/>
        </w:rPr>
        <w:t xml:space="preserve">factors </w:t>
      </w:r>
      <w:r w:rsidR="00F108AA">
        <w:rPr>
          <w:rFonts w:eastAsia="Times New Roman"/>
        </w:rPr>
        <w:t>(</w:t>
      </w:r>
      <w:r w:rsidR="00F108AA">
        <w:rPr>
          <w:sz w:val="22"/>
          <w:szCs w:val="22"/>
        </w:rPr>
        <w:t>Blašková &amp; Blaško, 2014)</w:t>
      </w:r>
      <w:r w:rsidRPr="004B2F50">
        <w:rPr>
          <w:rFonts w:eastAsia="Times New Roman"/>
        </w:rPr>
        <w:t xml:space="preserve">.      </w:t>
      </w:r>
    </w:p>
    <w:p w14:paraId="039230B8" w14:textId="77777777" w:rsidR="00185CDC" w:rsidRPr="004B2F50" w:rsidRDefault="00185CDC" w:rsidP="00FA060F">
      <w:pPr>
        <w:pStyle w:val="Default"/>
        <w:spacing w:line="360" w:lineRule="auto"/>
        <w:jc w:val="both"/>
        <w:rPr>
          <w:rFonts w:ascii="Times New Roman" w:eastAsia="Times New Roman" w:hAnsi="Times New Roman" w:cs="Times New Roman"/>
          <w:color w:val="auto"/>
          <w:sz w:val="28"/>
          <w:lang w:val="en-GB" w:eastAsia="zh-CN"/>
        </w:rPr>
      </w:pPr>
    </w:p>
    <w:p w14:paraId="1A63BDF7" w14:textId="77777777" w:rsidR="00185CDC" w:rsidRPr="00185CDC" w:rsidRDefault="00185CDC" w:rsidP="00FA060F">
      <w:pPr>
        <w:pStyle w:val="3"/>
        <w:spacing w:line="360" w:lineRule="auto"/>
        <w:rPr>
          <w:rFonts w:eastAsiaTheme="majorHAnsi"/>
        </w:rPr>
      </w:pPr>
      <w:bookmarkStart w:id="26" w:name="_Toc523579525"/>
      <w:bookmarkStart w:id="27" w:name="_Toc526260032"/>
      <w:r w:rsidRPr="00185CDC">
        <w:rPr>
          <w:rFonts w:eastAsiaTheme="majorHAnsi"/>
        </w:rPr>
        <w:t>2.2.2 The Importance of Motivation</w:t>
      </w:r>
      <w:bookmarkEnd w:id="26"/>
      <w:bookmarkEnd w:id="27"/>
    </w:p>
    <w:p w14:paraId="7F7B6C44" w14:textId="541AC39B" w:rsidR="00185CDC" w:rsidRPr="004B2F50" w:rsidRDefault="00185CDC" w:rsidP="00FA060F">
      <w:pPr>
        <w:spacing w:line="360" w:lineRule="auto"/>
        <w:jc w:val="both"/>
      </w:pPr>
      <w:r>
        <w:t>It is</w:t>
      </w:r>
      <w:r w:rsidRPr="004B2F50">
        <w:t xml:space="preserve"> said that employees who have relatively high </w:t>
      </w:r>
      <w:r>
        <w:t xml:space="preserve">motivation </w:t>
      </w:r>
      <w:r w:rsidRPr="004B2F50">
        <w:t>will not only be happier, healthier and more fulfilled</w:t>
      </w:r>
      <w:r w:rsidR="00E567CB">
        <w:t xml:space="preserve"> in working</w:t>
      </w:r>
      <w:r w:rsidRPr="004B2F50">
        <w:t xml:space="preserve">, but also likely to </w:t>
      </w:r>
      <w:r w:rsidR="007A3C2B">
        <w:t xml:space="preserve">increase </w:t>
      </w:r>
      <w:r w:rsidR="00645F05">
        <w:t xml:space="preserve">the </w:t>
      </w:r>
      <w:r w:rsidRPr="004B2F50">
        <w:t xml:space="preserve">productivity, </w:t>
      </w:r>
      <w:r w:rsidR="007A3C2B">
        <w:t xml:space="preserve">products, </w:t>
      </w:r>
      <w:r w:rsidRPr="004B2F50">
        <w:t>and innov</w:t>
      </w:r>
      <w:r>
        <w:t>ation</w:t>
      </w:r>
      <w:r w:rsidR="00861870">
        <w:t xml:space="preserve"> </w:t>
      </w:r>
      <w:r w:rsidR="00861870" w:rsidRPr="00EA0388">
        <w:t>(CIPD, 2017)</w:t>
      </w:r>
      <w:r>
        <w:t>. Naturally, managers or leaders hav</w:t>
      </w:r>
      <w:r w:rsidR="00760BCE">
        <w:t>e to pay much attention to the m</w:t>
      </w:r>
      <w:r>
        <w:t>otivation in the course of management</w:t>
      </w:r>
      <w:r w:rsidRPr="00EA0388">
        <w:t>.</w:t>
      </w:r>
    </w:p>
    <w:p w14:paraId="3CF56E1B" w14:textId="77777777" w:rsidR="00185CDC" w:rsidRPr="004B2F50" w:rsidRDefault="00185CDC" w:rsidP="00FA060F">
      <w:pPr>
        <w:spacing w:line="360" w:lineRule="auto"/>
        <w:jc w:val="both"/>
      </w:pPr>
    </w:p>
    <w:p w14:paraId="2E8DCFF6" w14:textId="3037C89F" w:rsidR="00185CDC" w:rsidRPr="004B2F50" w:rsidRDefault="00185CDC" w:rsidP="00FA060F">
      <w:pPr>
        <w:spacing w:line="360" w:lineRule="auto"/>
        <w:jc w:val="both"/>
      </w:pPr>
      <w:r w:rsidRPr="004B2F50">
        <w:t xml:space="preserve">In the modern knowledge-based society, some traditional ways of working </w:t>
      </w:r>
      <w:r>
        <w:t xml:space="preserve">would be </w:t>
      </w:r>
      <w:r w:rsidRPr="004B2F50">
        <w:t>change</w:t>
      </w:r>
      <w:r>
        <w:t>d</w:t>
      </w:r>
      <w:r w:rsidRPr="004B2F50">
        <w:t xml:space="preserve"> dramatically in the future </w:t>
      </w:r>
      <w:r w:rsidRPr="00A14762">
        <w:t>(Pwc, 2018). R</w:t>
      </w:r>
      <w:r w:rsidRPr="004B2F50">
        <w:t xml:space="preserve">ather than making progress merely in one direction, a group of ambitious employees can </w:t>
      </w:r>
      <w:r>
        <w:rPr>
          <w:rFonts w:hint="eastAsia"/>
        </w:rPr>
        <w:t xml:space="preserve">widely </w:t>
      </w:r>
      <w:r w:rsidRPr="004B2F50">
        <w:t xml:space="preserve">move towards sideways so as to create personal networks </w:t>
      </w:r>
      <w:r w:rsidRPr="00AC445B">
        <w:t>(Poltermann</w:t>
      </w:r>
      <w:r w:rsidRPr="00AC445B">
        <w:rPr>
          <w:rFonts w:hint="eastAsia"/>
        </w:rPr>
        <w:t>å</w:t>
      </w:r>
      <w:r w:rsidRPr="00AC445B">
        <w:t>, 2014).</w:t>
      </w:r>
      <w:r w:rsidRPr="004B2F50">
        <w:t xml:space="preserve"> What’s more, millions of manual </w:t>
      </w:r>
      <w:r w:rsidRPr="004B2F50">
        <w:lastRenderedPageBreak/>
        <w:t>jobs coul</w:t>
      </w:r>
      <w:r>
        <w:t xml:space="preserve">d go because of the advance of </w:t>
      </w:r>
      <w:r w:rsidR="00F83792">
        <w:rPr>
          <w:rFonts w:hint="eastAsia"/>
        </w:rPr>
        <w:t>a</w:t>
      </w:r>
      <w:r>
        <w:t xml:space="preserve">rtificial </w:t>
      </w:r>
      <w:r w:rsidR="00F83792">
        <w:rPr>
          <w:rFonts w:hint="eastAsia"/>
        </w:rPr>
        <w:t>i</w:t>
      </w:r>
      <w:r w:rsidRPr="004B2F50">
        <w:t xml:space="preserve">ntelligence </w:t>
      </w:r>
      <w:r w:rsidRPr="00AC445B">
        <w:t>(The Guardian, 2015).</w:t>
      </w:r>
      <w:r w:rsidRPr="004B2F50">
        <w:t xml:space="preserve"> Under these contexts that have been </w:t>
      </w:r>
      <w:r>
        <w:t xml:space="preserve">occurring </w:t>
      </w:r>
      <w:r w:rsidRPr="004B2F50">
        <w:t>within the workplace, i</w:t>
      </w:r>
      <w:r>
        <w:t>t is important for the organi</w:t>
      </w:r>
      <w:r>
        <w:rPr>
          <w:rFonts w:hint="eastAsia"/>
        </w:rPr>
        <w:t>s</w:t>
      </w:r>
      <w:r w:rsidRPr="004B2F50">
        <w:t>ations to</w:t>
      </w:r>
      <w:r w:rsidR="00D70BBC">
        <w:t xml:space="preserve"> introduce motivational tools and</w:t>
      </w:r>
      <w:r w:rsidRPr="004B2F50">
        <w:t xml:space="preserve"> meet the needs of employees</w:t>
      </w:r>
      <w:r>
        <w:t xml:space="preserve"> </w:t>
      </w:r>
      <w:r w:rsidR="00A14762">
        <w:t xml:space="preserve">(Fuhrmann, </w:t>
      </w:r>
      <w:r w:rsidR="00182022">
        <w:t>201</w:t>
      </w:r>
      <w:r w:rsidR="00A14762" w:rsidRPr="00A14762">
        <w:t>6)</w:t>
      </w:r>
      <w:r w:rsidRPr="004B2F50">
        <w:t xml:space="preserve">. </w:t>
      </w:r>
      <w:r w:rsidR="00D70BBC">
        <w:t>In addition, i</w:t>
      </w:r>
      <w:r w:rsidRPr="004B2F50">
        <w:t xml:space="preserve">t is more important for the </w:t>
      </w:r>
      <w:r w:rsidR="0092795C">
        <w:t xml:space="preserve">executive </w:t>
      </w:r>
      <w:r>
        <w:t xml:space="preserve">team </w:t>
      </w:r>
      <w:r w:rsidR="00182022">
        <w:t>to introduce creative</w:t>
      </w:r>
      <w:r w:rsidRPr="004B2F50">
        <w:t xml:space="preserve"> methods of developing strong and </w:t>
      </w:r>
      <w:r w:rsidR="0092795C">
        <w:t>solid relationship</w:t>
      </w:r>
      <w:r w:rsidRPr="004B2F50">
        <w:t xml:space="preserve"> between the organization and its employees so as to meeting the goals and fulfilling </w:t>
      </w:r>
      <w:r w:rsidR="00182022">
        <w:t>various needs from</w:t>
      </w:r>
      <w:r w:rsidRPr="004B2F50">
        <w:t xml:space="preserve"> both sides</w:t>
      </w:r>
      <w:r>
        <w:t xml:space="preserve"> </w:t>
      </w:r>
      <w:r w:rsidRPr="00AC445B">
        <w:t>(Forbes Coaches Council 2016).</w:t>
      </w:r>
      <w:r w:rsidRPr="004B2F50">
        <w:t xml:space="preserve"> In a word, to make and develop a strong bon</w:t>
      </w:r>
      <w:r w:rsidR="002B6258">
        <w:t xml:space="preserve">d with employees </w:t>
      </w:r>
      <w:r>
        <w:t xml:space="preserve">is crucial </w:t>
      </w:r>
      <w:r w:rsidR="002B6258">
        <w:t xml:space="preserve">to </w:t>
      </w:r>
      <w:r w:rsidR="002B6258" w:rsidRPr="004B2F50">
        <w:t xml:space="preserve">the </w:t>
      </w:r>
      <w:r w:rsidR="0092795C">
        <w:t xml:space="preserve">effective </w:t>
      </w:r>
      <w:r w:rsidR="002B6258" w:rsidRPr="004B2F50">
        <w:t>manage</w:t>
      </w:r>
      <w:r w:rsidR="002B6258">
        <w:t>ment</w:t>
      </w:r>
      <w:r>
        <w:t xml:space="preserve"> </w:t>
      </w:r>
      <w:r w:rsidR="00C10512" w:rsidRPr="00A14762">
        <w:t>(</w:t>
      </w:r>
      <w:r w:rsidR="00A14762">
        <w:rPr>
          <w:sz w:val="22"/>
          <w:szCs w:val="22"/>
        </w:rPr>
        <w:t>Manzoor, 2012</w:t>
      </w:r>
      <w:r w:rsidRPr="00A14762">
        <w:t>).</w:t>
      </w:r>
      <w:r w:rsidRPr="004B2F50">
        <w:t xml:space="preserve"> However, </w:t>
      </w:r>
      <w:r>
        <w:t xml:space="preserve">in order to </w:t>
      </w:r>
      <w:r w:rsidRPr="004B2F50">
        <w:t xml:space="preserve">address and accomplish </w:t>
      </w:r>
      <w:r>
        <w:t xml:space="preserve">multiple </w:t>
      </w:r>
      <w:r w:rsidRPr="004B2F50">
        <w:t>expectations</w:t>
      </w:r>
      <w:r>
        <w:t>,</w:t>
      </w:r>
      <w:r w:rsidRPr="004B2F50">
        <w:t xml:space="preserve"> no matter how working environment or </w:t>
      </w:r>
      <w:r>
        <w:t xml:space="preserve">ways of working </w:t>
      </w:r>
      <w:r w:rsidRPr="004B2F50">
        <w:t xml:space="preserve">have been changed, a complete and thorough understanding of employees’ motivation is required for </w:t>
      </w:r>
      <w:r>
        <w:t xml:space="preserve">managers and leaders all the time </w:t>
      </w:r>
      <w:r w:rsidRPr="00A14762">
        <w:t>(</w:t>
      </w:r>
      <w:r w:rsidR="00A14762" w:rsidRPr="00A14762">
        <w:rPr>
          <w:sz w:val="22"/>
          <w:szCs w:val="22"/>
        </w:rPr>
        <w:t>Reichheld &amp; Rogers, 2015</w:t>
      </w:r>
      <w:r w:rsidRPr="00A14762">
        <w:t>).</w:t>
      </w:r>
      <w:r w:rsidRPr="004B2F50">
        <w:t xml:space="preserve"> </w:t>
      </w:r>
    </w:p>
    <w:p w14:paraId="116FD528" w14:textId="77777777" w:rsidR="00185CDC" w:rsidRPr="004B2F50" w:rsidRDefault="00185CDC" w:rsidP="00FA060F">
      <w:pPr>
        <w:spacing w:line="360" w:lineRule="auto"/>
        <w:jc w:val="both"/>
      </w:pPr>
    </w:p>
    <w:p w14:paraId="0A510945" w14:textId="143AF2E9" w:rsidR="00185CDC" w:rsidRPr="004B2F50" w:rsidRDefault="00B96210" w:rsidP="00FA060F">
      <w:pPr>
        <w:spacing w:line="360" w:lineRule="auto"/>
        <w:jc w:val="both"/>
      </w:pPr>
      <w:r>
        <w:t>Similar</w:t>
      </w:r>
      <w:r w:rsidR="00185CDC" w:rsidRPr="004B2F50">
        <w:t xml:space="preserve"> to </w:t>
      </w:r>
      <w:r w:rsidR="00B32C38">
        <w:t xml:space="preserve">commercial </w:t>
      </w:r>
      <w:r w:rsidR="00185CDC" w:rsidRPr="004B2F50">
        <w:t>org</w:t>
      </w:r>
      <w:r w:rsidR="00185CDC">
        <w:t>anis</w:t>
      </w:r>
      <w:r w:rsidR="00185CDC" w:rsidRPr="004B2F50">
        <w:t>ation</w:t>
      </w:r>
      <w:r w:rsidR="00B32C38">
        <w:t>s</w:t>
      </w:r>
      <w:r w:rsidR="00185CDC" w:rsidRPr="004B2F50">
        <w:t>, enhancing lecturers’ motivation in universities is one of the imperative and inevitable objectives within institution</w:t>
      </w:r>
      <w:r w:rsidR="00185CDC">
        <w:t>al</w:t>
      </w:r>
      <w:r w:rsidR="00185CDC" w:rsidRPr="004B2F50">
        <w:t xml:space="preserve"> management</w:t>
      </w:r>
      <w:r w:rsidR="00185CDC">
        <w:t xml:space="preserve"> </w:t>
      </w:r>
      <w:r w:rsidR="001B609F">
        <w:t xml:space="preserve">(Muller, Alliata </w:t>
      </w:r>
      <w:r w:rsidR="001B609F" w:rsidRPr="001B609F">
        <w:t xml:space="preserve">&amp; Benninghoff, </w:t>
      </w:r>
      <w:r w:rsidR="001B609F">
        <w:t>2014)</w:t>
      </w:r>
      <w:r w:rsidR="00185CDC">
        <w:t xml:space="preserve">. </w:t>
      </w:r>
      <w:r w:rsidR="00815A8E">
        <w:t xml:space="preserve">Ololube </w:t>
      </w:r>
      <w:r w:rsidR="00815A8E" w:rsidRPr="00815A8E">
        <w:t>(2015)</w:t>
      </w:r>
      <w:r w:rsidR="00815A8E">
        <w:t xml:space="preserve"> </w:t>
      </w:r>
      <w:r w:rsidR="00367FFC">
        <w:t>put his</w:t>
      </w:r>
      <w:r w:rsidR="00185CDC" w:rsidRPr="004B2F50">
        <w:t xml:space="preserve"> opinion that lecturers at higher education level </w:t>
      </w:r>
      <w:r w:rsidR="00FF2ED6">
        <w:t>is important to the</w:t>
      </w:r>
      <w:r w:rsidR="00185CDC" w:rsidRPr="004B2F50">
        <w:t xml:space="preserve"> institution’s success and performance in terms of long term development. In addition, motivation is a significant contributor to lecturers’ performance in delivering knowledge and facilitating their students </w:t>
      </w:r>
      <w:r w:rsidR="00E411CB">
        <w:t xml:space="preserve">to make progress </w:t>
      </w:r>
      <w:r w:rsidR="00185CDC">
        <w:t xml:space="preserve">in their specialized field </w:t>
      </w:r>
      <w:r w:rsidR="00815A8E" w:rsidRPr="00815A8E">
        <w:t>(Reichheld &amp; Rogers, 2015)</w:t>
      </w:r>
      <w:r w:rsidR="00185CDC">
        <w:t>.</w:t>
      </w:r>
      <w:r w:rsidR="00367FFC">
        <w:t xml:space="preserve"> In addition</w:t>
      </w:r>
      <w:r w:rsidR="00185CDC" w:rsidRPr="004B2F50">
        <w:t xml:space="preserve">, </w:t>
      </w:r>
      <w:r w:rsidR="007C787E" w:rsidRPr="007C787E">
        <w:t>Rasheed, Aslam &amp;</w:t>
      </w:r>
      <w:r w:rsidR="007C787E">
        <w:t xml:space="preserve"> </w:t>
      </w:r>
      <w:r w:rsidR="007C787E" w:rsidRPr="007C787E">
        <w:t>Sarwar (2010)</w:t>
      </w:r>
      <w:r w:rsidR="00185CDC" w:rsidRPr="004B2F50">
        <w:t xml:space="preserve"> stressed that lectures’ motivation is important for roughly three different reasons. First it is important for lectures receiving self-satisfaction and accomplishments, second motivated lecturers at higher education level are more likely to work for </w:t>
      </w:r>
      <w:r w:rsidR="006D270B">
        <w:t>policy transformations</w:t>
      </w:r>
      <w:r w:rsidR="00185CDC" w:rsidRPr="004B2F50">
        <w:t xml:space="preserve"> and progressive </w:t>
      </w:r>
      <w:r w:rsidR="006D270B">
        <w:t>reforms</w:t>
      </w:r>
      <w:r w:rsidR="00185CDC" w:rsidRPr="004B2F50">
        <w:t xml:space="preserve">. Finally, it is the motivated teacher who facilitate </w:t>
      </w:r>
      <w:r w:rsidR="001D2E65" w:rsidRPr="004B2F50">
        <w:t>the</w:t>
      </w:r>
      <w:r w:rsidR="001D2E65">
        <w:t>se</w:t>
      </w:r>
      <w:r w:rsidR="001D2E65" w:rsidRPr="004B2F50">
        <w:t xml:space="preserve"> transformations</w:t>
      </w:r>
      <w:r w:rsidR="00185CDC" w:rsidRPr="004B2F50">
        <w:t xml:space="preserve"> from educational policy- making level to later practical level</w:t>
      </w:r>
      <w:r w:rsidR="00185CDC">
        <w:t xml:space="preserve">. </w:t>
      </w:r>
      <w:r w:rsidR="007725A2" w:rsidRPr="007725A2">
        <w:t>Ololube (2015</w:t>
      </w:r>
      <w:r w:rsidR="00185CDC" w:rsidRPr="007725A2">
        <w:t>) ex</w:t>
      </w:r>
      <w:r w:rsidR="00185CDC" w:rsidRPr="004B2F50">
        <w:t xml:space="preserve">plored the </w:t>
      </w:r>
      <w:r w:rsidR="00185CDC">
        <w:t>further point of view that increasing motivation of lecturers</w:t>
      </w:r>
      <w:r w:rsidR="00185CDC" w:rsidRPr="004B2F50">
        <w:t xml:space="preserve"> leads to a rise in productivity that gives development to the educational systems, hence the importance of </w:t>
      </w:r>
      <w:r w:rsidR="0011390A" w:rsidRPr="004B2F50">
        <w:t>motivation</w:t>
      </w:r>
      <w:r w:rsidR="00185CDC" w:rsidRPr="004B2F50">
        <w:t xml:space="preserve"> cannot be underemphasized.</w:t>
      </w:r>
    </w:p>
    <w:p w14:paraId="61DD5636" w14:textId="77777777" w:rsidR="00185CDC" w:rsidRPr="004B2F50" w:rsidRDefault="00185CDC" w:rsidP="00FA060F">
      <w:pPr>
        <w:spacing w:line="360" w:lineRule="auto"/>
        <w:jc w:val="both"/>
      </w:pPr>
    </w:p>
    <w:p w14:paraId="03412DA9" w14:textId="6866245D" w:rsidR="00185CDC" w:rsidRPr="004B2F50" w:rsidRDefault="00185CDC" w:rsidP="00FA060F">
      <w:pPr>
        <w:spacing w:line="360" w:lineRule="auto"/>
        <w:jc w:val="both"/>
      </w:pPr>
      <w:r w:rsidRPr="004B2F50">
        <w:lastRenderedPageBreak/>
        <w:t xml:space="preserve">It is acknowledged that the motivation of lecturers is a major issue in a university while the reality is far from optimism. There are increasing challenges for the university management in this competitive world to motivate academic staff in the UK </w:t>
      </w:r>
      <w:r w:rsidR="00042D3C">
        <w:t xml:space="preserve">(Ghenghesh, </w:t>
      </w:r>
      <w:r w:rsidR="00042D3C" w:rsidRPr="00042D3C">
        <w:t>2013</w:t>
      </w:r>
      <w:r w:rsidR="00042D3C">
        <w:t>).</w:t>
      </w:r>
      <w:r w:rsidRPr="004B2F50">
        <w:t xml:space="preserve"> </w:t>
      </w:r>
      <w:r>
        <w:t xml:space="preserve">An anonymous scholar who possessed several titles pointed that </w:t>
      </w:r>
      <w:r w:rsidRPr="00965093">
        <w:t xml:space="preserve">UK </w:t>
      </w:r>
      <w:r>
        <w:t xml:space="preserve">higher educational system </w:t>
      </w:r>
      <w:r w:rsidRPr="00965093">
        <w:t>is in danger of devaluing experience and expertise, taking away</w:t>
      </w:r>
      <w:r>
        <w:t xml:space="preserve"> lecturers</w:t>
      </w:r>
      <w:r w:rsidRPr="00965093">
        <w:t xml:space="preserve">’ freedom and </w:t>
      </w:r>
      <w:r w:rsidR="0091050B">
        <w:t xml:space="preserve">on the other hand </w:t>
      </w:r>
      <w:r w:rsidRPr="00965093">
        <w:t>de</w:t>
      </w:r>
      <w:r>
        <w:t>livering a standardised product</w:t>
      </w:r>
      <w:r w:rsidR="0091050B">
        <w:t xml:space="preserve"> like a market</w:t>
      </w:r>
      <w:r>
        <w:t xml:space="preserve"> </w:t>
      </w:r>
      <w:r w:rsidRPr="00042D3C">
        <w:t>(The Guardian, 2018).</w:t>
      </w:r>
      <w:r>
        <w:t xml:space="preserve"> </w:t>
      </w:r>
      <w:r w:rsidRPr="004B2F50">
        <w:t>In addition, the fact that the decreasing lecturers’ job satisfaction and motivation are related to the result of i</w:t>
      </w:r>
      <w:r>
        <w:t>nstitutional turnover</w:t>
      </w:r>
      <w:r w:rsidRPr="004B2F50">
        <w:t xml:space="preserve"> </w:t>
      </w:r>
      <w:r w:rsidR="00042D3C">
        <w:t>(</w:t>
      </w:r>
      <w:r w:rsidR="00042D3C" w:rsidRPr="00042D3C">
        <w:t>Akrani</w:t>
      </w:r>
      <w:r w:rsidR="00042D3C">
        <w:t>,</w:t>
      </w:r>
      <w:r w:rsidR="00042D3C" w:rsidRPr="00042D3C">
        <w:t xml:space="preserve"> 2010</w:t>
      </w:r>
      <w:r w:rsidR="00042D3C">
        <w:t>).</w:t>
      </w:r>
      <w:r w:rsidRPr="004B2F50">
        <w:t xml:space="preserve"> In brief, lecturers’ passion and behaviour towards task fulfilment will ultimately lead to different</w:t>
      </w:r>
      <w:r>
        <w:t xml:space="preserve"> intensity of motivation</w:t>
      </w:r>
      <w:r w:rsidRPr="004B2F50">
        <w:t xml:space="preserve"> </w:t>
      </w:r>
      <w:r w:rsidR="00042D3C">
        <w:t xml:space="preserve">(Aslam &amp; Sarwar, </w:t>
      </w:r>
      <w:r w:rsidR="00042D3C" w:rsidRPr="00042D3C">
        <w:t>2010)</w:t>
      </w:r>
      <w:r w:rsidRPr="004B2F50">
        <w:t xml:space="preserve">. </w:t>
      </w:r>
    </w:p>
    <w:p w14:paraId="76817047" w14:textId="77777777" w:rsidR="00185CDC" w:rsidRPr="004B2F50" w:rsidRDefault="00185CDC" w:rsidP="00FA060F">
      <w:pPr>
        <w:spacing w:line="360" w:lineRule="auto"/>
      </w:pPr>
    </w:p>
    <w:p w14:paraId="5EBD435D" w14:textId="77777777" w:rsidR="00185CDC" w:rsidRPr="00185CDC" w:rsidRDefault="00185CDC" w:rsidP="00FA060F">
      <w:pPr>
        <w:pStyle w:val="3"/>
        <w:spacing w:line="360" w:lineRule="auto"/>
      </w:pPr>
      <w:bookmarkStart w:id="28" w:name="_Toc523579526"/>
      <w:bookmarkStart w:id="29" w:name="_Toc526260033"/>
      <w:r w:rsidRPr="00185CDC">
        <w:rPr>
          <w:rFonts w:eastAsiaTheme="majorHAnsi"/>
        </w:rPr>
        <w:t>2.2.3 The Main Theories of Motivation</w:t>
      </w:r>
      <w:bookmarkEnd w:id="28"/>
      <w:bookmarkEnd w:id="29"/>
      <w:r w:rsidRPr="00185CDC">
        <w:t xml:space="preserve"> </w:t>
      </w:r>
    </w:p>
    <w:p w14:paraId="1DCE2306" w14:textId="290402C7" w:rsidR="00185CDC" w:rsidRPr="004B2F50" w:rsidRDefault="00185CDC" w:rsidP="00FA060F">
      <w:pPr>
        <w:pStyle w:val="Default"/>
        <w:spacing w:line="360" w:lineRule="auto"/>
        <w:jc w:val="both"/>
        <w:rPr>
          <w:rFonts w:ascii="Times New Roman" w:eastAsia="Times New Roman" w:hAnsi="Times New Roman" w:cs="Times New Roman"/>
          <w:color w:val="auto"/>
          <w:lang w:val="en-GB" w:eastAsia="zh-CN"/>
        </w:rPr>
      </w:pPr>
      <w:r w:rsidRPr="004B2F50">
        <w:rPr>
          <w:rFonts w:ascii="Times New Roman" w:eastAsia="Times New Roman" w:hAnsi="Times New Roman" w:cs="Times New Roman"/>
          <w:color w:val="auto"/>
          <w:lang w:val="en-GB" w:eastAsia="zh-CN"/>
        </w:rPr>
        <w:t xml:space="preserve">Some of motivation theories are still considered important and influential in current research. Generally, they can be divided into two different bases. The first one emphasizes Content Theories. such as Maslow's theory, Alderfer’s ERG Theory and Herzberg’s Two Factor Theory. The second category is maned as Process Theories which </w:t>
      </w:r>
      <w:r>
        <w:rPr>
          <w:rFonts w:ascii="Times New Roman" w:eastAsia="Times New Roman" w:hAnsi="Times New Roman" w:cs="Times New Roman"/>
          <w:color w:val="auto"/>
          <w:lang w:val="en-GB" w:eastAsia="zh-CN"/>
        </w:rPr>
        <w:t xml:space="preserve">mainly </w:t>
      </w:r>
      <w:r w:rsidRPr="004B2F50">
        <w:rPr>
          <w:rFonts w:ascii="Times New Roman" w:eastAsia="Times New Roman" w:hAnsi="Times New Roman" w:cs="Times New Roman"/>
          <w:color w:val="auto"/>
          <w:lang w:val="en-GB" w:eastAsia="zh-CN"/>
        </w:rPr>
        <w:t xml:space="preserve">include </w:t>
      </w:r>
      <w:r>
        <w:rPr>
          <w:rFonts w:ascii="Times New Roman" w:eastAsia="Times New Roman" w:hAnsi="Times New Roman" w:cs="Times New Roman"/>
          <w:color w:val="auto"/>
          <w:lang w:val="en-GB" w:eastAsia="zh-CN"/>
        </w:rPr>
        <w:t>Equity Theory proposed by Adams</w:t>
      </w:r>
      <w:r w:rsidRPr="004B2F50">
        <w:rPr>
          <w:rFonts w:ascii="Times New Roman" w:eastAsia="Times New Roman" w:hAnsi="Times New Roman" w:cs="Times New Roman"/>
          <w:color w:val="auto"/>
          <w:lang w:val="en-GB" w:eastAsia="zh-CN"/>
        </w:rPr>
        <w:t xml:space="preserve"> </w:t>
      </w:r>
      <w:r w:rsidRPr="007D3FBD">
        <w:rPr>
          <w:rFonts w:ascii="Times New Roman" w:eastAsia="Times New Roman" w:hAnsi="Times New Roman" w:cs="Times New Roman"/>
          <w:color w:val="auto"/>
          <w:lang w:val="en-GB" w:eastAsia="zh-CN"/>
        </w:rPr>
        <w:t>(</w:t>
      </w:r>
      <w:r w:rsidR="007D66B3">
        <w:rPr>
          <w:rFonts w:ascii="Times New Roman" w:eastAsia="Times New Roman" w:hAnsi="Times New Roman" w:cs="Times New Roman"/>
          <w:color w:val="auto"/>
          <w:lang w:val="en-GB" w:eastAsia="zh-CN"/>
        </w:rPr>
        <w:t xml:space="preserve">Adelabu, </w:t>
      </w:r>
      <w:r w:rsidR="007D66B3" w:rsidRPr="007D66B3">
        <w:rPr>
          <w:rFonts w:ascii="Times New Roman" w:eastAsia="Times New Roman" w:hAnsi="Times New Roman" w:cs="Times New Roman"/>
          <w:color w:val="auto"/>
          <w:lang w:val="en-GB" w:eastAsia="zh-CN"/>
        </w:rPr>
        <w:t>2015</w:t>
      </w:r>
      <w:r w:rsidRPr="00D154B8">
        <w:rPr>
          <w:rFonts w:ascii="Times New Roman" w:eastAsia="Times New Roman" w:hAnsi="Times New Roman" w:cs="Times New Roman"/>
          <w:color w:val="auto"/>
          <w:lang w:val="en-GB" w:eastAsia="zh-CN"/>
        </w:rPr>
        <w:t>).</w:t>
      </w:r>
    </w:p>
    <w:p w14:paraId="082267AA" w14:textId="77777777" w:rsidR="00185CDC" w:rsidRPr="004B2F50" w:rsidRDefault="00185CDC" w:rsidP="00FA060F">
      <w:pPr>
        <w:spacing w:line="360" w:lineRule="auto"/>
        <w:jc w:val="both"/>
      </w:pPr>
    </w:p>
    <w:p w14:paraId="2AEF8700" w14:textId="560E6BEE" w:rsidR="00185CDC" w:rsidRPr="004B2F50" w:rsidRDefault="00185CDC" w:rsidP="00FA060F">
      <w:pPr>
        <w:spacing w:line="360" w:lineRule="auto"/>
        <w:jc w:val="both"/>
      </w:pPr>
      <w:r w:rsidRPr="00FA060F">
        <w:t>Abraham Maslow's hierarchy of human needs is one o</w:t>
      </w:r>
      <w:r w:rsidRPr="004B2F50">
        <w:t>f the most important and influential theories in the course of motivation development, whi</w:t>
      </w:r>
      <w:r>
        <w:t>ch was first introduced in 1943</w:t>
      </w:r>
      <w:r w:rsidRPr="004B2F50">
        <w:t xml:space="preserve"> </w:t>
      </w:r>
      <w:r w:rsidRPr="00BE007C">
        <w:t>(</w:t>
      </w:r>
      <w:r w:rsidR="00682708">
        <w:t>Abulof</w:t>
      </w:r>
      <w:r w:rsidR="00BE007C">
        <w:t>, 2017</w:t>
      </w:r>
      <w:r w:rsidRPr="00BE007C">
        <w:t>)</w:t>
      </w:r>
      <w:r>
        <w:t>.</w:t>
      </w:r>
      <w:r w:rsidRPr="004B2F50">
        <w:t xml:space="preserve"> The lowest needs are physiological, followed by psychical and social</w:t>
      </w:r>
      <w:r w:rsidR="0091050B">
        <w:t xml:space="preserve"> requirements</w:t>
      </w:r>
      <w:r w:rsidRPr="004B2F50">
        <w:t>.</w:t>
      </w:r>
      <w:r w:rsidR="0091050B">
        <w:t xml:space="preserve"> As for the </w:t>
      </w:r>
      <w:r w:rsidRPr="004B2F50">
        <w:t>esteem need</w:t>
      </w:r>
      <w:r w:rsidR="0091050B">
        <w:t>, it</w:t>
      </w:r>
      <w:r w:rsidRPr="004B2F50">
        <w:t xml:space="preserve"> refers to the desire to be respected and appreciated by others. Self-actualization </w:t>
      </w:r>
      <w:r w:rsidR="0091050B">
        <w:t xml:space="preserve">means </w:t>
      </w:r>
      <w:r w:rsidRPr="004B2F50">
        <w:t xml:space="preserve">the desire to acquire new skills, challenges and achieve life goals. This five-layer model means that </w:t>
      </w:r>
      <w:r w:rsidR="0091050B" w:rsidRPr="004B2F50">
        <w:t xml:space="preserve">an individual </w:t>
      </w:r>
      <w:r w:rsidR="0091050B">
        <w:t>eager to making</w:t>
      </w:r>
      <w:r w:rsidRPr="004B2F50">
        <w:t xml:space="preserve"> progress to a higher level of needs when t</w:t>
      </w:r>
      <w:r>
        <w:t>he lower one had been satisfied</w:t>
      </w:r>
      <w:r w:rsidRPr="004B2F50">
        <w:t xml:space="preserve"> </w:t>
      </w:r>
      <w:r w:rsidR="00D764D6">
        <w:t>(Bouzenita</w:t>
      </w:r>
      <w:r w:rsidR="00D764D6" w:rsidRPr="00D764D6">
        <w:t xml:space="preserve"> &amp; Boulanouar, </w:t>
      </w:r>
      <w:r w:rsidR="00D764D6">
        <w:t>2016</w:t>
      </w:r>
      <w:r w:rsidRPr="004B2F50">
        <w:t>)</w:t>
      </w:r>
      <w:r>
        <w:t>.</w:t>
      </w:r>
      <w:r w:rsidRPr="004B2F50">
        <w:t xml:space="preserve"> For a long period, this theory was in possession of an unquestionable position especially in psychology and management</w:t>
      </w:r>
      <w:r>
        <w:t xml:space="preserve"> fields</w:t>
      </w:r>
      <w:r w:rsidRPr="004B2F50">
        <w:t xml:space="preserve">. With the following advance, it has been widely adapted within educational sector </w:t>
      </w:r>
      <w:r w:rsidR="00C2100B">
        <w:t>(</w:t>
      </w:r>
      <w:r w:rsidR="00C2100B" w:rsidRPr="00C2100B">
        <w:t xml:space="preserve">Thielke, </w:t>
      </w:r>
      <w:r w:rsidR="00C2100B" w:rsidRPr="00C2100B">
        <w:lastRenderedPageBreak/>
        <w:t xml:space="preserve">Harniss, </w:t>
      </w:r>
      <w:r w:rsidR="00C2100B">
        <w:t xml:space="preserve">Thompson &amp; Patel, </w:t>
      </w:r>
      <w:r w:rsidR="00C2100B" w:rsidRPr="00C2100B">
        <w:t>2012)</w:t>
      </w:r>
      <w:r w:rsidRPr="004B2F50">
        <w:t>. This theory can be applied into lecturers by understanding their physiological needs that may include pay, benefits, medical</w:t>
      </w:r>
      <w:r w:rsidR="00575FCA">
        <w:t xml:space="preserve"> insurance</w:t>
      </w:r>
      <w:r w:rsidRPr="004B2F50">
        <w:t>, accommodation, transportation, and comfortable working environment. A lecture</w:t>
      </w:r>
      <w:r w:rsidR="00575FCA">
        <w:t>r</w:t>
      </w:r>
      <w:r w:rsidRPr="004B2F50">
        <w:t>’ security needs are similar to any other employee who is always concerned about his/her job security, fair treatment, protection against threats and</w:t>
      </w:r>
      <w:r w:rsidR="000B5DE9">
        <w:t xml:space="preserve"> etc</w:t>
      </w:r>
      <w:r w:rsidRPr="004B2F50">
        <w:t>. Affiliation needs of a lecturer can be the attitude from leader towards him, participation in departmental decisions, acceptance from colleagues</w:t>
      </w:r>
      <w:r>
        <w:t>,</w:t>
      </w:r>
      <w:r w:rsidRPr="004B2F50">
        <w:t xml:space="preserve"> whereas esteem needs of lecturers may include the need for recognition from the</w:t>
      </w:r>
      <w:r w:rsidR="000B5DE9">
        <w:t xml:space="preserve"> leaders</w:t>
      </w:r>
      <w:r w:rsidRPr="004B2F50">
        <w:t>, collea</w:t>
      </w:r>
      <w:r>
        <w:t>gues, and students</w:t>
      </w:r>
      <w:r w:rsidRPr="004B2F50">
        <w:t xml:space="preserve"> </w:t>
      </w:r>
      <w:r w:rsidR="00C2100B">
        <w:t>(</w:t>
      </w:r>
      <w:r w:rsidR="00913066">
        <w:t>Abulof</w:t>
      </w:r>
      <w:r w:rsidR="00C2100B" w:rsidRPr="00C2100B">
        <w:t>, 2017</w:t>
      </w:r>
      <w:r w:rsidR="00C2100B">
        <w:t>)</w:t>
      </w:r>
      <w:r>
        <w:t>.</w:t>
      </w:r>
      <w:r w:rsidRPr="004B2F50">
        <w:t xml:space="preserve"> In addition,</w:t>
      </w:r>
      <w:r w:rsidR="000B5DE9">
        <w:t xml:space="preserve"> similar to the purpose of the human n</w:t>
      </w:r>
      <w:r w:rsidRPr="004B2F50">
        <w:t>eed</w:t>
      </w:r>
      <w:r w:rsidR="000B5DE9">
        <w:t>s</w:t>
      </w:r>
      <w:r w:rsidRPr="004B2F50">
        <w:t xml:space="preserve">, the motivation of lectures in </w:t>
      </w:r>
      <w:r w:rsidR="000B5DE9">
        <w:t xml:space="preserve">the </w:t>
      </w:r>
      <w:r w:rsidRPr="004B2F50">
        <w:t>university is to facilitate students to feel motivated as well as help them learning and making progress in the course of individual development so a</w:t>
      </w:r>
      <w:r>
        <w:t>s to meet their expected goals.</w:t>
      </w:r>
      <w:r w:rsidRPr="004B2F50">
        <w:t xml:space="preserve"> However, numerous criticisms have been aroused towards this traditional theory. For example, </w:t>
      </w:r>
      <w:r w:rsidR="00913066" w:rsidRPr="007725A2">
        <w:t>Ololube (2015)</w:t>
      </w:r>
      <w:r w:rsidRPr="004B2F50">
        <w:t xml:space="preserve"> has stated that the theory alone does not </w:t>
      </w:r>
      <w:r>
        <w:t xml:space="preserve">consider some points like </w:t>
      </w:r>
      <w:r w:rsidRPr="004B2F50">
        <w:t xml:space="preserve">different times, societies and unique intellectual needs. Further, </w:t>
      </w:r>
      <w:r w:rsidRPr="008050F0">
        <w:t>Tay and Diener (2011)</w:t>
      </w:r>
      <w:r w:rsidRPr="004B2F50">
        <w:t xml:space="preserve"> have demonstrated that the ranking of needs varies from ages and other factors so it does not appear to be the same across different groups. Students and lecturers in universities are special certain group</w:t>
      </w:r>
      <w:r>
        <w:t>s</w:t>
      </w:r>
      <w:r w:rsidRPr="004B2F50">
        <w:t xml:space="preserve"> of people and therefore their motivation cannot be easily identified</w:t>
      </w:r>
      <w:r>
        <w:t xml:space="preserve"> merely through this pyramid</w:t>
      </w:r>
      <w:r w:rsidR="00CF18BC">
        <w:t xml:space="preserve"> (</w:t>
      </w:r>
      <w:r w:rsidR="00CF18BC" w:rsidRPr="00CF18BC">
        <w:t>Akrani 2010</w:t>
      </w:r>
      <w:r w:rsidR="00CF18BC">
        <w:t>)</w:t>
      </w:r>
      <w:r w:rsidRPr="004B2F50">
        <w:t xml:space="preserve">. </w:t>
      </w:r>
    </w:p>
    <w:p w14:paraId="421AE537" w14:textId="77777777" w:rsidR="00185CDC" w:rsidRPr="004B2F50" w:rsidRDefault="00185CDC" w:rsidP="00FA060F">
      <w:pPr>
        <w:spacing w:line="360" w:lineRule="auto"/>
        <w:jc w:val="both"/>
      </w:pPr>
    </w:p>
    <w:p w14:paraId="1CD83D22" w14:textId="4D7472E0" w:rsidR="00185CDC" w:rsidRPr="004B2F50" w:rsidRDefault="00185CDC" w:rsidP="00FA060F">
      <w:pPr>
        <w:spacing w:line="360" w:lineRule="auto"/>
        <w:jc w:val="both"/>
      </w:pPr>
      <w:r w:rsidRPr="00FA060F">
        <w:t>The ERG Motivation Theory was</w:t>
      </w:r>
      <w:r w:rsidRPr="004B2F50">
        <w:t xml:space="preserve"> generally originated from Maslow’s theory and can be seen as its further development, which propo</w:t>
      </w:r>
      <w:r>
        <w:t>sed by Clayton Alderfer in 1969</w:t>
      </w:r>
      <w:r w:rsidRPr="004B2F50">
        <w:t xml:space="preserve"> </w:t>
      </w:r>
      <w:r w:rsidRPr="00633CE5">
        <w:t>(</w:t>
      </w:r>
      <w:r w:rsidR="00633CE5" w:rsidRPr="00633CE5">
        <w:t xml:space="preserve">Sinha, </w:t>
      </w:r>
      <w:r w:rsidR="00633CE5">
        <w:t>2015</w:t>
      </w:r>
      <w:r w:rsidRPr="00633CE5">
        <w:t>).</w:t>
      </w:r>
      <w:r w:rsidRPr="004B2F50">
        <w:t xml:space="preserve"> Unlike the former one, Alderfer has simplified Maslow’s needs into three categories</w:t>
      </w:r>
      <w:r w:rsidR="00FD28BF">
        <w:t>, namely existence, relatedness and g</w:t>
      </w:r>
      <w:r w:rsidRPr="004B2F50">
        <w:t xml:space="preserve">rowth. </w:t>
      </w:r>
      <w:r>
        <w:t>“</w:t>
      </w:r>
      <w:r w:rsidRPr="004B2F50">
        <w:t>Existence</w:t>
      </w:r>
      <w:r>
        <w:t>”</w:t>
      </w:r>
      <w:r w:rsidRPr="004B2F50">
        <w:t xml:space="preserve"> is the basic survival necessity which was similar to the physiolog</w:t>
      </w:r>
      <w:r>
        <w:t>ical and psychical requirements</w:t>
      </w:r>
      <w:r w:rsidRPr="004B2F50">
        <w:t xml:space="preserve"> </w:t>
      </w:r>
      <w:r w:rsidRPr="00633CE5">
        <w:t>(Alderfer, 1969).</w:t>
      </w:r>
      <w:r w:rsidRPr="004B2F50">
        <w:t xml:space="preserve"> </w:t>
      </w:r>
      <w:r w:rsidR="004F7ACE">
        <w:t xml:space="preserve">If a lecturer has begun to </w:t>
      </w:r>
      <w:r w:rsidRPr="004B2F50">
        <w:t xml:space="preserve">teaching job and </w:t>
      </w:r>
      <w:r w:rsidR="004F7ACE">
        <w:t xml:space="preserve">always </w:t>
      </w:r>
      <w:r w:rsidRPr="004B2F50">
        <w:t xml:space="preserve">needs the financial security in order to </w:t>
      </w:r>
      <w:r w:rsidR="000404E5">
        <w:t xml:space="preserve">meet the daily </w:t>
      </w:r>
      <w:r w:rsidRPr="004B2F50">
        <w:t>costs and ex</w:t>
      </w:r>
      <w:r w:rsidR="00FD28BF">
        <w:t>penses, they might be in the "e</w:t>
      </w:r>
      <w:r w:rsidRPr="004B2F50">
        <w:t>xistence"</w:t>
      </w:r>
      <w:r w:rsidR="000404E5">
        <w:t xml:space="preserve"> situation. Their motivation may</w:t>
      </w:r>
      <w:r w:rsidRPr="004B2F50">
        <w:t xml:space="preserve"> be </w:t>
      </w:r>
      <w:r w:rsidR="000404E5">
        <w:t xml:space="preserve">enhanced by </w:t>
      </w:r>
      <w:r w:rsidRPr="004B2F50">
        <w:t>inc</w:t>
      </w:r>
      <w:r>
        <w:t>entives and financial bonuses</w:t>
      </w:r>
      <w:r w:rsidRPr="004B2F50">
        <w:t xml:space="preserve"> </w:t>
      </w:r>
      <w:r w:rsidRPr="007654AA">
        <w:t>(</w:t>
      </w:r>
      <w:r w:rsidR="007654AA" w:rsidRPr="007654AA">
        <w:t>Sinha, 2015</w:t>
      </w:r>
      <w:r w:rsidRPr="007654AA">
        <w:t>).</w:t>
      </w:r>
      <w:r w:rsidRPr="004B2F50">
        <w:t xml:space="preserve"> </w:t>
      </w:r>
      <w:r>
        <w:t>“</w:t>
      </w:r>
      <w:r w:rsidRPr="004B2F50">
        <w:t>Relatedness</w:t>
      </w:r>
      <w:r>
        <w:t>”</w:t>
      </w:r>
      <w:r w:rsidRPr="004B2F50">
        <w:t xml:space="preserve"> is the second need for motivation which refers to the pursuit of social statues and stable relations to certain people. For a lecturer who </w:t>
      </w:r>
      <w:r>
        <w:t xml:space="preserve">eagerly seek for </w:t>
      </w:r>
      <w:r w:rsidRPr="004B2F50">
        <w:t xml:space="preserve">interpersonal connection and acknowledgement from others, they could find greater </w:t>
      </w:r>
      <w:r w:rsidRPr="004B2F50">
        <w:lastRenderedPageBreak/>
        <w:t xml:space="preserve">motivation when they were placed in a position where their interpersonal needs or strengths could be </w:t>
      </w:r>
      <w:r w:rsidR="003928F5">
        <w:t>met</w:t>
      </w:r>
      <w:r w:rsidRPr="004B2F50">
        <w:t xml:space="preserve">. Lastly, </w:t>
      </w:r>
      <w:r>
        <w:t>“</w:t>
      </w:r>
      <w:r w:rsidRPr="004B2F50">
        <w:t>growth</w:t>
      </w:r>
      <w:r>
        <w:t>”</w:t>
      </w:r>
      <w:r w:rsidRPr="004B2F50">
        <w:t xml:space="preserve"> somehow represented the inner </w:t>
      </w:r>
      <w:r>
        <w:t>desire for personal development</w:t>
      </w:r>
      <w:r w:rsidRPr="004B2F50">
        <w:t xml:space="preserve"> </w:t>
      </w:r>
      <w:r w:rsidRPr="00633CE5">
        <w:t xml:space="preserve">(Alderfer, 1969). </w:t>
      </w:r>
      <w:r w:rsidR="00FC0540">
        <w:t xml:space="preserve">As for </w:t>
      </w:r>
      <w:r w:rsidRPr="004B2F50">
        <w:t>lecturers, the</w:t>
      </w:r>
      <w:r>
        <w:t>y</w:t>
      </w:r>
      <w:r w:rsidRPr="004B2F50">
        <w:t xml:space="preserve"> might regard teaching as a </w:t>
      </w:r>
      <w:r w:rsidRPr="00952AF1">
        <w:t xml:space="preserve">sacred </w:t>
      </w:r>
      <w:r>
        <w:rPr>
          <w:rFonts w:hint="eastAsia"/>
        </w:rPr>
        <w:t xml:space="preserve">career </w:t>
      </w:r>
      <w:r>
        <w:rPr>
          <w:lang w:val="en-US"/>
        </w:rPr>
        <w:t xml:space="preserve">of whole life </w:t>
      </w:r>
      <w:r w:rsidRPr="004B2F50">
        <w:t>a</w:t>
      </w:r>
      <w:r>
        <w:t>nd thrive to making advance within it</w:t>
      </w:r>
      <w:r w:rsidRPr="004B2F50">
        <w:t xml:space="preserve"> </w:t>
      </w:r>
      <w:r w:rsidRPr="00FF67F6">
        <w:t>(</w:t>
      </w:r>
      <w:r w:rsidR="00FF67F6" w:rsidRPr="00FF67F6">
        <w:t>Lloyd &amp; Mertens, 2018</w:t>
      </w:r>
      <w:r w:rsidRPr="00FF67F6">
        <w:t>).</w:t>
      </w:r>
      <w:r w:rsidRPr="004B2F50">
        <w:t xml:space="preserve"> However, the most remarkable difference between these two theories is that the ERG was regarded more as a continuum rather than a strict hierarchy, which </w:t>
      </w:r>
      <w:r w:rsidRPr="004B2F50">
        <w:rPr>
          <w:rFonts w:hint="eastAsia"/>
        </w:rPr>
        <w:t xml:space="preserve">means </w:t>
      </w:r>
      <w:r w:rsidRPr="004B2F50">
        <w:t>an individual may be motivated by two or three need categories at the same time and it will be more subjective</w:t>
      </w:r>
      <w:r>
        <w:t xml:space="preserve"> and flexible</w:t>
      </w:r>
      <w:r w:rsidRPr="004B2F50">
        <w:t xml:space="preserve"> </w:t>
      </w:r>
      <w:r w:rsidRPr="007654AA">
        <w:t>(</w:t>
      </w:r>
      <w:r w:rsidR="007654AA" w:rsidRPr="007654AA">
        <w:t>Bates, 2016</w:t>
      </w:r>
      <w:r w:rsidRPr="007654AA">
        <w:t>).</w:t>
      </w:r>
      <w:r w:rsidRPr="004B2F50">
        <w:t xml:space="preserve"> In brief, The ERG model is fluid, needs could tak</w:t>
      </w:r>
      <w:r w:rsidR="00FC0540">
        <w:t>e place simultaneously in a</w:t>
      </w:r>
      <w:r w:rsidRPr="004B2F50">
        <w:t xml:space="preserve"> lecturer who is struggling to meet the one of these needs </w:t>
      </w:r>
      <w:r w:rsidR="00FC0540">
        <w:t xml:space="preserve">while </w:t>
      </w:r>
      <w:r w:rsidRPr="004B2F50">
        <w:t xml:space="preserve">also </w:t>
      </w:r>
      <w:r w:rsidR="00FC0540">
        <w:t xml:space="preserve">could </w:t>
      </w:r>
      <w:r w:rsidRPr="004B2F50">
        <w:t xml:space="preserve">pursue other two categories.   </w:t>
      </w:r>
    </w:p>
    <w:p w14:paraId="2EAE0623" w14:textId="77777777" w:rsidR="00185CDC" w:rsidRPr="004B2F50" w:rsidRDefault="00185CDC" w:rsidP="00FA060F">
      <w:pPr>
        <w:spacing w:line="360" w:lineRule="auto"/>
        <w:jc w:val="both"/>
      </w:pPr>
    </w:p>
    <w:p w14:paraId="652E3CD0" w14:textId="5EA84A91" w:rsidR="00185CDC" w:rsidRPr="004B2F50" w:rsidRDefault="00185CDC" w:rsidP="00FA060F">
      <w:pPr>
        <w:spacing w:line="360" w:lineRule="auto"/>
        <w:jc w:val="both"/>
        <w:rPr>
          <w:rFonts w:eastAsia="Times New Roman"/>
        </w:rPr>
      </w:pPr>
      <w:r w:rsidRPr="004B2F50">
        <w:t>American psychologist Herzberg, also influenced by Maslow dramatically, put forward to his own renowned motivation theory named</w:t>
      </w:r>
      <w:r w:rsidRPr="00FA060F">
        <w:t xml:space="preserve"> Motivation-Hygiene Theory in</w:t>
      </w:r>
      <w:r>
        <w:t xml:space="preserve"> 1959</w:t>
      </w:r>
      <w:r w:rsidRPr="004B2F50">
        <w:t xml:space="preserve"> </w:t>
      </w:r>
      <w:r w:rsidR="003928F5">
        <w:t>(</w:t>
      </w:r>
      <w:r w:rsidR="003928F5" w:rsidRPr="003928F5">
        <w:t>Stello</w:t>
      </w:r>
      <w:r w:rsidR="003928F5">
        <w:t>,</w:t>
      </w:r>
      <w:r w:rsidR="002612EC">
        <w:t xml:space="preserve"> </w:t>
      </w:r>
      <w:r w:rsidR="003928F5" w:rsidRPr="003928F5">
        <w:t>2011</w:t>
      </w:r>
      <w:r w:rsidR="003928F5">
        <w:t>)</w:t>
      </w:r>
      <w:r>
        <w:t>.</w:t>
      </w:r>
      <w:r w:rsidRPr="004B2F50">
        <w:t xml:space="preserve"> However, compared with the Maslow’s model that developed horizontally, Herzberg is more likely to extend vert</w:t>
      </w:r>
      <w:r>
        <w:t>ically</w:t>
      </w:r>
      <w:r w:rsidRPr="004B2F50">
        <w:t xml:space="preserve"> </w:t>
      </w:r>
      <w:r w:rsidRPr="008F0F22">
        <w:t>(</w:t>
      </w:r>
      <w:r w:rsidR="008F0F22" w:rsidRPr="008F0F22">
        <w:t xml:space="preserve">Fallatah &amp; Syed, </w:t>
      </w:r>
      <w:r w:rsidR="008F0F22">
        <w:t>2018</w:t>
      </w:r>
      <w:r w:rsidRPr="008F0F22">
        <w:t>). It</w:t>
      </w:r>
      <w:r w:rsidRPr="004B2F50">
        <w:t xml:space="preserve"> mainly contains two different incentive sets of factors which affect job</w:t>
      </w:r>
      <w:r>
        <w:t xml:space="preserve"> motivation</w:t>
      </w:r>
      <w:r w:rsidRPr="004B2F50">
        <w:t>.</w:t>
      </w:r>
      <w:r w:rsidR="009C147B">
        <w:t xml:space="preserve"> The first group of factors are</w:t>
      </w:r>
      <w:r w:rsidRPr="004B2F50">
        <w:t xml:space="preserve"> named as “Hygiene Factors”, which include work environment, salary, benefits, working conditions and interpersonal re</w:t>
      </w:r>
      <w:r w:rsidR="009C147B">
        <w:t>lationships. The second group of factors are</w:t>
      </w:r>
      <w:r>
        <w:t xml:space="preserve"> named as “Motivation Factors”,</w:t>
      </w:r>
      <w:r w:rsidRPr="004B2F50">
        <w:t xml:space="preserve"> </w:t>
      </w:r>
      <w:r>
        <w:t xml:space="preserve">containing </w:t>
      </w:r>
      <w:r w:rsidRPr="004B2F50">
        <w:t>achievement, recognition, challenges, responsibility and pro</w:t>
      </w:r>
      <w:r>
        <w:t xml:space="preserve">motion in the course of working </w:t>
      </w:r>
      <w:r w:rsidR="002451CC">
        <w:t xml:space="preserve">period </w:t>
      </w:r>
      <w:r w:rsidRPr="00EC24BE">
        <w:t>(</w:t>
      </w:r>
      <w:r w:rsidR="00EC24BE" w:rsidRPr="00EC24BE">
        <w:t>Ramlall, 2004</w:t>
      </w:r>
      <w:r w:rsidRPr="00EC24BE">
        <w:t>).</w:t>
      </w:r>
      <w:r>
        <w:t xml:space="preserve"> </w:t>
      </w:r>
      <w:r w:rsidRPr="004B2F50">
        <w:t xml:space="preserve">Herzberg </w:t>
      </w:r>
      <w:r>
        <w:t xml:space="preserve">pointed out that </w:t>
      </w:r>
      <w:r w:rsidRPr="004B2F50">
        <w:rPr>
          <w:rFonts w:eastAsia="Times New Roman"/>
        </w:rPr>
        <w:t>people tend to be more motivated if they are interested and feel respected</w:t>
      </w:r>
      <w:r>
        <w:rPr>
          <w:rFonts w:eastAsia="Times New Roman"/>
        </w:rPr>
        <w:t xml:space="preserve"> in their work</w:t>
      </w:r>
      <w:r w:rsidRPr="004B2F50">
        <w:rPr>
          <w:rFonts w:eastAsia="Times New Roman"/>
        </w:rPr>
        <w:t xml:space="preserve"> </w:t>
      </w:r>
      <w:r>
        <w:rPr>
          <w:rFonts w:eastAsia="Times New Roman"/>
        </w:rPr>
        <w:t>and h</w:t>
      </w:r>
      <w:r w:rsidRPr="004B2F50">
        <w:rPr>
          <w:rFonts w:eastAsia="Times New Roman"/>
        </w:rPr>
        <w:t>e further emphasized that hygiene factors will not necessarily increase job satisfaction but can lead to low motivation when comparing to motivational factors</w:t>
      </w:r>
      <w:r w:rsidR="00B20906">
        <w:rPr>
          <w:rFonts w:eastAsia="Times New Roman"/>
        </w:rPr>
        <w:t xml:space="preserve"> (Furnham and Eracleous, 2009)</w:t>
      </w:r>
      <w:r>
        <w:rPr>
          <w:rFonts w:eastAsia="Times New Roman"/>
        </w:rPr>
        <w:t>.</w:t>
      </w:r>
      <w:r w:rsidRPr="004B2F50">
        <w:rPr>
          <w:rFonts w:eastAsia="Times New Roman"/>
        </w:rPr>
        <w:t xml:space="preserve"> If seen lecturers’ motivation in accordance with this theory, hygiene factors for a </w:t>
      </w:r>
      <w:r>
        <w:rPr>
          <w:rFonts w:eastAsia="Times New Roman"/>
        </w:rPr>
        <w:t xml:space="preserve">lecturer </w:t>
      </w:r>
      <w:r w:rsidRPr="004B2F50">
        <w:rPr>
          <w:rFonts w:eastAsia="Times New Roman"/>
        </w:rPr>
        <w:t>in higher education can be the salary, interpersonal relationship and work</w:t>
      </w:r>
      <w:r w:rsidR="00A33D00">
        <w:rPr>
          <w:rFonts w:eastAsia="Times New Roman"/>
        </w:rPr>
        <w:t>ing</w:t>
      </w:r>
      <w:r w:rsidRPr="004B2F50">
        <w:rPr>
          <w:rFonts w:eastAsia="Times New Roman"/>
        </w:rPr>
        <w:t xml:space="preserve"> condition</w:t>
      </w:r>
      <w:r w:rsidRPr="00EC24BE">
        <w:rPr>
          <w:rFonts w:eastAsia="Times New Roman"/>
        </w:rPr>
        <w:t>s (</w:t>
      </w:r>
      <w:r w:rsidR="00EC24BE" w:rsidRPr="00EC24BE">
        <w:t>Stello, 2011</w:t>
      </w:r>
      <w:r w:rsidRPr="00EC24BE">
        <w:rPr>
          <w:rFonts w:eastAsia="Times New Roman"/>
        </w:rPr>
        <w:t>).</w:t>
      </w:r>
      <w:r w:rsidRPr="004B2F50">
        <w:rPr>
          <w:rFonts w:eastAsia="Times New Roman"/>
        </w:rPr>
        <w:t xml:space="preserve"> If these factors are favourable, lecturers can show high work performance, on the contrary if these factors are unfavourable, it may directly</w:t>
      </w:r>
      <w:r w:rsidR="00A33D00">
        <w:rPr>
          <w:rFonts w:eastAsia="Times New Roman"/>
        </w:rPr>
        <w:t xml:space="preserve"> or indirectly influence lecturer</w:t>
      </w:r>
      <w:r w:rsidRPr="004B2F50">
        <w:rPr>
          <w:rFonts w:eastAsia="Times New Roman"/>
        </w:rPr>
        <w:t>s</w:t>
      </w:r>
      <w:r w:rsidR="00A33D00">
        <w:rPr>
          <w:rFonts w:eastAsia="Times New Roman"/>
        </w:rPr>
        <w:t>’ motivation to do their</w:t>
      </w:r>
      <w:r w:rsidRPr="004B2F50">
        <w:rPr>
          <w:rFonts w:eastAsia="Times New Roman"/>
        </w:rPr>
        <w:t xml:space="preserve"> best</w:t>
      </w:r>
      <w:r>
        <w:rPr>
          <w:rFonts w:eastAsia="Times New Roman"/>
        </w:rPr>
        <w:t xml:space="preserve"> </w:t>
      </w:r>
      <w:r w:rsidRPr="00143AD5">
        <w:rPr>
          <w:rFonts w:eastAsia="Times New Roman"/>
        </w:rPr>
        <w:t>(</w:t>
      </w:r>
      <w:r w:rsidR="00143AD5" w:rsidRPr="00143AD5">
        <w:rPr>
          <w:rFonts w:eastAsia="Times New Roman"/>
        </w:rPr>
        <w:t>Alshmemri, Shahwan-Akl, and Maude, 2017</w:t>
      </w:r>
      <w:r w:rsidRPr="00143AD5">
        <w:rPr>
          <w:rFonts w:eastAsia="Times New Roman"/>
        </w:rPr>
        <w:t>). In terms of motivational factors,</w:t>
      </w:r>
      <w:r w:rsidRPr="004B2F50">
        <w:rPr>
          <w:rFonts w:eastAsia="Times New Roman"/>
        </w:rPr>
        <w:t xml:space="preserve"> </w:t>
      </w:r>
      <w:r w:rsidRPr="00FF67F6">
        <w:rPr>
          <w:rFonts w:eastAsia="Times New Roman"/>
        </w:rPr>
        <w:t>Herzberg (1959)</w:t>
      </w:r>
      <w:r w:rsidRPr="004B2F50">
        <w:rPr>
          <w:rFonts w:eastAsia="Times New Roman"/>
        </w:rPr>
        <w:t xml:space="preserve"> has described </w:t>
      </w:r>
      <w:r>
        <w:rPr>
          <w:rFonts w:eastAsia="Times New Roman"/>
        </w:rPr>
        <w:t xml:space="preserve">them </w:t>
      </w:r>
      <w:r w:rsidRPr="004B2F50">
        <w:rPr>
          <w:rFonts w:eastAsia="Times New Roman"/>
        </w:rPr>
        <w:t xml:space="preserve">as internal motivating factors </w:t>
      </w:r>
      <w:r w:rsidRPr="004B2F50">
        <w:rPr>
          <w:rFonts w:eastAsia="Times New Roman"/>
        </w:rPr>
        <w:lastRenderedPageBreak/>
        <w:t xml:space="preserve">which always stimulate the </w:t>
      </w:r>
      <w:r>
        <w:rPr>
          <w:rFonts w:eastAsia="Times New Roman"/>
        </w:rPr>
        <w:t>employee’s motivation to put their</w:t>
      </w:r>
      <w:r w:rsidRPr="004B2F50">
        <w:rPr>
          <w:rFonts w:eastAsia="Times New Roman"/>
        </w:rPr>
        <w:t xml:space="preserve"> best efforts. These motivators for </w:t>
      </w:r>
      <w:r>
        <w:rPr>
          <w:rFonts w:eastAsia="Times New Roman"/>
        </w:rPr>
        <w:t>lecture</w:t>
      </w:r>
      <w:r w:rsidRPr="004B2F50">
        <w:rPr>
          <w:rFonts w:eastAsia="Times New Roman"/>
        </w:rPr>
        <w:t xml:space="preserve">rs include recognition from </w:t>
      </w:r>
      <w:r>
        <w:rPr>
          <w:rFonts w:eastAsia="Times New Roman"/>
        </w:rPr>
        <w:t xml:space="preserve">the </w:t>
      </w:r>
      <w:r w:rsidRPr="004B2F50">
        <w:rPr>
          <w:rFonts w:eastAsia="Times New Roman"/>
        </w:rPr>
        <w:t>head</w:t>
      </w:r>
      <w:r>
        <w:rPr>
          <w:rFonts w:eastAsia="Times New Roman"/>
        </w:rPr>
        <w:t xml:space="preserve"> of school</w:t>
      </w:r>
      <w:r w:rsidRPr="004B2F50">
        <w:rPr>
          <w:rFonts w:eastAsia="Times New Roman"/>
        </w:rPr>
        <w:t xml:space="preserve">, </w:t>
      </w:r>
      <w:r w:rsidR="006B5AAF">
        <w:rPr>
          <w:rFonts w:eastAsia="Times New Roman"/>
        </w:rPr>
        <w:t>colleagues</w:t>
      </w:r>
      <w:r w:rsidRPr="004B2F50">
        <w:rPr>
          <w:rFonts w:eastAsia="Times New Roman"/>
        </w:rPr>
        <w:t>, students’ achievement or career advancements</w:t>
      </w:r>
      <w:r>
        <w:rPr>
          <w:rFonts w:eastAsia="Times New Roman"/>
        </w:rPr>
        <w:t xml:space="preserve"> </w:t>
      </w:r>
      <w:r w:rsidRPr="00143AD5">
        <w:rPr>
          <w:rFonts w:eastAsia="Times New Roman"/>
        </w:rPr>
        <w:t>(</w:t>
      </w:r>
      <w:r w:rsidR="00143AD5" w:rsidRPr="00143AD5">
        <w:rPr>
          <w:rFonts w:eastAsia="Times New Roman"/>
        </w:rPr>
        <w:t>Alshmemri, Shahwan-Akl, and Maude, 2017</w:t>
      </w:r>
      <w:r w:rsidRPr="00143AD5">
        <w:rPr>
          <w:rFonts w:eastAsia="Times New Roman"/>
        </w:rPr>
        <w:t>).</w:t>
      </w:r>
    </w:p>
    <w:p w14:paraId="39DFD812" w14:textId="77777777" w:rsidR="00185CDC" w:rsidRPr="004B2F50" w:rsidRDefault="00185CDC" w:rsidP="00FA060F">
      <w:pPr>
        <w:spacing w:line="360" w:lineRule="auto"/>
        <w:jc w:val="both"/>
        <w:rPr>
          <w:rFonts w:eastAsia="Times New Roman"/>
        </w:rPr>
      </w:pPr>
    </w:p>
    <w:p w14:paraId="5B710294" w14:textId="2B9CF3B9" w:rsidR="00185CDC" w:rsidRPr="004B2F50" w:rsidRDefault="00185CDC" w:rsidP="00FA060F">
      <w:pPr>
        <w:spacing w:line="360" w:lineRule="auto"/>
        <w:jc w:val="both"/>
      </w:pPr>
      <w:r w:rsidRPr="00FA060F">
        <w:t>The Equity Theory</w:t>
      </w:r>
      <w:r w:rsidRPr="004B2F50">
        <w:t xml:space="preserve"> </w:t>
      </w:r>
      <w:r w:rsidR="00582B47" w:rsidRPr="00582B47">
        <w:t>(Adams,1963</w:t>
      </w:r>
      <w:r w:rsidRPr="00582B47">
        <w:t>)</w:t>
      </w:r>
      <w:r w:rsidRPr="004B2F50">
        <w:t xml:space="preserve"> pointed out that employees are concerned with the proportion of how much they get to how much they contribute. The theory insists that employees </w:t>
      </w:r>
      <w:r>
        <w:t xml:space="preserve">may </w:t>
      </w:r>
      <w:r w:rsidRPr="004B2F50">
        <w:t>compare their own job inputs and outcomes with those of others and any inequities can influence the degree of effort th</w:t>
      </w:r>
      <w:r w:rsidR="005C720D">
        <w:t>ey</w:t>
      </w:r>
      <w:r w:rsidRPr="004B2F50">
        <w:t xml:space="preserve"> exert</w:t>
      </w:r>
      <w:r w:rsidR="005C720D">
        <w:t>ed</w:t>
      </w:r>
      <w:r w:rsidRPr="004B2F50">
        <w:t>. When things are inequitable and the ratios are unequal, they are less satisfied</w:t>
      </w:r>
      <w:r>
        <w:t xml:space="preserve"> </w:t>
      </w:r>
      <w:r w:rsidRPr="00AB19E3">
        <w:t>(</w:t>
      </w:r>
      <w:r w:rsidR="00AB19E3" w:rsidRPr="00AB19E3">
        <w:t>Kwon, &amp; Jang, 2012</w:t>
      </w:r>
      <w:r w:rsidRPr="00AB19E3">
        <w:t>).</w:t>
      </w:r>
      <w:r w:rsidRPr="004B2F50">
        <w:t xml:space="preserve"> However, it is seemed </w:t>
      </w:r>
      <w:r>
        <w:t xml:space="preserve">that </w:t>
      </w:r>
      <w:r w:rsidRPr="004B2F50">
        <w:t>Equity Theory emphasizes all individuals are equally sensitive to equity</w:t>
      </w:r>
      <w:r>
        <w:t>.</w:t>
      </w:r>
      <w:r w:rsidRPr="004B2F50">
        <w:t xml:space="preserve"> </w:t>
      </w:r>
      <w:r w:rsidR="009B4FF9">
        <w:t xml:space="preserve">Ryan </w:t>
      </w:r>
      <w:r w:rsidR="009B4FF9" w:rsidRPr="009B4FF9">
        <w:t>(2016)</w:t>
      </w:r>
      <w:r w:rsidR="009B4FF9">
        <w:t xml:space="preserve"> </w:t>
      </w:r>
      <w:r w:rsidRPr="004B2F50">
        <w:t>questioned this notion and doubted its basic norms in their theoretical paper</w:t>
      </w:r>
      <w:r>
        <w:t>,</w:t>
      </w:r>
      <w:r w:rsidRPr="004B2F50">
        <w:t xml:space="preserve"> </w:t>
      </w:r>
      <w:r>
        <w:t>insisting</w:t>
      </w:r>
      <w:r w:rsidRPr="004B2F50">
        <w:t xml:space="preserve"> that the tolerance towards inequity</w:t>
      </w:r>
      <w:r>
        <w:t xml:space="preserve"> varies among different people and t</w:t>
      </w:r>
      <w:r w:rsidRPr="004B2F50">
        <w:t>here are numerous methods in decreasing inequity and individual differences</w:t>
      </w:r>
      <w:r>
        <w:t xml:space="preserve">. </w:t>
      </w:r>
      <w:r w:rsidRPr="004B2F50">
        <w:t xml:space="preserve">Nevertheless, the Equity theory gives a clear message to university’s leaders that they must pay much more attention to the nature of outputs and inputs comparison and </w:t>
      </w:r>
      <w:r>
        <w:t xml:space="preserve">develop a convincible </w:t>
      </w:r>
      <w:r w:rsidRPr="004B2F50">
        <w:t xml:space="preserve">skill to change them </w:t>
      </w:r>
      <w:r w:rsidRPr="00350A1B">
        <w:t>(</w:t>
      </w:r>
      <w:r w:rsidR="00350A1B" w:rsidRPr="00350A1B">
        <w:t>Cappelen et al, 2014</w:t>
      </w:r>
      <w:r w:rsidRPr="00350A1B">
        <w:t>).</w:t>
      </w:r>
      <w:r w:rsidRPr="004B2F50">
        <w:t xml:space="preserve"> This theory is well implemented in </w:t>
      </w:r>
      <w:r>
        <w:t>the field of higher education since</w:t>
      </w:r>
      <w:r w:rsidRPr="004B2F50">
        <w:t xml:space="preserve"> the inputs that a lecturer expected </w:t>
      </w:r>
      <w:r>
        <w:t xml:space="preserve">is </w:t>
      </w:r>
      <w:r w:rsidRPr="004B2F50">
        <w:t xml:space="preserve">to possesses </w:t>
      </w:r>
      <w:r>
        <w:t xml:space="preserve">empirical knowledge, tolerance </w:t>
      </w:r>
      <w:r w:rsidRPr="004B2F50">
        <w:t xml:space="preserve">and enthusiasm </w:t>
      </w:r>
      <w:r>
        <w:t xml:space="preserve">that helping </w:t>
      </w:r>
      <w:r w:rsidRPr="004B2F50">
        <w:t>students</w:t>
      </w:r>
      <w:r>
        <w:t xml:space="preserve"> make progress</w:t>
      </w:r>
      <w:r w:rsidRPr="004B2F50">
        <w:t xml:space="preserve"> </w:t>
      </w:r>
      <w:r>
        <w:t xml:space="preserve">while </w:t>
      </w:r>
      <w:r w:rsidRPr="004B2F50">
        <w:t xml:space="preserve">the outputs that </w:t>
      </w:r>
      <w:r>
        <w:t>t</w:t>
      </w:r>
      <w:r w:rsidRPr="004B2F50">
        <w:t>he</w:t>
      </w:r>
      <w:r>
        <w:t>y expected from the</w:t>
      </w:r>
      <w:r w:rsidRPr="004B2F50">
        <w:t xml:space="preserve"> </w:t>
      </w:r>
      <w:r>
        <w:t>external surrounding are salaries</w:t>
      </w:r>
      <w:r w:rsidRPr="004B2F50">
        <w:t xml:space="preserve">, recognition, </w:t>
      </w:r>
      <w:r>
        <w:t>appreciation and feedback</w:t>
      </w:r>
      <w:r>
        <w:rPr>
          <w:lang w:val="en-US"/>
        </w:rPr>
        <w:t>.</w:t>
      </w:r>
      <w:r w:rsidR="009B4FF9">
        <w:t xml:space="preserve"> </w:t>
      </w:r>
      <w:r w:rsidRPr="004B2F50">
        <w:t>The balance between both inputs demanded by the institution and outputs</w:t>
      </w:r>
      <w:r w:rsidR="00A82876">
        <w:t xml:space="preserve">, whether </w:t>
      </w:r>
      <w:r w:rsidRPr="004B2F50">
        <w:t>formally or informally</w:t>
      </w:r>
      <w:r w:rsidR="00A82876">
        <w:t>,</w:t>
      </w:r>
      <w:r w:rsidRPr="004B2F50">
        <w:t xml:space="preserve"> expected by the lecturers is extremely necessary because any imbalance can result in job dissatisfaction</w:t>
      </w:r>
      <w:r w:rsidR="00D22EE1">
        <w:t xml:space="preserve"> and demotivation</w:t>
      </w:r>
      <w:r w:rsidRPr="004B2F50">
        <w:t>. As</w:t>
      </w:r>
      <w:r w:rsidR="00350A1B" w:rsidRPr="00350A1B">
        <w:t xml:space="preserve"> </w:t>
      </w:r>
      <w:r w:rsidR="00350A1B">
        <w:t>Ryan (2016</w:t>
      </w:r>
      <w:r w:rsidR="002D1DA4">
        <w:t>) stressed in his</w:t>
      </w:r>
      <w:r w:rsidRPr="004B2F50">
        <w:t xml:space="preserve"> research</w:t>
      </w:r>
      <w:r>
        <w:t>,</w:t>
      </w:r>
      <w:r w:rsidRPr="004B2F50">
        <w:t xml:space="preserve"> the reasons for leaving lecturers may include </w:t>
      </w:r>
      <w:r>
        <w:t xml:space="preserve">the </w:t>
      </w:r>
      <w:r w:rsidR="002D1DA4">
        <w:t xml:space="preserve">lack of support from </w:t>
      </w:r>
      <w:r>
        <w:t>other people</w:t>
      </w:r>
      <w:r w:rsidRPr="004B2F50">
        <w:t>, work overload, increased administrative task</w:t>
      </w:r>
      <w:r w:rsidR="005B5392">
        <w:t>s</w:t>
      </w:r>
      <w:r w:rsidRPr="004B2F50">
        <w:t xml:space="preserve"> rather than engaging in academic</w:t>
      </w:r>
      <w:r w:rsidR="005B5392">
        <w:t xml:space="preserve"> research</w:t>
      </w:r>
      <w:r w:rsidRPr="004B2F50">
        <w:t xml:space="preserve">. Overwhelming pressures can be seen as a huge threat to lecturers in university, it was reported that an outstanding lecturer from Cardiff University ended his life by felling down the university building due to the mounting pressure at work, which </w:t>
      </w:r>
      <w:r>
        <w:t>shocked to society</w:t>
      </w:r>
      <w:r w:rsidRPr="004B2F50">
        <w:t xml:space="preserve"> </w:t>
      </w:r>
      <w:r>
        <w:t>tremendously</w:t>
      </w:r>
      <w:r w:rsidRPr="004B2F50">
        <w:t xml:space="preserve"> </w:t>
      </w:r>
      <w:r w:rsidRPr="00D22EE1">
        <w:t>(BBC New, 2018).</w:t>
      </w:r>
      <w:r w:rsidRPr="004B2F50">
        <w:t xml:space="preserve"> </w:t>
      </w:r>
    </w:p>
    <w:p w14:paraId="197CD204" w14:textId="77777777" w:rsidR="00185CDC" w:rsidRPr="004B2F50" w:rsidRDefault="00185CDC" w:rsidP="00FA060F">
      <w:pPr>
        <w:spacing w:line="360" w:lineRule="auto"/>
        <w:jc w:val="both"/>
      </w:pPr>
    </w:p>
    <w:p w14:paraId="6491ACA8" w14:textId="77777777" w:rsidR="00185CDC" w:rsidRPr="00185CDC" w:rsidRDefault="00185CDC" w:rsidP="00FA060F">
      <w:pPr>
        <w:pStyle w:val="3"/>
        <w:spacing w:line="360" w:lineRule="auto"/>
        <w:rPr>
          <w:rFonts w:eastAsiaTheme="majorHAnsi"/>
        </w:rPr>
      </w:pPr>
      <w:bookmarkStart w:id="30" w:name="_Toc523579527"/>
      <w:bookmarkStart w:id="31" w:name="_Toc526260034"/>
      <w:r w:rsidRPr="00185CDC">
        <w:rPr>
          <w:rFonts w:eastAsiaTheme="majorHAnsi"/>
        </w:rPr>
        <w:t>2.2.4 Types of Motivation</w:t>
      </w:r>
      <w:bookmarkEnd w:id="30"/>
      <w:bookmarkEnd w:id="31"/>
    </w:p>
    <w:p w14:paraId="439994A1" w14:textId="7AB32FE6" w:rsidR="00185CDC" w:rsidRPr="004B2F50" w:rsidRDefault="00FD7258" w:rsidP="00FA060F">
      <w:pPr>
        <w:spacing w:line="360" w:lineRule="auto"/>
        <w:jc w:val="both"/>
      </w:pPr>
      <w:r>
        <w:t xml:space="preserve">Arguments </w:t>
      </w:r>
      <w:r w:rsidR="00185CDC" w:rsidRPr="004B2F50">
        <w:t>on types of motivation has</w:t>
      </w:r>
      <w:r w:rsidR="00FC0D64">
        <w:t xml:space="preserve"> several key classifying </w:t>
      </w:r>
      <w:r w:rsidR="00FC0D64">
        <w:rPr>
          <w:rFonts w:hint="eastAsia"/>
        </w:rPr>
        <w:t>categories</w:t>
      </w:r>
      <w:r w:rsidR="00185CDC" w:rsidRPr="004B2F50">
        <w:t xml:space="preserve">. One is the division of intrinsic and extrinsic motivation, </w:t>
      </w:r>
      <w:r w:rsidR="00185CDC">
        <w:t xml:space="preserve">which was </w:t>
      </w:r>
      <w:r w:rsidR="00185CDC" w:rsidRPr="004B2F50">
        <w:t>particularly</w:t>
      </w:r>
      <w:r w:rsidR="00185CDC">
        <w:t xml:space="preserve"> applied to</w:t>
      </w:r>
      <w:r w:rsidR="00185CDC" w:rsidRPr="004B2F50">
        <w:t xml:space="preserve"> the motivations of </w:t>
      </w:r>
      <w:r w:rsidR="00185CDC">
        <w:t xml:space="preserve">lecturers in </w:t>
      </w:r>
      <w:r w:rsidR="00185CDC" w:rsidRPr="004B2F50">
        <w:t>do</w:t>
      </w:r>
      <w:r w:rsidR="00185CDC">
        <w:t>ing</w:t>
      </w:r>
      <w:r w:rsidR="00185CDC" w:rsidRPr="004B2F50">
        <w:t xml:space="preserve"> research and teaching </w:t>
      </w:r>
      <w:r w:rsidR="00185CDC" w:rsidRPr="00B67DBB">
        <w:t>(Blackmore &amp; Kandiko, 2011). According to Ryan and Deci (2000),</w:t>
      </w:r>
      <w:r w:rsidR="00185CDC" w:rsidRPr="004B2F50">
        <w:t xml:space="preserve"> the term, “extrinsic motivation” is </w:t>
      </w:r>
      <w:r>
        <w:t xml:space="preserve">more related to </w:t>
      </w:r>
      <w:r w:rsidR="00185CDC" w:rsidRPr="004B2F50">
        <w:t>a separable outcome from</w:t>
      </w:r>
      <w:r w:rsidR="00185CDC">
        <w:t xml:space="preserve"> the performance of a</w:t>
      </w:r>
      <w:r>
        <w:t xml:space="preserve"> task</w:t>
      </w:r>
      <w:r w:rsidR="00185CDC">
        <w:t>.</w:t>
      </w:r>
      <w:r w:rsidR="00185CDC" w:rsidRPr="004B2F50">
        <w:t xml:space="preserve"> Extrinsic motivation encourages staff to complete their task</w:t>
      </w:r>
      <w:r w:rsidR="00185CDC">
        <w:t xml:space="preserve"> in order to receive the</w:t>
      </w:r>
      <w:r w:rsidR="00256EF2">
        <w:t xml:space="preserve"> </w:t>
      </w:r>
      <w:r w:rsidR="00AB51E6">
        <w:t xml:space="preserve">tangible </w:t>
      </w:r>
      <w:r w:rsidR="00256EF2">
        <w:t>incentive</w:t>
      </w:r>
      <w:r w:rsidR="00185CDC" w:rsidRPr="004B2F50">
        <w:t xml:space="preserve">s. Intrinsic motivation involves the performance </w:t>
      </w:r>
      <w:r w:rsidR="008E6C92">
        <w:t>in an activity with inherent satisfaction</w:t>
      </w:r>
      <w:r w:rsidR="00185CDC" w:rsidRPr="004B2F50">
        <w:t>. Intrinsic motivation is personal, “internal” responses, such as satisfactio</w:t>
      </w:r>
      <w:r w:rsidR="00185CDC">
        <w:t xml:space="preserve">n or pride in an </w:t>
      </w:r>
      <w:r w:rsidR="00731F78">
        <w:t xml:space="preserve">activity </w:t>
      </w:r>
      <w:r w:rsidR="00185CDC" w:rsidRPr="00D64D43">
        <w:t>(Pink, 2</w:t>
      </w:r>
      <w:r w:rsidR="00D64D43" w:rsidRPr="00D64D43">
        <w:t>013</w:t>
      </w:r>
      <w:r w:rsidR="00185CDC" w:rsidRPr="00D64D43">
        <w:t>).</w:t>
      </w:r>
      <w:r w:rsidR="00185CDC" w:rsidRPr="004B2F50">
        <w:t xml:space="preserve"> According to </w:t>
      </w:r>
      <w:r w:rsidR="002F6D84" w:rsidRPr="002F6D84">
        <w:t>Mallaiah and Yadapadithaya (2011</w:t>
      </w:r>
      <w:r w:rsidR="00185CDC" w:rsidRPr="002F6D84">
        <w:t>), compliments, public recognition, and professional opportunities are representative intrinsi</w:t>
      </w:r>
      <w:r w:rsidR="00185CDC">
        <w:t xml:space="preserve">c </w:t>
      </w:r>
      <w:r w:rsidR="00731F78">
        <w:t>motivation.</w:t>
      </w:r>
      <w:r w:rsidR="00185CDC" w:rsidRPr="004B2F50">
        <w:t xml:space="preserve"> </w:t>
      </w:r>
    </w:p>
    <w:p w14:paraId="75E7B808" w14:textId="77777777" w:rsidR="00185CDC" w:rsidRPr="004B2F50" w:rsidRDefault="00185CDC" w:rsidP="00FA060F">
      <w:pPr>
        <w:spacing w:line="360" w:lineRule="auto"/>
        <w:jc w:val="both"/>
      </w:pPr>
    </w:p>
    <w:p w14:paraId="558BF90D" w14:textId="4D6A6683" w:rsidR="00185CDC" w:rsidRPr="004B2F50" w:rsidRDefault="00185CDC" w:rsidP="00FA060F">
      <w:pPr>
        <w:spacing w:line="360" w:lineRule="auto"/>
        <w:jc w:val="both"/>
      </w:pPr>
      <w:r w:rsidRPr="007A2363">
        <w:t xml:space="preserve">In terms of </w:t>
      </w:r>
      <w:r>
        <w:t xml:space="preserve">the complex relation between </w:t>
      </w:r>
      <w:r w:rsidRPr="004B2F50">
        <w:t>intrinsic and extrinsic motivation</w:t>
      </w:r>
      <w:r>
        <w:t xml:space="preserve">, </w:t>
      </w:r>
      <w:r w:rsidRPr="00742800">
        <w:t>Luthans and Stajkovic (1999)</w:t>
      </w:r>
      <w:r w:rsidRPr="00214D06">
        <w:t xml:space="preserve"> observed that extrinsic rewards can </w:t>
      </w:r>
      <w:r w:rsidR="00E842BA">
        <w:t xml:space="preserve">somehow </w:t>
      </w:r>
      <w:r w:rsidRPr="00214D06">
        <w:t xml:space="preserve">undermine an individual’s intrinsic motivation. </w:t>
      </w:r>
      <w:r w:rsidR="00B20906">
        <w:t>Mathew, Faith and Edward (2016)</w:t>
      </w:r>
      <w:r w:rsidRPr="00214D06">
        <w:t xml:space="preserve"> em</w:t>
      </w:r>
      <w:r w:rsidRPr="004B2F50">
        <w:t>phasized that the values and the mission of an organization are important source</w:t>
      </w:r>
      <w:r>
        <w:t>s</w:t>
      </w:r>
      <w:r w:rsidRPr="004B2F50">
        <w:t xml:space="preserve"> of motivation. In the same line of argument, </w:t>
      </w:r>
      <w:r w:rsidR="003B4CCA" w:rsidRPr="00EC24BE">
        <w:t>Stello</w:t>
      </w:r>
      <w:r w:rsidR="003B4CCA">
        <w:t xml:space="preserve"> (</w:t>
      </w:r>
      <w:r w:rsidR="003B4CCA" w:rsidRPr="00EC24BE">
        <w:t>2011</w:t>
      </w:r>
      <w:r w:rsidR="003B4CCA">
        <w:t>)</w:t>
      </w:r>
      <w:r w:rsidRPr="004B2F50">
        <w:t xml:space="preserve"> also argued that there are factors other than pay</w:t>
      </w:r>
      <w:r>
        <w:t>ment</w:t>
      </w:r>
      <w:r w:rsidRPr="004B2F50">
        <w:t xml:space="preserve"> that motivate individuals to work</w:t>
      </w:r>
      <w:r>
        <w:t xml:space="preserve"> hard</w:t>
      </w:r>
      <w:r w:rsidRPr="004B2F50">
        <w:t>. Contrary to the</w:t>
      </w:r>
      <w:r>
        <w:t>se statements</w:t>
      </w:r>
      <w:r w:rsidRPr="004B2F50">
        <w:t xml:space="preserve">, </w:t>
      </w:r>
      <w:r w:rsidR="003B4CCA" w:rsidRPr="002F6D84">
        <w:t>Mallaiah and Yadapadithaya (2011)</w:t>
      </w:r>
      <w:r w:rsidRPr="004B2F50">
        <w:t xml:space="preserve"> suggest</w:t>
      </w:r>
      <w:r w:rsidR="003B4CCA">
        <w:t>ed</w:t>
      </w:r>
      <w:r w:rsidRPr="004B2F50">
        <w:t xml:space="preserve"> that extrinsic motivators such as good pay, retirement benefits, overtime allowances, and good working conditions are often significant factors to attract and retain the best people and cannot be ignored. </w:t>
      </w:r>
    </w:p>
    <w:p w14:paraId="75DE4228" w14:textId="77777777" w:rsidR="00185CDC" w:rsidRPr="004B2F50" w:rsidRDefault="00185CDC" w:rsidP="00FA060F">
      <w:pPr>
        <w:spacing w:line="360" w:lineRule="auto"/>
        <w:jc w:val="both"/>
      </w:pPr>
    </w:p>
    <w:p w14:paraId="6A9D01F3" w14:textId="509F2F1C" w:rsidR="00185CDC" w:rsidRPr="004B2F50" w:rsidRDefault="008E6C92" w:rsidP="00FA060F">
      <w:pPr>
        <w:spacing w:line="360" w:lineRule="auto"/>
        <w:jc w:val="both"/>
      </w:pPr>
      <w:r>
        <w:t xml:space="preserve">The opinions </w:t>
      </w:r>
      <w:r w:rsidR="00185CDC" w:rsidRPr="004B2F50">
        <w:t xml:space="preserve">of both extrinsic and intrinsic factors is offered by </w:t>
      </w:r>
      <w:r w:rsidR="002A5EF3" w:rsidRPr="002A5EF3">
        <w:t>Paulsen and Feldman (2005</w:t>
      </w:r>
      <w:r w:rsidR="00185CDC" w:rsidRPr="002A5EF3">
        <w:t>),</w:t>
      </w:r>
      <w:r w:rsidR="00185CDC" w:rsidRPr="003B4CCA">
        <w:t xml:space="preserve"> who detailed some of motivators for academic staff.</w:t>
      </w:r>
      <w:r w:rsidR="00185CDC" w:rsidRPr="004B2F50">
        <w:t xml:space="preserve"> </w:t>
      </w:r>
      <w:r w:rsidR="00185CDC">
        <w:t>E</w:t>
      </w:r>
      <w:r w:rsidR="00185CDC" w:rsidRPr="004B2F50">
        <w:t>xtrinsic motivators include granting of tenure, promotio</w:t>
      </w:r>
      <w:r w:rsidR="00185CDC">
        <w:t>n, reasonable salary, holiday provisions,</w:t>
      </w:r>
      <w:r w:rsidR="00185CDC" w:rsidRPr="004B2F50">
        <w:t xml:space="preserve"> professional expenses, and special privileges. </w:t>
      </w:r>
      <w:r w:rsidR="00185CDC">
        <w:t>I</w:t>
      </w:r>
      <w:r w:rsidR="00185CDC" w:rsidRPr="004B2F50">
        <w:t>ntrinsic motivators include having a sense of making a difference, feeli</w:t>
      </w:r>
      <w:r w:rsidR="00185CDC">
        <w:t>ng satisfaction from the interactions</w:t>
      </w:r>
      <w:r w:rsidR="00185CDC" w:rsidRPr="004B2F50">
        <w:t xml:space="preserve"> with students, </w:t>
      </w:r>
      <w:r w:rsidR="00185CDC">
        <w:lastRenderedPageBreak/>
        <w:t xml:space="preserve">getting </w:t>
      </w:r>
      <w:r w:rsidR="00185CDC" w:rsidRPr="004B2F50">
        <w:t xml:space="preserve">a sense </w:t>
      </w:r>
      <w:r w:rsidR="00185CDC">
        <w:t>of competence through increased</w:t>
      </w:r>
      <w:r w:rsidR="00185CDC" w:rsidRPr="004B2F50">
        <w:t xml:space="preserve"> skill</w:t>
      </w:r>
      <w:r w:rsidR="00185CDC">
        <w:t>s</w:t>
      </w:r>
      <w:r w:rsidR="00185CDC" w:rsidRPr="004B2F50">
        <w:t xml:space="preserve"> and knowledge, having opportunities for</w:t>
      </w:r>
      <w:r w:rsidR="00185CDC">
        <w:t xml:space="preserve"> academic progress.</w:t>
      </w:r>
      <w:r w:rsidR="00185CDC" w:rsidRPr="004B2F50">
        <w:t xml:space="preserve"> In short, the classifying of extrinsic and intrinsic motivation will be the following fundamental criteria and some specific factors</w:t>
      </w:r>
      <w:r w:rsidR="00185CDC">
        <w:t xml:space="preserve"> will be utilised</w:t>
      </w:r>
      <w:r w:rsidR="00185CDC" w:rsidRPr="004B2F50">
        <w:t xml:space="preserve"> </w:t>
      </w:r>
      <w:r w:rsidR="00185CDC">
        <w:t xml:space="preserve">as </w:t>
      </w:r>
      <w:r w:rsidR="00E55D53">
        <w:t>variables in the research</w:t>
      </w:r>
      <w:r w:rsidR="00185CDC" w:rsidRPr="004B2F50">
        <w:t xml:space="preserve">.   </w:t>
      </w:r>
    </w:p>
    <w:p w14:paraId="2460A637" w14:textId="77777777" w:rsidR="00185CDC" w:rsidRPr="004B2F50" w:rsidRDefault="00185CDC" w:rsidP="00FA060F">
      <w:pPr>
        <w:spacing w:line="360" w:lineRule="auto"/>
        <w:jc w:val="both"/>
      </w:pPr>
    </w:p>
    <w:p w14:paraId="2AD544C7" w14:textId="77777777" w:rsidR="00185CDC" w:rsidRPr="004B2F50" w:rsidRDefault="00185CDC" w:rsidP="00FA060F">
      <w:pPr>
        <w:pStyle w:val="2"/>
        <w:numPr>
          <w:ilvl w:val="0"/>
          <w:numId w:val="0"/>
        </w:numPr>
        <w:spacing w:line="360" w:lineRule="auto"/>
        <w:ind w:left="480" w:hanging="480"/>
      </w:pPr>
      <w:bookmarkStart w:id="32" w:name="_Toc523579528"/>
      <w:bookmarkStart w:id="33" w:name="_Toc526260035"/>
      <w:r w:rsidRPr="004B2F50">
        <w:t>2.3 Factors Affecting Lecturers’ Motivation</w:t>
      </w:r>
      <w:bookmarkEnd w:id="32"/>
      <w:bookmarkEnd w:id="33"/>
    </w:p>
    <w:p w14:paraId="52BC53FE" w14:textId="6C18908A" w:rsidR="00185CDC" w:rsidRPr="004B2F50" w:rsidRDefault="00185CDC" w:rsidP="00FA060F">
      <w:pPr>
        <w:spacing w:line="360" w:lineRule="auto"/>
        <w:jc w:val="both"/>
      </w:pPr>
      <w:r w:rsidRPr="004B2F50">
        <w:t xml:space="preserve">Based on </w:t>
      </w:r>
      <w:r>
        <w:t>universal and widely-accepted concepts</w:t>
      </w:r>
      <w:r w:rsidRPr="004B2F50">
        <w:t xml:space="preserve">, it is generally expected that the lectures in university are </w:t>
      </w:r>
      <w:r w:rsidR="00DB004D">
        <w:t xml:space="preserve">featured </w:t>
      </w:r>
      <w:r w:rsidR="00F01136">
        <w:t xml:space="preserve">with </w:t>
      </w:r>
      <w:r w:rsidRPr="004B2F50">
        <w:t>honesty, integrity</w:t>
      </w:r>
      <w:r>
        <w:t>, discipline, devotion, dignity and</w:t>
      </w:r>
      <w:r w:rsidRPr="004B2F50">
        <w:t xml:space="preserve"> committed </w:t>
      </w:r>
      <w:r>
        <w:t>to their jo</w:t>
      </w:r>
      <w:r w:rsidRPr="00662301">
        <w:t>b (</w:t>
      </w:r>
      <w:r w:rsidR="00662301">
        <w:t>Shaheen, Sajid and Batool, 2013)</w:t>
      </w:r>
      <w:r>
        <w:t>.</w:t>
      </w:r>
      <w:r w:rsidRPr="004B2F50">
        <w:t xml:space="preserve"> </w:t>
      </w:r>
      <w:r>
        <w:t xml:space="preserve">Lecturers </w:t>
      </w:r>
      <w:r w:rsidRPr="004B2F50">
        <w:t xml:space="preserve">are the core employees of educational institution </w:t>
      </w:r>
      <w:r>
        <w:t>who play important roles in institution</w:t>
      </w:r>
      <w:r w:rsidRPr="004B2F50">
        <w:t>s</w:t>
      </w:r>
      <w:r>
        <w:t>’</w:t>
      </w:r>
      <w:r w:rsidRPr="004B2F50">
        <w:t xml:space="preserve"> success and promoting its good will among students and academia</w:t>
      </w:r>
      <w:r>
        <w:t xml:space="preserve"> </w:t>
      </w:r>
      <w:r w:rsidRPr="00662301">
        <w:t>(</w:t>
      </w:r>
      <w:r w:rsidR="00662301" w:rsidRPr="00662301">
        <w:t>Ololube, 2015</w:t>
      </w:r>
      <w:r w:rsidRPr="00662301">
        <w:t>).</w:t>
      </w:r>
      <w:r w:rsidRPr="004B2F50">
        <w:t xml:space="preserve"> According to</w:t>
      </w:r>
      <w:r w:rsidR="00A16704">
        <w:t xml:space="preserve"> Kumar (</w:t>
      </w:r>
      <w:r w:rsidR="00A16704" w:rsidRPr="00A16704">
        <w:t>2013</w:t>
      </w:r>
      <w:r w:rsidR="00A16704">
        <w:t>)</w:t>
      </w:r>
      <w:r w:rsidRPr="004B2F50">
        <w:t xml:space="preserve">, lack of motivation and commitment </w:t>
      </w:r>
      <w:r>
        <w:t xml:space="preserve">may </w:t>
      </w:r>
      <w:r w:rsidRPr="004B2F50">
        <w:t xml:space="preserve">have a negative impact on </w:t>
      </w:r>
      <w:r>
        <w:t>student</w:t>
      </w:r>
      <w:r w:rsidRPr="004B2F50">
        <w:t>s</w:t>
      </w:r>
      <w:r>
        <w:t>’</w:t>
      </w:r>
      <w:r w:rsidRPr="004B2F50">
        <w:t xml:space="preserve"> learning and u</w:t>
      </w:r>
      <w:r>
        <w:t>niversities’</w:t>
      </w:r>
      <w:r w:rsidRPr="004B2F50">
        <w:t xml:space="preserve"> development. Thus how to retain and motiv</w:t>
      </w:r>
      <w:r w:rsidR="002A0589">
        <w:t>ate these high level talents is a thought-provoking question</w:t>
      </w:r>
      <w:r w:rsidRPr="004B2F50">
        <w:t xml:space="preserve"> </w:t>
      </w:r>
      <w:r>
        <w:t>to the institutions’ management</w:t>
      </w:r>
      <w:r w:rsidRPr="004B2F50">
        <w:t xml:space="preserve"> </w:t>
      </w:r>
      <w:r w:rsidRPr="00A16704">
        <w:t>(</w:t>
      </w:r>
      <w:r w:rsidR="002F30E5">
        <w:t xml:space="preserve">Kumar, </w:t>
      </w:r>
      <w:r w:rsidR="00A16704" w:rsidRPr="00A16704">
        <w:t>2013</w:t>
      </w:r>
      <w:r w:rsidRPr="00A16704">
        <w:t>).</w:t>
      </w:r>
      <w:r w:rsidRPr="004B2F50">
        <w:t xml:space="preserve"> A strong relation has been found between lecturers’ motivation and students’ achievements</w:t>
      </w:r>
      <w:r>
        <w:t>,</w:t>
      </w:r>
      <w:r w:rsidRPr="004B2F50">
        <w:t xml:space="preserve"> </w:t>
      </w:r>
      <w:r>
        <w:t>showing</w:t>
      </w:r>
      <w:r w:rsidRPr="004B2F50">
        <w:t xml:space="preserve"> that lecturers’ motivation affects students’ achievement positively and increases overall productivity of the institution. On the other hand, </w:t>
      </w:r>
      <w:r w:rsidR="002F30E5" w:rsidRPr="002F30E5">
        <w:t>Robert et al (2014</w:t>
      </w:r>
      <w:r w:rsidRPr="002F30E5">
        <w:t>) fo</w:t>
      </w:r>
      <w:r w:rsidR="002A0589">
        <w:t>und the lack of lecturers</w:t>
      </w:r>
      <w:r w:rsidRPr="004B2F50">
        <w:t xml:space="preserve">’ motivation can be seen as one of the </w:t>
      </w:r>
      <w:r w:rsidR="008E2935">
        <w:t>imped</w:t>
      </w:r>
      <w:r w:rsidR="008E2935">
        <w:rPr>
          <w:rFonts w:hint="eastAsia"/>
        </w:rPr>
        <w:t>ing</w:t>
      </w:r>
      <w:r w:rsidR="008E2935">
        <w:rPr>
          <w:lang w:val="en-US"/>
        </w:rPr>
        <w:t xml:space="preserve"> factor </w:t>
      </w:r>
      <w:r w:rsidRPr="004B2F50">
        <w:t xml:space="preserve">in </w:t>
      </w:r>
      <w:r w:rsidR="008E2935">
        <w:t xml:space="preserve">enhancing </w:t>
      </w:r>
      <w:r w:rsidRPr="004B2F50">
        <w:t>teaching quality.</w:t>
      </w:r>
    </w:p>
    <w:p w14:paraId="1DEF1EFA" w14:textId="77777777" w:rsidR="00185CDC" w:rsidRPr="004B2F50" w:rsidRDefault="00185CDC" w:rsidP="00FA060F">
      <w:pPr>
        <w:spacing w:line="360" w:lineRule="auto"/>
        <w:jc w:val="both"/>
      </w:pPr>
    </w:p>
    <w:p w14:paraId="79841F47" w14:textId="681EF6D9" w:rsidR="00185CDC" w:rsidRPr="0034133E" w:rsidRDefault="00185CDC" w:rsidP="00FA060F">
      <w:pPr>
        <w:spacing w:line="360" w:lineRule="auto"/>
        <w:jc w:val="both"/>
        <w:rPr>
          <w:lang w:val="en-US"/>
        </w:rPr>
      </w:pPr>
      <w:r w:rsidRPr="004B2F50">
        <w:t xml:space="preserve">There are two main factors affecting </w:t>
      </w:r>
      <w:r>
        <w:t xml:space="preserve">lecturers’ </w:t>
      </w:r>
      <w:r w:rsidRPr="004B2F50">
        <w:t xml:space="preserve">motivation as mentioned previously: intrinsic and extrinsic </w:t>
      </w:r>
      <w:r>
        <w:t>motivator</w:t>
      </w:r>
      <w:r w:rsidRPr="004B2F50">
        <w:t xml:space="preserve">s. In brief, intrinsic factors are those </w:t>
      </w:r>
      <w:r>
        <w:t>coming</w:t>
      </w:r>
      <w:r w:rsidRPr="004B2F50">
        <w:t xml:space="preserve"> from within a person whereas extrinsic motivation are those </w:t>
      </w:r>
      <w:r>
        <w:t xml:space="preserve">originating from </w:t>
      </w:r>
      <w:r w:rsidRPr="004B2F50">
        <w:t xml:space="preserve">external rewards </w:t>
      </w:r>
      <w:r w:rsidRPr="002F30E5">
        <w:t>(</w:t>
      </w:r>
      <w:r w:rsidR="002F30E5" w:rsidRPr="002F30E5">
        <w:t>Shaheen, Sajid and Batool, 2013)</w:t>
      </w:r>
      <w:r w:rsidRPr="002F30E5">
        <w:t>.</w:t>
      </w:r>
      <w:r>
        <w:t xml:space="preserve"> Later</w:t>
      </w:r>
      <w:r w:rsidRPr="004B2F50">
        <w:t xml:space="preserve">, </w:t>
      </w:r>
      <w:r w:rsidR="002A0589">
        <w:t>Claeys (2014</w:t>
      </w:r>
      <w:r w:rsidRPr="007A5A86">
        <w:t>)</w:t>
      </w:r>
      <w:r w:rsidRPr="004B2F50">
        <w:t xml:space="preserve"> identifies </w:t>
      </w:r>
      <w:r w:rsidR="008E2935">
        <w:t xml:space="preserve">another </w:t>
      </w:r>
      <w:r w:rsidRPr="004B2F50">
        <w:t xml:space="preserve">factor and calls it altruistic. She </w:t>
      </w:r>
      <w:r>
        <w:t>defined</w:t>
      </w:r>
      <w:r w:rsidRPr="004B2F50">
        <w:t xml:space="preserve"> altruistic factor as “a love for and desire to work with students or young persons, and an inclination to serve society”, which is quite influential on lecturers’ motivation. </w:t>
      </w:r>
      <w:r>
        <w:rPr>
          <w:lang w:val="en-US"/>
        </w:rPr>
        <w:t xml:space="preserve">Though this statement is more accurate when </w:t>
      </w:r>
      <w:r>
        <w:rPr>
          <w:lang w:val="en-US"/>
        </w:rPr>
        <w:lastRenderedPageBreak/>
        <w:t xml:space="preserve">talking about the lecturers’ motivation, </w:t>
      </w:r>
      <w:r w:rsidRPr="00146FA9">
        <w:t>analysing</w:t>
      </w:r>
      <w:r>
        <w:rPr>
          <w:lang w:val="en-US"/>
        </w:rPr>
        <w:t xml:space="preserve"> the variables from the mainstream of </w:t>
      </w:r>
      <w:r w:rsidRPr="004B2F50">
        <w:t xml:space="preserve">intrinsic and extrinsic </w:t>
      </w:r>
      <w:r>
        <w:t>motivator</w:t>
      </w:r>
      <w:r w:rsidRPr="004B2F50">
        <w:t>s</w:t>
      </w:r>
      <w:r>
        <w:t xml:space="preserve"> would be easier and convenient. </w:t>
      </w:r>
    </w:p>
    <w:p w14:paraId="5CB0EB6A" w14:textId="77777777" w:rsidR="00185CDC" w:rsidRPr="004B2F50" w:rsidRDefault="00185CDC" w:rsidP="00FA060F">
      <w:pPr>
        <w:spacing w:line="360" w:lineRule="auto"/>
      </w:pPr>
    </w:p>
    <w:p w14:paraId="0A442ED5" w14:textId="77777777" w:rsidR="00185CDC" w:rsidRPr="0034133E" w:rsidRDefault="00185CDC" w:rsidP="00FA060F">
      <w:pPr>
        <w:pStyle w:val="3"/>
        <w:spacing w:line="360" w:lineRule="auto"/>
        <w:rPr>
          <w:lang w:val="en-US"/>
        </w:rPr>
      </w:pPr>
      <w:bookmarkStart w:id="34" w:name="_Toc523579529"/>
      <w:bookmarkStart w:id="35" w:name="_Toc526260036"/>
      <w:r w:rsidRPr="004B2F50">
        <w:t>2.3.1 Extrinsic Factors</w:t>
      </w:r>
      <w:bookmarkEnd w:id="34"/>
      <w:bookmarkEnd w:id="35"/>
    </w:p>
    <w:p w14:paraId="74C55560" w14:textId="6DE00279" w:rsidR="00185CDC" w:rsidRPr="004B2F50" w:rsidRDefault="00185CDC" w:rsidP="00FA060F">
      <w:pPr>
        <w:spacing w:line="360" w:lineRule="auto"/>
        <w:jc w:val="both"/>
        <w:rPr>
          <w:rFonts w:eastAsia="Times New Roman"/>
        </w:rPr>
      </w:pPr>
      <w:r w:rsidRPr="0022304B">
        <w:rPr>
          <w:rFonts w:eastAsia="Times New Roman"/>
        </w:rPr>
        <w:t>Financial rewards</w:t>
      </w:r>
      <w:r>
        <w:rPr>
          <w:rFonts w:eastAsia="Times New Roman"/>
        </w:rPr>
        <w:t xml:space="preserve"> are probably the oldest </w:t>
      </w:r>
      <w:r w:rsidRPr="004B2F50">
        <w:rPr>
          <w:rFonts w:eastAsia="Times New Roman"/>
        </w:rPr>
        <w:t xml:space="preserve">and the most fundamental </w:t>
      </w:r>
      <w:r>
        <w:rPr>
          <w:rFonts w:eastAsia="Times New Roman"/>
        </w:rPr>
        <w:t>way of motivation in organis</w:t>
      </w:r>
      <w:r w:rsidRPr="004B2F50">
        <w:rPr>
          <w:rFonts w:eastAsia="Times New Roman"/>
        </w:rPr>
        <w:t>ation settings.</w:t>
      </w:r>
      <w:r>
        <w:rPr>
          <w:rFonts w:eastAsia="Times New Roman" w:hint="eastAsia"/>
        </w:rPr>
        <w:t xml:space="preserve"> </w:t>
      </w:r>
      <w:r w:rsidR="00B20906" w:rsidRPr="00B20906">
        <w:rPr>
          <w:rFonts w:eastAsia="Times New Roman"/>
        </w:rPr>
        <w:t>Gary (2012</w:t>
      </w:r>
      <w:r w:rsidRPr="00B20906">
        <w:rPr>
          <w:rFonts w:eastAsia="Times New Roman"/>
        </w:rPr>
        <w:t>)</w:t>
      </w:r>
      <w:r w:rsidRPr="007A5A86">
        <w:rPr>
          <w:rFonts w:eastAsia="Times New Roman"/>
        </w:rPr>
        <w:t xml:space="preserve"> stressed upon tangible rewards as one of the important </w:t>
      </w:r>
      <w:r w:rsidR="00D2723A">
        <w:rPr>
          <w:rFonts w:eastAsia="Times New Roman"/>
        </w:rPr>
        <w:t>element</w:t>
      </w:r>
      <w:r w:rsidRPr="007A5A86">
        <w:rPr>
          <w:rFonts w:eastAsia="Times New Roman"/>
        </w:rPr>
        <w:t xml:space="preserve">s in human resource management, therefore financial rewards must be in accordance to the need fulfilment of employees. The reality is that financial rewards </w:t>
      </w:r>
      <w:r w:rsidR="00CF604A">
        <w:rPr>
          <w:rFonts w:eastAsia="Times New Roman"/>
        </w:rPr>
        <w:t xml:space="preserve">stand for employees’ </w:t>
      </w:r>
      <w:r w:rsidRPr="007A5A86">
        <w:rPr>
          <w:rFonts w:eastAsia="Times New Roman"/>
        </w:rPr>
        <w:t xml:space="preserve">contribution to the achievement of organizational objectives, they </w:t>
      </w:r>
      <w:r w:rsidR="006B0D1B">
        <w:rPr>
          <w:rFonts w:eastAsia="Times New Roman"/>
        </w:rPr>
        <w:t xml:space="preserve">usually </w:t>
      </w:r>
      <w:r w:rsidR="00373D85">
        <w:rPr>
          <w:rFonts w:eastAsia="Times New Roman"/>
        </w:rPr>
        <w:t xml:space="preserve">be seen as </w:t>
      </w:r>
      <w:r w:rsidRPr="007A5A86">
        <w:rPr>
          <w:rFonts w:eastAsia="Times New Roman"/>
        </w:rPr>
        <w:t xml:space="preserve">a symbol of success, a reflection of one’s performance, and a source of </w:t>
      </w:r>
      <w:r w:rsidR="00373D85">
        <w:rPr>
          <w:rFonts w:eastAsia="Times New Roman"/>
        </w:rPr>
        <w:t xml:space="preserve">income </w:t>
      </w:r>
      <w:r w:rsidRPr="00BA2E53">
        <w:rPr>
          <w:rFonts w:eastAsia="Times New Roman"/>
        </w:rPr>
        <w:t>(</w:t>
      </w:r>
      <w:r w:rsidR="00BA2E53" w:rsidRPr="00BA2E53">
        <w:rPr>
          <w:rFonts w:eastAsia="Times New Roman"/>
        </w:rPr>
        <w:t>Cox, 2018</w:t>
      </w:r>
      <w:r w:rsidRPr="00BA2E53">
        <w:rPr>
          <w:rFonts w:eastAsia="Times New Roman"/>
        </w:rPr>
        <w:t>).</w:t>
      </w:r>
      <w:r w:rsidRPr="007A5A86">
        <w:rPr>
          <w:rFonts w:eastAsia="Times New Roman"/>
        </w:rPr>
        <w:t xml:space="preserve"> In addition, competitive salaries and benefits are very important in </w:t>
      </w:r>
      <w:r w:rsidR="00373D85">
        <w:rPr>
          <w:rFonts w:eastAsia="Times New Roman"/>
        </w:rPr>
        <w:t xml:space="preserve">appealing </w:t>
      </w:r>
      <w:r w:rsidRPr="007A5A86">
        <w:rPr>
          <w:rFonts w:eastAsia="Times New Roman"/>
        </w:rPr>
        <w:t xml:space="preserve">and retaining high-quality lecturers; </w:t>
      </w:r>
      <w:r w:rsidR="00373D85">
        <w:rPr>
          <w:rFonts w:eastAsia="Times New Roman"/>
        </w:rPr>
        <w:t xml:space="preserve">attractive </w:t>
      </w:r>
      <w:r w:rsidRPr="007A5A86">
        <w:rPr>
          <w:rFonts w:eastAsia="Times New Roman"/>
        </w:rPr>
        <w:t xml:space="preserve">criteria for awarding salary increase possibility that people choose teaching as an occupation and stay in teaching for how long </w:t>
      </w:r>
      <w:r w:rsidR="00B20906" w:rsidRPr="00B20906">
        <w:t>(Haggard, Slostad and Winterton, 2016)</w:t>
      </w:r>
      <w:r w:rsidRPr="00B20906">
        <w:rPr>
          <w:rFonts w:eastAsia="Times New Roman"/>
        </w:rPr>
        <w:t>.</w:t>
      </w:r>
      <w:r w:rsidRPr="007A5A86">
        <w:rPr>
          <w:rFonts w:eastAsia="Times New Roman"/>
        </w:rPr>
        <w:t xml:space="preserve"> The prominent condition that would attract qualified lecturers to the profession is the attractive remuneration. If lecturers are paid well they would undoubtedly be motivated to give of their best so that bringing about good performance in students.  </w:t>
      </w:r>
      <w:r w:rsidRPr="007A5A86">
        <w:rPr>
          <w:rFonts w:eastAsia="Times New Roman" w:hint="eastAsia"/>
        </w:rPr>
        <w:t>However</w:t>
      </w:r>
      <w:r w:rsidRPr="007A5A86">
        <w:rPr>
          <w:rFonts w:eastAsia="Times New Roman"/>
        </w:rPr>
        <w:t>, it was reported that lecturers in the UK paid less than lecturers when comparing with other English-speaking countries even though the UK higher education system being ranked second out of 50 countries (U</w:t>
      </w:r>
      <w:r w:rsidR="008050F0">
        <w:rPr>
          <w:rFonts w:eastAsia="Times New Roman"/>
        </w:rPr>
        <w:t>CU, 2018)</w:t>
      </w:r>
      <w:r w:rsidRPr="007A5A86">
        <w:rPr>
          <w:rFonts w:eastAsia="Times New Roman"/>
        </w:rPr>
        <w:t xml:space="preserve">. In addition, </w:t>
      </w:r>
      <w:r w:rsidR="0029035A">
        <w:rPr>
          <w:rFonts w:eastAsia="Times New Roman"/>
        </w:rPr>
        <w:t>Oshagbemi (2000)</w:t>
      </w:r>
      <w:r w:rsidRPr="007A5A86">
        <w:rPr>
          <w:rFonts w:eastAsia="Times New Roman"/>
        </w:rPr>
        <w:t xml:space="preserve"> found that differences in salary have an impact on satisfaction of faculty members which bilaterally affect their intentions to do the work and students with sincere efforts. It</w:t>
      </w:r>
      <w:r w:rsidRPr="004B2F50">
        <w:rPr>
          <w:rFonts w:eastAsia="Times New Roman"/>
        </w:rPr>
        <w:t xml:space="preserve"> was reported that University staff at more than fifty universities in the UK struck over pensions and more than one million students were expected to be affecte</w:t>
      </w:r>
      <w:r w:rsidR="00CF604A">
        <w:rPr>
          <w:rFonts w:eastAsia="Times New Roman"/>
        </w:rPr>
        <w:t xml:space="preserve">d, with lecturers not teaching </w:t>
      </w:r>
      <w:r w:rsidRPr="004B2F50">
        <w:rPr>
          <w:rFonts w:eastAsia="Times New Roman"/>
        </w:rPr>
        <w:t>or carrying out research, even worse there are no plans t</w:t>
      </w:r>
      <w:r>
        <w:rPr>
          <w:rFonts w:eastAsia="Times New Roman"/>
        </w:rPr>
        <w:t xml:space="preserve">o reschedule cancelled </w:t>
      </w:r>
      <w:r>
        <w:rPr>
          <w:rFonts w:eastAsia="Times New Roman" w:hint="eastAsia"/>
        </w:rPr>
        <w:t xml:space="preserve">sessions </w:t>
      </w:r>
      <w:r w:rsidRPr="007A5A86">
        <w:rPr>
          <w:rFonts w:eastAsia="Times New Roman"/>
        </w:rPr>
        <w:t>(Burn</w:t>
      </w:r>
      <w:r w:rsidR="00F470D2">
        <w:rPr>
          <w:rFonts w:eastAsia="Times New Roman"/>
        </w:rPr>
        <w:t>s</w:t>
      </w:r>
      <w:r w:rsidRPr="007A5A86">
        <w:rPr>
          <w:rFonts w:eastAsia="Times New Roman"/>
        </w:rPr>
        <w:t>, 2018). To summarize from the above, it is clear that organizations could benefit and operate effectively from implementing re</w:t>
      </w:r>
      <w:r w:rsidR="007A5A86" w:rsidRPr="007A5A86">
        <w:rPr>
          <w:rFonts w:eastAsia="Times New Roman"/>
        </w:rPr>
        <w:t>asonable salary schemes</w:t>
      </w:r>
      <w:r w:rsidRPr="007A5A86">
        <w:rPr>
          <w:rFonts w:eastAsia="Times New Roman"/>
        </w:rPr>
        <w:t xml:space="preserve">. However, </w:t>
      </w:r>
      <w:r w:rsidR="00B20906" w:rsidRPr="00B20906">
        <w:rPr>
          <w:rFonts w:eastAsia="Times New Roman"/>
        </w:rPr>
        <w:t>Gary (2012</w:t>
      </w:r>
      <w:r w:rsidRPr="00B20906">
        <w:rPr>
          <w:rFonts w:eastAsia="Times New Roman"/>
        </w:rPr>
        <w:t>)</w:t>
      </w:r>
      <w:r w:rsidRPr="007A5A86">
        <w:rPr>
          <w:rFonts w:eastAsia="Times New Roman"/>
        </w:rPr>
        <w:t xml:space="preserve"> argued that although money can be used </w:t>
      </w:r>
      <w:r w:rsidRPr="007A5A86">
        <w:rPr>
          <w:rFonts w:eastAsia="Times New Roman"/>
        </w:rPr>
        <w:lastRenderedPageBreak/>
        <w:t xml:space="preserve">occasionally, it should not be the main incentive, especially the occupation of teaching. </w:t>
      </w:r>
      <w:r w:rsidR="00D6224F">
        <w:rPr>
          <w:rFonts w:eastAsia="Times New Roman"/>
        </w:rPr>
        <w:t xml:space="preserve">Though </w:t>
      </w:r>
      <w:r w:rsidR="00584C27">
        <w:rPr>
          <w:rFonts w:eastAsia="Times New Roman"/>
        </w:rPr>
        <w:t xml:space="preserve">most of people </w:t>
      </w:r>
      <w:r w:rsidR="00C362C7">
        <w:rPr>
          <w:rFonts w:eastAsia="Times New Roman"/>
        </w:rPr>
        <w:t xml:space="preserve">regard money as indispensable extrinsic factor, unreasonable use may let </w:t>
      </w:r>
      <w:r w:rsidR="00C362C7" w:rsidRPr="007A5A86">
        <w:rPr>
          <w:rFonts w:eastAsia="Times New Roman"/>
        </w:rPr>
        <w:t>the value of it soon fades</w:t>
      </w:r>
      <w:r w:rsidR="00C362C7">
        <w:rPr>
          <w:rFonts w:eastAsia="Times New Roman"/>
        </w:rPr>
        <w:t xml:space="preserve">. </w:t>
      </w:r>
    </w:p>
    <w:p w14:paraId="51694653" w14:textId="77777777" w:rsidR="00185CDC" w:rsidRPr="004B2F50" w:rsidRDefault="00185CDC" w:rsidP="00FA060F">
      <w:pPr>
        <w:spacing w:line="360" w:lineRule="auto"/>
        <w:jc w:val="both"/>
        <w:rPr>
          <w:rFonts w:eastAsia="Times New Roman"/>
        </w:rPr>
      </w:pPr>
    </w:p>
    <w:p w14:paraId="4EBBC122" w14:textId="32D224A3" w:rsidR="00185CDC" w:rsidRPr="004570E8" w:rsidRDefault="00185CDC" w:rsidP="00FA060F">
      <w:pPr>
        <w:spacing w:line="360" w:lineRule="auto"/>
        <w:jc w:val="both"/>
        <w:rPr>
          <w:rFonts w:eastAsia="Times New Roman"/>
        </w:rPr>
      </w:pPr>
      <w:r>
        <w:rPr>
          <w:rFonts w:eastAsia="Times New Roman"/>
        </w:rPr>
        <w:t>In management,</w:t>
      </w:r>
      <w:r w:rsidRPr="0022304B">
        <w:rPr>
          <w:rFonts w:eastAsia="Times New Roman"/>
        </w:rPr>
        <w:t xml:space="preserve"> promotion i</w:t>
      </w:r>
      <w:r>
        <w:rPr>
          <w:rFonts w:eastAsia="Times New Roman"/>
        </w:rPr>
        <w:t xml:space="preserve">s one of the reinforces of the rewards system to help in motivating employees and </w:t>
      </w:r>
      <w:r w:rsidR="008805C2">
        <w:rPr>
          <w:rFonts w:eastAsia="Times New Roman"/>
        </w:rPr>
        <w:t xml:space="preserve">included by </w:t>
      </w:r>
      <w:r>
        <w:rPr>
          <w:rFonts w:eastAsia="Times New Roman"/>
        </w:rPr>
        <w:t xml:space="preserve">the </w:t>
      </w:r>
      <w:r w:rsidRPr="004B2F50">
        <w:rPr>
          <w:rFonts w:eastAsia="Times New Roman"/>
        </w:rPr>
        <w:t>extrinsic incentive</w:t>
      </w:r>
      <w:r>
        <w:rPr>
          <w:rFonts w:eastAsia="Times New Roman" w:hint="eastAsia"/>
        </w:rPr>
        <w:t>s</w:t>
      </w:r>
      <w:r w:rsidRPr="004B2F50">
        <w:rPr>
          <w:rFonts w:eastAsia="Times New Roman"/>
        </w:rPr>
        <w:t xml:space="preserve"> </w:t>
      </w:r>
      <w:r w:rsidR="008805C2">
        <w:rPr>
          <w:rFonts w:eastAsia="Times New Roman"/>
        </w:rPr>
        <w:t>acting as</w:t>
      </w:r>
      <w:r w:rsidRPr="004B2F50">
        <w:rPr>
          <w:rFonts w:eastAsia="Times New Roman"/>
        </w:rPr>
        <w:t xml:space="preserve"> constant reminder of some accomplishment</w:t>
      </w:r>
      <w:r>
        <w:rPr>
          <w:rFonts w:eastAsia="Times New Roman"/>
        </w:rPr>
        <w:t xml:space="preserve"> </w:t>
      </w:r>
      <w:r w:rsidRPr="007A5A86">
        <w:rPr>
          <w:rFonts w:eastAsia="Times New Roman"/>
        </w:rPr>
        <w:t>(</w:t>
      </w:r>
      <w:r w:rsidR="007A5A86" w:rsidRPr="007A5A86">
        <w:rPr>
          <w:rFonts w:eastAsia="Times New Roman"/>
        </w:rPr>
        <w:t xml:space="preserve">Rebore, </w:t>
      </w:r>
      <w:r w:rsidR="007A5A86">
        <w:rPr>
          <w:rFonts w:eastAsia="Times New Roman"/>
        </w:rPr>
        <w:t>2011</w:t>
      </w:r>
      <w:r w:rsidRPr="007A5A86">
        <w:rPr>
          <w:rFonts w:eastAsia="Times New Roman"/>
        </w:rPr>
        <w:t>).</w:t>
      </w:r>
      <w:r w:rsidRPr="004B2F50">
        <w:rPr>
          <w:rFonts w:eastAsia="Times New Roman"/>
        </w:rPr>
        <w:t xml:space="preserve"> It was said that when lecturers are promoted, they are greatly encouraged to do their</w:t>
      </w:r>
      <w:r>
        <w:rPr>
          <w:rFonts w:eastAsia="Times New Roman"/>
        </w:rPr>
        <w:t xml:space="preserve"> work with increased zeal; further, </w:t>
      </w:r>
      <w:r w:rsidRPr="004B2F50">
        <w:rPr>
          <w:rFonts w:eastAsia="Times New Roman"/>
        </w:rPr>
        <w:t>getting</w:t>
      </w:r>
      <w:r>
        <w:rPr>
          <w:rFonts w:eastAsia="Times New Roman"/>
        </w:rPr>
        <w:t xml:space="preserve"> a </w:t>
      </w:r>
      <w:r w:rsidRPr="004B2F50">
        <w:rPr>
          <w:rFonts w:eastAsia="Times New Roman"/>
        </w:rPr>
        <w:t xml:space="preserve">promotion to senior ranks may attract higher </w:t>
      </w:r>
      <w:r>
        <w:rPr>
          <w:rFonts w:eastAsia="Times New Roman"/>
        </w:rPr>
        <w:t xml:space="preserve">financial rewards, rights and </w:t>
      </w:r>
      <w:r w:rsidRPr="004B2F50">
        <w:rPr>
          <w:rFonts w:eastAsia="Times New Roman"/>
        </w:rPr>
        <w:t>responsibilities.</w:t>
      </w:r>
      <w:r>
        <w:rPr>
          <w:rFonts w:eastAsia="Times New Roman"/>
        </w:rPr>
        <w:t xml:space="preserve"> </w:t>
      </w:r>
      <w:r w:rsidRPr="004B2F50">
        <w:rPr>
          <w:rFonts w:eastAsia="Times New Roman"/>
        </w:rPr>
        <w:t xml:space="preserve">Additionally, </w:t>
      </w:r>
      <w:r>
        <w:rPr>
          <w:rFonts w:eastAsia="Times New Roman" w:hint="eastAsia"/>
        </w:rPr>
        <w:t>s</w:t>
      </w:r>
      <w:r>
        <w:rPr>
          <w:rFonts w:eastAsia="Times New Roman"/>
        </w:rPr>
        <w:t>ome scholars believe</w:t>
      </w:r>
      <w:r w:rsidR="00497403">
        <w:rPr>
          <w:rFonts w:eastAsia="Times New Roman"/>
        </w:rPr>
        <w:t>d</w:t>
      </w:r>
      <w:r>
        <w:rPr>
          <w:rFonts w:eastAsia="Times New Roman"/>
        </w:rPr>
        <w:t xml:space="preserve"> that promotion has a motivating </w:t>
      </w:r>
      <w:r w:rsidR="007A5A86">
        <w:rPr>
          <w:rFonts w:eastAsia="Times New Roman"/>
        </w:rPr>
        <w:t>effect on research productivity</w:t>
      </w:r>
      <w:r>
        <w:rPr>
          <w:rFonts w:eastAsia="Times New Roman"/>
        </w:rPr>
        <w:t>.</w:t>
      </w:r>
      <w:r w:rsidRPr="00205ECE">
        <w:rPr>
          <w:rFonts w:eastAsia="Times New Roman"/>
        </w:rPr>
        <w:t xml:space="preserve"> </w:t>
      </w:r>
      <w:r>
        <w:rPr>
          <w:rFonts w:eastAsia="Times New Roman"/>
        </w:rPr>
        <w:t xml:space="preserve">Similarly, </w:t>
      </w:r>
      <w:r w:rsidR="007A5A86">
        <w:rPr>
          <w:rFonts w:eastAsia="Times New Roman"/>
        </w:rPr>
        <w:t>Blašková and Blaško</w:t>
      </w:r>
      <w:r w:rsidR="007A5A86" w:rsidRPr="007A5A86">
        <w:rPr>
          <w:rFonts w:eastAsia="Times New Roman"/>
        </w:rPr>
        <w:t xml:space="preserve"> (2014)</w:t>
      </w:r>
      <w:r>
        <w:rPr>
          <w:rFonts w:eastAsia="Times New Roman"/>
        </w:rPr>
        <w:t xml:space="preserve"> suggested </w:t>
      </w:r>
      <w:r w:rsidRPr="004B2F50">
        <w:rPr>
          <w:rFonts w:eastAsia="Times New Roman"/>
        </w:rPr>
        <w:t>that</w:t>
      </w:r>
      <w:r>
        <w:rPr>
          <w:rFonts w:eastAsia="Times New Roman"/>
        </w:rPr>
        <w:t xml:space="preserve"> higher education institutions can influence academic staff res</w:t>
      </w:r>
      <w:r w:rsidR="007B2568">
        <w:rPr>
          <w:rFonts w:eastAsia="Times New Roman"/>
        </w:rPr>
        <w:t xml:space="preserve">earch behaviour through the </w:t>
      </w:r>
      <w:r>
        <w:rPr>
          <w:rFonts w:eastAsia="Times New Roman"/>
        </w:rPr>
        <w:t>reward structure for promotion. W</w:t>
      </w:r>
      <w:r>
        <w:rPr>
          <w:rFonts w:eastAsia="Times New Roman" w:hint="eastAsia"/>
        </w:rPr>
        <w:t>hile</w:t>
      </w:r>
      <w:r>
        <w:rPr>
          <w:rFonts w:eastAsia="Times New Roman"/>
          <w:lang w:val="en-US"/>
        </w:rPr>
        <w:t xml:space="preserve"> in reality, </w:t>
      </w:r>
      <w:r w:rsidRPr="007872F5">
        <w:rPr>
          <w:rFonts w:eastAsia="Times New Roman"/>
          <w:lang w:val="en-US"/>
        </w:rPr>
        <w:t>Universities have no real motivation to promote anybody.</w:t>
      </w:r>
      <w:r w:rsidRPr="009521A7">
        <w:t xml:space="preserve"> </w:t>
      </w:r>
      <w:r w:rsidRPr="009521A7">
        <w:rPr>
          <w:rFonts w:eastAsia="Times New Roman"/>
          <w:lang w:val="en-US"/>
        </w:rPr>
        <w:t xml:space="preserve">Promotion criteria </w:t>
      </w:r>
      <w:r w:rsidR="0035639B">
        <w:rPr>
          <w:rFonts w:eastAsia="Times New Roman"/>
          <w:lang w:val="en-US"/>
        </w:rPr>
        <w:t xml:space="preserve">are usually set </w:t>
      </w:r>
      <w:r w:rsidRPr="009521A7">
        <w:rPr>
          <w:rFonts w:eastAsia="Times New Roman"/>
          <w:lang w:val="en-US"/>
        </w:rPr>
        <w:t xml:space="preserve">to stipulate academics </w:t>
      </w:r>
      <w:r w:rsidR="0035639B">
        <w:rPr>
          <w:rFonts w:eastAsia="Times New Roman"/>
          <w:lang w:val="en-US"/>
        </w:rPr>
        <w:t xml:space="preserve">that they </w:t>
      </w:r>
      <w:r w:rsidRPr="009521A7">
        <w:rPr>
          <w:rFonts w:eastAsia="Times New Roman"/>
          <w:lang w:val="en-US"/>
        </w:rPr>
        <w:t xml:space="preserve">must </w:t>
      </w:r>
      <w:r w:rsidR="0035639B">
        <w:rPr>
          <w:rFonts w:eastAsia="Times New Roman"/>
          <w:lang w:val="en-US"/>
        </w:rPr>
        <w:t>p</w:t>
      </w:r>
      <w:r w:rsidR="003801A5">
        <w:rPr>
          <w:rFonts w:eastAsia="Times New Roman"/>
          <w:lang w:val="en-US"/>
        </w:rPr>
        <w:t>ursue</w:t>
      </w:r>
      <w:r w:rsidR="0035639B">
        <w:rPr>
          <w:rFonts w:eastAsia="Times New Roman"/>
          <w:lang w:val="en-US"/>
        </w:rPr>
        <w:t xml:space="preserve"> </w:t>
      </w:r>
      <w:r w:rsidR="00660261">
        <w:rPr>
          <w:rFonts w:eastAsia="Times New Roman"/>
          <w:lang w:val="en-US"/>
        </w:rPr>
        <w:t xml:space="preserve">higher achievement </w:t>
      </w:r>
      <w:r w:rsidRPr="009521A7">
        <w:rPr>
          <w:rFonts w:eastAsia="Times New Roman"/>
          <w:lang w:val="en-US"/>
        </w:rPr>
        <w:t>before they c</w:t>
      </w:r>
      <w:r w:rsidR="00DA6E8B">
        <w:rPr>
          <w:rFonts w:eastAsia="Times New Roman"/>
          <w:lang w:val="en-US"/>
        </w:rPr>
        <w:t>an apply for a promotion to certain</w:t>
      </w:r>
      <w:r w:rsidRPr="009521A7">
        <w:rPr>
          <w:rFonts w:eastAsia="Times New Roman"/>
          <w:lang w:val="en-US"/>
        </w:rPr>
        <w:t xml:space="preserve"> level</w:t>
      </w:r>
      <w:r w:rsidR="0035639B">
        <w:rPr>
          <w:rFonts w:eastAsia="Times New Roman"/>
          <w:lang w:val="en-US"/>
        </w:rPr>
        <w:t>.</w:t>
      </w:r>
      <w:r>
        <w:rPr>
          <w:rFonts w:eastAsia="Times New Roman"/>
          <w:lang w:val="en-US"/>
        </w:rPr>
        <w:t xml:space="preserve"> </w:t>
      </w:r>
      <w:r w:rsidR="0035639B">
        <w:rPr>
          <w:rFonts w:eastAsia="Times New Roman"/>
          <w:lang w:val="en-US"/>
        </w:rPr>
        <w:t xml:space="preserve">However, </w:t>
      </w:r>
      <w:r>
        <w:rPr>
          <w:rFonts w:eastAsia="Times New Roman"/>
          <w:lang w:val="en-US"/>
        </w:rPr>
        <w:t>m</w:t>
      </w:r>
      <w:r w:rsidRPr="009521A7">
        <w:rPr>
          <w:rFonts w:eastAsia="Times New Roman"/>
          <w:lang w:val="en-US"/>
        </w:rPr>
        <w:t xml:space="preserve">any criteria are defined </w:t>
      </w:r>
      <w:r>
        <w:rPr>
          <w:rFonts w:eastAsia="Times New Roman"/>
          <w:lang w:val="en-US"/>
        </w:rPr>
        <w:t xml:space="preserve">in </w:t>
      </w:r>
      <w:r w:rsidRPr="009521A7">
        <w:rPr>
          <w:rFonts w:eastAsia="Times New Roman"/>
          <w:lang w:val="en-US"/>
        </w:rPr>
        <w:t>vague terms</w:t>
      </w:r>
      <w:r>
        <w:rPr>
          <w:rFonts w:eastAsia="Times New Roman"/>
          <w:lang w:val="en-US"/>
        </w:rPr>
        <w:t>,</w:t>
      </w:r>
      <w:r w:rsidRPr="009521A7">
        <w:rPr>
          <w:rFonts w:eastAsia="Times New Roman"/>
          <w:lang w:val="en-US"/>
        </w:rPr>
        <w:t xml:space="preserve"> </w:t>
      </w:r>
      <w:r>
        <w:rPr>
          <w:rFonts w:eastAsia="Times New Roman"/>
          <w:lang w:val="en-US"/>
        </w:rPr>
        <w:t>making</w:t>
      </w:r>
      <w:r w:rsidRPr="009521A7">
        <w:rPr>
          <w:rFonts w:eastAsia="Times New Roman"/>
          <w:lang w:val="en-US"/>
        </w:rPr>
        <w:t xml:space="preserve"> it impossible to measure </w:t>
      </w:r>
      <w:r>
        <w:rPr>
          <w:rFonts w:eastAsia="Times New Roman" w:hint="eastAsia"/>
          <w:lang w:val="en-US"/>
        </w:rPr>
        <w:t>and</w:t>
      </w:r>
      <w:r>
        <w:rPr>
          <w:rFonts w:eastAsia="Times New Roman"/>
          <w:lang w:val="en-US"/>
        </w:rPr>
        <w:t xml:space="preserve"> </w:t>
      </w:r>
      <w:r w:rsidRPr="009521A7">
        <w:rPr>
          <w:rFonts w:eastAsia="Times New Roman"/>
          <w:lang w:val="en-US"/>
        </w:rPr>
        <w:t xml:space="preserve">difficult for </w:t>
      </w:r>
      <w:r w:rsidR="00660261">
        <w:rPr>
          <w:rFonts w:eastAsia="Times New Roman"/>
          <w:lang w:val="en-US"/>
        </w:rPr>
        <w:t xml:space="preserve">lecturers to get </w:t>
      </w:r>
      <w:r w:rsidR="003801A5">
        <w:rPr>
          <w:rFonts w:eastAsia="Times New Roman"/>
          <w:lang w:val="en-US"/>
        </w:rPr>
        <w:t xml:space="preserve">actual </w:t>
      </w:r>
      <w:r w:rsidRPr="009521A7">
        <w:rPr>
          <w:rFonts w:eastAsia="Times New Roman"/>
          <w:lang w:val="en-US"/>
        </w:rPr>
        <w:t xml:space="preserve">promotion </w:t>
      </w:r>
      <w:r w:rsidR="00660261">
        <w:rPr>
          <w:rFonts w:eastAsia="Times New Roman"/>
          <w:lang w:val="en-US"/>
        </w:rPr>
        <w:t xml:space="preserve">and </w:t>
      </w:r>
      <w:r w:rsidRPr="009521A7">
        <w:rPr>
          <w:rFonts w:eastAsia="Times New Roman"/>
          <w:lang w:val="en-US"/>
        </w:rPr>
        <w:t xml:space="preserve">do their job </w:t>
      </w:r>
      <w:r>
        <w:rPr>
          <w:rFonts w:eastAsia="Times New Roman"/>
          <w:lang w:val="en-US"/>
        </w:rPr>
        <w:t xml:space="preserve">objectively </w:t>
      </w:r>
      <w:r w:rsidRPr="007A5A86">
        <w:rPr>
          <w:rFonts w:eastAsia="Times New Roman"/>
          <w:lang w:val="en-US"/>
        </w:rPr>
        <w:t>(</w:t>
      </w:r>
      <w:r w:rsidR="007A5A86" w:rsidRPr="007A5A86">
        <w:rPr>
          <w:rFonts w:eastAsia="Times New Roman"/>
        </w:rPr>
        <w:t>Rebore, 2011</w:t>
      </w:r>
      <w:r w:rsidRPr="007A5A86">
        <w:rPr>
          <w:rFonts w:eastAsia="Times New Roman"/>
          <w:lang w:val="en-US"/>
        </w:rPr>
        <w:t>).</w:t>
      </w:r>
      <w:r>
        <w:rPr>
          <w:rFonts w:eastAsia="Times New Roman"/>
        </w:rPr>
        <w:t xml:space="preserve"> On the other hand, </w:t>
      </w:r>
      <w:r w:rsidR="007A5A86" w:rsidRPr="007A5A86">
        <w:rPr>
          <w:rFonts w:eastAsia="Times New Roman"/>
        </w:rPr>
        <w:t>Muller, Alliata</w:t>
      </w:r>
      <w:r w:rsidR="007A5A86">
        <w:rPr>
          <w:rFonts w:eastAsia="Times New Roman"/>
        </w:rPr>
        <w:t xml:space="preserve"> and Benninghoff </w:t>
      </w:r>
      <w:r w:rsidR="007A5A86" w:rsidRPr="007A5A86">
        <w:rPr>
          <w:rFonts w:eastAsia="Times New Roman"/>
        </w:rPr>
        <w:t>(2014)</w:t>
      </w:r>
      <w:r>
        <w:rPr>
          <w:rFonts w:eastAsia="Times New Roman"/>
        </w:rPr>
        <w:t xml:space="preserve"> viewed that the motivational effect of promotion is dependent on an individual’s need for promotion, the desire for promotion varies tremendously. If a person does not </w:t>
      </w:r>
      <w:r w:rsidR="003801A5">
        <w:rPr>
          <w:rFonts w:eastAsia="Times New Roman"/>
        </w:rPr>
        <w:t xml:space="preserve">pay much attention to a </w:t>
      </w:r>
      <w:r>
        <w:rPr>
          <w:rFonts w:eastAsia="Times New Roman"/>
        </w:rPr>
        <w:t>promotion, she or he will not</w:t>
      </w:r>
      <w:r w:rsidR="003801A5">
        <w:rPr>
          <w:rFonts w:eastAsia="Times New Roman"/>
        </w:rPr>
        <w:t xml:space="preserve"> care about it and continue do what they like to do as usual</w:t>
      </w:r>
      <w:r>
        <w:rPr>
          <w:rFonts w:eastAsia="Times New Roman"/>
        </w:rPr>
        <w:t xml:space="preserve">. This is the same as </w:t>
      </w:r>
      <w:r w:rsidR="00B20906" w:rsidRPr="00B20906">
        <w:rPr>
          <w:rFonts w:eastAsia="Times New Roman"/>
        </w:rPr>
        <w:t>Gaura</w:t>
      </w:r>
      <w:r w:rsidR="00B20906">
        <w:rPr>
          <w:rFonts w:eastAsia="Times New Roman"/>
        </w:rPr>
        <w:t xml:space="preserve">’ point </w:t>
      </w:r>
      <w:r w:rsidR="00B20906" w:rsidRPr="00B20906">
        <w:rPr>
          <w:rFonts w:eastAsia="Times New Roman"/>
        </w:rPr>
        <w:t>(201</w:t>
      </w:r>
      <w:r w:rsidRPr="00B20906">
        <w:rPr>
          <w:rFonts w:eastAsia="Times New Roman"/>
        </w:rPr>
        <w:t>0), th</w:t>
      </w:r>
      <w:r w:rsidRPr="007A5A86">
        <w:rPr>
          <w:rFonts w:eastAsia="Times New Roman"/>
        </w:rPr>
        <w:t xml:space="preserve">at it is expected that among </w:t>
      </w:r>
      <w:r w:rsidR="00450F37">
        <w:rPr>
          <w:rFonts w:eastAsia="Times New Roman"/>
        </w:rPr>
        <w:t xml:space="preserve">lecturers </w:t>
      </w:r>
      <w:r w:rsidRPr="007A5A86">
        <w:rPr>
          <w:rFonts w:eastAsia="Times New Roman"/>
        </w:rPr>
        <w:t xml:space="preserve">who </w:t>
      </w:r>
      <w:r w:rsidR="003801A5">
        <w:rPr>
          <w:rFonts w:eastAsia="Times New Roman"/>
        </w:rPr>
        <w:t xml:space="preserve">eager to get </w:t>
      </w:r>
      <w:r w:rsidRPr="007A5A86">
        <w:rPr>
          <w:rFonts w:eastAsia="Times New Roman"/>
        </w:rPr>
        <w:t>pro</w:t>
      </w:r>
      <w:r>
        <w:rPr>
          <w:rFonts w:eastAsia="Times New Roman"/>
        </w:rPr>
        <w:t xml:space="preserve">motion, those who </w:t>
      </w:r>
      <w:r w:rsidR="00450F37">
        <w:rPr>
          <w:rFonts w:eastAsia="Times New Roman"/>
        </w:rPr>
        <w:t xml:space="preserve">concern </w:t>
      </w:r>
      <w:r>
        <w:rPr>
          <w:rFonts w:eastAsia="Times New Roman"/>
        </w:rPr>
        <w:t>more importance to promotion will research more than those</w:t>
      </w:r>
      <w:r w:rsidR="00450F37">
        <w:rPr>
          <w:rFonts w:eastAsia="Times New Roman"/>
        </w:rPr>
        <w:t xml:space="preserve"> less care about it</w:t>
      </w:r>
      <w:r>
        <w:rPr>
          <w:rFonts w:eastAsia="Times New Roman"/>
        </w:rPr>
        <w:t xml:space="preserve">. </w:t>
      </w:r>
    </w:p>
    <w:p w14:paraId="13ED0D2C" w14:textId="77777777" w:rsidR="00185CDC" w:rsidRPr="004B2F50" w:rsidRDefault="00185CDC" w:rsidP="00FA060F">
      <w:pPr>
        <w:spacing w:line="360" w:lineRule="auto"/>
      </w:pPr>
    </w:p>
    <w:p w14:paraId="284E7C4D" w14:textId="2502B71B" w:rsidR="00185CDC" w:rsidRDefault="00185CDC" w:rsidP="00FA060F">
      <w:pPr>
        <w:spacing w:line="360" w:lineRule="auto"/>
        <w:jc w:val="both"/>
        <w:rPr>
          <w:rFonts w:eastAsia="Times New Roman"/>
        </w:rPr>
      </w:pPr>
      <w:r>
        <w:rPr>
          <w:rFonts w:eastAsia="Times New Roman"/>
        </w:rPr>
        <w:t xml:space="preserve">Lecturers </w:t>
      </w:r>
      <w:r w:rsidRPr="006F014E">
        <w:rPr>
          <w:rFonts w:eastAsia="Times New Roman"/>
        </w:rPr>
        <w:t>'</w:t>
      </w:r>
      <w:r w:rsidRPr="0022304B">
        <w:rPr>
          <w:rFonts w:eastAsia="Times New Roman"/>
        </w:rPr>
        <w:t xml:space="preserve"> working environment </w:t>
      </w:r>
      <w:r w:rsidRPr="006F014E">
        <w:rPr>
          <w:rFonts w:eastAsia="Times New Roman"/>
        </w:rPr>
        <w:t>may be explained as the needed atmosphere</w:t>
      </w:r>
      <w:r>
        <w:rPr>
          <w:rFonts w:eastAsia="Times New Roman"/>
        </w:rPr>
        <w:t xml:space="preserve"> </w:t>
      </w:r>
      <w:r w:rsidRPr="006F014E">
        <w:rPr>
          <w:rFonts w:eastAsia="Times New Roman"/>
        </w:rPr>
        <w:t xml:space="preserve">created for </w:t>
      </w:r>
      <w:r>
        <w:rPr>
          <w:rFonts w:eastAsia="Times New Roman"/>
        </w:rPr>
        <w:t xml:space="preserve">lecturers </w:t>
      </w:r>
      <w:r w:rsidRPr="006F014E">
        <w:rPr>
          <w:rFonts w:eastAsia="Times New Roman"/>
        </w:rPr>
        <w:t>at the work place to motivate them to greater performance</w:t>
      </w:r>
      <w:r>
        <w:rPr>
          <w:rFonts w:eastAsia="Times New Roman"/>
        </w:rPr>
        <w:t>, not only providing</w:t>
      </w:r>
      <w:r w:rsidRPr="00766A24">
        <w:rPr>
          <w:rFonts w:eastAsia="Times New Roman"/>
        </w:rPr>
        <w:t xml:space="preserve"> comfort </w:t>
      </w:r>
      <w:r>
        <w:rPr>
          <w:rFonts w:eastAsia="Times New Roman"/>
        </w:rPr>
        <w:t xml:space="preserve">place but also </w:t>
      </w:r>
      <w:r w:rsidRPr="00766A24">
        <w:rPr>
          <w:rFonts w:eastAsia="Times New Roman"/>
        </w:rPr>
        <w:t>boost</w:t>
      </w:r>
      <w:r>
        <w:rPr>
          <w:rFonts w:eastAsia="Times New Roman"/>
        </w:rPr>
        <w:t>ing</w:t>
      </w:r>
      <w:r w:rsidRPr="00766A24">
        <w:rPr>
          <w:rFonts w:eastAsia="Times New Roman"/>
        </w:rPr>
        <w:t xml:space="preserve"> </w:t>
      </w:r>
      <w:r>
        <w:rPr>
          <w:rFonts w:eastAsia="Times New Roman"/>
        </w:rPr>
        <w:t xml:space="preserve">their morale </w:t>
      </w:r>
      <w:r w:rsidRPr="007A5A86">
        <w:rPr>
          <w:rFonts w:eastAsia="Times New Roman"/>
        </w:rPr>
        <w:t>(</w:t>
      </w:r>
      <w:r w:rsidR="007A5A86" w:rsidRPr="007A5A86">
        <w:rPr>
          <w:rFonts w:eastAsia="Times New Roman"/>
        </w:rPr>
        <w:t xml:space="preserve">Javaid, </w:t>
      </w:r>
      <w:r w:rsidR="007A5A86">
        <w:rPr>
          <w:rFonts w:eastAsia="Times New Roman"/>
        </w:rPr>
        <w:t>2014</w:t>
      </w:r>
      <w:r w:rsidRPr="007A5A86">
        <w:rPr>
          <w:rFonts w:eastAsia="Times New Roman"/>
        </w:rPr>
        <w:t>)</w:t>
      </w:r>
      <w:r w:rsidRPr="006F014E">
        <w:rPr>
          <w:rFonts w:eastAsia="Times New Roman"/>
        </w:rPr>
        <w:t>.</w:t>
      </w:r>
      <w:r>
        <w:rPr>
          <w:rFonts w:eastAsia="Times New Roman"/>
        </w:rPr>
        <w:t xml:space="preserve"> </w:t>
      </w:r>
      <w:r w:rsidR="007A5A86">
        <w:rPr>
          <w:rFonts w:eastAsia="Times New Roman"/>
        </w:rPr>
        <w:t>Rebore (</w:t>
      </w:r>
      <w:r w:rsidR="007A5A86" w:rsidRPr="007A5A86">
        <w:rPr>
          <w:rFonts w:eastAsia="Times New Roman"/>
        </w:rPr>
        <w:t>2011</w:t>
      </w:r>
      <w:r w:rsidR="007A5A86">
        <w:rPr>
          <w:rFonts w:eastAsia="Times New Roman"/>
        </w:rPr>
        <w:t>)</w:t>
      </w:r>
      <w:r w:rsidRPr="004B2F50">
        <w:rPr>
          <w:rFonts w:eastAsia="Times New Roman"/>
        </w:rPr>
        <w:t xml:space="preserve"> stressed that </w:t>
      </w:r>
      <w:r w:rsidRPr="007473E2">
        <w:rPr>
          <w:rFonts w:eastAsia="Times New Roman"/>
        </w:rPr>
        <w:t xml:space="preserve">comfortable </w:t>
      </w:r>
      <w:r>
        <w:rPr>
          <w:rFonts w:eastAsia="Times New Roman"/>
        </w:rPr>
        <w:t xml:space="preserve">physical environment </w:t>
      </w:r>
      <w:r w:rsidRPr="004B2F50">
        <w:rPr>
          <w:rFonts w:eastAsia="Times New Roman"/>
        </w:rPr>
        <w:t xml:space="preserve">would lead </w:t>
      </w:r>
      <w:r>
        <w:rPr>
          <w:rFonts w:eastAsia="Times New Roman"/>
        </w:rPr>
        <w:t xml:space="preserve">lecturers </w:t>
      </w:r>
      <w:r w:rsidRPr="004B2F50">
        <w:rPr>
          <w:rFonts w:eastAsia="Times New Roman"/>
        </w:rPr>
        <w:t xml:space="preserve">to perform </w:t>
      </w:r>
      <w:r>
        <w:rPr>
          <w:rFonts w:eastAsia="Times New Roman"/>
        </w:rPr>
        <w:t>slightly better and</w:t>
      </w:r>
      <w:r w:rsidRPr="004B2F50">
        <w:rPr>
          <w:rFonts w:eastAsia="Times New Roman"/>
        </w:rPr>
        <w:t xml:space="preserve"> listed the </w:t>
      </w:r>
      <w:r>
        <w:rPr>
          <w:rFonts w:eastAsia="Times New Roman"/>
        </w:rPr>
        <w:t xml:space="preserve">conditions </w:t>
      </w:r>
      <w:r w:rsidRPr="004B2F50">
        <w:rPr>
          <w:rFonts w:eastAsia="Times New Roman"/>
        </w:rPr>
        <w:t>that may inspire</w:t>
      </w:r>
      <w:r>
        <w:rPr>
          <w:rFonts w:eastAsia="Times New Roman"/>
        </w:rPr>
        <w:t xml:space="preserve"> lecturers</w:t>
      </w:r>
      <w:r w:rsidRPr="004B2F50">
        <w:rPr>
          <w:rFonts w:eastAsia="Times New Roman"/>
        </w:rPr>
        <w:t>’ job performance</w:t>
      </w:r>
      <w:r>
        <w:rPr>
          <w:rFonts w:eastAsia="Times New Roman"/>
        </w:rPr>
        <w:t>,</w:t>
      </w:r>
      <w:r w:rsidRPr="004B2F50">
        <w:rPr>
          <w:rFonts w:eastAsia="Times New Roman"/>
        </w:rPr>
        <w:t xml:space="preserve"> including </w:t>
      </w:r>
      <w:r w:rsidRPr="004B2F50">
        <w:rPr>
          <w:rFonts w:eastAsia="Times New Roman"/>
        </w:rPr>
        <w:lastRenderedPageBreak/>
        <w:t xml:space="preserve">adequate </w:t>
      </w:r>
      <w:r w:rsidRPr="006F014E">
        <w:rPr>
          <w:rFonts w:eastAsia="Times New Roman"/>
        </w:rPr>
        <w:t>classroom space</w:t>
      </w:r>
      <w:r>
        <w:rPr>
          <w:rFonts w:eastAsia="Times New Roman"/>
        </w:rPr>
        <w:t>,</w:t>
      </w:r>
      <w:r w:rsidRPr="006F014E">
        <w:rPr>
          <w:rFonts w:eastAsia="Times New Roman"/>
        </w:rPr>
        <w:t xml:space="preserve"> availability of enough furniture</w:t>
      </w:r>
      <w:r>
        <w:rPr>
          <w:rFonts w:eastAsia="Times New Roman"/>
        </w:rPr>
        <w:t xml:space="preserve">, assistant </w:t>
      </w:r>
      <w:r w:rsidRPr="004B2F50">
        <w:rPr>
          <w:rFonts w:eastAsia="Times New Roman"/>
        </w:rPr>
        <w:t>tools such as computer</w:t>
      </w:r>
      <w:r>
        <w:rPr>
          <w:rFonts w:eastAsia="Times New Roman"/>
        </w:rPr>
        <w:t>s</w:t>
      </w:r>
      <w:r w:rsidRPr="004B2F50">
        <w:rPr>
          <w:rFonts w:eastAsia="Times New Roman"/>
        </w:rPr>
        <w:t xml:space="preserve">, </w:t>
      </w:r>
      <w:r w:rsidRPr="00284209">
        <w:rPr>
          <w:rFonts w:eastAsia="Times New Roman"/>
        </w:rPr>
        <w:t>projectors, multimedia and internet</w:t>
      </w:r>
      <w:r>
        <w:rPr>
          <w:rFonts w:eastAsia="Times New Roman"/>
        </w:rPr>
        <w:t xml:space="preserve"> </w:t>
      </w:r>
      <w:r w:rsidRPr="004B2F50">
        <w:rPr>
          <w:rFonts w:eastAsia="Times New Roman"/>
        </w:rPr>
        <w:t xml:space="preserve">resource materials for teaching and good offices. </w:t>
      </w:r>
      <w:r>
        <w:rPr>
          <w:rFonts w:eastAsia="Times New Roman"/>
        </w:rPr>
        <w:t xml:space="preserve">Besides </w:t>
      </w:r>
      <w:r w:rsidRPr="001316A8">
        <w:rPr>
          <w:rFonts w:eastAsia="Times New Roman"/>
        </w:rPr>
        <w:t>the above</w:t>
      </w:r>
      <w:r>
        <w:rPr>
          <w:rFonts w:eastAsia="Times New Roman"/>
        </w:rPr>
        <w:t xml:space="preserve"> factors</w:t>
      </w:r>
      <w:r w:rsidRPr="001316A8">
        <w:rPr>
          <w:rFonts w:eastAsia="Times New Roman"/>
        </w:rPr>
        <w:t xml:space="preserve">, </w:t>
      </w:r>
      <w:r w:rsidR="008050F0">
        <w:rPr>
          <w:rFonts w:eastAsia="Times New Roman"/>
        </w:rPr>
        <w:t>Javaid (2014</w:t>
      </w:r>
      <w:r w:rsidRPr="007A5A86">
        <w:rPr>
          <w:rFonts w:eastAsia="Times New Roman"/>
        </w:rPr>
        <w:t>) no</w:t>
      </w:r>
      <w:r>
        <w:rPr>
          <w:rFonts w:eastAsia="Times New Roman"/>
        </w:rPr>
        <w:t>ted</w:t>
      </w:r>
      <w:r w:rsidRPr="001316A8">
        <w:rPr>
          <w:rFonts w:eastAsia="Times New Roman"/>
        </w:rPr>
        <w:t xml:space="preserve"> that</w:t>
      </w:r>
      <w:r>
        <w:rPr>
          <w:rFonts w:eastAsia="Times New Roman"/>
        </w:rPr>
        <w:t xml:space="preserve"> working </w:t>
      </w:r>
      <w:r w:rsidRPr="001316A8">
        <w:rPr>
          <w:rFonts w:eastAsia="Times New Roman"/>
        </w:rPr>
        <w:t>location, living arrangements and distance to work</w:t>
      </w:r>
      <w:r>
        <w:rPr>
          <w:rFonts w:eastAsia="Times New Roman"/>
        </w:rPr>
        <w:t xml:space="preserve"> are </w:t>
      </w:r>
      <w:r w:rsidRPr="001316A8">
        <w:rPr>
          <w:rFonts w:eastAsia="Times New Roman"/>
        </w:rPr>
        <w:t xml:space="preserve">critical issues affecting </w:t>
      </w:r>
      <w:r>
        <w:rPr>
          <w:rFonts w:eastAsia="Times New Roman"/>
        </w:rPr>
        <w:t xml:space="preserve">lecturers’ </w:t>
      </w:r>
      <w:r w:rsidRPr="001316A8">
        <w:rPr>
          <w:rFonts w:eastAsia="Times New Roman"/>
        </w:rPr>
        <w:t>motivation in</w:t>
      </w:r>
      <w:r w:rsidR="003D06D8">
        <w:rPr>
          <w:rFonts w:eastAsia="Times New Roman"/>
        </w:rPr>
        <w:t xml:space="preserve"> reality</w:t>
      </w:r>
      <w:r w:rsidRPr="001316A8">
        <w:rPr>
          <w:rFonts w:eastAsia="Times New Roman"/>
        </w:rPr>
        <w:t xml:space="preserve">. Finding decent accommodation in </w:t>
      </w:r>
      <w:r>
        <w:rPr>
          <w:rFonts w:eastAsia="Times New Roman"/>
        </w:rPr>
        <w:t xml:space="preserve">appropriate </w:t>
      </w:r>
      <w:r w:rsidRPr="001316A8">
        <w:rPr>
          <w:rFonts w:eastAsia="Times New Roman"/>
        </w:rPr>
        <w:t xml:space="preserve">areas is a </w:t>
      </w:r>
      <w:r>
        <w:rPr>
          <w:rFonts w:eastAsia="Times New Roman"/>
        </w:rPr>
        <w:t xml:space="preserve">tough issue </w:t>
      </w:r>
      <w:r w:rsidRPr="001316A8">
        <w:rPr>
          <w:rFonts w:eastAsia="Times New Roman"/>
        </w:rPr>
        <w:t xml:space="preserve">for most </w:t>
      </w:r>
      <w:r>
        <w:rPr>
          <w:rFonts w:eastAsia="Times New Roman"/>
        </w:rPr>
        <w:t>lecturer</w:t>
      </w:r>
      <w:r w:rsidRPr="001316A8">
        <w:rPr>
          <w:rFonts w:eastAsia="Times New Roman"/>
        </w:rPr>
        <w:t>s</w:t>
      </w:r>
      <w:r>
        <w:rPr>
          <w:rFonts w:eastAsia="Times New Roman"/>
        </w:rPr>
        <w:t xml:space="preserve"> since no one would like to waste too much time and energy in</w:t>
      </w:r>
      <w:r w:rsidRPr="00E45870">
        <w:t xml:space="preserve"> </w:t>
      </w:r>
      <w:r w:rsidRPr="00E45870">
        <w:rPr>
          <w:rFonts w:eastAsia="Times New Roman"/>
        </w:rPr>
        <w:t>commuting</w:t>
      </w:r>
      <w:r w:rsidRPr="001316A8">
        <w:rPr>
          <w:rFonts w:eastAsia="Times New Roman"/>
        </w:rPr>
        <w:t>.</w:t>
      </w:r>
    </w:p>
    <w:p w14:paraId="66035A15" w14:textId="77777777" w:rsidR="00185CDC" w:rsidRPr="004B2F50" w:rsidRDefault="00185CDC" w:rsidP="00FA060F">
      <w:pPr>
        <w:spacing w:line="360" w:lineRule="auto"/>
        <w:jc w:val="both"/>
      </w:pPr>
    </w:p>
    <w:p w14:paraId="29A3B5BE" w14:textId="0D77D456" w:rsidR="00185CDC" w:rsidRPr="00D55635" w:rsidRDefault="00185CDC" w:rsidP="00FA060F">
      <w:pPr>
        <w:spacing w:line="360" w:lineRule="auto"/>
        <w:jc w:val="both"/>
      </w:pPr>
      <w:r w:rsidRPr="0022304B">
        <w:rPr>
          <w:rFonts w:hint="eastAsia"/>
        </w:rPr>
        <w:t>E</w:t>
      </w:r>
      <w:r w:rsidRPr="0022304B">
        <w:t>ducational policy</w:t>
      </w:r>
      <w:r w:rsidRPr="004B2F50">
        <w:t xml:space="preserve"> is another essential extrinsic factor that may </w:t>
      </w:r>
      <w:r w:rsidR="00763FAE">
        <w:t xml:space="preserve">affect </w:t>
      </w:r>
      <w:r w:rsidRPr="004B2F50">
        <w:t>lecturers’ motivation</w:t>
      </w:r>
      <w:r>
        <w:t>. I</w:t>
      </w:r>
      <w:r w:rsidRPr="004B2F50">
        <w:t>t can be explained as specific</w:t>
      </w:r>
      <w:r>
        <w:t>,</w:t>
      </w:r>
      <w:r w:rsidRPr="004B2F50">
        <w:t xml:space="preserve"> determined decisions and actions made by a body of policy makers including the government, executives </w:t>
      </w:r>
      <w:r>
        <w:t xml:space="preserve">and other interest groups, </w:t>
      </w:r>
      <w:r w:rsidRPr="004B2F50">
        <w:t xml:space="preserve">which </w:t>
      </w:r>
      <w:r>
        <w:t xml:space="preserve">tremendously </w:t>
      </w:r>
      <w:r w:rsidR="00763FAE">
        <w:t>influence</w:t>
      </w:r>
      <w:r w:rsidRPr="004B2F50">
        <w:t xml:space="preserve"> the direction and development of education</w:t>
      </w:r>
      <w:r>
        <w:t xml:space="preserve">al system </w:t>
      </w:r>
      <w:r w:rsidRPr="007A5A86">
        <w:t>(</w:t>
      </w:r>
      <w:r w:rsidR="007A5A86" w:rsidRPr="007A5A86">
        <w:t xml:space="preserve">Ingersoll, </w:t>
      </w:r>
      <w:r w:rsidR="007A5A86">
        <w:t>2011</w:t>
      </w:r>
      <w:r w:rsidRPr="007A5A86">
        <w:t>).</w:t>
      </w:r>
      <w:r>
        <w:t xml:space="preserve"> </w:t>
      </w:r>
      <w:r w:rsidR="00B20906">
        <w:t>Mathew, Faith and Edward (2016)</w:t>
      </w:r>
      <w:r w:rsidRPr="00D55635">
        <w:t xml:space="preserve"> note</w:t>
      </w:r>
      <w:r w:rsidR="00763FAE">
        <w:t>d</w:t>
      </w:r>
      <w:r w:rsidRPr="00D55635">
        <w:t xml:space="preserve"> that favourable and reasonable policies are good </w:t>
      </w:r>
      <w:r>
        <w:t xml:space="preserve">support </w:t>
      </w:r>
      <w:r w:rsidRPr="00D55635">
        <w:t xml:space="preserve">towards lecturers’ motivation. However, constant changing of requirements, number of years of schooling </w:t>
      </w:r>
      <w:r>
        <w:t xml:space="preserve">may </w:t>
      </w:r>
      <w:r w:rsidRPr="00D55635">
        <w:t>frustrate lecturers and reduce their motivational level</w:t>
      </w:r>
      <w:r>
        <w:t xml:space="preserve">. Also, </w:t>
      </w:r>
      <w:r w:rsidRPr="00D55635">
        <w:t xml:space="preserve">lack of clear overall responsibility for the management of </w:t>
      </w:r>
      <w:r>
        <w:t>lecturer</w:t>
      </w:r>
      <w:r w:rsidRPr="00D55635">
        <w:t xml:space="preserve">s has seriously undermined </w:t>
      </w:r>
      <w:r>
        <w:t xml:space="preserve">their morale </w:t>
      </w:r>
      <w:r w:rsidRPr="007A5A86">
        <w:t>(Adelabu, 2015).</w:t>
      </w:r>
    </w:p>
    <w:p w14:paraId="087FF2E6" w14:textId="77777777" w:rsidR="00185CDC" w:rsidRDefault="00185CDC" w:rsidP="00FA060F">
      <w:pPr>
        <w:spacing w:line="360" w:lineRule="auto"/>
        <w:jc w:val="both"/>
        <w:rPr>
          <w:shd w:val="pct15" w:color="auto" w:fill="FFFFFF"/>
        </w:rPr>
      </w:pPr>
    </w:p>
    <w:p w14:paraId="2F960FDD" w14:textId="487EB445" w:rsidR="00185CDC" w:rsidRDefault="00185CDC" w:rsidP="00FA060F">
      <w:pPr>
        <w:spacing w:line="360" w:lineRule="auto"/>
        <w:jc w:val="both"/>
        <w:rPr>
          <w:rFonts w:eastAsia="Times New Roman"/>
          <w:lang w:val="en-US"/>
        </w:rPr>
      </w:pPr>
      <w:r>
        <w:rPr>
          <w:rFonts w:eastAsia="Times New Roman"/>
        </w:rPr>
        <w:t xml:space="preserve">Most universities have clear documents of </w:t>
      </w:r>
      <w:r w:rsidR="0095793E">
        <w:rPr>
          <w:rFonts w:eastAsia="Times New Roman"/>
        </w:rPr>
        <w:t xml:space="preserve">various </w:t>
      </w:r>
      <w:r>
        <w:rPr>
          <w:rFonts w:eastAsia="Times New Roman"/>
        </w:rPr>
        <w:t xml:space="preserve">performance requirements that set for academic staff which firmly related to </w:t>
      </w:r>
      <w:r w:rsidRPr="0022304B">
        <w:rPr>
          <w:rFonts w:eastAsia="Times New Roman"/>
        </w:rPr>
        <w:t>appraisal system</w:t>
      </w:r>
      <w:r w:rsidR="002F30E5" w:rsidRPr="0022304B">
        <w:rPr>
          <w:rFonts w:eastAsia="Times New Roman"/>
        </w:rPr>
        <w:t xml:space="preserve"> o</w:t>
      </w:r>
      <w:r w:rsidR="002F30E5">
        <w:rPr>
          <w:rFonts w:eastAsia="Times New Roman"/>
        </w:rPr>
        <w:t>f the university</w:t>
      </w:r>
      <w:r>
        <w:rPr>
          <w:rFonts w:eastAsia="Times New Roman"/>
        </w:rPr>
        <w:t xml:space="preserve">. </w:t>
      </w:r>
      <w:r w:rsidR="0095793E">
        <w:rPr>
          <w:rFonts w:eastAsia="Times New Roman"/>
        </w:rPr>
        <w:t xml:space="preserve">The amount of workload and publishing achievement of lecturers </w:t>
      </w:r>
      <w:r>
        <w:rPr>
          <w:rFonts w:eastAsia="Times New Roman"/>
        </w:rPr>
        <w:t xml:space="preserve">varies from one university to another </w:t>
      </w:r>
      <w:r w:rsidRPr="00BA2E53">
        <w:rPr>
          <w:rFonts w:eastAsia="Times New Roman"/>
        </w:rPr>
        <w:t>(</w:t>
      </w:r>
      <w:r w:rsidR="00BA2E53" w:rsidRPr="00BA2E53">
        <w:rPr>
          <w:rFonts w:eastAsia="Times New Roman"/>
        </w:rPr>
        <w:t>Cox, 2018</w:t>
      </w:r>
      <w:r w:rsidRPr="00BA2E53">
        <w:rPr>
          <w:rFonts w:eastAsia="Times New Roman"/>
        </w:rPr>
        <w:t>).</w:t>
      </w:r>
      <w:r>
        <w:rPr>
          <w:rFonts w:eastAsia="Times New Roman"/>
        </w:rPr>
        <w:t xml:space="preserve"> The assessment of the </w:t>
      </w:r>
      <w:r w:rsidR="0038118F" w:rsidRPr="0022304B">
        <w:rPr>
          <w:rFonts w:eastAsia="Times New Roman"/>
        </w:rPr>
        <w:t>appraisal system</w:t>
      </w:r>
      <w:r>
        <w:rPr>
          <w:rFonts w:eastAsia="Times New Roman"/>
        </w:rPr>
        <w:t xml:space="preserve"> is conducted every </w:t>
      </w:r>
      <w:r w:rsidR="0038118F">
        <w:rPr>
          <w:rFonts w:eastAsia="Times New Roman"/>
        </w:rPr>
        <w:t xml:space="preserve">semester </w:t>
      </w:r>
      <w:r>
        <w:rPr>
          <w:rFonts w:eastAsia="Times New Roman"/>
        </w:rPr>
        <w:t xml:space="preserve">from both departmental and individual perspectives. The assessment outcomes are </w:t>
      </w:r>
      <w:r w:rsidR="000C1609">
        <w:rPr>
          <w:rFonts w:eastAsia="Times New Roman"/>
        </w:rPr>
        <w:t xml:space="preserve">firmly related to </w:t>
      </w:r>
      <w:r>
        <w:rPr>
          <w:rFonts w:eastAsia="Times New Roman"/>
        </w:rPr>
        <w:t>financial rewards, promotion and other benefits such as training opportunities, professional deve</w:t>
      </w:r>
      <w:r w:rsidR="002F30E5">
        <w:rPr>
          <w:rFonts w:eastAsia="Times New Roman"/>
        </w:rPr>
        <w:t>lopment opportunities and so on</w:t>
      </w:r>
      <w:r>
        <w:rPr>
          <w:rFonts w:eastAsia="Times New Roman"/>
        </w:rPr>
        <w:t xml:space="preserve">. </w:t>
      </w:r>
      <w:r w:rsidR="000C1609">
        <w:rPr>
          <w:rFonts w:eastAsia="Times New Roman"/>
        </w:rPr>
        <w:t>Lecturers are</w:t>
      </w:r>
      <w:r>
        <w:rPr>
          <w:rFonts w:eastAsia="Times New Roman"/>
        </w:rPr>
        <w:t xml:space="preserve"> paid according to their professional titles in combination with their profession performance </w:t>
      </w:r>
      <w:r w:rsidR="000C1609">
        <w:rPr>
          <w:rFonts w:eastAsia="Times New Roman"/>
        </w:rPr>
        <w:t xml:space="preserve">which are evaluated by the scientific </w:t>
      </w:r>
      <w:r w:rsidR="000C1609" w:rsidRPr="0022304B">
        <w:rPr>
          <w:rFonts w:eastAsia="Times New Roman"/>
        </w:rPr>
        <w:t>appraisal system</w:t>
      </w:r>
      <w:r w:rsidR="000C1609">
        <w:rPr>
          <w:rFonts w:eastAsia="Times New Roman"/>
        </w:rPr>
        <w:t xml:space="preserve"> </w:t>
      </w:r>
      <w:r w:rsidR="007A5A86">
        <w:rPr>
          <w:rFonts w:eastAsia="Times New Roman"/>
        </w:rPr>
        <w:t>(</w:t>
      </w:r>
      <w:r w:rsidR="007A5A86" w:rsidRPr="007A5A86">
        <w:rPr>
          <w:rFonts w:eastAsia="Times New Roman"/>
        </w:rPr>
        <w:t xml:space="preserve">Javaid, </w:t>
      </w:r>
      <w:r w:rsidR="007A5A86">
        <w:rPr>
          <w:rFonts w:eastAsia="Times New Roman"/>
        </w:rPr>
        <w:t>2014)</w:t>
      </w:r>
      <w:r>
        <w:rPr>
          <w:rFonts w:eastAsia="Times New Roman"/>
        </w:rPr>
        <w:t>.</w:t>
      </w:r>
      <w:r w:rsidR="000C1609">
        <w:rPr>
          <w:rFonts w:eastAsia="Times New Roman"/>
        </w:rPr>
        <w:t xml:space="preserve"> </w:t>
      </w:r>
    </w:p>
    <w:p w14:paraId="2AEB4E81" w14:textId="77777777" w:rsidR="00185CDC" w:rsidRPr="00414680" w:rsidRDefault="00185CDC" w:rsidP="00FA060F">
      <w:pPr>
        <w:spacing w:line="360" w:lineRule="auto"/>
        <w:jc w:val="both"/>
        <w:rPr>
          <w:shd w:val="pct15" w:color="auto" w:fill="FFFFFF"/>
        </w:rPr>
      </w:pPr>
    </w:p>
    <w:p w14:paraId="202F6DB4" w14:textId="7C7CFE09" w:rsidR="00185CDC" w:rsidRDefault="0029723B" w:rsidP="00FA060F">
      <w:pPr>
        <w:spacing w:line="360" w:lineRule="auto"/>
        <w:jc w:val="both"/>
      </w:pPr>
      <w:r>
        <w:t xml:space="preserve">In conclusion, in terms of extrinsic factors, </w:t>
      </w:r>
      <w:r w:rsidR="005E7E8A">
        <w:t xml:space="preserve">financial rewards, promotion, </w:t>
      </w:r>
      <w:r w:rsidR="007075A6">
        <w:t xml:space="preserve">working environment, educational policy and appraisal system are the </w:t>
      </w:r>
      <w:r w:rsidR="004D01F7">
        <w:t xml:space="preserve">mainly aspects </w:t>
      </w:r>
      <w:r w:rsidR="00AF37E4">
        <w:t xml:space="preserve">that </w:t>
      </w:r>
      <w:r w:rsidR="00AF37E4">
        <w:lastRenderedPageBreak/>
        <w:t xml:space="preserve">illustrated in this research and will be </w:t>
      </w:r>
      <w:r w:rsidR="0073355B">
        <w:t xml:space="preserve">identified their </w:t>
      </w:r>
      <w:r w:rsidR="002E0C3F">
        <w:t xml:space="preserve">different </w:t>
      </w:r>
      <w:r w:rsidR="004E3DB5">
        <w:t xml:space="preserve">importance towards lecturers’ motivation. </w:t>
      </w:r>
    </w:p>
    <w:p w14:paraId="516EC706" w14:textId="77777777" w:rsidR="0029723B" w:rsidRPr="004B2F50" w:rsidRDefault="0029723B" w:rsidP="00FA060F">
      <w:pPr>
        <w:spacing w:line="360" w:lineRule="auto"/>
        <w:jc w:val="both"/>
      </w:pPr>
    </w:p>
    <w:p w14:paraId="569046C4" w14:textId="77777777" w:rsidR="00185CDC" w:rsidRPr="004B2F50" w:rsidRDefault="00185CDC" w:rsidP="00FA060F">
      <w:pPr>
        <w:pStyle w:val="3"/>
        <w:spacing w:line="360" w:lineRule="auto"/>
      </w:pPr>
      <w:bookmarkStart w:id="36" w:name="_Toc523579530"/>
      <w:bookmarkStart w:id="37" w:name="_Toc526260037"/>
      <w:r w:rsidRPr="004B2F50">
        <w:t>2.3.2 Intrinsic Factors</w:t>
      </w:r>
      <w:bookmarkEnd w:id="36"/>
      <w:bookmarkEnd w:id="37"/>
    </w:p>
    <w:p w14:paraId="77F7A5C4" w14:textId="531A3F4E" w:rsidR="00185CDC" w:rsidRDefault="0029035A" w:rsidP="00FA060F">
      <w:pPr>
        <w:spacing w:line="360" w:lineRule="auto"/>
        <w:jc w:val="both"/>
      </w:pPr>
      <w:r w:rsidRPr="0029035A">
        <w:t>Zhilla (2013)</w:t>
      </w:r>
      <w:r w:rsidR="00A81E3C">
        <w:t xml:space="preserve"> concluded</w:t>
      </w:r>
      <w:r w:rsidR="00185CDC" w:rsidRPr="004B2F50">
        <w:t xml:space="preserve"> that </w:t>
      </w:r>
      <w:r w:rsidR="00A81E3C">
        <w:t xml:space="preserve">it is the </w:t>
      </w:r>
      <w:r w:rsidR="00185CDC" w:rsidRPr="004B2F50">
        <w:t xml:space="preserve">intrinsic rather than extrinsic motivation plays the </w:t>
      </w:r>
      <w:r w:rsidR="00A81E3C">
        <w:t xml:space="preserve">vital </w:t>
      </w:r>
      <w:r w:rsidR="00185CDC" w:rsidRPr="004B2F50">
        <w:t>role for motivating</w:t>
      </w:r>
      <w:r w:rsidR="00185CDC">
        <w:t xml:space="preserve"> lecturers</w:t>
      </w:r>
      <w:r w:rsidR="00185CDC" w:rsidRPr="004B2F50">
        <w:t xml:space="preserve">. Some researchers have insisted that lecturers in university are not for external rewards but because of the </w:t>
      </w:r>
      <w:r w:rsidR="00A81E3C">
        <w:t xml:space="preserve">achievement </w:t>
      </w:r>
      <w:r w:rsidR="00185CDC" w:rsidRPr="004B2F50">
        <w:t>they receive from</w:t>
      </w:r>
      <w:r w:rsidR="00A81E3C">
        <w:t xml:space="preserve"> publishing</w:t>
      </w:r>
      <w:r w:rsidR="00185CDC" w:rsidRPr="004B2F50">
        <w:t xml:space="preserve">, </w:t>
      </w:r>
      <w:r w:rsidR="00A81E3C">
        <w:t xml:space="preserve">favourable communication with </w:t>
      </w:r>
      <w:r w:rsidR="00185CDC" w:rsidRPr="004B2F50">
        <w:t>colleagues and students, and the satisfaction of being appreciated and respected by others</w:t>
      </w:r>
      <w:r w:rsidR="00185CDC">
        <w:t xml:space="preserve"> </w:t>
      </w:r>
      <w:r w:rsidR="00185CDC" w:rsidRPr="00F93CC6">
        <w:t>(</w:t>
      </w:r>
      <w:r w:rsidR="00F93CC6" w:rsidRPr="00F93CC6">
        <w:t>Kumar, 2013</w:t>
      </w:r>
      <w:r w:rsidR="00185CDC" w:rsidRPr="00F93CC6">
        <w:t>).</w:t>
      </w:r>
      <w:r w:rsidR="00185CDC">
        <w:t xml:space="preserve"> Lecturers </w:t>
      </w:r>
      <w:r w:rsidR="00185CDC" w:rsidRPr="004B2F50">
        <w:t xml:space="preserve">indeed find their work intrinsically satisfying; they </w:t>
      </w:r>
      <w:r w:rsidR="00A81E3C">
        <w:t xml:space="preserve">enjoy </w:t>
      </w:r>
      <w:r w:rsidR="00185CDC" w:rsidRPr="004B2F50">
        <w:t xml:space="preserve">the </w:t>
      </w:r>
      <w:r w:rsidR="00185CDC">
        <w:rPr>
          <w:rFonts w:hint="eastAsia"/>
        </w:rPr>
        <w:t xml:space="preserve">variety </w:t>
      </w:r>
      <w:r w:rsidR="00A81E3C">
        <w:t>of work, the</w:t>
      </w:r>
      <w:r w:rsidR="00185CDC" w:rsidRPr="004B2F50">
        <w:t xml:space="preserve"> autonomy, the relationship with </w:t>
      </w:r>
      <w:r w:rsidR="00185CDC">
        <w:t xml:space="preserve">students </w:t>
      </w:r>
      <w:r w:rsidR="00185CDC" w:rsidRPr="004B2F50">
        <w:t>and responsibility for other</w:t>
      </w:r>
      <w:r w:rsidR="00185CDC">
        <w:rPr>
          <w:rFonts w:hint="eastAsia"/>
        </w:rPr>
        <w:t>s</w:t>
      </w:r>
      <w:r w:rsidR="00185CDC" w:rsidRPr="004B2F50">
        <w:t xml:space="preserve">. </w:t>
      </w:r>
      <w:r w:rsidR="00185CDC" w:rsidRPr="00F93CC6">
        <w:t xml:space="preserve">In Blackmore and Kandiko’s (2011) study, they concluded that internal motivation is </w:t>
      </w:r>
      <w:r w:rsidR="00CF604A">
        <w:t xml:space="preserve">important </w:t>
      </w:r>
      <w:r w:rsidR="006D6FF7">
        <w:t xml:space="preserve">since </w:t>
      </w:r>
      <w:r w:rsidR="00185CDC" w:rsidRPr="00F93CC6">
        <w:t>it relates to</w:t>
      </w:r>
      <w:r w:rsidR="00185CDC" w:rsidRPr="004B2F50">
        <w:t xml:space="preserve"> the opportunity to learn and to increase </w:t>
      </w:r>
      <w:r w:rsidR="005F67B1">
        <w:t xml:space="preserve">skills and knowledge, which is important to the role of lecturers. </w:t>
      </w:r>
      <w:r w:rsidR="00185CDC" w:rsidRPr="004B2F50">
        <w:t xml:space="preserve"> </w:t>
      </w:r>
    </w:p>
    <w:p w14:paraId="729F44DD" w14:textId="77777777" w:rsidR="00185CDC" w:rsidRDefault="00185CDC" w:rsidP="00FA060F">
      <w:pPr>
        <w:spacing w:line="360" w:lineRule="auto"/>
        <w:jc w:val="both"/>
      </w:pPr>
    </w:p>
    <w:p w14:paraId="6321CB71" w14:textId="6F94072B" w:rsidR="00185CDC" w:rsidRPr="00F93CC6" w:rsidRDefault="00185CDC" w:rsidP="00FA060F">
      <w:pPr>
        <w:spacing w:line="360" w:lineRule="auto"/>
        <w:jc w:val="both"/>
      </w:pPr>
      <w:r>
        <w:t>According t</w:t>
      </w:r>
      <w:r w:rsidRPr="00F93CC6">
        <w:t xml:space="preserve">o </w:t>
      </w:r>
      <w:r w:rsidR="0029035A">
        <w:t>Oshagbemi (2000)</w:t>
      </w:r>
      <w:r w:rsidRPr="00F93CC6">
        <w:t xml:space="preserve">, almost all employees will place a high importance on being recognized in their work places. </w:t>
      </w:r>
      <w:r w:rsidR="000722BE">
        <w:t xml:space="preserve">Working in </w:t>
      </w:r>
      <w:r w:rsidRPr="00F93CC6">
        <w:t>a higher educational institution, recognition could be considered as the judgment, which is provided to a lecturer for being a valued i</w:t>
      </w:r>
      <w:r w:rsidR="00F93CC6" w:rsidRPr="00F93CC6">
        <w:t>ndividual of his/her university</w:t>
      </w:r>
      <w:r w:rsidRPr="00F93CC6">
        <w:t xml:space="preserve">. </w:t>
      </w:r>
      <w:r w:rsidR="00A23F1F" w:rsidRPr="00CB7718">
        <w:rPr>
          <w:lang w:val="en-US"/>
        </w:rPr>
        <w:t xml:space="preserve">Mallaiah and Yadapadithaya. </w:t>
      </w:r>
      <w:r w:rsidR="00A23F1F">
        <w:rPr>
          <w:lang w:val="en-US"/>
        </w:rPr>
        <w:t>(</w:t>
      </w:r>
      <w:r w:rsidR="00A23F1F" w:rsidRPr="00CB7718">
        <w:rPr>
          <w:lang w:val="en-US"/>
        </w:rPr>
        <w:t>2011</w:t>
      </w:r>
      <w:r w:rsidR="00A23F1F">
        <w:rPr>
          <w:lang w:val="en-US"/>
        </w:rPr>
        <w:t>)</w:t>
      </w:r>
      <w:r w:rsidR="00A23F1F">
        <w:t xml:space="preserve"> explained</w:t>
      </w:r>
      <w:r w:rsidRPr="00F93CC6">
        <w:t xml:space="preserve"> that recognition is the rewards of certain non-monetary nature originated from </w:t>
      </w:r>
      <w:r w:rsidRPr="00F93CC6">
        <w:rPr>
          <w:rFonts w:eastAsia="Times New Roman"/>
        </w:rPr>
        <w:t xml:space="preserve">the achievement or success of a person. </w:t>
      </w:r>
      <w:r w:rsidR="00A23F1F" w:rsidRPr="00CB7718">
        <w:rPr>
          <w:lang w:val="en-US"/>
        </w:rPr>
        <w:t>Kumar</w:t>
      </w:r>
      <w:r w:rsidR="00A23F1F">
        <w:rPr>
          <w:lang w:val="en-US"/>
        </w:rPr>
        <w:t xml:space="preserve"> (</w:t>
      </w:r>
      <w:r w:rsidR="00A23F1F" w:rsidRPr="00CB7718">
        <w:rPr>
          <w:lang w:val="en-US"/>
        </w:rPr>
        <w:t>2013</w:t>
      </w:r>
      <w:r w:rsidR="00A23F1F">
        <w:rPr>
          <w:lang w:val="en-US"/>
        </w:rPr>
        <w:t>)</w:t>
      </w:r>
      <w:r w:rsidRPr="00F93CC6">
        <w:rPr>
          <w:rFonts w:eastAsia="Times New Roman"/>
        </w:rPr>
        <w:t xml:space="preserve"> </w:t>
      </w:r>
      <w:r w:rsidR="006C3F3F">
        <w:rPr>
          <w:rFonts w:eastAsia="Times New Roman"/>
        </w:rPr>
        <w:t>agreed with this view and claimed</w:t>
      </w:r>
      <w:r w:rsidRPr="00F93CC6">
        <w:rPr>
          <w:rFonts w:eastAsia="Times New Roman"/>
        </w:rPr>
        <w:t xml:space="preserve"> that recognition is given as non-monetary incentives for selected behaviours that are desirable. Thus, it is seen that providing an important status to a lecturer involves the process of recognition. Furthermore, </w:t>
      </w:r>
      <w:r w:rsidR="00A23F1F" w:rsidRPr="00417DAB">
        <w:rPr>
          <w:lang w:val="en-US"/>
        </w:rPr>
        <w:t>Oshagbemi</w:t>
      </w:r>
      <w:r w:rsidR="00A23F1F">
        <w:rPr>
          <w:lang w:val="en-US"/>
        </w:rPr>
        <w:t xml:space="preserve"> </w:t>
      </w:r>
      <w:r w:rsidR="00A23F1F" w:rsidRPr="00417DAB">
        <w:rPr>
          <w:lang w:val="en-US"/>
        </w:rPr>
        <w:t>(2000)</w:t>
      </w:r>
      <w:r w:rsidRPr="00F93CC6">
        <w:rPr>
          <w:rFonts w:eastAsia="Times New Roman"/>
        </w:rPr>
        <w:t xml:space="preserve"> indicated that there is a statistically significant positive association between recognition and reward respectively, also job satisfaction and motivation. On the other hand, </w:t>
      </w:r>
      <w:r w:rsidRPr="00D32DF0">
        <w:rPr>
          <w:rFonts w:eastAsia="Times New Roman"/>
        </w:rPr>
        <w:t>Olsen, Maple, and Stage (1995)</w:t>
      </w:r>
      <w:r w:rsidRPr="00F93CC6">
        <w:rPr>
          <w:rFonts w:eastAsia="Times New Roman"/>
        </w:rPr>
        <w:t xml:space="preserve"> elaborated that </w:t>
      </w:r>
      <w:r w:rsidRPr="00F93CC6">
        <w:t xml:space="preserve">lack of </w:t>
      </w:r>
      <w:r w:rsidRPr="006048AA">
        <w:t>recognition and respect f</w:t>
      </w:r>
      <w:r w:rsidRPr="00F93CC6">
        <w:t xml:space="preserve">rom </w:t>
      </w:r>
      <w:r w:rsidR="005F67B1">
        <w:t xml:space="preserve">leaders </w:t>
      </w:r>
      <w:r w:rsidR="006048AA">
        <w:t>and other colleagues were</w:t>
      </w:r>
      <w:r w:rsidRPr="00F93CC6">
        <w:t xml:space="preserve"> some com</w:t>
      </w:r>
      <w:r w:rsidRPr="004B2F50">
        <w:t>mon reaso</w:t>
      </w:r>
      <w:r w:rsidR="006048AA">
        <w:t>ns of d</w:t>
      </w:r>
      <w:r w:rsidR="0053524A">
        <w:t>epression</w:t>
      </w:r>
      <w:r w:rsidR="006048AA">
        <w:t xml:space="preserve"> and demotivated</w:t>
      </w:r>
      <w:r w:rsidRPr="004B2F50">
        <w:t xml:space="preserve"> among lecturers </w:t>
      </w:r>
      <w:r w:rsidRPr="004B2F50">
        <w:lastRenderedPageBreak/>
        <w:t xml:space="preserve">in educational institutions. </w:t>
      </w:r>
      <w:r w:rsidR="0029035A">
        <w:t>Zhilla (2013</w:t>
      </w:r>
      <w:r w:rsidRPr="00F93CC6">
        <w:t xml:space="preserve">) also indicated that lack of recognition is a major reason of professors </w:t>
      </w:r>
      <w:r w:rsidR="0053524A">
        <w:t xml:space="preserve">stop working in </w:t>
      </w:r>
      <w:r w:rsidRPr="00F93CC6">
        <w:t xml:space="preserve">educational institutions, he stressed that recognition should be </w:t>
      </w:r>
      <w:r w:rsidR="0053524A">
        <w:t xml:space="preserve">highly concerned </w:t>
      </w:r>
      <w:r w:rsidR="006048AA">
        <w:t>so as to motivate lecturers</w:t>
      </w:r>
      <w:r w:rsidR="0053524A">
        <w:t xml:space="preserve">. What’s more, </w:t>
      </w:r>
      <w:r w:rsidR="00B20906">
        <w:t>Mathew, Faith and Edward (2016)</w:t>
      </w:r>
      <w:r w:rsidR="0053524A">
        <w:t xml:space="preserve"> insist</w:t>
      </w:r>
      <w:r w:rsidRPr="00F93CC6">
        <w:t xml:space="preserve">ed that satisfaction of lecturers is closely related to recognition; he explained that lecturers </w:t>
      </w:r>
      <w:r w:rsidR="00CF604A">
        <w:t xml:space="preserve">will feel motivated </w:t>
      </w:r>
      <w:r w:rsidRPr="00F93CC6">
        <w:t xml:space="preserve">when they </w:t>
      </w:r>
      <w:r w:rsidR="00CF604A">
        <w:t xml:space="preserve">obtain favourable responses, </w:t>
      </w:r>
      <w:r w:rsidRPr="00F93CC6">
        <w:t xml:space="preserve">for </w:t>
      </w:r>
      <w:r w:rsidR="00CF604A">
        <w:t xml:space="preserve">example, </w:t>
      </w:r>
      <w:r w:rsidRPr="00F93CC6">
        <w:t xml:space="preserve">their valuable contribution or </w:t>
      </w:r>
      <w:r w:rsidR="00CF604A">
        <w:t xml:space="preserve">positive </w:t>
      </w:r>
      <w:r w:rsidRPr="00F93CC6">
        <w:t>feedback from leaders or colleagues. T</w:t>
      </w:r>
      <w:r w:rsidR="001F3CF8">
        <w:t>his open appreciation not only appeal</w:t>
      </w:r>
      <w:r w:rsidRPr="00F93CC6">
        <w:t xml:space="preserve"> lecturers to perform better but also allows the institution to grow</w:t>
      </w:r>
      <w:r w:rsidR="001F3CF8">
        <w:t xml:space="preserve"> in a promising direction</w:t>
      </w:r>
      <w:r w:rsidRPr="00F93CC6">
        <w:t>.</w:t>
      </w:r>
    </w:p>
    <w:p w14:paraId="2286A351" w14:textId="77777777" w:rsidR="00185CDC" w:rsidRPr="00F93CC6" w:rsidRDefault="00185CDC" w:rsidP="00FA060F">
      <w:pPr>
        <w:spacing w:line="360" w:lineRule="auto"/>
        <w:jc w:val="both"/>
      </w:pPr>
    </w:p>
    <w:p w14:paraId="2234182B" w14:textId="6E493AB1" w:rsidR="00185CDC" w:rsidRPr="004B2F50" w:rsidRDefault="00185CDC" w:rsidP="00FA060F">
      <w:pPr>
        <w:spacing w:line="360" w:lineRule="auto"/>
        <w:jc w:val="both"/>
      </w:pPr>
      <w:r w:rsidRPr="00F93CC6">
        <w:t xml:space="preserve">As a lecturer in a university, how to balance the proportion between </w:t>
      </w:r>
      <w:r w:rsidRPr="0022304B">
        <w:t xml:space="preserve">academic research </w:t>
      </w:r>
      <w:r w:rsidRPr="00F93CC6">
        <w:t xml:space="preserve">and teaching is a tricky question. </w:t>
      </w:r>
      <w:r w:rsidR="00B20906" w:rsidRPr="00B20906">
        <w:t>Gaura (2010</w:t>
      </w:r>
      <w:r w:rsidRPr="00B20906">
        <w:t>)</w:t>
      </w:r>
      <w:r w:rsidRPr="00F93CC6">
        <w:t xml:space="preserve"> in his researc</w:t>
      </w:r>
      <w:r w:rsidR="008141C7">
        <w:t>h found professional growth is a vital</w:t>
      </w:r>
      <w:r w:rsidRPr="00F93CC6">
        <w:t xml:space="preserve"> </w:t>
      </w:r>
      <w:r w:rsidR="008141C7">
        <w:t>motivational factor</w:t>
      </w:r>
      <w:r w:rsidRPr="00F93CC6">
        <w:t xml:space="preserve"> for lecturers. He further described that lecturers’ professional learning is a component of their career development that gives them satisfaction in teaching. However, the reality was full of </w:t>
      </w:r>
      <w:r w:rsidR="00F93CC6" w:rsidRPr="00F93CC6">
        <w:t>complexities.</w:t>
      </w:r>
      <w:r w:rsidR="0022304B">
        <w:t xml:space="preserve"> It was reported that u</w:t>
      </w:r>
      <w:r w:rsidRPr="00F93CC6">
        <w:t xml:space="preserve">niversity lecturers were more concerned about building their own brands and research than teaching, some educational specialists called for universities to put teaching back at the forefront of the student experience since they have paid high tuition </w:t>
      </w:r>
      <w:r w:rsidRPr="00B20906">
        <w:t>(</w:t>
      </w:r>
      <w:r w:rsidR="00B20906" w:rsidRPr="00B20906">
        <w:t>Haggard, Slostad and Winterton, 2016)</w:t>
      </w:r>
      <w:r w:rsidRPr="00B20906">
        <w:t>.</w:t>
      </w:r>
      <w:r>
        <w:t xml:space="preserve">   </w:t>
      </w:r>
    </w:p>
    <w:p w14:paraId="438FF6DF" w14:textId="77777777" w:rsidR="00185CDC" w:rsidRPr="004B2F50" w:rsidRDefault="00185CDC" w:rsidP="00FA060F">
      <w:pPr>
        <w:spacing w:line="360" w:lineRule="auto"/>
        <w:jc w:val="both"/>
      </w:pPr>
    </w:p>
    <w:p w14:paraId="04FEAD45" w14:textId="1EBF18F2" w:rsidR="00185CDC" w:rsidRDefault="00185CDC" w:rsidP="00FA060F">
      <w:pPr>
        <w:spacing w:line="360" w:lineRule="auto"/>
        <w:jc w:val="both"/>
      </w:pPr>
      <w:r w:rsidRPr="004B2F50">
        <w:t xml:space="preserve">Apart from these factors, </w:t>
      </w:r>
      <w:r w:rsidR="001D10E9">
        <w:t>Rasheed et al (2010) in their</w:t>
      </w:r>
      <w:r w:rsidRPr="00F93CC6">
        <w:t xml:space="preserve"> research have found that lecturers </w:t>
      </w:r>
      <w:r w:rsidR="00E471C3">
        <w:t xml:space="preserve">pay </w:t>
      </w:r>
      <w:r w:rsidRPr="00F93CC6">
        <w:t xml:space="preserve">much </w:t>
      </w:r>
      <w:r w:rsidR="00E471C3">
        <w:t xml:space="preserve">attention to </w:t>
      </w:r>
      <w:r w:rsidRPr="0022304B">
        <w:rPr>
          <w:color w:val="000000" w:themeColor="text1"/>
        </w:rPr>
        <w:t xml:space="preserve">students ‘development in </w:t>
      </w:r>
      <w:r w:rsidRPr="00F93CC6">
        <w:t xml:space="preserve">various ways. Feedback from students should be given a </w:t>
      </w:r>
      <w:r w:rsidR="001D10E9">
        <w:t xml:space="preserve">certain proportion </w:t>
      </w:r>
      <w:r w:rsidRPr="00F93CC6">
        <w:t xml:space="preserve">in appraising and </w:t>
      </w:r>
      <w:r w:rsidR="001D10E9">
        <w:t xml:space="preserve">evaluating </w:t>
      </w:r>
      <w:r w:rsidRPr="00F93CC6">
        <w:t xml:space="preserve">lecturers’ performance. </w:t>
      </w:r>
      <w:r w:rsidRPr="006643A9">
        <w:t>Forgasz (2009)</w:t>
      </w:r>
      <w:r w:rsidRPr="00F93CC6">
        <w:t xml:space="preserve"> maintained that students’ feedback is a major </w:t>
      </w:r>
      <w:r w:rsidR="001D10E9">
        <w:t xml:space="preserve">source </w:t>
      </w:r>
      <w:r w:rsidRPr="00F93CC6">
        <w:t xml:space="preserve">of lecturers’ motivation therefore lecturers should be provided feedback of their students in scientific manners. In addition, </w:t>
      </w:r>
      <w:r w:rsidR="0029035A">
        <w:t>Zhilla (2013)</w:t>
      </w:r>
      <w:r w:rsidRPr="00F93CC6">
        <w:t xml:space="preserve"> </w:t>
      </w:r>
      <w:r w:rsidR="001D10E9">
        <w:t xml:space="preserve">emphasised </w:t>
      </w:r>
      <w:r w:rsidRPr="00F93CC6">
        <w:t>in their study th</w:t>
      </w:r>
      <w:r w:rsidR="001D10E9">
        <w:t xml:space="preserve">at student achievement can be an essential </w:t>
      </w:r>
      <w:r w:rsidRPr="00F93CC6">
        <w:t>fact</w:t>
      </w:r>
      <w:r w:rsidR="001D10E9">
        <w:t>or of motivation for lecturers. for example</w:t>
      </w:r>
      <w:r w:rsidRPr="00F93CC6">
        <w:t>, if students are hardworking, talented and high achievers, lec</w:t>
      </w:r>
      <w:r w:rsidR="00112EAC">
        <w:t>turers will be more motivated through building</w:t>
      </w:r>
      <w:r w:rsidRPr="00F93CC6">
        <w:t xml:space="preserve"> a strong relationship between lecturers’ </w:t>
      </w:r>
      <w:r w:rsidR="00112EAC">
        <w:t xml:space="preserve">motivation </w:t>
      </w:r>
      <w:r w:rsidRPr="00F93CC6">
        <w:t>and student</w:t>
      </w:r>
      <w:r w:rsidR="00112EAC">
        <w:t>s’</w:t>
      </w:r>
      <w:r w:rsidRPr="00F93CC6">
        <w:t xml:space="preserve"> achievement, it will not only raise lecturer’s job satisfaction but also </w:t>
      </w:r>
      <w:r w:rsidR="00112EAC">
        <w:t xml:space="preserve">enable </w:t>
      </w:r>
      <w:r w:rsidRPr="00F93CC6">
        <w:t>them to put their best.</w:t>
      </w:r>
      <w:r w:rsidRPr="00F93CC6">
        <w:rPr>
          <w:rFonts w:hint="eastAsia"/>
        </w:rPr>
        <w:t xml:space="preserve"> </w:t>
      </w:r>
      <w:r w:rsidRPr="00F93CC6">
        <w:t xml:space="preserve">Similarly, </w:t>
      </w:r>
      <w:r w:rsidR="00B20906" w:rsidRPr="00B20906">
        <w:t>Haggard, S</w:t>
      </w:r>
      <w:r w:rsidR="00B20906">
        <w:t>lostad and Winterton</w:t>
      </w:r>
      <w:r w:rsidR="00B20906" w:rsidRPr="00B20906">
        <w:t xml:space="preserve"> </w:t>
      </w:r>
      <w:r w:rsidR="00B20906">
        <w:t>(</w:t>
      </w:r>
      <w:r w:rsidR="00B20906" w:rsidRPr="00B20906">
        <w:t>2016)</w:t>
      </w:r>
      <w:r w:rsidRPr="00F93CC6">
        <w:t xml:space="preserve"> have also found same </w:t>
      </w:r>
      <w:r w:rsidR="008D4813">
        <w:lastRenderedPageBreak/>
        <w:t xml:space="preserve">connection </w:t>
      </w:r>
      <w:r w:rsidRPr="00F93CC6">
        <w:t>between student and lecturers, he pointed that lecturers play</w:t>
      </w:r>
      <w:r w:rsidR="00961F3A">
        <w:t>ed</w:t>
      </w:r>
      <w:r w:rsidRPr="00F93CC6">
        <w:t xml:space="preserve"> the </w:t>
      </w:r>
      <w:r w:rsidR="008D4813">
        <w:t xml:space="preserve">enlightening </w:t>
      </w:r>
      <w:r w:rsidRPr="00F93CC6">
        <w:t xml:space="preserve">role for their students, thus their </w:t>
      </w:r>
      <w:r w:rsidR="00C063D8">
        <w:t xml:space="preserve">basic </w:t>
      </w:r>
      <w:r w:rsidRPr="00F93CC6">
        <w:t xml:space="preserve">motivation is </w:t>
      </w:r>
      <w:r w:rsidR="00C063D8">
        <w:t xml:space="preserve">related to </w:t>
      </w:r>
      <w:r w:rsidRPr="00F93CC6">
        <w:t>students</w:t>
      </w:r>
      <w:r w:rsidR="00C063D8">
        <w:t>’</w:t>
      </w:r>
      <w:r w:rsidRPr="00F93CC6">
        <w:t xml:space="preserve"> achievement.</w:t>
      </w:r>
      <w:r>
        <w:t xml:space="preserve"> </w:t>
      </w:r>
      <w:r w:rsidR="00DB46CB">
        <w:t xml:space="preserve">If students can grow continually and feel satisfaction in the course of learning, lecturers will add more involvement and passion to their job (Coolahan, </w:t>
      </w:r>
      <w:r w:rsidR="00DB46CB" w:rsidRPr="00F93CC6">
        <w:t>2013</w:t>
      </w:r>
      <w:r w:rsidR="00DB46CB">
        <w:t xml:space="preserve">).  </w:t>
      </w:r>
    </w:p>
    <w:p w14:paraId="12148BDC" w14:textId="77777777" w:rsidR="00AC7172" w:rsidRDefault="00AC7172" w:rsidP="00FA060F">
      <w:pPr>
        <w:spacing w:line="360" w:lineRule="auto"/>
        <w:jc w:val="both"/>
      </w:pPr>
    </w:p>
    <w:p w14:paraId="720079A4" w14:textId="12386894" w:rsidR="00AC7172" w:rsidRDefault="00961F3A" w:rsidP="00FA060F">
      <w:pPr>
        <w:spacing w:line="360" w:lineRule="auto"/>
        <w:jc w:val="both"/>
      </w:pPr>
      <w:r>
        <w:t xml:space="preserve">In conclusion, in terms of intrinsic factors, </w:t>
      </w:r>
      <w:r w:rsidRPr="006048AA">
        <w:t>recognition and respect</w:t>
      </w:r>
      <w:r>
        <w:t xml:space="preserve"> from colleagues and leaders, academic research and students’ development are the mainly aspects that illustrated in </w:t>
      </w:r>
      <w:r w:rsidR="0073355B">
        <w:t>this research and will be identified</w:t>
      </w:r>
      <w:r>
        <w:t xml:space="preserve"> </w:t>
      </w:r>
      <w:r w:rsidR="0073355B">
        <w:t>their</w:t>
      </w:r>
      <w:r>
        <w:t xml:space="preserve"> different importance towards lecturers’ motivation. </w:t>
      </w:r>
    </w:p>
    <w:p w14:paraId="79FB56AE" w14:textId="77777777" w:rsidR="00F40BF5" w:rsidRDefault="00F40BF5" w:rsidP="00FA060F">
      <w:pPr>
        <w:spacing w:line="360" w:lineRule="auto"/>
        <w:jc w:val="both"/>
      </w:pPr>
    </w:p>
    <w:p w14:paraId="2E43133C" w14:textId="77777777" w:rsidR="00AC7172" w:rsidRDefault="00AC7172" w:rsidP="00AC7172">
      <w:pPr>
        <w:pStyle w:val="1"/>
      </w:pPr>
      <w:bookmarkStart w:id="38" w:name="_Toc522918086"/>
      <w:bookmarkStart w:id="39" w:name="_Toc526260038"/>
      <w:r>
        <w:t xml:space="preserve">Chapter 3 </w:t>
      </w:r>
      <w:r>
        <w:rPr>
          <w:rFonts w:hint="eastAsia"/>
        </w:rPr>
        <w:t xml:space="preserve">Research </w:t>
      </w:r>
      <w:r>
        <w:t>Methodology</w:t>
      </w:r>
      <w:bookmarkEnd w:id="38"/>
      <w:bookmarkEnd w:id="39"/>
    </w:p>
    <w:p w14:paraId="5E45B4AB" w14:textId="77777777" w:rsidR="00AC7172" w:rsidRDefault="00AC7172" w:rsidP="00AC7172">
      <w:pPr>
        <w:pStyle w:val="2"/>
        <w:numPr>
          <w:ilvl w:val="0"/>
          <w:numId w:val="0"/>
        </w:numPr>
        <w:ind w:left="480" w:hanging="480"/>
      </w:pPr>
      <w:bookmarkStart w:id="40" w:name="_Toc522918087"/>
      <w:bookmarkStart w:id="41" w:name="_Toc526260039"/>
      <w:r>
        <w:t>3.1 Introduction</w:t>
      </w:r>
      <w:bookmarkEnd w:id="40"/>
      <w:bookmarkEnd w:id="41"/>
    </w:p>
    <w:p w14:paraId="3330F617" w14:textId="3187204D" w:rsidR="00AC7172" w:rsidRDefault="00AC7172" w:rsidP="00F40BF5">
      <w:pPr>
        <w:spacing w:line="360" w:lineRule="auto"/>
        <w:jc w:val="both"/>
        <w:rPr>
          <w:lang w:val="en-US"/>
        </w:rPr>
      </w:pPr>
      <w:r>
        <w:rPr>
          <w:rFonts w:hint="eastAsia"/>
          <w:lang w:val="en-US"/>
        </w:rPr>
        <w:t xml:space="preserve">The term </w:t>
      </w:r>
      <w:r>
        <w:rPr>
          <w:lang w:val="en-US"/>
        </w:rPr>
        <w:t>“research” has been defined in various for</w:t>
      </w:r>
      <w:r w:rsidR="001A6E54">
        <w:rPr>
          <w:lang w:val="en-US"/>
        </w:rPr>
        <w:t xml:space="preserve">ms with little consensus in </w:t>
      </w:r>
      <w:r>
        <w:rPr>
          <w:lang w:val="en-US"/>
        </w:rPr>
        <w:t xml:space="preserve">literature. </w:t>
      </w:r>
      <w:r w:rsidR="006E5C0C">
        <w:rPr>
          <w:lang w:val="en-US"/>
        </w:rPr>
        <w:t xml:space="preserve">Previously it was seen </w:t>
      </w:r>
      <w:r>
        <w:rPr>
          <w:lang w:val="en-US"/>
        </w:rPr>
        <w:t xml:space="preserve">as a process of adding one’s own knowledge. Recent years the definition of it has been widened and enriched into three widely-accepted points: a process of enquiry </w:t>
      </w:r>
      <w:r>
        <w:rPr>
          <w:rFonts w:hint="eastAsia"/>
          <w:lang w:val="en-US"/>
        </w:rPr>
        <w:t>and</w:t>
      </w:r>
      <w:r>
        <w:rPr>
          <w:lang w:val="en-US"/>
        </w:rPr>
        <w:t xml:space="preserve"> investigation; a systematical way of collecting and interpreting data; an increase of </w:t>
      </w:r>
      <w:r>
        <w:rPr>
          <w:rFonts w:hint="eastAsia"/>
          <w:lang w:val="en-US"/>
        </w:rPr>
        <w:t xml:space="preserve">insight </w:t>
      </w:r>
      <w:r>
        <w:rPr>
          <w:lang w:val="en-US"/>
        </w:rPr>
        <w:t>and</w:t>
      </w:r>
      <w:r w:rsidR="004F56F6">
        <w:rPr>
          <w:lang w:val="en-US"/>
        </w:rPr>
        <w:t xml:space="preserve"> wisdom in an individual’s mind</w:t>
      </w:r>
      <w:r>
        <w:rPr>
          <w:lang w:val="en-US"/>
        </w:rPr>
        <w:t xml:space="preserve"> </w:t>
      </w:r>
      <w:r w:rsidRPr="002D61DA">
        <w:rPr>
          <w:lang w:val="en-US"/>
        </w:rPr>
        <w:t>(</w:t>
      </w:r>
      <w:r w:rsidR="006E5C0C" w:rsidRPr="002D61DA">
        <w:rPr>
          <w:lang w:val="en-US"/>
        </w:rPr>
        <w:t>Xian and Lewis, 2018</w:t>
      </w:r>
      <w:r w:rsidRPr="002D61DA">
        <w:rPr>
          <w:lang w:val="en-US"/>
        </w:rPr>
        <w:t xml:space="preserve">). As regards the word “methodology”, </w:t>
      </w:r>
      <w:r w:rsidRPr="002D61DA">
        <w:rPr>
          <w:rFonts w:hint="eastAsia"/>
          <w:lang w:val="en-US"/>
        </w:rPr>
        <w:t xml:space="preserve">it </w:t>
      </w:r>
      <w:r w:rsidR="00ED3006">
        <w:rPr>
          <w:lang w:val="en-US"/>
        </w:rPr>
        <w:t xml:space="preserve">refers to the general and </w:t>
      </w:r>
      <w:r w:rsidR="00C05A3F">
        <w:rPr>
          <w:lang w:val="en-US"/>
        </w:rPr>
        <w:t>intact</w:t>
      </w:r>
      <w:r w:rsidR="00ED3006">
        <w:rPr>
          <w:lang w:val="en-US"/>
        </w:rPr>
        <w:t xml:space="preserve"> </w:t>
      </w:r>
      <w:r w:rsidR="00ED3006" w:rsidRPr="002D61DA">
        <w:rPr>
          <w:lang w:val="en-US"/>
        </w:rPr>
        <w:t>way</w:t>
      </w:r>
      <w:r w:rsidRPr="002D61DA">
        <w:rPr>
          <w:lang w:val="en-US"/>
        </w:rPr>
        <w:t xml:space="preserve"> of conducting a research, which can separately exist in a report or academic thesis with fixed elements, for instance, research philosophy, ways of collecting and analysing data and etc. In addition, the researcher should pick up specific research methods as well as highlight the connections within these elements in a larger knowledge framework so as to solving the supposed problems (</w:t>
      </w:r>
      <w:r w:rsidR="006E5C0C" w:rsidRPr="002D61DA">
        <w:rPr>
          <w:lang w:val="en-US"/>
        </w:rPr>
        <w:t>Bryman, 2015</w:t>
      </w:r>
      <w:r w:rsidRPr="002D61DA">
        <w:rPr>
          <w:lang w:val="en-US"/>
        </w:rPr>
        <w:t>).</w:t>
      </w:r>
      <w:r w:rsidRPr="00E93392">
        <w:rPr>
          <w:lang w:val="en-US"/>
        </w:rPr>
        <w:t xml:space="preserve"> </w:t>
      </w:r>
    </w:p>
    <w:p w14:paraId="785D8E65" w14:textId="77777777" w:rsidR="00AC7172" w:rsidRDefault="00AC7172" w:rsidP="00F40BF5">
      <w:pPr>
        <w:spacing w:line="360" w:lineRule="auto"/>
        <w:rPr>
          <w:lang w:val="en-US"/>
        </w:rPr>
      </w:pPr>
    </w:p>
    <w:p w14:paraId="382CA1D1" w14:textId="4D299792" w:rsidR="00AC7172" w:rsidRDefault="00AC7172" w:rsidP="00F40BF5">
      <w:pPr>
        <w:spacing w:line="360" w:lineRule="auto"/>
        <w:jc w:val="both"/>
        <w:rPr>
          <w:lang w:val="en-US"/>
        </w:rPr>
      </w:pPr>
      <w:r>
        <w:rPr>
          <w:lang w:val="en-US"/>
        </w:rPr>
        <w:t>This chapter illustrates the overall research process guided by the “Research Design Onion “and t</w:t>
      </w:r>
      <w:r w:rsidRPr="003D6DC0">
        <w:rPr>
          <w:lang w:val="en-US"/>
        </w:rPr>
        <w:t xml:space="preserve">he overall </w:t>
      </w:r>
      <w:r>
        <w:rPr>
          <w:lang w:val="en-US"/>
        </w:rPr>
        <w:t xml:space="preserve">objective </w:t>
      </w:r>
      <w:r w:rsidRPr="003D6DC0">
        <w:rPr>
          <w:lang w:val="en-US"/>
        </w:rPr>
        <w:t>of this study is to</w:t>
      </w:r>
      <w:r>
        <w:rPr>
          <w:lang w:val="en-US"/>
        </w:rPr>
        <w:t xml:space="preserve"> c</w:t>
      </w:r>
      <w:r w:rsidRPr="008E16E7">
        <w:rPr>
          <w:lang w:val="en-US"/>
        </w:rPr>
        <w:t>ritical</w:t>
      </w:r>
      <w:r>
        <w:rPr>
          <w:lang w:val="en-US"/>
        </w:rPr>
        <w:t>ly evaluate</w:t>
      </w:r>
      <w:r w:rsidRPr="008E16E7">
        <w:rPr>
          <w:lang w:val="en-US"/>
        </w:rPr>
        <w:t xml:space="preserve"> </w:t>
      </w:r>
      <w:r>
        <w:rPr>
          <w:lang w:val="en-US"/>
        </w:rPr>
        <w:t xml:space="preserve">motivational </w:t>
      </w:r>
      <w:r>
        <w:rPr>
          <w:lang w:val="en-US"/>
        </w:rPr>
        <w:lastRenderedPageBreak/>
        <w:t xml:space="preserve">factors that influence lecturers </w:t>
      </w:r>
      <w:r w:rsidR="00E46B51">
        <w:rPr>
          <w:lang w:val="en-US"/>
        </w:rPr>
        <w:t>in</w:t>
      </w:r>
      <w:r w:rsidRPr="008E16E7">
        <w:rPr>
          <w:lang w:val="en-US"/>
        </w:rPr>
        <w:t xml:space="preserve"> </w:t>
      </w:r>
      <w:r w:rsidR="00E46B51">
        <w:rPr>
          <w:lang w:val="en-US"/>
        </w:rPr>
        <w:t xml:space="preserve">UWTSD </w:t>
      </w:r>
      <w:r w:rsidRPr="008E16E7">
        <w:rPr>
          <w:lang w:val="en-US"/>
        </w:rPr>
        <w:t>Business School</w:t>
      </w:r>
      <w:r w:rsidRPr="003D6DC0">
        <w:rPr>
          <w:lang w:val="en-US"/>
        </w:rPr>
        <w:t>, and the objectives are as follows:</w:t>
      </w:r>
    </w:p>
    <w:p w14:paraId="2348A2C6" w14:textId="77777777" w:rsidR="00AC7172" w:rsidRPr="008E16E7" w:rsidRDefault="00AC7172" w:rsidP="00F40BF5">
      <w:pPr>
        <w:spacing w:line="360" w:lineRule="auto"/>
        <w:jc w:val="both"/>
        <w:rPr>
          <w:lang w:val="en-US"/>
        </w:rPr>
      </w:pPr>
      <w:r w:rsidRPr="008E16E7">
        <w:rPr>
          <w:lang w:val="en-US"/>
        </w:rPr>
        <w:t>1.</w:t>
      </w:r>
      <w:r w:rsidRPr="008E16E7">
        <w:rPr>
          <w:lang w:val="en-US"/>
        </w:rPr>
        <w:tab/>
        <w:t xml:space="preserve">Critically analyse relevant literatures, theories and models of motivation. </w:t>
      </w:r>
    </w:p>
    <w:p w14:paraId="34994339" w14:textId="7375DA70" w:rsidR="00AC7172" w:rsidRPr="008E16E7" w:rsidRDefault="00AC7172" w:rsidP="00F40BF5">
      <w:pPr>
        <w:spacing w:line="360" w:lineRule="auto"/>
        <w:jc w:val="both"/>
        <w:rPr>
          <w:lang w:val="en-US"/>
        </w:rPr>
      </w:pPr>
      <w:r w:rsidRPr="008E16E7">
        <w:rPr>
          <w:lang w:val="en-US"/>
        </w:rPr>
        <w:t>2.</w:t>
      </w:r>
      <w:r w:rsidRPr="008E16E7">
        <w:rPr>
          <w:lang w:val="en-US"/>
        </w:rPr>
        <w:tab/>
        <w:t xml:space="preserve">Critically analyse lectures’ views on motivation in Business School in UWTSD </w:t>
      </w:r>
      <w:r>
        <w:rPr>
          <w:lang w:val="en-US"/>
        </w:rPr>
        <w:t xml:space="preserve">   </w:t>
      </w:r>
      <w:r w:rsidRPr="008E16E7">
        <w:rPr>
          <w:lang w:val="en-US"/>
        </w:rPr>
        <w:t xml:space="preserve">through primary research.  </w:t>
      </w:r>
    </w:p>
    <w:p w14:paraId="76B4AB82" w14:textId="77777777" w:rsidR="00AC7172" w:rsidRPr="008E16E7" w:rsidRDefault="00AC7172" w:rsidP="00F40BF5">
      <w:pPr>
        <w:spacing w:line="360" w:lineRule="auto"/>
        <w:jc w:val="both"/>
        <w:rPr>
          <w:lang w:val="en-US"/>
        </w:rPr>
      </w:pPr>
      <w:r w:rsidRPr="008E16E7">
        <w:rPr>
          <w:lang w:val="en-US"/>
        </w:rPr>
        <w:t>3.</w:t>
      </w:r>
      <w:r w:rsidRPr="008E16E7">
        <w:rPr>
          <w:lang w:val="en-US"/>
        </w:rPr>
        <w:tab/>
        <w:t xml:space="preserve">Identify the key factors which influence motivation in Business School in UWTSD. </w:t>
      </w:r>
    </w:p>
    <w:p w14:paraId="0C249736" w14:textId="77777777" w:rsidR="00AC7172" w:rsidRPr="008E16E7" w:rsidRDefault="00AC7172" w:rsidP="00F40BF5">
      <w:pPr>
        <w:spacing w:line="360" w:lineRule="auto"/>
        <w:jc w:val="both"/>
        <w:rPr>
          <w:lang w:val="en-US"/>
        </w:rPr>
      </w:pPr>
      <w:r w:rsidRPr="008E16E7">
        <w:rPr>
          <w:lang w:val="en-US"/>
        </w:rPr>
        <w:t>4.</w:t>
      </w:r>
      <w:r w:rsidRPr="008E16E7">
        <w:rPr>
          <w:lang w:val="en-US"/>
        </w:rPr>
        <w:tab/>
        <w:t>Propose strategic recommendations which could positively facilitate university lecturers’ motivation so as to increase their job satisfaction.</w:t>
      </w:r>
    </w:p>
    <w:p w14:paraId="72C9A531" w14:textId="77777777" w:rsidR="00AC7172" w:rsidRPr="000E1B98" w:rsidRDefault="00AC7172" w:rsidP="00F40BF5">
      <w:pPr>
        <w:spacing w:line="360" w:lineRule="auto"/>
        <w:rPr>
          <w:lang w:val="en-US"/>
        </w:rPr>
      </w:pPr>
    </w:p>
    <w:p w14:paraId="3CD339F1" w14:textId="32133AC3" w:rsidR="00AC7172" w:rsidRDefault="00AC7172" w:rsidP="00F40BF5">
      <w:pPr>
        <w:pStyle w:val="2"/>
        <w:numPr>
          <w:ilvl w:val="0"/>
          <w:numId w:val="0"/>
        </w:numPr>
        <w:spacing w:line="360" w:lineRule="auto"/>
        <w:ind w:left="480" w:hanging="480"/>
      </w:pPr>
      <w:bookmarkStart w:id="42" w:name="_Toc522918088"/>
      <w:bookmarkStart w:id="43" w:name="_Toc526260040"/>
      <w:r>
        <w:t>3.2 Research Questions</w:t>
      </w:r>
      <w:bookmarkEnd w:id="42"/>
      <w:bookmarkEnd w:id="43"/>
    </w:p>
    <w:p w14:paraId="0E62B72F" w14:textId="75787CCC" w:rsidR="00AC7172" w:rsidRDefault="00AC7172" w:rsidP="00F40BF5">
      <w:pPr>
        <w:spacing w:line="360" w:lineRule="auto"/>
        <w:jc w:val="both"/>
        <w:rPr>
          <w:lang w:val="en-US"/>
        </w:rPr>
      </w:pPr>
      <w:r>
        <w:t>How to propose effective research questions can be seen as one of most important steps within the whole methodology chapter. The author should check the research ques</w:t>
      </w:r>
      <w:r w:rsidR="002422D3">
        <w:t>tions throughout the research</w:t>
      </w:r>
      <w:r>
        <w:rPr>
          <w:rFonts w:hint="eastAsia"/>
        </w:rPr>
        <w:t xml:space="preserve"> </w:t>
      </w:r>
      <w:r>
        <w:rPr>
          <w:lang w:val="en-US"/>
        </w:rPr>
        <w:t>procedure</w:t>
      </w:r>
      <w:r>
        <w:t xml:space="preserve"> and make sure the main direction is on the relevant path </w:t>
      </w:r>
      <w:r w:rsidRPr="006E6C08">
        <w:t>(</w:t>
      </w:r>
      <w:r w:rsidR="00E94239" w:rsidRPr="006E6C08">
        <w:rPr>
          <w:lang w:val="en-US"/>
        </w:rPr>
        <w:t>De Vaus, 2001</w:t>
      </w:r>
      <w:r w:rsidRPr="006E6C08">
        <w:t>).</w:t>
      </w:r>
      <w:r>
        <w:t xml:space="preserve"> Well-organised research questions have to be clearly stated with </w:t>
      </w:r>
      <w:r>
        <w:rPr>
          <w:lang w:val="en-US"/>
        </w:rPr>
        <w:t xml:space="preserve">reasonable scope, feasibility and without any hidden assumptions. Reasonable scope means that the research questions are better not to generate lots of sub-questions since it will be too broad to focus while on the other hand answering the research questions just with simple “yes” or “no” will be too narrow to conduct deep analysis </w:t>
      </w:r>
      <w:r w:rsidRPr="006E6C08">
        <w:rPr>
          <w:lang w:val="en-US"/>
        </w:rPr>
        <w:t>(</w:t>
      </w:r>
      <w:r w:rsidR="00180666" w:rsidRPr="006E6C08">
        <w:rPr>
          <w:lang w:val="en-US"/>
        </w:rPr>
        <w:t>Anderson, 2013</w:t>
      </w:r>
      <w:r w:rsidRPr="006E6C08">
        <w:rPr>
          <w:lang w:val="en-US"/>
        </w:rPr>
        <w:t>).</w:t>
      </w:r>
      <w:r>
        <w:rPr>
          <w:lang w:val="en-US"/>
        </w:rPr>
        <w:t xml:space="preserve"> As for feasibility, the author must understand what informa</w:t>
      </w:r>
      <w:r w:rsidR="0012407A">
        <w:rPr>
          <w:lang w:val="en-US"/>
        </w:rPr>
        <w:t>tion is urged to obtain and has</w:t>
      </w:r>
      <w:r>
        <w:rPr>
          <w:lang w:val="en-US"/>
        </w:rPr>
        <w:t xml:space="preserve"> the access to the information. For example, it will be quite difficult to do the specific case study in Business School if yo</w:t>
      </w:r>
      <w:r w:rsidR="0012407A">
        <w:rPr>
          <w:lang w:val="en-US"/>
        </w:rPr>
        <w:t>u are an</w:t>
      </w:r>
      <w:r>
        <w:rPr>
          <w:lang w:val="en-US"/>
        </w:rPr>
        <w:t xml:space="preserve"> outsider while the author will not have the strict restrictions since she is the MBA student in UWTSD. In addition, the author has to be careful that the research questions should not contain unwarranted assumptions which may lead to unnecessary investigation</w:t>
      </w:r>
      <w:r w:rsidR="008630BC">
        <w:rPr>
          <w:lang w:val="en-US"/>
        </w:rPr>
        <w:t xml:space="preserve"> </w:t>
      </w:r>
      <w:r w:rsidR="008630BC" w:rsidRPr="006E6C08">
        <w:rPr>
          <w:lang w:val="en-US"/>
        </w:rPr>
        <w:t>(White, 2002)</w:t>
      </w:r>
      <w:r w:rsidRPr="006E6C08">
        <w:rPr>
          <w:lang w:val="en-US"/>
        </w:rPr>
        <w:t>. I</w:t>
      </w:r>
      <w:r>
        <w:rPr>
          <w:lang w:val="en-US"/>
        </w:rPr>
        <w:t xml:space="preserve">n brief, the author has to put forward specific research questions (Appendix 1) basing on the above requirements. </w:t>
      </w:r>
    </w:p>
    <w:p w14:paraId="7C1A3760" w14:textId="77777777" w:rsidR="00AC7172" w:rsidRPr="00F92149" w:rsidRDefault="00AC7172" w:rsidP="00F40BF5">
      <w:pPr>
        <w:spacing w:line="360" w:lineRule="auto"/>
      </w:pPr>
      <w:r>
        <w:rPr>
          <w:lang w:val="en-US"/>
        </w:rPr>
        <w:t xml:space="preserve">      </w:t>
      </w:r>
      <w:r>
        <w:t xml:space="preserve"> </w:t>
      </w:r>
    </w:p>
    <w:p w14:paraId="14CB4BA6" w14:textId="77777777" w:rsidR="00AC7172" w:rsidRDefault="00AC7172" w:rsidP="00F40BF5">
      <w:pPr>
        <w:pStyle w:val="2"/>
        <w:numPr>
          <w:ilvl w:val="0"/>
          <w:numId w:val="0"/>
        </w:numPr>
        <w:spacing w:line="360" w:lineRule="auto"/>
        <w:ind w:left="480" w:hanging="480"/>
      </w:pPr>
      <w:bookmarkStart w:id="44" w:name="_Toc522918089"/>
      <w:bookmarkStart w:id="45" w:name="_Toc526260041"/>
      <w:r>
        <w:lastRenderedPageBreak/>
        <w:t>3.3 Research Design</w:t>
      </w:r>
      <w:bookmarkEnd w:id="44"/>
      <w:bookmarkEnd w:id="45"/>
    </w:p>
    <w:p w14:paraId="5621D6D3" w14:textId="77777777" w:rsidR="00AC7172" w:rsidRPr="00582B47" w:rsidRDefault="00AC7172" w:rsidP="00F40BF5">
      <w:pPr>
        <w:spacing w:line="360" w:lineRule="auto"/>
        <w:jc w:val="both"/>
        <w:rPr>
          <w:lang w:val="en-US"/>
        </w:rPr>
      </w:pPr>
      <w:r w:rsidRPr="00582B47">
        <w:rPr>
          <w:lang w:val="en-US"/>
        </w:rPr>
        <w:t>Making research design is similar to construing a building, what kind of building will be constructed should be clear and specific, otherwise the discussion about ordering materials or setting project stages is meaningless (</w:t>
      </w:r>
      <w:r w:rsidRPr="00582B47">
        <w:rPr>
          <w:bCs/>
          <w:iCs/>
        </w:rPr>
        <w:t>Anderson, 2013</w:t>
      </w:r>
      <w:r w:rsidRPr="00582B47">
        <w:rPr>
          <w:lang w:val="en-US"/>
        </w:rPr>
        <w:t>). Likewise, it is believed that research design can provide clear direction for collecting and analyzing data in certain study (</w:t>
      </w:r>
      <w:r w:rsidRPr="00582B47">
        <w:rPr>
          <w:bCs/>
          <w:iCs/>
        </w:rPr>
        <w:t>Sekaran &amp; Bougie, 2016</w:t>
      </w:r>
      <w:r w:rsidRPr="00582B47">
        <w:rPr>
          <w:lang w:val="en-US"/>
        </w:rPr>
        <w:t xml:space="preserve">). In short, every research needs a design or a structure before data collection and analysis. A reasonable research design is to ensure that the obtained data or information can let the author answer the initial research questions as unambiguous as possible. </w:t>
      </w:r>
    </w:p>
    <w:p w14:paraId="6B3B4D58" w14:textId="77777777" w:rsidR="00AC7172" w:rsidRPr="00582B47" w:rsidRDefault="00AC7172" w:rsidP="00F40BF5">
      <w:pPr>
        <w:spacing w:line="360" w:lineRule="auto"/>
        <w:jc w:val="both"/>
        <w:rPr>
          <w:lang w:val="en-US"/>
        </w:rPr>
      </w:pPr>
    </w:p>
    <w:p w14:paraId="5D130A00" w14:textId="3F32011A" w:rsidR="00AC7172" w:rsidRDefault="00AC7172" w:rsidP="00F40BF5">
      <w:pPr>
        <w:spacing w:line="360" w:lineRule="auto"/>
        <w:jc w:val="both"/>
        <w:rPr>
          <w:lang w:val="en-US"/>
        </w:rPr>
      </w:pPr>
      <w:r w:rsidRPr="00582B47">
        <w:rPr>
          <w:lang w:val="en-US"/>
        </w:rPr>
        <w:t>Saunders et al proposed a famous “Research Design Onion” (figure 1) several years ago and it still has far-reaching influence on the complete stages and contents of research design (</w:t>
      </w:r>
      <w:r w:rsidR="00E94239" w:rsidRPr="00582B47">
        <w:rPr>
          <w:noProof/>
        </w:rPr>
        <w:t>Mitchell &amp;Jolley, 2013</w:t>
      </w:r>
      <w:r w:rsidRPr="00582B47">
        <w:rPr>
          <w:lang w:val="en-US"/>
        </w:rPr>
        <w:t>). Numerous admirers especially some young researchers can design their research or address problems step by step according to the model from the outer layer to the inner layer, namely, research philosophies, research approaches, research strategies, rese</w:t>
      </w:r>
      <w:r w:rsidR="002932B5">
        <w:rPr>
          <w:lang w:val="en-US"/>
        </w:rPr>
        <w:t xml:space="preserve">arch choices, time horizons, </w:t>
      </w:r>
      <w:r w:rsidRPr="00582B47">
        <w:rPr>
          <w:lang w:val="en-US"/>
        </w:rPr>
        <w:t>techniques and procedures. Different option in each layer may result in a series of different relevance</w:t>
      </w:r>
      <w:r w:rsidRPr="00582B47">
        <w:rPr>
          <w:rFonts w:hint="eastAsia"/>
          <w:lang w:val="en-US"/>
        </w:rPr>
        <w:t xml:space="preserve"> to</w:t>
      </w:r>
      <w:r w:rsidRPr="00582B47">
        <w:rPr>
          <w:lang w:val="en-US"/>
        </w:rPr>
        <w:t xml:space="preserve"> achieve coherence in research design</w:t>
      </w:r>
      <w:r w:rsidR="008630BC" w:rsidRPr="00582B47">
        <w:rPr>
          <w:lang w:val="en-US"/>
        </w:rPr>
        <w:t xml:space="preserve"> (Saunder et al, 2015)</w:t>
      </w:r>
      <w:r w:rsidRPr="00582B47">
        <w:rPr>
          <w:lang w:val="en-US"/>
        </w:rPr>
        <w:t>.</w:t>
      </w:r>
      <w:r>
        <w:rPr>
          <w:lang w:val="en-US"/>
        </w:rPr>
        <w:t xml:space="preserve">   </w:t>
      </w:r>
    </w:p>
    <w:p w14:paraId="472BB43A" w14:textId="77777777" w:rsidR="008343F7" w:rsidRDefault="008343F7" w:rsidP="00F40BF5">
      <w:pPr>
        <w:spacing w:line="360" w:lineRule="auto"/>
        <w:jc w:val="both"/>
        <w:rPr>
          <w:lang w:val="en-US"/>
        </w:rPr>
      </w:pPr>
    </w:p>
    <w:p w14:paraId="1E39B739" w14:textId="2AB39D9A" w:rsidR="008343F7" w:rsidRDefault="008343F7" w:rsidP="00F40BF5">
      <w:pPr>
        <w:spacing w:line="360" w:lineRule="auto"/>
        <w:jc w:val="both"/>
        <w:rPr>
          <w:lang w:val="en-US"/>
        </w:rPr>
      </w:pPr>
      <w:r>
        <w:rPr>
          <w:lang w:val="en-US"/>
        </w:rPr>
        <w:t>Figure 1</w:t>
      </w:r>
      <w:r w:rsidR="00F75986">
        <w:rPr>
          <w:lang w:val="en-US"/>
        </w:rPr>
        <w:t>:</w:t>
      </w:r>
    </w:p>
    <w:p w14:paraId="3E738488" w14:textId="77777777" w:rsidR="00AC7172" w:rsidRDefault="00AC7172" w:rsidP="00F40BF5">
      <w:pPr>
        <w:spacing w:line="360" w:lineRule="auto"/>
        <w:rPr>
          <w:lang w:val="en-US"/>
        </w:rPr>
      </w:pPr>
      <w:r>
        <w:rPr>
          <w:noProof/>
          <w:lang w:val="en-US"/>
        </w:rPr>
        <w:lastRenderedPageBreak/>
        <w:drawing>
          <wp:inline distT="0" distB="0" distL="0" distR="0" wp14:anchorId="2D8D69F4" wp14:editId="07DA2486">
            <wp:extent cx="4504271" cy="2871541"/>
            <wp:effectExtent l="0" t="0" r="0" b="0"/>
            <wp:docPr id="1" name="图片 1" descr="屏幕快照%202018-07-20%20下午5.2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7-20%20下午5.24.1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9507" cy="2881254"/>
                    </a:xfrm>
                    <a:prstGeom prst="rect">
                      <a:avLst/>
                    </a:prstGeom>
                    <a:noFill/>
                    <a:ln>
                      <a:noFill/>
                    </a:ln>
                  </pic:spPr>
                </pic:pic>
              </a:graphicData>
            </a:graphic>
          </wp:inline>
        </w:drawing>
      </w:r>
    </w:p>
    <w:p w14:paraId="70B029C6" w14:textId="1C01A00E" w:rsidR="00AC7172" w:rsidRDefault="008630BC" w:rsidP="00F40BF5">
      <w:pPr>
        <w:spacing w:line="360" w:lineRule="auto"/>
        <w:ind w:firstLine="600"/>
        <w:rPr>
          <w:lang w:val="en-US"/>
        </w:rPr>
      </w:pPr>
      <w:r>
        <w:rPr>
          <w:lang w:val="en-US"/>
        </w:rPr>
        <w:t>Source: Saunders, et al. (2015</w:t>
      </w:r>
      <w:r w:rsidR="00AC7172" w:rsidRPr="00285696">
        <w:rPr>
          <w:lang w:val="en-US"/>
        </w:rPr>
        <w:t>)</w:t>
      </w:r>
    </w:p>
    <w:p w14:paraId="313F7F00" w14:textId="77777777" w:rsidR="00AC7172" w:rsidRPr="00C76582" w:rsidRDefault="00AC7172" w:rsidP="00F40BF5">
      <w:pPr>
        <w:spacing w:line="360" w:lineRule="auto"/>
        <w:ind w:firstLine="600"/>
        <w:rPr>
          <w:lang w:val="en-US"/>
        </w:rPr>
      </w:pPr>
    </w:p>
    <w:p w14:paraId="6BF7F665" w14:textId="77777777" w:rsidR="00AC7172" w:rsidRDefault="00AC7172" w:rsidP="00F40BF5">
      <w:pPr>
        <w:pStyle w:val="3"/>
        <w:spacing w:line="360" w:lineRule="auto"/>
      </w:pPr>
      <w:bookmarkStart w:id="46" w:name="_Toc522918090"/>
      <w:bookmarkStart w:id="47" w:name="_Toc526260042"/>
      <w:r>
        <w:t>3.3.1 Research Philosophy</w:t>
      </w:r>
      <w:bookmarkEnd w:id="46"/>
      <w:bookmarkEnd w:id="47"/>
    </w:p>
    <w:p w14:paraId="22B460E7" w14:textId="161CADCA" w:rsidR="00AC7172" w:rsidRPr="00582B47" w:rsidRDefault="00AC7172" w:rsidP="00F40BF5">
      <w:pPr>
        <w:spacing w:line="360" w:lineRule="auto"/>
        <w:jc w:val="both"/>
      </w:pPr>
      <w:r w:rsidRPr="00582B47">
        <w:t>A research philosophy is the first layer of the “</w:t>
      </w:r>
      <w:r w:rsidRPr="00582B47">
        <w:rPr>
          <w:lang w:val="en-US"/>
        </w:rPr>
        <w:t>Research Design Onion</w:t>
      </w:r>
      <w:r w:rsidRPr="00582B47">
        <w:t xml:space="preserve">” and is the most essential one. In </w:t>
      </w:r>
      <w:r w:rsidR="00D510D8" w:rsidRPr="00582B47">
        <w:t>Saunders et al’ opinions (2015</w:t>
      </w:r>
      <w:r w:rsidRPr="00582B47">
        <w:t>), they believed this term relates to the development of knowledge and the nature of that knowledge. While to be less obscure</w:t>
      </w:r>
      <w:r w:rsidRPr="00582B47">
        <w:rPr>
          <w:lang w:val="en-US"/>
        </w:rPr>
        <w:t xml:space="preserve">, </w:t>
      </w:r>
      <w:r w:rsidRPr="00582B47">
        <w:t>a research philosophy can be seen as a general belief of collecting, explaining and analysing the obtained information or data (</w:t>
      </w:r>
      <w:r w:rsidR="00D510D8" w:rsidRPr="00582B47">
        <w:rPr>
          <w:noProof/>
          <w:lang w:val="en-US"/>
        </w:rPr>
        <w:t>Robson, 2011</w:t>
      </w:r>
      <w:r w:rsidRPr="00582B47">
        <w:t>). It is quite important to adopting the philosophy in a specific research since it can reflect the author’s opinions or ideas and associations between knowledge and process development (</w:t>
      </w:r>
      <w:r w:rsidR="00D510D8" w:rsidRPr="00582B47">
        <w:rPr>
          <w:lang w:val="en-US"/>
        </w:rPr>
        <w:t>Xian and Lewis, 2018</w:t>
      </w:r>
      <w:r w:rsidRPr="00582B47">
        <w:t xml:space="preserve">).   </w:t>
      </w:r>
    </w:p>
    <w:p w14:paraId="7CF63A15" w14:textId="77777777" w:rsidR="00AC7172" w:rsidRPr="00582B47" w:rsidRDefault="00AC7172" w:rsidP="00F40BF5">
      <w:pPr>
        <w:spacing w:line="360" w:lineRule="auto"/>
        <w:jc w:val="both"/>
      </w:pPr>
    </w:p>
    <w:p w14:paraId="0D1F325D" w14:textId="6543E4F7" w:rsidR="00AC7172" w:rsidRDefault="00AC7172" w:rsidP="00F40BF5">
      <w:pPr>
        <w:spacing w:line="360" w:lineRule="auto"/>
        <w:jc w:val="both"/>
        <w:rPr>
          <w:lang w:val="en-US"/>
        </w:rPr>
      </w:pPr>
      <w:r w:rsidRPr="00582B47">
        <w:t xml:space="preserve">Ontology and epistemology are two major ways of thinking about research philosophy and they </w:t>
      </w:r>
      <w:r w:rsidRPr="00582B47">
        <w:rPr>
          <w:lang w:val="en-US"/>
        </w:rPr>
        <w:t xml:space="preserve">lead to </w:t>
      </w:r>
      <w:r w:rsidRPr="00582B47">
        <w:t xml:space="preserve">numerous </w:t>
      </w:r>
      <w:r w:rsidRPr="00582B47">
        <w:rPr>
          <w:lang w:val="en-US"/>
        </w:rPr>
        <w:t>philosophical aspects in the first layer (</w:t>
      </w:r>
      <w:r w:rsidR="00D510D8" w:rsidRPr="00582B47">
        <w:rPr>
          <w:lang w:val="en-US"/>
        </w:rPr>
        <w:t>Berger, 2000</w:t>
      </w:r>
      <w:r w:rsidRPr="00582B47">
        <w:rPr>
          <w:lang w:val="en-US"/>
        </w:rPr>
        <w:t>) while the figure 1 just roughly presents a few of them that may frequently applied to business and management. More detailed and logic comparison will be illustrated in figure 2.</w:t>
      </w:r>
      <w:r>
        <w:rPr>
          <w:lang w:val="en-US"/>
        </w:rPr>
        <w:t xml:space="preserve">   </w:t>
      </w:r>
    </w:p>
    <w:p w14:paraId="5C769B25" w14:textId="77777777" w:rsidR="00F75986" w:rsidRDefault="00AC7172" w:rsidP="00F40BF5">
      <w:pPr>
        <w:spacing w:line="360" w:lineRule="auto"/>
      </w:pPr>
      <w:r>
        <w:t xml:space="preserve">  </w:t>
      </w:r>
    </w:p>
    <w:p w14:paraId="7A13C2AC" w14:textId="632027CF" w:rsidR="00F75986" w:rsidRDefault="00F75986" w:rsidP="00F40BF5">
      <w:pPr>
        <w:spacing w:line="360" w:lineRule="auto"/>
      </w:pPr>
      <w:r>
        <w:t>Figure 2:</w:t>
      </w:r>
    </w:p>
    <w:p w14:paraId="00DBE1A5" w14:textId="4D2AB2A2" w:rsidR="00AC7172" w:rsidRDefault="00AC7172" w:rsidP="00F40BF5">
      <w:pPr>
        <w:spacing w:line="360" w:lineRule="auto"/>
      </w:pPr>
      <w:r>
        <w:rPr>
          <w:noProof/>
          <w:lang w:val="en-US"/>
        </w:rPr>
        <w:lastRenderedPageBreak/>
        <w:drawing>
          <wp:inline distT="0" distB="0" distL="0" distR="0" wp14:anchorId="522D60EF" wp14:editId="797D1E82">
            <wp:extent cx="4509135" cy="3705860"/>
            <wp:effectExtent l="0" t="0" r="12065" b="2540"/>
            <wp:docPr id="2" name="图片 2" descr="屏幕快照%202018-07-23%20上午11.4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屏幕快照%202018-07-23%20上午11.45.5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691" cy="3763025"/>
                    </a:xfrm>
                    <a:prstGeom prst="rect">
                      <a:avLst/>
                    </a:prstGeom>
                    <a:noFill/>
                    <a:ln>
                      <a:noFill/>
                    </a:ln>
                  </pic:spPr>
                </pic:pic>
              </a:graphicData>
            </a:graphic>
          </wp:inline>
        </w:drawing>
      </w:r>
    </w:p>
    <w:p w14:paraId="0E6C31D7" w14:textId="77777777" w:rsidR="00AC7172" w:rsidRDefault="00AC7172" w:rsidP="00F40BF5">
      <w:pPr>
        <w:spacing w:line="360" w:lineRule="auto"/>
      </w:pPr>
      <w:r>
        <w:rPr>
          <w:noProof/>
          <w:lang w:val="en-US"/>
        </w:rPr>
        <w:drawing>
          <wp:inline distT="0" distB="0" distL="0" distR="0" wp14:anchorId="5C1A3BB6" wp14:editId="101FCF0B">
            <wp:extent cx="4623435" cy="4332605"/>
            <wp:effectExtent l="0" t="0" r="0" b="10795"/>
            <wp:docPr id="13" name="图片 13" descr="屏幕快照%202018-07-23%20上午11.4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7-23%20上午11.46.10.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3435" cy="4332605"/>
                    </a:xfrm>
                    <a:prstGeom prst="rect">
                      <a:avLst/>
                    </a:prstGeom>
                    <a:noFill/>
                    <a:ln>
                      <a:noFill/>
                    </a:ln>
                  </pic:spPr>
                </pic:pic>
              </a:graphicData>
            </a:graphic>
          </wp:inline>
        </w:drawing>
      </w:r>
    </w:p>
    <w:p w14:paraId="67C0AFBD" w14:textId="77777777" w:rsidR="00AC7172" w:rsidRDefault="00AC7172" w:rsidP="00F40BF5">
      <w:pPr>
        <w:spacing w:line="360" w:lineRule="auto"/>
        <w:jc w:val="both"/>
      </w:pPr>
      <w:r>
        <w:lastRenderedPageBreak/>
        <w:t xml:space="preserve">As showed in the above table, it is clear that five major philosophical aspects, namely, positivism, critical realism, interpretivism, postmodernism and pragmatism are elaborately explained and positivism is mainly adopted to this dissertation. </w:t>
      </w:r>
    </w:p>
    <w:p w14:paraId="6622D890" w14:textId="77777777" w:rsidR="00AC7172" w:rsidRDefault="00AC7172" w:rsidP="00F40BF5">
      <w:pPr>
        <w:spacing w:line="360" w:lineRule="auto"/>
        <w:jc w:val="both"/>
      </w:pPr>
    </w:p>
    <w:p w14:paraId="61DAE7E0" w14:textId="2C58BF92" w:rsidR="00AC7172" w:rsidRDefault="00AC7172" w:rsidP="00F40BF5">
      <w:pPr>
        <w:spacing w:line="360" w:lineRule="auto"/>
        <w:jc w:val="both"/>
      </w:pPr>
      <w:r w:rsidRPr="00582B47">
        <w:rPr>
          <w:lang w:val="en-US"/>
        </w:rPr>
        <w:t xml:space="preserve">Positivism refers to a philosophical aspect that </w:t>
      </w:r>
      <w:r w:rsidRPr="00582B47">
        <w:rPr>
          <w:rFonts w:hint="eastAsia"/>
        </w:rPr>
        <w:t>mainly</w:t>
      </w:r>
      <w:r w:rsidRPr="00582B47">
        <w:rPr>
          <w:lang w:val="en-US"/>
        </w:rPr>
        <w:t xml:space="preserve"> utilized by natural science and the researcher acting as an objective analyst from the external world. In addition, the researcher is not affected by the subject of the study so as to ensure the collected data and information can be interpreted in an objective way (</w:t>
      </w:r>
      <w:r w:rsidR="00E84E2E" w:rsidRPr="00582B47">
        <w:rPr>
          <w:bCs/>
          <w:iCs/>
        </w:rPr>
        <w:t>White, 2002</w:t>
      </w:r>
      <w:r w:rsidRPr="00582B47">
        <w:rPr>
          <w:lang w:val="en-US"/>
        </w:rPr>
        <w:t xml:space="preserve">). Further, </w:t>
      </w:r>
      <w:r w:rsidR="00E82127" w:rsidRPr="00582B47">
        <w:rPr>
          <w:bCs/>
          <w:iCs/>
        </w:rPr>
        <w:t>Sekaran and Bougie (2016</w:t>
      </w:r>
      <w:r w:rsidRPr="00582B47">
        <w:rPr>
          <w:lang w:val="en-US"/>
        </w:rPr>
        <w:t xml:space="preserve">) pointed out that positivism should focus on highly-organized methodology and methods in order to facilitate replication and quantify observation with reasonable statistical analysis. </w:t>
      </w:r>
      <w:r w:rsidRPr="00582B47">
        <w:t xml:space="preserve">Because of the special characteristics of positivism, a wide range of first-hand data is needed by gathering and demonstrating </w:t>
      </w:r>
      <w:r w:rsidRPr="00582B47">
        <w:rPr>
          <w:rFonts w:hint="eastAsia"/>
        </w:rPr>
        <w:t xml:space="preserve">the </w:t>
      </w:r>
      <w:r w:rsidRPr="00582B47">
        <w:rPr>
          <w:lang w:val="en-US"/>
        </w:rPr>
        <w:t xml:space="preserve">information </w:t>
      </w:r>
      <w:r w:rsidRPr="00582B47">
        <w:t xml:space="preserve">in the form of questionnaires if the author wants to know which factors will influence lecturers’ motivation most. In the course of data collection, the author has to be neutral and avoid any involvement of subjective </w:t>
      </w:r>
      <w:r w:rsidRPr="00582B47">
        <w:rPr>
          <w:rFonts w:hint="eastAsia"/>
        </w:rPr>
        <w:t xml:space="preserve">sentiment </w:t>
      </w:r>
      <w:r w:rsidRPr="00582B47">
        <w:rPr>
          <w:lang w:val="en-US"/>
        </w:rPr>
        <w:t>(</w:t>
      </w:r>
      <w:r w:rsidR="008F2390" w:rsidRPr="00582B47">
        <w:rPr>
          <w:bCs/>
          <w:iCs/>
        </w:rPr>
        <w:t>Anderson, 2013</w:t>
      </w:r>
      <w:r w:rsidRPr="00582B47">
        <w:rPr>
          <w:lang w:val="en-US"/>
        </w:rPr>
        <w:t>)</w:t>
      </w:r>
      <w:r w:rsidRPr="00582B47">
        <w:t>. Basing on these principles and the overall aims of the dissertation, positivism is the major philosophical choice and guidance throughout the research.</w:t>
      </w:r>
    </w:p>
    <w:p w14:paraId="25FE54DE" w14:textId="77777777" w:rsidR="00AC7172" w:rsidRPr="001F08F8" w:rsidRDefault="00AC7172" w:rsidP="00F40BF5">
      <w:pPr>
        <w:spacing w:line="360" w:lineRule="auto"/>
      </w:pPr>
    </w:p>
    <w:p w14:paraId="290A8FFB" w14:textId="77777777" w:rsidR="00AC7172" w:rsidRDefault="00AC7172" w:rsidP="00F40BF5">
      <w:pPr>
        <w:pStyle w:val="3"/>
        <w:spacing w:line="360" w:lineRule="auto"/>
      </w:pPr>
      <w:bookmarkStart w:id="48" w:name="_Toc522918091"/>
      <w:bookmarkStart w:id="49" w:name="_Toc526260043"/>
      <w:r>
        <w:t>3.3.2 Research Approaches</w:t>
      </w:r>
      <w:bookmarkEnd w:id="48"/>
      <w:bookmarkEnd w:id="49"/>
    </w:p>
    <w:p w14:paraId="15426707" w14:textId="3202C6EA" w:rsidR="00AC7172" w:rsidRDefault="00AC7172" w:rsidP="00F40BF5">
      <w:pPr>
        <w:spacing w:line="360" w:lineRule="auto"/>
        <w:jc w:val="both"/>
        <w:rPr>
          <w:lang w:val="en-US"/>
        </w:rPr>
      </w:pPr>
      <w:r w:rsidRPr="00582B47">
        <w:t>Research approach is the second layer of “</w:t>
      </w:r>
      <w:r w:rsidRPr="00582B47">
        <w:rPr>
          <w:lang w:val="en-US"/>
        </w:rPr>
        <w:t>Research Design Onion</w:t>
      </w:r>
      <w:r w:rsidRPr="00582B47">
        <w:t>” and mainly divided into the deductive approach and the inductive approach. T</w:t>
      </w:r>
      <w:r w:rsidRPr="00582B47">
        <w:rPr>
          <w:rFonts w:hint="eastAsia"/>
        </w:rPr>
        <w:t xml:space="preserve">he </w:t>
      </w:r>
      <w:r w:rsidRPr="00582B47">
        <w:rPr>
          <w:lang w:val="en-US"/>
        </w:rPr>
        <w:t>deductive approach focuses on identify</w:t>
      </w:r>
      <w:r w:rsidRPr="00582B47">
        <w:rPr>
          <w:rFonts w:hint="eastAsia"/>
          <w:lang w:val="en-US"/>
        </w:rPr>
        <w:t>ing</w:t>
      </w:r>
      <w:r w:rsidRPr="00582B47">
        <w:rPr>
          <w:lang w:val="en-US"/>
        </w:rPr>
        <w:t xml:space="preserve"> and testing theories </w:t>
      </w:r>
      <w:r w:rsidRPr="00582B47">
        <w:rPr>
          <w:rFonts w:hint="eastAsia"/>
          <w:lang w:val="en-US"/>
        </w:rPr>
        <w:t xml:space="preserve">and </w:t>
      </w:r>
      <w:r w:rsidRPr="00582B47">
        <w:rPr>
          <w:lang w:val="en-US"/>
        </w:rPr>
        <w:t xml:space="preserve">literatures that researcher applied </w:t>
      </w:r>
      <w:r w:rsidRPr="00582B47">
        <w:rPr>
          <w:rFonts w:hint="eastAsia"/>
          <w:lang w:val="en-US"/>
        </w:rPr>
        <w:t xml:space="preserve">in the </w:t>
      </w:r>
      <w:r w:rsidRPr="00582B47">
        <w:rPr>
          <w:lang w:val="en-US"/>
        </w:rPr>
        <w:t>dissertation while the inductive approach concentrates on collecting primary data and then developing a new theory based on those data (</w:t>
      </w:r>
      <w:r w:rsidR="00786D83" w:rsidRPr="00582B47">
        <w:rPr>
          <w:sz w:val="22"/>
          <w:szCs w:val="20"/>
        </w:rPr>
        <w:t>Bryman, 2015</w:t>
      </w:r>
      <w:r w:rsidRPr="00582B47">
        <w:rPr>
          <w:lang w:val="en-US"/>
        </w:rPr>
        <w:t>). There are some distinct differences between these two approaches and one of the most prominent points is that the deductive approach usually emphasizes the process from generality to individuality, that is</w:t>
      </w:r>
      <w:r w:rsidRPr="00582B47">
        <w:rPr>
          <w:rFonts w:hint="eastAsia"/>
          <w:lang w:val="en-US"/>
        </w:rPr>
        <w:t xml:space="preserve">, </w:t>
      </w:r>
      <w:r w:rsidRPr="00582B47">
        <w:rPr>
          <w:lang w:val="en-US"/>
        </w:rPr>
        <w:t xml:space="preserve">to identify whether the assumptions based on previous theories is right or wrong while the inductive approach solves the problem from the opposite </w:t>
      </w:r>
      <w:r w:rsidRPr="00582B47">
        <w:rPr>
          <w:lang w:val="en-US"/>
        </w:rPr>
        <w:lastRenderedPageBreak/>
        <w:t>aspect: individuality to generality, that is, exploring new phenomena or looking at existing phenomena from a creative perspective</w:t>
      </w:r>
      <w:r w:rsidR="004F56F6" w:rsidRPr="00582B47">
        <w:rPr>
          <w:lang w:val="en-US"/>
        </w:rPr>
        <w:t xml:space="preserve"> (</w:t>
      </w:r>
      <w:r w:rsidR="001122AC" w:rsidRPr="00582B47">
        <w:rPr>
          <w:lang w:val="en-US"/>
        </w:rPr>
        <w:t>Xian and Lewis, 2018</w:t>
      </w:r>
      <w:r w:rsidR="004F56F6" w:rsidRPr="00582B47">
        <w:rPr>
          <w:lang w:val="en-US"/>
        </w:rPr>
        <w:t>)</w:t>
      </w:r>
      <w:r w:rsidRPr="00582B47">
        <w:rPr>
          <w:lang w:val="en-US"/>
        </w:rPr>
        <w:t xml:space="preserve">. Though the deductive approach is usually associated with quantitative research and the inductive approach commonly relates to qualitative research, there are no fixed rule to regulate </w:t>
      </w:r>
      <w:r w:rsidRPr="00582B47">
        <w:rPr>
          <w:rFonts w:hint="eastAsia"/>
          <w:lang w:val="en-US"/>
        </w:rPr>
        <w:t xml:space="preserve">they </w:t>
      </w:r>
      <w:r w:rsidRPr="00582B47">
        <w:rPr>
          <w:lang w:val="en-US"/>
        </w:rPr>
        <w:t xml:space="preserve">cannot use at the same time. Similarly, </w:t>
      </w:r>
      <w:r w:rsidR="00C01FAB" w:rsidRPr="00582B47">
        <w:rPr>
          <w:lang w:val="en-US"/>
        </w:rPr>
        <w:t>Saunders et al (2009</w:t>
      </w:r>
      <w:r w:rsidRPr="00582B47">
        <w:rPr>
          <w:lang w:val="en-US"/>
        </w:rPr>
        <w:t>) believed that one of these method has to somehow coupled with other methods of th</w:t>
      </w:r>
      <w:r w:rsidR="0046381A">
        <w:rPr>
          <w:lang w:val="en-US"/>
        </w:rPr>
        <w:t xml:space="preserve">inking can they become a more </w:t>
      </w:r>
      <w:r w:rsidR="0046381A">
        <w:rPr>
          <w:rFonts w:hint="eastAsia"/>
          <w:lang w:val="en-US"/>
        </w:rPr>
        <w:t>int</w:t>
      </w:r>
      <w:r w:rsidRPr="00582B47">
        <w:rPr>
          <w:lang w:val="en-US"/>
        </w:rPr>
        <w:t>act and scientific thinking method.</w:t>
      </w:r>
      <w:r>
        <w:rPr>
          <w:lang w:val="en-US"/>
        </w:rPr>
        <w:t xml:space="preserve">  </w:t>
      </w:r>
    </w:p>
    <w:p w14:paraId="2F773F07" w14:textId="77777777" w:rsidR="00AC7172" w:rsidRDefault="00AC7172" w:rsidP="00F40BF5">
      <w:pPr>
        <w:spacing w:line="360" w:lineRule="auto"/>
        <w:jc w:val="both"/>
        <w:rPr>
          <w:lang w:val="en-US"/>
        </w:rPr>
      </w:pPr>
    </w:p>
    <w:p w14:paraId="0CB9ADF6" w14:textId="573C5186" w:rsidR="00AC7172" w:rsidRPr="00582B47" w:rsidRDefault="00AC7172" w:rsidP="00F40BF5">
      <w:pPr>
        <w:spacing w:line="360" w:lineRule="auto"/>
        <w:jc w:val="both"/>
        <w:rPr>
          <w:lang w:val="en-US"/>
        </w:rPr>
      </w:pPr>
      <w:r w:rsidRPr="00582B47">
        <w:rPr>
          <w:lang w:val="en-US"/>
        </w:rPr>
        <w:t xml:space="preserve">As mentioned in last sub-chapter, </w:t>
      </w:r>
      <w:r w:rsidRPr="00582B47">
        <w:t>positivism</w:t>
      </w:r>
      <w:r w:rsidRPr="00582B47">
        <w:rPr>
          <w:lang w:val="en-US"/>
        </w:rPr>
        <w:t xml:space="preserve"> </w:t>
      </w:r>
      <w:r w:rsidRPr="00582B47">
        <w:rPr>
          <w:rFonts w:hint="eastAsia"/>
          <w:lang w:val="en-US"/>
        </w:rPr>
        <w:t>is</w:t>
      </w:r>
      <w:r w:rsidRPr="00582B47">
        <w:rPr>
          <w:lang w:val="en-US"/>
        </w:rPr>
        <w:t xml:space="preserve"> </w:t>
      </w:r>
      <w:r w:rsidRPr="00582B47">
        <w:rPr>
          <w:rFonts w:hint="eastAsia"/>
          <w:lang w:val="en-US"/>
        </w:rPr>
        <w:t>the</w:t>
      </w:r>
      <w:r w:rsidRPr="00582B47">
        <w:rPr>
          <w:lang w:val="en-US"/>
        </w:rPr>
        <w:t xml:space="preserve"> main philosophical perspective through the study and under the different nature of these two approaches and pointed objectives, the deductive approach will be mostly used. The author </w:t>
      </w:r>
      <w:r w:rsidRPr="00582B47">
        <w:rPr>
          <w:rFonts w:hint="eastAsia"/>
          <w:lang w:val="en-US"/>
        </w:rPr>
        <w:t xml:space="preserve">has to learn </w:t>
      </w:r>
      <w:r w:rsidR="00862048">
        <w:rPr>
          <w:lang w:val="en-US"/>
        </w:rPr>
        <w:t>classic and up-to-date</w:t>
      </w:r>
      <w:r w:rsidRPr="00582B47">
        <w:rPr>
          <w:lang w:val="en-US"/>
        </w:rPr>
        <w:t xml:space="preserve"> literature </w:t>
      </w:r>
      <w:r w:rsidRPr="00582B47">
        <w:rPr>
          <w:rFonts w:hint="eastAsia"/>
          <w:lang w:val="en-US"/>
        </w:rPr>
        <w:t>review</w:t>
      </w:r>
      <w:r w:rsidRPr="00582B47">
        <w:rPr>
          <w:lang w:val="en-US"/>
        </w:rPr>
        <w:t>s</w:t>
      </w:r>
      <w:r w:rsidRPr="00582B47">
        <w:rPr>
          <w:rFonts w:hint="eastAsia"/>
          <w:lang w:val="en-US"/>
        </w:rPr>
        <w:t xml:space="preserve"> </w:t>
      </w:r>
      <w:r w:rsidR="00862048">
        <w:rPr>
          <w:lang w:val="en-US"/>
        </w:rPr>
        <w:t>and theories of m</w:t>
      </w:r>
      <w:r w:rsidRPr="00582B47">
        <w:rPr>
          <w:lang w:val="en-US"/>
        </w:rPr>
        <w:t>otivation as much as possible and put forward assumptions based on numerous first-hand data collection, for instance, the factors proposed in the quaternaries and lecturers’ real responses in UWTSD. Later, the author should conduct testing and confirmation that whether the results comply with the pre-assumptions or not (</w:t>
      </w:r>
      <w:r w:rsidR="003D57E1" w:rsidRPr="00582B47">
        <w:rPr>
          <w:noProof/>
          <w:lang w:val="en-US"/>
        </w:rPr>
        <w:t>Corbin &amp; Strauss, 2008</w:t>
      </w:r>
      <w:r w:rsidRPr="00582B47">
        <w:rPr>
          <w:lang w:val="en-US"/>
        </w:rPr>
        <w:t xml:space="preserve">).  </w:t>
      </w:r>
    </w:p>
    <w:p w14:paraId="4A53759B" w14:textId="77777777" w:rsidR="00AC7172" w:rsidRPr="00582B47" w:rsidRDefault="00AC7172" w:rsidP="00F40BF5">
      <w:pPr>
        <w:spacing w:line="360" w:lineRule="auto"/>
        <w:rPr>
          <w:lang w:val="en-US"/>
        </w:rPr>
      </w:pPr>
    </w:p>
    <w:p w14:paraId="7ED3A0D5" w14:textId="0D1DE305" w:rsidR="00AC7172" w:rsidRDefault="00AC7172" w:rsidP="00F40BF5">
      <w:pPr>
        <w:spacing w:line="360" w:lineRule="auto"/>
        <w:jc w:val="both"/>
        <w:rPr>
          <w:lang w:val="en-US"/>
        </w:rPr>
      </w:pPr>
      <w:r w:rsidRPr="00582B47">
        <w:rPr>
          <w:lang w:val="en-US"/>
        </w:rPr>
        <w:t>So far it is widely considered that there are rigid division between the deduction approach and the induction approach while this impression may be quite misleading (</w:t>
      </w:r>
      <w:r w:rsidR="00D943A4" w:rsidRPr="00582B47">
        <w:rPr>
          <w:lang w:val="en-US"/>
        </w:rPr>
        <w:t>Carson et al, 2010</w:t>
      </w:r>
      <w:r w:rsidRPr="00582B47">
        <w:rPr>
          <w:lang w:val="en-US"/>
        </w:rPr>
        <w:t>). Instead of just moving from theory to data or data to theory, it is possible to combine these two approaches within the same piece of research. For example, though deduction is the leading research approach in this study, a small fraction of inductive approach especially the form of mini-intervi</w:t>
      </w:r>
      <w:r w:rsidR="00E440A4">
        <w:rPr>
          <w:lang w:val="en-US"/>
        </w:rPr>
        <w:t>ews with lecturers in Business S</w:t>
      </w:r>
      <w:r w:rsidRPr="00582B47">
        <w:rPr>
          <w:lang w:val="en-US"/>
        </w:rPr>
        <w:t>chool will be adopted as well (</w:t>
      </w:r>
      <w:r w:rsidR="005B6C2B" w:rsidRPr="00582B47">
        <w:rPr>
          <w:lang w:val="en-US"/>
        </w:rPr>
        <w:t>Saunders et al</w:t>
      </w:r>
      <w:r w:rsidR="005B6C2B">
        <w:rPr>
          <w:lang w:val="en-US"/>
        </w:rPr>
        <w:t xml:space="preserve">, </w:t>
      </w:r>
      <w:r w:rsidR="005B6C2B" w:rsidRPr="00582B47">
        <w:rPr>
          <w:lang w:val="en-US"/>
        </w:rPr>
        <w:t>2009</w:t>
      </w:r>
      <w:r w:rsidRPr="00582B47">
        <w:rPr>
          <w:lang w:val="en-US"/>
        </w:rPr>
        <w:t>).</w:t>
      </w:r>
      <w:r>
        <w:rPr>
          <w:lang w:val="en-US"/>
        </w:rPr>
        <w:t xml:space="preserve">         </w:t>
      </w:r>
    </w:p>
    <w:p w14:paraId="17CE104E" w14:textId="77777777" w:rsidR="00AC7172" w:rsidRPr="007B4783" w:rsidRDefault="00AC7172" w:rsidP="00F40BF5">
      <w:pPr>
        <w:spacing w:line="360" w:lineRule="auto"/>
        <w:rPr>
          <w:lang w:val="en-US"/>
        </w:rPr>
      </w:pPr>
    </w:p>
    <w:p w14:paraId="57543CCD" w14:textId="77777777" w:rsidR="00AC7172" w:rsidRDefault="00AC7172" w:rsidP="00F40BF5">
      <w:pPr>
        <w:pStyle w:val="3"/>
        <w:spacing w:line="360" w:lineRule="auto"/>
      </w:pPr>
      <w:bookmarkStart w:id="50" w:name="_Toc522918092"/>
      <w:bookmarkStart w:id="51" w:name="_Toc526260044"/>
      <w:r>
        <w:t>3.3.3 Research Strategy</w:t>
      </w:r>
      <w:bookmarkEnd w:id="50"/>
      <w:bookmarkEnd w:id="51"/>
    </w:p>
    <w:p w14:paraId="55AD74B7" w14:textId="48FEB574" w:rsidR="00AC7172" w:rsidRDefault="00AC7172" w:rsidP="00F40BF5">
      <w:pPr>
        <w:spacing w:line="360" w:lineRule="auto"/>
        <w:jc w:val="both"/>
      </w:pPr>
      <w:r>
        <w:t>Having confirmed the research philosophy and approach, to choose research strategies will be the next layer of “</w:t>
      </w:r>
      <w:r>
        <w:rPr>
          <w:lang w:val="en-US"/>
        </w:rPr>
        <w:t>Research Design Onion</w:t>
      </w:r>
      <w:r>
        <w:t xml:space="preserve">”, which considered as the “general </w:t>
      </w:r>
      <w:r>
        <w:lastRenderedPageBreak/>
        <w:t xml:space="preserve">plan of how the researcher will go about answering the research questions or elementary questions that shape the flow of the study” and “the methodological link between the </w:t>
      </w:r>
      <w:r w:rsidRPr="00582B47">
        <w:t>chosen philosophy and subsequent way of collecting and analysing data” (</w:t>
      </w:r>
      <w:r w:rsidR="0087567E" w:rsidRPr="00582B47">
        <w:rPr>
          <w:bCs/>
          <w:iCs/>
        </w:rPr>
        <w:t>Venkatesh et al, 2013</w:t>
      </w:r>
      <w:r w:rsidRPr="00582B47">
        <w:t>).  In addition, research strategies are classified according to the research approaches mentioned in the second layer. To be mo</w:t>
      </w:r>
      <w:r w:rsidR="0059239A">
        <w:t>re specific (figure 3), Action research, ethnography and archival r</w:t>
      </w:r>
      <w:r w:rsidRPr="00582B47">
        <w:t>esearch are research strategies based on inductive approach; experiment and survey are research strategies based on deductive approach; case study and grounded theory are research strategies based on mixed approach (</w:t>
      </w:r>
      <w:r w:rsidR="00E94239" w:rsidRPr="00582B47">
        <w:rPr>
          <w:lang w:val="en-US"/>
        </w:rPr>
        <w:t>Molina &amp; Cameron, 2010</w:t>
      </w:r>
      <w:r w:rsidRPr="00582B47">
        <w:t>).</w:t>
      </w:r>
      <w:r>
        <w:t xml:space="preserve"> </w:t>
      </w:r>
    </w:p>
    <w:p w14:paraId="63A41C9E" w14:textId="77777777" w:rsidR="00F75986" w:rsidRDefault="00F75986" w:rsidP="00F40BF5">
      <w:pPr>
        <w:spacing w:line="360" w:lineRule="auto"/>
        <w:jc w:val="both"/>
      </w:pPr>
    </w:p>
    <w:p w14:paraId="6FD92F1E" w14:textId="77777777" w:rsidR="00F40BF5" w:rsidRDefault="00F40BF5" w:rsidP="00F40BF5">
      <w:pPr>
        <w:spacing w:line="360" w:lineRule="auto"/>
        <w:jc w:val="both"/>
      </w:pPr>
    </w:p>
    <w:p w14:paraId="1E98A165" w14:textId="77777777" w:rsidR="00F40BF5" w:rsidRDefault="00F40BF5" w:rsidP="00F40BF5">
      <w:pPr>
        <w:spacing w:line="360" w:lineRule="auto"/>
        <w:jc w:val="both"/>
      </w:pPr>
    </w:p>
    <w:p w14:paraId="60745198" w14:textId="77777777" w:rsidR="00F40BF5" w:rsidRDefault="00F40BF5" w:rsidP="00F40BF5">
      <w:pPr>
        <w:spacing w:line="360" w:lineRule="auto"/>
        <w:jc w:val="both"/>
      </w:pPr>
    </w:p>
    <w:p w14:paraId="696B0D02" w14:textId="77777777" w:rsidR="00F40BF5" w:rsidRDefault="00F40BF5" w:rsidP="00F40BF5">
      <w:pPr>
        <w:spacing w:line="360" w:lineRule="auto"/>
        <w:jc w:val="both"/>
      </w:pPr>
    </w:p>
    <w:p w14:paraId="29EAD33C" w14:textId="30B6659C" w:rsidR="00F75986" w:rsidRDefault="00F75986" w:rsidP="00F40BF5">
      <w:pPr>
        <w:spacing w:line="360" w:lineRule="auto"/>
        <w:jc w:val="both"/>
      </w:pPr>
      <w:r>
        <w:t>Figure 3:</w:t>
      </w:r>
    </w:p>
    <w:p w14:paraId="7A636E10" w14:textId="77777777" w:rsidR="00AC7172" w:rsidRDefault="00AC7172" w:rsidP="00F40BF5">
      <w:pPr>
        <w:spacing w:line="360" w:lineRule="auto"/>
      </w:pPr>
      <w:r>
        <w:lastRenderedPageBreak/>
        <w:t xml:space="preserve">  </w:t>
      </w:r>
      <w:r>
        <w:rPr>
          <w:noProof/>
          <w:lang w:val="en-US"/>
        </w:rPr>
        <w:drawing>
          <wp:inline distT="0" distB="0" distL="0" distR="0" wp14:anchorId="2215ACB4" wp14:editId="348F2B1E">
            <wp:extent cx="4584595" cy="4414486"/>
            <wp:effectExtent l="0" t="0" r="0" b="5715"/>
            <wp:docPr id="19" name="图片 19" descr="屏幕快照%202018-07-25%20下午12.58.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7-25%20下午12.58.17.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010" r="1"/>
                    <a:stretch/>
                  </pic:blipFill>
                  <pic:spPr bwMode="auto">
                    <a:xfrm>
                      <a:off x="0" y="0"/>
                      <a:ext cx="4595256" cy="4424751"/>
                    </a:xfrm>
                    <a:prstGeom prst="rect">
                      <a:avLst/>
                    </a:prstGeom>
                    <a:noFill/>
                    <a:ln>
                      <a:noFill/>
                    </a:ln>
                    <a:extLst>
                      <a:ext uri="{53640926-AAD7-44D8-BBD7-CCE9431645EC}">
                        <a14:shadowObscured xmlns:a14="http://schemas.microsoft.com/office/drawing/2010/main"/>
                      </a:ext>
                    </a:extLst>
                  </pic:spPr>
                </pic:pic>
              </a:graphicData>
            </a:graphic>
          </wp:inline>
        </w:drawing>
      </w:r>
    </w:p>
    <w:p w14:paraId="538256FE" w14:textId="77777777" w:rsidR="00AC7172" w:rsidRDefault="00AC7172" w:rsidP="00F40BF5">
      <w:pPr>
        <w:spacing w:line="360" w:lineRule="auto"/>
      </w:pPr>
    </w:p>
    <w:p w14:paraId="4A503FCA" w14:textId="449D2F87" w:rsidR="00AC7172" w:rsidRDefault="00AC7172" w:rsidP="00F40BF5">
      <w:pPr>
        <w:spacing w:line="360" w:lineRule="auto"/>
        <w:jc w:val="both"/>
      </w:pPr>
      <w:r w:rsidRPr="00582B47">
        <w:t xml:space="preserve">As </w:t>
      </w:r>
      <w:r w:rsidR="001122AC" w:rsidRPr="00582B47">
        <w:t>Saunders et al. (2015</w:t>
      </w:r>
      <w:r w:rsidR="0059239A">
        <w:t>) have</w:t>
      </w:r>
      <w:r w:rsidRPr="00582B47">
        <w:t xml:space="preserve"> emphasised that the choice of research strategy is guided by research questions, objectives, the extent of existing knowledge, the availability of time, recourses, as well as the way </w:t>
      </w:r>
      <w:r w:rsidR="00E6760C">
        <w:t xml:space="preserve">of </w:t>
      </w:r>
      <w:r w:rsidRPr="00582B47">
        <w:t xml:space="preserve">collecting data. Most of the studies related to business and management are likely to </w:t>
      </w:r>
      <w:r w:rsidR="00E6760C">
        <w:t>choose</w:t>
      </w:r>
      <w:r w:rsidRPr="00582B47">
        <w:t xml:space="preserve"> survey strategy, especially the form of questionnaires, since it enables the researchers to obtain</w:t>
      </w:r>
      <w:r w:rsidRPr="00582B47">
        <w:rPr>
          <w:lang w:val="en-US"/>
        </w:rPr>
        <w:t xml:space="preserve"> a considerable </w:t>
      </w:r>
      <w:r w:rsidRPr="00582B47">
        <w:t>amount of data from controllable target responders and the data can be exploratory and descriptive analysed in a highly economical way (</w:t>
      </w:r>
      <w:r w:rsidR="001122AC" w:rsidRPr="00582B47">
        <w:t>White, 2002</w:t>
      </w:r>
      <w:r w:rsidRPr="00582B47">
        <w:t>). Therefore, the well-structured questionnaires are designed in this study to recognise the influential factors that affect lecturers’ motivation in UWTSD Business School.</w:t>
      </w:r>
      <w:r>
        <w:t xml:space="preserve">     </w:t>
      </w:r>
    </w:p>
    <w:p w14:paraId="03AC0958" w14:textId="77777777" w:rsidR="00AC7172" w:rsidRPr="00A32F0B" w:rsidRDefault="00AC7172" w:rsidP="00F40BF5">
      <w:pPr>
        <w:spacing w:line="360" w:lineRule="auto"/>
      </w:pPr>
    </w:p>
    <w:p w14:paraId="79EF2A17" w14:textId="77777777" w:rsidR="00AC7172" w:rsidRDefault="00AC7172" w:rsidP="00F40BF5">
      <w:pPr>
        <w:pStyle w:val="3"/>
        <w:spacing w:line="360" w:lineRule="auto"/>
      </w:pPr>
      <w:bookmarkStart w:id="52" w:name="_Toc522918093"/>
      <w:bookmarkStart w:id="53" w:name="_Toc526260045"/>
      <w:r>
        <w:lastRenderedPageBreak/>
        <w:t>3.3.4 Research Choice</w:t>
      </w:r>
      <w:bookmarkEnd w:id="52"/>
      <w:bookmarkEnd w:id="53"/>
    </w:p>
    <w:p w14:paraId="672EAC3D" w14:textId="27185C8F" w:rsidR="00AC7172" w:rsidRPr="00582B47" w:rsidRDefault="00AC7172" w:rsidP="00F40BF5">
      <w:pPr>
        <w:spacing w:line="360" w:lineRule="auto"/>
        <w:jc w:val="both"/>
      </w:pPr>
      <w:r w:rsidRPr="00582B47">
        <w:t>The forth layer of the “</w:t>
      </w:r>
      <w:r w:rsidRPr="00582B47">
        <w:rPr>
          <w:lang w:val="en-US"/>
        </w:rPr>
        <w:t>Research Design Onion</w:t>
      </w:r>
      <w:r w:rsidRPr="00582B47">
        <w:t>”is named research choice which firmly related to the research methods that the author may choose in the study. Similar to the choice of research strategy, determining which research method is the most appropriate mainly depends upon various aspects, for example r</w:t>
      </w:r>
      <w:r w:rsidR="00594692">
        <w:t>esearch questions, aim</w:t>
      </w:r>
      <w:r w:rsidRPr="00582B47">
        <w:t xml:space="preserve"> </w:t>
      </w:r>
      <w:r w:rsidR="00594692">
        <w:t xml:space="preserve">and topics </w:t>
      </w:r>
      <w:r w:rsidRPr="00582B47">
        <w:t xml:space="preserve">of the study (White, 2002). Previous researchers have mainly chosen mono methods or multi-method, that is, either a qualitative </w:t>
      </w:r>
      <w:r w:rsidR="007440E9" w:rsidRPr="00582B47">
        <w:t>or a quantitative methodology</w:t>
      </w:r>
      <w:r w:rsidRPr="00582B47">
        <w:t>. Qualitative methodology is typically used to investigate a problem related to the work of employees by obtaining their views, attitudes and perceptions which needs the researcher play</w:t>
      </w:r>
      <w:r w:rsidR="00594692">
        <w:t>s</w:t>
      </w:r>
      <w:r w:rsidRPr="00582B47">
        <w:t xml:space="preserve"> a much important role, aiming to answer the questions about the “what”, “how” or “why” of a phenomenon (</w:t>
      </w:r>
      <w:r w:rsidR="001122AC" w:rsidRPr="00582B47">
        <w:rPr>
          <w:sz w:val="22"/>
          <w:szCs w:val="20"/>
        </w:rPr>
        <w:t>Neuman &amp; Robson, 2014)</w:t>
      </w:r>
      <w:r w:rsidRPr="00582B47">
        <w:t>). On the other hand, quantitative methodology generally describes factors such as sampling, data collection procedures, data management and analysis plan, targeting to solve the questions about “how many”, “how much “and the relationships among variables (</w:t>
      </w:r>
      <w:r w:rsidR="005B6C2B">
        <w:rPr>
          <w:bCs/>
          <w:iCs/>
        </w:rPr>
        <w:t>Creswell, 2013</w:t>
      </w:r>
      <w:r w:rsidRPr="00582B47">
        <w:t xml:space="preserve">). </w:t>
      </w:r>
    </w:p>
    <w:p w14:paraId="049291FB" w14:textId="77777777" w:rsidR="00AC7172" w:rsidRPr="00582B47" w:rsidRDefault="00AC7172" w:rsidP="00F40BF5">
      <w:pPr>
        <w:spacing w:line="360" w:lineRule="auto"/>
        <w:jc w:val="both"/>
      </w:pPr>
    </w:p>
    <w:p w14:paraId="05F6FA4B" w14:textId="6C1969DE" w:rsidR="00AC7172" w:rsidRDefault="00AC7172" w:rsidP="00F40BF5">
      <w:pPr>
        <w:spacing w:line="360" w:lineRule="auto"/>
        <w:jc w:val="both"/>
      </w:pPr>
      <w:r w:rsidRPr="00582B47">
        <w:t>Nowadays, processing a research eagerly requires new methods for scrutinizing research problems and analysing data to clarify the increasingly complex and intricate phenomena (</w:t>
      </w:r>
      <w:r w:rsidR="00A94B2E">
        <w:rPr>
          <w:lang w:val="en-US"/>
        </w:rPr>
        <w:t xml:space="preserve">Saunders et al, </w:t>
      </w:r>
      <w:r w:rsidR="00A94B2E" w:rsidRPr="00582B47">
        <w:rPr>
          <w:lang w:val="en-US"/>
        </w:rPr>
        <w:t>2009</w:t>
      </w:r>
      <w:r w:rsidRPr="00582B47">
        <w:t>). Mixed methods contained both qualitative and quantitative methodology are widely applied in most studies. According to</w:t>
      </w:r>
      <w:r w:rsidR="001122AC" w:rsidRPr="00582B47">
        <w:t xml:space="preserve"> </w:t>
      </w:r>
      <w:r w:rsidR="001122AC" w:rsidRPr="005B6C2B">
        <w:t>Walliman (2015)</w:t>
      </w:r>
      <w:r w:rsidRPr="00582B47">
        <w:t>, mixed methods can be defined as “the combination of open-ended and closed-ended data collection as well as narrative and multivariable analysis”. It is somehow difficult for the author to utilise the mixed methods properly since she has to get the comprehensive understanding of the research contents with both merits and demerits of mixed methods (</w:t>
      </w:r>
      <w:r w:rsidR="00CE23E0" w:rsidRPr="00582B47">
        <w:rPr>
          <w:sz w:val="22"/>
          <w:szCs w:val="20"/>
        </w:rPr>
        <w:t>Sekaran &amp; Bougie, 2016)</w:t>
      </w:r>
      <w:r w:rsidRPr="00582B47">
        <w:t>).</w:t>
      </w:r>
      <w:r>
        <w:t xml:space="preserve"> </w:t>
      </w:r>
    </w:p>
    <w:p w14:paraId="6EECB3E2" w14:textId="77777777" w:rsidR="00AC7172" w:rsidRDefault="00AC7172" w:rsidP="00F40BF5">
      <w:pPr>
        <w:spacing w:line="360" w:lineRule="auto"/>
        <w:jc w:val="both"/>
      </w:pPr>
    </w:p>
    <w:p w14:paraId="09BDDE7D" w14:textId="7DEEB871" w:rsidR="00AC7172" w:rsidRDefault="00AC7172" w:rsidP="00F40BF5">
      <w:pPr>
        <w:spacing w:line="360" w:lineRule="auto"/>
        <w:jc w:val="both"/>
      </w:pPr>
      <w:r w:rsidRPr="00582B47">
        <w:t xml:space="preserve">In general, because of the research </w:t>
      </w:r>
      <w:r w:rsidR="00F8458B">
        <w:t xml:space="preserve">questions and the objectives </w:t>
      </w:r>
      <w:r w:rsidR="00F8458B">
        <w:rPr>
          <w:rFonts w:hint="eastAsia"/>
        </w:rPr>
        <w:t>of</w:t>
      </w:r>
      <w:r w:rsidRPr="00582B47">
        <w:t xml:space="preserve"> this study, utilizing a mixed method design is the most appropriate choice. It is believed that the mixed methods allow the researcher to be more flexible and adjustable to the results, helping to find new ways of capturing a problem and unexpected dimension of a phenomenon </w:t>
      </w:r>
      <w:r w:rsidRPr="00582B47">
        <w:lastRenderedPageBreak/>
        <w:t>(</w:t>
      </w:r>
      <w:r w:rsidR="00DD53E0" w:rsidRPr="00582B47">
        <w:rPr>
          <w:noProof/>
        </w:rPr>
        <w:t>Mitchell &amp; Jolley, 2013</w:t>
      </w:r>
      <w:r w:rsidR="007E00AA">
        <w:t>). The</w:t>
      </w:r>
      <w:r w:rsidRPr="00582B47">
        <w:t xml:space="preserve"> study is a mixed-method design, which means the researcher will conduct the quantitative aspect of the study and the qualitative interviews at the same time so as to identify the real factors that influence lecturers’ motivation in </w:t>
      </w:r>
      <w:r w:rsidR="00BB7A46">
        <w:t xml:space="preserve">UWTSD </w:t>
      </w:r>
      <w:r w:rsidRPr="00582B47">
        <w:t>Business Schoo</w:t>
      </w:r>
      <w:r w:rsidR="00BB7A46">
        <w:t>l</w:t>
      </w:r>
      <w:r w:rsidRPr="00582B47">
        <w:t>.</w:t>
      </w:r>
      <w:r>
        <w:t xml:space="preserve">             </w:t>
      </w:r>
    </w:p>
    <w:p w14:paraId="540D1EC7" w14:textId="77777777" w:rsidR="00AC7172" w:rsidRPr="002702D5" w:rsidRDefault="00AC7172" w:rsidP="00F40BF5">
      <w:pPr>
        <w:spacing w:line="360" w:lineRule="auto"/>
      </w:pPr>
      <w:r>
        <w:t xml:space="preserve">     </w:t>
      </w:r>
    </w:p>
    <w:p w14:paraId="16628912" w14:textId="77777777" w:rsidR="00AC7172" w:rsidRDefault="00AC7172" w:rsidP="00F40BF5">
      <w:pPr>
        <w:pStyle w:val="3"/>
        <w:spacing w:line="360" w:lineRule="auto"/>
      </w:pPr>
      <w:bookmarkStart w:id="54" w:name="_Toc522918094"/>
      <w:bookmarkStart w:id="55" w:name="_Toc526260046"/>
      <w:r>
        <w:t>3.3.5 Time Horizon</w:t>
      </w:r>
      <w:bookmarkEnd w:id="54"/>
      <w:bookmarkEnd w:id="55"/>
    </w:p>
    <w:p w14:paraId="5D3123AC" w14:textId="78C07282" w:rsidR="00AC7172" w:rsidRDefault="00AC7172" w:rsidP="00F40BF5">
      <w:pPr>
        <w:spacing w:line="360" w:lineRule="auto"/>
        <w:jc w:val="both"/>
      </w:pPr>
      <w:r w:rsidRPr="00582B47">
        <w:t>Prior to reach the core of the “</w:t>
      </w:r>
      <w:r w:rsidRPr="00582B47">
        <w:rPr>
          <w:lang w:val="en-US"/>
        </w:rPr>
        <w:t>Research Design Onion</w:t>
      </w:r>
      <w:r w:rsidRPr="00582B47">
        <w:t>”, the fifth layer depicts the time horizon that the author should take into account, mainly including two types: longitudinal and cross-sectional, both of these time horizons are observational studies (</w:t>
      </w:r>
      <w:r w:rsidR="00DD53E0" w:rsidRPr="00582B47">
        <w:rPr>
          <w:noProof/>
        </w:rPr>
        <w:t xml:space="preserve">Patton, </w:t>
      </w:r>
      <w:r w:rsidRPr="00582B47">
        <w:t>2015). As for a longitudinal study, the researcher should conduct several observations of the same subjects over a period of time, sometimes lasting many years without interfere, which is quite impo</w:t>
      </w:r>
      <w:r w:rsidR="009249E9">
        <w:t>ssible in</w:t>
      </w:r>
      <w:r w:rsidRPr="00582B47">
        <w:t xml:space="preserve"> real conditions (</w:t>
      </w:r>
      <w:r w:rsidR="0087567E" w:rsidRPr="00582B47">
        <w:rPr>
          <w:bCs/>
          <w:iCs/>
        </w:rPr>
        <w:t>Bryman, 2015</w:t>
      </w:r>
      <w:r w:rsidRPr="00582B47">
        <w:t>). On the contrary, majority of the researchers usually undertake cross-sectional time horizon in their study. The distinct feature of a cross-sectional study is that it can compare different variables at a single point, for example, it is acceptable to looking at various motivational factors toward lecturers such as income, promotion, working environment and etc. at the same time with little or no additional cost (</w:t>
      </w:r>
      <w:r w:rsidR="00CE23E0" w:rsidRPr="00582B47">
        <w:rPr>
          <w:sz w:val="22"/>
          <w:szCs w:val="20"/>
        </w:rPr>
        <w:t>Anderson, 2013</w:t>
      </w:r>
      <w:r w:rsidRPr="00582B47">
        <w:t xml:space="preserve">). Therefore, </w:t>
      </w:r>
      <w:r w:rsidRPr="00582B47">
        <w:rPr>
          <w:bCs/>
          <w:iCs/>
        </w:rPr>
        <w:t>cross-sectional time horizon will be applied in the study.</w:t>
      </w:r>
      <w:r>
        <w:rPr>
          <w:bCs/>
          <w:iCs/>
        </w:rPr>
        <w:t xml:space="preserve"> </w:t>
      </w:r>
      <w:r>
        <w:t xml:space="preserve">       </w:t>
      </w:r>
    </w:p>
    <w:p w14:paraId="413256CD" w14:textId="77777777" w:rsidR="00AC7172" w:rsidRPr="007C1CF3" w:rsidRDefault="00AC7172" w:rsidP="00F40BF5">
      <w:pPr>
        <w:spacing w:line="360" w:lineRule="auto"/>
      </w:pPr>
    </w:p>
    <w:p w14:paraId="4338BDBB" w14:textId="77777777" w:rsidR="00AC7172" w:rsidRDefault="00AC7172" w:rsidP="00F40BF5">
      <w:pPr>
        <w:pStyle w:val="3"/>
        <w:spacing w:line="360" w:lineRule="auto"/>
      </w:pPr>
      <w:bookmarkStart w:id="56" w:name="_Toc522918095"/>
      <w:bookmarkStart w:id="57" w:name="_Toc526260047"/>
      <w:r>
        <w:t>3.3.6 Techniques and Procedures</w:t>
      </w:r>
      <w:bookmarkEnd w:id="56"/>
      <w:bookmarkEnd w:id="57"/>
    </w:p>
    <w:p w14:paraId="72D37ECE" w14:textId="77226DA5" w:rsidR="00AC7172" w:rsidRPr="00582B47" w:rsidRDefault="00AC7172" w:rsidP="00F40BF5">
      <w:pPr>
        <w:spacing w:line="360" w:lineRule="auto"/>
        <w:jc w:val="both"/>
        <w:rPr>
          <w:lang w:val="en-US"/>
        </w:rPr>
      </w:pPr>
      <w:r w:rsidRPr="00582B47">
        <w:rPr>
          <w:lang w:val="en-US"/>
        </w:rPr>
        <w:t>The core layer of the “Research Design Onion” named techniques and procedures actually focuses on the most important elements of data collection and data analysis</w:t>
      </w:r>
      <w:r w:rsidRPr="00582B47">
        <w:rPr>
          <w:lang w:val="en-US"/>
        </w:rPr>
        <w:t>，</w:t>
      </w:r>
      <w:r w:rsidRPr="00582B47">
        <w:rPr>
          <w:rFonts w:hint="eastAsia"/>
          <w:lang w:val="en-US"/>
        </w:rPr>
        <w:t>which</w:t>
      </w:r>
      <w:r w:rsidRPr="00582B47">
        <w:rPr>
          <w:lang w:val="en-US"/>
        </w:rPr>
        <w:t xml:space="preserve"> will continue</w:t>
      </w:r>
      <w:r w:rsidR="00B102B0">
        <w:rPr>
          <w:lang w:val="en-US"/>
        </w:rPr>
        <w:t xml:space="preserve"> to meet the aim</w:t>
      </w:r>
      <w:r w:rsidRPr="00582B47">
        <w:rPr>
          <w:lang w:val="en-US"/>
        </w:rPr>
        <w:t xml:space="preserve"> and objectives of the dissertation (</w:t>
      </w:r>
      <w:r w:rsidR="0077430A" w:rsidRPr="00582B47">
        <w:rPr>
          <w:lang w:val="en-US"/>
        </w:rPr>
        <w:t>Xian and Lewis, 2018</w:t>
      </w:r>
      <w:r w:rsidRPr="00582B47">
        <w:rPr>
          <w:lang w:val="en-US"/>
        </w:rPr>
        <w:t xml:space="preserve">). Data collection refers to </w:t>
      </w:r>
      <w:r w:rsidRPr="00582B47">
        <w:rPr>
          <w:rFonts w:hint="eastAsia"/>
          <w:lang w:val="en-US"/>
        </w:rPr>
        <w:t>the</w:t>
      </w:r>
      <w:r w:rsidRPr="00582B47">
        <w:rPr>
          <w:lang w:val="en-US"/>
        </w:rPr>
        <w:t xml:space="preserve"> process of gathering and evaluating </w:t>
      </w:r>
      <w:r w:rsidRPr="00582B47">
        <w:rPr>
          <w:rFonts w:hint="eastAsia"/>
          <w:lang w:val="en-US"/>
        </w:rPr>
        <w:t xml:space="preserve">information </w:t>
      </w:r>
      <w:r w:rsidRPr="00582B47">
        <w:rPr>
          <w:lang w:val="en-US"/>
        </w:rPr>
        <w:t>on assumed variables so as to test the assumptions,</w:t>
      </w:r>
      <w:r w:rsidRPr="00582B47">
        <w:rPr>
          <w:rFonts w:hint="eastAsia"/>
          <w:lang w:val="en-US"/>
        </w:rPr>
        <w:t xml:space="preserve"> analyze </w:t>
      </w:r>
      <w:r w:rsidRPr="00582B47">
        <w:rPr>
          <w:lang w:val="en-US"/>
        </w:rPr>
        <w:t xml:space="preserve">the outcome and solve certain </w:t>
      </w:r>
      <w:r w:rsidRPr="00582B47">
        <w:rPr>
          <w:lang w:val="en-US"/>
        </w:rPr>
        <w:lastRenderedPageBreak/>
        <w:t>problem (</w:t>
      </w:r>
      <w:r w:rsidR="0087567E" w:rsidRPr="00582B47">
        <w:rPr>
          <w:sz w:val="22"/>
          <w:szCs w:val="20"/>
        </w:rPr>
        <w:t>Creswell &amp; Poth, 2017</w:t>
      </w:r>
      <w:r w:rsidRPr="00582B47">
        <w:rPr>
          <w:lang w:val="en-US"/>
        </w:rPr>
        <w:t xml:space="preserve">). In general, there are two major sources of data collection: primary data and secondary data. </w:t>
      </w:r>
    </w:p>
    <w:p w14:paraId="36B496CE" w14:textId="77777777" w:rsidR="00AC7172" w:rsidRPr="00582B47" w:rsidRDefault="00AC7172" w:rsidP="00F40BF5">
      <w:pPr>
        <w:spacing w:line="360" w:lineRule="auto"/>
        <w:jc w:val="both"/>
        <w:rPr>
          <w:lang w:val="en-US"/>
        </w:rPr>
      </w:pPr>
    </w:p>
    <w:p w14:paraId="490A1AF4" w14:textId="784CCCA3" w:rsidR="00AC7172" w:rsidRPr="00582B47" w:rsidRDefault="00AC7172" w:rsidP="00F40BF5">
      <w:pPr>
        <w:spacing w:line="360" w:lineRule="auto"/>
        <w:jc w:val="both"/>
        <w:rPr>
          <w:lang w:val="en-US"/>
        </w:rPr>
      </w:pPr>
      <w:r w:rsidRPr="00582B47">
        <w:rPr>
          <w:lang w:val="en-US"/>
        </w:rPr>
        <w:t xml:space="preserve">Secondary data are the widely public and existing information that already collected by others, it is easy to obtain </w:t>
      </w:r>
      <w:r w:rsidRPr="00582B47">
        <w:rPr>
          <w:rFonts w:hint="eastAsia"/>
          <w:lang w:val="en-US"/>
        </w:rPr>
        <w:t xml:space="preserve">since </w:t>
      </w:r>
      <w:r w:rsidRPr="00582B47">
        <w:rPr>
          <w:lang w:val="en-US"/>
        </w:rPr>
        <w:t xml:space="preserve">they are so sufficient that the researcher can just insert certain terms in the </w:t>
      </w:r>
      <w:r w:rsidRPr="00582B47">
        <w:rPr>
          <w:rFonts w:hint="eastAsia"/>
          <w:lang w:val="en-US"/>
        </w:rPr>
        <w:t>da</w:t>
      </w:r>
      <w:r w:rsidRPr="00582B47">
        <w:rPr>
          <w:lang w:val="en-US"/>
        </w:rPr>
        <w:t>tabase (</w:t>
      </w:r>
      <w:r w:rsidR="0077430A" w:rsidRPr="00582B47">
        <w:rPr>
          <w:sz w:val="22"/>
          <w:szCs w:val="20"/>
        </w:rPr>
        <w:t>Anderson, 2013</w:t>
      </w:r>
      <w:r w:rsidRPr="00582B47">
        <w:rPr>
          <w:lang w:val="en-US"/>
        </w:rPr>
        <w:t xml:space="preserve">). Once obtained, these data can be further analysed to provide supplementary or different knowledge, explanations or results. Numerous secondary data are used in this dissertation, for example, authority or institutional data that widely available and easily accessed online </w:t>
      </w:r>
      <w:r w:rsidRPr="00582B47">
        <w:rPr>
          <w:rFonts w:hint="eastAsia"/>
          <w:lang w:val="en-US"/>
        </w:rPr>
        <w:t>are</w:t>
      </w:r>
      <w:r w:rsidRPr="00582B47">
        <w:rPr>
          <w:lang w:val="en-US"/>
        </w:rPr>
        <w:t xml:space="preserve"> used to present lecturers ‘current situation of higher education in the UK</w:t>
      </w:r>
      <w:r w:rsidRPr="00582B47">
        <w:rPr>
          <w:rFonts w:hint="eastAsia"/>
          <w:lang w:val="en-US"/>
        </w:rPr>
        <w:t>；</w:t>
      </w:r>
      <w:r w:rsidRPr="00582B47">
        <w:rPr>
          <w:lang w:val="en-US"/>
        </w:rPr>
        <w:t xml:space="preserve">reliable </w:t>
      </w:r>
      <w:r w:rsidR="009B73DF">
        <w:rPr>
          <w:lang w:val="en-US"/>
        </w:rPr>
        <w:t xml:space="preserve">up-to-date </w:t>
      </w:r>
      <w:r w:rsidRPr="00582B47">
        <w:rPr>
          <w:lang w:val="en-US"/>
        </w:rPr>
        <w:t xml:space="preserve">news reported </w:t>
      </w:r>
      <w:r w:rsidRPr="00582B47">
        <w:rPr>
          <w:rFonts w:hint="eastAsia"/>
          <w:lang w:val="en-US"/>
        </w:rPr>
        <w:t>on</w:t>
      </w:r>
      <w:r w:rsidRPr="00582B47">
        <w:rPr>
          <w:lang w:val="en-US"/>
        </w:rPr>
        <w:t xml:space="preserve"> websites such as BBC </w:t>
      </w:r>
      <w:r w:rsidR="009A10A7">
        <w:rPr>
          <w:lang w:val="en-US"/>
        </w:rPr>
        <w:t xml:space="preserve">News </w:t>
      </w:r>
      <w:r w:rsidRPr="00582B47">
        <w:rPr>
          <w:lang w:val="en-US"/>
        </w:rPr>
        <w:t>and the Guardian can also be acceptable re</w:t>
      </w:r>
      <w:r w:rsidRPr="00582B47">
        <w:rPr>
          <w:rFonts w:hint="eastAsia"/>
          <w:lang w:val="en-US"/>
        </w:rPr>
        <w:t>sources</w:t>
      </w:r>
      <w:r w:rsidRPr="00582B47">
        <w:rPr>
          <w:lang w:val="en-US"/>
        </w:rPr>
        <w:t xml:space="preserve"> to support the opinion</w:t>
      </w:r>
      <w:r w:rsidRPr="00582B47">
        <w:rPr>
          <w:rFonts w:hint="eastAsia"/>
          <w:lang w:val="en-US"/>
        </w:rPr>
        <w:t xml:space="preserve">; </w:t>
      </w:r>
      <w:r w:rsidRPr="00582B47">
        <w:rPr>
          <w:lang w:val="en-US"/>
        </w:rPr>
        <w:t>besides the secondary research methods of institutional data and reliable websites, the systematic and well-logic literature reviews can be seen as most important secondary data when conducting a theme research</w:t>
      </w:r>
      <w:r w:rsidR="0077430A" w:rsidRPr="00582B47">
        <w:rPr>
          <w:lang w:val="en-US"/>
        </w:rPr>
        <w:t xml:space="preserve"> (</w:t>
      </w:r>
      <w:r w:rsidR="0077430A" w:rsidRPr="00582B47">
        <w:rPr>
          <w:sz w:val="22"/>
          <w:szCs w:val="20"/>
        </w:rPr>
        <w:t>Creswell, 2013</w:t>
      </w:r>
      <w:r w:rsidR="0077430A" w:rsidRPr="00582B47">
        <w:rPr>
          <w:lang w:val="en-US"/>
        </w:rPr>
        <w:t>)</w:t>
      </w:r>
      <w:r w:rsidRPr="00582B47">
        <w:rPr>
          <w:lang w:val="en-US"/>
        </w:rPr>
        <w:t>. There are tremendous r</w:t>
      </w:r>
      <w:r w:rsidR="009A10A7">
        <w:rPr>
          <w:lang w:val="en-US"/>
        </w:rPr>
        <w:t>enowned and famous theories of m</w:t>
      </w:r>
      <w:r w:rsidRPr="00582B47">
        <w:rPr>
          <w:lang w:val="en-US"/>
        </w:rPr>
        <w:t xml:space="preserve">otivation proposed by prestigious scholars, which have undergone lasting development since the first time known by the public. Many of them </w:t>
      </w:r>
      <w:r w:rsidRPr="00582B47">
        <w:rPr>
          <w:rFonts w:hint="eastAsia"/>
          <w:lang w:val="en-US"/>
        </w:rPr>
        <w:t>are</w:t>
      </w:r>
      <w:r w:rsidRPr="00582B47">
        <w:rPr>
          <w:lang w:val="en-US"/>
        </w:rPr>
        <w:t xml:space="preserve"> so controversial and outdated that seldom utilized while some statements are still shed the light to the latest researches</w:t>
      </w:r>
      <w:r w:rsidRPr="00582B47">
        <w:rPr>
          <w:rFonts w:hint="eastAsia"/>
          <w:lang w:val="en-US"/>
        </w:rPr>
        <w:t xml:space="preserve"> </w:t>
      </w:r>
      <w:r w:rsidRPr="00582B47">
        <w:rPr>
          <w:lang w:val="en-US"/>
        </w:rPr>
        <w:t>that the author can make comparison or development basing on previous theories (</w:t>
      </w:r>
      <w:r w:rsidR="0087567E" w:rsidRPr="00582B47">
        <w:rPr>
          <w:noProof/>
        </w:rPr>
        <w:t>Given, 2008</w:t>
      </w:r>
      <w:r w:rsidRPr="00582B47">
        <w:rPr>
          <w:lang w:val="en-US"/>
        </w:rPr>
        <w:t>). In brief, the necessity of secondary data especially the literature reviews are to make the research more academic and convincible, that is to say, increasing the level</w:t>
      </w:r>
      <w:r w:rsidRPr="00582B47">
        <w:rPr>
          <w:rFonts w:hint="eastAsia"/>
          <w:lang w:val="en-US"/>
        </w:rPr>
        <w:t>s</w:t>
      </w:r>
      <w:r w:rsidRPr="00582B47">
        <w:rPr>
          <w:lang w:val="en-US"/>
        </w:rPr>
        <w:t xml:space="preserve"> of validity and reliability. </w:t>
      </w:r>
    </w:p>
    <w:p w14:paraId="23B8CC5F" w14:textId="77777777" w:rsidR="00AC7172" w:rsidRPr="00582B47" w:rsidRDefault="00AC7172" w:rsidP="00F40BF5">
      <w:pPr>
        <w:spacing w:line="360" w:lineRule="auto"/>
        <w:jc w:val="both"/>
        <w:rPr>
          <w:lang w:val="en-US"/>
        </w:rPr>
      </w:pPr>
    </w:p>
    <w:p w14:paraId="0385282A" w14:textId="29CF25B2" w:rsidR="00AC7172" w:rsidRPr="00582B47" w:rsidRDefault="00AC7172" w:rsidP="00F40BF5">
      <w:pPr>
        <w:spacing w:line="360" w:lineRule="auto"/>
        <w:jc w:val="both"/>
        <w:rPr>
          <w:lang w:val="en-US"/>
        </w:rPr>
      </w:pPr>
      <w:r w:rsidRPr="00582B47">
        <w:rPr>
          <w:lang w:val="en-US"/>
        </w:rPr>
        <w:t xml:space="preserve">Though secondary data are easily to obtain and mostly free to the researcher, </w:t>
      </w:r>
      <w:r w:rsidRPr="00582B47">
        <w:rPr>
          <w:rFonts w:hint="eastAsia"/>
          <w:lang w:val="en-US"/>
        </w:rPr>
        <w:t xml:space="preserve">sometimes </w:t>
      </w:r>
      <w:r w:rsidRPr="00582B47">
        <w:rPr>
          <w:lang w:val="en-US"/>
        </w:rPr>
        <w:t xml:space="preserve">they can be quite general and vague which may not help the researcher </w:t>
      </w:r>
      <w:r w:rsidRPr="00582B47">
        <w:rPr>
          <w:rFonts w:hint="eastAsia"/>
          <w:lang w:val="en-US"/>
        </w:rPr>
        <w:t xml:space="preserve">with </w:t>
      </w:r>
      <w:r w:rsidRPr="00582B47">
        <w:rPr>
          <w:lang w:val="en-US"/>
        </w:rPr>
        <w:t>specific decision-makin</w:t>
      </w:r>
      <w:r w:rsidRPr="00582B47">
        <w:rPr>
          <w:rFonts w:hint="eastAsia"/>
          <w:lang w:val="en-US"/>
        </w:rPr>
        <w:t>g</w:t>
      </w:r>
      <w:r w:rsidRPr="00582B47">
        <w:rPr>
          <w:lang w:val="en-US"/>
        </w:rPr>
        <w:t xml:space="preserve">, thus besides the necessity of secondary data in a study, </w:t>
      </w:r>
      <w:r w:rsidRPr="00582B47">
        <w:rPr>
          <w:rFonts w:hint="eastAsia"/>
          <w:lang w:val="en-US"/>
        </w:rPr>
        <w:t>the</w:t>
      </w:r>
      <w:r w:rsidRPr="00582B47">
        <w:rPr>
          <w:lang w:val="en-US"/>
        </w:rPr>
        <w:t xml:space="preserve"> collection of primary data are indispensable (</w:t>
      </w:r>
      <w:r w:rsidR="0077430A" w:rsidRPr="00582B47">
        <w:rPr>
          <w:sz w:val="22"/>
          <w:szCs w:val="20"/>
        </w:rPr>
        <w:t>Sekaran &amp; Bougie, 2016</w:t>
      </w:r>
      <w:r w:rsidRPr="00582B47">
        <w:rPr>
          <w:lang w:val="en-US"/>
        </w:rPr>
        <w:t>).</w:t>
      </w:r>
    </w:p>
    <w:p w14:paraId="266289F5" w14:textId="77777777" w:rsidR="00AC7172" w:rsidRPr="00582B47" w:rsidRDefault="00AC7172" w:rsidP="00F40BF5">
      <w:pPr>
        <w:spacing w:line="360" w:lineRule="auto"/>
        <w:jc w:val="both"/>
        <w:rPr>
          <w:lang w:val="en-US"/>
        </w:rPr>
      </w:pPr>
    </w:p>
    <w:p w14:paraId="2D534669" w14:textId="24CB3F65" w:rsidR="00AC7172" w:rsidRPr="00582B47" w:rsidRDefault="00AC7172" w:rsidP="00F40BF5">
      <w:pPr>
        <w:spacing w:line="360" w:lineRule="auto"/>
        <w:jc w:val="both"/>
        <w:rPr>
          <w:lang w:val="en-US"/>
        </w:rPr>
      </w:pPr>
      <w:r w:rsidRPr="00582B47">
        <w:rPr>
          <w:lang w:val="en-US"/>
        </w:rPr>
        <w:lastRenderedPageBreak/>
        <w:t>P</w:t>
      </w:r>
      <w:r w:rsidRPr="00582B47">
        <w:rPr>
          <w:rFonts w:hint="eastAsia"/>
          <w:lang w:val="en-US"/>
        </w:rPr>
        <w:t xml:space="preserve">rimary </w:t>
      </w:r>
      <w:r w:rsidRPr="00582B47">
        <w:rPr>
          <w:lang w:val="en-US"/>
        </w:rPr>
        <w:t xml:space="preserve">data collection methods can be divided into two </w:t>
      </w:r>
      <w:r w:rsidRPr="00582B47">
        <w:rPr>
          <w:rFonts w:hint="eastAsia"/>
          <w:lang w:val="en-US"/>
        </w:rPr>
        <w:t>categories</w:t>
      </w:r>
      <w:r w:rsidRPr="00582B47">
        <w:rPr>
          <w:lang w:val="en-US"/>
        </w:rPr>
        <w:t>, namely: quantitative data collection and qualitative data collection. To be more specific</w:t>
      </w:r>
      <w:r w:rsidRPr="00582B47">
        <w:rPr>
          <w:rFonts w:hint="eastAsia"/>
          <w:lang w:val="en-US"/>
        </w:rPr>
        <w:t xml:space="preserve"> in </w:t>
      </w:r>
      <w:r w:rsidRPr="00582B47">
        <w:rPr>
          <w:lang w:val="en-US"/>
        </w:rPr>
        <w:t>this dissertation, method of quantitative data collection and analysis such as questionnaires are based on a very systematic and ordered format, then the responses to the questionnaires are quantified, categorized and subjected into statistical calculations and analysis (</w:t>
      </w:r>
      <w:r w:rsidR="0087567E" w:rsidRPr="00582B47">
        <w:rPr>
          <w:bCs/>
          <w:iCs/>
        </w:rPr>
        <w:t>Walliman, 2015</w:t>
      </w:r>
      <w:r w:rsidRPr="00582B47">
        <w:rPr>
          <w:lang w:val="en-US"/>
        </w:rPr>
        <w:t>). On the contrary, qualitative research method do not involve numbers or mathematical calculations. I</w:t>
      </w:r>
      <w:r w:rsidRPr="00582B47">
        <w:rPr>
          <w:rFonts w:hint="eastAsia"/>
          <w:lang w:val="en-US"/>
        </w:rPr>
        <w:t xml:space="preserve">t </w:t>
      </w:r>
      <w:r w:rsidRPr="00582B47">
        <w:rPr>
          <w:lang w:val="en-US"/>
        </w:rPr>
        <w:t>is closely associated with words, feeling, emotions, and other elements that are non-quantifiable</w:t>
      </w:r>
      <w:r w:rsidRPr="00582B47">
        <w:rPr>
          <w:rFonts w:hint="eastAsia"/>
          <w:lang w:val="en-US"/>
        </w:rPr>
        <w:t xml:space="preserve"> such </w:t>
      </w:r>
      <w:r w:rsidRPr="00582B47">
        <w:rPr>
          <w:lang w:val="en-US"/>
        </w:rPr>
        <w:t>as in-depth interviews (</w:t>
      </w:r>
      <w:r w:rsidR="00E02D69" w:rsidRPr="00582B47">
        <w:rPr>
          <w:noProof/>
          <w:lang w:val="en-US"/>
        </w:rPr>
        <w:t>Denzin &amp; Lincoln, 2015</w:t>
      </w:r>
      <w:r w:rsidRPr="00582B47">
        <w:rPr>
          <w:lang w:val="en-US"/>
        </w:rPr>
        <w:t>)</w:t>
      </w:r>
      <w:r w:rsidRPr="00582B47">
        <w:rPr>
          <w:lang w:val="en-US"/>
        </w:rPr>
        <w:t>，</w:t>
      </w:r>
      <w:r w:rsidRPr="00582B47">
        <w:rPr>
          <w:rFonts w:hint="eastAsia"/>
          <w:lang w:val="en-US"/>
        </w:rPr>
        <w:t>which</w:t>
      </w:r>
      <w:r w:rsidRPr="00582B47">
        <w:rPr>
          <w:lang w:val="en-US"/>
        </w:rPr>
        <w:t xml:space="preserve"> will </w:t>
      </w:r>
      <w:r w:rsidRPr="00582B47">
        <w:rPr>
          <w:rFonts w:hint="eastAsia"/>
          <w:lang w:val="en-US"/>
        </w:rPr>
        <w:t>be</w:t>
      </w:r>
      <w:r w:rsidRPr="00582B47">
        <w:rPr>
          <w:lang w:val="en-US"/>
        </w:rPr>
        <w:t xml:space="preserve"> conducted simultaneous</w:t>
      </w:r>
      <w:r w:rsidRPr="00582B47">
        <w:rPr>
          <w:rFonts w:hint="eastAsia"/>
          <w:lang w:val="en-US"/>
        </w:rPr>
        <w:t>ly</w:t>
      </w:r>
      <w:r w:rsidRPr="00582B47">
        <w:rPr>
          <w:lang w:val="en-US"/>
        </w:rPr>
        <w:t xml:space="preserve"> with questionnaires in this research. </w:t>
      </w:r>
    </w:p>
    <w:p w14:paraId="6EC0EBC7" w14:textId="77777777" w:rsidR="00AC7172" w:rsidRPr="00582B47" w:rsidRDefault="00AC7172" w:rsidP="00F40BF5">
      <w:pPr>
        <w:spacing w:line="360" w:lineRule="auto"/>
        <w:jc w:val="both"/>
        <w:rPr>
          <w:lang w:val="en-US"/>
        </w:rPr>
      </w:pPr>
    </w:p>
    <w:p w14:paraId="7A2235FD" w14:textId="71651E50" w:rsidR="00AC7172" w:rsidRPr="00582B47" w:rsidRDefault="00AC7172" w:rsidP="00F40BF5">
      <w:pPr>
        <w:spacing w:line="360" w:lineRule="auto"/>
        <w:jc w:val="both"/>
        <w:rPr>
          <w:lang w:val="en-US"/>
        </w:rPr>
      </w:pPr>
      <w:r w:rsidRPr="00582B47">
        <w:rPr>
          <w:lang w:val="en-US"/>
        </w:rPr>
        <w:t>Questionnaires can be seen as frequently-used and excellent quantitative methods if the researcher tends to find a way to collect a large amount of information from certain expected group (</w:t>
      </w:r>
      <w:r w:rsidRPr="00582B47">
        <w:rPr>
          <w:bCs/>
          <w:iCs/>
        </w:rPr>
        <w:t>Blair et al, 2013</w:t>
      </w:r>
      <w:r w:rsidRPr="00582B47">
        <w:rPr>
          <w:lang w:val="en-US"/>
        </w:rPr>
        <w:t xml:space="preserve">). </w:t>
      </w:r>
      <w:r w:rsidR="00E02D69" w:rsidRPr="00582B47">
        <w:rPr>
          <w:sz w:val="22"/>
          <w:szCs w:val="20"/>
        </w:rPr>
        <w:t>Neuman and Robson (2014)</w:t>
      </w:r>
      <w:r w:rsidRPr="00582B47">
        <w:rPr>
          <w:lang w:val="en-US"/>
        </w:rPr>
        <w:t xml:space="preserve"> suggest</w:t>
      </w:r>
      <w:r w:rsidR="00E02D69" w:rsidRPr="00582B47">
        <w:rPr>
          <w:lang w:val="en-US"/>
        </w:rPr>
        <w:t>ed</w:t>
      </w:r>
      <w:r w:rsidRPr="00582B47">
        <w:rPr>
          <w:lang w:val="en-US"/>
        </w:rPr>
        <w:t xml:space="preserve"> that questionnaire is regarded as a series of questions, each one providing a number of alternative answers that respondents can choose. Although it seems prominent that if the researcher wants to get information from someone, she simply asks them questions, in reality the procedures involved in designing, asking and administrating are complex. In addition, a thorough background knowledge via searching reliable materials is essential. </w:t>
      </w:r>
    </w:p>
    <w:p w14:paraId="0D7E1F21" w14:textId="77777777" w:rsidR="00AC7172" w:rsidRPr="00582B47" w:rsidRDefault="00AC7172" w:rsidP="00F40BF5">
      <w:pPr>
        <w:spacing w:line="360" w:lineRule="auto"/>
        <w:jc w:val="both"/>
        <w:rPr>
          <w:lang w:val="en-US"/>
        </w:rPr>
      </w:pPr>
    </w:p>
    <w:p w14:paraId="3A7CDDFA" w14:textId="7B1D6BDB" w:rsidR="00AC7172" w:rsidRDefault="00AC7172" w:rsidP="00F40BF5">
      <w:pPr>
        <w:spacing w:line="360" w:lineRule="auto"/>
        <w:jc w:val="both"/>
        <w:rPr>
          <w:lang w:val="en-US"/>
        </w:rPr>
      </w:pPr>
      <w:r w:rsidRPr="00582B47">
        <w:rPr>
          <w:lang w:val="en-US"/>
        </w:rPr>
        <w:t xml:space="preserve">In order to ensure the quality of questionnaires, the researcher should bear in mind the research objectives all the time and ask straightforward, unambiguous questions started with basic information of respondents and then lead up to more </w:t>
      </w:r>
      <w:r w:rsidR="00115C8D">
        <w:rPr>
          <w:lang w:val="en-US"/>
        </w:rPr>
        <w:t>specific questions</w:t>
      </w:r>
      <w:r w:rsidRPr="00582B47">
        <w:rPr>
          <w:lang w:val="en-US"/>
        </w:rPr>
        <w:t xml:space="preserve"> (</w:t>
      </w:r>
      <w:r w:rsidR="00E02D69" w:rsidRPr="00582B47">
        <w:rPr>
          <w:noProof/>
          <w:lang w:val="en-US"/>
        </w:rPr>
        <w:t>Ghuari &amp; Gronhaug, 2010</w:t>
      </w:r>
      <w:r w:rsidRPr="00582B47">
        <w:rPr>
          <w:lang w:val="en-US"/>
        </w:rPr>
        <w:t>). In addition, “closed questions “are more likely to be accepted to the respondents since they are quick to answer and easy to handle for later analysis (</w:t>
      </w:r>
      <w:r w:rsidR="00E02D69" w:rsidRPr="00582B47">
        <w:rPr>
          <w:noProof/>
          <w:lang w:val="en-US"/>
        </w:rPr>
        <w:t>Saunders</w:t>
      </w:r>
      <w:r w:rsidR="000E3097">
        <w:rPr>
          <w:noProof/>
          <w:lang w:val="en-US"/>
        </w:rPr>
        <w:t xml:space="preserve"> et al</w:t>
      </w:r>
      <w:r w:rsidR="00E02D69" w:rsidRPr="00582B47">
        <w:rPr>
          <w:noProof/>
          <w:lang w:val="en-US"/>
        </w:rPr>
        <w:t>, 2015</w:t>
      </w:r>
      <w:r w:rsidRPr="00582B47">
        <w:rPr>
          <w:lang w:val="en-US"/>
        </w:rPr>
        <w:t>). According to these points, the researcher designs the fin</w:t>
      </w:r>
      <w:r w:rsidR="009E064C" w:rsidRPr="00582B47">
        <w:rPr>
          <w:lang w:val="en-US"/>
        </w:rPr>
        <w:t>al questionnaires</w:t>
      </w:r>
      <w:r w:rsidR="00115C8D">
        <w:rPr>
          <w:lang w:val="en-US"/>
        </w:rPr>
        <w:t xml:space="preserve"> to comply</w:t>
      </w:r>
      <w:r w:rsidRPr="00582B47">
        <w:rPr>
          <w:lang w:val="en-US"/>
        </w:rPr>
        <w:t xml:space="preserve"> with the motivational factors that mentioned in literature reviews and concisely limiting the answers within ten questions</w:t>
      </w:r>
      <w:r w:rsidR="00E02D69" w:rsidRPr="00582B47">
        <w:rPr>
          <w:lang w:val="en-US"/>
        </w:rPr>
        <w:t xml:space="preserve"> (</w:t>
      </w:r>
      <w:r w:rsidR="00E02D69" w:rsidRPr="00582B47">
        <w:rPr>
          <w:noProof/>
          <w:lang w:val="en-US"/>
        </w:rPr>
        <w:t>Robson, 2011</w:t>
      </w:r>
      <w:r w:rsidR="00E02D69" w:rsidRPr="00582B47">
        <w:rPr>
          <w:lang w:val="en-US"/>
        </w:rPr>
        <w:t>)</w:t>
      </w:r>
      <w:r w:rsidRPr="00582B47">
        <w:rPr>
          <w:lang w:val="en-US"/>
        </w:rPr>
        <w:t xml:space="preserve">. As for </w:t>
      </w:r>
      <w:r w:rsidRPr="00582B47">
        <w:rPr>
          <w:lang w:val="en-US"/>
        </w:rPr>
        <w:lastRenderedPageBreak/>
        <w:t xml:space="preserve">the format of sending the questionnaire, online questionnaires will be the reasonable choice since it can go beyond the limitation of time and space without expensive travel and accommodation expenses while receive the response shortly </w:t>
      </w:r>
      <w:r w:rsidRPr="00582B47">
        <w:rPr>
          <w:bCs/>
          <w:iCs/>
        </w:rPr>
        <w:t>(</w:t>
      </w:r>
      <w:r w:rsidR="00E02D69" w:rsidRPr="00582B47">
        <w:t>Berger, 2000</w:t>
      </w:r>
      <w:r w:rsidRPr="00582B47">
        <w:rPr>
          <w:bCs/>
          <w:iCs/>
        </w:rPr>
        <w:t>)</w:t>
      </w:r>
      <w:r w:rsidRPr="00582B47">
        <w:rPr>
          <w:lang w:val="en-US"/>
        </w:rPr>
        <w:t>. However, the researcher has to pay attention to the lack of richness of questionnaire information that is sometimes collected with other methods, for instance, handing out the hard copies of questionnaires to do the face-to-face survey</w:t>
      </w:r>
      <w:r w:rsidR="00E02D69" w:rsidRPr="00582B47">
        <w:rPr>
          <w:lang w:val="en-US"/>
        </w:rPr>
        <w:t xml:space="preserve"> (</w:t>
      </w:r>
      <w:r w:rsidR="00E02D69" w:rsidRPr="00582B47">
        <w:t>Fowler, 2013</w:t>
      </w:r>
      <w:r w:rsidR="00E02D69" w:rsidRPr="00582B47">
        <w:rPr>
          <w:lang w:val="en-US"/>
        </w:rPr>
        <w:t>)</w:t>
      </w:r>
      <w:r w:rsidRPr="00582B47">
        <w:rPr>
          <w:lang w:val="en-US"/>
        </w:rPr>
        <w:t>.</w:t>
      </w:r>
      <w:r>
        <w:rPr>
          <w:lang w:val="en-US"/>
        </w:rPr>
        <w:t xml:space="preserve">  </w:t>
      </w:r>
    </w:p>
    <w:p w14:paraId="635C8102" w14:textId="77777777" w:rsidR="00AC7172" w:rsidRDefault="00AC7172" w:rsidP="00F40BF5">
      <w:pPr>
        <w:spacing w:line="360" w:lineRule="auto"/>
        <w:jc w:val="both"/>
        <w:rPr>
          <w:lang w:val="en-US"/>
        </w:rPr>
      </w:pPr>
    </w:p>
    <w:p w14:paraId="6ECE049D" w14:textId="034C1311" w:rsidR="00AC7172" w:rsidRPr="00582B47" w:rsidRDefault="00AC7172" w:rsidP="00F40BF5">
      <w:pPr>
        <w:spacing w:line="360" w:lineRule="auto"/>
        <w:jc w:val="both"/>
        <w:rPr>
          <w:lang w:val="en-US"/>
        </w:rPr>
      </w:pPr>
      <w:r w:rsidRPr="00582B47">
        <w:rPr>
          <w:lang w:val="en-US"/>
        </w:rPr>
        <w:t>With the assistance of advanced technology, online questionnaires will be created by SurveyMonkey. It is a powerful online survey tool innovated to collect and analyse primary data (SurveyMonkey, 2018). The collected data will be automatically formed in an excel sheet, and then directly generated primary analysis diagram. In order to conduct more in-depth analysis, the software SPSS will be used in statistical calculation</w:t>
      </w:r>
      <w:r w:rsidR="00E02D69" w:rsidRPr="00582B47">
        <w:rPr>
          <w:lang w:val="en-US"/>
        </w:rPr>
        <w:t xml:space="preserve"> (</w:t>
      </w:r>
      <w:r w:rsidR="00E02D69" w:rsidRPr="00582B47">
        <w:rPr>
          <w:bCs/>
          <w:iCs/>
        </w:rPr>
        <w:t>Wheeler et al, 2013</w:t>
      </w:r>
      <w:r w:rsidR="00E02D69" w:rsidRPr="00582B47">
        <w:rPr>
          <w:lang w:val="en-US"/>
        </w:rPr>
        <w:t>)</w:t>
      </w:r>
      <w:r w:rsidRPr="00582B47">
        <w:rPr>
          <w:lang w:val="en-US"/>
        </w:rPr>
        <w:t xml:space="preserve">.               </w:t>
      </w:r>
    </w:p>
    <w:p w14:paraId="7093E189" w14:textId="77777777" w:rsidR="00AC7172" w:rsidRPr="00582B47" w:rsidRDefault="00AC7172" w:rsidP="00F40BF5">
      <w:pPr>
        <w:spacing w:line="360" w:lineRule="auto"/>
        <w:jc w:val="both"/>
        <w:rPr>
          <w:lang w:val="en-US"/>
        </w:rPr>
      </w:pPr>
    </w:p>
    <w:p w14:paraId="74403130" w14:textId="09C7F194" w:rsidR="00AC7172" w:rsidRPr="00582B47" w:rsidRDefault="00AC7172" w:rsidP="00F40BF5">
      <w:pPr>
        <w:spacing w:line="360" w:lineRule="auto"/>
        <w:jc w:val="both"/>
      </w:pPr>
      <w:r w:rsidRPr="00582B47">
        <w:t xml:space="preserve">Conducting an interview is the representative of qualitative method when collecting primary data. </w:t>
      </w:r>
      <w:r w:rsidR="00E94239" w:rsidRPr="00582B47">
        <w:rPr>
          <w:noProof/>
        </w:rPr>
        <w:t xml:space="preserve">Patton (2015) </w:t>
      </w:r>
      <w:r w:rsidRPr="00582B47">
        <w:t>suggest</w:t>
      </w:r>
      <w:r w:rsidR="002C6661">
        <w:t>ed</w:t>
      </w:r>
      <w:r w:rsidRPr="00582B47">
        <w:t xml:space="preserve"> that interviews can provide an opportunity for the researcher to explore additional information so as to get deeper understanding of </w:t>
      </w:r>
      <w:r w:rsidR="002C6661">
        <w:t xml:space="preserve">the </w:t>
      </w:r>
      <w:r w:rsidRPr="00582B47">
        <w:t>research topics. The semi-open questions that proposed in interviews are guided by the main research objective: recognising the different importance of motivational factors that influence lecturers’ incentiv</w:t>
      </w:r>
      <w:r w:rsidR="004101A0" w:rsidRPr="00582B47">
        <w:t xml:space="preserve">e in </w:t>
      </w:r>
      <w:r w:rsidR="002C6661">
        <w:t>UWTSD Business School</w:t>
      </w:r>
      <w:r w:rsidR="004101A0" w:rsidRPr="00582B47">
        <w:t xml:space="preserve">. </w:t>
      </w:r>
      <w:r w:rsidRPr="00582B47">
        <w:t>In</w:t>
      </w:r>
      <w:r w:rsidR="004101A0" w:rsidRPr="00582B47">
        <w:t xml:space="preserve"> Roller and Lavrakas’ opinion (2015</w:t>
      </w:r>
      <w:r w:rsidRPr="00582B47">
        <w:t xml:space="preserve">), the prominent advantage of an effective interview is its flexible and comprehensive way that general questionnaires may ignore. It is necessary for the researcher preparing key questions in advance and holding the questioning direction during the real interviews. As </w:t>
      </w:r>
      <w:r w:rsidR="004101A0" w:rsidRPr="00582B47">
        <w:t>Katsirikou and Skiadas (2010</w:t>
      </w:r>
      <w:r w:rsidRPr="00582B47">
        <w:t>)</w:t>
      </w:r>
      <w:r w:rsidR="004101A0" w:rsidRPr="00582B47">
        <w:t xml:space="preserve"> suggested</w:t>
      </w:r>
      <w:r w:rsidRPr="00582B47">
        <w:t>, not only the direct answers to the questions are important, but also respondents’ facial expression, body gestures, tones can reflect certain implications. The researcher will make notes and recording</w:t>
      </w:r>
      <w:r w:rsidR="00DA5685">
        <w:t>s</w:t>
      </w:r>
      <w:r w:rsidRPr="00582B47">
        <w:t xml:space="preserve"> if interviewees permit and later transfer th</w:t>
      </w:r>
      <w:r w:rsidR="00DA5685">
        <w:t>em</w:t>
      </w:r>
      <w:r w:rsidRPr="00582B47">
        <w:t xml:space="preserve"> into writ</w:t>
      </w:r>
      <w:r w:rsidRPr="00582B47">
        <w:rPr>
          <w:rFonts w:hint="eastAsia"/>
        </w:rPr>
        <w:t>ten</w:t>
      </w:r>
      <w:r w:rsidRPr="00582B47">
        <w:t xml:space="preserve"> form. </w:t>
      </w:r>
    </w:p>
    <w:p w14:paraId="5DABF858" w14:textId="77777777" w:rsidR="00AC7172" w:rsidRPr="00582B47" w:rsidRDefault="00AC7172" w:rsidP="00F40BF5">
      <w:pPr>
        <w:spacing w:line="360" w:lineRule="auto"/>
      </w:pPr>
    </w:p>
    <w:p w14:paraId="29633631" w14:textId="77777777" w:rsidR="00AC7172" w:rsidRPr="00582B47" w:rsidRDefault="00AC7172" w:rsidP="00F40BF5">
      <w:pPr>
        <w:pStyle w:val="2"/>
        <w:numPr>
          <w:ilvl w:val="0"/>
          <w:numId w:val="0"/>
        </w:numPr>
        <w:spacing w:line="360" w:lineRule="auto"/>
        <w:ind w:left="480" w:hanging="480"/>
      </w:pPr>
      <w:bookmarkStart w:id="58" w:name="_Toc522918096"/>
      <w:bookmarkStart w:id="59" w:name="_Toc526260048"/>
      <w:r w:rsidRPr="00582B47">
        <w:lastRenderedPageBreak/>
        <w:t>3.4 Reliability and Validity</w:t>
      </w:r>
      <w:bookmarkEnd w:id="58"/>
      <w:bookmarkEnd w:id="59"/>
    </w:p>
    <w:p w14:paraId="5E22B0B1" w14:textId="74F7ED6B" w:rsidR="00AC7172" w:rsidRPr="00582B47" w:rsidRDefault="00112EAC" w:rsidP="00F40BF5">
      <w:pPr>
        <w:spacing w:line="360" w:lineRule="auto"/>
        <w:jc w:val="both"/>
      </w:pPr>
      <w:r>
        <w:t>Generally, every research should</w:t>
      </w:r>
      <w:r w:rsidR="00AC7172" w:rsidRPr="00582B47">
        <w:t xml:space="preserve"> combine the reliability and </w:t>
      </w:r>
      <w:r w:rsidR="00344079">
        <w:t>validity to prove the quality and</w:t>
      </w:r>
      <w:r w:rsidR="00AC7172" w:rsidRPr="00582B47">
        <w:t xml:space="preserve"> results of survey </w:t>
      </w:r>
      <w:r>
        <w:t xml:space="preserve">through scientific </w:t>
      </w:r>
      <w:r w:rsidR="00AC7172" w:rsidRPr="00582B47">
        <w:t>measurement when collecting data</w:t>
      </w:r>
      <w:r w:rsidR="00EB40A5" w:rsidRPr="00582B47">
        <w:t xml:space="preserve"> (</w:t>
      </w:r>
      <w:r w:rsidR="00EB40A5" w:rsidRPr="00582B47">
        <w:rPr>
          <w:bCs/>
          <w:iCs/>
        </w:rPr>
        <w:t>Creswell, 2013</w:t>
      </w:r>
      <w:r w:rsidR="00AC7172" w:rsidRPr="00582B47">
        <w:t xml:space="preserve">). Reliability means the consistency, which is equal importance of research findings, a reliable research result can be </w:t>
      </w:r>
      <w:r w:rsidR="00EB40A5" w:rsidRPr="00582B47">
        <w:t>replicable (</w:t>
      </w:r>
      <w:r w:rsidR="00EB40A5" w:rsidRPr="00582B47">
        <w:rPr>
          <w:bCs/>
          <w:iCs/>
        </w:rPr>
        <w:t>Fink ,2003)</w:t>
      </w:r>
      <w:r w:rsidR="00AC7172" w:rsidRPr="00582B47">
        <w:t>. As for the research method of online questionnaire, although it is inexpensive, convenient and more accepted by most respondents, this kind of form is less likely to obtain the authentic research results which may decrease the mutual interactions and reliability (</w:t>
      </w:r>
      <w:r w:rsidR="00EB40A5" w:rsidRPr="00582B47">
        <w:rPr>
          <w:bCs/>
          <w:iCs/>
        </w:rPr>
        <w:t>Creswell, 2013</w:t>
      </w:r>
      <w:r w:rsidR="00AC7172" w:rsidRPr="00582B47">
        <w:t xml:space="preserve">). </w:t>
      </w:r>
    </w:p>
    <w:p w14:paraId="73E16DA9" w14:textId="77777777" w:rsidR="00AC7172" w:rsidRPr="00582B47" w:rsidRDefault="00AC7172" w:rsidP="00F40BF5">
      <w:pPr>
        <w:spacing w:line="360" w:lineRule="auto"/>
        <w:jc w:val="both"/>
      </w:pPr>
    </w:p>
    <w:p w14:paraId="2A38D3CC" w14:textId="7E0F9B0E" w:rsidR="00AC7172" w:rsidRDefault="00AC7172" w:rsidP="00F40BF5">
      <w:pPr>
        <w:spacing w:line="360" w:lineRule="auto"/>
        <w:jc w:val="both"/>
      </w:pPr>
      <w:r w:rsidRPr="00582B47">
        <w:t>Validity can be defined as the ‘extent to which an instrument measures the attributes of a concept accurately’ (</w:t>
      </w:r>
      <w:r w:rsidR="00EB40A5" w:rsidRPr="00582B47">
        <w:rPr>
          <w:bCs/>
          <w:iCs/>
        </w:rPr>
        <w:t>Cameron &amp; Price, 2009</w:t>
      </w:r>
      <w:r w:rsidRPr="00582B47">
        <w:t xml:space="preserve">). The research results would be invalid if the research design has an incoherent relation with research content and process or the original objectives cannot be met. This research is designed in a clear and logic clue, utilising a wide range of literature reviews and materials serve for the research objectives, and the questionnaires coupled with interviews obtain the impartial data. Moreover, the process of the later work of data analysis were checked </w:t>
      </w:r>
      <w:r w:rsidR="00461906">
        <w:t>step by step under the guidance</w:t>
      </w:r>
      <w:r w:rsidRPr="00582B47">
        <w:t xml:space="preserve"> of supervisor.</w:t>
      </w:r>
      <w:r>
        <w:t xml:space="preserve"> </w:t>
      </w:r>
    </w:p>
    <w:p w14:paraId="6122060F" w14:textId="77777777" w:rsidR="00AC7172" w:rsidRPr="007A53FF" w:rsidRDefault="00AC7172" w:rsidP="00F40BF5">
      <w:pPr>
        <w:spacing w:line="360" w:lineRule="auto"/>
      </w:pPr>
    </w:p>
    <w:p w14:paraId="714F5C31" w14:textId="77777777" w:rsidR="00AC7172" w:rsidRDefault="00AC7172" w:rsidP="00F40BF5">
      <w:pPr>
        <w:pStyle w:val="2"/>
        <w:numPr>
          <w:ilvl w:val="0"/>
          <w:numId w:val="0"/>
        </w:numPr>
        <w:spacing w:line="360" w:lineRule="auto"/>
        <w:ind w:left="480" w:hanging="480"/>
      </w:pPr>
      <w:bookmarkStart w:id="60" w:name="_Toc522918097"/>
      <w:bookmarkStart w:id="61" w:name="_Toc526260049"/>
      <w:r>
        <w:t>3.5 Ethical Considerations</w:t>
      </w:r>
      <w:bookmarkEnd w:id="60"/>
      <w:bookmarkEnd w:id="61"/>
    </w:p>
    <w:p w14:paraId="0C90AF7A" w14:textId="30F945F2" w:rsidR="00AC7172" w:rsidRPr="00582B47" w:rsidRDefault="00AC7172" w:rsidP="00F40BF5">
      <w:pPr>
        <w:spacing w:line="360" w:lineRule="auto"/>
        <w:jc w:val="both"/>
      </w:pPr>
      <w:r w:rsidRPr="00582B47">
        <w:t>Many students eager to begin their study as soon as they have identified a topic while ignoring that access and ethics are critical elements should be taken into consideration and it is equally important when using secondary data or collecting primary data (</w:t>
      </w:r>
      <w:r w:rsidR="00AA5338" w:rsidRPr="00582B47">
        <w:t>Saunders et al, 2009</w:t>
      </w:r>
      <w:r w:rsidRPr="00582B47">
        <w:t>). Business researches always involve in direct contact with people either on their own or as part of a larger group thus they have to pay much attention to how to gain data and act ethically (</w:t>
      </w:r>
      <w:r w:rsidR="00AA5338" w:rsidRPr="00582B47">
        <w:t>Miller &amp; Brewer, 2003</w:t>
      </w:r>
      <w:r w:rsidRPr="00582B47">
        <w:t xml:space="preserve">). In addition, certain fraction of qualitative approach will be included and the outcome of the research can be subject </w:t>
      </w:r>
      <w:r w:rsidRPr="00582B47">
        <w:lastRenderedPageBreak/>
        <w:t>to wide interpretation. As such, the biases, views from diff</w:t>
      </w:r>
      <w:r w:rsidR="00C448D0" w:rsidRPr="00582B47">
        <w:t>erent people are open to debate</w:t>
      </w:r>
      <w:r w:rsidRPr="00582B47">
        <w:t xml:space="preserve">. </w:t>
      </w:r>
    </w:p>
    <w:p w14:paraId="25A88F8C" w14:textId="77777777" w:rsidR="00AC7172" w:rsidRPr="00582B47" w:rsidRDefault="00AC7172" w:rsidP="00F40BF5">
      <w:pPr>
        <w:spacing w:line="360" w:lineRule="auto"/>
        <w:jc w:val="both"/>
      </w:pPr>
    </w:p>
    <w:p w14:paraId="4E97B87D" w14:textId="4EF66EBD" w:rsidR="00AC7172" w:rsidRPr="00AD40CE" w:rsidRDefault="00AC7172" w:rsidP="00F40BF5">
      <w:pPr>
        <w:spacing w:line="360" w:lineRule="auto"/>
        <w:jc w:val="both"/>
      </w:pPr>
      <w:r w:rsidRPr="00582B47">
        <w:t xml:space="preserve">Nowadays many universities increasingly concern about the ethical issues and have codes of practice which both staff and students are expected to </w:t>
      </w:r>
      <w:r w:rsidR="0045472D">
        <w:t xml:space="preserve">comply </w:t>
      </w:r>
      <w:r w:rsidRPr="00582B47">
        <w:t>(</w:t>
      </w:r>
      <w:r w:rsidR="00582B47">
        <w:t xml:space="preserve">Gomm, </w:t>
      </w:r>
      <w:r w:rsidR="0053460A" w:rsidRPr="00582B47">
        <w:t>2008)</w:t>
      </w:r>
      <w:r w:rsidRPr="00582B47">
        <w:t>). In this specific context, the researcher should know that the participant</w:t>
      </w:r>
      <w:r w:rsidR="007156A3">
        <w:t>s, that is, the lecturers in UWTSD</w:t>
      </w:r>
      <w:r w:rsidRPr="00582B47">
        <w:t xml:space="preserve"> Business School will only involve their consent or knowledge and they have the right to stop or remove consent if they wish. The participants cannot be forced or persuaded to take part in the research and they have the right to know what kind of questions may be ask during t</w:t>
      </w:r>
      <w:r w:rsidR="00260DDB" w:rsidRPr="00582B47">
        <w:t>he questionnaire and interview</w:t>
      </w:r>
      <w:r w:rsidRPr="00582B47">
        <w:t>. What’s more, respecting participants’ privacy and maintaining anonymity and confidentiality are important throughout the research (</w:t>
      </w:r>
      <w:r w:rsidR="0076532D" w:rsidRPr="00582B47">
        <w:t>Walton, 2016</w:t>
      </w:r>
      <w:r w:rsidRPr="00582B47">
        <w:t>).</w:t>
      </w:r>
    </w:p>
    <w:p w14:paraId="17478842" w14:textId="77777777" w:rsidR="00AC7172" w:rsidRPr="004B2F50" w:rsidRDefault="00AC7172" w:rsidP="00F40BF5">
      <w:pPr>
        <w:spacing w:line="360" w:lineRule="auto"/>
        <w:jc w:val="both"/>
      </w:pPr>
    </w:p>
    <w:p w14:paraId="527EAE7E" w14:textId="77777777" w:rsidR="00185CDC" w:rsidRDefault="00185CDC" w:rsidP="00F40BF5">
      <w:pPr>
        <w:spacing w:line="360" w:lineRule="auto"/>
        <w:jc w:val="both"/>
        <w:rPr>
          <w:lang w:val="en-US"/>
        </w:rPr>
      </w:pPr>
    </w:p>
    <w:p w14:paraId="4701CE9E" w14:textId="77777777" w:rsidR="003E38D9" w:rsidRDefault="003E38D9" w:rsidP="003E38D9">
      <w:pPr>
        <w:pStyle w:val="1"/>
        <w:rPr>
          <w:lang w:val="en-US"/>
        </w:rPr>
      </w:pPr>
      <w:bookmarkStart w:id="62" w:name="_Toc526260050"/>
      <w:r>
        <w:rPr>
          <w:lang w:val="en-US"/>
        </w:rPr>
        <w:t>Chapter 4 Data Analysis</w:t>
      </w:r>
      <w:bookmarkEnd w:id="62"/>
    </w:p>
    <w:p w14:paraId="2B605F1D" w14:textId="77777777" w:rsidR="003E38D9" w:rsidRDefault="003E38D9" w:rsidP="003E38D9">
      <w:pPr>
        <w:pStyle w:val="2"/>
        <w:numPr>
          <w:ilvl w:val="0"/>
          <w:numId w:val="0"/>
        </w:numPr>
        <w:ind w:left="480" w:hanging="480"/>
        <w:rPr>
          <w:lang w:val="en-US"/>
        </w:rPr>
      </w:pPr>
      <w:bookmarkStart w:id="63" w:name="_Toc526260051"/>
      <w:r>
        <w:rPr>
          <w:lang w:val="en-US"/>
        </w:rPr>
        <w:t>4.1 Introduction</w:t>
      </w:r>
      <w:bookmarkEnd w:id="63"/>
    </w:p>
    <w:p w14:paraId="2B2D9B9A" w14:textId="64463E75" w:rsidR="003E38D9" w:rsidRDefault="003E38D9" w:rsidP="00F40BF5">
      <w:pPr>
        <w:spacing w:line="360" w:lineRule="auto"/>
        <w:jc w:val="both"/>
        <w:rPr>
          <w:lang w:val="en-US"/>
        </w:rPr>
      </w:pPr>
      <w:r>
        <w:rPr>
          <w:lang w:val="en-US"/>
        </w:rPr>
        <w:t xml:space="preserve">The purpose of this chapter is to solve the objective 2&amp;3 of the dissertation, critically analysing lecturers’ idea or opinions about their motivation as well as identifying the certain factors that motivated or demotivated them in the </w:t>
      </w:r>
      <w:r w:rsidR="00637212">
        <w:rPr>
          <w:lang w:val="en-US"/>
        </w:rPr>
        <w:t>course of teaching experience under</w:t>
      </w:r>
      <w:r>
        <w:rPr>
          <w:lang w:val="en-US"/>
        </w:rPr>
        <w:t xml:space="preserve"> the form of primary data collection. As mentioned in methodology chapter, the ways of collecting primary data include online questionnaires and five face to face interviews among lecturers in UWTSD Business School. Accordingly, the finding</w:t>
      </w:r>
      <w:r w:rsidR="00276609">
        <w:rPr>
          <w:lang w:val="en-US"/>
        </w:rPr>
        <w:t>s</w:t>
      </w:r>
      <w:r>
        <w:rPr>
          <w:lang w:val="en-US"/>
        </w:rPr>
        <w:t xml:space="preserve"> of this chapter will mainly be divided into two sections: </w:t>
      </w:r>
      <w:r w:rsidRPr="00944B25">
        <w:rPr>
          <w:lang w:val="en-US"/>
        </w:rPr>
        <w:t>quantitative data analysis and qualitative data analysis</w:t>
      </w:r>
      <w:r>
        <w:rPr>
          <w:lang w:val="en-US"/>
        </w:rPr>
        <w:t xml:space="preserve"> </w:t>
      </w:r>
    </w:p>
    <w:p w14:paraId="0FB7220A" w14:textId="77777777" w:rsidR="003E38D9" w:rsidRDefault="003E38D9" w:rsidP="003E38D9">
      <w:pPr>
        <w:rPr>
          <w:lang w:val="en-US"/>
        </w:rPr>
      </w:pPr>
    </w:p>
    <w:p w14:paraId="7FA18ADB" w14:textId="77777777" w:rsidR="003E38D9" w:rsidRDefault="003E38D9" w:rsidP="003E38D9">
      <w:pPr>
        <w:pStyle w:val="2"/>
        <w:numPr>
          <w:ilvl w:val="0"/>
          <w:numId w:val="0"/>
        </w:numPr>
        <w:ind w:left="480" w:hanging="480"/>
        <w:rPr>
          <w:lang w:val="en-US"/>
        </w:rPr>
      </w:pPr>
      <w:bookmarkStart w:id="64" w:name="_Toc526260052"/>
      <w:r>
        <w:rPr>
          <w:lang w:val="en-US"/>
        </w:rPr>
        <w:lastRenderedPageBreak/>
        <w:t>4.2 Quantitative Data Analysis</w:t>
      </w:r>
      <w:bookmarkEnd w:id="64"/>
      <w:r>
        <w:rPr>
          <w:lang w:val="en-US"/>
        </w:rPr>
        <w:t xml:space="preserve"> </w:t>
      </w:r>
    </w:p>
    <w:p w14:paraId="7932E020" w14:textId="3CFBC4CC" w:rsidR="007C4321" w:rsidRDefault="00FD5204" w:rsidP="00F40BF5">
      <w:pPr>
        <w:spacing w:line="360" w:lineRule="auto"/>
        <w:jc w:val="both"/>
        <w:rPr>
          <w:lang w:val="en-US"/>
        </w:rPr>
      </w:pPr>
      <w:r>
        <w:rPr>
          <w:lang w:val="en-US"/>
        </w:rPr>
        <w:t xml:space="preserve">This section is the analysis </w:t>
      </w:r>
      <w:r w:rsidR="00AF1515">
        <w:rPr>
          <w:lang w:val="en-US"/>
        </w:rPr>
        <w:t xml:space="preserve">of quantitative data collected from online questionnaires. The final form of the online questionnaires is attached in </w:t>
      </w:r>
      <w:r w:rsidR="00AF1515" w:rsidRPr="00BA17EE">
        <w:rPr>
          <w:lang w:val="en-US"/>
        </w:rPr>
        <w:t>Appendix 2.</w:t>
      </w:r>
      <w:r w:rsidR="00AF1515">
        <w:rPr>
          <w:lang w:val="en-US"/>
        </w:rPr>
        <w:t xml:space="preserve"> The author sent 40 questionnaires to the lecturers in UWTSD Business School</w:t>
      </w:r>
      <w:r w:rsidR="002F0B84">
        <w:rPr>
          <w:lang w:val="en-US"/>
        </w:rPr>
        <w:t xml:space="preserve"> via email and 26 of them gave the respond</w:t>
      </w:r>
      <w:r w:rsidR="00D46732">
        <w:rPr>
          <w:lang w:val="en-US"/>
        </w:rPr>
        <w:t>s</w:t>
      </w:r>
      <w:r w:rsidR="002F0B84">
        <w:rPr>
          <w:lang w:val="en-US"/>
        </w:rPr>
        <w:t xml:space="preserve">, therefore, the number of total sample is 26.  </w:t>
      </w:r>
    </w:p>
    <w:p w14:paraId="735900B8" w14:textId="1D087BEB" w:rsidR="003E38D9" w:rsidRDefault="003E38D9" w:rsidP="002F0B84">
      <w:pPr>
        <w:jc w:val="both"/>
        <w:rPr>
          <w:lang w:val="en-US"/>
        </w:rPr>
      </w:pPr>
    </w:p>
    <w:p w14:paraId="387D9B24" w14:textId="5985CB8B" w:rsidR="003E38D9" w:rsidRDefault="003E38D9" w:rsidP="00164850">
      <w:pPr>
        <w:pStyle w:val="3"/>
        <w:numPr>
          <w:ilvl w:val="2"/>
          <w:numId w:val="2"/>
        </w:numPr>
        <w:rPr>
          <w:lang w:val="en-US"/>
        </w:rPr>
      </w:pPr>
      <w:bookmarkStart w:id="65" w:name="_Toc526260053"/>
      <w:r>
        <w:rPr>
          <w:lang w:val="en-US"/>
        </w:rPr>
        <w:t>Basic Information of Respondents</w:t>
      </w:r>
      <w:bookmarkEnd w:id="65"/>
    </w:p>
    <w:p w14:paraId="17E8D025" w14:textId="1B5B2A60" w:rsidR="00164850" w:rsidRPr="00164850" w:rsidRDefault="00F75986" w:rsidP="00164850">
      <w:pPr>
        <w:rPr>
          <w:lang w:val="en-US"/>
        </w:rPr>
      </w:pPr>
      <w:r>
        <w:rPr>
          <w:lang w:val="en-US"/>
        </w:rPr>
        <w:t>Figure 4:</w:t>
      </w:r>
      <w:r w:rsidR="008F2F3D">
        <w:rPr>
          <w:lang w:val="en-US"/>
        </w:rPr>
        <w:t xml:space="preserve"> Gender of </w:t>
      </w:r>
      <w:r w:rsidR="008F2F3D" w:rsidRPr="008F2F3D">
        <w:rPr>
          <w:lang w:val="en-US"/>
        </w:rPr>
        <w:t>respondents</w:t>
      </w:r>
      <w:r w:rsidR="008F2F3D">
        <w:rPr>
          <w:lang w:val="en-US"/>
        </w:rPr>
        <w:t xml:space="preserve"> </w:t>
      </w:r>
    </w:p>
    <w:p w14:paraId="041CDFF3" w14:textId="1D124F2E" w:rsidR="008F2F3D" w:rsidRDefault="00166708" w:rsidP="00BA26BF">
      <w:pPr>
        <w:rPr>
          <w:lang w:val="en-US"/>
        </w:rPr>
      </w:pPr>
      <w:r>
        <w:rPr>
          <w:noProof/>
          <w:lang w:val="en-US"/>
        </w:rPr>
        <w:drawing>
          <wp:inline distT="0" distB="0" distL="0" distR="0" wp14:anchorId="44908AE5" wp14:editId="0B65BE06">
            <wp:extent cx="4366534" cy="2656840"/>
            <wp:effectExtent l="0" t="0" r="2540" b="10160"/>
            <wp:docPr id="20" name="图片 20" descr="屏幕快照%202018-09-17%20下午9.3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9-17%20下午9.31.48.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5278"/>
                    <a:stretch/>
                  </pic:blipFill>
                  <pic:spPr bwMode="auto">
                    <a:xfrm>
                      <a:off x="0" y="0"/>
                      <a:ext cx="4512648" cy="2745744"/>
                    </a:xfrm>
                    <a:prstGeom prst="rect">
                      <a:avLst/>
                    </a:prstGeom>
                    <a:noFill/>
                    <a:ln>
                      <a:noFill/>
                    </a:ln>
                  </pic:spPr>
                </pic:pic>
              </a:graphicData>
            </a:graphic>
          </wp:inline>
        </w:drawing>
      </w:r>
    </w:p>
    <w:p w14:paraId="0A87C37F" w14:textId="77777777" w:rsidR="008A4CBF" w:rsidRDefault="008A4CBF" w:rsidP="007B4ED7">
      <w:pPr>
        <w:jc w:val="both"/>
        <w:rPr>
          <w:lang w:val="en-US"/>
        </w:rPr>
      </w:pPr>
    </w:p>
    <w:p w14:paraId="62C8167C" w14:textId="1A4C4988" w:rsidR="008F2F3D" w:rsidRDefault="00F75986" w:rsidP="003E38D9">
      <w:pPr>
        <w:rPr>
          <w:lang w:val="en-US"/>
        </w:rPr>
      </w:pPr>
      <w:r>
        <w:rPr>
          <w:lang w:val="en-US"/>
        </w:rPr>
        <w:t>Figure 5:</w:t>
      </w:r>
      <w:r w:rsidR="008F2F3D">
        <w:rPr>
          <w:lang w:val="en-US"/>
        </w:rPr>
        <w:t xml:space="preserve"> Age of </w:t>
      </w:r>
      <w:r w:rsidR="008F2F3D" w:rsidRPr="008F2F3D">
        <w:rPr>
          <w:lang w:val="en-US"/>
        </w:rPr>
        <w:t>respondents</w:t>
      </w:r>
    </w:p>
    <w:p w14:paraId="5FC688A6" w14:textId="225CB9DD" w:rsidR="00166708" w:rsidRDefault="00A24ADA" w:rsidP="003E38D9">
      <w:pPr>
        <w:rPr>
          <w:lang w:val="en-US"/>
        </w:rPr>
      </w:pPr>
      <w:r>
        <w:rPr>
          <w:noProof/>
          <w:lang w:val="en-US"/>
        </w:rPr>
        <w:drawing>
          <wp:inline distT="0" distB="0" distL="0" distR="0" wp14:anchorId="16D2FF51" wp14:editId="22B4E8C5">
            <wp:extent cx="4971233" cy="2622973"/>
            <wp:effectExtent l="0" t="0" r="7620" b="0"/>
            <wp:docPr id="23" name="图片 23" descr="屏幕快照%202018-09-17%20下午9.32.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9-17%20下午9.32.1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44398" cy="2661577"/>
                    </a:xfrm>
                    <a:prstGeom prst="rect">
                      <a:avLst/>
                    </a:prstGeom>
                    <a:noFill/>
                    <a:ln>
                      <a:noFill/>
                    </a:ln>
                  </pic:spPr>
                </pic:pic>
              </a:graphicData>
            </a:graphic>
          </wp:inline>
        </w:drawing>
      </w:r>
      <w:r w:rsidR="00BA26BF">
        <w:rPr>
          <w:lang w:val="en-US"/>
        </w:rPr>
        <w:t xml:space="preserve"> </w:t>
      </w:r>
    </w:p>
    <w:p w14:paraId="1FA77054" w14:textId="77777777" w:rsidR="00423E44" w:rsidRDefault="00423E44" w:rsidP="003E38D9">
      <w:pPr>
        <w:rPr>
          <w:lang w:val="en-US"/>
        </w:rPr>
      </w:pPr>
    </w:p>
    <w:p w14:paraId="758D175C" w14:textId="46E95BB3" w:rsidR="00423E44" w:rsidRDefault="00F75986" w:rsidP="003E38D9">
      <w:pPr>
        <w:rPr>
          <w:lang w:val="en-US"/>
        </w:rPr>
      </w:pPr>
      <w:r>
        <w:rPr>
          <w:lang w:val="en-US"/>
        </w:rPr>
        <w:t>Figure 6:</w:t>
      </w:r>
      <w:r w:rsidR="002E0958">
        <w:rPr>
          <w:lang w:val="en-US"/>
        </w:rPr>
        <w:t xml:space="preserve"> Academic q</w:t>
      </w:r>
      <w:r w:rsidR="00423E44">
        <w:rPr>
          <w:lang w:val="en-US"/>
        </w:rPr>
        <w:t xml:space="preserve">ualification of </w:t>
      </w:r>
      <w:r w:rsidR="00423E44" w:rsidRPr="008F2F3D">
        <w:rPr>
          <w:lang w:val="en-US"/>
        </w:rPr>
        <w:t>respondents</w:t>
      </w:r>
    </w:p>
    <w:p w14:paraId="0C523035" w14:textId="329E2720" w:rsidR="00A24ADA" w:rsidRDefault="00A24ADA" w:rsidP="003E38D9">
      <w:pPr>
        <w:rPr>
          <w:lang w:val="en-US"/>
        </w:rPr>
      </w:pPr>
      <w:r>
        <w:rPr>
          <w:noProof/>
          <w:lang w:val="en-US"/>
        </w:rPr>
        <w:drawing>
          <wp:inline distT="0" distB="0" distL="0" distR="0" wp14:anchorId="0D257E8E" wp14:editId="6092B9AE">
            <wp:extent cx="4854132" cy="2890715"/>
            <wp:effectExtent l="0" t="0" r="0" b="0"/>
            <wp:docPr id="24" name="图片 24" descr="屏幕快照%202018-09-17%20下午9.3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9-17%20下午9.32.31.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73" t="5514" r="173" b="-5514"/>
                    <a:stretch/>
                  </pic:blipFill>
                  <pic:spPr bwMode="auto">
                    <a:xfrm>
                      <a:off x="0" y="0"/>
                      <a:ext cx="4860013" cy="2894217"/>
                    </a:xfrm>
                    <a:prstGeom prst="rect">
                      <a:avLst/>
                    </a:prstGeom>
                    <a:noFill/>
                    <a:ln>
                      <a:noFill/>
                    </a:ln>
                  </pic:spPr>
                </pic:pic>
              </a:graphicData>
            </a:graphic>
          </wp:inline>
        </w:drawing>
      </w:r>
    </w:p>
    <w:p w14:paraId="4097DD10" w14:textId="77777777" w:rsidR="00475EEC" w:rsidRDefault="00475EEC" w:rsidP="003E38D9">
      <w:pPr>
        <w:rPr>
          <w:lang w:val="en-US"/>
        </w:rPr>
      </w:pPr>
    </w:p>
    <w:p w14:paraId="404A1325" w14:textId="06240056" w:rsidR="00E84E34" w:rsidRDefault="00F75986" w:rsidP="003E38D9">
      <w:pPr>
        <w:rPr>
          <w:lang w:val="en-US"/>
        </w:rPr>
      </w:pPr>
      <w:r>
        <w:rPr>
          <w:lang w:val="en-US"/>
        </w:rPr>
        <w:t>Figure 7:</w:t>
      </w:r>
      <w:r w:rsidR="00423E44">
        <w:rPr>
          <w:lang w:val="en-US"/>
        </w:rPr>
        <w:t xml:space="preserve"> Year of work experience of </w:t>
      </w:r>
      <w:r w:rsidR="00423E44" w:rsidRPr="008F2F3D">
        <w:rPr>
          <w:lang w:val="en-US"/>
        </w:rPr>
        <w:t>respondents</w:t>
      </w:r>
    </w:p>
    <w:p w14:paraId="784FC73F" w14:textId="11DBE232" w:rsidR="00A24ADA" w:rsidRDefault="00E84E34" w:rsidP="003E38D9">
      <w:pPr>
        <w:rPr>
          <w:lang w:val="en-US"/>
        </w:rPr>
      </w:pPr>
      <w:r>
        <w:rPr>
          <w:noProof/>
          <w:lang w:val="en-US"/>
        </w:rPr>
        <w:drawing>
          <wp:inline distT="0" distB="0" distL="0" distR="0" wp14:anchorId="67EB2ABD" wp14:editId="1BFB111B">
            <wp:extent cx="5268595" cy="3179445"/>
            <wp:effectExtent l="0" t="0" r="0" b="0"/>
            <wp:docPr id="29" name="图片 29" descr="屏幕快照%202018-09-17%20下午9.3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屏幕快照%202018-09-17%20下午9.32.45.png"/>
                    <pic:cNvPicPr>
                      <a:picLocks noChangeAspect="1" noChangeArrowheads="1"/>
                    </pic:cNvPicPr>
                  </pic:nvPicPr>
                  <pic:blipFill rotWithShape="1">
                    <a:blip r:embed="rId16">
                      <a:extLst>
                        <a:ext uri="{28A0092B-C50C-407E-A947-70E740481C1C}">
                          <a14:useLocalDpi xmlns:a14="http://schemas.microsoft.com/office/drawing/2010/main" val="0"/>
                        </a:ext>
                      </a:extLst>
                    </a:blip>
                    <a:srcRect t="4222" b="-4222"/>
                    <a:stretch/>
                  </pic:blipFill>
                  <pic:spPr bwMode="auto">
                    <a:xfrm>
                      <a:off x="0" y="0"/>
                      <a:ext cx="5268595" cy="3179445"/>
                    </a:xfrm>
                    <a:prstGeom prst="rect">
                      <a:avLst/>
                    </a:prstGeom>
                    <a:noFill/>
                    <a:ln>
                      <a:noFill/>
                    </a:ln>
                  </pic:spPr>
                </pic:pic>
              </a:graphicData>
            </a:graphic>
          </wp:inline>
        </w:drawing>
      </w:r>
    </w:p>
    <w:p w14:paraId="6F27D92B" w14:textId="77777777" w:rsidR="00423E44" w:rsidRDefault="00423E44" w:rsidP="003E38D9">
      <w:pPr>
        <w:rPr>
          <w:lang w:val="en-US"/>
        </w:rPr>
      </w:pPr>
    </w:p>
    <w:p w14:paraId="36E6EADB" w14:textId="77777777" w:rsidR="00423E44" w:rsidRDefault="00423E44" w:rsidP="003E38D9">
      <w:pPr>
        <w:rPr>
          <w:lang w:val="en-US"/>
        </w:rPr>
      </w:pPr>
    </w:p>
    <w:p w14:paraId="0257CC8F" w14:textId="77777777" w:rsidR="00423E44" w:rsidRDefault="00423E44" w:rsidP="003E38D9">
      <w:pPr>
        <w:rPr>
          <w:lang w:val="en-US"/>
        </w:rPr>
      </w:pPr>
    </w:p>
    <w:p w14:paraId="59379D08" w14:textId="77777777" w:rsidR="00F40BF5" w:rsidRDefault="00F40BF5" w:rsidP="003E38D9">
      <w:pPr>
        <w:rPr>
          <w:lang w:val="en-US"/>
        </w:rPr>
      </w:pPr>
    </w:p>
    <w:p w14:paraId="4590263B" w14:textId="77777777" w:rsidR="00F40BF5" w:rsidRDefault="00F40BF5" w:rsidP="003E38D9">
      <w:pPr>
        <w:rPr>
          <w:lang w:val="en-US"/>
        </w:rPr>
      </w:pPr>
    </w:p>
    <w:p w14:paraId="4617759B" w14:textId="77777777" w:rsidR="00F40BF5" w:rsidRDefault="00F40BF5" w:rsidP="003E38D9">
      <w:pPr>
        <w:rPr>
          <w:lang w:val="en-US"/>
        </w:rPr>
      </w:pPr>
    </w:p>
    <w:p w14:paraId="0D07A2CA" w14:textId="77777777" w:rsidR="00F40BF5" w:rsidRDefault="00F40BF5" w:rsidP="003E38D9">
      <w:pPr>
        <w:rPr>
          <w:lang w:val="en-US"/>
        </w:rPr>
      </w:pPr>
    </w:p>
    <w:p w14:paraId="154EFDD0" w14:textId="77777777" w:rsidR="00F40BF5" w:rsidRDefault="00F40BF5" w:rsidP="003E38D9">
      <w:pPr>
        <w:rPr>
          <w:lang w:val="en-US"/>
        </w:rPr>
      </w:pPr>
    </w:p>
    <w:p w14:paraId="7D4F38C7" w14:textId="25C824D8" w:rsidR="00423E44" w:rsidRDefault="00F75986" w:rsidP="003E38D9">
      <w:pPr>
        <w:rPr>
          <w:lang w:val="en-US"/>
        </w:rPr>
      </w:pPr>
      <w:r>
        <w:rPr>
          <w:lang w:val="en-US"/>
        </w:rPr>
        <w:lastRenderedPageBreak/>
        <w:t>Figure 8:</w:t>
      </w:r>
      <w:r w:rsidR="00423E44">
        <w:rPr>
          <w:lang w:val="en-US"/>
        </w:rPr>
        <w:t xml:space="preserve"> Relationship Status of </w:t>
      </w:r>
      <w:r w:rsidR="00423E44" w:rsidRPr="008F2F3D">
        <w:rPr>
          <w:lang w:val="en-US"/>
        </w:rPr>
        <w:t>respondents</w:t>
      </w:r>
    </w:p>
    <w:p w14:paraId="48102AC2" w14:textId="3B814A37" w:rsidR="00A24ADA" w:rsidRDefault="00A24ADA" w:rsidP="003E38D9">
      <w:pPr>
        <w:rPr>
          <w:lang w:val="en-US"/>
        </w:rPr>
      </w:pPr>
      <w:r>
        <w:rPr>
          <w:noProof/>
          <w:lang w:val="en-US"/>
        </w:rPr>
        <w:drawing>
          <wp:inline distT="0" distB="0" distL="0" distR="0" wp14:anchorId="4B000DD1" wp14:editId="5BAFFBEA">
            <wp:extent cx="4396932" cy="2917486"/>
            <wp:effectExtent l="0" t="0" r="0" b="0"/>
            <wp:docPr id="26" name="图片 26" descr="屏幕快照%202018-09-17%20下午9.34.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屏幕快照%202018-09-17%20下午9.34.17.png"/>
                    <pic:cNvPicPr>
                      <a:picLocks noChangeAspect="1" noChangeArrowheads="1"/>
                    </pic:cNvPicPr>
                  </pic:nvPicPr>
                  <pic:blipFill rotWithShape="1">
                    <a:blip r:embed="rId17">
                      <a:extLst>
                        <a:ext uri="{28A0092B-C50C-407E-A947-70E740481C1C}">
                          <a14:useLocalDpi xmlns:a14="http://schemas.microsoft.com/office/drawing/2010/main" val="0"/>
                        </a:ext>
                      </a:extLst>
                    </a:blip>
                    <a:srcRect t="4808" b="-4808"/>
                    <a:stretch/>
                  </pic:blipFill>
                  <pic:spPr bwMode="auto">
                    <a:xfrm>
                      <a:off x="0" y="0"/>
                      <a:ext cx="4414963" cy="2929450"/>
                    </a:xfrm>
                    <a:prstGeom prst="rect">
                      <a:avLst/>
                    </a:prstGeom>
                    <a:noFill/>
                    <a:ln>
                      <a:noFill/>
                    </a:ln>
                  </pic:spPr>
                </pic:pic>
              </a:graphicData>
            </a:graphic>
          </wp:inline>
        </w:drawing>
      </w:r>
    </w:p>
    <w:p w14:paraId="3D3B3CF2" w14:textId="77777777" w:rsidR="00A24ADA" w:rsidRDefault="00A24ADA" w:rsidP="003E38D9">
      <w:pPr>
        <w:rPr>
          <w:lang w:val="en-US"/>
        </w:rPr>
      </w:pPr>
    </w:p>
    <w:p w14:paraId="01C682E5" w14:textId="37B1F7DF" w:rsidR="00033535" w:rsidRDefault="00F75986" w:rsidP="003E38D9">
      <w:pPr>
        <w:rPr>
          <w:lang w:val="en-US"/>
        </w:rPr>
      </w:pPr>
      <w:r>
        <w:rPr>
          <w:lang w:val="en-US"/>
        </w:rPr>
        <w:t>Figure 9:</w:t>
      </w:r>
      <w:r w:rsidR="002E0958">
        <w:rPr>
          <w:lang w:val="en-US"/>
        </w:rPr>
        <w:t xml:space="preserve"> Number of c</w:t>
      </w:r>
      <w:r w:rsidR="00033535">
        <w:rPr>
          <w:lang w:val="en-US"/>
        </w:rPr>
        <w:t xml:space="preserve">hildren of </w:t>
      </w:r>
      <w:r w:rsidR="00033535" w:rsidRPr="008F2F3D">
        <w:rPr>
          <w:lang w:val="en-US"/>
        </w:rPr>
        <w:t>respondents</w:t>
      </w:r>
    </w:p>
    <w:p w14:paraId="61AA59A9" w14:textId="1F4BB9A1" w:rsidR="004D39E9" w:rsidRDefault="00E84E34" w:rsidP="003E38D9">
      <w:pPr>
        <w:rPr>
          <w:lang w:val="en-US"/>
        </w:rPr>
      </w:pPr>
      <w:r>
        <w:rPr>
          <w:noProof/>
          <w:lang w:val="en-US"/>
        </w:rPr>
        <w:drawing>
          <wp:inline distT="0" distB="0" distL="0" distR="0" wp14:anchorId="775328B7" wp14:editId="7CEFF5E0">
            <wp:extent cx="4766206" cy="3162510"/>
            <wp:effectExtent l="0" t="0" r="9525" b="0"/>
            <wp:docPr id="30" name="图片 30" descr="屏幕快照%202018-09-17%20下午9.3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屏幕快照%202018-09-17%20下午9.35.01.png"/>
                    <pic:cNvPicPr>
                      <a:picLocks noChangeAspect="1" noChangeArrowheads="1"/>
                    </pic:cNvPicPr>
                  </pic:nvPicPr>
                  <pic:blipFill rotWithShape="1">
                    <a:blip r:embed="rId18">
                      <a:extLst>
                        <a:ext uri="{28A0092B-C50C-407E-A947-70E740481C1C}">
                          <a14:useLocalDpi xmlns:a14="http://schemas.microsoft.com/office/drawing/2010/main" val="0"/>
                        </a:ext>
                      </a:extLst>
                    </a:blip>
                    <a:srcRect l="-159" t="4086" r="159" b="-4086"/>
                    <a:stretch/>
                  </pic:blipFill>
                  <pic:spPr bwMode="auto">
                    <a:xfrm>
                      <a:off x="0" y="0"/>
                      <a:ext cx="4773782" cy="3167537"/>
                    </a:xfrm>
                    <a:prstGeom prst="rect">
                      <a:avLst/>
                    </a:prstGeom>
                    <a:noFill/>
                    <a:ln>
                      <a:noFill/>
                    </a:ln>
                  </pic:spPr>
                </pic:pic>
              </a:graphicData>
            </a:graphic>
          </wp:inline>
        </w:drawing>
      </w:r>
    </w:p>
    <w:p w14:paraId="451A2401" w14:textId="77777777" w:rsidR="00076907" w:rsidRDefault="00076907" w:rsidP="003E38D9">
      <w:pPr>
        <w:rPr>
          <w:lang w:val="en-US"/>
        </w:rPr>
      </w:pPr>
    </w:p>
    <w:p w14:paraId="47637B00" w14:textId="7DCF194C" w:rsidR="00076907" w:rsidRDefault="00076907" w:rsidP="00475EEC">
      <w:pPr>
        <w:spacing w:line="360" w:lineRule="auto"/>
        <w:jc w:val="both"/>
        <w:rPr>
          <w:lang w:val="en-US"/>
        </w:rPr>
      </w:pPr>
      <w:r>
        <w:rPr>
          <w:lang w:val="en-US"/>
        </w:rPr>
        <w:t>Among the overall 26 respondents, 14 of them are female ,11 are male and</w:t>
      </w:r>
      <w:r w:rsidR="00F75986">
        <w:rPr>
          <w:lang w:val="en-US"/>
        </w:rPr>
        <w:t xml:space="preserve"> 1 prefer not to say (figure 4). In terms of age (figure 5</w:t>
      </w:r>
      <w:r>
        <w:rPr>
          <w:lang w:val="en-US"/>
        </w:rPr>
        <w:t>), the main age range</w:t>
      </w:r>
      <w:r w:rsidR="00061720">
        <w:rPr>
          <w:rFonts w:hint="eastAsia"/>
          <w:lang w:val="en-US"/>
        </w:rPr>
        <w:t>s</w:t>
      </w:r>
      <w:r>
        <w:rPr>
          <w:lang w:val="en-US"/>
        </w:rPr>
        <w:t xml:space="preserve"> are 36-45 and 46</w:t>
      </w:r>
      <w:r w:rsidR="00F409D5">
        <w:rPr>
          <w:lang w:val="en-US"/>
        </w:rPr>
        <w:t>-55, the number of them is 9 which</w:t>
      </w:r>
      <w:r>
        <w:rPr>
          <w:lang w:val="en-US"/>
        </w:rPr>
        <w:t xml:space="preserve"> accounting for 34.62%. 2 responds are in range of 24-35 and 6 respondents are in range of 56-65 while no respondents over 65. As for the ac</w:t>
      </w:r>
      <w:r w:rsidR="00F75986">
        <w:rPr>
          <w:lang w:val="en-US"/>
        </w:rPr>
        <w:t>ademic qualification (figure 6</w:t>
      </w:r>
      <w:r>
        <w:rPr>
          <w:lang w:val="en-US"/>
        </w:rPr>
        <w:t xml:space="preserve">), more than half of the respondents have the master degrees, 7 of them have the doctorate degrees and 2 of them have bachelor degrees. As </w:t>
      </w:r>
      <w:r>
        <w:rPr>
          <w:lang w:val="en-US"/>
        </w:rPr>
        <w:lastRenderedPageBreak/>
        <w:t>regards years of work expe</w:t>
      </w:r>
      <w:r w:rsidR="00F75986">
        <w:rPr>
          <w:lang w:val="en-US"/>
        </w:rPr>
        <w:t>rience as a lecturer (figure 7</w:t>
      </w:r>
      <w:r>
        <w:rPr>
          <w:lang w:val="en-US"/>
        </w:rPr>
        <w:t xml:space="preserve">), all the lecturers have been as a lecturer over on year and 4 respondents have been working as a lecturer for 1-5 years, half of the lecturers have worked in the university for 6-15 years which accounting for 53.85% and 2 respondents have devoted their life to teaching for more than 25 years. </w:t>
      </w:r>
      <w:r>
        <w:t xml:space="preserve">Refer to </w:t>
      </w:r>
      <w:r>
        <w:rPr>
          <w:lang w:val="en-US"/>
        </w:rPr>
        <w:t xml:space="preserve">relationship status of </w:t>
      </w:r>
      <w:r w:rsidRPr="008F2F3D">
        <w:rPr>
          <w:lang w:val="en-US"/>
        </w:rPr>
        <w:t>respondents</w:t>
      </w:r>
      <w:r w:rsidR="00F75986">
        <w:rPr>
          <w:lang w:val="en-US"/>
        </w:rPr>
        <w:t xml:space="preserve"> (figure 8</w:t>
      </w:r>
      <w:r>
        <w:rPr>
          <w:lang w:val="en-US"/>
        </w:rPr>
        <w:t xml:space="preserve">), 12 respondents are married which consist of 46.15%, the number of single, separated and divorced people is 3 and 5 respondents are not willing to provide this information. </w:t>
      </w:r>
      <w:r w:rsidR="00832E35">
        <w:rPr>
          <w:lang w:val="en-US"/>
        </w:rPr>
        <w:t xml:space="preserve">4 respondents have no child and 6 of them have only one child. The largest group is 10 respondents with two children which consist of 38.46%. 3 of them have more than two children and 3 of them prefer not to </w:t>
      </w:r>
      <w:r w:rsidR="00F75986">
        <w:rPr>
          <w:lang w:val="en-US"/>
        </w:rPr>
        <w:t>answer this question (figure 9</w:t>
      </w:r>
      <w:r w:rsidR="00832E35">
        <w:rPr>
          <w:lang w:val="en-US"/>
        </w:rPr>
        <w:t xml:space="preserve">).  </w:t>
      </w:r>
      <w:r>
        <w:rPr>
          <w:lang w:val="en-US"/>
        </w:rPr>
        <w:t xml:space="preserve">  </w:t>
      </w:r>
    </w:p>
    <w:p w14:paraId="4E729700" w14:textId="77777777" w:rsidR="00076907" w:rsidRDefault="00076907" w:rsidP="00475EEC">
      <w:pPr>
        <w:spacing w:line="360" w:lineRule="auto"/>
        <w:rPr>
          <w:lang w:val="en-US"/>
        </w:rPr>
      </w:pPr>
    </w:p>
    <w:p w14:paraId="16E4176D" w14:textId="77777777" w:rsidR="00076907" w:rsidRDefault="00076907" w:rsidP="00475EEC">
      <w:pPr>
        <w:spacing w:line="360" w:lineRule="auto"/>
        <w:rPr>
          <w:lang w:val="en-US"/>
        </w:rPr>
      </w:pPr>
    </w:p>
    <w:p w14:paraId="5DA8695B" w14:textId="4F957944" w:rsidR="003E38D9" w:rsidRDefault="003E38D9" w:rsidP="00475EEC">
      <w:pPr>
        <w:pStyle w:val="3"/>
        <w:numPr>
          <w:ilvl w:val="2"/>
          <w:numId w:val="2"/>
        </w:numPr>
        <w:spacing w:line="360" w:lineRule="auto"/>
        <w:rPr>
          <w:lang w:val="en-US"/>
        </w:rPr>
      </w:pPr>
      <w:bookmarkStart w:id="66" w:name="_Toc526260054"/>
      <w:r>
        <w:rPr>
          <w:lang w:val="en-US"/>
        </w:rPr>
        <w:t>Analysis of Extrinsic Motivation</w:t>
      </w:r>
      <w:bookmarkEnd w:id="66"/>
    </w:p>
    <w:p w14:paraId="1159407F" w14:textId="37AADCFC" w:rsidR="00061720" w:rsidRPr="00061720" w:rsidRDefault="00061720" w:rsidP="00475EEC">
      <w:pPr>
        <w:spacing w:line="360" w:lineRule="auto"/>
        <w:rPr>
          <w:lang w:val="en-US"/>
        </w:rPr>
      </w:pPr>
      <w:r w:rsidRPr="00EF726E">
        <w:rPr>
          <w:lang w:val="en-US"/>
        </w:rPr>
        <w:t>Figure</w:t>
      </w:r>
      <w:r w:rsidR="00EF726E">
        <w:rPr>
          <w:lang w:val="en-US"/>
        </w:rPr>
        <w:t xml:space="preserve"> 10:</w:t>
      </w:r>
      <w:r w:rsidRPr="00EF726E">
        <w:rPr>
          <w:lang w:val="en-US"/>
        </w:rPr>
        <w:t xml:space="preserve"> Questions related to extrinsic factors</w:t>
      </w:r>
    </w:p>
    <w:p w14:paraId="1D5E8EB5" w14:textId="4A10E4A2" w:rsidR="00F03C7C" w:rsidRDefault="00E35A0F" w:rsidP="00475EEC">
      <w:pPr>
        <w:spacing w:line="360" w:lineRule="auto"/>
        <w:rPr>
          <w:lang w:val="en-US"/>
        </w:rPr>
      </w:pPr>
      <w:r>
        <w:rPr>
          <w:noProof/>
          <w:lang w:val="en-US"/>
        </w:rPr>
        <w:drawing>
          <wp:inline distT="0" distB="0" distL="0" distR="0" wp14:anchorId="2A9EDB54" wp14:editId="0728FA24">
            <wp:extent cx="5268595" cy="2877185"/>
            <wp:effectExtent l="0" t="0" r="0" b="0"/>
            <wp:docPr id="31" name="图片 31" descr="屏幕快照%202018-09-18%20下午1.25.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屏幕快照%202018-09-18%20下午1.25.0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8595" cy="2877185"/>
                    </a:xfrm>
                    <a:prstGeom prst="rect">
                      <a:avLst/>
                    </a:prstGeom>
                    <a:noFill/>
                    <a:ln>
                      <a:noFill/>
                    </a:ln>
                  </pic:spPr>
                </pic:pic>
              </a:graphicData>
            </a:graphic>
          </wp:inline>
        </w:drawing>
      </w:r>
    </w:p>
    <w:p w14:paraId="21B99F47" w14:textId="77777777" w:rsidR="00D46732" w:rsidRDefault="00D46732" w:rsidP="00475EEC">
      <w:pPr>
        <w:spacing w:line="360" w:lineRule="auto"/>
        <w:rPr>
          <w:lang w:val="en-US"/>
        </w:rPr>
      </w:pPr>
    </w:p>
    <w:p w14:paraId="10860F99" w14:textId="30EC790E" w:rsidR="00D45B9B" w:rsidRDefault="00061720" w:rsidP="00475EEC">
      <w:pPr>
        <w:spacing w:line="360" w:lineRule="auto"/>
        <w:jc w:val="both"/>
        <w:rPr>
          <w:lang w:val="en-US"/>
        </w:rPr>
      </w:pPr>
      <w:r w:rsidRPr="00EF726E">
        <w:rPr>
          <w:lang w:val="en-US"/>
        </w:rPr>
        <w:t>Figure</w:t>
      </w:r>
      <w:r w:rsidR="00EF726E">
        <w:rPr>
          <w:lang w:val="en-US"/>
        </w:rPr>
        <w:t xml:space="preserve"> 10</w:t>
      </w:r>
      <w:r>
        <w:rPr>
          <w:lang w:val="en-US"/>
        </w:rPr>
        <w:t xml:space="preserve"> illustrates five </w:t>
      </w:r>
      <w:r w:rsidR="006F0843">
        <w:rPr>
          <w:lang w:val="en-US"/>
        </w:rPr>
        <w:t>statements</w:t>
      </w:r>
      <w:r>
        <w:rPr>
          <w:lang w:val="en-US"/>
        </w:rPr>
        <w:t xml:space="preserve"> </w:t>
      </w:r>
      <w:r w:rsidR="003F0079">
        <w:rPr>
          <w:lang w:val="en-US"/>
        </w:rPr>
        <w:t>that intended to identify how important those extrinsic factors</w:t>
      </w:r>
      <w:r w:rsidR="0013750F">
        <w:rPr>
          <w:lang w:val="en-US"/>
        </w:rPr>
        <w:t xml:space="preserve"> (financial progress, promotion, beautiful working environment, </w:t>
      </w:r>
      <w:r w:rsidR="0013750F">
        <w:rPr>
          <w:lang w:val="en-US"/>
        </w:rPr>
        <w:lastRenderedPageBreak/>
        <w:t>educational policy and appraisal system)</w:t>
      </w:r>
      <w:r w:rsidR="003F0079">
        <w:rPr>
          <w:lang w:val="en-US"/>
        </w:rPr>
        <w:t xml:space="preserve"> may influence lecturers’ motivation </w:t>
      </w:r>
      <w:r w:rsidR="0013750F">
        <w:rPr>
          <w:lang w:val="en-US"/>
        </w:rPr>
        <w:t xml:space="preserve">in UWSTD Business School. </w:t>
      </w:r>
      <w:r w:rsidR="003F0079">
        <w:rPr>
          <w:lang w:val="en-US"/>
        </w:rPr>
        <w:t xml:space="preserve"> </w:t>
      </w:r>
    </w:p>
    <w:p w14:paraId="02111CE7" w14:textId="77777777" w:rsidR="00D45B9B" w:rsidRDefault="00D45B9B" w:rsidP="00475EEC">
      <w:pPr>
        <w:spacing w:line="360" w:lineRule="auto"/>
        <w:rPr>
          <w:lang w:val="en-US"/>
        </w:rPr>
      </w:pPr>
    </w:p>
    <w:p w14:paraId="6207CEDA" w14:textId="27BDF668" w:rsidR="00441C46" w:rsidRPr="00F03C7C" w:rsidRDefault="0013750F" w:rsidP="00475EEC">
      <w:pPr>
        <w:spacing w:line="360" w:lineRule="auto"/>
        <w:rPr>
          <w:lang w:val="en-US"/>
        </w:rPr>
      </w:pPr>
      <w:r w:rsidRPr="00EF726E">
        <w:rPr>
          <w:lang w:val="en-US"/>
        </w:rPr>
        <w:t>Figure</w:t>
      </w:r>
      <w:r w:rsidR="00EF726E">
        <w:rPr>
          <w:lang w:val="en-US"/>
        </w:rPr>
        <w:t xml:space="preserve"> 11:</w:t>
      </w:r>
    </w:p>
    <w:tbl>
      <w:tblPr>
        <w:tblW w:w="7420" w:type="dxa"/>
        <w:tblLook w:val="04A0" w:firstRow="1" w:lastRow="0" w:firstColumn="1" w:lastColumn="0" w:noHBand="0" w:noVBand="1"/>
      </w:tblPr>
      <w:tblGrid>
        <w:gridCol w:w="1317"/>
        <w:gridCol w:w="1100"/>
        <w:gridCol w:w="1100"/>
        <w:gridCol w:w="1250"/>
        <w:gridCol w:w="1100"/>
        <w:gridCol w:w="1125"/>
        <w:gridCol w:w="700"/>
      </w:tblGrid>
      <w:tr w:rsidR="007D112B" w:rsidRPr="007D7D30" w14:paraId="338DA23E" w14:textId="77777777" w:rsidTr="007D112B">
        <w:trPr>
          <w:trHeight w:val="680"/>
        </w:trPr>
        <w:tc>
          <w:tcPr>
            <w:tcW w:w="1205" w:type="dxa"/>
            <w:tcBorders>
              <w:top w:val="nil"/>
              <w:left w:val="nil"/>
              <w:bottom w:val="single" w:sz="8" w:space="0" w:color="FFFFFF"/>
              <w:right w:val="nil"/>
            </w:tcBorders>
            <w:shd w:val="clear" w:color="000000" w:fill="FFFFFF"/>
            <w:vAlign w:val="center"/>
            <w:hideMark/>
          </w:tcPr>
          <w:p w14:paraId="35542CA1" w14:textId="77777777" w:rsidR="007D112B" w:rsidRPr="007D7D30" w:rsidRDefault="007D112B" w:rsidP="00475EEC">
            <w:pPr>
              <w:spacing w:line="360" w:lineRule="auto"/>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38" w:type="dxa"/>
            <w:tcBorders>
              <w:top w:val="nil"/>
              <w:left w:val="single" w:sz="8" w:space="0" w:color="FFFFFF"/>
              <w:bottom w:val="single" w:sz="8" w:space="0" w:color="FFFFFF"/>
              <w:right w:val="nil"/>
            </w:tcBorders>
            <w:shd w:val="clear" w:color="000000" w:fill="FFFFFF"/>
            <w:vAlign w:val="center"/>
            <w:hideMark/>
          </w:tcPr>
          <w:p w14:paraId="7940DD00"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37" w:type="dxa"/>
            <w:tcBorders>
              <w:top w:val="nil"/>
              <w:left w:val="single" w:sz="8" w:space="0" w:color="FFFFFF"/>
              <w:bottom w:val="single" w:sz="8" w:space="0" w:color="FFFFFF"/>
              <w:right w:val="nil"/>
            </w:tcBorders>
            <w:shd w:val="clear" w:color="000000" w:fill="FFFFFF"/>
            <w:vAlign w:val="center"/>
            <w:hideMark/>
          </w:tcPr>
          <w:p w14:paraId="486B31E6"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536629C8"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37" w:type="dxa"/>
            <w:tcBorders>
              <w:top w:val="nil"/>
              <w:left w:val="single" w:sz="8" w:space="0" w:color="FFFFFF"/>
              <w:bottom w:val="single" w:sz="8" w:space="0" w:color="FFFFFF"/>
              <w:right w:val="nil"/>
            </w:tcBorders>
            <w:shd w:val="clear" w:color="000000" w:fill="FFFFFF"/>
            <w:vAlign w:val="center"/>
            <w:hideMark/>
          </w:tcPr>
          <w:p w14:paraId="115DC6B5"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44" w:type="dxa"/>
            <w:tcBorders>
              <w:top w:val="nil"/>
              <w:left w:val="single" w:sz="8" w:space="0" w:color="FFFFFF"/>
              <w:bottom w:val="single" w:sz="8" w:space="0" w:color="FFFFFF"/>
              <w:right w:val="nil"/>
            </w:tcBorders>
            <w:shd w:val="clear" w:color="000000" w:fill="FFFFFF"/>
            <w:vAlign w:val="center"/>
            <w:hideMark/>
          </w:tcPr>
          <w:p w14:paraId="559CDA8E"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926" w:type="dxa"/>
            <w:tcBorders>
              <w:top w:val="nil"/>
              <w:left w:val="single" w:sz="8" w:space="0" w:color="FFFFFF"/>
              <w:bottom w:val="single" w:sz="8" w:space="0" w:color="FFFFFF"/>
              <w:right w:val="nil"/>
            </w:tcBorders>
            <w:shd w:val="clear" w:color="000000" w:fill="FFFFFF"/>
            <w:vAlign w:val="center"/>
            <w:hideMark/>
          </w:tcPr>
          <w:p w14:paraId="7D795A64"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112B" w:rsidRPr="007D7D30" w14:paraId="3A427DC7"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5B95FE5C"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How important to you is regular financial progress in terms of your salary?</w:t>
            </w:r>
          </w:p>
        </w:tc>
        <w:tc>
          <w:tcPr>
            <w:tcW w:w="1038" w:type="dxa"/>
            <w:tcBorders>
              <w:top w:val="nil"/>
              <w:left w:val="nil"/>
              <w:bottom w:val="nil"/>
              <w:right w:val="nil"/>
            </w:tcBorders>
            <w:shd w:val="clear" w:color="000000" w:fill="FFFFFF"/>
            <w:vAlign w:val="center"/>
            <w:hideMark/>
          </w:tcPr>
          <w:p w14:paraId="244C0776"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37" w:type="dxa"/>
            <w:tcBorders>
              <w:top w:val="nil"/>
              <w:left w:val="nil"/>
              <w:bottom w:val="nil"/>
              <w:right w:val="nil"/>
            </w:tcBorders>
            <w:shd w:val="clear" w:color="000000" w:fill="FFFFFF"/>
            <w:vAlign w:val="center"/>
            <w:hideMark/>
          </w:tcPr>
          <w:p w14:paraId="13C6ECE5"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133" w:type="dxa"/>
            <w:tcBorders>
              <w:top w:val="nil"/>
              <w:left w:val="nil"/>
              <w:bottom w:val="nil"/>
              <w:right w:val="nil"/>
            </w:tcBorders>
            <w:shd w:val="clear" w:color="000000" w:fill="FFFFFF"/>
            <w:vAlign w:val="center"/>
            <w:hideMark/>
          </w:tcPr>
          <w:p w14:paraId="517ADB6A"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37" w:type="dxa"/>
            <w:tcBorders>
              <w:top w:val="nil"/>
              <w:left w:val="nil"/>
              <w:bottom w:val="nil"/>
              <w:right w:val="nil"/>
            </w:tcBorders>
            <w:shd w:val="clear" w:color="000000" w:fill="FFFFFF"/>
            <w:vAlign w:val="center"/>
            <w:hideMark/>
          </w:tcPr>
          <w:p w14:paraId="7140639F"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044" w:type="dxa"/>
            <w:tcBorders>
              <w:top w:val="nil"/>
              <w:left w:val="nil"/>
              <w:bottom w:val="nil"/>
              <w:right w:val="nil"/>
            </w:tcBorders>
            <w:shd w:val="clear" w:color="000000" w:fill="FFFFFF"/>
            <w:vAlign w:val="center"/>
            <w:hideMark/>
          </w:tcPr>
          <w:p w14:paraId="4E3ABD1A"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3E756F7A"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36F3AFDA" w14:textId="77777777" w:rsidTr="007D112B">
        <w:trPr>
          <w:trHeight w:val="320"/>
        </w:trPr>
        <w:tc>
          <w:tcPr>
            <w:tcW w:w="1205" w:type="dxa"/>
            <w:vMerge/>
            <w:tcBorders>
              <w:top w:val="nil"/>
              <w:left w:val="nil"/>
              <w:bottom w:val="single" w:sz="8" w:space="0" w:color="FFFFFF"/>
              <w:right w:val="nil"/>
            </w:tcBorders>
            <w:vAlign w:val="center"/>
            <w:hideMark/>
          </w:tcPr>
          <w:p w14:paraId="23E008B2" w14:textId="77777777" w:rsidR="007D112B" w:rsidRPr="007D7D30" w:rsidRDefault="007D112B" w:rsidP="00475EEC">
            <w:pPr>
              <w:spacing w:line="360" w:lineRule="auto"/>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4BA607D"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37" w:type="dxa"/>
            <w:tcBorders>
              <w:top w:val="nil"/>
              <w:left w:val="nil"/>
              <w:bottom w:val="single" w:sz="8" w:space="0" w:color="D0D2D3"/>
              <w:right w:val="nil"/>
            </w:tcBorders>
            <w:shd w:val="clear" w:color="000000" w:fill="FFFFFF"/>
            <w:vAlign w:val="center"/>
            <w:hideMark/>
          </w:tcPr>
          <w:p w14:paraId="5D1494B8"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133" w:type="dxa"/>
            <w:tcBorders>
              <w:top w:val="nil"/>
              <w:left w:val="nil"/>
              <w:bottom w:val="single" w:sz="8" w:space="0" w:color="D0D2D3"/>
              <w:right w:val="nil"/>
            </w:tcBorders>
            <w:shd w:val="clear" w:color="000000" w:fill="FFFFFF"/>
            <w:vAlign w:val="center"/>
            <w:hideMark/>
          </w:tcPr>
          <w:p w14:paraId="799A339A"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37" w:type="dxa"/>
            <w:tcBorders>
              <w:top w:val="nil"/>
              <w:left w:val="nil"/>
              <w:bottom w:val="single" w:sz="8" w:space="0" w:color="D0D2D3"/>
              <w:right w:val="nil"/>
            </w:tcBorders>
            <w:shd w:val="clear" w:color="000000" w:fill="FFFFFF"/>
            <w:vAlign w:val="center"/>
            <w:hideMark/>
          </w:tcPr>
          <w:p w14:paraId="2BBA9634"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044" w:type="dxa"/>
            <w:tcBorders>
              <w:top w:val="nil"/>
              <w:left w:val="nil"/>
              <w:bottom w:val="single" w:sz="8" w:space="0" w:color="D0D2D3"/>
              <w:right w:val="nil"/>
            </w:tcBorders>
            <w:shd w:val="clear" w:color="000000" w:fill="FFFFFF"/>
            <w:vAlign w:val="center"/>
            <w:hideMark/>
          </w:tcPr>
          <w:p w14:paraId="30211B17"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0118FECD"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3340B4D0" w14:textId="77777777" w:rsidTr="007D112B">
        <w:trPr>
          <w:trHeight w:val="1140"/>
        </w:trPr>
        <w:tc>
          <w:tcPr>
            <w:tcW w:w="1205" w:type="dxa"/>
            <w:vMerge w:val="restart"/>
            <w:tcBorders>
              <w:top w:val="nil"/>
              <w:left w:val="nil"/>
              <w:bottom w:val="single" w:sz="8" w:space="0" w:color="FFFFFF"/>
              <w:right w:val="nil"/>
            </w:tcBorders>
            <w:shd w:val="clear" w:color="000000" w:fill="EDEEEE"/>
            <w:vAlign w:val="center"/>
            <w:hideMark/>
          </w:tcPr>
          <w:p w14:paraId="3DAE0C92"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How important is a job promotion to you to increase motivation?</w:t>
            </w:r>
          </w:p>
        </w:tc>
        <w:tc>
          <w:tcPr>
            <w:tcW w:w="1038" w:type="dxa"/>
            <w:tcBorders>
              <w:top w:val="nil"/>
              <w:left w:val="nil"/>
              <w:bottom w:val="nil"/>
              <w:right w:val="nil"/>
            </w:tcBorders>
            <w:shd w:val="clear" w:color="000000" w:fill="FFFFFF"/>
            <w:vAlign w:val="center"/>
            <w:hideMark/>
          </w:tcPr>
          <w:p w14:paraId="59252231"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009D93E3"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133" w:type="dxa"/>
            <w:tcBorders>
              <w:top w:val="nil"/>
              <w:left w:val="nil"/>
              <w:bottom w:val="nil"/>
              <w:right w:val="nil"/>
            </w:tcBorders>
            <w:shd w:val="clear" w:color="000000" w:fill="FFFFFF"/>
            <w:vAlign w:val="center"/>
            <w:hideMark/>
          </w:tcPr>
          <w:p w14:paraId="383F1606"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42.31%</w:t>
            </w:r>
          </w:p>
        </w:tc>
        <w:tc>
          <w:tcPr>
            <w:tcW w:w="1037" w:type="dxa"/>
            <w:tcBorders>
              <w:top w:val="nil"/>
              <w:left w:val="nil"/>
              <w:bottom w:val="nil"/>
              <w:right w:val="nil"/>
            </w:tcBorders>
            <w:shd w:val="clear" w:color="000000" w:fill="FFFFFF"/>
            <w:vAlign w:val="center"/>
            <w:hideMark/>
          </w:tcPr>
          <w:p w14:paraId="673CC49D"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44" w:type="dxa"/>
            <w:tcBorders>
              <w:top w:val="nil"/>
              <w:left w:val="nil"/>
              <w:bottom w:val="nil"/>
              <w:right w:val="nil"/>
            </w:tcBorders>
            <w:shd w:val="clear" w:color="000000" w:fill="FFFFFF"/>
            <w:vAlign w:val="center"/>
            <w:hideMark/>
          </w:tcPr>
          <w:p w14:paraId="214F9793"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0576A265"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18D095F0" w14:textId="77777777" w:rsidTr="007D112B">
        <w:trPr>
          <w:trHeight w:val="320"/>
        </w:trPr>
        <w:tc>
          <w:tcPr>
            <w:tcW w:w="1205" w:type="dxa"/>
            <w:vMerge/>
            <w:tcBorders>
              <w:top w:val="nil"/>
              <w:left w:val="nil"/>
              <w:bottom w:val="single" w:sz="8" w:space="0" w:color="FFFFFF"/>
              <w:right w:val="nil"/>
            </w:tcBorders>
            <w:vAlign w:val="center"/>
            <w:hideMark/>
          </w:tcPr>
          <w:p w14:paraId="54656B46" w14:textId="77777777" w:rsidR="007D112B" w:rsidRPr="007D7D30" w:rsidRDefault="007D112B" w:rsidP="00475EEC">
            <w:pPr>
              <w:spacing w:line="360" w:lineRule="auto"/>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51D142DB"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63FEB102"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133" w:type="dxa"/>
            <w:tcBorders>
              <w:top w:val="nil"/>
              <w:left w:val="nil"/>
              <w:bottom w:val="single" w:sz="8" w:space="0" w:color="D0D2D3"/>
              <w:right w:val="nil"/>
            </w:tcBorders>
            <w:shd w:val="clear" w:color="000000" w:fill="FFFFFF"/>
            <w:vAlign w:val="center"/>
            <w:hideMark/>
          </w:tcPr>
          <w:p w14:paraId="3CD997AE"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single" w:sz="8" w:space="0" w:color="D0D2D3"/>
              <w:right w:val="nil"/>
            </w:tcBorders>
            <w:shd w:val="clear" w:color="000000" w:fill="FFFFFF"/>
            <w:vAlign w:val="center"/>
            <w:hideMark/>
          </w:tcPr>
          <w:p w14:paraId="029CD504"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44" w:type="dxa"/>
            <w:tcBorders>
              <w:top w:val="nil"/>
              <w:left w:val="nil"/>
              <w:bottom w:val="single" w:sz="8" w:space="0" w:color="D0D2D3"/>
              <w:right w:val="nil"/>
            </w:tcBorders>
            <w:shd w:val="clear" w:color="000000" w:fill="FFFFFF"/>
            <w:vAlign w:val="center"/>
            <w:hideMark/>
          </w:tcPr>
          <w:p w14:paraId="55A4B605"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2AE7C72B"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76A8AC0C" w14:textId="77777777" w:rsidTr="007D112B">
        <w:trPr>
          <w:trHeight w:val="1550"/>
        </w:trPr>
        <w:tc>
          <w:tcPr>
            <w:tcW w:w="1205" w:type="dxa"/>
            <w:vMerge w:val="restart"/>
            <w:tcBorders>
              <w:top w:val="nil"/>
              <w:left w:val="nil"/>
              <w:bottom w:val="single" w:sz="8" w:space="0" w:color="FFFFFF"/>
              <w:right w:val="nil"/>
            </w:tcBorders>
            <w:shd w:val="clear" w:color="000000" w:fill="EDEEEE"/>
            <w:vAlign w:val="center"/>
            <w:hideMark/>
          </w:tcPr>
          <w:p w14:paraId="1514DF72"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How important is the beauty and elegance of the working environment to your motivation?</w:t>
            </w:r>
          </w:p>
        </w:tc>
        <w:tc>
          <w:tcPr>
            <w:tcW w:w="1038" w:type="dxa"/>
            <w:tcBorders>
              <w:top w:val="nil"/>
              <w:left w:val="nil"/>
              <w:bottom w:val="nil"/>
              <w:right w:val="nil"/>
            </w:tcBorders>
            <w:shd w:val="clear" w:color="000000" w:fill="FFFFFF"/>
            <w:vAlign w:val="center"/>
            <w:hideMark/>
          </w:tcPr>
          <w:p w14:paraId="5CCCE849"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3BF82A7C"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3A82BB74"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1037" w:type="dxa"/>
            <w:tcBorders>
              <w:top w:val="nil"/>
              <w:left w:val="nil"/>
              <w:bottom w:val="nil"/>
              <w:right w:val="nil"/>
            </w:tcBorders>
            <w:shd w:val="clear" w:color="000000" w:fill="FFFFFF"/>
            <w:vAlign w:val="center"/>
            <w:hideMark/>
          </w:tcPr>
          <w:p w14:paraId="445E13E7"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682E58B0"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550D349F"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0A2C4F0" w14:textId="77777777" w:rsidTr="007D112B">
        <w:trPr>
          <w:trHeight w:val="320"/>
        </w:trPr>
        <w:tc>
          <w:tcPr>
            <w:tcW w:w="1205" w:type="dxa"/>
            <w:vMerge/>
            <w:tcBorders>
              <w:top w:val="nil"/>
              <w:left w:val="nil"/>
              <w:bottom w:val="single" w:sz="8" w:space="0" w:color="FFFFFF"/>
              <w:right w:val="nil"/>
            </w:tcBorders>
            <w:vAlign w:val="center"/>
            <w:hideMark/>
          </w:tcPr>
          <w:p w14:paraId="3FDD44F7" w14:textId="77777777" w:rsidR="007D112B" w:rsidRPr="007D7D30" w:rsidRDefault="007D112B" w:rsidP="00475EEC">
            <w:pPr>
              <w:spacing w:line="360" w:lineRule="auto"/>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26AB9445"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1F63DB0F"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54D78692"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1037" w:type="dxa"/>
            <w:tcBorders>
              <w:top w:val="nil"/>
              <w:left w:val="nil"/>
              <w:bottom w:val="single" w:sz="8" w:space="0" w:color="D0D2D3"/>
              <w:right w:val="nil"/>
            </w:tcBorders>
            <w:shd w:val="clear" w:color="000000" w:fill="FFFFFF"/>
            <w:vAlign w:val="center"/>
            <w:hideMark/>
          </w:tcPr>
          <w:p w14:paraId="6B526AC0"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53D62E2D"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5AB659E0"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48283CAF"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1F69E782"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How important is the government educational policy to your motivation?</w:t>
            </w:r>
          </w:p>
        </w:tc>
        <w:tc>
          <w:tcPr>
            <w:tcW w:w="1038" w:type="dxa"/>
            <w:tcBorders>
              <w:top w:val="nil"/>
              <w:left w:val="nil"/>
              <w:bottom w:val="nil"/>
              <w:right w:val="nil"/>
            </w:tcBorders>
            <w:shd w:val="clear" w:color="000000" w:fill="FFFFFF"/>
            <w:vAlign w:val="center"/>
            <w:hideMark/>
          </w:tcPr>
          <w:p w14:paraId="3CE3222B"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37" w:type="dxa"/>
            <w:tcBorders>
              <w:top w:val="nil"/>
              <w:left w:val="nil"/>
              <w:bottom w:val="nil"/>
              <w:right w:val="nil"/>
            </w:tcBorders>
            <w:shd w:val="clear" w:color="000000" w:fill="FFFFFF"/>
            <w:vAlign w:val="center"/>
            <w:hideMark/>
          </w:tcPr>
          <w:p w14:paraId="70A2B172"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2C7E5CD9"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37" w:type="dxa"/>
            <w:tcBorders>
              <w:top w:val="nil"/>
              <w:left w:val="nil"/>
              <w:bottom w:val="nil"/>
              <w:right w:val="nil"/>
            </w:tcBorders>
            <w:shd w:val="clear" w:color="000000" w:fill="FFFFFF"/>
            <w:vAlign w:val="center"/>
            <w:hideMark/>
          </w:tcPr>
          <w:p w14:paraId="06BCC32F"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12988718"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00834CDC"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A07328D" w14:textId="77777777" w:rsidTr="007D112B">
        <w:trPr>
          <w:trHeight w:val="320"/>
        </w:trPr>
        <w:tc>
          <w:tcPr>
            <w:tcW w:w="1205" w:type="dxa"/>
            <w:vMerge/>
            <w:tcBorders>
              <w:top w:val="nil"/>
              <w:left w:val="nil"/>
              <w:bottom w:val="single" w:sz="8" w:space="0" w:color="FFFFFF"/>
              <w:right w:val="nil"/>
            </w:tcBorders>
            <w:vAlign w:val="center"/>
            <w:hideMark/>
          </w:tcPr>
          <w:p w14:paraId="4AACD839" w14:textId="77777777" w:rsidR="007D112B" w:rsidRPr="007D7D30" w:rsidRDefault="007D112B" w:rsidP="00475EEC">
            <w:pPr>
              <w:spacing w:line="360" w:lineRule="auto"/>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3EFCF0F"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37" w:type="dxa"/>
            <w:tcBorders>
              <w:top w:val="nil"/>
              <w:left w:val="nil"/>
              <w:bottom w:val="single" w:sz="8" w:space="0" w:color="D0D2D3"/>
              <w:right w:val="nil"/>
            </w:tcBorders>
            <w:shd w:val="clear" w:color="000000" w:fill="FFFFFF"/>
            <w:vAlign w:val="center"/>
            <w:hideMark/>
          </w:tcPr>
          <w:p w14:paraId="01E74FD0"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21ED9E7A"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37" w:type="dxa"/>
            <w:tcBorders>
              <w:top w:val="nil"/>
              <w:left w:val="nil"/>
              <w:bottom w:val="single" w:sz="8" w:space="0" w:color="D0D2D3"/>
              <w:right w:val="nil"/>
            </w:tcBorders>
            <w:shd w:val="clear" w:color="000000" w:fill="FFFFFF"/>
            <w:vAlign w:val="center"/>
            <w:hideMark/>
          </w:tcPr>
          <w:p w14:paraId="33E585D7"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074C5995"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single" w:sz="8" w:space="0" w:color="D0D2D3"/>
              <w:right w:val="nil"/>
            </w:tcBorders>
            <w:shd w:val="clear" w:color="000000" w:fill="FFFFFF"/>
            <w:vAlign w:val="center"/>
            <w:hideMark/>
          </w:tcPr>
          <w:p w14:paraId="17155FC1"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074DA625" w14:textId="77777777" w:rsidTr="007D112B">
        <w:trPr>
          <w:trHeight w:val="1550"/>
        </w:trPr>
        <w:tc>
          <w:tcPr>
            <w:tcW w:w="1205" w:type="dxa"/>
            <w:vMerge w:val="restart"/>
            <w:tcBorders>
              <w:top w:val="nil"/>
              <w:left w:val="nil"/>
              <w:bottom w:val="single" w:sz="8" w:space="0" w:color="D0D2D3"/>
              <w:right w:val="nil"/>
            </w:tcBorders>
            <w:shd w:val="clear" w:color="000000" w:fill="EDEEEE"/>
            <w:vAlign w:val="center"/>
            <w:hideMark/>
          </w:tcPr>
          <w:p w14:paraId="712B10FA" w14:textId="77777777" w:rsidR="007D112B" w:rsidRPr="007D7D30" w:rsidRDefault="007D112B"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lastRenderedPageBreak/>
              <w:t>How important is an effective appraisal system of the university to your motivation?</w:t>
            </w:r>
          </w:p>
        </w:tc>
        <w:tc>
          <w:tcPr>
            <w:tcW w:w="1038" w:type="dxa"/>
            <w:tcBorders>
              <w:top w:val="nil"/>
              <w:left w:val="nil"/>
              <w:bottom w:val="nil"/>
              <w:right w:val="nil"/>
            </w:tcBorders>
            <w:shd w:val="clear" w:color="000000" w:fill="FFFFFF"/>
            <w:vAlign w:val="center"/>
            <w:hideMark/>
          </w:tcPr>
          <w:p w14:paraId="1C374B25"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12.00%</w:t>
            </w:r>
          </w:p>
        </w:tc>
        <w:tc>
          <w:tcPr>
            <w:tcW w:w="1037" w:type="dxa"/>
            <w:tcBorders>
              <w:top w:val="nil"/>
              <w:left w:val="nil"/>
              <w:bottom w:val="nil"/>
              <w:right w:val="nil"/>
            </w:tcBorders>
            <w:shd w:val="clear" w:color="000000" w:fill="FFFFFF"/>
            <w:vAlign w:val="center"/>
            <w:hideMark/>
          </w:tcPr>
          <w:p w14:paraId="104A9BE4"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16.00%</w:t>
            </w:r>
          </w:p>
        </w:tc>
        <w:tc>
          <w:tcPr>
            <w:tcW w:w="1133" w:type="dxa"/>
            <w:tcBorders>
              <w:top w:val="nil"/>
              <w:left w:val="nil"/>
              <w:bottom w:val="nil"/>
              <w:right w:val="nil"/>
            </w:tcBorders>
            <w:shd w:val="clear" w:color="000000" w:fill="FFFFFF"/>
            <w:vAlign w:val="center"/>
            <w:hideMark/>
          </w:tcPr>
          <w:p w14:paraId="194B3E51"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44.00%</w:t>
            </w:r>
          </w:p>
        </w:tc>
        <w:tc>
          <w:tcPr>
            <w:tcW w:w="1037" w:type="dxa"/>
            <w:tcBorders>
              <w:top w:val="nil"/>
              <w:left w:val="nil"/>
              <w:bottom w:val="nil"/>
              <w:right w:val="nil"/>
            </w:tcBorders>
            <w:shd w:val="clear" w:color="000000" w:fill="FFFFFF"/>
            <w:vAlign w:val="center"/>
            <w:hideMark/>
          </w:tcPr>
          <w:p w14:paraId="76A25DA6"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28.00%</w:t>
            </w:r>
          </w:p>
        </w:tc>
        <w:tc>
          <w:tcPr>
            <w:tcW w:w="1044" w:type="dxa"/>
            <w:tcBorders>
              <w:top w:val="nil"/>
              <w:left w:val="nil"/>
              <w:bottom w:val="nil"/>
              <w:right w:val="nil"/>
            </w:tcBorders>
            <w:shd w:val="clear" w:color="000000" w:fill="FFFFFF"/>
            <w:vAlign w:val="center"/>
            <w:hideMark/>
          </w:tcPr>
          <w:p w14:paraId="4DEF9A4C"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7BFF2C26"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D45B9B" w:rsidRPr="007D7D30" w14:paraId="656DFCC1" w14:textId="77777777" w:rsidTr="00D45B9B">
        <w:trPr>
          <w:trHeight w:val="320"/>
        </w:trPr>
        <w:tc>
          <w:tcPr>
            <w:tcW w:w="1205" w:type="dxa"/>
            <w:vMerge/>
            <w:tcBorders>
              <w:top w:val="nil"/>
              <w:left w:val="nil"/>
              <w:bottom w:val="nil"/>
              <w:right w:val="nil"/>
            </w:tcBorders>
            <w:vAlign w:val="center"/>
            <w:hideMark/>
          </w:tcPr>
          <w:p w14:paraId="48EB8221" w14:textId="77777777" w:rsidR="007D112B" w:rsidRPr="007D7D30" w:rsidRDefault="007D112B" w:rsidP="00475EEC">
            <w:pPr>
              <w:spacing w:line="360" w:lineRule="auto"/>
              <w:rPr>
                <w:rFonts w:ascii="Arial" w:eastAsia="等线" w:hAnsi="Arial" w:cs="Arial"/>
                <w:color w:val="333E48"/>
                <w:sz w:val="15"/>
                <w:szCs w:val="16"/>
              </w:rPr>
            </w:pPr>
          </w:p>
        </w:tc>
        <w:tc>
          <w:tcPr>
            <w:tcW w:w="1038" w:type="dxa"/>
            <w:tcBorders>
              <w:top w:val="nil"/>
              <w:left w:val="nil"/>
              <w:bottom w:val="nil"/>
              <w:right w:val="nil"/>
            </w:tcBorders>
            <w:shd w:val="clear" w:color="000000" w:fill="FFFFFF"/>
            <w:vAlign w:val="center"/>
            <w:hideMark/>
          </w:tcPr>
          <w:p w14:paraId="0DEBF7AB"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nil"/>
              <w:right w:val="nil"/>
            </w:tcBorders>
            <w:shd w:val="clear" w:color="000000" w:fill="FFFFFF"/>
            <w:vAlign w:val="center"/>
            <w:hideMark/>
          </w:tcPr>
          <w:p w14:paraId="30892022"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4</w:t>
            </w:r>
          </w:p>
        </w:tc>
        <w:tc>
          <w:tcPr>
            <w:tcW w:w="1133" w:type="dxa"/>
            <w:tcBorders>
              <w:top w:val="nil"/>
              <w:left w:val="nil"/>
              <w:bottom w:val="nil"/>
              <w:right w:val="nil"/>
            </w:tcBorders>
            <w:shd w:val="clear" w:color="000000" w:fill="FFFFFF"/>
            <w:vAlign w:val="center"/>
            <w:hideMark/>
          </w:tcPr>
          <w:p w14:paraId="17A276FF"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nil"/>
              <w:right w:val="nil"/>
            </w:tcBorders>
            <w:shd w:val="clear" w:color="000000" w:fill="FFFFFF"/>
            <w:vAlign w:val="center"/>
            <w:hideMark/>
          </w:tcPr>
          <w:p w14:paraId="4EBBC26B"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44" w:type="dxa"/>
            <w:tcBorders>
              <w:top w:val="nil"/>
              <w:left w:val="nil"/>
              <w:bottom w:val="nil"/>
              <w:right w:val="nil"/>
            </w:tcBorders>
            <w:shd w:val="clear" w:color="000000" w:fill="FFFFFF"/>
            <w:vAlign w:val="center"/>
            <w:hideMark/>
          </w:tcPr>
          <w:p w14:paraId="141E5C0A"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nil"/>
              <w:right w:val="nil"/>
            </w:tcBorders>
            <w:shd w:val="clear" w:color="000000" w:fill="FFFFFF"/>
            <w:vAlign w:val="center"/>
            <w:hideMark/>
          </w:tcPr>
          <w:p w14:paraId="6BBDA4F3" w14:textId="77777777" w:rsidR="007D112B" w:rsidRPr="007D7D30" w:rsidRDefault="007D112B"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D45B9B" w:rsidRPr="007D7D30" w14:paraId="3689D49C" w14:textId="77777777" w:rsidTr="007D112B">
        <w:trPr>
          <w:trHeight w:val="320"/>
        </w:trPr>
        <w:tc>
          <w:tcPr>
            <w:tcW w:w="1205" w:type="dxa"/>
            <w:tcBorders>
              <w:top w:val="nil"/>
              <w:left w:val="nil"/>
              <w:bottom w:val="single" w:sz="8" w:space="0" w:color="D0D2D3"/>
              <w:right w:val="nil"/>
            </w:tcBorders>
            <w:vAlign w:val="center"/>
          </w:tcPr>
          <w:p w14:paraId="7B603247" w14:textId="77777777" w:rsidR="00D45B9B" w:rsidRPr="007D7D30" w:rsidRDefault="00D45B9B" w:rsidP="00475EEC">
            <w:pPr>
              <w:spacing w:line="360" w:lineRule="auto"/>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tcPr>
          <w:p w14:paraId="3475B785" w14:textId="77777777" w:rsidR="00D45B9B" w:rsidRPr="007D7D30" w:rsidRDefault="00D45B9B" w:rsidP="00475EEC">
            <w:pPr>
              <w:spacing w:line="360" w:lineRule="auto"/>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230E282F" w14:textId="77777777" w:rsidR="00D45B9B" w:rsidRPr="007D7D30" w:rsidRDefault="00D45B9B" w:rsidP="00475EEC">
            <w:pPr>
              <w:spacing w:line="360" w:lineRule="auto"/>
              <w:jc w:val="right"/>
              <w:rPr>
                <w:rFonts w:ascii="Arial" w:eastAsia="等线" w:hAnsi="Arial" w:cs="Arial"/>
                <w:color w:val="333E48"/>
                <w:sz w:val="15"/>
                <w:szCs w:val="16"/>
              </w:rPr>
            </w:pPr>
          </w:p>
        </w:tc>
        <w:tc>
          <w:tcPr>
            <w:tcW w:w="1133" w:type="dxa"/>
            <w:tcBorders>
              <w:top w:val="nil"/>
              <w:left w:val="nil"/>
              <w:bottom w:val="single" w:sz="8" w:space="0" w:color="D0D2D3"/>
              <w:right w:val="nil"/>
            </w:tcBorders>
            <w:shd w:val="clear" w:color="000000" w:fill="FFFFFF"/>
            <w:vAlign w:val="center"/>
          </w:tcPr>
          <w:p w14:paraId="712855C2" w14:textId="77777777" w:rsidR="00D45B9B" w:rsidRPr="007D7D30" w:rsidRDefault="00D45B9B" w:rsidP="00475EEC">
            <w:pPr>
              <w:spacing w:line="360" w:lineRule="auto"/>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336EE6A4" w14:textId="77777777" w:rsidR="00D45B9B" w:rsidRPr="007D7D30" w:rsidRDefault="00D45B9B" w:rsidP="00475EEC">
            <w:pPr>
              <w:spacing w:line="360" w:lineRule="auto"/>
              <w:jc w:val="right"/>
              <w:rPr>
                <w:rFonts w:ascii="Arial" w:eastAsia="等线" w:hAnsi="Arial" w:cs="Arial"/>
                <w:color w:val="333E48"/>
                <w:sz w:val="15"/>
                <w:szCs w:val="16"/>
              </w:rPr>
            </w:pPr>
          </w:p>
        </w:tc>
        <w:tc>
          <w:tcPr>
            <w:tcW w:w="1044" w:type="dxa"/>
            <w:tcBorders>
              <w:top w:val="nil"/>
              <w:left w:val="nil"/>
              <w:bottom w:val="single" w:sz="8" w:space="0" w:color="D0D2D3"/>
              <w:right w:val="nil"/>
            </w:tcBorders>
            <w:shd w:val="clear" w:color="000000" w:fill="FFFFFF"/>
            <w:vAlign w:val="center"/>
          </w:tcPr>
          <w:p w14:paraId="40930276" w14:textId="77777777" w:rsidR="00D45B9B" w:rsidRPr="007D7D30" w:rsidRDefault="00D45B9B" w:rsidP="00475EEC">
            <w:pPr>
              <w:spacing w:line="360" w:lineRule="auto"/>
              <w:jc w:val="right"/>
              <w:rPr>
                <w:rFonts w:ascii="Arial" w:eastAsia="等线" w:hAnsi="Arial" w:cs="Arial"/>
                <w:color w:val="333E48"/>
                <w:sz w:val="15"/>
                <w:szCs w:val="16"/>
              </w:rPr>
            </w:pPr>
          </w:p>
        </w:tc>
        <w:tc>
          <w:tcPr>
            <w:tcW w:w="926" w:type="dxa"/>
            <w:tcBorders>
              <w:top w:val="nil"/>
              <w:left w:val="nil"/>
              <w:bottom w:val="single" w:sz="8" w:space="0" w:color="D0D2D3"/>
              <w:right w:val="nil"/>
            </w:tcBorders>
            <w:shd w:val="clear" w:color="000000" w:fill="FFFFFF"/>
            <w:vAlign w:val="center"/>
          </w:tcPr>
          <w:p w14:paraId="62D23D62" w14:textId="77777777" w:rsidR="00D45B9B" w:rsidRPr="007D7D30" w:rsidRDefault="00D45B9B" w:rsidP="00475EEC">
            <w:pPr>
              <w:spacing w:line="360" w:lineRule="auto"/>
              <w:jc w:val="right"/>
              <w:rPr>
                <w:rFonts w:ascii="Arial" w:eastAsia="等线" w:hAnsi="Arial" w:cs="Arial"/>
                <w:color w:val="333E48"/>
                <w:sz w:val="15"/>
                <w:szCs w:val="16"/>
              </w:rPr>
            </w:pPr>
          </w:p>
        </w:tc>
      </w:tr>
    </w:tbl>
    <w:p w14:paraId="20DEBAA0" w14:textId="69D650F4" w:rsidR="003E38D9" w:rsidRDefault="003E38D9" w:rsidP="00475EEC">
      <w:pPr>
        <w:spacing w:line="360" w:lineRule="auto"/>
        <w:rPr>
          <w:lang w:val="en-US"/>
        </w:rPr>
      </w:pPr>
    </w:p>
    <w:p w14:paraId="2005670C" w14:textId="28B749F2" w:rsidR="00D45B9B" w:rsidRDefault="0013750F" w:rsidP="00475EEC">
      <w:pPr>
        <w:spacing w:line="360" w:lineRule="auto"/>
        <w:rPr>
          <w:lang w:val="en-US"/>
        </w:rPr>
      </w:pPr>
      <w:r w:rsidRPr="00EF726E">
        <w:rPr>
          <w:lang w:val="en-US"/>
        </w:rPr>
        <w:t>F</w:t>
      </w:r>
      <w:r w:rsidRPr="00EF726E">
        <w:rPr>
          <w:rFonts w:hint="eastAsia"/>
          <w:lang w:val="en-US"/>
        </w:rPr>
        <w:t xml:space="preserve">igure </w:t>
      </w:r>
      <w:r w:rsidR="00EF726E">
        <w:rPr>
          <w:lang w:val="en-US"/>
        </w:rPr>
        <w:t>12</w:t>
      </w:r>
    </w:p>
    <w:p w14:paraId="58DED302" w14:textId="5DEC8BDD" w:rsidR="00D45B9B" w:rsidRDefault="00D45B9B" w:rsidP="00475EEC">
      <w:pPr>
        <w:spacing w:line="360" w:lineRule="auto"/>
        <w:rPr>
          <w:lang w:val="en-US"/>
        </w:rPr>
      </w:pPr>
      <w:r>
        <w:rPr>
          <w:rFonts w:hint="eastAsia"/>
          <w:noProof/>
          <w:lang w:val="en-US"/>
        </w:rPr>
        <w:drawing>
          <wp:inline distT="0" distB="0" distL="0" distR="0" wp14:anchorId="56BE745A" wp14:editId="14C1F3E8">
            <wp:extent cx="5267871" cy="2766596"/>
            <wp:effectExtent l="0" t="0" r="0" b="0"/>
            <wp:docPr id="34" name="图片 34" descr="屏幕快照%202018-09-18%20下午2.1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屏幕快照%202018-09-18%20下午2.16.42.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159" t="8795" r="-159" b="-8795"/>
                    <a:stretch/>
                  </pic:blipFill>
                  <pic:spPr bwMode="auto">
                    <a:xfrm>
                      <a:off x="0" y="0"/>
                      <a:ext cx="5294214" cy="2780431"/>
                    </a:xfrm>
                    <a:prstGeom prst="rect">
                      <a:avLst/>
                    </a:prstGeom>
                    <a:noFill/>
                    <a:ln>
                      <a:noFill/>
                    </a:ln>
                  </pic:spPr>
                </pic:pic>
              </a:graphicData>
            </a:graphic>
          </wp:inline>
        </w:drawing>
      </w:r>
    </w:p>
    <w:p w14:paraId="7751D3C8" w14:textId="77777777" w:rsidR="00D45B9B" w:rsidRDefault="00D45B9B" w:rsidP="00475EEC">
      <w:pPr>
        <w:spacing w:line="360" w:lineRule="auto"/>
        <w:rPr>
          <w:lang w:val="en-US"/>
        </w:rPr>
      </w:pPr>
    </w:p>
    <w:p w14:paraId="19369A9E" w14:textId="21939CFD" w:rsidR="00D45B9B" w:rsidRDefault="00EF726E" w:rsidP="00475EEC">
      <w:pPr>
        <w:spacing w:line="360" w:lineRule="auto"/>
        <w:jc w:val="both"/>
        <w:rPr>
          <w:lang w:val="en-US"/>
        </w:rPr>
      </w:pPr>
      <w:r>
        <w:rPr>
          <w:lang w:val="en-US"/>
        </w:rPr>
        <w:t xml:space="preserve">Figure 11 and figure 12 </w:t>
      </w:r>
      <w:r w:rsidR="00646E68">
        <w:rPr>
          <w:lang w:val="en-US"/>
        </w:rPr>
        <w:t xml:space="preserve">are the results of </w:t>
      </w:r>
      <w:r w:rsidR="009549AF">
        <w:rPr>
          <w:lang w:val="en-US"/>
        </w:rPr>
        <w:t xml:space="preserve">individual responses in the form of table and </w:t>
      </w:r>
      <w:r w:rsidR="00A5625B">
        <w:rPr>
          <w:lang w:val="en-US"/>
        </w:rPr>
        <w:t>bar chart respectively. Most of the res</w:t>
      </w:r>
      <w:r w:rsidR="00BB0D3C">
        <w:rPr>
          <w:lang w:val="en-US"/>
        </w:rPr>
        <w:t xml:space="preserve">pondents agreed that the financial </w:t>
      </w:r>
      <w:r w:rsidR="00A5625B">
        <w:rPr>
          <w:lang w:val="en-US"/>
        </w:rPr>
        <w:t xml:space="preserve">progress </w:t>
      </w:r>
      <w:r w:rsidR="00464D8E">
        <w:rPr>
          <w:rFonts w:hint="eastAsia"/>
          <w:lang w:val="en-US"/>
        </w:rPr>
        <w:t>is</w:t>
      </w:r>
      <w:r w:rsidR="00464D8E">
        <w:rPr>
          <w:lang w:val="en-US"/>
        </w:rPr>
        <w:t xml:space="preserve"> either</w:t>
      </w:r>
      <w:r w:rsidR="00481EAF">
        <w:rPr>
          <w:lang w:val="en-US"/>
        </w:rPr>
        <w:t xml:space="preserve"> moderately important </w:t>
      </w:r>
      <w:r w:rsidR="00464D8E">
        <w:rPr>
          <w:lang w:val="en-US"/>
        </w:rPr>
        <w:t xml:space="preserve">or very important. Various opinions on the importance of </w:t>
      </w:r>
      <w:r w:rsidR="00126A9D">
        <w:rPr>
          <w:lang w:val="en-US"/>
        </w:rPr>
        <w:t>promotion and nearly half of the respondents choose the answer of moderately important</w:t>
      </w:r>
      <w:r w:rsidR="00F85CEF">
        <w:rPr>
          <w:lang w:val="en-US"/>
        </w:rPr>
        <w:t xml:space="preserve">, </w:t>
      </w:r>
      <w:r w:rsidR="00481EAF">
        <w:rPr>
          <w:lang w:val="en-US"/>
        </w:rPr>
        <w:t>and the proportion of “slightly important”</w:t>
      </w:r>
      <w:r w:rsidR="00126A9D">
        <w:rPr>
          <w:lang w:val="en-US"/>
        </w:rPr>
        <w:t xml:space="preserve"> </w:t>
      </w:r>
      <w:r w:rsidR="00481EAF">
        <w:rPr>
          <w:lang w:val="en-US"/>
        </w:rPr>
        <w:t xml:space="preserve">is higher than “very important”. Also, attitudes about beautiful working environment are different, “slightly important” is the largest group and followed by the choices of “moderately important” and “very important”. In terms of the opinions of educational policy, no one felt it is extremely important while a certain group of the respondents hold the view of “slightly </w:t>
      </w:r>
      <w:r w:rsidR="00CC6F1A">
        <w:rPr>
          <w:lang w:val="en-US"/>
        </w:rPr>
        <w:t>important”</w:t>
      </w:r>
      <w:r w:rsidR="00481EAF">
        <w:rPr>
          <w:lang w:val="en-US"/>
        </w:rPr>
        <w:t xml:space="preserve">; similar number of </w:t>
      </w:r>
      <w:r w:rsidR="00CC6F1A">
        <w:rPr>
          <w:lang w:val="en-US"/>
        </w:rPr>
        <w:t xml:space="preserve">the respondents </w:t>
      </w:r>
      <w:r w:rsidR="00275F79">
        <w:rPr>
          <w:lang w:val="en-US"/>
        </w:rPr>
        <w:t xml:space="preserve">hold the view of “not at all important” and “very </w:t>
      </w:r>
      <w:r w:rsidR="00275F79">
        <w:rPr>
          <w:lang w:val="en-US"/>
        </w:rPr>
        <w:lastRenderedPageBreak/>
        <w:t xml:space="preserve">important”. </w:t>
      </w:r>
      <w:r w:rsidR="00E734D3">
        <w:rPr>
          <w:lang w:val="en-US"/>
        </w:rPr>
        <w:t xml:space="preserve">Therefore, it is kind of difficult to judge the influence of this factor toward lecturers’ motivation. </w:t>
      </w:r>
      <w:r w:rsidR="00275F79">
        <w:rPr>
          <w:lang w:val="en-US"/>
        </w:rPr>
        <w:t>Though no respondents thou</w:t>
      </w:r>
      <w:r w:rsidR="00E734D3">
        <w:rPr>
          <w:lang w:val="en-US"/>
        </w:rPr>
        <w:t xml:space="preserve">ght the effective appraisal system is extremely important while more than half argued that this factor either “moderately important” or “very important”. </w:t>
      </w:r>
      <w:r w:rsidR="00481EAF">
        <w:rPr>
          <w:lang w:val="en-US"/>
        </w:rPr>
        <w:t xml:space="preserve">  </w:t>
      </w:r>
      <w:r w:rsidR="00126A9D">
        <w:rPr>
          <w:lang w:val="en-US"/>
        </w:rPr>
        <w:t xml:space="preserve"> </w:t>
      </w:r>
    </w:p>
    <w:p w14:paraId="5ED655B8" w14:textId="77777777" w:rsidR="00D45B9B" w:rsidRDefault="00D45B9B" w:rsidP="00475EEC">
      <w:pPr>
        <w:spacing w:line="360" w:lineRule="auto"/>
        <w:rPr>
          <w:lang w:val="en-US"/>
        </w:rPr>
      </w:pPr>
    </w:p>
    <w:p w14:paraId="5FA36821" w14:textId="53E7596A" w:rsidR="00D45B9B" w:rsidRDefault="00F512B9" w:rsidP="00475EEC">
      <w:pPr>
        <w:spacing w:line="360" w:lineRule="auto"/>
        <w:rPr>
          <w:lang w:val="en-US"/>
        </w:rPr>
      </w:pPr>
      <w:r w:rsidRPr="00EF726E">
        <w:rPr>
          <w:lang w:val="en-US"/>
        </w:rPr>
        <w:t>F</w:t>
      </w:r>
      <w:r w:rsidRPr="00EF726E">
        <w:rPr>
          <w:rFonts w:hint="eastAsia"/>
          <w:lang w:val="en-US"/>
        </w:rPr>
        <w:t>igure</w:t>
      </w:r>
      <w:r w:rsidR="00EF726E">
        <w:rPr>
          <w:lang w:val="en-US"/>
        </w:rPr>
        <w:t xml:space="preserve"> 13:</w:t>
      </w:r>
    </w:p>
    <w:p w14:paraId="1ADEB699" w14:textId="717C2876" w:rsidR="00D45B9B" w:rsidRDefault="00A77B38" w:rsidP="00475EEC">
      <w:pPr>
        <w:spacing w:line="360" w:lineRule="auto"/>
        <w:rPr>
          <w:lang w:val="en-US"/>
        </w:rPr>
      </w:pPr>
      <w:r>
        <w:rPr>
          <w:noProof/>
          <w:lang w:val="en-US"/>
        </w:rPr>
        <w:drawing>
          <wp:inline distT="0" distB="0" distL="0" distR="0" wp14:anchorId="4329199F" wp14:editId="253444B8">
            <wp:extent cx="4572000" cy="2743200"/>
            <wp:effectExtent l="0" t="0" r="0" b="0"/>
            <wp:docPr id="43" name="图表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776212D" w14:textId="1BAEA1FE" w:rsidR="00A77B38" w:rsidRPr="00A77B38" w:rsidRDefault="00A77B38" w:rsidP="00475EEC">
      <w:pPr>
        <w:spacing w:line="360" w:lineRule="auto"/>
        <w:rPr>
          <w:lang w:val="en-US"/>
        </w:rPr>
      </w:pPr>
    </w:p>
    <w:p w14:paraId="6D0FC1AE" w14:textId="55957E7F" w:rsidR="00D45B9B" w:rsidRDefault="00CC12CD" w:rsidP="00475EEC">
      <w:pPr>
        <w:spacing w:line="360" w:lineRule="auto"/>
        <w:jc w:val="both"/>
        <w:rPr>
          <w:lang w:val="en-US"/>
        </w:rPr>
      </w:pPr>
      <w:r w:rsidRPr="00CC12CD">
        <w:rPr>
          <w:lang w:val="en-US"/>
        </w:rPr>
        <w:t xml:space="preserve">The abbreviations of “statement1, 2,3,4 and 5” </w:t>
      </w:r>
      <w:r w:rsidR="00EF726E">
        <w:rPr>
          <w:lang w:val="en-US"/>
        </w:rPr>
        <w:t>(figure 13</w:t>
      </w:r>
      <w:r w:rsidRPr="00EF726E">
        <w:rPr>
          <w:lang w:val="en-US"/>
        </w:rPr>
        <w:t>)</w:t>
      </w:r>
      <w:r w:rsidR="00EF726E">
        <w:rPr>
          <w:lang w:val="en-US"/>
        </w:rPr>
        <w:t xml:space="preserve"> </w:t>
      </w:r>
      <w:r w:rsidRPr="00CC12CD">
        <w:rPr>
          <w:lang w:val="en-US"/>
        </w:rPr>
        <w:t xml:space="preserve">are in accord with the questions proposed in </w:t>
      </w:r>
      <w:r w:rsidRPr="00EF726E">
        <w:rPr>
          <w:lang w:val="en-US"/>
        </w:rPr>
        <w:t>figure</w:t>
      </w:r>
      <w:r w:rsidR="00EF726E">
        <w:rPr>
          <w:lang w:val="en-US"/>
        </w:rPr>
        <w:t xml:space="preserve"> 10</w:t>
      </w:r>
      <w:r w:rsidRPr="00CC12CD">
        <w:rPr>
          <w:lang w:val="en-US"/>
        </w:rPr>
        <w:t xml:space="preserve">. </w:t>
      </w:r>
      <w:r w:rsidR="00EF726E">
        <w:rPr>
          <w:lang w:val="en-US"/>
        </w:rPr>
        <w:t>The</w:t>
      </w:r>
      <w:r w:rsidRPr="00EF726E">
        <w:rPr>
          <w:lang w:val="en-US"/>
        </w:rPr>
        <w:t xml:space="preserve"> figure</w:t>
      </w:r>
      <w:r w:rsidRPr="00CC12CD">
        <w:rPr>
          <w:lang w:val="en-US"/>
        </w:rPr>
        <w:t xml:space="preserve"> </w:t>
      </w:r>
      <w:r w:rsidR="00EF726E">
        <w:rPr>
          <w:lang w:val="en-US"/>
        </w:rPr>
        <w:t xml:space="preserve">13 </w:t>
      </w:r>
      <w:r w:rsidRPr="00CC12CD">
        <w:rPr>
          <w:lang w:val="en-US"/>
        </w:rPr>
        <w:t>shows t</w:t>
      </w:r>
      <w:r w:rsidR="00BB0D3C">
        <w:rPr>
          <w:lang w:val="en-US"/>
        </w:rPr>
        <w:t>he mean value of each statement. I</w:t>
      </w:r>
      <w:r w:rsidRPr="00CC12CD">
        <w:rPr>
          <w:lang w:val="en-US"/>
        </w:rPr>
        <w:t xml:space="preserve">t is said that the bigger the value than 3, the higher the level of importance of each statement. The highest mean value is 3.31 that signifies a high level of significance of “financial progress”. The smallest mean value is 2.42 </w:t>
      </w:r>
      <w:r w:rsidR="00F500C5">
        <w:rPr>
          <w:lang w:val="en-US"/>
        </w:rPr>
        <w:t xml:space="preserve">which </w:t>
      </w:r>
      <w:r w:rsidRPr="00CC12CD">
        <w:rPr>
          <w:lang w:val="en-US"/>
        </w:rPr>
        <w:t>signifies an overall less importance of “the government policy”.</w:t>
      </w:r>
    </w:p>
    <w:p w14:paraId="624E8F2B" w14:textId="77777777" w:rsidR="00CC12CD" w:rsidRDefault="00CC12CD" w:rsidP="00475EEC">
      <w:pPr>
        <w:spacing w:line="360" w:lineRule="auto"/>
        <w:rPr>
          <w:lang w:val="en-US"/>
        </w:rPr>
      </w:pPr>
    </w:p>
    <w:p w14:paraId="60E43A3F" w14:textId="7EC63612" w:rsidR="00582B47" w:rsidRDefault="003E38D9" w:rsidP="00475EEC">
      <w:pPr>
        <w:pStyle w:val="3"/>
        <w:numPr>
          <w:ilvl w:val="2"/>
          <w:numId w:val="2"/>
        </w:numPr>
        <w:spacing w:line="360" w:lineRule="auto"/>
        <w:rPr>
          <w:lang w:val="en-US"/>
        </w:rPr>
      </w:pPr>
      <w:bookmarkStart w:id="67" w:name="_Toc526260055"/>
      <w:r>
        <w:rPr>
          <w:lang w:val="en-US"/>
        </w:rPr>
        <w:t>Analysis of Intrinsic Motivation</w:t>
      </w:r>
      <w:bookmarkEnd w:id="67"/>
    </w:p>
    <w:p w14:paraId="5661C8A7" w14:textId="77777777" w:rsidR="00475EEC" w:rsidRDefault="00475EEC" w:rsidP="00475EEC">
      <w:pPr>
        <w:rPr>
          <w:lang w:val="en-US"/>
        </w:rPr>
      </w:pPr>
    </w:p>
    <w:p w14:paraId="005B85E4" w14:textId="77777777" w:rsidR="00475EEC" w:rsidRDefault="00475EEC" w:rsidP="00475EEC">
      <w:pPr>
        <w:rPr>
          <w:lang w:val="en-US"/>
        </w:rPr>
      </w:pPr>
    </w:p>
    <w:p w14:paraId="522C196D" w14:textId="77777777" w:rsidR="00475EEC" w:rsidRDefault="00475EEC" w:rsidP="00475EEC">
      <w:pPr>
        <w:rPr>
          <w:lang w:val="en-US"/>
        </w:rPr>
      </w:pPr>
    </w:p>
    <w:p w14:paraId="00D83AC7" w14:textId="77777777" w:rsidR="00475EEC" w:rsidRDefault="00475EEC" w:rsidP="00475EEC">
      <w:pPr>
        <w:rPr>
          <w:lang w:val="en-US"/>
        </w:rPr>
      </w:pPr>
    </w:p>
    <w:p w14:paraId="02538D6F" w14:textId="77777777" w:rsidR="00475EEC" w:rsidRPr="00475EEC" w:rsidRDefault="00475EEC" w:rsidP="00475EEC">
      <w:pPr>
        <w:rPr>
          <w:lang w:val="en-US"/>
        </w:rPr>
      </w:pPr>
    </w:p>
    <w:p w14:paraId="1BDD657E" w14:textId="3675C55C" w:rsidR="004E73BC" w:rsidRDefault="006B6C63" w:rsidP="00475EEC">
      <w:pPr>
        <w:spacing w:line="360" w:lineRule="auto"/>
        <w:rPr>
          <w:lang w:val="en-US"/>
        </w:rPr>
      </w:pPr>
      <w:r w:rsidRPr="00176679">
        <w:rPr>
          <w:lang w:val="en-US"/>
        </w:rPr>
        <w:lastRenderedPageBreak/>
        <w:t>Figure</w:t>
      </w:r>
      <w:r w:rsidR="00176679">
        <w:rPr>
          <w:lang w:val="en-US"/>
        </w:rPr>
        <w:t xml:space="preserve"> 14:</w:t>
      </w:r>
    </w:p>
    <w:p w14:paraId="237B9F57" w14:textId="241CFC20" w:rsidR="00E35A0F" w:rsidRDefault="00E35A0F" w:rsidP="00475EEC">
      <w:pPr>
        <w:spacing w:line="360" w:lineRule="auto"/>
        <w:rPr>
          <w:lang w:val="en-US"/>
        </w:rPr>
      </w:pPr>
      <w:r>
        <w:rPr>
          <w:noProof/>
          <w:lang w:val="en-US"/>
        </w:rPr>
        <w:drawing>
          <wp:inline distT="0" distB="0" distL="0" distR="0" wp14:anchorId="098DF8EA" wp14:editId="3BA1113E">
            <wp:extent cx="5268595" cy="2417754"/>
            <wp:effectExtent l="0" t="0" r="0" b="0"/>
            <wp:docPr id="32" name="图片 32" descr="屏幕快照%202018-09-18%20下午1.2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屏幕快照%202018-09-18%20下午1.25.24.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3496" cy="2420003"/>
                    </a:xfrm>
                    <a:prstGeom prst="rect">
                      <a:avLst/>
                    </a:prstGeom>
                    <a:noFill/>
                    <a:ln>
                      <a:noFill/>
                    </a:ln>
                  </pic:spPr>
                </pic:pic>
              </a:graphicData>
            </a:graphic>
          </wp:inline>
        </w:drawing>
      </w:r>
    </w:p>
    <w:p w14:paraId="31136D87" w14:textId="77777777" w:rsidR="00F30AB0" w:rsidRDefault="00F30AB0" w:rsidP="00475EEC">
      <w:pPr>
        <w:spacing w:line="360" w:lineRule="auto"/>
        <w:rPr>
          <w:lang w:val="en-US"/>
        </w:rPr>
      </w:pPr>
    </w:p>
    <w:p w14:paraId="36652D30" w14:textId="5F2125E0" w:rsidR="00932920" w:rsidRDefault="00932920" w:rsidP="00475EEC">
      <w:pPr>
        <w:spacing w:line="360" w:lineRule="auto"/>
        <w:jc w:val="both"/>
        <w:rPr>
          <w:lang w:val="en-US"/>
        </w:rPr>
      </w:pPr>
      <w:r w:rsidRPr="00176679">
        <w:rPr>
          <w:lang w:val="en-US"/>
        </w:rPr>
        <w:t>Figure</w:t>
      </w:r>
      <w:r>
        <w:rPr>
          <w:lang w:val="en-US"/>
        </w:rPr>
        <w:t xml:space="preserve"> </w:t>
      </w:r>
      <w:r w:rsidR="00176679">
        <w:rPr>
          <w:lang w:val="en-US"/>
        </w:rPr>
        <w:t xml:space="preserve">14 </w:t>
      </w:r>
      <w:r>
        <w:rPr>
          <w:lang w:val="en-US"/>
        </w:rPr>
        <w:t>illustrates four statements that intended to identify how important those intrinsic factors (</w:t>
      </w:r>
      <w:r w:rsidR="007920B6">
        <w:rPr>
          <w:lang w:val="en-US"/>
        </w:rPr>
        <w:t xml:space="preserve">recognition and respect, relations with </w:t>
      </w:r>
      <w:r w:rsidR="00131A22">
        <w:rPr>
          <w:lang w:val="en-US"/>
        </w:rPr>
        <w:t>colleagues</w:t>
      </w:r>
      <w:r w:rsidR="00E07953">
        <w:rPr>
          <w:lang w:val="en-US"/>
        </w:rPr>
        <w:t>/leaders</w:t>
      </w:r>
      <w:r w:rsidR="00131A22">
        <w:rPr>
          <w:lang w:val="en-US"/>
        </w:rPr>
        <w:t>, research or publishing and students’ development</w:t>
      </w:r>
      <w:r>
        <w:rPr>
          <w:lang w:val="en-US"/>
        </w:rPr>
        <w:t xml:space="preserve">) may influence lecturers’ motivation in UWSTD Business School.  </w:t>
      </w:r>
    </w:p>
    <w:p w14:paraId="2B1D0330" w14:textId="77777777" w:rsidR="001F4FDF" w:rsidRPr="00E35A0F" w:rsidRDefault="001F4FDF" w:rsidP="00475EEC">
      <w:pPr>
        <w:spacing w:line="360" w:lineRule="auto"/>
        <w:rPr>
          <w:lang w:val="en-US"/>
        </w:rPr>
      </w:pPr>
    </w:p>
    <w:p w14:paraId="7186F860" w14:textId="1FB5678D" w:rsidR="003E38D9" w:rsidRDefault="00131A22" w:rsidP="00475EEC">
      <w:pPr>
        <w:spacing w:line="360" w:lineRule="auto"/>
        <w:rPr>
          <w:lang w:val="en-US"/>
        </w:rPr>
      </w:pPr>
      <w:r w:rsidRPr="00176679">
        <w:rPr>
          <w:lang w:val="en-US"/>
        </w:rPr>
        <w:t>F</w:t>
      </w:r>
      <w:r w:rsidR="00176679">
        <w:rPr>
          <w:lang w:val="en-US"/>
        </w:rPr>
        <w:t xml:space="preserve">igure </w:t>
      </w:r>
      <w:r w:rsidR="00176679" w:rsidRPr="00176679">
        <w:rPr>
          <w:lang w:val="en-US"/>
        </w:rPr>
        <w:t>15</w:t>
      </w:r>
      <w:r w:rsidR="00176679">
        <w:rPr>
          <w:lang w:val="en-US"/>
        </w:rPr>
        <w:t>:</w:t>
      </w:r>
    </w:p>
    <w:tbl>
      <w:tblPr>
        <w:tblW w:w="7420" w:type="dxa"/>
        <w:tblLook w:val="04A0" w:firstRow="1" w:lastRow="0" w:firstColumn="1" w:lastColumn="0" w:noHBand="0" w:noVBand="1"/>
      </w:tblPr>
      <w:tblGrid>
        <w:gridCol w:w="1517"/>
        <w:gridCol w:w="1100"/>
        <w:gridCol w:w="1100"/>
        <w:gridCol w:w="1250"/>
        <w:gridCol w:w="1100"/>
        <w:gridCol w:w="1125"/>
        <w:gridCol w:w="700"/>
      </w:tblGrid>
      <w:tr w:rsidR="007D7D30" w:rsidRPr="007D7D30" w14:paraId="04DD4586" w14:textId="77777777" w:rsidTr="007D7D30">
        <w:trPr>
          <w:trHeight w:val="680"/>
        </w:trPr>
        <w:tc>
          <w:tcPr>
            <w:tcW w:w="1418" w:type="dxa"/>
            <w:tcBorders>
              <w:top w:val="nil"/>
              <w:left w:val="nil"/>
              <w:bottom w:val="single" w:sz="8" w:space="0" w:color="FFFFFF"/>
              <w:right w:val="nil"/>
            </w:tcBorders>
            <w:shd w:val="clear" w:color="000000" w:fill="FFFFFF"/>
            <w:vAlign w:val="center"/>
            <w:hideMark/>
          </w:tcPr>
          <w:p w14:paraId="4D21C204" w14:textId="77777777" w:rsidR="007D7D30" w:rsidRPr="007D7D30" w:rsidRDefault="007D7D30" w:rsidP="00475EEC">
            <w:pPr>
              <w:spacing w:line="360" w:lineRule="auto"/>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15" w:type="dxa"/>
            <w:tcBorders>
              <w:top w:val="nil"/>
              <w:left w:val="single" w:sz="8" w:space="0" w:color="FFFFFF"/>
              <w:bottom w:val="single" w:sz="8" w:space="0" w:color="FFFFFF"/>
              <w:right w:val="nil"/>
            </w:tcBorders>
            <w:shd w:val="clear" w:color="000000" w:fill="FFFFFF"/>
            <w:vAlign w:val="center"/>
            <w:hideMark/>
          </w:tcPr>
          <w:p w14:paraId="231CFD67"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15" w:type="dxa"/>
            <w:tcBorders>
              <w:top w:val="nil"/>
              <w:left w:val="single" w:sz="8" w:space="0" w:color="FFFFFF"/>
              <w:bottom w:val="single" w:sz="8" w:space="0" w:color="FFFFFF"/>
              <w:right w:val="nil"/>
            </w:tcBorders>
            <w:shd w:val="clear" w:color="000000" w:fill="FFFFFF"/>
            <w:vAlign w:val="center"/>
            <w:hideMark/>
          </w:tcPr>
          <w:p w14:paraId="2A322C1D"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61D32A40"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15" w:type="dxa"/>
            <w:tcBorders>
              <w:top w:val="nil"/>
              <w:left w:val="single" w:sz="8" w:space="0" w:color="FFFFFF"/>
              <w:bottom w:val="single" w:sz="8" w:space="0" w:color="FFFFFF"/>
              <w:right w:val="nil"/>
            </w:tcBorders>
            <w:shd w:val="clear" w:color="000000" w:fill="FFFFFF"/>
            <w:vAlign w:val="center"/>
            <w:hideMark/>
          </w:tcPr>
          <w:p w14:paraId="7D08D1A8"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29" w:type="dxa"/>
            <w:tcBorders>
              <w:top w:val="nil"/>
              <w:left w:val="single" w:sz="8" w:space="0" w:color="FFFFFF"/>
              <w:bottom w:val="single" w:sz="8" w:space="0" w:color="FFFFFF"/>
              <w:right w:val="nil"/>
            </w:tcBorders>
            <w:shd w:val="clear" w:color="000000" w:fill="FFFFFF"/>
            <w:vAlign w:val="center"/>
            <w:hideMark/>
          </w:tcPr>
          <w:p w14:paraId="56601643"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795" w:type="dxa"/>
            <w:tcBorders>
              <w:top w:val="nil"/>
              <w:left w:val="single" w:sz="8" w:space="0" w:color="FFFFFF"/>
              <w:bottom w:val="single" w:sz="8" w:space="0" w:color="FFFFFF"/>
              <w:right w:val="nil"/>
            </w:tcBorders>
            <w:shd w:val="clear" w:color="000000" w:fill="FFFFFF"/>
            <w:vAlign w:val="center"/>
            <w:hideMark/>
          </w:tcPr>
          <w:p w14:paraId="3F42E879"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7D30" w:rsidRPr="007D7D30" w14:paraId="2B4C0471" w14:textId="77777777" w:rsidTr="007D7D30">
        <w:trPr>
          <w:trHeight w:val="1345"/>
        </w:trPr>
        <w:tc>
          <w:tcPr>
            <w:tcW w:w="1418" w:type="dxa"/>
            <w:vMerge w:val="restart"/>
            <w:tcBorders>
              <w:top w:val="nil"/>
              <w:left w:val="nil"/>
              <w:bottom w:val="single" w:sz="8" w:space="0" w:color="FFFFFF"/>
              <w:right w:val="nil"/>
            </w:tcBorders>
            <w:shd w:val="clear" w:color="000000" w:fill="EDEEEE"/>
            <w:vAlign w:val="center"/>
            <w:hideMark/>
          </w:tcPr>
          <w:p w14:paraId="37C0D7CF"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Do you consider respect and recognition from your colleagues to be important?</w:t>
            </w:r>
          </w:p>
        </w:tc>
        <w:tc>
          <w:tcPr>
            <w:tcW w:w="1015" w:type="dxa"/>
            <w:tcBorders>
              <w:top w:val="nil"/>
              <w:left w:val="nil"/>
              <w:bottom w:val="nil"/>
              <w:right w:val="nil"/>
            </w:tcBorders>
            <w:shd w:val="clear" w:color="000000" w:fill="FFFFFF"/>
            <w:vAlign w:val="center"/>
            <w:hideMark/>
          </w:tcPr>
          <w:p w14:paraId="7C23E787"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08762340"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7.69%</w:t>
            </w:r>
          </w:p>
        </w:tc>
        <w:tc>
          <w:tcPr>
            <w:tcW w:w="1133" w:type="dxa"/>
            <w:tcBorders>
              <w:top w:val="nil"/>
              <w:left w:val="nil"/>
              <w:bottom w:val="nil"/>
              <w:right w:val="nil"/>
            </w:tcBorders>
            <w:shd w:val="clear" w:color="000000" w:fill="FFFFFF"/>
            <w:vAlign w:val="center"/>
            <w:hideMark/>
          </w:tcPr>
          <w:p w14:paraId="373315CF"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15" w:type="dxa"/>
            <w:tcBorders>
              <w:top w:val="nil"/>
              <w:left w:val="nil"/>
              <w:bottom w:val="nil"/>
              <w:right w:val="nil"/>
            </w:tcBorders>
            <w:shd w:val="clear" w:color="000000" w:fill="FFFFFF"/>
            <w:vAlign w:val="center"/>
            <w:hideMark/>
          </w:tcPr>
          <w:p w14:paraId="3DD86B95"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73.08%</w:t>
            </w:r>
          </w:p>
        </w:tc>
        <w:tc>
          <w:tcPr>
            <w:tcW w:w="1029" w:type="dxa"/>
            <w:tcBorders>
              <w:top w:val="nil"/>
              <w:left w:val="nil"/>
              <w:bottom w:val="nil"/>
              <w:right w:val="nil"/>
            </w:tcBorders>
            <w:shd w:val="clear" w:color="000000" w:fill="FFFFFF"/>
            <w:vAlign w:val="center"/>
            <w:hideMark/>
          </w:tcPr>
          <w:p w14:paraId="32A4149D"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5BB78A93"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73F17B2E" w14:textId="77777777" w:rsidTr="007D7D30">
        <w:trPr>
          <w:trHeight w:val="320"/>
        </w:trPr>
        <w:tc>
          <w:tcPr>
            <w:tcW w:w="1418" w:type="dxa"/>
            <w:vMerge/>
            <w:tcBorders>
              <w:top w:val="nil"/>
              <w:left w:val="nil"/>
              <w:bottom w:val="single" w:sz="8" w:space="0" w:color="FFFFFF"/>
              <w:right w:val="nil"/>
            </w:tcBorders>
            <w:vAlign w:val="center"/>
            <w:hideMark/>
          </w:tcPr>
          <w:p w14:paraId="1E533121" w14:textId="77777777" w:rsidR="007D7D30" w:rsidRPr="007D7D30" w:rsidRDefault="007D7D30" w:rsidP="00475EEC">
            <w:pPr>
              <w:spacing w:line="360" w:lineRule="auto"/>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8907CCD"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5A10BF0E"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w:t>
            </w:r>
          </w:p>
        </w:tc>
        <w:tc>
          <w:tcPr>
            <w:tcW w:w="1133" w:type="dxa"/>
            <w:tcBorders>
              <w:top w:val="nil"/>
              <w:left w:val="nil"/>
              <w:bottom w:val="single" w:sz="8" w:space="0" w:color="D0D2D3"/>
              <w:right w:val="nil"/>
            </w:tcBorders>
            <w:shd w:val="clear" w:color="000000" w:fill="FFFFFF"/>
            <w:vAlign w:val="center"/>
            <w:hideMark/>
          </w:tcPr>
          <w:p w14:paraId="4F7E5C38"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15" w:type="dxa"/>
            <w:tcBorders>
              <w:top w:val="nil"/>
              <w:left w:val="nil"/>
              <w:bottom w:val="single" w:sz="8" w:space="0" w:color="D0D2D3"/>
              <w:right w:val="nil"/>
            </w:tcBorders>
            <w:shd w:val="clear" w:color="000000" w:fill="FFFFFF"/>
            <w:vAlign w:val="center"/>
            <w:hideMark/>
          </w:tcPr>
          <w:p w14:paraId="3DA4ABE8"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19</w:t>
            </w:r>
          </w:p>
        </w:tc>
        <w:tc>
          <w:tcPr>
            <w:tcW w:w="1029" w:type="dxa"/>
            <w:tcBorders>
              <w:top w:val="nil"/>
              <w:left w:val="nil"/>
              <w:bottom w:val="single" w:sz="8" w:space="0" w:color="D0D2D3"/>
              <w:right w:val="nil"/>
            </w:tcBorders>
            <w:shd w:val="clear" w:color="000000" w:fill="FFFFFF"/>
            <w:vAlign w:val="center"/>
            <w:hideMark/>
          </w:tcPr>
          <w:p w14:paraId="7163BBC5"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1A276244"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1CD40A46" w14:textId="77777777" w:rsidTr="007D7D30">
        <w:trPr>
          <w:trHeight w:val="1140"/>
        </w:trPr>
        <w:tc>
          <w:tcPr>
            <w:tcW w:w="1418" w:type="dxa"/>
            <w:vMerge w:val="restart"/>
            <w:tcBorders>
              <w:top w:val="nil"/>
              <w:left w:val="nil"/>
              <w:bottom w:val="single" w:sz="8" w:space="0" w:color="FFFFFF"/>
              <w:right w:val="nil"/>
            </w:tcBorders>
            <w:shd w:val="clear" w:color="000000" w:fill="EDEEEE"/>
            <w:vAlign w:val="center"/>
            <w:hideMark/>
          </w:tcPr>
          <w:p w14:paraId="120F818F"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Do you think that the relations with colleagues/leaders are important?</w:t>
            </w:r>
          </w:p>
        </w:tc>
        <w:tc>
          <w:tcPr>
            <w:tcW w:w="1015" w:type="dxa"/>
            <w:tcBorders>
              <w:top w:val="nil"/>
              <w:left w:val="nil"/>
              <w:bottom w:val="nil"/>
              <w:right w:val="nil"/>
            </w:tcBorders>
            <w:shd w:val="clear" w:color="000000" w:fill="FFFFFF"/>
            <w:vAlign w:val="center"/>
            <w:hideMark/>
          </w:tcPr>
          <w:p w14:paraId="77EA0983"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687BDA21"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133" w:type="dxa"/>
            <w:tcBorders>
              <w:top w:val="nil"/>
              <w:left w:val="nil"/>
              <w:bottom w:val="nil"/>
              <w:right w:val="nil"/>
            </w:tcBorders>
            <w:shd w:val="clear" w:color="000000" w:fill="FFFFFF"/>
            <w:vAlign w:val="center"/>
            <w:hideMark/>
          </w:tcPr>
          <w:p w14:paraId="726C016C"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15" w:type="dxa"/>
            <w:tcBorders>
              <w:top w:val="nil"/>
              <w:left w:val="nil"/>
              <w:bottom w:val="nil"/>
              <w:right w:val="nil"/>
            </w:tcBorders>
            <w:shd w:val="clear" w:color="000000" w:fill="FFFFFF"/>
            <w:vAlign w:val="center"/>
            <w:hideMark/>
          </w:tcPr>
          <w:p w14:paraId="347F797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29" w:type="dxa"/>
            <w:tcBorders>
              <w:top w:val="nil"/>
              <w:left w:val="nil"/>
              <w:bottom w:val="nil"/>
              <w:right w:val="nil"/>
            </w:tcBorders>
            <w:shd w:val="clear" w:color="000000" w:fill="FFFFFF"/>
            <w:vAlign w:val="center"/>
            <w:hideMark/>
          </w:tcPr>
          <w:p w14:paraId="1964373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795" w:type="dxa"/>
            <w:tcBorders>
              <w:top w:val="nil"/>
              <w:left w:val="nil"/>
              <w:bottom w:val="nil"/>
              <w:right w:val="nil"/>
            </w:tcBorders>
            <w:shd w:val="clear" w:color="000000" w:fill="FFFFFF"/>
            <w:vAlign w:val="center"/>
            <w:hideMark/>
          </w:tcPr>
          <w:p w14:paraId="34A79A37"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1E06427" w14:textId="77777777" w:rsidTr="007D7D30">
        <w:trPr>
          <w:trHeight w:val="320"/>
        </w:trPr>
        <w:tc>
          <w:tcPr>
            <w:tcW w:w="1418" w:type="dxa"/>
            <w:vMerge/>
            <w:tcBorders>
              <w:top w:val="nil"/>
              <w:left w:val="nil"/>
              <w:bottom w:val="single" w:sz="8" w:space="0" w:color="FFFFFF"/>
              <w:right w:val="nil"/>
            </w:tcBorders>
            <w:vAlign w:val="center"/>
            <w:hideMark/>
          </w:tcPr>
          <w:p w14:paraId="0D9ACE30" w14:textId="77777777" w:rsidR="007D7D30" w:rsidRPr="007D7D30" w:rsidRDefault="007D7D30" w:rsidP="00475EEC">
            <w:pPr>
              <w:spacing w:line="360" w:lineRule="auto"/>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6E4C81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11DD5DEC"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133" w:type="dxa"/>
            <w:tcBorders>
              <w:top w:val="nil"/>
              <w:left w:val="nil"/>
              <w:bottom w:val="single" w:sz="8" w:space="0" w:color="D0D2D3"/>
              <w:right w:val="nil"/>
            </w:tcBorders>
            <w:shd w:val="clear" w:color="000000" w:fill="FFFFFF"/>
            <w:vAlign w:val="center"/>
            <w:hideMark/>
          </w:tcPr>
          <w:p w14:paraId="7468DD5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15" w:type="dxa"/>
            <w:tcBorders>
              <w:top w:val="nil"/>
              <w:left w:val="nil"/>
              <w:bottom w:val="single" w:sz="8" w:space="0" w:color="D0D2D3"/>
              <w:right w:val="nil"/>
            </w:tcBorders>
            <w:shd w:val="clear" w:color="000000" w:fill="FFFFFF"/>
            <w:vAlign w:val="center"/>
            <w:hideMark/>
          </w:tcPr>
          <w:p w14:paraId="7600D5D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29" w:type="dxa"/>
            <w:tcBorders>
              <w:top w:val="nil"/>
              <w:left w:val="nil"/>
              <w:bottom w:val="single" w:sz="8" w:space="0" w:color="D0D2D3"/>
              <w:right w:val="nil"/>
            </w:tcBorders>
            <w:shd w:val="clear" w:color="000000" w:fill="FFFFFF"/>
            <w:vAlign w:val="center"/>
            <w:hideMark/>
          </w:tcPr>
          <w:p w14:paraId="19191EAF"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795" w:type="dxa"/>
            <w:tcBorders>
              <w:top w:val="nil"/>
              <w:left w:val="nil"/>
              <w:bottom w:val="single" w:sz="8" w:space="0" w:color="D0D2D3"/>
              <w:right w:val="nil"/>
            </w:tcBorders>
            <w:shd w:val="clear" w:color="000000" w:fill="FFFFFF"/>
            <w:vAlign w:val="center"/>
            <w:hideMark/>
          </w:tcPr>
          <w:p w14:paraId="73BAD73E"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5CF6B44E" w14:textId="77777777" w:rsidTr="007D7D30">
        <w:trPr>
          <w:trHeight w:val="935"/>
        </w:trPr>
        <w:tc>
          <w:tcPr>
            <w:tcW w:w="1418" w:type="dxa"/>
            <w:vMerge w:val="restart"/>
            <w:tcBorders>
              <w:top w:val="nil"/>
              <w:left w:val="nil"/>
              <w:bottom w:val="single" w:sz="8" w:space="0" w:color="FFFFFF"/>
              <w:right w:val="nil"/>
            </w:tcBorders>
            <w:shd w:val="clear" w:color="000000" w:fill="EDEEEE"/>
            <w:vAlign w:val="center"/>
            <w:hideMark/>
          </w:tcPr>
          <w:p w14:paraId="786F051B"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lastRenderedPageBreak/>
              <w:t>Do you think that research/publishing is essential for a lecturer?</w:t>
            </w:r>
          </w:p>
        </w:tc>
        <w:tc>
          <w:tcPr>
            <w:tcW w:w="1015" w:type="dxa"/>
            <w:tcBorders>
              <w:top w:val="nil"/>
              <w:left w:val="nil"/>
              <w:bottom w:val="nil"/>
              <w:right w:val="nil"/>
            </w:tcBorders>
            <w:shd w:val="clear" w:color="000000" w:fill="FFFFFF"/>
            <w:vAlign w:val="center"/>
            <w:hideMark/>
          </w:tcPr>
          <w:p w14:paraId="5623CDF3"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36A0C7E8"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133" w:type="dxa"/>
            <w:tcBorders>
              <w:top w:val="nil"/>
              <w:left w:val="nil"/>
              <w:bottom w:val="nil"/>
              <w:right w:val="nil"/>
            </w:tcBorders>
            <w:shd w:val="clear" w:color="000000" w:fill="FFFFFF"/>
            <w:vAlign w:val="center"/>
            <w:hideMark/>
          </w:tcPr>
          <w:p w14:paraId="5121E6F2"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38.46%</w:t>
            </w:r>
          </w:p>
        </w:tc>
        <w:tc>
          <w:tcPr>
            <w:tcW w:w="1015" w:type="dxa"/>
            <w:tcBorders>
              <w:top w:val="nil"/>
              <w:left w:val="nil"/>
              <w:bottom w:val="nil"/>
              <w:right w:val="nil"/>
            </w:tcBorders>
            <w:shd w:val="clear" w:color="000000" w:fill="FFFFFF"/>
            <w:vAlign w:val="center"/>
            <w:hideMark/>
          </w:tcPr>
          <w:p w14:paraId="1CA5BFB0"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29" w:type="dxa"/>
            <w:tcBorders>
              <w:top w:val="nil"/>
              <w:left w:val="nil"/>
              <w:bottom w:val="nil"/>
              <w:right w:val="nil"/>
            </w:tcBorders>
            <w:shd w:val="clear" w:color="000000" w:fill="FFFFFF"/>
            <w:vAlign w:val="center"/>
            <w:hideMark/>
          </w:tcPr>
          <w:p w14:paraId="1DB77A63"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22DEEB54"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B73881E" w14:textId="77777777" w:rsidTr="007D7D30">
        <w:trPr>
          <w:trHeight w:val="320"/>
        </w:trPr>
        <w:tc>
          <w:tcPr>
            <w:tcW w:w="1418" w:type="dxa"/>
            <w:vMerge/>
            <w:tcBorders>
              <w:top w:val="nil"/>
              <w:left w:val="nil"/>
              <w:bottom w:val="single" w:sz="8" w:space="0" w:color="FFFFFF"/>
              <w:right w:val="nil"/>
            </w:tcBorders>
            <w:vAlign w:val="center"/>
            <w:hideMark/>
          </w:tcPr>
          <w:p w14:paraId="7F6FF66A" w14:textId="77777777" w:rsidR="007D7D30" w:rsidRPr="007D7D30" w:rsidRDefault="007D7D30" w:rsidP="00475EEC">
            <w:pPr>
              <w:spacing w:line="360" w:lineRule="auto"/>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54D37CC"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7E62472D"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133" w:type="dxa"/>
            <w:tcBorders>
              <w:top w:val="nil"/>
              <w:left w:val="nil"/>
              <w:bottom w:val="single" w:sz="8" w:space="0" w:color="D0D2D3"/>
              <w:right w:val="nil"/>
            </w:tcBorders>
            <w:shd w:val="clear" w:color="000000" w:fill="FFFFFF"/>
            <w:vAlign w:val="center"/>
            <w:hideMark/>
          </w:tcPr>
          <w:p w14:paraId="1B5180C9"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10</w:t>
            </w:r>
          </w:p>
        </w:tc>
        <w:tc>
          <w:tcPr>
            <w:tcW w:w="1015" w:type="dxa"/>
            <w:tcBorders>
              <w:top w:val="nil"/>
              <w:left w:val="nil"/>
              <w:bottom w:val="single" w:sz="8" w:space="0" w:color="D0D2D3"/>
              <w:right w:val="nil"/>
            </w:tcBorders>
            <w:shd w:val="clear" w:color="000000" w:fill="FFFFFF"/>
            <w:vAlign w:val="center"/>
            <w:hideMark/>
          </w:tcPr>
          <w:p w14:paraId="20C6672D"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29" w:type="dxa"/>
            <w:tcBorders>
              <w:top w:val="nil"/>
              <w:left w:val="nil"/>
              <w:bottom w:val="single" w:sz="8" w:space="0" w:color="D0D2D3"/>
              <w:right w:val="nil"/>
            </w:tcBorders>
            <w:shd w:val="clear" w:color="000000" w:fill="FFFFFF"/>
            <w:vAlign w:val="center"/>
            <w:hideMark/>
          </w:tcPr>
          <w:p w14:paraId="7671001D"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681E3F69"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3CAAADF1" w14:textId="77777777" w:rsidTr="007D7D30">
        <w:trPr>
          <w:trHeight w:val="1345"/>
        </w:trPr>
        <w:tc>
          <w:tcPr>
            <w:tcW w:w="1418" w:type="dxa"/>
            <w:vMerge w:val="restart"/>
            <w:tcBorders>
              <w:top w:val="nil"/>
              <w:left w:val="nil"/>
              <w:bottom w:val="single" w:sz="8" w:space="0" w:color="D0D2D3"/>
              <w:right w:val="nil"/>
            </w:tcBorders>
            <w:shd w:val="clear" w:color="000000" w:fill="EDEEEE"/>
            <w:vAlign w:val="center"/>
            <w:hideMark/>
          </w:tcPr>
          <w:p w14:paraId="4A39D318" w14:textId="77777777" w:rsidR="007D7D30" w:rsidRPr="007D7D30" w:rsidRDefault="007D7D30" w:rsidP="00475EEC">
            <w:pPr>
              <w:spacing w:line="360" w:lineRule="auto"/>
              <w:rPr>
                <w:rFonts w:ascii="Arial" w:eastAsia="等线" w:hAnsi="Arial" w:cs="Arial"/>
                <w:color w:val="333E48"/>
                <w:sz w:val="15"/>
                <w:szCs w:val="16"/>
              </w:rPr>
            </w:pPr>
            <w:r w:rsidRPr="007D7D30">
              <w:rPr>
                <w:rFonts w:ascii="Arial" w:eastAsia="等线" w:hAnsi="Arial" w:cs="Arial"/>
                <w:color w:val="333E48"/>
                <w:sz w:val="15"/>
                <w:szCs w:val="16"/>
              </w:rPr>
              <w:t>How important is it to you to make a difference in your students' lives?</w:t>
            </w:r>
          </w:p>
        </w:tc>
        <w:tc>
          <w:tcPr>
            <w:tcW w:w="1015" w:type="dxa"/>
            <w:tcBorders>
              <w:top w:val="nil"/>
              <w:left w:val="nil"/>
              <w:bottom w:val="nil"/>
              <w:right w:val="nil"/>
            </w:tcBorders>
            <w:shd w:val="clear" w:color="000000" w:fill="FFFFFF"/>
            <w:vAlign w:val="center"/>
            <w:hideMark/>
          </w:tcPr>
          <w:p w14:paraId="276424A6"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47DEC17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133" w:type="dxa"/>
            <w:tcBorders>
              <w:top w:val="nil"/>
              <w:left w:val="nil"/>
              <w:bottom w:val="nil"/>
              <w:right w:val="nil"/>
            </w:tcBorders>
            <w:shd w:val="clear" w:color="000000" w:fill="FFFFFF"/>
            <w:vAlign w:val="center"/>
            <w:hideMark/>
          </w:tcPr>
          <w:p w14:paraId="47B168F8"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7C14D166"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029" w:type="dxa"/>
            <w:tcBorders>
              <w:top w:val="nil"/>
              <w:left w:val="nil"/>
              <w:bottom w:val="nil"/>
              <w:right w:val="nil"/>
            </w:tcBorders>
            <w:shd w:val="clear" w:color="000000" w:fill="FFFFFF"/>
            <w:vAlign w:val="center"/>
            <w:hideMark/>
          </w:tcPr>
          <w:p w14:paraId="45B2380E"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65.38%</w:t>
            </w:r>
          </w:p>
        </w:tc>
        <w:tc>
          <w:tcPr>
            <w:tcW w:w="795" w:type="dxa"/>
            <w:tcBorders>
              <w:top w:val="nil"/>
              <w:left w:val="nil"/>
              <w:bottom w:val="nil"/>
              <w:right w:val="nil"/>
            </w:tcBorders>
            <w:shd w:val="clear" w:color="000000" w:fill="FFFFFF"/>
            <w:vAlign w:val="center"/>
            <w:hideMark/>
          </w:tcPr>
          <w:p w14:paraId="611D509E"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58B92DE6" w14:textId="77777777" w:rsidTr="007D7D30">
        <w:trPr>
          <w:trHeight w:val="320"/>
        </w:trPr>
        <w:tc>
          <w:tcPr>
            <w:tcW w:w="1418" w:type="dxa"/>
            <w:vMerge/>
            <w:tcBorders>
              <w:top w:val="nil"/>
              <w:left w:val="nil"/>
              <w:bottom w:val="single" w:sz="8" w:space="0" w:color="D0D2D3"/>
              <w:right w:val="nil"/>
            </w:tcBorders>
            <w:vAlign w:val="center"/>
            <w:hideMark/>
          </w:tcPr>
          <w:p w14:paraId="7ADFC9A5" w14:textId="77777777" w:rsidR="007D7D30" w:rsidRPr="007D7D30" w:rsidRDefault="007D7D30" w:rsidP="00475EEC">
            <w:pPr>
              <w:spacing w:line="360" w:lineRule="auto"/>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647A9A3"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3643C53B"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133" w:type="dxa"/>
            <w:tcBorders>
              <w:top w:val="nil"/>
              <w:left w:val="nil"/>
              <w:bottom w:val="single" w:sz="8" w:space="0" w:color="D0D2D3"/>
              <w:right w:val="nil"/>
            </w:tcBorders>
            <w:shd w:val="clear" w:color="000000" w:fill="FFFFFF"/>
            <w:vAlign w:val="center"/>
            <w:hideMark/>
          </w:tcPr>
          <w:p w14:paraId="60F23B61"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47DCD500"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29" w:type="dxa"/>
            <w:tcBorders>
              <w:top w:val="nil"/>
              <w:left w:val="nil"/>
              <w:bottom w:val="single" w:sz="8" w:space="0" w:color="D0D2D3"/>
              <w:right w:val="nil"/>
            </w:tcBorders>
            <w:shd w:val="clear" w:color="000000" w:fill="FFFFFF"/>
            <w:vAlign w:val="center"/>
            <w:hideMark/>
          </w:tcPr>
          <w:p w14:paraId="7DE435E4"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17</w:t>
            </w:r>
          </w:p>
        </w:tc>
        <w:tc>
          <w:tcPr>
            <w:tcW w:w="795" w:type="dxa"/>
            <w:tcBorders>
              <w:top w:val="nil"/>
              <w:left w:val="nil"/>
              <w:bottom w:val="single" w:sz="8" w:space="0" w:color="D0D2D3"/>
              <w:right w:val="nil"/>
            </w:tcBorders>
            <w:shd w:val="clear" w:color="000000" w:fill="FFFFFF"/>
            <w:vAlign w:val="center"/>
            <w:hideMark/>
          </w:tcPr>
          <w:p w14:paraId="36F46450" w14:textId="77777777" w:rsidR="007D7D30" w:rsidRPr="007D7D30" w:rsidRDefault="007D7D30" w:rsidP="00475EEC">
            <w:pPr>
              <w:spacing w:line="360" w:lineRule="auto"/>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bl>
    <w:p w14:paraId="544FA564" w14:textId="77777777" w:rsidR="003E38D9" w:rsidRDefault="003E38D9" w:rsidP="00475EEC">
      <w:pPr>
        <w:spacing w:line="360" w:lineRule="auto"/>
        <w:rPr>
          <w:lang w:val="en-US"/>
        </w:rPr>
      </w:pPr>
    </w:p>
    <w:p w14:paraId="5ECDA982" w14:textId="77777777" w:rsidR="00131A22" w:rsidRDefault="00131A22" w:rsidP="00475EEC">
      <w:pPr>
        <w:spacing w:line="360" w:lineRule="auto"/>
        <w:rPr>
          <w:lang w:val="en-US"/>
        </w:rPr>
      </w:pPr>
    </w:p>
    <w:p w14:paraId="12ECC47C" w14:textId="2BC67522" w:rsidR="00131A22" w:rsidRDefault="00131A22" w:rsidP="00475EEC">
      <w:pPr>
        <w:spacing w:line="360" w:lineRule="auto"/>
        <w:rPr>
          <w:lang w:val="en-US"/>
        </w:rPr>
      </w:pPr>
      <w:r w:rsidRPr="00176679">
        <w:rPr>
          <w:lang w:val="en-US"/>
        </w:rPr>
        <w:t>Figure</w:t>
      </w:r>
      <w:r w:rsidR="00176679" w:rsidRPr="00176679">
        <w:rPr>
          <w:lang w:val="en-US"/>
        </w:rPr>
        <w:t xml:space="preserve"> 16:</w:t>
      </w:r>
    </w:p>
    <w:p w14:paraId="0E88BDCE" w14:textId="2E13A50C" w:rsidR="003E38D9" w:rsidRDefault="001F4FDF" w:rsidP="00475EEC">
      <w:pPr>
        <w:spacing w:line="360" w:lineRule="auto"/>
        <w:rPr>
          <w:lang w:val="en-US"/>
        </w:rPr>
      </w:pPr>
      <w:r>
        <w:rPr>
          <w:rFonts w:hint="eastAsia"/>
          <w:noProof/>
          <w:lang w:val="en-US"/>
        </w:rPr>
        <w:drawing>
          <wp:inline distT="0" distB="0" distL="0" distR="0" wp14:anchorId="382F13C6" wp14:editId="72A82D57">
            <wp:extent cx="5268595" cy="2462495"/>
            <wp:effectExtent l="0" t="0" r="0" b="0"/>
            <wp:docPr id="36" name="图片 36" descr="屏幕快照%202018-09-18%20下午2.2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屏幕快照%202018-09-18%20下午2.26.13.png"/>
                    <pic:cNvPicPr>
                      <a:picLocks noChangeAspect="1" noChangeArrowheads="1"/>
                    </pic:cNvPicPr>
                  </pic:nvPicPr>
                  <pic:blipFill rotWithShape="1">
                    <a:blip r:embed="rId23">
                      <a:extLst>
                        <a:ext uri="{28A0092B-C50C-407E-A947-70E740481C1C}">
                          <a14:useLocalDpi xmlns:a14="http://schemas.microsoft.com/office/drawing/2010/main" val="0"/>
                        </a:ext>
                      </a:extLst>
                    </a:blip>
                    <a:srcRect l="-142" t="8524" r="142" b="-8524"/>
                    <a:stretch/>
                  </pic:blipFill>
                  <pic:spPr bwMode="auto">
                    <a:xfrm>
                      <a:off x="0" y="0"/>
                      <a:ext cx="5285521" cy="2470406"/>
                    </a:xfrm>
                    <a:prstGeom prst="rect">
                      <a:avLst/>
                    </a:prstGeom>
                    <a:noFill/>
                    <a:ln>
                      <a:noFill/>
                    </a:ln>
                  </pic:spPr>
                </pic:pic>
              </a:graphicData>
            </a:graphic>
          </wp:inline>
        </w:drawing>
      </w:r>
    </w:p>
    <w:p w14:paraId="396AB2B0" w14:textId="6C257202" w:rsidR="00131A22" w:rsidRDefault="00176679" w:rsidP="00475EEC">
      <w:pPr>
        <w:spacing w:line="360" w:lineRule="auto"/>
        <w:jc w:val="both"/>
        <w:rPr>
          <w:lang w:val="en-US"/>
        </w:rPr>
      </w:pPr>
      <w:r w:rsidRPr="00176679">
        <w:rPr>
          <w:lang w:val="en-US"/>
        </w:rPr>
        <w:t>Figure 15 and figure 16</w:t>
      </w:r>
      <w:r w:rsidR="00131A22">
        <w:rPr>
          <w:lang w:val="en-US"/>
        </w:rPr>
        <w:t xml:space="preserve"> are the results of individual responses in the form of table and bar chart respectively. The </w:t>
      </w:r>
      <w:r w:rsidR="003555F6">
        <w:rPr>
          <w:lang w:val="en-US"/>
        </w:rPr>
        <w:t xml:space="preserve">findings </w:t>
      </w:r>
      <w:r w:rsidR="00131A22">
        <w:rPr>
          <w:lang w:val="en-US"/>
        </w:rPr>
        <w:t xml:space="preserve">from the intrinsic </w:t>
      </w:r>
      <w:r w:rsidR="003555F6">
        <w:rPr>
          <w:lang w:val="en-US"/>
        </w:rPr>
        <w:t xml:space="preserve">factors are more prominent than extrinsic factors. It is obvious that more than 70% respondents regard respects and recognition from colleagues and leaders as “very important” factor </w:t>
      </w:r>
      <w:r w:rsidR="00F85EB4">
        <w:rPr>
          <w:lang w:val="en-US"/>
        </w:rPr>
        <w:t xml:space="preserve">in lecturers’ motivation. </w:t>
      </w:r>
      <w:r w:rsidR="00352033">
        <w:rPr>
          <w:lang w:val="en-US"/>
        </w:rPr>
        <w:t xml:space="preserve">Also, most of the </w:t>
      </w:r>
      <w:r w:rsidR="00571173">
        <w:rPr>
          <w:lang w:val="en-US"/>
        </w:rPr>
        <w:t>respondents believed that the relations with colleagues and leaders are either “very important” or “extremely important”. When it comes to the research and publishing, the answers are more vague than other factors, the medium answers vary from “slightly important” to “very important”.</w:t>
      </w:r>
      <w:r w:rsidR="00780E94">
        <w:rPr>
          <w:lang w:val="en-US"/>
        </w:rPr>
        <w:t xml:space="preserve"> There is no doubt that the most important intrinsic factor that influences lecturers’ motivation is </w:t>
      </w:r>
      <w:r w:rsidR="00872D6B">
        <w:rPr>
          <w:lang w:val="en-US"/>
        </w:rPr>
        <w:t>making</w:t>
      </w:r>
      <w:r w:rsidR="00780E94">
        <w:rPr>
          <w:lang w:val="en-US"/>
        </w:rPr>
        <w:t xml:space="preserve"> difference in students’</w:t>
      </w:r>
      <w:r w:rsidR="00872D6B">
        <w:rPr>
          <w:lang w:val="en-US"/>
        </w:rPr>
        <w:t xml:space="preserve"> lives, accounting for nearly all the respondents. </w:t>
      </w:r>
      <w:r w:rsidR="00780E94">
        <w:rPr>
          <w:lang w:val="en-US"/>
        </w:rPr>
        <w:t xml:space="preserve"> </w:t>
      </w:r>
      <w:r w:rsidR="00571173">
        <w:rPr>
          <w:lang w:val="en-US"/>
        </w:rPr>
        <w:t xml:space="preserve">   </w:t>
      </w:r>
      <w:r w:rsidR="00F85EB4">
        <w:rPr>
          <w:lang w:val="en-US"/>
        </w:rPr>
        <w:t xml:space="preserve"> </w:t>
      </w:r>
      <w:r w:rsidR="00131A22">
        <w:rPr>
          <w:lang w:val="en-US"/>
        </w:rPr>
        <w:t xml:space="preserve"> </w:t>
      </w:r>
    </w:p>
    <w:p w14:paraId="21E2884E" w14:textId="77777777" w:rsidR="001F4C12" w:rsidRDefault="001F4C12" w:rsidP="00475EEC">
      <w:pPr>
        <w:spacing w:line="360" w:lineRule="auto"/>
        <w:rPr>
          <w:lang w:val="en-US"/>
        </w:rPr>
      </w:pPr>
    </w:p>
    <w:p w14:paraId="539D9608" w14:textId="0015114E" w:rsidR="00CC741A" w:rsidRDefault="00CC741A" w:rsidP="00475EEC">
      <w:pPr>
        <w:spacing w:line="360" w:lineRule="auto"/>
        <w:rPr>
          <w:lang w:val="en-US"/>
        </w:rPr>
      </w:pPr>
      <w:r w:rsidRPr="00176679">
        <w:rPr>
          <w:lang w:val="en-US"/>
        </w:rPr>
        <w:t xml:space="preserve">Figure </w:t>
      </w:r>
      <w:r w:rsidR="00176679" w:rsidRPr="00176679">
        <w:rPr>
          <w:lang w:val="en-US"/>
        </w:rPr>
        <w:t>17:</w:t>
      </w:r>
    </w:p>
    <w:p w14:paraId="0A93E01F" w14:textId="32241CC5" w:rsidR="001F4C12" w:rsidRDefault="000B7363" w:rsidP="00475EEC">
      <w:pPr>
        <w:spacing w:line="360" w:lineRule="auto"/>
        <w:rPr>
          <w:lang w:val="en-US"/>
        </w:rPr>
      </w:pPr>
      <w:r>
        <w:rPr>
          <w:noProof/>
          <w:lang w:val="en-US"/>
        </w:rPr>
        <w:drawing>
          <wp:inline distT="0" distB="0" distL="0" distR="0" wp14:anchorId="2E707D78" wp14:editId="2C8A3E82">
            <wp:extent cx="4572000" cy="2743200"/>
            <wp:effectExtent l="0" t="0" r="0" b="0"/>
            <wp:docPr id="44" name="图表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F4F17A9" w14:textId="77777777" w:rsidR="000B7363" w:rsidRDefault="000B7363" w:rsidP="00475EEC">
      <w:pPr>
        <w:spacing w:line="360" w:lineRule="auto"/>
        <w:rPr>
          <w:lang w:val="en-US"/>
        </w:rPr>
      </w:pPr>
    </w:p>
    <w:p w14:paraId="0F973A0D" w14:textId="455AAD25" w:rsidR="00CC741A" w:rsidRDefault="00CC741A" w:rsidP="00475EEC">
      <w:pPr>
        <w:spacing w:line="360" w:lineRule="auto"/>
        <w:jc w:val="both"/>
        <w:rPr>
          <w:lang w:val="en-US"/>
        </w:rPr>
      </w:pPr>
      <w:r>
        <w:rPr>
          <w:lang w:val="en-US"/>
        </w:rPr>
        <w:t>The abbreviations of “statement 6, 7,8 and 9</w:t>
      </w:r>
      <w:r w:rsidRPr="00CC12CD">
        <w:rPr>
          <w:lang w:val="en-US"/>
        </w:rPr>
        <w:t xml:space="preserve">” </w:t>
      </w:r>
      <w:r w:rsidR="00176679" w:rsidRPr="00176679">
        <w:rPr>
          <w:lang w:val="en-US"/>
        </w:rPr>
        <w:t>(figure 17</w:t>
      </w:r>
      <w:r w:rsidR="0055056A">
        <w:rPr>
          <w:lang w:val="en-US"/>
        </w:rPr>
        <w:t>)</w:t>
      </w:r>
      <w:r w:rsidR="00176679">
        <w:rPr>
          <w:lang w:val="en-US"/>
        </w:rPr>
        <w:t xml:space="preserve"> </w:t>
      </w:r>
      <w:r w:rsidR="0055056A">
        <w:rPr>
          <w:lang w:val="en-US"/>
        </w:rPr>
        <w:t>are in line</w:t>
      </w:r>
      <w:r w:rsidRPr="00CC12CD">
        <w:rPr>
          <w:lang w:val="en-US"/>
        </w:rPr>
        <w:t xml:space="preserve"> with the questions proposed in </w:t>
      </w:r>
      <w:r w:rsidRPr="00176679">
        <w:rPr>
          <w:lang w:val="en-US"/>
        </w:rPr>
        <w:t xml:space="preserve">figure </w:t>
      </w:r>
      <w:r w:rsidR="00176679" w:rsidRPr="00176679">
        <w:rPr>
          <w:lang w:val="en-US"/>
        </w:rPr>
        <w:t>14</w:t>
      </w:r>
      <w:r w:rsidRPr="00176679">
        <w:rPr>
          <w:lang w:val="en-US"/>
        </w:rPr>
        <w:t>. This figure</w:t>
      </w:r>
      <w:r w:rsidR="00176679">
        <w:rPr>
          <w:lang w:val="en-US"/>
        </w:rPr>
        <w:t xml:space="preserve"> 17</w:t>
      </w:r>
      <w:r w:rsidR="0055056A">
        <w:rPr>
          <w:lang w:val="en-US"/>
        </w:rPr>
        <w:t xml:space="preserve"> illustrate</w:t>
      </w:r>
      <w:r w:rsidRPr="00CC12CD">
        <w:rPr>
          <w:lang w:val="en-US"/>
        </w:rPr>
        <w:t>s the</w:t>
      </w:r>
      <w:r w:rsidR="0055056A">
        <w:rPr>
          <w:lang w:val="en-US"/>
        </w:rPr>
        <w:t xml:space="preserve"> mean value of each statement. As mentioned in previous section,</w:t>
      </w:r>
      <w:r w:rsidRPr="00CC12CD">
        <w:rPr>
          <w:lang w:val="en-US"/>
        </w:rPr>
        <w:t xml:space="preserve"> the bigger the value than 3, the higher the level of importance of each statement. </w:t>
      </w:r>
      <w:r w:rsidR="0055056A">
        <w:rPr>
          <w:lang w:val="en-US"/>
        </w:rPr>
        <w:t>Apart from statement 8 with result of 2.92, the mean value of other three statements are above 3 and the highest mean value goes to 4.62,</w:t>
      </w:r>
      <w:r w:rsidRPr="00CC12CD">
        <w:rPr>
          <w:lang w:val="en-US"/>
        </w:rPr>
        <w:t xml:space="preserve"> </w:t>
      </w:r>
      <w:r w:rsidR="0055056A" w:rsidRPr="00CC12CD">
        <w:rPr>
          <w:lang w:val="en-US"/>
        </w:rPr>
        <w:t>s</w:t>
      </w:r>
      <w:r w:rsidR="0055056A">
        <w:rPr>
          <w:lang w:val="en-US"/>
        </w:rPr>
        <w:t xml:space="preserve">ignifying </w:t>
      </w:r>
      <w:r w:rsidRPr="00CC12CD">
        <w:rPr>
          <w:lang w:val="en-US"/>
        </w:rPr>
        <w:t xml:space="preserve">a </w:t>
      </w:r>
      <w:r w:rsidR="0055056A">
        <w:rPr>
          <w:lang w:val="en-US"/>
        </w:rPr>
        <w:t xml:space="preserve">quite </w:t>
      </w:r>
      <w:r w:rsidRPr="00CC12CD">
        <w:rPr>
          <w:lang w:val="en-US"/>
        </w:rPr>
        <w:t xml:space="preserve">high level of </w:t>
      </w:r>
      <w:r w:rsidR="0055056A">
        <w:rPr>
          <w:lang w:val="en-US"/>
        </w:rPr>
        <w:t>importance</w:t>
      </w:r>
      <w:r w:rsidRPr="00CC12CD">
        <w:rPr>
          <w:lang w:val="en-US"/>
        </w:rPr>
        <w:t xml:space="preserve"> of “</w:t>
      </w:r>
      <w:r w:rsidR="0055056A">
        <w:rPr>
          <w:lang w:val="en-US"/>
        </w:rPr>
        <w:t>making difference in students’ lives</w:t>
      </w:r>
      <w:r w:rsidRPr="00CC12CD">
        <w:rPr>
          <w:lang w:val="en-US"/>
        </w:rPr>
        <w:t xml:space="preserve">”. </w:t>
      </w:r>
    </w:p>
    <w:p w14:paraId="6609B92F" w14:textId="77777777" w:rsidR="001F4C12" w:rsidRDefault="001F4C12" w:rsidP="00475EEC">
      <w:pPr>
        <w:spacing w:line="360" w:lineRule="auto"/>
        <w:rPr>
          <w:lang w:val="en-US"/>
        </w:rPr>
      </w:pPr>
    </w:p>
    <w:p w14:paraId="2EE63E76" w14:textId="77777777" w:rsidR="003E38D9" w:rsidRDefault="003E38D9" w:rsidP="00475EEC">
      <w:pPr>
        <w:pStyle w:val="2"/>
        <w:numPr>
          <w:ilvl w:val="0"/>
          <w:numId w:val="0"/>
        </w:numPr>
        <w:spacing w:line="360" w:lineRule="auto"/>
        <w:ind w:left="480" w:hanging="480"/>
        <w:rPr>
          <w:lang w:val="en-US"/>
        </w:rPr>
      </w:pPr>
      <w:bookmarkStart w:id="68" w:name="_Toc526260056"/>
      <w:r>
        <w:rPr>
          <w:lang w:val="en-US"/>
        </w:rPr>
        <w:t>4.3 Qualitative Data Analysis</w:t>
      </w:r>
      <w:bookmarkEnd w:id="68"/>
    </w:p>
    <w:p w14:paraId="51F6F84D" w14:textId="29318A41" w:rsidR="003E38D9" w:rsidRDefault="003E38D9" w:rsidP="00475EEC">
      <w:pPr>
        <w:spacing w:line="360" w:lineRule="auto"/>
        <w:jc w:val="both"/>
      </w:pPr>
      <w:r>
        <w:rPr>
          <w:rFonts w:hint="eastAsia"/>
          <w:lang w:val="en-US"/>
        </w:rPr>
        <w:t>The interview, along with the questionnaires, are the mo</w:t>
      </w:r>
      <w:r>
        <w:rPr>
          <w:lang w:val="en-US"/>
        </w:rPr>
        <w:t>s</w:t>
      </w:r>
      <w:r>
        <w:rPr>
          <w:rFonts w:hint="eastAsia"/>
          <w:lang w:val="en-US"/>
        </w:rPr>
        <w:t xml:space="preserve">t </w:t>
      </w:r>
      <w:r>
        <w:rPr>
          <w:lang w:val="en-US"/>
        </w:rPr>
        <w:t>commonly</w:t>
      </w:r>
      <w:r>
        <w:rPr>
          <w:rFonts w:hint="eastAsia"/>
          <w:lang w:val="en-US"/>
        </w:rPr>
        <w:t xml:space="preserve"> used form</w:t>
      </w:r>
      <w:r>
        <w:rPr>
          <w:lang w:val="en-US"/>
        </w:rPr>
        <w:t xml:space="preserve"> of data collection in a research. In</w:t>
      </w:r>
      <w:r w:rsidR="00461906">
        <w:rPr>
          <w:lang w:val="en-US"/>
        </w:rPr>
        <w:t xml:space="preserve"> general</w:t>
      </w:r>
      <w:r>
        <w:rPr>
          <w:lang w:val="en-US"/>
        </w:rPr>
        <w:t xml:space="preserve">, they represent the qualitative and quantitative approaches respectively. It is frequently suggested that qualitative approaches can provide a “richness” of data that is not possible with online questionnaire, which means </w:t>
      </w:r>
      <w:r>
        <w:t>qualitative data will be used to supplement previous quantitative results</w:t>
      </w:r>
      <w:r w:rsidR="00F30AB0">
        <w:t xml:space="preserve"> </w:t>
      </w:r>
      <w:r w:rsidR="00F30AB0" w:rsidRPr="00582B47">
        <w:t>(</w:t>
      </w:r>
      <w:r w:rsidR="00793E90" w:rsidRPr="00582B47">
        <w:t>Collis &amp; Hussey,</w:t>
      </w:r>
      <w:r w:rsidR="00793E90" w:rsidRPr="00582B47">
        <w:rPr>
          <w:i/>
        </w:rPr>
        <w:t xml:space="preserve"> </w:t>
      </w:r>
      <w:r w:rsidR="00793E90" w:rsidRPr="00582B47">
        <w:t>2013</w:t>
      </w:r>
      <w:r w:rsidR="00F30AB0" w:rsidRPr="00582B47">
        <w:t>)</w:t>
      </w:r>
      <w:r w:rsidRPr="00582B47">
        <w:t>. Th</w:t>
      </w:r>
      <w:r>
        <w:t xml:space="preserve">is section will mainly interpret the responses of face to face interviews 5 lecturers in UWTSD Business School and the audio recordings will be transcribed or paraphrased by the author under the permission of interviewees. It is a </w:t>
      </w:r>
      <w:r>
        <w:lastRenderedPageBreak/>
        <w:t xml:space="preserve">time-consuming work since the author should not only to notice what interviewees exactly said but also the way they said it as well, including the indication or tone they may provide in non-verbal communication </w:t>
      </w:r>
      <w:r w:rsidRPr="00582B47">
        <w:t>(</w:t>
      </w:r>
      <w:r w:rsidR="00793E90" w:rsidRPr="00582B47">
        <w:t>Miles et al, 2014</w:t>
      </w:r>
      <w:r w:rsidRPr="00582B47">
        <w:t>). Be</w:t>
      </w:r>
      <w:r>
        <w:t xml:space="preserve">cause of </w:t>
      </w:r>
      <w:r>
        <w:rPr>
          <w:lang w:val="en-US"/>
        </w:rPr>
        <w:t>the promises of all the</w:t>
      </w:r>
      <w:r w:rsidRPr="003562C9">
        <w:rPr>
          <w:lang w:val="en-US"/>
        </w:rPr>
        <w:t xml:space="preserve"> findings will be </w:t>
      </w:r>
      <w:r>
        <w:rPr>
          <w:lang w:val="en-US"/>
        </w:rPr>
        <w:t>used only for academic purpose, a</w:t>
      </w:r>
      <w:r w:rsidRPr="003562C9">
        <w:rPr>
          <w:lang w:val="en-US"/>
        </w:rPr>
        <w:t xml:space="preserve">ll information and details showed in </w:t>
      </w:r>
      <w:r>
        <w:rPr>
          <w:lang w:val="en-US"/>
        </w:rPr>
        <w:t xml:space="preserve">interviews will be </w:t>
      </w:r>
      <w:r w:rsidR="00793E90">
        <w:rPr>
          <w:lang w:val="en-US"/>
        </w:rPr>
        <w:t>kept confidential and anonymous</w:t>
      </w:r>
      <w:r>
        <w:rPr>
          <w:lang w:val="en-US"/>
        </w:rPr>
        <w:t>. Thus their specific figure like gender, age, qualification or other personal information will not be presented.</w:t>
      </w:r>
      <w:r>
        <w:t xml:space="preserve"> </w:t>
      </w:r>
    </w:p>
    <w:p w14:paraId="0AA08E19" w14:textId="77777777" w:rsidR="003E38D9" w:rsidRDefault="003E38D9" w:rsidP="00475EEC">
      <w:pPr>
        <w:spacing w:line="360" w:lineRule="auto"/>
      </w:pPr>
    </w:p>
    <w:p w14:paraId="4C780CAE" w14:textId="1E76C457" w:rsidR="003E38D9" w:rsidRDefault="003E38D9" w:rsidP="00475EEC">
      <w:pPr>
        <w:spacing w:line="360" w:lineRule="auto"/>
        <w:jc w:val="both"/>
        <w:rPr>
          <w:lang w:val="en-US"/>
        </w:rPr>
      </w:pPr>
      <w:r>
        <w:t xml:space="preserve">In business and management research, content analysis is most commonly used in </w:t>
      </w:r>
      <w:r>
        <w:rPr>
          <w:lang w:val="en-US"/>
        </w:rPr>
        <w:t>qualitative data analysis which includes the interview transcripts. Content analysis can be defined as “an approach that aims at drawing systematic information from qualitative data that have been structured by a set of ideas or concepts</w:t>
      </w:r>
      <w:r w:rsidR="00793E90">
        <w:rPr>
          <w:lang w:val="en-US"/>
        </w:rPr>
        <w:t xml:space="preserve"> </w:t>
      </w:r>
      <w:r w:rsidR="00793E90" w:rsidRPr="00582B47">
        <w:rPr>
          <w:lang w:val="en-US"/>
        </w:rPr>
        <w:t>(</w:t>
      </w:r>
      <w:r w:rsidR="00793E90" w:rsidRPr="00582B47">
        <w:t>Braun &amp; Clarke, 2006</w:t>
      </w:r>
      <w:r w:rsidR="00793E90" w:rsidRPr="00582B47">
        <w:rPr>
          <w:lang w:val="en-US"/>
        </w:rPr>
        <w:t>)</w:t>
      </w:r>
      <w:r w:rsidRPr="00582B47">
        <w:rPr>
          <w:lang w:val="en-US"/>
        </w:rPr>
        <w:t>. Researchers have to decode their data for the meaning and relationships of these ideas or concepts, which are originated from a pre-existing theory, from the objectives of the dissertation or research questions” (</w:t>
      </w:r>
      <w:r w:rsidR="00793E90" w:rsidRPr="00582B47">
        <w:t>Saunders et al, 2016</w:t>
      </w:r>
      <w:r w:rsidRPr="00582B47">
        <w:rPr>
          <w:lang w:val="en-US"/>
        </w:rPr>
        <w:t>).</w:t>
      </w:r>
      <w:r>
        <w:rPr>
          <w:lang w:val="en-US"/>
        </w:rPr>
        <w:t xml:space="preserve"> Apparently, the content analysis or be more specific deductive content analysis will be applied in </w:t>
      </w:r>
      <w:r w:rsidR="00F30AB0">
        <w:rPr>
          <w:lang w:val="en-US"/>
        </w:rPr>
        <w:t>the qualitative data analysis</w:t>
      </w:r>
      <w:r>
        <w:rPr>
          <w:lang w:val="en-US"/>
        </w:rPr>
        <w:t>. The author designs the interviews based on previous literature reviews and codes the d</w:t>
      </w:r>
      <w:r w:rsidR="00793E90">
        <w:rPr>
          <w:lang w:val="en-US"/>
        </w:rPr>
        <w:t>ata according to this framework</w:t>
      </w:r>
      <w:r>
        <w:rPr>
          <w:lang w:val="en-US"/>
        </w:rPr>
        <w:t>.</w:t>
      </w:r>
      <w:r>
        <w:t xml:space="preserve"> Therefore, </w:t>
      </w:r>
      <w:r>
        <w:rPr>
          <w:lang w:val="en-US"/>
        </w:rPr>
        <w:t xml:space="preserve">all the questions are proposed in the light of research objectives 2&amp;3, picking up lecturers’ real attitude towards current </w:t>
      </w:r>
      <w:r w:rsidR="00D56147">
        <w:rPr>
          <w:lang w:val="en-US"/>
        </w:rPr>
        <w:t>working motivation and elaborating</w:t>
      </w:r>
      <w:r>
        <w:rPr>
          <w:lang w:val="en-US"/>
        </w:rPr>
        <w:t xml:space="preserve"> explanations of motivated and demotivated </w:t>
      </w:r>
      <w:r w:rsidR="00F30AB0">
        <w:rPr>
          <w:lang w:val="en-US"/>
        </w:rPr>
        <w:t xml:space="preserve">factors. The following table </w:t>
      </w:r>
      <w:r>
        <w:rPr>
          <w:lang w:val="en-US"/>
        </w:rPr>
        <w:t xml:space="preserve">shows the specific questions that the author asked in the interview and the analysis is accordingly made up </w:t>
      </w:r>
      <w:r>
        <w:rPr>
          <w:rFonts w:hint="eastAsia"/>
          <w:lang w:val="en-US"/>
        </w:rPr>
        <w:t>of</w:t>
      </w:r>
      <w:r>
        <w:rPr>
          <w:lang w:val="en-US"/>
        </w:rPr>
        <w:t xml:space="preserve"> these five aspects. </w:t>
      </w:r>
    </w:p>
    <w:p w14:paraId="1E123B8F" w14:textId="77777777" w:rsidR="001F4C12" w:rsidRPr="00B4112F" w:rsidRDefault="001F4C12" w:rsidP="00475EEC">
      <w:pPr>
        <w:spacing w:line="360" w:lineRule="auto"/>
        <w:jc w:val="both"/>
      </w:pPr>
    </w:p>
    <w:tbl>
      <w:tblPr>
        <w:tblStyle w:val="a6"/>
        <w:tblW w:w="0" w:type="auto"/>
        <w:tblLook w:val="04A0" w:firstRow="1" w:lastRow="0" w:firstColumn="1" w:lastColumn="0" w:noHBand="0" w:noVBand="1"/>
      </w:tblPr>
      <w:tblGrid>
        <w:gridCol w:w="8290"/>
      </w:tblGrid>
      <w:tr w:rsidR="003E38D9" w:rsidRPr="00DA36B8" w14:paraId="5D369823" w14:textId="77777777" w:rsidTr="00BF0AAC">
        <w:tc>
          <w:tcPr>
            <w:tcW w:w="8290" w:type="dxa"/>
          </w:tcPr>
          <w:p w14:paraId="348B4082" w14:textId="77777777" w:rsidR="003E38D9" w:rsidRPr="00DA36B8" w:rsidRDefault="003E38D9" w:rsidP="00475EEC">
            <w:pPr>
              <w:pStyle w:val="a3"/>
              <w:widowControl w:val="0"/>
              <w:numPr>
                <w:ilvl w:val="0"/>
                <w:numId w:val="7"/>
              </w:numPr>
              <w:spacing w:line="360" w:lineRule="auto"/>
              <w:ind w:firstLineChars="0"/>
              <w:jc w:val="both"/>
              <w:rPr>
                <w:lang w:val="en-US"/>
              </w:rPr>
            </w:pPr>
            <w:r>
              <w:rPr>
                <w:lang w:val="en-US"/>
              </w:rPr>
              <w:t xml:space="preserve">Why did you choose to become a lecturer in the university? </w:t>
            </w:r>
          </w:p>
        </w:tc>
      </w:tr>
      <w:tr w:rsidR="003E38D9" w:rsidRPr="00CC32A4" w14:paraId="07B319BE" w14:textId="77777777" w:rsidTr="00BF0AAC">
        <w:tc>
          <w:tcPr>
            <w:tcW w:w="8290" w:type="dxa"/>
          </w:tcPr>
          <w:p w14:paraId="1277598C" w14:textId="77777777" w:rsidR="003E38D9" w:rsidRPr="00CC32A4" w:rsidRDefault="003E38D9" w:rsidP="00475EEC">
            <w:pPr>
              <w:pStyle w:val="a3"/>
              <w:widowControl w:val="0"/>
              <w:numPr>
                <w:ilvl w:val="0"/>
                <w:numId w:val="7"/>
              </w:numPr>
              <w:spacing w:line="360" w:lineRule="auto"/>
              <w:ind w:firstLineChars="0"/>
              <w:jc w:val="both"/>
              <w:rPr>
                <w:lang w:val="en-US"/>
              </w:rPr>
            </w:pPr>
            <w:r>
              <w:rPr>
                <w:lang w:val="en-US"/>
              </w:rPr>
              <w:t xml:space="preserve">As a lecturer, what factors make you feel most motivated? </w:t>
            </w:r>
          </w:p>
        </w:tc>
      </w:tr>
      <w:tr w:rsidR="003E38D9" w:rsidRPr="0027354D" w14:paraId="024056B6" w14:textId="77777777" w:rsidTr="00BF0AAC">
        <w:tc>
          <w:tcPr>
            <w:tcW w:w="8290" w:type="dxa"/>
          </w:tcPr>
          <w:p w14:paraId="7CEF453E" w14:textId="77777777" w:rsidR="003E38D9" w:rsidRPr="0027354D" w:rsidRDefault="003E38D9" w:rsidP="00475EEC">
            <w:pPr>
              <w:pStyle w:val="a3"/>
              <w:widowControl w:val="0"/>
              <w:numPr>
                <w:ilvl w:val="0"/>
                <w:numId w:val="7"/>
              </w:numPr>
              <w:spacing w:line="360" w:lineRule="auto"/>
              <w:ind w:firstLineChars="0"/>
              <w:jc w:val="both"/>
              <w:rPr>
                <w:lang w:val="en-US"/>
              </w:rPr>
            </w:pPr>
            <w:r>
              <w:rPr>
                <w:lang w:val="en-US"/>
              </w:rPr>
              <w:t xml:space="preserve">How long have you been as a lecturer in the university? Have you ever feel demotivated during teaching experience? </w:t>
            </w:r>
          </w:p>
        </w:tc>
      </w:tr>
      <w:tr w:rsidR="003E38D9" w:rsidRPr="0027354D" w14:paraId="536D2D3D" w14:textId="77777777" w:rsidTr="00BF0AAC">
        <w:tc>
          <w:tcPr>
            <w:tcW w:w="8290" w:type="dxa"/>
          </w:tcPr>
          <w:p w14:paraId="794B28E7" w14:textId="77777777" w:rsidR="003E38D9" w:rsidRPr="0027354D" w:rsidRDefault="003E38D9" w:rsidP="00475EEC">
            <w:pPr>
              <w:pStyle w:val="a3"/>
              <w:widowControl w:val="0"/>
              <w:numPr>
                <w:ilvl w:val="0"/>
                <w:numId w:val="7"/>
              </w:numPr>
              <w:spacing w:line="360" w:lineRule="auto"/>
              <w:ind w:firstLineChars="0"/>
              <w:jc w:val="both"/>
              <w:rPr>
                <w:lang w:val="en-US"/>
              </w:rPr>
            </w:pPr>
            <w:r>
              <w:rPr>
                <w:lang w:val="en-US"/>
              </w:rPr>
              <w:t>Are you satisfied with the university’s current administrative system? Why or why not? Does it make things better or worse?</w:t>
            </w:r>
          </w:p>
        </w:tc>
      </w:tr>
      <w:tr w:rsidR="003E38D9" w:rsidRPr="0027354D" w14:paraId="676401FE" w14:textId="77777777" w:rsidTr="00BF0AAC">
        <w:tc>
          <w:tcPr>
            <w:tcW w:w="8290" w:type="dxa"/>
          </w:tcPr>
          <w:p w14:paraId="1E6D6FBA" w14:textId="77777777" w:rsidR="003E38D9" w:rsidRPr="0027354D" w:rsidRDefault="003E38D9" w:rsidP="00475EEC">
            <w:pPr>
              <w:pStyle w:val="a3"/>
              <w:widowControl w:val="0"/>
              <w:numPr>
                <w:ilvl w:val="0"/>
                <w:numId w:val="7"/>
              </w:numPr>
              <w:spacing w:line="360" w:lineRule="auto"/>
              <w:ind w:firstLineChars="0"/>
              <w:jc w:val="both"/>
              <w:rPr>
                <w:lang w:val="en-US"/>
              </w:rPr>
            </w:pPr>
            <w:r>
              <w:rPr>
                <w:lang w:val="en-US"/>
              </w:rPr>
              <w:t xml:space="preserve">What would the university need to do to further motivate its lecturers? </w:t>
            </w:r>
          </w:p>
        </w:tc>
      </w:tr>
    </w:tbl>
    <w:p w14:paraId="02AD5BCC" w14:textId="77777777" w:rsidR="003E38D9" w:rsidRDefault="003E38D9" w:rsidP="00475EEC">
      <w:pPr>
        <w:spacing w:line="360" w:lineRule="auto"/>
        <w:rPr>
          <w:lang w:val="en-US"/>
        </w:rPr>
      </w:pPr>
    </w:p>
    <w:p w14:paraId="4FA75183" w14:textId="77777777" w:rsidR="003E38D9" w:rsidRDefault="003E38D9" w:rsidP="00475EEC">
      <w:pPr>
        <w:pStyle w:val="3"/>
        <w:spacing w:line="360" w:lineRule="auto"/>
        <w:rPr>
          <w:lang w:val="en-US"/>
        </w:rPr>
      </w:pPr>
      <w:bookmarkStart w:id="69" w:name="_Toc526260057"/>
      <w:r>
        <w:rPr>
          <w:lang w:val="en-US"/>
        </w:rPr>
        <w:t>4.3.1 The Intention to Become A Lecturer</w:t>
      </w:r>
      <w:bookmarkEnd w:id="69"/>
    </w:p>
    <w:p w14:paraId="60EEF578" w14:textId="274E3E71" w:rsidR="003E38D9" w:rsidRPr="00B52FB7" w:rsidRDefault="003E38D9" w:rsidP="00475EEC">
      <w:pPr>
        <w:tabs>
          <w:tab w:val="left" w:pos="1513"/>
        </w:tabs>
        <w:spacing w:line="360" w:lineRule="auto"/>
        <w:jc w:val="both"/>
        <w:rPr>
          <w:lang w:val="en-US"/>
        </w:rPr>
      </w:pPr>
      <w:r>
        <w:rPr>
          <w:lang w:val="en-US"/>
        </w:rPr>
        <w:t>When asked about the reasons why they choose to be a lecturer in a university, most of the lecturers showed the passionate intension to teaching and helping students</w:t>
      </w:r>
      <w:r w:rsidR="00F816F1">
        <w:rPr>
          <w:lang w:val="en-US"/>
        </w:rPr>
        <w:t xml:space="preserve"> to make progress</w:t>
      </w:r>
      <w:r>
        <w:rPr>
          <w:lang w:val="en-US"/>
        </w:rPr>
        <w:t xml:space="preserve">. </w:t>
      </w:r>
      <w:r w:rsidR="003B60C6">
        <w:rPr>
          <w:lang w:val="en-US"/>
        </w:rPr>
        <w:t xml:space="preserve">Example responses: </w:t>
      </w:r>
      <w:r>
        <w:rPr>
          <w:lang w:val="en-US"/>
        </w:rPr>
        <w:t>“It will be a good opportunity to use what I have learned in this industry and put them back into academia”;</w:t>
      </w:r>
      <w:r w:rsidRPr="00B662C6">
        <w:rPr>
          <w:lang w:val="en-US"/>
        </w:rPr>
        <w:t xml:space="preserve"> </w:t>
      </w:r>
      <w:r>
        <w:rPr>
          <w:lang w:val="en-US"/>
        </w:rPr>
        <w:t>“Being as a lecturer suits who I was as a person, it can add values, and more motivated by the factors that make differences from students and things more valuable as well”. “I do enjoy teaching part in my life and I am very much like working with my partner and international students, that all parts of my role and it’s do fit me well”; “I enjoy helping people to grow and reach their potential and I like working with young people”. In addition, one of the lecturers pointed that she likes to learn all the time and this job can let she develop constantly in new ideas, new teaching styles, do the research, reading and be</w:t>
      </w:r>
      <w:r w:rsidR="00441A18">
        <w:rPr>
          <w:lang w:val="en-US"/>
        </w:rPr>
        <w:t xml:space="preserve"> a “boss” in the lecture room. </w:t>
      </w:r>
      <w:r>
        <w:rPr>
          <w:lang w:val="en-US"/>
        </w:rPr>
        <w:t>What’s more, one of the lecturer</w:t>
      </w:r>
      <w:r w:rsidR="00E92DF0">
        <w:rPr>
          <w:lang w:val="en-US"/>
        </w:rPr>
        <w:t xml:space="preserve"> </w:t>
      </w:r>
      <w:r>
        <w:rPr>
          <w:lang w:val="en-US"/>
        </w:rPr>
        <w:t xml:space="preserve">was not working in UWTSD at the beginning but worked in another university for a few years, she changed the job since the previous university was research-focused and she felt </w:t>
      </w:r>
      <w:r w:rsidR="00546782">
        <w:rPr>
          <w:lang w:val="en-US"/>
        </w:rPr>
        <w:t xml:space="preserve">under </w:t>
      </w:r>
      <w:r>
        <w:rPr>
          <w:lang w:val="en-US"/>
        </w:rPr>
        <w:t xml:space="preserve">too much pressure in publishing; another two lectures also changed their job from a certain industry to academia.        </w:t>
      </w:r>
    </w:p>
    <w:p w14:paraId="4A4BD622" w14:textId="77777777" w:rsidR="003E38D9" w:rsidRDefault="003E38D9" w:rsidP="00475EEC">
      <w:pPr>
        <w:spacing w:line="360" w:lineRule="auto"/>
        <w:rPr>
          <w:lang w:val="en-US"/>
        </w:rPr>
      </w:pPr>
    </w:p>
    <w:p w14:paraId="5A62B283" w14:textId="77777777" w:rsidR="003E38D9" w:rsidRDefault="003E38D9" w:rsidP="00475EEC">
      <w:pPr>
        <w:pStyle w:val="3"/>
        <w:spacing w:line="360" w:lineRule="auto"/>
        <w:rPr>
          <w:lang w:val="en-US"/>
        </w:rPr>
      </w:pPr>
      <w:bookmarkStart w:id="70" w:name="_Toc526260058"/>
      <w:r>
        <w:rPr>
          <w:lang w:val="en-US"/>
        </w:rPr>
        <w:t>4.3.2 Factors Motivated Lecturers</w:t>
      </w:r>
      <w:bookmarkEnd w:id="70"/>
    </w:p>
    <w:p w14:paraId="17673577" w14:textId="1A583AAB" w:rsidR="003E38D9" w:rsidRPr="00F65F36" w:rsidRDefault="003E38D9" w:rsidP="00475EEC">
      <w:pPr>
        <w:spacing w:line="360" w:lineRule="auto"/>
        <w:jc w:val="both"/>
      </w:pPr>
      <w:r w:rsidRPr="003B1EA8">
        <w:rPr>
          <w:lang w:val="en-US"/>
        </w:rPr>
        <w:t>This section is the main body of the interview and somehow directly give</w:t>
      </w:r>
      <w:r w:rsidR="00546782">
        <w:rPr>
          <w:lang w:val="en-US"/>
        </w:rPr>
        <w:t>s the</w:t>
      </w:r>
      <w:r w:rsidRPr="003B1EA8">
        <w:rPr>
          <w:lang w:val="en-US"/>
        </w:rPr>
        <w:t xml:space="preserve"> clue of the motivational factors among lecturers. There are several factors that lecturers mentioned in the interviews, for example, the flexibility and </w:t>
      </w:r>
      <w:r>
        <w:t xml:space="preserve">autonomy of the job, </w:t>
      </w:r>
      <w:r w:rsidR="00546782">
        <w:t xml:space="preserve">which </w:t>
      </w:r>
      <w:r>
        <w:t>meaning they can make their own decision on how to teach and how to present the materials in classes. However, in terms of the most motivated factor, all the five lecturers insist</w:t>
      </w:r>
      <w:r w:rsidR="00546782">
        <w:t>ed</w:t>
      </w:r>
      <w:r>
        <w:t xml:space="preserve"> that seeing students to make progress and development will be the first priority. Being as a lecturer can provide an opportunity to building personal relationships, getting to know students, helping them move forward with their lives as </w:t>
      </w:r>
      <w:r>
        <w:lastRenderedPageBreak/>
        <w:t xml:space="preserve">well as understanding about best practice of change. Lecturers always be touched by making difference and seeing students get promotion, generating positive impact on them is the initiative goal of all the lecturers. </w:t>
      </w:r>
      <w:r>
        <w:rPr>
          <w:lang w:val="en-US"/>
        </w:rPr>
        <w:t xml:space="preserve">In addition, it is obvious that the factor motivated lecturers most firmly relates to their intension to become a lecturer which mentioned in previous section. </w:t>
      </w:r>
    </w:p>
    <w:p w14:paraId="6D7AE2F4" w14:textId="77777777" w:rsidR="003E38D9" w:rsidRDefault="003E38D9" w:rsidP="00475EEC">
      <w:pPr>
        <w:spacing w:line="360" w:lineRule="auto"/>
        <w:rPr>
          <w:lang w:val="en-US"/>
        </w:rPr>
      </w:pPr>
    </w:p>
    <w:p w14:paraId="1E61AAD8" w14:textId="77777777" w:rsidR="003E38D9" w:rsidRDefault="003E38D9" w:rsidP="00475EEC">
      <w:pPr>
        <w:pStyle w:val="3"/>
        <w:spacing w:line="360" w:lineRule="auto"/>
        <w:rPr>
          <w:lang w:val="en-US"/>
        </w:rPr>
      </w:pPr>
      <w:bookmarkStart w:id="71" w:name="_Toc526260059"/>
      <w:r>
        <w:rPr>
          <w:lang w:val="en-US"/>
        </w:rPr>
        <w:t>4.3.3 Factors Demotivated Lecturers</w:t>
      </w:r>
      <w:bookmarkEnd w:id="71"/>
    </w:p>
    <w:p w14:paraId="23E3F238" w14:textId="6D49E5A0" w:rsidR="003E38D9" w:rsidRDefault="003E38D9" w:rsidP="00475EEC">
      <w:pPr>
        <w:spacing w:line="360" w:lineRule="auto"/>
        <w:jc w:val="both"/>
        <w:rPr>
          <w:lang w:val="en-US"/>
        </w:rPr>
      </w:pPr>
      <w:r>
        <w:rPr>
          <w:lang w:val="en-US"/>
        </w:rPr>
        <w:t xml:space="preserve">This section is also an important part of the interviews which requires interviewees answer the question in opposite way related to demotivated factors. </w:t>
      </w:r>
      <w:r w:rsidR="00D776FE">
        <w:rPr>
          <w:lang w:val="en-US"/>
        </w:rPr>
        <w:t xml:space="preserve">Two of lecturers </w:t>
      </w:r>
      <w:r>
        <w:rPr>
          <w:lang w:val="en-US"/>
        </w:rPr>
        <w:t>believed that teaching in a university is such a demanding job, they have to teach too many modules, sometimes even four or five courses and work for long hours.</w:t>
      </w:r>
      <w:r w:rsidRPr="00024E5F">
        <w:t xml:space="preserve"> </w:t>
      </w:r>
      <w:r>
        <w:t>Thus they can’t concentrate enough on the students then you feel it is fall behind and very stressful.</w:t>
      </w:r>
      <w:r w:rsidR="00D776FE">
        <w:rPr>
          <w:lang w:val="en-US"/>
        </w:rPr>
        <w:t xml:space="preserve"> Another lecturer </w:t>
      </w:r>
      <w:r>
        <w:rPr>
          <w:lang w:val="en-US"/>
        </w:rPr>
        <w:t xml:space="preserve">stated that it is kind of difficult to get promotion during the teaching work and the salary or payment sometimes isn’t good enough to match what she needs to do. Though these factors may somehow make she feel frustrated, she still loves teaching and will not stop doing it because of the annoying elements. </w:t>
      </w:r>
      <w:r w:rsidR="00423DBA">
        <w:rPr>
          <w:lang w:val="en-US"/>
        </w:rPr>
        <w:t xml:space="preserve">One of the lecturer </w:t>
      </w:r>
      <w:r>
        <w:rPr>
          <w:lang w:val="en-US"/>
        </w:rPr>
        <w:t>pointed that sometimes students don’t appreciate what she putting in teaching and acknowledge her efforts, which demot</w:t>
      </w:r>
      <w:r w:rsidR="00423DBA">
        <w:rPr>
          <w:lang w:val="en-US"/>
        </w:rPr>
        <w:t xml:space="preserve">ivated she a lot. What’s more, three of them </w:t>
      </w:r>
      <w:r>
        <w:rPr>
          <w:lang w:val="en-US"/>
        </w:rPr>
        <w:t xml:space="preserve">coincidently argued that </w:t>
      </w:r>
      <w:r>
        <w:t>other part of the job, perhaps something like administrative tasks always get in the way of being able to focus on students and detract adding the value to the job when they need more time to the things like researching or teaching.</w:t>
      </w:r>
      <w:r>
        <w:rPr>
          <w:lang w:val="en-US"/>
        </w:rPr>
        <w:t xml:space="preserve"> In short, no matter how these factors may trouble lecturers, they insisted that the impact was slight and not that too much demotivated. However, if the university intends to be more effectively, more attentions should be paid to the </w:t>
      </w:r>
      <w:r>
        <w:t xml:space="preserve">administrative system. </w:t>
      </w:r>
      <w:r>
        <w:rPr>
          <w:lang w:val="en-US"/>
        </w:rPr>
        <w:t xml:space="preserve"> </w:t>
      </w:r>
    </w:p>
    <w:p w14:paraId="7AD00856" w14:textId="77777777" w:rsidR="003E38D9" w:rsidRDefault="003E38D9" w:rsidP="00475EEC">
      <w:pPr>
        <w:spacing w:line="360" w:lineRule="auto"/>
        <w:rPr>
          <w:lang w:val="en-US"/>
        </w:rPr>
      </w:pPr>
    </w:p>
    <w:p w14:paraId="19DCBBB6" w14:textId="77777777" w:rsidR="003E38D9" w:rsidRDefault="003E38D9" w:rsidP="00475EEC">
      <w:pPr>
        <w:pStyle w:val="3"/>
        <w:spacing w:line="360" w:lineRule="auto"/>
        <w:rPr>
          <w:lang w:val="en-US"/>
        </w:rPr>
      </w:pPr>
      <w:bookmarkStart w:id="72" w:name="_Toc526260060"/>
      <w:r>
        <w:rPr>
          <w:lang w:val="en-US"/>
        </w:rPr>
        <w:lastRenderedPageBreak/>
        <w:t>4.3.4 Attitude towards Administrative System</w:t>
      </w:r>
      <w:bookmarkEnd w:id="72"/>
      <w:r>
        <w:rPr>
          <w:lang w:val="en-US"/>
        </w:rPr>
        <w:t xml:space="preserve"> </w:t>
      </w:r>
    </w:p>
    <w:p w14:paraId="441A0152" w14:textId="7952604E" w:rsidR="003E38D9" w:rsidRDefault="003E38D9" w:rsidP="00475EEC">
      <w:pPr>
        <w:spacing w:line="360" w:lineRule="auto"/>
        <w:jc w:val="both"/>
        <w:rPr>
          <w:lang w:val="en-US"/>
        </w:rPr>
      </w:pPr>
      <w:r>
        <w:rPr>
          <w:lang w:val="en-US"/>
        </w:rPr>
        <w:t xml:space="preserve">This section has a direct link with the last section since all the five lecturers were dissatisfied with administrative system in our university and regarded bulk of </w:t>
      </w:r>
      <w:r>
        <w:t>administrative tasks as the downside aspect and demotivated factor in working; they believed that</w:t>
      </w:r>
      <w:r w:rsidR="00F70CFE">
        <w:t xml:space="preserve"> these</w:t>
      </w:r>
      <w:r>
        <w:t xml:space="preserve"> kind of administrative works should be done by specific staff rather than done by lecturers themselves, because lecturers </w:t>
      </w:r>
      <w:r>
        <w:rPr>
          <w:rFonts w:hint="eastAsia"/>
        </w:rPr>
        <w:t>are</w:t>
      </w:r>
      <w:r>
        <w:t xml:space="preserve"> </w:t>
      </w:r>
      <w:r>
        <w:rPr>
          <w:lang w:val="en-US"/>
        </w:rPr>
        <w:t xml:space="preserve">supposed to </w:t>
      </w:r>
      <w:r>
        <w:t xml:space="preserve">spend more time on seeking materials rather than taking hours and hours doing administration. Further, </w:t>
      </w:r>
      <w:r w:rsidR="00D8237E">
        <w:t xml:space="preserve">one of the </w:t>
      </w:r>
      <w:r>
        <w:t xml:space="preserve">lecturer emphasised that too many administrative things have taken away much time of thinking and this job is really about thinking and she was sad not have enough time to do that. Therefore, the university should provide administrative support so as to make its operation more efficiently and effectively. </w:t>
      </w:r>
    </w:p>
    <w:p w14:paraId="34B17637" w14:textId="77777777" w:rsidR="003E38D9" w:rsidRDefault="003E38D9" w:rsidP="00475EEC">
      <w:pPr>
        <w:spacing w:line="360" w:lineRule="auto"/>
        <w:rPr>
          <w:lang w:val="en-US"/>
        </w:rPr>
      </w:pPr>
    </w:p>
    <w:p w14:paraId="1710E424" w14:textId="77777777" w:rsidR="003E38D9" w:rsidRDefault="003E38D9" w:rsidP="00475EEC">
      <w:pPr>
        <w:pStyle w:val="3"/>
        <w:spacing w:line="360" w:lineRule="auto"/>
        <w:rPr>
          <w:lang w:val="en-US"/>
        </w:rPr>
      </w:pPr>
      <w:bookmarkStart w:id="73" w:name="_Toc526260061"/>
      <w:r>
        <w:rPr>
          <w:lang w:val="en-US"/>
        </w:rPr>
        <w:t>4.3.5 Suggestions to Improve Motivation</w:t>
      </w:r>
      <w:bookmarkEnd w:id="73"/>
      <w:r>
        <w:rPr>
          <w:lang w:val="en-US"/>
        </w:rPr>
        <w:t xml:space="preserve"> </w:t>
      </w:r>
    </w:p>
    <w:p w14:paraId="7E0CE97A" w14:textId="42009B7B" w:rsidR="003E38D9" w:rsidRDefault="003E38D9" w:rsidP="00475EEC">
      <w:pPr>
        <w:spacing w:line="360" w:lineRule="auto"/>
        <w:jc w:val="both"/>
        <w:rPr>
          <w:lang w:val="en-US"/>
        </w:rPr>
      </w:pPr>
      <w:r>
        <w:rPr>
          <w:lang w:val="en-US"/>
        </w:rPr>
        <w:t>Basing on the previous section of demotivated factors, all five lecturers gave their personal suggestions to the university so as to enhance lecturers’ motivation in near future. The most frequently-mentioned problem is still the administrative things, which annoy</w:t>
      </w:r>
      <w:r w:rsidR="00B85B7C">
        <w:rPr>
          <w:lang w:val="en-US"/>
        </w:rPr>
        <w:t>ing</w:t>
      </w:r>
      <w:r>
        <w:rPr>
          <w:lang w:val="en-US"/>
        </w:rPr>
        <w:t xml:space="preserve"> lecturers indeed and is urgently to be solved. </w:t>
      </w:r>
      <w:r w:rsidR="00B85B7C">
        <w:rPr>
          <w:lang w:val="en-US"/>
        </w:rPr>
        <w:t>Some l</w:t>
      </w:r>
      <w:r>
        <w:rPr>
          <w:lang w:val="en-US"/>
        </w:rPr>
        <w:t>ecture</w:t>
      </w:r>
      <w:r w:rsidR="00B85B7C">
        <w:rPr>
          <w:lang w:val="en-US"/>
        </w:rPr>
        <w:t>s</w:t>
      </w:r>
      <w:r>
        <w:rPr>
          <w:lang w:val="en-US"/>
        </w:rPr>
        <w:t xml:space="preserve"> insisted that </w:t>
      </w:r>
      <w:r>
        <w:t xml:space="preserve">if this job is about teaching, administration and development, generally each of </w:t>
      </w:r>
      <w:r w:rsidR="00B85B7C">
        <w:t>them need</w:t>
      </w:r>
      <w:r>
        <w:t xml:space="preserve"> to take time and make efforts with reasonable proportions. However, in reality, administration part accounts for too much and it should be sorted out and </w:t>
      </w:r>
      <w:r w:rsidR="00B85B7C">
        <w:t>this annoying situation i</w:t>
      </w:r>
      <w:r>
        <w:t>s getting</w:t>
      </w:r>
      <w:r w:rsidR="00B85B7C">
        <w:t xml:space="preserve"> more and more out of control. W</w:t>
      </w:r>
      <w:r>
        <w:t xml:space="preserve">hat lecturers should to do is teaching and creating classes but actually end up doing a lot of administrative things. In addition, </w:t>
      </w:r>
      <w:r w:rsidR="00B85B7C">
        <w:t xml:space="preserve">two of </w:t>
      </w:r>
      <w:r>
        <w:t>lecturer</w:t>
      </w:r>
      <w:r w:rsidR="00B85B7C">
        <w:t>s</w:t>
      </w:r>
      <w:r>
        <w:t xml:space="preserve"> pointed that the university’s administrative system is kind of outdated and antiquate and it should make best use of existing technology or provide modern ways in order to make the system more efficiently. All the practical suggestions will be further illustrated in recommendation section. </w:t>
      </w:r>
      <w:r>
        <w:rPr>
          <w:lang w:val="en-US"/>
        </w:rPr>
        <w:t xml:space="preserve">  </w:t>
      </w:r>
    </w:p>
    <w:p w14:paraId="7CE6562A" w14:textId="77777777" w:rsidR="002A42EA" w:rsidRDefault="002A42EA" w:rsidP="00475EEC">
      <w:pPr>
        <w:spacing w:line="360" w:lineRule="auto"/>
        <w:jc w:val="both"/>
        <w:rPr>
          <w:lang w:val="en-US"/>
        </w:rPr>
      </w:pPr>
    </w:p>
    <w:p w14:paraId="143EA0C6" w14:textId="6C91B9AD" w:rsidR="002A42EA" w:rsidRDefault="002A42EA" w:rsidP="002A42EA">
      <w:pPr>
        <w:pStyle w:val="1"/>
        <w:rPr>
          <w:lang w:val="en-US"/>
        </w:rPr>
      </w:pPr>
      <w:bookmarkStart w:id="74" w:name="_Toc526260062"/>
      <w:r>
        <w:rPr>
          <w:lang w:val="en-US"/>
        </w:rPr>
        <w:lastRenderedPageBreak/>
        <w:t>Chapter 5 Conclusion and Recommendations</w:t>
      </w:r>
      <w:bookmarkEnd w:id="74"/>
    </w:p>
    <w:p w14:paraId="41AA9B5B" w14:textId="77777777" w:rsidR="002A42EA" w:rsidRDefault="002A42EA" w:rsidP="002A42EA">
      <w:pPr>
        <w:pStyle w:val="2"/>
        <w:numPr>
          <w:ilvl w:val="0"/>
          <w:numId w:val="0"/>
        </w:numPr>
        <w:ind w:left="480" w:hanging="480"/>
        <w:rPr>
          <w:lang w:val="en-US"/>
        </w:rPr>
      </w:pPr>
      <w:bookmarkStart w:id="75" w:name="_Toc526260063"/>
      <w:r>
        <w:rPr>
          <w:lang w:val="en-US"/>
        </w:rPr>
        <w:t>5.1 Introduction</w:t>
      </w:r>
      <w:bookmarkEnd w:id="75"/>
    </w:p>
    <w:p w14:paraId="4916BA37" w14:textId="77777777" w:rsidR="002A42EA" w:rsidRDefault="002A42EA" w:rsidP="00475EEC">
      <w:pPr>
        <w:spacing w:line="360" w:lineRule="auto"/>
        <w:jc w:val="both"/>
        <w:rPr>
          <w:lang w:val="en-US"/>
        </w:rPr>
      </w:pPr>
      <w:r>
        <w:rPr>
          <w:lang w:val="en-US"/>
        </w:rPr>
        <w:t xml:space="preserve">The main purpose of this chapter is to fulfill objective 4 of the dissertation, drawing a conclusion based on previous research and proposing some strategic recommendations derived from data analysis and findings which could positively increase lecturers’ motivation and satisfaction in UWTSD Business School. Though the whole research will come the end, there are still prominent limitations during the research. Next, concise conclusion of each objective will be explained. Finally, practical recommendation from both lecturers themselves and the author will be proposed so as to enable the university to have better development in the future.        </w:t>
      </w:r>
    </w:p>
    <w:p w14:paraId="07F2A6C0" w14:textId="77777777" w:rsidR="002A42EA" w:rsidRDefault="002A42EA" w:rsidP="00475EEC">
      <w:pPr>
        <w:spacing w:line="360" w:lineRule="auto"/>
        <w:jc w:val="both"/>
        <w:rPr>
          <w:lang w:val="en-US"/>
        </w:rPr>
      </w:pPr>
    </w:p>
    <w:p w14:paraId="02F3D444" w14:textId="5ED6AFCD" w:rsidR="002A42EA" w:rsidRDefault="002A42EA" w:rsidP="002A42EA">
      <w:pPr>
        <w:pStyle w:val="2"/>
        <w:numPr>
          <w:ilvl w:val="0"/>
          <w:numId w:val="0"/>
        </w:numPr>
        <w:ind w:left="480" w:hanging="480"/>
        <w:rPr>
          <w:lang w:val="en-US"/>
        </w:rPr>
      </w:pPr>
      <w:bookmarkStart w:id="76" w:name="_Toc526260064"/>
      <w:r>
        <w:rPr>
          <w:lang w:val="en-US"/>
        </w:rPr>
        <w:t>5.2 Limitation</w:t>
      </w:r>
      <w:r w:rsidR="001A73AC">
        <w:rPr>
          <w:lang w:val="en-US"/>
        </w:rPr>
        <w:t>s</w:t>
      </w:r>
      <w:r>
        <w:rPr>
          <w:lang w:val="en-US"/>
        </w:rPr>
        <w:t xml:space="preserve"> of the Research</w:t>
      </w:r>
      <w:bookmarkEnd w:id="76"/>
      <w:r>
        <w:rPr>
          <w:lang w:val="en-US"/>
        </w:rPr>
        <w:t xml:space="preserve"> </w:t>
      </w:r>
    </w:p>
    <w:p w14:paraId="785100FD" w14:textId="4273520B" w:rsidR="00A321E3" w:rsidRPr="00904B41" w:rsidRDefault="00A321E3" w:rsidP="00475EEC">
      <w:pPr>
        <w:spacing w:line="360" w:lineRule="auto"/>
        <w:jc w:val="both"/>
        <w:rPr>
          <w:lang w:val="en-US"/>
        </w:rPr>
      </w:pPr>
      <w:r>
        <w:rPr>
          <w:rFonts w:hint="eastAsia"/>
          <w:lang w:val="en-US"/>
        </w:rPr>
        <w:t>Since</w:t>
      </w:r>
      <w:r w:rsidR="009B73DF">
        <w:rPr>
          <w:lang w:val="en-US"/>
        </w:rPr>
        <w:t xml:space="preserve"> </w:t>
      </w:r>
      <w:r w:rsidR="00BA3620">
        <w:rPr>
          <w:lang w:val="en-US"/>
        </w:rPr>
        <w:t xml:space="preserve">the </w:t>
      </w:r>
      <w:r w:rsidR="009B73DF">
        <w:rPr>
          <w:lang w:val="en-US"/>
        </w:rPr>
        <w:t>restriction</w:t>
      </w:r>
      <w:r>
        <w:rPr>
          <w:lang w:val="en-US"/>
        </w:rPr>
        <w:t xml:space="preserve"> of time, there are several unavoidable limitations need to be settled in this research. The first limitation of the research is associated with data collection, especially the online questionnaires. Since it was first time for the author to design the questionnaire, some of the questions may not be proposed in a scientific way. Thus the </w:t>
      </w:r>
      <w:r w:rsidRPr="00667A36">
        <w:rPr>
          <w:lang w:val="en-US"/>
        </w:rPr>
        <w:t>correlation</w:t>
      </w:r>
      <w:r>
        <w:rPr>
          <w:rFonts w:hint="eastAsia"/>
          <w:lang w:val="en-US"/>
        </w:rPr>
        <w:t xml:space="preserve"> and </w:t>
      </w:r>
      <w:r w:rsidRPr="00C24EAE">
        <w:rPr>
          <w:lang w:val="en-US"/>
        </w:rPr>
        <w:t>reliability</w:t>
      </w:r>
      <w:r>
        <w:rPr>
          <w:lang w:val="en-US"/>
        </w:rPr>
        <w:t xml:space="preserve"> of the survey should be further improved. What’s more, the way of sending the questionnaires is limited on email lecturers individually while most of lectur</w:t>
      </w:r>
      <w:r w:rsidR="005769E1">
        <w:rPr>
          <w:lang w:val="en-US"/>
        </w:rPr>
        <w:t>ers were on their annual leave and</w:t>
      </w:r>
      <w:r>
        <w:rPr>
          <w:lang w:val="en-US"/>
        </w:rPr>
        <w:t xml:space="preserve"> fail</w:t>
      </w:r>
      <w:r w:rsidR="005769E1">
        <w:rPr>
          <w:lang w:val="en-US"/>
        </w:rPr>
        <w:t>ed</w:t>
      </w:r>
      <w:r>
        <w:rPr>
          <w:lang w:val="en-US"/>
        </w:rPr>
        <w:t xml:space="preserve"> to complete the survey within data collection period. Therefore, the number of respondents is </w:t>
      </w:r>
      <w:r w:rsidR="005769E1">
        <w:rPr>
          <w:lang w:val="en-US"/>
        </w:rPr>
        <w:t xml:space="preserve">less than the </w:t>
      </w:r>
      <w:r>
        <w:rPr>
          <w:lang w:val="en-US"/>
        </w:rPr>
        <w:t xml:space="preserve">expectoration. In addition, the author just regarded the lecturers in UWSDT Business School as the target group, which limited the research in a relatively small sample base. If the author widens the research scope, for example, not just focuses on “lecturers “but “all academic staff”, not just “Business School” but more faculties in UWTSD, there will </w:t>
      </w:r>
      <w:r>
        <w:rPr>
          <w:lang w:val="en-US"/>
        </w:rPr>
        <w:lastRenderedPageBreak/>
        <w:t xml:space="preserve">be more responses. Therefore, the prominent problem of this research is the </w:t>
      </w:r>
      <w:r w:rsidRPr="00DE74F5">
        <w:rPr>
          <w:lang w:val="en-US"/>
        </w:rPr>
        <w:t>low</w:t>
      </w:r>
      <w:r>
        <w:rPr>
          <w:lang w:val="en-US"/>
        </w:rPr>
        <w:t xml:space="preserve"> </w:t>
      </w:r>
      <w:r w:rsidRPr="00DE74F5">
        <w:rPr>
          <w:lang w:val="en-US"/>
        </w:rPr>
        <w:t xml:space="preserve">ratio </w:t>
      </w:r>
      <w:r>
        <w:rPr>
          <w:lang w:val="en-US"/>
        </w:rPr>
        <w:t xml:space="preserve">between </w:t>
      </w:r>
      <w:r w:rsidRPr="00DE74F5">
        <w:rPr>
          <w:lang w:val="en-US"/>
        </w:rPr>
        <w:t>the sample v</w:t>
      </w:r>
      <w:r>
        <w:rPr>
          <w:lang w:val="en-US"/>
        </w:rPr>
        <w:t xml:space="preserve">olume and the target population and </w:t>
      </w:r>
      <w:r w:rsidRPr="00D20AE0">
        <w:t>the generalisability of the study needs to be improved.</w:t>
      </w:r>
      <w:r>
        <w:t xml:space="preserve"> Another main limitation of data collection is the face to face interviews among lecturers. Also it was first time for the author to conduct face to face interviews with English native speaker</w:t>
      </w:r>
      <w:r w:rsidR="00824181">
        <w:t>s</w:t>
      </w:r>
      <w:r>
        <w:t xml:space="preserve">, which is a huge challenge for listening and understanding. Fortunately, all the interviewees allow recording in the course of interviews while the main problem is that the questions proposed by the interviewer are either too specific nor too general, some of the answers from lecturers are almost same. Therefore, </w:t>
      </w:r>
      <w:r>
        <w:rPr>
          <w:lang w:val="en-US"/>
        </w:rPr>
        <w:t xml:space="preserve">the variety of the responses should be further </w:t>
      </w:r>
      <w:r w:rsidR="000945BB">
        <w:rPr>
          <w:lang w:val="en-US"/>
        </w:rPr>
        <w:t>improved</w:t>
      </w:r>
      <w:r>
        <w:rPr>
          <w:lang w:val="en-US"/>
        </w:rPr>
        <w:t xml:space="preserve">. </w:t>
      </w:r>
    </w:p>
    <w:p w14:paraId="5F22F73D" w14:textId="77777777" w:rsidR="002A42EA" w:rsidRDefault="002A42EA" w:rsidP="00475EEC">
      <w:pPr>
        <w:spacing w:line="360" w:lineRule="auto"/>
        <w:rPr>
          <w:lang w:val="en-US"/>
        </w:rPr>
      </w:pPr>
    </w:p>
    <w:p w14:paraId="5B73C464" w14:textId="77777777" w:rsidR="002A42EA" w:rsidRDefault="002A42EA" w:rsidP="00475EEC">
      <w:pPr>
        <w:pStyle w:val="2"/>
        <w:numPr>
          <w:ilvl w:val="0"/>
          <w:numId w:val="0"/>
        </w:numPr>
        <w:spacing w:line="360" w:lineRule="auto"/>
        <w:ind w:left="480" w:hanging="480"/>
        <w:rPr>
          <w:lang w:val="en-US"/>
        </w:rPr>
      </w:pPr>
      <w:bookmarkStart w:id="77" w:name="_Toc526260065"/>
      <w:r>
        <w:rPr>
          <w:lang w:val="en-US"/>
        </w:rPr>
        <w:t>5.3 Conclusion</w:t>
      </w:r>
      <w:bookmarkEnd w:id="77"/>
    </w:p>
    <w:p w14:paraId="0CAC38D9" w14:textId="77777777" w:rsidR="00A34F7A" w:rsidRPr="00C26AAA" w:rsidRDefault="00A34F7A" w:rsidP="00475EEC">
      <w:pPr>
        <w:spacing w:line="360" w:lineRule="auto"/>
        <w:jc w:val="both"/>
        <w:rPr>
          <w:lang w:val="en-US"/>
        </w:rPr>
      </w:pPr>
      <w:r>
        <w:rPr>
          <w:lang w:val="en-US"/>
        </w:rPr>
        <w:t>The general aim of this dissertation is to critically evaluate the</w:t>
      </w:r>
      <w:r w:rsidRPr="00C26AAA">
        <w:rPr>
          <w:lang w:val="en-US"/>
        </w:rPr>
        <w:t xml:space="preserve"> Lecturers’ Motivation </w:t>
      </w:r>
      <w:r>
        <w:rPr>
          <w:lang w:val="en-US"/>
        </w:rPr>
        <w:t xml:space="preserve">in UWTSD Business School. In order to achieve this aim, several specific objectives are set to ensure the research was conduct systemically and logically. How each objective has been achieved will be concluded as following. </w:t>
      </w:r>
    </w:p>
    <w:p w14:paraId="74262B7A" w14:textId="77777777" w:rsidR="00A34F7A" w:rsidRDefault="00A34F7A" w:rsidP="00475EEC">
      <w:pPr>
        <w:spacing w:line="360" w:lineRule="auto"/>
        <w:jc w:val="both"/>
        <w:rPr>
          <w:b/>
          <w:lang w:val="en-US"/>
        </w:rPr>
      </w:pPr>
    </w:p>
    <w:p w14:paraId="460DA450" w14:textId="77777777" w:rsidR="00A34F7A" w:rsidRDefault="00A34F7A" w:rsidP="00475EEC">
      <w:pPr>
        <w:spacing w:line="360" w:lineRule="auto"/>
        <w:jc w:val="both"/>
        <w:rPr>
          <w:b/>
          <w:lang w:val="en-US"/>
        </w:rPr>
      </w:pPr>
      <w:r w:rsidRPr="006344D3">
        <w:rPr>
          <w:b/>
          <w:lang w:val="en-US"/>
        </w:rPr>
        <w:t xml:space="preserve">Objective 1: Critically analyse relevant literatures, theories and models of motivation. </w:t>
      </w:r>
    </w:p>
    <w:p w14:paraId="146575D8" w14:textId="150F3898" w:rsidR="00A34F7A" w:rsidRDefault="00A34F7A" w:rsidP="00475EEC">
      <w:pPr>
        <w:spacing w:line="360" w:lineRule="auto"/>
        <w:jc w:val="both"/>
        <w:rPr>
          <w:lang w:val="en-US"/>
        </w:rPr>
      </w:pPr>
      <w:r>
        <w:t>This objective is mainly achieved by searching or looking through a wide range of secondary materials. Motivation is an important part in human recourses management and it is the major theme in the dissertation. In</w:t>
      </w:r>
      <w:r w:rsidR="001A716C">
        <w:t xml:space="preserve"> this dissertation, the terms “motivation “and “lecturers’ m</w:t>
      </w:r>
      <w:r>
        <w:t xml:space="preserve">otivation “are frequently mentioned and firmly interacted with each other. Firstly, </w:t>
      </w:r>
      <w:r>
        <w:rPr>
          <w:lang w:val="en-US"/>
        </w:rPr>
        <w:t>in order t</w:t>
      </w:r>
      <w:r w:rsidR="001A716C">
        <w:rPr>
          <w:lang w:val="en-US"/>
        </w:rPr>
        <w:t>o make better understanding of m</w:t>
      </w:r>
      <w:r>
        <w:rPr>
          <w:lang w:val="en-US"/>
        </w:rPr>
        <w:t>otivation in a broad sense, section 2.2 includes the definiti</w:t>
      </w:r>
      <w:r w:rsidR="001A716C">
        <w:rPr>
          <w:lang w:val="en-US"/>
        </w:rPr>
        <w:t>on of motivation, the importance of m</w:t>
      </w:r>
      <w:r>
        <w:rPr>
          <w:lang w:val="en-US"/>
        </w:rPr>
        <w:t>o</w:t>
      </w:r>
      <w:r w:rsidR="001A716C">
        <w:rPr>
          <w:lang w:val="en-US"/>
        </w:rPr>
        <w:t>tivation, the main theories of motivation and types of m</w:t>
      </w:r>
      <w:r>
        <w:rPr>
          <w:lang w:val="en-US"/>
        </w:rPr>
        <w:t>otivation, all the statements are argued in a critical way, making comparisons or contrasts between the pervious one with the latest one. Besides, each sub-sectio</w:t>
      </w:r>
      <w:r w:rsidR="00761C5A">
        <w:rPr>
          <w:lang w:val="en-US"/>
        </w:rPr>
        <w:t>n combines narrow contents of “l</w:t>
      </w:r>
      <w:r>
        <w:rPr>
          <w:lang w:val="en-US"/>
        </w:rPr>
        <w:t xml:space="preserve">ecturers’ </w:t>
      </w:r>
      <w:r w:rsidR="00761C5A">
        <w:rPr>
          <w:lang w:val="en-US"/>
        </w:rPr>
        <w:t>m</w:t>
      </w:r>
      <w:r>
        <w:rPr>
          <w:lang w:val="en-US"/>
        </w:rPr>
        <w:t>otivation “into broad theories. For example, it is not only</w:t>
      </w:r>
      <w:r w:rsidR="00761C5A">
        <w:rPr>
          <w:lang w:val="en-US"/>
        </w:rPr>
        <w:t xml:space="preserve"> given the broad definition of m</w:t>
      </w:r>
      <w:r>
        <w:rPr>
          <w:lang w:val="en-US"/>
        </w:rPr>
        <w:t>otivati</w:t>
      </w:r>
      <w:r w:rsidR="00761C5A">
        <w:rPr>
          <w:lang w:val="en-US"/>
        </w:rPr>
        <w:t xml:space="preserve">on but </w:t>
      </w:r>
      <w:r w:rsidR="00761C5A">
        <w:rPr>
          <w:lang w:val="en-US"/>
        </w:rPr>
        <w:lastRenderedPageBreak/>
        <w:t>also the definition of “lecturers’ m</w:t>
      </w:r>
      <w:r>
        <w:rPr>
          <w:lang w:val="en-US"/>
        </w:rPr>
        <w:t>otivation”. Next, the importance of lecturers’ motivation has been proved</w:t>
      </w:r>
      <w:r>
        <w:rPr>
          <w:rFonts w:hint="eastAsia"/>
          <w:lang w:val="en-US"/>
        </w:rPr>
        <w:t xml:space="preserve"> from</w:t>
      </w:r>
      <w:r>
        <w:rPr>
          <w:lang w:val="en-US"/>
        </w:rPr>
        <w:t xml:space="preserve"> both theoretical aspects and actual situation. In</w:t>
      </w:r>
      <w:r w:rsidR="00761C5A">
        <w:rPr>
          <w:lang w:val="en-US"/>
        </w:rPr>
        <w:t xml:space="preserve"> terms of the main theories of m</w:t>
      </w:r>
      <w:r>
        <w:rPr>
          <w:lang w:val="en-US"/>
        </w:rPr>
        <w:t xml:space="preserve">otivation, it is inevitable to elaborately explain some of the most prestigious theories that proposed by renowned masters from different categories coupled with latest arguments for or against them. Besides, all the four classic theories of motivation have been applied to the certain group ---lecturers. Then the types of motivation are illustrated while the </w:t>
      </w:r>
      <w:r w:rsidRPr="004B2F50">
        <w:t>division of intrinsic and extrinsic motivation</w:t>
      </w:r>
      <w:r>
        <w:rPr>
          <w:lang w:val="en-US"/>
        </w:rPr>
        <w:t xml:space="preserve"> are particularly introduced and as a basement of “lecturers’ motivation “in the following chapter. </w:t>
      </w:r>
    </w:p>
    <w:p w14:paraId="13669EB6" w14:textId="77777777" w:rsidR="00A34F7A" w:rsidRDefault="00A34F7A" w:rsidP="00475EEC">
      <w:pPr>
        <w:spacing w:line="360" w:lineRule="auto"/>
        <w:jc w:val="both"/>
        <w:rPr>
          <w:lang w:val="en-US"/>
        </w:rPr>
      </w:pPr>
    </w:p>
    <w:p w14:paraId="62E36B48" w14:textId="34396795" w:rsidR="00A34F7A" w:rsidRPr="005A2233" w:rsidRDefault="00A34F7A" w:rsidP="00475EEC">
      <w:pPr>
        <w:spacing w:line="360" w:lineRule="auto"/>
        <w:jc w:val="both"/>
        <w:rPr>
          <w:lang w:val="en-US"/>
        </w:rPr>
      </w:pPr>
      <w:r>
        <w:rPr>
          <w:lang w:val="en-US"/>
        </w:rPr>
        <w:t>Basing on the previous researches, numerous factors are identified that may influence lecturers’ motivation and roughly divided into two sections. In terms of extrinsic factors, financial rewards, promotion, working environment, educational policy and appraisal system are mainly discussed while as for intrinsic factors, recognition and respect from others, academic research and students’ development are included. Whether these factors truly affect the specific research group or not, the results will be revealed</w:t>
      </w:r>
      <w:r w:rsidR="00A92739">
        <w:rPr>
          <w:lang w:val="en-US"/>
        </w:rPr>
        <w:t xml:space="preserve"> from online questionnaires and face to face interviews</w:t>
      </w:r>
      <w:r>
        <w:rPr>
          <w:lang w:val="en-US"/>
        </w:rPr>
        <w:t xml:space="preserve">.      </w:t>
      </w:r>
    </w:p>
    <w:p w14:paraId="499787B7" w14:textId="77777777" w:rsidR="00A34F7A" w:rsidRPr="006344D3" w:rsidRDefault="00A34F7A" w:rsidP="00475EEC">
      <w:pPr>
        <w:spacing w:line="360" w:lineRule="auto"/>
      </w:pPr>
      <w:r>
        <w:t xml:space="preserve">  </w:t>
      </w:r>
    </w:p>
    <w:p w14:paraId="553E5A29" w14:textId="77777777" w:rsidR="00A34F7A" w:rsidRDefault="00A34F7A" w:rsidP="00475EEC">
      <w:pPr>
        <w:spacing w:line="360" w:lineRule="auto"/>
        <w:rPr>
          <w:b/>
        </w:rPr>
      </w:pPr>
      <w:r w:rsidRPr="006344D3">
        <w:rPr>
          <w:b/>
        </w:rPr>
        <w:t xml:space="preserve">Objective 2: Critically analyse lectures’ views on motivation in </w:t>
      </w:r>
      <w:r>
        <w:rPr>
          <w:b/>
        </w:rPr>
        <w:t xml:space="preserve">UWTSD </w:t>
      </w:r>
      <w:r w:rsidRPr="006344D3">
        <w:rPr>
          <w:b/>
        </w:rPr>
        <w:t>Business School through</w:t>
      </w:r>
      <w:r>
        <w:rPr>
          <w:b/>
        </w:rPr>
        <w:t xml:space="preserve"> data collection</w:t>
      </w:r>
      <w:r w:rsidRPr="006344D3">
        <w:rPr>
          <w:b/>
        </w:rPr>
        <w:t xml:space="preserve">.  </w:t>
      </w:r>
    </w:p>
    <w:p w14:paraId="4702E65D" w14:textId="554C597F" w:rsidR="007841CB" w:rsidRDefault="007841CB" w:rsidP="00475EEC">
      <w:pPr>
        <w:spacing w:line="360" w:lineRule="auto"/>
        <w:jc w:val="both"/>
        <w:rPr>
          <w:b/>
        </w:rPr>
      </w:pPr>
      <w:r>
        <w:t>L</w:t>
      </w:r>
      <w:r w:rsidRPr="0029401C">
        <w:t>ectures’ views on motivation in UWTSD Business School</w:t>
      </w:r>
      <w:r>
        <w:t xml:space="preserve"> are achieved by both quantitative and qualitative research but particularly qualitative research in form of face to face interviews. There are five open-ended questions proposed in an interview and finally five lecturers in UWTSD Business School accepted the face to face interview. The first question is about their intension to become a lecturer, nearly all the lecturers revealed their passion and enthusiasm towards teaching and eagerly </w:t>
      </w:r>
      <w:r>
        <w:rPr>
          <w:rFonts w:hint="eastAsia"/>
        </w:rPr>
        <w:t>impart</w:t>
      </w:r>
      <w:r>
        <w:rPr>
          <w:lang w:val="en-US"/>
        </w:rPr>
        <w:t xml:space="preserve"> what they have learned to students. What’s more, their intensions are firmly associated with the following question about factors that motivated lecturers</w:t>
      </w:r>
      <w:r>
        <w:t xml:space="preserve">, that is, making differences to students and witnessing them obtain progress. Besides, </w:t>
      </w:r>
      <w:r w:rsidRPr="003B1EA8">
        <w:rPr>
          <w:lang w:val="en-US"/>
        </w:rPr>
        <w:t xml:space="preserve">the flexibility and </w:t>
      </w:r>
      <w:r>
        <w:t xml:space="preserve">autonomy of the job is another motivated factor that mentioned by a lecturer while not as motivated </w:t>
      </w:r>
      <w:r>
        <w:lastRenderedPageBreak/>
        <w:t xml:space="preserve">as the previous point. On the other hand, the demotivated factors are various, including overwhelming trivial things and pressure, less opportunities to get promotion and pay rises, among which too much time on administrative things is frequently-mentioned and somehow be the most annoying factor to the lecturers currently. Therefore, they all showed the dissatisfaction with the university’s administration system and more administrative support is needed so as to enable lecturers to have more time on teaching and researching.  </w:t>
      </w:r>
    </w:p>
    <w:p w14:paraId="5415B933" w14:textId="77777777" w:rsidR="00A34F7A" w:rsidRPr="006344D3" w:rsidRDefault="00A34F7A" w:rsidP="00475EEC">
      <w:pPr>
        <w:spacing w:line="360" w:lineRule="auto"/>
        <w:rPr>
          <w:b/>
        </w:rPr>
      </w:pPr>
    </w:p>
    <w:p w14:paraId="606EBF5A" w14:textId="77777777" w:rsidR="00A34F7A" w:rsidRDefault="00A34F7A" w:rsidP="00475EEC">
      <w:pPr>
        <w:spacing w:line="360" w:lineRule="auto"/>
      </w:pPr>
      <w:r w:rsidRPr="006344D3">
        <w:rPr>
          <w:b/>
        </w:rPr>
        <w:t xml:space="preserve">Objective 3: Identify the key </w:t>
      </w:r>
      <w:r>
        <w:rPr>
          <w:b/>
        </w:rPr>
        <w:t xml:space="preserve">motivated and demotivated </w:t>
      </w:r>
      <w:r w:rsidRPr="006344D3">
        <w:rPr>
          <w:b/>
        </w:rPr>
        <w:t xml:space="preserve">factors which influence motivation in </w:t>
      </w:r>
      <w:r>
        <w:rPr>
          <w:b/>
        </w:rPr>
        <w:t xml:space="preserve">UWTSD </w:t>
      </w:r>
      <w:r w:rsidRPr="006344D3">
        <w:rPr>
          <w:b/>
        </w:rPr>
        <w:t>Business School</w:t>
      </w:r>
      <w:r>
        <w:t xml:space="preserve">. </w:t>
      </w:r>
    </w:p>
    <w:p w14:paraId="13AFDA22" w14:textId="3D6937BA" w:rsidR="00A34F7A" w:rsidRDefault="00CE4314" w:rsidP="00475EEC">
      <w:pPr>
        <w:spacing w:line="360" w:lineRule="auto"/>
        <w:jc w:val="both"/>
      </w:pPr>
      <w:r w:rsidRPr="00CE4314">
        <w:t>Identi</w:t>
      </w:r>
      <w:r w:rsidR="0098501E">
        <w:t>fying the k</w:t>
      </w:r>
      <w:r w:rsidRPr="00CE4314">
        <w:t xml:space="preserve">ey motivated and demotivated factors that influence lecturers’ motivation was also achieved by both quantitative and qualitative research but particularly quantitative research in form of online questionnaires. Basing on the possible five extrinsic factors and four intrinsic factors discussed in literature review, the online questionnaires are designed accordingly. Besides the basic information of respondents, questions proposed in Part B is related to extrinsic factors while questions proposed in Part C is associated with intrinsic factors, at the end of questionnaire, an open question is required to answer. To conclude from the data analysis, lecturers’ basic information like gender, age, academic qualification, years of work experience as a lecturer, relationship status and number of children have little </w:t>
      </w:r>
      <w:r w:rsidR="00876871">
        <w:t xml:space="preserve">relation </w:t>
      </w:r>
      <w:r w:rsidRPr="00CE4314">
        <w:t xml:space="preserve">with their motivation; In terms of extrinsic factors, financial rewards and an effective appraisal have relatively high impact on lecturers ‘motivation while other three factors, promotion, beautiful working environment and government policy are merely slightly or moderately important. As for intrinsic factors, it is obvious that they play a more important role in lecturers’ motivation, especially the factors of respect and recognition, the relations with colleagues/leaders. Further, making a difference in students’ lives will motivated them most.            </w:t>
      </w:r>
    </w:p>
    <w:p w14:paraId="23F8ADC7" w14:textId="77777777" w:rsidR="00CE4314" w:rsidRDefault="00CE4314" w:rsidP="00475EEC">
      <w:pPr>
        <w:spacing w:line="360" w:lineRule="auto"/>
      </w:pPr>
    </w:p>
    <w:p w14:paraId="5C4FF62F" w14:textId="77777777" w:rsidR="00A34F7A" w:rsidRPr="00C26AAA" w:rsidRDefault="00A34F7A" w:rsidP="00475EEC">
      <w:pPr>
        <w:spacing w:line="360" w:lineRule="auto"/>
        <w:rPr>
          <w:lang w:val="en-US"/>
        </w:rPr>
      </w:pPr>
      <w:r w:rsidRPr="006344D3">
        <w:rPr>
          <w:b/>
        </w:rPr>
        <w:t>Objective 4: Propose strategic recommendations which could positively facilitate university lecturers’ motivation</w:t>
      </w:r>
      <w:r>
        <w:rPr>
          <w:b/>
        </w:rPr>
        <w:t xml:space="preserve"> in the future</w:t>
      </w:r>
      <w:r>
        <w:t xml:space="preserve">. </w:t>
      </w:r>
    </w:p>
    <w:p w14:paraId="02A44CE2" w14:textId="20384C24" w:rsidR="00A34F7A" w:rsidRDefault="005B4867" w:rsidP="00475EEC">
      <w:pPr>
        <w:spacing w:line="360" w:lineRule="auto"/>
        <w:jc w:val="both"/>
        <w:rPr>
          <w:lang w:val="en-US"/>
        </w:rPr>
      </w:pPr>
      <w:r w:rsidRPr="005B4867">
        <w:rPr>
          <w:lang w:val="en-US"/>
        </w:rPr>
        <w:lastRenderedPageBreak/>
        <w:t>In order to enhance lecturers’ motivation as well as make the univers</w:t>
      </w:r>
      <w:r w:rsidR="00876871">
        <w:rPr>
          <w:lang w:val="en-US"/>
        </w:rPr>
        <w:t>ity more efficiently, a set of innovative</w:t>
      </w:r>
      <w:r w:rsidRPr="005B4867">
        <w:rPr>
          <w:lang w:val="en-US"/>
        </w:rPr>
        <w:t xml:space="preserve"> and practical recommendations are put forward under the combination of the primary and secondary research. The recommendations are mainly divided into two aspects, namely extrinsic and intrinsic aspects. The more detailed one will be explained in next section.</w:t>
      </w:r>
    </w:p>
    <w:p w14:paraId="03420A05" w14:textId="77777777" w:rsidR="002A42EA" w:rsidRDefault="002A42EA" w:rsidP="00475EEC">
      <w:pPr>
        <w:spacing w:line="360" w:lineRule="auto"/>
        <w:jc w:val="both"/>
        <w:rPr>
          <w:lang w:val="en-US"/>
        </w:rPr>
      </w:pPr>
    </w:p>
    <w:p w14:paraId="1787258E" w14:textId="77777777" w:rsidR="002A42EA" w:rsidRDefault="002A42EA" w:rsidP="00475EEC">
      <w:pPr>
        <w:pStyle w:val="2"/>
        <w:numPr>
          <w:ilvl w:val="0"/>
          <w:numId w:val="0"/>
        </w:numPr>
        <w:spacing w:line="360" w:lineRule="auto"/>
        <w:ind w:left="480" w:hanging="480"/>
        <w:rPr>
          <w:lang w:val="en-US"/>
        </w:rPr>
      </w:pPr>
      <w:bookmarkStart w:id="78" w:name="_Toc526260066"/>
      <w:r>
        <w:rPr>
          <w:lang w:val="en-US"/>
        </w:rPr>
        <w:t>5.4 Recommendations</w:t>
      </w:r>
      <w:bookmarkEnd w:id="78"/>
    </w:p>
    <w:p w14:paraId="36B873DC" w14:textId="77777777" w:rsidR="002A42EA" w:rsidRDefault="002A42EA" w:rsidP="00475EEC">
      <w:pPr>
        <w:spacing w:line="360" w:lineRule="auto"/>
        <w:jc w:val="both"/>
      </w:pPr>
      <w:r>
        <w:rPr>
          <w:b/>
        </w:rPr>
        <w:t>Recommendation 1: Adding Financial Incentives</w:t>
      </w:r>
      <w:r w:rsidRPr="009D022D">
        <w:t xml:space="preserve">.   </w:t>
      </w:r>
    </w:p>
    <w:p w14:paraId="5D417D09" w14:textId="283027B8" w:rsidR="002A42EA" w:rsidRPr="00582B47" w:rsidRDefault="00FC71D8" w:rsidP="00475EEC">
      <w:pPr>
        <w:spacing w:line="360" w:lineRule="auto"/>
        <w:jc w:val="both"/>
      </w:pPr>
      <w:r>
        <w:t xml:space="preserve">Though most of lecturers </w:t>
      </w:r>
      <w:r w:rsidR="002A42EA">
        <w:t xml:space="preserve">choose </w:t>
      </w:r>
      <w:r>
        <w:t>to work</w:t>
      </w:r>
      <w:r w:rsidR="002A42EA">
        <w:t xml:space="preserve"> in a university because of </w:t>
      </w:r>
      <w:r w:rsidR="002A42EA">
        <w:rPr>
          <w:lang w:val="en-US"/>
        </w:rPr>
        <w:t>more intrinsic motivation that come internally less than the externally rewards like money, bonus, the results from questionnaires showed the importance of financial rewards. Further, some of lecturers also mentioned that their payment doesn’t match what they need to do and earn as much as they work</w:t>
      </w:r>
      <w:r w:rsidR="00632E09">
        <w:rPr>
          <w:lang w:val="en-US"/>
        </w:rPr>
        <w:t>ed</w:t>
      </w:r>
      <w:r w:rsidR="002A42EA">
        <w:rPr>
          <w:lang w:val="en-US"/>
        </w:rPr>
        <w:t xml:space="preserve"> in an industry</w:t>
      </w:r>
      <w:r w:rsidR="002A42EA" w:rsidRPr="009D022D">
        <w:t xml:space="preserve">, which is a </w:t>
      </w:r>
      <w:r w:rsidR="00070A56">
        <w:rPr>
          <w:rFonts w:hint="eastAsia"/>
        </w:rPr>
        <w:t xml:space="preserve">noticeable question </w:t>
      </w:r>
      <w:r w:rsidR="002A42EA" w:rsidRPr="009D022D">
        <w:t xml:space="preserve">when </w:t>
      </w:r>
      <w:r w:rsidR="002A42EA">
        <w:t>considering</w:t>
      </w:r>
      <w:r w:rsidR="002A42EA" w:rsidRPr="009D022D">
        <w:t xml:space="preserve"> how important their work really is </w:t>
      </w:r>
      <w:r w:rsidR="002A42EA">
        <w:t>for the university’s development and students</w:t>
      </w:r>
      <w:r w:rsidR="002A42EA" w:rsidRPr="009D022D">
        <w:t xml:space="preserve">. </w:t>
      </w:r>
      <w:r w:rsidR="002A42EA">
        <w:t>It was reported that the value of lecturers pay has declined and last pay rise above</w:t>
      </w:r>
      <w:r w:rsidR="00070A56">
        <w:t xml:space="preserve"> inflation was in 2014. </w:t>
      </w:r>
      <w:r w:rsidR="00070A56">
        <w:rPr>
          <w:rFonts w:hint="eastAsia"/>
        </w:rPr>
        <w:t>P</w:t>
      </w:r>
      <w:r w:rsidR="002A42EA">
        <w:t>ay inequality will continue exist in 2018 and there are numerous things need to be settl</w:t>
      </w:r>
      <w:r w:rsidR="002A42EA" w:rsidRPr="00582B47">
        <w:t>ed (</w:t>
      </w:r>
      <w:r w:rsidR="002F580D" w:rsidRPr="00582B47">
        <w:rPr>
          <w:lang w:val="en-US"/>
        </w:rPr>
        <w:t>UCU, 2018</w:t>
      </w:r>
      <w:r w:rsidR="002A42EA" w:rsidRPr="00582B47">
        <w:t>). Increasing salaries is an undeniably challenging feat that the university may little can do for it, but the fact remai</w:t>
      </w:r>
      <w:r w:rsidR="00070A56">
        <w:t>ns: If the university</w:t>
      </w:r>
      <w:r w:rsidR="002A42EA" w:rsidRPr="00582B47">
        <w:t xml:space="preserve"> want</w:t>
      </w:r>
      <w:r w:rsidR="00070A56">
        <w:t>s</w:t>
      </w:r>
      <w:r w:rsidR="002A42EA" w:rsidRPr="00582B47">
        <w:t xml:space="preserve"> good lecturers to</w:t>
      </w:r>
      <w:r w:rsidR="00070A56">
        <w:t xml:space="preserve"> continue giving their all, making</w:t>
      </w:r>
      <w:r w:rsidR="002A42EA" w:rsidRPr="00582B47">
        <w:t xml:space="preserve"> sure they can afford to do so. Therefore, it is recommended that the university can provide more inc</w:t>
      </w:r>
      <w:r w:rsidR="00070A56">
        <w:t>entives like an industry, if the university</w:t>
      </w:r>
      <w:r w:rsidR="002A42EA" w:rsidRPr="00582B47">
        <w:t xml:space="preserve"> performed in a particular way, lecturers can get some bonuses or other forms of financial rewards</w:t>
      </w:r>
      <w:r w:rsidR="00271310" w:rsidRPr="00582B47">
        <w:t xml:space="preserve"> (</w:t>
      </w:r>
      <w:r w:rsidR="000D0258" w:rsidRPr="00582B47">
        <w:t>Blanding, 2018</w:t>
      </w:r>
      <w:r w:rsidR="00271310" w:rsidRPr="00582B47">
        <w:t>)</w:t>
      </w:r>
      <w:r w:rsidR="002A42EA" w:rsidRPr="00582B47">
        <w:t xml:space="preserve">.  </w:t>
      </w:r>
    </w:p>
    <w:p w14:paraId="3466B25D" w14:textId="77777777" w:rsidR="002A42EA" w:rsidRPr="00582B47" w:rsidRDefault="002A42EA" w:rsidP="00475EEC">
      <w:pPr>
        <w:spacing w:line="360" w:lineRule="auto"/>
        <w:rPr>
          <w:lang w:val="en-US"/>
        </w:rPr>
      </w:pPr>
    </w:p>
    <w:p w14:paraId="62D5696F" w14:textId="77777777" w:rsidR="002A42EA" w:rsidRPr="00582B47" w:rsidRDefault="002A42EA" w:rsidP="00475EEC">
      <w:pPr>
        <w:spacing w:line="360" w:lineRule="auto"/>
        <w:rPr>
          <w:b/>
        </w:rPr>
      </w:pPr>
      <w:r w:rsidRPr="00582B47">
        <w:rPr>
          <w:b/>
        </w:rPr>
        <w:t>Recommendation 2: Making best Use of Technology</w:t>
      </w:r>
    </w:p>
    <w:p w14:paraId="303AA463" w14:textId="3DE915FC" w:rsidR="002A42EA" w:rsidRDefault="002A42EA" w:rsidP="00475EEC">
      <w:pPr>
        <w:spacing w:line="360" w:lineRule="auto"/>
        <w:jc w:val="both"/>
      </w:pPr>
      <w:r w:rsidRPr="00582B47">
        <w:t>It is fortunate to be lecturing at a time when there are so many technological resources available to both lecturers and students, which can be used to improve and enhance the working experience and efficiency</w:t>
      </w:r>
      <w:r w:rsidR="00271310" w:rsidRPr="00582B47">
        <w:t xml:space="preserve"> (</w:t>
      </w:r>
      <w:r w:rsidR="009E7756" w:rsidRPr="00582B47">
        <w:t>BBC Active, 2018</w:t>
      </w:r>
      <w:r w:rsidR="00271310" w:rsidRPr="00582B47">
        <w:t>)</w:t>
      </w:r>
      <w:r w:rsidRPr="00582B47">
        <w:t xml:space="preserve">. For example, Educational videos </w:t>
      </w:r>
      <w:r w:rsidR="00603D59">
        <w:t xml:space="preserve">can provide informative knowledge and let students be </w:t>
      </w:r>
      <w:r w:rsidRPr="00582B47">
        <w:t>eng</w:t>
      </w:r>
      <w:r w:rsidR="00603D59">
        <w:t xml:space="preserve">aged in a certain </w:t>
      </w:r>
      <w:r w:rsidR="00603D59">
        <w:lastRenderedPageBreak/>
        <w:t>situation</w:t>
      </w:r>
      <w:r w:rsidR="00070A56">
        <w:t xml:space="preserve">. </w:t>
      </w:r>
      <w:r w:rsidR="00603D59">
        <w:t xml:space="preserve">Online supportive tool </w:t>
      </w:r>
      <w:r>
        <w:t>such as Moodle, which are great for ensuring that the students continue to be engaged with the content after</w:t>
      </w:r>
      <w:r w:rsidR="00603D59">
        <w:t xml:space="preserve"> sessions</w:t>
      </w:r>
      <w:r>
        <w:t xml:space="preserve">. However, these kind of tools traditionally relate to teaching part and somehow outdated. It is possible to combine the technology into administration area so as to speed up the efficiency, for example, just using the mobile phone to check the attendance rather than signing a signature on a sheet of paper. In addition, our Business School do have excessive technologies but don’t utilise them very well, lecturers should type all the marks into Moodle while at the end of each semester, they have to type all the marks again in another system, and all these job can be done more quickly under the help of technology.    </w:t>
      </w:r>
    </w:p>
    <w:p w14:paraId="54C1345E" w14:textId="77777777" w:rsidR="002A42EA" w:rsidRDefault="002A42EA" w:rsidP="00475EEC">
      <w:pPr>
        <w:spacing w:line="360" w:lineRule="auto"/>
      </w:pPr>
    </w:p>
    <w:p w14:paraId="1302E227" w14:textId="77777777" w:rsidR="002A42EA" w:rsidRPr="002D2D6D" w:rsidRDefault="002A42EA" w:rsidP="00475EEC">
      <w:pPr>
        <w:spacing w:line="360" w:lineRule="auto"/>
        <w:rPr>
          <w:b/>
          <w:lang w:val="en-US"/>
        </w:rPr>
      </w:pPr>
      <w:r w:rsidRPr="002D2D6D">
        <w:rPr>
          <w:b/>
        </w:rPr>
        <w:t>R</w:t>
      </w:r>
      <w:r>
        <w:rPr>
          <w:rFonts w:hint="eastAsia"/>
          <w:b/>
        </w:rPr>
        <w:t>ecommendation 3</w:t>
      </w:r>
      <w:r w:rsidRPr="002D2D6D">
        <w:rPr>
          <w:rFonts w:hint="eastAsia"/>
          <w:b/>
        </w:rPr>
        <w:t xml:space="preserve">: </w:t>
      </w:r>
      <w:r>
        <w:rPr>
          <w:b/>
        </w:rPr>
        <w:t>Providing</w:t>
      </w:r>
      <w:r w:rsidRPr="002D2D6D">
        <w:rPr>
          <w:b/>
          <w:lang w:val="en-US"/>
        </w:rPr>
        <w:t xml:space="preserve"> Administrative Support</w:t>
      </w:r>
    </w:p>
    <w:p w14:paraId="70AAAA23" w14:textId="1A95A747" w:rsidR="002A42EA" w:rsidRPr="00582B47" w:rsidRDefault="002A42EA" w:rsidP="00475EEC">
      <w:pPr>
        <w:spacing w:line="360" w:lineRule="auto"/>
        <w:jc w:val="both"/>
      </w:pPr>
      <w:r>
        <w:t>Basing on what have researched previously, nearly all the lecturers from Business School complained about the amount of administrative work involved in their job. I</w:t>
      </w:r>
      <w:r w:rsidRPr="00DE70EC">
        <w:t xml:space="preserve">t’s </w:t>
      </w:r>
      <w:r>
        <w:t xml:space="preserve">roughly to </w:t>
      </w:r>
      <w:r w:rsidRPr="00DE70EC">
        <w:t>divide acad</w:t>
      </w:r>
      <w:r>
        <w:t xml:space="preserve">emic work into three categories, namely, teaching, research and administration. </w:t>
      </w:r>
      <w:r w:rsidRPr="00DE70EC">
        <w:t xml:space="preserve">They </w:t>
      </w:r>
      <w:r>
        <w:t>may differ in workload</w:t>
      </w:r>
      <w:r w:rsidRPr="00DE70EC">
        <w:t>, reward structure, and prestige.</w:t>
      </w:r>
      <w:r>
        <w:t xml:space="preserve"> Teaching and r</w:t>
      </w:r>
      <w:r w:rsidRPr="00DE70EC">
        <w:t xml:space="preserve">esearch </w:t>
      </w:r>
      <w:r>
        <w:t>may rank the same important place and they play</w:t>
      </w:r>
      <w:r w:rsidRPr="00DE70EC">
        <w:t xml:space="preserve"> the greatest role in promotions, funding, and other forms of recognition. </w:t>
      </w:r>
      <w:r>
        <w:t xml:space="preserve">While in terms of administration, such as keeping registers for their courses and marking, delivering feedback and moderating marks, it is usually regarded as </w:t>
      </w:r>
      <w:r w:rsidRPr="00DE70EC">
        <w:t xml:space="preserve">a </w:t>
      </w:r>
      <w:r>
        <w:t xml:space="preserve">detractor from teaching and research, </w:t>
      </w:r>
      <w:r w:rsidRPr="00DE70EC">
        <w:t>which stands in the way of “real work”. When done well,</w:t>
      </w:r>
      <w:r>
        <w:t xml:space="preserve"> it is often appreciated</w:t>
      </w:r>
      <w:r w:rsidRPr="00DE70EC">
        <w:t xml:space="preserve"> but generally</w:t>
      </w:r>
      <w:r>
        <w:t xml:space="preserve"> taking too much time and meaningless</w:t>
      </w:r>
      <w:r w:rsidR="00B04D88">
        <w:t xml:space="preserve"> </w:t>
      </w:r>
      <w:r w:rsidR="00B04D88" w:rsidRPr="00582B47">
        <w:t>(</w:t>
      </w:r>
      <w:r w:rsidR="00582B47" w:rsidRPr="00582B47">
        <w:t>Binns, 2017</w:t>
      </w:r>
      <w:r w:rsidR="00B04D88" w:rsidRPr="00582B47">
        <w:t>)</w:t>
      </w:r>
      <w:r w:rsidRPr="00582B47">
        <w:t>. This is not an aspect that academics enjoy, some of them are very good at it while most of them are not. It is inevitable that lecturers are required to do administration, but this kind of work has been sharply increased in recent years and the trend seems to be out of control, which means less energies and time focused on teaching and students. It is extremely</w:t>
      </w:r>
      <w:r w:rsidR="00BB6BA8" w:rsidRPr="00582B47">
        <w:t xml:space="preserve"> </w:t>
      </w:r>
      <w:r w:rsidR="00AC1861">
        <w:t xml:space="preserve">annoying </w:t>
      </w:r>
      <w:r w:rsidR="00BB6BA8" w:rsidRPr="00582B47">
        <w:t xml:space="preserve">for a lecturer since </w:t>
      </w:r>
      <w:r w:rsidRPr="00582B47">
        <w:t>nobody likes doing things that seem like pointless busy-work and less valued or appreciated</w:t>
      </w:r>
      <w:r w:rsidR="006035EE" w:rsidRPr="00582B47">
        <w:t xml:space="preserve"> (</w:t>
      </w:r>
      <w:r w:rsidR="00582B47" w:rsidRPr="00582B47">
        <w:t>Weimer, 2014</w:t>
      </w:r>
      <w:r w:rsidR="006035EE" w:rsidRPr="00582B47">
        <w:t>)</w:t>
      </w:r>
      <w:r w:rsidRPr="00582B47">
        <w:t xml:space="preserve">. It is recommended that the university has to pay much attention to the adjustment of administrative system, providing more administrative staff who are specialised in such things so as to support lecturers and </w:t>
      </w:r>
      <w:r w:rsidRPr="00582B47">
        <w:lastRenderedPageBreak/>
        <w:t xml:space="preserve">lessening lecturers’ workload. </w:t>
      </w:r>
      <w:r w:rsidR="008D2974" w:rsidRPr="008D2974">
        <w:t xml:space="preserve">More </w:t>
      </w:r>
      <w:r w:rsidR="0050696C">
        <w:t xml:space="preserve">attention </w:t>
      </w:r>
      <w:r w:rsidR="008D2974" w:rsidRPr="008D2974">
        <w:t xml:space="preserve">required for the </w:t>
      </w:r>
      <w:r w:rsidR="0050696C">
        <w:t>role of teaching and research</w:t>
      </w:r>
      <w:r w:rsidR="008D2974" w:rsidRPr="008D2974">
        <w:t xml:space="preserve">, administrative tasks done by lecturers is not cost effective or time effective. </w:t>
      </w:r>
    </w:p>
    <w:p w14:paraId="5E4DF4DA" w14:textId="77777777" w:rsidR="002A42EA" w:rsidRPr="00582B47" w:rsidRDefault="002A42EA" w:rsidP="00475EEC">
      <w:pPr>
        <w:spacing w:line="360" w:lineRule="auto"/>
        <w:jc w:val="both"/>
      </w:pPr>
    </w:p>
    <w:p w14:paraId="6FB73E03" w14:textId="305812C0" w:rsidR="002A42EA" w:rsidRPr="00582B47" w:rsidRDefault="002A42EA" w:rsidP="00475EEC">
      <w:pPr>
        <w:spacing w:line="360" w:lineRule="auto"/>
      </w:pPr>
      <w:r w:rsidRPr="00582B47">
        <w:rPr>
          <w:b/>
        </w:rPr>
        <w:t>Recommendation 4: Ensuring Lecturers’ Autonomy</w:t>
      </w:r>
      <w:r w:rsidRPr="00582B47">
        <w:t xml:space="preserve"> </w:t>
      </w:r>
      <w:r w:rsidRPr="00582B47">
        <w:rPr>
          <w:b/>
        </w:rPr>
        <w:t>and Flexibility</w:t>
      </w:r>
    </w:p>
    <w:p w14:paraId="63D2EBBA" w14:textId="3E97543D" w:rsidR="002A42EA" w:rsidRDefault="002A42EA" w:rsidP="00475EEC">
      <w:pPr>
        <w:spacing w:line="360" w:lineRule="auto"/>
        <w:jc w:val="both"/>
      </w:pPr>
      <w:r w:rsidRPr="00582B47">
        <w:t>The university allows lecturers to use email to keep in touch with students and colleagues, reducing the need for a constant presence in the office. In addition, unlike high school or primary</w:t>
      </w:r>
      <w:r>
        <w:t xml:space="preserve"> school teachers, university lecturers often have a</w:t>
      </w:r>
      <w:r w:rsidR="00A65FE1">
        <w:t>n</w:t>
      </w:r>
      <w:r>
        <w:t xml:space="preserve"> autonomy over their teaching. To a certain extent they can choose </w:t>
      </w:r>
      <w:r w:rsidR="00A65FE1">
        <w:t>their professional area</w:t>
      </w:r>
      <w:r>
        <w:t xml:space="preserve"> they want to teach, and how </w:t>
      </w:r>
      <w:r w:rsidR="00A65FE1">
        <w:t xml:space="preserve">to </w:t>
      </w:r>
      <w:r>
        <w:t>teach it.</w:t>
      </w:r>
      <w:r w:rsidR="005D3FA1">
        <w:t xml:space="preserve"> They can plan each week’s theme</w:t>
      </w:r>
      <w:r>
        <w:t xml:space="preserve"> and the way </w:t>
      </w:r>
      <w:r w:rsidR="005D3FA1">
        <w:t xml:space="preserve">of assessment of </w:t>
      </w:r>
      <w:r>
        <w:t xml:space="preserve">that course. Lecturers are leaders in a session and drive students to learn. </w:t>
      </w:r>
      <w:r w:rsidR="008A1E51">
        <w:t>W</w:t>
      </w:r>
      <w:r>
        <w:t>hen lecturers feel more control over their work, they perform better and achieve positive student outcomes, which is why solutions to increase lecturers ‘motivation must include a degree of autonomy</w:t>
      </w:r>
      <w:r w:rsidRPr="00582B47">
        <w:t>.</w:t>
      </w:r>
      <w:r w:rsidRPr="00582B47">
        <w:rPr>
          <w:rFonts w:hint="eastAsia"/>
        </w:rPr>
        <w:t xml:space="preserve"> </w:t>
      </w:r>
      <w:r w:rsidRPr="00582B47">
        <w:t>I</w:t>
      </w:r>
      <w:r>
        <w:t>t is recommended that the university should courage lecturers to contribute their knowledge and ideas into the decision-making process like designing a</w:t>
      </w:r>
      <w:r w:rsidR="002B6099">
        <w:t xml:space="preserve"> module and preparing materials.</w:t>
      </w:r>
    </w:p>
    <w:p w14:paraId="5BFD85FF" w14:textId="77777777" w:rsidR="00FE4B0B" w:rsidRDefault="00FE4B0B" w:rsidP="00475EEC">
      <w:pPr>
        <w:spacing w:line="360" w:lineRule="auto"/>
        <w:jc w:val="both"/>
      </w:pPr>
    </w:p>
    <w:p w14:paraId="3626FEFF" w14:textId="5E4BAEB9" w:rsidR="00FE4B0B" w:rsidRPr="00B71022" w:rsidRDefault="00FE4B0B" w:rsidP="00475EEC">
      <w:pPr>
        <w:spacing w:line="360" w:lineRule="auto"/>
        <w:rPr>
          <w:b/>
        </w:rPr>
      </w:pPr>
      <w:r>
        <w:rPr>
          <w:b/>
        </w:rPr>
        <w:t xml:space="preserve">Recommendation 5: </w:t>
      </w:r>
      <w:r w:rsidRPr="00B71022">
        <w:rPr>
          <w:b/>
        </w:rPr>
        <w:t>Offer</w:t>
      </w:r>
      <w:r>
        <w:rPr>
          <w:b/>
        </w:rPr>
        <w:t>ing</w:t>
      </w:r>
      <w:r w:rsidRPr="00B71022">
        <w:rPr>
          <w:b/>
        </w:rPr>
        <w:t xml:space="preserve"> </w:t>
      </w:r>
      <w:r w:rsidR="00323A0F">
        <w:rPr>
          <w:rFonts w:hint="eastAsia"/>
          <w:b/>
        </w:rPr>
        <w:t xml:space="preserve">more </w:t>
      </w:r>
      <w:r w:rsidRPr="00B71022">
        <w:rPr>
          <w:b/>
        </w:rPr>
        <w:t>Recognition and Respect</w:t>
      </w:r>
    </w:p>
    <w:p w14:paraId="11114253" w14:textId="29050AF9" w:rsidR="00FE4B0B" w:rsidRDefault="00FE4B0B" w:rsidP="00475EEC">
      <w:pPr>
        <w:spacing w:line="360" w:lineRule="auto"/>
        <w:jc w:val="both"/>
      </w:pPr>
      <w:r>
        <w:t xml:space="preserve">From the results of online questionnaires, the importance of recognition and respect from colleagues or leader cannot be ignored, it is obvious that lecturers desperately desire recognition and respect from others. When </w:t>
      </w:r>
      <w:r>
        <w:rPr>
          <w:rFonts w:hint="eastAsia"/>
        </w:rPr>
        <w:t>lecturer</w:t>
      </w:r>
      <w:r>
        <w:t>s are told what they are doing well, they will keep doing and feel motivated.</w:t>
      </w:r>
      <w:r>
        <w:rPr>
          <w:rFonts w:hint="eastAsia"/>
        </w:rPr>
        <w:t xml:space="preserve"> </w:t>
      </w:r>
      <w:r>
        <w:t xml:space="preserve">Assessments may be a way to appraise how lecturers doing well while </w:t>
      </w:r>
      <w:r w:rsidR="00011C34">
        <w:t>it is recommended that feedback and</w:t>
      </w:r>
      <w:r>
        <w:t xml:space="preserve"> comments</w:t>
      </w:r>
      <w:r w:rsidR="00011C34">
        <w:t xml:space="preserve"> need to be objective</w:t>
      </w:r>
      <w:r>
        <w:t xml:space="preserve">; furthermore, standards and requirements need to be </w:t>
      </w:r>
      <w:r w:rsidR="00011C34">
        <w:t xml:space="preserve">practical </w:t>
      </w:r>
      <w:r w:rsidR="00582B47">
        <w:t>(</w:t>
      </w:r>
      <w:r w:rsidR="00582B47" w:rsidRPr="00582B47">
        <w:t>Coe et al, 2014</w:t>
      </w:r>
      <w:r w:rsidR="00582B47">
        <w:t>)</w:t>
      </w:r>
      <w:r>
        <w:t>.</w:t>
      </w:r>
      <w:r>
        <w:rPr>
          <w:rFonts w:hint="eastAsia"/>
        </w:rPr>
        <w:t xml:space="preserve"> </w:t>
      </w:r>
      <w:r>
        <w:t xml:space="preserve">One way to make assessments fair and balanced is to allow lecturers some time to reflect on their activities and communicate with leaders or colleagues. For most of them, </w:t>
      </w:r>
      <w:r w:rsidRPr="002A5A27">
        <w:t xml:space="preserve">teaching is </w:t>
      </w:r>
      <w:r w:rsidR="00C26B35">
        <w:t xml:space="preserve">not only </w:t>
      </w:r>
      <w:r w:rsidRPr="002A5A27">
        <w:t>a job</w:t>
      </w:r>
      <w:r>
        <w:t xml:space="preserve"> </w:t>
      </w:r>
      <w:r w:rsidR="00C26B35">
        <w:t>but a kind of lifestyle,</w:t>
      </w:r>
      <w:r>
        <w:t xml:space="preserve"> obtaining recognition and r</w:t>
      </w:r>
      <w:r w:rsidRPr="00F82181">
        <w:t>espect</w:t>
      </w:r>
      <w:r>
        <w:t xml:space="preserve"> are extremely vital</w:t>
      </w:r>
      <w:r w:rsidRPr="002A5A27">
        <w:t>.</w:t>
      </w:r>
    </w:p>
    <w:p w14:paraId="280A81EC" w14:textId="77777777" w:rsidR="00FE4B0B" w:rsidRDefault="00FE4B0B" w:rsidP="00475EEC">
      <w:pPr>
        <w:spacing w:line="360" w:lineRule="auto"/>
        <w:jc w:val="both"/>
      </w:pPr>
    </w:p>
    <w:p w14:paraId="23727CD6" w14:textId="77777777" w:rsidR="00CB7718" w:rsidRDefault="00CB7718" w:rsidP="00475EEC">
      <w:pPr>
        <w:spacing w:line="360" w:lineRule="auto"/>
        <w:rPr>
          <w:lang w:val="en-US"/>
        </w:rPr>
      </w:pPr>
    </w:p>
    <w:p w14:paraId="03CB38ED" w14:textId="77777777" w:rsidR="00BE17F7" w:rsidRDefault="00BE17F7" w:rsidP="00475EEC">
      <w:pPr>
        <w:spacing w:line="360" w:lineRule="auto"/>
        <w:rPr>
          <w:lang w:val="en-US"/>
        </w:rPr>
      </w:pPr>
    </w:p>
    <w:p w14:paraId="7124B023" w14:textId="77777777" w:rsidR="00BE17F7" w:rsidRDefault="00BE17F7" w:rsidP="00BE17F7">
      <w:pPr>
        <w:pStyle w:val="1"/>
        <w:rPr>
          <w:lang w:val="en-US"/>
        </w:rPr>
      </w:pPr>
      <w:bookmarkStart w:id="79" w:name="_Toc526065642"/>
      <w:bookmarkStart w:id="80" w:name="_Toc526260067"/>
      <w:r>
        <w:rPr>
          <w:lang w:val="en-US"/>
        </w:rPr>
        <w:lastRenderedPageBreak/>
        <w:t>Appendix 1</w:t>
      </w:r>
      <w:bookmarkEnd w:id="79"/>
      <w:bookmarkEnd w:id="80"/>
    </w:p>
    <w:p w14:paraId="278626AD" w14:textId="77777777" w:rsidR="00BE17F7" w:rsidRDefault="00BE17F7" w:rsidP="00BE17F7">
      <w:pPr>
        <w:spacing w:line="360" w:lineRule="auto"/>
        <w:rPr>
          <w:lang w:val="en-US"/>
        </w:rPr>
      </w:pPr>
      <w:r>
        <w:rPr>
          <w:lang w:val="en-US"/>
        </w:rPr>
        <w:t>R</w:t>
      </w:r>
      <w:r>
        <w:rPr>
          <w:rFonts w:hint="eastAsia"/>
          <w:lang w:val="en-US"/>
        </w:rPr>
        <w:t xml:space="preserve">esearch </w:t>
      </w:r>
      <w:r>
        <w:rPr>
          <w:lang w:val="en-US"/>
        </w:rPr>
        <w:t>Questions:</w:t>
      </w:r>
    </w:p>
    <w:p w14:paraId="60868D58" w14:textId="77777777" w:rsidR="00BE17F7" w:rsidRDefault="00BE17F7" w:rsidP="00BE17F7">
      <w:pPr>
        <w:pStyle w:val="a3"/>
        <w:numPr>
          <w:ilvl w:val="0"/>
          <w:numId w:val="9"/>
        </w:numPr>
        <w:spacing w:line="360" w:lineRule="auto"/>
        <w:ind w:firstLineChars="0"/>
        <w:jc w:val="both"/>
        <w:rPr>
          <w:lang w:val="en-US"/>
        </w:rPr>
      </w:pPr>
      <w:r>
        <w:rPr>
          <w:lang w:val="en-US"/>
        </w:rPr>
        <w:t xml:space="preserve">What kind of extrinsic factors may influence on lecturers’ motivation in UWTSD Business School? </w:t>
      </w:r>
    </w:p>
    <w:p w14:paraId="24E94249" w14:textId="77777777" w:rsidR="00BE17F7" w:rsidRDefault="00BE17F7" w:rsidP="00BE17F7">
      <w:pPr>
        <w:pStyle w:val="a3"/>
        <w:numPr>
          <w:ilvl w:val="0"/>
          <w:numId w:val="9"/>
        </w:numPr>
        <w:spacing w:line="360" w:lineRule="auto"/>
        <w:ind w:firstLineChars="0"/>
        <w:jc w:val="both"/>
        <w:rPr>
          <w:lang w:val="en-US"/>
        </w:rPr>
      </w:pPr>
      <w:r>
        <w:rPr>
          <w:lang w:val="en-US"/>
        </w:rPr>
        <w:t>What kind of intrinsic factors may influence on lecturers’ motivation in UWTSD Business School?</w:t>
      </w:r>
    </w:p>
    <w:p w14:paraId="23A0B1C7" w14:textId="77777777" w:rsidR="00BE17F7" w:rsidRDefault="00BE17F7" w:rsidP="00BE17F7">
      <w:pPr>
        <w:pStyle w:val="a3"/>
        <w:numPr>
          <w:ilvl w:val="0"/>
          <w:numId w:val="9"/>
        </w:numPr>
        <w:spacing w:line="360" w:lineRule="auto"/>
        <w:ind w:firstLineChars="0"/>
        <w:jc w:val="both"/>
        <w:rPr>
          <w:lang w:val="en-US"/>
        </w:rPr>
      </w:pPr>
      <w:r>
        <w:rPr>
          <w:lang w:val="en-US"/>
        </w:rPr>
        <w:t xml:space="preserve">Are the lecturers in UWTSD Business School generally satisfied with their motivation mechanism? Why or why not? </w:t>
      </w:r>
    </w:p>
    <w:p w14:paraId="66D0EF2A" w14:textId="77777777" w:rsidR="00BE17F7" w:rsidRPr="00012A07" w:rsidRDefault="00BE17F7" w:rsidP="00BE17F7">
      <w:pPr>
        <w:pStyle w:val="a3"/>
        <w:numPr>
          <w:ilvl w:val="0"/>
          <w:numId w:val="9"/>
        </w:numPr>
        <w:spacing w:line="360" w:lineRule="auto"/>
        <w:ind w:firstLineChars="0"/>
        <w:jc w:val="both"/>
        <w:rPr>
          <w:lang w:val="en-US"/>
        </w:rPr>
      </w:pPr>
      <w:r w:rsidRPr="00A0365A">
        <w:t xml:space="preserve">What are approaches that the </w:t>
      </w:r>
      <w:r>
        <w:t xml:space="preserve">university should take </w:t>
      </w:r>
      <w:r w:rsidRPr="00C17A8F">
        <w:t>to improve</w:t>
      </w:r>
      <w:r>
        <w:t xml:space="preserve"> lecturers’ motivation in the future</w:t>
      </w:r>
      <w:r w:rsidRPr="00C17A8F">
        <w:t>?</w:t>
      </w:r>
    </w:p>
    <w:p w14:paraId="78741038" w14:textId="77777777" w:rsidR="00BE17F7" w:rsidRPr="00F41A73" w:rsidRDefault="00BE17F7" w:rsidP="00BE17F7">
      <w:pPr>
        <w:spacing w:line="360" w:lineRule="auto"/>
        <w:jc w:val="both"/>
        <w:rPr>
          <w:lang w:val="en-US"/>
        </w:rPr>
      </w:pPr>
    </w:p>
    <w:p w14:paraId="179F3F1D" w14:textId="77777777" w:rsidR="00BE17F7" w:rsidRDefault="00BE17F7" w:rsidP="00BE17F7">
      <w:pPr>
        <w:pStyle w:val="1"/>
        <w:rPr>
          <w:lang w:val="en-US"/>
        </w:rPr>
      </w:pPr>
      <w:bookmarkStart w:id="81" w:name="_Toc526065643"/>
      <w:bookmarkStart w:id="82" w:name="_Toc526260068"/>
      <w:r>
        <w:rPr>
          <w:lang w:val="en-US"/>
        </w:rPr>
        <w:t>Appendix 2</w:t>
      </w:r>
      <w:bookmarkEnd w:id="81"/>
      <w:bookmarkEnd w:id="82"/>
    </w:p>
    <w:p w14:paraId="5344FE4C" w14:textId="77777777" w:rsidR="00BE17F7" w:rsidRDefault="00BE17F7" w:rsidP="00BE17F7">
      <w:pPr>
        <w:rPr>
          <w:lang w:val="en-US"/>
        </w:rPr>
      </w:pPr>
      <w:r>
        <w:rPr>
          <w:lang w:val="en-US"/>
        </w:rPr>
        <w:t>Online questionnaire available at:</w:t>
      </w:r>
    </w:p>
    <w:p w14:paraId="18DC7D62" w14:textId="77777777" w:rsidR="00BE17F7" w:rsidRDefault="00BE17F7" w:rsidP="00BE17F7">
      <w:pPr>
        <w:rPr>
          <w:lang w:val="en-US"/>
        </w:rPr>
      </w:pPr>
      <w:hyperlink r:id="rId25" w:history="1">
        <w:r w:rsidRPr="00775BF7">
          <w:rPr>
            <w:rStyle w:val="a7"/>
            <w:lang w:val="en-US"/>
          </w:rPr>
          <w:t>https://www.surveymonkey.co.uk/r/2BLVDN7</w:t>
        </w:r>
      </w:hyperlink>
    </w:p>
    <w:p w14:paraId="26539FC3" w14:textId="77777777" w:rsidR="00BE17F7" w:rsidRDefault="00BE17F7" w:rsidP="00475EEC">
      <w:pPr>
        <w:spacing w:line="360" w:lineRule="auto"/>
        <w:rPr>
          <w:lang w:val="en-US"/>
        </w:rPr>
      </w:pPr>
    </w:p>
    <w:p w14:paraId="18486C00" w14:textId="77777777" w:rsidR="00D212D9" w:rsidRPr="00CB7718" w:rsidRDefault="00D212D9" w:rsidP="00D212D9">
      <w:pPr>
        <w:pStyle w:val="1"/>
        <w:rPr>
          <w:lang w:val="en-US"/>
        </w:rPr>
      </w:pPr>
      <w:bookmarkStart w:id="83" w:name="_Toc526065644"/>
      <w:bookmarkStart w:id="84" w:name="_Toc526260069"/>
      <w:r>
        <w:rPr>
          <w:lang w:val="en-US"/>
        </w:rPr>
        <w:t>Bibliography</w:t>
      </w:r>
      <w:bookmarkEnd w:id="83"/>
      <w:bookmarkEnd w:id="84"/>
      <w:r>
        <w:rPr>
          <w:lang w:val="en-US"/>
        </w:rPr>
        <w:t xml:space="preserve">  </w:t>
      </w:r>
    </w:p>
    <w:p w14:paraId="2D640941" w14:textId="77777777" w:rsidR="00D212D9" w:rsidRPr="00CB7718" w:rsidRDefault="00D212D9" w:rsidP="00D212D9">
      <w:pPr>
        <w:rPr>
          <w:lang w:val="en-US"/>
        </w:rPr>
      </w:pPr>
      <w:r w:rsidRPr="00CB7718">
        <w:rPr>
          <w:lang w:val="en-US"/>
        </w:rPr>
        <w:t>Abulof, U. (2017). Introduction: Why We Need Maslow in the Twenty-First Century. Society, 54(6), 508-509.</w:t>
      </w:r>
    </w:p>
    <w:p w14:paraId="71C3C080" w14:textId="77777777" w:rsidR="00D212D9" w:rsidRDefault="00D212D9" w:rsidP="00D212D9">
      <w:pPr>
        <w:rPr>
          <w:lang w:val="en-US"/>
        </w:rPr>
      </w:pPr>
    </w:p>
    <w:p w14:paraId="7DBCF00C" w14:textId="77777777" w:rsidR="00D212D9" w:rsidRPr="00CB7718" w:rsidRDefault="00D212D9" w:rsidP="00D212D9">
      <w:pPr>
        <w:rPr>
          <w:lang w:val="en-US"/>
        </w:rPr>
      </w:pPr>
      <w:r w:rsidRPr="00CB7718">
        <w:rPr>
          <w:lang w:val="en-US"/>
        </w:rPr>
        <w:t xml:space="preserve">Adams, J.S. (1963), Toward an Understanding of Inequity, Journal of Abnormal and Social Psychology, Vol. 67, pp. 422-436. </w:t>
      </w:r>
    </w:p>
    <w:p w14:paraId="5451FECF" w14:textId="77777777" w:rsidR="00D212D9" w:rsidRDefault="00D212D9" w:rsidP="00D212D9">
      <w:pPr>
        <w:rPr>
          <w:lang w:val="en-US"/>
        </w:rPr>
      </w:pPr>
    </w:p>
    <w:p w14:paraId="68A92E2D" w14:textId="5B6604F7" w:rsidR="00D212D9" w:rsidRPr="00CB7718" w:rsidRDefault="00D212D9" w:rsidP="00D212D9">
      <w:pPr>
        <w:rPr>
          <w:lang w:val="en-US"/>
        </w:rPr>
      </w:pPr>
      <w:r w:rsidRPr="00CB7718">
        <w:rPr>
          <w:lang w:val="en-US"/>
        </w:rPr>
        <w:t xml:space="preserve">Adams, R. </w:t>
      </w:r>
      <w:r w:rsidR="00C65DB8">
        <w:rPr>
          <w:lang w:val="en-US"/>
        </w:rPr>
        <w:t>(2018)</w:t>
      </w:r>
      <w:r w:rsidRPr="00CB7718">
        <w:rPr>
          <w:lang w:val="en-US"/>
        </w:rPr>
        <w:t xml:space="preserve"> UK student satisfaction continues to fall amid debt and strikes. [ONLINE] Available at: https://www.theguardian.com/education/2018/jul/27/uk-student-satisfaction-continues-to-fall-amid-debt-and-strikes. [Accessed 4 September 2018].</w:t>
      </w:r>
    </w:p>
    <w:p w14:paraId="3D5D7287" w14:textId="77777777" w:rsidR="00D212D9" w:rsidRDefault="00D212D9" w:rsidP="00D212D9">
      <w:pPr>
        <w:rPr>
          <w:lang w:val="en-US"/>
        </w:rPr>
      </w:pPr>
    </w:p>
    <w:p w14:paraId="44FF7A63" w14:textId="77777777" w:rsidR="00D212D9" w:rsidRPr="00CB7718" w:rsidRDefault="00D212D9" w:rsidP="00D212D9">
      <w:pPr>
        <w:rPr>
          <w:lang w:val="en-US"/>
        </w:rPr>
      </w:pPr>
      <w:r w:rsidRPr="00CB7718">
        <w:rPr>
          <w:lang w:val="en-US"/>
        </w:rPr>
        <w:t>Adelabu, M. A. (2015). Teacher motivation and incentives in Nigeria (pp. 1-</w:t>
      </w:r>
    </w:p>
    <w:p w14:paraId="1806FD89" w14:textId="77777777" w:rsidR="00D212D9" w:rsidRPr="00CB7718" w:rsidRDefault="00D212D9" w:rsidP="00D212D9">
      <w:pPr>
        <w:rPr>
          <w:lang w:val="en-US"/>
        </w:rPr>
      </w:pPr>
      <w:r w:rsidRPr="00CB7718">
        <w:rPr>
          <w:lang w:val="en-US"/>
        </w:rPr>
        <w:t>Administration &amp;Leadership, 37S(5), 574-599.</w:t>
      </w:r>
    </w:p>
    <w:p w14:paraId="5F3934E1" w14:textId="77777777" w:rsidR="00D212D9" w:rsidRDefault="00D212D9" w:rsidP="00D212D9">
      <w:pPr>
        <w:rPr>
          <w:lang w:val="en-US"/>
        </w:rPr>
      </w:pPr>
    </w:p>
    <w:p w14:paraId="30AE79D9" w14:textId="1535F605" w:rsidR="00D212D9" w:rsidRDefault="003453BB" w:rsidP="00D212D9">
      <w:pPr>
        <w:rPr>
          <w:lang w:val="en-US"/>
        </w:rPr>
      </w:pPr>
      <w:r>
        <w:rPr>
          <w:lang w:val="en-US"/>
        </w:rPr>
        <w:t>Agezo, K. C. (2010)</w:t>
      </w:r>
      <w:r w:rsidR="00D212D9" w:rsidRPr="00CB7718">
        <w:rPr>
          <w:lang w:val="en-US"/>
        </w:rPr>
        <w:t xml:space="preserve"> Why teachers leave teaching: The case of pre-tertiary</w:t>
      </w:r>
      <w:r w:rsidR="00C65DB8">
        <w:rPr>
          <w:lang w:val="en-US"/>
        </w:rPr>
        <w:t>.</w:t>
      </w:r>
    </w:p>
    <w:p w14:paraId="73D95B75" w14:textId="77777777" w:rsidR="00C65DB8" w:rsidRDefault="00C65DB8" w:rsidP="00D212D9">
      <w:pPr>
        <w:rPr>
          <w:lang w:val="en-US"/>
        </w:rPr>
      </w:pPr>
    </w:p>
    <w:p w14:paraId="30855911" w14:textId="6C11B738" w:rsidR="00D212D9" w:rsidRPr="00CB7718" w:rsidRDefault="00D212D9" w:rsidP="00D212D9">
      <w:pPr>
        <w:rPr>
          <w:lang w:val="en-US"/>
        </w:rPr>
      </w:pPr>
      <w:r w:rsidRPr="00CB7718">
        <w:rPr>
          <w:lang w:val="en-US"/>
        </w:rPr>
        <w:t>Akrani</w:t>
      </w:r>
      <w:r>
        <w:rPr>
          <w:lang w:val="en-US"/>
        </w:rPr>
        <w:t>, G</w:t>
      </w:r>
      <w:r w:rsidRPr="00CB7718">
        <w:rPr>
          <w:lang w:val="en-US"/>
        </w:rPr>
        <w:t xml:space="preserve"> </w:t>
      </w:r>
      <w:r>
        <w:rPr>
          <w:lang w:val="en-US"/>
        </w:rPr>
        <w:t>(</w:t>
      </w:r>
      <w:r w:rsidRPr="00CB7718">
        <w:rPr>
          <w:lang w:val="en-US"/>
        </w:rPr>
        <w:t>2010</w:t>
      </w:r>
      <w:r>
        <w:rPr>
          <w:lang w:val="en-US"/>
        </w:rPr>
        <w:t>)</w:t>
      </w:r>
      <w:r w:rsidRPr="00CB7718">
        <w:rPr>
          <w:lang w:val="en-US"/>
        </w:rPr>
        <w:t xml:space="preserve"> Maslow's Hierarchy of Needs - Theory of Human Motivation. Accessed 17th </w:t>
      </w:r>
      <w:r>
        <w:rPr>
          <w:lang w:val="en-US"/>
        </w:rPr>
        <w:t>September 2018</w:t>
      </w:r>
      <w:r w:rsidRPr="00CB7718">
        <w:rPr>
          <w:lang w:val="en-US"/>
        </w:rPr>
        <w:t xml:space="preserve">. </w:t>
      </w:r>
    </w:p>
    <w:p w14:paraId="06B6B5D9" w14:textId="77777777" w:rsidR="00D212D9" w:rsidRDefault="00D212D9" w:rsidP="00D212D9">
      <w:pPr>
        <w:rPr>
          <w:lang w:val="en-US"/>
        </w:rPr>
      </w:pPr>
    </w:p>
    <w:p w14:paraId="2A6B030D" w14:textId="5E479540" w:rsidR="00D212D9" w:rsidRPr="00CB7718" w:rsidRDefault="00D212D9" w:rsidP="00D212D9">
      <w:pPr>
        <w:rPr>
          <w:lang w:val="en-US"/>
        </w:rPr>
      </w:pPr>
      <w:r>
        <w:rPr>
          <w:lang w:val="en-US"/>
        </w:rPr>
        <w:t>Alderfer, C.P. (1969</w:t>
      </w:r>
      <w:r w:rsidR="000A37FD">
        <w:rPr>
          <w:lang w:val="en-US"/>
        </w:rPr>
        <w:t>)</w:t>
      </w:r>
      <w:r w:rsidRPr="00CB7718">
        <w:rPr>
          <w:lang w:val="en-US"/>
        </w:rPr>
        <w:t xml:space="preserve"> Existence, Relatedness and Growth: Human Needs in Organizational Setting, New York: Free Press. </w:t>
      </w:r>
    </w:p>
    <w:p w14:paraId="6660CC8F" w14:textId="77777777" w:rsidR="00D212D9" w:rsidRDefault="00D212D9" w:rsidP="00D212D9">
      <w:pPr>
        <w:rPr>
          <w:lang w:val="en-US"/>
        </w:rPr>
      </w:pPr>
    </w:p>
    <w:p w14:paraId="2A9464B0" w14:textId="17506541" w:rsidR="00D212D9" w:rsidRPr="00CB7718" w:rsidRDefault="00D212D9" w:rsidP="00D212D9">
      <w:pPr>
        <w:rPr>
          <w:lang w:val="en-US"/>
        </w:rPr>
      </w:pPr>
      <w:r w:rsidRPr="00CB7718">
        <w:rPr>
          <w:lang w:val="en-US"/>
        </w:rPr>
        <w:t xml:space="preserve">Alshmemri, M, Shahwan-Akl, L and Maude, P. </w:t>
      </w:r>
      <w:r w:rsidR="00C65DB8">
        <w:rPr>
          <w:lang w:val="en-US"/>
        </w:rPr>
        <w:t>(2017)</w:t>
      </w:r>
      <w:r w:rsidRPr="00CB7718">
        <w:rPr>
          <w:lang w:val="en-US"/>
        </w:rPr>
        <w:t xml:space="preserve"> Herzberg’s Two-Factor Theory. [ONLINE] Available at: http://www.lifesciencesite.com/lsj/life140517/03_32120lsj140517_12_16.pdf. [Accessed 3 September 2018].</w:t>
      </w:r>
    </w:p>
    <w:p w14:paraId="19E78C81" w14:textId="77777777" w:rsidR="00D212D9" w:rsidRDefault="00D212D9" w:rsidP="00D212D9">
      <w:pPr>
        <w:rPr>
          <w:lang w:val="en-US"/>
        </w:rPr>
      </w:pPr>
    </w:p>
    <w:p w14:paraId="6305FF29" w14:textId="5000FE58" w:rsidR="00D212D9" w:rsidRPr="00F06033" w:rsidRDefault="00D212D9" w:rsidP="00D212D9">
      <w:pPr>
        <w:rPr>
          <w:lang w:val="en-US"/>
        </w:rPr>
      </w:pPr>
      <w:r w:rsidRPr="00F06033">
        <w:rPr>
          <w:lang w:val="en-US"/>
        </w:rPr>
        <w:t>Aslam, H.D., &amp;</w:t>
      </w:r>
      <w:r w:rsidR="00C65DB8">
        <w:rPr>
          <w:lang w:val="en-US"/>
        </w:rPr>
        <w:t xml:space="preserve"> </w:t>
      </w:r>
      <w:r w:rsidRPr="00F06033">
        <w:rPr>
          <w:lang w:val="en-US"/>
        </w:rPr>
        <w:t>Sarwar, S. (2</w:t>
      </w:r>
      <w:r w:rsidR="000A37FD">
        <w:rPr>
          <w:lang w:val="en-US"/>
        </w:rPr>
        <w:t>010)</w:t>
      </w:r>
      <w:r w:rsidRPr="00F06033">
        <w:rPr>
          <w:lang w:val="en-US"/>
        </w:rPr>
        <w:t xml:space="preserve"> Motivational Issues for Teachers in Higher</w:t>
      </w:r>
    </w:p>
    <w:p w14:paraId="781AC0FA" w14:textId="77777777" w:rsidR="00D212D9" w:rsidRPr="00F06033" w:rsidRDefault="00D212D9" w:rsidP="00D212D9">
      <w:pPr>
        <w:rPr>
          <w:lang w:val="en-US"/>
        </w:rPr>
      </w:pPr>
      <w:r w:rsidRPr="00F06033">
        <w:rPr>
          <w:lang w:val="en-US"/>
        </w:rPr>
        <w:t>Education: A Critical Case of IUB. Journal of Management Research, 2(2),1-23.</w:t>
      </w:r>
    </w:p>
    <w:p w14:paraId="356A250A" w14:textId="77777777" w:rsidR="00D212D9" w:rsidRPr="00F06033" w:rsidRDefault="00D212D9" w:rsidP="00D212D9">
      <w:pPr>
        <w:rPr>
          <w:lang w:val="en-US"/>
        </w:rPr>
      </w:pPr>
      <w:r w:rsidRPr="00F06033">
        <w:rPr>
          <w:lang w:val="en-US"/>
        </w:rPr>
        <w:t>http://dx.doi.org/10.5296/jmr.v2i2.349</w:t>
      </w:r>
    </w:p>
    <w:p w14:paraId="7A52C8B1" w14:textId="77777777" w:rsidR="00D212D9" w:rsidRDefault="00D212D9" w:rsidP="00D212D9">
      <w:pPr>
        <w:rPr>
          <w:lang w:val="en-US"/>
        </w:rPr>
      </w:pPr>
    </w:p>
    <w:p w14:paraId="54EA37F1" w14:textId="37132CBD" w:rsidR="00D212D9" w:rsidRPr="00CB7718" w:rsidRDefault="000A37FD" w:rsidP="00D212D9">
      <w:pPr>
        <w:rPr>
          <w:lang w:val="en-US"/>
        </w:rPr>
      </w:pPr>
      <w:r>
        <w:rPr>
          <w:lang w:val="en-US"/>
        </w:rPr>
        <w:t>Anderson, V. (2013)</w:t>
      </w:r>
      <w:r w:rsidR="00D212D9" w:rsidRPr="00CB7718">
        <w:rPr>
          <w:lang w:val="en-US"/>
        </w:rPr>
        <w:t xml:space="preserve"> Research methods in human resource management: investigating a business issue, Kogan Page Publishers.</w:t>
      </w:r>
    </w:p>
    <w:p w14:paraId="38710C51" w14:textId="77777777" w:rsidR="00D212D9" w:rsidRDefault="00D212D9" w:rsidP="00D212D9">
      <w:pPr>
        <w:rPr>
          <w:lang w:val="en-US"/>
        </w:rPr>
      </w:pPr>
    </w:p>
    <w:p w14:paraId="63F24B40" w14:textId="77777777" w:rsidR="00D212D9" w:rsidRPr="00CB7718" w:rsidRDefault="00D212D9" w:rsidP="00D212D9">
      <w:pPr>
        <w:rPr>
          <w:lang w:val="en-US"/>
        </w:rPr>
      </w:pPr>
      <w:r w:rsidRPr="00CB7718">
        <w:rPr>
          <w:lang w:val="en-US"/>
        </w:rPr>
        <w:t>Bates, B. (2016</w:t>
      </w:r>
      <w:r>
        <w:rPr>
          <w:lang w:val="en-US"/>
        </w:rPr>
        <w:t>). Learning theories simplified</w:t>
      </w:r>
      <w:r w:rsidRPr="00CB7718">
        <w:rPr>
          <w:lang w:val="en-US"/>
        </w:rPr>
        <w:t>: ...and how to apply them to teaching.</w:t>
      </w:r>
    </w:p>
    <w:p w14:paraId="613DCF8F" w14:textId="77777777" w:rsidR="00D212D9" w:rsidRDefault="00D212D9" w:rsidP="00D212D9">
      <w:pPr>
        <w:rPr>
          <w:lang w:val="en-US"/>
        </w:rPr>
      </w:pPr>
    </w:p>
    <w:p w14:paraId="1B507DB7" w14:textId="7EC298C6" w:rsidR="00D212D9" w:rsidRPr="00CB7718" w:rsidRDefault="00D212D9" w:rsidP="00D212D9">
      <w:pPr>
        <w:rPr>
          <w:lang w:val="en-US"/>
        </w:rPr>
      </w:pPr>
      <w:r w:rsidRPr="00CB7718">
        <w:rPr>
          <w:lang w:val="en-US"/>
        </w:rPr>
        <w:t xml:space="preserve">BBC Active. </w:t>
      </w:r>
      <w:r w:rsidR="00C65DB8">
        <w:rPr>
          <w:lang w:val="en-US"/>
        </w:rPr>
        <w:t>(2018)</w:t>
      </w:r>
      <w:r w:rsidRPr="00CB7718">
        <w:rPr>
          <w:lang w:val="en-US"/>
        </w:rPr>
        <w:t xml:space="preserve"> Ten ways to make lectures more dynamic. [ONLINE] Available at: http://www.bbcactive.com/BBCActiveIdeasandResources/Tenwaystomakelecturesmoredynamic.aspx. [Accessed 17 September 2018].</w:t>
      </w:r>
    </w:p>
    <w:p w14:paraId="79F38402" w14:textId="77777777" w:rsidR="00D212D9" w:rsidRDefault="00D212D9" w:rsidP="00D212D9">
      <w:pPr>
        <w:rPr>
          <w:lang w:val="en-US"/>
        </w:rPr>
      </w:pPr>
    </w:p>
    <w:p w14:paraId="0E1C3937" w14:textId="6433EE54" w:rsidR="00D212D9" w:rsidRPr="00CB7718" w:rsidRDefault="00D212D9" w:rsidP="00D212D9">
      <w:pPr>
        <w:rPr>
          <w:lang w:val="en-US"/>
        </w:rPr>
      </w:pPr>
      <w:r w:rsidRPr="00CB7718">
        <w:rPr>
          <w:lang w:val="en-US"/>
        </w:rPr>
        <w:t xml:space="preserve">BBC NEWS. </w:t>
      </w:r>
      <w:r w:rsidR="00C65DB8">
        <w:rPr>
          <w:lang w:val="en-US"/>
        </w:rPr>
        <w:t>(2018)</w:t>
      </w:r>
      <w:r w:rsidRPr="00CB7718">
        <w:rPr>
          <w:lang w:val="en-US"/>
        </w:rPr>
        <w:t xml:space="preserve"> 'Under pressure' Cardiff University lecturer fell to death. [ONLINE] Available at: https://www.bbc.co.uk/news/uk-wales-south-east-wales-44389004. [Accessed 4 September 2018].</w:t>
      </w:r>
    </w:p>
    <w:p w14:paraId="6BCBA973" w14:textId="77777777" w:rsidR="00D212D9" w:rsidRDefault="00D212D9" w:rsidP="00D212D9">
      <w:pPr>
        <w:rPr>
          <w:lang w:val="en-US"/>
        </w:rPr>
      </w:pPr>
    </w:p>
    <w:p w14:paraId="7F30A300" w14:textId="22DC63B0" w:rsidR="00D212D9" w:rsidRPr="000B0D6A" w:rsidRDefault="00D212D9" w:rsidP="00D212D9">
      <w:pPr>
        <w:rPr>
          <w:lang w:val="en-US"/>
        </w:rPr>
      </w:pPr>
      <w:r w:rsidRPr="000B0D6A">
        <w:rPr>
          <w:lang w:val="en-US"/>
        </w:rPr>
        <w:t>Benne</w:t>
      </w:r>
      <w:r w:rsidR="000A37FD">
        <w:rPr>
          <w:lang w:val="en-US"/>
        </w:rPr>
        <w:t>ll, P., &amp; Akyeampong, K. (2017)</w:t>
      </w:r>
      <w:r w:rsidRPr="000B0D6A">
        <w:rPr>
          <w:lang w:val="en-US"/>
        </w:rPr>
        <w:t xml:space="preserve"> Teacher motivation in Sub-Saharan</w:t>
      </w:r>
    </w:p>
    <w:p w14:paraId="07EA2B84" w14:textId="77777777" w:rsidR="00D212D9" w:rsidRPr="000B0D6A" w:rsidRDefault="00D212D9" w:rsidP="00D212D9">
      <w:pPr>
        <w:rPr>
          <w:lang w:val="en-US"/>
        </w:rPr>
      </w:pPr>
      <w:r w:rsidRPr="000B0D6A">
        <w:rPr>
          <w:lang w:val="en-US"/>
        </w:rPr>
        <w:t>Africa and South Asia: Department For International Development</w:t>
      </w:r>
    </w:p>
    <w:p w14:paraId="3D942BD0" w14:textId="77777777" w:rsidR="00D212D9" w:rsidRDefault="00D212D9" w:rsidP="00D212D9">
      <w:pPr>
        <w:rPr>
          <w:lang w:val="en-US"/>
        </w:rPr>
      </w:pPr>
    </w:p>
    <w:p w14:paraId="7861A1A0" w14:textId="77777777" w:rsidR="00D212D9" w:rsidRDefault="00D212D9" w:rsidP="00D212D9">
      <w:pPr>
        <w:rPr>
          <w:lang w:val="en-US"/>
        </w:rPr>
      </w:pPr>
    </w:p>
    <w:p w14:paraId="548279E0" w14:textId="41F5D81D" w:rsidR="00D212D9" w:rsidRPr="00CB7718" w:rsidRDefault="00D212D9" w:rsidP="00D212D9">
      <w:pPr>
        <w:rPr>
          <w:lang w:val="en-US"/>
        </w:rPr>
      </w:pPr>
      <w:r w:rsidRPr="00CB7718">
        <w:rPr>
          <w:lang w:val="en-US"/>
        </w:rPr>
        <w:t xml:space="preserve">Berger, A. A., </w:t>
      </w:r>
      <w:r w:rsidR="00C65DB8">
        <w:rPr>
          <w:lang w:val="en-US"/>
        </w:rPr>
        <w:t>(2000)</w:t>
      </w:r>
      <w:r w:rsidRPr="00CB7718">
        <w:rPr>
          <w:lang w:val="en-US"/>
        </w:rPr>
        <w:t xml:space="preserve"> Media and Communication Research: An Introduction to Qualitative and Quantitative Approaches. s.l. SAGE.</w:t>
      </w:r>
    </w:p>
    <w:p w14:paraId="2C8A5EDE" w14:textId="77777777" w:rsidR="00D212D9" w:rsidRDefault="00D212D9" w:rsidP="00D212D9">
      <w:pPr>
        <w:rPr>
          <w:lang w:val="en-US"/>
        </w:rPr>
      </w:pPr>
    </w:p>
    <w:p w14:paraId="536631FB" w14:textId="1936BF1A" w:rsidR="00D212D9" w:rsidRPr="00CB7718" w:rsidRDefault="00D212D9" w:rsidP="00D212D9">
      <w:pPr>
        <w:rPr>
          <w:lang w:val="en-US"/>
        </w:rPr>
      </w:pPr>
      <w:r w:rsidRPr="00CB7718">
        <w:rPr>
          <w:lang w:val="en-US"/>
        </w:rPr>
        <w:t xml:space="preserve">Binns, R, H. </w:t>
      </w:r>
      <w:r w:rsidR="00C65DB8">
        <w:rPr>
          <w:lang w:val="en-US"/>
        </w:rPr>
        <w:t>(2017)</w:t>
      </w:r>
      <w:r w:rsidRPr="00CB7718">
        <w:rPr>
          <w:lang w:val="en-US"/>
        </w:rPr>
        <w:t xml:space="preserve"> What do lecturers actually do? [ONLINE] Available at: https://www.allaboutlaw.co.uk/stage/what-can-i-do-with-a-law-degree/what-do-lecturers-actually-do. [Accessed 17 September 2018].</w:t>
      </w:r>
    </w:p>
    <w:p w14:paraId="12984107" w14:textId="77777777" w:rsidR="00D212D9" w:rsidRDefault="00D212D9" w:rsidP="00D212D9">
      <w:pPr>
        <w:rPr>
          <w:lang w:val="en-US"/>
        </w:rPr>
      </w:pPr>
    </w:p>
    <w:p w14:paraId="76037106" w14:textId="778B906E" w:rsidR="00D212D9" w:rsidRDefault="00D212D9" w:rsidP="00D212D9">
      <w:pPr>
        <w:rPr>
          <w:lang w:val="en-US"/>
        </w:rPr>
      </w:pPr>
      <w:r w:rsidRPr="00CB7718">
        <w:rPr>
          <w:lang w:val="en-US"/>
        </w:rPr>
        <w:lastRenderedPageBreak/>
        <w:t xml:space="preserve">Blackman, T. </w:t>
      </w:r>
      <w:r w:rsidR="00C65DB8">
        <w:rPr>
          <w:lang w:val="en-US"/>
        </w:rPr>
        <w:t>(2017)</w:t>
      </w:r>
      <w:r w:rsidRPr="00CB7718">
        <w:rPr>
          <w:lang w:val="en-US"/>
        </w:rPr>
        <w:t xml:space="preserve"> The Comprehensive University: An Alternative to Social Stratification by Academic Selection. [ONLINE] Available at: https://www.hepi.ac.uk/wp-content/uploads/2017/07/Hepi-The-Comprehensive-University_Occasional-Paper-17-11_07_17.pdf. [Accessed 5 September 2018].</w:t>
      </w:r>
    </w:p>
    <w:p w14:paraId="7D13D7F4" w14:textId="77777777" w:rsidR="00D212D9" w:rsidRDefault="00D212D9" w:rsidP="00D212D9">
      <w:pPr>
        <w:rPr>
          <w:lang w:val="en-US"/>
        </w:rPr>
      </w:pPr>
    </w:p>
    <w:p w14:paraId="7D50B7AE" w14:textId="156B5925" w:rsidR="00D212D9" w:rsidRPr="00CB7718" w:rsidRDefault="00D212D9" w:rsidP="00D212D9">
      <w:pPr>
        <w:rPr>
          <w:lang w:val="en-US"/>
        </w:rPr>
      </w:pPr>
      <w:r w:rsidRPr="005F5066">
        <w:rPr>
          <w:lang w:val="en-US"/>
        </w:rPr>
        <w:t>Blackmo</w:t>
      </w:r>
      <w:r w:rsidR="000A37FD">
        <w:rPr>
          <w:lang w:val="en-US"/>
        </w:rPr>
        <w:t>re, P., &amp; Kandiko, C. B. (2011)</w:t>
      </w:r>
      <w:r w:rsidRPr="005F5066">
        <w:rPr>
          <w:lang w:val="en-US"/>
        </w:rPr>
        <w:t xml:space="preserve"> Motivation in academic life: A prestige economy. </w:t>
      </w:r>
    </w:p>
    <w:p w14:paraId="1CA37AC9" w14:textId="77777777" w:rsidR="00D212D9" w:rsidRDefault="00D212D9" w:rsidP="00D212D9">
      <w:pPr>
        <w:rPr>
          <w:lang w:val="en-US"/>
        </w:rPr>
      </w:pPr>
    </w:p>
    <w:p w14:paraId="46AA2C23" w14:textId="7BFC7B36" w:rsidR="00D212D9" w:rsidRPr="00CB7718" w:rsidRDefault="00D212D9" w:rsidP="00D212D9">
      <w:pPr>
        <w:rPr>
          <w:lang w:val="en-US"/>
        </w:rPr>
      </w:pPr>
      <w:r w:rsidRPr="00CB7718">
        <w:rPr>
          <w:lang w:val="en-US"/>
        </w:rPr>
        <w:t>Blair, J., Czaj</w:t>
      </w:r>
      <w:r w:rsidR="000A37FD">
        <w:rPr>
          <w:lang w:val="en-US"/>
        </w:rPr>
        <w:t>a, R. F., &amp; Blair, E. A. (2013)</w:t>
      </w:r>
      <w:r w:rsidRPr="00CB7718">
        <w:rPr>
          <w:lang w:val="en-US"/>
        </w:rPr>
        <w:t xml:space="preserve"> Designing surveys: A guide to decisions and procedures. Sage Publications.</w:t>
      </w:r>
    </w:p>
    <w:p w14:paraId="096C209F" w14:textId="77777777" w:rsidR="00D212D9" w:rsidRDefault="00D212D9" w:rsidP="00D212D9">
      <w:pPr>
        <w:rPr>
          <w:lang w:val="en-US"/>
        </w:rPr>
      </w:pPr>
    </w:p>
    <w:p w14:paraId="142C2870" w14:textId="2B2F4F0E" w:rsidR="00D212D9" w:rsidRPr="00CB7718" w:rsidRDefault="00D212D9" w:rsidP="00D212D9">
      <w:pPr>
        <w:rPr>
          <w:lang w:val="en-US"/>
        </w:rPr>
      </w:pPr>
      <w:r w:rsidRPr="00CB7718">
        <w:rPr>
          <w:lang w:val="en-US"/>
        </w:rPr>
        <w:t xml:space="preserve">Blanding, M. </w:t>
      </w:r>
      <w:r w:rsidR="00C65DB8">
        <w:rPr>
          <w:lang w:val="en-US"/>
        </w:rPr>
        <w:t>(2018)</w:t>
      </w:r>
      <w:r w:rsidRPr="00CB7718">
        <w:rPr>
          <w:lang w:val="en-US"/>
        </w:rPr>
        <w:t xml:space="preserve"> To Motivate Employees, Give Them An Unexpected Bonus (Or Penalty). [ONLINE] Available at: https://www.forbes.com/sites/hbsworkingknowledge/2018/03/28/to-motivate-employees-give-them-an-unexpected-bonus-or-penalty/#6be3e5713756. [Accessed 17 September 2018].</w:t>
      </w:r>
    </w:p>
    <w:p w14:paraId="7D181EC2" w14:textId="77777777" w:rsidR="00D212D9" w:rsidRDefault="00D212D9" w:rsidP="00D212D9">
      <w:pPr>
        <w:rPr>
          <w:lang w:val="en-US"/>
        </w:rPr>
      </w:pPr>
    </w:p>
    <w:p w14:paraId="21610305" w14:textId="0F270B7A" w:rsidR="00D212D9" w:rsidRPr="00CB7718" w:rsidRDefault="00D212D9" w:rsidP="00D212D9">
      <w:pPr>
        <w:rPr>
          <w:lang w:val="en-US"/>
        </w:rPr>
      </w:pPr>
      <w:r w:rsidRPr="00CB7718">
        <w:rPr>
          <w:lang w:val="en-US"/>
        </w:rPr>
        <w:t>B</w:t>
      </w:r>
      <w:r w:rsidR="000A37FD">
        <w:rPr>
          <w:lang w:val="en-US"/>
        </w:rPr>
        <w:t>lašková, M. &amp; Blaško, R. (2014)</w:t>
      </w:r>
      <w:r w:rsidRPr="00CB7718">
        <w:rPr>
          <w:lang w:val="en-US"/>
        </w:rPr>
        <w:t xml:space="preserve"> Dynamical Model of Human Potential Motivation. Human Resources Management and Ergonomics, III(2), 6–21. ISSN 1337-0871. </w:t>
      </w:r>
    </w:p>
    <w:p w14:paraId="21BDAB1D" w14:textId="77777777" w:rsidR="00D212D9" w:rsidRDefault="00D212D9" w:rsidP="00D212D9">
      <w:pPr>
        <w:rPr>
          <w:lang w:val="en-US"/>
        </w:rPr>
      </w:pPr>
    </w:p>
    <w:p w14:paraId="045A3847" w14:textId="75EDCB04" w:rsidR="00D212D9" w:rsidRPr="00CB7718" w:rsidRDefault="000A37FD" w:rsidP="00D212D9">
      <w:pPr>
        <w:rPr>
          <w:lang w:val="en-US"/>
        </w:rPr>
      </w:pPr>
      <w:r>
        <w:rPr>
          <w:lang w:val="en-US"/>
        </w:rPr>
        <w:t>Block, A. A. (2008)</w:t>
      </w:r>
      <w:r w:rsidR="00D212D9" w:rsidRPr="00CB7718">
        <w:rPr>
          <w:lang w:val="en-US"/>
        </w:rPr>
        <w:t xml:space="preserve"> Why Should I Be a Teacher? Journal of Teacher Education,</w:t>
      </w:r>
    </w:p>
    <w:p w14:paraId="142DACE0" w14:textId="77777777" w:rsidR="00D212D9" w:rsidRDefault="00D212D9" w:rsidP="00D212D9">
      <w:pPr>
        <w:rPr>
          <w:lang w:val="en-US"/>
        </w:rPr>
      </w:pPr>
    </w:p>
    <w:p w14:paraId="374DBFE1" w14:textId="425D8016" w:rsidR="00D212D9" w:rsidRPr="00CB7718" w:rsidRDefault="00D212D9" w:rsidP="00D212D9">
      <w:pPr>
        <w:rPr>
          <w:lang w:val="en-US"/>
        </w:rPr>
      </w:pPr>
      <w:r w:rsidRPr="00CB7718">
        <w:rPr>
          <w:lang w:val="en-US"/>
        </w:rPr>
        <w:t>Bouzeni</w:t>
      </w:r>
      <w:r w:rsidR="000A37FD">
        <w:rPr>
          <w:lang w:val="en-US"/>
        </w:rPr>
        <w:t>ta, A., &amp; Boulanouar, A. (2016)</w:t>
      </w:r>
      <w:r w:rsidRPr="00CB7718">
        <w:rPr>
          <w:lang w:val="en-US"/>
        </w:rPr>
        <w:t xml:space="preserve"> Maslow's hierarchy of needs: An Islamic critique. Intellectual Discourse, 24(1), 59-81.</w:t>
      </w:r>
    </w:p>
    <w:p w14:paraId="3CC6DE8D" w14:textId="77777777" w:rsidR="00D212D9" w:rsidRDefault="00D212D9" w:rsidP="00D212D9">
      <w:pPr>
        <w:rPr>
          <w:lang w:val="en-US"/>
        </w:rPr>
      </w:pPr>
    </w:p>
    <w:p w14:paraId="34548976" w14:textId="729EEFEA" w:rsidR="00D212D9" w:rsidRPr="00CB7718" w:rsidRDefault="00D212D9" w:rsidP="00D212D9">
      <w:pPr>
        <w:rPr>
          <w:lang w:val="en-US"/>
        </w:rPr>
      </w:pPr>
      <w:r w:rsidRPr="00CB7718">
        <w:rPr>
          <w:lang w:val="en-US"/>
        </w:rPr>
        <w:t xml:space="preserve">Boxall, M. </w:t>
      </w:r>
      <w:r w:rsidR="00C65DB8">
        <w:rPr>
          <w:lang w:val="en-US"/>
        </w:rPr>
        <w:t>(2018)</w:t>
      </w:r>
      <w:r w:rsidRPr="00CB7718">
        <w:rPr>
          <w:lang w:val="en-US"/>
        </w:rPr>
        <w:t xml:space="preserve"> Higher education’s goal is to benefit society. [ONLINE] Available at: https://www.ft.com/content/b1f1cb8a-95b3-11e8-b67b-b8205561c3fe. [Accessed 3 September 2018].</w:t>
      </w:r>
    </w:p>
    <w:p w14:paraId="2A2A3D39" w14:textId="77777777" w:rsidR="00D212D9" w:rsidRPr="00D85AF4" w:rsidRDefault="00D212D9" w:rsidP="00D212D9">
      <w:pPr>
        <w:rPr>
          <w:highlight w:val="yellow"/>
          <w:lang w:val="en-US"/>
        </w:rPr>
      </w:pPr>
    </w:p>
    <w:p w14:paraId="317B86E1" w14:textId="1ACAC60C" w:rsidR="00D212D9" w:rsidRPr="00CB7718" w:rsidRDefault="00D212D9" w:rsidP="00D212D9">
      <w:pPr>
        <w:rPr>
          <w:lang w:val="en-US"/>
        </w:rPr>
      </w:pPr>
      <w:r w:rsidRPr="00B63002">
        <w:rPr>
          <w:lang w:val="en-US"/>
        </w:rPr>
        <w:t>Brooks,</w:t>
      </w:r>
      <w:r w:rsidR="000A37FD">
        <w:rPr>
          <w:lang w:val="en-US"/>
        </w:rPr>
        <w:t xml:space="preserve"> </w:t>
      </w:r>
      <w:r w:rsidRPr="00B63002">
        <w:rPr>
          <w:lang w:val="en-US"/>
        </w:rPr>
        <w:t xml:space="preserve">I </w:t>
      </w:r>
      <w:r w:rsidR="000A37FD">
        <w:rPr>
          <w:lang w:val="en-US"/>
        </w:rPr>
        <w:t xml:space="preserve">&amp; </w:t>
      </w:r>
      <w:r w:rsidRPr="00B63002">
        <w:rPr>
          <w:lang w:val="en-US"/>
        </w:rPr>
        <w:t>Wilkinson,</w:t>
      </w:r>
      <w:r w:rsidR="000A37FD">
        <w:rPr>
          <w:lang w:val="en-US"/>
        </w:rPr>
        <w:t xml:space="preserve"> </w:t>
      </w:r>
      <w:r w:rsidRPr="00B63002">
        <w:rPr>
          <w:lang w:val="en-US"/>
        </w:rPr>
        <w:t xml:space="preserve">G. </w:t>
      </w:r>
      <w:r w:rsidR="00C65DB8">
        <w:rPr>
          <w:lang w:val="en-US"/>
        </w:rPr>
        <w:t>(2016)</w:t>
      </w:r>
      <w:r w:rsidRPr="00B63002">
        <w:rPr>
          <w:lang w:val="en-US"/>
        </w:rPr>
        <w:t xml:space="preserve"> Globalisation, challenges and changes. [ONLINE] Available at: https://catalogue.pearsoned.co.uk/assets/hip/gb/hip_gb_pearsonhighered/samplechapter/Brooksch9.pdf. [Accessed 1 September 2018].</w:t>
      </w:r>
    </w:p>
    <w:p w14:paraId="6AF2310A" w14:textId="77777777" w:rsidR="00D212D9" w:rsidRDefault="00D212D9" w:rsidP="00D212D9">
      <w:pPr>
        <w:rPr>
          <w:lang w:val="en-US"/>
        </w:rPr>
      </w:pPr>
    </w:p>
    <w:p w14:paraId="68503B86" w14:textId="27979BA8" w:rsidR="00D212D9" w:rsidRPr="00CB7718" w:rsidRDefault="000A37FD" w:rsidP="00D212D9">
      <w:pPr>
        <w:rPr>
          <w:lang w:val="en-US"/>
        </w:rPr>
      </w:pPr>
      <w:r>
        <w:rPr>
          <w:lang w:val="en-US"/>
        </w:rPr>
        <w:t>Bryman, A., &amp; Bell, E. (2015)</w:t>
      </w:r>
      <w:r w:rsidR="00D212D9" w:rsidRPr="00CB7718">
        <w:rPr>
          <w:lang w:val="en-US"/>
        </w:rPr>
        <w:t xml:space="preserve"> Business research methods. Oxford University Press, USA.</w:t>
      </w:r>
    </w:p>
    <w:p w14:paraId="69087D49" w14:textId="77777777" w:rsidR="00D212D9" w:rsidRDefault="00D212D9" w:rsidP="00D212D9">
      <w:pPr>
        <w:rPr>
          <w:lang w:val="en-US"/>
        </w:rPr>
      </w:pPr>
    </w:p>
    <w:p w14:paraId="05BB5228" w14:textId="5BA58F13" w:rsidR="00D212D9" w:rsidRPr="00CB7718" w:rsidRDefault="00D212D9" w:rsidP="00D212D9">
      <w:pPr>
        <w:rPr>
          <w:lang w:val="en-US"/>
        </w:rPr>
      </w:pPr>
      <w:r w:rsidRPr="00CB7718">
        <w:rPr>
          <w:lang w:val="en-US"/>
        </w:rPr>
        <w:t xml:space="preserve">Burns, J. </w:t>
      </w:r>
      <w:r w:rsidR="00C65DB8">
        <w:rPr>
          <w:lang w:val="en-US"/>
        </w:rPr>
        <w:t>(2018)</w:t>
      </w:r>
      <w:r w:rsidRPr="00CB7718">
        <w:rPr>
          <w:lang w:val="en-US"/>
        </w:rPr>
        <w:t xml:space="preserve"> University strike: What's it all about?. [ONLINE] Available at: https://www.bbc.co.uk/news/education-43140729. [Accessed 5 September 2018].</w:t>
      </w:r>
    </w:p>
    <w:p w14:paraId="336ACD2C" w14:textId="77777777" w:rsidR="00D212D9" w:rsidRDefault="00D212D9" w:rsidP="00D212D9">
      <w:pPr>
        <w:rPr>
          <w:lang w:val="en-US"/>
        </w:rPr>
      </w:pPr>
    </w:p>
    <w:p w14:paraId="234DDFBC" w14:textId="5BF80643" w:rsidR="00D212D9" w:rsidRDefault="000A37FD" w:rsidP="00D212D9">
      <w:pPr>
        <w:rPr>
          <w:lang w:val="en-US"/>
        </w:rPr>
      </w:pPr>
      <w:r>
        <w:rPr>
          <w:lang w:val="en-US"/>
        </w:rPr>
        <w:t>Cameron, S., &amp; Price, D. (2009)</w:t>
      </w:r>
      <w:r w:rsidR="00D212D9" w:rsidRPr="00B63002">
        <w:rPr>
          <w:lang w:val="en-US"/>
        </w:rPr>
        <w:t xml:space="preserve"> Business research methods: a practical approach, Kogan Page Publishers.</w:t>
      </w:r>
    </w:p>
    <w:p w14:paraId="7D8D0576" w14:textId="77777777" w:rsidR="00D212D9" w:rsidRDefault="00D212D9" w:rsidP="00D212D9">
      <w:pPr>
        <w:rPr>
          <w:lang w:val="en-US"/>
        </w:rPr>
      </w:pPr>
    </w:p>
    <w:p w14:paraId="26177BBA" w14:textId="438EEA37" w:rsidR="00D212D9" w:rsidRPr="00CB7718" w:rsidRDefault="00D212D9" w:rsidP="00D212D9">
      <w:pPr>
        <w:rPr>
          <w:lang w:val="en-US"/>
        </w:rPr>
      </w:pPr>
      <w:r w:rsidRPr="003E63CE">
        <w:rPr>
          <w:lang w:val="en-US"/>
        </w:rPr>
        <w:lastRenderedPageBreak/>
        <w:t>Cappelen, A., Eichele, T., Hugdahl, K., Specht, K., Søren</w:t>
      </w:r>
      <w:r w:rsidR="003453BB">
        <w:rPr>
          <w:lang w:val="en-US"/>
        </w:rPr>
        <w:t>sen, E., &amp; Tungodden, B. (2014)</w:t>
      </w:r>
      <w:r w:rsidRPr="003E63CE">
        <w:rPr>
          <w:lang w:val="en-US"/>
        </w:rPr>
        <w:t xml:space="preserve"> Equity theory and fair inequality: A neuroeconomic study. Proceedings of the National Academy of Sciences of the United States of America, 111(43), 15368-72.</w:t>
      </w:r>
    </w:p>
    <w:p w14:paraId="6DF24BC9" w14:textId="77777777" w:rsidR="00D212D9" w:rsidRDefault="00D212D9" w:rsidP="00D212D9">
      <w:pPr>
        <w:rPr>
          <w:lang w:val="en-US"/>
        </w:rPr>
      </w:pPr>
    </w:p>
    <w:p w14:paraId="03524739" w14:textId="7995530C" w:rsidR="00D212D9" w:rsidRPr="00CB7718" w:rsidRDefault="00D212D9" w:rsidP="00D212D9">
      <w:pPr>
        <w:rPr>
          <w:lang w:val="en-US"/>
        </w:rPr>
      </w:pPr>
      <w:r w:rsidRPr="00CB7718">
        <w:rPr>
          <w:lang w:val="en-US"/>
        </w:rPr>
        <w:t>Cardelle-Elawar, M., Irwan, L., &amp; San</w:t>
      </w:r>
      <w:r w:rsidR="003453BB">
        <w:rPr>
          <w:lang w:val="en-US"/>
        </w:rPr>
        <w:t>z de Acedo Lizarraga, M. (2017)</w:t>
      </w:r>
      <w:r w:rsidRPr="00CB7718">
        <w:rPr>
          <w:lang w:val="en-US"/>
        </w:rPr>
        <w:t xml:space="preserve"> A cross</w:t>
      </w:r>
    </w:p>
    <w:p w14:paraId="06830A16" w14:textId="77777777" w:rsidR="00D212D9" w:rsidRPr="00CB7718" w:rsidRDefault="00D212D9" w:rsidP="00D212D9">
      <w:pPr>
        <w:rPr>
          <w:lang w:val="en-US"/>
        </w:rPr>
      </w:pPr>
      <w:r w:rsidRPr="00CB7718">
        <w:rPr>
          <w:lang w:val="en-US"/>
        </w:rPr>
        <w:t>Carson, D., Gilmore, A., Perry, C. &amp; Gronhaug, K., 2010. Qualita</w:t>
      </w:r>
      <w:r>
        <w:rPr>
          <w:lang w:val="en-US"/>
        </w:rPr>
        <w:t>tive marketing Research. London</w:t>
      </w:r>
      <w:r w:rsidRPr="00CB7718">
        <w:rPr>
          <w:lang w:val="en-US"/>
        </w:rPr>
        <w:t>: Sage.</w:t>
      </w:r>
    </w:p>
    <w:p w14:paraId="6C26A032" w14:textId="77777777" w:rsidR="00D212D9" w:rsidRDefault="00D212D9" w:rsidP="00D212D9">
      <w:pPr>
        <w:rPr>
          <w:lang w:val="en-US"/>
        </w:rPr>
      </w:pPr>
    </w:p>
    <w:p w14:paraId="20DC8376" w14:textId="3671398D" w:rsidR="00D212D9" w:rsidRDefault="00D212D9" w:rsidP="00D212D9">
      <w:pPr>
        <w:rPr>
          <w:lang w:val="en-US"/>
        </w:rPr>
      </w:pPr>
      <w:r w:rsidRPr="00B63002">
        <w:rPr>
          <w:lang w:val="en-US"/>
        </w:rPr>
        <w:t>Carson, D., Gilmore</w:t>
      </w:r>
      <w:r w:rsidR="000A37FD">
        <w:rPr>
          <w:lang w:val="en-US"/>
        </w:rPr>
        <w:t xml:space="preserve">, A., Perry, C. &amp; Gronhaug, K. </w:t>
      </w:r>
      <w:r w:rsidR="00C65DB8">
        <w:rPr>
          <w:lang w:val="en-US"/>
        </w:rPr>
        <w:t>(2010)</w:t>
      </w:r>
      <w:r w:rsidRPr="00B63002">
        <w:rPr>
          <w:lang w:val="en-US"/>
        </w:rPr>
        <w:t xml:space="preserve"> Qualita</w:t>
      </w:r>
      <w:r>
        <w:rPr>
          <w:lang w:val="en-US"/>
        </w:rPr>
        <w:t>tive marketing Research. London</w:t>
      </w:r>
      <w:r w:rsidRPr="00B63002">
        <w:rPr>
          <w:lang w:val="en-US"/>
        </w:rPr>
        <w:t>: Sage.</w:t>
      </w:r>
    </w:p>
    <w:p w14:paraId="4F97AA7C" w14:textId="77777777" w:rsidR="00D212D9" w:rsidRDefault="00D212D9" w:rsidP="00D212D9">
      <w:pPr>
        <w:rPr>
          <w:lang w:val="en-US"/>
        </w:rPr>
      </w:pPr>
    </w:p>
    <w:p w14:paraId="08742CB2" w14:textId="0FA3EA63" w:rsidR="00D212D9" w:rsidRPr="00CB7718" w:rsidRDefault="00D212D9" w:rsidP="00D212D9">
      <w:pPr>
        <w:rPr>
          <w:lang w:val="en-US"/>
        </w:rPr>
      </w:pPr>
      <w:r w:rsidRPr="00CB7718">
        <w:rPr>
          <w:lang w:val="en-US"/>
        </w:rPr>
        <w:t xml:space="preserve">CIPD. </w:t>
      </w:r>
      <w:r w:rsidR="00C65DB8">
        <w:rPr>
          <w:lang w:val="en-US"/>
        </w:rPr>
        <w:t>(2017)</w:t>
      </w:r>
      <w:r w:rsidRPr="00CB7718">
        <w:rPr>
          <w:lang w:val="en-US"/>
        </w:rPr>
        <w:t xml:space="preserve"> Employee engagement and motivation. [ONLINE] Available at: https://www.cipd.co.uk/knowledge/fundamentals/relations/engagement/factsheet. [Accessed 3 September 2018].</w:t>
      </w:r>
    </w:p>
    <w:p w14:paraId="6BE34D60" w14:textId="77777777" w:rsidR="00D212D9" w:rsidRDefault="00D212D9" w:rsidP="00D212D9">
      <w:pPr>
        <w:rPr>
          <w:lang w:val="en-US"/>
        </w:rPr>
      </w:pPr>
    </w:p>
    <w:p w14:paraId="0A1C5C3B" w14:textId="361DABA3" w:rsidR="00D212D9" w:rsidRPr="00C5085D" w:rsidRDefault="003453BB" w:rsidP="00D212D9">
      <w:pPr>
        <w:rPr>
          <w:lang w:val="en-US"/>
        </w:rPr>
      </w:pPr>
      <w:r>
        <w:rPr>
          <w:lang w:val="en-US"/>
        </w:rPr>
        <w:t>Claeys, L. (2014)</w:t>
      </w:r>
      <w:r w:rsidR="00D212D9" w:rsidRPr="00C5085D">
        <w:rPr>
          <w:lang w:val="en-US"/>
        </w:rPr>
        <w:t xml:space="preserve"> Teacher motivation to teach and to remain teaching culturally and</w:t>
      </w:r>
    </w:p>
    <w:p w14:paraId="7D0AFCC0" w14:textId="77777777" w:rsidR="00D212D9" w:rsidRPr="00C5085D" w:rsidRDefault="00D212D9" w:rsidP="00D212D9">
      <w:pPr>
        <w:rPr>
          <w:lang w:val="en-US"/>
        </w:rPr>
      </w:pPr>
      <w:r w:rsidRPr="00C5085D">
        <w:rPr>
          <w:lang w:val="en-US"/>
        </w:rPr>
        <w:t>linguistically diverse students. Doctor of Philosophy in Education and</w:t>
      </w:r>
    </w:p>
    <w:p w14:paraId="298F503B" w14:textId="77777777" w:rsidR="00D212D9" w:rsidRPr="00C5085D" w:rsidRDefault="00D212D9" w:rsidP="00D212D9">
      <w:pPr>
        <w:rPr>
          <w:lang w:val="en-US"/>
        </w:rPr>
      </w:pPr>
      <w:r w:rsidRPr="00C5085D">
        <w:rPr>
          <w:lang w:val="en-US"/>
        </w:rPr>
        <w:t>Human Development Bicultural-Bilingual Studies, The University</w:t>
      </w:r>
    </w:p>
    <w:p w14:paraId="7A05B249" w14:textId="77777777" w:rsidR="00D212D9" w:rsidRPr="00C5085D" w:rsidRDefault="00D212D9" w:rsidP="00D212D9">
      <w:pPr>
        <w:rPr>
          <w:lang w:val="en-US"/>
        </w:rPr>
      </w:pPr>
      <w:r w:rsidRPr="00C5085D">
        <w:rPr>
          <w:lang w:val="en-US"/>
        </w:rPr>
        <w:t>of Teaxas at San Antonio, Texas.</w:t>
      </w:r>
    </w:p>
    <w:p w14:paraId="479585F7" w14:textId="77777777" w:rsidR="00D212D9" w:rsidRDefault="00D212D9" w:rsidP="00D212D9">
      <w:pPr>
        <w:rPr>
          <w:lang w:val="en-US"/>
        </w:rPr>
      </w:pPr>
    </w:p>
    <w:p w14:paraId="4E4140DA" w14:textId="77777777" w:rsidR="00D212D9" w:rsidRDefault="00D212D9" w:rsidP="00D212D9">
      <w:pPr>
        <w:rPr>
          <w:lang w:val="en-US"/>
        </w:rPr>
      </w:pPr>
    </w:p>
    <w:p w14:paraId="3861C928" w14:textId="4B098397" w:rsidR="00D212D9" w:rsidRPr="00CB7718" w:rsidRDefault="00D212D9" w:rsidP="00D212D9">
      <w:pPr>
        <w:rPr>
          <w:lang w:val="en-US"/>
        </w:rPr>
      </w:pPr>
      <w:r w:rsidRPr="00CB7718">
        <w:rPr>
          <w:lang w:val="en-US"/>
        </w:rPr>
        <w:t xml:space="preserve">Cocozza, P. </w:t>
      </w:r>
      <w:r w:rsidR="00C65DB8">
        <w:rPr>
          <w:lang w:val="en-US"/>
        </w:rPr>
        <w:t>(2017)</w:t>
      </w:r>
      <w:r w:rsidRPr="00CB7718">
        <w:rPr>
          <w:lang w:val="en-US"/>
        </w:rPr>
        <w:t xml:space="preserve"> The party’s over – how tuition fees ruined university life. [ONLINE] Available at: https://www.theguardian.com/education/2017/jul/11/the-partys-over-how-tuition-fees-ruined-university-life. [Accessed 3 September 2018].</w:t>
      </w:r>
    </w:p>
    <w:p w14:paraId="1A6ED4D5" w14:textId="77777777" w:rsidR="00D212D9" w:rsidRDefault="00D212D9" w:rsidP="00D212D9">
      <w:pPr>
        <w:rPr>
          <w:lang w:val="en-US"/>
        </w:rPr>
      </w:pPr>
    </w:p>
    <w:p w14:paraId="28E7A5EE" w14:textId="5E979498" w:rsidR="00D212D9" w:rsidRPr="00CB7718" w:rsidRDefault="00D212D9" w:rsidP="00D212D9">
      <w:pPr>
        <w:rPr>
          <w:lang w:val="en-US"/>
        </w:rPr>
      </w:pPr>
      <w:r>
        <w:rPr>
          <w:lang w:val="en-US"/>
        </w:rPr>
        <w:t>Coe et al</w:t>
      </w:r>
      <w:r w:rsidRPr="00CB7718">
        <w:rPr>
          <w:lang w:val="en-US"/>
        </w:rPr>
        <w:t xml:space="preserve">. </w:t>
      </w:r>
      <w:r w:rsidR="00C65DB8">
        <w:rPr>
          <w:lang w:val="en-US"/>
        </w:rPr>
        <w:t>(2014)</w:t>
      </w:r>
      <w:r w:rsidRPr="00CB7718">
        <w:rPr>
          <w:lang w:val="en-US"/>
        </w:rPr>
        <w:t xml:space="preserve"> What makes great teaching? Review of the underpinning research. [ONLINE] Available at: http://dro.dur.ac.uk/13747/1/13747.pdf. [Accessed 3 September 2018].</w:t>
      </w:r>
    </w:p>
    <w:p w14:paraId="59D557ED" w14:textId="77777777" w:rsidR="00D212D9" w:rsidRDefault="00D212D9" w:rsidP="00D212D9">
      <w:pPr>
        <w:rPr>
          <w:lang w:val="en-US"/>
        </w:rPr>
      </w:pPr>
    </w:p>
    <w:p w14:paraId="689B0F57" w14:textId="35883C6F" w:rsidR="00D212D9" w:rsidRPr="00251BE9" w:rsidRDefault="000A37FD" w:rsidP="00D212D9">
      <w:pPr>
        <w:rPr>
          <w:lang w:val="en-US"/>
        </w:rPr>
      </w:pPr>
      <w:r>
        <w:rPr>
          <w:lang w:val="en-US"/>
        </w:rPr>
        <w:t>Coolahan, J. (2013)</w:t>
      </w:r>
      <w:r w:rsidR="00D212D9" w:rsidRPr="00CB7718">
        <w:rPr>
          <w:lang w:val="en-US"/>
        </w:rPr>
        <w:t xml:space="preserve"> </w:t>
      </w:r>
      <w:r w:rsidR="00D212D9" w:rsidRPr="00251BE9">
        <w:rPr>
          <w:lang w:val="en-US"/>
        </w:rPr>
        <w:t>Attracting, developing and retaining effective</w:t>
      </w:r>
      <w:r w:rsidR="00D212D9">
        <w:rPr>
          <w:lang w:val="en-US"/>
        </w:rPr>
        <w:t xml:space="preserve"> </w:t>
      </w:r>
      <w:r w:rsidR="00D212D9" w:rsidRPr="00251BE9">
        <w:rPr>
          <w:lang w:val="en-US"/>
        </w:rPr>
        <w:t>teachers: Country background report for Ireland. Ireland: National</w:t>
      </w:r>
    </w:p>
    <w:p w14:paraId="1FA85A31" w14:textId="77777777" w:rsidR="00D212D9" w:rsidRPr="00251BE9" w:rsidRDefault="00D212D9" w:rsidP="00D212D9">
      <w:pPr>
        <w:rPr>
          <w:lang w:val="en-US"/>
        </w:rPr>
      </w:pPr>
      <w:r w:rsidRPr="00251BE9">
        <w:rPr>
          <w:lang w:val="en-US"/>
        </w:rPr>
        <w:t>University of Ireland, Maynooth.</w:t>
      </w:r>
    </w:p>
    <w:p w14:paraId="1898DE9F" w14:textId="77777777" w:rsidR="00D212D9" w:rsidRPr="00251BE9" w:rsidRDefault="00D212D9" w:rsidP="00D212D9">
      <w:pPr>
        <w:rPr>
          <w:lang w:val="en-US"/>
        </w:rPr>
      </w:pPr>
    </w:p>
    <w:p w14:paraId="3BA144EA" w14:textId="77777777" w:rsidR="00D212D9" w:rsidRDefault="00D212D9" w:rsidP="00D212D9">
      <w:pPr>
        <w:rPr>
          <w:lang w:val="en-US"/>
        </w:rPr>
      </w:pPr>
    </w:p>
    <w:p w14:paraId="34DDA5F7" w14:textId="05CB15D3" w:rsidR="00D212D9" w:rsidRPr="00CB7718" w:rsidRDefault="000A37FD" w:rsidP="00D212D9">
      <w:pPr>
        <w:rPr>
          <w:lang w:val="en-US"/>
        </w:rPr>
      </w:pPr>
      <w:r>
        <w:rPr>
          <w:lang w:val="en-US"/>
        </w:rPr>
        <w:t>Corbin, J. &amp; Strauss, A.</w:t>
      </w:r>
      <w:r w:rsidR="00D212D9" w:rsidRPr="00CB7718">
        <w:rPr>
          <w:lang w:val="en-US"/>
        </w:rPr>
        <w:t xml:space="preserve"> </w:t>
      </w:r>
      <w:r w:rsidR="00D212D9">
        <w:rPr>
          <w:lang w:val="en-US"/>
        </w:rPr>
        <w:t>(2008)</w:t>
      </w:r>
      <w:r w:rsidR="00D212D9" w:rsidRPr="00CB7718">
        <w:rPr>
          <w:lang w:val="en-US"/>
        </w:rPr>
        <w:t xml:space="preserve"> Baisc Qualitative research. 3rd ed. Thousand Oaks: Sage.</w:t>
      </w:r>
    </w:p>
    <w:p w14:paraId="3634D038" w14:textId="77777777" w:rsidR="00D212D9" w:rsidRDefault="00D212D9" w:rsidP="00D212D9">
      <w:pPr>
        <w:rPr>
          <w:lang w:val="en-US"/>
        </w:rPr>
      </w:pPr>
    </w:p>
    <w:p w14:paraId="2324C5DE" w14:textId="77777777" w:rsidR="00D212D9" w:rsidRDefault="00D212D9" w:rsidP="00D212D9">
      <w:pPr>
        <w:rPr>
          <w:lang w:val="en-US"/>
        </w:rPr>
      </w:pPr>
    </w:p>
    <w:p w14:paraId="54C7A11A" w14:textId="5FAFBC4C" w:rsidR="00D212D9" w:rsidRPr="00CB7718" w:rsidRDefault="00D212D9" w:rsidP="00D212D9">
      <w:pPr>
        <w:rPr>
          <w:lang w:val="en-US"/>
        </w:rPr>
      </w:pPr>
      <w:r w:rsidRPr="001D22CE">
        <w:rPr>
          <w:lang w:val="en-US"/>
        </w:rPr>
        <w:t xml:space="preserve">Cox, J. </w:t>
      </w:r>
      <w:r w:rsidR="00C65DB8">
        <w:rPr>
          <w:lang w:val="en-US"/>
        </w:rPr>
        <w:t>(2018)</w:t>
      </w:r>
      <w:r w:rsidRPr="001D22CE">
        <w:rPr>
          <w:lang w:val="en-US"/>
        </w:rPr>
        <w:t xml:space="preserve"> How to Stay Motivated as a Teacher. [ONLINE] Available at: http://www.teachhub.com/how-stay-motivated-teacher. [Accessed 17 September 2018].</w:t>
      </w:r>
    </w:p>
    <w:p w14:paraId="097C38EB" w14:textId="77777777" w:rsidR="00D212D9" w:rsidRDefault="00D212D9" w:rsidP="00D212D9">
      <w:pPr>
        <w:rPr>
          <w:lang w:val="en-US"/>
        </w:rPr>
      </w:pPr>
    </w:p>
    <w:p w14:paraId="7DA03402" w14:textId="76E518D4" w:rsidR="00D212D9" w:rsidRPr="00CB7718" w:rsidRDefault="003453BB" w:rsidP="00D212D9">
      <w:pPr>
        <w:rPr>
          <w:lang w:val="en-US"/>
        </w:rPr>
      </w:pPr>
      <w:r>
        <w:rPr>
          <w:lang w:val="en-US"/>
        </w:rPr>
        <w:t>Creswell, J. W. (2013)</w:t>
      </w:r>
      <w:r w:rsidR="00D212D9" w:rsidRPr="00CB7718">
        <w:rPr>
          <w:lang w:val="en-US"/>
        </w:rPr>
        <w:t xml:space="preserve"> Research design: Qualitative, quantitative, and mixed methods approaches, Sage publications.</w:t>
      </w:r>
    </w:p>
    <w:p w14:paraId="05F82A1D" w14:textId="77777777" w:rsidR="00D212D9" w:rsidRDefault="00D212D9" w:rsidP="00D212D9">
      <w:pPr>
        <w:rPr>
          <w:lang w:val="en-US"/>
        </w:rPr>
      </w:pPr>
    </w:p>
    <w:p w14:paraId="1C7457E7" w14:textId="020C77AB" w:rsidR="00D212D9" w:rsidRPr="00CB7718" w:rsidRDefault="00D212D9" w:rsidP="00D212D9">
      <w:pPr>
        <w:rPr>
          <w:lang w:val="en-US"/>
        </w:rPr>
      </w:pPr>
      <w:r w:rsidRPr="00CB7718">
        <w:rPr>
          <w:lang w:val="en-US"/>
        </w:rPr>
        <w:t>Creswe</w:t>
      </w:r>
      <w:r w:rsidR="003453BB">
        <w:rPr>
          <w:lang w:val="en-US"/>
        </w:rPr>
        <w:t>ll, J. W., &amp; Poth, C. N. (2017)</w:t>
      </w:r>
      <w:r w:rsidRPr="00CB7718">
        <w:rPr>
          <w:lang w:val="en-US"/>
        </w:rPr>
        <w:t xml:space="preserve"> Qualitative inquiry and research design: Choosing among five approaches, Sage publications.</w:t>
      </w:r>
    </w:p>
    <w:p w14:paraId="365D09B1" w14:textId="77777777" w:rsidR="00D212D9" w:rsidRDefault="00D212D9" w:rsidP="00D212D9">
      <w:pPr>
        <w:rPr>
          <w:lang w:val="en-US"/>
        </w:rPr>
      </w:pPr>
    </w:p>
    <w:p w14:paraId="2A499DCC" w14:textId="1F03B451" w:rsidR="00D212D9" w:rsidRDefault="000A37FD" w:rsidP="00D212D9">
      <w:pPr>
        <w:rPr>
          <w:lang w:val="en-US"/>
        </w:rPr>
      </w:pPr>
      <w:r>
        <w:rPr>
          <w:lang w:val="en-US"/>
        </w:rPr>
        <w:t>Denzin, N. K. &amp; Lincoln, Y. S.</w:t>
      </w:r>
      <w:r w:rsidR="00D212D9" w:rsidRPr="00B63002">
        <w:rPr>
          <w:lang w:val="en-US"/>
        </w:rPr>
        <w:t xml:space="preserve"> </w:t>
      </w:r>
      <w:r w:rsidR="00C65DB8">
        <w:rPr>
          <w:lang w:val="en-US"/>
        </w:rPr>
        <w:t>(2015)</w:t>
      </w:r>
      <w:r w:rsidR="00D212D9" w:rsidRPr="00B63002">
        <w:rPr>
          <w:lang w:val="en-US"/>
        </w:rPr>
        <w:t xml:space="preserve"> The Sage Handbook of Qualitative Research. 3rd ed. London: Sage.</w:t>
      </w:r>
    </w:p>
    <w:p w14:paraId="1B7A40DB" w14:textId="77777777" w:rsidR="00D212D9" w:rsidRDefault="00D212D9" w:rsidP="00D212D9">
      <w:pPr>
        <w:rPr>
          <w:lang w:val="en-US"/>
        </w:rPr>
      </w:pPr>
    </w:p>
    <w:p w14:paraId="3C16E16F" w14:textId="3E9C5110" w:rsidR="00D212D9" w:rsidRPr="00CB7718" w:rsidRDefault="003453BB" w:rsidP="00D212D9">
      <w:pPr>
        <w:rPr>
          <w:lang w:val="en-US"/>
        </w:rPr>
      </w:pPr>
      <w:r>
        <w:rPr>
          <w:lang w:val="en-US"/>
        </w:rPr>
        <w:t>De Vaus, D. A. (2001)</w:t>
      </w:r>
      <w:r w:rsidR="00D212D9" w:rsidRPr="00CB7718">
        <w:rPr>
          <w:lang w:val="en-US"/>
        </w:rPr>
        <w:t xml:space="preserve"> Research Design in Social Research. London: SAGE</w:t>
      </w:r>
    </w:p>
    <w:p w14:paraId="54D32AED" w14:textId="77777777" w:rsidR="00D212D9" w:rsidRPr="00CB7718" w:rsidRDefault="00D212D9" w:rsidP="00D212D9">
      <w:pPr>
        <w:rPr>
          <w:lang w:val="en-US"/>
        </w:rPr>
      </w:pPr>
      <w:r w:rsidRPr="00CB7718">
        <w:rPr>
          <w:lang w:val="en-US"/>
        </w:rPr>
        <w:t>Denzin, N. K. &amp; Lincoln, Y. S., 2015. The Sage Handbook of Qualitative Research. 3rd ed. London: Sage.</w:t>
      </w:r>
    </w:p>
    <w:p w14:paraId="4422AA80" w14:textId="77777777" w:rsidR="00D212D9" w:rsidRDefault="00D212D9" w:rsidP="00D212D9">
      <w:pPr>
        <w:rPr>
          <w:lang w:val="en-US"/>
        </w:rPr>
      </w:pPr>
    </w:p>
    <w:p w14:paraId="00F3D9A1" w14:textId="584B11D7" w:rsidR="00D212D9" w:rsidRPr="00CB7718" w:rsidRDefault="00D212D9" w:rsidP="00D212D9">
      <w:pPr>
        <w:rPr>
          <w:lang w:val="en-US"/>
        </w:rPr>
      </w:pPr>
      <w:r w:rsidRPr="00CB7718">
        <w:rPr>
          <w:lang w:val="en-US"/>
        </w:rPr>
        <w:t xml:space="preserve">Docherty, D. </w:t>
      </w:r>
      <w:r w:rsidR="00C65DB8">
        <w:rPr>
          <w:lang w:val="en-US"/>
        </w:rPr>
        <w:t>(2014)</w:t>
      </w:r>
      <w:r w:rsidRPr="00CB7718">
        <w:rPr>
          <w:lang w:val="en-US"/>
        </w:rPr>
        <w:t xml:space="preserve"> Universities must produce graduates who are ready for any workplace. [ONLINE] Available at: https://www.theguardian.com/higher-education-network/2014/may/22/universities-must-produce-graduates-who-are-ready-for-workplace. [Accessed 2 September 2018].</w:t>
      </w:r>
    </w:p>
    <w:p w14:paraId="25F0A2E6" w14:textId="77777777" w:rsidR="00D212D9" w:rsidRDefault="00D212D9" w:rsidP="00D212D9">
      <w:pPr>
        <w:rPr>
          <w:lang w:val="en-US"/>
        </w:rPr>
      </w:pPr>
    </w:p>
    <w:p w14:paraId="1BA607E2" w14:textId="77777777" w:rsidR="00D212D9" w:rsidRDefault="00D212D9" w:rsidP="00D212D9">
      <w:pPr>
        <w:rPr>
          <w:highlight w:val="yellow"/>
          <w:lang w:val="en-US"/>
        </w:rPr>
      </w:pPr>
    </w:p>
    <w:p w14:paraId="4B891C2A" w14:textId="77777777" w:rsidR="00D212D9" w:rsidRPr="00CB7718" w:rsidRDefault="00D212D9" w:rsidP="00D212D9">
      <w:pPr>
        <w:rPr>
          <w:lang w:val="en-US"/>
        </w:rPr>
      </w:pPr>
      <w:r w:rsidRPr="00133674">
        <w:rPr>
          <w:lang w:val="en-US"/>
        </w:rPr>
        <w:t>Fallatah R.H.M., Syed J. (2018) A Critical Review of Maslow’s Hierarchy of Needs. In: Employee Motivation in Saudi Arabia. Palgrave Macmillan, Cham</w:t>
      </w:r>
    </w:p>
    <w:p w14:paraId="660A5C26" w14:textId="77777777" w:rsidR="00D212D9" w:rsidRDefault="00D212D9" w:rsidP="00D212D9">
      <w:pPr>
        <w:rPr>
          <w:lang w:val="en-US"/>
        </w:rPr>
      </w:pPr>
    </w:p>
    <w:p w14:paraId="367DFAB7" w14:textId="30C0A94B" w:rsidR="00D212D9" w:rsidRPr="00CB7718" w:rsidRDefault="003453BB" w:rsidP="00D212D9">
      <w:pPr>
        <w:rPr>
          <w:lang w:val="en-US"/>
        </w:rPr>
      </w:pPr>
      <w:r>
        <w:rPr>
          <w:lang w:val="en-US"/>
        </w:rPr>
        <w:t>Fink, A. (2003)</w:t>
      </w:r>
      <w:r w:rsidR="00D212D9" w:rsidRPr="00CB7718">
        <w:rPr>
          <w:lang w:val="en-US"/>
        </w:rPr>
        <w:t xml:space="preserve"> the survey handbook (Vol. 1), Sage.</w:t>
      </w:r>
    </w:p>
    <w:p w14:paraId="1A082150" w14:textId="77777777" w:rsidR="00D212D9" w:rsidRDefault="00D212D9" w:rsidP="00D212D9">
      <w:pPr>
        <w:rPr>
          <w:lang w:val="en-US"/>
        </w:rPr>
      </w:pPr>
    </w:p>
    <w:p w14:paraId="44F2C3F1" w14:textId="25299E41" w:rsidR="00D212D9" w:rsidRPr="00CB7718" w:rsidRDefault="00D212D9" w:rsidP="00D212D9">
      <w:pPr>
        <w:rPr>
          <w:lang w:val="en-US"/>
        </w:rPr>
      </w:pPr>
      <w:r w:rsidRPr="00CB7718">
        <w:rPr>
          <w:lang w:val="en-US"/>
        </w:rPr>
        <w:t xml:space="preserve">Forbes Coaches Council. </w:t>
      </w:r>
      <w:r w:rsidR="00C65DB8">
        <w:rPr>
          <w:lang w:val="en-US"/>
        </w:rPr>
        <w:t>(2016)</w:t>
      </w:r>
      <w:r w:rsidRPr="00CB7718">
        <w:rPr>
          <w:lang w:val="en-US"/>
        </w:rPr>
        <w:t xml:space="preserve"> Nine Ways Work Environments Will Change In The Next 15 Years. [ONLINE] Available at: https://www.forbes.com/sites/forbescoachescouncil/2016/12/14/nine-ways-work-environments-will-be-different-in-the-next-decade/#5c188fa2161f. [Accessed 2 September 2018].</w:t>
      </w:r>
    </w:p>
    <w:p w14:paraId="3053D223" w14:textId="77777777" w:rsidR="00D212D9" w:rsidRDefault="00D212D9" w:rsidP="00D212D9">
      <w:pPr>
        <w:rPr>
          <w:lang w:val="en-US"/>
        </w:rPr>
      </w:pPr>
    </w:p>
    <w:p w14:paraId="1AB15D89" w14:textId="10AED38F" w:rsidR="00D212D9" w:rsidRPr="00CB7718" w:rsidRDefault="000A37FD" w:rsidP="00D212D9">
      <w:pPr>
        <w:rPr>
          <w:lang w:val="en-US"/>
        </w:rPr>
      </w:pPr>
      <w:r>
        <w:rPr>
          <w:lang w:val="en-US"/>
        </w:rPr>
        <w:t>Fowler, F. J.</w:t>
      </w:r>
      <w:r w:rsidR="00D212D9" w:rsidRPr="00CB7718">
        <w:rPr>
          <w:lang w:val="en-US"/>
        </w:rPr>
        <w:t xml:space="preserve"> </w:t>
      </w:r>
      <w:r w:rsidR="00C65DB8">
        <w:rPr>
          <w:lang w:val="en-US"/>
        </w:rPr>
        <w:t>(2013)</w:t>
      </w:r>
      <w:r w:rsidR="00D212D9" w:rsidRPr="00CB7718">
        <w:rPr>
          <w:lang w:val="en-US"/>
        </w:rPr>
        <w:t xml:space="preserve"> Survey Research Methods. s.l. Sage Publications.</w:t>
      </w:r>
    </w:p>
    <w:p w14:paraId="215E1BED" w14:textId="77777777" w:rsidR="00D212D9" w:rsidRDefault="00D212D9" w:rsidP="00D212D9">
      <w:pPr>
        <w:rPr>
          <w:lang w:val="en-US"/>
        </w:rPr>
      </w:pPr>
    </w:p>
    <w:p w14:paraId="32620DB1" w14:textId="1DC35204" w:rsidR="00D212D9" w:rsidRDefault="00D212D9" w:rsidP="00D212D9">
      <w:pPr>
        <w:rPr>
          <w:lang w:val="en-US"/>
        </w:rPr>
      </w:pPr>
      <w:r>
        <w:rPr>
          <w:lang w:val="en-US"/>
        </w:rPr>
        <w:t>Forgasz, H</w:t>
      </w:r>
      <w:r w:rsidR="003453BB">
        <w:rPr>
          <w:lang w:val="en-US"/>
        </w:rPr>
        <w:t>. (2009)</w:t>
      </w:r>
      <w:r w:rsidRPr="00D13613">
        <w:rPr>
          <w:lang w:val="en-US"/>
        </w:rPr>
        <w:t xml:space="preserve"> The Motivations of Career Change Students in Teacher Education. Asia-Pacific Journal of Teacher Education, 37(1), 95-Pacific Journal of Teacher Education, 2009, Vol.37(1), p.95-108.</w:t>
      </w:r>
    </w:p>
    <w:p w14:paraId="76B41AC9" w14:textId="77777777" w:rsidR="00D212D9" w:rsidRDefault="00D212D9" w:rsidP="00D212D9">
      <w:pPr>
        <w:rPr>
          <w:lang w:val="en-US"/>
        </w:rPr>
      </w:pPr>
    </w:p>
    <w:p w14:paraId="767488E7" w14:textId="2B1818C5" w:rsidR="00D212D9" w:rsidRPr="00CB7718" w:rsidRDefault="00D212D9" w:rsidP="00D212D9">
      <w:pPr>
        <w:rPr>
          <w:lang w:val="en-US"/>
        </w:rPr>
      </w:pPr>
      <w:r>
        <w:rPr>
          <w:lang w:val="en-US"/>
        </w:rPr>
        <w:t>Fuhrmann, T. D. (201</w:t>
      </w:r>
      <w:r w:rsidR="003453BB">
        <w:rPr>
          <w:lang w:val="en-US"/>
        </w:rPr>
        <w:t>6)</w:t>
      </w:r>
      <w:r w:rsidRPr="00CB7718">
        <w:rPr>
          <w:lang w:val="en-US"/>
        </w:rPr>
        <w:t xml:space="preserve"> Motivating Employees. Advances in Diary Technology, 18, 93-101.</w:t>
      </w:r>
    </w:p>
    <w:p w14:paraId="6FB4F7BB" w14:textId="77777777" w:rsidR="00D212D9" w:rsidRDefault="00D212D9" w:rsidP="00D212D9">
      <w:pPr>
        <w:rPr>
          <w:lang w:val="en-US"/>
        </w:rPr>
      </w:pPr>
    </w:p>
    <w:p w14:paraId="0C90BDD8" w14:textId="47107290" w:rsidR="00D212D9" w:rsidRPr="00CB7718" w:rsidRDefault="00D212D9" w:rsidP="00D212D9">
      <w:pPr>
        <w:rPr>
          <w:lang w:val="en-US"/>
        </w:rPr>
      </w:pPr>
      <w:r w:rsidRPr="00406115">
        <w:rPr>
          <w:lang w:val="en-US"/>
        </w:rPr>
        <w:t>Fu</w:t>
      </w:r>
      <w:r w:rsidR="003453BB">
        <w:rPr>
          <w:lang w:val="en-US"/>
        </w:rPr>
        <w:t>rnham, A., Eracleous, A. (2009)</w:t>
      </w:r>
      <w:r w:rsidRPr="00406115">
        <w:rPr>
          <w:lang w:val="en-US"/>
        </w:rPr>
        <w:t xml:space="preserve"> Personality, motivation and job satisfaction: Herzberg meets the Big Five. Journal of Managerial Psychology, 24, 765-779.</w:t>
      </w:r>
    </w:p>
    <w:p w14:paraId="27CFB327" w14:textId="77777777" w:rsidR="00D212D9" w:rsidRDefault="00D212D9" w:rsidP="00D212D9">
      <w:pPr>
        <w:rPr>
          <w:lang w:val="en-US"/>
        </w:rPr>
      </w:pPr>
    </w:p>
    <w:p w14:paraId="6618B509" w14:textId="6FE8FDBE" w:rsidR="00D212D9" w:rsidRPr="00CB7718" w:rsidRDefault="00D212D9" w:rsidP="00D212D9">
      <w:pPr>
        <w:rPr>
          <w:lang w:val="en-US"/>
        </w:rPr>
      </w:pPr>
      <w:r w:rsidRPr="00406115">
        <w:rPr>
          <w:lang w:val="en-US"/>
        </w:rPr>
        <w:t xml:space="preserve">Gary P. </w:t>
      </w:r>
      <w:r w:rsidR="00C65DB8">
        <w:rPr>
          <w:lang w:val="en-US"/>
        </w:rPr>
        <w:t xml:space="preserve">(2012) </w:t>
      </w:r>
      <w:r w:rsidRPr="00406115">
        <w:rPr>
          <w:lang w:val="en-US"/>
        </w:rPr>
        <w:t>Work Motivation: History, Theory, Research and Practice 2nd Edition. SAGE Publications, Inc. University of Toronto</w:t>
      </w:r>
      <w:r w:rsidRPr="00CB7718">
        <w:rPr>
          <w:lang w:val="en-US"/>
        </w:rPr>
        <w:t xml:space="preserve"> </w:t>
      </w:r>
    </w:p>
    <w:p w14:paraId="5CE5FA40" w14:textId="77777777" w:rsidR="00D212D9" w:rsidRDefault="00D212D9" w:rsidP="00D212D9">
      <w:pPr>
        <w:rPr>
          <w:lang w:val="en-US"/>
        </w:rPr>
      </w:pPr>
    </w:p>
    <w:p w14:paraId="7DBE5D3C" w14:textId="77777777" w:rsidR="00D212D9" w:rsidRPr="00CB7718" w:rsidRDefault="00D212D9" w:rsidP="00D212D9">
      <w:pPr>
        <w:rPr>
          <w:lang w:val="en-US"/>
        </w:rPr>
      </w:pPr>
      <w:r w:rsidRPr="00406115">
        <w:rPr>
          <w:lang w:val="en-US"/>
        </w:rPr>
        <w:lastRenderedPageBreak/>
        <w:t>Gaura,v A. (2010) Motivation Motivational Factors Incentives Theories of Mo-tivation. (Advantages of Motivation; Features of Motivation). Accessed 11th September 2018. http://kalyan- city.blogspot.com/2010/06/motivation-motivational-factors.html</w:t>
      </w:r>
      <w:r w:rsidRPr="00CB7718">
        <w:rPr>
          <w:lang w:val="en-US"/>
        </w:rPr>
        <w:t xml:space="preserve"> </w:t>
      </w:r>
    </w:p>
    <w:p w14:paraId="0B0BCDE5" w14:textId="77777777" w:rsidR="00D212D9" w:rsidRDefault="00D212D9" w:rsidP="00D212D9">
      <w:pPr>
        <w:rPr>
          <w:lang w:val="en-US"/>
        </w:rPr>
      </w:pPr>
    </w:p>
    <w:p w14:paraId="5EE690D9" w14:textId="7CC8FC88" w:rsidR="00D212D9" w:rsidRPr="00CB7718" w:rsidRDefault="00D212D9" w:rsidP="00D212D9">
      <w:pPr>
        <w:rPr>
          <w:lang w:val="en-US"/>
        </w:rPr>
      </w:pPr>
      <w:r w:rsidRPr="00151811">
        <w:rPr>
          <w:lang w:val="en-US"/>
        </w:rPr>
        <w:t xml:space="preserve">Gemeda, I &amp; Tuli, F. </w:t>
      </w:r>
      <w:r w:rsidR="00156DBB">
        <w:rPr>
          <w:lang w:val="en-US"/>
        </w:rPr>
        <w:t>(2015)</w:t>
      </w:r>
      <w:r w:rsidRPr="00151811">
        <w:rPr>
          <w:lang w:val="en-US"/>
        </w:rPr>
        <w:t xml:space="preserve"> Exploring Teachers' Motivation for Teaching and Professional Development in Ethiopia: Voices from the Field. [ONLINE] Available at: https://jyx.jyu.fi/bitstream/handle/123456789/46567/Teachers-motivation-in-Ethiopia.pdf?sequence=3. [Accessed 5 September 2018].</w:t>
      </w:r>
    </w:p>
    <w:p w14:paraId="4E4FB9AF" w14:textId="77777777" w:rsidR="00D212D9" w:rsidRDefault="00D212D9" w:rsidP="00D212D9">
      <w:pPr>
        <w:rPr>
          <w:lang w:val="en-US"/>
        </w:rPr>
      </w:pPr>
    </w:p>
    <w:p w14:paraId="63935B25" w14:textId="508C6271" w:rsidR="00D212D9" w:rsidRPr="00CB7718" w:rsidRDefault="00D212D9" w:rsidP="00D212D9">
      <w:pPr>
        <w:rPr>
          <w:lang w:val="en-US"/>
        </w:rPr>
      </w:pPr>
      <w:r w:rsidRPr="00151811">
        <w:rPr>
          <w:lang w:val="en-US"/>
        </w:rPr>
        <w:t xml:space="preserve">Ghenghesh, P. </w:t>
      </w:r>
      <w:r w:rsidR="00156DBB">
        <w:rPr>
          <w:lang w:val="en-US"/>
        </w:rPr>
        <w:t>(2013)</w:t>
      </w:r>
      <w:r w:rsidRPr="00151811">
        <w:rPr>
          <w:lang w:val="en-US"/>
        </w:rPr>
        <w:t xml:space="preserve"> Job Satisfaction and Motivation - What Makes Teachers Tick? SCIENCEDOMAIN international. Available at: https://zenodo.org/record/8742/files/1375430488-ghenghesh342013bjesbs5156.pdf [Accessed September 14, 2018].</w:t>
      </w:r>
      <w:r w:rsidRPr="00CB7718">
        <w:rPr>
          <w:lang w:val="en-US"/>
        </w:rPr>
        <w:t xml:space="preserve"> </w:t>
      </w:r>
    </w:p>
    <w:p w14:paraId="271C7BDA" w14:textId="77777777" w:rsidR="00D212D9" w:rsidRDefault="00D212D9" w:rsidP="00D212D9">
      <w:pPr>
        <w:rPr>
          <w:lang w:val="en-US"/>
        </w:rPr>
      </w:pPr>
    </w:p>
    <w:p w14:paraId="0AC812C5" w14:textId="071BE9D2" w:rsidR="00D212D9" w:rsidRPr="00CB7718" w:rsidRDefault="000A37FD" w:rsidP="00D212D9">
      <w:pPr>
        <w:rPr>
          <w:lang w:val="en-US"/>
        </w:rPr>
      </w:pPr>
      <w:r>
        <w:rPr>
          <w:lang w:val="en-US"/>
        </w:rPr>
        <w:t>Ghuari, P. &amp; Gronhaug, K.</w:t>
      </w:r>
      <w:r w:rsidR="00D212D9" w:rsidRPr="00CB7718">
        <w:rPr>
          <w:lang w:val="en-US"/>
        </w:rPr>
        <w:t xml:space="preserve"> </w:t>
      </w:r>
      <w:r w:rsidR="00156DBB">
        <w:rPr>
          <w:lang w:val="en-US"/>
        </w:rPr>
        <w:t>(2010)</w:t>
      </w:r>
      <w:r w:rsidR="00D212D9" w:rsidRPr="00CB7718">
        <w:rPr>
          <w:lang w:val="en-US"/>
        </w:rPr>
        <w:t xml:space="preserve"> Research Methods in business studies: A practical guide. 4th ed. Harlow, FT: Prentice Hall.</w:t>
      </w:r>
    </w:p>
    <w:p w14:paraId="3884C85D" w14:textId="77777777" w:rsidR="00D212D9" w:rsidRDefault="00D212D9" w:rsidP="00D212D9">
      <w:pPr>
        <w:rPr>
          <w:lang w:val="en-US"/>
        </w:rPr>
      </w:pPr>
    </w:p>
    <w:p w14:paraId="5907657C" w14:textId="7037AB11" w:rsidR="00D212D9" w:rsidRPr="00CB7718" w:rsidRDefault="000A37FD" w:rsidP="00D212D9">
      <w:pPr>
        <w:rPr>
          <w:lang w:val="en-US"/>
        </w:rPr>
      </w:pPr>
      <w:r>
        <w:rPr>
          <w:lang w:val="en-US"/>
        </w:rPr>
        <w:t>Given, L. M.</w:t>
      </w:r>
      <w:r w:rsidR="00D212D9" w:rsidRPr="00CB7718">
        <w:rPr>
          <w:lang w:val="en-US"/>
        </w:rPr>
        <w:t xml:space="preserve"> </w:t>
      </w:r>
      <w:r w:rsidR="00156DBB">
        <w:rPr>
          <w:lang w:val="en-US"/>
        </w:rPr>
        <w:t>(2008)</w:t>
      </w:r>
      <w:r w:rsidR="00D212D9" w:rsidRPr="00CB7718">
        <w:rPr>
          <w:lang w:val="en-US"/>
        </w:rPr>
        <w:t xml:space="preserve"> The Sage Encyclopedia of Qualitative Research Methods. California: Sage.</w:t>
      </w:r>
    </w:p>
    <w:p w14:paraId="0BCD2DC0" w14:textId="77777777" w:rsidR="00D212D9" w:rsidRDefault="00D212D9" w:rsidP="00D212D9">
      <w:pPr>
        <w:rPr>
          <w:lang w:val="en-US"/>
        </w:rPr>
      </w:pPr>
    </w:p>
    <w:p w14:paraId="5960E136" w14:textId="54350C69" w:rsidR="00D212D9" w:rsidRPr="00CB7718" w:rsidRDefault="000A37FD" w:rsidP="00D212D9">
      <w:pPr>
        <w:rPr>
          <w:lang w:val="en-US"/>
        </w:rPr>
      </w:pPr>
      <w:r>
        <w:rPr>
          <w:lang w:val="en-US"/>
        </w:rPr>
        <w:t xml:space="preserve">Gomm, R. </w:t>
      </w:r>
      <w:r w:rsidR="00156DBB">
        <w:rPr>
          <w:lang w:val="en-US"/>
        </w:rPr>
        <w:t>(2008)</w:t>
      </w:r>
      <w:r w:rsidR="00D212D9" w:rsidRPr="00CB7718">
        <w:rPr>
          <w:lang w:val="en-US"/>
        </w:rPr>
        <w:t xml:space="preserve"> Social Research Methodology: A critical Introduction. 2nd ed. London: Palgrave.</w:t>
      </w:r>
    </w:p>
    <w:p w14:paraId="74ACB2E0" w14:textId="77777777" w:rsidR="00D212D9" w:rsidRDefault="00D212D9" w:rsidP="00D212D9">
      <w:pPr>
        <w:rPr>
          <w:lang w:val="en-US"/>
        </w:rPr>
      </w:pPr>
    </w:p>
    <w:p w14:paraId="2057288C" w14:textId="23DA43AE" w:rsidR="00D212D9" w:rsidRPr="00CB7718" w:rsidRDefault="00D212D9" w:rsidP="00D212D9">
      <w:pPr>
        <w:rPr>
          <w:lang w:val="en-US"/>
        </w:rPr>
      </w:pPr>
      <w:r w:rsidRPr="00CB7718">
        <w:rPr>
          <w:lang w:val="en-US"/>
        </w:rPr>
        <w:t xml:space="preserve">GOV.UK. </w:t>
      </w:r>
      <w:r w:rsidR="00156DBB">
        <w:rPr>
          <w:lang w:val="en-US"/>
        </w:rPr>
        <w:t>(2018)</w:t>
      </w:r>
      <w:r w:rsidRPr="00CB7718">
        <w:rPr>
          <w:lang w:val="en-US"/>
        </w:rPr>
        <w:t xml:space="preserve"> Higher education. [ONLINE] Available at: https://www.gov.uk/government/topics/higher-education. [Accessed 2 September 2018].</w:t>
      </w:r>
    </w:p>
    <w:p w14:paraId="4ABB4F5C" w14:textId="77777777" w:rsidR="00D212D9" w:rsidRDefault="00D212D9" w:rsidP="00D212D9">
      <w:pPr>
        <w:rPr>
          <w:lang w:val="en-US"/>
        </w:rPr>
      </w:pPr>
    </w:p>
    <w:p w14:paraId="0EE067B9" w14:textId="77777777" w:rsidR="00D212D9" w:rsidRPr="00406115" w:rsidRDefault="00D212D9" w:rsidP="00D212D9">
      <w:pPr>
        <w:rPr>
          <w:lang w:val="en-US"/>
        </w:rPr>
      </w:pPr>
      <w:r w:rsidRPr="00406115">
        <w:rPr>
          <w:lang w:val="en-US"/>
        </w:rPr>
        <w:t>Haggard, C., Slostad, F., &amp; Winterton, S. (2016). Transition to the school as workplace: Challenges of second career teachers. Teaching Education,</w:t>
      </w:r>
    </w:p>
    <w:p w14:paraId="51F7DBE1" w14:textId="77777777" w:rsidR="00D212D9" w:rsidRPr="00251BE9" w:rsidRDefault="00D212D9" w:rsidP="00D212D9">
      <w:pPr>
        <w:rPr>
          <w:lang w:val="en-US"/>
        </w:rPr>
      </w:pPr>
      <w:r w:rsidRPr="00406115">
        <w:rPr>
          <w:lang w:val="en-US"/>
        </w:rPr>
        <w:t>17(4), 317-327.</w:t>
      </w:r>
    </w:p>
    <w:p w14:paraId="2CBB1F01" w14:textId="77777777" w:rsidR="00D212D9" w:rsidRDefault="00D212D9" w:rsidP="00D212D9">
      <w:pPr>
        <w:rPr>
          <w:lang w:val="en-US"/>
        </w:rPr>
      </w:pPr>
    </w:p>
    <w:p w14:paraId="21A14228" w14:textId="41386858" w:rsidR="00D212D9" w:rsidRPr="00CB7718" w:rsidRDefault="00156DBB" w:rsidP="00D212D9">
      <w:pPr>
        <w:rPr>
          <w:lang w:val="en-US"/>
        </w:rPr>
      </w:pPr>
      <w:r>
        <w:rPr>
          <w:lang w:val="en-US"/>
        </w:rPr>
        <w:t>Hale, T &amp;</w:t>
      </w:r>
      <w:r w:rsidR="00D212D9" w:rsidRPr="000B0D6A">
        <w:rPr>
          <w:lang w:val="en-US"/>
        </w:rPr>
        <w:t xml:space="preserve"> Viña, G. </w:t>
      </w:r>
      <w:r>
        <w:rPr>
          <w:lang w:val="en-US"/>
        </w:rPr>
        <w:t>(2016)</w:t>
      </w:r>
      <w:r w:rsidR="00D212D9" w:rsidRPr="000B0D6A">
        <w:rPr>
          <w:lang w:val="en-US"/>
        </w:rPr>
        <w:t xml:space="preserve"> University challenge: the race for money, students and status. [ONLINE] Available at: https://www.ft.com/content/c662168a-38c5-11e6-a780-b48ed7b6126f. [Accessed 4 September 2018].</w:t>
      </w:r>
    </w:p>
    <w:p w14:paraId="4273B560" w14:textId="77777777" w:rsidR="00D212D9" w:rsidRDefault="00D212D9" w:rsidP="00D212D9">
      <w:pPr>
        <w:rPr>
          <w:lang w:val="en-US"/>
        </w:rPr>
      </w:pPr>
    </w:p>
    <w:p w14:paraId="6C01EA3B" w14:textId="18FE33B3" w:rsidR="00D212D9" w:rsidRPr="00CB7718" w:rsidRDefault="00D212D9" w:rsidP="00D212D9">
      <w:pPr>
        <w:rPr>
          <w:lang w:val="en-US"/>
        </w:rPr>
      </w:pPr>
      <w:r w:rsidRPr="00CB7718">
        <w:rPr>
          <w:lang w:val="en-US"/>
        </w:rPr>
        <w:t>Henard,</w:t>
      </w:r>
      <w:r w:rsidR="00156DBB">
        <w:rPr>
          <w:lang w:val="en-US"/>
        </w:rPr>
        <w:t xml:space="preserve"> </w:t>
      </w:r>
      <w:r w:rsidRPr="00CB7718">
        <w:rPr>
          <w:lang w:val="en-US"/>
        </w:rPr>
        <w:t xml:space="preserve">F </w:t>
      </w:r>
      <w:r w:rsidR="00156DBB">
        <w:rPr>
          <w:lang w:val="en-US"/>
        </w:rPr>
        <w:t xml:space="preserve">&amp; </w:t>
      </w:r>
      <w:r w:rsidRPr="00CB7718">
        <w:rPr>
          <w:lang w:val="en-US"/>
        </w:rPr>
        <w:t>Ringuet,</w:t>
      </w:r>
      <w:r w:rsidR="00156DBB">
        <w:rPr>
          <w:lang w:val="en-US"/>
        </w:rPr>
        <w:t xml:space="preserve"> </w:t>
      </w:r>
      <w:r w:rsidRPr="00CB7718">
        <w:rPr>
          <w:lang w:val="en-US"/>
        </w:rPr>
        <w:t>S,</w:t>
      </w:r>
      <w:r w:rsidR="00156DBB">
        <w:rPr>
          <w:lang w:val="en-US"/>
        </w:rPr>
        <w:t xml:space="preserve"> </w:t>
      </w:r>
      <w:r w:rsidRPr="00CB7718">
        <w:rPr>
          <w:lang w:val="en-US"/>
        </w:rPr>
        <w:t xml:space="preserve">L. </w:t>
      </w:r>
      <w:r w:rsidR="00156DBB">
        <w:rPr>
          <w:lang w:val="en-US"/>
        </w:rPr>
        <w:t>(2016)</w:t>
      </w:r>
      <w:r w:rsidRPr="00CB7718">
        <w:rPr>
          <w:lang w:val="en-US"/>
        </w:rPr>
        <w:t xml:space="preserve"> THE PATH TO QUALITY TEACHING IN HIGHER EDUCATION. [ONLINE] Available at: http://www1.oecd.org/education/imhe/44150246.pdf. [Accessed 3 September 2018].</w:t>
      </w:r>
    </w:p>
    <w:p w14:paraId="2083C8C7" w14:textId="77777777" w:rsidR="00D212D9" w:rsidRDefault="00D212D9" w:rsidP="00D212D9">
      <w:pPr>
        <w:rPr>
          <w:lang w:val="en-US"/>
        </w:rPr>
      </w:pPr>
    </w:p>
    <w:p w14:paraId="7ABA5122" w14:textId="7A360BA6" w:rsidR="00D212D9" w:rsidRPr="00CB7718" w:rsidRDefault="00D212D9" w:rsidP="00D212D9">
      <w:pPr>
        <w:rPr>
          <w:lang w:val="en-US"/>
        </w:rPr>
      </w:pPr>
      <w:r w:rsidRPr="00CB7718">
        <w:rPr>
          <w:lang w:val="en-US"/>
        </w:rPr>
        <w:t>Hénard,</w:t>
      </w:r>
      <w:r w:rsidR="00156DBB">
        <w:rPr>
          <w:lang w:val="en-US"/>
        </w:rPr>
        <w:t xml:space="preserve"> </w:t>
      </w:r>
      <w:r w:rsidRPr="00CB7718">
        <w:rPr>
          <w:lang w:val="en-US"/>
        </w:rPr>
        <w:t>F and Roseveare,</w:t>
      </w:r>
      <w:r w:rsidR="00156DBB">
        <w:rPr>
          <w:lang w:val="en-US"/>
        </w:rPr>
        <w:t xml:space="preserve"> </w:t>
      </w:r>
      <w:r w:rsidRPr="00CB7718">
        <w:rPr>
          <w:lang w:val="en-US"/>
        </w:rPr>
        <w:t xml:space="preserve">D. </w:t>
      </w:r>
      <w:r w:rsidR="00156DBB">
        <w:rPr>
          <w:lang w:val="en-US"/>
        </w:rPr>
        <w:t>(2012)</w:t>
      </w:r>
      <w:r w:rsidRPr="00CB7718">
        <w:rPr>
          <w:lang w:val="en-US"/>
        </w:rPr>
        <w:t xml:space="preserve"> Fostering Quality Teaching in Higher Education: Policies and Practices. [ONLINE] Available at: https://www.oecd.org/education/imhe/QT%20policies%20and%20practices.pdf. [Accessed 2 September 2018].</w:t>
      </w:r>
    </w:p>
    <w:p w14:paraId="58C77332" w14:textId="77777777" w:rsidR="00D212D9" w:rsidRDefault="00D212D9" w:rsidP="00D212D9">
      <w:pPr>
        <w:rPr>
          <w:lang w:val="en-US"/>
        </w:rPr>
      </w:pPr>
    </w:p>
    <w:p w14:paraId="769B2A17" w14:textId="10B16535" w:rsidR="00D212D9" w:rsidRPr="00947F1C" w:rsidRDefault="003453BB" w:rsidP="00D212D9">
      <w:pPr>
        <w:rPr>
          <w:lang w:val="en-US"/>
        </w:rPr>
      </w:pPr>
      <w:r>
        <w:rPr>
          <w:lang w:val="en-US"/>
        </w:rPr>
        <w:t>Ingersoll, R. M. (2011)</w:t>
      </w:r>
      <w:r w:rsidR="00D212D9" w:rsidRPr="00947F1C">
        <w:rPr>
          <w:lang w:val="en-US"/>
        </w:rPr>
        <w:t xml:space="preserve"> Teacher turnover and teacher shortages: An</w:t>
      </w:r>
    </w:p>
    <w:p w14:paraId="39AAA7E5" w14:textId="77777777" w:rsidR="00D212D9" w:rsidRPr="00CB7718" w:rsidRDefault="00D212D9" w:rsidP="00D212D9">
      <w:pPr>
        <w:rPr>
          <w:lang w:val="en-US"/>
        </w:rPr>
      </w:pPr>
      <w:r w:rsidRPr="00947F1C">
        <w:rPr>
          <w:lang w:val="en-US"/>
        </w:rPr>
        <w:t>institutions in Ghana. International journal of education reform, 19(1),</w:t>
      </w:r>
    </w:p>
    <w:p w14:paraId="62F7D9A0" w14:textId="77777777" w:rsidR="00D212D9" w:rsidRDefault="00D212D9" w:rsidP="00D212D9">
      <w:pPr>
        <w:rPr>
          <w:lang w:val="en-US"/>
        </w:rPr>
      </w:pPr>
    </w:p>
    <w:p w14:paraId="5964BC5F" w14:textId="6E97C716" w:rsidR="00D212D9" w:rsidRPr="00CB7718" w:rsidRDefault="003453BB" w:rsidP="00D212D9">
      <w:pPr>
        <w:rPr>
          <w:lang w:val="en-US"/>
        </w:rPr>
      </w:pPr>
      <w:r>
        <w:rPr>
          <w:lang w:val="en-US"/>
        </w:rPr>
        <w:t>Javaid, N. (2014)</w:t>
      </w:r>
      <w:r w:rsidR="00D212D9" w:rsidRPr="00CB7718">
        <w:rPr>
          <w:lang w:val="en-US"/>
        </w:rPr>
        <w:t xml:space="preserve"> </w:t>
      </w:r>
      <w:r w:rsidR="00D212D9" w:rsidRPr="00251BE9">
        <w:rPr>
          <w:lang w:val="en-US"/>
        </w:rPr>
        <w:t>Teacher motivation: An area of neglect. Paper presented at the CIDA Pakistan programme, Pakistan.</w:t>
      </w:r>
    </w:p>
    <w:p w14:paraId="089B5BE9" w14:textId="77777777" w:rsidR="00D212D9" w:rsidRDefault="00D212D9" w:rsidP="00D212D9">
      <w:pPr>
        <w:rPr>
          <w:lang w:val="en-US"/>
        </w:rPr>
      </w:pPr>
    </w:p>
    <w:p w14:paraId="4B21B37D" w14:textId="0654FE26" w:rsidR="00D212D9" w:rsidRPr="00CB7718" w:rsidRDefault="00D212D9" w:rsidP="00D212D9">
      <w:pPr>
        <w:rPr>
          <w:lang w:val="en-US"/>
        </w:rPr>
      </w:pPr>
      <w:r w:rsidRPr="00F974B4">
        <w:rPr>
          <w:lang w:val="en-US"/>
        </w:rPr>
        <w:t xml:space="preserve">Jobs.ac.uk. </w:t>
      </w:r>
      <w:r w:rsidR="00156DBB">
        <w:rPr>
          <w:lang w:val="en-US"/>
        </w:rPr>
        <w:t>(2018)</w:t>
      </w:r>
      <w:r w:rsidRPr="00F974B4">
        <w:rPr>
          <w:lang w:val="en-US"/>
        </w:rPr>
        <w:t xml:space="preserve"> How to Become a Lecturer. [ONLINE] Available at: https://www.jobs.ac.uk/careers-advice/working-in-higher-education/1057/how-to-become-a-lecturer. [Accessed 17 September 2018].</w:t>
      </w:r>
    </w:p>
    <w:p w14:paraId="66EFA4F0" w14:textId="77777777" w:rsidR="00D212D9" w:rsidRDefault="00D212D9" w:rsidP="00D212D9">
      <w:pPr>
        <w:rPr>
          <w:lang w:val="en-US"/>
        </w:rPr>
      </w:pPr>
    </w:p>
    <w:p w14:paraId="129785EC" w14:textId="75FB2403" w:rsidR="00D212D9" w:rsidRPr="00CB7718" w:rsidRDefault="000A37FD" w:rsidP="00D212D9">
      <w:pPr>
        <w:rPr>
          <w:lang w:val="en-US"/>
        </w:rPr>
      </w:pPr>
      <w:r>
        <w:rPr>
          <w:lang w:val="en-US"/>
        </w:rPr>
        <w:t>Katsirikou, A. &amp; Skiadas, C.</w:t>
      </w:r>
      <w:r w:rsidR="00D212D9" w:rsidRPr="00CB7718">
        <w:rPr>
          <w:lang w:val="en-US"/>
        </w:rPr>
        <w:t xml:space="preserve"> </w:t>
      </w:r>
      <w:r w:rsidR="00D212D9">
        <w:rPr>
          <w:lang w:val="en-US"/>
        </w:rPr>
        <w:t>(2010)</w:t>
      </w:r>
      <w:r w:rsidR="00D212D9" w:rsidRPr="00CB7718">
        <w:rPr>
          <w:lang w:val="en-US"/>
        </w:rPr>
        <w:t xml:space="preserve"> Qualitative and Quantitative Methods in Libraries. s.l. World Scientific.</w:t>
      </w:r>
    </w:p>
    <w:p w14:paraId="59F97671" w14:textId="77777777" w:rsidR="00D212D9" w:rsidRDefault="00D212D9" w:rsidP="00D212D9">
      <w:pPr>
        <w:rPr>
          <w:lang w:val="en-US"/>
        </w:rPr>
      </w:pPr>
    </w:p>
    <w:p w14:paraId="5241A05F" w14:textId="2200F7D7" w:rsidR="00D212D9" w:rsidRPr="00CB7718" w:rsidRDefault="00D212D9" w:rsidP="00D212D9">
      <w:pPr>
        <w:rPr>
          <w:lang w:val="en-US"/>
        </w:rPr>
      </w:pPr>
      <w:r w:rsidRPr="00CB7718">
        <w:rPr>
          <w:lang w:val="en-US"/>
        </w:rPr>
        <w:t>Kumar,</w:t>
      </w:r>
      <w:r w:rsidR="00156DBB">
        <w:rPr>
          <w:lang w:val="en-US"/>
        </w:rPr>
        <w:t xml:space="preserve"> </w:t>
      </w:r>
      <w:r w:rsidRPr="00CB7718">
        <w:rPr>
          <w:lang w:val="en-US"/>
        </w:rPr>
        <w:t>B,</w:t>
      </w:r>
      <w:r w:rsidR="00156DBB">
        <w:rPr>
          <w:lang w:val="en-US"/>
        </w:rPr>
        <w:t xml:space="preserve"> </w:t>
      </w:r>
      <w:r w:rsidRPr="00CB7718">
        <w:rPr>
          <w:lang w:val="en-US"/>
        </w:rPr>
        <w:t xml:space="preserve">R. </w:t>
      </w:r>
      <w:r w:rsidR="00156DBB">
        <w:rPr>
          <w:lang w:val="en-US"/>
        </w:rPr>
        <w:t>(2013)</w:t>
      </w:r>
      <w:r w:rsidRPr="00CB7718">
        <w:rPr>
          <w:lang w:val="en-US"/>
        </w:rPr>
        <w:t xml:space="preserve"> Factors Affecting the Motivation of Teaching Staff (An Empirical Study With Reference To Engineering Colleges, Krishna District). [ONLINE] Available at: https://scholar.google.co.uk/scholar?hl=zh-CN&amp;as_sdt=0%2C5&amp;as_ylo=2014&amp;q=The+Equity+Theory&amp;btnG=. [Accessed 3 September 2018].</w:t>
      </w:r>
    </w:p>
    <w:p w14:paraId="3AB235C1" w14:textId="77777777" w:rsidR="00D212D9" w:rsidRDefault="00D212D9" w:rsidP="00D212D9">
      <w:pPr>
        <w:rPr>
          <w:lang w:val="en-US"/>
        </w:rPr>
      </w:pPr>
    </w:p>
    <w:p w14:paraId="61C4ED66" w14:textId="377AF528" w:rsidR="00D212D9" w:rsidRPr="00CB7718" w:rsidRDefault="003453BB" w:rsidP="00D212D9">
      <w:pPr>
        <w:rPr>
          <w:lang w:val="en-US"/>
        </w:rPr>
      </w:pPr>
      <w:r>
        <w:rPr>
          <w:lang w:val="en-US"/>
        </w:rPr>
        <w:t>Kwon, &amp; Jang. (2012)</w:t>
      </w:r>
      <w:r w:rsidR="00D212D9" w:rsidRPr="00CB7718">
        <w:rPr>
          <w:lang w:val="en-US"/>
        </w:rPr>
        <w:t xml:space="preserve"> Effects of compensation for service recovery: From the equity theory perspective. International Journal of Hospitality Management, 31(4), 1235-1243.</w:t>
      </w:r>
    </w:p>
    <w:p w14:paraId="5AD45C69" w14:textId="77777777" w:rsidR="00D212D9" w:rsidRDefault="00D212D9" w:rsidP="00D212D9">
      <w:pPr>
        <w:rPr>
          <w:lang w:val="en-US"/>
        </w:rPr>
      </w:pPr>
    </w:p>
    <w:p w14:paraId="1FEA19BD" w14:textId="12A3B397" w:rsidR="00D212D9" w:rsidRPr="00CB7718" w:rsidRDefault="00D212D9" w:rsidP="00D212D9">
      <w:pPr>
        <w:rPr>
          <w:lang w:val="en-US"/>
        </w:rPr>
      </w:pPr>
      <w:r w:rsidRPr="00CB7718">
        <w:rPr>
          <w:lang w:val="en-US"/>
        </w:rPr>
        <w:t xml:space="preserve">Lloyd, R &amp; Mertens, D. </w:t>
      </w:r>
      <w:r w:rsidR="00156DBB">
        <w:rPr>
          <w:lang w:val="en-US"/>
        </w:rPr>
        <w:t>(2018)</w:t>
      </w:r>
      <w:r w:rsidRPr="00CB7718">
        <w:rPr>
          <w:lang w:val="en-US"/>
        </w:rPr>
        <w:t xml:space="preserve"> Expecting More Out of Expectancy Theory: History Urges Inclusion of the Social Context. [ONLINE] Available at: http://scholarspress.us/journals/IMR/pdf/IMR-1-2018/IMR-v1-n1-2018-4-19.pdf#page=28. [Accessed 4 September 2018].</w:t>
      </w:r>
    </w:p>
    <w:p w14:paraId="72EA2938" w14:textId="77777777" w:rsidR="00D212D9" w:rsidRDefault="00D212D9" w:rsidP="00D212D9">
      <w:pPr>
        <w:rPr>
          <w:lang w:val="en-US"/>
        </w:rPr>
      </w:pPr>
    </w:p>
    <w:p w14:paraId="1C3C4713" w14:textId="5ED37EA8" w:rsidR="00D212D9" w:rsidRDefault="00D212D9" w:rsidP="00D212D9">
      <w:pPr>
        <w:rPr>
          <w:lang w:val="en-US"/>
        </w:rPr>
      </w:pPr>
      <w:r w:rsidRPr="00261F19">
        <w:rPr>
          <w:lang w:val="en-US"/>
        </w:rPr>
        <w:t>Luth</w:t>
      </w:r>
      <w:r w:rsidR="003453BB">
        <w:rPr>
          <w:lang w:val="en-US"/>
        </w:rPr>
        <w:t>ans, F., &amp; Stajkovic, A. (1999)</w:t>
      </w:r>
      <w:r w:rsidRPr="00261F19">
        <w:rPr>
          <w:lang w:val="en-US"/>
        </w:rPr>
        <w:t xml:space="preserve"> Reinforce for Performance: The Need to Go Beyond Pay and Even Rewards. The Academy of Management Executive (1993-2005), 13(2), 49-57. Retrieved from http://www.jstor.org/stable/4165539</w:t>
      </w:r>
    </w:p>
    <w:p w14:paraId="4F7F75F3" w14:textId="77777777" w:rsidR="00D212D9" w:rsidRDefault="00D212D9" w:rsidP="00D212D9">
      <w:pPr>
        <w:rPr>
          <w:lang w:val="en-US"/>
        </w:rPr>
      </w:pPr>
    </w:p>
    <w:p w14:paraId="67DCC125" w14:textId="141EE42B" w:rsidR="00D212D9" w:rsidRPr="00CB7718" w:rsidRDefault="00D212D9" w:rsidP="00D212D9">
      <w:pPr>
        <w:rPr>
          <w:lang w:val="en-US"/>
        </w:rPr>
      </w:pPr>
      <w:r w:rsidRPr="00CB7718">
        <w:rPr>
          <w:lang w:val="en-US"/>
        </w:rPr>
        <w:t xml:space="preserve">Mallaiah and Yadapadithaya. </w:t>
      </w:r>
      <w:r w:rsidR="00156DBB">
        <w:rPr>
          <w:lang w:val="en-US"/>
        </w:rPr>
        <w:t>(2011)</w:t>
      </w:r>
      <w:r w:rsidRPr="00CB7718">
        <w:rPr>
          <w:lang w:val="en-US"/>
        </w:rPr>
        <w:t xml:space="preserve"> Effective Motivation of Paraprofessional Staff in Academic Libraries In Nigeria. [ONLINE] Available at: http://digitalcommons.unl.edu/cgi/viewcontent.cgi?article=1608&amp;context=libphilprac. [Accessed 3 September 2018].</w:t>
      </w:r>
    </w:p>
    <w:p w14:paraId="1AEA886D" w14:textId="77777777" w:rsidR="00D212D9" w:rsidRDefault="00D212D9" w:rsidP="00D212D9">
      <w:pPr>
        <w:rPr>
          <w:lang w:val="en-US"/>
        </w:rPr>
      </w:pPr>
    </w:p>
    <w:p w14:paraId="32808B39" w14:textId="3846C08E" w:rsidR="00D212D9" w:rsidRPr="00CB7718" w:rsidRDefault="003453BB" w:rsidP="00D212D9">
      <w:pPr>
        <w:rPr>
          <w:lang w:val="en-US"/>
        </w:rPr>
      </w:pPr>
      <w:r>
        <w:rPr>
          <w:lang w:val="en-US"/>
        </w:rPr>
        <w:t>Manzoor, Q.A, (2012)</w:t>
      </w:r>
      <w:r w:rsidR="00D212D9" w:rsidRPr="00CB7718">
        <w:rPr>
          <w:lang w:val="en-US"/>
        </w:rPr>
        <w:t xml:space="preserve"> Impact of Employees Motivation on Organizational Effectiveness. Business Management and Strategy, 3(1), 1-12. </w:t>
      </w:r>
    </w:p>
    <w:p w14:paraId="0869EA71" w14:textId="77777777" w:rsidR="00D212D9" w:rsidRDefault="00D212D9" w:rsidP="00D212D9">
      <w:pPr>
        <w:rPr>
          <w:lang w:val="en-US"/>
        </w:rPr>
      </w:pPr>
    </w:p>
    <w:p w14:paraId="6253B7A2" w14:textId="77777777" w:rsidR="00D212D9" w:rsidRPr="00CB7718" w:rsidRDefault="00D212D9" w:rsidP="00D212D9">
      <w:pPr>
        <w:rPr>
          <w:lang w:val="en-US"/>
        </w:rPr>
      </w:pPr>
      <w:r w:rsidRPr="00406115">
        <w:rPr>
          <w:lang w:val="en-US"/>
        </w:rPr>
        <w:t xml:space="preserve">Mathew, S, Faith, K and Edward, G. (2016) Motivational Issues for Lecturers in Tertiary Institutions: A Case of Bulawayo Polytechnic. [ONLINE] Available at: </w:t>
      </w:r>
      <w:r w:rsidRPr="00406115">
        <w:rPr>
          <w:lang w:val="en-US"/>
        </w:rPr>
        <w:lastRenderedPageBreak/>
        <w:t>http://www.ijsrp.org/research-paper-0416/ijsrp-p5226.pdf. [Accessed 3 September 2018].</w:t>
      </w:r>
    </w:p>
    <w:p w14:paraId="40B89FBD" w14:textId="77777777" w:rsidR="00D212D9" w:rsidRDefault="00D212D9" w:rsidP="00D212D9">
      <w:pPr>
        <w:rPr>
          <w:lang w:val="en-US"/>
        </w:rPr>
      </w:pPr>
    </w:p>
    <w:p w14:paraId="05D4DFFE" w14:textId="33C9D7DB" w:rsidR="00D212D9" w:rsidRPr="00CB7718" w:rsidRDefault="00D212D9" w:rsidP="00D212D9">
      <w:pPr>
        <w:rPr>
          <w:lang w:val="en-US"/>
        </w:rPr>
      </w:pPr>
      <w:r w:rsidRPr="00CB7718">
        <w:rPr>
          <w:lang w:val="en-US"/>
        </w:rPr>
        <w:t>Miller</w:t>
      </w:r>
      <w:r w:rsidR="003453BB">
        <w:rPr>
          <w:lang w:val="en-US"/>
        </w:rPr>
        <w:t>, R. L., &amp; Brewer, J. D. (2003)</w:t>
      </w:r>
      <w:r w:rsidRPr="00CB7718">
        <w:rPr>
          <w:lang w:val="en-US"/>
        </w:rPr>
        <w:t xml:space="preserve"> The A-Z of social research: A dictionary of key social science research concepts, Sage.</w:t>
      </w:r>
    </w:p>
    <w:p w14:paraId="52A1CDF1" w14:textId="77777777" w:rsidR="00D212D9" w:rsidRDefault="00D212D9" w:rsidP="00D212D9">
      <w:pPr>
        <w:rPr>
          <w:lang w:val="en-US"/>
        </w:rPr>
      </w:pPr>
    </w:p>
    <w:p w14:paraId="24667902" w14:textId="680AC308" w:rsidR="00D212D9" w:rsidRPr="00CB7718" w:rsidRDefault="00D212D9" w:rsidP="00D212D9">
      <w:pPr>
        <w:rPr>
          <w:lang w:val="en-US"/>
        </w:rPr>
      </w:pPr>
      <w:r w:rsidRPr="00CB7718">
        <w:rPr>
          <w:lang w:val="en-US"/>
        </w:rPr>
        <w:t xml:space="preserve">Mitchell, M. L. &amp; Jolley, J. M., </w:t>
      </w:r>
      <w:r w:rsidR="00156DBB">
        <w:rPr>
          <w:lang w:val="en-US"/>
        </w:rPr>
        <w:t>(2013)</w:t>
      </w:r>
      <w:r w:rsidRPr="00CB7718">
        <w:rPr>
          <w:lang w:val="en-US"/>
        </w:rPr>
        <w:t xml:space="preserve"> Research Design Explained. Eighth ed. California: Cengage.</w:t>
      </w:r>
    </w:p>
    <w:p w14:paraId="0A3D0F22" w14:textId="77777777" w:rsidR="00D212D9" w:rsidRDefault="00D212D9" w:rsidP="00D212D9">
      <w:pPr>
        <w:rPr>
          <w:lang w:val="en-US"/>
        </w:rPr>
      </w:pPr>
    </w:p>
    <w:p w14:paraId="637A30D0" w14:textId="566CDE32" w:rsidR="00D212D9" w:rsidRPr="00CB7718" w:rsidRDefault="000A37FD" w:rsidP="00D212D9">
      <w:pPr>
        <w:rPr>
          <w:lang w:val="en-US"/>
        </w:rPr>
      </w:pPr>
      <w:r>
        <w:rPr>
          <w:lang w:val="en-US"/>
        </w:rPr>
        <w:t>Molina A</w:t>
      </w:r>
      <w:r w:rsidR="003453BB">
        <w:rPr>
          <w:lang w:val="en-US"/>
        </w:rPr>
        <w:t>, J. M., &amp; Cameron, R. (2010)</w:t>
      </w:r>
      <w:r w:rsidR="00D212D9" w:rsidRPr="00CB7718">
        <w:rPr>
          <w:lang w:val="en-US"/>
        </w:rPr>
        <w:t xml:space="preserve"> The Application of Mixed Methods in Organisational Research: A Literature Review. The Electronic Journal of Business Research Methods, 8(2), pp.95-105</w:t>
      </w:r>
    </w:p>
    <w:p w14:paraId="61AF94DF" w14:textId="77777777" w:rsidR="00D212D9" w:rsidRDefault="00D212D9" w:rsidP="00D212D9">
      <w:pPr>
        <w:rPr>
          <w:lang w:val="en-US"/>
        </w:rPr>
      </w:pPr>
    </w:p>
    <w:p w14:paraId="27EF0BC6" w14:textId="52D8C9EF" w:rsidR="00D212D9" w:rsidRPr="00CB7718" w:rsidRDefault="00D212D9" w:rsidP="00D212D9">
      <w:pPr>
        <w:rPr>
          <w:lang w:val="en-US"/>
        </w:rPr>
      </w:pPr>
      <w:r w:rsidRPr="00CB7718">
        <w:rPr>
          <w:lang w:val="en-US"/>
        </w:rPr>
        <w:t>Muller, K.</w:t>
      </w:r>
      <w:r w:rsidR="000A37FD">
        <w:rPr>
          <w:lang w:val="en-US"/>
        </w:rPr>
        <w:t>, Alliata, R., &amp; Benninghoff, F,</w:t>
      </w:r>
      <w:r w:rsidR="003453BB">
        <w:rPr>
          <w:lang w:val="en-US"/>
        </w:rPr>
        <w:t xml:space="preserve"> S. (2014)</w:t>
      </w:r>
      <w:r w:rsidRPr="00CB7718">
        <w:rPr>
          <w:lang w:val="en-US"/>
        </w:rPr>
        <w:t xml:space="preserve"> Attracting and Retaining</w:t>
      </w:r>
    </w:p>
    <w:p w14:paraId="18A37FD3" w14:textId="77777777" w:rsidR="00D212D9" w:rsidRPr="00CB7718" w:rsidRDefault="00D212D9" w:rsidP="00D212D9">
      <w:pPr>
        <w:rPr>
          <w:lang w:val="en-US"/>
        </w:rPr>
      </w:pPr>
      <w:r w:rsidRPr="00CB7718">
        <w:rPr>
          <w:lang w:val="en-US"/>
        </w:rPr>
        <w:t>Neuman, W. L., &amp; Robson, K. (2014), Basics of social research, Pearson Canada.</w:t>
      </w:r>
    </w:p>
    <w:p w14:paraId="536B93C6" w14:textId="77777777" w:rsidR="00D212D9" w:rsidRPr="00CB7718" w:rsidRDefault="00D212D9" w:rsidP="00D212D9">
      <w:pPr>
        <w:rPr>
          <w:lang w:val="en-US"/>
        </w:rPr>
      </w:pPr>
      <w:r w:rsidRPr="00CB7718">
        <w:rPr>
          <w:lang w:val="en-US"/>
        </w:rPr>
        <w:t>of Teaxas at San Antonio, Texas.</w:t>
      </w:r>
    </w:p>
    <w:p w14:paraId="6110EFC4" w14:textId="77777777" w:rsidR="00D212D9" w:rsidRDefault="00D212D9" w:rsidP="00D212D9">
      <w:pPr>
        <w:rPr>
          <w:lang w:val="en-US"/>
        </w:rPr>
      </w:pPr>
    </w:p>
    <w:p w14:paraId="61CB0E10" w14:textId="43ED26F7" w:rsidR="00D212D9" w:rsidRDefault="00D212D9" w:rsidP="00D212D9">
      <w:pPr>
        <w:rPr>
          <w:lang w:val="en-US"/>
        </w:rPr>
      </w:pPr>
      <w:r w:rsidRPr="00320AA4">
        <w:rPr>
          <w:lang w:val="en-US"/>
        </w:rPr>
        <w:t>Neuman, W. L.,</w:t>
      </w:r>
      <w:r w:rsidR="003453BB">
        <w:rPr>
          <w:lang w:val="en-US"/>
        </w:rPr>
        <w:t xml:space="preserve"> &amp; Robson, K. (2014)</w:t>
      </w:r>
      <w:r w:rsidRPr="00320AA4">
        <w:rPr>
          <w:lang w:val="en-US"/>
        </w:rPr>
        <w:t xml:space="preserve"> Basics of social research, Pearson Canada.</w:t>
      </w:r>
    </w:p>
    <w:p w14:paraId="45E7702D" w14:textId="77777777" w:rsidR="00D212D9" w:rsidRDefault="00D212D9" w:rsidP="00D212D9">
      <w:pPr>
        <w:rPr>
          <w:lang w:val="en-US"/>
        </w:rPr>
      </w:pPr>
    </w:p>
    <w:p w14:paraId="5AC74B8F" w14:textId="27C1CC8A" w:rsidR="00D212D9" w:rsidRDefault="00D212D9" w:rsidP="00D212D9">
      <w:pPr>
        <w:rPr>
          <w:lang w:val="en-US"/>
        </w:rPr>
      </w:pPr>
      <w:r w:rsidRPr="008B699E">
        <w:rPr>
          <w:lang w:val="en-US"/>
        </w:rPr>
        <w:t>Olsen, D.</w:t>
      </w:r>
      <w:r w:rsidR="003453BB">
        <w:rPr>
          <w:lang w:val="en-US"/>
        </w:rPr>
        <w:t>, Maple, S., &amp; Stage, F. (1995)</w:t>
      </w:r>
      <w:r w:rsidRPr="008B699E">
        <w:rPr>
          <w:lang w:val="en-US"/>
        </w:rPr>
        <w:t xml:space="preserve"> Women and Minority Faculty Job Satisfaction: Professional Role Interests, Professional Satisfactions, and Institutional Fit. The Journal of Higher Education, 66(3), 267-293.</w:t>
      </w:r>
    </w:p>
    <w:p w14:paraId="2AAA854B" w14:textId="77777777" w:rsidR="00D212D9" w:rsidRDefault="00D212D9" w:rsidP="00D212D9">
      <w:pPr>
        <w:rPr>
          <w:lang w:val="en-US"/>
        </w:rPr>
      </w:pPr>
    </w:p>
    <w:p w14:paraId="6AC847A4" w14:textId="6D6EED4D" w:rsidR="00D212D9" w:rsidRPr="00CB7718" w:rsidRDefault="000A37FD" w:rsidP="00D212D9">
      <w:pPr>
        <w:rPr>
          <w:lang w:val="en-US"/>
        </w:rPr>
      </w:pPr>
      <w:r>
        <w:rPr>
          <w:lang w:val="en-US"/>
        </w:rPr>
        <w:t>Ololube, P,</w:t>
      </w:r>
      <w:r w:rsidR="003453BB">
        <w:rPr>
          <w:lang w:val="en-US"/>
        </w:rPr>
        <w:t xml:space="preserve"> O. (2015)</w:t>
      </w:r>
      <w:r w:rsidR="00D212D9" w:rsidRPr="00CB7718">
        <w:rPr>
          <w:lang w:val="en-US"/>
        </w:rPr>
        <w:t xml:space="preserve"> Teachers Job Satisfaction and Motivation for school effectiveness</w:t>
      </w:r>
    </w:p>
    <w:p w14:paraId="20713DAA" w14:textId="77777777" w:rsidR="00D212D9" w:rsidRDefault="00D212D9" w:rsidP="00D212D9">
      <w:pPr>
        <w:rPr>
          <w:lang w:val="en-US"/>
        </w:rPr>
      </w:pPr>
    </w:p>
    <w:p w14:paraId="33576991" w14:textId="3A1517E8" w:rsidR="00D212D9" w:rsidRPr="00CB7718" w:rsidRDefault="003453BB" w:rsidP="00D212D9">
      <w:pPr>
        <w:rPr>
          <w:lang w:val="en-US"/>
        </w:rPr>
      </w:pPr>
      <w:r>
        <w:rPr>
          <w:lang w:val="en-US"/>
        </w:rPr>
        <w:t>Oshagbemi, T. (2000)</w:t>
      </w:r>
      <w:r w:rsidR="00D212D9" w:rsidRPr="00417DAB">
        <w:rPr>
          <w:lang w:val="en-US"/>
        </w:rPr>
        <w:t xml:space="preserve"> How satisfied are academics with their primary tasks of teaching research and administration and management. International Sustainable in Higher Education, 1(2), 124 -136.</w:t>
      </w:r>
    </w:p>
    <w:p w14:paraId="3B79AC1A" w14:textId="77777777" w:rsidR="00D212D9" w:rsidRDefault="00D212D9" w:rsidP="00D212D9">
      <w:pPr>
        <w:rPr>
          <w:lang w:val="en-US"/>
        </w:rPr>
      </w:pPr>
    </w:p>
    <w:p w14:paraId="45CC45C6" w14:textId="63224302" w:rsidR="00D212D9" w:rsidRDefault="00D212D9" w:rsidP="00D212D9">
      <w:pPr>
        <w:rPr>
          <w:lang w:val="en-US"/>
        </w:rPr>
      </w:pPr>
      <w:r w:rsidRPr="009008D7">
        <w:rPr>
          <w:lang w:val="en-US"/>
        </w:rPr>
        <w:t>Paulsen, Michael</w:t>
      </w:r>
      <w:r w:rsidR="000A37FD">
        <w:rPr>
          <w:lang w:val="en-US"/>
        </w:rPr>
        <w:t>,</w:t>
      </w:r>
      <w:r w:rsidRPr="009008D7">
        <w:rPr>
          <w:lang w:val="en-US"/>
        </w:rPr>
        <w:t xml:space="preserve"> B., &amp; Feldman, Kenneth</w:t>
      </w:r>
      <w:r w:rsidR="000A37FD">
        <w:rPr>
          <w:lang w:val="en-US"/>
        </w:rPr>
        <w:t>,</w:t>
      </w:r>
      <w:r w:rsidR="003453BB">
        <w:rPr>
          <w:lang w:val="en-US"/>
        </w:rPr>
        <w:t xml:space="preserve"> A. (2005)</w:t>
      </w:r>
      <w:r w:rsidRPr="009008D7">
        <w:rPr>
          <w:lang w:val="en-US"/>
        </w:rPr>
        <w:t xml:space="preserve"> The Conditional and Interaction Effects of Epistemological Beliefs on the Self-Regulated Learning of College: Motivational Strategies. Research in Higher Education, 46(7), 731-768.</w:t>
      </w:r>
    </w:p>
    <w:p w14:paraId="489D9F16" w14:textId="77777777" w:rsidR="00D212D9" w:rsidRDefault="00D212D9" w:rsidP="00D212D9">
      <w:pPr>
        <w:rPr>
          <w:lang w:val="en-US"/>
        </w:rPr>
      </w:pPr>
    </w:p>
    <w:p w14:paraId="61ECE6E2" w14:textId="216C8773" w:rsidR="00D212D9" w:rsidRPr="00CB7718" w:rsidRDefault="000A37FD" w:rsidP="00D212D9">
      <w:pPr>
        <w:rPr>
          <w:lang w:val="en-US"/>
        </w:rPr>
      </w:pPr>
      <w:r>
        <w:rPr>
          <w:lang w:val="en-US"/>
        </w:rPr>
        <w:t>Patton, M, Q.</w:t>
      </w:r>
      <w:r w:rsidR="00D212D9" w:rsidRPr="00CB7718">
        <w:rPr>
          <w:lang w:val="en-US"/>
        </w:rPr>
        <w:t xml:space="preserve"> </w:t>
      </w:r>
      <w:r w:rsidR="00D212D9">
        <w:rPr>
          <w:lang w:val="en-US"/>
        </w:rPr>
        <w:t>(2015)</w:t>
      </w:r>
      <w:r w:rsidR="00D212D9" w:rsidRPr="00CB7718">
        <w:rPr>
          <w:lang w:val="en-US"/>
        </w:rPr>
        <w:t xml:space="preserve"> Qualitative research &amp; evaluation methods: Integrating theory and practice. Fourth ed. California: Sage.</w:t>
      </w:r>
    </w:p>
    <w:p w14:paraId="58624869" w14:textId="77777777" w:rsidR="00D212D9" w:rsidRDefault="00D212D9" w:rsidP="00D212D9">
      <w:pPr>
        <w:rPr>
          <w:lang w:val="en-US"/>
        </w:rPr>
      </w:pPr>
    </w:p>
    <w:p w14:paraId="4D80DBF4" w14:textId="77777777" w:rsidR="00D212D9" w:rsidRPr="00CB7718" w:rsidRDefault="00D212D9" w:rsidP="00D212D9">
      <w:pPr>
        <w:rPr>
          <w:lang w:val="en-US"/>
        </w:rPr>
      </w:pPr>
      <w:r w:rsidRPr="00CB7718">
        <w:rPr>
          <w:lang w:val="en-US"/>
        </w:rPr>
        <w:t xml:space="preserve">Pink, D, H. </w:t>
      </w:r>
      <w:r>
        <w:rPr>
          <w:lang w:val="en-US"/>
        </w:rPr>
        <w:t>(2013)</w:t>
      </w:r>
      <w:r w:rsidRPr="00CB7718">
        <w:rPr>
          <w:lang w:val="en-US"/>
        </w:rPr>
        <w:t xml:space="preserve"> A whole new mind. [ONLINE] Available at: http://www.kimhartman.se/wp-content/uploads/2013/07/Summary-of-A-whole-new-mind-PDF-by-Daniel-Pink.pdf. [Accessed 3 September 2018].</w:t>
      </w:r>
    </w:p>
    <w:p w14:paraId="63830A7D" w14:textId="77777777" w:rsidR="00D212D9" w:rsidRDefault="00D212D9" w:rsidP="00D212D9">
      <w:pPr>
        <w:rPr>
          <w:lang w:val="en-US"/>
        </w:rPr>
      </w:pPr>
    </w:p>
    <w:p w14:paraId="35363800" w14:textId="77777777" w:rsidR="00D212D9" w:rsidRPr="00CB7718" w:rsidRDefault="00D212D9" w:rsidP="00D212D9">
      <w:pPr>
        <w:rPr>
          <w:lang w:val="en-US"/>
        </w:rPr>
      </w:pPr>
      <w:r w:rsidRPr="00CB7718">
        <w:rPr>
          <w:lang w:val="en-US"/>
        </w:rPr>
        <w:t xml:space="preserve">Poltermann, A. </w:t>
      </w:r>
      <w:r>
        <w:rPr>
          <w:lang w:val="en-US"/>
        </w:rPr>
        <w:t>(2014)</w:t>
      </w:r>
      <w:r w:rsidRPr="00CB7718">
        <w:rPr>
          <w:lang w:val="en-US"/>
        </w:rPr>
        <w:t xml:space="preserve"> Education for a Knowledge-Based Society? A Concept Must Be Rethought. [ONLINE] Available at: https://rs.boell.org/en/2014/04/17/education-knowledge-based-society-concept-must-be-rethought. [Accessed 2 September 2018].</w:t>
      </w:r>
    </w:p>
    <w:p w14:paraId="7C0F22A0" w14:textId="77777777" w:rsidR="00D212D9" w:rsidRDefault="00D212D9" w:rsidP="00D212D9">
      <w:pPr>
        <w:rPr>
          <w:lang w:val="en-US"/>
        </w:rPr>
      </w:pPr>
    </w:p>
    <w:p w14:paraId="6BB05107" w14:textId="77777777" w:rsidR="00D212D9" w:rsidRPr="00CB7718" w:rsidRDefault="00D212D9" w:rsidP="00D212D9">
      <w:pPr>
        <w:rPr>
          <w:lang w:val="en-US"/>
        </w:rPr>
      </w:pPr>
      <w:r w:rsidRPr="00CB7718">
        <w:rPr>
          <w:lang w:val="en-US"/>
        </w:rPr>
        <w:t xml:space="preserve">Prospects.ac.uk. </w:t>
      </w:r>
      <w:r>
        <w:rPr>
          <w:lang w:val="en-US"/>
        </w:rPr>
        <w:t>(2018)</w:t>
      </w:r>
      <w:r w:rsidRPr="00CB7718">
        <w:rPr>
          <w:lang w:val="en-US"/>
        </w:rPr>
        <w:t xml:space="preserve"> Job profile Higher education lecturer. [ONLINE] Available at: https://www.prospects.ac.uk/job-profiles/higher-education-lecturer. [Accessed 4 September 2018].</w:t>
      </w:r>
    </w:p>
    <w:p w14:paraId="662171F3" w14:textId="77777777" w:rsidR="00D212D9" w:rsidRDefault="00D212D9" w:rsidP="00D212D9">
      <w:pPr>
        <w:rPr>
          <w:lang w:val="en-US"/>
        </w:rPr>
      </w:pPr>
    </w:p>
    <w:p w14:paraId="2C1D7396" w14:textId="77777777" w:rsidR="00D212D9" w:rsidRPr="00CB7718" w:rsidRDefault="00D212D9" w:rsidP="00D212D9">
      <w:pPr>
        <w:rPr>
          <w:lang w:val="en-US"/>
        </w:rPr>
      </w:pPr>
      <w:r w:rsidRPr="00CB7718">
        <w:rPr>
          <w:lang w:val="en-US"/>
        </w:rPr>
        <w:t xml:space="preserve">PWC. </w:t>
      </w:r>
      <w:r>
        <w:rPr>
          <w:lang w:val="en-US"/>
        </w:rPr>
        <w:t>(2018)</w:t>
      </w:r>
      <w:r w:rsidRPr="00CB7718">
        <w:rPr>
          <w:lang w:val="en-US"/>
        </w:rPr>
        <w:t xml:space="preserve"> Workforce of the future The competing forces shaping 2030. [ONLINE] Available at: https://www.pwc.com/gx/en/services/people-organisation/publications/workforce-of-the-future.html. [Accessed 3 September 2018].</w:t>
      </w:r>
    </w:p>
    <w:p w14:paraId="00E80216" w14:textId="77777777" w:rsidR="00D212D9" w:rsidRDefault="00D212D9" w:rsidP="00D212D9">
      <w:pPr>
        <w:rPr>
          <w:lang w:val="en-US"/>
        </w:rPr>
      </w:pPr>
    </w:p>
    <w:p w14:paraId="5FA4A922" w14:textId="77777777" w:rsidR="00D212D9" w:rsidRPr="00CB7718" w:rsidRDefault="00D212D9" w:rsidP="00D212D9">
      <w:pPr>
        <w:rPr>
          <w:lang w:val="en-US"/>
        </w:rPr>
      </w:pPr>
      <w:r w:rsidRPr="00CB7718">
        <w:rPr>
          <w:lang w:val="en-US"/>
        </w:rPr>
        <w:t xml:space="preserve">Ramlall, S. </w:t>
      </w:r>
      <w:r>
        <w:rPr>
          <w:lang w:val="en-US"/>
        </w:rPr>
        <w:t>(2004)</w:t>
      </w:r>
      <w:r w:rsidRPr="00CB7718">
        <w:rPr>
          <w:lang w:val="en-US"/>
        </w:rPr>
        <w:t xml:space="preserve"> A Review of Employee Motivation Theories and their Implications for Employee Retention within Organizations. [ONLINE] Available at: https://s3.amazonaws.com/academia.edu.documents/40084558/Review_of_Employee_Motivation_Theories_-_JOurnal_of_Aerican_Academy_of_Business.pdf?AWSAccessKeyId=AKIAIWOWYYGZ2Y53UL3A&amp;Expires=1537379262&amp;Signature=4M%2B5wqF3fg5%2Bva82AbrkBdT1fp8%3D&amp;response-content-disposition=inline%3B%20filename%3DReview_of_Employee_Motivation_Theories_-.pdf. [Accessed 1 September 2018].</w:t>
      </w:r>
    </w:p>
    <w:p w14:paraId="4AF95E76" w14:textId="77777777" w:rsidR="00D212D9" w:rsidRDefault="00D212D9" w:rsidP="00D212D9">
      <w:pPr>
        <w:rPr>
          <w:lang w:val="en-US"/>
        </w:rPr>
      </w:pPr>
    </w:p>
    <w:p w14:paraId="5BA9A364" w14:textId="043AEF33" w:rsidR="00D212D9" w:rsidRPr="00C5085D" w:rsidRDefault="00D212D9" w:rsidP="00D212D9">
      <w:pPr>
        <w:rPr>
          <w:lang w:val="en-US"/>
        </w:rPr>
      </w:pPr>
      <w:r w:rsidRPr="00C5085D">
        <w:rPr>
          <w:lang w:val="en-US"/>
        </w:rPr>
        <w:t>Rasheed M. I., Aslam, H.D., &amp;</w:t>
      </w:r>
      <w:r w:rsidR="000A37FD">
        <w:rPr>
          <w:lang w:val="en-US"/>
        </w:rPr>
        <w:t xml:space="preserve"> </w:t>
      </w:r>
      <w:r w:rsidR="003453BB">
        <w:rPr>
          <w:lang w:val="en-US"/>
        </w:rPr>
        <w:t>Sarwar, S. (2010)</w:t>
      </w:r>
      <w:r w:rsidRPr="00C5085D">
        <w:rPr>
          <w:lang w:val="en-US"/>
        </w:rPr>
        <w:t xml:space="preserve"> Motivational Issues for Teachers in Higher</w:t>
      </w:r>
    </w:p>
    <w:p w14:paraId="15EE1AF5" w14:textId="77777777" w:rsidR="00D212D9" w:rsidRPr="00C5085D" w:rsidRDefault="00D212D9" w:rsidP="00D212D9">
      <w:pPr>
        <w:rPr>
          <w:lang w:val="en-US"/>
        </w:rPr>
      </w:pPr>
      <w:r w:rsidRPr="00C5085D">
        <w:rPr>
          <w:lang w:val="en-US"/>
        </w:rPr>
        <w:t>Education: A Critical Case of IUB. Journal of Management Research, 2(2),1-23.</w:t>
      </w:r>
    </w:p>
    <w:p w14:paraId="6A8CE47F" w14:textId="77777777" w:rsidR="00D212D9" w:rsidRPr="00C5085D" w:rsidRDefault="00D212D9" w:rsidP="00D212D9">
      <w:pPr>
        <w:rPr>
          <w:lang w:val="en-US"/>
        </w:rPr>
      </w:pPr>
      <w:r w:rsidRPr="00C5085D">
        <w:rPr>
          <w:lang w:val="en-US"/>
        </w:rPr>
        <w:t>http://dx.doi.org/10.5296/jmr.v2i2.349</w:t>
      </w:r>
    </w:p>
    <w:p w14:paraId="3A26BE85" w14:textId="77777777" w:rsidR="00D212D9" w:rsidRDefault="00D212D9" w:rsidP="00D212D9">
      <w:pPr>
        <w:rPr>
          <w:lang w:val="en-US"/>
        </w:rPr>
      </w:pPr>
    </w:p>
    <w:p w14:paraId="7B67BABF" w14:textId="1DF16340" w:rsidR="00D212D9" w:rsidRPr="00C5085D" w:rsidRDefault="000A37FD" w:rsidP="00D212D9">
      <w:pPr>
        <w:rPr>
          <w:lang w:val="en-US"/>
        </w:rPr>
      </w:pPr>
      <w:r>
        <w:rPr>
          <w:lang w:val="en-US"/>
        </w:rPr>
        <w:t>Rebore, R,</w:t>
      </w:r>
      <w:r w:rsidR="003453BB">
        <w:rPr>
          <w:lang w:val="en-US"/>
        </w:rPr>
        <w:t xml:space="preserve"> W. (2011)</w:t>
      </w:r>
      <w:r w:rsidR="00D212D9" w:rsidRPr="00C5085D">
        <w:rPr>
          <w:lang w:val="en-US"/>
        </w:rPr>
        <w:t xml:space="preserve"> Human resources administration in education: A</w:t>
      </w:r>
    </w:p>
    <w:p w14:paraId="557427B3" w14:textId="77777777" w:rsidR="00D212D9" w:rsidRPr="00C5085D" w:rsidRDefault="00D212D9" w:rsidP="00D212D9">
      <w:pPr>
        <w:rPr>
          <w:lang w:val="en-US"/>
        </w:rPr>
      </w:pPr>
      <w:r w:rsidRPr="00C5085D">
        <w:rPr>
          <w:lang w:val="en-US"/>
        </w:rPr>
        <w:t>management approach (6th ed.). USA: Allyn and Bacon.</w:t>
      </w:r>
    </w:p>
    <w:p w14:paraId="6423D0AC" w14:textId="77777777" w:rsidR="00D212D9" w:rsidRDefault="00D212D9" w:rsidP="00D212D9">
      <w:pPr>
        <w:rPr>
          <w:lang w:val="en-US"/>
        </w:rPr>
      </w:pPr>
    </w:p>
    <w:p w14:paraId="4D093DBC" w14:textId="77777777" w:rsidR="00D212D9" w:rsidRPr="00CB7718" w:rsidRDefault="00D212D9" w:rsidP="00D212D9">
      <w:pPr>
        <w:rPr>
          <w:lang w:val="en-US"/>
        </w:rPr>
      </w:pPr>
      <w:r w:rsidRPr="00E2007F">
        <w:rPr>
          <w:lang w:val="en-US"/>
        </w:rPr>
        <w:t>Reichheld, F. F. &amp; Rogers, P. (2015) Motivating through Metrics. Harvard Business Review, September 2015.</w:t>
      </w:r>
      <w:r w:rsidRPr="00CB7718">
        <w:rPr>
          <w:lang w:val="en-US"/>
        </w:rPr>
        <w:t xml:space="preserve"> </w:t>
      </w:r>
    </w:p>
    <w:p w14:paraId="76923AAC" w14:textId="77777777" w:rsidR="00D212D9" w:rsidRDefault="00D212D9" w:rsidP="00D212D9">
      <w:pPr>
        <w:rPr>
          <w:lang w:val="en-US"/>
        </w:rPr>
      </w:pPr>
    </w:p>
    <w:p w14:paraId="62E1CF78" w14:textId="5A275A5F" w:rsidR="00D212D9" w:rsidRDefault="00156DBB" w:rsidP="00D212D9">
      <w:pPr>
        <w:rPr>
          <w:lang w:val="en-US"/>
        </w:rPr>
      </w:pPr>
      <w:r>
        <w:rPr>
          <w:lang w:val="en-US"/>
        </w:rPr>
        <w:t>Robert C</w:t>
      </w:r>
      <w:r w:rsidR="00D212D9" w:rsidRPr="005438BC">
        <w:rPr>
          <w:lang w:val="en-US"/>
        </w:rPr>
        <w:t>, Cesare</w:t>
      </w:r>
      <w:r>
        <w:rPr>
          <w:lang w:val="en-US"/>
        </w:rPr>
        <w:t>, A</w:t>
      </w:r>
      <w:r w:rsidR="00D212D9" w:rsidRPr="005438BC">
        <w:rPr>
          <w:lang w:val="en-US"/>
        </w:rPr>
        <w:t>, Steve</w:t>
      </w:r>
      <w:r>
        <w:rPr>
          <w:lang w:val="en-US"/>
        </w:rPr>
        <w:t>,</w:t>
      </w:r>
      <w:r w:rsidR="00D212D9" w:rsidRPr="005438BC">
        <w:rPr>
          <w:lang w:val="en-US"/>
        </w:rPr>
        <w:t xml:space="preserve"> H</w:t>
      </w:r>
      <w:r>
        <w:rPr>
          <w:lang w:val="en-US"/>
        </w:rPr>
        <w:t xml:space="preserve"> &amp; Lee, E</w:t>
      </w:r>
      <w:r w:rsidR="00D212D9" w:rsidRPr="005438BC">
        <w:rPr>
          <w:lang w:val="en-US"/>
        </w:rPr>
        <w:t xml:space="preserve">. </w:t>
      </w:r>
      <w:r>
        <w:rPr>
          <w:lang w:val="en-US"/>
        </w:rPr>
        <w:t>(2014)</w:t>
      </w:r>
      <w:r w:rsidR="00D212D9" w:rsidRPr="005438BC">
        <w:rPr>
          <w:lang w:val="en-US"/>
        </w:rPr>
        <w:t xml:space="preserve"> What makes great teaching? Review of the underpinning research. [ONLINE] Available at: http://dro.dur.ac.uk/13747/1/13747.pdf. [Accessed 3 September 2018].</w:t>
      </w:r>
    </w:p>
    <w:p w14:paraId="0BE11985" w14:textId="77777777" w:rsidR="00D212D9" w:rsidRDefault="00D212D9" w:rsidP="00D212D9">
      <w:pPr>
        <w:rPr>
          <w:lang w:val="en-US"/>
        </w:rPr>
      </w:pPr>
    </w:p>
    <w:p w14:paraId="559CBE82" w14:textId="107A4547" w:rsidR="00D212D9" w:rsidRPr="00CB7718" w:rsidRDefault="000A37FD" w:rsidP="00D212D9">
      <w:pPr>
        <w:rPr>
          <w:lang w:val="en-US"/>
        </w:rPr>
      </w:pPr>
      <w:r>
        <w:rPr>
          <w:lang w:val="en-US"/>
        </w:rPr>
        <w:t>Robson, C.</w:t>
      </w:r>
      <w:r w:rsidR="00D212D9" w:rsidRPr="00CB7718">
        <w:rPr>
          <w:lang w:val="en-US"/>
        </w:rPr>
        <w:t xml:space="preserve"> </w:t>
      </w:r>
      <w:r w:rsidR="00D212D9">
        <w:rPr>
          <w:lang w:val="en-US"/>
        </w:rPr>
        <w:t>(2011)</w:t>
      </w:r>
      <w:r w:rsidR="00D212D9" w:rsidRPr="00CB7718">
        <w:rPr>
          <w:lang w:val="en-US"/>
        </w:rPr>
        <w:t xml:space="preserve"> Real World Research: A Resource for users of Social Research Methods in Applied Settings. 3rd ed. Chichester: John Wiley.</w:t>
      </w:r>
    </w:p>
    <w:p w14:paraId="79456E18" w14:textId="77777777" w:rsidR="00D212D9" w:rsidRDefault="00D212D9" w:rsidP="00D212D9">
      <w:pPr>
        <w:rPr>
          <w:lang w:val="en-US"/>
        </w:rPr>
      </w:pPr>
    </w:p>
    <w:p w14:paraId="779D8BFF" w14:textId="6CF58E40" w:rsidR="00D212D9" w:rsidRPr="00CB7718" w:rsidRDefault="000A37FD" w:rsidP="00D212D9">
      <w:pPr>
        <w:rPr>
          <w:lang w:val="en-US"/>
        </w:rPr>
      </w:pPr>
      <w:r>
        <w:rPr>
          <w:lang w:val="en-US"/>
        </w:rPr>
        <w:t>Roller, M. &amp; Lavrakas, P.</w:t>
      </w:r>
      <w:r w:rsidR="00D212D9" w:rsidRPr="00CB7718">
        <w:rPr>
          <w:lang w:val="en-US"/>
        </w:rPr>
        <w:t xml:space="preserve"> </w:t>
      </w:r>
      <w:r w:rsidR="00D212D9">
        <w:rPr>
          <w:lang w:val="en-US"/>
        </w:rPr>
        <w:t>(2015)</w:t>
      </w:r>
      <w:r w:rsidR="00D212D9" w:rsidRPr="00CB7718">
        <w:rPr>
          <w:lang w:val="en-US"/>
        </w:rPr>
        <w:t xml:space="preserve"> Applied Qualitative Research Design: A Total Quality Framework Approach. s.l. Guilford Publications.</w:t>
      </w:r>
    </w:p>
    <w:p w14:paraId="7210AA72" w14:textId="77777777" w:rsidR="00D212D9" w:rsidRDefault="00D212D9" w:rsidP="00D212D9">
      <w:pPr>
        <w:rPr>
          <w:lang w:val="en-US"/>
        </w:rPr>
      </w:pPr>
    </w:p>
    <w:p w14:paraId="0467DE84" w14:textId="5A08C9A4" w:rsidR="00D212D9" w:rsidRPr="00CB7718" w:rsidRDefault="003453BB" w:rsidP="00D212D9">
      <w:pPr>
        <w:rPr>
          <w:lang w:val="en-US"/>
        </w:rPr>
      </w:pPr>
      <w:r>
        <w:rPr>
          <w:lang w:val="en-US"/>
        </w:rPr>
        <w:t>Ryan, J. (2016)</w:t>
      </w:r>
      <w:r w:rsidR="00D212D9" w:rsidRPr="00CB7718">
        <w:rPr>
          <w:lang w:val="en-US"/>
        </w:rPr>
        <w:t xml:space="preserve"> Old knowledge for new impacts: Equity theory and workforce nationalization. Journal of Business Research, 69(5), 1587-1592.</w:t>
      </w:r>
    </w:p>
    <w:p w14:paraId="1FD00E40" w14:textId="77777777" w:rsidR="00D212D9" w:rsidRDefault="00D212D9" w:rsidP="00D212D9">
      <w:pPr>
        <w:rPr>
          <w:lang w:val="en-US"/>
        </w:rPr>
      </w:pPr>
    </w:p>
    <w:p w14:paraId="0BBF6BBE" w14:textId="2172CC11" w:rsidR="00D212D9" w:rsidRPr="00CB7718" w:rsidRDefault="00D212D9" w:rsidP="00D212D9">
      <w:pPr>
        <w:rPr>
          <w:lang w:val="en-US"/>
        </w:rPr>
      </w:pPr>
      <w:r w:rsidRPr="00CB7718">
        <w:rPr>
          <w:lang w:val="en-US"/>
        </w:rPr>
        <w:lastRenderedPageBreak/>
        <w:t>Ryan, R,</w:t>
      </w:r>
      <w:r w:rsidR="00156DBB">
        <w:rPr>
          <w:lang w:val="en-US"/>
        </w:rPr>
        <w:t xml:space="preserve"> </w:t>
      </w:r>
      <w:r w:rsidR="000A37FD">
        <w:rPr>
          <w:lang w:val="en-US"/>
        </w:rPr>
        <w:t>M &amp;</w:t>
      </w:r>
      <w:r w:rsidRPr="00CB7718">
        <w:rPr>
          <w:lang w:val="en-US"/>
        </w:rPr>
        <w:t xml:space="preserve"> Deci, E, L. </w:t>
      </w:r>
      <w:r>
        <w:rPr>
          <w:lang w:val="en-US"/>
        </w:rPr>
        <w:t>(2000)</w:t>
      </w:r>
      <w:r w:rsidRPr="00CB7718">
        <w:rPr>
          <w:lang w:val="en-US"/>
        </w:rPr>
        <w:t xml:space="preserve"> Intrinsic and Extrinsic Motivations: Classic Definitions and New Directions. [ONLINE] Available at: https://mmrg.pbworks.com/f/Ryan,+Deci+00.pdf. [Accessed 2 September 2018].</w:t>
      </w:r>
    </w:p>
    <w:p w14:paraId="49951E3B" w14:textId="77777777" w:rsidR="00D212D9" w:rsidRDefault="00D212D9" w:rsidP="00D212D9">
      <w:pPr>
        <w:rPr>
          <w:lang w:val="en-US"/>
        </w:rPr>
      </w:pPr>
    </w:p>
    <w:p w14:paraId="78B59ED6" w14:textId="1E2C88F9" w:rsidR="00D212D9" w:rsidRPr="00CB7718" w:rsidRDefault="00D212D9" w:rsidP="00D212D9">
      <w:pPr>
        <w:rPr>
          <w:lang w:val="en-US"/>
        </w:rPr>
      </w:pPr>
      <w:r w:rsidRPr="00CB7718">
        <w:rPr>
          <w:lang w:val="en-US"/>
        </w:rPr>
        <w:t>Saunders, M. N. (2016) Research methods for business students, 7/e, Pearson Education India.</w:t>
      </w:r>
    </w:p>
    <w:p w14:paraId="6A9B7D0A" w14:textId="77777777" w:rsidR="00D212D9" w:rsidRDefault="00D212D9" w:rsidP="00D212D9">
      <w:pPr>
        <w:rPr>
          <w:lang w:val="en-US"/>
        </w:rPr>
      </w:pPr>
    </w:p>
    <w:p w14:paraId="6A18C7DD" w14:textId="345C22D1" w:rsidR="00D212D9" w:rsidRPr="00CB7718" w:rsidRDefault="00D212D9" w:rsidP="00D212D9">
      <w:pPr>
        <w:rPr>
          <w:lang w:val="en-US"/>
        </w:rPr>
      </w:pPr>
      <w:r w:rsidRPr="00CB7718">
        <w:rPr>
          <w:lang w:val="en-US"/>
        </w:rPr>
        <w:t xml:space="preserve">Saunders, M., Lewis, P. &amp; Thornhill, A., </w:t>
      </w:r>
      <w:r w:rsidR="00156DBB">
        <w:rPr>
          <w:lang w:val="en-US"/>
        </w:rPr>
        <w:t>(2015)</w:t>
      </w:r>
      <w:r w:rsidRPr="00CB7718">
        <w:rPr>
          <w:lang w:val="en-US"/>
        </w:rPr>
        <w:t xml:space="preserve"> Research methods for business students. 7th ed. Harlow: Pearson.</w:t>
      </w:r>
    </w:p>
    <w:p w14:paraId="53B86451" w14:textId="77777777" w:rsidR="00D212D9" w:rsidRDefault="00D212D9" w:rsidP="00D212D9">
      <w:pPr>
        <w:rPr>
          <w:lang w:val="en-US"/>
        </w:rPr>
      </w:pPr>
    </w:p>
    <w:p w14:paraId="63ED5B01" w14:textId="74D2E2F9" w:rsidR="00D212D9" w:rsidRPr="00CB7718" w:rsidRDefault="00D212D9" w:rsidP="00D212D9">
      <w:pPr>
        <w:rPr>
          <w:lang w:val="en-US"/>
        </w:rPr>
      </w:pPr>
      <w:r w:rsidRPr="00CB7718">
        <w:rPr>
          <w:lang w:val="en-US"/>
        </w:rPr>
        <w:t>Saunders, M., Le</w:t>
      </w:r>
      <w:r w:rsidR="003453BB">
        <w:rPr>
          <w:lang w:val="en-US"/>
        </w:rPr>
        <w:t>wis, P., &amp; Thornhill, A. (2009)</w:t>
      </w:r>
      <w:r w:rsidRPr="00CB7718">
        <w:rPr>
          <w:lang w:val="en-US"/>
        </w:rPr>
        <w:t xml:space="preserve"> Research Methods for Business Students 5/e, Pearson Education.</w:t>
      </w:r>
    </w:p>
    <w:p w14:paraId="23C91E91" w14:textId="77777777" w:rsidR="00D212D9" w:rsidRDefault="00D212D9" w:rsidP="00D212D9">
      <w:pPr>
        <w:rPr>
          <w:lang w:val="en-US"/>
        </w:rPr>
      </w:pPr>
    </w:p>
    <w:p w14:paraId="75A6550C" w14:textId="7AA3FF31" w:rsidR="00D212D9" w:rsidRPr="00CB7718" w:rsidRDefault="00D212D9" w:rsidP="00D212D9">
      <w:pPr>
        <w:rPr>
          <w:lang w:val="en-US"/>
        </w:rPr>
      </w:pPr>
      <w:r w:rsidRPr="00CB7718">
        <w:rPr>
          <w:lang w:val="en-US"/>
        </w:rPr>
        <w:t>S</w:t>
      </w:r>
      <w:r w:rsidR="003453BB">
        <w:rPr>
          <w:lang w:val="en-US"/>
        </w:rPr>
        <w:t>ekaran, U., &amp; Bougie, R. (2016)</w:t>
      </w:r>
      <w:r w:rsidRPr="00CB7718">
        <w:rPr>
          <w:lang w:val="en-US"/>
        </w:rPr>
        <w:t xml:space="preserve"> Research methods for business: A skill building approach. John Wiley &amp; Sons.</w:t>
      </w:r>
    </w:p>
    <w:p w14:paraId="0919AC4B" w14:textId="77777777" w:rsidR="00D212D9" w:rsidRDefault="00D212D9" w:rsidP="00D212D9">
      <w:pPr>
        <w:rPr>
          <w:lang w:val="en-US"/>
        </w:rPr>
      </w:pPr>
    </w:p>
    <w:p w14:paraId="38F36155" w14:textId="1AA3F7E1" w:rsidR="00D212D9" w:rsidRPr="00CB7718" w:rsidRDefault="00D212D9" w:rsidP="00D212D9">
      <w:pPr>
        <w:rPr>
          <w:lang w:val="en-US"/>
        </w:rPr>
      </w:pPr>
      <w:r w:rsidRPr="00CB7718">
        <w:rPr>
          <w:lang w:val="en-US"/>
        </w:rPr>
        <w:t>Shaheen, I</w:t>
      </w:r>
      <w:r w:rsidR="000A37FD">
        <w:rPr>
          <w:lang w:val="en-US"/>
        </w:rPr>
        <w:t>.</w:t>
      </w:r>
      <w:r w:rsidRPr="00CB7718">
        <w:rPr>
          <w:lang w:val="en-US"/>
        </w:rPr>
        <w:t>, Sajid,</w:t>
      </w:r>
      <w:r w:rsidR="000A37FD">
        <w:rPr>
          <w:lang w:val="en-US"/>
        </w:rPr>
        <w:t xml:space="preserve"> </w:t>
      </w:r>
      <w:r w:rsidRPr="00CB7718">
        <w:rPr>
          <w:lang w:val="en-US"/>
        </w:rPr>
        <w:t>M,</w:t>
      </w:r>
      <w:r w:rsidR="000A37FD">
        <w:rPr>
          <w:lang w:val="en-US"/>
        </w:rPr>
        <w:t xml:space="preserve"> </w:t>
      </w:r>
      <w:r w:rsidRPr="00CB7718">
        <w:rPr>
          <w:lang w:val="en-US"/>
        </w:rPr>
        <w:t xml:space="preserve">A and Batool, Q. </w:t>
      </w:r>
      <w:r>
        <w:rPr>
          <w:lang w:val="en-US"/>
        </w:rPr>
        <w:t>(2013)</w:t>
      </w:r>
      <w:r w:rsidRPr="00CB7718">
        <w:rPr>
          <w:lang w:val="en-US"/>
        </w:rPr>
        <w:t xml:space="preserve"> Factors Affecting the Motivation of Academic Staff (A case study of University College Kotli,UAJ&amp;K). [ONLINE] Available at: https://www.ijbmi.org/papers/Vol(2)1/Version_3/N021105112.pdf. [Accessed 4 September 2018].</w:t>
      </w:r>
    </w:p>
    <w:p w14:paraId="6BE9DA89" w14:textId="77777777" w:rsidR="00D212D9" w:rsidRDefault="00D212D9" w:rsidP="00D212D9">
      <w:pPr>
        <w:rPr>
          <w:lang w:val="en-US"/>
        </w:rPr>
      </w:pPr>
    </w:p>
    <w:p w14:paraId="05719FC0" w14:textId="4DB07C66" w:rsidR="00D212D9" w:rsidRPr="00CB7718" w:rsidRDefault="00D212D9" w:rsidP="00D212D9">
      <w:pPr>
        <w:rPr>
          <w:lang w:val="en-US"/>
        </w:rPr>
      </w:pPr>
      <w:r w:rsidRPr="00F06033">
        <w:rPr>
          <w:lang w:val="en-US"/>
        </w:rPr>
        <w:t>Sinha, K. (2015) Alderfer'</w:t>
      </w:r>
      <w:r w:rsidR="00156DBB">
        <w:rPr>
          <w:lang w:val="en-US"/>
        </w:rPr>
        <w:t xml:space="preserve"> </w:t>
      </w:r>
      <w:r w:rsidRPr="00F06033">
        <w:rPr>
          <w:lang w:val="en-US"/>
        </w:rPr>
        <w:t>s ERG Theory of Motivation: Advantages and Limitations. Your Article Librarycom The Next Generation Library. Available at: http://www.yourarticlelibrary.com/motivation/theories-motivation/alderfers-erg-</w:t>
      </w:r>
      <w:r w:rsidRPr="00F06033">
        <w:t xml:space="preserve"> </w:t>
      </w:r>
      <w:r w:rsidRPr="00F06033">
        <w:rPr>
          <w:lang w:val="en-US"/>
        </w:rPr>
        <w:t xml:space="preserve">theory-of-motivation-advantages-and-limitations/63866/ [Accessed April 26, 2016]. </w:t>
      </w:r>
      <w:r w:rsidRPr="00CB7718">
        <w:rPr>
          <w:lang w:val="en-US"/>
        </w:rPr>
        <w:t xml:space="preserve"> </w:t>
      </w:r>
    </w:p>
    <w:p w14:paraId="730A4477" w14:textId="77777777" w:rsidR="00D212D9" w:rsidRDefault="00D212D9" w:rsidP="00D212D9">
      <w:pPr>
        <w:rPr>
          <w:lang w:val="en-US"/>
        </w:rPr>
      </w:pPr>
    </w:p>
    <w:p w14:paraId="6BF18084" w14:textId="77777777" w:rsidR="00D212D9" w:rsidRDefault="00D212D9" w:rsidP="00D212D9">
      <w:pPr>
        <w:rPr>
          <w:lang w:val="en-US"/>
        </w:rPr>
      </w:pPr>
    </w:p>
    <w:p w14:paraId="2ADC2863" w14:textId="3A3269AB" w:rsidR="00D212D9" w:rsidRPr="00CB7718" w:rsidRDefault="00D212D9" w:rsidP="00D212D9">
      <w:pPr>
        <w:rPr>
          <w:lang w:val="en-US"/>
        </w:rPr>
      </w:pPr>
      <w:r w:rsidRPr="00C5085D">
        <w:rPr>
          <w:lang w:val="en-US"/>
        </w:rPr>
        <w:t>Stello, C,</w:t>
      </w:r>
      <w:r w:rsidR="000A37FD">
        <w:rPr>
          <w:lang w:val="en-US"/>
        </w:rPr>
        <w:t xml:space="preserve"> </w:t>
      </w:r>
      <w:r w:rsidRPr="00C5085D">
        <w:rPr>
          <w:lang w:val="en-US"/>
        </w:rPr>
        <w:t>M</w:t>
      </w:r>
      <w:r w:rsidR="000A37FD">
        <w:rPr>
          <w:lang w:val="en-US"/>
        </w:rPr>
        <w:t>.</w:t>
      </w:r>
      <w:r w:rsidRPr="00C5085D">
        <w:rPr>
          <w:lang w:val="en-US"/>
        </w:rPr>
        <w:t xml:space="preserve"> </w:t>
      </w:r>
      <w:r w:rsidR="00156DBB">
        <w:rPr>
          <w:lang w:val="en-US"/>
        </w:rPr>
        <w:t>(2011)</w:t>
      </w:r>
      <w:r w:rsidRPr="00C5085D">
        <w:rPr>
          <w:lang w:val="en-US"/>
        </w:rPr>
        <w:t xml:space="preserve"> Herzberg’s Two-Factor Theory of Job Satisfaction: An Integrative Literature Review. Department of Organizational Leadership, Pol-icy, and Development. College of Education and Human Development. University of Minnesota. Pdf file. Accessed 8th Feb 2016. CIDA Pakistan programme, Pakistan.</w:t>
      </w:r>
    </w:p>
    <w:p w14:paraId="5B062F1C" w14:textId="77777777" w:rsidR="00D212D9" w:rsidRDefault="00D212D9" w:rsidP="00D212D9">
      <w:pPr>
        <w:rPr>
          <w:lang w:val="en-US"/>
        </w:rPr>
      </w:pPr>
    </w:p>
    <w:p w14:paraId="174A3A83" w14:textId="6F3809A8" w:rsidR="00D212D9" w:rsidRPr="00CB7718" w:rsidRDefault="000A37FD" w:rsidP="00D212D9">
      <w:pPr>
        <w:rPr>
          <w:lang w:val="en-US"/>
        </w:rPr>
      </w:pPr>
      <w:r>
        <w:rPr>
          <w:lang w:val="en-US"/>
        </w:rPr>
        <w:t>SurveyMonkey.</w:t>
      </w:r>
      <w:r w:rsidR="00D212D9" w:rsidRPr="00CB7718">
        <w:rPr>
          <w:lang w:val="en-US"/>
        </w:rPr>
        <w:t xml:space="preserve"> </w:t>
      </w:r>
      <w:r w:rsidR="00D212D9">
        <w:rPr>
          <w:lang w:val="en-US"/>
        </w:rPr>
        <w:t>(</w:t>
      </w:r>
      <w:r w:rsidR="00D212D9" w:rsidRPr="00CB7718">
        <w:rPr>
          <w:lang w:val="en-US"/>
        </w:rPr>
        <w:t>2018</w:t>
      </w:r>
      <w:r w:rsidR="00D212D9">
        <w:rPr>
          <w:lang w:val="en-US"/>
        </w:rPr>
        <w:t>)</w:t>
      </w:r>
      <w:r w:rsidR="00D212D9" w:rsidRPr="00CB7718">
        <w:rPr>
          <w:lang w:val="en-US"/>
        </w:rPr>
        <w:t xml:space="preserve"> [ONLINE] Available at: https://www.surveymonkey.com/dashboard/. [Accessed 17 September 20</w:t>
      </w:r>
    </w:p>
    <w:p w14:paraId="15B3784D" w14:textId="77777777" w:rsidR="00D212D9" w:rsidRDefault="00D212D9" w:rsidP="00D212D9">
      <w:pPr>
        <w:rPr>
          <w:lang w:val="en-US"/>
        </w:rPr>
      </w:pPr>
    </w:p>
    <w:p w14:paraId="211AEB1B" w14:textId="5805C72E" w:rsidR="00D212D9" w:rsidRDefault="000A37FD" w:rsidP="00D212D9">
      <w:pPr>
        <w:rPr>
          <w:lang w:val="en-US"/>
        </w:rPr>
      </w:pPr>
      <w:r>
        <w:rPr>
          <w:lang w:val="en-US"/>
        </w:rPr>
        <w:t>Tay, L &amp;</w:t>
      </w:r>
      <w:r w:rsidR="00D212D9" w:rsidRPr="006C75F2">
        <w:rPr>
          <w:lang w:val="en-US"/>
        </w:rPr>
        <w:t xml:space="preserve"> Diener, E. </w:t>
      </w:r>
      <w:r w:rsidR="00156DBB">
        <w:rPr>
          <w:lang w:val="en-US"/>
        </w:rPr>
        <w:t>(2011)</w:t>
      </w:r>
      <w:r w:rsidR="00D212D9" w:rsidRPr="006C75F2">
        <w:rPr>
          <w:lang w:val="en-US"/>
        </w:rPr>
        <w:t xml:space="preserve"> Needs and Subjective Well-Being Around the World. [ONLINE] Available at: http://academic.udayton.edu/jackbauer/Readings%20595/Tay%20Diener%2011%20needs%20WB%20world%20copy.pdf. [Accessed 4 September 2018].</w:t>
      </w:r>
    </w:p>
    <w:p w14:paraId="20BA2914" w14:textId="77777777" w:rsidR="00D212D9" w:rsidRDefault="00D212D9" w:rsidP="00D212D9">
      <w:pPr>
        <w:rPr>
          <w:lang w:val="en-US"/>
        </w:rPr>
      </w:pPr>
    </w:p>
    <w:p w14:paraId="20C69592" w14:textId="77777777" w:rsidR="00D212D9" w:rsidRPr="00CB7718" w:rsidRDefault="00D212D9" w:rsidP="00D212D9">
      <w:pPr>
        <w:rPr>
          <w:lang w:val="en-US"/>
        </w:rPr>
      </w:pPr>
      <w:r w:rsidRPr="00CB7718">
        <w:rPr>
          <w:lang w:val="en-US"/>
        </w:rPr>
        <w:t xml:space="preserve">Temple, P et al. </w:t>
      </w:r>
      <w:r>
        <w:rPr>
          <w:lang w:val="en-US"/>
        </w:rPr>
        <w:t>(2014)</w:t>
      </w:r>
      <w:r w:rsidRPr="00CB7718">
        <w:rPr>
          <w:lang w:val="en-US"/>
        </w:rPr>
        <w:t xml:space="preserve"> Managing the student experience in a shifting higher education landscape. [ONLINE] Available at: https://www.heacademy.ac.uk/system/files/resources/managing_the_student_experience.pdf. [Accessed 4 September 2018].</w:t>
      </w:r>
    </w:p>
    <w:p w14:paraId="7D64C971" w14:textId="77777777" w:rsidR="00D212D9" w:rsidRDefault="00D212D9" w:rsidP="00D212D9">
      <w:pPr>
        <w:rPr>
          <w:lang w:val="en-US"/>
        </w:rPr>
      </w:pPr>
    </w:p>
    <w:p w14:paraId="1E90F83A" w14:textId="693B70DB" w:rsidR="00D212D9" w:rsidRDefault="00D212D9" w:rsidP="00D212D9">
      <w:pPr>
        <w:rPr>
          <w:lang w:val="en-US"/>
        </w:rPr>
      </w:pPr>
      <w:r w:rsidRPr="002920CA">
        <w:rPr>
          <w:lang w:val="en-US"/>
        </w:rPr>
        <w:t xml:space="preserve">the Guardian. </w:t>
      </w:r>
      <w:r w:rsidR="00156DBB">
        <w:rPr>
          <w:lang w:val="en-US"/>
        </w:rPr>
        <w:t>(2018)</w:t>
      </w:r>
      <w:r w:rsidRPr="002920CA">
        <w:rPr>
          <w:lang w:val="en-US"/>
        </w:rPr>
        <w:t xml:space="preserve"> The Guardian view on university financing: the making of a market mess. [ONLINE] Available at: https://www.theguardian.com/commentisfree/2018/feb/19/the-guardian-view-on-university-financing-the-making-of-a-market-mess. [Accessed 3 September 2018].</w:t>
      </w:r>
    </w:p>
    <w:p w14:paraId="3A8F8C6E" w14:textId="77777777" w:rsidR="00D212D9" w:rsidRDefault="00D212D9" w:rsidP="00D212D9">
      <w:pPr>
        <w:rPr>
          <w:lang w:val="en-US"/>
        </w:rPr>
      </w:pPr>
    </w:p>
    <w:p w14:paraId="300B3D1E" w14:textId="77777777" w:rsidR="00D212D9" w:rsidRPr="00CB7718" w:rsidRDefault="00D212D9" w:rsidP="00D212D9">
      <w:pPr>
        <w:rPr>
          <w:lang w:val="en-US"/>
        </w:rPr>
      </w:pPr>
      <w:r w:rsidRPr="00CB7718">
        <w:rPr>
          <w:lang w:val="en-US"/>
        </w:rPr>
        <w:t xml:space="preserve">the Guardian. </w:t>
      </w:r>
      <w:r>
        <w:rPr>
          <w:lang w:val="en-US"/>
        </w:rPr>
        <w:t>(2015)</w:t>
      </w:r>
      <w:r w:rsidRPr="00CB7718">
        <w:rPr>
          <w:lang w:val="en-US"/>
        </w:rPr>
        <w:t xml:space="preserve"> Five ways work will change in the future. [ONLINE] Available at: https://www.theguardian.com/society/2015/nov/29/five-ways-work-will-change-future-of-workplace-ai-cloud-retirement-remote. [Accessed 1 September 2018].</w:t>
      </w:r>
    </w:p>
    <w:p w14:paraId="3A34639E" w14:textId="77777777" w:rsidR="00D212D9" w:rsidRPr="00CB7718" w:rsidRDefault="00D212D9" w:rsidP="00D212D9">
      <w:pPr>
        <w:rPr>
          <w:lang w:val="en-US"/>
        </w:rPr>
      </w:pPr>
      <w:r w:rsidRPr="00CB7718">
        <w:rPr>
          <w:lang w:val="en-US"/>
        </w:rPr>
        <w:t>theory-of-motivation-advantages-and-limitations</w:t>
      </w:r>
      <w:r>
        <w:rPr>
          <w:lang w:val="en-US"/>
        </w:rPr>
        <w:t>/63866/ [Accessed September 5th, 2018</w:t>
      </w:r>
      <w:r w:rsidRPr="00CB7718">
        <w:rPr>
          <w:lang w:val="en-US"/>
        </w:rPr>
        <w:t xml:space="preserve">]. </w:t>
      </w:r>
    </w:p>
    <w:p w14:paraId="06DE7553" w14:textId="77777777" w:rsidR="00D212D9" w:rsidRDefault="00D212D9" w:rsidP="00D212D9">
      <w:pPr>
        <w:rPr>
          <w:lang w:val="en-US"/>
        </w:rPr>
      </w:pPr>
    </w:p>
    <w:p w14:paraId="1F47AB39" w14:textId="16647D14" w:rsidR="00D212D9" w:rsidRPr="00CB7718" w:rsidRDefault="00D212D9" w:rsidP="00D212D9">
      <w:pPr>
        <w:rPr>
          <w:lang w:val="en-US"/>
        </w:rPr>
      </w:pPr>
      <w:r w:rsidRPr="00F06033">
        <w:rPr>
          <w:lang w:val="en-US"/>
        </w:rPr>
        <w:t>Thielke, S., Harniss, M., T</w:t>
      </w:r>
      <w:r w:rsidR="003453BB">
        <w:rPr>
          <w:lang w:val="en-US"/>
        </w:rPr>
        <w:t>hompson, H., &amp; Patel, S. (2012)</w:t>
      </w:r>
      <w:r w:rsidRPr="00F06033">
        <w:rPr>
          <w:lang w:val="en-US"/>
        </w:rPr>
        <w:t xml:space="preserve"> Maslow's Hierarchy of Human Needs and the Adoption of Health-Related Technologies for Older Adults. Ageing International, 37(4), 470-488.</w:t>
      </w:r>
    </w:p>
    <w:p w14:paraId="1B807AC8" w14:textId="77777777" w:rsidR="00D212D9" w:rsidRDefault="00D212D9" w:rsidP="00D212D9">
      <w:pPr>
        <w:rPr>
          <w:lang w:val="en-US"/>
        </w:rPr>
      </w:pPr>
    </w:p>
    <w:p w14:paraId="2AF312AA" w14:textId="77777777" w:rsidR="00D212D9" w:rsidRPr="00CB7718" w:rsidRDefault="00D212D9" w:rsidP="00D212D9">
      <w:pPr>
        <w:rPr>
          <w:lang w:val="en-US"/>
        </w:rPr>
      </w:pPr>
      <w:r w:rsidRPr="00CB7718">
        <w:rPr>
          <w:lang w:val="en-US"/>
        </w:rPr>
        <w:t xml:space="preserve">UCU. </w:t>
      </w:r>
      <w:r>
        <w:rPr>
          <w:lang w:val="en-US"/>
        </w:rPr>
        <w:t>(</w:t>
      </w:r>
      <w:r w:rsidRPr="00CB7718">
        <w:rPr>
          <w:lang w:val="en-US"/>
        </w:rPr>
        <w:t>2</w:t>
      </w:r>
      <w:r>
        <w:rPr>
          <w:lang w:val="en-US"/>
        </w:rPr>
        <w:t>018)</w:t>
      </w:r>
      <w:r w:rsidRPr="00CB7718">
        <w:rPr>
          <w:lang w:val="en-US"/>
        </w:rPr>
        <w:t xml:space="preserve"> Pay and equality Matters. [ONLINE] Available at: https://www.ucu.org.uk/media/9412/Pay--equality-matters---leaflet/pdf/ucu_pay-equality-matters_leaflet_jun18.pdf. [Accessed 17 September 2018].</w:t>
      </w:r>
    </w:p>
    <w:p w14:paraId="4A1FCC96" w14:textId="77777777" w:rsidR="00D212D9" w:rsidRDefault="00D212D9" w:rsidP="00D212D9">
      <w:pPr>
        <w:rPr>
          <w:lang w:val="en-US"/>
        </w:rPr>
      </w:pPr>
    </w:p>
    <w:p w14:paraId="40F8859C" w14:textId="77777777" w:rsidR="00D212D9" w:rsidRPr="00CB7718" w:rsidRDefault="00D212D9" w:rsidP="00D212D9">
      <w:pPr>
        <w:rPr>
          <w:lang w:val="en-US"/>
        </w:rPr>
      </w:pPr>
      <w:r w:rsidRPr="00CB7718">
        <w:rPr>
          <w:lang w:val="en-US"/>
        </w:rPr>
        <w:t xml:space="preserve">UWTSD. </w:t>
      </w:r>
      <w:r>
        <w:rPr>
          <w:lang w:val="en-US"/>
        </w:rPr>
        <w:t>(2018)</w:t>
      </w:r>
      <w:r w:rsidRPr="00CB7718">
        <w:rPr>
          <w:lang w:val="en-US"/>
        </w:rPr>
        <w:t xml:space="preserve"> The University. [ONLINE] Available at: https://www.uwtsd.ac.uk/about/. [Accessed 5 September 2018].</w:t>
      </w:r>
    </w:p>
    <w:p w14:paraId="192A99D3" w14:textId="77777777" w:rsidR="00D212D9" w:rsidRDefault="00D212D9" w:rsidP="00D212D9">
      <w:pPr>
        <w:rPr>
          <w:lang w:val="en-US"/>
        </w:rPr>
      </w:pPr>
    </w:p>
    <w:p w14:paraId="125BF990" w14:textId="77777777" w:rsidR="00D212D9" w:rsidRPr="00CB7718" w:rsidRDefault="00D212D9" w:rsidP="00D212D9">
      <w:pPr>
        <w:rPr>
          <w:lang w:val="en-US"/>
        </w:rPr>
      </w:pPr>
      <w:r w:rsidRPr="00CB7718">
        <w:rPr>
          <w:lang w:val="en-US"/>
        </w:rPr>
        <w:t xml:space="preserve">UWTSD. </w:t>
      </w:r>
      <w:r>
        <w:rPr>
          <w:lang w:val="en-US"/>
        </w:rPr>
        <w:t>(2018)</w:t>
      </w:r>
      <w:r w:rsidRPr="00CB7718">
        <w:rPr>
          <w:lang w:val="en-US"/>
        </w:rPr>
        <w:t xml:space="preserve"> University of Wales Trinity Saint David Strategic Plan 2017 - 2022. [ONLINE] Available at: https://www.uwtsd.ac.uk/media/uwtsd-website/content-assets/documents/strategies-policies/UWTSD-Strategic-Plan-2017-22_English_FINAL.pdf. [Accessed 5 September 2018].</w:t>
      </w:r>
    </w:p>
    <w:p w14:paraId="6D81CED8" w14:textId="77777777" w:rsidR="00D212D9" w:rsidRDefault="00D212D9" w:rsidP="00D212D9">
      <w:pPr>
        <w:rPr>
          <w:lang w:val="en-US"/>
        </w:rPr>
      </w:pPr>
    </w:p>
    <w:p w14:paraId="27E923E4" w14:textId="509715BC" w:rsidR="00D212D9" w:rsidRPr="00CB7718" w:rsidRDefault="00D212D9" w:rsidP="00D212D9">
      <w:pPr>
        <w:rPr>
          <w:lang w:val="en-US"/>
        </w:rPr>
      </w:pPr>
      <w:r w:rsidRPr="00CB7718">
        <w:rPr>
          <w:lang w:val="en-US"/>
        </w:rPr>
        <w:t xml:space="preserve">Venkatesh, V., </w:t>
      </w:r>
      <w:r w:rsidR="003453BB">
        <w:rPr>
          <w:lang w:val="en-US"/>
        </w:rPr>
        <w:t>Brown, S. A., &amp; Bala, H. (2013)</w:t>
      </w:r>
      <w:r w:rsidRPr="00CB7718">
        <w:rPr>
          <w:lang w:val="en-US"/>
        </w:rPr>
        <w:t xml:space="preserve"> Bridging the qualitative-quantitative divide: Guidelines for conducting mixed methods research in information systems. MIS quarterly, 37(1).</w:t>
      </w:r>
    </w:p>
    <w:p w14:paraId="36129933" w14:textId="77777777" w:rsidR="00D212D9" w:rsidRDefault="00D212D9" w:rsidP="00D212D9">
      <w:pPr>
        <w:rPr>
          <w:lang w:val="en-US"/>
        </w:rPr>
      </w:pPr>
    </w:p>
    <w:p w14:paraId="028C1C49" w14:textId="0BAEAEE9" w:rsidR="00D212D9" w:rsidRPr="00CB7718" w:rsidRDefault="003453BB" w:rsidP="00D212D9">
      <w:pPr>
        <w:rPr>
          <w:lang w:val="en-US"/>
        </w:rPr>
      </w:pPr>
      <w:r>
        <w:rPr>
          <w:lang w:val="en-US"/>
        </w:rPr>
        <w:t>Walliman, N. (2015)</w:t>
      </w:r>
      <w:r w:rsidR="00D212D9" w:rsidRPr="00CB7718">
        <w:rPr>
          <w:lang w:val="en-US"/>
        </w:rPr>
        <w:t xml:space="preserve"> Social research methods: The essentials. Sage.</w:t>
      </w:r>
    </w:p>
    <w:p w14:paraId="5425DF6E" w14:textId="77777777" w:rsidR="00D212D9" w:rsidRDefault="00D212D9" w:rsidP="00D212D9">
      <w:pPr>
        <w:rPr>
          <w:lang w:val="en-US"/>
        </w:rPr>
      </w:pPr>
    </w:p>
    <w:p w14:paraId="4BF960AB" w14:textId="009404C4" w:rsidR="00D212D9" w:rsidRPr="00CB7718" w:rsidRDefault="003453BB" w:rsidP="00D212D9">
      <w:pPr>
        <w:rPr>
          <w:lang w:val="en-US"/>
        </w:rPr>
      </w:pPr>
      <w:r>
        <w:rPr>
          <w:lang w:val="en-US"/>
        </w:rPr>
        <w:t>Walton, N. (2016)</w:t>
      </w:r>
      <w:r w:rsidR="00D212D9" w:rsidRPr="00CB7718">
        <w:rPr>
          <w:lang w:val="en-US"/>
        </w:rPr>
        <w:t xml:space="preserve"> What is research ethics? ResearchEthics.ca [Online]. Available at: https://researchethics.ca/what-is-research-ethics/</w:t>
      </w:r>
    </w:p>
    <w:p w14:paraId="38FE6B92" w14:textId="77777777" w:rsidR="00D212D9" w:rsidRDefault="00D212D9" w:rsidP="00D212D9">
      <w:pPr>
        <w:rPr>
          <w:lang w:val="en-US"/>
        </w:rPr>
      </w:pPr>
    </w:p>
    <w:p w14:paraId="137185A7" w14:textId="77777777" w:rsidR="00D212D9" w:rsidRPr="00CB7718" w:rsidRDefault="00D212D9" w:rsidP="00D212D9">
      <w:pPr>
        <w:rPr>
          <w:lang w:val="en-US"/>
        </w:rPr>
      </w:pPr>
      <w:r w:rsidRPr="00CB7718">
        <w:rPr>
          <w:lang w:val="en-US"/>
        </w:rPr>
        <w:t xml:space="preserve">Weimer, M. </w:t>
      </w:r>
      <w:r>
        <w:rPr>
          <w:lang w:val="en-US"/>
        </w:rPr>
        <w:t>(2014)</w:t>
      </w:r>
      <w:r w:rsidRPr="00CB7718">
        <w:rPr>
          <w:lang w:val="en-US"/>
        </w:rPr>
        <w:t xml:space="preserve"> “She Didn’t Teach. We Had to Learn it Ourselves.”. [ONLINE] Available at: https://www.facultyfocus.com/articles/teaching-professor-blog/didnt-teach-learn/. [Accessed 17 September 2018].</w:t>
      </w:r>
    </w:p>
    <w:p w14:paraId="05210155" w14:textId="77777777" w:rsidR="00D212D9" w:rsidRDefault="00D212D9" w:rsidP="00D212D9">
      <w:pPr>
        <w:rPr>
          <w:lang w:val="en-US"/>
        </w:rPr>
      </w:pPr>
    </w:p>
    <w:p w14:paraId="5E3CCD0E" w14:textId="7026C8CB" w:rsidR="00D212D9" w:rsidRPr="00CB7718" w:rsidRDefault="00D212D9" w:rsidP="00D212D9">
      <w:pPr>
        <w:rPr>
          <w:lang w:val="en-US"/>
        </w:rPr>
      </w:pPr>
      <w:r w:rsidRPr="00CB7718">
        <w:rPr>
          <w:lang w:val="en-US"/>
        </w:rPr>
        <w:t xml:space="preserve">Wheeler, </w:t>
      </w:r>
      <w:r w:rsidR="003453BB">
        <w:rPr>
          <w:lang w:val="en-US"/>
        </w:rPr>
        <w:t>D., Shaw, G., &amp; Barr, S. (2013)</w:t>
      </w:r>
      <w:r w:rsidRPr="00CB7718">
        <w:rPr>
          <w:lang w:val="en-US"/>
        </w:rPr>
        <w:t xml:space="preserve"> Statistical techniques in geographical analysis. Routledge.</w:t>
      </w:r>
    </w:p>
    <w:p w14:paraId="5D936E3F" w14:textId="77777777" w:rsidR="00D212D9" w:rsidRDefault="00D212D9" w:rsidP="00D212D9">
      <w:pPr>
        <w:rPr>
          <w:lang w:val="en-US"/>
        </w:rPr>
      </w:pPr>
    </w:p>
    <w:p w14:paraId="7BF950C2" w14:textId="536D0907" w:rsidR="00D212D9" w:rsidRPr="00CB7718" w:rsidRDefault="003453BB" w:rsidP="00D212D9">
      <w:pPr>
        <w:rPr>
          <w:lang w:val="en-US"/>
        </w:rPr>
      </w:pPr>
      <w:r>
        <w:rPr>
          <w:lang w:val="en-US"/>
        </w:rPr>
        <w:lastRenderedPageBreak/>
        <w:t>White, B. (2002)</w:t>
      </w:r>
      <w:r w:rsidR="00D212D9" w:rsidRPr="00CB7718">
        <w:rPr>
          <w:lang w:val="en-US"/>
        </w:rPr>
        <w:t xml:space="preserve"> Writing Your MBA Dissertation. Thomson.</w:t>
      </w:r>
    </w:p>
    <w:p w14:paraId="269C1591" w14:textId="77777777" w:rsidR="00D212D9" w:rsidRPr="00CB7718" w:rsidRDefault="00D212D9" w:rsidP="00D212D9">
      <w:pPr>
        <w:rPr>
          <w:lang w:val="en-US"/>
        </w:rPr>
      </w:pPr>
      <w:r w:rsidRPr="00CB7718">
        <w:rPr>
          <w:lang w:val="en-US"/>
        </w:rPr>
        <w:t>workplace:</w:t>
      </w:r>
      <w:r>
        <w:rPr>
          <w:lang w:val="en-US"/>
        </w:rPr>
        <w:t xml:space="preserve"> </w:t>
      </w:r>
      <w:r w:rsidRPr="00CB7718">
        <w:rPr>
          <w:lang w:val="en-US"/>
        </w:rPr>
        <w:t>Challenges of second career teachers. Teaching Education,</w:t>
      </w:r>
    </w:p>
    <w:p w14:paraId="4CF43584" w14:textId="77777777" w:rsidR="00D212D9" w:rsidRDefault="00D212D9" w:rsidP="00D212D9">
      <w:pPr>
        <w:rPr>
          <w:lang w:val="en-US"/>
        </w:rPr>
      </w:pPr>
    </w:p>
    <w:p w14:paraId="4FB5DAA0" w14:textId="36C3BDD1" w:rsidR="00D212D9" w:rsidRPr="00CB7718" w:rsidRDefault="003453BB" w:rsidP="00D212D9">
      <w:pPr>
        <w:rPr>
          <w:lang w:val="en-US"/>
        </w:rPr>
      </w:pPr>
      <w:r>
        <w:rPr>
          <w:lang w:val="en-US"/>
        </w:rPr>
        <w:t>Xian, H &amp; Lewis, Y, M. (2018)</w:t>
      </w:r>
      <w:r w:rsidR="00D212D9" w:rsidRPr="00CB7718">
        <w:rPr>
          <w:lang w:val="en-US"/>
        </w:rPr>
        <w:t xml:space="preserve"> Business Research Methods for Chinese Students: A Practical Guide to Your Research Project. London: SAGE</w:t>
      </w:r>
    </w:p>
    <w:p w14:paraId="0E910585" w14:textId="77777777" w:rsidR="00D212D9" w:rsidRDefault="00D212D9" w:rsidP="00D212D9">
      <w:pPr>
        <w:rPr>
          <w:lang w:val="en-US"/>
        </w:rPr>
      </w:pPr>
    </w:p>
    <w:p w14:paraId="6C8D672D" w14:textId="0D82985F" w:rsidR="00D212D9" w:rsidRPr="00CB7718" w:rsidRDefault="003453BB" w:rsidP="00D212D9">
      <w:pPr>
        <w:rPr>
          <w:lang w:val="en-US"/>
        </w:rPr>
      </w:pPr>
      <w:r>
        <w:rPr>
          <w:lang w:val="en-US"/>
        </w:rPr>
        <w:t>Zhilla, E. (2013)</w:t>
      </w:r>
      <w:bookmarkStart w:id="85" w:name="_GoBack"/>
      <w:bookmarkEnd w:id="85"/>
      <w:r w:rsidR="00D212D9" w:rsidRPr="000E154D">
        <w:rPr>
          <w:lang w:val="en-US"/>
        </w:rPr>
        <w:t xml:space="preserve"> Work Motivation in the Academe: The Case of Albanian Public Universities. Journal of Educational and Social Research, 3(1), 93-98</w:t>
      </w:r>
    </w:p>
    <w:p w14:paraId="07BC1B78" w14:textId="77777777" w:rsidR="00D212D9" w:rsidRPr="00CB7718" w:rsidRDefault="00D212D9" w:rsidP="00D212D9">
      <w:pPr>
        <w:rPr>
          <w:lang w:val="en-US"/>
        </w:rPr>
      </w:pPr>
    </w:p>
    <w:p w14:paraId="56767048" w14:textId="77777777" w:rsidR="00D212D9" w:rsidRPr="00CB7718" w:rsidRDefault="00D212D9" w:rsidP="00D212D9">
      <w:pPr>
        <w:rPr>
          <w:lang w:val="en-US"/>
        </w:rPr>
      </w:pPr>
    </w:p>
    <w:p w14:paraId="6D8EBF29" w14:textId="77777777" w:rsidR="00D212D9" w:rsidRPr="00CB7718" w:rsidRDefault="00D212D9" w:rsidP="00475EEC">
      <w:pPr>
        <w:spacing w:line="360" w:lineRule="auto"/>
        <w:rPr>
          <w:lang w:val="en-US"/>
        </w:rPr>
      </w:pPr>
    </w:p>
    <w:sectPr w:rsidR="00D212D9" w:rsidRPr="00CB7718" w:rsidSect="00364F22">
      <w:footerReference w:type="even" r:id="rId26"/>
      <w:footerReference w:type="default" r:id="rId27"/>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347126" w14:textId="77777777" w:rsidR="00B75EFB" w:rsidRDefault="00B75EFB" w:rsidP="00086B62">
      <w:r>
        <w:separator/>
      </w:r>
    </w:p>
  </w:endnote>
  <w:endnote w:type="continuationSeparator" w:id="0">
    <w:p w14:paraId="0B7A4202" w14:textId="77777777" w:rsidR="00B75EFB" w:rsidRDefault="00B75EFB" w:rsidP="00086B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C55F4C" w14:textId="77777777" w:rsidR="000A37FD" w:rsidRDefault="000A37FD" w:rsidP="00DE3404">
    <w:pPr>
      <w:pStyle w:val="a8"/>
      <w:framePr w:wrap="none" w:vAnchor="text" w:hAnchor="margin" w:xAlign="right" w:y="1"/>
      <w:rPr>
        <w:rStyle w:val="aa"/>
      </w:rPr>
    </w:pPr>
    <w:r>
      <w:rPr>
        <w:rStyle w:val="aa"/>
      </w:rPr>
      <w:fldChar w:fldCharType="begin"/>
    </w:r>
    <w:r>
      <w:rPr>
        <w:rStyle w:val="aa"/>
      </w:rPr>
      <w:instrText xml:space="preserve">PAGE  </w:instrText>
    </w:r>
    <w:r>
      <w:rPr>
        <w:rStyle w:val="aa"/>
      </w:rPr>
      <w:fldChar w:fldCharType="end"/>
    </w:r>
  </w:p>
  <w:p w14:paraId="1C15EA2C" w14:textId="77777777" w:rsidR="000A37FD" w:rsidRDefault="000A37FD" w:rsidP="00086B62">
    <w:pPr>
      <w:pStyle w:val="a8"/>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C07F2A" w14:textId="77777777" w:rsidR="000A37FD" w:rsidRDefault="000A37FD" w:rsidP="00DE3404">
    <w:pPr>
      <w:pStyle w:val="a8"/>
      <w:framePr w:wrap="none" w:vAnchor="text" w:hAnchor="margin" w:xAlign="right" w:y="1"/>
      <w:rPr>
        <w:rStyle w:val="aa"/>
      </w:rPr>
    </w:pPr>
    <w:r>
      <w:rPr>
        <w:rStyle w:val="aa"/>
      </w:rPr>
      <w:fldChar w:fldCharType="begin"/>
    </w:r>
    <w:r>
      <w:rPr>
        <w:rStyle w:val="aa"/>
      </w:rPr>
      <w:instrText xml:space="preserve">PAGE  </w:instrText>
    </w:r>
    <w:r>
      <w:rPr>
        <w:rStyle w:val="aa"/>
      </w:rPr>
      <w:fldChar w:fldCharType="separate"/>
    </w:r>
    <w:r w:rsidR="003453BB">
      <w:rPr>
        <w:rStyle w:val="aa"/>
        <w:noProof/>
      </w:rPr>
      <w:t>77</w:t>
    </w:r>
    <w:r>
      <w:rPr>
        <w:rStyle w:val="aa"/>
      </w:rPr>
      <w:fldChar w:fldCharType="end"/>
    </w:r>
  </w:p>
  <w:p w14:paraId="006EEE81" w14:textId="77777777" w:rsidR="000A37FD" w:rsidRDefault="000A37FD" w:rsidP="00086B62">
    <w:pPr>
      <w:pStyle w:val="a8"/>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E2B725" w14:textId="77777777" w:rsidR="00B75EFB" w:rsidRDefault="00B75EFB" w:rsidP="00086B62">
      <w:r>
        <w:separator/>
      </w:r>
    </w:p>
  </w:footnote>
  <w:footnote w:type="continuationSeparator" w:id="0">
    <w:p w14:paraId="04C33824" w14:textId="77777777" w:rsidR="00B75EFB" w:rsidRDefault="00B75EFB" w:rsidP="00086B6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D6DE9"/>
    <w:multiLevelType w:val="hybridMultilevel"/>
    <w:tmpl w:val="1C52ED18"/>
    <w:lvl w:ilvl="0" w:tplc="98323D38">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E4D5005"/>
    <w:multiLevelType w:val="hybridMultilevel"/>
    <w:tmpl w:val="373097E8"/>
    <w:lvl w:ilvl="0" w:tplc="4648BEBC">
      <w:start w:val="1"/>
      <w:numFmt w:val="bullet"/>
      <w:lvlText w:val="•"/>
      <w:lvlJc w:val="left"/>
      <w:pPr>
        <w:tabs>
          <w:tab w:val="num" w:pos="720"/>
        </w:tabs>
        <w:ind w:left="720" w:hanging="360"/>
      </w:pPr>
      <w:rPr>
        <w:rFonts w:ascii="Times New Roman" w:hAnsi="Times New Roman" w:hint="default"/>
      </w:rPr>
    </w:lvl>
    <w:lvl w:ilvl="1" w:tplc="CD98B830" w:tentative="1">
      <w:start w:val="1"/>
      <w:numFmt w:val="bullet"/>
      <w:lvlText w:val="•"/>
      <w:lvlJc w:val="left"/>
      <w:pPr>
        <w:tabs>
          <w:tab w:val="num" w:pos="1440"/>
        </w:tabs>
        <w:ind w:left="1440" w:hanging="360"/>
      </w:pPr>
      <w:rPr>
        <w:rFonts w:ascii="Times New Roman" w:hAnsi="Times New Roman" w:hint="default"/>
      </w:rPr>
    </w:lvl>
    <w:lvl w:ilvl="2" w:tplc="878ECBE8" w:tentative="1">
      <w:start w:val="1"/>
      <w:numFmt w:val="bullet"/>
      <w:lvlText w:val="•"/>
      <w:lvlJc w:val="left"/>
      <w:pPr>
        <w:tabs>
          <w:tab w:val="num" w:pos="2160"/>
        </w:tabs>
        <w:ind w:left="2160" w:hanging="360"/>
      </w:pPr>
      <w:rPr>
        <w:rFonts w:ascii="Times New Roman" w:hAnsi="Times New Roman" w:hint="default"/>
      </w:rPr>
    </w:lvl>
    <w:lvl w:ilvl="3" w:tplc="1958A0B0" w:tentative="1">
      <w:start w:val="1"/>
      <w:numFmt w:val="bullet"/>
      <w:lvlText w:val="•"/>
      <w:lvlJc w:val="left"/>
      <w:pPr>
        <w:tabs>
          <w:tab w:val="num" w:pos="2880"/>
        </w:tabs>
        <w:ind w:left="2880" w:hanging="360"/>
      </w:pPr>
      <w:rPr>
        <w:rFonts w:ascii="Times New Roman" w:hAnsi="Times New Roman" w:hint="default"/>
      </w:rPr>
    </w:lvl>
    <w:lvl w:ilvl="4" w:tplc="286E69C8" w:tentative="1">
      <w:start w:val="1"/>
      <w:numFmt w:val="bullet"/>
      <w:lvlText w:val="•"/>
      <w:lvlJc w:val="left"/>
      <w:pPr>
        <w:tabs>
          <w:tab w:val="num" w:pos="3600"/>
        </w:tabs>
        <w:ind w:left="3600" w:hanging="360"/>
      </w:pPr>
      <w:rPr>
        <w:rFonts w:ascii="Times New Roman" w:hAnsi="Times New Roman" w:hint="default"/>
      </w:rPr>
    </w:lvl>
    <w:lvl w:ilvl="5" w:tplc="BE762AE0" w:tentative="1">
      <w:start w:val="1"/>
      <w:numFmt w:val="bullet"/>
      <w:lvlText w:val="•"/>
      <w:lvlJc w:val="left"/>
      <w:pPr>
        <w:tabs>
          <w:tab w:val="num" w:pos="4320"/>
        </w:tabs>
        <w:ind w:left="4320" w:hanging="360"/>
      </w:pPr>
      <w:rPr>
        <w:rFonts w:ascii="Times New Roman" w:hAnsi="Times New Roman" w:hint="default"/>
      </w:rPr>
    </w:lvl>
    <w:lvl w:ilvl="6" w:tplc="622C9FC4" w:tentative="1">
      <w:start w:val="1"/>
      <w:numFmt w:val="bullet"/>
      <w:lvlText w:val="•"/>
      <w:lvlJc w:val="left"/>
      <w:pPr>
        <w:tabs>
          <w:tab w:val="num" w:pos="5040"/>
        </w:tabs>
        <w:ind w:left="5040" w:hanging="360"/>
      </w:pPr>
      <w:rPr>
        <w:rFonts w:ascii="Times New Roman" w:hAnsi="Times New Roman" w:hint="default"/>
      </w:rPr>
    </w:lvl>
    <w:lvl w:ilvl="7" w:tplc="CC2C50B4" w:tentative="1">
      <w:start w:val="1"/>
      <w:numFmt w:val="bullet"/>
      <w:lvlText w:val="•"/>
      <w:lvlJc w:val="left"/>
      <w:pPr>
        <w:tabs>
          <w:tab w:val="num" w:pos="5760"/>
        </w:tabs>
        <w:ind w:left="5760" w:hanging="360"/>
      </w:pPr>
      <w:rPr>
        <w:rFonts w:ascii="Times New Roman" w:hAnsi="Times New Roman" w:hint="default"/>
      </w:rPr>
    </w:lvl>
    <w:lvl w:ilvl="8" w:tplc="9B00C6C0" w:tentative="1">
      <w:start w:val="1"/>
      <w:numFmt w:val="bullet"/>
      <w:lvlText w:val="•"/>
      <w:lvlJc w:val="left"/>
      <w:pPr>
        <w:tabs>
          <w:tab w:val="num" w:pos="6480"/>
        </w:tabs>
        <w:ind w:left="6480" w:hanging="360"/>
      </w:pPr>
      <w:rPr>
        <w:rFonts w:ascii="Times New Roman" w:hAnsi="Times New Roman" w:hint="default"/>
      </w:rPr>
    </w:lvl>
  </w:abstractNum>
  <w:abstractNum w:abstractNumId="2">
    <w:nsid w:val="0EE05A0F"/>
    <w:multiLevelType w:val="hybridMultilevel"/>
    <w:tmpl w:val="85F8E246"/>
    <w:lvl w:ilvl="0" w:tplc="50089D6A">
      <w:start w:val="1"/>
      <w:numFmt w:val="bullet"/>
      <w:lvlText w:val="•"/>
      <w:lvlJc w:val="left"/>
      <w:pPr>
        <w:tabs>
          <w:tab w:val="num" w:pos="720"/>
        </w:tabs>
        <w:ind w:left="720" w:hanging="360"/>
      </w:pPr>
      <w:rPr>
        <w:rFonts w:ascii="Times New Roman" w:hAnsi="Times New Roman" w:hint="default"/>
      </w:rPr>
    </w:lvl>
    <w:lvl w:ilvl="1" w:tplc="662AD6E4" w:tentative="1">
      <w:start w:val="1"/>
      <w:numFmt w:val="bullet"/>
      <w:lvlText w:val="•"/>
      <w:lvlJc w:val="left"/>
      <w:pPr>
        <w:tabs>
          <w:tab w:val="num" w:pos="1440"/>
        </w:tabs>
        <w:ind w:left="1440" w:hanging="360"/>
      </w:pPr>
      <w:rPr>
        <w:rFonts w:ascii="Times New Roman" w:hAnsi="Times New Roman" w:hint="default"/>
      </w:rPr>
    </w:lvl>
    <w:lvl w:ilvl="2" w:tplc="6D283842" w:tentative="1">
      <w:start w:val="1"/>
      <w:numFmt w:val="bullet"/>
      <w:lvlText w:val="•"/>
      <w:lvlJc w:val="left"/>
      <w:pPr>
        <w:tabs>
          <w:tab w:val="num" w:pos="2160"/>
        </w:tabs>
        <w:ind w:left="2160" w:hanging="360"/>
      </w:pPr>
      <w:rPr>
        <w:rFonts w:ascii="Times New Roman" w:hAnsi="Times New Roman" w:hint="default"/>
      </w:rPr>
    </w:lvl>
    <w:lvl w:ilvl="3" w:tplc="CDFCF216" w:tentative="1">
      <w:start w:val="1"/>
      <w:numFmt w:val="bullet"/>
      <w:lvlText w:val="•"/>
      <w:lvlJc w:val="left"/>
      <w:pPr>
        <w:tabs>
          <w:tab w:val="num" w:pos="2880"/>
        </w:tabs>
        <w:ind w:left="2880" w:hanging="360"/>
      </w:pPr>
      <w:rPr>
        <w:rFonts w:ascii="Times New Roman" w:hAnsi="Times New Roman" w:hint="default"/>
      </w:rPr>
    </w:lvl>
    <w:lvl w:ilvl="4" w:tplc="CCEAC2F0" w:tentative="1">
      <w:start w:val="1"/>
      <w:numFmt w:val="bullet"/>
      <w:lvlText w:val="•"/>
      <w:lvlJc w:val="left"/>
      <w:pPr>
        <w:tabs>
          <w:tab w:val="num" w:pos="3600"/>
        </w:tabs>
        <w:ind w:left="3600" w:hanging="360"/>
      </w:pPr>
      <w:rPr>
        <w:rFonts w:ascii="Times New Roman" w:hAnsi="Times New Roman" w:hint="default"/>
      </w:rPr>
    </w:lvl>
    <w:lvl w:ilvl="5" w:tplc="F9888F3E" w:tentative="1">
      <w:start w:val="1"/>
      <w:numFmt w:val="bullet"/>
      <w:lvlText w:val="•"/>
      <w:lvlJc w:val="left"/>
      <w:pPr>
        <w:tabs>
          <w:tab w:val="num" w:pos="4320"/>
        </w:tabs>
        <w:ind w:left="4320" w:hanging="360"/>
      </w:pPr>
      <w:rPr>
        <w:rFonts w:ascii="Times New Roman" w:hAnsi="Times New Roman" w:hint="default"/>
      </w:rPr>
    </w:lvl>
    <w:lvl w:ilvl="6" w:tplc="ACB659E6" w:tentative="1">
      <w:start w:val="1"/>
      <w:numFmt w:val="bullet"/>
      <w:lvlText w:val="•"/>
      <w:lvlJc w:val="left"/>
      <w:pPr>
        <w:tabs>
          <w:tab w:val="num" w:pos="5040"/>
        </w:tabs>
        <w:ind w:left="5040" w:hanging="360"/>
      </w:pPr>
      <w:rPr>
        <w:rFonts w:ascii="Times New Roman" w:hAnsi="Times New Roman" w:hint="default"/>
      </w:rPr>
    </w:lvl>
    <w:lvl w:ilvl="7" w:tplc="4162CC24" w:tentative="1">
      <w:start w:val="1"/>
      <w:numFmt w:val="bullet"/>
      <w:lvlText w:val="•"/>
      <w:lvlJc w:val="left"/>
      <w:pPr>
        <w:tabs>
          <w:tab w:val="num" w:pos="5760"/>
        </w:tabs>
        <w:ind w:left="5760" w:hanging="360"/>
      </w:pPr>
      <w:rPr>
        <w:rFonts w:ascii="Times New Roman" w:hAnsi="Times New Roman" w:hint="default"/>
      </w:rPr>
    </w:lvl>
    <w:lvl w:ilvl="8" w:tplc="FFA03348" w:tentative="1">
      <w:start w:val="1"/>
      <w:numFmt w:val="bullet"/>
      <w:lvlText w:val="•"/>
      <w:lvlJc w:val="left"/>
      <w:pPr>
        <w:tabs>
          <w:tab w:val="num" w:pos="6480"/>
        </w:tabs>
        <w:ind w:left="6480" w:hanging="360"/>
      </w:pPr>
      <w:rPr>
        <w:rFonts w:ascii="Times New Roman" w:hAnsi="Times New Roman" w:hint="default"/>
      </w:rPr>
    </w:lvl>
  </w:abstractNum>
  <w:abstractNum w:abstractNumId="3">
    <w:nsid w:val="19755E59"/>
    <w:multiLevelType w:val="hybridMultilevel"/>
    <w:tmpl w:val="B18E10F4"/>
    <w:lvl w:ilvl="0" w:tplc="E4F4FAC0">
      <w:start w:val="1"/>
      <w:numFmt w:val="bullet"/>
      <w:lvlText w:val="•"/>
      <w:lvlJc w:val="left"/>
      <w:pPr>
        <w:tabs>
          <w:tab w:val="num" w:pos="720"/>
        </w:tabs>
        <w:ind w:left="720" w:hanging="360"/>
      </w:pPr>
      <w:rPr>
        <w:rFonts w:ascii="Times New Roman" w:hAnsi="Times New Roman" w:hint="default"/>
      </w:rPr>
    </w:lvl>
    <w:lvl w:ilvl="1" w:tplc="253A895A" w:tentative="1">
      <w:start w:val="1"/>
      <w:numFmt w:val="bullet"/>
      <w:lvlText w:val="•"/>
      <w:lvlJc w:val="left"/>
      <w:pPr>
        <w:tabs>
          <w:tab w:val="num" w:pos="1440"/>
        </w:tabs>
        <w:ind w:left="1440" w:hanging="360"/>
      </w:pPr>
      <w:rPr>
        <w:rFonts w:ascii="Times New Roman" w:hAnsi="Times New Roman" w:hint="default"/>
      </w:rPr>
    </w:lvl>
    <w:lvl w:ilvl="2" w:tplc="D5C8E4C2" w:tentative="1">
      <w:start w:val="1"/>
      <w:numFmt w:val="bullet"/>
      <w:lvlText w:val="•"/>
      <w:lvlJc w:val="left"/>
      <w:pPr>
        <w:tabs>
          <w:tab w:val="num" w:pos="2160"/>
        </w:tabs>
        <w:ind w:left="2160" w:hanging="360"/>
      </w:pPr>
      <w:rPr>
        <w:rFonts w:ascii="Times New Roman" w:hAnsi="Times New Roman" w:hint="default"/>
      </w:rPr>
    </w:lvl>
    <w:lvl w:ilvl="3" w:tplc="844CD6A6" w:tentative="1">
      <w:start w:val="1"/>
      <w:numFmt w:val="bullet"/>
      <w:lvlText w:val="•"/>
      <w:lvlJc w:val="left"/>
      <w:pPr>
        <w:tabs>
          <w:tab w:val="num" w:pos="2880"/>
        </w:tabs>
        <w:ind w:left="2880" w:hanging="360"/>
      </w:pPr>
      <w:rPr>
        <w:rFonts w:ascii="Times New Roman" w:hAnsi="Times New Roman" w:hint="default"/>
      </w:rPr>
    </w:lvl>
    <w:lvl w:ilvl="4" w:tplc="53A40C2C" w:tentative="1">
      <w:start w:val="1"/>
      <w:numFmt w:val="bullet"/>
      <w:lvlText w:val="•"/>
      <w:lvlJc w:val="left"/>
      <w:pPr>
        <w:tabs>
          <w:tab w:val="num" w:pos="3600"/>
        </w:tabs>
        <w:ind w:left="3600" w:hanging="360"/>
      </w:pPr>
      <w:rPr>
        <w:rFonts w:ascii="Times New Roman" w:hAnsi="Times New Roman" w:hint="default"/>
      </w:rPr>
    </w:lvl>
    <w:lvl w:ilvl="5" w:tplc="5510BF8A" w:tentative="1">
      <w:start w:val="1"/>
      <w:numFmt w:val="bullet"/>
      <w:lvlText w:val="•"/>
      <w:lvlJc w:val="left"/>
      <w:pPr>
        <w:tabs>
          <w:tab w:val="num" w:pos="4320"/>
        </w:tabs>
        <w:ind w:left="4320" w:hanging="360"/>
      </w:pPr>
      <w:rPr>
        <w:rFonts w:ascii="Times New Roman" w:hAnsi="Times New Roman" w:hint="default"/>
      </w:rPr>
    </w:lvl>
    <w:lvl w:ilvl="6" w:tplc="96EC7432" w:tentative="1">
      <w:start w:val="1"/>
      <w:numFmt w:val="bullet"/>
      <w:lvlText w:val="•"/>
      <w:lvlJc w:val="left"/>
      <w:pPr>
        <w:tabs>
          <w:tab w:val="num" w:pos="5040"/>
        </w:tabs>
        <w:ind w:left="5040" w:hanging="360"/>
      </w:pPr>
      <w:rPr>
        <w:rFonts w:ascii="Times New Roman" w:hAnsi="Times New Roman" w:hint="default"/>
      </w:rPr>
    </w:lvl>
    <w:lvl w:ilvl="7" w:tplc="080E713E" w:tentative="1">
      <w:start w:val="1"/>
      <w:numFmt w:val="bullet"/>
      <w:lvlText w:val="•"/>
      <w:lvlJc w:val="left"/>
      <w:pPr>
        <w:tabs>
          <w:tab w:val="num" w:pos="5760"/>
        </w:tabs>
        <w:ind w:left="5760" w:hanging="360"/>
      </w:pPr>
      <w:rPr>
        <w:rFonts w:ascii="Times New Roman" w:hAnsi="Times New Roman" w:hint="default"/>
      </w:rPr>
    </w:lvl>
    <w:lvl w:ilvl="8" w:tplc="B566944C" w:tentative="1">
      <w:start w:val="1"/>
      <w:numFmt w:val="bullet"/>
      <w:lvlText w:val="•"/>
      <w:lvlJc w:val="left"/>
      <w:pPr>
        <w:tabs>
          <w:tab w:val="num" w:pos="6480"/>
        </w:tabs>
        <w:ind w:left="6480" w:hanging="360"/>
      </w:pPr>
      <w:rPr>
        <w:rFonts w:ascii="Times New Roman" w:hAnsi="Times New Roman" w:hint="default"/>
      </w:rPr>
    </w:lvl>
  </w:abstractNum>
  <w:abstractNum w:abstractNumId="4">
    <w:nsid w:val="24033F8A"/>
    <w:multiLevelType w:val="multilevel"/>
    <w:tmpl w:val="AD34207C"/>
    <w:lvl w:ilvl="0">
      <w:start w:val="1"/>
      <w:numFmt w:val="decimal"/>
      <w:lvlText w:val="%1"/>
      <w:lvlJc w:val="left"/>
      <w:pPr>
        <w:ind w:left="480" w:hanging="480"/>
      </w:pPr>
      <w:rPr>
        <w:rFonts w:hint="default"/>
      </w:rPr>
    </w:lvl>
    <w:lvl w:ilvl="1">
      <w:start w:val="1"/>
      <w:numFmt w:val="decimal"/>
      <w:pStyle w:val="2"/>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453B351E"/>
    <w:multiLevelType w:val="hybridMultilevel"/>
    <w:tmpl w:val="B964C5C0"/>
    <w:lvl w:ilvl="0" w:tplc="720EF08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45D11DFB"/>
    <w:multiLevelType w:val="hybridMultilevel"/>
    <w:tmpl w:val="AFB66D9A"/>
    <w:lvl w:ilvl="0" w:tplc="130E4BEE">
      <w:start w:val="1"/>
      <w:numFmt w:val="bullet"/>
      <w:lvlText w:val="•"/>
      <w:lvlJc w:val="left"/>
      <w:pPr>
        <w:tabs>
          <w:tab w:val="num" w:pos="720"/>
        </w:tabs>
        <w:ind w:left="720" w:hanging="360"/>
      </w:pPr>
      <w:rPr>
        <w:rFonts w:ascii="Times New Roman" w:hAnsi="Times New Roman" w:hint="default"/>
      </w:rPr>
    </w:lvl>
    <w:lvl w:ilvl="1" w:tplc="6CDA5166" w:tentative="1">
      <w:start w:val="1"/>
      <w:numFmt w:val="bullet"/>
      <w:lvlText w:val="•"/>
      <w:lvlJc w:val="left"/>
      <w:pPr>
        <w:tabs>
          <w:tab w:val="num" w:pos="1440"/>
        </w:tabs>
        <w:ind w:left="1440" w:hanging="360"/>
      </w:pPr>
      <w:rPr>
        <w:rFonts w:ascii="Times New Roman" w:hAnsi="Times New Roman" w:hint="default"/>
      </w:rPr>
    </w:lvl>
    <w:lvl w:ilvl="2" w:tplc="3C40F170" w:tentative="1">
      <w:start w:val="1"/>
      <w:numFmt w:val="bullet"/>
      <w:lvlText w:val="•"/>
      <w:lvlJc w:val="left"/>
      <w:pPr>
        <w:tabs>
          <w:tab w:val="num" w:pos="2160"/>
        </w:tabs>
        <w:ind w:left="2160" w:hanging="360"/>
      </w:pPr>
      <w:rPr>
        <w:rFonts w:ascii="Times New Roman" w:hAnsi="Times New Roman" w:hint="default"/>
      </w:rPr>
    </w:lvl>
    <w:lvl w:ilvl="3" w:tplc="F386FFA2" w:tentative="1">
      <w:start w:val="1"/>
      <w:numFmt w:val="bullet"/>
      <w:lvlText w:val="•"/>
      <w:lvlJc w:val="left"/>
      <w:pPr>
        <w:tabs>
          <w:tab w:val="num" w:pos="2880"/>
        </w:tabs>
        <w:ind w:left="2880" w:hanging="360"/>
      </w:pPr>
      <w:rPr>
        <w:rFonts w:ascii="Times New Roman" w:hAnsi="Times New Roman" w:hint="default"/>
      </w:rPr>
    </w:lvl>
    <w:lvl w:ilvl="4" w:tplc="A644F7A8" w:tentative="1">
      <w:start w:val="1"/>
      <w:numFmt w:val="bullet"/>
      <w:lvlText w:val="•"/>
      <w:lvlJc w:val="left"/>
      <w:pPr>
        <w:tabs>
          <w:tab w:val="num" w:pos="3600"/>
        </w:tabs>
        <w:ind w:left="3600" w:hanging="360"/>
      </w:pPr>
      <w:rPr>
        <w:rFonts w:ascii="Times New Roman" w:hAnsi="Times New Roman" w:hint="default"/>
      </w:rPr>
    </w:lvl>
    <w:lvl w:ilvl="5" w:tplc="A80C3DBE" w:tentative="1">
      <w:start w:val="1"/>
      <w:numFmt w:val="bullet"/>
      <w:lvlText w:val="•"/>
      <w:lvlJc w:val="left"/>
      <w:pPr>
        <w:tabs>
          <w:tab w:val="num" w:pos="4320"/>
        </w:tabs>
        <w:ind w:left="4320" w:hanging="360"/>
      </w:pPr>
      <w:rPr>
        <w:rFonts w:ascii="Times New Roman" w:hAnsi="Times New Roman" w:hint="default"/>
      </w:rPr>
    </w:lvl>
    <w:lvl w:ilvl="6" w:tplc="055A903C" w:tentative="1">
      <w:start w:val="1"/>
      <w:numFmt w:val="bullet"/>
      <w:lvlText w:val="•"/>
      <w:lvlJc w:val="left"/>
      <w:pPr>
        <w:tabs>
          <w:tab w:val="num" w:pos="5040"/>
        </w:tabs>
        <w:ind w:left="5040" w:hanging="360"/>
      </w:pPr>
      <w:rPr>
        <w:rFonts w:ascii="Times New Roman" w:hAnsi="Times New Roman" w:hint="default"/>
      </w:rPr>
    </w:lvl>
    <w:lvl w:ilvl="7" w:tplc="DDBC22E0" w:tentative="1">
      <w:start w:val="1"/>
      <w:numFmt w:val="bullet"/>
      <w:lvlText w:val="•"/>
      <w:lvlJc w:val="left"/>
      <w:pPr>
        <w:tabs>
          <w:tab w:val="num" w:pos="5760"/>
        </w:tabs>
        <w:ind w:left="5760" w:hanging="360"/>
      </w:pPr>
      <w:rPr>
        <w:rFonts w:ascii="Times New Roman" w:hAnsi="Times New Roman" w:hint="default"/>
      </w:rPr>
    </w:lvl>
    <w:lvl w:ilvl="8" w:tplc="2E82A49C" w:tentative="1">
      <w:start w:val="1"/>
      <w:numFmt w:val="bullet"/>
      <w:lvlText w:val="•"/>
      <w:lvlJc w:val="left"/>
      <w:pPr>
        <w:tabs>
          <w:tab w:val="num" w:pos="6480"/>
        </w:tabs>
        <w:ind w:left="6480" w:hanging="360"/>
      </w:pPr>
      <w:rPr>
        <w:rFonts w:ascii="Times New Roman" w:hAnsi="Times New Roman" w:hint="default"/>
      </w:rPr>
    </w:lvl>
  </w:abstractNum>
  <w:abstractNum w:abstractNumId="7">
    <w:nsid w:val="52F43231"/>
    <w:multiLevelType w:val="hybridMultilevel"/>
    <w:tmpl w:val="4B9AEC56"/>
    <w:lvl w:ilvl="0" w:tplc="EC2261BE">
      <w:start w:val="3"/>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7F4E1D18"/>
    <w:multiLevelType w:val="multilevel"/>
    <w:tmpl w:val="F9BAFF3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8"/>
  </w:num>
  <w:num w:numId="3">
    <w:abstractNumId w:val="6"/>
  </w:num>
  <w:num w:numId="4">
    <w:abstractNumId w:val="2"/>
  </w:num>
  <w:num w:numId="5">
    <w:abstractNumId w:val="3"/>
  </w:num>
  <w:num w:numId="6">
    <w:abstractNumId w:val="1"/>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6"/>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FFA"/>
    <w:rsid w:val="00000A7F"/>
    <w:rsid w:val="00003C82"/>
    <w:rsid w:val="00003D3F"/>
    <w:rsid w:val="000060E4"/>
    <w:rsid w:val="00011C34"/>
    <w:rsid w:val="00012A07"/>
    <w:rsid w:val="00031DB9"/>
    <w:rsid w:val="00033535"/>
    <w:rsid w:val="00033EED"/>
    <w:rsid w:val="00036401"/>
    <w:rsid w:val="000379ED"/>
    <w:rsid w:val="000404E5"/>
    <w:rsid w:val="000426B3"/>
    <w:rsid w:val="00042D3C"/>
    <w:rsid w:val="00043DDA"/>
    <w:rsid w:val="0004405B"/>
    <w:rsid w:val="00054372"/>
    <w:rsid w:val="00061720"/>
    <w:rsid w:val="000678F3"/>
    <w:rsid w:val="00070A56"/>
    <w:rsid w:val="000722BE"/>
    <w:rsid w:val="000732A9"/>
    <w:rsid w:val="00074270"/>
    <w:rsid w:val="00076907"/>
    <w:rsid w:val="00080260"/>
    <w:rsid w:val="00080566"/>
    <w:rsid w:val="00080A66"/>
    <w:rsid w:val="00084DC9"/>
    <w:rsid w:val="00086B62"/>
    <w:rsid w:val="000945BB"/>
    <w:rsid w:val="00096DB7"/>
    <w:rsid w:val="000A1B4E"/>
    <w:rsid w:val="000A26BE"/>
    <w:rsid w:val="000A36F3"/>
    <w:rsid w:val="000A37FD"/>
    <w:rsid w:val="000A6430"/>
    <w:rsid w:val="000A6F9D"/>
    <w:rsid w:val="000B5CE6"/>
    <w:rsid w:val="000B5DE9"/>
    <w:rsid w:val="000B7363"/>
    <w:rsid w:val="000C0156"/>
    <w:rsid w:val="000C1609"/>
    <w:rsid w:val="000C198C"/>
    <w:rsid w:val="000C1BB8"/>
    <w:rsid w:val="000C7F4B"/>
    <w:rsid w:val="000D0258"/>
    <w:rsid w:val="000D192C"/>
    <w:rsid w:val="000D4292"/>
    <w:rsid w:val="000D617D"/>
    <w:rsid w:val="000D7EF8"/>
    <w:rsid w:val="000E3097"/>
    <w:rsid w:val="000E72A9"/>
    <w:rsid w:val="000F11E3"/>
    <w:rsid w:val="000F41F6"/>
    <w:rsid w:val="000F4479"/>
    <w:rsid w:val="00100B3A"/>
    <w:rsid w:val="00105419"/>
    <w:rsid w:val="00107142"/>
    <w:rsid w:val="001078CD"/>
    <w:rsid w:val="001122AC"/>
    <w:rsid w:val="00112EAC"/>
    <w:rsid w:val="00112FFA"/>
    <w:rsid w:val="0011390A"/>
    <w:rsid w:val="00115C8D"/>
    <w:rsid w:val="0012407A"/>
    <w:rsid w:val="0012452A"/>
    <w:rsid w:val="001245E3"/>
    <w:rsid w:val="00126A9D"/>
    <w:rsid w:val="0012701A"/>
    <w:rsid w:val="00127D7A"/>
    <w:rsid w:val="00131A22"/>
    <w:rsid w:val="0013750F"/>
    <w:rsid w:val="001427A9"/>
    <w:rsid w:val="00143AD5"/>
    <w:rsid w:val="00147A49"/>
    <w:rsid w:val="00156DBB"/>
    <w:rsid w:val="00163ED1"/>
    <w:rsid w:val="00164850"/>
    <w:rsid w:val="00166708"/>
    <w:rsid w:val="00170E2A"/>
    <w:rsid w:val="0017363C"/>
    <w:rsid w:val="00176679"/>
    <w:rsid w:val="001803DD"/>
    <w:rsid w:val="00180666"/>
    <w:rsid w:val="00182022"/>
    <w:rsid w:val="00185CDC"/>
    <w:rsid w:val="001861F5"/>
    <w:rsid w:val="001952C4"/>
    <w:rsid w:val="001A6E54"/>
    <w:rsid w:val="001A716C"/>
    <w:rsid w:val="001A73AC"/>
    <w:rsid w:val="001A78B8"/>
    <w:rsid w:val="001B3A9D"/>
    <w:rsid w:val="001B41EA"/>
    <w:rsid w:val="001B609F"/>
    <w:rsid w:val="001C1F86"/>
    <w:rsid w:val="001C4441"/>
    <w:rsid w:val="001C64FE"/>
    <w:rsid w:val="001D10E9"/>
    <w:rsid w:val="001D2E65"/>
    <w:rsid w:val="001E52E8"/>
    <w:rsid w:val="001E63B7"/>
    <w:rsid w:val="001F2533"/>
    <w:rsid w:val="001F3CF8"/>
    <w:rsid w:val="001F457E"/>
    <w:rsid w:val="001F4C12"/>
    <w:rsid w:val="001F4FDF"/>
    <w:rsid w:val="001F7D1B"/>
    <w:rsid w:val="002005AA"/>
    <w:rsid w:val="00200748"/>
    <w:rsid w:val="00203A60"/>
    <w:rsid w:val="00206781"/>
    <w:rsid w:val="002116C2"/>
    <w:rsid w:val="0021231D"/>
    <w:rsid w:val="00214271"/>
    <w:rsid w:val="00214D06"/>
    <w:rsid w:val="002216AB"/>
    <w:rsid w:val="0022304B"/>
    <w:rsid w:val="00227BF4"/>
    <w:rsid w:val="00232512"/>
    <w:rsid w:val="00241888"/>
    <w:rsid w:val="002422D3"/>
    <w:rsid w:val="0024285A"/>
    <w:rsid w:val="00244E11"/>
    <w:rsid w:val="002451CC"/>
    <w:rsid w:val="00252A16"/>
    <w:rsid w:val="00254B64"/>
    <w:rsid w:val="00256EF2"/>
    <w:rsid w:val="00260DDB"/>
    <w:rsid w:val="002612EC"/>
    <w:rsid w:val="00261F73"/>
    <w:rsid w:val="002663FC"/>
    <w:rsid w:val="00271310"/>
    <w:rsid w:val="0027304A"/>
    <w:rsid w:val="00275F79"/>
    <w:rsid w:val="00276609"/>
    <w:rsid w:val="00282B17"/>
    <w:rsid w:val="00283E73"/>
    <w:rsid w:val="00284FED"/>
    <w:rsid w:val="002859ED"/>
    <w:rsid w:val="0029035A"/>
    <w:rsid w:val="002918DA"/>
    <w:rsid w:val="002920CA"/>
    <w:rsid w:val="002932B5"/>
    <w:rsid w:val="00295106"/>
    <w:rsid w:val="0029723B"/>
    <w:rsid w:val="002A0589"/>
    <w:rsid w:val="002A42EA"/>
    <w:rsid w:val="002A5EF3"/>
    <w:rsid w:val="002A6550"/>
    <w:rsid w:val="002B6099"/>
    <w:rsid w:val="002B6258"/>
    <w:rsid w:val="002C1685"/>
    <w:rsid w:val="002C6661"/>
    <w:rsid w:val="002D1DA4"/>
    <w:rsid w:val="002D5FE0"/>
    <w:rsid w:val="002D61DA"/>
    <w:rsid w:val="002D7F47"/>
    <w:rsid w:val="002E0958"/>
    <w:rsid w:val="002E0C3F"/>
    <w:rsid w:val="002E4955"/>
    <w:rsid w:val="002F07AA"/>
    <w:rsid w:val="002F0B84"/>
    <w:rsid w:val="002F30E5"/>
    <w:rsid w:val="002F3177"/>
    <w:rsid w:val="002F580D"/>
    <w:rsid w:val="002F6D84"/>
    <w:rsid w:val="00301CC3"/>
    <w:rsid w:val="0030352A"/>
    <w:rsid w:val="00310393"/>
    <w:rsid w:val="00311876"/>
    <w:rsid w:val="00315CD9"/>
    <w:rsid w:val="00315FFA"/>
    <w:rsid w:val="00322A18"/>
    <w:rsid w:val="00323A0F"/>
    <w:rsid w:val="00337B18"/>
    <w:rsid w:val="00342B43"/>
    <w:rsid w:val="00344079"/>
    <w:rsid w:val="003453BB"/>
    <w:rsid w:val="00345CF0"/>
    <w:rsid w:val="00350A1B"/>
    <w:rsid w:val="0035149C"/>
    <w:rsid w:val="00352033"/>
    <w:rsid w:val="003542BC"/>
    <w:rsid w:val="003555F6"/>
    <w:rsid w:val="0035639B"/>
    <w:rsid w:val="00361313"/>
    <w:rsid w:val="00362669"/>
    <w:rsid w:val="00364F22"/>
    <w:rsid w:val="00367FFC"/>
    <w:rsid w:val="00372E76"/>
    <w:rsid w:val="00373D85"/>
    <w:rsid w:val="00374383"/>
    <w:rsid w:val="003774FD"/>
    <w:rsid w:val="003801A5"/>
    <w:rsid w:val="0038118F"/>
    <w:rsid w:val="00391264"/>
    <w:rsid w:val="003918EC"/>
    <w:rsid w:val="003928F5"/>
    <w:rsid w:val="003A0713"/>
    <w:rsid w:val="003B0AA1"/>
    <w:rsid w:val="003B3FD8"/>
    <w:rsid w:val="003B4CCA"/>
    <w:rsid w:val="003B60C6"/>
    <w:rsid w:val="003B75AF"/>
    <w:rsid w:val="003C0D49"/>
    <w:rsid w:val="003C0FF4"/>
    <w:rsid w:val="003C54EC"/>
    <w:rsid w:val="003C5FE9"/>
    <w:rsid w:val="003C7BF4"/>
    <w:rsid w:val="003D06D8"/>
    <w:rsid w:val="003D57E1"/>
    <w:rsid w:val="003D71F6"/>
    <w:rsid w:val="003D7E00"/>
    <w:rsid w:val="003E38D9"/>
    <w:rsid w:val="003F0079"/>
    <w:rsid w:val="003F6AD5"/>
    <w:rsid w:val="0040057A"/>
    <w:rsid w:val="00402257"/>
    <w:rsid w:val="0040389F"/>
    <w:rsid w:val="004101A0"/>
    <w:rsid w:val="00412372"/>
    <w:rsid w:val="00414620"/>
    <w:rsid w:val="00415B6E"/>
    <w:rsid w:val="004206D1"/>
    <w:rsid w:val="00421747"/>
    <w:rsid w:val="00421D33"/>
    <w:rsid w:val="004231FE"/>
    <w:rsid w:val="00423DBA"/>
    <w:rsid w:val="00423E44"/>
    <w:rsid w:val="00435716"/>
    <w:rsid w:val="0044067F"/>
    <w:rsid w:val="00441A18"/>
    <w:rsid w:val="00441C46"/>
    <w:rsid w:val="00444C27"/>
    <w:rsid w:val="00450F37"/>
    <w:rsid w:val="004518F4"/>
    <w:rsid w:val="00454033"/>
    <w:rsid w:val="0045472D"/>
    <w:rsid w:val="0045784A"/>
    <w:rsid w:val="00461616"/>
    <w:rsid w:val="00461906"/>
    <w:rsid w:val="00461E1E"/>
    <w:rsid w:val="0046381A"/>
    <w:rsid w:val="00464D8E"/>
    <w:rsid w:val="00467C08"/>
    <w:rsid w:val="00475EEC"/>
    <w:rsid w:val="00481EAF"/>
    <w:rsid w:val="004911B4"/>
    <w:rsid w:val="00493CCE"/>
    <w:rsid w:val="00497403"/>
    <w:rsid w:val="004A2D48"/>
    <w:rsid w:val="004A2EF1"/>
    <w:rsid w:val="004A75E5"/>
    <w:rsid w:val="004A7F9E"/>
    <w:rsid w:val="004B2486"/>
    <w:rsid w:val="004B76ED"/>
    <w:rsid w:val="004C0F1A"/>
    <w:rsid w:val="004C1360"/>
    <w:rsid w:val="004C18D3"/>
    <w:rsid w:val="004C3B2E"/>
    <w:rsid w:val="004D01F7"/>
    <w:rsid w:val="004D39E9"/>
    <w:rsid w:val="004D553D"/>
    <w:rsid w:val="004D796E"/>
    <w:rsid w:val="004E2C69"/>
    <w:rsid w:val="004E3DB5"/>
    <w:rsid w:val="004E4052"/>
    <w:rsid w:val="004E73BC"/>
    <w:rsid w:val="004E7CAA"/>
    <w:rsid w:val="004F17A4"/>
    <w:rsid w:val="004F2AA2"/>
    <w:rsid w:val="004F2E70"/>
    <w:rsid w:val="004F4560"/>
    <w:rsid w:val="004F56F6"/>
    <w:rsid w:val="004F7ACE"/>
    <w:rsid w:val="00503E79"/>
    <w:rsid w:val="0050498E"/>
    <w:rsid w:val="0050696C"/>
    <w:rsid w:val="00507ADA"/>
    <w:rsid w:val="00510BDC"/>
    <w:rsid w:val="0051268D"/>
    <w:rsid w:val="0051319B"/>
    <w:rsid w:val="005152AF"/>
    <w:rsid w:val="00515E26"/>
    <w:rsid w:val="00516508"/>
    <w:rsid w:val="00527C42"/>
    <w:rsid w:val="00531192"/>
    <w:rsid w:val="00532F8B"/>
    <w:rsid w:val="0053460A"/>
    <w:rsid w:val="0053524A"/>
    <w:rsid w:val="005352D5"/>
    <w:rsid w:val="00535F11"/>
    <w:rsid w:val="00537FD7"/>
    <w:rsid w:val="00540BE7"/>
    <w:rsid w:val="005412BD"/>
    <w:rsid w:val="00546782"/>
    <w:rsid w:val="0055056A"/>
    <w:rsid w:val="00553A04"/>
    <w:rsid w:val="00563ED2"/>
    <w:rsid w:val="0056499D"/>
    <w:rsid w:val="00567C48"/>
    <w:rsid w:val="00571173"/>
    <w:rsid w:val="00575331"/>
    <w:rsid w:val="00575FCA"/>
    <w:rsid w:val="005769E1"/>
    <w:rsid w:val="00581484"/>
    <w:rsid w:val="00582B47"/>
    <w:rsid w:val="00584C27"/>
    <w:rsid w:val="00584FF5"/>
    <w:rsid w:val="005859D8"/>
    <w:rsid w:val="005874AC"/>
    <w:rsid w:val="00590A01"/>
    <w:rsid w:val="0059239A"/>
    <w:rsid w:val="00594692"/>
    <w:rsid w:val="00595591"/>
    <w:rsid w:val="005959B1"/>
    <w:rsid w:val="005A1343"/>
    <w:rsid w:val="005A54F2"/>
    <w:rsid w:val="005B2528"/>
    <w:rsid w:val="005B4867"/>
    <w:rsid w:val="005B5392"/>
    <w:rsid w:val="005B6C2B"/>
    <w:rsid w:val="005C2BDF"/>
    <w:rsid w:val="005C720D"/>
    <w:rsid w:val="005D19EE"/>
    <w:rsid w:val="005D3FA1"/>
    <w:rsid w:val="005E7E8A"/>
    <w:rsid w:val="005F0A46"/>
    <w:rsid w:val="005F6067"/>
    <w:rsid w:val="005F67B1"/>
    <w:rsid w:val="006035EE"/>
    <w:rsid w:val="00603D59"/>
    <w:rsid w:val="006048AA"/>
    <w:rsid w:val="00611A2B"/>
    <w:rsid w:val="006138FE"/>
    <w:rsid w:val="00614820"/>
    <w:rsid w:val="0061642B"/>
    <w:rsid w:val="00621A90"/>
    <w:rsid w:val="0062225E"/>
    <w:rsid w:val="0062582B"/>
    <w:rsid w:val="00626875"/>
    <w:rsid w:val="00632E09"/>
    <w:rsid w:val="00633CE5"/>
    <w:rsid w:val="00637212"/>
    <w:rsid w:val="00641AF9"/>
    <w:rsid w:val="00645F05"/>
    <w:rsid w:val="00646E68"/>
    <w:rsid w:val="00651D03"/>
    <w:rsid w:val="00657FC2"/>
    <w:rsid w:val="00660261"/>
    <w:rsid w:val="00662301"/>
    <w:rsid w:val="006643A9"/>
    <w:rsid w:val="00665A50"/>
    <w:rsid w:val="006664CD"/>
    <w:rsid w:val="00667F1C"/>
    <w:rsid w:val="006712AA"/>
    <w:rsid w:val="00682708"/>
    <w:rsid w:val="006868DB"/>
    <w:rsid w:val="00686C8E"/>
    <w:rsid w:val="00693C25"/>
    <w:rsid w:val="00694C42"/>
    <w:rsid w:val="00694E53"/>
    <w:rsid w:val="006A2F84"/>
    <w:rsid w:val="006A30B2"/>
    <w:rsid w:val="006A422A"/>
    <w:rsid w:val="006B0D1B"/>
    <w:rsid w:val="006B53F4"/>
    <w:rsid w:val="006B5AAF"/>
    <w:rsid w:val="006B6C63"/>
    <w:rsid w:val="006B6ECC"/>
    <w:rsid w:val="006C16EB"/>
    <w:rsid w:val="006C2165"/>
    <w:rsid w:val="006C3F3F"/>
    <w:rsid w:val="006C4DDD"/>
    <w:rsid w:val="006D270B"/>
    <w:rsid w:val="006D3466"/>
    <w:rsid w:val="006D6079"/>
    <w:rsid w:val="006D6FF7"/>
    <w:rsid w:val="006E44D4"/>
    <w:rsid w:val="006E57DB"/>
    <w:rsid w:val="006E5C0C"/>
    <w:rsid w:val="006E6C08"/>
    <w:rsid w:val="006F0843"/>
    <w:rsid w:val="006F1258"/>
    <w:rsid w:val="00700A35"/>
    <w:rsid w:val="00701CAF"/>
    <w:rsid w:val="00705F72"/>
    <w:rsid w:val="007075A6"/>
    <w:rsid w:val="007156A3"/>
    <w:rsid w:val="007176FB"/>
    <w:rsid w:val="00720D4E"/>
    <w:rsid w:val="007248E3"/>
    <w:rsid w:val="00731F78"/>
    <w:rsid w:val="0073355B"/>
    <w:rsid w:val="00735F07"/>
    <w:rsid w:val="00736114"/>
    <w:rsid w:val="007411FA"/>
    <w:rsid w:val="00741FDF"/>
    <w:rsid w:val="00742800"/>
    <w:rsid w:val="00742F5C"/>
    <w:rsid w:val="007440E9"/>
    <w:rsid w:val="007563C8"/>
    <w:rsid w:val="00760BCE"/>
    <w:rsid w:val="00761C5A"/>
    <w:rsid w:val="00763FAE"/>
    <w:rsid w:val="0076532D"/>
    <w:rsid w:val="007654AA"/>
    <w:rsid w:val="00767F1D"/>
    <w:rsid w:val="007710D9"/>
    <w:rsid w:val="007725A2"/>
    <w:rsid w:val="0077430A"/>
    <w:rsid w:val="00780E94"/>
    <w:rsid w:val="007814B6"/>
    <w:rsid w:val="007841CB"/>
    <w:rsid w:val="00786D83"/>
    <w:rsid w:val="007877AB"/>
    <w:rsid w:val="00787B1C"/>
    <w:rsid w:val="00787CF8"/>
    <w:rsid w:val="007920B6"/>
    <w:rsid w:val="00793E90"/>
    <w:rsid w:val="007A06F2"/>
    <w:rsid w:val="007A1438"/>
    <w:rsid w:val="007A3C2B"/>
    <w:rsid w:val="007A5A86"/>
    <w:rsid w:val="007B17C2"/>
    <w:rsid w:val="007B191A"/>
    <w:rsid w:val="007B2568"/>
    <w:rsid w:val="007B4ED7"/>
    <w:rsid w:val="007C3A50"/>
    <w:rsid w:val="007C4321"/>
    <w:rsid w:val="007C5935"/>
    <w:rsid w:val="007C61B3"/>
    <w:rsid w:val="007C787E"/>
    <w:rsid w:val="007D106A"/>
    <w:rsid w:val="007D112B"/>
    <w:rsid w:val="007D3FBD"/>
    <w:rsid w:val="007D5981"/>
    <w:rsid w:val="007D66B3"/>
    <w:rsid w:val="007D7D30"/>
    <w:rsid w:val="007E00AA"/>
    <w:rsid w:val="007E1674"/>
    <w:rsid w:val="007E37FA"/>
    <w:rsid w:val="007E4896"/>
    <w:rsid w:val="007E5142"/>
    <w:rsid w:val="007E5768"/>
    <w:rsid w:val="007F1901"/>
    <w:rsid w:val="007F2631"/>
    <w:rsid w:val="007F4AEA"/>
    <w:rsid w:val="007F688C"/>
    <w:rsid w:val="00801287"/>
    <w:rsid w:val="008050F0"/>
    <w:rsid w:val="008141C7"/>
    <w:rsid w:val="00815A8E"/>
    <w:rsid w:val="008210F6"/>
    <w:rsid w:val="008221E1"/>
    <w:rsid w:val="008223DF"/>
    <w:rsid w:val="00822EEC"/>
    <w:rsid w:val="00824181"/>
    <w:rsid w:val="00824FE8"/>
    <w:rsid w:val="00827AE2"/>
    <w:rsid w:val="00827C1F"/>
    <w:rsid w:val="00832E35"/>
    <w:rsid w:val="00834277"/>
    <w:rsid w:val="008343F7"/>
    <w:rsid w:val="00837B8C"/>
    <w:rsid w:val="00845A6B"/>
    <w:rsid w:val="00846F86"/>
    <w:rsid w:val="0085467F"/>
    <w:rsid w:val="00855AE2"/>
    <w:rsid w:val="00857133"/>
    <w:rsid w:val="008616CF"/>
    <w:rsid w:val="00861870"/>
    <w:rsid w:val="00862048"/>
    <w:rsid w:val="008630BC"/>
    <w:rsid w:val="00863312"/>
    <w:rsid w:val="00866D52"/>
    <w:rsid w:val="00872D6B"/>
    <w:rsid w:val="0087372B"/>
    <w:rsid w:val="00874EE2"/>
    <w:rsid w:val="0087567E"/>
    <w:rsid w:val="00876871"/>
    <w:rsid w:val="008805C2"/>
    <w:rsid w:val="008900F0"/>
    <w:rsid w:val="008A048F"/>
    <w:rsid w:val="008A1104"/>
    <w:rsid w:val="008A1E51"/>
    <w:rsid w:val="008A22C1"/>
    <w:rsid w:val="008A45C0"/>
    <w:rsid w:val="008A46EE"/>
    <w:rsid w:val="008A4CBF"/>
    <w:rsid w:val="008A52E1"/>
    <w:rsid w:val="008C1195"/>
    <w:rsid w:val="008C15F7"/>
    <w:rsid w:val="008C19D2"/>
    <w:rsid w:val="008C1C61"/>
    <w:rsid w:val="008C2244"/>
    <w:rsid w:val="008C3E29"/>
    <w:rsid w:val="008D0B2D"/>
    <w:rsid w:val="008D2974"/>
    <w:rsid w:val="008D35A2"/>
    <w:rsid w:val="008D4813"/>
    <w:rsid w:val="008D6773"/>
    <w:rsid w:val="008E1E7B"/>
    <w:rsid w:val="008E2935"/>
    <w:rsid w:val="008E2F0B"/>
    <w:rsid w:val="008E5862"/>
    <w:rsid w:val="008E6C92"/>
    <w:rsid w:val="008E7994"/>
    <w:rsid w:val="008F0F22"/>
    <w:rsid w:val="008F2390"/>
    <w:rsid w:val="008F2F3D"/>
    <w:rsid w:val="008F6B07"/>
    <w:rsid w:val="00903610"/>
    <w:rsid w:val="00904B41"/>
    <w:rsid w:val="0091050B"/>
    <w:rsid w:val="00911AEB"/>
    <w:rsid w:val="00912D4C"/>
    <w:rsid w:val="00913066"/>
    <w:rsid w:val="00913DC6"/>
    <w:rsid w:val="0092123D"/>
    <w:rsid w:val="009249E9"/>
    <w:rsid w:val="0092795C"/>
    <w:rsid w:val="0093266C"/>
    <w:rsid w:val="00932920"/>
    <w:rsid w:val="009332E4"/>
    <w:rsid w:val="00936B62"/>
    <w:rsid w:val="00936E9F"/>
    <w:rsid w:val="00944D5C"/>
    <w:rsid w:val="009508F0"/>
    <w:rsid w:val="009528BB"/>
    <w:rsid w:val="009549AF"/>
    <w:rsid w:val="00954CAA"/>
    <w:rsid w:val="00956708"/>
    <w:rsid w:val="0095793E"/>
    <w:rsid w:val="00961F3A"/>
    <w:rsid w:val="00962B8A"/>
    <w:rsid w:val="00962D97"/>
    <w:rsid w:val="009635CC"/>
    <w:rsid w:val="0096512D"/>
    <w:rsid w:val="00965D88"/>
    <w:rsid w:val="009671B1"/>
    <w:rsid w:val="00982E0D"/>
    <w:rsid w:val="0098501E"/>
    <w:rsid w:val="0099009F"/>
    <w:rsid w:val="00991DB9"/>
    <w:rsid w:val="009A10A7"/>
    <w:rsid w:val="009A482D"/>
    <w:rsid w:val="009B1D78"/>
    <w:rsid w:val="009B379A"/>
    <w:rsid w:val="009B4FF9"/>
    <w:rsid w:val="009B73DF"/>
    <w:rsid w:val="009B7A72"/>
    <w:rsid w:val="009B7FDF"/>
    <w:rsid w:val="009C147B"/>
    <w:rsid w:val="009D5D84"/>
    <w:rsid w:val="009E064C"/>
    <w:rsid w:val="009E1443"/>
    <w:rsid w:val="009E7756"/>
    <w:rsid w:val="009F3D66"/>
    <w:rsid w:val="00A03185"/>
    <w:rsid w:val="00A03CDD"/>
    <w:rsid w:val="00A077F9"/>
    <w:rsid w:val="00A14762"/>
    <w:rsid w:val="00A16704"/>
    <w:rsid w:val="00A17944"/>
    <w:rsid w:val="00A23F1F"/>
    <w:rsid w:val="00A24ADA"/>
    <w:rsid w:val="00A321E3"/>
    <w:rsid w:val="00A33D00"/>
    <w:rsid w:val="00A34F7A"/>
    <w:rsid w:val="00A34FAE"/>
    <w:rsid w:val="00A35468"/>
    <w:rsid w:val="00A35E4E"/>
    <w:rsid w:val="00A367C6"/>
    <w:rsid w:val="00A37EBE"/>
    <w:rsid w:val="00A406BE"/>
    <w:rsid w:val="00A45E85"/>
    <w:rsid w:val="00A51322"/>
    <w:rsid w:val="00A54D12"/>
    <w:rsid w:val="00A55A13"/>
    <w:rsid w:val="00A5625B"/>
    <w:rsid w:val="00A62A89"/>
    <w:rsid w:val="00A62F39"/>
    <w:rsid w:val="00A65FE1"/>
    <w:rsid w:val="00A66011"/>
    <w:rsid w:val="00A66643"/>
    <w:rsid w:val="00A66F41"/>
    <w:rsid w:val="00A73843"/>
    <w:rsid w:val="00A766D7"/>
    <w:rsid w:val="00A77B38"/>
    <w:rsid w:val="00A81C0D"/>
    <w:rsid w:val="00A81E3C"/>
    <w:rsid w:val="00A82876"/>
    <w:rsid w:val="00A858C2"/>
    <w:rsid w:val="00A92739"/>
    <w:rsid w:val="00A94357"/>
    <w:rsid w:val="00A94B2E"/>
    <w:rsid w:val="00AA2B0D"/>
    <w:rsid w:val="00AA5338"/>
    <w:rsid w:val="00AB19E3"/>
    <w:rsid w:val="00AB3471"/>
    <w:rsid w:val="00AB50C5"/>
    <w:rsid w:val="00AB51E6"/>
    <w:rsid w:val="00AC1861"/>
    <w:rsid w:val="00AC3F55"/>
    <w:rsid w:val="00AC445B"/>
    <w:rsid w:val="00AC7172"/>
    <w:rsid w:val="00AD7A8F"/>
    <w:rsid w:val="00AD7FD5"/>
    <w:rsid w:val="00AE06D4"/>
    <w:rsid w:val="00AE2CAF"/>
    <w:rsid w:val="00AE4978"/>
    <w:rsid w:val="00AE4EAC"/>
    <w:rsid w:val="00AE5CF1"/>
    <w:rsid w:val="00AF1515"/>
    <w:rsid w:val="00AF37E4"/>
    <w:rsid w:val="00AF5139"/>
    <w:rsid w:val="00AF5E3A"/>
    <w:rsid w:val="00B04D88"/>
    <w:rsid w:val="00B102B0"/>
    <w:rsid w:val="00B14AB3"/>
    <w:rsid w:val="00B20906"/>
    <w:rsid w:val="00B3012A"/>
    <w:rsid w:val="00B313F5"/>
    <w:rsid w:val="00B31D06"/>
    <w:rsid w:val="00B32427"/>
    <w:rsid w:val="00B32C38"/>
    <w:rsid w:val="00B37E77"/>
    <w:rsid w:val="00B410DB"/>
    <w:rsid w:val="00B47923"/>
    <w:rsid w:val="00B5248C"/>
    <w:rsid w:val="00B53C38"/>
    <w:rsid w:val="00B55DB5"/>
    <w:rsid w:val="00B602C2"/>
    <w:rsid w:val="00B60829"/>
    <w:rsid w:val="00B60B21"/>
    <w:rsid w:val="00B66BE9"/>
    <w:rsid w:val="00B67DBB"/>
    <w:rsid w:val="00B71A79"/>
    <w:rsid w:val="00B725B5"/>
    <w:rsid w:val="00B72A6A"/>
    <w:rsid w:val="00B75EFB"/>
    <w:rsid w:val="00B777C5"/>
    <w:rsid w:val="00B81EBB"/>
    <w:rsid w:val="00B82CAA"/>
    <w:rsid w:val="00B84BAB"/>
    <w:rsid w:val="00B85B7C"/>
    <w:rsid w:val="00B87F85"/>
    <w:rsid w:val="00B909C0"/>
    <w:rsid w:val="00B90FE9"/>
    <w:rsid w:val="00B9193C"/>
    <w:rsid w:val="00B91A53"/>
    <w:rsid w:val="00B96210"/>
    <w:rsid w:val="00B966F9"/>
    <w:rsid w:val="00BA17EE"/>
    <w:rsid w:val="00BA26BF"/>
    <w:rsid w:val="00BA2E53"/>
    <w:rsid w:val="00BA3620"/>
    <w:rsid w:val="00BA5655"/>
    <w:rsid w:val="00BA6AFC"/>
    <w:rsid w:val="00BA7178"/>
    <w:rsid w:val="00BB0D3C"/>
    <w:rsid w:val="00BB6BA8"/>
    <w:rsid w:val="00BB7096"/>
    <w:rsid w:val="00BB7A46"/>
    <w:rsid w:val="00BD1246"/>
    <w:rsid w:val="00BD317E"/>
    <w:rsid w:val="00BE007C"/>
    <w:rsid w:val="00BE17F7"/>
    <w:rsid w:val="00BE5D96"/>
    <w:rsid w:val="00BF0AAC"/>
    <w:rsid w:val="00BF2027"/>
    <w:rsid w:val="00BF24E8"/>
    <w:rsid w:val="00BF67B8"/>
    <w:rsid w:val="00BF7558"/>
    <w:rsid w:val="00C01FAB"/>
    <w:rsid w:val="00C05376"/>
    <w:rsid w:val="00C05A3F"/>
    <w:rsid w:val="00C063D8"/>
    <w:rsid w:val="00C10512"/>
    <w:rsid w:val="00C15AD0"/>
    <w:rsid w:val="00C15FC7"/>
    <w:rsid w:val="00C20886"/>
    <w:rsid w:val="00C2100B"/>
    <w:rsid w:val="00C26B35"/>
    <w:rsid w:val="00C362C7"/>
    <w:rsid w:val="00C41DBB"/>
    <w:rsid w:val="00C448D0"/>
    <w:rsid w:val="00C50AB8"/>
    <w:rsid w:val="00C52523"/>
    <w:rsid w:val="00C57486"/>
    <w:rsid w:val="00C65DB8"/>
    <w:rsid w:val="00C76614"/>
    <w:rsid w:val="00C87007"/>
    <w:rsid w:val="00C90691"/>
    <w:rsid w:val="00C93802"/>
    <w:rsid w:val="00CA2B0A"/>
    <w:rsid w:val="00CA51D7"/>
    <w:rsid w:val="00CA548F"/>
    <w:rsid w:val="00CA5D5C"/>
    <w:rsid w:val="00CB1CAF"/>
    <w:rsid w:val="00CB5DC4"/>
    <w:rsid w:val="00CB7718"/>
    <w:rsid w:val="00CC0EB4"/>
    <w:rsid w:val="00CC12CD"/>
    <w:rsid w:val="00CC1AF3"/>
    <w:rsid w:val="00CC28B5"/>
    <w:rsid w:val="00CC482D"/>
    <w:rsid w:val="00CC6F1A"/>
    <w:rsid w:val="00CC741A"/>
    <w:rsid w:val="00CD272E"/>
    <w:rsid w:val="00CD2A77"/>
    <w:rsid w:val="00CD4F73"/>
    <w:rsid w:val="00CD71D1"/>
    <w:rsid w:val="00CD7400"/>
    <w:rsid w:val="00CE23E0"/>
    <w:rsid w:val="00CE4314"/>
    <w:rsid w:val="00CF18BC"/>
    <w:rsid w:val="00CF300F"/>
    <w:rsid w:val="00CF58CF"/>
    <w:rsid w:val="00CF604A"/>
    <w:rsid w:val="00CF68F2"/>
    <w:rsid w:val="00D02657"/>
    <w:rsid w:val="00D154B8"/>
    <w:rsid w:val="00D17558"/>
    <w:rsid w:val="00D212D9"/>
    <w:rsid w:val="00D22EE1"/>
    <w:rsid w:val="00D252C8"/>
    <w:rsid w:val="00D25DDC"/>
    <w:rsid w:val="00D2723A"/>
    <w:rsid w:val="00D3025D"/>
    <w:rsid w:val="00D3143E"/>
    <w:rsid w:val="00D31A2C"/>
    <w:rsid w:val="00D32DF0"/>
    <w:rsid w:val="00D32E3C"/>
    <w:rsid w:val="00D35309"/>
    <w:rsid w:val="00D35FC7"/>
    <w:rsid w:val="00D45B9B"/>
    <w:rsid w:val="00D46732"/>
    <w:rsid w:val="00D510D8"/>
    <w:rsid w:val="00D511E4"/>
    <w:rsid w:val="00D5130E"/>
    <w:rsid w:val="00D56147"/>
    <w:rsid w:val="00D56441"/>
    <w:rsid w:val="00D6224F"/>
    <w:rsid w:val="00D627BF"/>
    <w:rsid w:val="00D6450A"/>
    <w:rsid w:val="00D64D43"/>
    <w:rsid w:val="00D70BBC"/>
    <w:rsid w:val="00D728B3"/>
    <w:rsid w:val="00D764D6"/>
    <w:rsid w:val="00D776FE"/>
    <w:rsid w:val="00D77CCD"/>
    <w:rsid w:val="00D8141E"/>
    <w:rsid w:val="00D8237E"/>
    <w:rsid w:val="00D836E3"/>
    <w:rsid w:val="00D83E33"/>
    <w:rsid w:val="00D84333"/>
    <w:rsid w:val="00D90F72"/>
    <w:rsid w:val="00D943A4"/>
    <w:rsid w:val="00D95F15"/>
    <w:rsid w:val="00DA5685"/>
    <w:rsid w:val="00DA6E8B"/>
    <w:rsid w:val="00DB004D"/>
    <w:rsid w:val="00DB3D0B"/>
    <w:rsid w:val="00DB3FD1"/>
    <w:rsid w:val="00DB46CB"/>
    <w:rsid w:val="00DB5261"/>
    <w:rsid w:val="00DD2D1C"/>
    <w:rsid w:val="00DD42B5"/>
    <w:rsid w:val="00DD53E0"/>
    <w:rsid w:val="00DE3404"/>
    <w:rsid w:val="00DE5DA1"/>
    <w:rsid w:val="00DE6FA5"/>
    <w:rsid w:val="00DF0E26"/>
    <w:rsid w:val="00DF2166"/>
    <w:rsid w:val="00DF3906"/>
    <w:rsid w:val="00DF3C1E"/>
    <w:rsid w:val="00E02D69"/>
    <w:rsid w:val="00E07953"/>
    <w:rsid w:val="00E11213"/>
    <w:rsid w:val="00E2521E"/>
    <w:rsid w:val="00E2570C"/>
    <w:rsid w:val="00E264C8"/>
    <w:rsid w:val="00E27AFA"/>
    <w:rsid w:val="00E33E17"/>
    <w:rsid w:val="00E35909"/>
    <w:rsid w:val="00E35A0F"/>
    <w:rsid w:val="00E35BE8"/>
    <w:rsid w:val="00E363CC"/>
    <w:rsid w:val="00E37407"/>
    <w:rsid w:val="00E411CB"/>
    <w:rsid w:val="00E41B8C"/>
    <w:rsid w:val="00E440A4"/>
    <w:rsid w:val="00E46B51"/>
    <w:rsid w:val="00E471C3"/>
    <w:rsid w:val="00E52840"/>
    <w:rsid w:val="00E55D53"/>
    <w:rsid w:val="00E567CB"/>
    <w:rsid w:val="00E61451"/>
    <w:rsid w:val="00E66E6C"/>
    <w:rsid w:val="00E6760C"/>
    <w:rsid w:val="00E734D3"/>
    <w:rsid w:val="00E76477"/>
    <w:rsid w:val="00E766A9"/>
    <w:rsid w:val="00E769E0"/>
    <w:rsid w:val="00E7705B"/>
    <w:rsid w:val="00E8199B"/>
    <w:rsid w:val="00E81CB4"/>
    <w:rsid w:val="00E82127"/>
    <w:rsid w:val="00E842BA"/>
    <w:rsid w:val="00E84672"/>
    <w:rsid w:val="00E84825"/>
    <w:rsid w:val="00E84E2E"/>
    <w:rsid w:val="00E84E34"/>
    <w:rsid w:val="00E8700B"/>
    <w:rsid w:val="00E87C7D"/>
    <w:rsid w:val="00E92DF0"/>
    <w:rsid w:val="00E94239"/>
    <w:rsid w:val="00E948B6"/>
    <w:rsid w:val="00E96378"/>
    <w:rsid w:val="00EA0388"/>
    <w:rsid w:val="00EB0E4D"/>
    <w:rsid w:val="00EB2183"/>
    <w:rsid w:val="00EB40A5"/>
    <w:rsid w:val="00EB42A6"/>
    <w:rsid w:val="00EB690F"/>
    <w:rsid w:val="00EB7739"/>
    <w:rsid w:val="00EB7F3F"/>
    <w:rsid w:val="00EC24BE"/>
    <w:rsid w:val="00EC7884"/>
    <w:rsid w:val="00ED3006"/>
    <w:rsid w:val="00EE0550"/>
    <w:rsid w:val="00EF0039"/>
    <w:rsid w:val="00EF2AA8"/>
    <w:rsid w:val="00EF726E"/>
    <w:rsid w:val="00F00515"/>
    <w:rsid w:val="00F01136"/>
    <w:rsid w:val="00F030A7"/>
    <w:rsid w:val="00F0390E"/>
    <w:rsid w:val="00F03C7C"/>
    <w:rsid w:val="00F03E92"/>
    <w:rsid w:val="00F108AA"/>
    <w:rsid w:val="00F10A2C"/>
    <w:rsid w:val="00F10D37"/>
    <w:rsid w:val="00F14DDB"/>
    <w:rsid w:val="00F228E4"/>
    <w:rsid w:val="00F23C4F"/>
    <w:rsid w:val="00F26BCA"/>
    <w:rsid w:val="00F30AB0"/>
    <w:rsid w:val="00F330E3"/>
    <w:rsid w:val="00F35731"/>
    <w:rsid w:val="00F37A35"/>
    <w:rsid w:val="00F409D5"/>
    <w:rsid w:val="00F40BF5"/>
    <w:rsid w:val="00F41A73"/>
    <w:rsid w:val="00F44B6A"/>
    <w:rsid w:val="00F470D2"/>
    <w:rsid w:val="00F500C5"/>
    <w:rsid w:val="00F512B9"/>
    <w:rsid w:val="00F5394D"/>
    <w:rsid w:val="00F53F95"/>
    <w:rsid w:val="00F568F8"/>
    <w:rsid w:val="00F60875"/>
    <w:rsid w:val="00F615F0"/>
    <w:rsid w:val="00F6382C"/>
    <w:rsid w:val="00F6424B"/>
    <w:rsid w:val="00F6475B"/>
    <w:rsid w:val="00F70CFE"/>
    <w:rsid w:val="00F72896"/>
    <w:rsid w:val="00F75986"/>
    <w:rsid w:val="00F75C62"/>
    <w:rsid w:val="00F816F1"/>
    <w:rsid w:val="00F83792"/>
    <w:rsid w:val="00F8458B"/>
    <w:rsid w:val="00F85CEF"/>
    <w:rsid w:val="00F85EB4"/>
    <w:rsid w:val="00F87314"/>
    <w:rsid w:val="00F90B0B"/>
    <w:rsid w:val="00F93CC6"/>
    <w:rsid w:val="00FA060F"/>
    <w:rsid w:val="00FA6726"/>
    <w:rsid w:val="00FA6857"/>
    <w:rsid w:val="00FB27D5"/>
    <w:rsid w:val="00FC0540"/>
    <w:rsid w:val="00FC0D64"/>
    <w:rsid w:val="00FC5EFA"/>
    <w:rsid w:val="00FC71D8"/>
    <w:rsid w:val="00FC7A78"/>
    <w:rsid w:val="00FD28BF"/>
    <w:rsid w:val="00FD5204"/>
    <w:rsid w:val="00FD5401"/>
    <w:rsid w:val="00FD7258"/>
    <w:rsid w:val="00FE082E"/>
    <w:rsid w:val="00FE4B0B"/>
    <w:rsid w:val="00FF2ED6"/>
    <w:rsid w:val="00FF401B"/>
    <w:rsid w:val="00FF67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F6D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112FFA"/>
    <w:rPr>
      <w:rFonts w:ascii="Times New Roman" w:hAnsi="Times New Roman" w:cs="Times New Roman"/>
      <w:kern w:val="0"/>
      <w:lang w:val="en-GB"/>
    </w:rPr>
  </w:style>
  <w:style w:type="paragraph" w:styleId="1">
    <w:name w:val="heading 1"/>
    <w:basedOn w:val="a"/>
    <w:next w:val="a"/>
    <w:link w:val="10"/>
    <w:uiPriority w:val="9"/>
    <w:qFormat/>
    <w:rsid w:val="00112FF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35F07"/>
    <w:pPr>
      <w:keepNext/>
      <w:keepLines/>
      <w:numPr>
        <w:ilvl w:val="1"/>
        <w:numId w:val="1"/>
      </w:numPr>
      <w:spacing w:before="260" w:after="260" w:line="416" w:lineRule="auto"/>
      <w:outlineLvl w:val="1"/>
    </w:pPr>
    <w:rPr>
      <w:rFonts w:eastAsiaTheme="majorEastAsia"/>
      <w:b/>
      <w:bCs/>
      <w:sz w:val="32"/>
      <w:szCs w:val="32"/>
    </w:rPr>
  </w:style>
  <w:style w:type="paragraph" w:styleId="3">
    <w:name w:val="heading 3"/>
    <w:basedOn w:val="a"/>
    <w:next w:val="a"/>
    <w:link w:val="30"/>
    <w:uiPriority w:val="9"/>
    <w:unhideWhenUsed/>
    <w:qFormat/>
    <w:rsid w:val="00185CD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112FFA"/>
    <w:rPr>
      <w:rFonts w:ascii="Times New Roman" w:hAnsi="Times New Roman" w:cs="Times New Roman"/>
      <w:b/>
      <w:bCs/>
      <w:kern w:val="44"/>
      <w:sz w:val="44"/>
      <w:szCs w:val="44"/>
      <w:lang w:val="en-GB"/>
    </w:rPr>
  </w:style>
  <w:style w:type="character" w:customStyle="1" w:styleId="20">
    <w:name w:val="标题 2字符"/>
    <w:basedOn w:val="a0"/>
    <w:link w:val="2"/>
    <w:uiPriority w:val="9"/>
    <w:rsid w:val="00735F07"/>
    <w:rPr>
      <w:rFonts w:ascii="Times New Roman" w:eastAsiaTheme="majorEastAsia" w:hAnsi="Times New Roman" w:cs="Times New Roman"/>
      <w:b/>
      <w:bCs/>
      <w:kern w:val="0"/>
      <w:sz w:val="32"/>
      <w:szCs w:val="32"/>
      <w:lang w:val="en-GB"/>
    </w:rPr>
  </w:style>
  <w:style w:type="paragraph" w:styleId="a3">
    <w:name w:val="List Paragraph"/>
    <w:basedOn w:val="a"/>
    <w:uiPriority w:val="34"/>
    <w:qFormat/>
    <w:rsid w:val="00112FFA"/>
    <w:pPr>
      <w:ind w:firstLineChars="200" w:firstLine="420"/>
    </w:pPr>
  </w:style>
  <w:style w:type="character" w:customStyle="1" w:styleId="30">
    <w:name w:val="标题 3字符"/>
    <w:basedOn w:val="a0"/>
    <w:link w:val="3"/>
    <w:uiPriority w:val="9"/>
    <w:rsid w:val="00185CDC"/>
    <w:rPr>
      <w:rFonts w:ascii="Times New Roman" w:hAnsi="Times New Roman" w:cs="Times New Roman"/>
      <w:b/>
      <w:bCs/>
      <w:kern w:val="0"/>
      <w:sz w:val="32"/>
      <w:szCs w:val="32"/>
      <w:lang w:val="en-GB"/>
    </w:rPr>
  </w:style>
  <w:style w:type="paragraph" w:customStyle="1" w:styleId="Default">
    <w:name w:val="Default"/>
    <w:rsid w:val="00185CDC"/>
    <w:pPr>
      <w:autoSpaceDE w:val="0"/>
      <w:autoSpaceDN w:val="0"/>
      <w:adjustRightInd w:val="0"/>
    </w:pPr>
    <w:rPr>
      <w:rFonts w:ascii="Calibri" w:hAnsi="Calibri" w:cs="Calibri"/>
      <w:color w:val="000000"/>
      <w:kern w:val="0"/>
      <w:lang w:eastAsia="en-US"/>
    </w:rPr>
  </w:style>
  <w:style w:type="paragraph" w:styleId="11">
    <w:name w:val="toc 1"/>
    <w:basedOn w:val="a"/>
    <w:next w:val="a"/>
    <w:autoRedefine/>
    <w:uiPriority w:val="39"/>
    <w:unhideWhenUsed/>
    <w:rsid w:val="00086B62"/>
    <w:pPr>
      <w:tabs>
        <w:tab w:val="right" w:leader="dot" w:pos="8290"/>
      </w:tabs>
      <w:spacing w:before="120"/>
    </w:pPr>
    <w:rPr>
      <w:rFonts w:eastAsiaTheme="majorHAnsi"/>
      <w:b/>
      <w:bCs/>
      <w:noProof/>
      <w:color w:val="000000" w:themeColor="text1"/>
    </w:rPr>
  </w:style>
  <w:style w:type="paragraph" w:styleId="21">
    <w:name w:val="toc 2"/>
    <w:basedOn w:val="a"/>
    <w:next w:val="a"/>
    <w:autoRedefine/>
    <w:uiPriority w:val="39"/>
    <w:unhideWhenUsed/>
    <w:rsid w:val="00185CDC"/>
    <w:rPr>
      <w:rFonts w:asciiTheme="minorHAnsi" w:eastAsiaTheme="minorHAnsi"/>
      <w:sz w:val="22"/>
      <w:szCs w:val="22"/>
    </w:rPr>
  </w:style>
  <w:style w:type="paragraph" w:styleId="31">
    <w:name w:val="toc 3"/>
    <w:basedOn w:val="a"/>
    <w:next w:val="a"/>
    <w:autoRedefine/>
    <w:uiPriority w:val="39"/>
    <w:unhideWhenUsed/>
    <w:rsid w:val="00185CDC"/>
    <w:pPr>
      <w:ind w:left="240"/>
    </w:pPr>
    <w:rPr>
      <w:rFonts w:asciiTheme="minorHAnsi" w:eastAsiaTheme="minorHAnsi"/>
      <w:i/>
      <w:iCs/>
      <w:sz w:val="22"/>
      <w:szCs w:val="22"/>
    </w:rPr>
  </w:style>
  <w:style w:type="paragraph" w:styleId="4">
    <w:name w:val="toc 4"/>
    <w:basedOn w:val="a"/>
    <w:next w:val="a"/>
    <w:autoRedefine/>
    <w:uiPriority w:val="39"/>
    <w:unhideWhenUsed/>
    <w:rsid w:val="00185CDC"/>
    <w:pPr>
      <w:pBdr>
        <w:between w:val="double" w:sz="6" w:space="0" w:color="auto"/>
      </w:pBdr>
      <w:ind w:left="480"/>
    </w:pPr>
    <w:rPr>
      <w:rFonts w:asciiTheme="minorHAnsi" w:eastAsiaTheme="minorHAnsi"/>
      <w:sz w:val="20"/>
      <w:szCs w:val="20"/>
    </w:rPr>
  </w:style>
  <w:style w:type="paragraph" w:styleId="5">
    <w:name w:val="toc 5"/>
    <w:basedOn w:val="a"/>
    <w:next w:val="a"/>
    <w:autoRedefine/>
    <w:uiPriority w:val="39"/>
    <w:unhideWhenUsed/>
    <w:rsid w:val="00185CDC"/>
    <w:pPr>
      <w:pBdr>
        <w:between w:val="double" w:sz="6" w:space="0" w:color="auto"/>
      </w:pBdr>
      <w:ind w:left="720"/>
    </w:pPr>
    <w:rPr>
      <w:rFonts w:asciiTheme="minorHAnsi" w:eastAsiaTheme="minorHAnsi"/>
      <w:sz w:val="20"/>
      <w:szCs w:val="20"/>
    </w:rPr>
  </w:style>
  <w:style w:type="paragraph" w:styleId="6">
    <w:name w:val="toc 6"/>
    <w:basedOn w:val="a"/>
    <w:next w:val="a"/>
    <w:autoRedefine/>
    <w:uiPriority w:val="39"/>
    <w:unhideWhenUsed/>
    <w:rsid w:val="00185CDC"/>
    <w:pPr>
      <w:pBdr>
        <w:between w:val="double" w:sz="6" w:space="0" w:color="auto"/>
      </w:pBdr>
      <w:ind w:left="960"/>
    </w:pPr>
    <w:rPr>
      <w:rFonts w:asciiTheme="minorHAnsi" w:eastAsiaTheme="minorHAnsi"/>
      <w:sz w:val="20"/>
      <w:szCs w:val="20"/>
    </w:rPr>
  </w:style>
  <w:style w:type="paragraph" w:styleId="7">
    <w:name w:val="toc 7"/>
    <w:basedOn w:val="a"/>
    <w:next w:val="a"/>
    <w:autoRedefine/>
    <w:uiPriority w:val="39"/>
    <w:unhideWhenUsed/>
    <w:rsid w:val="00185CDC"/>
    <w:pPr>
      <w:pBdr>
        <w:between w:val="double" w:sz="6" w:space="0" w:color="auto"/>
      </w:pBdr>
      <w:ind w:left="1200"/>
    </w:pPr>
    <w:rPr>
      <w:rFonts w:asciiTheme="minorHAnsi" w:eastAsiaTheme="minorHAnsi"/>
      <w:sz w:val="20"/>
      <w:szCs w:val="20"/>
    </w:rPr>
  </w:style>
  <w:style w:type="paragraph" w:styleId="8">
    <w:name w:val="toc 8"/>
    <w:basedOn w:val="a"/>
    <w:next w:val="a"/>
    <w:autoRedefine/>
    <w:uiPriority w:val="39"/>
    <w:unhideWhenUsed/>
    <w:rsid w:val="00185CDC"/>
    <w:pPr>
      <w:pBdr>
        <w:between w:val="double" w:sz="6" w:space="0" w:color="auto"/>
      </w:pBdr>
      <w:ind w:left="1440"/>
    </w:pPr>
    <w:rPr>
      <w:rFonts w:asciiTheme="minorHAnsi" w:eastAsiaTheme="minorHAnsi"/>
      <w:sz w:val="20"/>
      <w:szCs w:val="20"/>
    </w:rPr>
  </w:style>
  <w:style w:type="paragraph" w:styleId="9">
    <w:name w:val="toc 9"/>
    <w:basedOn w:val="a"/>
    <w:next w:val="a"/>
    <w:autoRedefine/>
    <w:uiPriority w:val="39"/>
    <w:unhideWhenUsed/>
    <w:rsid w:val="00185CDC"/>
    <w:pPr>
      <w:pBdr>
        <w:between w:val="double" w:sz="6" w:space="0" w:color="auto"/>
      </w:pBdr>
      <w:ind w:left="1680"/>
    </w:pPr>
    <w:rPr>
      <w:rFonts w:asciiTheme="minorHAnsi" w:eastAsiaTheme="minorHAnsi"/>
      <w:sz w:val="20"/>
      <w:szCs w:val="20"/>
    </w:rPr>
  </w:style>
  <w:style w:type="paragraph" w:styleId="a4">
    <w:name w:val="Revision"/>
    <w:hidden/>
    <w:uiPriority w:val="99"/>
    <w:semiHidden/>
    <w:rsid w:val="00185CDC"/>
    <w:rPr>
      <w:rFonts w:ascii="Times New Roman" w:hAnsi="Times New Roman" w:cs="Times New Roman"/>
      <w:kern w:val="0"/>
    </w:rPr>
  </w:style>
  <w:style w:type="paragraph" w:styleId="a5">
    <w:name w:val="TOC Heading"/>
    <w:basedOn w:val="1"/>
    <w:next w:val="a"/>
    <w:uiPriority w:val="39"/>
    <w:unhideWhenUsed/>
    <w:qFormat/>
    <w:rsid w:val="007C3A50"/>
    <w:pPr>
      <w:spacing w:before="480" w:after="0" w:line="276" w:lineRule="auto"/>
      <w:outlineLvl w:val="9"/>
    </w:pPr>
    <w:rPr>
      <w:rFonts w:asciiTheme="majorHAnsi" w:eastAsiaTheme="majorEastAsia" w:hAnsiTheme="majorHAnsi" w:cstheme="majorBidi"/>
      <w:color w:val="2E74B5" w:themeColor="accent1" w:themeShade="BF"/>
      <w:kern w:val="0"/>
      <w:sz w:val="28"/>
      <w:szCs w:val="28"/>
      <w:lang w:val="en-US"/>
    </w:rPr>
  </w:style>
  <w:style w:type="table" w:styleId="a6">
    <w:name w:val="Table Grid"/>
    <w:basedOn w:val="a1"/>
    <w:uiPriority w:val="39"/>
    <w:rsid w:val="003E38D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Hyperlink"/>
    <w:basedOn w:val="a0"/>
    <w:uiPriority w:val="99"/>
    <w:unhideWhenUsed/>
    <w:rsid w:val="00BA17EE"/>
    <w:rPr>
      <w:color w:val="0563C1" w:themeColor="hyperlink"/>
      <w:u w:val="single"/>
    </w:rPr>
  </w:style>
  <w:style w:type="paragraph" w:styleId="a8">
    <w:name w:val="footer"/>
    <w:basedOn w:val="a"/>
    <w:link w:val="a9"/>
    <w:uiPriority w:val="99"/>
    <w:unhideWhenUsed/>
    <w:rsid w:val="00086B62"/>
    <w:pPr>
      <w:tabs>
        <w:tab w:val="center" w:pos="4153"/>
        <w:tab w:val="right" w:pos="8306"/>
      </w:tabs>
      <w:snapToGrid w:val="0"/>
    </w:pPr>
    <w:rPr>
      <w:sz w:val="18"/>
      <w:szCs w:val="18"/>
    </w:rPr>
  </w:style>
  <w:style w:type="character" w:customStyle="1" w:styleId="a9">
    <w:name w:val="页脚字符"/>
    <w:basedOn w:val="a0"/>
    <w:link w:val="a8"/>
    <w:uiPriority w:val="99"/>
    <w:rsid w:val="00086B62"/>
    <w:rPr>
      <w:rFonts w:ascii="Times New Roman" w:hAnsi="Times New Roman" w:cs="Times New Roman"/>
      <w:kern w:val="0"/>
      <w:sz w:val="18"/>
      <w:szCs w:val="18"/>
      <w:lang w:val="en-GB"/>
    </w:rPr>
  </w:style>
  <w:style w:type="character" w:styleId="aa">
    <w:name w:val="page number"/>
    <w:basedOn w:val="a0"/>
    <w:uiPriority w:val="99"/>
    <w:semiHidden/>
    <w:unhideWhenUsed/>
    <w:rsid w:val="00086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757826">
      <w:bodyDiv w:val="1"/>
      <w:marLeft w:val="0"/>
      <w:marRight w:val="0"/>
      <w:marTop w:val="0"/>
      <w:marBottom w:val="0"/>
      <w:divBdr>
        <w:top w:val="none" w:sz="0" w:space="0" w:color="auto"/>
        <w:left w:val="none" w:sz="0" w:space="0" w:color="auto"/>
        <w:bottom w:val="none" w:sz="0" w:space="0" w:color="auto"/>
        <w:right w:val="none" w:sz="0" w:space="0" w:color="auto"/>
      </w:divBdr>
    </w:div>
    <w:div w:id="93138488">
      <w:bodyDiv w:val="1"/>
      <w:marLeft w:val="0"/>
      <w:marRight w:val="0"/>
      <w:marTop w:val="0"/>
      <w:marBottom w:val="0"/>
      <w:divBdr>
        <w:top w:val="none" w:sz="0" w:space="0" w:color="auto"/>
        <w:left w:val="none" w:sz="0" w:space="0" w:color="auto"/>
        <w:bottom w:val="none" w:sz="0" w:space="0" w:color="auto"/>
        <w:right w:val="none" w:sz="0" w:space="0" w:color="auto"/>
      </w:divBdr>
    </w:div>
    <w:div w:id="158859636">
      <w:bodyDiv w:val="1"/>
      <w:marLeft w:val="0"/>
      <w:marRight w:val="0"/>
      <w:marTop w:val="0"/>
      <w:marBottom w:val="0"/>
      <w:divBdr>
        <w:top w:val="none" w:sz="0" w:space="0" w:color="auto"/>
        <w:left w:val="none" w:sz="0" w:space="0" w:color="auto"/>
        <w:bottom w:val="none" w:sz="0" w:space="0" w:color="auto"/>
        <w:right w:val="none" w:sz="0" w:space="0" w:color="auto"/>
      </w:divBdr>
    </w:div>
    <w:div w:id="208348559">
      <w:bodyDiv w:val="1"/>
      <w:marLeft w:val="0"/>
      <w:marRight w:val="0"/>
      <w:marTop w:val="0"/>
      <w:marBottom w:val="0"/>
      <w:divBdr>
        <w:top w:val="none" w:sz="0" w:space="0" w:color="auto"/>
        <w:left w:val="none" w:sz="0" w:space="0" w:color="auto"/>
        <w:bottom w:val="none" w:sz="0" w:space="0" w:color="auto"/>
        <w:right w:val="none" w:sz="0" w:space="0" w:color="auto"/>
      </w:divBdr>
    </w:div>
    <w:div w:id="306324032">
      <w:bodyDiv w:val="1"/>
      <w:marLeft w:val="0"/>
      <w:marRight w:val="0"/>
      <w:marTop w:val="0"/>
      <w:marBottom w:val="0"/>
      <w:divBdr>
        <w:top w:val="none" w:sz="0" w:space="0" w:color="auto"/>
        <w:left w:val="none" w:sz="0" w:space="0" w:color="auto"/>
        <w:bottom w:val="none" w:sz="0" w:space="0" w:color="auto"/>
        <w:right w:val="none" w:sz="0" w:space="0" w:color="auto"/>
      </w:divBdr>
    </w:div>
    <w:div w:id="333924781">
      <w:bodyDiv w:val="1"/>
      <w:marLeft w:val="0"/>
      <w:marRight w:val="0"/>
      <w:marTop w:val="0"/>
      <w:marBottom w:val="0"/>
      <w:divBdr>
        <w:top w:val="none" w:sz="0" w:space="0" w:color="auto"/>
        <w:left w:val="none" w:sz="0" w:space="0" w:color="auto"/>
        <w:bottom w:val="none" w:sz="0" w:space="0" w:color="auto"/>
        <w:right w:val="none" w:sz="0" w:space="0" w:color="auto"/>
      </w:divBdr>
    </w:div>
    <w:div w:id="362904252">
      <w:bodyDiv w:val="1"/>
      <w:marLeft w:val="0"/>
      <w:marRight w:val="0"/>
      <w:marTop w:val="0"/>
      <w:marBottom w:val="0"/>
      <w:divBdr>
        <w:top w:val="none" w:sz="0" w:space="0" w:color="auto"/>
        <w:left w:val="none" w:sz="0" w:space="0" w:color="auto"/>
        <w:bottom w:val="none" w:sz="0" w:space="0" w:color="auto"/>
        <w:right w:val="none" w:sz="0" w:space="0" w:color="auto"/>
      </w:divBdr>
    </w:div>
    <w:div w:id="404762071">
      <w:bodyDiv w:val="1"/>
      <w:marLeft w:val="0"/>
      <w:marRight w:val="0"/>
      <w:marTop w:val="0"/>
      <w:marBottom w:val="0"/>
      <w:divBdr>
        <w:top w:val="none" w:sz="0" w:space="0" w:color="auto"/>
        <w:left w:val="none" w:sz="0" w:space="0" w:color="auto"/>
        <w:bottom w:val="none" w:sz="0" w:space="0" w:color="auto"/>
        <w:right w:val="none" w:sz="0" w:space="0" w:color="auto"/>
      </w:divBdr>
    </w:div>
    <w:div w:id="452480013">
      <w:bodyDiv w:val="1"/>
      <w:marLeft w:val="0"/>
      <w:marRight w:val="0"/>
      <w:marTop w:val="0"/>
      <w:marBottom w:val="0"/>
      <w:divBdr>
        <w:top w:val="none" w:sz="0" w:space="0" w:color="auto"/>
        <w:left w:val="none" w:sz="0" w:space="0" w:color="auto"/>
        <w:bottom w:val="none" w:sz="0" w:space="0" w:color="auto"/>
        <w:right w:val="none" w:sz="0" w:space="0" w:color="auto"/>
      </w:divBdr>
    </w:div>
    <w:div w:id="564461978">
      <w:bodyDiv w:val="1"/>
      <w:marLeft w:val="0"/>
      <w:marRight w:val="0"/>
      <w:marTop w:val="0"/>
      <w:marBottom w:val="0"/>
      <w:divBdr>
        <w:top w:val="none" w:sz="0" w:space="0" w:color="auto"/>
        <w:left w:val="none" w:sz="0" w:space="0" w:color="auto"/>
        <w:bottom w:val="none" w:sz="0" w:space="0" w:color="auto"/>
        <w:right w:val="none" w:sz="0" w:space="0" w:color="auto"/>
      </w:divBdr>
    </w:div>
    <w:div w:id="570769283">
      <w:bodyDiv w:val="1"/>
      <w:marLeft w:val="0"/>
      <w:marRight w:val="0"/>
      <w:marTop w:val="0"/>
      <w:marBottom w:val="0"/>
      <w:divBdr>
        <w:top w:val="none" w:sz="0" w:space="0" w:color="auto"/>
        <w:left w:val="none" w:sz="0" w:space="0" w:color="auto"/>
        <w:bottom w:val="none" w:sz="0" w:space="0" w:color="auto"/>
        <w:right w:val="none" w:sz="0" w:space="0" w:color="auto"/>
      </w:divBdr>
    </w:div>
    <w:div w:id="582032555">
      <w:bodyDiv w:val="1"/>
      <w:marLeft w:val="0"/>
      <w:marRight w:val="0"/>
      <w:marTop w:val="0"/>
      <w:marBottom w:val="0"/>
      <w:divBdr>
        <w:top w:val="none" w:sz="0" w:space="0" w:color="auto"/>
        <w:left w:val="none" w:sz="0" w:space="0" w:color="auto"/>
        <w:bottom w:val="none" w:sz="0" w:space="0" w:color="auto"/>
        <w:right w:val="none" w:sz="0" w:space="0" w:color="auto"/>
      </w:divBdr>
    </w:div>
    <w:div w:id="640043401">
      <w:bodyDiv w:val="1"/>
      <w:marLeft w:val="0"/>
      <w:marRight w:val="0"/>
      <w:marTop w:val="0"/>
      <w:marBottom w:val="0"/>
      <w:divBdr>
        <w:top w:val="none" w:sz="0" w:space="0" w:color="auto"/>
        <w:left w:val="none" w:sz="0" w:space="0" w:color="auto"/>
        <w:bottom w:val="none" w:sz="0" w:space="0" w:color="auto"/>
        <w:right w:val="none" w:sz="0" w:space="0" w:color="auto"/>
      </w:divBdr>
      <w:divsChild>
        <w:div w:id="1510565296">
          <w:marLeft w:val="547"/>
          <w:marRight w:val="0"/>
          <w:marTop w:val="0"/>
          <w:marBottom w:val="0"/>
          <w:divBdr>
            <w:top w:val="none" w:sz="0" w:space="0" w:color="auto"/>
            <w:left w:val="none" w:sz="0" w:space="0" w:color="auto"/>
            <w:bottom w:val="none" w:sz="0" w:space="0" w:color="auto"/>
            <w:right w:val="none" w:sz="0" w:space="0" w:color="auto"/>
          </w:divBdr>
        </w:div>
      </w:divsChild>
    </w:div>
    <w:div w:id="691224569">
      <w:bodyDiv w:val="1"/>
      <w:marLeft w:val="0"/>
      <w:marRight w:val="0"/>
      <w:marTop w:val="0"/>
      <w:marBottom w:val="0"/>
      <w:divBdr>
        <w:top w:val="none" w:sz="0" w:space="0" w:color="auto"/>
        <w:left w:val="none" w:sz="0" w:space="0" w:color="auto"/>
        <w:bottom w:val="none" w:sz="0" w:space="0" w:color="auto"/>
        <w:right w:val="none" w:sz="0" w:space="0" w:color="auto"/>
      </w:divBdr>
    </w:div>
    <w:div w:id="705563507">
      <w:bodyDiv w:val="1"/>
      <w:marLeft w:val="0"/>
      <w:marRight w:val="0"/>
      <w:marTop w:val="0"/>
      <w:marBottom w:val="0"/>
      <w:divBdr>
        <w:top w:val="none" w:sz="0" w:space="0" w:color="auto"/>
        <w:left w:val="none" w:sz="0" w:space="0" w:color="auto"/>
        <w:bottom w:val="none" w:sz="0" w:space="0" w:color="auto"/>
        <w:right w:val="none" w:sz="0" w:space="0" w:color="auto"/>
      </w:divBdr>
    </w:div>
    <w:div w:id="760564711">
      <w:bodyDiv w:val="1"/>
      <w:marLeft w:val="0"/>
      <w:marRight w:val="0"/>
      <w:marTop w:val="0"/>
      <w:marBottom w:val="0"/>
      <w:divBdr>
        <w:top w:val="none" w:sz="0" w:space="0" w:color="auto"/>
        <w:left w:val="none" w:sz="0" w:space="0" w:color="auto"/>
        <w:bottom w:val="none" w:sz="0" w:space="0" w:color="auto"/>
        <w:right w:val="none" w:sz="0" w:space="0" w:color="auto"/>
      </w:divBdr>
    </w:div>
    <w:div w:id="916474845">
      <w:bodyDiv w:val="1"/>
      <w:marLeft w:val="0"/>
      <w:marRight w:val="0"/>
      <w:marTop w:val="0"/>
      <w:marBottom w:val="0"/>
      <w:divBdr>
        <w:top w:val="none" w:sz="0" w:space="0" w:color="auto"/>
        <w:left w:val="none" w:sz="0" w:space="0" w:color="auto"/>
        <w:bottom w:val="none" w:sz="0" w:space="0" w:color="auto"/>
        <w:right w:val="none" w:sz="0" w:space="0" w:color="auto"/>
      </w:divBdr>
    </w:div>
    <w:div w:id="932470446">
      <w:bodyDiv w:val="1"/>
      <w:marLeft w:val="0"/>
      <w:marRight w:val="0"/>
      <w:marTop w:val="0"/>
      <w:marBottom w:val="0"/>
      <w:divBdr>
        <w:top w:val="none" w:sz="0" w:space="0" w:color="auto"/>
        <w:left w:val="none" w:sz="0" w:space="0" w:color="auto"/>
        <w:bottom w:val="none" w:sz="0" w:space="0" w:color="auto"/>
        <w:right w:val="none" w:sz="0" w:space="0" w:color="auto"/>
      </w:divBdr>
    </w:div>
    <w:div w:id="1019743479">
      <w:bodyDiv w:val="1"/>
      <w:marLeft w:val="0"/>
      <w:marRight w:val="0"/>
      <w:marTop w:val="0"/>
      <w:marBottom w:val="0"/>
      <w:divBdr>
        <w:top w:val="none" w:sz="0" w:space="0" w:color="auto"/>
        <w:left w:val="none" w:sz="0" w:space="0" w:color="auto"/>
        <w:bottom w:val="none" w:sz="0" w:space="0" w:color="auto"/>
        <w:right w:val="none" w:sz="0" w:space="0" w:color="auto"/>
      </w:divBdr>
      <w:divsChild>
        <w:div w:id="1775788314">
          <w:marLeft w:val="547"/>
          <w:marRight w:val="0"/>
          <w:marTop w:val="0"/>
          <w:marBottom w:val="0"/>
          <w:divBdr>
            <w:top w:val="none" w:sz="0" w:space="0" w:color="auto"/>
            <w:left w:val="none" w:sz="0" w:space="0" w:color="auto"/>
            <w:bottom w:val="none" w:sz="0" w:space="0" w:color="auto"/>
            <w:right w:val="none" w:sz="0" w:space="0" w:color="auto"/>
          </w:divBdr>
        </w:div>
      </w:divsChild>
    </w:div>
    <w:div w:id="1365793650">
      <w:bodyDiv w:val="1"/>
      <w:marLeft w:val="0"/>
      <w:marRight w:val="0"/>
      <w:marTop w:val="0"/>
      <w:marBottom w:val="0"/>
      <w:divBdr>
        <w:top w:val="none" w:sz="0" w:space="0" w:color="auto"/>
        <w:left w:val="none" w:sz="0" w:space="0" w:color="auto"/>
        <w:bottom w:val="none" w:sz="0" w:space="0" w:color="auto"/>
        <w:right w:val="none" w:sz="0" w:space="0" w:color="auto"/>
      </w:divBdr>
    </w:div>
    <w:div w:id="1454863078">
      <w:bodyDiv w:val="1"/>
      <w:marLeft w:val="0"/>
      <w:marRight w:val="0"/>
      <w:marTop w:val="0"/>
      <w:marBottom w:val="0"/>
      <w:divBdr>
        <w:top w:val="none" w:sz="0" w:space="0" w:color="auto"/>
        <w:left w:val="none" w:sz="0" w:space="0" w:color="auto"/>
        <w:bottom w:val="none" w:sz="0" w:space="0" w:color="auto"/>
        <w:right w:val="none" w:sz="0" w:space="0" w:color="auto"/>
      </w:divBdr>
    </w:div>
    <w:div w:id="1524707662">
      <w:bodyDiv w:val="1"/>
      <w:marLeft w:val="0"/>
      <w:marRight w:val="0"/>
      <w:marTop w:val="0"/>
      <w:marBottom w:val="0"/>
      <w:divBdr>
        <w:top w:val="none" w:sz="0" w:space="0" w:color="auto"/>
        <w:left w:val="none" w:sz="0" w:space="0" w:color="auto"/>
        <w:bottom w:val="none" w:sz="0" w:space="0" w:color="auto"/>
        <w:right w:val="none" w:sz="0" w:space="0" w:color="auto"/>
      </w:divBdr>
    </w:div>
    <w:div w:id="1560629366">
      <w:bodyDiv w:val="1"/>
      <w:marLeft w:val="0"/>
      <w:marRight w:val="0"/>
      <w:marTop w:val="0"/>
      <w:marBottom w:val="0"/>
      <w:divBdr>
        <w:top w:val="none" w:sz="0" w:space="0" w:color="auto"/>
        <w:left w:val="none" w:sz="0" w:space="0" w:color="auto"/>
        <w:bottom w:val="none" w:sz="0" w:space="0" w:color="auto"/>
        <w:right w:val="none" w:sz="0" w:space="0" w:color="auto"/>
      </w:divBdr>
    </w:div>
    <w:div w:id="1628202779">
      <w:bodyDiv w:val="1"/>
      <w:marLeft w:val="0"/>
      <w:marRight w:val="0"/>
      <w:marTop w:val="0"/>
      <w:marBottom w:val="0"/>
      <w:divBdr>
        <w:top w:val="none" w:sz="0" w:space="0" w:color="auto"/>
        <w:left w:val="none" w:sz="0" w:space="0" w:color="auto"/>
        <w:bottom w:val="none" w:sz="0" w:space="0" w:color="auto"/>
        <w:right w:val="none" w:sz="0" w:space="0" w:color="auto"/>
      </w:divBdr>
    </w:div>
    <w:div w:id="1666277091">
      <w:bodyDiv w:val="1"/>
      <w:marLeft w:val="0"/>
      <w:marRight w:val="0"/>
      <w:marTop w:val="0"/>
      <w:marBottom w:val="0"/>
      <w:divBdr>
        <w:top w:val="none" w:sz="0" w:space="0" w:color="auto"/>
        <w:left w:val="none" w:sz="0" w:space="0" w:color="auto"/>
        <w:bottom w:val="none" w:sz="0" w:space="0" w:color="auto"/>
        <w:right w:val="none" w:sz="0" w:space="0" w:color="auto"/>
      </w:divBdr>
    </w:div>
    <w:div w:id="1835955166">
      <w:bodyDiv w:val="1"/>
      <w:marLeft w:val="0"/>
      <w:marRight w:val="0"/>
      <w:marTop w:val="0"/>
      <w:marBottom w:val="0"/>
      <w:divBdr>
        <w:top w:val="none" w:sz="0" w:space="0" w:color="auto"/>
        <w:left w:val="none" w:sz="0" w:space="0" w:color="auto"/>
        <w:bottom w:val="none" w:sz="0" w:space="0" w:color="auto"/>
        <w:right w:val="none" w:sz="0" w:space="0" w:color="auto"/>
      </w:divBdr>
      <w:divsChild>
        <w:div w:id="332807929">
          <w:marLeft w:val="547"/>
          <w:marRight w:val="0"/>
          <w:marTop w:val="0"/>
          <w:marBottom w:val="0"/>
          <w:divBdr>
            <w:top w:val="none" w:sz="0" w:space="0" w:color="auto"/>
            <w:left w:val="none" w:sz="0" w:space="0" w:color="auto"/>
            <w:bottom w:val="none" w:sz="0" w:space="0" w:color="auto"/>
            <w:right w:val="none" w:sz="0" w:space="0" w:color="auto"/>
          </w:divBdr>
        </w:div>
      </w:divsChild>
    </w:div>
    <w:div w:id="1841769003">
      <w:bodyDiv w:val="1"/>
      <w:marLeft w:val="0"/>
      <w:marRight w:val="0"/>
      <w:marTop w:val="0"/>
      <w:marBottom w:val="0"/>
      <w:divBdr>
        <w:top w:val="none" w:sz="0" w:space="0" w:color="auto"/>
        <w:left w:val="none" w:sz="0" w:space="0" w:color="auto"/>
        <w:bottom w:val="none" w:sz="0" w:space="0" w:color="auto"/>
        <w:right w:val="none" w:sz="0" w:space="0" w:color="auto"/>
      </w:divBdr>
    </w:div>
    <w:div w:id="1859195805">
      <w:bodyDiv w:val="1"/>
      <w:marLeft w:val="0"/>
      <w:marRight w:val="0"/>
      <w:marTop w:val="0"/>
      <w:marBottom w:val="0"/>
      <w:divBdr>
        <w:top w:val="none" w:sz="0" w:space="0" w:color="auto"/>
        <w:left w:val="none" w:sz="0" w:space="0" w:color="auto"/>
        <w:bottom w:val="none" w:sz="0" w:space="0" w:color="auto"/>
        <w:right w:val="none" w:sz="0" w:space="0" w:color="auto"/>
      </w:divBdr>
    </w:div>
    <w:div w:id="1919554698">
      <w:bodyDiv w:val="1"/>
      <w:marLeft w:val="0"/>
      <w:marRight w:val="0"/>
      <w:marTop w:val="0"/>
      <w:marBottom w:val="0"/>
      <w:divBdr>
        <w:top w:val="none" w:sz="0" w:space="0" w:color="auto"/>
        <w:left w:val="none" w:sz="0" w:space="0" w:color="auto"/>
        <w:bottom w:val="none" w:sz="0" w:space="0" w:color="auto"/>
        <w:right w:val="none" w:sz="0" w:space="0" w:color="auto"/>
      </w:divBdr>
    </w:div>
    <w:div w:id="2082169103">
      <w:bodyDiv w:val="1"/>
      <w:marLeft w:val="0"/>
      <w:marRight w:val="0"/>
      <w:marTop w:val="0"/>
      <w:marBottom w:val="0"/>
      <w:divBdr>
        <w:top w:val="none" w:sz="0" w:space="0" w:color="auto"/>
        <w:left w:val="none" w:sz="0" w:space="0" w:color="auto"/>
        <w:bottom w:val="none" w:sz="0" w:space="0" w:color="auto"/>
        <w:right w:val="none" w:sz="0" w:space="0" w:color="auto"/>
      </w:divBdr>
      <w:divsChild>
        <w:div w:id="910820766">
          <w:marLeft w:val="547"/>
          <w:marRight w:val="0"/>
          <w:marTop w:val="0"/>
          <w:marBottom w:val="0"/>
          <w:divBdr>
            <w:top w:val="none" w:sz="0" w:space="0" w:color="auto"/>
            <w:left w:val="none" w:sz="0" w:space="0" w:color="auto"/>
            <w:bottom w:val="none" w:sz="0" w:space="0" w:color="auto"/>
            <w:right w:val="none" w:sz="0" w:space="0" w:color="auto"/>
          </w:divBdr>
        </w:div>
      </w:divsChild>
    </w:div>
    <w:div w:id="21289617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13.png"/><Relationship Id="rId21" Type="http://schemas.openxmlformats.org/officeDocument/2006/relationships/chart" Target="charts/chart1.xml"/><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chart" Target="charts/chart2.xml"/><Relationship Id="rId25" Type="http://schemas.openxmlformats.org/officeDocument/2006/relationships/hyperlink" Target="https://www.surveymonkey.co.uk/r/2BLVDN7" TargetMode="Externa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24037;&#20316;&#31807;3"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24037;&#20316;&#31807;3"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工作表1!$B$1</c:f>
              <c:strCache>
                <c:ptCount val="1"/>
                <c:pt idx="0">
                  <c:v>mean</c:v>
                </c:pt>
              </c:strCache>
            </c:strRef>
          </c:tx>
          <c:spPr>
            <a:solidFill>
              <a:schemeClr val="accent1"/>
            </a:solidFill>
            <a:ln>
              <a:noFill/>
            </a:ln>
            <a:effectLst/>
          </c:spPr>
          <c:invertIfNegative val="0"/>
          <c:cat>
            <c:strRef>
              <c:f>工作表1!$A$2:$A$6</c:f>
              <c:strCache>
                <c:ptCount val="5"/>
                <c:pt idx="0">
                  <c:v>statement 1</c:v>
                </c:pt>
                <c:pt idx="1">
                  <c:v>statement 2</c:v>
                </c:pt>
                <c:pt idx="2">
                  <c:v>statement 3</c:v>
                </c:pt>
                <c:pt idx="3">
                  <c:v>statement 4</c:v>
                </c:pt>
                <c:pt idx="4">
                  <c:v>statement 5</c:v>
                </c:pt>
              </c:strCache>
            </c:strRef>
          </c:cat>
          <c:val>
            <c:numRef>
              <c:f>工作表1!$B$2:$B$6</c:f>
              <c:numCache>
                <c:formatCode>General</c:formatCode>
                <c:ptCount val="5"/>
                <c:pt idx="0">
                  <c:v>3.31</c:v>
                </c:pt>
                <c:pt idx="1">
                  <c:v>2.81</c:v>
                </c:pt>
                <c:pt idx="2">
                  <c:v>2.73</c:v>
                </c:pt>
                <c:pt idx="3">
                  <c:v>2.42</c:v>
                </c:pt>
                <c:pt idx="4">
                  <c:v>2.81</c:v>
                </c:pt>
              </c:numCache>
            </c:numRef>
          </c:val>
        </c:ser>
        <c:dLbls>
          <c:showLegendKey val="0"/>
          <c:showVal val="0"/>
          <c:showCatName val="0"/>
          <c:showSerName val="0"/>
          <c:showPercent val="0"/>
          <c:showBubbleSize val="0"/>
        </c:dLbls>
        <c:gapWidth val="219"/>
        <c:overlap val="-27"/>
        <c:axId val="-4614992"/>
        <c:axId val="-4612944"/>
      </c:barChart>
      <c:catAx>
        <c:axId val="-4614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612944"/>
        <c:crosses val="autoZero"/>
        <c:auto val="1"/>
        <c:lblAlgn val="ctr"/>
        <c:lblOffset val="100"/>
        <c:noMultiLvlLbl val="0"/>
      </c:catAx>
      <c:valAx>
        <c:axId val="-4612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6149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[工作簿3]工作表1!$B$1</c:f>
              <c:strCache>
                <c:ptCount val="1"/>
                <c:pt idx="0">
                  <c:v>mean</c:v>
                </c:pt>
              </c:strCache>
            </c:strRef>
          </c:tx>
          <c:spPr>
            <a:solidFill>
              <a:schemeClr val="accent1"/>
            </a:solidFill>
            <a:ln>
              <a:noFill/>
            </a:ln>
            <a:effectLst/>
          </c:spPr>
          <c:invertIfNegative val="0"/>
          <c:cat>
            <c:strRef>
              <c:f>[工作簿3]工作表1!$A$2:$A$5</c:f>
              <c:strCache>
                <c:ptCount val="4"/>
                <c:pt idx="0">
                  <c:v>statement 6</c:v>
                </c:pt>
                <c:pt idx="1">
                  <c:v>statement 7</c:v>
                </c:pt>
                <c:pt idx="2">
                  <c:v>statement 8</c:v>
                </c:pt>
                <c:pt idx="3">
                  <c:v>statement 9</c:v>
                </c:pt>
              </c:strCache>
            </c:strRef>
          </c:cat>
          <c:val>
            <c:numRef>
              <c:f>[工作簿3]工作表1!$B$2:$B$5</c:f>
              <c:numCache>
                <c:formatCode>General</c:formatCode>
                <c:ptCount val="4"/>
                <c:pt idx="0">
                  <c:v>3.65</c:v>
                </c:pt>
                <c:pt idx="1">
                  <c:v>4.0</c:v>
                </c:pt>
                <c:pt idx="2">
                  <c:v>2.92</c:v>
                </c:pt>
                <c:pt idx="3">
                  <c:v>4.619999999999996</c:v>
                </c:pt>
              </c:numCache>
            </c:numRef>
          </c:val>
        </c:ser>
        <c:dLbls>
          <c:showLegendKey val="0"/>
          <c:showVal val="0"/>
          <c:showCatName val="0"/>
          <c:showSerName val="0"/>
          <c:showPercent val="0"/>
          <c:showBubbleSize val="0"/>
        </c:dLbls>
        <c:gapWidth val="219"/>
        <c:overlap val="-27"/>
        <c:axId val="-27076720"/>
        <c:axId val="-6900944"/>
      </c:barChart>
      <c:catAx>
        <c:axId val="-27076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0944"/>
        <c:crosses val="autoZero"/>
        <c:auto val="1"/>
        <c:lblAlgn val="ctr"/>
        <c:lblOffset val="100"/>
        <c:noMultiLvlLbl val="0"/>
      </c:catAx>
      <c:valAx>
        <c:axId val="-6900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27076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94FD374-AB29-464D-85AD-05AC3D7E0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3729</TotalTime>
  <Pages>77</Pages>
  <Words>18917</Words>
  <Characters>107831</Characters>
  <Application>Microsoft Macintosh Word</Application>
  <DocSecurity>0</DocSecurity>
  <Lines>898</Lines>
  <Paragraphs>252</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126496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1502</cp:revision>
  <dcterms:created xsi:type="dcterms:W3CDTF">2018-09-01T15:48:00Z</dcterms:created>
  <dcterms:modified xsi:type="dcterms:W3CDTF">2018-10-02T08:29:00Z</dcterms:modified>
</cp:coreProperties>
</file>