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6F2FE" w14:textId="031D5BC2" w:rsidR="00740DB2" w:rsidRDefault="003E6E06">
      <w:pPr>
        <w:rPr>
          <w:rFonts w:ascii="Arial" w:hAnsi="Arial" w:cs="Arial"/>
          <w:b/>
          <w:bCs/>
          <w:sz w:val="24"/>
          <w:szCs w:val="24"/>
        </w:rPr>
      </w:pPr>
      <w:r>
        <w:rPr>
          <w:rFonts w:ascii="Arial" w:hAnsi="Arial" w:cs="Arial"/>
          <w:b/>
          <w:bCs/>
          <w:sz w:val="24"/>
          <w:szCs w:val="24"/>
        </w:rPr>
        <w:t>MY QUESTION:</w:t>
      </w:r>
    </w:p>
    <w:p w14:paraId="31613499" w14:textId="129E07EC" w:rsidR="003E6E06" w:rsidRDefault="003E6E06">
      <w:pPr>
        <w:rPr>
          <w:rFonts w:ascii="Arial" w:hAnsi="Arial" w:cs="Arial"/>
          <w:sz w:val="24"/>
          <w:szCs w:val="24"/>
        </w:rPr>
      </w:pPr>
      <w:r>
        <w:rPr>
          <w:rFonts w:ascii="Arial" w:hAnsi="Arial" w:cs="Arial"/>
          <w:sz w:val="24"/>
          <w:szCs w:val="24"/>
        </w:rPr>
        <w:t>Does public perception prevent the routine arming of police officers</w:t>
      </w:r>
      <w:r w:rsidR="00C061F8">
        <w:rPr>
          <w:rFonts w:ascii="Arial" w:hAnsi="Arial" w:cs="Arial"/>
          <w:sz w:val="24"/>
          <w:szCs w:val="24"/>
        </w:rPr>
        <w:t xml:space="preserve"> in </w:t>
      </w:r>
      <w:r w:rsidR="007B1BFF">
        <w:rPr>
          <w:rFonts w:ascii="Arial" w:hAnsi="Arial" w:cs="Arial"/>
          <w:sz w:val="24"/>
          <w:szCs w:val="24"/>
        </w:rPr>
        <w:t>England and Wales</w:t>
      </w:r>
      <w:r w:rsidR="009815B9">
        <w:rPr>
          <w:rFonts w:ascii="Arial" w:hAnsi="Arial" w:cs="Arial"/>
          <w:sz w:val="24"/>
          <w:szCs w:val="24"/>
        </w:rPr>
        <w:t>?</w:t>
      </w:r>
    </w:p>
    <w:p w14:paraId="26F67F3C" w14:textId="0F39DF4A" w:rsidR="00012046" w:rsidRDefault="00012046">
      <w:pPr>
        <w:rPr>
          <w:rFonts w:ascii="Arial" w:hAnsi="Arial" w:cs="Arial"/>
          <w:sz w:val="24"/>
          <w:szCs w:val="24"/>
        </w:rPr>
      </w:pPr>
      <w:r>
        <w:rPr>
          <w:rFonts w:ascii="Arial" w:hAnsi="Arial" w:cs="Arial"/>
          <w:sz w:val="24"/>
          <w:szCs w:val="24"/>
        </w:rPr>
        <w:t xml:space="preserve">--- </w:t>
      </w:r>
    </w:p>
    <w:p w14:paraId="75499F15" w14:textId="4E788ABF" w:rsidR="00450F46" w:rsidRDefault="00450F46" w:rsidP="00450F46">
      <w:pPr>
        <w:rPr>
          <w:rFonts w:ascii="Arial" w:hAnsi="Arial" w:cs="Arial"/>
          <w:sz w:val="24"/>
          <w:szCs w:val="24"/>
        </w:rPr>
      </w:pPr>
      <w:r>
        <w:rPr>
          <w:rFonts w:ascii="Arial" w:hAnsi="Arial" w:cs="Arial"/>
          <w:sz w:val="24"/>
          <w:szCs w:val="24"/>
        </w:rPr>
        <w:t xml:space="preserve">When </w:t>
      </w:r>
      <w:r w:rsidR="001837CD">
        <w:rPr>
          <w:rFonts w:ascii="Arial" w:hAnsi="Arial" w:cs="Arial"/>
          <w:sz w:val="24"/>
          <w:szCs w:val="24"/>
        </w:rPr>
        <w:t>considering policing</w:t>
      </w:r>
      <w:r>
        <w:rPr>
          <w:rFonts w:ascii="Arial" w:hAnsi="Arial" w:cs="Arial"/>
          <w:sz w:val="24"/>
          <w:szCs w:val="24"/>
        </w:rPr>
        <w:t xml:space="preserve"> in the context of </w:t>
      </w:r>
      <w:r w:rsidR="001837CD">
        <w:rPr>
          <w:rFonts w:ascii="Arial" w:hAnsi="Arial" w:cs="Arial"/>
          <w:sz w:val="24"/>
          <w:szCs w:val="24"/>
        </w:rPr>
        <w:t xml:space="preserve">the </w:t>
      </w:r>
      <w:r>
        <w:rPr>
          <w:rFonts w:ascii="Arial" w:hAnsi="Arial" w:cs="Arial"/>
          <w:sz w:val="24"/>
          <w:szCs w:val="24"/>
        </w:rPr>
        <w:t xml:space="preserve">present day, it is important to continually evaluate policing and the service it provides to ensure that the police are fit for purpose and equipped to deal with modern challenges that pose a threat to public safety. </w:t>
      </w:r>
    </w:p>
    <w:p w14:paraId="0563D4CA" w14:textId="77777777" w:rsidR="00A01666" w:rsidRDefault="00A01666" w:rsidP="00450F46">
      <w:pPr>
        <w:rPr>
          <w:rFonts w:ascii="Arial" w:hAnsi="Arial" w:cs="Arial"/>
          <w:sz w:val="24"/>
          <w:szCs w:val="24"/>
        </w:rPr>
      </w:pPr>
    </w:p>
    <w:p w14:paraId="743D6413" w14:textId="04144580" w:rsidR="00A01666" w:rsidRDefault="00A01666" w:rsidP="00450F46">
      <w:pPr>
        <w:rPr>
          <w:rFonts w:ascii="Arial" w:hAnsi="Arial" w:cs="Arial"/>
          <w:sz w:val="24"/>
          <w:szCs w:val="24"/>
        </w:rPr>
      </w:pPr>
      <w:r>
        <w:rPr>
          <w:rFonts w:ascii="Arial" w:hAnsi="Arial" w:cs="Arial"/>
          <w:sz w:val="24"/>
          <w:szCs w:val="24"/>
        </w:rPr>
        <w:t xml:space="preserve">As part of this continuous evaluation, it must be </w:t>
      </w:r>
      <w:r w:rsidR="00F47464">
        <w:rPr>
          <w:rFonts w:ascii="Arial" w:hAnsi="Arial" w:cs="Arial"/>
          <w:sz w:val="24"/>
          <w:szCs w:val="24"/>
        </w:rPr>
        <w:t xml:space="preserve">investigated whether or not public perception prevents the routine arming of police officers in England and Wales. </w:t>
      </w:r>
      <w:r w:rsidR="00BB6393">
        <w:rPr>
          <w:rFonts w:ascii="Arial" w:hAnsi="Arial" w:cs="Arial"/>
          <w:sz w:val="24"/>
          <w:szCs w:val="24"/>
        </w:rPr>
        <w:t xml:space="preserve">If this seems to be the case, </w:t>
      </w:r>
      <w:r w:rsidR="00E30D21">
        <w:rPr>
          <w:rFonts w:ascii="Arial" w:hAnsi="Arial" w:cs="Arial"/>
          <w:sz w:val="24"/>
          <w:szCs w:val="24"/>
        </w:rPr>
        <w:t xml:space="preserve">it must then be considered what the side effects </w:t>
      </w:r>
      <w:r w:rsidR="00790A58">
        <w:rPr>
          <w:rFonts w:ascii="Arial" w:hAnsi="Arial" w:cs="Arial"/>
          <w:sz w:val="24"/>
          <w:szCs w:val="24"/>
        </w:rPr>
        <w:t>of this are</w:t>
      </w:r>
      <w:r w:rsidR="0097253E">
        <w:rPr>
          <w:rFonts w:ascii="Arial" w:hAnsi="Arial" w:cs="Arial"/>
          <w:sz w:val="24"/>
          <w:szCs w:val="24"/>
        </w:rPr>
        <w:t xml:space="preserve"> and what these might mean for the police’s ability to </w:t>
      </w:r>
      <w:r w:rsidR="001A490B">
        <w:rPr>
          <w:rFonts w:ascii="Arial" w:hAnsi="Arial" w:cs="Arial"/>
          <w:sz w:val="24"/>
          <w:szCs w:val="24"/>
        </w:rPr>
        <w:t xml:space="preserve">keep the public safe </w:t>
      </w:r>
      <w:r w:rsidR="00667AFD">
        <w:rPr>
          <w:rFonts w:ascii="Arial" w:hAnsi="Arial" w:cs="Arial"/>
          <w:sz w:val="24"/>
          <w:szCs w:val="24"/>
        </w:rPr>
        <w:t xml:space="preserve">and </w:t>
      </w:r>
      <w:r w:rsidR="0025260F">
        <w:rPr>
          <w:rFonts w:ascii="Arial" w:hAnsi="Arial" w:cs="Arial"/>
          <w:sz w:val="24"/>
          <w:szCs w:val="24"/>
        </w:rPr>
        <w:t xml:space="preserve">how this </w:t>
      </w:r>
      <w:r w:rsidR="00594128">
        <w:rPr>
          <w:rFonts w:ascii="Arial" w:hAnsi="Arial" w:cs="Arial"/>
          <w:sz w:val="24"/>
          <w:szCs w:val="24"/>
        </w:rPr>
        <w:t xml:space="preserve">in turn </w:t>
      </w:r>
      <w:r w:rsidR="0025260F">
        <w:rPr>
          <w:rFonts w:ascii="Arial" w:hAnsi="Arial" w:cs="Arial"/>
          <w:sz w:val="24"/>
          <w:szCs w:val="24"/>
        </w:rPr>
        <w:t xml:space="preserve">may </w:t>
      </w:r>
      <w:r w:rsidR="001A490B">
        <w:rPr>
          <w:rFonts w:ascii="Arial" w:hAnsi="Arial" w:cs="Arial"/>
          <w:sz w:val="24"/>
          <w:szCs w:val="24"/>
        </w:rPr>
        <w:t>feed in to</w:t>
      </w:r>
      <w:r w:rsidR="0025260F">
        <w:rPr>
          <w:rFonts w:ascii="Arial" w:hAnsi="Arial" w:cs="Arial"/>
          <w:sz w:val="24"/>
          <w:szCs w:val="24"/>
        </w:rPr>
        <w:t xml:space="preserve"> public perception of the police.</w:t>
      </w:r>
      <w:r w:rsidR="00995ADC">
        <w:rPr>
          <w:rFonts w:ascii="Arial" w:hAnsi="Arial" w:cs="Arial"/>
          <w:sz w:val="24"/>
          <w:szCs w:val="24"/>
        </w:rPr>
        <w:t xml:space="preserve"> </w:t>
      </w:r>
      <w:r w:rsidR="00974BE5">
        <w:rPr>
          <w:rFonts w:ascii="Arial" w:hAnsi="Arial" w:cs="Arial"/>
          <w:sz w:val="24"/>
          <w:szCs w:val="24"/>
        </w:rPr>
        <w:t>It is hoped that this investigation will be beneficial to policing</w:t>
      </w:r>
      <w:r w:rsidR="00C240EF">
        <w:rPr>
          <w:rFonts w:ascii="Arial" w:hAnsi="Arial" w:cs="Arial"/>
          <w:sz w:val="24"/>
          <w:szCs w:val="24"/>
        </w:rPr>
        <w:t xml:space="preserve"> </w:t>
      </w:r>
      <w:r w:rsidR="002C4DD2">
        <w:rPr>
          <w:rFonts w:ascii="Arial" w:hAnsi="Arial" w:cs="Arial"/>
          <w:sz w:val="24"/>
          <w:szCs w:val="24"/>
        </w:rPr>
        <w:t>within the</w:t>
      </w:r>
      <w:r w:rsidR="00C240EF">
        <w:rPr>
          <w:rFonts w:ascii="Arial" w:hAnsi="Arial" w:cs="Arial"/>
          <w:sz w:val="24"/>
          <w:szCs w:val="24"/>
        </w:rPr>
        <w:t xml:space="preserve"> academic field, as current research into the public’s opinion of routine arming of the police in England and Wales is limited. </w:t>
      </w:r>
    </w:p>
    <w:p w14:paraId="30B044BC" w14:textId="77777777" w:rsidR="00450F46" w:rsidRDefault="00450F46">
      <w:pPr>
        <w:rPr>
          <w:rFonts w:ascii="Arial" w:hAnsi="Arial" w:cs="Arial"/>
          <w:sz w:val="24"/>
          <w:szCs w:val="24"/>
        </w:rPr>
      </w:pPr>
    </w:p>
    <w:p w14:paraId="6715123D" w14:textId="19B78D04" w:rsidR="00E6001E" w:rsidRDefault="007A2032">
      <w:pPr>
        <w:rPr>
          <w:rFonts w:ascii="Arial" w:hAnsi="Arial" w:cs="Arial"/>
          <w:sz w:val="24"/>
          <w:szCs w:val="24"/>
        </w:rPr>
      </w:pPr>
      <w:r>
        <w:rPr>
          <w:rFonts w:ascii="Arial" w:hAnsi="Arial" w:cs="Arial"/>
          <w:sz w:val="24"/>
          <w:szCs w:val="24"/>
        </w:rPr>
        <w:t xml:space="preserve">Out of England and </w:t>
      </w:r>
      <w:proofErr w:type="spellStart"/>
      <w:r>
        <w:rPr>
          <w:rFonts w:ascii="Arial" w:hAnsi="Arial" w:cs="Arial"/>
          <w:sz w:val="24"/>
          <w:szCs w:val="24"/>
        </w:rPr>
        <w:t>Wales’</w:t>
      </w:r>
      <w:proofErr w:type="spellEnd"/>
      <w:r>
        <w:rPr>
          <w:rFonts w:ascii="Arial" w:hAnsi="Arial" w:cs="Arial"/>
          <w:sz w:val="24"/>
          <w:szCs w:val="24"/>
        </w:rPr>
        <w:t xml:space="preserve"> roughly 150,000 warranted police officers</w:t>
      </w:r>
      <w:r w:rsidR="00CA19FC">
        <w:rPr>
          <w:rFonts w:ascii="Arial" w:hAnsi="Arial" w:cs="Arial"/>
          <w:sz w:val="24"/>
          <w:szCs w:val="24"/>
        </w:rPr>
        <w:t xml:space="preserve"> within the 43 police forces </w:t>
      </w:r>
      <w:sdt>
        <w:sdtPr>
          <w:rPr>
            <w:rFonts w:ascii="Arial" w:hAnsi="Arial" w:cs="Arial"/>
            <w:sz w:val="24"/>
            <w:szCs w:val="24"/>
          </w:rPr>
          <w:id w:val="1441103258"/>
          <w:citation/>
        </w:sdtPr>
        <w:sdtEndPr/>
        <w:sdtContent>
          <w:r w:rsidR="00CA19FC">
            <w:rPr>
              <w:rFonts w:ascii="Arial" w:hAnsi="Arial" w:cs="Arial"/>
              <w:sz w:val="24"/>
              <w:szCs w:val="24"/>
            </w:rPr>
            <w:fldChar w:fldCharType="begin"/>
          </w:r>
          <w:r w:rsidR="002125C9">
            <w:rPr>
              <w:rFonts w:ascii="Arial" w:hAnsi="Arial" w:cs="Arial"/>
              <w:sz w:val="24"/>
              <w:szCs w:val="24"/>
            </w:rPr>
            <w:instrText xml:space="preserve">CITATION Hom231 \l 2057 </w:instrText>
          </w:r>
          <w:r w:rsidR="00CA19FC">
            <w:rPr>
              <w:rFonts w:ascii="Arial" w:hAnsi="Arial" w:cs="Arial"/>
              <w:sz w:val="24"/>
              <w:szCs w:val="24"/>
            </w:rPr>
            <w:fldChar w:fldCharType="separate"/>
          </w:r>
          <w:r w:rsidR="00A650B4" w:rsidRPr="00A650B4">
            <w:rPr>
              <w:rFonts w:ascii="Arial" w:hAnsi="Arial" w:cs="Arial"/>
              <w:noProof/>
              <w:sz w:val="24"/>
              <w:szCs w:val="24"/>
            </w:rPr>
            <w:t>(Home Office, 2023)</w:t>
          </w:r>
          <w:r w:rsidR="00CA19FC">
            <w:rPr>
              <w:rFonts w:ascii="Arial" w:hAnsi="Arial" w:cs="Arial"/>
              <w:sz w:val="24"/>
              <w:szCs w:val="24"/>
            </w:rPr>
            <w:fldChar w:fldCharType="end"/>
          </w:r>
        </w:sdtContent>
      </w:sdt>
      <w:r>
        <w:rPr>
          <w:rFonts w:ascii="Arial" w:hAnsi="Arial" w:cs="Arial"/>
          <w:sz w:val="24"/>
          <w:szCs w:val="24"/>
        </w:rPr>
        <w:t xml:space="preserve">, only </w:t>
      </w:r>
      <w:r w:rsidR="00CA19FC">
        <w:rPr>
          <w:rFonts w:ascii="Arial" w:hAnsi="Arial" w:cs="Arial"/>
          <w:sz w:val="24"/>
          <w:szCs w:val="24"/>
        </w:rPr>
        <w:t>around</w:t>
      </w:r>
      <w:r w:rsidR="00132FEC">
        <w:rPr>
          <w:rFonts w:ascii="Arial" w:hAnsi="Arial" w:cs="Arial"/>
          <w:sz w:val="24"/>
          <w:szCs w:val="24"/>
        </w:rPr>
        <w:t xml:space="preserve"> 6,651 of these are routinely armed </w:t>
      </w:r>
      <w:sdt>
        <w:sdtPr>
          <w:rPr>
            <w:rFonts w:ascii="Arial" w:hAnsi="Arial" w:cs="Arial"/>
            <w:sz w:val="24"/>
            <w:szCs w:val="24"/>
          </w:rPr>
          <w:id w:val="-733854889"/>
          <w:citation/>
        </w:sdtPr>
        <w:sdtEndPr/>
        <w:sdtContent>
          <w:r w:rsidR="00132FEC">
            <w:rPr>
              <w:rFonts w:ascii="Arial" w:hAnsi="Arial" w:cs="Arial"/>
              <w:sz w:val="24"/>
              <w:szCs w:val="24"/>
            </w:rPr>
            <w:fldChar w:fldCharType="begin"/>
          </w:r>
          <w:r w:rsidR="002125C9">
            <w:rPr>
              <w:rFonts w:ascii="Arial" w:hAnsi="Arial" w:cs="Arial"/>
              <w:sz w:val="24"/>
              <w:szCs w:val="24"/>
            </w:rPr>
            <w:instrText xml:space="preserve">CITATION Hom232 \l 2057 </w:instrText>
          </w:r>
          <w:r w:rsidR="00132FEC">
            <w:rPr>
              <w:rFonts w:ascii="Arial" w:hAnsi="Arial" w:cs="Arial"/>
              <w:sz w:val="24"/>
              <w:szCs w:val="24"/>
            </w:rPr>
            <w:fldChar w:fldCharType="separate"/>
          </w:r>
          <w:r w:rsidR="00A650B4" w:rsidRPr="00A650B4">
            <w:rPr>
              <w:rFonts w:ascii="Arial" w:hAnsi="Arial" w:cs="Arial"/>
              <w:noProof/>
              <w:sz w:val="24"/>
              <w:szCs w:val="24"/>
            </w:rPr>
            <w:t>(Bradley, 2023)</w:t>
          </w:r>
          <w:r w:rsidR="00132FEC">
            <w:rPr>
              <w:rFonts w:ascii="Arial" w:hAnsi="Arial" w:cs="Arial"/>
              <w:sz w:val="24"/>
              <w:szCs w:val="24"/>
            </w:rPr>
            <w:fldChar w:fldCharType="end"/>
          </w:r>
        </w:sdtContent>
      </w:sdt>
      <w:r w:rsidR="00132FEC">
        <w:rPr>
          <w:rFonts w:ascii="Arial" w:hAnsi="Arial" w:cs="Arial"/>
          <w:sz w:val="24"/>
          <w:szCs w:val="24"/>
        </w:rPr>
        <w:t xml:space="preserve">. </w:t>
      </w:r>
      <w:r w:rsidR="005B78D9">
        <w:rPr>
          <w:rFonts w:ascii="Arial" w:hAnsi="Arial" w:cs="Arial"/>
          <w:sz w:val="24"/>
          <w:szCs w:val="24"/>
        </w:rPr>
        <w:t>In order for these officers to be routinely armed as part of their role, they must first be selected</w:t>
      </w:r>
      <w:r w:rsidR="001A147E">
        <w:rPr>
          <w:rFonts w:ascii="Arial" w:hAnsi="Arial" w:cs="Arial"/>
          <w:sz w:val="24"/>
          <w:szCs w:val="24"/>
        </w:rPr>
        <w:t xml:space="preserve"> and trained</w:t>
      </w:r>
      <w:r w:rsidR="00314541">
        <w:rPr>
          <w:rFonts w:ascii="Arial" w:hAnsi="Arial" w:cs="Arial"/>
          <w:sz w:val="24"/>
          <w:szCs w:val="24"/>
        </w:rPr>
        <w:t xml:space="preserve"> to become</w:t>
      </w:r>
      <w:r w:rsidR="005B78D9">
        <w:rPr>
          <w:rFonts w:ascii="Arial" w:hAnsi="Arial" w:cs="Arial"/>
          <w:sz w:val="24"/>
          <w:szCs w:val="24"/>
        </w:rPr>
        <w:t xml:space="preserve"> an accredited Authorised Firearms Officer </w:t>
      </w:r>
      <w:r w:rsidR="005B78D9">
        <w:rPr>
          <w:rFonts w:ascii="Arial" w:hAnsi="Arial" w:cs="Arial"/>
          <w:i/>
          <w:iCs/>
          <w:sz w:val="24"/>
          <w:szCs w:val="24"/>
        </w:rPr>
        <w:t>(AFO)</w:t>
      </w:r>
      <w:r w:rsidR="00E67AF7">
        <w:rPr>
          <w:rFonts w:ascii="Arial" w:hAnsi="Arial" w:cs="Arial"/>
          <w:i/>
          <w:iCs/>
          <w:sz w:val="24"/>
          <w:szCs w:val="24"/>
        </w:rPr>
        <w:t xml:space="preserve">, </w:t>
      </w:r>
      <w:r w:rsidR="001A147E">
        <w:rPr>
          <w:rFonts w:ascii="Arial" w:hAnsi="Arial" w:cs="Arial"/>
          <w:sz w:val="24"/>
          <w:szCs w:val="24"/>
        </w:rPr>
        <w:t xml:space="preserve">and </w:t>
      </w:r>
      <w:r w:rsidR="00E67AF7">
        <w:rPr>
          <w:rFonts w:ascii="Arial" w:hAnsi="Arial" w:cs="Arial"/>
          <w:sz w:val="24"/>
          <w:szCs w:val="24"/>
        </w:rPr>
        <w:t xml:space="preserve">be </w:t>
      </w:r>
      <w:r w:rsidR="001A147E">
        <w:rPr>
          <w:rFonts w:ascii="Arial" w:hAnsi="Arial" w:cs="Arial"/>
          <w:sz w:val="24"/>
          <w:szCs w:val="24"/>
        </w:rPr>
        <w:t>given the authorisation by a Chief Officer within their force to carry a firearm</w:t>
      </w:r>
      <w:r w:rsidR="00E67AF7">
        <w:rPr>
          <w:rFonts w:ascii="Arial" w:hAnsi="Arial" w:cs="Arial"/>
          <w:sz w:val="24"/>
          <w:szCs w:val="24"/>
        </w:rPr>
        <w:t xml:space="preserve"> </w:t>
      </w:r>
      <w:sdt>
        <w:sdtPr>
          <w:rPr>
            <w:rFonts w:ascii="Arial" w:hAnsi="Arial" w:cs="Arial"/>
            <w:sz w:val="24"/>
            <w:szCs w:val="24"/>
          </w:rPr>
          <w:id w:val="-1818020838"/>
          <w:citation/>
        </w:sdtPr>
        <w:sdtEndPr/>
        <w:sdtContent>
          <w:r w:rsidR="007362AA">
            <w:rPr>
              <w:rFonts w:ascii="Arial" w:hAnsi="Arial" w:cs="Arial"/>
              <w:sz w:val="24"/>
              <w:szCs w:val="24"/>
            </w:rPr>
            <w:fldChar w:fldCharType="begin"/>
          </w:r>
          <w:r w:rsidR="00383273">
            <w:rPr>
              <w:rFonts w:ascii="Arial" w:hAnsi="Arial" w:cs="Arial"/>
              <w:sz w:val="24"/>
              <w:szCs w:val="24"/>
            </w:rPr>
            <w:instrText xml:space="preserve">CITATION Col235 \l 2057 </w:instrText>
          </w:r>
          <w:r w:rsidR="007362AA">
            <w:rPr>
              <w:rFonts w:ascii="Arial" w:hAnsi="Arial" w:cs="Arial"/>
              <w:sz w:val="24"/>
              <w:szCs w:val="24"/>
            </w:rPr>
            <w:fldChar w:fldCharType="separate"/>
          </w:r>
          <w:r w:rsidR="00A650B4" w:rsidRPr="00A650B4">
            <w:rPr>
              <w:rFonts w:ascii="Arial" w:hAnsi="Arial" w:cs="Arial"/>
              <w:noProof/>
              <w:sz w:val="24"/>
              <w:szCs w:val="24"/>
            </w:rPr>
            <w:t>(College of Policing, 2023)</w:t>
          </w:r>
          <w:r w:rsidR="007362AA">
            <w:rPr>
              <w:rFonts w:ascii="Arial" w:hAnsi="Arial" w:cs="Arial"/>
              <w:sz w:val="24"/>
              <w:szCs w:val="24"/>
            </w:rPr>
            <w:fldChar w:fldCharType="end"/>
          </w:r>
        </w:sdtContent>
      </w:sdt>
      <w:r w:rsidR="00E67AF7">
        <w:rPr>
          <w:rFonts w:ascii="Arial" w:hAnsi="Arial" w:cs="Arial"/>
          <w:sz w:val="24"/>
          <w:szCs w:val="24"/>
        </w:rPr>
        <w:t xml:space="preserve">. </w:t>
      </w:r>
    </w:p>
    <w:p w14:paraId="263F03E0" w14:textId="77777777" w:rsidR="00E6001E" w:rsidRDefault="00E6001E">
      <w:pPr>
        <w:rPr>
          <w:rFonts w:ascii="Arial" w:hAnsi="Arial" w:cs="Arial"/>
          <w:sz w:val="24"/>
          <w:szCs w:val="24"/>
        </w:rPr>
      </w:pPr>
    </w:p>
    <w:p w14:paraId="77CAF213" w14:textId="77777777" w:rsidR="00104465" w:rsidRDefault="009F433E">
      <w:pPr>
        <w:rPr>
          <w:rFonts w:ascii="Arial" w:hAnsi="Arial" w:cs="Arial"/>
          <w:sz w:val="24"/>
          <w:szCs w:val="24"/>
        </w:rPr>
      </w:pPr>
      <w:r>
        <w:rPr>
          <w:rFonts w:ascii="Arial" w:hAnsi="Arial" w:cs="Arial"/>
          <w:sz w:val="24"/>
          <w:szCs w:val="24"/>
        </w:rPr>
        <w:t xml:space="preserve">Traditionally, the police have not been routinely armed, although </w:t>
      </w:r>
      <w:r w:rsidR="00AC037F">
        <w:rPr>
          <w:rFonts w:ascii="Arial" w:hAnsi="Arial" w:cs="Arial"/>
          <w:sz w:val="24"/>
          <w:szCs w:val="24"/>
        </w:rPr>
        <w:t xml:space="preserve">in a modern </w:t>
      </w:r>
      <w:r w:rsidR="00CE39E7">
        <w:rPr>
          <w:rFonts w:ascii="Arial" w:hAnsi="Arial" w:cs="Arial"/>
          <w:sz w:val="24"/>
          <w:szCs w:val="24"/>
        </w:rPr>
        <w:t>England and Wales where terrorism</w:t>
      </w:r>
      <w:r w:rsidR="00E6001E">
        <w:rPr>
          <w:rFonts w:ascii="Arial" w:hAnsi="Arial" w:cs="Arial"/>
          <w:sz w:val="24"/>
          <w:szCs w:val="24"/>
        </w:rPr>
        <w:t xml:space="preserve"> and serious and organised crime are among the police’s key priorities</w:t>
      </w:r>
      <w:r w:rsidR="00D01437">
        <w:rPr>
          <w:rFonts w:ascii="Arial" w:hAnsi="Arial" w:cs="Arial"/>
          <w:sz w:val="24"/>
          <w:szCs w:val="24"/>
        </w:rPr>
        <w:t>, with the potential to involve seriously violent acts</w:t>
      </w:r>
      <w:r w:rsidR="00E6001E">
        <w:rPr>
          <w:rFonts w:ascii="Arial" w:hAnsi="Arial" w:cs="Arial"/>
          <w:sz w:val="24"/>
          <w:szCs w:val="24"/>
        </w:rPr>
        <w:t>, it could be th</w:t>
      </w:r>
      <w:r w:rsidR="00372832">
        <w:rPr>
          <w:rFonts w:ascii="Arial" w:hAnsi="Arial" w:cs="Arial"/>
          <w:sz w:val="24"/>
          <w:szCs w:val="24"/>
        </w:rPr>
        <w:t>e case that the public’s perception prevents police forces from routinely arming its officers</w:t>
      </w:r>
      <w:r w:rsidR="001B5228">
        <w:rPr>
          <w:rFonts w:ascii="Arial" w:hAnsi="Arial" w:cs="Arial"/>
          <w:sz w:val="24"/>
          <w:szCs w:val="24"/>
        </w:rPr>
        <w:t>. In other words, is tradition a tra</w:t>
      </w:r>
      <w:r w:rsidR="005F3AC5">
        <w:rPr>
          <w:rFonts w:ascii="Arial" w:hAnsi="Arial" w:cs="Arial"/>
          <w:sz w:val="24"/>
          <w:szCs w:val="24"/>
        </w:rPr>
        <w:t xml:space="preserve">p when routine arming is considered, and would it be better to consider routine arming – or providing all police officers with lethal firearms as a tool-of-the-trade – </w:t>
      </w:r>
      <w:r w:rsidR="002243AC">
        <w:rPr>
          <w:rFonts w:ascii="Arial" w:hAnsi="Arial" w:cs="Arial"/>
          <w:sz w:val="24"/>
          <w:szCs w:val="24"/>
        </w:rPr>
        <w:t xml:space="preserve">as a way for policing in England and Wales to enter the modern era of policing and join its contemporaries that do arm their police officers? </w:t>
      </w:r>
    </w:p>
    <w:p w14:paraId="372DE10B" w14:textId="77777777" w:rsidR="00104465" w:rsidRDefault="00104465">
      <w:pPr>
        <w:rPr>
          <w:rFonts w:ascii="Arial" w:hAnsi="Arial" w:cs="Arial"/>
          <w:sz w:val="24"/>
          <w:szCs w:val="24"/>
        </w:rPr>
      </w:pPr>
    </w:p>
    <w:p w14:paraId="2DCEE334" w14:textId="1A0BFFCB" w:rsidR="00DF47F1" w:rsidRDefault="002243AC">
      <w:pPr>
        <w:rPr>
          <w:rFonts w:ascii="Arial" w:hAnsi="Arial" w:cs="Arial"/>
          <w:sz w:val="24"/>
          <w:szCs w:val="24"/>
        </w:rPr>
      </w:pPr>
      <w:r>
        <w:rPr>
          <w:rFonts w:ascii="Arial" w:hAnsi="Arial" w:cs="Arial"/>
          <w:sz w:val="24"/>
          <w:szCs w:val="24"/>
        </w:rPr>
        <w:t xml:space="preserve">Both near </w:t>
      </w:r>
      <w:r w:rsidR="003527DD">
        <w:rPr>
          <w:rFonts w:ascii="Arial" w:hAnsi="Arial" w:cs="Arial"/>
          <w:sz w:val="24"/>
          <w:szCs w:val="24"/>
        </w:rPr>
        <w:t xml:space="preserve">to </w:t>
      </w:r>
      <w:r>
        <w:rPr>
          <w:rFonts w:ascii="Arial" w:hAnsi="Arial" w:cs="Arial"/>
          <w:sz w:val="24"/>
          <w:szCs w:val="24"/>
        </w:rPr>
        <w:t xml:space="preserve">and far </w:t>
      </w:r>
      <w:r w:rsidR="003527DD">
        <w:rPr>
          <w:rFonts w:ascii="Arial" w:hAnsi="Arial" w:cs="Arial"/>
          <w:sz w:val="24"/>
          <w:szCs w:val="24"/>
        </w:rPr>
        <w:t>from</w:t>
      </w:r>
      <w:r>
        <w:rPr>
          <w:rFonts w:ascii="Arial" w:hAnsi="Arial" w:cs="Arial"/>
          <w:sz w:val="24"/>
          <w:szCs w:val="24"/>
        </w:rPr>
        <w:t xml:space="preserve"> </w:t>
      </w:r>
      <w:r w:rsidR="00104465">
        <w:rPr>
          <w:rFonts w:ascii="Arial" w:hAnsi="Arial" w:cs="Arial"/>
          <w:sz w:val="24"/>
          <w:szCs w:val="24"/>
        </w:rPr>
        <w:t xml:space="preserve">the British mainland that contains the 43 police forces of England and Wales, examples </w:t>
      </w:r>
      <w:r w:rsidR="00EE3109">
        <w:rPr>
          <w:rFonts w:ascii="Arial" w:hAnsi="Arial" w:cs="Arial"/>
          <w:sz w:val="24"/>
          <w:szCs w:val="24"/>
        </w:rPr>
        <w:t xml:space="preserve">can be found </w:t>
      </w:r>
      <w:r w:rsidR="00104465">
        <w:rPr>
          <w:rFonts w:ascii="Arial" w:hAnsi="Arial" w:cs="Arial"/>
          <w:sz w:val="24"/>
          <w:szCs w:val="24"/>
        </w:rPr>
        <w:t xml:space="preserve">of police forces that routinely arm their </w:t>
      </w:r>
      <w:r w:rsidR="00104465">
        <w:rPr>
          <w:rFonts w:ascii="Arial" w:hAnsi="Arial" w:cs="Arial"/>
          <w:sz w:val="24"/>
          <w:szCs w:val="24"/>
        </w:rPr>
        <w:lastRenderedPageBreak/>
        <w:t>police officers</w:t>
      </w:r>
      <w:r w:rsidR="00EE3109">
        <w:rPr>
          <w:rFonts w:ascii="Arial" w:hAnsi="Arial" w:cs="Arial"/>
          <w:sz w:val="24"/>
          <w:szCs w:val="24"/>
        </w:rPr>
        <w:t>.</w:t>
      </w:r>
      <w:r w:rsidR="004D51C8">
        <w:rPr>
          <w:rFonts w:ascii="Arial" w:hAnsi="Arial" w:cs="Arial"/>
          <w:sz w:val="24"/>
          <w:szCs w:val="24"/>
        </w:rPr>
        <w:t xml:space="preserve"> </w:t>
      </w:r>
      <w:r w:rsidR="00EE3109">
        <w:rPr>
          <w:rFonts w:ascii="Arial" w:hAnsi="Arial" w:cs="Arial"/>
          <w:sz w:val="24"/>
          <w:szCs w:val="24"/>
        </w:rPr>
        <w:t>T</w:t>
      </w:r>
      <w:r w:rsidR="00104465">
        <w:rPr>
          <w:rFonts w:ascii="Arial" w:hAnsi="Arial" w:cs="Arial"/>
          <w:sz w:val="24"/>
          <w:szCs w:val="24"/>
        </w:rPr>
        <w:t>he presumption being that the</w:t>
      </w:r>
      <w:r w:rsidR="00EE3109">
        <w:rPr>
          <w:rFonts w:ascii="Arial" w:hAnsi="Arial" w:cs="Arial"/>
          <w:sz w:val="24"/>
          <w:szCs w:val="24"/>
        </w:rPr>
        <w:t>se police officers are routinely issued with firearms</w:t>
      </w:r>
      <w:r w:rsidR="00104465">
        <w:rPr>
          <w:rFonts w:ascii="Arial" w:hAnsi="Arial" w:cs="Arial"/>
          <w:sz w:val="24"/>
          <w:szCs w:val="24"/>
        </w:rPr>
        <w:t xml:space="preserve"> </w:t>
      </w:r>
      <w:r w:rsidR="00EE3109">
        <w:rPr>
          <w:rFonts w:ascii="Arial" w:hAnsi="Arial" w:cs="Arial"/>
          <w:sz w:val="24"/>
          <w:szCs w:val="24"/>
        </w:rPr>
        <w:t>to be used</w:t>
      </w:r>
      <w:r w:rsidR="00104465">
        <w:rPr>
          <w:rFonts w:ascii="Arial" w:hAnsi="Arial" w:cs="Arial"/>
          <w:sz w:val="24"/>
          <w:szCs w:val="24"/>
        </w:rPr>
        <w:t xml:space="preserve"> for the defence of themselves and others</w:t>
      </w:r>
      <w:r w:rsidR="004D51C8">
        <w:rPr>
          <w:rFonts w:ascii="Arial" w:hAnsi="Arial" w:cs="Arial"/>
          <w:sz w:val="24"/>
          <w:szCs w:val="24"/>
        </w:rPr>
        <w:t xml:space="preserve">; the </w:t>
      </w:r>
      <w:r w:rsidR="00A4423D">
        <w:rPr>
          <w:rFonts w:ascii="Arial" w:hAnsi="Arial" w:cs="Arial"/>
          <w:sz w:val="24"/>
          <w:szCs w:val="24"/>
        </w:rPr>
        <w:t>‘</w:t>
      </w:r>
      <w:r w:rsidR="004D51C8">
        <w:rPr>
          <w:rFonts w:ascii="Arial" w:hAnsi="Arial" w:cs="Arial"/>
          <w:sz w:val="24"/>
          <w:szCs w:val="24"/>
        </w:rPr>
        <w:t>others</w:t>
      </w:r>
      <w:r w:rsidR="00A4423D">
        <w:rPr>
          <w:rFonts w:ascii="Arial" w:hAnsi="Arial" w:cs="Arial"/>
          <w:sz w:val="24"/>
          <w:szCs w:val="24"/>
        </w:rPr>
        <w:t>’</w:t>
      </w:r>
      <w:r w:rsidR="004D51C8">
        <w:rPr>
          <w:rFonts w:ascii="Arial" w:hAnsi="Arial" w:cs="Arial"/>
          <w:sz w:val="24"/>
          <w:szCs w:val="24"/>
        </w:rPr>
        <w:t xml:space="preserve"> being the public </w:t>
      </w:r>
      <w:r w:rsidR="00A92ABF">
        <w:rPr>
          <w:rFonts w:ascii="Arial" w:hAnsi="Arial" w:cs="Arial"/>
          <w:sz w:val="24"/>
          <w:szCs w:val="24"/>
        </w:rPr>
        <w:t>that the police exist to protect</w:t>
      </w:r>
      <w:r w:rsidR="004D51C8">
        <w:rPr>
          <w:rFonts w:ascii="Arial" w:hAnsi="Arial" w:cs="Arial"/>
          <w:sz w:val="24"/>
          <w:szCs w:val="24"/>
        </w:rPr>
        <w:t xml:space="preserve">. Such forces such as Police Service Northern Ireland </w:t>
      </w:r>
      <w:r w:rsidR="004D51C8">
        <w:rPr>
          <w:rFonts w:ascii="Arial" w:hAnsi="Arial" w:cs="Arial"/>
          <w:i/>
          <w:iCs/>
          <w:sz w:val="24"/>
          <w:szCs w:val="24"/>
        </w:rPr>
        <w:t>(PSNI)</w:t>
      </w:r>
      <w:r w:rsidR="002C09A1">
        <w:rPr>
          <w:rFonts w:ascii="Arial" w:hAnsi="Arial" w:cs="Arial"/>
          <w:i/>
          <w:iCs/>
          <w:sz w:val="24"/>
          <w:szCs w:val="24"/>
        </w:rPr>
        <w:t xml:space="preserve"> </w:t>
      </w:r>
      <w:r w:rsidR="002C09A1">
        <w:rPr>
          <w:rFonts w:ascii="Arial" w:hAnsi="Arial" w:cs="Arial"/>
          <w:sz w:val="24"/>
          <w:szCs w:val="24"/>
        </w:rPr>
        <w:t xml:space="preserve">and </w:t>
      </w:r>
      <w:r w:rsidR="00C64B93">
        <w:rPr>
          <w:rFonts w:ascii="Arial" w:hAnsi="Arial" w:cs="Arial"/>
          <w:sz w:val="24"/>
          <w:szCs w:val="24"/>
        </w:rPr>
        <w:t>the seven</w:t>
      </w:r>
      <w:r w:rsidR="00F67C66">
        <w:rPr>
          <w:rFonts w:ascii="Arial" w:hAnsi="Arial" w:cs="Arial"/>
          <w:sz w:val="24"/>
          <w:szCs w:val="24"/>
        </w:rPr>
        <w:t xml:space="preserve"> territorial police forces of Australia </w:t>
      </w:r>
      <w:sdt>
        <w:sdtPr>
          <w:rPr>
            <w:rFonts w:ascii="Arial" w:hAnsi="Arial" w:cs="Arial"/>
            <w:sz w:val="24"/>
            <w:szCs w:val="24"/>
          </w:rPr>
          <w:id w:val="-1861804949"/>
          <w:citation/>
        </w:sdtPr>
        <w:sdtEndPr/>
        <w:sdtContent>
          <w:r w:rsidR="00F67C66">
            <w:rPr>
              <w:rFonts w:ascii="Arial" w:hAnsi="Arial" w:cs="Arial"/>
              <w:sz w:val="24"/>
              <w:szCs w:val="24"/>
            </w:rPr>
            <w:fldChar w:fldCharType="begin"/>
          </w:r>
          <w:r w:rsidR="00F67C66">
            <w:rPr>
              <w:rFonts w:ascii="Arial" w:hAnsi="Arial" w:cs="Arial"/>
              <w:sz w:val="24"/>
              <w:szCs w:val="24"/>
            </w:rPr>
            <w:instrText xml:space="preserve"> CITATION Cat18 \l 2057 </w:instrText>
          </w:r>
          <w:r w:rsidR="00F67C66">
            <w:rPr>
              <w:rFonts w:ascii="Arial" w:hAnsi="Arial" w:cs="Arial"/>
              <w:sz w:val="24"/>
              <w:szCs w:val="24"/>
            </w:rPr>
            <w:fldChar w:fldCharType="separate"/>
          </w:r>
          <w:r w:rsidR="00A650B4" w:rsidRPr="00A650B4">
            <w:rPr>
              <w:rFonts w:ascii="Arial" w:hAnsi="Arial" w:cs="Arial"/>
              <w:noProof/>
              <w:sz w:val="24"/>
              <w:szCs w:val="24"/>
            </w:rPr>
            <w:t>(Barker, 2018)</w:t>
          </w:r>
          <w:r w:rsidR="00F67C66">
            <w:rPr>
              <w:rFonts w:ascii="Arial" w:hAnsi="Arial" w:cs="Arial"/>
              <w:sz w:val="24"/>
              <w:szCs w:val="24"/>
            </w:rPr>
            <w:fldChar w:fldCharType="end"/>
          </w:r>
        </w:sdtContent>
      </w:sdt>
      <w:r w:rsidR="00F67C66">
        <w:rPr>
          <w:rFonts w:ascii="Arial" w:hAnsi="Arial" w:cs="Arial"/>
          <w:sz w:val="24"/>
          <w:szCs w:val="24"/>
        </w:rPr>
        <w:t xml:space="preserve"> would perhaps be more</w:t>
      </w:r>
      <w:r w:rsidR="00771E88">
        <w:rPr>
          <w:rFonts w:ascii="Arial" w:hAnsi="Arial" w:cs="Arial"/>
          <w:sz w:val="24"/>
          <w:szCs w:val="24"/>
        </w:rPr>
        <w:t xml:space="preserve"> familiar</w:t>
      </w:r>
      <w:r w:rsidR="00F67C66">
        <w:rPr>
          <w:rFonts w:ascii="Arial" w:hAnsi="Arial" w:cs="Arial"/>
          <w:sz w:val="24"/>
          <w:szCs w:val="24"/>
        </w:rPr>
        <w:t xml:space="preserve"> to the </w:t>
      </w:r>
      <w:r w:rsidR="00B442AD">
        <w:rPr>
          <w:rFonts w:ascii="Arial" w:hAnsi="Arial" w:cs="Arial"/>
          <w:sz w:val="24"/>
          <w:szCs w:val="24"/>
        </w:rPr>
        <w:t xml:space="preserve">public in England and Wales than </w:t>
      </w:r>
      <w:r w:rsidR="00771E88">
        <w:rPr>
          <w:rFonts w:ascii="Arial" w:hAnsi="Arial" w:cs="Arial"/>
          <w:sz w:val="24"/>
          <w:szCs w:val="24"/>
        </w:rPr>
        <w:t xml:space="preserve">police forces in the United States of America </w:t>
      </w:r>
      <w:r w:rsidR="00C70C53">
        <w:rPr>
          <w:rFonts w:ascii="Arial" w:hAnsi="Arial" w:cs="Arial"/>
          <w:i/>
          <w:iCs/>
          <w:sz w:val="24"/>
          <w:szCs w:val="24"/>
        </w:rPr>
        <w:t xml:space="preserve">(USA) </w:t>
      </w:r>
      <w:r w:rsidR="00771E88">
        <w:rPr>
          <w:rFonts w:ascii="Arial" w:hAnsi="Arial" w:cs="Arial"/>
          <w:sz w:val="24"/>
          <w:szCs w:val="24"/>
        </w:rPr>
        <w:t>would be</w:t>
      </w:r>
      <w:r w:rsidR="000A0185">
        <w:rPr>
          <w:rFonts w:ascii="Arial" w:hAnsi="Arial" w:cs="Arial"/>
          <w:sz w:val="24"/>
          <w:szCs w:val="24"/>
        </w:rPr>
        <w:t>, and thus more suitable for examination and consideration throughout this study</w:t>
      </w:r>
      <w:r w:rsidR="00771E88">
        <w:rPr>
          <w:rFonts w:ascii="Arial" w:hAnsi="Arial" w:cs="Arial"/>
          <w:sz w:val="24"/>
          <w:szCs w:val="24"/>
        </w:rPr>
        <w:t xml:space="preserve">. The former are </w:t>
      </w:r>
      <w:r w:rsidR="00487D92">
        <w:rPr>
          <w:rFonts w:ascii="Arial" w:hAnsi="Arial" w:cs="Arial"/>
          <w:sz w:val="24"/>
          <w:szCs w:val="24"/>
        </w:rPr>
        <w:t xml:space="preserve">routinely armed with </w:t>
      </w:r>
      <w:r w:rsidR="007F39A3">
        <w:rPr>
          <w:rFonts w:ascii="Arial" w:hAnsi="Arial" w:cs="Arial"/>
          <w:sz w:val="24"/>
          <w:szCs w:val="24"/>
        </w:rPr>
        <w:t>personal issued handguns</w:t>
      </w:r>
      <w:r w:rsidR="00AD54E2">
        <w:rPr>
          <w:rFonts w:ascii="Arial" w:hAnsi="Arial" w:cs="Arial"/>
          <w:sz w:val="24"/>
          <w:szCs w:val="24"/>
        </w:rPr>
        <w:t xml:space="preserve"> such as </w:t>
      </w:r>
      <w:r w:rsidR="00843201">
        <w:rPr>
          <w:rFonts w:ascii="Arial" w:hAnsi="Arial" w:cs="Arial"/>
          <w:sz w:val="24"/>
          <w:szCs w:val="24"/>
        </w:rPr>
        <w:t xml:space="preserve">the Glock 17, </w:t>
      </w:r>
      <w:r w:rsidR="00B85687">
        <w:rPr>
          <w:rFonts w:ascii="Arial" w:hAnsi="Arial" w:cs="Arial"/>
          <w:sz w:val="24"/>
          <w:szCs w:val="24"/>
        </w:rPr>
        <w:t xml:space="preserve">and rarely </w:t>
      </w:r>
      <w:r w:rsidR="00212F20">
        <w:rPr>
          <w:rFonts w:ascii="Arial" w:hAnsi="Arial" w:cs="Arial"/>
          <w:sz w:val="24"/>
          <w:szCs w:val="24"/>
        </w:rPr>
        <w:t xml:space="preserve">carry long-barrelled weapons such as carbines or rifles unless in </w:t>
      </w:r>
      <w:r w:rsidR="00655882">
        <w:rPr>
          <w:rFonts w:ascii="Arial" w:hAnsi="Arial" w:cs="Arial"/>
          <w:sz w:val="24"/>
          <w:szCs w:val="24"/>
        </w:rPr>
        <w:t xml:space="preserve">a specialist role </w:t>
      </w:r>
      <w:sdt>
        <w:sdtPr>
          <w:rPr>
            <w:rFonts w:ascii="Arial" w:hAnsi="Arial" w:cs="Arial"/>
            <w:sz w:val="24"/>
            <w:szCs w:val="24"/>
          </w:rPr>
          <w:id w:val="591976188"/>
          <w:citation/>
        </w:sdtPr>
        <w:sdtEndPr/>
        <w:sdtContent>
          <w:r w:rsidR="00655882">
            <w:rPr>
              <w:rFonts w:ascii="Arial" w:hAnsi="Arial" w:cs="Arial"/>
              <w:sz w:val="24"/>
              <w:szCs w:val="24"/>
            </w:rPr>
            <w:fldChar w:fldCharType="begin"/>
          </w:r>
          <w:r w:rsidR="00383273">
            <w:rPr>
              <w:rFonts w:ascii="Arial" w:hAnsi="Arial" w:cs="Arial"/>
              <w:sz w:val="24"/>
              <w:szCs w:val="24"/>
            </w:rPr>
            <w:instrText xml:space="preserve">CITATION PSN22 \l 2057 </w:instrText>
          </w:r>
          <w:r w:rsidR="00655882">
            <w:rPr>
              <w:rFonts w:ascii="Arial" w:hAnsi="Arial" w:cs="Arial"/>
              <w:sz w:val="24"/>
              <w:szCs w:val="24"/>
            </w:rPr>
            <w:fldChar w:fldCharType="separate"/>
          </w:r>
          <w:r w:rsidR="00A650B4" w:rsidRPr="00A650B4">
            <w:rPr>
              <w:rFonts w:ascii="Arial" w:hAnsi="Arial" w:cs="Arial"/>
              <w:noProof/>
              <w:sz w:val="24"/>
              <w:szCs w:val="24"/>
            </w:rPr>
            <w:t>(PSNI, 2022)</w:t>
          </w:r>
          <w:r w:rsidR="00655882">
            <w:rPr>
              <w:rFonts w:ascii="Arial" w:hAnsi="Arial" w:cs="Arial"/>
              <w:sz w:val="24"/>
              <w:szCs w:val="24"/>
            </w:rPr>
            <w:fldChar w:fldCharType="end"/>
          </w:r>
        </w:sdtContent>
      </w:sdt>
      <w:r w:rsidR="00655882">
        <w:rPr>
          <w:rFonts w:ascii="Arial" w:hAnsi="Arial" w:cs="Arial"/>
          <w:sz w:val="24"/>
          <w:szCs w:val="24"/>
        </w:rPr>
        <w:t>.</w:t>
      </w:r>
    </w:p>
    <w:p w14:paraId="11362712" w14:textId="77777777" w:rsidR="00DF47F1" w:rsidRDefault="00DF47F1">
      <w:pPr>
        <w:rPr>
          <w:rFonts w:ascii="Arial" w:hAnsi="Arial" w:cs="Arial"/>
          <w:sz w:val="24"/>
          <w:szCs w:val="24"/>
        </w:rPr>
      </w:pPr>
    </w:p>
    <w:p w14:paraId="4F62FD1A" w14:textId="190408CB" w:rsidR="00CB416B" w:rsidRDefault="00DA5123">
      <w:pPr>
        <w:rPr>
          <w:rFonts w:ascii="Arial" w:hAnsi="Arial" w:cs="Arial"/>
          <w:sz w:val="24"/>
          <w:szCs w:val="24"/>
        </w:rPr>
      </w:pPr>
      <w:r>
        <w:rPr>
          <w:rFonts w:ascii="Arial" w:hAnsi="Arial" w:cs="Arial"/>
          <w:sz w:val="24"/>
          <w:szCs w:val="24"/>
        </w:rPr>
        <w:t xml:space="preserve">It is difficult to find a consistent standard of firearms </w:t>
      </w:r>
      <w:r w:rsidR="00C70C53">
        <w:rPr>
          <w:rFonts w:ascii="Arial" w:hAnsi="Arial" w:cs="Arial"/>
          <w:sz w:val="24"/>
          <w:szCs w:val="24"/>
        </w:rPr>
        <w:t xml:space="preserve">acquisition and application </w:t>
      </w:r>
      <w:r w:rsidR="00DF47F1">
        <w:rPr>
          <w:rFonts w:ascii="Arial" w:hAnsi="Arial" w:cs="Arial"/>
          <w:sz w:val="24"/>
          <w:szCs w:val="24"/>
        </w:rPr>
        <w:t xml:space="preserve">for consideration and comparison </w:t>
      </w:r>
      <w:r w:rsidR="00C70C53">
        <w:rPr>
          <w:rFonts w:ascii="Arial" w:hAnsi="Arial" w:cs="Arial"/>
          <w:sz w:val="24"/>
          <w:szCs w:val="24"/>
        </w:rPr>
        <w:t xml:space="preserve">among the latter, </w:t>
      </w:r>
      <w:r w:rsidR="005955EF">
        <w:rPr>
          <w:rFonts w:ascii="Arial" w:hAnsi="Arial" w:cs="Arial"/>
          <w:sz w:val="24"/>
          <w:szCs w:val="24"/>
        </w:rPr>
        <w:t>as the USA’s system of law enforcement is made up of hundreds of municipal</w:t>
      </w:r>
      <w:r w:rsidR="00256634">
        <w:rPr>
          <w:rFonts w:ascii="Arial" w:hAnsi="Arial" w:cs="Arial"/>
          <w:sz w:val="24"/>
          <w:szCs w:val="24"/>
        </w:rPr>
        <w:t xml:space="preserve"> and state police agencies, as well as county sheriff’s departments</w:t>
      </w:r>
      <w:r w:rsidR="00D62E6A">
        <w:rPr>
          <w:rFonts w:ascii="Arial" w:hAnsi="Arial" w:cs="Arial"/>
          <w:sz w:val="24"/>
          <w:szCs w:val="24"/>
        </w:rPr>
        <w:t xml:space="preserve">, </w:t>
      </w:r>
      <w:r w:rsidR="00256634">
        <w:rPr>
          <w:rFonts w:ascii="Arial" w:hAnsi="Arial" w:cs="Arial"/>
          <w:sz w:val="24"/>
          <w:szCs w:val="24"/>
        </w:rPr>
        <w:t xml:space="preserve">special </w:t>
      </w:r>
      <w:r w:rsidR="00DF47F1">
        <w:rPr>
          <w:rFonts w:ascii="Arial" w:hAnsi="Arial" w:cs="Arial"/>
          <w:sz w:val="24"/>
          <w:szCs w:val="24"/>
        </w:rPr>
        <w:t>district police</w:t>
      </w:r>
      <w:r w:rsidR="00D62E6A">
        <w:rPr>
          <w:rFonts w:ascii="Arial" w:hAnsi="Arial" w:cs="Arial"/>
          <w:sz w:val="24"/>
          <w:szCs w:val="24"/>
        </w:rPr>
        <w:t xml:space="preserve"> and federal law enforcement agencies </w:t>
      </w:r>
      <w:sdt>
        <w:sdtPr>
          <w:rPr>
            <w:rFonts w:ascii="Arial" w:hAnsi="Arial" w:cs="Arial"/>
            <w:sz w:val="24"/>
            <w:szCs w:val="24"/>
          </w:rPr>
          <w:id w:val="-1738313508"/>
          <w:citation/>
        </w:sdtPr>
        <w:sdtEndPr/>
        <w:sdtContent>
          <w:r w:rsidR="00D62E6A">
            <w:rPr>
              <w:rFonts w:ascii="Arial" w:hAnsi="Arial" w:cs="Arial"/>
              <w:sz w:val="24"/>
              <w:szCs w:val="24"/>
            </w:rPr>
            <w:fldChar w:fldCharType="begin"/>
          </w:r>
          <w:r w:rsidR="00D62E6A">
            <w:rPr>
              <w:rFonts w:ascii="Arial" w:hAnsi="Arial" w:cs="Arial"/>
              <w:sz w:val="24"/>
              <w:szCs w:val="24"/>
            </w:rPr>
            <w:instrText xml:space="preserve"> CITATION USA23 \l 2057 </w:instrText>
          </w:r>
          <w:r w:rsidR="00D62E6A">
            <w:rPr>
              <w:rFonts w:ascii="Arial" w:hAnsi="Arial" w:cs="Arial"/>
              <w:sz w:val="24"/>
              <w:szCs w:val="24"/>
            </w:rPr>
            <w:fldChar w:fldCharType="separate"/>
          </w:r>
          <w:r w:rsidR="00A650B4" w:rsidRPr="00A650B4">
            <w:rPr>
              <w:rFonts w:ascii="Arial" w:hAnsi="Arial" w:cs="Arial"/>
              <w:noProof/>
              <w:sz w:val="24"/>
              <w:szCs w:val="24"/>
            </w:rPr>
            <w:t>(USAFacts, 2023)</w:t>
          </w:r>
          <w:r w:rsidR="00D62E6A">
            <w:rPr>
              <w:rFonts w:ascii="Arial" w:hAnsi="Arial" w:cs="Arial"/>
              <w:sz w:val="24"/>
              <w:szCs w:val="24"/>
            </w:rPr>
            <w:fldChar w:fldCharType="end"/>
          </w:r>
        </w:sdtContent>
      </w:sdt>
      <w:r w:rsidR="00DF47F1">
        <w:rPr>
          <w:rFonts w:ascii="Arial" w:hAnsi="Arial" w:cs="Arial"/>
          <w:sz w:val="24"/>
          <w:szCs w:val="24"/>
        </w:rPr>
        <w:t xml:space="preserve">. </w:t>
      </w:r>
      <w:r w:rsidR="002E051A">
        <w:rPr>
          <w:rFonts w:ascii="Arial" w:hAnsi="Arial" w:cs="Arial"/>
          <w:sz w:val="24"/>
          <w:szCs w:val="24"/>
        </w:rPr>
        <w:t xml:space="preserve">It must be </w:t>
      </w:r>
      <w:r w:rsidR="001C71C1">
        <w:rPr>
          <w:rFonts w:ascii="Arial" w:hAnsi="Arial" w:cs="Arial"/>
          <w:sz w:val="24"/>
          <w:szCs w:val="24"/>
        </w:rPr>
        <w:t xml:space="preserve">noted that given the sheer scale of the USA’s law enforcement apparatus and the inherent differences in most cases from town-to-town, </w:t>
      </w:r>
      <w:r w:rsidR="004D7B9A">
        <w:rPr>
          <w:rFonts w:ascii="Arial" w:hAnsi="Arial" w:cs="Arial"/>
          <w:sz w:val="24"/>
          <w:szCs w:val="24"/>
        </w:rPr>
        <w:t xml:space="preserve">it would be nearly impossible to </w:t>
      </w:r>
      <w:r w:rsidR="00E81A5E">
        <w:rPr>
          <w:rFonts w:ascii="Arial" w:hAnsi="Arial" w:cs="Arial"/>
          <w:sz w:val="24"/>
          <w:szCs w:val="24"/>
        </w:rPr>
        <w:t xml:space="preserve">draw on a consistent standard of consideration and comparison to use appropriately within this study. Given this fact, this study will rely </w:t>
      </w:r>
      <w:r w:rsidR="00EC1DAD">
        <w:rPr>
          <w:rFonts w:ascii="Arial" w:hAnsi="Arial" w:cs="Arial"/>
          <w:sz w:val="24"/>
          <w:szCs w:val="24"/>
        </w:rPr>
        <w:t xml:space="preserve">chiefly </w:t>
      </w:r>
      <w:r w:rsidR="00E81A5E">
        <w:rPr>
          <w:rFonts w:ascii="Arial" w:hAnsi="Arial" w:cs="Arial"/>
          <w:sz w:val="24"/>
          <w:szCs w:val="24"/>
        </w:rPr>
        <w:t xml:space="preserve">on more familiar </w:t>
      </w:r>
      <w:r w:rsidR="009468F3">
        <w:rPr>
          <w:rFonts w:ascii="Arial" w:hAnsi="Arial" w:cs="Arial"/>
          <w:sz w:val="24"/>
          <w:szCs w:val="24"/>
        </w:rPr>
        <w:t>police forces such as the aforementioned PSNI and seven territorial police forces of Australia</w:t>
      </w:r>
      <w:r w:rsidR="00D45EDA">
        <w:rPr>
          <w:rFonts w:ascii="Arial" w:hAnsi="Arial" w:cs="Arial"/>
          <w:sz w:val="24"/>
          <w:szCs w:val="24"/>
        </w:rPr>
        <w:t xml:space="preserve">; the latter particularly being concentrated on New South Wales Police Force, as it is the largest of the seven forces and </w:t>
      </w:r>
      <w:r w:rsidR="0066717A">
        <w:rPr>
          <w:rFonts w:ascii="Arial" w:hAnsi="Arial" w:cs="Arial"/>
          <w:sz w:val="24"/>
          <w:szCs w:val="24"/>
        </w:rPr>
        <w:t xml:space="preserve">there appears to be a great deal of literature available that could be applicable to this study. </w:t>
      </w:r>
    </w:p>
    <w:p w14:paraId="17EC36FF" w14:textId="77777777" w:rsidR="00CB416B" w:rsidRDefault="00CB416B">
      <w:pPr>
        <w:rPr>
          <w:rFonts w:ascii="Arial" w:hAnsi="Arial" w:cs="Arial"/>
          <w:sz w:val="24"/>
          <w:szCs w:val="24"/>
        </w:rPr>
      </w:pPr>
    </w:p>
    <w:p w14:paraId="71D7A803" w14:textId="3CA81C74" w:rsidR="00104465" w:rsidRDefault="00EC1DAD">
      <w:pPr>
        <w:rPr>
          <w:rFonts w:ascii="Arial" w:hAnsi="Arial" w:cs="Arial"/>
          <w:i/>
          <w:iCs/>
          <w:sz w:val="24"/>
          <w:szCs w:val="24"/>
        </w:rPr>
      </w:pPr>
      <w:r>
        <w:rPr>
          <w:rFonts w:ascii="Arial" w:hAnsi="Arial" w:cs="Arial"/>
          <w:sz w:val="24"/>
          <w:szCs w:val="24"/>
        </w:rPr>
        <w:t xml:space="preserve">Additionally, these are more applicable </w:t>
      </w:r>
      <w:r w:rsidR="001564B5">
        <w:rPr>
          <w:rFonts w:ascii="Arial" w:hAnsi="Arial" w:cs="Arial"/>
          <w:sz w:val="24"/>
          <w:szCs w:val="24"/>
        </w:rPr>
        <w:t xml:space="preserve">considerations </w:t>
      </w:r>
      <w:r>
        <w:rPr>
          <w:rFonts w:ascii="Arial" w:hAnsi="Arial" w:cs="Arial"/>
          <w:sz w:val="24"/>
          <w:szCs w:val="24"/>
        </w:rPr>
        <w:t>as there are perhaps more similarities within the culture</w:t>
      </w:r>
      <w:r w:rsidR="001564B5">
        <w:rPr>
          <w:rFonts w:ascii="Arial" w:hAnsi="Arial" w:cs="Arial"/>
          <w:sz w:val="24"/>
          <w:szCs w:val="24"/>
        </w:rPr>
        <w:t xml:space="preserve">s, judicial systems and law enforcement apparatus </w:t>
      </w:r>
      <w:r>
        <w:rPr>
          <w:rFonts w:ascii="Arial" w:hAnsi="Arial" w:cs="Arial"/>
          <w:sz w:val="24"/>
          <w:szCs w:val="24"/>
        </w:rPr>
        <w:t>of Northern Ireland and Australia</w:t>
      </w:r>
      <w:r w:rsidR="001564B5">
        <w:rPr>
          <w:rFonts w:ascii="Arial" w:hAnsi="Arial" w:cs="Arial"/>
          <w:sz w:val="24"/>
          <w:szCs w:val="24"/>
        </w:rPr>
        <w:t xml:space="preserve">, owed mostly to the fact that </w:t>
      </w:r>
      <w:r w:rsidR="00F87382">
        <w:rPr>
          <w:rFonts w:ascii="Arial" w:hAnsi="Arial" w:cs="Arial"/>
          <w:sz w:val="24"/>
          <w:szCs w:val="24"/>
        </w:rPr>
        <w:t xml:space="preserve">Northern Ireland is part of the </w:t>
      </w:r>
      <w:r w:rsidR="006B11D9">
        <w:rPr>
          <w:rFonts w:ascii="Arial" w:hAnsi="Arial" w:cs="Arial"/>
          <w:sz w:val="24"/>
          <w:szCs w:val="24"/>
        </w:rPr>
        <w:t>United Kingdom and Australia is part of the Commonwealth of Nations</w:t>
      </w:r>
      <w:r w:rsidR="00A13919">
        <w:rPr>
          <w:rFonts w:ascii="Arial" w:hAnsi="Arial" w:cs="Arial"/>
          <w:sz w:val="24"/>
          <w:szCs w:val="24"/>
        </w:rPr>
        <w:t xml:space="preserve">. Both </w:t>
      </w:r>
      <w:r w:rsidR="008976EE">
        <w:rPr>
          <w:rFonts w:ascii="Arial" w:hAnsi="Arial" w:cs="Arial"/>
          <w:sz w:val="24"/>
          <w:szCs w:val="24"/>
        </w:rPr>
        <w:t xml:space="preserve"> countries are</w:t>
      </w:r>
      <w:r w:rsidR="00A13919">
        <w:rPr>
          <w:rFonts w:ascii="Arial" w:hAnsi="Arial" w:cs="Arial"/>
          <w:sz w:val="24"/>
          <w:szCs w:val="24"/>
        </w:rPr>
        <w:t>, as a result of this,</w:t>
      </w:r>
      <w:r w:rsidR="008976EE">
        <w:rPr>
          <w:rFonts w:ascii="Arial" w:hAnsi="Arial" w:cs="Arial"/>
          <w:sz w:val="24"/>
          <w:szCs w:val="24"/>
        </w:rPr>
        <w:t xml:space="preserve"> heavily influenced by common law and the ‘English’ legal system that </w:t>
      </w:r>
      <w:r w:rsidR="00DC0B06">
        <w:rPr>
          <w:rFonts w:ascii="Arial" w:hAnsi="Arial" w:cs="Arial"/>
          <w:sz w:val="24"/>
          <w:szCs w:val="24"/>
        </w:rPr>
        <w:t>reigned in the territories of both the British Empire and</w:t>
      </w:r>
      <w:r w:rsidR="00E471E2">
        <w:rPr>
          <w:rFonts w:ascii="Arial" w:hAnsi="Arial" w:cs="Arial"/>
          <w:sz w:val="24"/>
          <w:szCs w:val="24"/>
        </w:rPr>
        <w:t xml:space="preserve"> still reign</w:t>
      </w:r>
      <w:r w:rsidR="00DC0B06">
        <w:rPr>
          <w:rFonts w:ascii="Arial" w:hAnsi="Arial" w:cs="Arial"/>
          <w:sz w:val="24"/>
          <w:szCs w:val="24"/>
        </w:rPr>
        <w:t xml:space="preserve"> its </w:t>
      </w:r>
      <w:r w:rsidR="001B3F8D">
        <w:rPr>
          <w:rFonts w:ascii="Arial" w:hAnsi="Arial" w:cs="Arial"/>
          <w:sz w:val="24"/>
          <w:szCs w:val="24"/>
        </w:rPr>
        <w:t>modern-day</w:t>
      </w:r>
      <w:r w:rsidR="00E471E2">
        <w:rPr>
          <w:rFonts w:ascii="Arial" w:hAnsi="Arial" w:cs="Arial"/>
          <w:sz w:val="24"/>
          <w:szCs w:val="24"/>
        </w:rPr>
        <w:t xml:space="preserve"> remnants</w:t>
      </w:r>
      <w:r w:rsidR="004D2143">
        <w:rPr>
          <w:rFonts w:ascii="Arial" w:hAnsi="Arial" w:cs="Arial"/>
          <w:sz w:val="24"/>
          <w:szCs w:val="24"/>
        </w:rPr>
        <w:t xml:space="preserve"> </w:t>
      </w:r>
      <w:sdt>
        <w:sdtPr>
          <w:rPr>
            <w:rFonts w:ascii="Arial" w:hAnsi="Arial" w:cs="Arial"/>
            <w:sz w:val="24"/>
            <w:szCs w:val="24"/>
          </w:rPr>
          <w:id w:val="-1684580391"/>
          <w:citation/>
        </w:sdtPr>
        <w:sdtEndPr/>
        <w:sdtContent>
          <w:r w:rsidR="004D2143">
            <w:rPr>
              <w:rFonts w:ascii="Arial" w:hAnsi="Arial" w:cs="Arial"/>
              <w:sz w:val="24"/>
              <w:szCs w:val="24"/>
            </w:rPr>
            <w:fldChar w:fldCharType="begin"/>
          </w:r>
          <w:r w:rsidR="004D2143">
            <w:rPr>
              <w:rFonts w:ascii="Arial" w:hAnsi="Arial" w:cs="Arial"/>
              <w:sz w:val="24"/>
              <w:szCs w:val="24"/>
            </w:rPr>
            <w:instrText xml:space="preserve"> CITATION Cre21 \l 2057 </w:instrText>
          </w:r>
          <w:r w:rsidR="004D2143">
            <w:rPr>
              <w:rFonts w:ascii="Arial" w:hAnsi="Arial" w:cs="Arial"/>
              <w:sz w:val="24"/>
              <w:szCs w:val="24"/>
            </w:rPr>
            <w:fldChar w:fldCharType="separate"/>
          </w:r>
          <w:r w:rsidR="00A650B4" w:rsidRPr="00A650B4">
            <w:rPr>
              <w:rFonts w:ascii="Arial" w:hAnsi="Arial" w:cs="Arial"/>
              <w:noProof/>
              <w:sz w:val="24"/>
              <w:szCs w:val="24"/>
            </w:rPr>
            <w:t>(Creyke, et al., 2021)</w:t>
          </w:r>
          <w:r w:rsidR="004D2143">
            <w:rPr>
              <w:rFonts w:ascii="Arial" w:hAnsi="Arial" w:cs="Arial"/>
              <w:sz w:val="24"/>
              <w:szCs w:val="24"/>
            </w:rPr>
            <w:fldChar w:fldCharType="end"/>
          </w:r>
        </w:sdtContent>
      </w:sdt>
      <w:r w:rsidR="00E471E2">
        <w:rPr>
          <w:rFonts w:ascii="Arial" w:hAnsi="Arial" w:cs="Arial"/>
          <w:sz w:val="24"/>
          <w:szCs w:val="24"/>
        </w:rPr>
        <w:t xml:space="preserve">. </w:t>
      </w:r>
      <w:r w:rsidR="00F87382">
        <w:rPr>
          <w:rFonts w:ascii="Arial" w:hAnsi="Arial" w:cs="Arial"/>
          <w:sz w:val="24"/>
          <w:szCs w:val="24"/>
        </w:rPr>
        <w:t xml:space="preserve"> </w:t>
      </w:r>
      <w:r w:rsidR="00CB416B">
        <w:rPr>
          <w:rFonts w:ascii="Arial" w:hAnsi="Arial" w:cs="Arial"/>
          <w:i/>
          <w:iCs/>
          <w:sz w:val="24"/>
          <w:szCs w:val="24"/>
        </w:rPr>
        <w:t xml:space="preserve"> </w:t>
      </w:r>
    </w:p>
    <w:p w14:paraId="0C1052CC" w14:textId="1E7BF048" w:rsidR="00DA4E2D" w:rsidRDefault="00DA4E2D">
      <w:pPr>
        <w:rPr>
          <w:rFonts w:ascii="Arial" w:hAnsi="Arial" w:cs="Arial"/>
          <w:i/>
          <w:iCs/>
          <w:sz w:val="24"/>
          <w:szCs w:val="24"/>
        </w:rPr>
      </w:pPr>
    </w:p>
    <w:p w14:paraId="70D47956" w14:textId="03CD6CF3" w:rsidR="000B532D" w:rsidRDefault="000B532D">
      <w:pPr>
        <w:rPr>
          <w:rFonts w:ascii="Arial" w:hAnsi="Arial" w:cs="Arial"/>
          <w:sz w:val="24"/>
          <w:szCs w:val="24"/>
        </w:rPr>
      </w:pPr>
      <w:r>
        <w:rPr>
          <w:rFonts w:ascii="Arial" w:hAnsi="Arial" w:cs="Arial"/>
          <w:sz w:val="24"/>
          <w:szCs w:val="24"/>
        </w:rPr>
        <w:t xml:space="preserve">The founding of the Metropolitan Police in 1829 saw the introduction of a police force in England that would carry out law enforcement functions </w:t>
      </w:r>
      <w:r w:rsidR="0075766F">
        <w:rPr>
          <w:rFonts w:ascii="Arial" w:hAnsi="Arial" w:cs="Arial"/>
          <w:sz w:val="24"/>
          <w:szCs w:val="24"/>
        </w:rPr>
        <w:t xml:space="preserve">in a more professional manner than had been seen previously. </w:t>
      </w:r>
      <w:r w:rsidR="00633BC1">
        <w:rPr>
          <w:rFonts w:ascii="Arial" w:hAnsi="Arial" w:cs="Arial"/>
          <w:sz w:val="24"/>
          <w:szCs w:val="24"/>
        </w:rPr>
        <w:t xml:space="preserve">Prior to their establishment, disorder and other </w:t>
      </w:r>
      <w:r w:rsidR="004E3CBD">
        <w:rPr>
          <w:rFonts w:ascii="Arial" w:hAnsi="Arial" w:cs="Arial"/>
          <w:sz w:val="24"/>
          <w:szCs w:val="24"/>
        </w:rPr>
        <w:t>situations requiring a professional policing presence would mean the British Army were</w:t>
      </w:r>
      <w:r w:rsidR="00041B7C">
        <w:rPr>
          <w:rFonts w:ascii="Arial" w:hAnsi="Arial" w:cs="Arial"/>
          <w:sz w:val="24"/>
          <w:szCs w:val="24"/>
        </w:rPr>
        <w:t xml:space="preserve"> called upon</w:t>
      </w:r>
      <w:r w:rsidR="004E3CBD">
        <w:rPr>
          <w:rFonts w:ascii="Arial" w:hAnsi="Arial" w:cs="Arial"/>
          <w:sz w:val="24"/>
          <w:szCs w:val="24"/>
        </w:rPr>
        <w:t xml:space="preserve">, complete with </w:t>
      </w:r>
      <w:r w:rsidR="00041B7C">
        <w:rPr>
          <w:rFonts w:ascii="Arial" w:hAnsi="Arial" w:cs="Arial"/>
          <w:sz w:val="24"/>
          <w:szCs w:val="24"/>
        </w:rPr>
        <w:t>their distinct red uniforms and rifle</w:t>
      </w:r>
      <w:r w:rsidR="003934B5">
        <w:rPr>
          <w:rFonts w:ascii="Arial" w:hAnsi="Arial" w:cs="Arial"/>
          <w:sz w:val="24"/>
          <w:szCs w:val="24"/>
        </w:rPr>
        <w:t>s</w:t>
      </w:r>
      <w:r w:rsidR="00041B7C">
        <w:rPr>
          <w:rFonts w:ascii="Arial" w:hAnsi="Arial" w:cs="Arial"/>
          <w:sz w:val="24"/>
          <w:szCs w:val="24"/>
        </w:rPr>
        <w:t xml:space="preserve">. </w:t>
      </w:r>
      <w:r w:rsidR="006B055C">
        <w:rPr>
          <w:rFonts w:ascii="Arial" w:hAnsi="Arial" w:cs="Arial"/>
          <w:sz w:val="24"/>
          <w:szCs w:val="24"/>
        </w:rPr>
        <w:t>In stark contrast, the Metropolitan Police were armed with truncheons</w:t>
      </w:r>
      <w:r w:rsidR="004C2290">
        <w:rPr>
          <w:rFonts w:ascii="Arial" w:hAnsi="Arial" w:cs="Arial"/>
          <w:sz w:val="24"/>
          <w:szCs w:val="24"/>
        </w:rPr>
        <w:t xml:space="preserve">, yet </w:t>
      </w:r>
      <w:r w:rsidR="00BA250E">
        <w:rPr>
          <w:rFonts w:ascii="Arial" w:hAnsi="Arial" w:cs="Arial"/>
          <w:sz w:val="24"/>
          <w:szCs w:val="24"/>
        </w:rPr>
        <w:t>i</w:t>
      </w:r>
      <w:r w:rsidR="004C2290">
        <w:rPr>
          <w:rFonts w:ascii="Arial" w:hAnsi="Arial" w:cs="Arial"/>
          <w:sz w:val="24"/>
          <w:szCs w:val="24"/>
        </w:rPr>
        <w:t xml:space="preserve">nspectors and above in rank could carry small pocket pistols or revolvers, and some police officers </w:t>
      </w:r>
      <w:r w:rsidR="004C2290">
        <w:rPr>
          <w:rFonts w:ascii="Arial" w:hAnsi="Arial" w:cs="Arial"/>
          <w:sz w:val="24"/>
          <w:szCs w:val="24"/>
        </w:rPr>
        <w:lastRenderedPageBreak/>
        <w:t xml:space="preserve">could </w:t>
      </w:r>
      <w:r w:rsidR="003934B5">
        <w:rPr>
          <w:rFonts w:ascii="Arial" w:hAnsi="Arial" w:cs="Arial"/>
          <w:sz w:val="24"/>
          <w:szCs w:val="24"/>
        </w:rPr>
        <w:t xml:space="preserve">be armed with sabres when policing dangerous areas or in the case of an emergency </w:t>
      </w:r>
      <w:sdt>
        <w:sdtPr>
          <w:rPr>
            <w:rFonts w:ascii="Arial" w:hAnsi="Arial" w:cs="Arial"/>
            <w:sz w:val="24"/>
            <w:szCs w:val="24"/>
          </w:rPr>
          <w:id w:val="1776591794"/>
          <w:citation/>
        </w:sdtPr>
        <w:sdtEndPr/>
        <w:sdtContent>
          <w:r w:rsidR="003934B5">
            <w:rPr>
              <w:rFonts w:ascii="Arial" w:hAnsi="Arial" w:cs="Arial"/>
              <w:sz w:val="24"/>
              <w:szCs w:val="24"/>
            </w:rPr>
            <w:fldChar w:fldCharType="begin"/>
          </w:r>
          <w:r w:rsidR="003934B5">
            <w:rPr>
              <w:rFonts w:ascii="Arial" w:hAnsi="Arial" w:cs="Arial"/>
              <w:sz w:val="24"/>
              <w:szCs w:val="24"/>
            </w:rPr>
            <w:instrText xml:space="preserve"> CITATION Dan23 \l 2057 </w:instrText>
          </w:r>
          <w:r w:rsidR="003934B5">
            <w:rPr>
              <w:rFonts w:ascii="Arial" w:hAnsi="Arial" w:cs="Arial"/>
              <w:sz w:val="24"/>
              <w:szCs w:val="24"/>
            </w:rPr>
            <w:fldChar w:fldCharType="separate"/>
          </w:r>
          <w:r w:rsidR="00A650B4" w:rsidRPr="00A650B4">
            <w:rPr>
              <w:rFonts w:ascii="Arial" w:hAnsi="Arial" w:cs="Arial"/>
              <w:noProof/>
              <w:sz w:val="24"/>
              <w:szCs w:val="24"/>
            </w:rPr>
            <w:t>(Smith, 2023)</w:t>
          </w:r>
          <w:r w:rsidR="003934B5">
            <w:rPr>
              <w:rFonts w:ascii="Arial" w:hAnsi="Arial" w:cs="Arial"/>
              <w:sz w:val="24"/>
              <w:szCs w:val="24"/>
            </w:rPr>
            <w:fldChar w:fldCharType="end"/>
          </w:r>
        </w:sdtContent>
      </w:sdt>
      <w:r w:rsidR="00BA250E">
        <w:rPr>
          <w:rFonts w:ascii="Arial" w:hAnsi="Arial" w:cs="Arial"/>
          <w:sz w:val="24"/>
          <w:szCs w:val="24"/>
        </w:rPr>
        <w:t>.</w:t>
      </w:r>
    </w:p>
    <w:p w14:paraId="2EABB290" w14:textId="77777777" w:rsidR="00BA250E" w:rsidRDefault="00BA250E">
      <w:pPr>
        <w:rPr>
          <w:rFonts w:ascii="Arial" w:hAnsi="Arial" w:cs="Arial"/>
          <w:sz w:val="24"/>
          <w:szCs w:val="24"/>
        </w:rPr>
      </w:pPr>
    </w:p>
    <w:p w14:paraId="47EDA42B" w14:textId="42A01D63" w:rsidR="00BA250E" w:rsidRDefault="00F217C5">
      <w:pPr>
        <w:rPr>
          <w:rFonts w:ascii="Arial" w:hAnsi="Arial" w:cs="Arial"/>
          <w:sz w:val="24"/>
          <w:szCs w:val="24"/>
        </w:rPr>
      </w:pPr>
      <w:r>
        <w:rPr>
          <w:rFonts w:ascii="Arial" w:hAnsi="Arial" w:cs="Arial"/>
          <w:sz w:val="24"/>
          <w:szCs w:val="24"/>
        </w:rPr>
        <w:t xml:space="preserve">Police officers were also issued with conventional firearms </w:t>
      </w:r>
      <w:r>
        <w:rPr>
          <w:rFonts w:ascii="Arial" w:hAnsi="Arial" w:cs="Arial"/>
          <w:i/>
          <w:iCs/>
          <w:sz w:val="24"/>
          <w:szCs w:val="24"/>
        </w:rPr>
        <w:t>(typically revolvers)</w:t>
      </w:r>
      <w:r>
        <w:rPr>
          <w:rFonts w:ascii="Arial" w:hAnsi="Arial" w:cs="Arial"/>
          <w:sz w:val="24"/>
          <w:szCs w:val="24"/>
        </w:rPr>
        <w:t xml:space="preserve"> in limited numbers on various occasions throughout the 19</w:t>
      </w:r>
      <w:r w:rsidRPr="00F217C5">
        <w:rPr>
          <w:rFonts w:ascii="Arial" w:hAnsi="Arial" w:cs="Arial"/>
          <w:sz w:val="24"/>
          <w:szCs w:val="24"/>
          <w:vertAlign w:val="superscript"/>
        </w:rPr>
        <w:t>th</w:t>
      </w:r>
      <w:r>
        <w:rPr>
          <w:rFonts w:ascii="Arial" w:hAnsi="Arial" w:cs="Arial"/>
          <w:sz w:val="24"/>
          <w:szCs w:val="24"/>
        </w:rPr>
        <w:t xml:space="preserve"> century</w:t>
      </w:r>
      <w:r w:rsidR="007B6DE2">
        <w:rPr>
          <w:rFonts w:ascii="Arial" w:hAnsi="Arial" w:cs="Arial"/>
          <w:sz w:val="24"/>
          <w:szCs w:val="24"/>
        </w:rPr>
        <w:t xml:space="preserve">. </w:t>
      </w:r>
      <w:r w:rsidR="00E32ADB">
        <w:rPr>
          <w:rFonts w:ascii="Arial" w:hAnsi="Arial" w:cs="Arial"/>
          <w:sz w:val="24"/>
          <w:szCs w:val="24"/>
        </w:rPr>
        <w:t>Following the murder of two police officers at the hands of armed burglars in June 1884, 4,430 o</w:t>
      </w:r>
      <w:r w:rsidR="00126C6E">
        <w:rPr>
          <w:rFonts w:ascii="Arial" w:hAnsi="Arial" w:cs="Arial"/>
          <w:sz w:val="24"/>
          <w:szCs w:val="24"/>
        </w:rPr>
        <w:t xml:space="preserve">ut of 6,325 police officers within the Metropolitan Police wanted to be armed. </w:t>
      </w:r>
      <w:r w:rsidR="00F45320">
        <w:rPr>
          <w:rFonts w:ascii="Arial" w:hAnsi="Arial" w:cs="Arial"/>
          <w:sz w:val="24"/>
          <w:szCs w:val="24"/>
        </w:rPr>
        <w:t xml:space="preserve">The Home Office </w:t>
      </w:r>
      <w:r w:rsidR="00B61480">
        <w:rPr>
          <w:rFonts w:ascii="Arial" w:hAnsi="Arial" w:cs="Arial"/>
          <w:sz w:val="24"/>
          <w:szCs w:val="24"/>
        </w:rPr>
        <w:t xml:space="preserve">then </w:t>
      </w:r>
      <w:r w:rsidR="00F45320">
        <w:rPr>
          <w:rFonts w:ascii="Arial" w:hAnsi="Arial" w:cs="Arial"/>
          <w:sz w:val="24"/>
          <w:szCs w:val="24"/>
        </w:rPr>
        <w:t>ordered around 1,000 revolvers from manufacturer Webley &amp; Son, which were to be iss</w:t>
      </w:r>
      <w:r w:rsidR="00B61480">
        <w:rPr>
          <w:rFonts w:ascii="Arial" w:hAnsi="Arial" w:cs="Arial"/>
          <w:sz w:val="24"/>
          <w:szCs w:val="24"/>
        </w:rPr>
        <w:t>ued to police officers</w:t>
      </w:r>
      <w:r w:rsidR="00A073DF">
        <w:rPr>
          <w:rFonts w:ascii="Arial" w:hAnsi="Arial" w:cs="Arial"/>
          <w:sz w:val="24"/>
          <w:szCs w:val="24"/>
        </w:rPr>
        <w:t xml:space="preserve"> </w:t>
      </w:r>
      <w:r w:rsidR="00FB4F84">
        <w:rPr>
          <w:rFonts w:ascii="Arial" w:hAnsi="Arial" w:cs="Arial"/>
          <w:sz w:val="24"/>
          <w:szCs w:val="24"/>
        </w:rPr>
        <w:t xml:space="preserve">conducting night duties </w:t>
      </w:r>
      <w:r w:rsidR="00B61480">
        <w:rPr>
          <w:rFonts w:ascii="Arial" w:hAnsi="Arial" w:cs="Arial"/>
          <w:sz w:val="24"/>
          <w:szCs w:val="24"/>
        </w:rPr>
        <w:t>at the discretion of the divisional commander</w:t>
      </w:r>
      <w:r w:rsidR="001B440F">
        <w:rPr>
          <w:rFonts w:ascii="Arial" w:hAnsi="Arial" w:cs="Arial"/>
          <w:sz w:val="24"/>
          <w:szCs w:val="24"/>
        </w:rPr>
        <w:t xml:space="preserve">. Despite </w:t>
      </w:r>
      <w:r w:rsidR="00D961DD">
        <w:rPr>
          <w:rFonts w:ascii="Arial" w:hAnsi="Arial" w:cs="Arial"/>
          <w:sz w:val="24"/>
          <w:szCs w:val="24"/>
        </w:rPr>
        <w:t xml:space="preserve">all </w:t>
      </w:r>
      <w:r w:rsidR="001B440F">
        <w:rPr>
          <w:rFonts w:ascii="Arial" w:hAnsi="Arial" w:cs="Arial"/>
          <w:sz w:val="24"/>
          <w:szCs w:val="24"/>
        </w:rPr>
        <w:t xml:space="preserve">this, most never used these revolvers, and </w:t>
      </w:r>
      <w:r w:rsidR="00A25853">
        <w:rPr>
          <w:rFonts w:ascii="Arial" w:hAnsi="Arial" w:cs="Arial"/>
          <w:sz w:val="24"/>
          <w:szCs w:val="24"/>
        </w:rPr>
        <w:t>while firearms were certainly more accessible to police officers at that time than perhaps ever before or since, they were certainly not routinely armed, nor w</w:t>
      </w:r>
      <w:r w:rsidR="00036D59">
        <w:rPr>
          <w:rFonts w:ascii="Arial" w:hAnsi="Arial" w:cs="Arial"/>
          <w:sz w:val="24"/>
          <w:szCs w:val="24"/>
        </w:rPr>
        <w:t>as it imposed on those police officers that they must be armed to conduct their duties as police officers</w:t>
      </w:r>
      <w:r w:rsidR="00C247CF">
        <w:rPr>
          <w:rFonts w:ascii="Arial" w:hAnsi="Arial" w:cs="Arial"/>
          <w:sz w:val="24"/>
          <w:szCs w:val="24"/>
        </w:rPr>
        <w:t xml:space="preserve"> </w:t>
      </w:r>
      <w:sdt>
        <w:sdtPr>
          <w:rPr>
            <w:rFonts w:ascii="Arial" w:hAnsi="Arial" w:cs="Arial"/>
            <w:sz w:val="24"/>
            <w:szCs w:val="24"/>
          </w:rPr>
          <w:id w:val="1375121789"/>
          <w:citation/>
        </w:sdtPr>
        <w:sdtEndPr/>
        <w:sdtContent>
          <w:r w:rsidR="00C247CF">
            <w:rPr>
              <w:rFonts w:ascii="Arial" w:hAnsi="Arial" w:cs="Arial"/>
              <w:sz w:val="24"/>
              <w:szCs w:val="24"/>
            </w:rPr>
            <w:fldChar w:fldCharType="begin"/>
          </w:r>
          <w:r w:rsidR="00C247CF">
            <w:rPr>
              <w:rFonts w:ascii="Arial" w:hAnsi="Arial" w:cs="Arial"/>
              <w:sz w:val="24"/>
              <w:szCs w:val="24"/>
            </w:rPr>
            <w:instrText xml:space="preserve"> CITATION Mic94 \l 2057 </w:instrText>
          </w:r>
          <w:r w:rsidR="00C247CF">
            <w:rPr>
              <w:rFonts w:ascii="Arial" w:hAnsi="Arial" w:cs="Arial"/>
              <w:sz w:val="24"/>
              <w:szCs w:val="24"/>
            </w:rPr>
            <w:fldChar w:fldCharType="separate"/>
          </w:r>
          <w:r w:rsidR="00A650B4" w:rsidRPr="00A650B4">
            <w:rPr>
              <w:rFonts w:ascii="Arial" w:hAnsi="Arial" w:cs="Arial"/>
              <w:noProof/>
              <w:sz w:val="24"/>
              <w:szCs w:val="24"/>
            </w:rPr>
            <w:t>(Waldren, 1994)</w:t>
          </w:r>
          <w:r w:rsidR="00C247CF">
            <w:rPr>
              <w:rFonts w:ascii="Arial" w:hAnsi="Arial" w:cs="Arial"/>
              <w:sz w:val="24"/>
              <w:szCs w:val="24"/>
            </w:rPr>
            <w:fldChar w:fldCharType="end"/>
          </w:r>
        </w:sdtContent>
      </w:sdt>
      <w:r w:rsidR="00FB4F84">
        <w:rPr>
          <w:rFonts w:ascii="Arial" w:hAnsi="Arial" w:cs="Arial"/>
          <w:sz w:val="24"/>
          <w:szCs w:val="24"/>
        </w:rPr>
        <w:t>.</w:t>
      </w:r>
    </w:p>
    <w:p w14:paraId="544D7EB5" w14:textId="77777777" w:rsidR="00D961DD" w:rsidRDefault="00D961DD">
      <w:pPr>
        <w:rPr>
          <w:rFonts w:ascii="Arial" w:hAnsi="Arial" w:cs="Arial"/>
          <w:sz w:val="24"/>
          <w:szCs w:val="24"/>
        </w:rPr>
      </w:pPr>
    </w:p>
    <w:p w14:paraId="50EA36FA" w14:textId="084178F4" w:rsidR="00D961DD" w:rsidRDefault="00D961DD">
      <w:pPr>
        <w:rPr>
          <w:rFonts w:ascii="Arial" w:hAnsi="Arial" w:cs="Arial"/>
          <w:sz w:val="24"/>
          <w:szCs w:val="24"/>
        </w:rPr>
      </w:pPr>
      <w:r>
        <w:rPr>
          <w:rFonts w:ascii="Arial" w:hAnsi="Arial" w:cs="Arial"/>
          <w:sz w:val="24"/>
          <w:szCs w:val="24"/>
        </w:rPr>
        <w:t xml:space="preserve">When referring to routine arming of the police throughout this study, it is important to note that </w:t>
      </w:r>
      <w:r w:rsidR="00781BA2">
        <w:rPr>
          <w:rFonts w:ascii="Arial" w:hAnsi="Arial" w:cs="Arial"/>
          <w:sz w:val="24"/>
          <w:szCs w:val="24"/>
        </w:rPr>
        <w:t xml:space="preserve">the phrase ‘routine arming’ refers to police officers being forced to carry conventional firearms </w:t>
      </w:r>
      <w:r w:rsidR="00EF2EA3">
        <w:rPr>
          <w:rFonts w:ascii="Arial" w:hAnsi="Arial" w:cs="Arial"/>
          <w:sz w:val="24"/>
          <w:szCs w:val="24"/>
        </w:rPr>
        <w:t xml:space="preserve">with access to live ammunition </w:t>
      </w:r>
      <w:r w:rsidR="00781BA2">
        <w:rPr>
          <w:rFonts w:ascii="Arial" w:hAnsi="Arial" w:cs="Arial"/>
          <w:sz w:val="24"/>
          <w:szCs w:val="24"/>
        </w:rPr>
        <w:t>whilst conducting their duties</w:t>
      </w:r>
      <w:r w:rsidR="00704CC4">
        <w:rPr>
          <w:rFonts w:ascii="Arial" w:hAnsi="Arial" w:cs="Arial"/>
          <w:sz w:val="24"/>
          <w:szCs w:val="24"/>
        </w:rPr>
        <w:t xml:space="preserve"> </w:t>
      </w:r>
      <w:r w:rsidR="00E5168D">
        <w:rPr>
          <w:rFonts w:ascii="Arial" w:hAnsi="Arial" w:cs="Arial"/>
          <w:sz w:val="24"/>
          <w:szCs w:val="24"/>
        </w:rPr>
        <w:t>as police officers</w:t>
      </w:r>
      <w:r w:rsidR="00781BA2">
        <w:rPr>
          <w:rFonts w:ascii="Arial" w:hAnsi="Arial" w:cs="Arial"/>
          <w:sz w:val="24"/>
          <w:szCs w:val="24"/>
        </w:rPr>
        <w:t>, as part of their personal protective equipment</w:t>
      </w:r>
      <w:r w:rsidR="00363F0E">
        <w:rPr>
          <w:rFonts w:ascii="Arial" w:hAnsi="Arial" w:cs="Arial"/>
          <w:sz w:val="24"/>
          <w:szCs w:val="24"/>
        </w:rPr>
        <w:t xml:space="preserve"> </w:t>
      </w:r>
      <w:r w:rsidR="00363F0E">
        <w:rPr>
          <w:rFonts w:ascii="Arial" w:hAnsi="Arial" w:cs="Arial"/>
          <w:i/>
          <w:iCs/>
          <w:sz w:val="24"/>
          <w:szCs w:val="24"/>
        </w:rPr>
        <w:t>(PPE)</w:t>
      </w:r>
      <w:r w:rsidR="00EF2EA3">
        <w:rPr>
          <w:rFonts w:ascii="Arial" w:hAnsi="Arial" w:cs="Arial"/>
          <w:sz w:val="24"/>
          <w:szCs w:val="24"/>
        </w:rPr>
        <w:t xml:space="preserve">, </w:t>
      </w:r>
      <w:r w:rsidR="00781BA2">
        <w:rPr>
          <w:rFonts w:ascii="Arial" w:hAnsi="Arial" w:cs="Arial"/>
          <w:sz w:val="24"/>
          <w:szCs w:val="24"/>
        </w:rPr>
        <w:t xml:space="preserve">similar to how </w:t>
      </w:r>
      <w:r w:rsidR="00363F0E">
        <w:rPr>
          <w:rFonts w:ascii="Arial" w:hAnsi="Arial" w:cs="Arial"/>
          <w:sz w:val="24"/>
          <w:szCs w:val="24"/>
        </w:rPr>
        <w:t xml:space="preserve">all police officers in England and Wales are currently </w:t>
      </w:r>
      <w:r w:rsidR="00E5168D">
        <w:rPr>
          <w:rFonts w:ascii="Arial" w:hAnsi="Arial" w:cs="Arial"/>
          <w:sz w:val="24"/>
          <w:szCs w:val="24"/>
        </w:rPr>
        <w:t xml:space="preserve">routinely </w:t>
      </w:r>
      <w:r w:rsidR="00363F0E">
        <w:rPr>
          <w:rFonts w:ascii="Arial" w:hAnsi="Arial" w:cs="Arial"/>
          <w:sz w:val="24"/>
          <w:szCs w:val="24"/>
        </w:rPr>
        <w:t>issued</w:t>
      </w:r>
      <w:r w:rsidR="00933876">
        <w:rPr>
          <w:rFonts w:ascii="Arial" w:hAnsi="Arial" w:cs="Arial"/>
          <w:sz w:val="24"/>
          <w:szCs w:val="24"/>
        </w:rPr>
        <w:t xml:space="preserve"> </w:t>
      </w:r>
      <w:r w:rsidR="00E5168D">
        <w:rPr>
          <w:rFonts w:ascii="Arial" w:hAnsi="Arial" w:cs="Arial"/>
          <w:sz w:val="24"/>
          <w:szCs w:val="24"/>
        </w:rPr>
        <w:t xml:space="preserve">with </w:t>
      </w:r>
      <w:r w:rsidR="00363F0E">
        <w:rPr>
          <w:rFonts w:ascii="Arial" w:hAnsi="Arial" w:cs="Arial"/>
          <w:sz w:val="24"/>
          <w:szCs w:val="24"/>
        </w:rPr>
        <w:t>handcuffs, i</w:t>
      </w:r>
      <w:r w:rsidR="00C5412B">
        <w:rPr>
          <w:rFonts w:ascii="Arial" w:hAnsi="Arial" w:cs="Arial"/>
          <w:sz w:val="24"/>
          <w:szCs w:val="24"/>
        </w:rPr>
        <w:t>ncapa</w:t>
      </w:r>
      <w:r w:rsidR="007B5BDF">
        <w:rPr>
          <w:rFonts w:ascii="Arial" w:hAnsi="Arial" w:cs="Arial"/>
          <w:sz w:val="24"/>
          <w:szCs w:val="24"/>
        </w:rPr>
        <w:t>citant spray, a baton and body armou</w:t>
      </w:r>
      <w:r w:rsidR="00517CD6">
        <w:rPr>
          <w:rFonts w:ascii="Arial" w:hAnsi="Arial" w:cs="Arial"/>
          <w:sz w:val="24"/>
          <w:szCs w:val="24"/>
        </w:rPr>
        <w:t>r</w:t>
      </w:r>
      <w:r w:rsidR="00933876">
        <w:rPr>
          <w:rFonts w:ascii="Arial" w:hAnsi="Arial" w:cs="Arial"/>
          <w:sz w:val="24"/>
          <w:szCs w:val="24"/>
        </w:rPr>
        <w:t>.</w:t>
      </w:r>
      <w:r w:rsidR="007B5BDF">
        <w:rPr>
          <w:rFonts w:ascii="Arial" w:hAnsi="Arial" w:cs="Arial"/>
          <w:sz w:val="24"/>
          <w:szCs w:val="24"/>
        </w:rPr>
        <w:t xml:space="preserve"> </w:t>
      </w:r>
      <w:r w:rsidR="00933876">
        <w:rPr>
          <w:rFonts w:ascii="Arial" w:hAnsi="Arial" w:cs="Arial"/>
          <w:sz w:val="24"/>
          <w:szCs w:val="24"/>
        </w:rPr>
        <w:t>T</w:t>
      </w:r>
      <w:r w:rsidR="007B5BDF">
        <w:rPr>
          <w:rFonts w:ascii="Arial" w:hAnsi="Arial" w:cs="Arial"/>
          <w:sz w:val="24"/>
          <w:szCs w:val="24"/>
        </w:rPr>
        <w:t>hese</w:t>
      </w:r>
      <w:r w:rsidR="00517CD6">
        <w:rPr>
          <w:rFonts w:ascii="Arial" w:hAnsi="Arial" w:cs="Arial"/>
          <w:sz w:val="24"/>
          <w:szCs w:val="24"/>
        </w:rPr>
        <w:t xml:space="preserve"> items</w:t>
      </w:r>
      <w:r w:rsidR="007B5BDF">
        <w:rPr>
          <w:rFonts w:ascii="Arial" w:hAnsi="Arial" w:cs="Arial"/>
          <w:sz w:val="24"/>
          <w:szCs w:val="24"/>
        </w:rPr>
        <w:t xml:space="preserve"> are sometimes referred to as ‘appointments</w:t>
      </w:r>
      <w:r w:rsidR="001C2E51">
        <w:rPr>
          <w:rFonts w:ascii="Arial" w:hAnsi="Arial" w:cs="Arial"/>
          <w:sz w:val="24"/>
          <w:szCs w:val="24"/>
        </w:rPr>
        <w:t>,</w:t>
      </w:r>
      <w:r w:rsidR="007B5BDF">
        <w:rPr>
          <w:rFonts w:ascii="Arial" w:hAnsi="Arial" w:cs="Arial"/>
          <w:sz w:val="24"/>
          <w:szCs w:val="24"/>
        </w:rPr>
        <w:t>’</w:t>
      </w:r>
      <w:r w:rsidR="001C2E51">
        <w:rPr>
          <w:rFonts w:ascii="Arial" w:hAnsi="Arial" w:cs="Arial"/>
          <w:sz w:val="24"/>
          <w:szCs w:val="24"/>
        </w:rPr>
        <w:t xml:space="preserve"> </w:t>
      </w:r>
      <w:r w:rsidR="00517CD6">
        <w:rPr>
          <w:rFonts w:ascii="Arial" w:hAnsi="Arial" w:cs="Arial"/>
          <w:sz w:val="24"/>
          <w:szCs w:val="24"/>
        </w:rPr>
        <w:t>and</w:t>
      </w:r>
      <w:r w:rsidR="00933876">
        <w:rPr>
          <w:rFonts w:ascii="Arial" w:hAnsi="Arial" w:cs="Arial"/>
          <w:sz w:val="24"/>
          <w:szCs w:val="24"/>
        </w:rPr>
        <w:t xml:space="preserve"> form the basis of what PPE a police officer is initially issued from appointment to the role and upon successful completion of </w:t>
      </w:r>
      <w:r w:rsidR="00517CD6">
        <w:rPr>
          <w:rFonts w:ascii="Arial" w:hAnsi="Arial" w:cs="Arial"/>
          <w:sz w:val="24"/>
          <w:szCs w:val="24"/>
        </w:rPr>
        <w:t xml:space="preserve">relevant training courses </w:t>
      </w:r>
      <w:sdt>
        <w:sdtPr>
          <w:rPr>
            <w:rFonts w:ascii="Arial" w:hAnsi="Arial" w:cs="Arial"/>
            <w:sz w:val="24"/>
            <w:szCs w:val="24"/>
          </w:rPr>
          <w:id w:val="37019972"/>
          <w:citation/>
        </w:sdtPr>
        <w:sdtEndPr/>
        <w:sdtContent>
          <w:r w:rsidR="001C2E51">
            <w:rPr>
              <w:rFonts w:ascii="Arial" w:hAnsi="Arial" w:cs="Arial"/>
              <w:sz w:val="24"/>
              <w:szCs w:val="24"/>
            </w:rPr>
            <w:fldChar w:fldCharType="begin"/>
          </w:r>
          <w:r w:rsidR="001C2E51">
            <w:rPr>
              <w:rFonts w:ascii="Arial" w:hAnsi="Arial" w:cs="Arial"/>
              <w:sz w:val="24"/>
              <w:szCs w:val="24"/>
            </w:rPr>
            <w:instrText xml:space="preserve"> CITATION Tha23 \l 2057 </w:instrText>
          </w:r>
          <w:r w:rsidR="001C2E51">
            <w:rPr>
              <w:rFonts w:ascii="Arial" w:hAnsi="Arial" w:cs="Arial"/>
              <w:sz w:val="24"/>
              <w:szCs w:val="24"/>
            </w:rPr>
            <w:fldChar w:fldCharType="separate"/>
          </w:r>
          <w:r w:rsidR="00A650B4" w:rsidRPr="00A650B4">
            <w:rPr>
              <w:rFonts w:ascii="Arial" w:hAnsi="Arial" w:cs="Arial"/>
              <w:noProof/>
              <w:sz w:val="24"/>
              <w:szCs w:val="24"/>
            </w:rPr>
            <w:t>(Thames Valley Police, 2023)</w:t>
          </w:r>
          <w:r w:rsidR="001C2E51">
            <w:rPr>
              <w:rFonts w:ascii="Arial" w:hAnsi="Arial" w:cs="Arial"/>
              <w:sz w:val="24"/>
              <w:szCs w:val="24"/>
            </w:rPr>
            <w:fldChar w:fldCharType="end"/>
          </w:r>
        </w:sdtContent>
      </w:sdt>
      <w:r w:rsidR="001C2E51">
        <w:rPr>
          <w:rFonts w:ascii="Arial" w:hAnsi="Arial" w:cs="Arial"/>
          <w:sz w:val="24"/>
          <w:szCs w:val="24"/>
        </w:rPr>
        <w:t>.</w:t>
      </w:r>
      <w:r w:rsidR="007B5BDF">
        <w:rPr>
          <w:rFonts w:ascii="Arial" w:hAnsi="Arial" w:cs="Arial"/>
          <w:sz w:val="24"/>
          <w:szCs w:val="24"/>
        </w:rPr>
        <w:t xml:space="preserve"> </w:t>
      </w:r>
    </w:p>
    <w:p w14:paraId="2C798BBD" w14:textId="77777777" w:rsidR="0039028D" w:rsidRDefault="0039028D">
      <w:pPr>
        <w:rPr>
          <w:rFonts w:ascii="Arial" w:hAnsi="Arial" w:cs="Arial"/>
          <w:sz w:val="24"/>
          <w:szCs w:val="24"/>
        </w:rPr>
      </w:pPr>
    </w:p>
    <w:p w14:paraId="6D6E25F1" w14:textId="73013B79" w:rsidR="00EF15AC" w:rsidRDefault="0039028D">
      <w:pPr>
        <w:rPr>
          <w:rFonts w:ascii="Arial" w:hAnsi="Arial" w:cs="Arial"/>
          <w:sz w:val="24"/>
          <w:szCs w:val="24"/>
        </w:rPr>
      </w:pPr>
      <w:r>
        <w:rPr>
          <w:rFonts w:ascii="Arial" w:hAnsi="Arial" w:cs="Arial"/>
          <w:sz w:val="24"/>
          <w:szCs w:val="24"/>
        </w:rPr>
        <w:t xml:space="preserve">By comparison, upon completion of initial training, </w:t>
      </w:r>
      <w:r w:rsidR="007B0E4B">
        <w:rPr>
          <w:rFonts w:ascii="Arial" w:hAnsi="Arial" w:cs="Arial"/>
          <w:sz w:val="24"/>
          <w:szCs w:val="24"/>
        </w:rPr>
        <w:t>police officers within PSNI are issued with the above appointments as well as a personal issue handgun</w:t>
      </w:r>
      <w:r w:rsidR="003D72B5">
        <w:rPr>
          <w:rFonts w:ascii="Arial" w:hAnsi="Arial" w:cs="Arial"/>
          <w:sz w:val="24"/>
          <w:szCs w:val="24"/>
        </w:rPr>
        <w:t>, which they are authorised to carry both o</w:t>
      </w:r>
      <w:r w:rsidR="00DE7B89">
        <w:rPr>
          <w:rFonts w:ascii="Arial" w:hAnsi="Arial" w:cs="Arial"/>
          <w:sz w:val="24"/>
          <w:szCs w:val="24"/>
        </w:rPr>
        <w:t xml:space="preserve">n and off duty. It is important to recognise the unique set of circumstances surrounding PSNI police officers being routinely armed, </w:t>
      </w:r>
      <w:r w:rsidR="005F0182">
        <w:rPr>
          <w:rFonts w:ascii="Arial" w:hAnsi="Arial" w:cs="Arial"/>
          <w:sz w:val="24"/>
          <w:szCs w:val="24"/>
        </w:rPr>
        <w:t>as while Northern Ireland is part of the United Kingdom, police officers serving there have had a</w:t>
      </w:r>
      <w:r w:rsidR="00D349C0">
        <w:rPr>
          <w:rFonts w:ascii="Arial" w:hAnsi="Arial" w:cs="Arial"/>
          <w:sz w:val="24"/>
          <w:szCs w:val="24"/>
        </w:rPr>
        <w:t>dditional threats to face than that of their British mainland counterparts.</w:t>
      </w:r>
      <w:r w:rsidR="00EF15AC">
        <w:rPr>
          <w:rFonts w:ascii="Arial" w:hAnsi="Arial" w:cs="Arial"/>
          <w:sz w:val="24"/>
          <w:szCs w:val="24"/>
        </w:rPr>
        <w:t xml:space="preserve"> </w:t>
      </w:r>
      <w:r w:rsidR="009F6B6E">
        <w:rPr>
          <w:rFonts w:ascii="Arial" w:hAnsi="Arial" w:cs="Arial"/>
          <w:sz w:val="24"/>
          <w:szCs w:val="24"/>
        </w:rPr>
        <w:t xml:space="preserve">These threats present themselves in the form of acts of domestic terrorism that have been perpetrated against </w:t>
      </w:r>
      <w:r w:rsidR="00ED52FA">
        <w:rPr>
          <w:rFonts w:ascii="Arial" w:hAnsi="Arial" w:cs="Arial"/>
          <w:sz w:val="24"/>
          <w:szCs w:val="24"/>
        </w:rPr>
        <w:t>British military and policing personnel as a result of the so-called ‘Troubles’</w:t>
      </w:r>
      <w:r w:rsidR="00273F4D">
        <w:rPr>
          <w:rFonts w:ascii="Arial" w:hAnsi="Arial" w:cs="Arial"/>
          <w:sz w:val="24"/>
          <w:szCs w:val="24"/>
        </w:rPr>
        <w:t xml:space="preserve"> in both Northern Ireland and Ireland </w:t>
      </w:r>
      <w:sdt>
        <w:sdtPr>
          <w:rPr>
            <w:rFonts w:ascii="Arial" w:hAnsi="Arial" w:cs="Arial"/>
            <w:sz w:val="24"/>
            <w:szCs w:val="24"/>
          </w:rPr>
          <w:id w:val="-978070961"/>
          <w:citation/>
        </w:sdtPr>
        <w:sdtContent>
          <w:r w:rsidR="00273F4D">
            <w:rPr>
              <w:rFonts w:ascii="Arial" w:hAnsi="Arial" w:cs="Arial"/>
              <w:sz w:val="24"/>
              <w:szCs w:val="24"/>
            </w:rPr>
            <w:fldChar w:fldCharType="begin"/>
          </w:r>
          <w:r w:rsidR="00273F4D">
            <w:rPr>
              <w:rFonts w:ascii="Arial" w:hAnsi="Arial" w:cs="Arial"/>
              <w:sz w:val="24"/>
              <w:szCs w:val="24"/>
            </w:rPr>
            <w:instrText xml:space="preserve"> CITATION Imp23 \l 2057 </w:instrText>
          </w:r>
          <w:r w:rsidR="00273F4D">
            <w:rPr>
              <w:rFonts w:ascii="Arial" w:hAnsi="Arial" w:cs="Arial"/>
              <w:sz w:val="24"/>
              <w:szCs w:val="24"/>
            </w:rPr>
            <w:fldChar w:fldCharType="separate"/>
          </w:r>
          <w:r w:rsidR="00A650B4" w:rsidRPr="00A650B4">
            <w:rPr>
              <w:rFonts w:ascii="Arial" w:hAnsi="Arial" w:cs="Arial"/>
              <w:noProof/>
              <w:sz w:val="24"/>
              <w:szCs w:val="24"/>
            </w:rPr>
            <w:t>(Imperial War Museum, 2023)</w:t>
          </w:r>
          <w:r w:rsidR="00273F4D">
            <w:rPr>
              <w:rFonts w:ascii="Arial" w:hAnsi="Arial" w:cs="Arial"/>
              <w:sz w:val="24"/>
              <w:szCs w:val="24"/>
            </w:rPr>
            <w:fldChar w:fldCharType="end"/>
          </w:r>
        </w:sdtContent>
      </w:sdt>
      <w:r w:rsidR="002755FC">
        <w:rPr>
          <w:rFonts w:ascii="Arial" w:hAnsi="Arial" w:cs="Arial"/>
          <w:sz w:val="24"/>
          <w:szCs w:val="24"/>
        </w:rPr>
        <w:t>.</w:t>
      </w:r>
    </w:p>
    <w:p w14:paraId="1DC517BE" w14:textId="77777777" w:rsidR="00EF15AC" w:rsidRDefault="00ED52FA">
      <w:pPr>
        <w:rPr>
          <w:rFonts w:ascii="Arial" w:hAnsi="Arial" w:cs="Arial"/>
          <w:sz w:val="24"/>
          <w:szCs w:val="24"/>
        </w:rPr>
      </w:pPr>
      <w:r>
        <w:rPr>
          <w:rFonts w:ascii="Arial" w:hAnsi="Arial" w:cs="Arial"/>
          <w:sz w:val="24"/>
          <w:szCs w:val="24"/>
        </w:rPr>
        <w:t xml:space="preserve"> </w:t>
      </w:r>
    </w:p>
    <w:p w14:paraId="31AA21EB" w14:textId="5C2789FC" w:rsidR="00720A3E" w:rsidRDefault="00EF15AC">
      <w:pPr>
        <w:rPr>
          <w:rFonts w:ascii="Arial" w:hAnsi="Arial" w:cs="Arial"/>
          <w:sz w:val="24"/>
          <w:szCs w:val="24"/>
        </w:rPr>
      </w:pPr>
      <w:r>
        <w:rPr>
          <w:rFonts w:ascii="Arial" w:hAnsi="Arial" w:cs="Arial"/>
          <w:sz w:val="24"/>
          <w:szCs w:val="24"/>
        </w:rPr>
        <w:t>Recent statistics show that f</w:t>
      </w:r>
      <w:r w:rsidR="00AA0F4E">
        <w:rPr>
          <w:rFonts w:ascii="Arial" w:hAnsi="Arial" w:cs="Arial"/>
          <w:sz w:val="24"/>
          <w:szCs w:val="24"/>
        </w:rPr>
        <w:t>rom 1</w:t>
      </w:r>
      <w:r w:rsidR="00AA0F4E" w:rsidRPr="00AA0F4E">
        <w:rPr>
          <w:rFonts w:ascii="Arial" w:hAnsi="Arial" w:cs="Arial"/>
          <w:sz w:val="24"/>
          <w:szCs w:val="24"/>
          <w:vertAlign w:val="superscript"/>
        </w:rPr>
        <w:t>st</w:t>
      </w:r>
      <w:r w:rsidR="00AA0F4E">
        <w:rPr>
          <w:rFonts w:ascii="Arial" w:hAnsi="Arial" w:cs="Arial"/>
          <w:sz w:val="24"/>
          <w:szCs w:val="24"/>
        </w:rPr>
        <w:t xml:space="preserve"> October 2022 to 30</w:t>
      </w:r>
      <w:r w:rsidR="00AA0F4E" w:rsidRPr="00AA0F4E">
        <w:rPr>
          <w:rFonts w:ascii="Arial" w:hAnsi="Arial" w:cs="Arial"/>
          <w:sz w:val="24"/>
          <w:szCs w:val="24"/>
          <w:vertAlign w:val="superscript"/>
        </w:rPr>
        <w:t>th</w:t>
      </w:r>
      <w:r w:rsidR="00AA0F4E">
        <w:rPr>
          <w:rFonts w:ascii="Arial" w:hAnsi="Arial" w:cs="Arial"/>
          <w:sz w:val="24"/>
          <w:szCs w:val="24"/>
        </w:rPr>
        <w:t xml:space="preserve"> September 2023 alone, PSNI recorded </w:t>
      </w:r>
      <w:r w:rsidR="004444DD">
        <w:rPr>
          <w:rFonts w:ascii="Arial" w:hAnsi="Arial" w:cs="Arial"/>
          <w:sz w:val="24"/>
          <w:szCs w:val="24"/>
        </w:rPr>
        <w:t>7 bombing incidents, 35 shooting incidents, 33 casualties of paramilitary style assaults, 19 casualties of paramilitary style shootings</w:t>
      </w:r>
      <w:r>
        <w:rPr>
          <w:rFonts w:ascii="Arial" w:hAnsi="Arial" w:cs="Arial"/>
          <w:sz w:val="24"/>
          <w:szCs w:val="24"/>
        </w:rPr>
        <w:t xml:space="preserve"> and 120 security related arrests under the Terrorism Act </w:t>
      </w:r>
      <w:sdt>
        <w:sdtPr>
          <w:rPr>
            <w:rFonts w:ascii="Arial" w:hAnsi="Arial" w:cs="Arial"/>
            <w:sz w:val="24"/>
            <w:szCs w:val="24"/>
          </w:rPr>
          <w:id w:val="1296945639"/>
          <w:citation/>
        </w:sdtPr>
        <w:sdtContent>
          <w:r>
            <w:rPr>
              <w:rFonts w:ascii="Arial" w:hAnsi="Arial" w:cs="Arial"/>
              <w:sz w:val="24"/>
              <w:szCs w:val="24"/>
            </w:rPr>
            <w:fldChar w:fldCharType="begin"/>
          </w:r>
          <w:r>
            <w:rPr>
              <w:rFonts w:ascii="Arial" w:hAnsi="Arial" w:cs="Arial"/>
              <w:sz w:val="24"/>
              <w:szCs w:val="24"/>
            </w:rPr>
            <w:instrText xml:space="preserve"> CITATION PSN23 \l 2057 </w:instrText>
          </w:r>
          <w:r>
            <w:rPr>
              <w:rFonts w:ascii="Arial" w:hAnsi="Arial" w:cs="Arial"/>
              <w:sz w:val="24"/>
              <w:szCs w:val="24"/>
            </w:rPr>
            <w:fldChar w:fldCharType="separate"/>
          </w:r>
          <w:r w:rsidR="00A650B4" w:rsidRPr="00A650B4">
            <w:rPr>
              <w:rFonts w:ascii="Arial" w:hAnsi="Arial" w:cs="Arial"/>
              <w:noProof/>
              <w:sz w:val="24"/>
              <w:szCs w:val="24"/>
            </w:rPr>
            <w:t>(PSNI, 2023)</w:t>
          </w:r>
          <w:r>
            <w:rPr>
              <w:rFonts w:ascii="Arial" w:hAnsi="Arial" w:cs="Arial"/>
              <w:sz w:val="24"/>
              <w:szCs w:val="24"/>
            </w:rPr>
            <w:fldChar w:fldCharType="end"/>
          </w:r>
        </w:sdtContent>
      </w:sdt>
      <w:r>
        <w:rPr>
          <w:rFonts w:ascii="Arial" w:hAnsi="Arial" w:cs="Arial"/>
          <w:sz w:val="24"/>
          <w:szCs w:val="24"/>
        </w:rPr>
        <w:t>. Compar</w:t>
      </w:r>
      <w:r w:rsidR="0092138F">
        <w:rPr>
          <w:rFonts w:ascii="Arial" w:hAnsi="Arial" w:cs="Arial"/>
          <w:sz w:val="24"/>
          <w:szCs w:val="24"/>
        </w:rPr>
        <w:t xml:space="preserve">atively, most </w:t>
      </w:r>
      <w:r w:rsidR="0092138F">
        <w:rPr>
          <w:rFonts w:ascii="Arial" w:hAnsi="Arial" w:cs="Arial"/>
          <w:sz w:val="24"/>
          <w:szCs w:val="24"/>
        </w:rPr>
        <w:lastRenderedPageBreak/>
        <w:t xml:space="preserve">recent policing statistics from England and Wales show </w:t>
      </w:r>
      <w:r w:rsidR="009E3EF0">
        <w:rPr>
          <w:rFonts w:ascii="Arial" w:hAnsi="Arial" w:cs="Arial"/>
          <w:sz w:val="24"/>
          <w:szCs w:val="24"/>
        </w:rPr>
        <w:t>6,6</w:t>
      </w:r>
      <w:r w:rsidR="00970C2D">
        <w:rPr>
          <w:rFonts w:ascii="Arial" w:hAnsi="Arial" w:cs="Arial"/>
          <w:sz w:val="24"/>
          <w:szCs w:val="24"/>
        </w:rPr>
        <w:t>45 offences being committed involving firearms</w:t>
      </w:r>
      <w:r w:rsidR="00DA5AAA">
        <w:rPr>
          <w:rFonts w:ascii="Arial" w:hAnsi="Arial" w:cs="Arial"/>
          <w:sz w:val="24"/>
          <w:szCs w:val="24"/>
        </w:rPr>
        <w:t>, and these firearms are broken down into type</w:t>
      </w:r>
      <w:r w:rsidR="00B81420">
        <w:rPr>
          <w:rFonts w:ascii="Arial" w:hAnsi="Arial" w:cs="Arial"/>
          <w:sz w:val="24"/>
          <w:szCs w:val="24"/>
        </w:rPr>
        <w:t xml:space="preserve"> used; 380 shotguns, 2,003 handguns, 55 rifles, 2,566 imitation firearms, 1,090 unidentified firearms and 551 ‘other’ firearms</w:t>
      </w:r>
      <w:r w:rsidR="002216E1">
        <w:rPr>
          <w:rFonts w:ascii="Arial" w:hAnsi="Arial" w:cs="Arial"/>
          <w:sz w:val="24"/>
          <w:szCs w:val="24"/>
        </w:rPr>
        <w:t xml:space="preserve"> </w:t>
      </w:r>
      <w:sdt>
        <w:sdtPr>
          <w:rPr>
            <w:rFonts w:ascii="Arial" w:hAnsi="Arial" w:cs="Arial"/>
            <w:sz w:val="24"/>
            <w:szCs w:val="24"/>
          </w:rPr>
          <w:id w:val="163057923"/>
          <w:citation/>
        </w:sdtPr>
        <w:sdtContent>
          <w:r w:rsidR="002216E1">
            <w:rPr>
              <w:rFonts w:ascii="Arial" w:hAnsi="Arial" w:cs="Arial"/>
              <w:sz w:val="24"/>
              <w:szCs w:val="24"/>
            </w:rPr>
            <w:fldChar w:fldCharType="begin"/>
          </w:r>
          <w:r w:rsidR="002216E1">
            <w:rPr>
              <w:rFonts w:ascii="Arial" w:hAnsi="Arial" w:cs="Arial"/>
              <w:sz w:val="24"/>
              <w:szCs w:val="24"/>
            </w:rPr>
            <w:instrText xml:space="preserve"> CITATION ONS231 \l 2057 </w:instrText>
          </w:r>
          <w:r w:rsidR="002216E1">
            <w:rPr>
              <w:rFonts w:ascii="Arial" w:hAnsi="Arial" w:cs="Arial"/>
              <w:sz w:val="24"/>
              <w:szCs w:val="24"/>
            </w:rPr>
            <w:fldChar w:fldCharType="separate"/>
          </w:r>
          <w:r w:rsidR="00A650B4" w:rsidRPr="00A650B4">
            <w:rPr>
              <w:rFonts w:ascii="Arial" w:hAnsi="Arial" w:cs="Arial"/>
              <w:noProof/>
              <w:sz w:val="24"/>
              <w:szCs w:val="24"/>
            </w:rPr>
            <w:t>(ONS, 2023)</w:t>
          </w:r>
          <w:r w:rsidR="002216E1">
            <w:rPr>
              <w:rFonts w:ascii="Arial" w:hAnsi="Arial" w:cs="Arial"/>
              <w:sz w:val="24"/>
              <w:szCs w:val="24"/>
            </w:rPr>
            <w:fldChar w:fldCharType="end"/>
          </w:r>
        </w:sdtContent>
      </w:sdt>
      <w:r w:rsidR="00B81420">
        <w:rPr>
          <w:rFonts w:ascii="Arial" w:hAnsi="Arial" w:cs="Arial"/>
          <w:sz w:val="24"/>
          <w:szCs w:val="24"/>
        </w:rPr>
        <w:t xml:space="preserve">. </w:t>
      </w:r>
      <w:r w:rsidR="004F771A">
        <w:rPr>
          <w:rFonts w:ascii="Arial" w:hAnsi="Arial" w:cs="Arial"/>
          <w:sz w:val="24"/>
          <w:szCs w:val="24"/>
        </w:rPr>
        <w:t xml:space="preserve">This data </w:t>
      </w:r>
      <w:r w:rsidR="00184764">
        <w:rPr>
          <w:rFonts w:ascii="Arial" w:hAnsi="Arial" w:cs="Arial"/>
          <w:sz w:val="24"/>
          <w:szCs w:val="24"/>
        </w:rPr>
        <w:t xml:space="preserve">is the closest broadest comparison this study could locate, and shows that while there are </w:t>
      </w:r>
      <w:r w:rsidR="00EC08ED">
        <w:rPr>
          <w:rFonts w:ascii="Arial" w:hAnsi="Arial" w:cs="Arial"/>
          <w:sz w:val="24"/>
          <w:szCs w:val="24"/>
        </w:rPr>
        <w:t xml:space="preserve">seriously concerning levels of the above incidents still occurring that PSNI have to deal with, it also shows that police within England and Wales have to deal with a considerable number of conventional firearms offences themselves. Thus, it </w:t>
      </w:r>
      <w:r w:rsidR="009E0425">
        <w:rPr>
          <w:rFonts w:ascii="Arial" w:hAnsi="Arial" w:cs="Arial"/>
          <w:sz w:val="24"/>
          <w:szCs w:val="24"/>
        </w:rPr>
        <w:t>begs the question why all police in England and Wales are not routinely armed when it appears they are cons</w:t>
      </w:r>
      <w:r w:rsidR="00B94E57">
        <w:rPr>
          <w:rFonts w:ascii="Arial" w:hAnsi="Arial" w:cs="Arial"/>
          <w:sz w:val="24"/>
          <w:szCs w:val="24"/>
        </w:rPr>
        <w:t xml:space="preserve">iderably more likely to deal with offences involving firearms than their PSNI counterparts. </w:t>
      </w:r>
    </w:p>
    <w:p w14:paraId="551929C3" w14:textId="77777777" w:rsidR="00720A3E" w:rsidRDefault="00720A3E">
      <w:pPr>
        <w:rPr>
          <w:rFonts w:ascii="Arial" w:hAnsi="Arial" w:cs="Arial"/>
          <w:sz w:val="24"/>
          <w:szCs w:val="24"/>
        </w:rPr>
      </w:pPr>
    </w:p>
    <w:p w14:paraId="698894B6" w14:textId="008A11ED" w:rsidR="004F771A" w:rsidRDefault="004A6E50">
      <w:pPr>
        <w:rPr>
          <w:rFonts w:ascii="Arial" w:hAnsi="Arial" w:cs="Arial"/>
          <w:sz w:val="24"/>
          <w:szCs w:val="24"/>
        </w:rPr>
      </w:pPr>
      <w:r>
        <w:rPr>
          <w:rFonts w:ascii="Arial" w:hAnsi="Arial" w:cs="Arial"/>
          <w:sz w:val="24"/>
          <w:szCs w:val="24"/>
        </w:rPr>
        <w:t xml:space="preserve">It could be considered </w:t>
      </w:r>
      <w:r w:rsidR="00720A3E">
        <w:rPr>
          <w:rFonts w:ascii="Arial" w:hAnsi="Arial" w:cs="Arial"/>
          <w:sz w:val="24"/>
          <w:szCs w:val="24"/>
        </w:rPr>
        <w:t xml:space="preserve">that by </w:t>
      </w:r>
      <w:r w:rsidR="00B94E57">
        <w:rPr>
          <w:rFonts w:ascii="Arial" w:hAnsi="Arial" w:cs="Arial"/>
          <w:sz w:val="24"/>
          <w:szCs w:val="24"/>
        </w:rPr>
        <w:t xml:space="preserve">branding </w:t>
      </w:r>
      <w:r>
        <w:rPr>
          <w:rFonts w:ascii="Arial" w:hAnsi="Arial" w:cs="Arial"/>
          <w:sz w:val="24"/>
          <w:szCs w:val="24"/>
        </w:rPr>
        <w:t>the act</w:t>
      </w:r>
      <w:r w:rsidR="00720A3E">
        <w:rPr>
          <w:rFonts w:ascii="Arial" w:hAnsi="Arial" w:cs="Arial"/>
          <w:sz w:val="24"/>
          <w:szCs w:val="24"/>
        </w:rPr>
        <w:t>s or offences</w:t>
      </w:r>
      <w:r>
        <w:rPr>
          <w:rFonts w:ascii="Arial" w:hAnsi="Arial" w:cs="Arial"/>
          <w:sz w:val="24"/>
          <w:szCs w:val="24"/>
        </w:rPr>
        <w:t xml:space="preserve"> </w:t>
      </w:r>
      <w:r w:rsidR="00720A3E">
        <w:rPr>
          <w:rFonts w:ascii="Arial" w:hAnsi="Arial" w:cs="Arial"/>
          <w:sz w:val="24"/>
          <w:szCs w:val="24"/>
        </w:rPr>
        <w:t xml:space="preserve">that </w:t>
      </w:r>
      <w:r>
        <w:rPr>
          <w:rFonts w:ascii="Arial" w:hAnsi="Arial" w:cs="Arial"/>
          <w:sz w:val="24"/>
          <w:szCs w:val="24"/>
        </w:rPr>
        <w:t xml:space="preserve">PSNI encounter as ‘terrorism’ </w:t>
      </w:r>
      <w:r w:rsidR="00926F1D">
        <w:rPr>
          <w:rFonts w:ascii="Arial" w:hAnsi="Arial" w:cs="Arial"/>
          <w:sz w:val="24"/>
          <w:szCs w:val="24"/>
        </w:rPr>
        <w:t>more frequently than their England and Wales counterparts</w:t>
      </w:r>
      <w:r w:rsidR="0054214B">
        <w:rPr>
          <w:rFonts w:ascii="Arial" w:hAnsi="Arial" w:cs="Arial"/>
          <w:sz w:val="24"/>
          <w:szCs w:val="24"/>
        </w:rPr>
        <w:t xml:space="preserve"> do</w:t>
      </w:r>
      <w:r w:rsidR="00926F1D">
        <w:rPr>
          <w:rFonts w:ascii="Arial" w:hAnsi="Arial" w:cs="Arial"/>
          <w:sz w:val="24"/>
          <w:szCs w:val="24"/>
        </w:rPr>
        <w:t xml:space="preserve"> </w:t>
      </w:r>
      <w:r>
        <w:rPr>
          <w:rFonts w:ascii="Arial" w:hAnsi="Arial" w:cs="Arial"/>
          <w:sz w:val="24"/>
          <w:szCs w:val="24"/>
        </w:rPr>
        <w:t>resonate</w:t>
      </w:r>
      <w:r w:rsidR="0054214B">
        <w:rPr>
          <w:rFonts w:ascii="Arial" w:hAnsi="Arial" w:cs="Arial"/>
          <w:sz w:val="24"/>
          <w:szCs w:val="24"/>
        </w:rPr>
        <w:t>s</w:t>
      </w:r>
      <w:r>
        <w:rPr>
          <w:rFonts w:ascii="Arial" w:hAnsi="Arial" w:cs="Arial"/>
          <w:sz w:val="24"/>
          <w:szCs w:val="24"/>
        </w:rPr>
        <w:t xml:space="preserve"> with the public more to provide justification</w:t>
      </w:r>
      <w:r w:rsidR="00466618">
        <w:rPr>
          <w:rFonts w:ascii="Arial" w:hAnsi="Arial" w:cs="Arial"/>
          <w:sz w:val="24"/>
          <w:szCs w:val="24"/>
        </w:rPr>
        <w:t xml:space="preserve">, support, and acceptance </w:t>
      </w:r>
      <w:r>
        <w:rPr>
          <w:rFonts w:ascii="Arial" w:hAnsi="Arial" w:cs="Arial"/>
          <w:sz w:val="24"/>
          <w:szCs w:val="24"/>
        </w:rPr>
        <w:t xml:space="preserve">for </w:t>
      </w:r>
      <w:r w:rsidR="00466618">
        <w:rPr>
          <w:rFonts w:ascii="Arial" w:hAnsi="Arial" w:cs="Arial"/>
          <w:sz w:val="24"/>
          <w:szCs w:val="24"/>
        </w:rPr>
        <w:t>PSNI’s routine</w:t>
      </w:r>
      <w:r>
        <w:rPr>
          <w:rFonts w:ascii="Arial" w:hAnsi="Arial" w:cs="Arial"/>
          <w:sz w:val="24"/>
          <w:szCs w:val="24"/>
        </w:rPr>
        <w:t xml:space="preserve"> arming</w:t>
      </w:r>
      <w:r w:rsidR="0054214B">
        <w:rPr>
          <w:rFonts w:ascii="Arial" w:hAnsi="Arial" w:cs="Arial"/>
          <w:sz w:val="24"/>
          <w:szCs w:val="24"/>
        </w:rPr>
        <w:t>.</w:t>
      </w:r>
      <w:r>
        <w:rPr>
          <w:rFonts w:ascii="Arial" w:hAnsi="Arial" w:cs="Arial"/>
          <w:sz w:val="24"/>
          <w:szCs w:val="24"/>
        </w:rPr>
        <w:t xml:space="preserve"> </w:t>
      </w:r>
      <w:r w:rsidR="0054214B">
        <w:rPr>
          <w:rFonts w:ascii="Arial" w:hAnsi="Arial" w:cs="Arial"/>
          <w:sz w:val="24"/>
          <w:szCs w:val="24"/>
        </w:rPr>
        <w:t xml:space="preserve">This may be especially true </w:t>
      </w:r>
      <w:r>
        <w:rPr>
          <w:rFonts w:ascii="Arial" w:hAnsi="Arial" w:cs="Arial"/>
          <w:sz w:val="24"/>
          <w:szCs w:val="24"/>
        </w:rPr>
        <w:t>given th</w:t>
      </w:r>
      <w:r w:rsidR="004630D2">
        <w:rPr>
          <w:rFonts w:ascii="Arial" w:hAnsi="Arial" w:cs="Arial"/>
          <w:sz w:val="24"/>
          <w:szCs w:val="24"/>
        </w:rPr>
        <w:t xml:space="preserve">at terrorism is somewhat of a </w:t>
      </w:r>
      <w:r w:rsidR="00346BCB">
        <w:rPr>
          <w:rFonts w:ascii="Arial" w:hAnsi="Arial" w:cs="Arial"/>
          <w:sz w:val="24"/>
          <w:szCs w:val="24"/>
        </w:rPr>
        <w:t>frightening label to attach to certain act</w:t>
      </w:r>
      <w:r w:rsidR="00FA5805">
        <w:rPr>
          <w:rFonts w:ascii="Arial" w:hAnsi="Arial" w:cs="Arial"/>
          <w:sz w:val="24"/>
          <w:szCs w:val="24"/>
        </w:rPr>
        <w:t>s</w:t>
      </w:r>
      <w:r w:rsidR="00346BCB">
        <w:rPr>
          <w:rFonts w:ascii="Arial" w:hAnsi="Arial" w:cs="Arial"/>
          <w:sz w:val="24"/>
          <w:szCs w:val="24"/>
        </w:rPr>
        <w:t xml:space="preserve"> or offences, whereas ‘firearms offences’ </w:t>
      </w:r>
      <w:r w:rsidR="00466618">
        <w:rPr>
          <w:rFonts w:ascii="Arial" w:hAnsi="Arial" w:cs="Arial"/>
          <w:sz w:val="24"/>
          <w:szCs w:val="24"/>
        </w:rPr>
        <w:t xml:space="preserve">as a label </w:t>
      </w:r>
      <w:r w:rsidR="00346BCB">
        <w:rPr>
          <w:rFonts w:ascii="Arial" w:hAnsi="Arial" w:cs="Arial"/>
          <w:sz w:val="24"/>
          <w:szCs w:val="24"/>
        </w:rPr>
        <w:t>is perhaps not as likely to elicit a response or second thought from the public.</w:t>
      </w:r>
      <w:r w:rsidR="00E4479B">
        <w:rPr>
          <w:rFonts w:ascii="Arial" w:hAnsi="Arial" w:cs="Arial"/>
          <w:sz w:val="24"/>
          <w:szCs w:val="24"/>
        </w:rPr>
        <w:t xml:space="preserve"> Reasons for th</w:t>
      </w:r>
      <w:r w:rsidR="00FA5805">
        <w:rPr>
          <w:rFonts w:ascii="Arial" w:hAnsi="Arial" w:cs="Arial"/>
          <w:sz w:val="24"/>
          <w:szCs w:val="24"/>
        </w:rPr>
        <w:t>e public being more inclined to accept routine arming if it is in the name of combatting terrorism</w:t>
      </w:r>
      <w:r w:rsidR="00E4479B">
        <w:rPr>
          <w:rFonts w:ascii="Arial" w:hAnsi="Arial" w:cs="Arial"/>
          <w:sz w:val="24"/>
          <w:szCs w:val="24"/>
        </w:rPr>
        <w:t xml:space="preserve"> could be the British </w:t>
      </w:r>
      <w:r w:rsidR="00656564">
        <w:rPr>
          <w:rFonts w:ascii="Arial" w:hAnsi="Arial" w:cs="Arial"/>
          <w:sz w:val="24"/>
          <w:szCs w:val="24"/>
        </w:rPr>
        <w:t xml:space="preserve">public’s </w:t>
      </w:r>
      <w:r w:rsidR="00E4479B">
        <w:rPr>
          <w:rFonts w:ascii="Arial" w:hAnsi="Arial" w:cs="Arial"/>
          <w:sz w:val="24"/>
          <w:szCs w:val="24"/>
        </w:rPr>
        <w:t xml:space="preserve">recent memory of the Troubles and its associated </w:t>
      </w:r>
      <w:r w:rsidR="00F12C94">
        <w:rPr>
          <w:rFonts w:ascii="Arial" w:hAnsi="Arial" w:cs="Arial"/>
          <w:sz w:val="24"/>
          <w:szCs w:val="24"/>
        </w:rPr>
        <w:t xml:space="preserve">acts of </w:t>
      </w:r>
      <w:r w:rsidR="00E4479B">
        <w:rPr>
          <w:rFonts w:ascii="Arial" w:hAnsi="Arial" w:cs="Arial"/>
          <w:sz w:val="24"/>
          <w:szCs w:val="24"/>
        </w:rPr>
        <w:t xml:space="preserve">terrorism, as well as the </w:t>
      </w:r>
      <w:r w:rsidR="00000AC6">
        <w:rPr>
          <w:rFonts w:ascii="Arial" w:hAnsi="Arial" w:cs="Arial"/>
          <w:sz w:val="24"/>
          <w:szCs w:val="24"/>
        </w:rPr>
        <w:t xml:space="preserve">memory of the </w:t>
      </w:r>
      <w:r w:rsidR="00F12C94">
        <w:rPr>
          <w:rFonts w:ascii="Arial" w:hAnsi="Arial" w:cs="Arial"/>
          <w:sz w:val="24"/>
          <w:szCs w:val="24"/>
        </w:rPr>
        <w:t xml:space="preserve">recent ‘Global War on Terror’ that </w:t>
      </w:r>
      <w:r w:rsidR="00647AB6">
        <w:rPr>
          <w:rFonts w:ascii="Arial" w:hAnsi="Arial" w:cs="Arial"/>
          <w:sz w:val="24"/>
          <w:szCs w:val="24"/>
        </w:rPr>
        <w:t xml:space="preserve">lasted from September 2001 to August </w:t>
      </w:r>
      <w:r w:rsidR="00CB11F0">
        <w:rPr>
          <w:rFonts w:ascii="Arial" w:hAnsi="Arial" w:cs="Arial"/>
          <w:sz w:val="24"/>
          <w:szCs w:val="24"/>
        </w:rPr>
        <w:t xml:space="preserve">2021 </w:t>
      </w:r>
      <w:sdt>
        <w:sdtPr>
          <w:rPr>
            <w:rFonts w:ascii="Arial" w:hAnsi="Arial" w:cs="Arial"/>
            <w:sz w:val="24"/>
            <w:szCs w:val="24"/>
          </w:rPr>
          <w:id w:val="1917043071"/>
          <w:citation/>
        </w:sdtPr>
        <w:sdtContent>
          <w:r w:rsidR="00CB11F0">
            <w:rPr>
              <w:rFonts w:ascii="Arial" w:hAnsi="Arial" w:cs="Arial"/>
              <w:sz w:val="24"/>
              <w:szCs w:val="24"/>
            </w:rPr>
            <w:fldChar w:fldCharType="begin"/>
          </w:r>
          <w:r w:rsidR="00CB11F0">
            <w:rPr>
              <w:rFonts w:ascii="Arial" w:hAnsi="Arial" w:cs="Arial"/>
              <w:sz w:val="24"/>
              <w:szCs w:val="24"/>
            </w:rPr>
            <w:instrText xml:space="preserve"> CITATION Nat232 \l 2057 </w:instrText>
          </w:r>
          <w:r w:rsidR="00CB11F0">
            <w:rPr>
              <w:rFonts w:ascii="Arial" w:hAnsi="Arial" w:cs="Arial"/>
              <w:sz w:val="24"/>
              <w:szCs w:val="24"/>
            </w:rPr>
            <w:fldChar w:fldCharType="separate"/>
          </w:r>
          <w:r w:rsidR="00A650B4" w:rsidRPr="00A650B4">
            <w:rPr>
              <w:rFonts w:ascii="Arial" w:hAnsi="Arial" w:cs="Arial"/>
              <w:noProof/>
              <w:sz w:val="24"/>
              <w:szCs w:val="24"/>
            </w:rPr>
            <w:t>(National Archives, 2023)</w:t>
          </w:r>
          <w:r w:rsidR="00CB11F0">
            <w:rPr>
              <w:rFonts w:ascii="Arial" w:hAnsi="Arial" w:cs="Arial"/>
              <w:sz w:val="24"/>
              <w:szCs w:val="24"/>
            </w:rPr>
            <w:fldChar w:fldCharType="end"/>
          </w:r>
        </w:sdtContent>
      </w:sdt>
      <w:r w:rsidR="00CB11F0">
        <w:rPr>
          <w:rFonts w:ascii="Arial" w:hAnsi="Arial" w:cs="Arial"/>
          <w:sz w:val="24"/>
          <w:szCs w:val="24"/>
        </w:rPr>
        <w:t xml:space="preserve">. </w:t>
      </w:r>
    </w:p>
    <w:p w14:paraId="7BC6F687" w14:textId="77777777" w:rsidR="00C83098" w:rsidRDefault="00C83098">
      <w:pPr>
        <w:rPr>
          <w:rFonts w:ascii="Arial" w:hAnsi="Arial" w:cs="Arial"/>
          <w:sz w:val="24"/>
          <w:szCs w:val="24"/>
        </w:rPr>
      </w:pPr>
    </w:p>
    <w:p w14:paraId="490945BE" w14:textId="48E7748F" w:rsidR="005A06AA" w:rsidRDefault="00C83098">
      <w:pPr>
        <w:rPr>
          <w:rFonts w:ascii="Arial" w:hAnsi="Arial" w:cs="Arial"/>
          <w:sz w:val="24"/>
          <w:szCs w:val="24"/>
        </w:rPr>
      </w:pPr>
      <w:r>
        <w:rPr>
          <w:rFonts w:ascii="Arial" w:hAnsi="Arial" w:cs="Arial"/>
          <w:sz w:val="24"/>
          <w:szCs w:val="24"/>
        </w:rPr>
        <w:t xml:space="preserve">The Royal Ulster Constabulary </w:t>
      </w:r>
      <w:r>
        <w:rPr>
          <w:rFonts w:ascii="Arial" w:hAnsi="Arial" w:cs="Arial"/>
          <w:i/>
          <w:iCs/>
          <w:sz w:val="24"/>
          <w:szCs w:val="24"/>
        </w:rPr>
        <w:t xml:space="preserve">(RUC) </w:t>
      </w:r>
      <w:r>
        <w:rPr>
          <w:rFonts w:ascii="Arial" w:hAnsi="Arial" w:cs="Arial"/>
          <w:sz w:val="24"/>
          <w:szCs w:val="24"/>
        </w:rPr>
        <w:t xml:space="preserve">was the police force for Northern Ireland from 1922 until 2001, when it was </w:t>
      </w:r>
      <w:r w:rsidR="00355D11">
        <w:rPr>
          <w:rFonts w:ascii="Arial" w:hAnsi="Arial" w:cs="Arial"/>
          <w:sz w:val="24"/>
          <w:szCs w:val="24"/>
        </w:rPr>
        <w:t xml:space="preserve">transformed into PSNI as we know it today. The RUC were </w:t>
      </w:r>
      <w:r w:rsidR="00AB1A02">
        <w:rPr>
          <w:rFonts w:ascii="Arial" w:hAnsi="Arial" w:cs="Arial"/>
          <w:sz w:val="24"/>
          <w:szCs w:val="24"/>
        </w:rPr>
        <w:t xml:space="preserve">routinely armed </w:t>
      </w:r>
      <w:r w:rsidR="008B5F7E">
        <w:rPr>
          <w:rFonts w:ascii="Arial" w:hAnsi="Arial" w:cs="Arial"/>
          <w:sz w:val="24"/>
          <w:szCs w:val="24"/>
        </w:rPr>
        <w:t xml:space="preserve">with revolvers and sometimes automatic weapons </w:t>
      </w:r>
      <w:r w:rsidR="00AB1A02">
        <w:rPr>
          <w:rFonts w:ascii="Arial" w:hAnsi="Arial" w:cs="Arial"/>
          <w:sz w:val="24"/>
          <w:szCs w:val="24"/>
        </w:rPr>
        <w:t xml:space="preserve">due to the Troubles and the paramilitary </w:t>
      </w:r>
      <w:r w:rsidR="002A42FF">
        <w:rPr>
          <w:rFonts w:ascii="Arial" w:hAnsi="Arial" w:cs="Arial"/>
          <w:sz w:val="24"/>
          <w:szCs w:val="24"/>
        </w:rPr>
        <w:t xml:space="preserve">style </w:t>
      </w:r>
      <w:r w:rsidR="00AB1A02">
        <w:rPr>
          <w:rFonts w:ascii="Arial" w:hAnsi="Arial" w:cs="Arial"/>
          <w:sz w:val="24"/>
          <w:szCs w:val="24"/>
        </w:rPr>
        <w:t>threats it had to face</w:t>
      </w:r>
      <w:r w:rsidR="002F66DB">
        <w:rPr>
          <w:rFonts w:ascii="Arial" w:hAnsi="Arial" w:cs="Arial"/>
          <w:sz w:val="24"/>
          <w:szCs w:val="24"/>
        </w:rPr>
        <w:t xml:space="preserve"> </w:t>
      </w:r>
      <w:sdt>
        <w:sdtPr>
          <w:rPr>
            <w:rFonts w:ascii="Arial" w:hAnsi="Arial" w:cs="Arial"/>
            <w:sz w:val="24"/>
            <w:szCs w:val="24"/>
          </w:rPr>
          <w:id w:val="-1165011902"/>
          <w:citation/>
        </w:sdtPr>
        <w:sdtContent>
          <w:r w:rsidR="002F66DB">
            <w:rPr>
              <w:rFonts w:ascii="Arial" w:hAnsi="Arial" w:cs="Arial"/>
              <w:sz w:val="24"/>
              <w:szCs w:val="24"/>
            </w:rPr>
            <w:fldChar w:fldCharType="begin"/>
          </w:r>
          <w:r w:rsidR="002F66DB">
            <w:rPr>
              <w:rFonts w:ascii="Arial" w:hAnsi="Arial" w:cs="Arial"/>
              <w:sz w:val="24"/>
              <w:szCs w:val="24"/>
            </w:rPr>
            <w:instrText xml:space="preserve"> CITATION Poc87 \l 2057 </w:instrText>
          </w:r>
          <w:r w:rsidR="002F66DB">
            <w:rPr>
              <w:rFonts w:ascii="Arial" w:hAnsi="Arial" w:cs="Arial"/>
              <w:sz w:val="24"/>
              <w:szCs w:val="24"/>
            </w:rPr>
            <w:fldChar w:fldCharType="separate"/>
          </w:r>
          <w:r w:rsidR="00A650B4" w:rsidRPr="00A650B4">
            <w:rPr>
              <w:rFonts w:ascii="Arial" w:hAnsi="Arial" w:cs="Arial"/>
              <w:noProof/>
              <w:sz w:val="24"/>
              <w:szCs w:val="24"/>
            </w:rPr>
            <w:t>(Pockrass, 1987)</w:t>
          </w:r>
          <w:r w:rsidR="002F66DB">
            <w:rPr>
              <w:rFonts w:ascii="Arial" w:hAnsi="Arial" w:cs="Arial"/>
              <w:sz w:val="24"/>
              <w:szCs w:val="24"/>
            </w:rPr>
            <w:fldChar w:fldCharType="end"/>
          </w:r>
        </w:sdtContent>
      </w:sdt>
      <w:r w:rsidR="008B5F7E">
        <w:rPr>
          <w:rFonts w:ascii="Arial" w:hAnsi="Arial" w:cs="Arial"/>
          <w:sz w:val="24"/>
          <w:szCs w:val="24"/>
        </w:rPr>
        <w:t xml:space="preserve">. </w:t>
      </w:r>
      <w:r w:rsidR="007105F2">
        <w:rPr>
          <w:rFonts w:ascii="Arial" w:hAnsi="Arial" w:cs="Arial"/>
          <w:sz w:val="24"/>
          <w:szCs w:val="24"/>
        </w:rPr>
        <w:t>The</w:t>
      </w:r>
      <w:r w:rsidR="004D61F2">
        <w:rPr>
          <w:rFonts w:ascii="Arial" w:hAnsi="Arial" w:cs="Arial"/>
          <w:sz w:val="24"/>
          <w:szCs w:val="24"/>
        </w:rPr>
        <w:t xml:space="preserve"> Good Friday Agreement</w:t>
      </w:r>
      <w:r w:rsidR="00741959">
        <w:rPr>
          <w:rFonts w:ascii="Arial" w:hAnsi="Arial" w:cs="Arial"/>
          <w:sz w:val="24"/>
          <w:szCs w:val="24"/>
        </w:rPr>
        <w:t xml:space="preserve"> </w:t>
      </w:r>
      <w:r w:rsidR="004D61F2">
        <w:rPr>
          <w:rFonts w:ascii="Arial" w:hAnsi="Arial" w:cs="Arial"/>
          <w:sz w:val="24"/>
          <w:szCs w:val="24"/>
        </w:rPr>
        <w:t>of 1998</w:t>
      </w:r>
      <w:r w:rsidR="007105F2">
        <w:rPr>
          <w:rFonts w:ascii="Arial" w:hAnsi="Arial" w:cs="Arial"/>
          <w:sz w:val="24"/>
          <w:szCs w:val="24"/>
        </w:rPr>
        <w:t xml:space="preserve"> proposed a reorganisation of several systems within Northern Ireland’s society, including the policing system</w:t>
      </w:r>
      <w:r w:rsidR="00C14E22">
        <w:rPr>
          <w:rFonts w:ascii="Arial" w:hAnsi="Arial" w:cs="Arial"/>
          <w:sz w:val="24"/>
          <w:szCs w:val="24"/>
        </w:rPr>
        <w:t xml:space="preserve">, </w:t>
      </w:r>
      <w:r w:rsidR="00AB32CF">
        <w:rPr>
          <w:rFonts w:ascii="Arial" w:hAnsi="Arial" w:cs="Arial"/>
          <w:sz w:val="24"/>
          <w:szCs w:val="24"/>
        </w:rPr>
        <w:t xml:space="preserve">and </w:t>
      </w:r>
      <w:r w:rsidR="00C14E22">
        <w:rPr>
          <w:rFonts w:ascii="Arial" w:hAnsi="Arial" w:cs="Arial"/>
          <w:sz w:val="24"/>
          <w:szCs w:val="24"/>
        </w:rPr>
        <w:t xml:space="preserve">thus </w:t>
      </w:r>
      <w:r w:rsidR="00AB32CF">
        <w:rPr>
          <w:rFonts w:ascii="Arial" w:hAnsi="Arial" w:cs="Arial"/>
          <w:sz w:val="24"/>
          <w:szCs w:val="24"/>
        </w:rPr>
        <w:t>a review into policing was commissioned</w:t>
      </w:r>
      <w:r w:rsidR="0078248C">
        <w:rPr>
          <w:rFonts w:ascii="Arial" w:hAnsi="Arial" w:cs="Arial"/>
          <w:sz w:val="24"/>
          <w:szCs w:val="24"/>
        </w:rPr>
        <w:t xml:space="preserve"> </w:t>
      </w:r>
      <w:sdt>
        <w:sdtPr>
          <w:rPr>
            <w:rFonts w:ascii="Arial" w:hAnsi="Arial" w:cs="Arial"/>
            <w:sz w:val="24"/>
            <w:szCs w:val="24"/>
          </w:rPr>
          <w:id w:val="1362549857"/>
          <w:citation/>
        </w:sdtPr>
        <w:sdtContent>
          <w:r w:rsidR="00D243F5">
            <w:rPr>
              <w:rFonts w:ascii="Arial" w:hAnsi="Arial" w:cs="Arial"/>
              <w:sz w:val="24"/>
              <w:szCs w:val="24"/>
            </w:rPr>
            <w:fldChar w:fldCharType="begin"/>
          </w:r>
          <w:r w:rsidR="00D243F5">
            <w:rPr>
              <w:rFonts w:ascii="Arial" w:hAnsi="Arial" w:cs="Arial"/>
              <w:sz w:val="24"/>
              <w:szCs w:val="24"/>
            </w:rPr>
            <w:instrText xml:space="preserve"> CITATION The98 \l 2057 </w:instrText>
          </w:r>
          <w:r w:rsidR="00D243F5">
            <w:rPr>
              <w:rFonts w:ascii="Arial" w:hAnsi="Arial" w:cs="Arial"/>
              <w:sz w:val="24"/>
              <w:szCs w:val="24"/>
            </w:rPr>
            <w:fldChar w:fldCharType="separate"/>
          </w:r>
          <w:r w:rsidR="00A650B4" w:rsidRPr="00A650B4">
            <w:rPr>
              <w:rFonts w:ascii="Arial" w:hAnsi="Arial" w:cs="Arial"/>
              <w:noProof/>
              <w:sz w:val="24"/>
              <w:szCs w:val="24"/>
            </w:rPr>
            <w:t>(The Belfast Agreement, 1998)</w:t>
          </w:r>
          <w:r w:rsidR="00D243F5">
            <w:rPr>
              <w:rFonts w:ascii="Arial" w:hAnsi="Arial" w:cs="Arial"/>
              <w:sz w:val="24"/>
              <w:szCs w:val="24"/>
            </w:rPr>
            <w:fldChar w:fldCharType="end"/>
          </w:r>
        </w:sdtContent>
      </w:sdt>
      <w:r w:rsidR="007105F2">
        <w:rPr>
          <w:rFonts w:ascii="Arial" w:hAnsi="Arial" w:cs="Arial"/>
          <w:sz w:val="24"/>
          <w:szCs w:val="24"/>
        </w:rPr>
        <w:t xml:space="preserve">. </w:t>
      </w:r>
      <w:r w:rsidR="00C14E22">
        <w:rPr>
          <w:rFonts w:ascii="Arial" w:hAnsi="Arial" w:cs="Arial"/>
          <w:sz w:val="24"/>
          <w:szCs w:val="24"/>
        </w:rPr>
        <w:t xml:space="preserve">In 1999, </w:t>
      </w:r>
      <w:r w:rsidR="00621D1E">
        <w:rPr>
          <w:rFonts w:ascii="Arial" w:hAnsi="Arial" w:cs="Arial"/>
          <w:sz w:val="24"/>
          <w:szCs w:val="24"/>
        </w:rPr>
        <w:t>the</w:t>
      </w:r>
      <w:r w:rsidR="00AF6E40">
        <w:rPr>
          <w:rFonts w:ascii="Arial" w:hAnsi="Arial" w:cs="Arial"/>
          <w:sz w:val="24"/>
          <w:szCs w:val="24"/>
        </w:rPr>
        <w:t xml:space="preserve"> independent commission on policing for Northern Ireland, or </w:t>
      </w:r>
      <w:r w:rsidR="00C14E22">
        <w:rPr>
          <w:rFonts w:ascii="Arial" w:hAnsi="Arial" w:cs="Arial"/>
          <w:sz w:val="24"/>
          <w:szCs w:val="24"/>
        </w:rPr>
        <w:t>the so-called ‘Patten Commission’ produced</w:t>
      </w:r>
      <w:r w:rsidR="0078248C">
        <w:rPr>
          <w:rFonts w:ascii="Arial" w:hAnsi="Arial" w:cs="Arial"/>
          <w:sz w:val="24"/>
          <w:szCs w:val="24"/>
        </w:rPr>
        <w:t xml:space="preserve"> what is commonly</w:t>
      </w:r>
      <w:r w:rsidR="00C14E22">
        <w:rPr>
          <w:rFonts w:ascii="Arial" w:hAnsi="Arial" w:cs="Arial"/>
          <w:sz w:val="24"/>
          <w:szCs w:val="24"/>
        </w:rPr>
        <w:t xml:space="preserve"> known as </w:t>
      </w:r>
      <w:r w:rsidR="00AF6E40">
        <w:rPr>
          <w:rFonts w:ascii="Arial" w:hAnsi="Arial" w:cs="Arial"/>
          <w:sz w:val="24"/>
          <w:szCs w:val="24"/>
        </w:rPr>
        <w:t>‘the Patten</w:t>
      </w:r>
      <w:r w:rsidR="00C14E22">
        <w:rPr>
          <w:rFonts w:ascii="Arial" w:hAnsi="Arial" w:cs="Arial"/>
          <w:sz w:val="24"/>
          <w:szCs w:val="24"/>
        </w:rPr>
        <w:t xml:space="preserve"> Report.’</w:t>
      </w:r>
      <w:r w:rsidR="00AF6E40">
        <w:rPr>
          <w:rFonts w:ascii="Arial" w:hAnsi="Arial" w:cs="Arial"/>
          <w:sz w:val="24"/>
          <w:szCs w:val="24"/>
        </w:rPr>
        <w:t xml:space="preserve"> </w:t>
      </w:r>
    </w:p>
    <w:p w14:paraId="46AEC5CB" w14:textId="77777777" w:rsidR="005A06AA" w:rsidRDefault="005A06AA">
      <w:pPr>
        <w:rPr>
          <w:rFonts w:ascii="Arial" w:hAnsi="Arial" w:cs="Arial"/>
          <w:sz w:val="24"/>
          <w:szCs w:val="24"/>
        </w:rPr>
      </w:pPr>
    </w:p>
    <w:p w14:paraId="01135F66" w14:textId="4E3CA7D1" w:rsidR="00C83098" w:rsidRDefault="004A3778">
      <w:pPr>
        <w:rPr>
          <w:rFonts w:ascii="Arial" w:hAnsi="Arial" w:cs="Arial"/>
          <w:sz w:val="24"/>
          <w:szCs w:val="24"/>
        </w:rPr>
      </w:pPr>
      <w:r>
        <w:rPr>
          <w:rFonts w:ascii="Arial" w:hAnsi="Arial" w:cs="Arial"/>
          <w:sz w:val="24"/>
          <w:szCs w:val="24"/>
        </w:rPr>
        <w:t xml:space="preserve">The Patten </w:t>
      </w:r>
      <w:r w:rsidR="000E3066">
        <w:rPr>
          <w:rFonts w:ascii="Arial" w:hAnsi="Arial" w:cs="Arial"/>
          <w:sz w:val="24"/>
          <w:szCs w:val="24"/>
        </w:rPr>
        <w:t>R</w:t>
      </w:r>
      <w:r>
        <w:rPr>
          <w:rFonts w:ascii="Arial" w:hAnsi="Arial" w:cs="Arial"/>
          <w:sz w:val="24"/>
          <w:szCs w:val="24"/>
        </w:rPr>
        <w:t xml:space="preserve">eport </w:t>
      </w:r>
      <w:r w:rsidR="00741959">
        <w:rPr>
          <w:rFonts w:ascii="Arial" w:hAnsi="Arial" w:cs="Arial"/>
          <w:sz w:val="24"/>
          <w:szCs w:val="24"/>
        </w:rPr>
        <w:t>acknowledged that the Good Friday Agreement had</w:t>
      </w:r>
      <w:r w:rsidR="00A0388D">
        <w:rPr>
          <w:rFonts w:ascii="Arial" w:hAnsi="Arial" w:cs="Arial"/>
          <w:sz w:val="24"/>
          <w:szCs w:val="24"/>
        </w:rPr>
        <w:t xml:space="preserve"> stated that the police service, “in a peaceful environment, should be routinely unarmed,” </w:t>
      </w:r>
      <w:r w:rsidR="00280C1D">
        <w:rPr>
          <w:rFonts w:ascii="Arial" w:hAnsi="Arial" w:cs="Arial"/>
          <w:sz w:val="24"/>
          <w:szCs w:val="24"/>
        </w:rPr>
        <w:t xml:space="preserve">much like as was and still is the norm throughout the rest of the United Kingdom. The report specifically refuted this, and </w:t>
      </w:r>
      <w:r w:rsidR="00A80D0E">
        <w:rPr>
          <w:rFonts w:ascii="Arial" w:hAnsi="Arial" w:cs="Arial"/>
          <w:sz w:val="24"/>
          <w:szCs w:val="24"/>
        </w:rPr>
        <w:t xml:space="preserve">stated that it did not believe the “peaceful environment” referred to in the Good Friday Agreement existed, and the report made the recommendation for PSNI to remain routinely armed, but </w:t>
      </w:r>
      <w:r w:rsidR="0013187A">
        <w:rPr>
          <w:rFonts w:ascii="Arial" w:hAnsi="Arial" w:cs="Arial"/>
          <w:sz w:val="24"/>
          <w:szCs w:val="24"/>
        </w:rPr>
        <w:t xml:space="preserve">continuously review </w:t>
      </w:r>
      <w:r w:rsidR="0013187A">
        <w:rPr>
          <w:rFonts w:ascii="Arial" w:hAnsi="Arial" w:cs="Arial"/>
          <w:sz w:val="24"/>
          <w:szCs w:val="24"/>
        </w:rPr>
        <w:lastRenderedPageBreak/>
        <w:t>moving towards the objective of a routinely unarmed police service as the security environment of Northern Ireland developed</w:t>
      </w:r>
      <w:r w:rsidR="0010527A">
        <w:rPr>
          <w:rFonts w:ascii="Arial" w:hAnsi="Arial" w:cs="Arial"/>
          <w:sz w:val="24"/>
          <w:szCs w:val="24"/>
        </w:rPr>
        <w:t xml:space="preserve"> </w:t>
      </w:r>
      <w:sdt>
        <w:sdtPr>
          <w:rPr>
            <w:rFonts w:ascii="Arial" w:hAnsi="Arial" w:cs="Arial"/>
            <w:sz w:val="24"/>
            <w:szCs w:val="24"/>
          </w:rPr>
          <w:id w:val="1207375975"/>
          <w:citation/>
        </w:sdtPr>
        <w:sdtContent>
          <w:r w:rsidR="0010527A">
            <w:rPr>
              <w:rFonts w:ascii="Arial" w:hAnsi="Arial" w:cs="Arial"/>
              <w:sz w:val="24"/>
              <w:szCs w:val="24"/>
            </w:rPr>
            <w:fldChar w:fldCharType="begin"/>
          </w:r>
          <w:r w:rsidR="0010527A">
            <w:rPr>
              <w:rFonts w:ascii="Arial" w:hAnsi="Arial" w:cs="Arial"/>
              <w:sz w:val="24"/>
              <w:szCs w:val="24"/>
            </w:rPr>
            <w:instrText xml:space="preserve"> CITATION Pat99 \l 2057 </w:instrText>
          </w:r>
          <w:r w:rsidR="0010527A">
            <w:rPr>
              <w:rFonts w:ascii="Arial" w:hAnsi="Arial" w:cs="Arial"/>
              <w:sz w:val="24"/>
              <w:szCs w:val="24"/>
            </w:rPr>
            <w:fldChar w:fldCharType="separate"/>
          </w:r>
          <w:r w:rsidR="00A650B4" w:rsidRPr="00A650B4">
            <w:rPr>
              <w:rFonts w:ascii="Arial" w:hAnsi="Arial" w:cs="Arial"/>
              <w:noProof/>
              <w:sz w:val="24"/>
              <w:szCs w:val="24"/>
            </w:rPr>
            <w:t>(Patten, et al., 1999)</w:t>
          </w:r>
          <w:r w:rsidR="0010527A">
            <w:rPr>
              <w:rFonts w:ascii="Arial" w:hAnsi="Arial" w:cs="Arial"/>
              <w:sz w:val="24"/>
              <w:szCs w:val="24"/>
            </w:rPr>
            <w:fldChar w:fldCharType="end"/>
          </w:r>
        </w:sdtContent>
      </w:sdt>
      <w:r w:rsidR="0013187A">
        <w:rPr>
          <w:rFonts w:ascii="Arial" w:hAnsi="Arial" w:cs="Arial"/>
          <w:sz w:val="24"/>
          <w:szCs w:val="24"/>
        </w:rPr>
        <w:t xml:space="preserve">. </w:t>
      </w:r>
    </w:p>
    <w:p w14:paraId="08890BAE" w14:textId="33A51AF5" w:rsidR="004F5206" w:rsidRDefault="004F5206">
      <w:pPr>
        <w:rPr>
          <w:rFonts w:ascii="Arial" w:hAnsi="Arial" w:cs="Arial"/>
          <w:sz w:val="24"/>
          <w:szCs w:val="24"/>
        </w:rPr>
      </w:pPr>
    </w:p>
    <w:p w14:paraId="017F6A50" w14:textId="4A6F580C" w:rsidR="00B34D35" w:rsidRDefault="00614118">
      <w:pPr>
        <w:rPr>
          <w:rFonts w:ascii="Arial" w:hAnsi="Arial" w:cs="Arial"/>
          <w:sz w:val="24"/>
          <w:szCs w:val="24"/>
        </w:rPr>
      </w:pPr>
      <w:r>
        <w:rPr>
          <w:rFonts w:ascii="Arial" w:hAnsi="Arial" w:cs="Arial"/>
          <w:sz w:val="24"/>
          <w:szCs w:val="24"/>
        </w:rPr>
        <w:t xml:space="preserve">In February 1894, the brutal attack of several police officers in Sydney, New South Wales </w:t>
      </w:r>
      <w:r w:rsidR="005F01C9">
        <w:rPr>
          <w:rFonts w:ascii="Arial" w:hAnsi="Arial" w:cs="Arial"/>
          <w:sz w:val="24"/>
          <w:szCs w:val="24"/>
        </w:rPr>
        <w:t>at the hand of armed robbers</w:t>
      </w:r>
      <w:r w:rsidR="00AE29F2">
        <w:rPr>
          <w:rFonts w:ascii="Arial" w:hAnsi="Arial" w:cs="Arial"/>
          <w:sz w:val="24"/>
          <w:szCs w:val="24"/>
        </w:rPr>
        <w:t xml:space="preserve"> during what is now called the ‘Bridge Street Affray'</w:t>
      </w:r>
      <w:r w:rsidR="005F01C9">
        <w:rPr>
          <w:rFonts w:ascii="Arial" w:hAnsi="Arial" w:cs="Arial"/>
          <w:sz w:val="24"/>
          <w:szCs w:val="24"/>
        </w:rPr>
        <w:t xml:space="preserve"> change</w:t>
      </w:r>
      <w:r w:rsidR="006A4E77">
        <w:rPr>
          <w:rFonts w:ascii="Arial" w:hAnsi="Arial" w:cs="Arial"/>
          <w:sz w:val="24"/>
          <w:szCs w:val="24"/>
        </w:rPr>
        <w:t xml:space="preserve">d the way police officers went about their duties in New South Wales. </w:t>
      </w:r>
      <w:r w:rsidR="00200A49">
        <w:rPr>
          <w:rFonts w:ascii="Arial" w:hAnsi="Arial" w:cs="Arial"/>
          <w:sz w:val="24"/>
          <w:szCs w:val="24"/>
        </w:rPr>
        <w:t xml:space="preserve">The production of a revolver by one of the robbers and the threat </w:t>
      </w:r>
      <w:r w:rsidR="00EA4F35">
        <w:rPr>
          <w:rFonts w:ascii="Arial" w:hAnsi="Arial" w:cs="Arial"/>
          <w:sz w:val="24"/>
          <w:szCs w:val="24"/>
        </w:rPr>
        <w:t xml:space="preserve">to shoot </w:t>
      </w:r>
      <w:r w:rsidR="003155F9">
        <w:rPr>
          <w:rFonts w:ascii="Arial" w:hAnsi="Arial" w:cs="Arial"/>
          <w:sz w:val="24"/>
          <w:szCs w:val="24"/>
        </w:rPr>
        <w:t xml:space="preserve">police officers shocked the general public, and the press of the time began demanding in media that all police officers be issued with revolvers as a matter of routine. </w:t>
      </w:r>
      <w:r w:rsidR="0092334A">
        <w:rPr>
          <w:rFonts w:ascii="Arial" w:hAnsi="Arial" w:cs="Arial"/>
          <w:sz w:val="24"/>
          <w:szCs w:val="24"/>
        </w:rPr>
        <w:t>Within days of the incident, all police officers on night duties were issued revolvers</w:t>
      </w:r>
      <w:r w:rsidR="0039055F">
        <w:rPr>
          <w:rFonts w:ascii="Arial" w:hAnsi="Arial" w:cs="Arial"/>
          <w:sz w:val="24"/>
          <w:szCs w:val="24"/>
        </w:rPr>
        <w:t xml:space="preserve"> </w:t>
      </w:r>
      <w:sdt>
        <w:sdtPr>
          <w:rPr>
            <w:rFonts w:ascii="Arial" w:hAnsi="Arial" w:cs="Arial"/>
            <w:sz w:val="24"/>
            <w:szCs w:val="24"/>
          </w:rPr>
          <w:id w:val="1222016991"/>
          <w:citation/>
        </w:sdtPr>
        <w:sdtContent>
          <w:r w:rsidR="0039055F">
            <w:rPr>
              <w:rFonts w:ascii="Arial" w:hAnsi="Arial" w:cs="Arial"/>
              <w:sz w:val="24"/>
              <w:szCs w:val="24"/>
            </w:rPr>
            <w:fldChar w:fldCharType="begin"/>
          </w:r>
          <w:r w:rsidR="0039055F">
            <w:rPr>
              <w:rFonts w:ascii="Arial" w:hAnsi="Arial" w:cs="Arial"/>
              <w:sz w:val="24"/>
              <w:szCs w:val="24"/>
            </w:rPr>
            <w:instrText xml:space="preserve"> CITATION The94 \l 2057 </w:instrText>
          </w:r>
          <w:r w:rsidR="0039055F">
            <w:rPr>
              <w:rFonts w:ascii="Arial" w:hAnsi="Arial" w:cs="Arial"/>
              <w:sz w:val="24"/>
              <w:szCs w:val="24"/>
            </w:rPr>
            <w:fldChar w:fldCharType="separate"/>
          </w:r>
          <w:r w:rsidR="00A650B4" w:rsidRPr="00A650B4">
            <w:rPr>
              <w:rFonts w:ascii="Arial" w:hAnsi="Arial" w:cs="Arial"/>
              <w:noProof/>
              <w:sz w:val="24"/>
              <w:szCs w:val="24"/>
            </w:rPr>
            <w:t>(The Sydney Morning Herald, 1894)</w:t>
          </w:r>
          <w:r w:rsidR="0039055F">
            <w:rPr>
              <w:rFonts w:ascii="Arial" w:hAnsi="Arial" w:cs="Arial"/>
              <w:sz w:val="24"/>
              <w:szCs w:val="24"/>
            </w:rPr>
            <w:fldChar w:fldCharType="end"/>
          </w:r>
        </w:sdtContent>
      </w:sdt>
      <w:r w:rsidR="0092334A">
        <w:rPr>
          <w:rFonts w:ascii="Arial" w:hAnsi="Arial" w:cs="Arial"/>
          <w:sz w:val="24"/>
          <w:szCs w:val="24"/>
        </w:rPr>
        <w:t>. Soon after, t</w:t>
      </w:r>
      <w:r w:rsidR="00950BCD">
        <w:rPr>
          <w:rFonts w:ascii="Arial" w:hAnsi="Arial" w:cs="Arial"/>
          <w:sz w:val="24"/>
          <w:szCs w:val="24"/>
        </w:rPr>
        <w:t xml:space="preserve">he Premier of New South Wales, Sir George Dibbs, </w:t>
      </w:r>
      <w:r w:rsidR="000C6208">
        <w:rPr>
          <w:rFonts w:ascii="Arial" w:hAnsi="Arial" w:cs="Arial"/>
          <w:sz w:val="24"/>
          <w:szCs w:val="24"/>
        </w:rPr>
        <w:t xml:space="preserve">came under public pressure </w:t>
      </w:r>
      <w:r w:rsidR="00061B08">
        <w:rPr>
          <w:rFonts w:ascii="Arial" w:hAnsi="Arial" w:cs="Arial"/>
          <w:sz w:val="24"/>
          <w:szCs w:val="24"/>
        </w:rPr>
        <w:t>from</w:t>
      </w:r>
      <w:r w:rsidR="000C6208">
        <w:rPr>
          <w:rFonts w:ascii="Arial" w:hAnsi="Arial" w:cs="Arial"/>
          <w:sz w:val="24"/>
          <w:szCs w:val="24"/>
        </w:rPr>
        <w:t xml:space="preserve"> the incident, and perhaps </w:t>
      </w:r>
      <w:r w:rsidR="00061B08">
        <w:rPr>
          <w:rFonts w:ascii="Arial" w:hAnsi="Arial" w:cs="Arial"/>
          <w:sz w:val="24"/>
          <w:szCs w:val="24"/>
        </w:rPr>
        <w:t xml:space="preserve">conscious of the upcoming election for his office later in the year, </w:t>
      </w:r>
      <w:r w:rsidR="00950BCD">
        <w:rPr>
          <w:rFonts w:ascii="Arial" w:hAnsi="Arial" w:cs="Arial"/>
          <w:sz w:val="24"/>
          <w:szCs w:val="24"/>
        </w:rPr>
        <w:t xml:space="preserve">quickly instituted the routine arming of </w:t>
      </w:r>
      <w:r w:rsidR="00FF22B3">
        <w:rPr>
          <w:rFonts w:ascii="Arial" w:hAnsi="Arial" w:cs="Arial"/>
          <w:sz w:val="24"/>
          <w:szCs w:val="24"/>
        </w:rPr>
        <w:t xml:space="preserve">all </w:t>
      </w:r>
      <w:r w:rsidR="00950BCD">
        <w:rPr>
          <w:rFonts w:ascii="Arial" w:hAnsi="Arial" w:cs="Arial"/>
          <w:sz w:val="24"/>
          <w:szCs w:val="24"/>
        </w:rPr>
        <w:t>police officers</w:t>
      </w:r>
      <w:r w:rsidR="00FF22B3">
        <w:rPr>
          <w:rFonts w:ascii="Arial" w:hAnsi="Arial" w:cs="Arial"/>
          <w:sz w:val="24"/>
          <w:szCs w:val="24"/>
        </w:rPr>
        <w:t xml:space="preserve"> with revolvers within the state</w:t>
      </w:r>
      <w:r w:rsidR="00BA3365">
        <w:rPr>
          <w:rFonts w:ascii="Arial" w:hAnsi="Arial" w:cs="Arial"/>
          <w:sz w:val="24"/>
          <w:szCs w:val="24"/>
        </w:rPr>
        <w:t xml:space="preserve"> </w:t>
      </w:r>
      <w:sdt>
        <w:sdtPr>
          <w:rPr>
            <w:rFonts w:ascii="Arial" w:hAnsi="Arial" w:cs="Arial"/>
            <w:sz w:val="24"/>
            <w:szCs w:val="24"/>
          </w:rPr>
          <w:id w:val="-1428117566"/>
          <w:citation/>
        </w:sdtPr>
        <w:sdtContent>
          <w:r w:rsidR="00BA3365">
            <w:rPr>
              <w:rFonts w:ascii="Arial" w:hAnsi="Arial" w:cs="Arial"/>
              <w:sz w:val="24"/>
              <w:szCs w:val="24"/>
            </w:rPr>
            <w:fldChar w:fldCharType="begin"/>
          </w:r>
          <w:r w:rsidR="00BA3365">
            <w:rPr>
              <w:rFonts w:ascii="Arial" w:hAnsi="Arial" w:cs="Arial"/>
              <w:sz w:val="24"/>
              <w:szCs w:val="24"/>
            </w:rPr>
            <w:instrText xml:space="preserve"> CITATION Rac18 \l 2057 </w:instrText>
          </w:r>
          <w:r w:rsidR="00BA3365">
            <w:rPr>
              <w:rFonts w:ascii="Arial" w:hAnsi="Arial" w:cs="Arial"/>
              <w:sz w:val="24"/>
              <w:szCs w:val="24"/>
            </w:rPr>
            <w:fldChar w:fldCharType="separate"/>
          </w:r>
          <w:r w:rsidR="00A650B4" w:rsidRPr="00A650B4">
            <w:rPr>
              <w:rFonts w:ascii="Arial" w:hAnsi="Arial" w:cs="Arial"/>
              <w:noProof/>
              <w:sz w:val="24"/>
              <w:szCs w:val="24"/>
            </w:rPr>
            <w:t>(Franks, 2018)</w:t>
          </w:r>
          <w:r w:rsidR="00BA3365">
            <w:rPr>
              <w:rFonts w:ascii="Arial" w:hAnsi="Arial" w:cs="Arial"/>
              <w:sz w:val="24"/>
              <w:szCs w:val="24"/>
            </w:rPr>
            <w:fldChar w:fldCharType="end"/>
          </w:r>
        </w:sdtContent>
      </w:sdt>
      <w:r w:rsidR="00FF22B3">
        <w:rPr>
          <w:rFonts w:ascii="Arial" w:hAnsi="Arial" w:cs="Arial"/>
          <w:sz w:val="24"/>
          <w:szCs w:val="24"/>
        </w:rPr>
        <w:t>.</w:t>
      </w:r>
      <w:r w:rsidR="00061B08">
        <w:rPr>
          <w:rFonts w:ascii="Arial" w:hAnsi="Arial" w:cs="Arial"/>
          <w:sz w:val="24"/>
          <w:szCs w:val="24"/>
        </w:rPr>
        <w:t xml:space="preserve"> This showcases a phenomenal example of </w:t>
      </w:r>
      <w:r w:rsidR="00B34D35">
        <w:rPr>
          <w:rFonts w:ascii="Arial" w:hAnsi="Arial" w:cs="Arial"/>
          <w:sz w:val="24"/>
          <w:szCs w:val="24"/>
        </w:rPr>
        <w:t xml:space="preserve">a process for </w:t>
      </w:r>
      <w:r w:rsidR="00793D73">
        <w:rPr>
          <w:rFonts w:ascii="Arial" w:hAnsi="Arial" w:cs="Arial"/>
          <w:sz w:val="24"/>
          <w:szCs w:val="24"/>
        </w:rPr>
        <w:t xml:space="preserve">how public perception </w:t>
      </w:r>
      <w:r w:rsidR="00195011">
        <w:rPr>
          <w:rFonts w:ascii="Arial" w:hAnsi="Arial" w:cs="Arial"/>
          <w:sz w:val="24"/>
          <w:szCs w:val="24"/>
        </w:rPr>
        <w:t xml:space="preserve">affects routine arming of the police; </w:t>
      </w:r>
    </w:p>
    <w:p w14:paraId="5BF0147E" w14:textId="3A344DBD" w:rsidR="00B34D35" w:rsidRDefault="00195011" w:rsidP="00B34D35">
      <w:pPr>
        <w:pStyle w:val="ListParagraph"/>
        <w:numPr>
          <w:ilvl w:val="0"/>
          <w:numId w:val="1"/>
        </w:numPr>
        <w:rPr>
          <w:rFonts w:ascii="Arial" w:hAnsi="Arial" w:cs="Arial"/>
          <w:sz w:val="24"/>
          <w:szCs w:val="24"/>
        </w:rPr>
      </w:pPr>
      <w:r w:rsidRPr="00B34D35">
        <w:rPr>
          <w:rFonts w:ascii="Arial" w:hAnsi="Arial" w:cs="Arial"/>
          <w:sz w:val="24"/>
          <w:szCs w:val="24"/>
        </w:rPr>
        <w:t xml:space="preserve">a </w:t>
      </w:r>
      <w:r w:rsidR="00061B08" w:rsidRPr="00B34D35">
        <w:rPr>
          <w:rFonts w:ascii="Arial" w:hAnsi="Arial" w:cs="Arial"/>
          <w:sz w:val="24"/>
          <w:szCs w:val="24"/>
        </w:rPr>
        <w:t>routinely unarmed police force experienc</w:t>
      </w:r>
      <w:r w:rsidRPr="00B34D35">
        <w:rPr>
          <w:rFonts w:ascii="Arial" w:hAnsi="Arial" w:cs="Arial"/>
          <w:sz w:val="24"/>
          <w:szCs w:val="24"/>
        </w:rPr>
        <w:t>es</w:t>
      </w:r>
      <w:r w:rsidR="00061B08" w:rsidRPr="00B34D35">
        <w:rPr>
          <w:rFonts w:ascii="Arial" w:hAnsi="Arial" w:cs="Arial"/>
          <w:sz w:val="24"/>
          <w:szCs w:val="24"/>
        </w:rPr>
        <w:t xml:space="preserve"> a dangerous incident</w:t>
      </w:r>
      <w:r w:rsidR="000156D8">
        <w:rPr>
          <w:rFonts w:ascii="Arial" w:hAnsi="Arial" w:cs="Arial"/>
          <w:sz w:val="24"/>
          <w:szCs w:val="24"/>
        </w:rPr>
        <w:t xml:space="preserve"> </w:t>
      </w:r>
      <w:r w:rsidRPr="00B34D35">
        <w:rPr>
          <w:rFonts w:ascii="Arial" w:hAnsi="Arial" w:cs="Arial"/>
          <w:sz w:val="24"/>
          <w:szCs w:val="24"/>
        </w:rPr>
        <w:t>and</w:t>
      </w:r>
      <w:r w:rsidR="00793D73" w:rsidRPr="00B34D35">
        <w:rPr>
          <w:rFonts w:ascii="Arial" w:hAnsi="Arial" w:cs="Arial"/>
          <w:sz w:val="24"/>
          <w:szCs w:val="24"/>
        </w:rPr>
        <w:t xml:space="preserve"> </w:t>
      </w:r>
      <w:r w:rsidRPr="00B34D35">
        <w:rPr>
          <w:rFonts w:ascii="Arial" w:hAnsi="Arial" w:cs="Arial"/>
          <w:sz w:val="24"/>
          <w:szCs w:val="24"/>
        </w:rPr>
        <w:t xml:space="preserve">are not </w:t>
      </w:r>
      <w:r w:rsidR="006046E9" w:rsidRPr="00B34D35">
        <w:rPr>
          <w:rFonts w:ascii="Arial" w:hAnsi="Arial" w:cs="Arial"/>
          <w:sz w:val="24"/>
          <w:szCs w:val="24"/>
        </w:rPr>
        <w:t xml:space="preserve">equipped to match and deal with </w:t>
      </w:r>
      <w:r w:rsidRPr="00B34D35">
        <w:rPr>
          <w:rFonts w:ascii="Arial" w:hAnsi="Arial" w:cs="Arial"/>
          <w:sz w:val="24"/>
          <w:szCs w:val="24"/>
        </w:rPr>
        <w:t>it</w:t>
      </w:r>
      <w:r w:rsidR="006046E9" w:rsidRPr="00B34D35">
        <w:rPr>
          <w:rFonts w:ascii="Arial" w:hAnsi="Arial" w:cs="Arial"/>
          <w:sz w:val="24"/>
          <w:szCs w:val="24"/>
        </w:rPr>
        <w:t xml:space="preserve">, </w:t>
      </w:r>
      <w:r w:rsidR="00B34D35">
        <w:rPr>
          <w:rFonts w:ascii="Arial" w:hAnsi="Arial" w:cs="Arial"/>
          <w:sz w:val="24"/>
          <w:szCs w:val="24"/>
        </w:rPr>
        <w:t xml:space="preserve">then; </w:t>
      </w:r>
    </w:p>
    <w:p w14:paraId="77851B8C" w14:textId="2B56252E" w:rsidR="00B30891" w:rsidRDefault="006046E9" w:rsidP="00B34D35">
      <w:pPr>
        <w:pStyle w:val="ListParagraph"/>
        <w:numPr>
          <w:ilvl w:val="0"/>
          <w:numId w:val="1"/>
        </w:numPr>
        <w:rPr>
          <w:rFonts w:ascii="Arial" w:hAnsi="Arial" w:cs="Arial"/>
          <w:sz w:val="24"/>
          <w:szCs w:val="24"/>
        </w:rPr>
      </w:pPr>
      <w:r w:rsidRPr="00B34D35">
        <w:rPr>
          <w:rFonts w:ascii="Arial" w:hAnsi="Arial" w:cs="Arial"/>
          <w:sz w:val="24"/>
          <w:szCs w:val="24"/>
        </w:rPr>
        <w:t xml:space="preserve">public perception </w:t>
      </w:r>
      <w:r w:rsidR="00B34D35" w:rsidRPr="00B34D35">
        <w:rPr>
          <w:rFonts w:ascii="Arial" w:hAnsi="Arial" w:cs="Arial"/>
          <w:sz w:val="24"/>
          <w:szCs w:val="24"/>
        </w:rPr>
        <w:t>recognises thi</w:t>
      </w:r>
      <w:r w:rsidR="000156D8">
        <w:rPr>
          <w:rFonts w:ascii="Arial" w:hAnsi="Arial" w:cs="Arial"/>
          <w:sz w:val="24"/>
          <w:szCs w:val="24"/>
        </w:rPr>
        <w:t xml:space="preserve">s fact and the police’s ability to keep themselves and the public safe is called into question, </w:t>
      </w:r>
      <w:r w:rsidR="00DF7769">
        <w:rPr>
          <w:rFonts w:ascii="Arial" w:hAnsi="Arial" w:cs="Arial"/>
          <w:sz w:val="24"/>
          <w:szCs w:val="24"/>
        </w:rPr>
        <w:t>then;</w:t>
      </w:r>
    </w:p>
    <w:p w14:paraId="5EF2EFE4" w14:textId="3A6ECFB0" w:rsidR="000156D8" w:rsidRDefault="002567AE" w:rsidP="00B34D35">
      <w:pPr>
        <w:pStyle w:val="ListParagraph"/>
        <w:numPr>
          <w:ilvl w:val="0"/>
          <w:numId w:val="1"/>
        </w:numPr>
        <w:rPr>
          <w:rFonts w:ascii="Arial" w:hAnsi="Arial" w:cs="Arial"/>
          <w:sz w:val="24"/>
          <w:szCs w:val="24"/>
        </w:rPr>
      </w:pPr>
      <w:r>
        <w:rPr>
          <w:rFonts w:ascii="Arial" w:hAnsi="Arial" w:cs="Arial"/>
          <w:sz w:val="24"/>
          <w:szCs w:val="24"/>
        </w:rPr>
        <w:t xml:space="preserve">the media is </w:t>
      </w:r>
      <w:r w:rsidR="0061143C">
        <w:rPr>
          <w:rFonts w:ascii="Arial" w:hAnsi="Arial" w:cs="Arial"/>
          <w:sz w:val="24"/>
          <w:szCs w:val="24"/>
        </w:rPr>
        <w:t xml:space="preserve">quickly </w:t>
      </w:r>
      <w:r>
        <w:rPr>
          <w:rFonts w:ascii="Arial" w:hAnsi="Arial" w:cs="Arial"/>
          <w:sz w:val="24"/>
          <w:szCs w:val="24"/>
        </w:rPr>
        <w:t>driven by public perception o</w:t>
      </w:r>
      <w:r w:rsidR="0061143C">
        <w:rPr>
          <w:rFonts w:ascii="Arial" w:hAnsi="Arial" w:cs="Arial"/>
          <w:sz w:val="24"/>
          <w:szCs w:val="24"/>
        </w:rPr>
        <w:t>f</w:t>
      </w:r>
      <w:r>
        <w:rPr>
          <w:rFonts w:ascii="Arial" w:hAnsi="Arial" w:cs="Arial"/>
          <w:sz w:val="24"/>
          <w:szCs w:val="24"/>
        </w:rPr>
        <w:t xml:space="preserve"> this matter, and applies pressure to the political apparatus</w:t>
      </w:r>
      <w:r w:rsidR="00DF7769">
        <w:rPr>
          <w:rFonts w:ascii="Arial" w:hAnsi="Arial" w:cs="Arial"/>
          <w:sz w:val="24"/>
          <w:szCs w:val="24"/>
        </w:rPr>
        <w:t xml:space="preserve"> for routine arming of the police</w:t>
      </w:r>
      <w:r>
        <w:rPr>
          <w:rFonts w:ascii="Arial" w:hAnsi="Arial" w:cs="Arial"/>
          <w:sz w:val="24"/>
          <w:szCs w:val="24"/>
        </w:rPr>
        <w:t xml:space="preserve">, </w:t>
      </w:r>
      <w:r w:rsidR="00DF7769">
        <w:rPr>
          <w:rFonts w:ascii="Arial" w:hAnsi="Arial" w:cs="Arial"/>
          <w:sz w:val="24"/>
          <w:szCs w:val="24"/>
        </w:rPr>
        <w:t xml:space="preserve">causing the Premier of New South Wales to </w:t>
      </w:r>
      <w:r w:rsidR="00776DE2">
        <w:rPr>
          <w:rFonts w:ascii="Arial" w:hAnsi="Arial" w:cs="Arial"/>
          <w:sz w:val="24"/>
          <w:szCs w:val="24"/>
        </w:rPr>
        <w:t>fold under this pressure and implement routine arming of the police</w:t>
      </w:r>
      <w:r w:rsidR="005C76D1">
        <w:rPr>
          <w:rFonts w:ascii="Arial" w:hAnsi="Arial" w:cs="Arial"/>
          <w:sz w:val="24"/>
          <w:szCs w:val="24"/>
        </w:rPr>
        <w:t xml:space="preserve"> quickly. </w:t>
      </w:r>
    </w:p>
    <w:p w14:paraId="68C5A1B7" w14:textId="705D2F5B" w:rsidR="005C76D1" w:rsidRDefault="005C76D1" w:rsidP="005C76D1">
      <w:pPr>
        <w:rPr>
          <w:rFonts w:ascii="Arial" w:hAnsi="Arial" w:cs="Arial"/>
          <w:sz w:val="24"/>
          <w:szCs w:val="24"/>
        </w:rPr>
      </w:pPr>
    </w:p>
    <w:p w14:paraId="3AA5E8BF" w14:textId="12A4FDE0" w:rsidR="00717CF1" w:rsidRDefault="005C76D1" w:rsidP="005C76D1">
      <w:pPr>
        <w:rPr>
          <w:rFonts w:ascii="Arial" w:hAnsi="Arial" w:cs="Arial"/>
          <w:sz w:val="24"/>
          <w:szCs w:val="24"/>
        </w:rPr>
      </w:pPr>
      <w:r>
        <w:rPr>
          <w:rFonts w:ascii="Arial" w:hAnsi="Arial" w:cs="Arial"/>
          <w:sz w:val="24"/>
          <w:szCs w:val="24"/>
        </w:rPr>
        <w:t xml:space="preserve">Public perception is </w:t>
      </w:r>
      <w:r w:rsidR="0020009A">
        <w:rPr>
          <w:rFonts w:ascii="Arial" w:hAnsi="Arial" w:cs="Arial"/>
          <w:sz w:val="24"/>
          <w:szCs w:val="24"/>
        </w:rPr>
        <w:t>extremely</w:t>
      </w:r>
      <w:r>
        <w:rPr>
          <w:rFonts w:ascii="Arial" w:hAnsi="Arial" w:cs="Arial"/>
          <w:sz w:val="24"/>
          <w:szCs w:val="24"/>
        </w:rPr>
        <w:t xml:space="preserve"> important when the policing model in England and Wales is considered. </w:t>
      </w:r>
      <w:r w:rsidR="00DF38E6">
        <w:rPr>
          <w:rFonts w:ascii="Arial" w:hAnsi="Arial" w:cs="Arial"/>
          <w:sz w:val="24"/>
          <w:szCs w:val="24"/>
        </w:rPr>
        <w:t xml:space="preserve">‘Policing by consent’ is a </w:t>
      </w:r>
      <w:r w:rsidR="00906BA7">
        <w:rPr>
          <w:rFonts w:ascii="Arial" w:hAnsi="Arial" w:cs="Arial"/>
          <w:sz w:val="24"/>
          <w:szCs w:val="24"/>
        </w:rPr>
        <w:t xml:space="preserve">philosophy within British policing, which dates back to </w:t>
      </w:r>
      <w:r w:rsidR="0075248D">
        <w:rPr>
          <w:rFonts w:ascii="Arial" w:hAnsi="Arial" w:cs="Arial"/>
          <w:sz w:val="24"/>
          <w:szCs w:val="24"/>
        </w:rPr>
        <w:t xml:space="preserve">at least 1829. It refers to the concept of the power and legitimacy of the police coming from the common consent of the public </w:t>
      </w:r>
      <w:r w:rsidR="0020009A">
        <w:rPr>
          <w:rFonts w:ascii="Arial" w:hAnsi="Arial" w:cs="Arial"/>
          <w:sz w:val="24"/>
          <w:szCs w:val="24"/>
        </w:rPr>
        <w:t xml:space="preserve">and being driven by </w:t>
      </w:r>
      <w:r w:rsidR="00AF69EB">
        <w:rPr>
          <w:rFonts w:ascii="Arial" w:hAnsi="Arial" w:cs="Arial"/>
          <w:sz w:val="24"/>
          <w:szCs w:val="24"/>
        </w:rPr>
        <w:t xml:space="preserve">social change, </w:t>
      </w:r>
      <w:r w:rsidR="0075248D">
        <w:rPr>
          <w:rFonts w:ascii="Arial" w:hAnsi="Arial" w:cs="Arial"/>
          <w:sz w:val="24"/>
          <w:szCs w:val="24"/>
        </w:rPr>
        <w:t xml:space="preserve">rather than </w:t>
      </w:r>
      <w:r w:rsidR="00AF69EB">
        <w:rPr>
          <w:rFonts w:ascii="Arial" w:hAnsi="Arial" w:cs="Arial"/>
          <w:sz w:val="24"/>
          <w:szCs w:val="24"/>
        </w:rPr>
        <w:t>being imposed by the</w:t>
      </w:r>
      <w:r w:rsidR="0075248D">
        <w:rPr>
          <w:rFonts w:ascii="Arial" w:hAnsi="Arial" w:cs="Arial"/>
          <w:sz w:val="24"/>
          <w:szCs w:val="24"/>
        </w:rPr>
        <w:t xml:space="preserve"> state</w:t>
      </w:r>
      <w:r w:rsidR="00AF69EB">
        <w:rPr>
          <w:rFonts w:ascii="Arial" w:hAnsi="Arial" w:cs="Arial"/>
          <w:sz w:val="24"/>
          <w:szCs w:val="24"/>
        </w:rPr>
        <w:t>.</w:t>
      </w:r>
      <w:r w:rsidR="0075248D">
        <w:rPr>
          <w:rFonts w:ascii="Arial" w:hAnsi="Arial" w:cs="Arial"/>
          <w:sz w:val="24"/>
          <w:szCs w:val="24"/>
        </w:rPr>
        <w:t xml:space="preserve"> </w:t>
      </w:r>
      <w:r w:rsidR="00AF69EB">
        <w:rPr>
          <w:rFonts w:ascii="Arial" w:hAnsi="Arial" w:cs="Arial"/>
          <w:sz w:val="24"/>
          <w:szCs w:val="24"/>
        </w:rPr>
        <w:t>The concept</w:t>
      </w:r>
      <w:r w:rsidR="0075248D">
        <w:rPr>
          <w:rFonts w:ascii="Arial" w:hAnsi="Arial" w:cs="Arial"/>
          <w:sz w:val="24"/>
          <w:szCs w:val="24"/>
        </w:rPr>
        <w:t xml:space="preserve"> relies heavily </w:t>
      </w:r>
      <w:r w:rsidR="00AF69EB">
        <w:rPr>
          <w:rFonts w:ascii="Arial" w:hAnsi="Arial" w:cs="Arial"/>
          <w:sz w:val="24"/>
          <w:szCs w:val="24"/>
        </w:rPr>
        <w:t>on public cooperation, and one of its tenets are</w:t>
      </w:r>
      <w:r w:rsidR="00493227">
        <w:rPr>
          <w:rFonts w:ascii="Arial" w:hAnsi="Arial" w:cs="Arial"/>
          <w:sz w:val="24"/>
          <w:szCs w:val="24"/>
        </w:rPr>
        <w:t>, in basic terms, ‘the people are the public, and the public are the police</w:t>
      </w:r>
      <w:r w:rsidR="00793494">
        <w:rPr>
          <w:rFonts w:ascii="Arial" w:hAnsi="Arial" w:cs="Arial"/>
          <w:sz w:val="24"/>
          <w:szCs w:val="24"/>
        </w:rPr>
        <w:t>.’ This tenet gives credence to the notion that the British public want a police force that reflects them, is them, and is for them</w:t>
      </w:r>
      <w:r w:rsidR="003537E2">
        <w:rPr>
          <w:rFonts w:ascii="Arial" w:hAnsi="Arial" w:cs="Arial"/>
          <w:sz w:val="24"/>
          <w:szCs w:val="24"/>
        </w:rPr>
        <w:t xml:space="preserve"> </w:t>
      </w:r>
      <w:sdt>
        <w:sdtPr>
          <w:rPr>
            <w:rFonts w:ascii="Arial" w:hAnsi="Arial" w:cs="Arial"/>
            <w:sz w:val="24"/>
            <w:szCs w:val="24"/>
          </w:rPr>
          <w:id w:val="-1312084582"/>
          <w:citation/>
        </w:sdtPr>
        <w:sdtContent>
          <w:r w:rsidR="003537E2">
            <w:rPr>
              <w:rFonts w:ascii="Arial" w:hAnsi="Arial" w:cs="Arial"/>
              <w:sz w:val="24"/>
              <w:szCs w:val="24"/>
            </w:rPr>
            <w:fldChar w:fldCharType="begin"/>
          </w:r>
          <w:r w:rsidR="003537E2">
            <w:rPr>
              <w:rFonts w:ascii="Arial" w:hAnsi="Arial" w:cs="Arial"/>
              <w:sz w:val="24"/>
              <w:szCs w:val="24"/>
            </w:rPr>
            <w:instrText xml:space="preserve"> CITATION Hom12 \l 2057 </w:instrText>
          </w:r>
          <w:r w:rsidR="003537E2">
            <w:rPr>
              <w:rFonts w:ascii="Arial" w:hAnsi="Arial" w:cs="Arial"/>
              <w:sz w:val="24"/>
              <w:szCs w:val="24"/>
            </w:rPr>
            <w:fldChar w:fldCharType="separate"/>
          </w:r>
          <w:r w:rsidR="00A650B4" w:rsidRPr="00A650B4">
            <w:rPr>
              <w:rFonts w:ascii="Arial" w:hAnsi="Arial" w:cs="Arial"/>
              <w:noProof/>
              <w:sz w:val="24"/>
              <w:szCs w:val="24"/>
            </w:rPr>
            <w:t>(Home Office, 2012)</w:t>
          </w:r>
          <w:r w:rsidR="003537E2">
            <w:rPr>
              <w:rFonts w:ascii="Arial" w:hAnsi="Arial" w:cs="Arial"/>
              <w:sz w:val="24"/>
              <w:szCs w:val="24"/>
            </w:rPr>
            <w:fldChar w:fldCharType="end"/>
          </w:r>
        </w:sdtContent>
      </w:sdt>
      <w:r w:rsidR="00C31699">
        <w:rPr>
          <w:rFonts w:ascii="Arial" w:hAnsi="Arial" w:cs="Arial"/>
          <w:sz w:val="24"/>
          <w:szCs w:val="24"/>
        </w:rPr>
        <w:t xml:space="preserve">. </w:t>
      </w:r>
      <w:r w:rsidR="003537E2">
        <w:rPr>
          <w:rFonts w:ascii="Arial" w:hAnsi="Arial" w:cs="Arial"/>
          <w:sz w:val="24"/>
          <w:szCs w:val="24"/>
        </w:rPr>
        <w:t>Public</w:t>
      </w:r>
      <w:r w:rsidR="00C31699">
        <w:rPr>
          <w:rFonts w:ascii="Arial" w:hAnsi="Arial" w:cs="Arial"/>
          <w:sz w:val="24"/>
          <w:szCs w:val="24"/>
        </w:rPr>
        <w:t xml:space="preserve"> perception must </w:t>
      </w:r>
      <w:r w:rsidR="003537E2">
        <w:rPr>
          <w:rFonts w:ascii="Arial" w:hAnsi="Arial" w:cs="Arial"/>
          <w:sz w:val="24"/>
          <w:szCs w:val="24"/>
        </w:rPr>
        <w:t xml:space="preserve">therefore </w:t>
      </w:r>
      <w:r w:rsidR="00C31699">
        <w:rPr>
          <w:rFonts w:ascii="Arial" w:hAnsi="Arial" w:cs="Arial"/>
          <w:sz w:val="24"/>
          <w:szCs w:val="24"/>
        </w:rPr>
        <w:t xml:space="preserve">be considered within British policing whenever a key decision, such as the decision to routinely arm police, is </w:t>
      </w:r>
      <w:r w:rsidR="003537E2">
        <w:rPr>
          <w:rFonts w:ascii="Arial" w:hAnsi="Arial" w:cs="Arial"/>
          <w:sz w:val="24"/>
          <w:szCs w:val="24"/>
        </w:rPr>
        <w:t xml:space="preserve">to </w:t>
      </w:r>
      <w:r w:rsidR="00C31699">
        <w:rPr>
          <w:rFonts w:ascii="Arial" w:hAnsi="Arial" w:cs="Arial"/>
          <w:sz w:val="24"/>
          <w:szCs w:val="24"/>
        </w:rPr>
        <w:t>made</w:t>
      </w:r>
      <w:r w:rsidR="00793494">
        <w:rPr>
          <w:rFonts w:ascii="Arial" w:hAnsi="Arial" w:cs="Arial"/>
          <w:sz w:val="24"/>
          <w:szCs w:val="24"/>
        </w:rPr>
        <w:t xml:space="preserve">. </w:t>
      </w:r>
    </w:p>
    <w:p w14:paraId="3E0CE942" w14:textId="77777777" w:rsidR="00717CF1" w:rsidRDefault="00717CF1" w:rsidP="005C76D1">
      <w:pPr>
        <w:rPr>
          <w:rFonts w:ascii="Arial" w:hAnsi="Arial" w:cs="Arial"/>
          <w:sz w:val="24"/>
          <w:szCs w:val="24"/>
        </w:rPr>
      </w:pPr>
    </w:p>
    <w:p w14:paraId="34CF26D2" w14:textId="77777777" w:rsidR="00C046F6" w:rsidRDefault="00793494">
      <w:pPr>
        <w:rPr>
          <w:rFonts w:ascii="Arial" w:hAnsi="Arial" w:cs="Arial"/>
          <w:sz w:val="24"/>
          <w:szCs w:val="24"/>
        </w:rPr>
      </w:pPr>
      <w:r>
        <w:rPr>
          <w:rFonts w:ascii="Arial" w:hAnsi="Arial" w:cs="Arial"/>
          <w:sz w:val="24"/>
          <w:szCs w:val="24"/>
        </w:rPr>
        <w:t>Give</w:t>
      </w:r>
      <w:r w:rsidR="00C31699">
        <w:rPr>
          <w:rFonts w:ascii="Arial" w:hAnsi="Arial" w:cs="Arial"/>
          <w:sz w:val="24"/>
          <w:szCs w:val="24"/>
        </w:rPr>
        <w:t xml:space="preserve">n that gun ownership is </w:t>
      </w:r>
      <w:r w:rsidR="003537E2">
        <w:rPr>
          <w:rFonts w:ascii="Arial" w:hAnsi="Arial" w:cs="Arial"/>
          <w:sz w:val="24"/>
          <w:szCs w:val="24"/>
        </w:rPr>
        <w:t xml:space="preserve">extremely limited and strictly controlled in the UK, it could be argued from a public perception standpoint that, ‘the public don’t have </w:t>
      </w:r>
      <w:r w:rsidR="00D23F9B">
        <w:rPr>
          <w:rFonts w:ascii="Arial" w:hAnsi="Arial" w:cs="Arial"/>
          <w:sz w:val="24"/>
          <w:szCs w:val="24"/>
        </w:rPr>
        <w:lastRenderedPageBreak/>
        <w:t>firearms</w:t>
      </w:r>
      <w:r w:rsidR="003537E2">
        <w:rPr>
          <w:rFonts w:ascii="Arial" w:hAnsi="Arial" w:cs="Arial"/>
          <w:sz w:val="24"/>
          <w:szCs w:val="24"/>
        </w:rPr>
        <w:t xml:space="preserve">, so why should the police?’ however, this neglects the fact that </w:t>
      </w:r>
      <w:r w:rsidR="00D23F9B">
        <w:rPr>
          <w:rFonts w:ascii="Arial" w:hAnsi="Arial" w:cs="Arial"/>
          <w:sz w:val="24"/>
          <w:szCs w:val="24"/>
        </w:rPr>
        <w:t xml:space="preserve">criminals who have access to and use firearms are not the </w:t>
      </w:r>
      <w:r w:rsidR="00D86EFE">
        <w:rPr>
          <w:rFonts w:ascii="Arial" w:hAnsi="Arial" w:cs="Arial"/>
          <w:sz w:val="24"/>
          <w:szCs w:val="24"/>
        </w:rPr>
        <w:t xml:space="preserve">wider </w:t>
      </w:r>
      <w:r w:rsidR="00717CF1">
        <w:rPr>
          <w:rFonts w:ascii="Arial" w:hAnsi="Arial" w:cs="Arial"/>
          <w:sz w:val="24"/>
          <w:szCs w:val="24"/>
        </w:rPr>
        <w:t>public that the police aims to reflect</w:t>
      </w:r>
      <w:r w:rsidR="00D86EFE">
        <w:rPr>
          <w:rFonts w:ascii="Arial" w:hAnsi="Arial" w:cs="Arial"/>
          <w:sz w:val="24"/>
          <w:szCs w:val="24"/>
        </w:rPr>
        <w:t>. These such criminals are the exception</w:t>
      </w:r>
      <w:r w:rsidR="00BC7C88">
        <w:rPr>
          <w:rFonts w:ascii="Arial" w:hAnsi="Arial" w:cs="Arial"/>
          <w:sz w:val="24"/>
          <w:szCs w:val="24"/>
        </w:rPr>
        <w:t xml:space="preserve"> and not the norm</w:t>
      </w:r>
      <w:r w:rsidR="00D86EFE">
        <w:rPr>
          <w:rFonts w:ascii="Arial" w:hAnsi="Arial" w:cs="Arial"/>
          <w:sz w:val="24"/>
          <w:szCs w:val="24"/>
        </w:rPr>
        <w:t>, but</w:t>
      </w:r>
      <w:r w:rsidR="002C54C0">
        <w:rPr>
          <w:rFonts w:ascii="Arial" w:hAnsi="Arial" w:cs="Arial"/>
          <w:sz w:val="24"/>
          <w:szCs w:val="24"/>
        </w:rPr>
        <w:t xml:space="preserve"> </w:t>
      </w:r>
      <w:r w:rsidR="00D86EFE">
        <w:rPr>
          <w:rFonts w:ascii="Arial" w:hAnsi="Arial" w:cs="Arial"/>
          <w:sz w:val="24"/>
          <w:szCs w:val="24"/>
        </w:rPr>
        <w:t xml:space="preserve">still pose a threat to both </w:t>
      </w:r>
      <w:r w:rsidR="00934116">
        <w:rPr>
          <w:rFonts w:ascii="Arial" w:hAnsi="Arial" w:cs="Arial"/>
          <w:sz w:val="24"/>
          <w:szCs w:val="24"/>
        </w:rPr>
        <w:t xml:space="preserve">the </w:t>
      </w:r>
      <w:r w:rsidR="00D86EFE">
        <w:rPr>
          <w:rFonts w:ascii="Arial" w:hAnsi="Arial" w:cs="Arial"/>
          <w:sz w:val="24"/>
          <w:szCs w:val="24"/>
        </w:rPr>
        <w:t>public</w:t>
      </w:r>
      <w:r w:rsidR="00934116">
        <w:rPr>
          <w:rFonts w:ascii="Arial" w:hAnsi="Arial" w:cs="Arial"/>
          <w:sz w:val="24"/>
          <w:szCs w:val="24"/>
        </w:rPr>
        <w:t>’s</w:t>
      </w:r>
      <w:r w:rsidR="00D86EFE">
        <w:rPr>
          <w:rFonts w:ascii="Arial" w:hAnsi="Arial" w:cs="Arial"/>
          <w:sz w:val="24"/>
          <w:szCs w:val="24"/>
        </w:rPr>
        <w:t xml:space="preserve"> safety and </w:t>
      </w:r>
      <w:r w:rsidR="002C54C0">
        <w:rPr>
          <w:rFonts w:ascii="Arial" w:hAnsi="Arial" w:cs="Arial"/>
          <w:sz w:val="24"/>
          <w:szCs w:val="24"/>
        </w:rPr>
        <w:t>the police’s safety</w:t>
      </w:r>
      <w:r w:rsidR="00934116">
        <w:rPr>
          <w:rFonts w:ascii="Arial" w:hAnsi="Arial" w:cs="Arial"/>
          <w:sz w:val="24"/>
          <w:szCs w:val="24"/>
        </w:rPr>
        <w:t>, and it is still</w:t>
      </w:r>
      <w:r w:rsidR="00356341">
        <w:rPr>
          <w:rFonts w:ascii="Arial" w:hAnsi="Arial" w:cs="Arial"/>
          <w:sz w:val="24"/>
          <w:szCs w:val="24"/>
        </w:rPr>
        <w:t xml:space="preserve"> fundamentally</w:t>
      </w:r>
      <w:r w:rsidR="00934116">
        <w:rPr>
          <w:rFonts w:ascii="Arial" w:hAnsi="Arial" w:cs="Arial"/>
          <w:sz w:val="24"/>
          <w:szCs w:val="24"/>
        </w:rPr>
        <w:t xml:space="preserve"> the role of the police to encounter and deal with these criminals</w:t>
      </w:r>
      <w:r w:rsidR="00356341">
        <w:rPr>
          <w:rFonts w:ascii="Arial" w:hAnsi="Arial" w:cs="Arial"/>
          <w:sz w:val="24"/>
          <w:szCs w:val="24"/>
        </w:rPr>
        <w:t>, and keep the public safe</w:t>
      </w:r>
      <w:r w:rsidR="00934116">
        <w:rPr>
          <w:rFonts w:ascii="Arial" w:hAnsi="Arial" w:cs="Arial"/>
          <w:sz w:val="24"/>
          <w:szCs w:val="24"/>
        </w:rPr>
        <w:t xml:space="preserve">. It could be </w:t>
      </w:r>
      <w:r w:rsidR="00AA1AD5">
        <w:rPr>
          <w:rFonts w:ascii="Arial" w:hAnsi="Arial" w:cs="Arial"/>
          <w:sz w:val="24"/>
          <w:szCs w:val="24"/>
        </w:rPr>
        <w:t>suggested</w:t>
      </w:r>
      <w:r w:rsidR="00475C71">
        <w:rPr>
          <w:rFonts w:ascii="Arial" w:hAnsi="Arial" w:cs="Arial"/>
          <w:sz w:val="24"/>
          <w:szCs w:val="24"/>
        </w:rPr>
        <w:t xml:space="preserve">, therefore, that by having a routinely unarmed police force, police officers are not </w:t>
      </w:r>
      <w:r w:rsidR="00356341">
        <w:rPr>
          <w:rFonts w:ascii="Arial" w:hAnsi="Arial" w:cs="Arial"/>
          <w:sz w:val="24"/>
          <w:szCs w:val="24"/>
        </w:rPr>
        <w:t>adequately equipped with a conventi</w:t>
      </w:r>
      <w:r w:rsidR="00387937">
        <w:rPr>
          <w:rFonts w:ascii="Arial" w:hAnsi="Arial" w:cs="Arial"/>
          <w:sz w:val="24"/>
          <w:szCs w:val="24"/>
        </w:rPr>
        <w:t xml:space="preserve">onal lethal option if </w:t>
      </w:r>
      <w:r w:rsidR="00BB05E0">
        <w:rPr>
          <w:rFonts w:ascii="Arial" w:hAnsi="Arial" w:cs="Arial"/>
          <w:sz w:val="24"/>
          <w:szCs w:val="24"/>
        </w:rPr>
        <w:t xml:space="preserve">a criminal offers them resistance or challenges them with the same. </w:t>
      </w:r>
    </w:p>
    <w:p w14:paraId="49F132DD" w14:textId="77777777" w:rsidR="00C046F6" w:rsidRDefault="00C046F6">
      <w:pPr>
        <w:rPr>
          <w:rFonts w:ascii="Arial" w:hAnsi="Arial" w:cs="Arial"/>
          <w:sz w:val="24"/>
          <w:szCs w:val="24"/>
        </w:rPr>
      </w:pPr>
    </w:p>
    <w:p w14:paraId="6110E02D" w14:textId="5CA53229" w:rsidR="00F2306D" w:rsidRDefault="00BB05E0">
      <w:pPr>
        <w:rPr>
          <w:rFonts w:ascii="Arial" w:hAnsi="Arial" w:cs="Arial"/>
          <w:sz w:val="24"/>
          <w:szCs w:val="24"/>
        </w:rPr>
      </w:pPr>
      <w:r>
        <w:rPr>
          <w:rFonts w:ascii="Arial" w:hAnsi="Arial" w:cs="Arial"/>
          <w:sz w:val="24"/>
          <w:szCs w:val="24"/>
        </w:rPr>
        <w:t xml:space="preserve">It could be deemed unreasonable, </w:t>
      </w:r>
      <w:r w:rsidR="009C080A">
        <w:rPr>
          <w:rFonts w:ascii="Arial" w:hAnsi="Arial" w:cs="Arial"/>
          <w:sz w:val="24"/>
          <w:szCs w:val="24"/>
        </w:rPr>
        <w:t>reckless,</w:t>
      </w:r>
      <w:r>
        <w:rPr>
          <w:rFonts w:ascii="Arial" w:hAnsi="Arial" w:cs="Arial"/>
          <w:sz w:val="24"/>
          <w:szCs w:val="24"/>
        </w:rPr>
        <w:t xml:space="preserve"> and </w:t>
      </w:r>
      <w:r w:rsidR="00F42D73">
        <w:rPr>
          <w:rFonts w:ascii="Arial" w:hAnsi="Arial" w:cs="Arial"/>
          <w:sz w:val="24"/>
          <w:szCs w:val="24"/>
        </w:rPr>
        <w:t xml:space="preserve">trapped in tradition or the ideals of British policing </w:t>
      </w:r>
      <w:r>
        <w:rPr>
          <w:rFonts w:ascii="Arial" w:hAnsi="Arial" w:cs="Arial"/>
          <w:sz w:val="24"/>
          <w:szCs w:val="24"/>
        </w:rPr>
        <w:t xml:space="preserve">to consider that in the majority of cases, a baton, handcuffs or incapacitant spray </w:t>
      </w:r>
      <w:r w:rsidR="00F42D73">
        <w:rPr>
          <w:rFonts w:ascii="Arial" w:hAnsi="Arial" w:cs="Arial"/>
          <w:sz w:val="24"/>
          <w:szCs w:val="24"/>
        </w:rPr>
        <w:t xml:space="preserve">are suitable options when dealing with conventional firearms. </w:t>
      </w:r>
      <w:r w:rsidR="009C080A">
        <w:rPr>
          <w:rFonts w:ascii="Arial" w:hAnsi="Arial" w:cs="Arial"/>
          <w:sz w:val="24"/>
          <w:szCs w:val="24"/>
        </w:rPr>
        <w:t xml:space="preserve">Although the British police were initially founded to be distinct from the military, </w:t>
      </w:r>
      <w:r w:rsidR="007667FA">
        <w:rPr>
          <w:rFonts w:ascii="Arial" w:hAnsi="Arial" w:cs="Arial"/>
          <w:sz w:val="24"/>
          <w:szCs w:val="24"/>
        </w:rPr>
        <w:t>several</w:t>
      </w:r>
      <w:r w:rsidR="009C080A">
        <w:rPr>
          <w:rFonts w:ascii="Arial" w:hAnsi="Arial" w:cs="Arial"/>
          <w:sz w:val="24"/>
          <w:szCs w:val="24"/>
        </w:rPr>
        <w:t xml:space="preserve"> suitable </w:t>
      </w:r>
      <w:r w:rsidR="007667FA">
        <w:rPr>
          <w:rFonts w:ascii="Arial" w:hAnsi="Arial" w:cs="Arial"/>
          <w:sz w:val="24"/>
          <w:szCs w:val="24"/>
        </w:rPr>
        <w:t xml:space="preserve">questions </w:t>
      </w:r>
      <w:r w:rsidR="009C080A">
        <w:rPr>
          <w:rFonts w:ascii="Arial" w:hAnsi="Arial" w:cs="Arial"/>
          <w:sz w:val="24"/>
          <w:szCs w:val="24"/>
        </w:rPr>
        <w:t xml:space="preserve">can be </w:t>
      </w:r>
      <w:r w:rsidR="007667FA">
        <w:rPr>
          <w:rFonts w:ascii="Arial" w:hAnsi="Arial" w:cs="Arial"/>
          <w:sz w:val="24"/>
          <w:szCs w:val="24"/>
        </w:rPr>
        <w:t xml:space="preserve">posed </w:t>
      </w:r>
      <w:r w:rsidR="009C080A">
        <w:rPr>
          <w:rFonts w:ascii="Arial" w:hAnsi="Arial" w:cs="Arial"/>
          <w:sz w:val="24"/>
          <w:szCs w:val="24"/>
        </w:rPr>
        <w:t xml:space="preserve">here. Why is it that </w:t>
      </w:r>
      <w:r w:rsidR="002A60DC">
        <w:rPr>
          <w:rFonts w:ascii="Arial" w:hAnsi="Arial" w:cs="Arial"/>
          <w:sz w:val="24"/>
          <w:szCs w:val="24"/>
        </w:rPr>
        <w:t>soldiers</w:t>
      </w:r>
      <w:r w:rsidR="009C080A">
        <w:rPr>
          <w:rFonts w:ascii="Arial" w:hAnsi="Arial" w:cs="Arial"/>
          <w:sz w:val="24"/>
          <w:szCs w:val="24"/>
        </w:rPr>
        <w:t xml:space="preserve">, who </w:t>
      </w:r>
      <w:r w:rsidR="002A60DC">
        <w:rPr>
          <w:rFonts w:ascii="Arial" w:hAnsi="Arial" w:cs="Arial"/>
          <w:sz w:val="24"/>
          <w:szCs w:val="24"/>
        </w:rPr>
        <w:t xml:space="preserve">are largely offered resistance </w:t>
      </w:r>
      <w:r w:rsidR="00757164">
        <w:rPr>
          <w:rFonts w:ascii="Arial" w:hAnsi="Arial" w:cs="Arial"/>
          <w:sz w:val="24"/>
          <w:szCs w:val="24"/>
        </w:rPr>
        <w:t xml:space="preserve">in the form of lethal, conventional firearms in battle, </w:t>
      </w:r>
      <w:r w:rsidR="00686EB1">
        <w:rPr>
          <w:rFonts w:ascii="Arial" w:hAnsi="Arial" w:cs="Arial"/>
          <w:sz w:val="24"/>
          <w:szCs w:val="24"/>
        </w:rPr>
        <w:t xml:space="preserve">are issued with the same? </w:t>
      </w:r>
      <w:r w:rsidR="00C046F6">
        <w:rPr>
          <w:rFonts w:ascii="Arial" w:hAnsi="Arial" w:cs="Arial"/>
          <w:sz w:val="24"/>
          <w:szCs w:val="24"/>
        </w:rPr>
        <w:t xml:space="preserve">A less </w:t>
      </w:r>
      <w:r w:rsidR="00230605">
        <w:rPr>
          <w:rFonts w:ascii="Arial" w:hAnsi="Arial" w:cs="Arial"/>
          <w:sz w:val="24"/>
          <w:szCs w:val="24"/>
        </w:rPr>
        <w:t>overzealous co</w:t>
      </w:r>
      <w:r w:rsidR="00B17610">
        <w:rPr>
          <w:rFonts w:ascii="Arial" w:hAnsi="Arial" w:cs="Arial"/>
          <w:sz w:val="24"/>
          <w:szCs w:val="24"/>
        </w:rPr>
        <w:t xml:space="preserve">nsideration </w:t>
      </w:r>
      <w:r w:rsidR="00230605">
        <w:rPr>
          <w:rFonts w:ascii="Arial" w:hAnsi="Arial" w:cs="Arial"/>
          <w:sz w:val="24"/>
          <w:szCs w:val="24"/>
        </w:rPr>
        <w:t xml:space="preserve">could be, why are </w:t>
      </w:r>
      <w:r w:rsidR="00CC2037">
        <w:rPr>
          <w:rFonts w:ascii="Arial" w:hAnsi="Arial" w:cs="Arial"/>
          <w:sz w:val="24"/>
          <w:szCs w:val="24"/>
        </w:rPr>
        <w:t xml:space="preserve">firefighters not routinely armed with conventional firearms? The most apparent response to this is that firefighters are not expected to </w:t>
      </w:r>
      <w:r w:rsidR="00B0232B">
        <w:rPr>
          <w:rFonts w:ascii="Arial" w:hAnsi="Arial" w:cs="Arial"/>
          <w:sz w:val="24"/>
          <w:szCs w:val="24"/>
        </w:rPr>
        <w:t>deal with crime, or criminals that have conventional firearms</w:t>
      </w:r>
      <w:r w:rsidR="00B17610">
        <w:rPr>
          <w:rFonts w:ascii="Arial" w:hAnsi="Arial" w:cs="Arial"/>
          <w:sz w:val="24"/>
          <w:szCs w:val="24"/>
        </w:rPr>
        <w:t>, but the police are</w:t>
      </w:r>
      <w:r w:rsidR="00B0232B">
        <w:rPr>
          <w:rFonts w:ascii="Arial" w:hAnsi="Arial" w:cs="Arial"/>
          <w:sz w:val="24"/>
          <w:szCs w:val="24"/>
        </w:rPr>
        <w:t>. While it is true that any member of the public could be faced with a conventional firearm or lethal weapon</w:t>
      </w:r>
      <w:r w:rsidR="00B00B68">
        <w:rPr>
          <w:rFonts w:ascii="Arial" w:hAnsi="Arial" w:cs="Arial"/>
          <w:sz w:val="24"/>
          <w:szCs w:val="24"/>
        </w:rPr>
        <w:t xml:space="preserve"> as part of a</w:t>
      </w:r>
      <w:r w:rsidR="00B17610">
        <w:rPr>
          <w:rFonts w:ascii="Arial" w:hAnsi="Arial" w:cs="Arial"/>
          <w:sz w:val="24"/>
          <w:szCs w:val="24"/>
        </w:rPr>
        <w:t xml:space="preserve"> terrorist attack or </w:t>
      </w:r>
      <w:r w:rsidR="00B00B68">
        <w:rPr>
          <w:rFonts w:ascii="Arial" w:hAnsi="Arial" w:cs="Arial"/>
          <w:sz w:val="24"/>
          <w:szCs w:val="24"/>
        </w:rPr>
        <w:t>offence being committed against them, it is still the police who are called</w:t>
      </w:r>
      <w:r w:rsidR="00483D2C">
        <w:rPr>
          <w:rFonts w:ascii="Arial" w:hAnsi="Arial" w:cs="Arial"/>
          <w:sz w:val="24"/>
          <w:szCs w:val="24"/>
        </w:rPr>
        <w:t xml:space="preserve"> upon</w:t>
      </w:r>
      <w:r w:rsidR="00B00B68">
        <w:rPr>
          <w:rFonts w:ascii="Arial" w:hAnsi="Arial" w:cs="Arial"/>
          <w:sz w:val="24"/>
          <w:szCs w:val="24"/>
        </w:rPr>
        <w:t xml:space="preserve"> or expected to deal with that criminal </w:t>
      </w:r>
      <w:r w:rsidR="00483D2C">
        <w:rPr>
          <w:rFonts w:ascii="Arial" w:hAnsi="Arial" w:cs="Arial"/>
          <w:sz w:val="24"/>
          <w:szCs w:val="24"/>
        </w:rPr>
        <w:t>presenting</w:t>
      </w:r>
      <w:r w:rsidR="00B00B68">
        <w:rPr>
          <w:rFonts w:ascii="Arial" w:hAnsi="Arial" w:cs="Arial"/>
          <w:sz w:val="24"/>
          <w:szCs w:val="24"/>
        </w:rPr>
        <w:t xml:space="preserve"> that member of the public </w:t>
      </w:r>
      <w:r w:rsidR="00483D2C">
        <w:rPr>
          <w:rFonts w:ascii="Arial" w:hAnsi="Arial" w:cs="Arial"/>
          <w:sz w:val="24"/>
          <w:szCs w:val="24"/>
        </w:rPr>
        <w:t xml:space="preserve">with </w:t>
      </w:r>
      <w:r w:rsidR="00B00B68">
        <w:rPr>
          <w:rFonts w:ascii="Arial" w:hAnsi="Arial" w:cs="Arial"/>
          <w:sz w:val="24"/>
          <w:szCs w:val="24"/>
        </w:rPr>
        <w:t xml:space="preserve">the threat. </w:t>
      </w:r>
      <w:r w:rsidR="00FC00CD">
        <w:rPr>
          <w:rFonts w:ascii="Arial" w:hAnsi="Arial" w:cs="Arial"/>
          <w:sz w:val="24"/>
          <w:szCs w:val="24"/>
        </w:rPr>
        <w:t>This naturally leads to the suggestion of, ‘why not allow anyone to have firearms</w:t>
      </w:r>
      <w:r w:rsidR="00483D2C">
        <w:rPr>
          <w:rFonts w:ascii="Arial" w:hAnsi="Arial" w:cs="Arial"/>
          <w:sz w:val="24"/>
          <w:szCs w:val="24"/>
        </w:rPr>
        <w:t xml:space="preserve">, and then people can deal with threats </w:t>
      </w:r>
      <w:r w:rsidR="00BA7BDC">
        <w:rPr>
          <w:rFonts w:ascii="Arial" w:hAnsi="Arial" w:cs="Arial"/>
          <w:sz w:val="24"/>
          <w:szCs w:val="24"/>
        </w:rPr>
        <w:t>by themselves?</w:t>
      </w:r>
      <w:r w:rsidR="00FC00CD">
        <w:rPr>
          <w:rFonts w:ascii="Arial" w:hAnsi="Arial" w:cs="Arial"/>
          <w:sz w:val="24"/>
          <w:szCs w:val="24"/>
        </w:rPr>
        <w:t xml:space="preserve">’ </w:t>
      </w:r>
      <w:r w:rsidR="00636374">
        <w:rPr>
          <w:rFonts w:ascii="Arial" w:hAnsi="Arial" w:cs="Arial"/>
          <w:sz w:val="24"/>
          <w:szCs w:val="24"/>
        </w:rPr>
        <w:t xml:space="preserve">and this can easily be riposted </w:t>
      </w:r>
      <w:r w:rsidR="00BA7BDC">
        <w:rPr>
          <w:rFonts w:ascii="Arial" w:hAnsi="Arial" w:cs="Arial"/>
          <w:sz w:val="24"/>
          <w:szCs w:val="24"/>
        </w:rPr>
        <w:t>with the following</w:t>
      </w:r>
      <w:r w:rsidR="00A324A4">
        <w:rPr>
          <w:rFonts w:ascii="Arial" w:hAnsi="Arial" w:cs="Arial"/>
          <w:sz w:val="24"/>
          <w:szCs w:val="24"/>
        </w:rPr>
        <w:t xml:space="preserve"> consideration</w:t>
      </w:r>
      <w:r w:rsidR="00BA7BDC">
        <w:rPr>
          <w:rFonts w:ascii="Arial" w:hAnsi="Arial" w:cs="Arial"/>
          <w:sz w:val="24"/>
          <w:szCs w:val="24"/>
        </w:rPr>
        <w:t>;</w:t>
      </w:r>
      <w:r w:rsidR="00636374">
        <w:rPr>
          <w:rFonts w:ascii="Arial" w:hAnsi="Arial" w:cs="Arial"/>
          <w:sz w:val="24"/>
          <w:szCs w:val="24"/>
        </w:rPr>
        <w:t xml:space="preserve"> the public – via their perception and </w:t>
      </w:r>
      <w:r w:rsidR="006940C1">
        <w:rPr>
          <w:rFonts w:ascii="Arial" w:hAnsi="Arial" w:cs="Arial"/>
          <w:sz w:val="24"/>
          <w:szCs w:val="24"/>
        </w:rPr>
        <w:t xml:space="preserve">ability to drive societal change – </w:t>
      </w:r>
      <w:r w:rsidR="00636374">
        <w:rPr>
          <w:rFonts w:ascii="Arial" w:hAnsi="Arial" w:cs="Arial"/>
          <w:sz w:val="24"/>
          <w:szCs w:val="24"/>
        </w:rPr>
        <w:t>choose to have a police force</w:t>
      </w:r>
      <w:r w:rsidR="00A324A4">
        <w:rPr>
          <w:rFonts w:ascii="Arial" w:hAnsi="Arial" w:cs="Arial"/>
          <w:sz w:val="24"/>
          <w:szCs w:val="24"/>
        </w:rPr>
        <w:t xml:space="preserve"> to</w:t>
      </w:r>
      <w:r w:rsidR="00636374">
        <w:rPr>
          <w:rFonts w:ascii="Arial" w:hAnsi="Arial" w:cs="Arial"/>
          <w:sz w:val="24"/>
          <w:szCs w:val="24"/>
        </w:rPr>
        <w:t xml:space="preserve"> </w:t>
      </w:r>
      <w:r w:rsidR="006940C1">
        <w:rPr>
          <w:rFonts w:ascii="Arial" w:hAnsi="Arial" w:cs="Arial"/>
          <w:sz w:val="24"/>
          <w:szCs w:val="24"/>
        </w:rPr>
        <w:t xml:space="preserve">fight crime and ensure the safety of members of the public on their behalf on a </w:t>
      </w:r>
      <w:r w:rsidR="00A72851">
        <w:rPr>
          <w:rFonts w:ascii="Arial" w:hAnsi="Arial" w:cs="Arial"/>
          <w:sz w:val="24"/>
          <w:szCs w:val="24"/>
        </w:rPr>
        <w:t>full-time</w:t>
      </w:r>
      <w:r w:rsidR="006940C1">
        <w:rPr>
          <w:rFonts w:ascii="Arial" w:hAnsi="Arial" w:cs="Arial"/>
          <w:sz w:val="24"/>
          <w:szCs w:val="24"/>
        </w:rPr>
        <w:t xml:space="preserve"> basis</w:t>
      </w:r>
      <w:r w:rsidR="00A324A4">
        <w:rPr>
          <w:rFonts w:ascii="Arial" w:hAnsi="Arial" w:cs="Arial"/>
          <w:sz w:val="24"/>
          <w:szCs w:val="24"/>
        </w:rPr>
        <w:t>.</w:t>
      </w:r>
      <w:r w:rsidR="00A72851">
        <w:rPr>
          <w:rFonts w:ascii="Arial" w:hAnsi="Arial" w:cs="Arial"/>
          <w:sz w:val="24"/>
          <w:szCs w:val="24"/>
        </w:rPr>
        <w:t xml:space="preserve"> </w:t>
      </w:r>
      <w:r w:rsidR="00A324A4">
        <w:rPr>
          <w:rFonts w:ascii="Arial" w:hAnsi="Arial" w:cs="Arial"/>
          <w:sz w:val="24"/>
          <w:szCs w:val="24"/>
        </w:rPr>
        <w:t>S</w:t>
      </w:r>
      <w:r w:rsidR="00A72851">
        <w:rPr>
          <w:rFonts w:ascii="Arial" w:hAnsi="Arial" w:cs="Arial"/>
          <w:sz w:val="24"/>
          <w:szCs w:val="24"/>
        </w:rPr>
        <w:t>urely a force with this mandate should be given all the available tools to do so</w:t>
      </w:r>
      <w:r w:rsidR="00940CD1">
        <w:rPr>
          <w:rFonts w:ascii="Arial" w:hAnsi="Arial" w:cs="Arial"/>
          <w:sz w:val="24"/>
          <w:szCs w:val="24"/>
        </w:rPr>
        <w:t xml:space="preserve">? </w:t>
      </w:r>
    </w:p>
    <w:p w14:paraId="3C35F475" w14:textId="77777777" w:rsidR="00AC69E1" w:rsidRDefault="00AC69E1">
      <w:pPr>
        <w:rPr>
          <w:rFonts w:ascii="Arial" w:hAnsi="Arial" w:cs="Arial"/>
          <w:sz w:val="24"/>
          <w:szCs w:val="24"/>
        </w:rPr>
      </w:pPr>
    </w:p>
    <w:p w14:paraId="1E6F984F" w14:textId="5C22AB5D" w:rsidR="00AC69E1" w:rsidRPr="008E4026" w:rsidRDefault="00AC69E1">
      <w:pPr>
        <w:rPr>
          <w:rFonts w:ascii="Arial" w:hAnsi="Arial" w:cs="Arial"/>
          <w:sz w:val="24"/>
          <w:szCs w:val="24"/>
        </w:rPr>
      </w:pPr>
      <w:r>
        <w:rPr>
          <w:rFonts w:ascii="Arial" w:hAnsi="Arial" w:cs="Arial"/>
          <w:sz w:val="24"/>
          <w:szCs w:val="24"/>
        </w:rPr>
        <w:t>While the</w:t>
      </w:r>
      <w:r w:rsidR="00BE3436">
        <w:rPr>
          <w:rFonts w:ascii="Arial" w:hAnsi="Arial" w:cs="Arial"/>
          <w:sz w:val="24"/>
          <w:szCs w:val="24"/>
        </w:rPr>
        <w:t xml:space="preserve"> literature on the whole appears to be emerging, there are </w:t>
      </w:r>
      <w:r>
        <w:rPr>
          <w:rFonts w:ascii="Arial" w:hAnsi="Arial" w:cs="Arial"/>
          <w:sz w:val="24"/>
          <w:szCs w:val="24"/>
        </w:rPr>
        <w:t xml:space="preserve">certainly gaps in the </w:t>
      </w:r>
      <w:r w:rsidR="00092ED8">
        <w:rPr>
          <w:rFonts w:ascii="Arial" w:hAnsi="Arial" w:cs="Arial"/>
          <w:sz w:val="24"/>
          <w:szCs w:val="24"/>
        </w:rPr>
        <w:t xml:space="preserve">research </w:t>
      </w:r>
      <w:r w:rsidR="00F15654">
        <w:rPr>
          <w:rFonts w:ascii="Arial" w:hAnsi="Arial" w:cs="Arial"/>
          <w:sz w:val="24"/>
          <w:szCs w:val="24"/>
        </w:rPr>
        <w:t>around routine arming of the police in England and Wales, this study intends on</w:t>
      </w:r>
      <w:r w:rsidR="00092ED8">
        <w:rPr>
          <w:rFonts w:ascii="Arial" w:hAnsi="Arial" w:cs="Arial"/>
          <w:sz w:val="24"/>
          <w:szCs w:val="24"/>
        </w:rPr>
        <w:t xml:space="preserve"> answer</w:t>
      </w:r>
      <w:r w:rsidR="00F15654">
        <w:rPr>
          <w:rFonts w:ascii="Arial" w:hAnsi="Arial" w:cs="Arial"/>
          <w:sz w:val="24"/>
          <w:szCs w:val="24"/>
        </w:rPr>
        <w:t>ing</w:t>
      </w:r>
      <w:r w:rsidR="00092ED8">
        <w:rPr>
          <w:rFonts w:ascii="Arial" w:hAnsi="Arial" w:cs="Arial"/>
          <w:sz w:val="24"/>
          <w:szCs w:val="24"/>
        </w:rPr>
        <w:t xml:space="preserve"> </w:t>
      </w:r>
      <w:r w:rsidR="0053617A">
        <w:rPr>
          <w:rFonts w:ascii="Arial" w:hAnsi="Arial" w:cs="Arial"/>
          <w:sz w:val="24"/>
          <w:szCs w:val="24"/>
        </w:rPr>
        <w:t xml:space="preserve">perhaps </w:t>
      </w:r>
      <w:r w:rsidR="00092ED8">
        <w:rPr>
          <w:rFonts w:ascii="Arial" w:hAnsi="Arial" w:cs="Arial"/>
          <w:sz w:val="24"/>
          <w:szCs w:val="24"/>
        </w:rPr>
        <w:t xml:space="preserve">some of the more contemplative thoughts </w:t>
      </w:r>
      <w:r w:rsidR="00F15654">
        <w:rPr>
          <w:rFonts w:ascii="Arial" w:hAnsi="Arial" w:cs="Arial"/>
          <w:sz w:val="24"/>
          <w:szCs w:val="24"/>
        </w:rPr>
        <w:t xml:space="preserve">or concepts raised within. </w:t>
      </w:r>
      <w:r w:rsidR="008019D5">
        <w:rPr>
          <w:rFonts w:ascii="Arial" w:hAnsi="Arial" w:cs="Arial"/>
          <w:sz w:val="24"/>
          <w:szCs w:val="24"/>
        </w:rPr>
        <w:t xml:space="preserve">Routine arming of the police is a divisive topic, </w:t>
      </w:r>
      <w:r w:rsidR="005A35AA">
        <w:rPr>
          <w:rFonts w:ascii="Arial" w:hAnsi="Arial" w:cs="Arial"/>
          <w:sz w:val="24"/>
          <w:szCs w:val="24"/>
        </w:rPr>
        <w:t xml:space="preserve">and </w:t>
      </w:r>
      <w:r w:rsidR="00080365">
        <w:rPr>
          <w:rFonts w:ascii="Arial" w:hAnsi="Arial" w:cs="Arial"/>
          <w:sz w:val="24"/>
          <w:szCs w:val="24"/>
        </w:rPr>
        <w:t>this study will utilise questionnaire</w:t>
      </w:r>
      <w:r w:rsidR="00CE030B">
        <w:rPr>
          <w:rFonts w:ascii="Arial" w:hAnsi="Arial" w:cs="Arial"/>
          <w:sz w:val="24"/>
          <w:szCs w:val="24"/>
        </w:rPr>
        <w:t>s</w:t>
      </w:r>
      <w:r w:rsidR="00080365">
        <w:rPr>
          <w:rFonts w:ascii="Arial" w:hAnsi="Arial" w:cs="Arial"/>
          <w:sz w:val="24"/>
          <w:szCs w:val="24"/>
        </w:rPr>
        <w:t xml:space="preserve"> to target both </w:t>
      </w:r>
      <w:r w:rsidR="00CE030B">
        <w:rPr>
          <w:rFonts w:ascii="Arial" w:hAnsi="Arial" w:cs="Arial"/>
          <w:sz w:val="24"/>
          <w:szCs w:val="24"/>
        </w:rPr>
        <w:t xml:space="preserve">serving police officers and members of the </w:t>
      </w:r>
      <w:r w:rsidR="003F41C0">
        <w:rPr>
          <w:rFonts w:ascii="Arial" w:hAnsi="Arial" w:cs="Arial"/>
          <w:sz w:val="24"/>
          <w:szCs w:val="24"/>
        </w:rPr>
        <w:t xml:space="preserve">British </w:t>
      </w:r>
      <w:r w:rsidR="00CE030B">
        <w:rPr>
          <w:rFonts w:ascii="Arial" w:hAnsi="Arial" w:cs="Arial"/>
          <w:sz w:val="24"/>
          <w:szCs w:val="24"/>
        </w:rPr>
        <w:t>public to capture their thoughts on routine arming</w:t>
      </w:r>
      <w:r w:rsidR="005B394A">
        <w:rPr>
          <w:rFonts w:ascii="Arial" w:hAnsi="Arial" w:cs="Arial"/>
          <w:sz w:val="24"/>
          <w:szCs w:val="24"/>
        </w:rPr>
        <w:t xml:space="preserve"> of the police</w:t>
      </w:r>
      <w:r w:rsidR="00CE030B">
        <w:rPr>
          <w:rFonts w:ascii="Arial" w:hAnsi="Arial" w:cs="Arial"/>
          <w:sz w:val="24"/>
          <w:szCs w:val="24"/>
        </w:rPr>
        <w:t>. It is hoped that this study will</w:t>
      </w:r>
      <w:r w:rsidR="002D48BA">
        <w:rPr>
          <w:rFonts w:ascii="Arial" w:hAnsi="Arial" w:cs="Arial"/>
          <w:sz w:val="24"/>
          <w:szCs w:val="24"/>
        </w:rPr>
        <w:t xml:space="preserve"> </w:t>
      </w:r>
      <w:r w:rsidR="00903C1B">
        <w:rPr>
          <w:rFonts w:ascii="Arial" w:hAnsi="Arial" w:cs="Arial"/>
          <w:sz w:val="24"/>
          <w:szCs w:val="24"/>
        </w:rPr>
        <w:t xml:space="preserve">contribute to existing research </w:t>
      </w:r>
      <w:r w:rsidR="007B2F98">
        <w:rPr>
          <w:rFonts w:ascii="Arial" w:hAnsi="Arial" w:cs="Arial"/>
          <w:sz w:val="24"/>
          <w:szCs w:val="24"/>
        </w:rPr>
        <w:t>surrounding whether public perception prevents the routine arming of the police</w:t>
      </w:r>
      <w:r w:rsidR="007B2F98">
        <w:rPr>
          <w:rFonts w:ascii="Arial" w:hAnsi="Arial" w:cs="Arial"/>
          <w:sz w:val="24"/>
          <w:szCs w:val="24"/>
        </w:rPr>
        <w:t>. This will n</w:t>
      </w:r>
      <w:r w:rsidR="002D48BA">
        <w:rPr>
          <w:rFonts w:ascii="Arial" w:hAnsi="Arial" w:cs="Arial"/>
          <w:sz w:val="24"/>
          <w:szCs w:val="24"/>
        </w:rPr>
        <w:t>ot only</w:t>
      </w:r>
      <w:r w:rsidR="007B2F98">
        <w:rPr>
          <w:rFonts w:ascii="Arial" w:hAnsi="Arial" w:cs="Arial"/>
          <w:sz w:val="24"/>
          <w:szCs w:val="24"/>
        </w:rPr>
        <w:t xml:space="preserve"> be</w:t>
      </w:r>
      <w:r w:rsidR="00903C1B">
        <w:rPr>
          <w:rFonts w:ascii="Arial" w:hAnsi="Arial" w:cs="Arial"/>
          <w:sz w:val="24"/>
          <w:szCs w:val="24"/>
        </w:rPr>
        <w:t xml:space="preserve"> by</w:t>
      </w:r>
      <w:r w:rsidR="00CE030B">
        <w:rPr>
          <w:rFonts w:ascii="Arial" w:hAnsi="Arial" w:cs="Arial"/>
          <w:sz w:val="24"/>
          <w:szCs w:val="24"/>
        </w:rPr>
        <w:t xml:space="preserve"> </w:t>
      </w:r>
      <w:r w:rsidR="007B2F98">
        <w:rPr>
          <w:rFonts w:ascii="Arial" w:hAnsi="Arial" w:cs="Arial"/>
          <w:sz w:val="24"/>
          <w:szCs w:val="24"/>
        </w:rPr>
        <w:t xml:space="preserve">attempting to </w:t>
      </w:r>
      <w:r w:rsidR="003F41C0">
        <w:rPr>
          <w:rFonts w:ascii="Arial" w:hAnsi="Arial" w:cs="Arial"/>
          <w:sz w:val="24"/>
          <w:szCs w:val="24"/>
        </w:rPr>
        <w:t>fill gaps in the existing research</w:t>
      </w:r>
      <w:r w:rsidR="007B2F98">
        <w:rPr>
          <w:rFonts w:ascii="Arial" w:hAnsi="Arial" w:cs="Arial"/>
          <w:sz w:val="24"/>
          <w:szCs w:val="24"/>
        </w:rPr>
        <w:t xml:space="preserve">, </w:t>
      </w:r>
      <w:r w:rsidR="002D48BA">
        <w:rPr>
          <w:rFonts w:ascii="Arial" w:hAnsi="Arial" w:cs="Arial"/>
          <w:sz w:val="24"/>
          <w:szCs w:val="24"/>
        </w:rPr>
        <w:t>but also</w:t>
      </w:r>
      <w:r w:rsidR="00510C73">
        <w:rPr>
          <w:rFonts w:ascii="Arial" w:hAnsi="Arial" w:cs="Arial"/>
          <w:sz w:val="24"/>
          <w:szCs w:val="24"/>
        </w:rPr>
        <w:t xml:space="preserve"> by</w:t>
      </w:r>
      <w:r w:rsidR="002D48BA">
        <w:rPr>
          <w:rFonts w:ascii="Arial" w:hAnsi="Arial" w:cs="Arial"/>
          <w:sz w:val="24"/>
          <w:szCs w:val="24"/>
        </w:rPr>
        <w:t xml:space="preserve"> </w:t>
      </w:r>
      <w:r w:rsidR="007F5636">
        <w:rPr>
          <w:rFonts w:ascii="Arial" w:hAnsi="Arial" w:cs="Arial"/>
          <w:sz w:val="24"/>
          <w:szCs w:val="24"/>
        </w:rPr>
        <w:t>lightly explor</w:t>
      </w:r>
      <w:r w:rsidR="00510C73">
        <w:rPr>
          <w:rFonts w:ascii="Arial" w:hAnsi="Arial" w:cs="Arial"/>
          <w:sz w:val="24"/>
          <w:szCs w:val="24"/>
        </w:rPr>
        <w:t>ing</w:t>
      </w:r>
      <w:r w:rsidR="007F5636">
        <w:rPr>
          <w:rFonts w:ascii="Arial" w:hAnsi="Arial" w:cs="Arial"/>
          <w:sz w:val="24"/>
          <w:szCs w:val="24"/>
        </w:rPr>
        <w:t xml:space="preserve"> </w:t>
      </w:r>
      <w:r w:rsidR="0018474E">
        <w:rPr>
          <w:rFonts w:ascii="Arial" w:hAnsi="Arial" w:cs="Arial"/>
          <w:sz w:val="24"/>
          <w:szCs w:val="24"/>
        </w:rPr>
        <w:t xml:space="preserve">themes </w:t>
      </w:r>
      <w:r w:rsidR="00510C73">
        <w:rPr>
          <w:rFonts w:ascii="Arial" w:hAnsi="Arial" w:cs="Arial"/>
          <w:sz w:val="24"/>
          <w:szCs w:val="24"/>
        </w:rPr>
        <w:t xml:space="preserve">that surround and intertwine this topic, </w:t>
      </w:r>
      <w:r w:rsidR="0018474E">
        <w:rPr>
          <w:rFonts w:ascii="Arial" w:hAnsi="Arial" w:cs="Arial"/>
          <w:sz w:val="24"/>
          <w:szCs w:val="24"/>
        </w:rPr>
        <w:t xml:space="preserve">such as </w:t>
      </w:r>
      <w:r w:rsidR="008E4026">
        <w:rPr>
          <w:rFonts w:ascii="Arial" w:hAnsi="Arial" w:cs="Arial"/>
          <w:sz w:val="24"/>
          <w:szCs w:val="24"/>
        </w:rPr>
        <w:t xml:space="preserve">views </w:t>
      </w:r>
      <w:r w:rsidR="00F83EF4">
        <w:rPr>
          <w:rFonts w:ascii="Arial" w:hAnsi="Arial" w:cs="Arial"/>
          <w:sz w:val="24"/>
          <w:szCs w:val="24"/>
        </w:rPr>
        <w:t>of</w:t>
      </w:r>
      <w:r w:rsidR="008E4026">
        <w:rPr>
          <w:rFonts w:ascii="Arial" w:hAnsi="Arial" w:cs="Arial"/>
          <w:sz w:val="24"/>
          <w:szCs w:val="24"/>
        </w:rPr>
        <w:t xml:space="preserve"> less-lethal options </w:t>
      </w:r>
      <w:r w:rsidR="00351E97">
        <w:rPr>
          <w:rFonts w:ascii="Arial" w:hAnsi="Arial" w:cs="Arial"/>
          <w:sz w:val="24"/>
          <w:szCs w:val="24"/>
        </w:rPr>
        <w:t xml:space="preserve">such as </w:t>
      </w:r>
      <w:r w:rsidR="00493BF8">
        <w:rPr>
          <w:rFonts w:ascii="Arial" w:hAnsi="Arial" w:cs="Arial"/>
          <w:sz w:val="24"/>
          <w:szCs w:val="24"/>
        </w:rPr>
        <w:t xml:space="preserve">the widely used </w:t>
      </w:r>
      <w:r w:rsidR="00351E97">
        <w:rPr>
          <w:rFonts w:ascii="Arial" w:hAnsi="Arial" w:cs="Arial"/>
          <w:sz w:val="24"/>
          <w:szCs w:val="24"/>
        </w:rPr>
        <w:lastRenderedPageBreak/>
        <w:t>TASER</w:t>
      </w:r>
      <w:r w:rsidR="00351E97">
        <w:rPr>
          <w:rFonts w:ascii="Arial" w:hAnsi="Arial" w:cs="Arial"/>
          <w:i/>
          <w:iCs/>
          <w:sz w:val="24"/>
          <w:szCs w:val="24"/>
        </w:rPr>
        <w:t xml:space="preserve"> </w:t>
      </w:r>
      <w:sdt>
        <w:sdtPr>
          <w:rPr>
            <w:rFonts w:ascii="Arial" w:hAnsi="Arial" w:cs="Arial"/>
            <w:i/>
            <w:iCs/>
            <w:sz w:val="24"/>
            <w:szCs w:val="24"/>
          </w:rPr>
          <w:id w:val="-850875276"/>
          <w:citation/>
        </w:sdtPr>
        <w:sdtContent>
          <w:r w:rsidR="00351E97">
            <w:rPr>
              <w:rFonts w:ascii="Arial" w:hAnsi="Arial" w:cs="Arial"/>
              <w:i/>
              <w:iCs/>
              <w:sz w:val="24"/>
              <w:szCs w:val="24"/>
            </w:rPr>
            <w:fldChar w:fldCharType="begin"/>
          </w:r>
          <w:r w:rsidR="00351E97">
            <w:rPr>
              <w:rFonts w:ascii="Arial" w:hAnsi="Arial" w:cs="Arial"/>
              <w:i/>
              <w:iCs/>
              <w:sz w:val="24"/>
              <w:szCs w:val="24"/>
            </w:rPr>
            <w:instrText xml:space="preserve"> CITATION Nor23 \l 2057 </w:instrText>
          </w:r>
          <w:r w:rsidR="00351E97">
            <w:rPr>
              <w:rFonts w:ascii="Arial" w:hAnsi="Arial" w:cs="Arial"/>
              <w:i/>
              <w:iCs/>
              <w:sz w:val="24"/>
              <w:szCs w:val="24"/>
            </w:rPr>
            <w:fldChar w:fldCharType="separate"/>
          </w:r>
          <w:r w:rsidR="00A650B4" w:rsidRPr="00A650B4">
            <w:rPr>
              <w:rFonts w:ascii="Arial" w:hAnsi="Arial" w:cs="Arial"/>
              <w:noProof/>
              <w:sz w:val="24"/>
              <w:szCs w:val="24"/>
            </w:rPr>
            <w:t>(Northamptonshire Police, 2023)</w:t>
          </w:r>
          <w:r w:rsidR="00351E97">
            <w:rPr>
              <w:rFonts w:ascii="Arial" w:hAnsi="Arial" w:cs="Arial"/>
              <w:i/>
              <w:iCs/>
              <w:sz w:val="24"/>
              <w:szCs w:val="24"/>
            </w:rPr>
            <w:fldChar w:fldCharType="end"/>
          </w:r>
        </w:sdtContent>
      </w:sdt>
      <w:r w:rsidR="008E4026">
        <w:rPr>
          <w:rFonts w:ascii="Arial" w:hAnsi="Arial" w:cs="Arial"/>
          <w:i/>
          <w:iCs/>
          <w:sz w:val="24"/>
          <w:szCs w:val="24"/>
        </w:rPr>
        <w:t xml:space="preserve"> </w:t>
      </w:r>
      <w:r w:rsidR="008E4026">
        <w:rPr>
          <w:rFonts w:ascii="Arial" w:hAnsi="Arial" w:cs="Arial"/>
          <w:sz w:val="24"/>
          <w:szCs w:val="24"/>
        </w:rPr>
        <w:t xml:space="preserve">and </w:t>
      </w:r>
      <w:r w:rsidR="00F83EF4">
        <w:rPr>
          <w:rFonts w:ascii="Arial" w:hAnsi="Arial" w:cs="Arial"/>
          <w:sz w:val="24"/>
          <w:szCs w:val="24"/>
        </w:rPr>
        <w:t>whether t</w:t>
      </w:r>
      <w:r w:rsidR="00493BF8">
        <w:rPr>
          <w:rFonts w:ascii="Arial" w:hAnsi="Arial" w:cs="Arial"/>
          <w:sz w:val="24"/>
          <w:szCs w:val="24"/>
        </w:rPr>
        <w:t>hese options</w:t>
      </w:r>
      <w:r w:rsidR="00F83EF4">
        <w:rPr>
          <w:rFonts w:ascii="Arial" w:hAnsi="Arial" w:cs="Arial"/>
          <w:sz w:val="24"/>
          <w:szCs w:val="24"/>
        </w:rPr>
        <w:t xml:space="preserve"> are suitable alternatives to conventional firearms.</w:t>
      </w:r>
      <w:r w:rsidR="00E655B4">
        <w:rPr>
          <w:rFonts w:ascii="Arial" w:hAnsi="Arial" w:cs="Arial"/>
          <w:sz w:val="24"/>
          <w:szCs w:val="24"/>
        </w:rPr>
        <w:t xml:space="preserve"> </w:t>
      </w:r>
    </w:p>
    <w:p w14:paraId="4D841608" w14:textId="1C59BFCA" w:rsidR="00742E14" w:rsidRPr="00061181" w:rsidRDefault="00061181">
      <w:pPr>
        <w:rPr>
          <w:rFonts w:ascii="Arial" w:hAnsi="Arial" w:cs="Arial"/>
          <w:b/>
          <w:bCs/>
          <w:sz w:val="24"/>
          <w:szCs w:val="24"/>
        </w:rPr>
      </w:pPr>
      <w:r>
        <w:rPr>
          <w:rFonts w:ascii="Arial" w:hAnsi="Arial" w:cs="Arial"/>
          <w:b/>
          <w:bCs/>
          <w:sz w:val="24"/>
          <w:szCs w:val="24"/>
        </w:rPr>
        <w:t>Word Count: 2697 Words.</w:t>
      </w:r>
    </w:p>
    <w:p w14:paraId="4F0D9DEC" w14:textId="77777777" w:rsidR="00742E14" w:rsidRDefault="00742E14">
      <w:pPr>
        <w:rPr>
          <w:rFonts w:ascii="Arial" w:hAnsi="Arial" w:cs="Arial"/>
          <w:sz w:val="24"/>
          <w:szCs w:val="24"/>
        </w:rPr>
      </w:pPr>
    </w:p>
    <w:p w14:paraId="657B584C" w14:textId="77777777" w:rsidR="00742E14" w:rsidRDefault="00742E14">
      <w:pPr>
        <w:rPr>
          <w:rFonts w:ascii="Arial" w:hAnsi="Arial" w:cs="Arial"/>
          <w:sz w:val="24"/>
          <w:szCs w:val="24"/>
        </w:rPr>
      </w:pPr>
    </w:p>
    <w:p w14:paraId="73C437AF" w14:textId="77777777" w:rsidR="00742E14" w:rsidRDefault="00742E14">
      <w:pPr>
        <w:rPr>
          <w:rFonts w:ascii="Arial" w:hAnsi="Arial" w:cs="Arial"/>
          <w:sz w:val="24"/>
          <w:szCs w:val="24"/>
        </w:rPr>
      </w:pPr>
    </w:p>
    <w:p w14:paraId="1603429C" w14:textId="77777777" w:rsidR="00742E14" w:rsidRDefault="00742E14">
      <w:pPr>
        <w:rPr>
          <w:rFonts w:ascii="Arial" w:hAnsi="Arial" w:cs="Arial"/>
          <w:sz w:val="24"/>
          <w:szCs w:val="24"/>
        </w:rPr>
      </w:pPr>
    </w:p>
    <w:p w14:paraId="44374DE5" w14:textId="77777777" w:rsidR="00742E14" w:rsidRDefault="00742E14">
      <w:pPr>
        <w:rPr>
          <w:rFonts w:ascii="Arial" w:hAnsi="Arial" w:cs="Arial"/>
          <w:sz w:val="24"/>
          <w:szCs w:val="24"/>
        </w:rPr>
      </w:pPr>
    </w:p>
    <w:p w14:paraId="509DC6AD" w14:textId="77777777" w:rsidR="00742E14" w:rsidRDefault="00742E14">
      <w:pPr>
        <w:rPr>
          <w:rFonts w:ascii="Arial" w:hAnsi="Arial" w:cs="Arial"/>
          <w:sz w:val="24"/>
          <w:szCs w:val="24"/>
        </w:rPr>
      </w:pPr>
    </w:p>
    <w:p w14:paraId="38F209A8" w14:textId="77777777" w:rsidR="00742E14" w:rsidRDefault="00742E14">
      <w:pPr>
        <w:rPr>
          <w:rFonts w:ascii="Arial" w:hAnsi="Arial" w:cs="Arial"/>
          <w:sz w:val="24"/>
          <w:szCs w:val="24"/>
        </w:rPr>
      </w:pPr>
    </w:p>
    <w:p w14:paraId="387CB39C" w14:textId="77777777" w:rsidR="00742E14" w:rsidRDefault="00742E14">
      <w:pPr>
        <w:rPr>
          <w:rFonts w:ascii="Arial" w:hAnsi="Arial" w:cs="Arial"/>
          <w:sz w:val="24"/>
          <w:szCs w:val="24"/>
        </w:rPr>
      </w:pPr>
    </w:p>
    <w:p w14:paraId="4E28F971" w14:textId="77777777" w:rsidR="00742E14" w:rsidRDefault="00742E14">
      <w:pPr>
        <w:rPr>
          <w:rFonts w:ascii="Arial" w:hAnsi="Arial" w:cs="Arial"/>
          <w:sz w:val="24"/>
          <w:szCs w:val="24"/>
        </w:rPr>
      </w:pPr>
    </w:p>
    <w:p w14:paraId="493A9CC3" w14:textId="77777777" w:rsidR="00742E14" w:rsidRDefault="00742E14">
      <w:pPr>
        <w:rPr>
          <w:rFonts w:ascii="Arial" w:hAnsi="Arial" w:cs="Arial"/>
          <w:sz w:val="24"/>
          <w:szCs w:val="24"/>
        </w:rPr>
      </w:pPr>
    </w:p>
    <w:p w14:paraId="612940EC" w14:textId="77777777" w:rsidR="00742E14" w:rsidRDefault="00742E14">
      <w:pPr>
        <w:rPr>
          <w:rFonts w:ascii="Arial" w:hAnsi="Arial" w:cs="Arial"/>
          <w:sz w:val="24"/>
          <w:szCs w:val="24"/>
        </w:rPr>
      </w:pPr>
    </w:p>
    <w:p w14:paraId="2593049D" w14:textId="77777777" w:rsidR="00742E14" w:rsidRDefault="00742E14">
      <w:pPr>
        <w:rPr>
          <w:rFonts w:ascii="Arial" w:hAnsi="Arial" w:cs="Arial"/>
          <w:sz w:val="24"/>
          <w:szCs w:val="24"/>
        </w:rPr>
      </w:pPr>
    </w:p>
    <w:p w14:paraId="618663E3" w14:textId="77777777" w:rsidR="00742E14" w:rsidRDefault="00742E14">
      <w:pPr>
        <w:rPr>
          <w:rFonts w:ascii="Arial" w:hAnsi="Arial" w:cs="Arial"/>
          <w:sz w:val="24"/>
          <w:szCs w:val="24"/>
        </w:rPr>
      </w:pPr>
    </w:p>
    <w:p w14:paraId="165A86C3" w14:textId="77777777" w:rsidR="00742E14" w:rsidRDefault="00742E14">
      <w:pPr>
        <w:rPr>
          <w:rFonts w:ascii="Arial" w:hAnsi="Arial" w:cs="Arial"/>
          <w:sz w:val="24"/>
          <w:szCs w:val="24"/>
        </w:rPr>
      </w:pPr>
    </w:p>
    <w:p w14:paraId="0EF8201E" w14:textId="77777777" w:rsidR="00742E14" w:rsidRDefault="00742E14">
      <w:pPr>
        <w:rPr>
          <w:rFonts w:ascii="Arial" w:hAnsi="Arial" w:cs="Arial"/>
          <w:sz w:val="24"/>
          <w:szCs w:val="24"/>
        </w:rPr>
      </w:pPr>
    </w:p>
    <w:p w14:paraId="4F4B7222" w14:textId="77777777" w:rsidR="00742E14" w:rsidRDefault="00742E14">
      <w:pPr>
        <w:rPr>
          <w:rFonts w:ascii="Arial" w:hAnsi="Arial" w:cs="Arial"/>
          <w:sz w:val="24"/>
          <w:szCs w:val="24"/>
        </w:rPr>
      </w:pPr>
    </w:p>
    <w:p w14:paraId="1C0E6AF1" w14:textId="77777777" w:rsidR="00742E14" w:rsidRDefault="00742E14">
      <w:pPr>
        <w:rPr>
          <w:rFonts w:ascii="Arial" w:hAnsi="Arial" w:cs="Arial"/>
          <w:sz w:val="24"/>
          <w:szCs w:val="24"/>
        </w:rPr>
      </w:pPr>
    </w:p>
    <w:p w14:paraId="011A4EE7" w14:textId="77777777" w:rsidR="00742E14" w:rsidRDefault="00742E14">
      <w:pPr>
        <w:rPr>
          <w:rFonts w:ascii="Arial" w:hAnsi="Arial" w:cs="Arial"/>
          <w:sz w:val="24"/>
          <w:szCs w:val="24"/>
        </w:rPr>
      </w:pPr>
    </w:p>
    <w:p w14:paraId="7BD7A7A3" w14:textId="77777777" w:rsidR="00742E14" w:rsidRDefault="00742E14">
      <w:pPr>
        <w:rPr>
          <w:rFonts w:ascii="Arial" w:hAnsi="Arial" w:cs="Arial"/>
          <w:sz w:val="24"/>
          <w:szCs w:val="24"/>
        </w:rPr>
      </w:pPr>
    </w:p>
    <w:p w14:paraId="7C20224C" w14:textId="77777777" w:rsidR="00742E14" w:rsidRDefault="00742E14">
      <w:pPr>
        <w:rPr>
          <w:rFonts w:ascii="Arial" w:hAnsi="Arial" w:cs="Arial"/>
          <w:sz w:val="24"/>
          <w:szCs w:val="24"/>
        </w:rPr>
      </w:pPr>
    </w:p>
    <w:p w14:paraId="6D2825EA" w14:textId="77777777" w:rsidR="009E6B0D" w:rsidRDefault="009E6B0D">
      <w:pPr>
        <w:rPr>
          <w:rFonts w:ascii="Arial" w:hAnsi="Arial" w:cs="Arial"/>
          <w:sz w:val="24"/>
          <w:szCs w:val="24"/>
        </w:rPr>
      </w:pPr>
    </w:p>
    <w:p w14:paraId="0C4C9864" w14:textId="77777777" w:rsidR="009E6B0D" w:rsidRDefault="009E6B0D">
      <w:pPr>
        <w:rPr>
          <w:rFonts w:ascii="Arial" w:hAnsi="Arial" w:cs="Arial"/>
          <w:sz w:val="24"/>
          <w:szCs w:val="24"/>
        </w:rPr>
      </w:pPr>
    </w:p>
    <w:p w14:paraId="2DC8ED6A" w14:textId="77777777" w:rsidR="009E6B0D" w:rsidRDefault="009E6B0D">
      <w:pPr>
        <w:rPr>
          <w:rFonts w:ascii="Arial" w:hAnsi="Arial" w:cs="Arial"/>
          <w:sz w:val="24"/>
          <w:szCs w:val="24"/>
        </w:rPr>
      </w:pPr>
    </w:p>
    <w:p w14:paraId="1E3F840A" w14:textId="77777777" w:rsidR="00742E14" w:rsidRDefault="00742E14">
      <w:pPr>
        <w:rPr>
          <w:rFonts w:ascii="Arial" w:hAnsi="Arial" w:cs="Arial"/>
          <w:sz w:val="24"/>
          <w:szCs w:val="24"/>
        </w:rPr>
      </w:pPr>
    </w:p>
    <w:sdt>
      <w:sdtPr>
        <w:id w:val="-1616599139"/>
        <w:docPartObj>
          <w:docPartGallery w:val="Bibliographies"/>
          <w:docPartUnique/>
        </w:docPartObj>
      </w:sdtPr>
      <w:sdtEndPr>
        <w:rPr>
          <w:rFonts w:asciiTheme="minorHAnsi" w:eastAsiaTheme="minorHAnsi" w:hAnsiTheme="minorHAnsi" w:cstheme="minorBidi"/>
          <w:color w:val="auto"/>
          <w:kern w:val="2"/>
          <w:sz w:val="22"/>
          <w:szCs w:val="22"/>
          <w:lang w:val="en-GB"/>
        </w:rPr>
      </w:sdtEndPr>
      <w:sdtContent>
        <w:p w14:paraId="5180E2C3" w14:textId="756F746C" w:rsidR="00383273" w:rsidRDefault="00383273">
          <w:pPr>
            <w:pStyle w:val="Heading1"/>
          </w:pPr>
          <w:r>
            <w:t>References</w:t>
          </w:r>
        </w:p>
        <w:sdt>
          <w:sdtPr>
            <w:id w:val="-573587230"/>
            <w:bibliography/>
          </w:sdtPr>
          <w:sdtContent>
            <w:p w14:paraId="272CE517" w14:textId="77777777" w:rsidR="00A650B4" w:rsidRDefault="00383273" w:rsidP="00A650B4">
              <w:pPr>
                <w:pStyle w:val="Bibliography"/>
                <w:rPr>
                  <w:noProof/>
                  <w:kern w:val="0"/>
                  <w:sz w:val="24"/>
                  <w:szCs w:val="24"/>
                  <w:lang w:val="en-US"/>
                  <w14:ligatures w14:val="none"/>
                </w:rPr>
              </w:pPr>
              <w:r>
                <w:fldChar w:fldCharType="begin"/>
              </w:r>
              <w:r>
                <w:instrText xml:space="preserve"> BIBLIOGRAPHY </w:instrText>
              </w:r>
              <w:r>
                <w:fldChar w:fldCharType="separate"/>
              </w:r>
              <w:r w:rsidR="00A650B4">
                <w:rPr>
                  <w:noProof/>
                  <w:lang w:val="en-US"/>
                </w:rPr>
                <w:t xml:space="preserve">Barker, C., 2018. </w:t>
              </w:r>
              <w:r w:rsidR="00A650B4">
                <w:rPr>
                  <w:i/>
                  <w:iCs/>
                  <w:noProof/>
                  <w:lang w:val="en-US"/>
                </w:rPr>
                <w:t xml:space="preserve">Crime and law enforcement: a quick guide to key internet links. </w:t>
              </w:r>
              <w:r w:rsidR="00A650B4">
                <w:rPr>
                  <w:noProof/>
                  <w:lang w:val="en-US"/>
                </w:rPr>
                <w:t xml:space="preserve">[Online] </w:t>
              </w:r>
              <w:r w:rsidR="00A650B4">
                <w:rPr>
                  <w:noProof/>
                  <w:lang w:val="en-US"/>
                </w:rPr>
                <w:br/>
                <w:t xml:space="preserve">Available at: </w:t>
              </w:r>
              <w:r w:rsidR="00A650B4">
                <w:rPr>
                  <w:noProof/>
                  <w:u w:val="single"/>
                  <w:lang w:val="en-US"/>
                </w:rPr>
                <w:t>https://www.aph.gov.au/About_Parliament/Parliamentary_Departments/Parliamentary_Library/pubs/rp/rp1819/Quick_Guides/Crime</w:t>
              </w:r>
              <w:r w:rsidR="00A650B4">
                <w:rPr>
                  <w:noProof/>
                  <w:lang w:val="en-US"/>
                </w:rPr>
                <w:br/>
                <w:t>[Accessed 31 October 2023].</w:t>
              </w:r>
            </w:p>
            <w:p w14:paraId="005D5A35" w14:textId="77777777" w:rsidR="00A650B4" w:rsidRDefault="00A650B4" w:rsidP="00A650B4">
              <w:pPr>
                <w:pStyle w:val="Bibliography"/>
                <w:rPr>
                  <w:noProof/>
                  <w:lang w:val="en-US"/>
                </w:rPr>
              </w:pPr>
              <w:r>
                <w:rPr>
                  <w:noProof/>
                  <w:lang w:val="en-US"/>
                </w:rPr>
                <w:t xml:space="preserve">Bradley, J., 2023. </w:t>
              </w:r>
              <w:r>
                <w:rPr>
                  <w:i/>
                  <w:iCs/>
                  <w:noProof/>
                  <w:lang w:val="en-US"/>
                </w:rPr>
                <w:t xml:space="preserve">Police use of firearms statistics, England and Wales: April 2022 to March 2023. </w:t>
              </w:r>
              <w:r>
                <w:rPr>
                  <w:noProof/>
                  <w:lang w:val="en-US"/>
                </w:rPr>
                <w:t xml:space="preserve">[Online] </w:t>
              </w:r>
              <w:r>
                <w:rPr>
                  <w:noProof/>
                  <w:lang w:val="en-US"/>
                </w:rPr>
                <w:br/>
                <w:t xml:space="preserve">Available at: </w:t>
              </w:r>
              <w:r>
                <w:rPr>
                  <w:noProof/>
                  <w:u w:val="single"/>
                  <w:lang w:val="en-US"/>
                </w:rPr>
                <w:t>https://www.gov.uk/government/statistics/police-use-of-firearms-statistics-england-and-wales-april-2022-to-march-2023/police-use-of-firearms-statistics-england-and-wales-april-2022-to-march-2023#:~:text=4.1%20Main%20findings&amp;text=2022%20(6%2C677).-,Of%20t</w:t>
              </w:r>
              <w:r>
                <w:rPr>
                  <w:noProof/>
                  <w:lang w:val="en-US"/>
                </w:rPr>
                <w:br/>
                <w:t>[Accessed 16 October 2023].</w:t>
              </w:r>
            </w:p>
            <w:p w14:paraId="185A553C" w14:textId="77777777" w:rsidR="00A650B4" w:rsidRDefault="00A650B4" w:rsidP="00A650B4">
              <w:pPr>
                <w:pStyle w:val="Bibliography"/>
                <w:rPr>
                  <w:noProof/>
                  <w:lang w:val="en-US"/>
                </w:rPr>
              </w:pPr>
              <w:r>
                <w:rPr>
                  <w:noProof/>
                  <w:lang w:val="en-US"/>
                </w:rPr>
                <w:t xml:space="preserve">College of Policing, 2023. </w:t>
              </w:r>
              <w:r>
                <w:rPr>
                  <w:i/>
                  <w:iCs/>
                  <w:noProof/>
                  <w:lang w:val="en-US"/>
                </w:rPr>
                <w:t xml:space="preserve">Authorised Firearms Officer (AFO). </w:t>
              </w:r>
              <w:r>
                <w:rPr>
                  <w:noProof/>
                  <w:lang w:val="en-US"/>
                </w:rPr>
                <w:t xml:space="preserve">[Online] </w:t>
              </w:r>
              <w:r>
                <w:rPr>
                  <w:noProof/>
                  <w:lang w:val="en-US"/>
                </w:rPr>
                <w:br/>
                <w:t xml:space="preserve">Available at: </w:t>
              </w:r>
              <w:r>
                <w:rPr>
                  <w:noProof/>
                  <w:u w:val="single"/>
                  <w:lang w:val="en-US"/>
                </w:rPr>
                <w:t>https://profdev.college.police.uk/professional-profile/authorised-firearms-officer-afo/</w:t>
              </w:r>
              <w:r>
                <w:rPr>
                  <w:noProof/>
                  <w:lang w:val="en-US"/>
                </w:rPr>
                <w:br/>
                <w:t>[Accessed 16 October 2023].</w:t>
              </w:r>
            </w:p>
            <w:p w14:paraId="5C849831" w14:textId="77777777" w:rsidR="00A650B4" w:rsidRDefault="00A650B4" w:rsidP="00A650B4">
              <w:pPr>
                <w:pStyle w:val="Bibliography"/>
                <w:rPr>
                  <w:noProof/>
                  <w:lang w:val="en-US"/>
                </w:rPr>
              </w:pPr>
              <w:r>
                <w:rPr>
                  <w:noProof/>
                  <w:lang w:val="en-US"/>
                </w:rPr>
                <w:t xml:space="preserve">Creyke, R. et al., 2021. </w:t>
              </w:r>
              <w:r>
                <w:rPr>
                  <w:i/>
                  <w:iCs/>
                  <w:noProof/>
                  <w:lang w:val="en-US"/>
                </w:rPr>
                <w:t xml:space="preserve">Laying down the law. </w:t>
              </w:r>
              <w:r>
                <w:rPr>
                  <w:noProof/>
                  <w:lang w:val="en-US"/>
                </w:rPr>
                <w:t>1st ed. Chatswood, NSW: LexisNexis.</w:t>
              </w:r>
            </w:p>
            <w:p w14:paraId="65CF7D40" w14:textId="77777777" w:rsidR="00A650B4" w:rsidRDefault="00A650B4" w:rsidP="00A650B4">
              <w:pPr>
                <w:pStyle w:val="Bibliography"/>
                <w:rPr>
                  <w:noProof/>
                  <w:lang w:val="en-US"/>
                </w:rPr>
              </w:pPr>
              <w:r>
                <w:rPr>
                  <w:noProof/>
                  <w:lang w:val="en-US"/>
                </w:rPr>
                <w:t xml:space="preserve">Franks, R., 2018. </w:t>
              </w:r>
              <w:r>
                <w:rPr>
                  <w:i/>
                  <w:iCs/>
                  <w:noProof/>
                  <w:lang w:val="en-US"/>
                </w:rPr>
                <w:t xml:space="preserve">The Bridge Street Affray. </w:t>
              </w:r>
              <w:r>
                <w:rPr>
                  <w:noProof/>
                  <w:lang w:val="en-US"/>
                </w:rPr>
                <w:t xml:space="preserve">[Online] </w:t>
              </w:r>
              <w:r>
                <w:rPr>
                  <w:noProof/>
                  <w:lang w:val="en-US"/>
                </w:rPr>
                <w:br/>
                <w:t xml:space="preserve">Available at: </w:t>
              </w:r>
              <w:r>
                <w:rPr>
                  <w:noProof/>
                  <w:u w:val="single"/>
                  <w:lang w:val="en-US"/>
                </w:rPr>
                <w:t>https://dictionaryofsydney.org/entry/the_bridge_street_affray</w:t>
              </w:r>
              <w:r>
                <w:rPr>
                  <w:noProof/>
                  <w:lang w:val="en-US"/>
                </w:rPr>
                <w:br/>
                <w:t>[Accessed 5 November 2023].</w:t>
              </w:r>
            </w:p>
            <w:p w14:paraId="6404F06A" w14:textId="77777777" w:rsidR="00A650B4" w:rsidRDefault="00A650B4" w:rsidP="00A650B4">
              <w:pPr>
                <w:pStyle w:val="Bibliography"/>
                <w:rPr>
                  <w:noProof/>
                  <w:lang w:val="en-US"/>
                </w:rPr>
              </w:pPr>
              <w:r>
                <w:rPr>
                  <w:noProof/>
                  <w:lang w:val="en-US"/>
                </w:rPr>
                <w:t xml:space="preserve">Home Office, 2012. </w:t>
              </w:r>
              <w:r>
                <w:rPr>
                  <w:i/>
                  <w:iCs/>
                  <w:noProof/>
                  <w:lang w:val="en-US"/>
                </w:rPr>
                <w:t xml:space="preserve">FOI release - Definition of policing by consent.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5 November 2023].</w:t>
              </w:r>
            </w:p>
            <w:p w14:paraId="2C880F7D" w14:textId="77777777" w:rsidR="00A650B4" w:rsidRDefault="00A650B4" w:rsidP="00A650B4">
              <w:pPr>
                <w:pStyle w:val="Bibliography"/>
                <w:rPr>
                  <w:noProof/>
                  <w:lang w:val="en-US"/>
                </w:rPr>
              </w:pPr>
              <w:r>
                <w:rPr>
                  <w:noProof/>
                  <w:lang w:val="en-US"/>
                </w:rPr>
                <w:t xml:space="preserve">Home Office, 2023. </w:t>
              </w:r>
              <w:r>
                <w:rPr>
                  <w:i/>
                  <w:iCs/>
                  <w:noProof/>
                  <w:lang w:val="en-US"/>
                </w:rPr>
                <w:t xml:space="preserve">Police Workforce England and Wales. </w:t>
              </w:r>
              <w:r>
                <w:rPr>
                  <w:noProof/>
                  <w:lang w:val="en-US"/>
                </w:rPr>
                <w:t xml:space="preserve">[Online] </w:t>
              </w:r>
              <w:r>
                <w:rPr>
                  <w:noProof/>
                  <w:lang w:val="en-US"/>
                </w:rPr>
                <w:br/>
                <w:t xml:space="preserve">Available at: </w:t>
              </w:r>
              <w:r>
                <w:rPr>
                  <w:noProof/>
                  <w:u w:val="single"/>
                  <w:lang w:val="en-US"/>
                </w:rPr>
                <w:t>https://www.gov.uk/government/statistics/police-workforce-england-and-wales-31-march-2023/police-workforce-england-and-wales-31-march-2023#:~:text=There%20were%20147%2C430%20full%2Dtime,(149%2C566%20in%20headcount%20terms).</w:t>
              </w:r>
              <w:r>
                <w:rPr>
                  <w:noProof/>
                  <w:lang w:val="en-US"/>
                </w:rPr>
                <w:br/>
                <w:t>[Accessed 16 October 2023].</w:t>
              </w:r>
            </w:p>
            <w:p w14:paraId="7AC70759" w14:textId="77777777" w:rsidR="00A650B4" w:rsidRDefault="00A650B4" w:rsidP="00A650B4">
              <w:pPr>
                <w:pStyle w:val="Bibliography"/>
                <w:rPr>
                  <w:noProof/>
                  <w:lang w:val="en-US"/>
                </w:rPr>
              </w:pPr>
              <w:r>
                <w:rPr>
                  <w:noProof/>
                  <w:lang w:val="en-US"/>
                </w:rPr>
                <w:t xml:space="preserve">Imperial War Museum, 2023. </w:t>
              </w:r>
              <w:r>
                <w:rPr>
                  <w:i/>
                  <w:iCs/>
                  <w:noProof/>
                  <w:lang w:val="en-US"/>
                </w:rPr>
                <w:t xml:space="preserve">What You Need To Know About The Troubles. </w:t>
              </w:r>
              <w:r>
                <w:rPr>
                  <w:noProof/>
                  <w:lang w:val="en-US"/>
                </w:rPr>
                <w:t xml:space="preserve">[Online] </w:t>
              </w:r>
              <w:r>
                <w:rPr>
                  <w:noProof/>
                  <w:lang w:val="en-US"/>
                </w:rPr>
                <w:br/>
                <w:t xml:space="preserve">Available at: </w:t>
              </w:r>
              <w:r>
                <w:rPr>
                  <w:noProof/>
                  <w:u w:val="single"/>
                  <w:lang w:val="en-US"/>
                </w:rPr>
                <w:t>https://www.iwm.org.uk/history/what-you-need-to-know-about-the-troubles</w:t>
              </w:r>
              <w:r>
                <w:rPr>
                  <w:noProof/>
                  <w:lang w:val="en-US"/>
                </w:rPr>
                <w:br/>
                <w:t>[Accessed 5 November 2023].</w:t>
              </w:r>
            </w:p>
            <w:p w14:paraId="4071D279" w14:textId="77777777" w:rsidR="00A650B4" w:rsidRDefault="00A650B4" w:rsidP="00A650B4">
              <w:pPr>
                <w:pStyle w:val="Bibliography"/>
                <w:rPr>
                  <w:noProof/>
                  <w:lang w:val="en-US"/>
                </w:rPr>
              </w:pPr>
              <w:r>
                <w:rPr>
                  <w:noProof/>
                  <w:lang w:val="en-US"/>
                </w:rPr>
                <w:t xml:space="preserve">National Archives, 2023. </w:t>
              </w:r>
              <w:r>
                <w:rPr>
                  <w:i/>
                  <w:iCs/>
                  <w:noProof/>
                  <w:lang w:val="en-US"/>
                </w:rPr>
                <w:t xml:space="preserve">Global War on Terror. </w:t>
              </w:r>
              <w:r>
                <w:rPr>
                  <w:noProof/>
                  <w:lang w:val="en-US"/>
                </w:rPr>
                <w:t xml:space="preserve">[Online] </w:t>
              </w:r>
              <w:r>
                <w:rPr>
                  <w:noProof/>
                  <w:lang w:val="en-US"/>
                </w:rPr>
                <w:br/>
                <w:t xml:space="preserve">Available at: </w:t>
              </w:r>
              <w:r>
                <w:rPr>
                  <w:noProof/>
                  <w:u w:val="single"/>
                  <w:lang w:val="en-US"/>
                </w:rPr>
                <w:t>https://www.georgewbushlibrary.gov/research/topic-guides/global-war-terror</w:t>
              </w:r>
              <w:r>
                <w:rPr>
                  <w:noProof/>
                  <w:lang w:val="en-US"/>
                </w:rPr>
                <w:br/>
                <w:t>[Accessed 5 November 2023].</w:t>
              </w:r>
            </w:p>
            <w:p w14:paraId="69A45095" w14:textId="77777777" w:rsidR="00A650B4" w:rsidRDefault="00A650B4" w:rsidP="00A650B4">
              <w:pPr>
                <w:pStyle w:val="Bibliography"/>
                <w:rPr>
                  <w:noProof/>
                  <w:lang w:val="en-US"/>
                </w:rPr>
              </w:pPr>
              <w:r>
                <w:rPr>
                  <w:noProof/>
                  <w:lang w:val="en-US"/>
                </w:rPr>
                <w:t xml:space="preserve">Northamptonshire Police, 2023. </w:t>
              </w:r>
              <w:r>
                <w:rPr>
                  <w:i/>
                  <w:iCs/>
                  <w:noProof/>
                  <w:lang w:val="en-US"/>
                </w:rPr>
                <w:t xml:space="preserve">Taser - what is it and how do we use it?. </w:t>
              </w:r>
              <w:r>
                <w:rPr>
                  <w:noProof/>
                  <w:lang w:val="en-US"/>
                </w:rPr>
                <w:t xml:space="preserve">[Online] </w:t>
              </w:r>
              <w:r>
                <w:rPr>
                  <w:noProof/>
                  <w:lang w:val="en-US"/>
                </w:rPr>
                <w:br/>
                <w:t xml:space="preserve">Available at: </w:t>
              </w:r>
              <w:r>
                <w:rPr>
                  <w:noProof/>
                  <w:u w:val="single"/>
                  <w:lang w:val="en-US"/>
                </w:rPr>
                <w:t>https://www.northants.police.uk/police-forces/northamptonshire-police/areas/northamptonshire-force-content/sd/stats-and-data/taser/</w:t>
              </w:r>
              <w:r>
                <w:rPr>
                  <w:noProof/>
                  <w:lang w:val="en-US"/>
                </w:rPr>
                <w:br/>
                <w:t>[Accessed 6 November 2023].</w:t>
              </w:r>
            </w:p>
            <w:p w14:paraId="5FB46228" w14:textId="77777777" w:rsidR="00A650B4" w:rsidRDefault="00A650B4" w:rsidP="00A650B4">
              <w:pPr>
                <w:pStyle w:val="Bibliography"/>
                <w:rPr>
                  <w:noProof/>
                  <w:lang w:val="en-US"/>
                </w:rPr>
              </w:pPr>
              <w:r>
                <w:rPr>
                  <w:noProof/>
                  <w:lang w:val="en-US"/>
                </w:rPr>
                <w:lastRenderedPageBreak/>
                <w:t xml:space="preserve">ONS, 2023. </w:t>
              </w:r>
              <w:r>
                <w:rPr>
                  <w:i/>
                  <w:iCs/>
                  <w:noProof/>
                  <w:lang w:val="en-US"/>
                </w:rPr>
                <w:t xml:space="preserve">Crime in England and Wales: Other related tables. </w:t>
              </w:r>
              <w:r>
                <w:rPr>
                  <w:noProof/>
                  <w:lang w:val="en-US"/>
                </w:rPr>
                <w:t xml:space="preserve">[Online] </w:t>
              </w:r>
              <w:r>
                <w:rPr>
                  <w:noProof/>
                  <w:lang w:val="en-US"/>
                </w:rPr>
                <w:br/>
                <w:t xml:space="preserve">Available at: </w:t>
              </w:r>
              <w:r>
                <w:rPr>
                  <w:noProof/>
                  <w:u w:val="single"/>
                  <w:lang w:val="en-US"/>
                </w:rPr>
                <w:t>https://www.ons.gov.uk/peoplepopulationandcommunity/crimeandjustice/datasets/crimeinenglandandwalesotherrelatedtables</w:t>
              </w:r>
              <w:r>
                <w:rPr>
                  <w:noProof/>
                  <w:lang w:val="en-US"/>
                </w:rPr>
                <w:br/>
                <w:t>[Accessed 5 November 2023].</w:t>
              </w:r>
            </w:p>
            <w:p w14:paraId="2626864E" w14:textId="77777777" w:rsidR="00A650B4" w:rsidRDefault="00A650B4" w:rsidP="00A650B4">
              <w:pPr>
                <w:pStyle w:val="Bibliography"/>
                <w:rPr>
                  <w:noProof/>
                  <w:lang w:val="en-US"/>
                </w:rPr>
              </w:pPr>
              <w:r>
                <w:rPr>
                  <w:noProof/>
                  <w:lang w:val="en-US"/>
                </w:rPr>
                <w:t xml:space="preserve">Patten, C. et al., 1999. </w:t>
              </w:r>
              <w:r>
                <w:rPr>
                  <w:i/>
                  <w:iCs/>
                  <w:noProof/>
                  <w:lang w:val="en-US"/>
                </w:rPr>
                <w:t xml:space="preserve">A New Beginning: Policing in Northern Ireland, </w:t>
              </w:r>
              <w:r>
                <w:rPr>
                  <w:noProof/>
                  <w:lang w:val="en-US"/>
                </w:rPr>
                <w:t>s.l.: s.n.</w:t>
              </w:r>
            </w:p>
            <w:p w14:paraId="2EFB15C9" w14:textId="77777777" w:rsidR="00A650B4" w:rsidRDefault="00A650B4" w:rsidP="00A650B4">
              <w:pPr>
                <w:pStyle w:val="Bibliography"/>
                <w:rPr>
                  <w:noProof/>
                  <w:lang w:val="en-US"/>
                </w:rPr>
              </w:pPr>
              <w:r>
                <w:rPr>
                  <w:noProof/>
                  <w:lang w:val="en-US"/>
                </w:rPr>
                <w:t xml:space="preserve">Pockrass, R. M., 1987. ut and About With the Royal Ulster Constabulary: Policing in a Terrorist Milieu. </w:t>
              </w:r>
              <w:r>
                <w:rPr>
                  <w:i/>
                  <w:iCs/>
                  <w:noProof/>
                  <w:lang w:val="en-US"/>
                </w:rPr>
                <w:t xml:space="preserve">Police and Law Enforcement, </w:t>
              </w:r>
              <w:r>
                <w:rPr>
                  <w:noProof/>
                  <w:lang w:val="en-US"/>
                </w:rPr>
                <w:t>Volume 1, pp. 189-203.</w:t>
              </w:r>
            </w:p>
            <w:p w14:paraId="717F8361" w14:textId="77777777" w:rsidR="00A650B4" w:rsidRDefault="00A650B4" w:rsidP="00A650B4">
              <w:pPr>
                <w:pStyle w:val="Bibliography"/>
                <w:rPr>
                  <w:noProof/>
                  <w:lang w:val="en-US"/>
                </w:rPr>
              </w:pPr>
              <w:r>
                <w:rPr>
                  <w:noProof/>
                  <w:lang w:val="en-US"/>
                </w:rPr>
                <w:t xml:space="preserve">PSNI, 2022. </w:t>
              </w:r>
              <w:r>
                <w:rPr>
                  <w:i/>
                  <w:iCs/>
                  <w:noProof/>
                  <w:lang w:val="en-US"/>
                </w:rPr>
                <w:t xml:space="preserve">PSNI Manual of Policy, Procedure and Guidance on Conflict Management: Chapter 9. </w:t>
              </w:r>
              <w:r>
                <w:rPr>
                  <w:noProof/>
                  <w:lang w:val="en-US"/>
                </w:rPr>
                <w:t xml:space="preserve">[Online] </w:t>
              </w:r>
              <w:r>
                <w:rPr>
                  <w:noProof/>
                  <w:lang w:val="en-US"/>
                </w:rPr>
                <w:br/>
                <w:t xml:space="preserve">Available at: </w:t>
              </w:r>
              <w:r>
                <w:rPr>
                  <w:noProof/>
                  <w:u w:val="single"/>
                  <w:lang w:val="en-US"/>
                </w:rPr>
                <w:t>https://www.psni.police.uk/sites/default/files/2022-09/Chapter%209%20Police%20Use%20of%20Firearms.pdf</w:t>
              </w:r>
              <w:r>
                <w:rPr>
                  <w:noProof/>
                  <w:lang w:val="en-US"/>
                </w:rPr>
                <w:br/>
                <w:t>[Accessed 18 October 2023].</w:t>
              </w:r>
            </w:p>
            <w:p w14:paraId="43E00564" w14:textId="77777777" w:rsidR="00A650B4" w:rsidRDefault="00A650B4" w:rsidP="00A650B4">
              <w:pPr>
                <w:pStyle w:val="Bibliography"/>
                <w:rPr>
                  <w:noProof/>
                  <w:lang w:val="en-US"/>
                </w:rPr>
              </w:pPr>
              <w:r>
                <w:rPr>
                  <w:noProof/>
                  <w:lang w:val="en-US"/>
                </w:rPr>
                <w:t xml:space="preserve">PSNI, 2023. </w:t>
              </w:r>
              <w:r>
                <w:rPr>
                  <w:i/>
                  <w:iCs/>
                  <w:noProof/>
                  <w:lang w:val="en-US"/>
                </w:rPr>
                <w:t xml:space="preserve">Police Recorded Security Situation Statistics - 1 October 2022 to 30 September 2023. </w:t>
              </w:r>
              <w:r>
                <w:rPr>
                  <w:noProof/>
                  <w:lang w:val="en-US"/>
                </w:rPr>
                <w:t xml:space="preserve">[Online] </w:t>
              </w:r>
              <w:r>
                <w:rPr>
                  <w:noProof/>
                  <w:lang w:val="en-US"/>
                </w:rPr>
                <w:br/>
                <w:t xml:space="preserve">Available at: </w:t>
              </w:r>
              <w:r>
                <w:rPr>
                  <w:noProof/>
                  <w:u w:val="single"/>
                  <w:lang w:val="en-US"/>
                </w:rPr>
                <w:t>https://www.psni.police.uk/sites/default/files/2023-10/Security%20Situation%20Statistics%20to%20September%202023.pdf</w:t>
              </w:r>
              <w:r>
                <w:rPr>
                  <w:noProof/>
                  <w:lang w:val="en-US"/>
                </w:rPr>
                <w:br/>
                <w:t>[Accessed 5 November 2023].</w:t>
              </w:r>
            </w:p>
            <w:p w14:paraId="043BAF90" w14:textId="77777777" w:rsidR="00A650B4" w:rsidRDefault="00A650B4" w:rsidP="00A650B4">
              <w:pPr>
                <w:pStyle w:val="Bibliography"/>
                <w:rPr>
                  <w:noProof/>
                  <w:lang w:val="en-US"/>
                </w:rPr>
              </w:pPr>
              <w:r>
                <w:rPr>
                  <w:noProof/>
                  <w:lang w:val="en-US"/>
                </w:rPr>
                <w:t xml:space="preserve">Smith, D., 2023. </w:t>
              </w:r>
              <w:r>
                <w:rPr>
                  <w:i/>
                  <w:iCs/>
                  <w:noProof/>
                  <w:lang w:val="en-US"/>
                </w:rPr>
                <w:t xml:space="preserve">The History of Firearms in the British Police. </w:t>
              </w:r>
              <w:r>
                <w:rPr>
                  <w:noProof/>
                  <w:lang w:val="en-US"/>
                </w:rPr>
                <w:t xml:space="preserve">[Online] </w:t>
              </w:r>
              <w:r>
                <w:rPr>
                  <w:noProof/>
                  <w:lang w:val="en-US"/>
                </w:rPr>
                <w:br/>
                <w:t xml:space="preserve">Available at: </w:t>
              </w:r>
              <w:r>
                <w:rPr>
                  <w:noProof/>
                  <w:u w:val="single"/>
                  <w:lang w:val="en-US"/>
                </w:rPr>
                <w:t>https://www.historic-uk.com/HistoryUK/HistoryofBritain/Firearms-in-the-British-Police-Force/</w:t>
              </w:r>
              <w:r>
                <w:rPr>
                  <w:noProof/>
                  <w:lang w:val="en-US"/>
                </w:rPr>
                <w:br/>
                <w:t>[Accessed 2 November 2023].</w:t>
              </w:r>
            </w:p>
            <w:p w14:paraId="00CADFD0" w14:textId="77777777" w:rsidR="00A650B4" w:rsidRDefault="00A650B4" w:rsidP="00A650B4">
              <w:pPr>
                <w:pStyle w:val="Bibliography"/>
                <w:rPr>
                  <w:noProof/>
                  <w:lang w:val="en-US"/>
                </w:rPr>
              </w:pPr>
              <w:r>
                <w:rPr>
                  <w:noProof/>
                  <w:lang w:val="en-US"/>
                </w:rPr>
                <w:t xml:space="preserve">Thames Valley Police, 2023. </w:t>
              </w:r>
              <w:r>
                <w:rPr>
                  <w:i/>
                  <w:iCs/>
                  <w:noProof/>
                  <w:lang w:val="en-US"/>
                </w:rPr>
                <w:t xml:space="preserve">Use of force. </w:t>
              </w:r>
              <w:r>
                <w:rPr>
                  <w:noProof/>
                  <w:lang w:val="en-US"/>
                </w:rPr>
                <w:t xml:space="preserve">[Online] </w:t>
              </w:r>
              <w:r>
                <w:rPr>
                  <w:noProof/>
                  <w:lang w:val="en-US"/>
                </w:rPr>
                <w:br/>
                <w:t xml:space="preserve">Available at: </w:t>
              </w:r>
              <w:r>
                <w:rPr>
                  <w:noProof/>
                  <w:u w:val="single"/>
                  <w:lang w:val="en-US"/>
                </w:rPr>
                <w:t>https://www.thamesvalley.police.uk/police-forces/thames-valley-police/areas/sd/stats-and-data/use-of-force/</w:t>
              </w:r>
              <w:r>
                <w:rPr>
                  <w:noProof/>
                  <w:lang w:val="en-US"/>
                </w:rPr>
                <w:br/>
                <w:t>[Accessed 3 November 2023].</w:t>
              </w:r>
            </w:p>
            <w:p w14:paraId="01F8E065" w14:textId="77777777" w:rsidR="00A650B4" w:rsidRDefault="00A650B4" w:rsidP="00A650B4">
              <w:pPr>
                <w:pStyle w:val="Bibliography"/>
                <w:rPr>
                  <w:noProof/>
                  <w:lang w:val="en-US"/>
                </w:rPr>
              </w:pPr>
              <w:r>
                <w:rPr>
                  <w:noProof/>
                  <w:lang w:val="en-US"/>
                </w:rPr>
                <w:t xml:space="preserve">The Belfast Agreement, 1998. </w:t>
              </w:r>
              <w:r>
                <w:rPr>
                  <w:i/>
                  <w:iCs/>
                  <w:noProof/>
                  <w:lang w:val="en-US"/>
                </w:rPr>
                <w:t xml:space="preserve">The Belfast Agreement, </w:t>
              </w:r>
              <w:r>
                <w:rPr>
                  <w:noProof/>
                  <w:lang w:val="en-US"/>
                </w:rPr>
                <w:t>s.l.: s.n.</w:t>
              </w:r>
            </w:p>
            <w:p w14:paraId="43C52E27" w14:textId="77777777" w:rsidR="00A650B4" w:rsidRDefault="00A650B4" w:rsidP="00A650B4">
              <w:pPr>
                <w:pStyle w:val="Bibliography"/>
                <w:rPr>
                  <w:noProof/>
                  <w:lang w:val="en-US"/>
                </w:rPr>
              </w:pPr>
              <w:r>
                <w:rPr>
                  <w:noProof/>
                  <w:lang w:val="en-US"/>
                </w:rPr>
                <w:t xml:space="preserve">The Sydney Morning Herald, 1894. </w:t>
              </w:r>
              <w:r>
                <w:rPr>
                  <w:i/>
                  <w:iCs/>
                  <w:noProof/>
                  <w:lang w:val="en-US"/>
                </w:rPr>
                <w:t xml:space="preserve">The Sydney Morning Herald. </w:t>
              </w:r>
              <w:r>
                <w:rPr>
                  <w:noProof/>
                  <w:lang w:val="en-US"/>
                </w:rPr>
                <w:t xml:space="preserve">[Online] </w:t>
              </w:r>
              <w:r>
                <w:rPr>
                  <w:noProof/>
                  <w:lang w:val="en-US"/>
                </w:rPr>
                <w:br/>
                <w:t xml:space="preserve">Available at: </w:t>
              </w:r>
              <w:r>
                <w:rPr>
                  <w:noProof/>
                  <w:u w:val="single"/>
                  <w:lang w:val="en-US"/>
                </w:rPr>
                <w:t>https://trove.nla.gov.au/newspaper/article/28258001</w:t>
              </w:r>
              <w:r>
                <w:rPr>
                  <w:noProof/>
                  <w:lang w:val="en-US"/>
                </w:rPr>
                <w:br/>
                <w:t>[Accessed 5 November 2023].</w:t>
              </w:r>
            </w:p>
            <w:p w14:paraId="7E885AA0" w14:textId="77777777" w:rsidR="00A650B4" w:rsidRDefault="00A650B4" w:rsidP="00A650B4">
              <w:pPr>
                <w:pStyle w:val="Bibliography"/>
                <w:rPr>
                  <w:noProof/>
                  <w:lang w:val="en-US"/>
                </w:rPr>
              </w:pPr>
              <w:r>
                <w:rPr>
                  <w:noProof/>
                  <w:lang w:val="en-US"/>
                </w:rPr>
                <w:t xml:space="preserve">USAFacts, 2023. </w:t>
              </w:r>
              <w:r>
                <w:rPr>
                  <w:i/>
                  <w:iCs/>
                  <w:noProof/>
                  <w:lang w:val="en-US"/>
                </w:rPr>
                <w:t xml:space="preserve">Police departments in the US: Explained. </w:t>
              </w:r>
              <w:r>
                <w:rPr>
                  <w:noProof/>
                  <w:lang w:val="en-US"/>
                </w:rPr>
                <w:t xml:space="preserve">[Online] </w:t>
              </w:r>
              <w:r>
                <w:rPr>
                  <w:noProof/>
                  <w:lang w:val="en-US"/>
                </w:rPr>
                <w:br/>
                <w:t xml:space="preserve">Available at: </w:t>
              </w:r>
              <w:r>
                <w:rPr>
                  <w:noProof/>
                  <w:u w:val="single"/>
                  <w:lang w:val="en-US"/>
                </w:rPr>
                <w:t>https://usafacts.org/articles/police-departments-explained/</w:t>
              </w:r>
              <w:r>
                <w:rPr>
                  <w:noProof/>
                  <w:lang w:val="en-US"/>
                </w:rPr>
                <w:br/>
                <w:t>[Accessed 31 October 2023].</w:t>
              </w:r>
            </w:p>
            <w:p w14:paraId="5009B684" w14:textId="77777777" w:rsidR="00A650B4" w:rsidRDefault="00A650B4" w:rsidP="00A650B4">
              <w:pPr>
                <w:pStyle w:val="Bibliography"/>
                <w:rPr>
                  <w:noProof/>
                  <w:lang w:val="en-US"/>
                </w:rPr>
              </w:pPr>
              <w:r>
                <w:rPr>
                  <w:noProof/>
                  <w:lang w:val="en-US"/>
                </w:rPr>
                <w:t xml:space="preserve">Waldren, M., 1994. Arming the Police. </w:t>
              </w:r>
              <w:r>
                <w:rPr>
                  <w:i/>
                  <w:iCs/>
                  <w:noProof/>
                  <w:lang w:val="en-US"/>
                </w:rPr>
                <w:t xml:space="preserve">Criminal Justice Matters, </w:t>
              </w:r>
              <w:r>
                <w:rPr>
                  <w:noProof/>
                  <w:lang w:val="en-US"/>
                </w:rPr>
                <w:t>17(1), p. 11.</w:t>
              </w:r>
            </w:p>
            <w:p w14:paraId="5888470D" w14:textId="6899F596" w:rsidR="00383273" w:rsidRDefault="00383273" w:rsidP="00A650B4">
              <w:r>
                <w:rPr>
                  <w:b/>
                  <w:bCs/>
                  <w:noProof/>
                </w:rPr>
                <w:fldChar w:fldCharType="end"/>
              </w:r>
            </w:p>
          </w:sdtContent>
        </w:sdt>
      </w:sdtContent>
    </w:sdt>
    <w:p w14:paraId="2C0FA3FB" w14:textId="080EFBF3" w:rsidR="00742E14" w:rsidRPr="00383273" w:rsidRDefault="00742E14" w:rsidP="00383273">
      <w:pPr>
        <w:pStyle w:val="Heading1"/>
        <w:shd w:val="clear" w:color="auto" w:fill="FFFFFF" w:themeFill="background1"/>
      </w:pPr>
    </w:p>
    <w:sectPr w:rsidR="00742E14" w:rsidRPr="003832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EA43EF"/>
    <w:multiLevelType w:val="hybridMultilevel"/>
    <w:tmpl w:val="355A075A"/>
    <w:lvl w:ilvl="0" w:tplc="952A17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1761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5473E3"/>
    <w:rsid w:val="00000AC6"/>
    <w:rsid w:val="00012046"/>
    <w:rsid w:val="000156D8"/>
    <w:rsid w:val="00036D59"/>
    <w:rsid w:val="00041B7C"/>
    <w:rsid w:val="00061181"/>
    <w:rsid w:val="00061B08"/>
    <w:rsid w:val="00080365"/>
    <w:rsid w:val="000818AC"/>
    <w:rsid w:val="0008604A"/>
    <w:rsid w:val="00092ED8"/>
    <w:rsid w:val="0009783C"/>
    <w:rsid w:val="000A0185"/>
    <w:rsid w:val="000A60AD"/>
    <w:rsid w:val="000B532D"/>
    <w:rsid w:val="000C02C1"/>
    <w:rsid w:val="000C6208"/>
    <w:rsid w:val="000E3066"/>
    <w:rsid w:val="00104465"/>
    <w:rsid w:val="0010527A"/>
    <w:rsid w:val="00126C6E"/>
    <w:rsid w:val="0013187A"/>
    <w:rsid w:val="00132FEC"/>
    <w:rsid w:val="001564B5"/>
    <w:rsid w:val="00166B5A"/>
    <w:rsid w:val="001837CD"/>
    <w:rsid w:val="0018474E"/>
    <w:rsid w:val="00184764"/>
    <w:rsid w:val="00195011"/>
    <w:rsid w:val="001A147E"/>
    <w:rsid w:val="001A490B"/>
    <w:rsid w:val="001B3F8D"/>
    <w:rsid w:val="001B440F"/>
    <w:rsid w:val="001B5228"/>
    <w:rsid w:val="001C2E51"/>
    <w:rsid w:val="001C71C1"/>
    <w:rsid w:val="0020009A"/>
    <w:rsid w:val="00200A49"/>
    <w:rsid w:val="002125C9"/>
    <w:rsid w:val="00212F20"/>
    <w:rsid w:val="002216E1"/>
    <w:rsid w:val="002221F6"/>
    <w:rsid w:val="002243AC"/>
    <w:rsid w:val="00230605"/>
    <w:rsid w:val="0025260F"/>
    <w:rsid w:val="00256634"/>
    <w:rsid w:val="002567AE"/>
    <w:rsid w:val="00273F4D"/>
    <w:rsid w:val="002755FC"/>
    <w:rsid w:val="00280C1D"/>
    <w:rsid w:val="002A42FF"/>
    <w:rsid w:val="002A60DC"/>
    <w:rsid w:val="002C09A1"/>
    <w:rsid w:val="002C4DD2"/>
    <w:rsid w:val="002C54C0"/>
    <w:rsid w:val="002D48BA"/>
    <w:rsid w:val="002E051A"/>
    <w:rsid w:val="002E70D9"/>
    <w:rsid w:val="002F66DB"/>
    <w:rsid w:val="00314541"/>
    <w:rsid w:val="003155F9"/>
    <w:rsid w:val="00346BCB"/>
    <w:rsid w:val="00351E97"/>
    <w:rsid w:val="00352272"/>
    <w:rsid w:val="003527DD"/>
    <w:rsid w:val="003537E2"/>
    <w:rsid w:val="00355D11"/>
    <w:rsid w:val="00356341"/>
    <w:rsid w:val="00363F0E"/>
    <w:rsid w:val="00372832"/>
    <w:rsid w:val="00383273"/>
    <w:rsid w:val="00387937"/>
    <w:rsid w:val="0039028D"/>
    <w:rsid w:val="0039055F"/>
    <w:rsid w:val="003934B5"/>
    <w:rsid w:val="003A2957"/>
    <w:rsid w:val="003D72B5"/>
    <w:rsid w:val="003E6E06"/>
    <w:rsid w:val="003F41C0"/>
    <w:rsid w:val="00404C5B"/>
    <w:rsid w:val="004444DD"/>
    <w:rsid w:val="00450F46"/>
    <w:rsid w:val="00453E54"/>
    <w:rsid w:val="004630D2"/>
    <w:rsid w:val="00466618"/>
    <w:rsid w:val="004666F3"/>
    <w:rsid w:val="00475C71"/>
    <w:rsid w:val="00483D2C"/>
    <w:rsid w:val="00487D92"/>
    <w:rsid w:val="0049057D"/>
    <w:rsid w:val="00493227"/>
    <w:rsid w:val="00493BF8"/>
    <w:rsid w:val="004A3778"/>
    <w:rsid w:val="004A6E50"/>
    <w:rsid w:val="004B56BA"/>
    <w:rsid w:val="004C2290"/>
    <w:rsid w:val="004D2143"/>
    <w:rsid w:val="004D51C8"/>
    <w:rsid w:val="004D61F2"/>
    <w:rsid w:val="004D7B9A"/>
    <w:rsid w:val="004E3CBD"/>
    <w:rsid w:val="004F5206"/>
    <w:rsid w:val="004F771A"/>
    <w:rsid w:val="00510C73"/>
    <w:rsid w:val="00517CD6"/>
    <w:rsid w:val="0053617A"/>
    <w:rsid w:val="0054214B"/>
    <w:rsid w:val="005473E3"/>
    <w:rsid w:val="00560756"/>
    <w:rsid w:val="00594128"/>
    <w:rsid w:val="005955EF"/>
    <w:rsid w:val="005A06AA"/>
    <w:rsid w:val="005A35AA"/>
    <w:rsid w:val="005A7A48"/>
    <w:rsid w:val="005B2F14"/>
    <w:rsid w:val="005B394A"/>
    <w:rsid w:val="005B78D9"/>
    <w:rsid w:val="005C76D1"/>
    <w:rsid w:val="005F0182"/>
    <w:rsid w:val="005F01C9"/>
    <w:rsid w:val="005F3AC5"/>
    <w:rsid w:val="006046E9"/>
    <w:rsid w:val="0061143C"/>
    <w:rsid w:val="00614118"/>
    <w:rsid w:val="00621D1E"/>
    <w:rsid w:val="00633BC1"/>
    <w:rsid w:val="00636374"/>
    <w:rsid w:val="00647AB6"/>
    <w:rsid w:val="00655882"/>
    <w:rsid w:val="00656564"/>
    <w:rsid w:val="0066717A"/>
    <w:rsid w:val="00667AFD"/>
    <w:rsid w:val="00683C2D"/>
    <w:rsid w:val="00686EB1"/>
    <w:rsid w:val="006940C1"/>
    <w:rsid w:val="006A4E77"/>
    <w:rsid w:val="006B055C"/>
    <w:rsid w:val="006B11D9"/>
    <w:rsid w:val="00704CC4"/>
    <w:rsid w:val="007105F2"/>
    <w:rsid w:val="00716873"/>
    <w:rsid w:val="0071709D"/>
    <w:rsid w:val="00717CF1"/>
    <w:rsid w:val="00720A3E"/>
    <w:rsid w:val="007362AA"/>
    <w:rsid w:val="00740DB2"/>
    <w:rsid w:val="00741959"/>
    <w:rsid w:val="00742E14"/>
    <w:rsid w:val="0075248D"/>
    <w:rsid w:val="00757164"/>
    <w:rsid w:val="0075766F"/>
    <w:rsid w:val="007667FA"/>
    <w:rsid w:val="00771E88"/>
    <w:rsid w:val="00776DE2"/>
    <w:rsid w:val="00781BA2"/>
    <w:rsid w:val="0078248C"/>
    <w:rsid w:val="00790A58"/>
    <w:rsid w:val="00793494"/>
    <w:rsid w:val="00793D73"/>
    <w:rsid w:val="007A2032"/>
    <w:rsid w:val="007B0E4B"/>
    <w:rsid w:val="007B1BFF"/>
    <w:rsid w:val="007B2F98"/>
    <w:rsid w:val="007B5BDF"/>
    <w:rsid w:val="007B6DE2"/>
    <w:rsid w:val="007B7C5E"/>
    <w:rsid w:val="007F39A3"/>
    <w:rsid w:val="007F4E4B"/>
    <w:rsid w:val="007F5636"/>
    <w:rsid w:val="008019D5"/>
    <w:rsid w:val="00843201"/>
    <w:rsid w:val="00873F45"/>
    <w:rsid w:val="008976EE"/>
    <w:rsid w:val="008B5F7E"/>
    <w:rsid w:val="008E4026"/>
    <w:rsid w:val="008F7CA8"/>
    <w:rsid w:val="00903C1B"/>
    <w:rsid w:val="00906BA7"/>
    <w:rsid w:val="0092138F"/>
    <w:rsid w:val="0092334A"/>
    <w:rsid w:val="00926F1D"/>
    <w:rsid w:val="00933876"/>
    <w:rsid w:val="00934116"/>
    <w:rsid w:val="0093683E"/>
    <w:rsid w:val="00940CD1"/>
    <w:rsid w:val="009468F3"/>
    <w:rsid w:val="00950BCD"/>
    <w:rsid w:val="00970C2D"/>
    <w:rsid w:val="0097253E"/>
    <w:rsid w:val="00974BE5"/>
    <w:rsid w:val="009815B9"/>
    <w:rsid w:val="00995ADC"/>
    <w:rsid w:val="009C080A"/>
    <w:rsid w:val="009E0425"/>
    <w:rsid w:val="009E3EF0"/>
    <w:rsid w:val="009E6B0D"/>
    <w:rsid w:val="009F433E"/>
    <w:rsid w:val="009F6B6E"/>
    <w:rsid w:val="00A01666"/>
    <w:rsid w:val="00A0388D"/>
    <w:rsid w:val="00A073DF"/>
    <w:rsid w:val="00A13919"/>
    <w:rsid w:val="00A25853"/>
    <w:rsid w:val="00A324A4"/>
    <w:rsid w:val="00A4423D"/>
    <w:rsid w:val="00A623BB"/>
    <w:rsid w:val="00A650B4"/>
    <w:rsid w:val="00A72851"/>
    <w:rsid w:val="00A75B59"/>
    <w:rsid w:val="00A80D0E"/>
    <w:rsid w:val="00A83043"/>
    <w:rsid w:val="00A928DB"/>
    <w:rsid w:val="00A92ABF"/>
    <w:rsid w:val="00AA0F4E"/>
    <w:rsid w:val="00AA1AD5"/>
    <w:rsid w:val="00AA26E1"/>
    <w:rsid w:val="00AB1A02"/>
    <w:rsid w:val="00AB26FB"/>
    <w:rsid w:val="00AB32CF"/>
    <w:rsid w:val="00AC037F"/>
    <w:rsid w:val="00AC61CE"/>
    <w:rsid w:val="00AC69E1"/>
    <w:rsid w:val="00AD54E2"/>
    <w:rsid w:val="00AE29F2"/>
    <w:rsid w:val="00AE2DA6"/>
    <w:rsid w:val="00AF69EB"/>
    <w:rsid w:val="00AF6E40"/>
    <w:rsid w:val="00B00B68"/>
    <w:rsid w:val="00B014AC"/>
    <w:rsid w:val="00B0232B"/>
    <w:rsid w:val="00B17610"/>
    <w:rsid w:val="00B30891"/>
    <w:rsid w:val="00B34D35"/>
    <w:rsid w:val="00B442AD"/>
    <w:rsid w:val="00B61480"/>
    <w:rsid w:val="00B81420"/>
    <w:rsid w:val="00B85687"/>
    <w:rsid w:val="00B94E57"/>
    <w:rsid w:val="00BA250E"/>
    <w:rsid w:val="00BA3365"/>
    <w:rsid w:val="00BA595C"/>
    <w:rsid w:val="00BA7BDC"/>
    <w:rsid w:val="00BB05E0"/>
    <w:rsid w:val="00BB6393"/>
    <w:rsid w:val="00BC7C88"/>
    <w:rsid w:val="00BE3436"/>
    <w:rsid w:val="00C046F6"/>
    <w:rsid w:val="00C061F8"/>
    <w:rsid w:val="00C14E22"/>
    <w:rsid w:val="00C240EF"/>
    <w:rsid w:val="00C247CF"/>
    <w:rsid w:val="00C30753"/>
    <w:rsid w:val="00C31699"/>
    <w:rsid w:val="00C318A2"/>
    <w:rsid w:val="00C3649E"/>
    <w:rsid w:val="00C5412B"/>
    <w:rsid w:val="00C64B93"/>
    <w:rsid w:val="00C70C53"/>
    <w:rsid w:val="00C81697"/>
    <w:rsid w:val="00C83098"/>
    <w:rsid w:val="00CA19FC"/>
    <w:rsid w:val="00CB11F0"/>
    <w:rsid w:val="00CB416B"/>
    <w:rsid w:val="00CC2037"/>
    <w:rsid w:val="00CE030B"/>
    <w:rsid w:val="00CE39E7"/>
    <w:rsid w:val="00D01437"/>
    <w:rsid w:val="00D06410"/>
    <w:rsid w:val="00D23F9B"/>
    <w:rsid w:val="00D243F5"/>
    <w:rsid w:val="00D349C0"/>
    <w:rsid w:val="00D36E84"/>
    <w:rsid w:val="00D42A12"/>
    <w:rsid w:val="00D45EDA"/>
    <w:rsid w:val="00D62E6A"/>
    <w:rsid w:val="00D86EFE"/>
    <w:rsid w:val="00D961DD"/>
    <w:rsid w:val="00DA4E2D"/>
    <w:rsid w:val="00DA5123"/>
    <w:rsid w:val="00DA5AAA"/>
    <w:rsid w:val="00DC0B06"/>
    <w:rsid w:val="00DD7F06"/>
    <w:rsid w:val="00DE7B89"/>
    <w:rsid w:val="00DF38E6"/>
    <w:rsid w:val="00DF47F1"/>
    <w:rsid w:val="00DF7769"/>
    <w:rsid w:val="00E20B3D"/>
    <w:rsid w:val="00E30D21"/>
    <w:rsid w:val="00E32ADB"/>
    <w:rsid w:val="00E4479B"/>
    <w:rsid w:val="00E471E2"/>
    <w:rsid w:val="00E5168D"/>
    <w:rsid w:val="00E6001E"/>
    <w:rsid w:val="00E655B4"/>
    <w:rsid w:val="00E67AF7"/>
    <w:rsid w:val="00E76954"/>
    <w:rsid w:val="00E81A5E"/>
    <w:rsid w:val="00E87725"/>
    <w:rsid w:val="00EA4F35"/>
    <w:rsid w:val="00EC08ED"/>
    <w:rsid w:val="00EC1DAD"/>
    <w:rsid w:val="00ED52FA"/>
    <w:rsid w:val="00EE3109"/>
    <w:rsid w:val="00EF15AC"/>
    <w:rsid w:val="00EF2EA3"/>
    <w:rsid w:val="00F12C94"/>
    <w:rsid w:val="00F15654"/>
    <w:rsid w:val="00F217C5"/>
    <w:rsid w:val="00F2306D"/>
    <w:rsid w:val="00F42D73"/>
    <w:rsid w:val="00F45320"/>
    <w:rsid w:val="00F4726F"/>
    <w:rsid w:val="00F47464"/>
    <w:rsid w:val="00F61391"/>
    <w:rsid w:val="00F67C66"/>
    <w:rsid w:val="00F83EF4"/>
    <w:rsid w:val="00F87382"/>
    <w:rsid w:val="00FA3C11"/>
    <w:rsid w:val="00FA5805"/>
    <w:rsid w:val="00FB4F84"/>
    <w:rsid w:val="00FC00CD"/>
    <w:rsid w:val="00FF2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626AC"/>
  <w15:chartTrackingRefBased/>
  <w15:docId w15:val="{E81E47BE-2ABC-45A9-B386-108906103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E14"/>
    <w:pPr>
      <w:keepNext/>
      <w:keepLines/>
      <w:spacing w:before="240" w:after="0" w:line="259" w:lineRule="auto"/>
      <w:outlineLvl w:val="0"/>
    </w:pPr>
    <w:rPr>
      <w:rFonts w:asciiTheme="majorHAnsi" w:eastAsiaTheme="majorEastAsia" w:hAnsiTheme="majorHAnsi" w:cstheme="majorBidi"/>
      <w:color w:val="365F91" w:themeColor="accent1" w:themeShade="BF"/>
      <w:kern w:val="0"/>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E14"/>
    <w:rPr>
      <w:rFonts w:asciiTheme="majorHAnsi" w:eastAsiaTheme="majorEastAsia" w:hAnsiTheme="majorHAnsi" w:cstheme="majorBidi"/>
      <w:color w:val="365F91" w:themeColor="accent1" w:themeShade="BF"/>
      <w:kern w:val="0"/>
      <w:sz w:val="32"/>
      <w:szCs w:val="32"/>
      <w:lang w:val="en-US"/>
    </w:rPr>
  </w:style>
  <w:style w:type="paragraph" w:styleId="Bibliography">
    <w:name w:val="Bibliography"/>
    <w:basedOn w:val="Normal"/>
    <w:next w:val="Normal"/>
    <w:uiPriority w:val="37"/>
    <w:unhideWhenUsed/>
    <w:rsid w:val="00742E14"/>
  </w:style>
  <w:style w:type="paragraph" w:styleId="ListParagraph">
    <w:name w:val="List Paragraph"/>
    <w:basedOn w:val="Normal"/>
    <w:uiPriority w:val="34"/>
    <w:qFormat/>
    <w:rsid w:val="00A623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2711">
      <w:bodyDiv w:val="1"/>
      <w:marLeft w:val="0"/>
      <w:marRight w:val="0"/>
      <w:marTop w:val="0"/>
      <w:marBottom w:val="0"/>
      <w:divBdr>
        <w:top w:val="none" w:sz="0" w:space="0" w:color="auto"/>
        <w:left w:val="none" w:sz="0" w:space="0" w:color="auto"/>
        <w:bottom w:val="none" w:sz="0" w:space="0" w:color="auto"/>
        <w:right w:val="none" w:sz="0" w:space="0" w:color="auto"/>
      </w:divBdr>
    </w:div>
    <w:div w:id="25984682">
      <w:bodyDiv w:val="1"/>
      <w:marLeft w:val="0"/>
      <w:marRight w:val="0"/>
      <w:marTop w:val="0"/>
      <w:marBottom w:val="0"/>
      <w:divBdr>
        <w:top w:val="none" w:sz="0" w:space="0" w:color="auto"/>
        <w:left w:val="none" w:sz="0" w:space="0" w:color="auto"/>
        <w:bottom w:val="none" w:sz="0" w:space="0" w:color="auto"/>
        <w:right w:val="none" w:sz="0" w:space="0" w:color="auto"/>
      </w:divBdr>
    </w:div>
    <w:div w:id="27879673">
      <w:bodyDiv w:val="1"/>
      <w:marLeft w:val="0"/>
      <w:marRight w:val="0"/>
      <w:marTop w:val="0"/>
      <w:marBottom w:val="0"/>
      <w:divBdr>
        <w:top w:val="none" w:sz="0" w:space="0" w:color="auto"/>
        <w:left w:val="none" w:sz="0" w:space="0" w:color="auto"/>
        <w:bottom w:val="none" w:sz="0" w:space="0" w:color="auto"/>
        <w:right w:val="none" w:sz="0" w:space="0" w:color="auto"/>
      </w:divBdr>
    </w:div>
    <w:div w:id="29570958">
      <w:bodyDiv w:val="1"/>
      <w:marLeft w:val="0"/>
      <w:marRight w:val="0"/>
      <w:marTop w:val="0"/>
      <w:marBottom w:val="0"/>
      <w:divBdr>
        <w:top w:val="none" w:sz="0" w:space="0" w:color="auto"/>
        <w:left w:val="none" w:sz="0" w:space="0" w:color="auto"/>
        <w:bottom w:val="none" w:sz="0" w:space="0" w:color="auto"/>
        <w:right w:val="none" w:sz="0" w:space="0" w:color="auto"/>
      </w:divBdr>
    </w:div>
    <w:div w:id="36977850">
      <w:bodyDiv w:val="1"/>
      <w:marLeft w:val="0"/>
      <w:marRight w:val="0"/>
      <w:marTop w:val="0"/>
      <w:marBottom w:val="0"/>
      <w:divBdr>
        <w:top w:val="none" w:sz="0" w:space="0" w:color="auto"/>
        <w:left w:val="none" w:sz="0" w:space="0" w:color="auto"/>
        <w:bottom w:val="none" w:sz="0" w:space="0" w:color="auto"/>
        <w:right w:val="none" w:sz="0" w:space="0" w:color="auto"/>
      </w:divBdr>
    </w:div>
    <w:div w:id="39937814">
      <w:bodyDiv w:val="1"/>
      <w:marLeft w:val="0"/>
      <w:marRight w:val="0"/>
      <w:marTop w:val="0"/>
      <w:marBottom w:val="0"/>
      <w:divBdr>
        <w:top w:val="none" w:sz="0" w:space="0" w:color="auto"/>
        <w:left w:val="none" w:sz="0" w:space="0" w:color="auto"/>
        <w:bottom w:val="none" w:sz="0" w:space="0" w:color="auto"/>
        <w:right w:val="none" w:sz="0" w:space="0" w:color="auto"/>
      </w:divBdr>
    </w:div>
    <w:div w:id="44643997">
      <w:bodyDiv w:val="1"/>
      <w:marLeft w:val="0"/>
      <w:marRight w:val="0"/>
      <w:marTop w:val="0"/>
      <w:marBottom w:val="0"/>
      <w:divBdr>
        <w:top w:val="none" w:sz="0" w:space="0" w:color="auto"/>
        <w:left w:val="none" w:sz="0" w:space="0" w:color="auto"/>
        <w:bottom w:val="none" w:sz="0" w:space="0" w:color="auto"/>
        <w:right w:val="none" w:sz="0" w:space="0" w:color="auto"/>
      </w:divBdr>
    </w:div>
    <w:div w:id="82802593">
      <w:bodyDiv w:val="1"/>
      <w:marLeft w:val="0"/>
      <w:marRight w:val="0"/>
      <w:marTop w:val="0"/>
      <w:marBottom w:val="0"/>
      <w:divBdr>
        <w:top w:val="none" w:sz="0" w:space="0" w:color="auto"/>
        <w:left w:val="none" w:sz="0" w:space="0" w:color="auto"/>
        <w:bottom w:val="none" w:sz="0" w:space="0" w:color="auto"/>
        <w:right w:val="none" w:sz="0" w:space="0" w:color="auto"/>
      </w:divBdr>
    </w:div>
    <w:div w:id="101731204">
      <w:bodyDiv w:val="1"/>
      <w:marLeft w:val="0"/>
      <w:marRight w:val="0"/>
      <w:marTop w:val="0"/>
      <w:marBottom w:val="0"/>
      <w:divBdr>
        <w:top w:val="none" w:sz="0" w:space="0" w:color="auto"/>
        <w:left w:val="none" w:sz="0" w:space="0" w:color="auto"/>
        <w:bottom w:val="none" w:sz="0" w:space="0" w:color="auto"/>
        <w:right w:val="none" w:sz="0" w:space="0" w:color="auto"/>
      </w:divBdr>
    </w:div>
    <w:div w:id="127287678">
      <w:bodyDiv w:val="1"/>
      <w:marLeft w:val="0"/>
      <w:marRight w:val="0"/>
      <w:marTop w:val="0"/>
      <w:marBottom w:val="0"/>
      <w:divBdr>
        <w:top w:val="none" w:sz="0" w:space="0" w:color="auto"/>
        <w:left w:val="none" w:sz="0" w:space="0" w:color="auto"/>
        <w:bottom w:val="none" w:sz="0" w:space="0" w:color="auto"/>
        <w:right w:val="none" w:sz="0" w:space="0" w:color="auto"/>
      </w:divBdr>
    </w:div>
    <w:div w:id="128088089">
      <w:bodyDiv w:val="1"/>
      <w:marLeft w:val="0"/>
      <w:marRight w:val="0"/>
      <w:marTop w:val="0"/>
      <w:marBottom w:val="0"/>
      <w:divBdr>
        <w:top w:val="none" w:sz="0" w:space="0" w:color="auto"/>
        <w:left w:val="none" w:sz="0" w:space="0" w:color="auto"/>
        <w:bottom w:val="none" w:sz="0" w:space="0" w:color="auto"/>
        <w:right w:val="none" w:sz="0" w:space="0" w:color="auto"/>
      </w:divBdr>
    </w:div>
    <w:div w:id="131364601">
      <w:bodyDiv w:val="1"/>
      <w:marLeft w:val="0"/>
      <w:marRight w:val="0"/>
      <w:marTop w:val="0"/>
      <w:marBottom w:val="0"/>
      <w:divBdr>
        <w:top w:val="none" w:sz="0" w:space="0" w:color="auto"/>
        <w:left w:val="none" w:sz="0" w:space="0" w:color="auto"/>
        <w:bottom w:val="none" w:sz="0" w:space="0" w:color="auto"/>
        <w:right w:val="none" w:sz="0" w:space="0" w:color="auto"/>
      </w:divBdr>
    </w:div>
    <w:div w:id="135027266">
      <w:bodyDiv w:val="1"/>
      <w:marLeft w:val="0"/>
      <w:marRight w:val="0"/>
      <w:marTop w:val="0"/>
      <w:marBottom w:val="0"/>
      <w:divBdr>
        <w:top w:val="none" w:sz="0" w:space="0" w:color="auto"/>
        <w:left w:val="none" w:sz="0" w:space="0" w:color="auto"/>
        <w:bottom w:val="none" w:sz="0" w:space="0" w:color="auto"/>
        <w:right w:val="none" w:sz="0" w:space="0" w:color="auto"/>
      </w:divBdr>
    </w:div>
    <w:div w:id="145975172">
      <w:bodyDiv w:val="1"/>
      <w:marLeft w:val="0"/>
      <w:marRight w:val="0"/>
      <w:marTop w:val="0"/>
      <w:marBottom w:val="0"/>
      <w:divBdr>
        <w:top w:val="none" w:sz="0" w:space="0" w:color="auto"/>
        <w:left w:val="none" w:sz="0" w:space="0" w:color="auto"/>
        <w:bottom w:val="none" w:sz="0" w:space="0" w:color="auto"/>
        <w:right w:val="none" w:sz="0" w:space="0" w:color="auto"/>
      </w:divBdr>
    </w:div>
    <w:div w:id="153300908">
      <w:bodyDiv w:val="1"/>
      <w:marLeft w:val="0"/>
      <w:marRight w:val="0"/>
      <w:marTop w:val="0"/>
      <w:marBottom w:val="0"/>
      <w:divBdr>
        <w:top w:val="none" w:sz="0" w:space="0" w:color="auto"/>
        <w:left w:val="none" w:sz="0" w:space="0" w:color="auto"/>
        <w:bottom w:val="none" w:sz="0" w:space="0" w:color="auto"/>
        <w:right w:val="none" w:sz="0" w:space="0" w:color="auto"/>
      </w:divBdr>
    </w:div>
    <w:div w:id="169948195">
      <w:bodyDiv w:val="1"/>
      <w:marLeft w:val="0"/>
      <w:marRight w:val="0"/>
      <w:marTop w:val="0"/>
      <w:marBottom w:val="0"/>
      <w:divBdr>
        <w:top w:val="none" w:sz="0" w:space="0" w:color="auto"/>
        <w:left w:val="none" w:sz="0" w:space="0" w:color="auto"/>
        <w:bottom w:val="none" w:sz="0" w:space="0" w:color="auto"/>
        <w:right w:val="none" w:sz="0" w:space="0" w:color="auto"/>
      </w:divBdr>
    </w:div>
    <w:div w:id="192622799">
      <w:bodyDiv w:val="1"/>
      <w:marLeft w:val="0"/>
      <w:marRight w:val="0"/>
      <w:marTop w:val="0"/>
      <w:marBottom w:val="0"/>
      <w:divBdr>
        <w:top w:val="none" w:sz="0" w:space="0" w:color="auto"/>
        <w:left w:val="none" w:sz="0" w:space="0" w:color="auto"/>
        <w:bottom w:val="none" w:sz="0" w:space="0" w:color="auto"/>
        <w:right w:val="none" w:sz="0" w:space="0" w:color="auto"/>
      </w:divBdr>
    </w:div>
    <w:div w:id="197622544">
      <w:bodyDiv w:val="1"/>
      <w:marLeft w:val="0"/>
      <w:marRight w:val="0"/>
      <w:marTop w:val="0"/>
      <w:marBottom w:val="0"/>
      <w:divBdr>
        <w:top w:val="none" w:sz="0" w:space="0" w:color="auto"/>
        <w:left w:val="none" w:sz="0" w:space="0" w:color="auto"/>
        <w:bottom w:val="none" w:sz="0" w:space="0" w:color="auto"/>
        <w:right w:val="none" w:sz="0" w:space="0" w:color="auto"/>
      </w:divBdr>
    </w:div>
    <w:div w:id="205677673">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8610948">
      <w:bodyDiv w:val="1"/>
      <w:marLeft w:val="0"/>
      <w:marRight w:val="0"/>
      <w:marTop w:val="0"/>
      <w:marBottom w:val="0"/>
      <w:divBdr>
        <w:top w:val="none" w:sz="0" w:space="0" w:color="auto"/>
        <w:left w:val="none" w:sz="0" w:space="0" w:color="auto"/>
        <w:bottom w:val="none" w:sz="0" w:space="0" w:color="auto"/>
        <w:right w:val="none" w:sz="0" w:space="0" w:color="auto"/>
      </w:divBdr>
    </w:div>
    <w:div w:id="233708378">
      <w:bodyDiv w:val="1"/>
      <w:marLeft w:val="0"/>
      <w:marRight w:val="0"/>
      <w:marTop w:val="0"/>
      <w:marBottom w:val="0"/>
      <w:divBdr>
        <w:top w:val="none" w:sz="0" w:space="0" w:color="auto"/>
        <w:left w:val="none" w:sz="0" w:space="0" w:color="auto"/>
        <w:bottom w:val="none" w:sz="0" w:space="0" w:color="auto"/>
        <w:right w:val="none" w:sz="0" w:space="0" w:color="auto"/>
      </w:divBdr>
    </w:div>
    <w:div w:id="251664190">
      <w:bodyDiv w:val="1"/>
      <w:marLeft w:val="0"/>
      <w:marRight w:val="0"/>
      <w:marTop w:val="0"/>
      <w:marBottom w:val="0"/>
      <w:divBdr>
        <w:top w:val="none" w:sz="0" w:space="0" w:color="auto"/>
        <w:left w:val="none" w:sz="0" w:space="0" w:color="auto"/>
        <w:bottom w:val="none" w:sz="0" w:space="0" w:color="auto"/>
        <w:right w:val="none" w:sz="0" w:space="0" w:color="auto"/>
      </w:divBdr>
    </w:div>
    <w:div w:id="252013644">
      <w:bodyDiv w:val="1"/>
      <w:marLeft w:val="0"/>
      <w:marRight w:val="0"/>
      <w:marTop w:val="0"/>
      <w:marBottom w:val="0"/>
      <w:divBdr>
        <w:top w:val="none" w:sz="0" w:space="0" w:color="auto"/>
        <w:left w:val="none" w:sz="0" w:space="0" w:color="auto"/>
        <w:bottom w:val="none" w:sz="0" w:space="0" w:color="auto"/>
        <w:right w:val="none" w:sz="0" w:space="0" w:color="auto"/>
      </w:divBdr>
    </w:div>
    <w:div w:id="265121072">
      <w:bodyDiv w:val="1"/>
      <w:marLeft w:val="0"/>
      <w:marRight w:val="0"/>
      <w:marTop w:val="0"/>
      <w:marBottom w:val="0"/>
      <w:divBdr>
        <w:top w:val="none" w:sz="0" w:space="0" w:color="auto"/>
        <w:left w:val="none" w:sz="0" w:space="0" w:color="auto"/>
        <w:bottom w:val="none" w:sz="0" w:space="0" w:color="auto"/>
        <w:right w:val="none" w:sz="0" w:space="0" w:color="auto"/>
      </w:divBdr>
    </w:div>
    <w:div w:id="270162019">
      <w:bodyDiv w:val="1"/>
      <w:marLeft w:val="0"/>
      <w:marRight w:val="0"/>
      <w:marTop w:val="0"/>
      <w:marBottom w:val="0"/>
      <w:divBdr>
        <w:top w:val="none" w:sz="0" w:space="0" w:color="auto"/>
        <w:left w:val="none" w:sz="0" w:space="0" w:color="auto"/>
        <w:bottom w:val="none" w:sz="0" w:space="0" w:color="auto"/>
        <w:right w:val="none" w:sz="0" w:space="0" w:color="auto"/>
      </w:divBdr>
    </w:div>
    <w:div w:id="273751595">
      <w:bodyDiv w:val="1"/>
      <w:marLeft w:val="0"/>
      <w:marRight w:val="0"/>
      <w:marTop w:val="0"/>
      <w:marBottom w:val="0"/>
      <w:divBdr>
        <w:top w:val="none" w:sz="0" w:space="0" w:color="auto"/>
        <w:left w:val="none" w:sz="0" w:space="0" w:color="auto"/>
        <w:bottom w:val="none" w:sz="0" w:space="0" w:color="auto"/>
        <w:right w:val="none" w:sz="0" w:space="0" w:color="auto"/>
      </w:divBdr>
    </w:div>
    <w:div w:id="287703692">
      <w:bodyDiv w:val="1"/>
      <w:marLeft w:val="0"/>
      <w:marRight w:val="0"/>
      <w:marTop w:val="0"/>
      <w:marBottom w:val="0"/>
      <w:divBdr>
        <w:top w:val="none" w:sz="0" w:space="0" w:color="auto"/>
        <w:left w:val="none" w:sz="0" w:space="0" w:color="auto"/>
        <w:bottom w:val="none" w:sz="0" w:space="0" w:color="auto"/>
        <w:right w:val="none" w:sz="0" w:space="0" w:color="auto"/>
      </w:divBdr>
    </w:div>
    <w:div w:id="299576897">
      <w:bodyDiv w:val="1"/>
      <w:marLeft w:val="0"/>
      <w:marRight w:val="0"/>
      <w:marTop w:val="0"/>
      <w:marBottom w:val="0"/>
      <w:divBdr>
        <w:top w:val="none" w:sz="0" w:space="0" w:color="auto"/>
        <w:left w:val="none" w:sz="0" w:space="0" w:color="auto"/>
        <w:bottom w:val="none" w:sz="0" w:space="0" w:color="auto"/>
        <w:right w:val="none" w:sz="0" w:space="0" w:color="auto"/>
      </w:divBdr>
    </w:div>
    <w:div w:id="318849687">
      <w:bodyDiv w:val="1"/>
      <w:marLeft w:val="0"/>
      <w:marRight w:val="0"/>
      <w:marTop w:val="0"/>
      <w:marBottom w:val="0"/>
      <w:divBdr>
        <w:top w:val="none" w:sz="0" w:space="0" w:color="auto"/>
        <w:left w:val="none" w:sz="0" w:space="0" w:color="auto"/>
        <w:bottom w:val="none" w:sz="0" w:space="0" w:color="auto"/>
        <w:right w:val="none" w:sz="0" w:space="0" w:color="auto"/>
      </w:divBdr>
    </w:div>
    <w:div w:id="323165419">
      <w:bodyDiv w:val="1"/>
      <w:marLeft w:val="0"/>
      <w:marRight w:val="0"/>
      <w:marTop w:val="0"/>
      <w:marBottom w:val="0"/>
      <w:divBdr>
        <w:top w:val="none" w:sz="0" w:space="0" w:color="auto"/>
        <w:left w:val="none" w:sz="0" w:space="0" w:color="auto"/>
        <w:bottom w:val="none" w:sz="0" w:space="0" w:color="auto"/>
        <w:right w:val="none" w:sz="0" w:space="0" w:color="auto"/>
      </w:divBdr>
    </w:div>
    <w:div w:id="335423599">
      <w:bodyDiv w:val="1"/>
      <w:marLeft w:val="0"/>
      <w:marRight w:val="0"/>
      <w:marTop w:val="0"/>
      <w:marBottom w:val="0"/>
      <w:divBdr>
        <w:top w:val="none" w:sz="0" w:space="0" w:color="auto"/>
        <w:left w:val="none" w:sz="0" w:space="0" w:color="auto"/>
        <w:bottom w:val="none" w:sz="0" w:space="0" w:color="auto"/>
        <w:right w:val="none" w:sz="0" w:space="0" w:color="auto"/>
      </w:divBdr>
    </w:div>
    <w:div w:id="335574740">
      <w:bodyDiv w:val="1"/>
      <w:marLeft w:val="0"/>
      <w:marRight w:val="0"/>
      <w:marTop w:val="0"/>
      <w:marBottom w:val="0"/>
      <w:divBdr>
        <w:top w:val="none" w:sz="0" w:space="0" w:color="auto"/>
        <w:left w:val="none" w:sz="0" w:space="0" w:color="auto"/>
        <w:bottom w:val="none" w:sz="0" w:space="0" w:color="auto"/>
        <w:right w:val="none" w:sz="0" w:space="0" w:color="auto"/>
      </w:divBdr>
    </w:div>
    <w:div w:id="352997695">
      <w:bodyDiv w:val="1"/>
      <w:marLeft w:val="0"/>
      <w:marRight w:val="0"/>
      <w:marTop w:val="0"/>
      <w:marBottom w:val="0"/>
      <w:divBdr>
        <w:top w:val="none" w:sz="0" w:space="0" w:color="auto"/>
        <w:left w:val="none" w:sz="0" w:space="0" w:color="auto"/>
        <w:bottom w:val="none" w:sz="0" w:space="0" w:color="auto"/>
        <w:right w:val="none" w:sz="0" w:space="0" w:color="auto"/>
      </w:divBdr>
    </w:div>
    <w:div w:id="361248479">
      <w:bodyDiv w:val="1"/>
      <w:marLeft w:val="0"/>
      <w:marRight w:val="0"/>
      <w:marTop w:val="0"/>
      <w:marBottom w:val="0"/>
      <w:divBdr>
        <w:top w:val="none" w:sz="0" w:space="0" w:color="auto"/>
        <w:left w:val="none" w:sz="0" w:space="0" w:color="auto"/>
        <w:bottom w:val="none" w:sz="0" w:space="0" w:color="auto"/>
        <w:right w:val="none" w:sz="0" w:space="0" w:color="auto"/>
      </w:divBdr>
    </w:div>
    <w:div w:id="365835377">
      <w:bodyDiv w:val="1"/>
      <w:marLeft w:val="0"/>
      <w:marRight w:val="0"/>
      <w:marTop w:val="0"/>
      <w:marBottom w:val="0"/>
      <w:divBdr>
        <w:top w:val="none" w:sz="0" w:space="0" w:color="auto"/>
        <w:left w:val="none" w:sz="0" w:space="0" w:color="auto"/>
        <w:bottom w:val="none" w:sz="0" w:space="0" w:color="auto"/>
        <w:right w:val="none" w:sz="0" w:space="0" w:color="auto"/>
      </w:divBdr>
    </w:div>
    <w:div w:id="383139902">
      <w:bodyDiv w:val="1"/>
      <w:marLeft w:val="0"/>
      <w:marRight w:val="0"/>
      <w:marTop w:val="0"/>
      <w:marBottom w:val="0"/>
      <w:divBdr>
        <w:top w:val="none" w:sz="0" w:space="0" w:color="auto"/>
        <w:left w:val="none" w:sz="0" w:space="0" w:color="auto"/>
        <w:bottom w:val="none" w:sz="0" w:space="0" w:color="auto"/>
        <w:right w:val="none" w:sz="0" w:space="0" w:color="auto"/>
      </w:divBdr>
    </w:div>
    <w:div w:id="386536985">
      <w:bodyDiv w:val="1"/>
      <w:marLeft w:val="0"/>
      <w:marRight w:val="0"/>
      <w:marTop w:val="0"/>
      <w:marBottom w:val="0"/>
      <w:divBdr>
        <w:top w:val="none" w:sz="0" w:space="0" w:color="auto"/>
        <w:left w:val="none" w:sz="0" w:space="0" w:color="auto"/>
        <w:bottom w:val="none" w:sz="0" w:space="0" w:color="auto"/>
        <w:right w:val="none" w:sz="0" w:space="0" w:color="auto"/>
      </w:divBdr>
    </w:div>
    <w:div w:id="397634995">
      <w:bodyDiv w:val="1"/>
      <w:marLeft w:val="0"/>
      <w:marRight w:val="0"/>
      <w:marTop w:val="0"/>
      <w:marBottom w:val="0"/>
      <w:divBdr>
        <w:top w:val="none" w:sz="0" w:space="0" w:color="auto"/>
        <w:left w:val="none" w:sz="0" w:space="0" w:color="auto"/>
        <w:bottom w:val="none" w:sz="0" w:space="0" w:color="auto"/>
        <w:right w:val="none" w:sz="0" w:space="0" w:color="auto"/>
      </w:divBdr>
    </w:div>
    <w:div w:id="437793433">
      <w:bodyDiv w:val="1"/>
      <w:marLeft w:val="0"/>
      <w:marRight w:val="0"/>
      <w:marTop w:val="0"/>
      <w:marBottom w:val="0"/>
      <w:divBdr>
        <w:top w:val="none" w:sz="0" w:space="0" w:color="auto"/>
        <w:left w:val="none" w:sz="0" w:space="0" w:color="auto"/>
        <w:bottom w:val="none" w:sz="0" w:space="0" w:color="auto"/>
        <w:right w:val="none" w:sz="0" w:space="0" w:color="auto"/>
      </w:divBdr>
    </w:div>
    <w:div w:id="452557964">
      <w:bodyDiv w:val="1"/>
      <w:marLeft w:val="0"/>
      <w:marRight w:val="0"/>
      <w:marTop w:val="0"/>
      <w:marBottom w:val="0"/>
      <w:divBdr>
        <w:top w:val="none" w:sz="0" w:space="0" w:color="auto"/>
        <w:left w:val="none" w:sz="0" w:space="0" w:color="auto"/>
        <w:bottom w:val="none" w:sz="0" w:space="0" w:color="auto"/>
        <w:right w:val="none" w:sz="0" w:space="0" w:color="auto"/>
      </w:divBdr>
    </w:div>
    <w:div w:id="455490631">
      <w:bodyDiv w:val="1"/>
      <w:marLeft w:val="0"/>
      <w:marRight w:val="0"/>
      <w:marTop w:val="0"/>
      <w:marBottom w:val="0"/>
      <w:divBdr>
        <w:top w:val="none" w:sz="0" w:space="0" w:color="auto"/>
        <w:left w:val="none" w:sz="0" w:space="0" w:color="auto"/>
        <w:bottom w:val="none" w:sz="0" w:space="0" w:color="auto"/>
        <w:right w:val="none" w:sz="0" w:space="0" w:color="auto"/>
      </w:divBdr>
    </w:div>
    <w:div w:id="462966547">
      <w:bodyDiv w:val="1"/>
      <w:marLeft w:val="0"/>
      <w:marRight w:val="0"/>
      <w:marTop w:val="0"/>
      <w:marBottom w:val="0"/>
      <w:divBdr>
        <w:top w:val="none" w:sz="0" w:space="0" w:color="auto"/>
        <w:left w:val="none" w:sz="0" w:space="0" w:color="auto"/>
        <w:bottom w:val="none" w:sz="0" w:space="0" w:color="auto"/>
        <w:right w:val="none" w:sz="0" w:space="0" w:color="auto"/>
      </w:divBdr>
    </w:div>
    <w:div w:id="473570162">
      <w:bodyDiv w:val="1"/>
      <w:marLeft w:val="0"/>
      <w:marRight w:val="0"/>
      <w:marTop w:val="0"/>
      <w:marBottom w:val="0"/>
      <w:divBdr>
        <w:top w:val="none" w:sz="0" w:space="0" w:color="auto"/>
        <w:left w:val="none" w:sz="0" w:space="0" w:color="auto"/>
        <w:bottom w:val="none" w:sz="0" w:space="0" w:color="auto"/>
        <w:right w:val="none" w:sz="0" w:space="0" w:color="auto"/>
      </w:divBdr>
    </w:div>
    <w:div w:id="496118553">
      <w:bodyDiv w:val="1"/>
      <w:marLeft w:val="0"/>
      <w:marRight w:val="0"/>
      <w:marTop w:val="0"/>
      <w:marBottom w:val="0"/>
      <w:divBdr>
        <w:top w:val="none" w:sz="0" w:space="0" w:color="auto"/>
        <w:left w:val="none" w:sz="0" w:space="0" w:color="auto"/>
        <w:bottom w:val="none" w:sz="0" w:space="0" w:color="auto"/>
        <w:right w:val="none" w:sz="0" w:space="0" w:color="auto"/>
      </w:divBdr>
    </w:div>
    <w:div w:id="509104153">
      <w:bodyDiv w:val="1"/>
      <w:marLeft w:val="0"/>
      <w:marRight w:val="0"/>
      <w:marTop w:val="0"/>
      <w:marBottom w:val="0"/>
      <w:divBdr>
        <w:top w:val="none" w:sz="0" w:space="0" w:color="auto"/>
        <w:left w:val="none" w:sz="0" w:space="0" w:color="auto"/>
        <w:bottom w:val="none" w:sz="0" w:space="0" w:color="auto"/>
        <w:right w:val="none" w:sz="0" w:space="0" w:color="auto"/>
      </w:divBdr>
    </w:div>
    <w:div w:id="519903256">
      <w:bodyDiv w:val="1"/>
      <w:marLeft w:val="0"/>
      <w:marRight w:val="0"/>
      <w:marTop w:val="0"/>
      <w:marBottom w:val="0"/>
      <w:divBdr>
        <w:top w:val="none" w:sz="0" w:space="0" w:color="auto"/>
        <w:left w:val="none" w:sz="0" w:space="0" w:color="auto"/>
        <w:bottom w:val="none" w:sz="0" w:space="0" w:color="auto"/>
        <w:right w:val="none" w:sz="0" w:space="0" w:color="auto"/>
      </w:divBdr>
    </w:div>
    <w:div w:id="527915698">
      <w:bodyDiv w:val="1"/>
      <w:marLeft w:val="0"/>
      <w:marRight w:val="0"/>
      <w:marTop w:val="0"/>
      <w:marBottom w:val="0"/>
      <w:divBdr>
        <w:top w:val="none" w:sz="0" w:space="0" w:color="auto"/>
        <w:left w:val="none" w:sz="0" w:space="0" w:color="auto"/>
        <w:bottom w:val="none" w:sz="0" w:space="0" w:color="auto"/>
        <w:right w:val="none" w:sz="0" w:space="0" w:color="auto"/>
      </w:divBdr>
    </w:div>
    <w:div w:id="552816832">
      <w:bodyDiv w:val="1"/>
      <w:marLeft w:val="0"/>
      <w:marRight w:val="0"/>
      <w:marTop w:val="0"/>
      <w:marBottom w:val="0"/>
      <w:divBdr>
        <w:top w:val="none" w:sz="0" w:space="0" w:color="auto"/>
        <w:left w:val="none" w:sz="0" w:space="0" w:color="auto"/>
        <w:bottom w:val="none" w:sz="0" w:space="0" w:color="auto"/>
        <w:right w:val="none" w:sz="0" w:space="0" w:color="auto"/>
      </w:divBdr>
    </w:div>
    <w:div w:id="573591320">
      <w:bodyDiv w:val="1"/>
      <w:marLeft w:val="0"/>
      <w:marRight w:val="0"/>
      <w:marTop w:val="0"/>
      <w:marBottom w:val="0"/>
      <w:divBdr>
        <w:top w:val="none" w:sz="0" w:space="0" w:color="auto"/>
        <w:left w:val="none" w:sz="0" w:space="0" w:color="auto"/>
        <w:bottom w:val="none" w:sz="0" w:space="0" w:color="auto"/>
        <w:right w:val="none" w:sz="0" w:space="0" w:color="auto"/>
      </w:divBdr>
    </w:div>
    <w:div w:id="588655844">
      <w:bodyDiv w:val="1"/>
      <w:marLeft w:val="0"/>
      <w:marRight w:val="0"/>
      <w:marTop w:val="0"/>
      <w:marBottom w:val="0"/>
      <w:divBdr>
        <w:top w:val="none" w:sz="0" w:space="0" w:color="auto"/>
        <w:left w:val="none" w:sz="0" w:space="0" w:color="auto"/>
        <w:bottom w:val="none" w:sz="0" w:space="0" w:color="auto"/>
        <w:right w:val="none" w:sz="0" w:space="0" w:color="auto"/>
      </w:divBdr>
    </w:div>
    <w:div w:id="618336880">
      <w:bodyDiv w:val="1"/>
      <w:marLeft w:val="0"/>
      <w:marRight w:val="0"/>
      <w:marTop w:val="0"/>
      <w:marBottom w:val="0"/>
      <w:divBdr>
        <w:top w:val="none" w:sz="0" w:space="0" w:color="auto"/>
        <w:left w:val="none" w:sz="0" w:space="0" w:color="auto"/>
        <w:bottom w:val="none" w:sz="0" w:space="0" w:color="auto"/>
        <w:right w:val="none" w:sz="0" w:space="0" w:color="auto"/>
      </w:divBdr>
    </w:div>
    <w:div w:id="649947584">
      <w:bodyDiv w:val="1"/>
      <w:marLeft w:val="0"/>
      <w:marRight w:val="0"/>
      <w:marTop w:val="0"/>
      <w:marBottom w:val="0"/>
      <w:divBdr>
        <w:top w:val="none" w:sz="0" w:space="0" w:color="auto"/>
        <w:left w:val="none" w:sz="0" w:space="0" w:color="auto"/>
        <w:bottom w:val="none" w:sz="0" w:space="0" w:color="auto"/>
        <w:right w:val="none" w:sz="0" w:space="0" w:color="auto"/>
      </w:divBdr>
    </w:div>
    <w:div w:id="665981970">
      <w:bodyDiv w:val="1"/>
      <w:marLeft w:val="0"/>
      <w:marRight w:val="0"/>
      <w:marTop w:val="0"/>
      <w:marBottom w:val="0"/>
      <w:divBdr>
        <w:top w:val="none" w:sz="0" w:space="0" w:color="auto"/>
        <w:left w:val="none" w:sz="0" w:space="0" w:color="auto"/>
        <w:bottom w:val="none" w:sz="0" w:space="0" w:color="auto"/>
        <w:right w:val="none" w:sz="0" w:space="0" w:color="auto"/>
      </w:divBdr>
    </w:div>
    <w:div w:id="678116739">
      <w:bodyDiv w:val="1"/>
      <w:marLeft w:val="0"/>
      <w:marRight w:val="0"/>
      <w:marTop w:val="0"/>
      <w:marBottom w:val="0"/>
      <w:divBdr>
        <w:top w:val="none" w:sz="0" w:space="0" w:color="auto"/>
        <w:left w:val="none" w:sz="0" w:space="0" w:color="auto"/>
        <w:bottom w:val="none" w:sz="0" w:space="0" w:color="auto"/>
        <w:right w:val="none" w:sz="0" w:space="0" w:color="auto"/>
      </w:divBdr>
    </w:div>
    <w:div w:id="680085770">
      <w:bodyDiv w:val="1"/>
      <w:marLeft w:val="0"/>
      <w:marRight w:val="0"/>
      <w:marTop w:val="0"/>
      <w:marBottom w:val="0"/>
      <w:divBdr>
        <w:top w:val="none" w:sz="0" w:space="0" w:color="auto"/>
        <w:left w:val="none" w:sz="0" w:space="0" w:color="auto"/>
        <w:bottom w:val="none" w:sz="0" w:space="0" w:color="auto"/>
        <w:right w:val="none" w:sz="0" w:space="0" w:color="auto"/>
      </w:divBdr>
    </w:div>
    <w:div w:id="681053503">
      <w:bodyDiv w:val="1"/>
      <w:marLeft w:val="0"/>
      <w:marRight w:val="0"/>
      <w:marTop w:val="0"/>
      <w:marBottom w:val="0"/>
      <w:divBdr>
        <w:top w:val="none" w:sz="0" w:space="0" w:color="auto"/>
        <w:left w:val="none" w:sz="0" w:space="0" w:color="auto"/>
        <w:bottom w:val="none" w:sz="0" w:space="0" w:color="auto"/>
        <w:right w:val="none" w:sz="0" w:space="0" w:color="auto"/>
      </w:divBdr>
    </w:div>
    <w:div w:id="709961376">
      <w:bodyDiv w:val="1"/>
      <w:marLeft w:val="0"/>
      <w:marRight w:val="0"/>
      <w:marTop w:val="0"/>
      <w:marBottom w:val="0"/>
      <w:divBdr>
        <w:top w:val="none" w:sz="0" w:space="0" w:color="auto"/>
        <w:left w:val="none" w:sz="0" w:space="0" w:color="auto"/>
        <w:bottom w:val="none" w:sz="0" w:space="0" w:color="auto"/>
        <w:right w:val="none" w:sz="0" w:space="0" w:color="auto"/>
      </w:divBdr>
    </w:div>
    <w:div w:id="715857652">
      <w:bodyDiv w:val="1"/>
      <w:marLeft w:val="0"/>
      <w:marRight w:val="0"/>
      <w:marTop w:val="0"/>
      <w:marBottom w:val="0"/>
      <w:divBdr>
        <w:top w:val="none" w:sz="0" w:space="0" w:color="auto"/>
        <w:left w:val="none" w:sz="0" w:space="0" w:color="auto"/>
        <w:bottom w:val="none" w:sz="0" w:space="0" w:color="auto"/>
        <w:right w:val="none" w:sz="0" w:space="0" w:color="auto"/>
      </w:divBdr>
    </w:div>
    <w:div w:id="719783965">
      <w:bodyDiv w:val="1"/>
      <w:marLeft w:val="0"/>
      <w:marRight w:val="0"/>
      <w:marTop w:val="0"/>
      <w:marBottom w:val="0"/>
      <w:divBdr>
        <w:top w:val="none" w:sz="0" w:space="0" w:color="auto"/>
        <w:left w:val="none" w:sz="0" w:space="0" w:color="auto"/>
        <w:bottom w:val="none" w:sz="0" w:space="0" w:color="auto"/>
        <w:right w:val="none" w:sz="0" w:space="0" w:color="auto"/>
      </w:divBdr>
    </w:div>
    <w:div w:id="724840480">
      <w:bodyDiv w:val="1"/>
      <w:marLeft w:val="0"/>
      <w:marRight w:val="0"/>
      <w:marTop w:val="0"/>
      <w:marBottom w:val="0"/>
      <w:divBdr>
        <w:top w:val="none" w:sz="0" w:space="0" w:color="auto"/>
        <w:left w:val="none" w:sz="0" w:space="0" w:color="auto"/>
        <w:bottom w:val="none" w:sz="0" w:space="0" w:color="auto"/>
        <w:right w:val="none" w:sz="0" w:space="0" w:color="auto"/>
      </w:divBdr>
    </w:div>
    <w:div w:id="729960969">
      <w:bodyDiv w:val="1"/>
      <w:marLeft w:val="0"/>
      <w:marRight w:val="0"/>
      <w:marTop w:val="0"/>
      <w:marBottom w:val="0"/>
      <w:divBdr>
        <w:top w:val="none" w:sz="0" w:space="0" w:color="auto"/>
        <w:left w:val="none" w:sz="0" w:space="0" w:color="auto"/>
        <w:bottom w:val="none" w:sz="0" w:space="0" w:color="auto"/>
        <w:right w:val="none" w:sz="0" w:space="0" w:color="auto"/>
      </w:divBdr>
    </w:div>
    <w:div w:id="731346413">
      <w:bodyDiv w:val="1"/>
      <w:marLeft w:val="0"/>
      <w:marRight w:val="0"/>
      <w:marTop w:val="0"/>
      <w:marBottom w:val="0"/>
      <w:divBdr>
        <w:top w:val="none" w:sz="0" w:space="0" w:color="auto"/>
        <w:left w:val="none" w:sz="0" w:space="0" w:color="auto"/>
        <w:bottom w:val="none" w:sz="0" w:space="0" w:color="auto"/>
        <w:right w:val="none" w:sz="0" w:space="0" w:color="auto"/>
      </w:divBdr>
    </w:div>
    <w:div w:id="737364593">
      <w:bodyDiv w:val="1"/>
      <w:marLeft w:val="0"/>
      <w:marRight w:val="0"/>
      <w:marTop w:val="0"/>
      <w:marBottom w:val="0"/>
      <w:divBdr>
        <w:top w:val="none" w:sz="0" w:space="0" w:color="auto"/>
        <w:left w:val="none" w:sz="0" w:space="0" w:color="auto"/>
        <w:bottom w:val="none" w:sz="0" w:space="0" w:color="auto"/>
        <w:right w:val="none" w:sz="0" w:space="0" w:color="auto"/>
      </w:divBdr>
    </w:div>
    <w:div w:id="756710543">
      <w:bodyDiv w:val="1"/>
      <w:marLeft w:val="0"/>
      <w:marRight w:val="0"/>
      <w:marTop w:val="0"/>
      <w:marBottom w:val="0"/>
      <w:divBdr>
        <w:top w:val="none" w:sz="0" w:space="0" w:color="auto"/>
        <w:left w:val="none" w:sz="0" w:space="0" w:color="auto"/>
        <w:bottom w:val="none" w:sz="0" w:space="0" w:color="auto"/>
        <w:right w:val="none" w:sz="0" w:space="0" w:color="auto"/>
      </w:divBdr>
    </w:div>
    <w:div w:id="762923428">
      <w:bodyDiv w:val="1"/>
      <w:marLeft w:val="0"/>
      <w:marRight w:val="0"/>
      <w:marTop w:val="0"/>
      <w:marBottom w:val="0"/>
      <w:divBdr>
        <w:top w:val="none" w:sz="0" w:space="0" w:color="auto"/>
        <w:left w:val="none" w:sz="0" w:space="0" w:color="auto"/>
        <w:bottom w:val="none" w:sz="0" w:space="0" w:color="auto"/>
        <w:right w:val="none" w:sz="0" w:space="0" w:color="auto"/>
      </w:divBdr>
    </w:div>
    <w:div w:id="763384386">
      <w:bodyDiv w:val="1"/>
      <w:marLeft w:val="0"/>
      <w:marRight w:val="0"/>
      <w:marTop w:val="0"/>
      <w:marBottom w:val="0"/>
      <w:divBdr>
        <w:top w:val="none" w:sz="0" w:space="0" w:color="auto"/>
        <w:left w:val="none" w:sz="0" w:space="0" w:color="auto"/>
        <w:bottom w:val="none" w:sz="0" w:space="0" w:color="auto"/>
        <w:right w:val="none" w:sz="0" w:space="0" w:color="auto"/>
      </w:divBdr>
    </w:div>
    <w:div w:id="773523120">
      <w:bodyDiv w:val="1"/>
      <w:marLeft w:val="0"/>
      <w:marRight w:val="0"/>
      <w:marTop w:val="0"/>
      <w:marBottom w:val="0"/>
      <w:divBdr>
        <w:top w:val="none" w:sz="0" w:space="0" w:color="auto"/>
        <w:left w:val="none" w:sz="0" w:space="0" w:color="auto"/>
        <w:bottom w:val="none" w:sz="0" w:space="0" w:color="auto"/>
        <w:right w:val="none" w:sz="0" w:space="0" w:color="auto"/>
      </w:divBdr>
    </w:div>
    <w:div w:id="774061583">
      <w:bodyDiv w:val="1"/>
      <w:marLeft w:val="0"/>
      <w:marRight w:val="0"/>
      <w:marTop w:val="0"/>
      <w:marBottom w:val="0"/>
      <w:divBdr>
        <w:top w:val="none" w:sz="0" w:space="0" w:color="auto"/>
        <w:left w:val="none" w:sz="0" w:space="0" w:color="auto"/>
        <w:bottom w:val="none" w:sz="0" w:space="0" w:color="auto"/>
        <w:right w:val="none" w:sz="0" w:space="0" w:color="auto"/>
      </w:divBdr>
    </w:div>
    <w:div w:id="806823614">
      <w:bodyDiv w:val="1"/>
      <w:marLeft w:val="0"/>
      <w:marRight w:val="0"/>
      <w:marTop w:val="0"/>
      <w:marBottom w:val="0"/>
      <w:divBdr>
        <w:top w:val="none" w:sz="0" w:space="0" w:color="auto"/>
        <w:left w:val="none" w:sz="0" w:space="0" w:color="auto"/>
        <w:bottom w:val="none" w:sz="0" w:space="0" w:color="auto"/>
        <w:right w:val="none" w:sz="0" w:space="0" w:color="auto"/>
      </w:divBdr>
    </w:div>
    <w:div w:id="810176505">
      <w:bodyDiv w:val="1"/>
      <w:marLeft w:val="0"/>
      <w:marRight w:val="0"/>
      <w:marTop w:val="0"/>
      <w:marBottom w:val="0"/>
      <w:divBdr>
        <w:top w:val="none" w:sz="0" w:space="0" w:color="auto"/>
        <w:left w:val="none" w:sz="0" w:space="0" w:color="auto"/>
        <w:bottom w:val="none" w:sz="0" w:space="0" w:color="auto"/>
        <w:right w:val="none" w:sz="0" w:space="0" w:color="auto"/>
      </w:divBdr>
    </w:div>
    <w:div w:id="820847474">
      <w:bodyDiv w:val="1"/>
      <w:marLeft w:val="0"/>
      <w:marRight w:val="0"/>
      <w:marTop w:val="0"/>
      <w:marBottom w:val="0"/>
      <w:divBdr>
        <w:top w:val="none" w:sz="0" w:space="0" w:color="auto"/>
        <w:left w:val="none" w:sz="0" w:space="0" w:color="auto"/>
        <w:bottom w:val="none" w:sz="0" w:space="0" w:color="auto"/>
        <w:right w:val="none" w:sz="0" w:space="0" w:color="auto"/>
      </w:divBdr>
    </w:div>
    <w:div w:id="827669265">
      <w:bodyDiv w:val="1"/>
      <w:marLeft w:val="0"/>
      <w:marRight w:val="0"/>
      <w:marTop w:val="0"/>
      <w:marBottom w:val="0"/>
      <w:divBdr>
        <w:top w:val="none" w:sz="0" w:space="0" w:color="auto"/>
        <w:left w:val="none" w:sz="0" w:space="0" w:color="auto"/>
        <w:bottom w:val="none" w:sz="0" w:space="0" w:color="auto"/>
        <w:right w:val="none" w:sz="0" w:space="0" w:color="auto"/>
      </w:divBdr>
    </w:div>
    <w:div w:id="833497623">
      <w:bodyDiv w:val="1"/>
      <w:marLeft w:val="0"/>
      <w:marRight w:val="0"/>
      <w:marTop w:val="0"/>
      <w:marBottom w:val="0"/>
      <w:divBdr>
        <w:top w:val="none" w:sz="0" w:space="0" w:color="auto"/>
        <w:left w:val="none" w:sz="0" w:space="0" w:color="auto"/>
        <w:bottom w:val="none" w:sz="0" w:space="0" w:color="auto"/>
        <w:right w:val="none" w:sz="0" w:space="0" w:color="auto"/>
      </w:divBdr>
    </w:div>
    <w:div w:id="833642739">
      <w:bodyDiv w:val="1"/>
      <w:marLeft w:val="0"/>
      <w:marRight w:val="0"/>
      <w:marTop w:val="0"/>
      <w:marBottom w:val="0"/>
      <w:divBdr>
        <w:top w:val="none" w:sz="0" w:space="0" w:color="auto"/>
        <w:left w:val="none" w:sz="0" w:space="0" w:color="auto"/>
        <w:bottom w:val="none" w:sz="0" w:space="0" w:color="auto"/>
        <w:right w:val="none" w:sz="0" w:space="0" w:color="auto"/>
      </w:divBdr>
    </w:div>
    <w:div w:id="840656625">
      <w:bodyDiv w:val="1"/>
      <w:marLeft w:val="0"/>
      <w:marRight w:val="0"/>
      <w:marTop w:val="0"/>
      <w:marBottom w:val="0"/>
      <w:divBdr>
        <w:top w:val="none" w:sz="0" w:space="0" w:color="auto"/>
        <w:left w:val="none" w:sz="0" w:space="0" w:color="auto"/>
        <w:bottom w:val="none" w:sz="0" w:space="0" w:color="auto"/>
        <w:right w:val="none" w:sz="0" w:space="0" w:color="auto"/>
      </w:divBdr>
    </w:div>
    <w:div w:id="848101716">
      <w:bodyDiv w:val="1"/>
      <w:marLeft w:val="0"/>
      <w:marRight w:val="0"/>
      <w:marTop w:val="0"/>
      <w:marBottom w:val="0"/>
      <w:divBdr>
        <w:top w:val="none" w:sz="0" w:space="0" w:color="auto"/>
        <w:left w:val="none" w:sz="0" w:space="0" w:color="auto"/>
        <w:bottom w:val="none" w:sz="0" w:space="0" w:color="auto"/>
        <w:right w:val="none" w:sz="0" w:space="0" w:color="auto"/>
      </w:divBdr>
    </w:div>
    <w:div w:id="866522802">
      <w:bodyDiv w:val="1"/>
      <w:marLeft w:val="0"/>
      <w:marRight w:val="0"/>
      <w:marTop w:val="0"/>
      <w:marBottom w:val="0"/>
      <w:divBdr>
        <w:top w:val="none" w:sz="0" w:space="0" w:color="auto"/>
        <w:left w:val="none" w:sz="0" w:space="0" w:color="auto"/>
        <w:bottom w:val="none" w:sz="0" w:space="0" w:color="auto"/>
        <w:right w:val="none" w:sz="0" w:space="0" w:color="auto"/>
      </w:divBdr>
    </w:div>
    <w:div w:id="880823801">
      <w:bodyDiv w:val="1"/>
      <w:marLeft w:val="0"/>
      <w:marRight w:val="0"/>
      <w:marTop w:val="0"/>
      <w:marBottom w:val="0"/>
      <w:divBdr>
        <w:top w:val="none" w:sz="0" w:space="0" w:color="auto"/>
        <w:left w:val="none" w:sz="0" w:space="0" w:color="auto"/>
        <w:bottom w:val="none" w:sz="0" w:space="0" w:color="auto"/>
        <w:right w:val="none" w:sz="0" w:space="0" w:color="auto"/>
      </w:divBdr>
    </w:div>
    <w:div w:id="881405605">
      <w:bodyDiv w:val="1"/>
      <w:marLeft w:val="0"/>
      <w:marRight w:val="0"/>
      <w:marTop w:val="0"/>
      <w:marBottom w:val="0"/>
      <w:divBdr>
        <w:top w:val="none" w:sz="0" w:space="0" w:color="auto"/>
        <w:left w:val="none" w:sz="0" w:space="0" w:color="auto"/>
        <w:bottom w:val="none" w:sz="0" w:space="0" w:color="auto"/>
        <w:right w:val="none" w:sz="0" w:space="0" w:color="auto"/>
      </w:divBdr>
    </w:div>
    <w:div w:id="884634170">
      <w:bodyDiv w:val="1"/>
      <w:marLeft w:val="0"/>
      <w:marRight w:val="0"/>
      <w:marTop w:val="0"/>
      <w:marBottom w:val="0"/>
      <w:divBdr>
        <w:top w:val="none" w:sz="0" w:space="0" w:color="auto"/>
        <w:left w:val="none" w:sz="0" w:space="0" w:color="auto"/>
        <w:bottom w:val="none" w:sz="0" w:space="0" w:color="auto"/>
        <w:right w:val="none" w:sz="0" w:space="0" w:color="auto"/>
      </w:divBdr>
    </w:div>
    <w:div w:id="886994124">
      <w:bodyDiv w:val="1"/>
      <w:marLeft w:val="0"/>
      <w:marRight w:val="0"/>
      <w:marTop w:val="0"/>
      <w:marBottom w:val="0"/>
      <w:divBdr>
        <w:top w:val="none" w:sz="0" w:space="0" w:color="auto"/>
        <w:left w:val="none" w:sz="0" w:space="0" w:color="auto"/>
        <w:bottom w:val="none" w:sz="0" w:space="0" w:color="auto"/>
        <w:right w:val="none" w:sz="0" w:space="0" w:color="auto"/>
      </w:divBdr>
    </w:div>
    <w:div w:id="888884225">
      <w:bodyDiv w:val="1"/>
      <w:marLeft w:val="0"/>
      <w:marRight w:val="0"/>
      <w:marTop w:val="0"/>
      <w:marBottom w:val="0"/>
      <w:divBdr>
        <w:top w:val="none" w:sz="0" w:space="0" w:color="auto"/>
        <w:left w:val="none" w:sz="0" w:space="0" w:color="auto"/>
        <w:bottom w:val="none" w:sz="0" w:space="0" w:color="auto"/>
        <w:right w:val="none" w:sz="0" w:space="0" w:color="auto"/>
      </w:divBdr>
    </w:div>
    <w:div w:id="892231601">
      <w:bodyDiv w:val="1"/>
      <w:marLeft w:val="0"/>
      <w:marRight w:val="0"/>
      <w:marTop w:val="0"/>
      <w:marBottom w:val="0"/>
      <w:divBdr>
        <w:top w:val="none" w:sz="0" w:space="0" w:color="auto"/>
        <w:left w:val="none" w:sz="0" w:space="0" w:color="auto"/>
        <w:bottom w:val="none" w:sz="0" w:space="0" w:color="auto"/>
        <w:right w:val="none" w:sz="0" w:space="0" w:color="auto"/>
      </w:divBdr>
    </w:div>
    <w:div w:id="896890657">
      <w:bodyDiv w:val="1"/>
      <w:marLeft w:val="0"/>
      <w:marRight w:val="0"/>
      <w:marTop w:val="0"/>
      <w:marBottom w:val="0"/>
      <w:divBdr>
        <w:top w:val="none" w:sz="0" w:space="0" w:color="auto"/>
        <w:left w:val="none" w:sz="0" w:space="0" w:color="auto"/>
        <w:bottom w:val="none" w:sz="0" w:space="0" w:color="auto"/>
        <w:right w:val="none" w:sz="0" w:space="0" w:color="auto"/>
      </w:divBdr>
    </w:div>
    <w:div w:id="898055616">
      <w:bodyDiv w:val="1"/>
      <w:marLeft w:val="0"/>
      <w:marRight w:val="0"/>
      <w:marTop w:val="0"/>
      <w:marBottom w:val="0"/>
      <w:divBdr>
        <w:top w:val="none" w:sz="0" w:space="0" w:color="auto"/>
        <w:left w:val="none" w:sz="0" w:space="0" w:color="auto"/>
        <w:bottom w:val="none" w:sz="0" w:space="0" w:color="auto"/>
        <w:right w:val="none" w:sz="0" w:space="0" w:color="auto"/>
      </w:divBdr>
    </w:div>
    <w:div w:id="899634671">
      <w:bodyDiv w:val="1"/>
      <w:marLeft w:val="0"/>
      <w:marRight w:val="0"/>
      <w:marTop w:val="0"/>
      <w:marBottom w:val="0"/>
      <w:divBdr>
        <w:top w:val="none" w:sz="0" w:space="0" w:color="auto"/>
        <w:left w:val="none" w:sz="0" w:space="0" w:color="auto"/>
        <w:bottom w:val="none" w:sz="0" w:space="0" w:color="auto"/>
        <w:right w:val="none" w:sz="0" w:space="0" w:color="auto"/>
      </w:divBdr>
    </w:div>
    <w:div w:id="903445118">
      <w:bodyDiv w:val="1"/>
      <w:marLeft w:val="0"/>
      <w:marRight w:val="0"/>
      <w:marTop w:val="0"/>
      <w:marBottom w:val="0"/>
      <w:divBdr>
        <w:top w:val="none" w:sz="0" w:space="0" w:color="auto"/>
        <w:left w:val="none" w:sz="0" w:space="0" w:color="auto"/>
        <w:bottom w:val="none" w:sz="0" w:space="0" w:color="auto"/>
        <w:right w:val="none" w:sz="0" w:space="0" w:color="auto"/>
      </w:divBdr>
    </w:div>
    <w:div w:id="914558040">
      <w:bodyDiv w:val="1"/>
      <w:marLeft w:val="0"/>
      <w:marRight w:val="0"/>
      <w:marTop w:val="0"/>
      <w:marBottom w:val="0"/>
      <w:divBdr>
        <w:top w:val="none" w:sz="0" w:space="0" w:color="auto"/>
        <w:left w:val="none" w:sz="0" w:space="0" w:color="auto"/>
        <w:bottom w:val="none" w:sz="0" w:space="0" w:color="auto"/>
        <w:right w:val="none" w:sz="0" w:space="0" w:color="auto"/>
      </w:divBdr>
    </w:div>
    <w:div w:id="919409765">
      <w:bodyDiv w:val="1"/>
      <w:marLeft w:val="0"/>
      <w:marRight w:val="0"/>
      <w:marTop w:val="0"/>
      <w:marBottom w:val="0"/>
      <w:divBdr>
        <w:top w:val="none" w:sz="0" w:space="0" w:color="auto"/>
        <w:left w:val="none" w:sz="0" w:space="0" w:color="auto"/>
        <w:bottom w:val="none" w:sz="0" w:space="0" w:color="auto"/>
        <w:right w:val="none" w:sz="0" w:space="0" w:color="auto"/>
      </w:divBdr>
    </w:div>
    <w:div w:id="928122060">
      <w:bodyDiv w:val="1"/>
      <w:marLeft w:val="0"/>
      <w:marRight w:val="0"/>
      <w:marTop w:val="0"/>
      <w:marBottom w:val="0"/>
      <w:divBdr>
        <w:top w:val="none" w:sz="0" w:space="0" w:color="auto"/>
        <w:left w:val="none" w:sz="0" w:space="0" w:color="auto"/>
        <w:bottom w:val="none" w:sz="0" w:space="0" w:color="auto"/>
        <w:right w:val="none" w:sz="0" w:space="0" w:color="auto"/>
      </w:divBdr>
    </w:div>
    <w:div w:id="934169368">
      <w:bodyDiv w:val="1"/>
      <w:marLeft w:val="0"/>
      <w:marRight w:val="0"/>
      <w:marTop w:val="0"/>
      <w:marBottom w:val="0"/>
      <w:divBdr>
        <w:top w:val="none" w:sz="0" w:space="0" w:color="auto"/>
        <w:left w:val="none" w:sz="0" w:space="0" w:color="auto"/>
        <w:bottom w:val="none" w:sz="0" w:space="0" w:color="auto"/>
        <w:right w:val="none" w:sz="0" w:space="0" w:color="auto"/>
      </w:divBdr>
    </w:div>
    <w:div w:id="938679576">
      <w:bodyDiv w:val="1"/>
      <w:marLeft w:val="0"/>
      <w:marRight w:val="0"/>
      <w:marTop w:val="0"/>
      <w:marBottom w:val="0"/>
      <w:divBdr>
        <w:top w:val="none" w:sz="0" w:space="0" w:color="auto"/>
        <w:left w:val="none" w:sz="0" w:space="0" w:color="auto"/>
        <w:bottom w:val="none" w:sz="0" w:space="0" w:color="auto"/>
        <w:right w:val="none" w:sz="0" w:space="0" w:color="auto"/>
      </w:divBdr>
    </w:div>
    <w:div w:id="944269740">
      <w:bodyDiv w:val="1"/>
      <w:marLeft w:val="0"/>
      <w:marRight w:val="0"/>
      <w:marTop w:val="0"/>
      <w:marBottom w:val="0"/>
      <w:divBdr>
        <w:top w:val="none" w:sz="0" w:space="0" w:color="auto"/>
        <w:left w:val="none" w:sz="0" w:space="0" w:color="auto"/>
        <w:bottom w:val="none" w:sz="0" w:space="0" w:color="auto"/>
        <w:right w:val="none" w:sz="0" w:space="0" w:color="auto"/>
      </w:divBdr>
    </w:div>
    <w:div w:id="945381361">
      <w:bodyDiv w:val="1"/>
      <w:marLeft w:val="0"/>
      <w:marRight w:val="0"/>
      <w:marTop w:val="0"/>
      <w:marBottom w:val="0"/>
      <w:divBdr>
        <w:top w:val="none" w:sz="0" w:space="0" w:color="auto"/>
        <w:left w:val="none" w:sz="0" w:space="0" w:color="auto"/>
        <w:bottom w:val="none" w:sz="0" w:space="0" w:color="auto"/>
        <w:right w:val="none" w:sz="0" w:space="0" w:color="auto"/>
      </w:divBdr>
    </w:div>
    <w:div w:id="955453331">
      <w:bodyDiv w:val="1"/>
      <w:marLeft w:val="0"/>
      <w:marRight w:val="0"/>
      <w:marTop w:val="0"/>
      <w:marBottom w:val="0"/>
      <w:divBdr>
        <w:top w:val="none" w:sz="0" w:space="0" w:color="auto"/>
        <w:left w:val="none" w:sz="0" w:space="0" w:color="auto"/>
        <w:bottom w:val="none" w:sz="0" w:space="0" w:color="auto"/>
        <w:right w:val="none" w:sz="0" w:space="0" w:color="auto"/>
      </w:divBdr>
    </w:div>
    <w:div w:id="964578751">
      <w:bodyDiv w:val="1"/>
      <w:marLeft w:val="0"/>
      <w:marRight w:val="0"/>
      <w:marTop w:val="0"/>
      <w:marBottom w:val="0"/>
      <w:divBdr>
        <w:top w:val="none" w:sz="0" w:space="0" w:color="auto"/>
        <w:left w:val="none" w:sz="0" w:space="0" w:color="auto"/>
        <w:bottom w:val="none" w:sz="0" w:space="0" w:color="auto"/>
        <w:right w:val="none" w:sz="0" w:space="0" w:color="auto"/>
      </w:divBdr>
    </w:div>
    <w:div w:id="973827104">
      <w:bodyDiv w:val="1"/>
      <w:marLeft w:val="0"/>
      <w:marRight w:val="0"/>
      <w:marTop w:val="0"/>
      <w:marBottom w:val="0"/>
      <w:divBdr>
        <w:top w:val="none" w:sz="0" w:space="0" w:color="auto"/>
        <w:left w:val="none" w:sz="0" w:space="0" w:color="auto"/>
        <w:bottom w:val="none" w:sz="0" w:space="0" w:color="auto"/>
        <w:right w:val="none" w:sz="0" w:space="0" w:color="auto"/>
      </w:divBdr>
    </w:div>
    <w:div w:id="976910700">
      <w:bodyDiv w:val="1"/>
      <w:marLeft w:val="0"/>
      <w:marRight w:val="0"/>
      <w:marTop w:val="0"/>
      <w:marBottom w:val="0"/>
      <w:divBdr>
        <w:top w:val="none" w:sz="0" w:space="0" w:color="auto"/>
        <w:left w:val="none" w:sz="0" w:space="0" w:color="auto"/>
        <w:bottom w:val="none" w:sz="0" w:space="0" w:color="auto"/>
        <w:right w:val="none" w:sz="0" w:space="0" w:color="auto"/>
      </w:divBdr>
    </w:div>
    <w:div w:id="977421059">
      <w:bodyDiv w:val="1"/>
      <w:marLeft w:val="0"/>
      <w:marRight w:val="0"/>
      <w:marTop w:val="0"/>
      <w:marBottom w:val="0"/>
      <w:divBdr>
        <w:top w:val="none" w:sz="0" w:space="0" w:color="auto"/>
        <w:left w:val="none" w:sz="0" w:space="0" w:color="auto"/>
        <w:bottom w:val="none" w:sz="0" w:space="0" w:color="auto"/>
        <w:right w:val="none" w:sz="0" w:space="0" w:color="auto"/>
      </w:divBdr>
    </w:div>
    <w:div w:id="981932574">
      <w:bodyDiv w:val="1"/>
      <w:marLeft w:val="0"/>
      <w:marRight w:val="0"/>
      <w:marTop w:val="0"/>
      <w:marBottom w:val="0"/>
      <w:divBdr>
        <w:top w:val="none" w:sz="0" w:space="0" w:color="auto"/>
        <w:left w:val="none" w:sz="0" w:space="0" w:color="auto"/>
        <w:bottom w:val="none" w:sz="0" w:space="0" w:color="auto"/>
        <w:right w:val="none" w:sz="0" w:space="0" w:color="auto"/>
      </w:divBdr>
    </w:div>
    <w:div w:id="1002124139">
      <w:bodyDiv w:val="1"/>
      <w:marLeft w:val="0"/>
      <w:marRight w:val="0"/>
      <w:marTop w:val="0"/>
      <w:marBottom w:val="0"/>
      <w:divBdr>
        <w:top w:val="none" w:sz="0" w:space="0" w:color="auto"/>
        <w:left w:val="none" w:sz="0" w:space="0" w:color="auto"/>
        <w:bottom w:val="none" w:sz="0" w:space="0" w:color="auto"/>
        <w:right w:val="none" w:sz="0" w:space="0" w:color="auto"/>
      </w:divBdr>
    </w:div>
    <w:div w:id="1015763078">
      <w:bodyDiv w:val="1"/>
      <w:marLeft w:val="0"/>
      <w:marRight w:val="0"/>
      <w:marTop w:val="0"/>
      <w:marBottom w:val="0"/>
      <w:divBdr>
        <w:top w:val="none" w:sz="0" w:space="0" w:color="auto"/>
        <w:left w:val="none" w:sz="0" w:space="0" w:color="auto"/>
        <w:bottom w:val="none" w:sz="0" w:space="0" w:color="auto"/>
        <w:right w:val="none" w:sz="0" w:space="0" w:color="auto"/>
      </w:divBdr>
    </w:div>
    <w:div w:id="1028332843">
      <w:bodyDiv w:val="1"/>
      <w:marLeft w:val="0"/>
      <w:marRight w:val="0"/>
      <w:marTop w:val="0"/>
      <w:marBottom w:val="0"/>
      <w:divBdr>
        <w:top w:val="none" w:sz="0" w:space="0" w:color="auto"/>
        <w:left w:val="none" w:sz="0" w:space="0" w:color="auto"/>
        <w:bottom w:val="none" w:sz="0" w:space="0" w:color="auto"/>
        <w:right w:val="none" w:sz="0" w:space="0" w:color="auto"/>
      </w:divBdr>
    </w:div>
    <w:div w:id="1028680904">
      <w:bodyDiv w:val="1"/>
      <w:marLeft w:val="0"/>
      <w:marRight w:val="0"/>
      <w:marTop w:val="0"/>
      <w:marBottom w:val="0"/>
      <w:divBdr>
        <w:top w:val="none" w:sz="0" w:space="0" w:color="auto"/>
        <w:left w:val="none" w:sz="0" w:space="0" w:color="auto"/>
        <w:bottom w:val="none" w:sz="0" w:space="0" w:color="auto"/>
        <w:right w:val="none" w:sz="0" w:space="0" w:color="auto"/>
      </w:divBdr>
    </w:div>
    <w:div w:id="1033388769">
      <w:bodyDiv w:val="1"/>
      <w:marLeft w:val="0"/>
      <w:marRight w:val="0"/>
      <w:marTop w:val="0"/>
      <w:marBottom w:val="0"/>
      <w:divBdr>
        <w:top w:val="none" w:sz="0" w:space="0" w:color="auto"/>
        <w:left w:val="none" w:sz="0" w:space="0" w:color="auto"/>
        <w:bottom w:val="none" w:sz="0" w:space="0" w:color="auto"/>
        <w:right w:val="none" w:sz="0" w:space="0" w:color="auto"/>
      </w:divBdr>
    </w:div>
    <w:div w:id="1045835301">
      <w:bodyDiv w:val="1"/>
      <w:marLeft w:val="0"/>
      <w:marRight w:val="0"/>
      <w:marTop w:val="0"/>
      <w:marBottom w:val="0"/>
      <w:divBdr>
        <w:top w:val="none" w:sz="0" w:space="0" w:color="auto"/>
        <w:left w:val="none" w:sz="0" w:space="0" w:color="auto"/>
        <w:bottom w:val="none" w:sz="0" w:space="0" w:color="auto"/>
        <w:right w:val="none" w:sz="0" w:space="0" w:color="auto"/>
      </w:divBdr>
    </w:div>
    <w:div w:id="1048606929">
      <w:bodyDiv w:val="1"/>
      <w:marLeft w:val="0"/>
      <w:marRight w:val="0"/>
      <w:marTop w:val="0"/>
      <w:marBottom w:val="0"/>
      <w:divBdr>
        <w:top w:val="none" w:sz="0" w:space="0" w:color="auto"/>
        <w:left w:val="none" w:sz="0" w:space="0" w:color="auto"/>
        <w:bottom w:val="none" w:sz="0" w:space="0" w:color="auto"/>
        <w:right w:val="none" w:sz="0" w:space="0" w:color="auto"/>
      </w:divBdr>
    </w:div>
    <w:div w:id="1051222929">
      <w:bodyDiv w:val="1"/>
      <w:marLeft w:val="0"/>
      <w:marRight w:val="0"/>
      <w:marTop w:val="0"/>
      <w:marBottom w:val="0"/>
      <w:divBdr>
        <w:top w:val="none" w:sz="0" w:space="0" w:color="auto"/>
        <w:left w:val="none" w:sz="0" w:space="0" w:color="auto"/>
        <w:bottom w:val="none" w:sz="0" w:space="0" w:color="auto"/>
        <w:right w:val="none" w:sz="0" w:space="0" w:color="auto"/>
      </w:divBdr>
    </w:div>
    <w:div w:id="1051805036">
      <w:bodyDiv w:val="1"/>
      <w:marLeft w:val="0"/>
      <w:marRight w:val="0"/>
      <w:marTop w:val="0"/>
      <w:marBottom w:val="0"/>
      <w:divBdr>
        <w:top w:val="none" w:sz="0" w:space="0" w:color="auto"/>
        <w:left w:val="none" w:sz="0" w:space="0" w:color="auto"/>
        <w:bottom w:val="none" w:sz="0" w:space="0" w:color="auto"/>
        <w:right w:val="none" w:sz="0" w:space="0" w:color="auto"/>
      </w:divBdr>
    </w:div>
    <w:div w:id="1064909087">
      <w:bodyDiv w:val="1"/>
      <w:marLeft w:val="0"/>
      <w:marRight w:val="0"/>
      <w:marTop w:val="0"/>
      <w:marBottom w:val="0"/>
      <w:divBdr>
        <w:top w:val="none" w:sz="0" w:space="0" w:color="auto"/>
        <w:left w:val="none" w:sz="0" w:space="0" w:color="auto"/>
        <w:bottom w:val="none" w:sz="0" w:space="0" w:color="auto"/>
        <w:right w:val="none" w:sz="0" w:space="0" w:color="auto"/>
      </w:divBdr>
    </w:div>
    <w:div w:id="1074888264">
      <w:bodyDiv w:val="1"/>
      <w:marLeft w:val="0"/>
      <w:marRight w:val="0"/>
      <w:marTop w:val="0"/>
      <w:marBottom w:val="0"/>
      <w:divBdr>
        <w:top w:val="none" w:sz="0" w:space="0" w:color="auto"/>
        <w:left w:val="none" w:sz="0" w:space="0" w:color="auto"/>
        <w:bottom w:val="none" w:sz="0" w:space="0" w:color="auto"/>
        <w:right w:val="none" w:sz="0" w:space="0" w:color="auto"/>
      </w:divBdr>
    </w:div>
    <w:div w:id="1087770022">
      <w:bodyDiv w:val="1"/>
      <w:marLeft w:val="0"/>
      <w:marRight w:val="0"/>
      <w:marTop w:val="0"/>
      <w:marBottom w:val="0"/>
      <w:divBdr>
        <w:top w:val="none" w:sz="0" w:space="0" w:color="auto"/>
        <w:left w:val="none" w:sz="0" w:space="0" w:color="auto"/>
        <w:bottom w:val="none" w:sz="0" w:space="0" w:color="auto"/>
        <w:right w:val="none" w:sz="0" w:space="0" w:color="auto"/>
      </w:divBdr>
    </w:div>
    <w:div w:id="1091119669">
      <w:bodyDiv w:val="1"/>
      <w:marLeft w:val="0"/>
      <w:marRight w:val="0"/>
      <w:marTop w:val="0"/>
      <w:marBottom w:val="0"/>
      <w:divBdr>
        <w:top w:val="none" w:sz="0" w:space="0" w:color="auto"/>
        <w:left w:val="none" w:sz="0" w:space="0" w:color="auto"/>
        <w:bottom w:val="none" w:sz="0" w:space="0" w:color="auto"/>
        <w:right w:val="none" w:sz="0" w:space="0" w:color="auto"/>
      </w:divBdr>
    </w:div>
    <w:div w:id="1109469247">
      <w:bodyDiv w:val="1"/>
      <w:marLeft w:val="0"/>
      <w:marRight w:val="0"/>
      <w:marTop w:val="0"/>
      <w:marBottom w:val="0"/>
      <w:divBdr>
        <w:top w:val="none" w:sz="0" w:space="0" w:color="auto"/>
        <w:left w:val="none" w:sz="0" w:space="0" w:color="auto"/>
        <w:bottom w:val="none" w:sz="0" w:space="0" w:color="auto"/>
        <w:right w:val="none" w:sz="0" w:space="0" w:color="auto"/>
      </w:divBdr>
    </w:div>
    <w:div w:id="1115442805">
      <w:bodyDiv w:val="1"/>
      <w:marLeft w:val="0"/>
      <w:marRight w:val="0"/>
      <w:marTop w:val="0"/>
      <w:marBottom w:val="0"/>
      <w:divBdr>
        <w:top w:val="none" w:sz="0" w:space="0" w:color="auto"/>
        <w:left w:val="none" w:sz="0" w:space="0" w:color="auto"/>
        <w:bottom w:val="none" w:sz="0" w:space="0" w:color="auto"/>
        <w:right w:val="none" w:sz="0" w:space="0" w:color="auto"/>
      </w:divBdr>
    </w:div>
    <w:div w:id="1122260772">
      <w:bodyDiv w:val="1"/>
      <w:marLeft w:val="0"/>
      <w:marRight w:val="0"/>
      <w:marTop w:val="0"/>
      <w:marBottom w:val="0"/>
      <w:divBdr>
        <w:top w:val="none" w:sz="0" w:space="0" w:color="auto"/>
        <w:left w:val="none" w:sz="0" w:space="0" w:color="auto"/>
        <w:bottom w:val="none" w:sz="0" w:space="0" w:color="auto"/>
        <w:right w:val="none" w:sz="0" w:space="0" w:color="auto"/>
      </w:divBdr>
    </w:div>
    <w:div w:id="1134297256">
      <w:bodyDiv w:val="1"/>
      <w:marLeft w:val="0"/>
      <w:marRight w:val="0"/>
      <w:marTop w:val="0"/>
      <w:marBottom w:val="0"/>
      <w:divBdr>
        <w:top w:val="none" w:sz="0" w:space="0" w:color="auto"/>
        <w:left w:val="none" w:sz="0" w:space="0" w:color="auto"/>
        <w:bottom w:val="none" w:sz="0" w:space="0" w:color="auto"/>
        <w:right w:val="none" w:sz="0" w:space="0" w:color="auto"/>
      </w:divBdr>
    </w:div>
    <w:div w:id="1152524766">
      <w:bodyDiv w:val="1"/>
      <w:marLeft w:val="0"/>
      <w:marRight w:val="0"/>
      <w:marTop w:val="0"/>
      <w:marBottom w:val="0"/>
      <w:divBdr>
        <w:top w:val="none" w:sz="0" w:space="0" w:color="auto"/>
        <w:left w:val="none" w:sz="0" w:space="0" w:color="auto"/>
        <w:bottom w:val="none" w:sz="0" w:space="0" w:color="auto"/>
        <w:right w:val="none" w:sz="0" w:space="0" w:color="auto"/>
      </w:divBdr>
    </w:div>
    <w:div w:id="1159661071">
      <w:bodyDiv w:val="1"/>
      <w:marLeft w:val="0"/>
      <w:marRight w:val="0"/>
      <w:marTop w:val="0"/>
      <w:marBottom w:val="0"/>
      <w:divBdr>
        <w:top w:val="none" w:sz="0" w:space="0" w:color="auto"/>
        <w:left w:val="none" w:sz="0" w:space="0" w:color="auto"/>
        <w:bottom w:val="none" w:sz="0" w:space="0" w:color="auto"/>
        <w:right w:val="none" w:sz="0" w:space="0" w:color="auto"/>
      </w:divBdr>
    </w:div>
    <w:div w:id="1170871619">
      <w:bodyDiv w:val="1"/>
      <w:marLeft w:val="0"/>
      <w:marRight w:val="0"/>
      <w:marTop w:val="0"/>
      <w:marBottom w:val="0"/>
      <w:divBdr>
        <w:top w:val="none" w:sz="0" w:space="0" w:color="auto"/>
        <w:left w:val="none" w:sz="0" w:space="0" w:color="auto"/>
        <w:bottom w:val="none" w:sz="0" w:space="0" w:color="auto"/>
        <w:right w:val="none" w:sz="0" w:space="0" w:color="auto"/>
      </w:divBdr>
    </w:div>
    <w:div w:id="1170947649">
      <w:bodyDiv w:val="1"/>
      <w:marLeft w:val="0"/>
      <w:marRight w:val="0"/>
      <w:marTop w:val="0"/>
      <w:marBottom w:val="0"/>
      <w:divBdr>
        <w:top w:val="none" w:sz="0" w:space="0" w:color="auto"/>
        <w:left w:val="none" w:sz="0" w:space="0" w:color="auto"/>
        <w:bottom w:val="none" w:sz="0" w:space="0" w:color="auto"/>
        <w:right w:val="none" w:sz="0" w:space="0" w:color="auto"/>
      </w:divBdr>
    </w:div>
    <w:div w:id="1170949554">
      <w:bodyDiv w:val="1"/>
      <w:marLeft w:val="0"/>
      <w:marRight w:val="0"/>
      <w:marTop w:val="0"/>
      <w:marBottom w:val="0"/>
      <w:divBdr>
        <w:top w:val="none" w:sz="0" w:space="0" w:color="auto"/>
        <w:left w:val="none" w:sz="0" w:space="0" w:color="auto"/>
        <w:bottom w:val="none" w:sz="0" w:space="0" w:color="auto"/>
        <w:right w:val="none" w:sz="0" w:space="0" w:color="auto"/>
      </w:divBdr>
    </w:div>
    <w:div w:id="1179583010">
      <w:bodyDiv w:val="1"/>
      <w:marLeft w:val="0"/>
      <w:marRight w:val="0"/>
      <w:marTop w:val="0"/>
      <w:marBottom w:val="0"/>
      <w:divBdr>
        <w:top w:val="none" w:sz="0" w:space="0" w:color="auto"/>
        <w:left w:val="none" w:sz="0" w:space="0" w:color="auto"/>
        <w:bottom w:val="none" w:sz="0" w:space="0" w:color="auto"/>
        <w:right w:val="none" w:sz="0" w:space="0" w:color="auto"/>
      </w:divBdr>
    </w:div>
    <w:div w:id="1182402800">
      <w:bodyDiv w:val="1"/>
      <w:marLeft w:val="0"/>
      <w:marRight w:val="0"/>
      <w:marTop w:val="0"/>
      <w:marBottom w:val="0"/>
      <w:divBdr>
        <w:top w:val="none" w:sz="0" w:space="0" w:color="auto"/>
        <w:left w:val="none" w:sz="0" w:space="0" w:color="auto"/>
        <w:bottom w:val="none" w:sz="0" w:space="0" w:color="auto"/>
        <w:right w:val="none" w:sz="0" w:space="0" w:color="auto"/>
      </w:divBdr>
    </w:div>
    <w:div w:id="1193228920">
      <w:bodyDiv w:val="1"/>
      <w:marLeft w:val="0"/>
      <w:marRight w:val="0"/>
      <w:marTop w:val="0"/>
      <w:marBottom w:val="0"/>
      <w:divBdr>
        <w:top w:val="none" w:sz="0" w:space="0" w:color="auto"/>
        <w:left w:val="none" w:sz="0" w:space="0" w:color="auto"/>
        <w:bottom w:val="none" w:sz="0" w:space="0" w:color="auto"/>
        <w:right w:val="none" w:sz="0" w:space="0" w:color="auto"/>
      </w:divBdr>
    </w:div>
    <w:div w:id="1200244408">
      <w:bodyDiv w:val="1"/>
      <w:marLeft w:val="0"/>
      <w:marRight w:val="0"/>
      <w:marTop w:val="0"/>
      <w:marBottom w:val="0"/>
      <w:divBdr>
        <w:top w:val="none" w:sz="0" w:space="0" w:color="auto"/>
        <w:left w:val="none" w:sz="0" w:space="0" w:color="auto"/>
        <w:bottom w:val="none" w:sz="0" w:space="0" w:color="auto"/>
        <w:right w:val="none" w:sz="0" w:space="0" w:color="auto"/>
      </w:divBdr>
    </w:div>
    <w:div w:id="1221675424">
      <w:bodyDiv w:val="1"/>
      <w:marLeft w:val="0"/>
      <w:marRight w:val="0"/>
      <w:marTop w:val="0"/>
      <w:marBottom w:val="0"/>
      <w:divBdr>
        <w:top w:val="none" w:sz="0" w:space="0" w:color="auto"/>
        <w:left w:val="none" w:sz="0" w:space="0" w:color="auto"/>
        <w:bottom w:val="none" w:sz="0" w:space="0" w:color="auto"/>
        <w:right w:val="none" w:sz="0" w:space="0" w:color="auto"/>
      </w:divBdr>
    </w:div>
    <w:div w:id="1233736592">
      <w:bodyDiv w:val="1"/>
      <w:marLeft w:val="0"/>
      <w:marRight w:val="0"/>
      <w:marTop w:val="0"/>
      <w:marBottom w:val="0"/>
      <w:divBdr>
        <w:top w:val="none" w:sz="0" w:space="0" w:color="auto"/>
        <w:left w:val="none" w:sz="0" w:space="0" w:color="auto"/>
        <w:bottom w:val="none" w:sz="0" w:space="0" w:color="auto"/>
        <w:right w:val="none" w:sz="0" w:space="0" w:color="auto"/>
      </w:divBdr>
    </w:div>
    <w:div w:id="1234587678">
      <w:bodyDiv w:val="1"/>
      <w:marLeft w:val="0"/>
      <w:marRight w:val="0"/>
      <w:marTop w:val="0"/>
      <w:marBottom w:val="0"/>
      <w:divBdr>
        <w:top w:val="none" w:sz="0" w:space="0" w:color="auto"/>
        <w:left w:val="none" w:sz="0" w:space="0" w:color="auto"/>
        <w:bottom w:val="none" w:sz="0" w:space="0" w:color="auto"/>
        <w:right w:val="none" w:sz="0" w:space="0" w:color="auto"/>
      </w:divBdr>
    </w:div>
    <w:div w:id="1272200074">
      <w:bodyDiv w:val="1"/>
      <w:marLeft w:val="0"/>
      <w:marRight w:val="0"/>
      <w:marTop w:val="0"/>
      <w:marBottom w:val="0"/>
      <w:divBdr>
        <w:top w:val="none" w:sz="0" w:space="0" w:color="auto"/>
        <w:left w:val="none" w:sz="0" w:space="0" w:color="auto"/>
        <w:bottom w:val="none" w:sz="0" w:space="0" w:color="auto"/>
        <w:right w:val="none" w:sz="0" w:space="0" w:color="auto"/>
      </w:divBdr>
    </w:div>
    <w:div w:id="1285118611">
      <w:bodyDiv w:val="1"/>
      <w:marLeft w:val="0"/>
      <w:marRight w:val="0"/>
      <w:marTop w:val="0"/>
      <w:marBottom w:val="0"/>
      <w:divBdr>
        <w:top w:val="none" w:sz="0" w:space="0" w:color="auto"/>
        <w:left w:val="none" w:sz="0" w:space="0" w:color="auto"/>
        <w:bottom w:val="none" w:sz="0" w:space="0" w:color="auto"/>
        <w:right w:val="none" w:sz="0" w:space="0" w:color="auto"/>
      </w:divBdr>
    </w:div>
    <w:div w:id="1286160724">
      <w:bodyDiv w:val="1"/>
      <w:marLeft w:val="0"/>
      <w:marRight w:val="0"/>
      <w:marTop w:val="0"/>
      <w:marBottom w:val="0"/>
      <w:divBdr>
        <w:top w:val="none" w:sz="0" w:space="0" w:color="auto"/>
        <w:left w:val="none" w:sz="0" w:space="0" w:color="auto"/>
        <w:bottom w:val="none" w:sz="0" w:space="0" w:color="auto"/>
        <w:right w:val="none" w:sz="0" w:space="0" w:color="auto"/>
      </w:divBdr>
    </w:div>
    <w:div w:id="1325739391">
      <w:bodyDiv w:val="1"/>
      <w:marLeft w:val="0"/>
      <w:marRight w:val="0"/>
      <w:marTop w:val="0"/>
      <w:marBottom w:val="0"/>
      <w:divBdr>
        <w:top w:val="none" w:sz="0" w:space="0" w:color="auto"/>
        <w:left w:val="none" w:sz="0" w:space="0" w:color="auto"/>
        <w:bottom w:val="none" w:sz="0" w:space="0" w:color="auto"/>
        <w:right w:val="none" w:sz="0" w:space="0" w:color="auto"/>
      </w:divBdr>
    </w:div>
    <w:div w:id="1333991518">
      <w:bodyDiv w:val="1"/>
      <w:marLeft w:val="0"/>
      <w:marRight w:val="0"/>
      <w:marTop w:val="0"/>
      <w:marBottom w:val="0"/>
      <w:divBdr>
        <w:top w:val="none" w:sz="0" w:space="0" w:color="auto"/>
        <w:left w:val="none" w:sz="0" w:space="0" w:color="auto"/>
        <w:bottom w:val="none" w:sz="0" w:space="0" w:color="auto"/>
        <w:right w:val="none" w:sz="0" w:space="0" w:color="auto"/>
      </w:divBdr>
    </w:div>
    <w:div w:id="1349062011">
      <w:bodyDiv w:val="1"/>
      <w:marLeft w:val="0"/>
      <w:marRight w:val="0"/>
      <w:marTop w:val="0"/>
      <w:marBottom w:val="0"/>
      <w:divBdr>
        <w:top w:val="none" w:sz="0" w:space="0" w:color="auto"/>
        <w:left w:val="none" w:sz="0" w:space="0" w:color="auto"/>
        <w:bottom w:val="none" w:sz="0" w:space="0" w:color="auto"/>
        <w:right w:val="none" w:sz="0" w:space="0" w:color="auto"/>
      </w:divBdr>
    </w:div>
    <w:div w:id="1363898188">
      <w:bodyDiv w:val="1"/>
      <w:marLeft w:val="0"/>
      <w:marRight w:val="0"/>
      <w:marTop w:val="0"/>
      <w:marBottom w:val="0"/>
      <w:divBdr>
        <w:top w:val="none" w:sz="0" w:space="0" w:color="auto"/>
        <w:left w:val="none" w:sz="0" w:space="0" w:color="auto"/>
        <w:bottom w:val="none" w:sz="0" w:space="0" w:color="auto"/>
        <w:right w:val="none" w:sz="0" w:space="0" w:color="auto"/>
      </w:divBdr>
    </w:div>
    <w:div w:id="1374424548">
      <w:bodyDiv w:val="1"/>
      <w:marLeft w:val="0"/>
      <w:marRight w:val="0"/>
      <w:marTop w:val="0"/>
      <w:marBottom w:val="0"/>
      <w:divBdr>
        <w:top w:val="none" w:sz="0" w:space="0" w:color="auto"/>
        <w:left w:val="none" w:sz="0" w:space="0" w:color="auto"/>
        <w:bottom w:val="none" w:sz="0" w:space="0" w:color="auto"/>
        <w:right w:val="none" w:sz="0" w:space="0" w:color="auto"/>
      </w:divBdr>
    </w:div>
    <w:div w:id="1390112210">
      <w:bodyDiv w:val="1"/>
      <w:marLeft w:val="0"/>
      <w:marRight w:val="0"/>
      <w:marTop w:val="0"/>
      <w:marBottom w:val="0"/>
      <w:divBdr>
        <w:top w:val="none" w:sz="0" w:space="0" w:color="auto"/>
        <w:left w:val="none" w:sz="0" w:space="0" w:color="auto"/>
        <w:bottom w:val="none" w:sz="0" w:space="0" w:color="auto"/>
        <w:right w:val="none" w:sz="0" w:space="0" w:color="auto"/>
      </w:divBdr>
    </w:div>
    <w:div w:id="1395007992">
      <w:bodyDiv w:val="1"/>
      <w:marLeft w:val="0"/>
      <w:marRight w:val="0"/>
      <w:marTop w:val="0"/>
      <w:marBottom w:val="0"/>
      <w:divBdr>
        <w:top w:val="none" w:sz="0" w:space="0" w:color="auto"/>
        <w:left w:val="none" w:sz="0" w:space="0" w:color="auto"/>
        <w:bottom w:val="none" w:sz="0" w:space="0" w:color="auto"/>
        <w:right w:val="none" w:sz="0" w:space="0" w:color="auto"/>
      </w:divBdr>
    </w:div>
    <w:div w:id="1396658218">
      <w:bodyDiv w:val="1"/>
      <w:marLeft w:val="0"/>
      <w:marRight w:val="0"/>
      <w:marTop w:val="0"/>
      <w:marBottom w:val="0"/>
      <w:divBdr>
        <w:top w:val="none" w:sz="0" w:space="0" w:color="auto"/>
        <w:left w:val="none" w:sz="0" w:space="0" w:color="auto"/>
        <w:bottom w:val="none" w:sz="0" w:space="0" w:color="auto"/>
        <w:right w:val="none" w:sz="0" w:space="0" w:color="auto"/>
      </w:divBdr>
    </w:div>
    <w:div w:id="1411926715">
      <w:bodyDiv w:val="1"/>
      <w:marLeft w:val="0"/>
      <w:marRight w:val="0"/>
      <w:marTop w:val="0"/>
      <w:marBottom w:val="0"/>
      <w:divBdr>
        <w:top w:val="none" w:sz="0" w:space="0" w:color="auto"/>
        <w:left w:val="none" w:sz="0" w:space="0" w:color="auto"/>
        <w:bottom w:val="none" w:sz="0" w:space="0" w:color="auto"/>
        <w:right w:val="none" w:sz="0" w:space="0" w:color="auto"/>
      </w:divBdr>
    </w:div>
    <w:div w:id="1417090849">
      <w:bodyDiv w:val="1"/>
      <w:marLeft w:val="0"/>
      <w:marRight w:val="0"/>
      <w:marTop w:val="0"/>
      <w:marBottom w:val="0"/>
      <w:divBdr>
        <w:top w:val="none" w:sz="0" w:space="0" w:color="auto"/>
        <w:left w:val="none" w:sz="0" w:space="0" w:color="auto"/>
        <w:bottom w:val="none" w:sz="0" w:space="0" w:color="auto"/>
        <w:right w:val="none" w:sz="0" w:space="0" w:color="auto"/>
      </w:divBdr>
    </w:div>
    <w:div w:id="1462071336">
      <w:bodyDiv w:val="1"/>
      <w:marLeft w:val="0"/>
      <w:marRight w:val="0"/>
      <w:marTop w:val="0"/>
      <w:marBottom w:val="0"/>
      <w:divBdr>
        <w:top w:val="none" w:sz="0" w:space="0" w:color="auto"/>
        <w:left w:val="none" w:sz="0" w:space="0" w:color="auto"/>
        <w:bottom w:val="none" w:sz="0" w:space="0" w:color="auto"/>
        <w:right w:val="none" w:sz="0" w:space="0" w:color="auto"/>
      </w:divBdr>
    </w:div>
    <w:div w:id="1468427093">
      <w:bodyDiv w:val="1"/>
      <w:marLeft w:val="0"/>
      <w:marRight w:val="0"/>
      <w:marTop w:val="0"/>
      <w:marBottom w:val="0"/>
      <w:divBdr>
        <w:top w:val="none" w:sz="0" w:space="0" w:color="auto"/>
        <w:left w:val="none" w:sz="0" w:space="0" w:color="auto"/>
        <w:bottom w:val="none" w:sz="0" w:space="0" w:color="auto"/>
        <w:right w:val="none" w:sz="0" w:space="0" w:color="auto"/>
      </w:divBdr>
    </w:div>
    <w:div w:id="1474954517">
      <w:bodyDiv w:val="1"/>
      <w:marLeft w:val="0"/>
      <w:marRight w:val="0"/>
      <w:marTop w:val="0"/>
      <w:marBottom w:val="0"/>
      <w:divBdr>
        <w:top w:val="none" w:sz="0" w:space="0" w:color="auto"/>
        <w:left w:val="none" w:sz="0" w:space="0" w:color="auto"/>
        <w:bottom w:val="none" w:sz="0" w:space="0" w:color="auto"/>
        <w:right w:val="none" w:sz="0" w:space="0" w:color="auto"/>
      </w:divBdr>
    </w:div>
    <w:div w:id="1475833932">
      <w:bodyDiv w:val="1"/>
      <w:marLeft w:val="0"/>
      <w:marRight w:val="0"/>
      <w:marTop w:val="0"/>
      <w:marBottom w:val="0"/>
      <w:divBdr>
        <w:top w:val="none" w:sz="0" w:space="0" w:color="auto"/>
        <w:left w:val="none" w:sz="0" w:space="0" w:color="auto"/>
        <w:bottom w:val="none" w:sz="0" w:space="0" w:color="auto"/>
        <w:right w:val="none" w:sz="0" w:space="0" w:color="auto"/>
      </w:divBdr>
    </w:div>
    <w:div w:id="1490632664">
      <w:bodyDiv w:val="1"/>
      <w:marLeft w:val="0"/>
      <w:marRight w:val="0"/>
      <w:marTop w:val="0"/>
      <w:marBottom w:val="0"/>
      <w:divBdr>
        <w:top w:val="none" w:sz="0" w:space="0" w:color="auto"/>
        <w:left w:val="none" w:sz="0" w:space="0" w:color="auto"/>
        <w:bottom w:val="none" w:sz="0" w:space="0" w:color="auto"/>
        <w:right w:val="none" w:sz="0" w:space="0" w:color="auto"/>
      </w:divBdr>
    </w:div>
    <w:div w:id="1495031017">
      <w:bodyDiv w:val="1"/>
      <w:marLeft w:val="0"/>
      <w:marRight w:val="0"/>
      <w:marTop w:val="0"/>
      <w:marBottom w:val="0"/>
      <w:divBdr>
        <w:top w:val="none" w:sz="0" w:space="0" w:color="auto"/>
        <w:left w:val="none" w:sz="0" w:space="0" w:color="auto"/>
        <w:bottom w:val="none" w:sz="0" w:space="0" w:color="auto"/>
        <w:right w:val="none" w:sz="0" w:space="0" w:color="auto"/>
      </w:divBdr>
    </w:div>
    <w:div w:id="1504708671">
      <w:bodyDiv w:val="1"/>
      <w:marLeft w:val="0"/>
      <w:marRight w:val="0"/>
      <w:marTop w:val="0"/>
      <w:marBottom w:val="0"/>
      <w:divBdr>
        <w:top w:val="none" w:sz="0" w:space="0" w:color="auto"/>
        <w:left w:val="none" w:sz="0" w:space="0" w:color="auto"/>
        <w:bottom w:val="none" w:sz="0" w:space="0" w:color="auto"/>
        <w:right w:val="none" w:sz="0" w:space="0" w:color="auto"/>
      </w:divBdr>
    </w:div>
    <w:div w:id="1507479315">
      <w:bodyDiv w:val="1"/>
      <w:marLeft w:val="0"/>
      <w:marRight w:val="0"/>
      <w:marTop w:val="0"/>
      <w:marBottom w:val="0"/>
      <w:divBdr>
        <w:top w:val="none" w:sz="0" w:space="0" w:color="auto"/>
        <w:left w:val="none" w:sz="0" w:space="0" w:color="auto"/>
        <w:bottom w:val="none" w:sz="0" w:space="0" w:color="auto"/>
        <w:right w:val="none" w:sz="0" w:space="0" w:color="auto"/>
      </w:divBdr>
    </w:div>
    <w:div w:id="1514031808">
      <w:bodyDiv w:val="1"/>
      <w:marLeft w:val="0"/>
      <w:marRight w:val="0"/>
      <w:marTop w:val="0"/>
      <w:marBottom w:val="0"/>
      <w:divBdr>
        <w:top w:val="none" w:sz="0" w:space="0" w:color="auto"/>
        <w:left w:val="none" w:sz="0" w:space="0" w:color="auto"/>
        <w:bottom w:val="none" w:sz="0" w:space="0" w:color="auto"/>
        <w:right w:val="none" w:sz="0" w:space="0" w:color="auto"/>
      </w:divBdr>
    </w:div>
    <w:div w:id="1528832919">
      <w:bodyDiv w:val="1"/>
      <w:marLeft w:val="0"/>
      <w:marRight w:val="0"/>
      <w:marTop w:val="0"/>
      <w:marBottom w:val="0"/>
      <w:divBdr>
        <w:top w:val="none" w:sz="0" w:space="0" w:color="auto"/>
        <w:left w:val="none" w:sz="0" w:space="0" w:color="auto"/>
        <w:bottom w:val="none" w:sz="0" w:space="0" w:color="auto"/>
        <w:right w:val="none" w:sz="0" w:space="0" w:color="auto"/>
      </w:divBdr>
    </w:div>
    <w:div w:id="1557933320">
      <w:bodyDiv w:val="1"/>
      <w:marLeft w:val="0"/>
      <w:marRight w:val="0"/>
      <w:marTop w:val="0"/>
      <w:marBottom w:val="0"/>
      <w:divBdr>
        <w:top w:val="none" w:sz="0" w:space="0" w:color="auto"/>
        <w:left w:val="none" w:sz="0" w:space="0" w:color="auto"/>
        <w:bottom w:val="none" w:sz="0" w:space="0" w:color="auto"/>
        <w:right w:val="none" w:sz="0" w:space="0" w:color="auto"/>
      </w:divBdr>
    </w:div>
    <w:div w:id="1559434619">
      <w:bodyDiv w:val="1"/>
      <w:marLeft w:val="0"/>
      <w:marRight w:val="0"/>
      <w:marTop w:val="0"/>
      <w:marBottom w:val="0"/>
      <w:divBdr>
        <w:top w:val="none" w:sz="0" w:space="0" w:color="auto"/>
        <w:left w:val="none" w:sz="0" w:space="0" w:color="auto"/>
        <w:bottom w:val="none" w:sz="0" w:space="0" w:color="auto"/>
        <w:right w:val="none" w:sz="0" w:space="0" w:color="auto"/>
      </w:divBdr>
    </w:div>
    <w:div w:id="1567910734">
      <w:bodyDiv w:val="1"/>
      <w:marLeft w:val="0"/>
      <w:marRight w:val="0"/>
      <w:marTop w:val="0"/>
      <w:marBottom w:val="0"/>
      <w:divBdr>
        <w:top w:val="none" w:sz="0" w:space="0" w:color="auto"/>
        <w:left w:val="none" w:sz="0" w:space="0" w:color="auto"/>
        <w:bottom w:val="none" w:sz="0" w:space="0" w:color="auto"/>
        <w:right w:val="none" w:sz="0" w:space="0" w:color="auto"/>
      </w:divBdr>
    </w:div>
    <w:div w:id="1574897989">
      <w:bodyDiv w:val="1"/>
      <w:marLeft w:val="0"/>
      <w:marRight w:val="0"/>
      <w:marTop w:val="0"/>
      <w:marBottom w:val="0"/>
      <w:divBdr>
        <w:top w:val="none" w:sz="0" w:space="0" w:color="auto"/>
        <w:left w:val="none" w:sz="0" w:space="0" w:color="auto"/>
        <w:bottom w:val="none" w:sz="0" w:space="0" w:color="auto"/>
        <w:right w:val="none" w:sz="0" w:space="0" w:color="auto"/>
      </w:divBdr>
    </w:div>
    <w:div w:id="1578591192">
      <w:bodyDiv w:val="1"/>
      <w:marLeft w:val="0"/>
      <w:marRight w:val="0"/>
      <w:marTop w:val="0"/>
      <w:marBottom w:val="0"/>
      <w:divBdr>
        <w:top w:val="none" w:sz="0" w:space="0" w:color="auto"/>
        <w:left w:val="none" w:sz="0" w:space="0" w:color="auto"/>
        <w:bottom w:val="none" w:sz="0" w:space="0" w:color="auto"/>
        <w:right w:val="none" w:sz="0" w:space="0" w:color="auto"/>
      </w:divBdr>
    </w:div>
    <w:div w:id="1608806696">
      <w:bodyDiv w:val="1"/>
      <w:marLeft w:val="0"/>
      <w:marRight w:val="0"/>
      <w:marTop w:val="0"/>
      <w:marBottom w:val="0"/>
      <w:divBdr>
        <w:top w:val="none" w:sz="0" w:space="0" w:color="auto"/>
        <w:left w:val="none" w:sz="0" w:space="0" w:color="auto"/>
        <w:bottom w:val="none" w:sz="0" w:space="0" w:color="auto"/>
        <w:right w:val="none" w:sz="0" w:space="0" w:color="auto"/>
      </w:divBdr>
    </w:div>
    <w:div w:id="1616911965">
      <w:bodyDiv w:val="1"/>
      <w:marLeft w:val="0"/>
      <w:marRight w:val="0"/>
      <w:marTop w:val="0"/>
      <w:marBottom w:val="0"/>
      <w:divBdr>
        <w:top w:val="none" w:sz="0" w:space="0" w:color="auto"/>
        <w:left w:val="none" w:sz="0" w:space="0" w:color="auto"/>
        <w:bottom w:val="none" w:sz="0" w:space="0" w:color="auto"/>
        <w:right w:val="none" w:sz="0" w:space="0" w:color="auto"/>
      </w:divBdr>
    </w:div>
    <w:div w:id="1622611076">
      <w:bodyDiv w:val="1"/>
      <w:marLeft w:val="0"/>
      <w:marRight w:val="0"/>
      <w:marTop w:val="0"/>
      <w:marBottom w:val="0"/>
      <w:divBdr>
        <w:top w:val="none" w:sz="0" w:space="0" w:color="auto"/>
        <w:left w:val="none" w:sz="0" w:space="0" w:color="auto"/>
        <w:bottom w:val="none" w:sz="0" w:space="0" w:color="auto"/>
        <w:right w:val="none" w:sz="0" w:space="0" w:color="auto"/>
      </w:divBdr>
    </w:div>
    <w:div w:id="1632975610">
      <w:bodyDiv w:val="1"/>
      <w:marLeft w:val="0"/>
      <w:marRight w:val="0"/>
      <w:marTop w:val="0"/>
      <w:marBottom w:val="0"/>
      <w:divBdr>
        <w:top w:val="none" w:sz="0" w:space="0" w:color="auto"/>
        <w:left w:val="none" w:sz="0" w:space="0" w:color="auto"/>
        <w:bottom w:val="none" w:sz="0" w:space="0" w:color="auto"/>
        <w:right w:val="none" w:sz="0" w:space="0" w:color="auto"/>
      </w:divBdr>
    </w:div>
    <w:div w:id="1635059044">
      <w:bodyDiv w:val="1"/>
      <w:marLeft w:val="0"/>
      <w:marRight w:val="0"/>
      <w:marTop w:val="0"/>
      <w:marBottom w:val="0"/>
      <w:divBdr>
        <w:top w:val="none" w:sz="0" w:space="0" w:color="auto"/>
        <w:left w:val="none" w:sz="0" w:space="0" w:color="auto"/>
        <w:bottom w:val="none" w:sz="0" w:space="0" w:color="auto"/>
        <w:right w:val="none" w:sz="0" w:space="0" w:color="auto"/>
      </w:divBdr>
    </w:div>
    <w:div w:id="1652102446">
      <w:bodyDiv w:val="1"/>
      <w:marLeft w:val="0"/>
      <w:marRight w:val="0"/>
      <w:marTop w:val="0"/>
      <w:marBottom w:val="0"/>
      <w:divBdr>
        <w:top w:val="none" w:sz="0" w:space="0" w:color="auto"/>
        <w:left w:val="none" w:sz="0" w:space="0" w:color="auto"/>
        <w:bottom w:val="none" w:sz="0" w:space="0" w:color="auto"/>
        <w:right w:val="none" w:sz="0" w:space="0" w:color="auto"/>
      </w:divBdr>
    </w:div>
    <w:div w:id="1663316271">
      <w:bodyDiv w:val="1"/>
      <w:marLeft w:val="0"/>
      <w:marRight w:val="0"/>
      <w:marTop w:val="0"/>
      <w:marBottom w:val="0"/>
      <w:divBdr>
        <w:top w:val="none" w:sz="0" w:space="0" w:color="auto"/>
        <w:left w:val="none" w:sz="0" w:space="0" w:color="auto"/>
        <w:bottom w:val="none" w:sz="0" w:space="0" w:color="auto"/>
        <w:right w:val="none" w:sz="0" w:space="0" w:color="auto"/>
      </w:divBdr>
    </w:div>
    <w:div w:id="1667857917">
      <w:bodyDiv w:val="1"/>
      <w:marLeft w:val="0"/>
      <w:marRight w:val="0"/>
      <w:marTop w:val="0"/>
      <w:marBottom w:val="0"/>
      <w:divBdr>
        <w:top w:val="none" w:sz="0" w:space="0" w:color="auto"/>
        <w:left w:val="none" w:sz="0" w:space="0" w:color="auto"/>
        <w:bottom w:val="none" w:sz="0" w:space="0" w:color="auto"/>
        <w:right w:val="none" w:sz="0" w:space="0" w:color="auto"/>
      </w:divBdr>
    </w:div>
    <w:div w:id="1671758756">
      <w:bodyDiv w:val="1"/>
      <w:marLeft w:val="0"/>
      <w:marRight w:val="0"/>
      <w:marTop w:val="0"/>
      <w:marBottom w:val="0"/>
      <w:divBdr>
        <w:top w:val="none" w:sz="0" w:space="0" w:color="auto"/>
        <w:left w:val="none" w:sz="0" w:space="0" w:color="auto"/>
        <w:bottom w:val="none" w:sz="0" w:space="0" w:color="auto"/>
        <w:right w:val="none" w:sz="0" w:space="0" w:color="auto"/>
      </w:divBdr>
    </w:div>
    <w:div w:id="1680768035">
      <w:bodyDiv w:val="1"/>
      <w:marLeft w:val="0"/>
      <w:marRight w:val="0"/>
      <w:marTop w:val="0"/>
      <w:marBottom w:val="0"/>
      <w:divBdr>
        <w:top w:val="none" w:sz="0" w:space="0" w:color="auto"/>
        <w:left w:val="none" w:sz="0" w:space="0" w:color="auto"/>
        <w:bottom w:val="none" w:sz="0" w:space="0" w:color="auto"/>
        <w:right w:val="none" w:sz="0" w:space="0" w:color="auto"/>
      </w:divBdr>
    </w:div>
    <w:div w:id="1682509109">
      <w:bodyDiv w:val="1"/>
      <w:marLeft w:val="0"/>
      <w:marRight w:val="0"/>
      <w:marTop w:val="0"/>
      <w:marBottom w:val="0"/>
      <w:divBdr>
        <w:top w:val="none" w:sz="0" w:space="0" w:color="auto"/>
        <w:left w:val="none" w:sz="0" w:space="0" w:color="auto"/>
        <w:bottom w:val="none" w:sz="0" w:space="0" w:color="auto"/>
        <w:right w:val="none" w:sz="0" w:space="0" w:color="auto"/>
      </w:divBdr>
    </w:div>
    <w:div w:id="1689480452">
      <w:bodyDiv w:val="1"/>
      <w:marLeft w:val="0"/>
      <w:marRight w:val="0"/>
      <w:marTop w:val="0"/>
      <w:marBottom w:val="0"/>
      <w:divBdr>
        <w:top w:val="none" w:sz="0" w:space="0" w:color="auto"/>
        <w:left w:val="none" w:sz="0" w:space="0" w:color="auto"/>
        <w:bottom w:val="none" w:sz="0" w:space="0" w:color="auto"/>
        <w:right w:val="none" w:sz="0" w:space="0" w:color="auto"/>
      </w:divBdr>
    </w:div>
    <w:div w:id="1696347978">
      <w:bodyDiv w:val="1"/>
      <w:marLeft w:val="0"/>
      <w:marRight w:val="0"/>
      <w:marTop w:val="0"/>
      <w:marBottom w:val="0"/>
      <w:divBdr>
        <w:top w:val="none" w:sz="0" w:space="0" w:color="auto"/>
        <w:left w:val="none" w:sz="0" w:space="0" w:color="auto"/>
        <w:bottom w:val="none" w:sz="0" w:space="0" w:color="auto"/>
        <w:right w:val="none" w:sz="0" w:space="0" w:color="auto"/>
      </w:divBdr>
    </w:div>
    <w:div w:id="1704943136">
      <w:bodyDiv w:val="1"/>
      <w:marLeft w:val="0"/>
      <w:marRight w:val="0"/>
      <w:marTop w:val="0"/>
      <w:marBottom w:val="0"/>
      <w:divBdr>
        <w:top w:val="none" w:sz="0" w:space="0" w:color="auto"/>
        <w:left w:val="none" w:sz="0" w:space="0" w:color="auto"/>
        <w:bottom w:val="none" w:sz="0" w:space="0" w:color="auto"/>
        <w:right w:val="none" w:sz="0" w:space="0" w:color="auto"/>
      </w:divBdr>
    </w:div>
    <w:div w:id="1710451193">
      <w:bodyDiv w:val="1"/>
      <w:marLeft w:val="0"/>
      <w:marRight w:val="0"/>
      <w:marTop w:val="0"/>
      <w:marBottom w:val="0"/>
      <w:divBdr>
        <w:top w:val="none" w:sz="0" w:space="0" w:color="auto"/>
        <w:left w:val="none" w:sz="0" w:space="0" w:color="auto"/>
        <w:bottom w:val="none" w:sz="0" w:space="0" w:color="auto"/>
        <w:right w:val="none" w:sz="0" w:space="0" w:color="auto"/>
      </w:divBdr>
    </w:div>
    <w:div w:id="1712537209">
      <w:bodyDiv w:val="1"/>
      <w:marLeft w:val="0"/>
      <w:marRight w:val="0"/>
      <w:marTop w:val="0"/>
      <w:marBottom w:val="0"/>
      <w:divBdr>
        <w:top w:val="none" w:sz="0" w:space="0" w:color="auto"/>
        <w:left w:val="none" w:sz="0" w:space="0" w:color="auto"/>
        <w:bottom w:val="none" w:sz="0" w:space="0" w:color="auto"/>
        <w:right w:val="none" w:sz="0" w:space="0" w:color="auto"/>
      </w:divBdr>
    </w:div>
    <w:div w:id="1717198940">
      <w:bodyDiv w:val="1"/>
      <w:marLeft w:val="0"/>
      <w:marRight w:val="0"/>
      <w:marTop w:val="0"/>
      <w:marBottom w:val="0"/>
      <w:divBdr>
        <w:top w:val="none" w:sz="0" w:space="0" w:color="auto"/>
        <w:left w:val="none" w:sz="0" w:space="0" w:color="auto"/>
        <w:bottom w:val="none" w:sz="0" w:space="0" w:color="auto"/>
        <w:right w:val="none" w:sz="0" w:space="0" w:color="auto"/>
      </w:divBdr>
    </w:div>
    <w:div w:id="1730805876">
      <w:bodyDiv w:val="1"/>
      <w:marLeft w:val="0"/>
      <w:marRight w:val="0"/>
      <w:marTop w:val="0"/>
      <w:marBottom w:val="0"/>
      <w:divBdr>
        <w:top w:val="none" w:sz="0" w:space="0" w:color="auto"/>
        <w:left w:val="none" w:sz="0" w:space="0" w:color="auto"/>
        <w:bottom w:val="none" w:sz="0" w:space="0" w:color="auto"/>
        <w:right w:val="none" w:sz="0" w:space="0" w:color="auto"/>
      </w:divBdr>
    </w:div>
    <w:div w:id="1771705563">
      <w:bodyDiv w:val="1"/>
      <w:marLeft w:val="0"/>
      <w:marRight w:val="0"/>
      <w:marTop w:val="0"/>
      <w:marBottom w:val="0"/>
      <w:divBdr>
        <w:top w:val="none" w:sz="0" w:space="0" w:color="auto"/>
        <w:left w:val="none" w:sz="0" w:space="0" w:color="auto"/>
        <w:bottom w:val="none" w:sz="0" w:space="0" w:color="auto"/>
        <w:right w:val="none" w:sz="0" w:space="0" w:color="auto"/>
      </w:divBdr>
    </w:div>
    <w:div w:id="1791438829">
      <w:bodyDiv w:val="1"/>
      <w:marLeft w:val="0"/>
      <w:marRight w:val="0"/>
      <w:marTop w:val="0"/>
      <w:marBottom w:val="0"/>
      <w:divBdr>
        <w:top w:val="none" w:sz="0" w:space="0" w:color="auto"/>
        <w:left w:val="none" w:sz="0" w:space="0" w:color="auto"/>
        <w:bottom w:val="none" w:sz="0" w:space="0" w:color="auto"/>
        <w:right w:val="none" w:sz="0" w:space="0" w:color="auto"/>
      </w:divBdr>
    </w:div>
    <w:div w:id="1804956231">
      <w:bodyDiv w:val="1"/>
      <w:marLeft w:val="0"/>
      <w:marRight w:val="0"/>
      <w:marTop w:val="0"/>
      <w:marBottom w:val="0"/>
      <w:divBdr>
        <w:top w:val="none" w:sz="0" w:space="0" w:color="auto"/>
        <w:left w:val="none" w:sz="0" w:space="0" w:color="auto"/>
        <w:bottom w:val="none" w:sz="0" w:space="0" w:color="auto"/>
        <w:right w:val="none" w:sz="0" w:space="0" w:color="auto"/>
      </w:divBdr>
    </w:div>
    <w:div w:id="1822429911">
      <w:bodyDiv w:val="1"/>
      <w:marLeft w:val="0"/>
      <w:marRight w:val="0"/>
      <w:marTop w:val="0"/>
      <w:marBottom w:val="0"/>
      <w:divBdr>
        <w:top w:val="none" w:sz="0" w:space="0" w:color="auto"/>
        <w:left w:val="none" w:sz="0" w:space="0" w:color="auto"/>
        <w:bottom w:val="none" w:sz="0" w:space="0" w:color="auto"/>
        <w:right w:val="none" w:sz="0" w:space="0" w:color="auto"/>
      </w:divBdr>
    </w:div>
    <w:div w:id="1843888027">
      <w:bodyDiv w:val="1"/>
      <w:marLeft w:val="0"/>
      <w:marRight w:val="0"/>
      <w:marTop w:val="0"/>
      <w:marBottom w:val="0"/>
      <w:divBdr>
        <w:top w:val="none" w:sz="0" w:space="0" w:color="auto"/>
        <w:left w:val="none" w:sz="0" w:space="0" w:color="auto"/>
        <w:bottom w:val="none" w:sz="0" w:space="0" w:color="auto"/>
        <w:right w:val="none" w:sz="0" w:space="0" w:color="auto"/>
      </w:divBdr>
    </w:div>
    <w:div w:id="1869560780">
      <w:bodyDiv w:val="1"/>
      <w:marLeft w:val="0"/>
      <w:marRight w:val="0"/>
      <w:marTop w:val="0"/>
      <w:marBottom w:val="0"/>
      <w:divBdr>
        <w:top w:val="none" w:sz="0" w:space="0" w:color="auto"/>
        <w:left w:val="none" w:sz="0" w:space="0" w:color="auto"/>
        <w:bottom w:val="none" w:sz="0" w:space="0" w:color="auto"/>
        <w:right w:val="none" w:sz="0" w:space="0" w:color="auto"/>
      </w:divBdr>
    </w:div>
    <w:div w:id="1875265048">
      <w:bodyDiv w:val="1"/>
      <w:marLeft w:val="0"/>
      <w:marRight w:val="0"/>
      <w:marTop w:val="0"/>
      <w:marBottom w:val="0"/>
      <w:divBdr>
        <w:top w:val="none" w:sz="0" w:space="0" w:color="auto"/>
        <w:left w:val="none" w:sz="0" w:space="0" w:color="auto"/>
        <w:bottom w:val="none" w:sz="0" w:space="0" w:color="auto"/>
        <w:right w:val="none" w:sz="0" w:space="0" w:color="auto"/>
      </w:divBdr>
    </w:div>
    <w:div w:id="1890651710">
      <w:bodyDiv w:val="1"/>
      <w:marLeft w:val="0"/>
      <w:marRight w:val="0"/>
      <w:marTop w:val="0"/>
      <w:marBottom w:val="0"/>
      <w:divBdr>
        <w:top w:val="none" w:sz="0" w:space="0" w:color="auto"/>
        <w:left w:val="none" w:sz="0" w:space="0" w:color="auto"/>
        <w:bottom w:val="none" w:sz="0" w:space="0" w:color="auto"/>
        <w:right w:val="none" w:sz="0" w:space="0" w:color="auto"/>
      </w:divBdr>
    </w:div>
    <w:div w:id="1917474305">
      <w:bodyDiv w:val="1"/>
      <w:marLeft w:val="0"/>
      <w:marRight w:val="0"/>
      <w:marTop w:val="0"/>
      <w:marBottom w:val="0"/>
      <w:divBdr>
        <w:top w:val="none" w:sz="0" w:space="0" w:color="auto"/>
        <w:left w:val="none" w:sz="0" w:space="0" w:color="auto"/>
        <w:bottom w:val="none" w:sz="0" w:space="0" w:color="auto"/>
        <w:right w:val="none" w:sz="0" w:space="0" w:color="auto"/>
      </w:divBdr>
    </w:div>
    <w:div w:id="1929073735">
      <w:bodyDiv w:val="1"/>
      <w:marLeft w:val="0"/>
      <w:marRight w:val="0"/>
      <w:marTop w:val="0"/>
      <w:marBottom w:val="0"/>
      <w:divBdr>
        <w:top w:val="none" w:sz="0" w:space="0" w:color="auto"/>
        <w:left w:val="none" w:sz="0" w:space="0" w:color="auto"/>
        <w:bottom w:val="none" w:sz="0" w:space="0" w:color="auto"/>
        <w:right w:val="none" w:sz="0" w:space="0" w:color="auto"/>
      </w:divBdr>
    </w:div>
    <w:div w:id="1967348194">
      <w:bodyDiv w:val="1"/>
      <w:marLeft w:val="0"/>
      <w:marRight w:val="0"/>
      <w:marTop w:val="0"/>
      <w:marBottom w:val="0"/>
      <w:divBdr>
        <w:top w:val="none" w:sz="0" w:space="0" w:color="auto"/>
        <w:left w:val="none" w:sz="0" w:space="0" w:color="auto"/>
        <w:bottom w:val="none" w:sz="0" w:space="0" w:color="auto"/>
        <w:right w:val="none" w:sz="0" w:space="0" w:color="auto"/>
      </w:divBdr>
    </w:div>
    <w:div w:id="1996957300">
      <w:bodyDiv w:val="1"/>
      <w:marLeft w:val="0"/>
      <w:marRight w:val="0"/>
      <w:marTop w:val="0"/>
      <w:marBottom w:val="0"/>
      <w:divBdr>
        <w:top w:val="none" w:sz="0" w:space="0" w:color="auto"/>
        <w:left w:val="none" w:sz="0" w:space="0" w:color="auto"/>
        <w:bottom w:val="none" w:sz="0" w:space="0" w:color="auto"/>
        <w:right w:val="none" w:sz="0" w:space="0" w:color="auto"/>
      </w:divBdr>
    </w:div>
    <w:div w:id="2005938904">
      <w:bodyDiv w:val="1"/>
      <w:marLeft w:val="0"/>
      <w:marRight w:val="0"/>
      <w:marTop w:val="0"/>
      <w:marBottom w:val="0"/>
      <w:divBdr>
        <w:top w:val="none" w:sz="0" w:space="0" w:color="auto"/>
        <w:left w:val="none" w:sz="0" w:space="0" w:color="auto"/>
        <w:bottom w:val="none" w:sz="0" w:space="0" w:color="auto"/>
        <w:right w:val="none" w:sz="0" w:space="0" w:color="auto"/>
      </w:divBdr>
    </w:div>
    <w:div w:id="2006468586">
      <w:bodyDiv w:val="1"/>
      <w:marLeft w:val="0"/>
      <w:marRight w:val="0"/>
      <w:marTop w:val="0"/>
      <w:marBottom w:val="0"/>
      <w:divBdr>
        <w:top w:val="none" w:sz="0" w:space="0" w:color="auto"/>
        <w:left w:val="none" w:sz="0" w:space="0" w:color="auto"/>
        <w:bottom w:val="none" w:sz="0" w:space="0" w:color="auto"/>
        <w:right w:val="none" w:sz="0" w:space="0" w:color="auto"/>
      </w:divBdr>
    </w:div>
    <w:div w:id="2014645094">
      <w:bodyDiv w:val="1"/>
      <w:marLeft w:val="0"/>
      <w:marRight w:val="0"/>
      <w:marTop w:val="0"/>
      <w:marBottom w:val="0"/>
      <w:divBdr>
        <w:top w:val="none" w:sz="0" w:space="0" w:color="auto"/>
        <w:left w:val="none" w:sz="0" w:space="0" w:color="auto"/>
        <w:bottom w:val="none" w:sz="0" w:space="0" w:color="auto"/>
        <w:right w:val="none" w:sz="0" w:space="0" w:color="auto"/>
      </w:divBdr>
    </w:div>
    <w:div w:id="2026012618">
      <w:bodyDiv w:val="1"/>
      <w:marLeft w:val="0"/>
      <w:marRight w:val="0"/>
      <w:marTop w:val="0"/>
      <w:marBottom w:val="0"/>
      <w:divBdr>
        <w:top w:val="none" w:sz="0" w:space="0" w:color="auto"/>
        <w:left w:val="none" w:sz="0" w:space="0" w:color="auto"/>
        <w:bottom w:val="none" w:sz="0" w:space="0" w:color="auto"/>
        <w:right w:val="none" w:sz="0" w:space="0" w:color="auto"/>
      </w:divBdr>
    </w:div>
    <w:div w:id="2049210959">
      <w:bodyDiv w:val="1"/>
      <w:marLeft w:val="0"/>
      <w:marRight w:val="0"/>
      <w:marTop w:val="0"/>
      <w:marBottom w:val="0"/>
      <w:divBdr>
        <w:top w:val="none" w:sz="0" w:space="0" w:color="auto"/>
        <w:left w:val="none" w:sz="0" w:space="0" w:color="auto"/>
        <w:bottom w:val="none" w:sz="0" w:space="0" w:color="auto"/>
        <w:right w:val="none" w:sz="0" w:space="0" w:color="auto"/>
      </w:divBdr>
    </w:div>
    <w:div w:id="2057508841">
      <w:bodyDiv w:val="1"/>
      <w:marLeft w:val="0"/>
      <w:marRight w:val="0"/>
      <w:marTop w:val="0"/>
      <w:marBottom w:val="0"/>
      <w:divBdr>
        <w:top w:val="none" w:sz="0" w:space="0" w:color="auto"/>
        <w:left w:val="none" w:sz="0" w:space="0" w:color="auto"/>
        <w:bottom w:val="none" w:sz="0" w:space="0" w:color="auto"/>
        <w:right w:val="none" w:sz="0" w:space="0" w:color="auto"/>
      </w:divBdr>
    </w:div>
    <w:div w:id="2066248836">
      <w:bodyDiv w:val="1"/>
      <w:marLeft w:val="0"/>
      <w:marRight w:val="0"/>
      <w:marTop w:val="0"/>
      <w:marBottom w:val="0"/>
      <w:divBdr>
        <w:top w:val="none" w:sz="0" w:space="0" w:color="auto"/>
        <w:left w:val="none" w:sz="0" w:space="0" w:color="auto"/>
        <w:bottom w:val="none" w:sz="0" w:space="0" w:color="auto"/>
        <w:right w:val="none" w:sz="0" w:space="0" w:color="auto"/>
      </w:divBdr>
    </w:div>
    <w:div w:id="2077822713">
      <w:bodyDiv w:val="1"/>
      <w:marLeft w:val="0"/>
      <w:marRight w:val="0"/>
      <w:marTop w:val="0"/>
      <w:marBottom w:val="0"/>
      <w:divBdr>
        <w:top w:val="none" w:sz="0" w:space="0" w:color="auto"/>
        <w:left w:val="none" w:sz="0" w:space="0" w:color="auto"/>
        <w:bottom w:val="none" w:sz="0" w:space="0" w:color="auto"/>
        <w:right w:val="none" w:sz="0" w:space="0" w:color="auto"/>
      </w:divBdr>
    </w:div>
    <w:div w:id="2091730390">
      <w:bodyDiv w:val="1"/>
      <w:marLeft w:val="0"/>
      <w:marRight w:val="0"/>
      <w:marTop w:val="0"/>
      <w:marBottom w:val="0"/>
      <w:divBdr>
        <w:top w:val="none" w:sz="0" w:space="0" w:color="auto"/>
        <w:left w:val="none" w:sz="0" w:space="0" w:color="auto"/>
        <w:bottom w:val="none" w:sz="0" w:space="0" w:color="auto"/>
        <w:right w:val="none" w:sz="0" w:space="0" w:color="auto"/>
      </w:divBdr>
    </w:div>
    <w:div w:id="213570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Cat18</b:Tag>
    <b:SourceType>InternetSite</b:SourceType>
    <b:Guid>{50C40BD8-ABE3-4CC7-B308-E55ACC16C445}</b:Guid>
    <b:Author>
      <b:Author>
        <b:NameList>
          <b:Person>
            <b:Last>Barker</b:Last>
            <b:First>Cat</b:First>
          </b:Person>
        </b:NameList>
      </b:Author>
    </b:Author>
    <b:Title>Crime and law enforcement: a quick guide to key internet links</b:Title>
    <b:Year>2018</b:Year>
    <b:YearAccessed>2023</b:YearAccessed>
    <b:MonthAccessed>October</b:MonthAccessed>
    <b:DayAccessed>31</b:DayAccessed>
    <b:URL>https://www.aph.gov.au/About_Parliament/Parliamentary_Departments/Parliamentary_Library/pubs/rp/rp1819/Quick_Guides/Crime</b:URL>
    <b:RefOrder>4</b:RefOrder>
  </b:Source>
  <b:Source>
    <b:Tag>USA23</b:Tag>
    <b:SourceType>InternetSite</b:SourceType>
    <b:Guid>{AE2FF7C4-573E-4132-B67F-5609F5CB7223}</b:Guid>
    <b:Author>
      <b:Author>
        <b:Corporate>USAFacts</b:Corporate>
      </b:Author>
    </b:Author>
    <b:Title>Police departments in the US: Explained</b:Title>
    <b:Year>2023</b:Year>
    <b:YearAccessed>2023</b:YearAccessed>
    <b:MonthAccessed>October</b:MonthAccessed>
    <b:DayAccessed>31</b:DayAccessed>
    <b:URL>https://usafacts.org/articles/police-departments-explained/</b:URL>
    <b:RefOrder>6</b:RefOrder>
  </b:Source>
  <b:Source>
    <b:Tag>Cre21</b:Tag>
    <b:SourceType>Book</b:SourceType>
    <b:Guid>{06F9FB38-A729-4385-AA56-055ED9468B86}</b:Guid>
    <b:Title>Laying down the law</b:Title>
    <b:Year>2021</b:Year>
    <b:Author>
      <b:Author>
        <b:NameList>
          <b:Person>
            <b:Last>Creyke</b:Last>
            <b:First>Robin</b:First>
          </b:Person>
          <b:Person>
            <b:Last>Hamer</b:Last>
            <b:First>David</b:First>
          </b:Person>
          <b:Person>
            <b:Last>O'Mara</b:Last>
            <b:First>Patrick</b:First>
          </b:Person>
          <b:Person>
            <b:Last>Smith</b:Last>
            <b:First>Belinda</b:First>
          </b:Person>
          <b:Person>
            <b:Last>Taylor</b:Last>
            <b:Middle>S</b:Middle>
            <b:First>Tristan</b:First>
          </b:Person>
        </b:NameList>
      </b:Author>
    </b:Author>
    <b:City>Chatswood, NSW</b:City>
    <b:Publisher>LexisNexis</b:Publisher>
    <b:Edition>1st</b:Edition>
    <b:RefOrder>7</b:RefOrder>
  </b:Source>
  <b:Source>
    <b:Tag>Dan23</b:Tag>
    <b:SourceType>InternetSite</b:SourceType>
    <b:Guid>{9C56995D-9E95-48E5-97D2-A864D09D04EC}</b:Guid>
    <b:Title>The History of Firearms in the British Police</b:Title>
    <b:Year>2023</b:Year>
    <b:Author>
      <b:Author>
        <b:NameList>
          <b:Person>
            <b:Last>Smith</b:Last>
            <b:First>Daniel</b:First>
          </b:Person>
        </b:NameList>
      </b:Author>
    </b:Author>
    <b:YearAccessed>2023</b:YearAccessed>
    <b:MonthAccessed>November </b:MonthAccessed>
    <b:DayAccessed>2</b:DayAccessed>
    <b:URL>https://www.historic-uk.com/HistoryUK/HistoryofBritain/Firearms-in-the-British-Police-Force/</b:URL>
    <b:RefOrder>8</b:RefOrder>
  </b:Source>
  <b:Source>
    <b:Tag>Mic94</b:Tag>
    <b:SourceType>JournalArticle</b:SourceType>
    <b:Guid>{134654A4-24CE-47D6-B869-CABCE867C5F6}</b:Guid>
    <b:Title>Arming the Police</b:Title>
    <b:Year>1994</b:Year>
    <b:Author>
      <b:Author>
        <b:NameList>
          <b:Person>
            <b:Last>Waldren</b:Last>
            <b:First>Michael</b:First>
          </b:Person>
        </b:NameList>
      </b:Author>
    </b:Author>
    <b:JournalName>Criminal Justice Matters</b:JournalName>
    <b:Pages>11</b:Pages>
    <b:Volume>17</b:Volume>
    <b:Issue>1</b:Issue>
    <b:RefOrder>9</b:RefOrder>
  </b:Source>
  <b:Source>
    <b:Tag>Tha23</b:Tag>
    <b:SourceType>InternetSite</b:SourceType>
    <b:Guid>{D3AB6928-1AAE-4952-811A-EE2B1574D7C2}</b:Guid>
    <b:Author>
      <b:Author>
        <b:Corporate>Thames Valley Police</b:Corporate>
      </b:Author>
    </b:Author>
    <b:Title>Use of force</b:Title>
    <b:Year>2023</b:Year>
    <b:YearAccessed>2023</b:YearAccessed>
    <b:MonthAccessed>November</b:MonthAccessed>
    <b:DayAccessed>3</b:DayAccessed>
    <b:URL>https://www.thamesvalley.police.uk/police-forces/thames-valley-police/areas/sd/stats-and-data/use-of-force/</b:URL>
    <b:RefOrder>10</b:RefOrder>
  </b:Source>
  <b:Source>
    <b:Tag>Col235</b:Tag>
    <b:SourceType>InternetSite</b:SourceType>
    <b:Guid>{989D5534-5FDC-4950-A879-393B8D841600}</b:Guid>
    <b:Author>
      <b:Author>
        <b:Corporate>College of Policing</b:Corporate>
      </b:Author>
    </b:Author>
    <b:Title>Authorised Firearms Officer (AFO)</b:Title>
    <b:Year>2023</b:Year>
    <b:YearAccessed>2023</b:YearAccessed>
    <b:MonthAccessed>October</b:MonthAccessed>
    <b:DayAccessed>16</b:DayAccessed>
    <b:URL>https://profdev.college.police.uk/professional-profile/authorised-firearms-officer-afo/</b:URL>
    <b:RefOrder>3</b:RefOrder>
  </b:Source>
  <b:Source>
    <b:Tag>PSN22</b:Tag>
    <b:SourceType>DocumentFromInternetSite</b:SourceType>
    <b:Guid>{361D1B9A-08F1-4DA2-A0C7-39069149E421}</b:Guid>
    <b:Author>
      <b:Author>
        <b:Corporate>PSNI</b:Corporate>
      </b:Author>
    </b:Author>
    <b:Title>PSNI Manual of Policy, Procedure and Guidance on Conflict Management: Chapter 9</b:Title>
    <b:Year>2022</b:Year>
    <b:YearAccessed>2023</b:YearAccessed>
    <b:MonthAccessed>October</b:MonthAccessed>
    <b:DayAccessed>18</b:DayAccessed>
    <b:URL>https://www.psni.police.uk/sites/default/files/2022-09/Chapter%209%20Police%20Use%20of%20Firearms.pdf</b:URL>
    <b:Month>September</b:Month>
    <b:RefOrder>5</b:RefOrder>
  </b:Source>
  <b:Source>
    <b:Tag>Hom231</b:Tag>
    <b:SourceType>InternetSite</b:SourceType>
    <b:Guid>{008731F5-3905-487D-B92E-7A135E62C3B3}</b:Guid>
    <b:Title>Police Workforce England and Wales</b:Title>
    <b:Year>2023</b:Year>
    <b:Author>
      <b:Author>
        <b:Corporate>Home Office</b:Corporate>
      </b:Author>
    </b:Author>
    <b:YearAccessed>2023</b:YearAccessed>
    <b:MonthAccessed>October</b:MonthAccessed>
    <b:DayAccessed>16</b:DayAccessed>
    <b:URL>https://www.gov.uk/government/statistics/police-workforce-england-and-wales-31-march-2023/police-workforce-england-and-wales-31-march-2023#:~:text=There%20were%20147%2C430%20full%2Dtime,(149%2C566%20in%20headcount%20terms).</b:URL>
    <b:RefOrder>1</b:RefOrder>
  </b:Source>
  <b:Source>
    <b:Tag>Hom232</b:Tag>
    <b:SourceType>InternetSite</b:SourceType>
    <b:Guid>{15B79F74-1C8B-44BB-9ECC-31B0BC4445DE}</b:Guid>
    <b:Author>
      <b:Author>
        <b:NameList>
          <b:Person>
            <b:Last>Bradley</b:Last>
            <b:First>Jenny</b:First>
          </b:Person>
        </b:NameList>
      </b:Author>
    </b:Author>
    <b:Title>Police use of firearms statistics, England and Wales: April 2022 to March 2023</b:Title>
    <b:Year>2023</b:Year>
    <b:YearAccessed>2023</b:YearAccessed>
    <b:MonthAccessed>October</b:MonthAccessed>
    <b:DayAccessed>16</b:DayAccessed>
    <b:URL>https://www.gov.uk/government/statistics/police-use-of-firearms-statistics-england-and-wales-april-2022-to-march-2023/police-use-of-firearms-statistics-england-and-wales-april-2022-to-march-2023#:~:text=4.1%20Main%20findings&amp;text=2022%20(6%2C677).-,Of%20t</b:URL>
    <b:RefOrder>2</b:RefOrder>
  </b:Source>
  <b:Source>
    <b:Tag>Imp23</b:Tag>
    <b:SourceType>InternetSite</b:SourceType>
    <b:Guid>{60EEC5C6-8604-427A-90D0-D924F7B6E4F2}</b:Guid>
    <b:Author>
      <b:Author>
        <b:Corporate>Imperial War Museum</b:Corporate>
      </b:Author>
    </b:Author>
    <b:Title>What You Need To Know About The Troubles</b:Title>
    <b:Year>2023</b:Year>
    <b:YearAccessed>2023</b:YearAccessed>
    <b:MonthAccessed>November</b:MonthAccessed>
    <b:DayAccessed>5</b:DayAccessed>
    <b:URL>https://www.iwm.org.uk/history/what-you-need-to-know-about-the-troubles</b:URL>
    <b:RefOrder>11</b:RefOrder>
  </b:Source>
  <b:Source>
    <b:Tag>PSN23</b:Tag>
    <b:SourceType>DocumentFromInternetSite</b:SourceType>
    <b:Guid>{F9BAE7AF-42F5-4AC2-98CD-12948623367E}</b:Guid>
    <b:Author>
      <b:Author>
        <b:Corporate>PSNI</b:Corporate>
      </b:Author>
    </b:Author>
    <b:Title>Police Recorded Security Situation Statistics - 1 October 2022 to 30 September 2023</b:Title>
    <b:Year>2023</b:Year>
    <b:YearAccessed>2023</b:YearAccessed>
    <b:MonthAccessed>November</b:MonthAccessed>
    <b:DayAccessed>5</b:DayAccessed>
    <b:URL>https://www.psni.police.uk/sites/default/files/2023-10/Security%20Situation%20Statistics%20to%20September%202023.pdf</b:URL>
    <b:Month>October</b:Month>
    <b:Day>6</b:Day>
    <b:RefOrder>12</b:RefOrder>
  </b:Source>
  <b:Source>
    <b:Tag>ONS231</b:Tag>
    <b:SourceType>DocumentFromInternetSite</b:SourceType>
    <b:Guid>{79D81AF3-E927-47D7-9690-874DEF5D3B63}</b:Guid>
    <b:Author>
      <b:Author>
        <b:Corporate>ONS</b:Corporate>
      </b:Author>
    </b:Author>
    <b:Title>Crime in England and Wales: Other related tables</b:Title>
    <b:Year>2023</b:Year>
    <b:Month>June</b:Month>
    <b:YearAccessed>2023</b:YearAccessed>
    <b:MonthAccessed>November</b:MonthAccessed>
    <b:DayAccessed>5</b:DayAccessed>
    <b:URL>https://www.ons.gov.uk/peoplepopulationandcommunity/crimeandjustice/datasets/crimeinenglandandwalesotherrelatedtables</b:URL>
    <b:Comments>Dataset year ending June 2023. Table 'F2' within associated spreadsheet.</b:Comments>
    <b:RefOrder>13</b:RefOrder>
  </b:Source>
  <b:Source>
    <b:Tag>Nat232</b:Tag>
    <b:SourceType>InternetSite</b:SourceType>
    <b:Guid>{11C79822-2E5A-4CD8-8465-A47695AFBE1E}</b:Guid>
    <b:Author>
      <b:Author>
        <b:Corporate>National Archives</b:Corporate>
      </b:Author>
    </b:Author>
    <b:Title>Global War on Terror</b:Title>
    <b:Year>2023</b:Year>
    <b:YearAccessed>2023</b:YearAccessed>
    <b:MonthAccessed>November</b:MonthAccessed>
    <b:DayAccessed>5</b:DayAccessed>
    <b:URL>https://www.georgewbushlibrary.gov/research/topic-guides/global-war-terror</b:URL>
    <b:RefOrder>14</b:RefOrder>
  </b:Source>
  <b:Source>
    <b:Tag>Poc87</b:Tag>
    <b:SourceType>JournalArticle</b:SourceType>
    <b:Guid>{310EB212-7BA6-4A27-8825-7FAE0E0C082E}</b:Guid>
    <b:Author>
      <b:Author>
        <b:NameList>
          <b:Person>
            <b:Last>Pockrass</b:Last>
            <b:First>R</b:First>
            <b:Middle>M</b:Middle>
          </b:Person>
        </b:NameList>
      </b:Author>
    </b:Author>
    <b:Title>ut and About With the Royal Ulster Constabulary: Policing in a Terrorist Milieu</b:Title>
    <b:Year>1987</b:Year>
    <b:JournalName>Police and Law Enforcement</b:JournalName>
    <b:Pages>189-203</b:Pages>
    <b:Volume>1</b:Volume>
    <b:RefOrder>15</b:RefOrder>
  </b:Source>
  <b:Source>
    <b:Tag>Pat99</b:Tag>
    <b:SourceType>Report</b:SourceType>
    <b:Guid>{E6DC0241-9C1E-46F3-8EAD-B715A3A7AEAB}</b:Guid>
    <b:Title>A New Beginning: Policing in Northern Ireland</b:Title>
    <b:Year>1999</b:Year>
    <b:Pages>46-50</b:Pages>
    <b:Department>The Report of the Independent Commission on Policing for Northern Ireland</b:Department>
    <b:YearAccessed>2023</b:YearAccessed>
    <b:MonthAccessed>November</b:MonthAccessed>
    <b:DayAccessed>5</b:DayAccessed>
    <b:URL>https://cain.ulster.ac.uk/issues/police/patten/patten99.pdf</b:URL>
    <b:Author>
      <b:Author>
        <b:NameList>
          <b:Person>
            <b:Last>Patten</b:Last>
            <b:First>Chris</b:First>
          </b:Person>
          <b:Person>
            <b:Last>Hayes</b:Last>
            <b:First>Maurice</b:First>
          </b:Person>
          <b:Person>
            <b:Last>Smith</b:Last>
            <b:First>Peter</b:First>
          </b:Person>
          <b:Person>
            <b:Last>O'Toole</b:Last>
            <b:First>Kathleen</b:First>
          </b:Person>
          <b:Person>
            <b:Last>Lynch</b:Last>
            <b:First>Gerald</b:First>
          </b:Person>
          <b:Person>
            <b:Last>Smith</b:Last>
            <b:First>Sir John</b:First>
          </b:Person>
          <b:Person>
            <b:Last>Woods</b:Last>
            <b:First>Lucy</b:First>
          </b:Person>
          <b:Person>
            <b:Last>Shearing</b:Last>
            <b:First>Prof. Clifford</b:First>
          </b:Person>
          <b:Person>
            <b:Last>Peirce</b:Last>
            <b:First>Bob</b:First>
          </b:Person>
        </b:NameList>
      </b:Author>
    </b:Author>
    <b:RefOrder>17</b:RefOrder>
  </b:Source>
  <b:Source>
    <b:Tag>The98</b:Tag>
    <b:SourceType>Report</b:SourceType>
    <b:Guid>{CF6F52E2-AD27-4AA3-9740-50924B465D41}</b:Guid>
    <b:Title>The Belfast Agreement</b:Title>
    <b:Year>1998</b:Year>
    <b:Author>
      <b:Author>
        <b:Corporate>The Belfast Agreement</b:Corporate>
      </b:Author>
    </b:Author>
    <b:Department>Northern Ireland Office</b:Department>
    <b:Pages>22-24</b:Pages>
    <b:YearAccessed>2023</b:YearAccessed>
    <b:MonthAccessed>November</b:MonthAccessed>
    <b:DayAccessed>5</b:DayAccessed>
    <b:URL>https://assets.publishing.service.gov.uk/media/619500728fa8f5037d67b678/The_Belfast_Agreement_An_Agreement_Reached_at_the_Multi-Party_Talks_on_Northern_Ireland.pdf</b:URL>
    <b:RefOrder>16</b:RefOrder>
  </b:Source>
  <b:Source>
    <b:Tag>Rac18</b:Tag>
    <b:SourceType>InternetSite</b:SourceType>
    <b:Guid>{F015E721-8D1D-4874-BD8A-4E4C14B0BA3A}</b:Guid>
    <b:Title>The Bridge Street Affray</b:Title>
    <b:Year>2018</b:Year>
    <b:Author>
      <b:Author>
        <b:NameList>
          <b:Person>
            <b:Last>Franks</b:Last>
            <b:First>Rachel</b:First>
          </b:Person>
        </b:NameList>
      </b:Author>
    </b:Author>
    <b:YearAccessed>2023</b:YearAccessed>
    <b:MonthAccessed>November</b:MonthAccessed>
    <b:DayAccessed>5</b:DayAccessed>
    <b:URL>https://dictionaryofsydney.org/entry/the_bridge_street_affray</b:URL>
    <b:RefOrder>19</b:RefOrder>
  </b:Source>
  <b:Source>
    <b:Tag>The94</b:Tag>
    <b:SourceType>DocumentFromInternetSite</b:SourceType>
    <b:Guid>{2703A9EE-9DFC-40B6-973A-34F9B86B1DBB}</b:Guid>
    <b:Title>The Sydney Morning Herald</b:Title>
    <b:Year>1894</b:Year>
    <b:YearAccessed>2023</b:YearAccessed>
    <b:MonthAccessed>November</b:MonthAccessed>
    <b:DayAccessed>5</b:DayAccessed>
    <b:URL>https://trove.nla.gov.au/newspaper/article/28258001</b:URL>
    <b:Author>
      <b:Author>
        <b:Corporate>The Sydney Morning Herald</b:Corporate>
      </b:Author>
    </b:Author>
    <b:Month>February</b:Month>
    <b:Day>5</b:Day>
    <b:Comments>See 'The Bridge-Street Affray, Arming of the Police.'</b:Comments>
    <b:RefOrder>18</b:RefOrder>
  </b:Source>
  <b:Source>
    <b:Tag>Hom12</b:Tag>
    <b:SourceType>InternetSite</b:SourceType>
    <b:Guid>{5FB6F7F0-DEDD-4CD4-A9C9-7EA53B332E63}</b:Guid>
    <b:Title>FOI release - Definition of policing by consent</b:Title>
    <b:Year>2012</b:Year>
    <b:YearAccessed>2023</b:YearAccessed>
    <b:MonthAccessed>November</b:MonthAccessed>
    <b:DayAccessed>5</b:DayAccessed>
    <b:URL>https://www.gov.uk/government/publications/policing-by-consent/definition-of-policing-by-consent</b:URL>
    <b:Author>
      <b:Author>
        <b:Corporate>Home Office</b:Corporate>
      </b:Author>
    </b:Author>
    <b:RefOrder>20</b:RefOrder>
  </b:Source>
  <b:Source>
    <b:Tag>Nor23</b:Tag>
    <b:SourceType>InternetSite</b:SourceType>
    <b:Guid>{B8A402C0-A0F7-4C86-B322-D651FA1C9A04}</b:Guid>
    <b:Author>
      <b:Author>
        <b:Corporate>Northamptonshire Police</b:Corporate>
      </b:Author>
    </b:Author>
    <b:Title>Taser - what is it and how do we use it?</b:Title>
    <b:Year>2023</b:Year>
    <b:YearAccessed>2023</b:YearAccessed>
    <b:MonthAccessed>November</b:MonthAccessed>
    <b:DayAccessed>6</b:DayAccessed>
    <b:URL>https://www.northants.police.uk/police-forces/northamptonshire-police/areas/northamptonshire-force-content/sd/stats-and-data/taser/</b:URL>
    <b:RefOrder>21</b:RefOrder>
  </b:Source>
</b:Sources>
</file>

<file path=customXml/itemProps1.xml><?xml version="1.0" encoding="utf-8"?>
<ds:datastoreItem xmlns:ds="http://schemas.openxmlformats.org/officeDocument/2006/customXml" ds:itemID="{FA778C78-F0F6-4ED5-93A2-6D13C3645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9</Pages>
  <Words>3233</Words>
  <Characters>18433</Characters>
  <Application>Microsoft Office Word</Application>
  <DocSecurity>0</DocSecurity>
  <Lines>153</Lines>
  <Paragraphs>43</Paragraphs>
  <ScaleCrop>false</ScaleCrop>
  <Company/>
  <LinksUpToDate>false</LinksUpToDate>
  <CharactersWithSpaces>21623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Lee (2031205)</dc:creator>
  <cp:keywords/>
  <dc:description/>
  <cp:lastModifiedBy>Jorge Lee (2031205)</cp:lastModifiedBy>
  <cp:revision>321</cp:revision>
  <dcterms:created xsi:type="dcterms:W3CDTF">2023-10-26T14:26:00Z</dcterms:created>
  <dcterms:modified xsi:type="dcterms:W3CDTF">2023-11-06T18:20:00Z</dcterms:modified>
</cp:coreProperties>
</file>