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3DA74" w14:textId="77777777" w:rsidR="00EA13A5" w:rsidRDefault="005B31F6">
      <w:pPr>
        <w:pStyle w:val="Title"/>
        <w:spacing w:line="360" w:lineRule="auto"/>
      </w:pPr>
      <w:r>
        <w:rPr>
          <w:b w:val="0"/>
          <w:bCs w:val="0"/>
          <w:noProof/>
          <w:lang w:val="en-US"/>
        </w:rPr>
        <w:drawing>
          <wp:inline distT="0" distB="0" distL="0" distR="0" wp14:anchorId="0F40F272" wp14:editId="49A1B4EA">
            <wp:extent cx="2276475" cy="119062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276475" cy="1190625"/>
                    </a:xfrm>
                    <a:prstGeom prst="rect">
                      <a:avLst/>
                    </a:prstGeom>
                    <a:ln/>
                  </pic:spPr>
                </pic:pic>
              </a:graphicData>
            </a:graphic>
          </wp:inline>
        </w:drawing>
      </w:r>
    </w:p>
    <w:p w14:paraId="02E074BA" w14:textId="77777777" w:rsidR="00EA13A5" w:rsidRDefault="005B31F6">
      <w:pPr>
        <w:pStyle w:val="Normal1"/>
        <w:pBdr>
          <w:top w:val="nil"/>
          <w:left w:val="nil"/>
          <w:bottom w:val="nil"/>
          <w:right w:val="nil"/>
          <w:between w:val="nil"/>
        </w:pBdr>
        <w:spacing w:line="360" w:lineRule="auto"/>
        <w:jc w:val="center"/>
        <w:rPr>
          <w:color w:val="000000"/>
        </w:rPr>
      </w:pPr>
      <w:r>
        <w:rPr>
          <w:b/>
          <w:bCs/>
          <w:color w:val="000000"/>
        </w:rPr>
        <w:t>Master of Business Administration Programme</w:t>
      </w:r>
    </w:p>
    <w:p w14:paraId="77EABC37" w14:textId="77777777" w:rsidR="00EA13A5" w:rsidRDefault="005B31F6">
      <w:pPr>
        <w:pStyle w:val="Normal1"/>
        <w:pBdr>
          <w:top w:val="nil"/>
          <w:left w:val="nil"/>
          <w:bottom w:val="nil"/>
          <w:right w:val="nil"/>
          <w:between w:val="nil"/>
        </w:pBdr>
        <w:spacing w:line="360" w:lineRule="auto"/>
        <w:jc w:val="center"/>
        <w:rPr>
          <w:color w:val="000000"/>
        </w:rPr>
      </w:pPr>
      <w:r>
        <w:rPr>
          <w:b/>
          <w:bCs/>
          <w:color w:val="000000"/>
        </w:rPr>
        <w:t>LCMB7035 - Dissertation</w:t>
      </w:r>
    </w:p>
    <w:p w14:paraId="0343701D" w14:textId="77777777" w:rsidR="00EA13A5" w:rsidRDefault="00EA13A5">
      <w:pPr>
        <w:pStyle w:val="Normal1"/>
        <w:pBdr>
          <w:top w:val="nil"/>
          <w:left w:val="nil"/>
          <w:bottom w:val="nil"/>
          <w:right w:val="nil"/>
          <w:between w:val="nil"/>
        </w:pBdr>
        <w:spacing w:line="360" w:lineRule="auto"/>
        <w:rPr>
          <w:color w:val="000000"/>
        </w:rPr>
      </w:pPr>
    </w:p>
    <w:p w14:paraId="4D30C2C1" w14:textId="77777777" w:rsidR="00EA13A5" w:rsidRDefault="005B31F6">
      <w:pPr>
        <w:pStyle w:val="Normal1"/>
        <w:pBdr>
          <w:top w:val="nil"/>
          <w:left w:val="nil"/>
          <w:bottom w:val="nil"/>
          <w:right w:val="nil"/>
          <w:between w:val="nil"/>
        </w:pBdr>
        <w:spacing w:line="360" w:lineRule="auto"/>
        <w:jc w:val="center"/>
        <w:rPr>
          <w:b/>
          <w:bCs/>
          <w:color w:val="000000"/>
        </w:rPr>
      </w:pPr>
      <w:r>
        <w:rPr>
          <w:b/>
          <w:bCs/>
          <w:color w:val="000000"/>
        </w:rPr>
        <w:t xml:space="preserve">Student Name: Harshad </w:t>
      </w:r>
      <w:proofErr w:type="spellStart"/>
      <w:r>
        <w:rPr>
          <w:b/>
          <w:bCs/>
          <w:color w:val="000000"/>
        </w:rPr>
        <w:t>Bharatbhai</w:t>
      </w:r>
      <w:proofErr w:type="spellEnd"/>
      <w:r>
        <w:rPr>
          <w:b/>
          <w:bCs/>
          <w:color w:val="000000"/>
        </w:rPr>
        <w:t xml:space="preserve"> </w:t>
      </w:r>
      <w:proofErr w:type="spellStart"/>
      <w:r>
        <w:rPr>
          <w:b/>
          <w:bCs/>
          <w:color w:val="000000"/>
        </w:rPr>
        <w:t>Khunt</w:t>
      </w:r>
      <w:proofErr w:type="spellEnd"/>
    </w:p>
    <w:p w14:paraId="62AC451F" w14:textId="77777777" w:rsidR="00EA13A5" w:rsidRDefault="005B31F6">
      <w:pPr>
        <w:pStyle w:val="Normal1"/>
        <w:pBdr>
          <w:top w:val="nil"/>
          <w:left w:val="nil"/>
          <w:bottom w:val="nil"/>
          <w:right w:val="nil"/>
          <w:between w:val="nil"/>
        </w:pBdr>
        <w:spacing w:line="360" w:lineRule="auto"/>
        <w:jc w:val="center"/>
        <w:rPr>
          <w:b/>
          <w:bCs/>
          <w:color w:val="000000"/>
        </w:rPr>
      </w:pPr>
      <w:r>
        <w:rPr>
          <w:b/>
          <w:bCs/>
          <w:color w:val="000000"/>
        </w:rPr>
        <w:t>Student Number: 2406523</w:t>
      </w:r>
    </w:p>
    <w:p w14:paraId="404E9434" w14:textId="6F392BBA" w:rsidR="00F36D85" w:rsidRDefault="00F36D85">
      <w:pPr>
        <w:pStyle w:val="Normal1"/>
        <w:pBdr>
          <w:top w:val="nil"/>
          <w:left w:val="nil"/>
          <w:bottom w:val="nil"/>
          <w:right w:val="nil"/>
          <w:between w:val="nil"/>
        </w:pBdr>
        <w:spacing w:line="360" w:lineRule="auto"/>
        <w:jc w:val="center"/>
        <w:rPr>
          <w:b/>
          <w:bCs/>
          <w:color w:val="000000"/>
        </w:rPr>
      </w:pPr>
      <w:r>
        <w:rPr>
          <w:b/>
          <w:bCs/>
          <w:color w:val="000000"/>
        </w:rPr>
        <w:t>Director of supervisor: Said Usman</w:t>
      </w:r>
    </w:p>
    <w:p w14:paraId="27E1C220" w14:textId="5FC6BAF5" w:rsidR="00F36D85" w:rsidRDefault="00F36D85">
      <w:pPr>
        <w:pStyle w:val="Normal1"/>
        <w:pBdr>
          <w:top w:val="nil"/>
          <w:left w:val="nil"/>
          <w:bottom w:val="nil"/>
          <w:right w:val="nil"/>
          <w:between w:val="nil"/>
        </w:pBdr>
        <w:spacing w:line="360" w:lineRule="auto"/>
        <w:jc w:val="center"/>
        <w:rPr>
          <w:b/>
          <w:bCs/>
          <w:color w:val="000000"/>
        </w:rPr>
      </w:pPr>
      <w:r>
        <w:rPr>
          <w:b/>
          <w:bCs/>
          <w:color w:val="000000"/>
        </w:rPr>
        <w:t>Term: February 2025</w:t>
      </w:r>
    </w:p>
    <w:p w14:paraId="05E4B365" w14:textId="77777777" w:rsidR="00EA13A5" w:rsidRDefault="00EA13A5">
      <w:pPr>
        <w:pStyle w:val="Title"/>
        <w:spacing w:after="0" w:line="360" w:lineRule="auto"/>
      </w:pPr>
    </w:p>
    <w:p w14:paraId="31C2EA35" w14:textId="77777777" w:rsidR="00EA13A5" w:rsidRDefault="00F20B7E">
      <w:pPr>
        <w:pStyle w:val="Title"/>
        <w:spacing w:before="0" w:line="360" w:lineRule="auto"/>
        <w:rPr>
          <w:sz w:val="32"/>
          <w:szCs w:val="32"/>
          <w:u w:val="none"/>
        </w:rPr>
      </w:pPr>
      <w:r>
        <w:rPr>
          <w:sz w:val="32"/>
          <w:szCs w:val="32"/>
          <w:u w:val="none"/>
        </w:rPr>
        <w:t>THE ROLE OF EMOTIONAL BRANDING IN ENHANCING CONSUMER LOYALTY: A CASE STUDY OF COCA-COLA (SYSTEMATIC LITERATURE REVIEW)</w:t>
      </w:r>
      <w:r w:rsidR="005B31F6">
        <w:br w:type="page"/>
      </w:r>
    </w:p>
    <w:p w14:paraId="1D9FB5CB" w14:textId="77777777" w:rsidR="00EA13A5" w:rsidRDefault="005B31F6">
      <w:pPr>
        <w:pStyle w:val="Title"/>
        <w:spacing w:before="0" w:line="360" w:lineRule="auto"/>
        <w:rPr>
          <w:sz w:val="28"/>
          <w:szCs w:val="28"/>
          <w:u w:val="none"/>
        </w:rPr>
      </w:pPr>
      <w:r>
        <w:rPr>
          <w:sz w:val="28"/>
          <w:szCs w:val="28"/>
          <w:u w:val="none"/>
        </w:rPr>
        <w:lastRenderedPageBreak/>
        <w:t>Acknowledgement</w:t>
      </w:r>
    </w:p>
    <w:p w14:paraId="130DEB9D" w14:textId="77777777" w:rsidR="00EA13A5" w:rsidRDefault="005B31F6">
      <w:pPr>
        <w:pStyle w:val="Title"/>
        <w:spacing w:before="0" w:line="360" w:lineRule="auto"/>
        <w:jc w:val="both"/>
        <w:rPr>
          <w:b w:val="0"/>
          <w:bCs w:val="0"/>
          <w:sz w:val="24"/>
          <w:szCs w:val="24"/>
          <w:u w:val="none"/>
        </w:rPr>
      </w:pPr>
      <w:r>
        <w:rPr>
          <w:b w:val="0"/>
          <w:bCs w:val="0"/>
          <w:sz w:val="24"/>
          <w:szCs w:val="24"/>
          <w:u w:val="none"/>
        </w:rPr>
        <w:t>I would like to express my sincere gratitude to my supervisor for their invaluable guidance, patience, and constructive feedback throughout this dissertation. I am also thankful to the faculty and academic staff for the support and resources provided during my studies. Special thanks to my family and friends for their constant encouragement, understanding, and motivation, which sustained me during challenging phases. Finally, I appreciate all the researchers whose work formed the foundation of this study.</w:t>
      </w:r>
      <w:r>
        <w:br w:type="page"/>
      </w:r>
    </w:p>
    <w:p w14:paraId="1814A8B9" w14:textId="77777777" w:rsidR="00EA13A5" w:rsidRDefault="005B31F6">
      <w:pPr>
        <w:pStyle w:val="Title"/>
        <w:spacing w:before="0" w:line="360" w:lineRule="auto"/>
        <w:rPr>
          <w:sz w:val="28"/>
          <w:szCs w:val="28"/>
          <w:u w:val="none"/>
        </w:rPr>
      </w:pPr>
      <w:r>
        <w:rPr>
          <w:sz w:val="28"/>
          <w:szCs w:val="28"/>
          <w:u w:val="none"/>
        </w:rPr>
        <w:lastRenderedPageBreak/>
        <w:t>Abstract</w:t>
      </w:r>
    </w:p>
    <w:p w14:paraId="6B998E02" w14:textId="77777777" w:rsidR="00EA13A5" w:rsidRDefault="005B31F6">
      <w:pPr>
        <w:pStyle w:val="Normal1"/>
        <w:spacing w:before="0" w:after="0" w:line="360" w:lineRule="auto"/>
      </w:pPr>
      <w:r>
        <w:t>This dissertation examines the role of emotional branding in enhancing consumer loyalty, using Coca-Cola as an illustrative case through a systematic literature review. Chapter 1 introduces the research problem, aims, and objectives, highlighting the growing importance of emotional connections in competitive, digitally mediated markets. It justifies the study’s relevance by identifying gaps in understanding how emotional branding contributes to sustained loyalty rather than short-term engagement or transactional behaviour.</w:t>
      </w:r>
    </w:p>
    <w:p w14:paraId="7CE9C388" w14:textId="77777777" w:rsidR="00EA13A5" w:rsidRDefault="005B31F6">
      <w:pPr>
        <w:pStyle w:val="Normal1"/>
        <w:spacing w:before="0" w:after="0" w:line="360" w:lineRule="auto"/>
      </w:pPr>
      <w:r>
        <w:t>Chapter 2 reviews key theories underpinning emotional branding and consumer loyalty, including emotional branding theory, relationship marketing, narrative transportation, and trust–commitment models. The chapter critically synthesises existing literature to develop a conceptual foundation for the study. It identifies debates surrounding authenticity, consumer empowerment, and digital engagement, establishing a theoretical lens through which emotional branding outcomes are interpreted in later chapters.</w:t>
      </w:r>
    </w:p>
    <w:p w14:paraId="2EFF2C52" w14:textId="77777777" w:rsidR="00EA13A5" w:rsidRDefault="005B31F6">
      <w:pPr>
        <w:pStyle w:val="Normal1"/>
        <w:spacing w:before="0" w:after="0" w:line="360" w:lineRule="auto"/>
      </w:pPr>
      <w:r>
        <w:t>Chapter 3 outlines the methodological framework adopted for the study, employing a systematic literature review guided by PRISMA principles. It details the inclusion and exclusion criteria, search strategy, and analytical approach used to select and synthesise twelve peer-reviewed studies. The chapter justifies the use of qualitative thematic synthesis, ensuring transparency, rigour, and replicability while aligning the methodology with the interpretivist orientation of the research.</w:t>
      </w:r>
    </w:p>
    <w:p w14:paraId="0E541FA2" w14:textId="77777777" w:rsidR="00EA13A5" w:rsidRDefault="005B31F6">
      <w:pPr>
        <w:pStyle w:val="Normal1"/>
        <w:spacing w:before="0" w:after="0" w:line="360" w:lineRule="auto"/>
      </w:pPr>
      <w:r>
        <w:t>Chapter 4 presents and discusses the findings derived from the systematic literature review. Four key themes are identified: emotional storytelling, digital engagement and co-creation, authenticity and trust, and loyalty-related outcomes. The analysis demonstrates that emotional branding enhances consumer loyalty when implemented as an integrated and authentic relational strategy. However, the chapter also critically highlights tensions between engagement and sustainability, and between emotional intensity and long-term commitment.</w:t>
      </w:r>
    </w:p>
    <w:p w14:paraId="4C4E3529" w14:textId="77777777" w:rsidR="00EA13A5" w:rsidRDefault="005B31F6">
      <w:pPr>
        <w:pStyle w:val="Title"/>
        <w:spacing w:before="0" w:line="360" w:lineRule="auto"/>
        <w:jc w:val="both"/>
      </w:pPr>
      <w:r>
        <w:rPr>
          <w:b w:val="0"/>
          <w:bCs w:val="0"/>
          <w:sz w:val="24"/>
          <w:szCs w:val="24"/>
          <w:u w:val="none"/>
        </w:rPr>
        <w:t>Chapter 5 concludes the study by summarising key findings, linking them to the research objectives, and proposing practical recommendations for brand managers. It emphasises the need for long-term, authentic emotional branding strategies and more nuanced loyalty measurement. The chapter also identifies limitations of the existing literature and outlines directions for future research, particularly the need for longitudinal, qualitative, and cross-cultural studies on emotional branding and consumer loyalty.</w:t>
      </w:r>
      <w:r>
        <w:br w:type="page"/>
      </w:r>
    </w:p>
    <w:p w14:paraId="6F5A3F48" w14:textId="77777777" w:rsidR="00EA13A5" w:rsidRDefault="005B31F6">
      <w:pPr>
        <w:pStyle w:val="Normal1"/>
        <w:keepNext/>
        <w:keepLines/>
        <w:pBdr>
          <w:top w:val="nil"/>
          <w:left w:val="nil"/>
          <w:bottom w:val="nil"/>
          <w:right w:val="nil"/>
          <w:between w:val="nil"/>
        </w:pBdr>
        <w:spacing w:before="240" w:line="360" w:lineRule="auto"/>
        <w:jc w:val="center"/>
        <w:rPr>
          <w:b/>
          <w:bCs/>
          <w:color w:val="000000"/>
          <w:sz w:val="32"/>
          <w:szCs w:val="32"/>
        </w:rPr>
      </w:pPr>
      <w:r>
        <w:rPr>
          <w:b/>
          <w:bCs/>
          <w:color w:val="000000"/>
          <w:sz w:val="32"/>
          <w:szCs w:val="32"/>
        </w:rPr>
        <w:lastRenderedPageBreak/>
        <w:t>Table of Contents</w:t>
      </w:r>
    </w:p>
    <w:sdt>
      <w:sdtPr>
        <w:id w:val="1186278230"/>
        <w:docPartObj>
          <w:docPartGallery w:val="Table of Contents"/>
          <w:docPartUnique/>
        </w:docPartObj>
      </w:sdtPr>
      <w:sdtEndPr>
        <w:rPr>
          <w:rFonts w:ascii="Times New Roman" w:hAnsi="Times New Roman" w:cs="Times New Roman"/>
          <w:b w:val="0"/>
          <w:bCs w:val="0"/>
          <w:i w:val="0"/>
          <w:iCs w:val="0"/>
        </w:rPr>
      </w:sdtEndPr>
      <w:sdtContent>
        <w:p w14:paraId="743AA1BE" w14:textId="77777777" w:rsidR="005B31F6" w:rsidRDefault="00880710">
          <w:pPr>
            <w:pStyle w:val="TOC1"/>
            <w:tabs>
              <w:tab w:val="right" w:leader="dot" w:pos="9016"/>
            </w:tabs>
            <w:rPr>
              <w:rFonts w:eastAsiaTheme="minorEastAsia" w:cstheme="minorBidi"/>
              <w:noProof/>
              <w:sz w:val="22"/>
              <w:szCs w:val="22"/>
              <w:lang w:val="en-US"/>
            </w:rPr>
          </w:pPr>
          <w:r>
            <w:fldChar w:fldCharType="begin"/>
          </w:r>
          <w:r w:rsidR="005B31F6">
            <w:instrText xml:space="preserve"> TOC \h \u \z \t "Heading 1,1,Heading 2,2,Heading 3,3,"</w:instrText>
          </w:r>
          <w:r>
            <w:fldChar w:fldCharType="separate"/>
          </w:r>
          <w:hyperlink w:anchor="_Toc219982359" w:history="1">
            <w:r w:rsidR="005B31F6" w:rsidRPr="0073460B">
              <w:rPr>
                <w:rStyle w:val="Hyperlink"/>
                <w:noProof/>
              </w:rPr>
              <w:t>Chapter 1: Introduction</w:t>
            </w:r>
            <w:r w:rsidR="005B31F6">
              <w:rPr>
                <w:noProof/>
                <w:webHidden/>
              </w:rPr>
              <w:tab/>
            </w:r>
            <w:r>
              <w:rPr>
                <w:noProof/>
                <w:webHidden/>
              </w:rPr>
              <w:fldChar w:fldCharType="begin"/>
            </w:r>
            <w:r w:rsidR="005B31F6">
              <w:rPr>
                <w:noProof/>
                <w:webHidden/>
              </w:rPr>
              <w:instrText xml:space="preserve"> PAGEREF _Toc219982359 \h </w:instrText>
            </w:r>
            <w:r>
              <w:rPr>
                <w:noProof/>
                <w:webHidden/>
              </w:rPr>
            </w:r>
            <w:r>
              <w:rPr>
                <w:noProof/>
                <w:webHidden/>
              </w:rPr>
              <w:fldChar w:fldCharType="separate"/>
            </w:r>
            <w:r w:rsidR="005B31F6">
              <w:rPr>
                <w:noProof/>
                <w:webHidden/>
              </w:rPr>
              <w:t>8</w:t>
            </w:r>
            <w:r>
              <w:rPr>
                <w:noProof/>
                <w:webHidden/>
              </w:rPr>
              <w:fldChar w:fldCharType="end"/>
            </w:r>
          </w:hyperlink>
        </w:p>
        <w:p w14:paraId="085BE825" w14:textId="77777777" w:rsidR="005B31F6" w:rsidRDefault="005B31F6">
          <w:pPr>
            <w:pStyle w:val="TOC2"/>
            <w:tabs>
              <w:tab w:val="right" w:leader="dot" w:pos="9016"/>
            </w:tabs>
            <w:rPr>
              <w:rFonts w:eastAsiaTheme="minorEastAsia" w:cstheme="minorBidi"/>
              <w:noProof/>
              <w:lang w:val="en-US"/>
            </w:rPr>
          </w:pPr>
          <w:hyperlink w:anchor="_Toc219982360" w:history="1">
            <w:r w:rsidRPr="0073460B">
              <w:rPr>
                <w:rStyle w:val="Hyperlink"/>
                <w:noProof/>
              </w:rPr>
              <w:t>1.1 Background of the study</w:t>
            </w:r>
            <w:r>
              <w:rPr>
                <w:noProof/>
                <w:webHidden/>
              </w:rPr>
              <w:tab/>
            </w:r>
            <w:r w:rsidR="00880710">
              <w:rPr>
                <w:noProof/>
                <w:webHidden/>
              </w:rPr>
              <w:fldChar w:fldCharType="begin"/>
            </w:r>
            <w:r>
              <w:rPr>
                <w:noProof/>
                <w:webHidden/>
              </w:rPr>
              <w:instrText xml:space="preserve"> PAGEREF _Toc219982360 \h </w:instrText>
            </w:r>
            <w:r w:rsidR="00880710">
              <w:rPr>
                <w:noProof/>
                <w:webHidden/>
              </w:rPr>
            </w:r>
            <w:r w:rsidR="00880710">
              <w:rPr>
                <w:noProof/>
                <w:webHidden/>
              </w:rPr>
              <w:fldChar w:fldCharType="separate"/>
            </w:r>
            <w:r>
              <w:rPr>
                <w:noProof/>
                <w:webHidden/>
              </w:rPr>
              <w:t>8</w:t>
            </w:r>
            <w:r w:rsidR="00880710">
              <w:rPr>
                <w:noProof/>
                <w:webHidden/>
              </w:rPr>
              <w:fldChar w:fldCharType="end"/>
            </w:r>
          </w:hyperlink>
        </w:p>
        <w:p w14:paraId="48E57921" w14:textId="77777777" w:rsidR="005B31F6" w:rsidRDefault="005B31F6">
          <w:pPr>
            <w:pStyle w:val="TOC2"/>
            <w:tabs>
              <w:tab w:val="right" w:leader="dot" w:pos="9016"/>
            </w:tabs>
            <w:rPr>
              <w:rFonts w:eastAsiaTheme="minorEastAsia" w:cstheme="minorBidi"/>
              <w:noProof/>
              <w:lang w:val="en-US"/>
            </w:rPr>
          </w:pPr>
          <w:hyperlink w:anchor="_Toc219982361" w:history="1">
            <w:r w:rsidRPr="0073460B">
              <w:rPr>
                <w:rStyle w:val="Hyperlink"/>
                <w:noProof/>
              </w:rPr>
              <w:t>1.2 Problem statement</w:t>
            </w:r>
            <w:r>
              <w:rPr>
                <w:noProof/>
                <w:webHidden/>
              </w:rPr>
              <w:tab/>
            </w:r>
            <w:r w:rsidR="00880710">
              <w:rPr>
                <w:noProof/>
                <w:webHidden/>
              </w:rPr>
              <w:fldChar w:fldCharType="begin"/>
            </w:r>
            <w:r>
              <w:rPr>
                <w:noProof/>
                <w:webHidden/>
              </w:rPr>
              <w:instrText xml:space="preserve"> PAGEREF _Toc219982361 \h </w:instrText>
            </w:r>
            <w:r w:rsidR="00880710">
              <w:rPr>
                <w:noProof/>
                <w:webHidden/>
              </w:rPr>
            </w:r>
            <w:r w:rsidR="00880710">
              <w:rPr>
                <w:noProof/>
                <w:webHidden/>
              </w:rPr>
              <w:fldChar w:fldCharType="separate"/>
            </w:r>
            <w:r>
              <w:rPr>
                <w:noProof/>
                <w:webHidden/>
              </w:rPr>
              <w:t>9</w:t>
            </w:r>
            <w:r w:rsidR="00880710">
              <w:rPr>
                <w:noProof/>
                <w:webHidden/>
              </w:rPr>
              <w:fldChar w:fldCharType="end"/>
            </w:r>
          </w:hyperlink>
        </w:p>
        <w:p w14:paraId="2664CED7" w14:textId="77777777" w:rsidR="005B31F6" w:rsidRDefault="005B31F6">
          <w:pPr>
            <w:pStyle w:val="TOC2"/>
            <w:tabs>
              <w:tab w:val="right" w:leader="dot" w:pos="9016"/>
            </w:tabs>
            <w:rPr>
              <w:rFonts w:eastAsiaTheme="minorEastAsia" w:cstheme="minorBidi"/>
              <w:noProof/>
              <w:lang w:val="en-US"/>
            </w:rPr>
          </w:pPr>
          <w:hyperlink w:anchor="_Toc219982362" w:history="1">
            <w:r w:rsidRPr="0073460B">
              <w:rPr>
                <w:rStyle w:val="Hyperlink"/>
                <w:noProof/>
              </w:rPr>
              <w:t>1.3 Research aim</w:t>
            </w:r>
            <w:r>
              <w:rPr>
                <w:noProof/>
                <w:webHidden/>
              </w:rPr>
              <w:tab/>
            </w:r>
            <w:r w:rsidR="00880710">
              <w:rPr>
                <w:noProof/>
                <w:webHidden/>
              </w:rPr>
              <w:fldChar w:fldCharType="begin"/>
            </w:r>
            <w:r>
              <w:rPr>
                <w:noProof/>
                <w:webHidden/>
              </w:rPr>
              <w:instrText xml:space="preserve"> PAGEREF _Toc219982362 \h </w:instrText>
            </w:r>
            <w:r w:rsidR="00880710">
              <w:rPr>
                <w:noProof/>
                <w:webHidden/>
              </w:rPr>
            </w:r>
            <w:r w:rsidR="00880710">
              <w:rPr>
                <w:noProof/>
                <w:webHidden/>
              </w:rPr>
              <w:fldChar w:fldCharType="separate"/>
            </w:r>
            <w:r>
              <w:rPr>
                <w:noProof/>
                <w:webHidden/>
              </w:rPr>
              <w:t>10</w:t>
            </w:r>
            <w:r w:rsidR="00880710">
              <w:rPr>
                <w:noProof/>
                <w:webHidden/>
              </w:rPr>
              <w:fldChar w:fldCharType="end"/>
            </w:r>
          </w:hyperlink>
        </w:p>
        <w:p w14:paraId="045FDE82" w14:textId="77777777" w:rsidR="005B31F6" w:rsidRDefault="005B31F6">
          <w:pPr>
            <w:pStyle w:val="TOC2"/>
            <w:tabs>
              <w:tab w:val="right" w:leader="dot" w:pos="9016"/>
            </w:tabs>
            <w:rPr>
              <w:rFonts w:eastAsiaTheme="minorEastAsia" w:cstheme="minorBidi"/>
              <w:noProof/>
              <w:lang w:val="en-US"/>
            </w:rPr>
          </w:pPr>
          <w:hyperlink w:anchor="_Toc219982363" w:history="1">
            <w:r w:rsidRPr="0073460B">
              <w:rPr>
                <w:rStyle w:val="Hyperlink"/>
                <w:noProof/>
              </w:rPr>
              <w:t>1.4 Research objectives</w:t>
            </w:r>
            <w:r>
              <w:rPr>
                <w:noProof/>
                <w:webHidden/>
              </w:rPr>
              <w:tab/>
            </w:r>
            <w:r w:rsidR="00880710">
              <w:rPr>
                <w:noProof/>
                <w:webHidden/>
              </w:rPr>
              <w:fldChar w:fldCharType="begin"/>
            </w:r>
            <w:r>
              <w:rPr>
                <w:noProof/>
                <w:webHidden/>
              </w:rPr>
              <w:instrText xml:space="preserve"> PAGEREF _Toc219982363 \h </w:instrText>
            </w:r>
            <w:r w:rsidR="00880710">
              <w:rPr>
                <w:noProof/>
                <w:webHidden/>
              </w:rPr>
            </w:r>
            <w:r w:rsidR="00880710">
              <w:rPr>
                <w:noProof/>
                <w:webHidden/>
              </w:rPr>
              <w:fldChar w:fldCharType="separate"/>
            </w:r>
            <w:r>
              <w:rPr>
                <w:noProof/>
                <w:webHidden/>
              </w:rPr>
              <w:t>11</w:t>
            </w:r>
            <w:r w:rsidR="00880710">
              <w:rPr>
                <w:noProof/>
                <w:webHidden/>
              </w:rPr>
              <w:fldChar w:fldCharType="end"/>
            </w:r>
          </w:hyperlink>
        </w:p>
        <w:p w14:paraId="6CE7D0E1" w14:textId="77777777" w:rsidR="005B31F6" w:rsidRDefault="005B31F6">
          <w:pPr>
            <w:pStyle w:val="TOC2"/>
            <w:tabs>
              <w:tab w:val="right" w:leader="dot" w:pos="9016"/>
            </w:tabs>
            <w:rPr>
              <w:rFonts w:eastAsiaTheme="minorEastAsia" w:cstheme="minorBidi"/>
              <w:noProof/>
              <w:lang w:val="en-US"/>
            </w:rPr>
          </w:pPr>
          <w:hyperlink w:anchor="_Toc219982364" w:history="1">
            <w:r w:rsidRPr="0073460B">
              <w:rPr>
                <w:rStyle w:val="Hyperlink"/>
                <w:noProof/>
              </w:rPr>
              <w:t>1.5 Research question</w:t>
            </w:r>
            <w:r>
              <w:rPr>
                <w:noProof/>
                <w:webHidden/>
              </w:rPr>
              <w:tab/>
            </w:r>
            <w:r w:rsidR="00880710">
              <w:rPr>
                <w:noProof/>
                <w:webHidden/>
              </w:rPr>
              <w:fldChar w:fldCharType="begin"/>
            </w:r>
            <w:r>
              <w:rPr>
                <w:noProof/>
                <w:webHidden/>
              </w:rPr>
              <w:instrText xml:space="preserve"> PAGEREF _Toc219982364 \h </w:instrText>
            </w:r>
            <w:r w:rsidR="00880710">
              <w:rPr>
                <w:noProof/>
                <w:webHidden/>
              </w:rPr>
            </w:r>
            <w:r w:rsidR="00880710">
              <w:rPr>
                <w:noProof/>
                <w:webHidden/>
              </w:rPr>
              <w:fldChar w:fldCharType="separate"/>
            </w:r>
            <w:r>
              <w:rPr>
                <w:noProof/>
                <w:webHidden/>
              </w:rPr>
              <w:t>11</w:t>
            </w:r>
            <w:r w:rsidR="00880710">
              <w:rPr>
                <w:noProof/>
                <w:webHidden/>
              </w:rPr>
              <w:fldChar w:fldCharType="end"/>
            </w:r>
          </w:hyperlink>
        </w:p>
        <w:p w14:paraId="144535A9" w14:textId="77777777" w:rsidR="005B31F6" w:rsidRDefault="005B31F6">
          <w:pPr>
            <w:pStyle w:val="TOC2"/>
            <w:tabs>
              <w:tab w:val="right" w:leader="dot" w:pos="9016"/>
            </w:tabs>
            <w:rPr>
              <w:rFonts w:eastAsiaTheme="minorEastAsia" w:cstheme="minorBidi"/>
              <w:noProof/>
              <w:lang w:val="en-US"/>
            </w:rPr>
          </w:pPr>
          <w:hyperlink w:anchor="_Toc219982365" w:history="1">
            <w:r w:rsidRPr="0073460B">
              <w:rPr>
                <w:rStyle w:val="Hyperlink"/>
                <w:noProof/>
              </w:rPr>
              <w:t>1.6 Scope of the study</w:t>
            </w:r>
            <w:r>
              <w:rPr>
                <w:noProof/>
                <w:webHidden/>
              </w:rPr>
              <w:tab/>
            </w:r>
            <w:r w:rsidR="00880710">
              <w:rPr>
                <w:noProof/>
                <w:webHidden/>
              </w:rPr>
              <w:fldChar w:fldCharType="begin"/>
            </w:r>
            <w:r>
              <w:rPr>
                <w:noProof/>
                <w:webHidden/>
              </w:rPr>
              <w:instrText xml:space="preserve"> PAGEREF _Toc219982365 \h </w:instrText>
            </w:r>
            <w:r w:rsidR="00880710">
              <w:rPr>
                <w:noProof/>
                <w:webHidden/>
              </w:rPr>
            </w:r>
            <w:r w:rsidR="00880710">
              <w:rPr>
                <w:noProof/>
                <w:webHidden/>
              </w:rPr>
              <w:fldChar w:fldCharType="separate"/>
            </w:r>
            <w:r>
              <w:rPr>
                <w:noProof/>
                <w:webHidden/>
              </w:rPr>
              <w:t>11</w:t>
            </w:r>
            <w:r w:rsidR="00880710">
              <w:rPr>
                <w:noProof/>
                <w:webHidden/>
              </w:rPr>
              <w:fldChar w:fldCharType="end"/>
            </w:r>
          </w:hyperlink>
        </w:p>
        <w:p w14:paraId="3E2859DA" w14:textId="77777777" w:rsidR="005B31F6" w:rsidRDefault="005B31F6">
          <w:pPr>
            <w:pStyle w:val="TOC2"/>
            <w:tabs>
              <w:tab w:val="right" w:leader="dot" w:pos="9016"/>
            </w:tabs>
            <w:rPr>
              <w:rFonts w:eastAsiaTheme="minorEastAsia" w:cstheme="minorBidi"/>
              <w:noProof/>
              <w:lang w:val="en-US"/>
            </w:rPr>
          </w:pPr>
          <w:hyperlink w:anchor="_Toc219982366" w:history="1">
            <w:r w:rsidRPr="0073460B">
              <w:rPr>
                <w:rStyle w:val="Hyperlink"/>
                <w:noProof/>
              </w:rPr>
              <w:t>1.7 Limitations of the study</w:t>
            </w:r>
            <w:r>
              <w:rPr>
                <w:noProof/>
                <w:webHidden/>
              </w:rPr>
              <w:tab/>
            </w:r>
            <w:r w:rsidR="00880710">
              <w:rPr>
                <w:noProof/>
                <w:webHidden/>
              </w:rPr>
              <w:fldChar w:fldCharType="begin"/>
            </w:r>
            <w:r>
              <w:rPr>
                <w:noProof/>
                <w:webHidden/>
              </w:rPr>
              <w:instrText xml:space="preserve"> PAGEREF _Toc219982366 \h </w:instrText>
            </w:r>
            <w:r w:rsidR="00880710">
              <w:rPr>
                <w:noProof/>
                <w:webHidden/>
              </w:rPr>
            </w:r>
            <w:r w:rsidR="00880710">
              <w:rPr>
                <w:noProof/>
                <w:webHidden/>
              </w:rPr>
              <w:fldChar w:fldCharType="separate"/>
            </w:r>
            <w:r>
              <w:rPr>
                <w:noProof/>
                <w:webHidden/>
              </w:rPr>
              <w:t>12</w:t>
            </w:r>
            <w:r w:rsidR="00880710">
              <w:rPr>
                <w:noProof/>
                <w:webHidden/>
              </w:rPr>
              <w:fldChar w:fldCharType="end"/>
            </w:r>
          </w:hyperlink>
        </w:p>
        <w:p w14:paraId="2D0BE8A6" w14:textId="77777777" w:rsidR="005B31F6" w:rsidRDefault="005B31F6">
          <w:pPr>
            <w:pStyle w:val="TOC2"/>
            <w:tabs>
              <w:tab w:val="right" w:leader="dot" w:pos="9016"/>
            </w:tabs>
            <w:rPr>
              <w:rFonts w:eastAsiaTheme="minorEastAsia" w:cstheme="minorBidi"/>
              <w:noProof/>
              <w:lang w:val="en-US"/>
            </w:rPr>
          </w:pPr>
          <w:hyperlink w:anchor="_Toc219982367" w:history="1">
            <w:r w:rsidRPr="0073460B">
              <w:rPr>
                <w:rStyle w:val="Hyperlink"/>
                <w:noProof/>
              </w:rPr>
              <w:t>1.8 Research rationale</w:t>
            </w:r>
            <w:r>
              <w:rPr>
                <w:noProof/>
                <w:webHidden/>
              </w:rPr>
              <w:tab/>
            </w:r>
            <w:r w:rsidR="00880710">
              <w:rPr>
                <w:noProof/>
                <w:webHidden/>
              </w:rPr>
              <w:fldChar w:fldCharType="begin"/>
            </w:r>
            <w:r>
              <w:rPr>
                <w:noProof/>
                <w:webHidden/>
              </w:rPr>
              <w:instrText xml:space="preserve"> PAGEREF _Toc219982367 \h </w:instrText>
            </w:r>
            <w:r w:rsidR="00880710">
              <w:rPr>
                <w:noProof/>
                <w:webHidden/>
              </w:rPr>
            </w:r>
            <w:r w:rsidR="00880710">
              <w:rPr>
                <w:noProof/>
                <w:webHidden/>
              </w:rPr>
              <w:fldChar w:fldCharType="separate"/>
            </w:r>
            <w:r>
              <w:rPr>
                <w:noProof/>
                <w:webHidden/>
              </w:rPr>
              <w:t>12</w:t>
            </w:r>
            <w:r w:rsidR="00880710">
              <w:rPr>
                <w:noProof/>
                <w:webHidden/>
              </w:rPr>
              <w:fldChar w:fldCharType="end"/>
            </w:r>
          </w:hyperlink>
        </w:p>
        <w:p w14:paraId="3CE8E3B9" w14:textId="77777777" w:rsidR="005B31F6" w:rsidRDefault="005B31F6">
          <w:pPr>
            <w:pStyle w:val="TOC2"/>
            <w:tabs>
              <w:tab w:val="right" w:leader="dot" w:pos="9016"/>
            </w:tabs>
            <w:rPr>
              <w:rFonts w:eastAsiaTheme="minorEastAsia" w:cstheme="minorBidi"/>
              <w:noProof/>
              <w:lang w:val="en-US"/>
            </w:rPr>
          </w:pPr>
          <w:hyperlink w:anchor="_Toc219982368" w:history="1">
            <w:r w:rsidRPr="0073460B">
              <w:rPr>
                <w:rStyle w:val="Hyperlink"/>
                <w:noProof/>
              </w:rPr>
              <w:t>1.9 Dissertation structure</w:t>
            </w:r>
            <w:r>
              <w:rPr>
                <w:noProof/>
                <w:webHidden/>
              </w:rPr>
              <w:tab/>
            </w:r>
            <w:r w:rsidR="00880710">
              <w:rPr>
                <w:noProof/>
                <w:webHidden/>
              </w:rPr>
              <w:fldChar w:fldCharType="begin"/>
            </w:r>
            <w:r>
              <w:rPr>
                <w:noProof/>
                <w:webHidden/>
              </w:rPr>
              <w:instrText xml:space="preserve"> PAGEREF _Toc219982368 \h </w:instrText>
            </w:r>
            <w:r w:rsidR="00880710">
              <w:rPr>
                <w:noProof/>
                <w:webHidden/>
              </w:rPr>
            </w:r>
            <w:r w:rsidR="00880710">
              <w:rPr>
                <w:noProof/>
                <w:webHidden/>
              </w:rPr>
              <w:fldChar w:fldCharType="separate"/>
            </w:r>
            <w:r>
              <w:rPr>
                <w:noProof/>
                <w:webHidden/>
              </w:rPr>
              <w:t>14</w:t>
            </w:r>
            <w:r w:rsidR="00880710">
              <w:rPr>
                <w:noProof/>
                <w:webHidden/>
              </w:rPr>
              <w:fldChar w:fldCharType="end"/>
            </w:r>
          </w:hyperlink>
        </w:p>
        <w:p w14:paraId="4D750B9E" w14:textId="77777777" w:rsidR="005B31F6" w:rsidRDefault="005B31F6">
          <w:pPr>
            <w:pStyle w:val="TOC1"/>
            <w:tabs>
              <w:tab w:val="right" w:leader="dot" w:pos="9016"/>
            </w:tabs>
            <w:rPr>
              <w:rFonts w:eastAsiaTheme="minorEastAsia" w:cstheme="minorBidi"/>
              <w:noProof/>
              <w:sz w:val="22"/>
              <w:szCs w:val="22"/>
              <w:lang w:val="en-US"/>
            </w:rPr>
          </w:pPr>
          <w:hyperlink w:anchor="_Toc219982369" w:history="1">
            <w:r w:rsidRPr="0073460B">
              <w:rPr>
                <w:rStyle w:val="Hyperlink"/>
                <w:noProof/>
              </w:rPr>
              <w:t>(Source: Self-Developed)</w:t>
            </w:r>
            <w:r>
              <w:rPr>
                <w:noProof/>
                <w:webHidden/>
              </w:rPr>
              <w:tab/>
            </w:r>
            <w:r w:rsidR="00880710">
              <w:rPr>
                <w:noProof/>
                <w:webHidden/>
              </w:rPr>
              <w:fldChar w:fldCharType="begin"/>
            </w:r>
            <w:r>
              <w:rPr>
                <w:noProof/>
                <w:webHidden/>
              </w:rPr>
              <w:instrText xml:space="preserve"> PAGEREF _Toc219982369 \h </w:instrText>
            </w:r>
            <w:r w:rsidR="00880710">
              <w:rPr>
                <w:noProof/>
                <w:webHidden/>
              </w:rPr>
            </w:r>
            <w:r w:rsidR="00880710">
              <w:rPr>
                <w:noProof/>
                <w:webHidden/>
              </w:rPr>
              <w:fldChar w:fldCharType="separate"/>
            </w:r>
            <w:r>
              <w:rPr>
                <w:noProof/>
                <w:webHidden/>
              </w:rPr>
              <w:t>14</w:t>
            </w:r>
            <w:r w:rsidR="00880710">
              <w:rPr>
                <w:noProof/>
                <w:webHidden/>
              </w:rPr>
              <w:fldChar w:fldCharType="end"/>
            </w:r>
          </w:hyperlink>
        </w:p>
        <w:p w14:paraId="1E4B9D51" w14:textId="77777777" w:rsidR="005B31F6" w:rsidRDefault="005B31F6">
          <w:pPr>
            <w:pStyle w:val="TOC1"/>
            <w:tabs>
              <w:tab w:val="right" w:leader="dot" w:pos="9016"/>
            </w:tabs>
            <w:rPr>
              <w:rFonts w:eastAsiaTheme="minorEastAsia" w:cstheme="minorBidi"/>
              <w:noProof/>
              <w:sz w:val="22"/>
              <w:szCs w:val="22"/>
              <w:lang w:val="en-US"/>
            </w:rPr>
          </w:pPr>
          <w:hyperlink w:anchor="_Toc219982370" w:history="1">
            <w:r w:rsidRPr="0073460B">
              <w:rPr>
                <w:rStyle w:val="Hyperlink"/>
                <w:noProof/>
              </w:rPr>
              <w:t>Chapter 2: Methodology</w:t>
            </w:r>
            <w:r>
              <w:rPr>
                <w:noProof/>
                <w:webHidden/>
              </w:rPr>
              <w:tab/>
            </w:r>
            <w:r w:rsidR="00880710">
              <w:rPr>
                <w:noProof/>
                <w:webHidden/>
              </w:rPr>
              <w:fldChar w:fldCharType="begin"/>
            </w:r>
            <w:r>
              <w:rPr>
                <w:noProof/>
                <w:webHidden/>
              </w:rPr>
              <w:instrText xml:space="preserve"> PAGEREF _Toc219982370 \h </w:instrText>
            </w:r>
            <w:r w:rsidR="00880710">
              <w:rPr>
                <w:noProof/>
                <w:webHidden/>
              </w:rPr>
            </w:r>
            <w:r w:rsidR="00880710">
              <w:rPr>
                <w:noProof/>
                <w:webHidden/>
              </w:rPr>
              <w:fldChar w:fldCharType="separate"/>
            </w:r>
            <w:r>
              <w:rPr>
                <w:noProof/>
                <w:webHidden/>
              </w:rPr>
              <w:t>15</w:t>
            </w:r>
            <w:r w:rsidR="00880710">
              <w:rPr>
                <w:noProof/>
                <w:webHidden/>
              </w:rPr>
              <w:fldChar w:fldCharType="end"/>
            </w:r>
          </w:hyperlink>
        </w:p>
        <w:p w14:paraId="55DEFC00" w14:textId="77777777" w:rsidR="005B31F6" w:rsidRDefault="005B31F6">
          <w:pPr>
            <w:pStyle w:val="TOC2"/>
            <w:tabs>
              <w:tab w:val="right" w:leader="dot" w:pos="9016"/>
            </w:tabs>
            <w:rPr>
              <w:rFonts w:eastAsiaTheme="minorEastAsia" w:cstheme="minorBidi"/>
              <w:noProof/>
              <w:lang w:val="en-US"/>
            </w:rPr>
          </w:pPr>
          <w:hyperlink w:anchor="_Toc219982371" w:history="1">
            <w:r w:rsidRPr="0073460B">
              <w:rPr>
                <w:rStyle w:val="Hyperlink"/>
                <w:noProof/>
              </w:rPr>
              <w:t>2.1 Overview</w:t>
            </w:r>
            <w:r>
              <w:rPr>
                <w:noProof/>
                <w:webHidden/>
              </w:rPr>
              <w:tab/>
            </w:r>
            <w:r w:rsidR="00880710">
              <w:rPr>
                <w:noProof/>
                <w:webHidden/>
              </w:rPr>
              <w:fldChar w:fldCharType="begin"/>
            </w:r>
            <w:r>
              <w:rPr>
                <w:noProof/>
                <w:webHidden/>
              </w:rPr>
              <w:instrText xml:space="preserve"> PAGEREF _Toc219982371 \h </w:instrText>
            </w:r>
            <w:r w:rsidR="00880710">
              <w:rPr>
                <w:noProof/>
                <w:webHidden/>
              </w:rPr>
            </w:r>
            <w:r w:rsidR="00880710">
              <w:rPr>
                <w:noProof/>
                <w:webHidden/>
              </w:rPr>
              <w:fldChar w:fldCharType="separate"/>
            </w:r>
            <w:r>
              <w:rPr>
                <w:noProof/>
                <w:webHidden/>
              </w:rPr>
              <w:t>15</w:t>
            </w:r>
            <w:r w:rsidR="00880710">
              <w:rPr>
                <w:noProof/>
                <w:webHidden/>
              </w:rPr>
              <w:fldChar w:fldCharType="end"/>
            </w:r>
          </w:hyperlink>
        </w:p>
        <w:p w14:paraId="66766217" w14:textId="77777777" w:rsidR="005B31F6" w:rsidRDefault="005B31F6">
          <w:pPr>
            <w:pStyle w:val="TOC2"/>
            <w:tabs>
              <w:tab w:val="right" w:leader="dot" w:pos="9016"/>
            </w:tabs>
            <w:rPr>
              <w:rFonts w:eastAsiaTheme="minorEastAsia" w:cstheme="minorBidi"/>
              <w:noProof/>
              <w:lang w:val="en-US"/>
            </w:rPr>
          </w:pPr>
          <w:hyperlink w:anchor="_Toc219982372" w:history="1">
            <w:r w:rsidRPr="0073460B">
              <w:rPr>
                <w:rStyle w:val="Hyperlink"/>
                <w:noProof/>
              </w:rPr>
              <w:t>2.2 Research Philosophy</w:t>
            </w:r>
            <w:r>
              <w:rPr>
                <w:noProof/>
                <w:webHidden/>
              </w:rPr>
              <w:tab/>
            </w:r>
            <w:r w:rsidR="00880710">
              <w:rPr>
                <w:noProof/>
                <w:webHidden/>
              </w:rPr>
              <w:fldChar w:fldCharType="begin"/>
            </w:r>
            <w:r>
              <w:rPr>
                <w:noProof/>
                <w:webHidden/>
              </w:rPr>
              <w:instrText xml:space="preserve"> PAGEREF _Toc219982372 \h </w:instrText>
            </w:r>
            <w:r w:rsidR="00880710">
              <w:rPr>
                <w:noProof/>
                <w:webHidden/>
              </w:rPr>
            </w:r>
            <w:r w:rsidR="00880710">
              <w:rPr>
                <w:noProof/>
                <w:webHidden/>
              </w:rPr>
              <w:fldChar w:fldCharType="separate"/>
            </w:r>
            <w:r>
              <w:rPr>
                <w:noProof/>
                <w:webHidden/>
              </w:rPr>
              <w:t>15</w:t>
            </w:r>
            <w:r w:rsidR="00880710">
              <w:rPr>
                <w:noProof/>
                <w:webHidden/>
              </w:rPr>
              <w:fldChar w:fldCharType="end"/>
            </w:r>
          </w:hyperlink>
        </w:p>
        <w:p w14:paraId="669E013E" w14:textId="77777777" w:rsidR="005B31F6" w:rsidRDefault="005B31F6">
          <w:pPr>
            <w:pStyle w:val="TOC2"/>
            <w:tabs>
              <w:tab w:val="right" w:leader="dot" w:pos="9016"/>
            </w:tabs>
            <w:rPr>
              <w:rFonts w:eastAsiaTheme="minorEastAsia" w:cstheme="minorBidi"/>
              <w:noProof/>
              <w:lang w:val="en-US"/>
            </w:rPr>
          </w:pPr>
          <w:hyperlink w:anchor="_Toc219982373" w:history="1">
            <w:r w:rsidRPr="0073460B">
              <w:rPr>
                <w:rStyle w:val="Hyperlink"/>
                <w:noProof/>
              </w:rPr>
              <w:t>2.3 Research Approach</w:t>
            </w:r>
            <w:r>
              <w:rPr>
                <w:noProof/>
                <w:webHidden/>
              </w:rPr>
              <w:tab/>
            </w:r>
            <w:r w:rsidR="00880710">
              <w:rPr>
                <w:noProof/>
                <w:webHidden/>
              </w:rPr>
              <w:fldChar w:fldCharType="begin"/>
            </w:r>
            <w:r>
              <w:rPr>
                <w:noProof/>
                <w:webHidden/>
              </w:rPr>
              <w:instrText xml:space="preserve"> PAGEREF _Toc219982373 \h </w:instrText>
            </w:r>
            <w:r w:rsidR="00880710">
              <w:rPr>
                <w:noProof/>
                <w:webHidden/>
              </w:rPr>
            </w:r>
            <w:r w:rsidR="00880710">
              <w:rPr>
                <w:noProof/>
                <w:webHidden/>
              </w:rPr>
              <w:fldChar w:fldCharType="separate"/>
            </w:r>
            <w:r>
              <w:rPr>
                <w:noProof/>
                <w:webHidden/>
              </w:rPr>
              <w:t>16</w:t>
            </w:r>
            <w:r w:rsidR="00880710">
              <w:rPr>
                <w:noProof/>
                <w:webHidden/>
              </w:rPr>
              <w:fldChar w:fldCharType="end"/>
            </w:r>
          </w:hyperlink>
        </w:p>
        <w:p w14:paraId="56A28F26" w14:textId="77777777" w:rsidR="005B31F6" w:rsidRDefault="005B31F6">
          <w:pPr>
            <w:pStyle w:val="TOC2"/>
            <w:tabs>
              <w:tab w:val="right" w:leader="dot" w:pos="9016"/>
            </w:tabs>
            <w:rPr>
              <w:rFonts w:eastAsiaTheme="minorEastAsia" w:cstheme="minorBidi"/>
              <w:noProof/>
              <w:lang w:val="en-US"/>
            </w:rPr>
          </w:pPr>
          <w:hyperlink w:anchor="_Toc219982374" w:history="1">
            <w:r w:rsidRPr="0073460B">
              <w:rPr>
                <w:rStyle w:val="Hyperlink"/>
                <w:noProof/>
              </w:rPr>
              <w:t>2.4 Research Design</w:t>
            </w:r>
            <w:r>
              <w:rPr>
                <w:noProof/>
                <w:webHidden/>
              </w:rPr>
              <w:tab/>
            </w:r>
            <w:r w:rsidR="00880710">
              <w:rPr>
                <w:noProof/>
                <w:webHidden/>
              </w:rPr>
              <w:fldChar w:fldCharType="begin"/>
            </w:r>
            <w:r>
              <w:rPr>
                <w:noProof/>
                <w:webHidden/>
              </w:rPr>
              <w:instrText xml:space="preserve"> PAGEREF _Toc219982374 \h </w:instrText>
            </w:r>
            <w:r w:rsidR="00880710">
              <w:rPr>
                <w:noProof/>
                <w:webHidden/>
              </w:rPr>
            </w:r>
            <w:r w:rsidR="00880710">
              <w:rPr>
                <w:noProof/>
                <w:webHidden/>
              </w:rPr>
              <w:fldChar w:fldCharType="separate"/>
            </w:r>
            <w:r>
              <w:rPr>
                <w:noProof/>
                <w:webHidden/>
              </w:rPr>
              <w:t>17</w:t>
            </w:r>
            <w:r w:rsidR="00880710">
              <w:rPr>
                <w:noProof/>
                <w:webHidden/>
              </w:rPr>
              <w:fldChar w:fldCharType="end"/>
            </w:r>
          </w:hyperlink>
        </w:p>
        <w:p w14:paraId="355A86A9" w14:textId="77777777" w:rsidR="005B31F6" w:rsidRDefault="005B31F6">
          <w:pPr>
            <w:pStyle w:val="TOC2"/>
            <w:tabs>
              <w:tab w:val="right" w:leader="dot" w:pos="9016"/>
            </w:tabs>
            <w:rPr>
              <w:rFonts w:eastAsiaTheme="minorEastAsia" w:cstheme="minorBidi"/>
              <w:noProof/>
              <w:lang w:val="en-US"/>
            </w:rPr>
          </w:pPr>
          <w:hyperlink w:anchor="_Toc219982375" w:history="1">
            <w:r w:rsidRPr="0073460B">
              <w:rPr>
                <w:rStyle w:val="Hyperlink"/>
                <w:noProof/>
              </w:rPr>
              <w:t>2.5 Research Strategy</w:t>
            </w:r>
            <w:r>
              <w:rPr>
                <w:noProof/>
                <w:webHidden/>
              </w:rPr>
              <w:tab/>
            </w:r>
            <w:r w:rsidR="00880710">
              <w:rPr>
                <w:noProof/>
                <w:webHidden/>
              </w:rPr>
              <w:fldChar w:fldCharType="begin"/>
            </w:r>
            <w:r>
              <w:rPr>
                <w:noProof/>
                <w:webHidden/>
              </w:rPr>
              <w:instrText xml:space="preserve"> PAGEREF _Toc219982375 \h </w:instrText>
            </w:r>
            <w:r w:rsidR="00880710">
              <w:rPr>
                <w:noProof/>
                <w:webHidden/>
              </w:rPr>
            </w:r>
            <w:r w:rsidR="00880710">
              <w:rPr>
                <w:noProof/>
                <w:webHidden/>
              </w:rPr>
              <w:fldChar w:fldCharType="separate"/>
            </w:r>
            <w:r>
              <w:rPr>
                <w:noProof/>
                <w:webHidden/>
              </w:rPr>
              <w:t>17</w:t>
            </w:r>
            <w:r w:rsidR="00880710">
              <w:rPr>
                <w:noProof/>
                <w:webHidden/>
              </w:rPr>
              <w:fldChar w:fldCharType="end"/>
            </w:r>
          </w:hyperlink>
        </w:p>
        <w:p w14:paraId="6CECE3C6" w14:textId="77777777" w:rsidR="005B31F6" w:rsidRDefault="005B31F6">
          <w:pPr>
            <w:pStyle w:val="TOC2"/>
            <w:tabs>
              <w:tab w:val="right" w:leader="dot" w:pos="9016"/>
            </w:tabs>
            <w:rPr>
              <w:rFonts w:eastAsiaTheme="minorEastAsia" w:cstheme="minorBidi"/>
              <w:noProof/>
              <w:lang w:val="en-US"/>
            </w:rPr>
          </w:pPr>
          <w:hyperlink w:anchor="_Toc219982376" w:history="1">
            <w:r w:rsidRPr="0073460B">
              <w:rPr>
                <w:rStyle w:val="Hyperlink"/>
                <w:noProof/>
              </w:rPr>
              <w:t>2.6 Data collection method</w:t>
            </w:r>
            <w:r>
              <w:rPr>
                <w:noProof/>
                <w:webHidden/>
              </w:rPr>
              <w:tab/>
            </w:r>
            <w:r w:rsidR="00880710">
              <w:rPr>
                <w:noProof/>
                <w:webHidden/>
              </w:rPr>
              <w:fldChar w:fldCharType="begin"/>
            </w:r>
            <w:r>
              <w:rPr>
                <w:noProof/>
                <w:webHidden/>
              </w:rPr>
              <w:instrText xml:space="preserve"> PAGEREF _Toc219982376 \h </w:instrText>
            </w:r>
            <w:r w:rsidR="00880710">
              <w:rPr>
                <w:noProof/>
                <w:webHidden/>
              </w:rPr>
            </w:r>
            <w:r w:rsidR="00880710">
              <w:rPr>
                <w:noProof/>
                <w:webHidden/>
              </w:rPr>
              <w:fldChar w:fldCharType="separate"/>
            </w:r>
            <w:r>
              <w:rPr>
                <w:noProof/>
                <w:webHidden/>
              </w:rPr>
              <w:t>18</w:t>
            </w:r>
            <w:r w:rsidR="00880710">
              <w:rPr>
                <w:noProof/>
                <w:webHidden/>
              </w:rPr>
              <w:fldChar w:fldCharType="end"/>
            </w:r>
          </w:hyperlink>
        </w:p>
        <w:p w14:paraId="56EB0FB9" w14:textId="77777777" w:rsidR="005B31F6" w:rsidRDefault="005B31F6">
          <w:pPr>
            <w:pStyle w:val="TOC2"/>
            <w:tabs>
              <w:tab w:val="right" w:leader="dot" w:pos="9016"/>
            </w:tabs>
            <w:rPr>
              <w:rFonts w:eastAsiaTheme="minorEastAsia" w:cstheme="minorBidi"/>
              <w:noProof/>
              <w:lang w:val="en-US"/>
            </w:rPr>
          </w:pPr>
          <w:hyperlink w:anchor="_Toc219982377" w:history="1">
            <w:r w:rsidRPr="0073460B">
              <w:rPr>
                <w:rStyle w:val="Hyperlink"/>
                <w:noProof/>
              </w:rPr>
              <w:t>2.7 Inclusion and Exclusion Criteria</w:t>
            </w:r>
            <w:r>
              <w:rPr>
                <w:noProof/>
                <w:webHidden/>
              </w:rPr>
              <w:tab/>
            </w:r>
            <w:r w:rsidR="00880710">
              <w:rPr>
                <w:noProof/>
                <w:webHidden/>
              </w:rPr>
              <w:fldChar w:fldCharType="begin"/>
            </w:r>
            <w:r>
              <w:rPr>
                <w:noProof/>
                <w:webHidden/>
              </w:rPr>
              <w:instrText xml:space="preserve"> PAGEREF _Toc219982377 \h </w:instrText>
            </w:r>
            <w:r w:rsidR="00880710">
              <w:rPr>
                <w:noProof/>
                <w:webHidden/>
              </w:rPr>
            </w:r>
            <w:r w:rsidR="00880710">
              <w:rPr>
                <w:noProof/>
                <w:webHidden/>
              </w:rPr>
              <w:fldChar w:fldCharType="separate"/>
            </w:r>
            <w:r>
              <w:rPr>
                <w:noProof/>
                <w:webHidden/>
              </w:rPr>
              <w:t>18</w:t>
            </w:r>
            <w:r w:rsidR="00880710">
              <w:rPr>
                <w:noProof/>
                <w:webHidden/>
              </w:rPr>
              <w:fldChar w:fldCharType="end"/>
            </w:r>
          </w:hyperlink>
        </w:p>
        <w:p w14:paraId="12C72286" w14:textId="77777777" w:rsidR="005B31F6" w:rsidRDefault="005B31F6">
          <w:pPr>
            <w:pStyle w:val="TOC2"/>
            <w:tabs>
              <w:tab w:val="right" w:leader="dot" w:pos="9016"/>
            </w:tabs>
            <w:rPr>
              <w:rFonts w:eastAsiaTheme="minorEastAsia" w:cstheme="minorBidi"/>
              <w:noProof/>
              <w:lang w:val="en-US"/>
            </w:rPr>
          </w:pPr>
          <w:hyperlink w:anchor="_Toc219982378" w:history="1">
            <w:r w:rsidRPr="0073460B">
              <w:rPr>
                <w:rStyle w:val="Hyperlink"/>
                <w:noProof/>
              </w:rPr>
              <w:t>2.8 Data analysis</w:t>
            </w:r>
            <w:r>
              <w:rPr>
                <w:noProof/>
                <w:webHidden/>
              </w:rPr>
              <w:tab/>
            </w:r>
            <w:r w:rsidR="00880710">
              <w:rPr>
                <w:noProof/>
                <w:webHidden/>
              </w:rPr>
              <w:fldChar w:fldCharType="begin"/>
            </w:r>
            <w:r>
              <w:rPr>
                <w:noProof/>
                <w:webHidden/>
              </w:rPr>
              <w:instrText xml:space="preserve"> PAGEREF _Toc219982378 \h </w:instrText>
            </w:r>
            <w:r w:rsidR="00880710">
              <w:rPr>
                <w:noProof/>
                <w:webHidden/>
              </w:rPr>
            </w:r>
            <w:r w:rsidR="00880710">
              <w:rPr>
                <w:noProof/>
                <w:webHidden/>
              </w:rPr>
              <w:fldChar w:fldCharType="separate"/>
            </w:r>
            <w:r>
              <w:rPr>
                <w:noProof/>
                <w:webHidden/>
              </w:rPr>
              <w:t>20</w:t>
            </w:r>
            <w:r w:rsidR="00880710">
              <w:rPr>
                <w:noProof/>
                <w:webHidden/>
              </w:rPr>
              <w:fldChar w:fldCharType="end"/>
            </w:r>
          </w:hyperlink>
        </w:p>
        <w:p w14:paraId="7C841AE2" w14:textId="77777777" w:rsidR="005B31F6" w:rsidRDefault="005B31F6">
          <w:pPr>
            <w:pStyle w:val="TOC2"/>
            <w:tabs>
              <w:tab w:val="right" w:leader="dot" w:pos="9016"/>
            </w:tabs>
            <w:rPr>
              <w:rFonts w:eastAsiaTheme="minorEastAsia" w:cstheme="minorBidi"/>
              <w:noProof/>
              <w:lang w:val="en-US"/>
            </w:rPr>
          </w:pPr>
          <w:hyperlink w:anchor="_Toc219982379" w:history="1">
            <w:r w:rsidRPr="0073460B">
              <w:rPr>
                <w:rStyle w:val="Hyperlink"/>
                <w:noProof/>
              </w:rPr>
              <w:t>2.9 Research horizon</w:t>
            </w:r>
            <w:r>
              <w:rPr>
                <w:noProof/>
                <w:webHidden/>
              </w:rPr>
              <w:tab/>
            </w:r>
            <w:r w:rsidR="00880710">
              <w:rPr>
                <w:noProof/>
                <w:webHidden/>
              </w:rPr>
              <w:fldChar w:fldCharType="begin"/>
            </w:r>
            <w:r>
              <w:rPr>
                <w:noProof/>
                <w:webHidden/>
              </w:rPr>
              <w:instrText xml:space="preserve"> PAGEREF _Toc219982379 \h </w:instrText>
            </w:r>
            <w:r w:rsidR="00880710">
              <w:rPr>
                <w:noProof/>
                <w:webHidden/>
              </w:rPr>
            </w:r>
            <w:r w:rsidR="00880710">
              <w:rPr>
                <w:noProof/>
                <w:webHidden/>
              </w:rPr>
              <w:fldChar w:fldCharType="separate"/>
            </w:r>
            <w:r>
              <w:rPr>
                <w:noProof/>
                <w:webHidden/>
              </w:rPr>
              <w:t>21</w:t>
            </w:r>
            <w:r w:rsidR="00880710">
              <w:rPr>
                <w:noProof/>
                <w:webHidden/>
              </w:rPr>
              <w:fldChar w:fldCharType="end"/>
            </w:r>
          </w:hyperlink>
        </w:p>
        <w:p w14:paraId="730856BF" w14:textId="77777777" w:rsidR="005B31F6" w:rsidRDefault="005B31F6">
          <w:pPr>
            <w:pStyle w:val="TOC2"/>
            <w:tabs>
              <w:tab w:val="right" w:leader="dot" w:pos="9016"/>
            </w:tabs>
            <w:rPr>
              <w:rFonts w:eastAsiaTheme="minorEastAsia" w:cstheme="minorBidi"/>
              <w:noProof/>
              <w:lang w:val="en-US"/>
            </w:rPr>
          </w:pPr>
          <w:hyperlink w:anchor="_Toc219982380" w:history="1">
            <w:r w:rsidRPr="0073460B">
              <w:rPr>
                <w:rStyle w:val="Hyperlink"/>
                <w:noProof/>
              </w:rPr>
              <w:t>2.10 Ethical considerations</w:t>
            </w:r>
            <w:r>
              <w:rPr>
                <w:noProof/>
                <w:webHidden/>
              </w:rPr>
              <w:tab/>
            </w:r>
            <w:r w:rsidR="00880710">
              <w:rPr>
                <w:noProof/>
                <w:webHidden/>
              </w:rPr>
              <w:fldChar w:fldCharType="begin"/>
            </w:r>
            <w:r>
              <w:rPr>
                <w:noProof/>
                <w:webHidden/>
              </w:rPr>
              <w:instrText xml:space="preserve"> PAGEREF _Toc219982380 \h </w:instrText>
            </w:r>
            <w:r w:rsidR="00880710">
              <w:rPr>
                <w:noProof/>
                <w:webHidden/>
              </w:rPr>
            </w:r>
            <w:r w:rsidR="00880710">
              <w:rPr>
                <w:noProof/>
                <w:webHidden/>
              </w:rPr>
              <w:fldChar w:fldCharType="separate"/>
            </w:r>
            <w:r>
              <w:rPr>
                <w:noProof/>
                <w:webHidden/>
              </w:rPr>
              <w:t>22</w:t>
            </w:r>
            <w:r w:rsidR="00880710">
              <w:rPr>
                <w:noProof/>
                <w:webHidden/>
              </w:rPr>
              <w:fldChar w:fldCharType="end"/>
            </w:r>
          </w:hyperlink>
        </w:p>
        <w:p w14:paraId="21F4C6F6" w14:textId="77777777" w:rsidR="005B31F6" w:rsidRDefault="005B31F6">
          <w:pPr>
            <w:pStyle w:val="TOC2"/>
            <w:tabs>
              <w:tab w:val="right" w:leader="dot" w:pos="9016"/>
            </w:tabs>
            <w:rPr>
              <w:rFonts w:eastAsiaTheme="minorEastAsia" w:cstheme="minorBidi"/>
              <w:noProof/>
              <w:lang w:val="en-US"/>
            </w:rPr>
          </w:pPr>
          <w:hyperlink w:anchor="_Toc219982381" w:history="1">
            <w:r w:rsidRPr="0073460B">
              <w:rPr>
                <w:rStyle w:val="Hyperlink"/>
                <w:noProof/>
              </w:rPr>
              <w:t>2.11 Research Limitations</w:t>
            </w:r>
            <w:r>
              <w:rPr>
                <w:noProof/>
                <w:webHidden/>
              </w:rPr>
              <w:tab/>
            </w:r>
            <w:r w:rsidR="00880710">
              <w:rPr>
                <w:noProof/>
                <w:webHidden/>
              </w:rPr>
              <w:fldChar w:fldCharType="begin"/>
            </w:r>
            <w:r>
              <w:rPr>
                <w:noProof/>
                <w:webHidden/>
              </w:rPr>
              <w:instrText xml:space="preserve"> PAGEREF _Toc219982381 \h </w:instrText>
            </w:r>
            <w:r w:rsidR="00880710">
              <w:rPr>
                <w:noProof/>
                <w:webHidden/>
              </w:rPr>
            </w:r>
            <w:r w:rsidR="00880710">
              <w:rPr>
                <w:noProof/>
                <w:webHidden/>
              </w:rPr>
              <w:fldChar w:fldCharType="separate"/>
            </w:r>
            <w:r>
              <w:rPr>
                <w:noProof/>
                <w:webHidden/>
              </w:rPr>
              <w:t>22</w:t>
            </w:r>
            <w:r w:rsidR="00880710">
              <w:rPr>
                <w:noProof/>
                <w:webHidden/>
              </w:rPr>
              <w:fldChar w:fldCharType="end"/>
            </w:r>
          </w:hyperlink>
        </w:p>
        <w:p w14:paraId="4681A2A9" w14:textId="77777777" w:rsidR="005B31F6" w:rsidRDefault="005B31F6">
          <w:pPr>
            <w:pStyle w:val="TOC2"/>
            <w:tabs>
              <w:tab w:val="right" w:leader="dot" w:pos="9016"/>
            </w:tabs>
            <w:rPr>
              <w:rFonts w:eastAsiaTheme="minorEastAsia" w:cstheme="minorBidi"/>
              <w:noProof/>
              <w:lang w:val="en-US"/>
            </w:rPr>
          </w:pPr>
          <w:hyperlink w:anchor="_Toc219982382" w:history="1">
            <w:r w:rsidRPr="0073460B">
              <w:rPr>
                <w:rStyle w:val="Hyperlink"/>
                <w:noProof/>
              </w:rPr>
              <w:t>2.12 Summary</w:t>
            </w:r>
            <w:r>
              <w:rPr>
                <w:noProof/>
                <w:webHidden/>
              </w:rPr>
              <w:tab/>
            </w:r>
            <w:r w:rsidR="00880710">
              <w:rPr>
                <w:noProof/>
                <w:webHidden/>
              </w:rPr>
              <w:fldChar w:fldCharType="begin"/>
            </w:r>
            <w:r>
              <w:rPr>
                <w:noProof/>
                <w:webHidden/>
              </w:rPr>
              <w:instrText xml:space="preserve"> PAGEREF _Toc219982382 \h </w:instrText>
            </w:r>
            <w:r w:rsidR="00880710">
              <w:rPr>
                <w:noProof/>
                <w:webHidden/>
              </w:rPr>
            </w:r>
            <w:r w:rsidR="00880710">
              <w:rPr>
                <w:noProof/>
                <w:webHidden/>
              </w:rPr>
              <w:fldChar w:fldCharType="separate"/>
            </w:r>
            <w:r>
              <w:rPr>
                <w:noProof/>
                <w:webHidden/>
              </w:rPr>
              <w:t>23</w:t>
            </w:r>
            <w:r w:rsidR="00880710">
              <w:rPr>
                <w:noProof/>
                <w:webHidden/>
              </w:rPr>
              <w:fldChar w:fldCharType="end"/>
            </w:r>
          </w:hyperlink>
        </w:p>
        <w:p w14:paraId="7649F852" w14:textId="77777777" w:rsidR="005B31F6" w:rsidRDefault="005B31F6">
          <w:pPr>
            <w:pStyle w:val="TOC1"/>
            <w:tabs>
              <w:tab w:val="right" w:leader="dot" w:pos="9016"/>
            </w:tabs>
            <w:rPr>
              <w:rFonts w:eastAsiaTheme="minorEastAsia" w:cstheme="minorBidi"/>
              <w:noProof/>
              <w:sz w:val="22"/>
              <w:szCs w:val="22"/>
              <w:lang w:val="en-US"/>
            </w:rPr>
          </w:pPr>
          <w:hyperlink w:anchor="_Toc219982383" w:history="1">
            <w:r w:rsidRPr="0073460B">
              <w:rPr>
                <w:rStyle w:val="Hyperlink"/>
                <w:noProof/>
              </w:rPr>
              <w:t>Chapter 3: Systematic Literature Review</w:t>
            </w:r>
            <w:r>
              <w:rPr>
                <w:noProof/>
                <w:webHidden/>
              </w:rPr>
              <w:tab/>
            </w:r>
            <w:r w:rsidR="00880710">
              <w:rPr>
                <w:noProof/>
                <w:webHidden/>
              </w:rPr>
              <w:fldChar w:fldCharType="begin"/>
            </w:r>
            <w:r>
              <w:rPr>
                <w:noProof/>
                <w:webHidden/>
              </w:rPr>
              <w:instrText xml:space="preserve"> PAGEREF _Toc219982383 \h </w:instrText>
            </w:r>
            <w:r w:rsidR="00880710">
              <w:rPr>
                <w:noProof/>
                <w:webHidden/>
              </w:rPr>
            </w:r>
            <w:r w:rsidR="00880710">
              <w:rPr>
                <w:noProof/>
                <w:webHidden/>
              </w:rPr>
              <w:fldChar w:fldCharType="separate"/>
            </w:r>
            <w:r>
              <w:rPr>
                <w:noProof/>
                <w:webHidden/>
              </w:rPr>
              <w:t>24</w:t>
            </w:r>
            <w:r w:rsidR="00880710">
              <w:rPr>
                <w:noProof/>
                <w:webHidden/>
              </w:rPr>
              <w:fldChar w:fldCharType="end"/>
            </w:r>
          </w:hyperlink>
        </w:p>
        <w:p w14:paraId="0EC85435" w14:textId="77777777" w:rsidR="005B31F6" w:rsidRDefault="005B31F6">
          <w:pPr>
            <w:pStyle w:val="TOC2"/>
            <w:tabs>
              <w:tab w:val="right" w:leader="dot" w:pos="9016"/>
            </w:tabs>
            <w:rPr>
              <w:rFonts w:eastAsiaTheme="minorEastAsia" w:cstheme="minorBidi"/>
              <w:noProof/>
              <w:lang w:val="en-US"/>
            </w:rPr>
          </w:pPr>
          <w:hyperlink w:anchor="_Toc219982384" w:history="1">
            <w:r w:rsidRPr="0073460B">
              <w:rPr>
                <w:rStyle w:val="Hyperlink"/>
                <w:noProof/>
              </w:rPr>
              <w:t>3.1.Introduction</w:t>
            </w:r>
            <w:r>
              <w:rPr>
                <w:noProof/>
                <w:webHidden/>
              </w:rPr>
              <w:tab/>
            </w:r>
            <w:r w:rsidR="00880710">
              <w:rPr>
                <w:noProof/>
                <w:webHidden/>
              </w:rPr>
              <w:fldChar w:fldCharType="begin"/>
            </w:r>
            <w:r>
              <w:rPr>
                <w:noProof/>
                <w:webHidden/>
              </w:rPr>
              <w:instrText xml:space="preserve"> PAGEREF _Toc219982384 \h </w:instrText>
            </w:r>
            <w:r w:rsidR="00880710">
              <w:rPr>
                <w:noProof/>
                <w:webHidden/>
              </w:rPr>
            </w:r>
            <w:r w:rsidR="00880710">
              <w:rPr>
                <w:noProof/>
                <w:webHidden/>
              </w:rPr>
              <w:fldChar w:fldCharType="separate"/>
            </w:r>
            <w:r>
              <w:rPr>
                <w:noProof/>
                <w:webHidden/>
              </w:rPr>
              <w:t>24</w:t>
            </w:r>
            <w:r w:rsidR="00880710">
              <w:rPr>
                <w:noProof/>
                <w:webHidden/>
              </w:rPr>
              <w:fldChar w:fldCharType="end"/>
            </w:r>
          </w:hyperlink>
        </w:p>
        <w:p w14:paraId="365336D1" w14:textId="77777777" w:rsidR="005B31F6" w:rsidRDefault="005B31F6">
          <w:pPr>
            <w:pStyle w:val="TOC2"/>
            <w:tabs>
              <w:tab w:val="right" w:leader="dot" w:pos="9016"/>
            </w:tabs>
            <w:rPr>
              <w:rFonts w:eastAsiaTheme="minorEastAsia" w:cstheme="minorBidi"/>
              <w:noProof/>
              <w:lang w:val="en-US"/>
            </w:rPr>
          </w:pPr>
          <w:hyperlink w:anchor="_Toc219982385" w:history="1">
            <w:r w:rsidRPr="0073460B">
              <w:rPr>
                <w:rStyle w:val="Hyperlink"/>
                <w:noProof/>
              </w:rPr>
              <w:t>3.2. Theoretical Foundations of Emotional Branding</w:t>
            </w:r>
            <w:r>
              <w:rPr>
                <w:noProof/>
                <w:webHidden/>
              </w:rPr>
              <w:tab/>
            </w:r>
            <w:r w:rsidR="00880710">
              <w:rPr>
                <w:noProof/>
                <w:webHidden/>
              </w:rPr>
              <w:fldChar w:fldCharType="begin"/>
            </w:r>
            <w:r>
              <w:rPr>
                <w:noProof/>
                <w:webHidden/>
              </w:rPr>
              <w:instrText xml:space="preserve"> PAGEREF _Toc219982385 \h </w:instrText>
            </w:r>
            <w:r w:rsidR="00880710">
              <w:rPr>
                <w:noProof/>
                <w:webHidden/>
              </w:rPr>
            </w:r>
            <w:r w:rsidR="00880710">
              <w:rPr>
                <w:noProof/>
                <w:webHidden/>
              </w:rPr>
              <w:fldChar w:fldCharType="separate"/>
            </w:r>
            <w:r>
              <w:rPr>
                <w:noProof/>
                <w:webHidden/>
              </w:rPr>
              <w:t>24</w:t>
            </w:r>
            <w:r w:rsidR="00880710">
              <w:rPr>
                <w:noProof/>
                <w:webHidden/>
              </w:rPr>
              <w:fldChar w:fldCharType="end"/>
            </w:r>
          </w:hyperlink>
        </w:p>
        <w:p w14:paraId="316AC74B" w14:textId="77777777" w:rsidR="005B31F6" w:rsidRDefault="005B31F6">
          <w:pPr>
            <w:pStyle w:val="TOC3"/>
            <w:tabs>
              <w:tab w:val="right" w:leader="dot" w:pos="9016"/>
            </w:tabs>
            <w:rPr>
              <w:noProof/>
            </w:rPr>
          </w:pPr>
          <w:hyperlink w:anchor="_Toc219982386" w:history="1">
            <w:r w:rsidRPr="0073460B">
              <w:rPr>
                <w:rStyle w:val="Hyperlink"/>
                <w:noProof/>
              </w:rPr>
              <w:t>3.2.1 From Transactional to Relational Marketing</w:t>
            </w:r>
            <w:r>
              <w:rPr>
                <w:noProof/>
                <w:webHidden/>
              </w:rPr>
              <w:tab/>
            </w:r>
            <w:r w:rsidR="00880710">
              <w:rPr>
                <w:noProof/>
                <w:webHidden/>
              </w:rPr>
              <w:fldChar w:fldCharType="begin"/>
            </w:r>
            <w:r>
              <w:rPr>
                <w:noProof/>
                <w:webHidden/>
              </w:rPr>
              <w:instrText xml:space="preserve"> PAGEREF _Toc219982386 \h </w:instrText>
            </w:r>
            <w:r w:rsidR="00880710">
              <w:rPr>
                <w:noProof/>
                <w:webHidden/>
              </w:rPr>
            </w:r>
            <w:r w:rsidR="00880710">
              <w:rPr>
                <w:noProof/>
                <w:webHidden/>
              </w:rPr>
              <w:fldChar w:fldCharType="separate"/>
            </w:r>
            <w:r>
              <w:rPr>
                <w:noProof/>
                <w:webHidden/>
              </w:rPr>
              <w:t>24</w:t>
            </w:r>
            <w:r w:rsidR="00880710">
              <w:rPr>
                <w:noProof/>
                <w:webHidden/>
              </w:rPr>
              <w:fldChar w:fldCharType="end"/>
            </w:r>
          </w:hyperlink>
        </w:p>
        <w:p w14:paraId="686C5A24" w14:textId="77777777" w:rsidR="005B31F6" w:rsidRDefault="005B31F6">
          <w:pPr>
            <w:pStyle w:val="TOC3"/>
            <w:tabs>
              <w:tab w:val="right" w:leader="dot" w:pos="9016"/>
            </w:tabs>
            <w:rPr>
              <w:noProof/>
            </w:rPr>
          </w:pPr>
          <w:hyperlink w:anchor="_Toc219982387" w:history="1">
            <w:r w:rsidRPr="0073460B">
              <w:rPr>
                <w:rStyle w:val="Hyperlink"/>
                <w:noProof/>
              </w:rPr>
              <w:t>3.2.2. Self-Congruity Theory</w:t>
            </w:r>
            <w:r>
              <w:rPr>
                <w:noProof/>
                <w:webHidden/>
              </w:rPr>
              <w:tab/>
            </w:r>
            <w:r w:rsidR="00880710">
              <w:rPr>
                <w:noProof/>
                <w:webHidden/>
              </w:rPr>
              <w:fldChar w:fldCharType="begin"/>
            </w:r>
            <w:r>
              <w:rPr>
                <w:noProof/>
                <w:webHidden/>
              </w:rPr>
              <w:instrText xml:space="preserve"> PAGEREF _Toc219982387 \h </w:instrText>
            </w:r>
            <w:r w:rsidR="00880710">
              <w:rPr>
                <w:noProof/>
                <w:webHidden/>
              </w:rPr>
            </w:r>
            <w:r w:rsidR="00880710">
              <w:rPr>
                <w:noProof/>
                <w:webHidden/>
              </w:rPr>
              <w:fldChar w:fldCharType="separate"/>
            </w:r>
            <w:r>
              <w:rPr>
                <w:noProof/>
                <w:webHidden/>
              </w:rPr>
              <w:t>25</w:t>
            </w:r>
            <w:r w:rsidR="00880710">
              <w:rPr>
                <w:noProof/>
                <w:webHidden/>
              </w:rPr>
              <w:fldChar w:fldCharType="end"/>
            </w:r>
          </w:hyperlink>
        </w:p>
        <w:p w14:paraId="1FCB0560" w14:textId="77777777" w:rsidR="005B31F6" w:rsidRDefault="005B31F6">
          <w:pPr>
            <w:pStyle w:val="TOC3"/>
            <w:tabs>
              <w:tab w:val="right" w:leader="dot" w:pos="9016"/>
            </w:tabs>
            <w:rPr>
              <w:noProof/>
            </w:rPr>
          </w:pPr>
          <w:hyperlink w:anchor="_Toc219982388" w:history="1">
            <w:r w:rsidRPr="0073460B">
              <w:rPr>
                <w:rStyle w:val="Hyperlink"/>
                <w:noProof/>
              </w:rPr>
              <w:t>3.2.3. The Role of Nostalgia</w:t>
            </w:r>
            <w:r>
              <w:rPr>
                <w:noProof/>
                <w:webHidden/>
              </w:rPr>
              <w:tab/>
            </w:r>
            <w:r w:rsidR="00880710">
              <w:rPr>
                <w:noProof/>
                <w:webHidden/>
              </w:rPr>
              <w:fldChar w:fldCharType="begin"/>
            </w:r>
            <w:r>
              <w:rPr>
                <w:noProof/>
                <w:webHidden/>
              </w:rPr>
              <w:instrText xml:space="preserve"> PAGEREF _Toc219982388 \h </w:instrText>
            </w:r>
            <w:r w:rsidR="00880710">
              <w:rPr>
                <w:noProof/>
                <w:webHidden/>
              </w:rPr>
            </w:r>
            <w:r w:rsidR="00880710">
              <w:rPr>
                <w:noProof/>
                <w:webHidden/>
              </w:rPr>
              <w:fldChar w:fldCharType="separate"/>
            </w:r>
            <w:r>
              <w:rPr>
                <w:noProof/>
                <w:webHidden/>
              </w:rPr>
              <w:t>25</w:t>
            </w:r>
            <w:r w:rsidR="00880710">
              <w:rPr>
                <w:noProof/>
                <w:webHidden/>
              </w:rPr>
              <w:fldChar w:fldCharType="end"/>
            </w:r>
          </w:hyperlink>
        </w:p>
        <w:p w14:paraId="4A99F5BD" w14:textId="77777777" w:rsidR="005B31F6" w:rsidRDefault="005B31F6">
          <w:pPr>
            <w:pStyle w:val="TOC2"/>
            <w:tabs>
              <w:tab w:val="right" w:leader="dot" w:pos="9016"/>
            </w:tabs>
            <w:rPr>
              <w:rFonts w:eastAsiaTheme="minorEastAsia" w:cstheme="minorBidi"/>
              <w:noProof/>
              <w:lang w:val="en-US"/>
            </w:rPr>
          </w:pPr>
          <w:hyperlink w:anchor="_Toc219982389" w:history="1">
            <w:r w:rsidRPr="0073460B">
              <w:rPr>
                <w:rStyle w:val="Hyperlink"/>
                <w:noProof/>
              </w:rPr>
              <w:t>3.3. The Mechanisms of Emotional Branding</w:t>
            </w:r>
            <w:r>
              <w:rPr>
                <w:noProof/>
                <w:webHidden/>
              </w:rPr>
              <w:tab/>
            </w:r>
            <w:r w:rsidR="00880710">
              <w:rPr>
                <w:noProof/>
                <w:webHidden/>
              </w:rPr>
              <w:fldChar w:fldCharType="begin"/>
            </w:r>
            <w:r>
              <w:rPr>
                <w:noProof/>
                <w:webHidden/>
              </w:rPr>
              <w:instrText xml:space="preserve"> PAGEREF _Toc219982389 \h </w:instrText>
            </w:r>
            <w:r w:rsidR="00880710">
              <w:rPr>
                <w:noProof/>
                <w:webHidden/>
              </w:rPr>
            </w:r>
            <w:r w:rsidR="00880710">
              <w:rPr>
                <w:noProof/>
                <w:webHidden/>
              </w:rPr>
              <w:fldChar w:fldCharType="separate"/>
            </w:r>
            <w:r>
              <w:rPr>
                <w:noProof/>
                <w:webHidden/>
              </w:rPr>
              <w:t>26</w:t>
            </w:r>
            <w:r w:rsidR="00880710">
              <w:rPr>
                <w:noProof/>
                <w:webHidden/>
              </w:rPr>
              <w:fldChar w:fldCharType="end"/>
            </w:r>
          </w:hyperlink>
        </w:p>
        <w:p w14:paraId="0F75208A" w14:textId="77777777" w:rsidR="005B31F6" w:rsidRDefault="005B31F6">
          <w:pPr>
            <w:pStyle w:val="TOC3"/>
            <w:tabs>
              <w:tab w:val="right" w:leader="dot" w:pos="9016"/>
            </w:tabs>
            <w:rPr>
              <w:noProof/>
            </w:rPr>
          </w:pPr>
          <w:hyperlink w:anchor="_Toc219982390" w:history="1">
            <w:r w:rsidRPr="0073460B">
              <w:rPr>
                <w:rStyle w:val="Hyperlink"/>
                <w:noProof/>
              </w:rPr>
              <w:t>3.3.1. Storytelling and Narrative Transportation</w:t>
            </w:r>
            <w:r>
              <w:rPr>
                <w:noProof/>
                <w:webHidden/>
              </w:rPr>
              <w:tab/>
            </w:r>
            <w:r w:rsidR="00880710">
              <w:rPr>
                <w:noProof/>
                <w:webHidden/>
              </w:rPr>
              <w:fldChar w:fldCharType="begin"/>
            </w:r>
            <w:r>
              <w:rPr>
                <w:noProof/>
                <w:webHidden/>
              </w:rPr>
              <w:instrText xml:space="preserve"> PAGEREF _Toc219982390 \h </w:instrText>
            </w:r>
            <w:r w:rsidR="00880710">
              <w:rPr>
                <w:noProof/>
                <w:webHidden/>
              </w:rPr>
            </w:r>
            <w:r w:rsidR="00880710">
              <w:rPr>
                <w:noProof/>
                <w:webHidden/>
              </w:rPr>
              <w:fldChar w:fldCharType="separate"/>
            </w:r>
            <w:r>
              <w:rPr>
                <w:noProof/>
                <w:webHidden/>
              </w:rPr>
              <w:t>26</w:t>
            </w:r>
            <w:r w:rsidR="00880710">
              <w:rPr>
                <w:noProof/>
                <w:webHidden/>
              </w:rPr>
              <w:fldChar w:fldCharType="end"/>
            </w:r>
          </w:hyperlink>
        </w:p>
        <w:p w14:paraId="1B6E0F8C" w14:textId="77777777" w:rsidR="005B31F6" w:rsidRDefault="005B31F6">
          <w:pPr>
            <w:pStyle w:val="TOC3"/>
            <w:tabs>
              <w:tab w:val="right" w:leader="dot" w:pos="9016"/>
            </w:tabs>
            <w:rPr>
              <w:noProof/>
            </w:rPr>
          </w:pPr>
          <w:hyperlink w:anchor="_Toc219982391" w:history="1">
            <w:r w:rsidRPr="0073460B">
              <w:rPr>
                <w:rStyle w:val="Hyperlink"/>
                <w:noProof/>
              </w:rPr>
              <w:t>3.3.2. Sensory Branding and Experiential Marketing</w:t>
            </w:r>
            <w:r>
              <w:rPr>
                <w:noProof/>
                <w:webHidden/>
              </w:rPr>
              <w:tab/>
            </w:r>
            <w:r w:rsidR="00880710">
              <w:rPr>
                <w:noProof/>
                <w:webHidden/>
              </w:rPr>
              <w:fldChar w:fldCharType="begin"/>
            </w:r>
            <w:r>
              <w:rPr>
                <w:noProof/>
                <w:webHidden/>
              </w:rPr>
              <w:instrText xml:space="preserve"> PAGEREF _Toc219982391 \h </w:instrText>
            </w:r>
            <w:r w:rsidR="00880710">
              <w:rPr>
                <w:noProof/>
                <w:webHidden/>
              </w:rPr>
            </w:r>
            <w:r w:rsidR="00880710">
              <w:rPr>
                <w:noProof/>
                <w:webHidden/>
              </w:rPr>
              <w:fldChar w:fldCharType="separate"/>
            </w:r>
            <w:r>
              <w:rPr>
                <w:noProof/>
                <w:webHidden/>
              </w:rPr>
              <w:t>27</w:t>
            </w:r>
            <w:r w:rsidR="00880710">
              <w:rPr>
                <w:noProof/>
                <w:webHidden/>
              </w:rPr>
              <w:fldChar w:fldCharType="end"/>
            </w:r>
          </w:hyperlink>
        </w:p>
        <w:p w14:paraId="68573749" w14:textId="77777777" w:rsidR="005B31F6" w:rsidRDefault="005B31F6">
          <w:pPr>
            <w:pStyle w:val="TOC3"/>
            <w:tabs>
              <w:tab w:val="right" w:leader="dot" w:pos="9016"/>
            </w:tabs>
            <w:rPr>
              <w:noProof/>
            </w:rPr>
          </w:pPr>
          <w:hyperlink w:anchor="_Toc219982392" w:history="1">
            <w:r w:rsidRPr="0073460B">
              <w:rPr>
                <w:rStyle w:val="Hyperlink"/>
                <w:noProof/>
              </w:rPr>
              <w:t>3.3.3. Creating Brand Communities</w:t>
            </w:r>
            <w:r>
              <w:rPr>
                <w:noProof/>
                <w:webHidden/>
              </w:rPr>
              <w:tab/>
            </w:r>
            <w:r w:rsidR="00880710">
              <w:rPr>
                <w:noProof/>
                <w:webHidden/>
              </w:rPr>
              <w:fldChar w:fldCharType="begin"/>
            </w:r>
            <w:r>
              <w:rPr>
                <w:noProof/>
                <w:webHidden/>
              </w:rPr>
              <w:instrText xml:space="preserve"> PAGEREF _Toc219982392 \h </w:instrText>
            </w:r>
            <w:r w:rsidR="00880710">
              <w:rPr>
                <w:noProof/>
                <w:webHidden/>
              </w:rPr>
            </w:r>
            <w:r w:rsidR="00880710">
              <w:rPr>
                <w:noProof/>
                <w:webHidden/>
              </w:rPr>
              <w:fldChar w:fldCharType="separate"/>
            </w:r>
            <w:r>
              <w:rPr>
                <w:noProof/>
                <w:webHidden/>
              </w:rPr>
              <w:t>27</w:t>
            </w:r>
            <w:r w:rsidR="00880710">
              <w:rPr>
                <w:noProof/>
                <w:webHidden/>
              </w:rPr>
              <w:fldChar w:fldCharType="end"/>
            </w:r>
          </w:hyperlink>
        </w:p>
        <w:p w14:paraId="74F0EC05" w14:textId="77777777" w:rsidR="005B31F6" w:rsidRDefault="005B31F6">
          <w:pPr>
            <w:pStyle w:val="TOC2"/>
            <w:tabs>
              <w:tab w:val="right" w:leader="dot" w:pos="9016"/>
            </w:tabs>
            <w:rPr>
              <w:rFonts w:eastAsiaTheme="minorEastAsia" w:cstheme="minorBidi"/>
              <w:noProof/>
              <w:lang w:val="en-US"/>
            </w:rPr>
          </w:pPr>
          <w:hyperlink w:anchor="_Toc219982393" w:history="1">
            <w:r w:rsidRPr="0073460B">
              <w:rPr>
                <w:rStyle w:val="Hyperlink"/>
                <w:noProof/>
              </w:rPr>
              <w:t>3.4. Emotional Branding and Its Direct Impact on Consumer Loyalty</w:t>
            </w:r>
            <w:r>
              <w:rPr>
                <w:noProof/>
                <w:webHidden/>
              </w:rPr>
              <w:tab/>
            </w:r>
            <w:r w:rsidR="00880710">
              <w:rPr>
                <w:noProof/>
                <w:webHidden/>
              </w:rPr>
              <w:fldChar w:fldCharType="begin"/>
            </w:r>
            <w:r>
              <w:rPr>
                <w:noProof/>
                <w:webHidden/>
              </w:rPr>
              <w:instrText xml:space="preserve"> PAGEREF _Toc219982393 \h </w:instrText>
            </w:r>
            <w:r w:rsidR="00880710">
              <w:rPr>
                <w:noProof/>
                <w:webHidden/>
              </w:rPr>
            </w:r>
            <w:r w:rsidR="00880710">
              <w:rPr>
                <w:noProof/>
                <w:webHidden/>
              </w:rPr>
              <w:fldChar w:fldCharType="separate"/>
            </w:r>
            <w:r>
              <w:rPr>
                <w:noProof/>
                <w:webHidden/>
              </w:rPr>
              <w:t>28</w:t>
            </w:r>
            <w:r w:rsidR="00880710">
              <w:rPr>
                <w:noProof/>
                <w:webHidden/>
              </w:rPr>
              <w:fldChar w:fldCharType="end"/>
            </w:r>
          </w:hyperlink>
        </w:p>
        <w:p w14:paraId="599B695C" w14:textId="77777777" w:rsidR="005B31F6" w:rsidRDefault="005B31F6">
          <w:pPr>
            <w:pStyle w:val="TOC3"/>
            <w:tabs>
              <w:tab w:val="right" w:leader="dot" w:pos="9016"/>
            </w:tabs>
            <w:rPr>
              <w:noProof/>
            </w:rPr>
          </w:pPr>
          <w:hyperlink w:anchor="_Toc219982394" w:history="1">
            <w:r w:rsidRPr="0073460B">
              <w:rPr>
                <w:rStyle w:val="Hyperlink"/>
                <w:noProof/>
              </w:rPr>
              <w:t>3.4.1. From Satisfaction to Loyalty</w:t>
            </w:r>
            <w:r>
              <w:rPr>
                <w:noProof/>
                <w:webHidden/>
              </w:rPr>
              <w:tab/>
            </w:r>
            <w:r w:rsidR="00880710">
              <w:rPr>
                <w:noProof/>
                <w:webHidden/>
              </w:rPr>
              <w:fldChar w:fldCharType="begin"/>
            </w:r>
            <w:r>
              <w:rPr>
                <w:noProof/>
                <w:webHidden/>
              </w:rPr>
              <w:instrText xml:space="preserve"> PAGEREF _Toc219982394 \h </w:instrText>
            </w:r>
            <w:r w:rsidR="00880710">
              <w:rPr>
                <w:noProof/>
                <w:webHidden/>
              </w:rPr>
            </w:r>
            <w:r w:rsidR="00880710">
              <w:rPr>
                <w:noProof/>
                <w:webHidden/>
              </w:rPr>
              <w:fldChar w:fldCharType="separate"/>
            </w:r>
            <w:r>
              <w:rPr>
                <w:noProof/>
                <w:webHidden/>
              </w:rPr>
              <w:t>29</w:t>
            </w:r>
            <w:r w:rsidR="00880710">
              <w:rPr>
                <w:noProof/>
                <w:webHidden/>
              </w:rPr>
              <w:fldChar w:fldCharType="end"/>
            </w:r>
          </w:hyperlink>
        </w:p>
        <w:p w14:paraId="3A25DDD7" w14:textId="77777777" w:rsidR="005B31F6" w:rsidRDefault="005B31F6">
          <w:pPr>
            <w:pStyle w:val="TOC3"/>
            <w:tabs>
              <w:tab w:val="right" w:leader="dot" w:pos="9016"/>
            </w:tabs>
            <w:rPr>
              <w:noProof/>
            </w:rPr>
          </w:pPr>
          <w:hyperlink w:anchor="_Toc219982395" w:history="1">
            <w:r w:rsidRPr="0073460B">
              <w:rPr>
                <w:rStyle w:val="Hyperlink"/>
                <w:noProof/>
              </w:rPr>
              <w:t>3.4.2. The Loyalty Ladder: Advocate and Partner</w:t>
            </w:r>
            <w:r>
              <w:rPr>
                <w:noProof/>
                <w:webHidden/>
              </w:rPr>
              <w:tab/>
            </w:r>
            <w:r w:rsidR="00880710">
              <w:rPr>
                <w:noProof/>
                <w:webHidden/>
              </w:rPr>
              <w:fldChar w:fldCharType="begin"/>
            </w:r>
            <w:r>
              <w:rPr>
                <w:noProof/>
                <w:webHidden/>
              </w:rPr>
              <w:instrText xml:space="preserve"> PAGEREF _Toc219982395 \h </w:instrText>
            </w:r>
            <w:r w:rsidR="00880710">
              <w:rPr>
                <w:noProof/>
                <w:webHidden/>
              </w:rPr>
            </w:r>
            <w:r w:rsidR="00880710">
              <w:rPr>
                <w:noProof/>
                <w:webHidden/>
              </w:rPr>
              <w:fldChar w:fldCharType="separate"/>
            </w:r>
            <w:r>
              <w:rPr>
                <w:noProof/>
                <w:webHidden/>
              </w:rPr>
              <w:t>29</w:t>
            </w:r>
            <w:r w:rsidR="00880710">
              <w:rPr>
                <w:noProof/>
                <w:webHidden/>
              </w:rPr>
              <w:fldChar w:fldCharType="end"/>
            </w:r>
          </w:hyperlink>
        </w:p>
        <w:p w14:paraId="59BC5EC4" w14:textId="77777777" w:rsidR="005B31F6" w:rsidRDefault="005B31F6">
          <w:pPr>
            <w:pStyle w:val="TOC3"/>
            <w:tabs>
              <w:tab w:val="right" w:leader="dot" w:pos="9016"/>
            </w:tabs>
            <w:rPr>
              <w:noProof/>
            </w:rPr>
          </w:pPr>
          <w:hyperlink w:anchor="_Toc219982396" w:history="1">
            <w:r w:rsidRPr="0073460B">
              <w:rPr>
                <w:rStyle w:val="Hyperlink"/>
                <w:noProof/>
              </w:rPr>
              <w:t>3.4.3. Buffering Against Crises and Price Sensitivity</w:t>
            </w:r>
            <w:r>
              <w:rPr>
                <w:noProof/>
                <w:webHidden/>
              </w:rPr>
              <w:tab/>
            </w:r>
            <w:r w:rsidR="00880710">
              <w:rPr>
                <w:noProof/>
                <w:webHidden/>
              </w:rPr>
              <w:fldChar w:fldCharType="begin"/>
            </w:r>
            <w:r>
              <w:rPr>
                <w:noProof/>
                <w:webHidden/>
              </w:rPr>
              <w:instrText xml:space="preserve"> PAGEREF _Toc219982396 \h </w:instrText>
            </w:r>
            <w:r w:rsidR="00880710">
              <w:rPr>
                <w:noProof/>
                <w:webHidden/>
              </w:rPr>
            </w:r>
            <w:r w:rsidR="00880710">
              <w:rPr>
                <w:noProof/>
                <w:webHidden/>
              </w:rPr>
              <w:fldChar w:fldCharType="separate"/>
            </w:r>
            <w:r>
              <w:rPr>
                <w:noProof/>
                <w:webHidden/>
              </w:rPr>
              <w:t>30</w:t>
            </w:r>
            <w:r w:rsidR="00880710">
              <w:rPr>
                <w:noProof/>
                <w:webHidden/>
              </w:rPr>
              <w:fldChar w:fldCharType="end"/>
            </w:r>
          </w:hyperlink>
        </w:p>
        <w:p w14:paraId="2A8C60FE" w14:textId="77777777" w:rsidR="005B31F6" w:rsidRDefault="005B31F6">
          <w:pPr>
            <w:pStyle w:val="TOC2"/>
            <w:tabs>
              <w:tab w:val="right" w:leader="dot" w:pos="9016"/>
            </w:tabs>
            <w:rPr>
              <w:rFonts w:eastAsiaTheme="minorEastAsia" w:cstheme="minorBidi"/>
              <w:noProof/>
              <w:lang w:val="en-US"/>
            </w:rPr>
          </w:pPr>
          <w:hyperlink w:anchor="_Toc219982397" w:history="1">
            <w:r w:rsidRPr="0073460B">
              <w:rPr>
                <w:rStyle w:val="Hyperlink"/>
                <w:noProof/>
              </w:rPr>
              <w:t>3.5. The Coca-Cola Paradigm: A Quintessential Case of Emotional Branding</w:t>
            </w:r>
            <w:r>
              <w:rPr>
                <w:noProof/>
                <w:webHidden/>
              </w:rPr>
              <w:tab/>
            </w:r>
            <w:r w:rsidR="00880710">
              <w:rPr>
                <w:noProof/>
                <w:webHidden/>
              </w:rPr>
              <w:fldChar w:fldCharType="begin"/>
            </w:r>
            <w:r>
              <w:rPr>
                <w:noProof/>
                <w:webHidden/>
              </w:rPr>
              <w:instrText xml:space="preserve"> PAGEREF _Toc219982397 \h </w:instrText>
            </w:r>
            <w:r w:rsidR="00880710">
              <w:rPr>
                <w:noProof/>
                <w:webHidden/>
              </w:rPr>
            </w:r>
            <w:r w:rsidR="00880710">
              <w:rPr>
                <w:noProof/>
                <w:webHidden/>
              </w:rPr>
              <w:fldChar w:fldCharType="separate"/>
            </w:r>
            <w:r>
              <w:rPr>
                <w:noProof/>
                <w:webHidden/>
              </w:rPr>
              <w:t>31</w:t>
            </w:r>
            <w:r w:rsidR="00880710">
              <w:rPr>
                <w:noProof/>
                <w:webHidden/>
              </w:rPr>
              <w:fldChar w:fldCharType="end"/>
            </w:r>
          </w:hyperlink>
        </w:p>
        <w:p w14:paraId="6671B74E" w14:textId="77777777" w:rsidR="005B31F6" w:rsidRDefault="005B31F6">
          <w:pPr>
            <w:pStyle w:val="TOC3"/>
            <w:tabs>
              <w:tab w:val="right" w:leader="dot" w:pos="9016"/>
            </w:tabs>
            <w:rPr>
              <w:noProof/>
            </w:rPr>
          </w:pPr>
          <w:hyperlink w:anchor="_Toc219982398" w:history="1">
            <w:r w:rsidRPr="0073460B">
              <w:rPr>
                <w:rStyle w:val="Hyperlink"/>
                <w:noProof/>
              </w:rPr>
              <w:t>3.5.1. Global Strategy Local Emotional Resonance</w:t>
            </w:r>
            <w:r>
              <w:rPr>
                <w:noProof/>
                <w:webHidden/>
              </w:rPr>
              <w:tab/>
            </w:r>
            <w:r w:rsidR="00880710">
              <w:rPr>
                <w:noProof/>
                <w:webHidden/>
              </w:rPr>
              <w:fldChar w:fldCharType="begin"/>
            </w:r>
            <w:r>
              <w:rPr>
                <w:noProof/>
                <w:webHidden/>
              </w:rPr>
              <w:instrText xml:space="preserve"> PAGEREF _Toc219982398 \h </w:instrText>
            </w:r>
            <w:r w:rsidR="00880710">
              <w:rPr>
                <w:noProof/>
                <w:webHidden/>
              </w:rPr>
            </w:r>
            <w:r w:rsidR="00880710">
              <w:rPr>
                <w:noProof/>
                <w:webHidden/>
              </w:rPr>
              <w:fldChar w:fldCharType="separate"/>
            </w:r>
            <w:r>
              <w:rPr>
                <w:noProof/>
                <w:webHidden/>
              </w:rPr>
              <w:t>31</w:t>
            </w:r>
            <w:r w:rsidR="00880710">
              <w:rPr>
                <w:noProof/>
                <w:webHidden/>
              </w:rPr>
              <w:fldChar w:fldCharType="end"/>
            </w:r>
          </w:hyperlink>
        </w:p>
        <w:p w14:paraId="33920CAB" w14:textId="77777777" w:rsidR="005B31F6" w:rsidRDefault="005B31F6">
          <w:pPr>
            <w:pStyle w:val="TOC3"/>
            <w:tabs>
              <w:tab w:val="right" w:leader="dot" w:pos="9016"/>
            </w:tabs>
            <w:rPr>
              <w:noProof/>
            </w:rPr>
          </w:pPr>
          <w:hyperlink w:anchor="_Toc219982399" w:history="1">
            <w:r w:rsidRPr="0073460B">
              <w:rPr>
                <w:rStyle w:val="Hyperlink"/>
                <w:noProof/>
              </w:rPr>
              <w:t>3.5.2. Integrated Marketing Communications (IMC)</w:t>
            </w:r>
            <w:r>
              <w:rPr>
                <w:noProof/>
                <w:webHidden/>
              </w:rPr>
              <w:tab/>
            </w:r>
            <w:r w:rsidR="00880710">
              <w:rPr>
                <w:noProof/>
                <w:webHidden/>
              </w:rPr>
              <w:fldChar w:fldCharType="begin"/>
            </w:r>
            <w:r>
              <w:rPr>
                <w:noProof/>
                <w:webHidden/>
              </w:rPr>
              <w:instrText xml:space="preserve"> PAGEREF _Toc219982399 \h </w:instrText>
            </w:r>
            <w:r w:rsidR="00880710">
              <w:rPr>
                <w:noProof/>
                <w:webHidden/>
              </w:rPr>
            </w:r>
            <w:r w:rsidR="00880710">
              <w:rPr>
                <w:noProof/>
                <w:webHidden/>
              </w:rPr>
              <w:fldChar w:fldCharType="separate"/>
            </w:r>
            <w:r>
              <w:rPr>
                <w:noProof/>
                <w:webHidden/>
              </w:rPr>
              <w:t>32</w:t>
            </w:r>
            <w:r w:rsidR="00880710">
              <w:rPr>
                <w:noProof/>
                <w:webHidden/>
              </w:rPr>
              <w:fldChar w:fldCharType="end"/>
            </w:r>
          </w:hyperlink>
        </w:p>
        <w:p w14:paraId="04FCD417" w14:textId="77777777" w:rsidR="005B31F6" w:rsidRDefault="005B31F6">
          <w:pPr>
            <w:pStyle w:val="TOC2"/>
            <w:tabs>
              <w:tab w:val="right" w:leader="dot" w:pos="9016"/>
            </w:tabs>
            <w:rPr>
              <w:rFonts w:eastAsiaTheme="minorEastAsia" w:cstheme="minorBidi"/>
              <w:noProof/>
              <w:lang w:val="en-US"/>
            </w:rPr>
          </w:pPr>
          <w:hyperlink w:anchor="_Toc219982400" w:history="1">
            <w:r w:rsidRPr="0073460B">
              <w:rPr>
                <w:rStyle w:val="Hyperlink"/>
                <w:noProof/>
              </w:rPr>
              <w:t>3.6. Theoretical and Practical Implications</w:t>
            </w:r>
            <w:r>
              <w:rPr>
                <w:noProof/>
                <w:webHidden/>
              </w:rPr>
              <w:tab/>
            </w:r>
            <w:r w:rsidR="00880710">
              <w:rPr>
                <w:noProof/>
                <w:webHidden/>
              </w:rPr>
              <w:fldChar w:fldCharType="begin"/>
            </w:r>
            <w:r>
              <w:rPr>
                <w:noProof/>
                <w:webHidden/>
              </w:rPr>
              <w:instrText xml:space="preserve"> PAGEREF _Toc219982400 \h </w:instrText>
            </w:r>
            <w:r w:rsidR="00880710">
              <w:rPr>
                <w:noProof/>
                <w:webHidden/>
              </w:rPr>
            </w:r>
            <w:r w:rsidR="00880710">
              <w:rPr>
                <w:noProof/>
                <w:webHidden/>
              </w:rPr>
              <w:fldChar w:fldCharType="separate"/>
            </w:r>
            <w:r>
              <w:rPr>
                <w:noProof/>
                <w:webHidden/>
              </w:rPr>
              <w:t>33</w:t>
            </w:r>
            <w:r w:rsidR="00880710">
              <w:rPr>
                <w:noProof/>
                <w:webHidden/>
              </w:rPr>
              <w:fldChar w:fldCharType="end"/>
            </w:r>
          </w:hyperlink>
        </w:p>
        <w:p w14:paraId="72613345" w14:textId="77777777" w:rsidR="005B31F6" w:rsidRDefault="005B31F6">
          <w:pPr>
            <w:pStyle w:val="TOC2"/>
            <w:tabs>
              <w:tab w:val="right" w:leader="dot" w:pos="9016"/>
            </w:tabs>
            <w:rPr>
              <w:rFonts w:eastAsiaTheme="minorEastAsia" w:cstheme="minorBidi"/>
              <w:noProof/>
              <w:lang w:val="en-US"/>
            </w:rPr>
          </w:pPr>
          <w:hyperlink w:anchor="_Toc219982401" w:history="1">
            <w:r w:rsidRPr="0073460B">
              <w:rPr>
                <w:rStyle w:val="Hyperlink"/>
                <w:noProof/>
              </w:rPr>
              <w:t>3.7. Identified Literature Gaps and Scope for Future Research</w:t>
            </w:r>
            <w:r>
              <w:rPr>
                <w:noProof/>
                <w:webHidden/>
              </w:rPr>
              <w:tab/>
            </w:r>
            <w:r w:rsidR="00880710">
              <w:rPr>
                <w:noProof/>
                <w:webHidden/>
              </w:rPr>
              <w:fldChar w:fldCharType="begin"/>
            </w:r>
            <w:r>
              <w:rPr>
                <w:noProof/>
                <w:webHidden/>
              </w:rPr>
              <w:instrText xml:space="preserve"> PAGEREF _Toc219982401 \h </w:instrText>
            </w:r>
            <w:r w:rsidR="00880710">
              <w:rPr>
                <w:noProof/>
                <w:webHidden/>
              </w:rPr>
            </w:r>
            <w:r w:rsidR="00880710">
              <w:rPr>
                <w:noProof/>
                <w:webHidden/>
              </w:rPr>
              <w:fldChar w:fldCharType="separate"/>
            </w:r>
            <w:r>
              <w:rPr>
                <w:noProof/>
                <w:webHidden/>
              </w:rPr>
              <w:t>34</w:t>
            </w:r>
            <w:r w:rsidR="00880710">
              <w:rPr>
                <w:noProof/>
                <w:webHidden/>
              </w:rPr>
              <w:fldChar w:fldCharType="end"/>
            </w:r>
          </w:hyperlink>
        </w:p>
        <w:p w14:paraId="15F8D1C2" w14:textId="77777777" w:rsidR="005B31F6" w:rsidRDefault="005B31F6">
          <w:pPr>
            <w:pStyle w:val="TOC3"/>
            <w:tabs>
              <w:tab w:val="right" w:leader="dot" w:pos="9016"/>
            </w:tabs>
            <w:rPr>
              <w:noProof/>
            </w:rPr>
          </w:pPr>
          <w:hyperlink w:anchor="_Toc219982402" w:history="1">
            <w:r w:rsidRPr="0073460B">
              <w:rPr>
                <w:rStyle w:val="Hyperlink"/>
                <w:noProof/>
              </w:rPr>
              <w:t>3.7.1 Research Gap: The Emotional Branding and Consumer Loyalty Outcome</w:t>
            </w:r>
            <w:r>
              <w:rPr>
                <w:noProof/>
                <w:webHidden/>
              </w:rPr>
              <w:tab/>
            </w:r>
            <w:r w:rsidR="00880710">
              <w:rPr>
                <w:noProof/>
                <w:webHidden/>
              </w:rPr>
              <w:fldChar w:fldCharType="begin"/>
            </w:r>
            <w:r>
              <w:rPr>
                <w:noProof/>
                <w:webHidden/>
              </w:rPr>
              <w:instrText xml:space="preserve"> PAGEREF _Toc219982402 \h </w:instrText>
            </w:r>
            <w:r w:rsidR="00880710">
              <w:rPr>
                <w:noProof/>
                <w:webHidden/>
              </w:rPr>
            </w:r>
            <w:r w:rsidR="00880710">
              <w:rPr>
                <w:noProof/>
                <w:webHidden/>
              </w:rPr>
              <w:fldChar w:fldCharType="separate"/>
            </w:r>
            <w:r>
              <w:rPr>
                <w:noProof/>
                <w:webHidden/>
              </w:rPr>
              <w:t>35</w:t>
            </w:r>
            <w:r w:rsidR="00880710">
              <w:rPr>
                <w:noProof/>
                <w:webHidden/>
              </w:rPr>
              <w:fldChar w:fldCharType="end"/>
            </w:r>
          </w:hyperlink>
        </w:p>
        <w:p w14:paraId="0593C457" w14:textId="77777777" w:rsidR="005B31F6" w:rsidRDefault="005B31F6">
          <w:pPr>
            <w:pStyle w:val="TOC3"/>
            <w:tabs>
              <w:tab w:val="right" w:leader="dot" w:pos="9016"/>
            </w:tabs>
            <w:rPr>
              <w:noProof/>
            </w:rPr>
          </w:pPr>
          <w:hyperlink w:anchor="_Toc219982403" w:history="1">
            <w:r w:rsidRPr="0073460B">
              <w:rPr>
                <w:rStyle w:val="Hyperlink"/>
                <w:noProof/>
              </w:rPr>
              <w:t>3.7.2 Secondary Research Gap: Emotional Branding on Digital Consumer Touchpoints</w:t>
            </w:r>
            <w:r>
              <w:rPr>
                <w:noProof/>
                <w:webHidden/>
              </w:rPr>
              <w:tab/>
            </w:r>
            <w:r w:rsidR="00880710">
              <w:rPr>
                <w:noProof/>
                <w:webHidden/>
              </w:rPr>
              <w:fldChar w:fldCharType="begin"/>
            </w:r>
            <w:r>
              <w:rPr>
                <w:noProof/>
                <w:webHidden/>
              </w:rPr>
              <w:instrText xml:space="preserve"> PAGEREF _Toc219982403 \h </w:instrText>
            </w:r>
            <w:r w:rsidR="00880710">
              <w:rPr>
                <w:noProof/>
                <w:webHidden/>
              </w:rPr>
            </w:r>
            <w:r w:rsidR="00880710">
              <w:rPr>
                <w:noProof/>
                <w:webHidden/>
              </w:rPr>
              <w:fldChar w:fldCharType="separate"/>
            </w:r>
            <w:r>
              <w:rPr>
                <w:noProof/>
                <w:webHidden/>
              </w:rPr>
              <w:t>35</w:t>
            </w:r>
            <w:r w:rsidR="00880710">
              <w:rPr>
                <w:noProof/>
                <w:webHidden/>
              </w:rPr>
              <w:fldChar w:fldCharType="end"/>
            </w:r>
          </w:hyperlink>
        </w:p>
        <w:p w14:paraId="10DFEE50" w14:textId="77777777" w:rsidR="005B31F6" w:rsidRDefault="005B31F6">
          <w:pPr>
            <w:pStyle w:val="TOC3"/>
            <w:tabs>
              <w:tab w:val="right" w:leader="dot" w:pos="9016"/>
            </w:tabs>
            <w:rPr>
              <w:noProof/>
            </w:rPr>
          </w:pPr>
          <w:hyperlink w:anchor="_Toc219982404" w:history="1">
            <w:r w:rsidRPr="0073460B">
              <w:rPr>
                <w:rStyle w:val="Hyperlink"/>
                <w:noProof/>
              </w:rPr>
              <w:t>3.7.3 Future Research Scope</w:t>
            </w:r>
            <w:r>
              <w:rPr>
                <w:noProof/>
                <w:webHidden/>
              </w:rPr>
              <w:tab/>
            </w:r>
            <w:r w:rsidR="00880710">
              <w:rPr>
                <w:noProof/>
                <w:webHidden/>
              </w:rPr>
              <w:fldChar w:fldCharType="begin"/>
            </w:r>
            <w:r>
              <w:rPr>
                <w:noProof/>
                <w:webHidden/>
              </w:rPr>
              <w:instrText xml:space="preserve"> PAGEREF _Toc219982404 \h </w:instrText>
            </w:r>
            <w:r w:rsidR="00880710">
              <w:rPr>
                <w:noProof/>
                <w:webHidden/>
              </w:rPr>
            </w:r>
            <w:r w:rsidR="00880710">
              <w:rPr>
                <w:noProof/>
                <w:webHidden/>
              </w:rPr>
              <w:fldChar w:fldCharType="separate"/>
            </w:r>
            <w:r>
              <w:rPr>
                <w:noProof/>
                <w:webHidden/>
              </w:rPr>
              <w:t>35</w:t>
            </w:r>
            <w:r w:rsidR="00880710">
              <w:rPr>
                <w:noProof/>
                <w:webHidden/>
              </w:rPr>
              <w:fldChar w:fldCharType="end"/>
            </w:r>
          </w:hyperlink>
        </w:p>
        <w:p w14:paraId="79C62915" w14:textId="77777777" w:rsidR="005B31F6" w:rsidRDefault="005B31F6">
          <w:pPr>
            <w:pStyle w:val="TOC2"/>
            <w:tabs>
              <w:tab w:val="right" w:leader="dot" w:pos="9016"/>
            </w:tabs>
            <w:rPr>
              <w:rFonts w:eastAsiaTheme="minorEastAsia" w:cstheme="minorBidi"/>
              <w:noProof/>
              <w:lang w:val="en-US"/>
            </w:rPr>
          </w:pPr>
          <w:hyperlink w:anchor="_Toc219982405" w:history="1">
            <w:r w:rsidRPr="0073460B">
              <w:rPr>
                <w:rStyle w:val="Hyperlink"/>
                <w:noProof/>
              </w:rPr>
              <w:t>3.8. Conclusion</w:t>
            </w:r>
            <w:r>
              <w:rPr>
                <w:noProof/>
                <w:webHidden/>
              </w:rPr>
              <w:tab/>
            </w:r>
            <w:r w:rsidR="00880710">
              <w:rPr>
                <w:noProof/>
                <w:webHidden/>
              </w:rPr>
              <w:fldChar w:fldCharType="begin"/>
            </w:r>
            <w:r>
              <w:rPr>
                <w:noProof/>
                <w:webHidden/>
              </w:rPr>
              <w:instrText xml:space="preserve"> PAGEREF _Toc219982405 \h </w:instrText>
            </w:r>
            <w:r w:rsidR="00880710">
              <w:rPr>
                <w:noProof/>
                <w:webHidden/>
              </w:rPr>
            </w:r>
            <w:r w:rsidR="00880710">
              <w:rPr>
                <w:noProof/>
                <w:webHidden/>
              </w:rPr>
              <w:fldChar w:fldCharType="separate"/>
            </w:r>
            <w:r>
              <w:rPr>
                <w:noProof/>
                <w:webHidden/>
              </w:rPr>
              <w:t>36</w:t>
            </w:r>
            <w:r w:rsidR="00880710">
              <w:rPr>
                <w:noProof/>
                <w:webHidden/>
              </w:rPr>
              <w:fldChar w:fldCharType="end"/>
            </w:r>
          </w:hyperlink>
        </w:p>
        <w:p w14:paraId="42230968" w14:textId="77777777" w:rsidR="005B31F6" w:rsidRDefault="005B31F6">
          <w:pPr>
            <w:pStyle w:val="TOC1"/>
            <w:tabs>
              <w:tab w:val="right" w:leader="dot" w:pos="9016"/>
            </w:tabs>
            <w:rPr>
              <w:rFonts w:eastAsiaTheme="minorEastAsia" w:cstheme="minorBidi"/>
              <w:noProof/>
              <w:sz w:val="22"/>
              <w:szCs w:val="22"/>
              <w:lang w:val="en-US"/>
            </w:rPr>
          </w:pPr>
          <w:hyperlink w:anchor="_Toc219982406" w:history="1">
            <w:r w:rsidRPr="0073460B">
              <w:rPr>
                <w:rStyle w:val="Hyperlink"/>
                <w:noProof/>
              </w:rPr>
              <w:t>Chapter 4: Results, Findings and Discussions</w:t>
            </w:r>
            <w:r>
              <w:rPr>
                <w:noProof/>
                <w:webHidden/>
              </w:rPr>
              <w:tab/>
            </w:r>
            <w:r w:rsidR="00880710">
              <w:rPr>
                <w:noProof/>
                <w:webHidden/>
              </w:rPr>
              <w:fldChar w:fldCharType="begin"/>
            </w:r>
            <w:r>
              <w:rPr>
                <w:noProof/>
                <w:webHidden/>
              </w:rPr>
              <w:instrText xml:space="preserve"> PAGEREF _Toc219982406 \h </w:instrText>
            </w:r>
            <w:r w:rsidR="00880710">
              <w:rPr>
                <w:noProof/>
                <w:webHidden/>
              </w:rPr>
            </w:r>
            <w:r w:rsidR="00880710">
              <w:rPr>
                <w:noProof/>
                <w:webHidden/>
              </w:rPr>
              <w:fldChar w:fldCharType="separate"/>
            </w:r>
            <w:r>
              <w:rPr>
                <w:noProof/>
                <w:webHidden/>
              </w:rPr>
              <w:t>37</w:t>
            </w:r>
            <w:r w:rsidR="00880710">
              <w:rPr>
                <w:noProof/>
                <w:webHidden/>
              </w:rPr>
              <w:fldChar w:fldCharType="end"/>
            </w:r>
          </w:hyperlink>
        </w:p>
        <w:p w14:paraId="552CC182" w14:textId="77777777" w:rsidR="005B31F6" w:rsidRDefault="005B31F6">
          <w:pPr>
            <w:pStyle w:val="TOC2"/>
            <w:tabs>
              <w:tab w:val="right" w:leader="dot" w:pos="9016"/>
            </w:tabs>
            <w:rPr>
              <w:rFonts w:eastAsiaTheme="minorEastAsia" w:cstheme="minorBidi"/>
              <w:noProof/>
              <w:lang w:val="en-US"/>
            </w:rPr>
          </w:pPr>
          <w:hyperlink w:anchor="_Toc219982407" w:history="1">
            <w:r w:rsidRPr="0073460B">
              <w:rPr>
                <w:rStyle w:val="Hyperlink"/>
                <w:noProof/>
              </w:rPr>
              <w:t>4.1 Introduction</w:t>
            </w:r>
            <w:r>
              <w:rPr>
                <w:noProof/>
                <w:webHidden/>
              </w:rPr>
              <w:tab/>
            </w:r>
            <w:r w:rsidR="00880710">
              <w:rPr>
                <w:noProof/>
                <w:webHidden/>
              </w:rPr>
              <w:fldChar w:fldCharType="begin"/>
            </w:r>
            <w:r>
              <w:rPr>
                <w:noProof/>
                <w:webHidden/>
              </w:rPr>
              <w:instrText xml:space="preserve"> PAGEREF _Toc219982407 \h </w:instrText>
            </w:r>
            <w:r w:rsidR="00880710">
              <w:rPr>
                <w:noProof/>
                <w:webHidden/>
              </w:rPr>
            </w:r>
            <w:r w:rsidR="00880710">
              <w:rPr>
                <w:noProof/>
                <w:webHidden/>
              </w:rPr>
              <w:fldChar w:fldCharType="separate"/>
            </w:r>
            <w:r>
              <w:rPr>
                <w:noProof/>
                <w:webHidden/>
              </w:rPr>
              <w:t>37</w:t>
            </w:r>
            <w:r w:rsidR="00880710">
              <w:rPr>
                <w:noProof/>
                <w:webHidden/>
              </w:rPr>
              <w:fldChar w:fldCharType="end"/>
            </w:r>
          </w:hyperlink>
        </w:p>
        <w:p w14:paraId="31087331" w14:textId="77777777" w:rsidR="005B31F6" w:rsidRDefault="005B31F6">
          <w:pPr>
            <w:pStyle w:val="TOC2"/>
            <w:tabs>
              <w:tab w:val="right" w:leader="dot" w:pos="9016"/>
            </w:tabs>
            <w:rPr>
              <w:rFonts w:eastAsiaTheme="minorEastAsia" w:cstheme="minorBidi"/>
              <w:noProof/>
              <w:lang w:val="en-US"/>
            </w:rPr>
          </w:pPr>
          <w:hyperlink w:anchor="_Toc219982408" w:history="1">
            <w:r w:rsidRPr="0073460B">
              <w:rPr>
                <w:rStyle w:val="Hyperlink"/>
                <w:noProof/>
              </w:rPr>
              <w:t>4.2 Descriptive Results of the Systematic Literature Review</w:t>
            </w:r>
            <w:r>
              <w:rPr>
                <w:noProof/>
                <w:webHidden/>
              </w:rPr>
              <w:tab/>
            </w:r>
            <w:r w:rsidR="00880710">
              <w:rPr>
                <w:noProof/>
                <w:webHidden/>
              </w:rPr>
              <w:fldChar w:fldCharType="begin"/>
            </w:r>
            <w:r>
              <w:rPr>
                <w:noProof/>
                <w:webHidden/>
              </w:rPr>
              <w:instrText xml:space="preserve"> PAGEREF _Toc219982408 \h </w:instrText>
            </w:r>
            <w:r w:rsidR="00880710">
              <w:rPr>
                <w:noProof/>
                <w:webHidden/>
              </w:rPr>
            </w:r>
            <w:r w:rsidR="00880710">
              <w:rPr>
                <w:noProof/>
                <w:webHidden/>
              </w:rPr>
              <w:fldChar w:fldCharType="separate"/>
            </w:r>
            <w:r>
              <w:rPr>
                <w:noProof/>
                <w:webHidden/>
              </w:rPr>
              <w:t>37</w:t>
            </w:r>
            <w:r w:rsidR="00880710">
              <w:rPr>
                <w:noProof/>
                <w:webHidden/>
              </w:rPr>
              <w:fldChar w:fldCharType="end"/>
            </w:r>
          </w:hyperlink>
        </w:p>
        <w:p w14:paraId="2C37E5E9" w14:textId="77777777" w:rsidR="005B31F6" w:rsidRDefault="005B31F6">
          <w:pPr>
            <w:pStyle w:val="TOC2"/>
            <w:tabs>
              <w:tab w:val="right" w:leader="dot" w:pos="9016"/>
            </w:tabs>
            <w:rPr>
              <w:rFonts w:eastAsiaTheme="minorEastAsia" w:cstheme="minorBidi"/>
              <w:noProof/>
              <w:lang w:val="en-US"/>
            </w:rPr>
          </w:pPr>
          <w:hyperlink w:anchor="_Toc219982409" w:history="1">
            <w:r w:rsidRPr="0073460B">
              <w:rPr>
                <w:rStyle w:val="Hyperlink"/>
                <w:noProof/>
              </w:rPr>
              <w:t>4.3 Thematic Findings</w:t>
            </w:r>
            <w:r>
              <w:rPr>
                <w:noProof/>
                <w:webHidden/>
              </w:rPr>
              <w:tab/>
            </w:r>
            <w:r w:rsidR="00880710">
              <w:rPr>
                <w:noProof/>
                <w:webHidden/>
              </w:rPr>
              <w:fldChar w:fldCharType="begin"/>
            </w:r>
            <w:r>
              <w:rPr>
                <w:noProof/>
                <w:webHidden/>
              </w:rPr>
              <w:instrText xml:space="preserve"> PAGEREF _Toc219982409 \h </w:instrText>
            </w:r>
            <w:r w:rsidR="00880710">
              <w:rPr>
                <w:noProof/>
                <w:webHidden/>
              </w:rPr>
            </w:r>
            <w:r w:rsidR="00880710">
              <w:rPr>
                <w:noProof/>
                <w:webHidden/>
              </w:rPr>
              <w:fldChar w:fldCharType="separate"/>
            </w:r>
            <w:r>
              <w:rPr>
                <w:noProof/>
                <w:webHidden/>
              </w:rPr>
              <w:t>39</w:t>
            </w:r>
            <w:r w:rsidR="00880710">
              <w:rPr>
                <w:noProof/>
                <w:webHidden/>
              </w:rPr>
              <w:fldChar w:fldCharType="end"/>
            </w:r>
          </w:hyperlink>
        </w:p>
        <w:p w14:paraId="777BDD94" w14:textId="77777777" w:rsidR="005B31F6" w:rsidRDefault="005B31F6">
          <w:pPr>
            <w:pStyle w:val="TOC2"/>
            <w:tabs>
              <w:tab w:val="right" w:leader="dot" w:pos="9016"/>
            </w:tabs>
            <w:rPr>
              <w:rFonts w:eastAsiaTheme="minorEastAsia" w:cstheme="minorBidi"/>
              <w:noProof/>
              <w:lang w:val="en-US"/>
            </w:rPr>
          </w:pPr>
          <w:hyperlink w:anchor="_Toc219982410" w:history="1">
            <w:r w:rsidRPr="0073460B">
              <w:rPr>
                <w:rStyle w:val="Hyperlink"/>
                <w:noProof/>
              </w:rPr>
              <w:t>4.4 Cross-Theme Integration and Discussion</w:t>
            </w:r>
            <w:r>
              <w:rPr>
                <w:noProof/>
                <w:webHidden/>
              </w:rPr>
              <w:tab/>
            </w:r>
            <w:r w:rsidR="00880710">
              <w:rPr>
                <w:noProof/>
                <w:webHidden/>
              </w:rPr>
              <w:fldChar w:fldCharType="begin"/>
            </w:r>
            <w:r>
              <w:rPr>
                <w:noProof/>
                <w:webHidden/>
              </w:rPr>
              <w:instrText xml:space="preserve"> PAGEREF _Toc219982410 \h </w:instrText>
            </w:r>
            <w:r w:rsidR="00880710">
              <w:rPr>
                <w:noProof/>
                <w:webHidden/>
              </w:rPr>
            </w:r>
            <w:r w:rsidR="00880710">
              <w:rPr>
                <w:noProof/>
                <w:webHidden/>
              </w:rPr>
              <w:fldChar w:fldCharType="separate"/>
            </w:r>
            <w:r>
              <w:rPr>
                <w:noProof/>
                <w:webHidden/>
              </w:rPr>
              <w:t>44</w:t>
            </w:r>
            <w:r w:rsidR="00880710">
              <w:rPr>
                <w:noProof/>
                <w:webHidden/>
              </w:rPr>
              <w:fldChar w:fldCharType="end"/>
            </w:r>
          </w:hyperlink>
        </w:p>
        <w:p w14:paraId="65F070F9" w14:textId="77777777" w:rsidR="005B31F6" w:rsidRDefault="005B31F6">
          <w:pPr>
            <w:pStyle w:val="TOC2"/>
            <w:tabs>
              <w:tab w:val="right" w:leader="dot" w:pos="9016"/>
            </w:tabs>
            <w:rPr>
              <w:rFonts w:eastAsiaTheme="minorEastAsia" w:cstheme="minorBidi"/>
              <w:noProof/>
              <w:lang w:val="en-US"/>
            </w:rPr>
          </w:pPr>
          <w:hyperlink w:anchor="_Toc219982411" w:history="1">
            <w:r w:rsidRPr="0073460B">
              <w:rPr>
                <w:rStyle w:val="Hyperlink"/>
                <w:noProof/>
              </w:rPr>
              <w:t>4.5 Alignment with Existing Literature and Theoretical Frameworks</w:t>
            </w:r>
            <w:r>
              <w:rPr>
                <w:noProof/>
                <w:webHidden/>
              </w:rPr>
              <w:tab/>
            </w:r>
            <w:r w:rsidR="00880710">
              <w:rPr>
                <w:noProof/>
                <w:webHidden/>
              </w:rPr>
              <w:fldChar w:fldCharType="begin"/>
            </w:r>
            <w:r>
              <w:rPr>
                <w:noProof/>
                <w:webHidden/>
              </w:rPr>
              <w:instrText xml:space="preserve"> PAGEREF _Toc219982411 \h </w:instrText>
            </w:r>
            <w:r w:rsidR="00880710">
              <w:rPr>
                <w:noProof/>
                <w:webHidden/>
              </w:rPr>
            </w:r>
            <w:r w:rsidR="00880710">
              <w:rPr>
                <w:noProof/>
                <w:webHidden/>
              </w:rPr>
              <w:fldChar w:fldCharType="separate"/>
            </w:r>
            <w:r>
              <w:rPr>
                <w:noProof/>
                <w:webHidden/>
              </w:rPr>
              <w:t>45</w:t>
            </w:r>
            <w:r w:rsidR="00880710">
              <w:rPr>
                <w:noProof/>
                <w:webHidden/>
              </w:rPr>
              <w:fldChar w:fldCharType="end"/>
            </w:r>
          </w:hyperlink>
        </w:p>
        <w:p w14:paraId="542AE430" w14:textId="77777777" w:rsidR="005B31F6" w:rsidRDefault="005B31F6">
          <w:pPr>
            <w:pStyle w:val="TOC2"/>
            <w:tabs>
              <w:tab w:val="right" w:leader="dot" w:pos="9016"/>
            </w:tabs>
            <w:rPr>
              <w:rFonts w:eastAsiaTheme="minorEastAsia" w:cstheme="minorBidi"/>
              <w:noProof/>
              <w:lang w:val="en-US"/>
            </w:rPr>
          </w:pPr>
          <w:hyperlink w:anchor="_Toc219982412" w:history="1">
            <w:r w:rsidRPr="0073460B">
              <w:rPr>
                <w:rStyle w:val="Hyperlink"/>
                <w:noProof/>
              </w:rPr>
              <w:t>4.6 Strengths and Limitations of the Evidence Base</w:t>
            </w:r>
            <w:r>
              <w:rPr>
                <w:noProof/>
                <w:webHidden/>
              </w:rPr>
              <w:tab/>
            </w:r>
            <w:r w:rsidR="00880710">
              <w:rPr>
                <w:noProof/>
                <w:webHidden/>
              </w:rPr>
              <w:fldChar w:fldCharType="begin"/>
            </w:r>
            <w:r>
              <w:rPr>
                <w:noProof/>
                <w:webHidden/>
              </w:rPr>
              <w:instrText xml:space="preserve"> PAGEREF _Toc219982412 \h </w:instrText>
            </w:r>
            <w:r w:rsidR="00880710">
              <w:rPr>
                <w:noProof/>
                <w:webHidden/>
              </w:rPr>
            </w:r>
            <w:r w:rsidR="00880710">
              <w:rPr>
                <w:noProof/>
                <w:webHidden/>
              </w:rPr>
              <w:fldChar w:fldCharType="separate"/>
            </w:r>
            <w:r>
              <w:rPr>
                <w:noProof/>
                <w:webHidden/>
              </w:rPr>
              <w:t>46</w:t>
            </w:r>
            <w:r w:rsidR="00880710">
              <w:rPr>
                <w:noProof/>
                <w:webHidden/>
              </w:rPr>
              <w:fldChar w:fldCharType="end"/>
            </w:r>
          </w:hyperlink>
        </w:p>
        <w:p w14:paraId="0C80D637" w14:textId="77777777" w:rsidR="005B31F6" w:rsidRDefault="005B31F6">
          <w:pPr>
            <w:pStyle w:val="TOC2"/>
            <w:tabs>
              <w:tab w:val="right" w:leader="dot" w:pos="9016"/>
            </w:tabs>
            <w:rPr>
              <w:rFonts w:eastAsiaTheme="minorEastAsia" w:cstheme="minorBidi"/>
              <w:noProof/>
              <w:lang w:val="en-US"/>
            </w:rPr>
          </w:pPr>
          <w:hyperlink w:anchor="_Toc219982413" w:history="1">
            <w:r w:rsidRPr="0073460B">
              <w:rPr>
                <w:rStyle w:val="Hyperlink"/>
                <w:noProof/>
              </w:rPr>
              <w:t>4.7 Chapter Summary</w:t>
            </w:r>
            <w:r>
              <w:rPr>
                <w:noProof/>
                <w:webHidden/>
              </w:rPr>
              <w:tab/>
            </w:r>
            <w:r w:rsidR="00880710">
              <w:rPr>
                <w:noProof/>
                <w:webHidden/>
              </w:rPr>
              <w:fldChar w:fldCharType="begin"/>
            </w:r>
            <w:r>
              <w:rPr>
                <w:noProof/>
                <w:webHidden/>
              </w:rPr>
              <w:instrText xml:space="preserve"> PAGEREF _Toc219982413 \h </w:instrText>
            </w:r>
            <w:r w:rsidR="00880710">
              <w:rPr>
                <w:noProof/>
                <w:webHidden/>
              </w:rPr>
            </w:r>
            <w:r w:rsidR="00880710">
              <w:rPr>
                <w:noProof/>
                <w:webHidden/>
              </w:rPr>
              <w:fldChar w:fldCharType="separate"/>
            </w:r>
            <w:r>
              <w:rPr>
                <w:noProof/>
                <w:webHidden/>
              </w:rPr>
              <w:t>47</w:t>
            </w:r>
            <w:r w:rsidR="00880710">
              <w:rPr>
                <w:noProof/>
                <w:webHidden/>
              </w:rPr>
              <w:fldChar w:fldCharType="end"/>
            </w:r>
          </w:hyperlink>
        </w:p>
        <w:p w14:paraId="45A6A81D" w14:textId="77777777" w:rsidR="005B31F6" w:rsidRDefault="005B31F6">
          <w:pPr>
            <w:pStyle w:val="TOC1"/>
            <w:tabs>
              <w:tab w:val="right" w:leader="dot" w:pos="9016"/>
            </w:tabs>
            <w:rPr>
              <w:rFonts w:eastAsiaTheme="minorEastAsia" w:cstheme="minorBidi"/>
              <w:noProof/>
              <w:sz w:val="22"/>
              <w:szCs w:val="22"/>
              <w:lang w:val="en-US"/>
            </w:rPr>
          </w:pPr>
          <w:hyperlink w:anchor="_Toc219982414" w:history="1">
            <w:r w:rsidRPr="0073460B">
              <w:rPr>
                <w:rStyle w:val="Hyperlink"/>
                <w:noProof/>
              </w:rPr>
              <w:t>Chapter 5: Conclusion and Recommendations</w:t>
            </w:r>
            <w:r>
              <w:rPr>
                <w:noProof/>
                <w:webHidden/>
              </w:rPr>
              <w:tab/>
            </w:r>
            <w:r w:rsidR="00880710">
              <w:rPr>
                <w:noProof/>
                <w:webHidden/>
              </w:rPr>
              <w:fldChar w:fldCharType="begin"/>
            </w:r>
            <w:r>
              <w:rPr>
                <w:noProof/>
                <w:webHidden/>
              </w:rPr>
              <w:instrText xml:space="preserve"> PAGEREF _Toc219982414 \h </w:instrText>
            </w:r>
            <w:r w:rsidR="00880710">
              <w:rPr>
                <w:noProof/>
                <w:webHidden/>
              </w:rPr>
            </w:r>
            <w:r w:rsidR="00880710">
              <w:rPr>
                <w:noProof/>
                <w:webHidden/>
              </w:rPr>
              <w:fldChar w:fldCharType="separate"/>
            </w:r>
            <w:r>
              <w:rPr>
                <w:noProof/>
                <w:webHidden/>
              </w:rPr>
              <w:t>48</w:t>
            </w:r>
            <w:r w:rsidR="00880710">
              <w:rPr>
                <w:noProof/>
                <w:webHidden/>
              </w:rPr>
              <w:fldChar w:fldCharType="end"/>
            </w:r>
          </w:hyperlink>
        </w:p>
        <w:p w14:paraId="258C39DA" w14:textId="77777777" w:rsidR="005B31F6" w:rsidRDefault="005B31F6">
          <w:pPr>
            <w:pStyle w:val="TOC2"/>
            <w:tabs>
              <w:tab w:val="right" w:leader="dot" w:pos="9016"/>
            </w:tabs>
            <w:rPr>
              <w:rFonts w:eastAsiaTheme="minorEastAsia" w:cstheme="minorBidi"/>
              <w:noProof/>
              <w:lang w:val="en-US"/>
            </w:rPr>
          </w:pPr>
          <w:hyperlink w:anchor="_Toc219982415" w:history="1">
            <w:r w:rsidRPr="0073460B">
              <w:rPr>
                <w:rStyle w:val="Hyperlink"/>
                <w:noProof/>
              </w:rPr>
              <w:t>5.1 Summary of findings</w:t>
            </w:r>
            <w:r>
              <w:rPr>
                <w:noProof/>
                <w:webHidden/>
              </w:rPr>
              <w:tab/>
            </w:r>
            <w:r w:rsidR="00880710">
              <w:rPr>
                <w:noProof/>
                <w:webHidden/>
              </w:rPr>
              <w:fldChar w:fldCharType="begin"/>
            </w:r>
            <w:r>
              <w:rPr>
                <w:noProof/>
                <w:webHidden/>
              </w:rPr>
              <w:instrText xml:space="preserve"> PAGEREF _Toc219982415 \h </w:instrText>
            </w:r>
            <w:r w:rsidR="00880710">
              <w:rPr>
                <w:noProof/>
                <w:webHidden/>
              </w:rPr>
            </w:r>
            <w:r w:rsidR="00880710">
              <w:rPr>
                <w:noProof/>
                <w:webHidden/>
              </w:rPr>
              <w:fldChar w:fldCharType="separate"/>
            </w:r>
            <w:r>
              <w:rPr>
                <w:noProof/>
                <w:webHidden/>
              </w:rPr>
              <w:t>48</w:t>
            </w:r>
            <w:r w:rsidR="00880710">
              <w:rPr>
                <w:noProof/>
                <w:webHidden/>
              </w:rPr>
              <w:fldChar w:fldCharType="end"/>
            </w:r>
          </w:hyperlink>
        </w:p>
        <w:p w14:paraId="0F942775" w14:textId="77777777" w:rsidR="005B31F6" w:rsidRDefault="005B31F6">
          <w:pPr>
            <w:pStyle w:val="TOC2"/>
            <w:tabs>
              <w:tab w:val="right" w:leader="dot" w:pos="9016"/>
            </w:tabs>
            <w:rPr>
              <w:rFonts w:eastAsiaTheme="minorEastAsia" w:cstheme="minorBidi"/>
              <w:noProof/>
              <w:lang w:val="en-US"/>
            </w:rPr>
          </w:pPr>
          <w:hyperlink w:anchor="_Toc219982416" w:history="1">
            <w:r w:rsidRPr="0073460B">
              <w:rPr>
                <w:rStyle w:val="Hyperlink"/>
                <w:noProof/>
              </w:rPr>
              <w:t>5.2 Linking with objectives</w:t>
            </w:r>
            <w:r>
              <w:rPr>
                <w:noProof/>
                <w:webHidden/>
              </w:rPr>
              <w:tab/>
            </w:r>
            <w:r w:rsidR="00880710">
              <w:rPr>
                <w:noProof/>
                <w:webHidden/>
              </w:rPr>
              <w:fldChar w:fldCharType="begin"/>
            </w:r>
            <w:r>
              <w:rPr>
                <w:noProof/>
                <w:webHidden/>
              </w:rPr>
              <w:instrText xml:space="preserve"> PAGEREF _Toc219982416 \h </w:instrText>
            </w:r>
            <w:r w:rsidR="00880710">
              <w:rPr>
                <w:noProof/>
                <w:webHidden/>
              </w:rPr>
            </w:r>
            <w:r w:rsidR="00880710">
              <w:rPr>
                <w:noProof/>
                <w:webHidden/>
              </w:rPr>
              <w:fldChar w:fldCharType="separate"/>
            </w:r>
            <w:r>
              <w:rPr>
                <w:noProof/>
                <w:webHidden/>
              </w:rPr>
              <w:t>49</w:t>
            </w:r>
            <w:r w:rsidR="00880710">
              <w:rPr>
                <w:noProof/>
                <w:webHidden/>
              </w:rPr>
              <w:fldChar w:fldCharType="end"/>
            </w:r>
          </w:hyperlink>
        </w:p>
        <w:p w14:paraId="41BA5D04" w14:textId="77777777" w:rsidR="005B31F6" w:rsidRDefault="005B31F6">
          <w:pPr>
            <w:pStyle w:val="TOC2"/>
            <w:tabs>
              <w:tab w:val="right" w:leader="dot" w:pos="9016"/>
            </w:tabs>
            <w:rPr>
              <w:rFonts w:eastAsiaTheme="minorEastAsia" w:cstheme="minorBidi"/>
              <w:noProof/>
              <w:lang w:val="en-US"/>
            </w:rPr>
          </w:pPr>
          <w:hyperlink w:anchor="_Toc219982417" w:history="1">
            <w:r w:rsidRPr="0073460B">
              <w:rPr>
                <w:rStyle w:val="Hyperlink"/>
                <w:noProof/>
              </w:rPr>
              <w:t>5.3 Recommendations</w:t>
            </w:r>
            <w:r>
              <w:rPr>
                <w:noProof/>
                <w:webHidden/>
              </w:rPr>
              <w:tab/>
            </w:r>
            <w:r w:rsidR="00880710">
              <w:rPr>
                <w:noProof/>
                <w:webHidden/>
              </w:rPr>
              <w:fldChar w:fldCharType="begin"/>
            </w:r>
            <w:r>
              <w:rPr>
                <w:noProof/>
                <w:webHidden/>
              </w:rPr>
              <w:instrText xml:space="preserve"> PAGEREF _Toc219982417 \h </w:instrText>
            </w:r>
            <w:r w:rsidR="00880710">
              <w:rPr>
                <w:noProof/>
                <w:webHidden/>
              </w:rPr>
            </w:r>
            <w:r w:rsidR="00880710">
              <w:rPr>
                <w:noProof/>
                <w:webHidden/>
              </w:rPr>
              <w:fldChar w:fldCharType="separate"/>
            </w:r>
            <w:r>
              <w:rPr>
                <w:noProof/>
                <w:webHidden/>
              </w:rPr>
              <w:t>50</w:t>
            </w:r>
            <w:r w:rsidR="00880710">
              <w:rPr>
                <w:noProof/>
                <w:webHidden/>
              </w:rPr>
              <w:fldChar w:fldCharType="end"/>
            </w:r>
          </w:hyperlink>
        </w:p>
        <w:p w14:paraId="258F2E0F" w14:textId="77777777" w:rsidR="005B31F6" w:rsidRDefault="005B31F6">
          <w:pPr>
            <w:pStyle w:val="TOC2"/>
            <w:tabs>
              <w:tab w:val="right" w:leader="dot" w:pos="9016"/>
            </w:tabs>
            <w:rPr>
              <w:rFonts w:eastAsiaTheme="minorEastAsia" w:cstheme="minorBidi"/>
              <w:noProof/>
              <w:lang w:val="en-US"/>
            </w:rPr>
          </w:pPr>
          <w:hyperlink w:anchor="_Toc219982418" w:history="1">
            <w:r w:rsidRPr="0073460B">
              <w:rPr>
                <w:rStyle w:val="Hyperlink"/>
                <w:noProof/>
              </w:rPr>
              <w:t>5.4 Future Work</w:t>
            </w:r>
            <w:r>
              <w:rPr>
                <w:noProof/>
                <w:webHidden/>
              </w:rPr>
              <w:tab/>
            </w:r>
            <w:r w:rsidR="00880710">
              <w:rPr>
                <w:noProof/>
                <w:webHidden/>
              </w:rPr>
              <w:fldChar w:fldCharType="begin"/>
            </w:r>
            <w:r>
              <w:rPr>
                <w:noProof/>
                <w:webHidden/>
              </w:rPr>
              <w:instrText xml:space="preserve"> PAGEREF _Toc219982418 \h </w:instrText>
            </w:r>
            <w:r w:rsidR="00880710">
              <w:rPr>
                <w:noProof/>
                <w:webHidden/>
              </w:rPr>
            </w:r>
            <w:r w:rsidR="00880710">
              <w:rPr>
                <w:noProof/>
                <w:webHidden/>
              </w:rPr>
              <w:fldChar w:fldCharType="separate"/>
            </w:r>
            <w:r>
              <w:rPr>
                <w:noProof/>
                <w:webHidden/>
              </w:rPr>
              <w:t>52</w:t>
            </w:r>
            <w:r w:rsidR="00880710">
              <w:rPr>
                <w:noProof/>
                <w:webHidden/>
              </w:rPr>
              <w:fldChar w:fldCharType="end"/>
            </w:r>
          </w:hyperlink>
        </w:p>
        <w:p w14:paraId="00E6B37E" w14:textId="77777777" w:rsidR="005B31F6" w:rsidRDefault="005B31F6">
          <w:pPr>
            <w:pStyle w:val="TOC1"/>
            <w:tabs>
              <w:tab w:val="right" w:leader="dot" w:pos="9016"/>
            </w:tabs>
            <w:rPr>
              <w:rFonts w:eastAsiaTheme="minorEastAsia" w:cstheme="minorBidi"/>
              <w:noProof/>
              <w:sz w:val="22"/>
              <w:szCs w:val="22"/>
              <w:lang w:val="en-US"/>
            </w:rPr>
          </w:pPr>
          <w:hyperlink w:anchor="_Toc219982419" w:history="1">
            <w:r w:rsidRPr="0073460B">
              <w:rPr>
                <w:rStyle w:val="Hyperlink"/>
                <w:noProof/>
              </w:rPr>
              <w:t>References</w:t>
            </w:r>
            <w:r>
              <w:rPr>
                <w:noProof/>
                <w:webHidden/>
              </w:rPr>
              <w:tab/>
            </w:r>
            <w:r w:rsidR="00880710">
              <w:rPr>
                <w:noProof/>
                <w:webHidden/>
              </w:rPr>
              <w:fldChar w:fldCharType="begin"/>
            </w:r>
            <w:r>
              <w:rPr>
                <w:noProof/>
                <w:webHidden/>
              </w:rPr>
              <w:instrText xml:space="preserve"> PAGEREF _Toc219982419 \h </w:instrText>
            </w:r>
            <w:r w:rsidR="00880710">
              <w:rPr>
                <w:noProof/>
                <w:webHidden/>
              </w:rPr>
            </w:r>
            <w:r w:rsidR="00880710">
              <w:rPr>
                <w:noProof/>
                <w:webHidden/>
              </w:rPr>
              <w:fldChar w:fldCharType="separate"/>
            </w:r>
            <w:r>
              <w:rPr>
                <w:noProof/>
                <w:webHidden/>
              </w:rPr>
              <w:t>53</w:t>
            </w:r>
            <w:r w:rsidR="00880710">
              <w:rPr>
                <w:noProof/>
                <w:webHidden/>
              </w:rPr>
              <w:fldChar w:fldCharType="end"/>
            </w:r>
          </w:hyperlink>
        </w:p>
        <w:p w14:paraId="2D80AB89" w14:textId="77777777" w:rsidR="005B31F6" w:rsidRDefault="005B31F6">
          <w:pPr>
            <w:pStyle w:val="TOC1"/>
            <w:tabs>
              <w:tab w:val="right" w:leader="dot" w:pos="9016"/>
            </w:tabs>
            <w:rPr>
              <w:rFonts w:eastAsiaTheme="minorEastAsia" w:cstheme="minorBidi"/>
              <w:noProof/>
              <w:sz w:val="22"/>
              <w:szCs w:val="22"/>
              <w:lang w:val="en-US"/>
            </w:rPr>
          </w:pPr>
          <w:hyperlink w:anchor="_Toc219982420" w:history="1">
            <w:r w:rsidRPr="0073460B">
              <w:rPr>
                <w:rStyle w:val="Hyperlink"/>
                <w:noProof/>
              </w:rPr>
              <w:t>Appendices</w:t>
            </w:r>
            <w:r>
              <w:rPr>
                <w:noProof/>
                <w:webHidden/>
              </w:rPr>
              <w:tab/>
            </w:r>
            <w:r w:rsidR="00880710">
              <w:rPr>
                <w:noProof/>
                <w:webHidden/>
              </w:rPr>
              <w:fldChar w:fldCharType="begin"/>
            </w:r>
            <w:r>
              <w:rPr>
                <w:noProof/>
                <w:webHidden/>
              </w:rPr>
              <w:instrText xml:space="preserve"> PAGEREF _Toc219982420 \h </w:instrText>
            </w:r>
            <w:r w:rsidR="00880710">
              <w:rPr>
                <w:noProof/>
                <w:webHidden/>
              </w:rPr>
            </w:r>
            <w:r w:rsidR="00880710">
              <w:rPr>
                <w:noProof/>
                <w:webHidden/>
              </w:rPr>
              <w:fldChar w:fldCharType="separate"/>
            </w:r>
            <w:r>
              <w:rPr>
                <w:noProof/>
                <w:webHidden/>
              </w:rPr>
              <w:t>62</w:t>
            </w:r>
            <w:r w:rsidR="00880710">
              <w:rPr>
                <w:noProof/>
                <w:webHidden/>
              </w:rPr>
              <w:fldChar w:fldCharType="end"/>
            </w:r>
          </w:hyperlink>
        </w:p>
        <w:p w14:paraId="3C417A8B" w14:textId="77777777" w:rsidR="005B31F6" w:rsidRDefault="005B31F6">
          <w:pPr>
            <w:pStyle w:val="TOC2"/>
            <w:tabs>
              <w:tab w:val="right" w:leader="dot" w:pos="9016"/>
            </w:tabs>
            <w:rPr>
              <w:rFonts w:eastAsiaTheme="minorEastAsia" w:cstheme="minorBidi"/>
              <w:noProof/>
              <w:lang w:val="en-US"/>
            </w:rPr>
          </w:pPr>
          <w:hyperlink w:anchor="_Toc219982421" w:history="1">
            <w:r w:rsidRPr="0073460B">
              <w:rPr>
                <w:rStyle w:val="Hyperlink"/>
                <w:noProof/>
              </w:rPr>
              <w:t>Appendix 1: Summary tables of the SLR</w:t>
            </w:r>
            <w:r>
              <w:rPr>
                <w:noProof/>
                <w:webHidden/>
              </w:rPr>
              <w:tab/>
            </w:r>
            <w:r w:rsidR="00880710">
              <w:rPr>
                <w:noProof/>
                <w:webHidden/>
              </w:rPr>
              <w:fldChar w:fldCharType="begin"/>
            </w:r>
            <w:r>
              <w:rPr>
                <w:noProof/>
                <w:webHidden/>
              </w:rPr>
              <w:instrText xml:space="preserve"> PAGEREF _Toc219982421 \h </w:instrText>
            </w:r>
            <w:r w:rsidR="00880710">
              <w:rPr>
                <w:noProof/>
                <w:webHidden/>
              </w:rPr>
            </w:r>
            <w:r w:rsidR="00880710">
              <w:rPr>
                <w:noProof/>
                <w:webHidden/>
              </w:rPr>
              <w:fldChar w:fldCharType="separate"/>
            </w:r>
            <w:r>
              <w:rPr>
                <w:noProof/>
                <w:webHidden/>
              </w:rPr>
              <w:t>62</w:t>
            </w:r>
            <w:r w:rsidR="00880710">
              <w:rPr>
                <w:noProof/>
                <w:webHidden/>
              </w:rPr>
              <w:fldChar w:fldCharType="end"/>
            </w:r>
          </w:hyperlink>
        </w:p>
        <w:p w14:paraId="3706E852" w14:textId="77777777" w:rsidR="00EA13A5" w:rsidRDefault="00880710">
          <w:pPr>
            <w:pStyle w:val="Normal1"/>
            <w:pBdr>
              <w:top w:val="nil"/>
              <w:left w:val="nil"/>
              <w:bottom w:val="nil"/>
              <w:right w:val="nil"/>
              <w:between w:val="nil"/>
            </w:pBdr>
            <w:spacing w:line="360" w:lineRule="auto"/>
            <w:rPr>
              <w:color w:val="000000"/>
            </w:rPr>
          </w:pPr>
          <w:r>
            <w:fldChar w:fldCharType="end"/>
          </w:r>
        </w:p>
      </w:sdtContent>
    </w:sdt>
    <w:p w14:paraId="1F0B6E67" w14:textId="77777777" w:rsidR="00EA13A5" w:rsidRDefault="005B31F6">
      <w:pPr>
        <w:pStyle w:val="Normal1"/>
        <w:pBdr>
          <w:top w:val="nil"/>
          <w:left w:val="nil"/>
          <w:bottom w:val="nil"/>
          <w:right w:val="nil"/>
          <w:between w:val="nil"/>
        </w:pBdr>
        <w:spacing w:before="0" w:after="160" w:line="360" w:lineRule="auto"/>
        <w:jc w:val="left"/>
        <w:rPr>
          <w:b/>
          <w:bCs/>
          <w:color w:val="000000"/>
        </w:rPr>
      </w:pPr>
      <w:r>
        <w:br w:type="page"/>
      </w:r>
    </w:p>
    <w:p w14:paraId="14972C61" w14:textId="77777777" w:rsidR="005B31F6" w:rsidRPr="005B31F6" w:rsidRDefault="005B31F6" w:rsidP="005B31F6">
      <w:pPr>
        <w:pStyle w:val="TableofFigures"/>
      </w:pPr>
      <w:bookmarkStart w:id="0" w:name="_heading=h.d48hgoadg6lf" w:colFirst="0" w:colLast="0"/>
      <w:bookmarkEnd w:id="0"/>
      <w:r w:rsidRPr="005B31F6">
        <w:lastRenderedPageBreak/>
        <w:t>List of Figures</w:t>
      </w:r>
    </w:p>
    <w:p w14:paraId="068E393E" w14:textId="77777777" w:rsidR="005B31F6" w:rsidRPr="005B31F6" w:rsidRDefault="00880710" w:rsidP="005B31F6">
      <w:pPr>
        <w:pStyle w:val="TableofFigures"/>
        <w:rPr>
          <w:rFonts w:asciiTheme="minorHAnsi" w:eastAsiaTheme="minorEastAsia" w:hAnsiTheme="minorHAnsi" w:cstheme="minorBidi"/>
          <w:b w:val="0"/>
          <w:noProof/>
          <w:sz w:val="20"/>
          <w:szCs w:val="22"/>
          <w:lang w:val="en-US"/>
        </w:rPr>
      </w:pPr>
      <w:r>
        <w:fldChar w:fldCharType="begin"/>
      </w:r>
      <w:r w:rsidR="005B31F6">
        <w:instrText xml:space="preserve"> TOC \h \z \t "Heading 4" \c </w:instrText>
      </w:r>
      <w:r>
        <w:fldChar w:fldCharType="separate"/>
      </w:r>
      <w:hyperlink w:anchor="_Toc219982219" w:history="1">
        <w:r w:rsidR="005B31F6" w:rsidRPr="005B31F6">
          <w:rPr>
            <w:rStyle w:val="Hyperlink"/>
            <w:b w:val="0"/>
            <w:noProof/>
            <w:sz w:val="24"/>
          </w:rPr>
          <w:t>Figure 1.1.1 Coca Cola Performance Forecast</w:t>
        </w:r>
        <w:r w:rsidR="005B31F6" w:rsidRPr="005B31F6">
          <w:rPr>
            <w:b w:val="0"/>
            <w:noProof/>
            <w:webHidden/>
            <w:sz w:val="24"/>
          </w:rPr>
          <w:tab/>
        </w:r>
        <w:r w:rsidRPr="005B31F6">
          <w:rPr>
            <w:b w:val="0"/>
            <w:noProof/>
            <w:webHidden/>
            <w:sz w:val="24"/>
          </w:rPr>
          <w:fldChar w:fldCharType="begin"/>
        </w:r>
        <w:r w:rsidR="005B31F6" w:rsidRPr="005B31F6">
          <w:rPr>
            <w:b w:val="0"/>
            <w:noProof/>
            <w:webHidden/>
            <w:sz w:val="24"/>
          </w:rPr>
          <w:instrText xml:space="preserve"> PAGEREF _Toc219982219 \h </w:instrText>
        </w:r>
        <w:r w:rsidRPr="005B31F6">
          <w:rPr>
            <w:b w:val="0"/>
            <w:noProof/>
            <w:webHidden/>
            <w:sz w:val="24"/>
          </w:rPr>
        </w:r>
        <w:r w:rsidRPr="005B31F6">
          <w:rPr>
            <w:b w:val="0"/>
            <w:noProof/>
            <w:webHidden/>
            <w:sz w:val="24"/>
          </w:rPr>
          <w:fldChar w:fldCharType="separate"/>
        </w:r>
        <w:r w:rsidR="005B31F6" w:rsidRPr="005B31F6">
          <w:rPr>
            <w:b w:val="0"/>
            <w:noProof/>
            <w:webHidden/>
            <w:sz w:val="24"/>
          </w:rPr>
          <w:t>8</w:t>
        </w:r>
        <w:r w:rsidRPr="005B31F6">
          <w:rPr>
            <w:b w:val="0"/>
            <w:noProof/>
            <w:webHidden/>
            <w:sz w:val="24"/>
          </w:rPr>
          <w:fldChar w:fldCharType="end"/>
        </w:r>
      </w:hyperlink>
    </w:p>
    <w:p w14:paraId="1936B540" w14:textId="77777777" w:rsidR="005B31F6" w:rsidRPr="005B31F6" w:rsidRDefault="005B31F6" w:rsidP="005B31F6">
      <w:pPr>
        <w:pStyle w:val="TableofFigures"/>
        <w:rPr>
          <w:rFonts w:asciiTheme="minorHAnsi" w:eastAsiaTheme="minorEastAsia" w:hAnsiTheme="minorHAnsi" w:cstheme="minorBidi"/>
          <w:b w:val="0"/>
          <w:noProof/>
          <w:sz w:val="20"/>
          <w:szCs w:val="22"/>
          <w:lang w:val="en-US"/>
        </w:rPr>
      </w:pPr>
      <w:hyperlink w:anchor="_Toc219982220" w:history="1">
        <w:r w:rsidRPr="005B31F6">
          <w:rPr>
            <w:rStyle w:val="Hyperlink"/>
            <w:b w:val="0"/>
            <w:noProof/>
            <w:sz w:val="24"/>
          </w:rPr>
          <w:t>Figure 1.1.2: Consumption of Sugar among the adults in the US</w:t>
        </w:r>
        <w:r w:rsidRPr="005B31F6">
          <w:rPr>
            <w:b w:val="0"/>
            <w:noProof/>
            <w:webHidden/>
            <w:sz w:val="24"/>
          </w:rPr>
          <w:tab/>
        </w:r>
        <w:r w:rsidR="00880710" w:rsidRPr="005B31F6">
          <w:rPr>
            <w:b w:val="0"/>
            <w:noProof/>
            <w:webHidden/>
            <w:sz w:val="24"/>
          </w:rPr>
          <w:fldChar w:fldCharType="begin"/>
        </w:r>
        <w:r w:rsidRPr="005B31F6">
          <w:rPr>
            <w:b w:val="0"/>
            <w:noProof/>
            <w:webHidden/>
            <w:sz w:val="24"/>
          </w:rPr>
          <w:instrText xml:space="preserve"> PAGEREF _Toc219982220 \h </w:instrText>
        </w:r>
        <w:r w:rsidR="00880710" w:rsidRPr="005B31F6">
          <w:rPr>
            <w:b w:val="0"/>
            <w:noProof/>
            <w:webHidden/>
            <w:sz w:val="24"/>
          </w:rPr>
        </w:r>
        <w:r w:rsidR="00880710" w:rsidRPr="005B31F6">
          <w:rPr>
            <w:b w:val="0"/>
            <w:noProof/>
            <w:webHidden/>
            <w:sz w:val="24"/>
          </w:rPr>
          <w:fldChar w:fldCharType="separate"/>
        </w:r>
        <w:r w:rsidRPr="005B31F6">
          <w:rPr>
            <w:b w:val="0"/>
            <w:noProof/>
            <w:webHidden/>
            <w:sz w:val="24"/>
          </w:rPr>
          <w:t>9</w:t>
        </w:r>
        <w:r w:rsidR="00880710" w:rsidRPr="005B31F6">
          <w:rPr>
            <w:b w:val="0"/>
            <w:noProof/>
            <w:webHidden/>
            <w:sz w:val="24"/>
          </w:rPr>
          <w:fldChar w:fldCharType="end"/>
        </w:r>
      </w:hyperlink>
    </w:p>
    <w:p w14:paraId="62D414CA" w14:textId="77777777" w:rsidR="005B31F6" w:rsidRPr="005B31F6" w:rsidRDefault="005B31F6" w:rsidP="005B31F6">
      <w:pPr>
        <w:pStyle w:val="TableofFigures"/>
        <w:rPr>
          <w:rFonts w:asciiTheme="minorHAnsi" w:eastAsiaTheme="minorEastAsia" w:hAnsiTheme="minorHAnsi" w:cstheme="minorBidi"/>
          <w:b w:val="0"/>
          <w:noProof/>
          <w:sz w:val="20"/>
          <w:szCs w:val="22"/>
          <w:lang w:val="en-US"/>
        </w:rPr>
      </w:pPr>
      <w:hyperlink w:anchor="_Toc219982221" w:history="1">
        <w:r w:rsidRPr="005B31F6">
          <w:rPr>
            <w:rStyle w:val="Hyperlink"/>
            <w:b w:val="0"/>
            <w:noProof/>
            <w:sz w:val="24"/>
          </w:rPr>
          <w:t>Figure 1.2.1: Calorie intakes from ultra-processed foods consumed by youth and adults in the US</w:t>
        </w:r>
        <w:r w:rsidRPr="005B31F6">
          <w:rPr>
            <w:b w:val="0"/>
            <w:noProof/>
            <w:webHidden/>
            <w:sz w:val="24"/>
          </w:rPr>
          <w:tab/>
        </w:r>
        <w:r w:rsidR="00880710" w:rsidRPr="005B31F6">
          <w:rPr>
            <w:b w:val="0"/>
            <w:noProof/>
            <w:webHidden/>
            <w:sz w:val="24"/>
          </w:rPr>
          <w:fldChar w:fldCharType="begin"/>
        </w:r>
        <w:r w:rsidRPr="005B31F6">
          <w:rPr>
            <w:b w:val="0"/>
            <w:noProof/>
            <w:webHidden/>
            <w:sz w:val="24"/>
          </w:rPr>
          <w:instrText xml:space="preserve"> PAGEREF _Toc219982221 \h </w:instrText>
        </w:r>
        <w:r w:rsidR="00880710" w:rsidRPr="005B31F6">
          <w:rPr>
            <w:b w:val="0"/>
            <w:noProof/>
            <w:webHidden/>
            <w:sz w:val="24"/>
          </w:rPr>
        </w:r>
        <w:r w:rsidR="00880710" w:rsidRPr="005B31F6">
          <w:rPr>
            <w:b w:val="0"/>
            <w:noProof/>
            <w:webHidden/>
            <w:sz w:val="24"/>
          </w:rPr>
          <w:fldChar w:fldCharType="separate"/>
        </w:r>
        <w:r w:rsidRPr="005B31F6">
          <w:rPr>
            <w:b w:val="0"/>
            <w:noProof/>
            <w:webHidden/>
            <w:sz w:val="24"/>
          </w:rPr>
          <w:t>10</w:t>
        </w:r>
        <w:r w:rsidR="00880710" w:rsidRPr="005B31F6">
          <w:rPr>
            <w:b w:val="0"/>
            <w:noProof/>
            <w:webHidden/>
            <w:sz w:val="24"/>
          </w:rPr>
          <w:fldChar w:fldCharType="end"/>
        </w:r>
      </w:hyperlink>
    </w:p>
    <w:p w14:paraId="7D2E8097" w14:textId="77777777" w:rsidR="005B31F6" w:rsidRPr="005B31F6" w:rsidRDefault="005B31F6" w:rsidP="005B31F6">
      <w:pPr>
        <w:pStyle w:val="TableofFigures"/>
        <w:rPr>
          <w:rFonts w:asciiTheme="minorHAnsi" w:eastAsiaTheme="minorEastAsia" w:hAnsiTheme="minorHAnsi" w:cstheme="minorBidi"/>
          <w:b w:val="0"/>
          <w:noProof/>
          <w:sz w:val="20"/>
          <w:szCs w:val="22"/>
          <w:lang w:val="en-US"/>
        </w:rPr>
      </w:pPr>
      <w:hyperlink w:anchor="_Toc219982222" w:history="1">
        <w:r w:rsidRPr="005B31F6">
          <w:rPr>
            <w:rStyle w:val="Hyperlink"/>
            <w:b w:val="0"/>
            <w:noProof/>
            <w:sz w:val="24"/>
          </w:rPr>
          <w:t>Figure 1.8.1: Average calorie intake of adults and youths in the UK</w:t>
        </w:r>
        <w:r w:rsidRPr="005B31F6">
          <w:rPr>
            <w:b w:val="0"/>
            <w:noProof/>
            <w:webHidden/>
            <w:sz w:val="24"/>
          </w:rPr>
          <w:tab/>
        </w:r>
        <w:r w:rsidR="00880710" w:rsidRPr="005B31F6">
          <w:rPr>
            <w:b w:val="0"/>
            <w:noProof/>
            <w:webHidden/>
            <w:sz w:val="24"/>
          </w:rPr>
          <w:fldChar w:fldCharType="begin"/>
        </w:r>
        <w:r w:rsidRPr="005B31F6">
          <w:rPr>
            <w:b w:val="0"/>
            <w:noProof/>
            <w:webHidden/>
            <w:sz w:val="24"/>
          </w:rPr>
          <w:instrText xml:space="preserve"> PAGEREF _Toc219982222 \h </w:instrText>
        </w:r>
        <w:r w:rsidR="00880710" w:rsidRPr="005B31F6">
          <w:rPr>
            <w:b w:val="0"/>
            <w:noProof/>
            <w:webHidden/>
            <w:sz w:val="24"/>
          </w:rPr>
        </w:r>
        <w:r w:rsidR="00880710" w:rsidRPr="005B31F6">
          <w:rPr>
            <w:b w:val="0"/>
            <w:noProof/>
            <w:webHidden/>
            <w:sz w:val="24"/>
          </w:rPr>
          <w:fldChar w:fldCharType="separate"/>
        </w:r>
        <w:r w:rsidRPr="005B31F6">
          <w:rPr>
            <w:b w:val="0"/>
            <w:noProof/>
            <w:webHidden/>
            <w:sz w:val="24"/>
          </w:rPr>
          <w:t>13</w:t>
        </w:r>
        <w:r w:rsidR="00880710" w:rsidRPr="005B31F6">
          <w:rPr>
            <w:b w:val="0"/>
            <w:noProof/>
            <w:webHidden/>
            <w:sz w:val="24"/>
          </w:rPr>
          <w:fldChar w:fldCharType="end"/>
        </w:r>
      </w:hyperlink>
    </w:p>
    <w:p w14:paraId="7C0820AE" w14:textId="77777777" w:rsidR="005B31F6" w:rsidRPr="005B31F6" w:rsidRDefault="005B31F6" w:rsidP="005B31F6">
      <w:pPr>
        <w:pStyle w:val="TableofFigures"/>
        <w:rPr>
          <w:rFonts w:asciiTheme="minorHAnsi" w:eastAsiaTheme="minorEastAsia" w:hAnsiTheme="minorHAnsi" w:cstheme="minorBidi"/>
          <w:b w:val="0"/>
          <w:noProof/>
          <w:sz w:val="20"/>
          <w:szCs w:val="22"/>
          <w:lang w:val="en-US"/>
        </w:rPr>
      </w:pPr>
      <w:hyperlink w:anchor="_Toc219982223" w:history="1">
        <w:r w:rsidRPr="005B31F6">
          <w:rPr>
            <w:rStyle w:val="Hyperlink"/>
            <w:b w:val="0"/>
            <w:noProof/>
            <w:sz w:val="24"/>
          </w:rPr>
          <w:t>Figure 1.9.1: Dissertation structure</w:t>
        </w:r>
        <w:r w:rsidRPr="005B31F6">
          <w:rPr>
            <w:b w:val="0"/>
            <w:noProof/>
            <w:webHidden/>
            <w:sz w:val="24"/>
          </w:rPr>
          <w:tab/>
        </w:r>
        <w:r w:rsidR="00880710" w:rsidRPr="005B31F6">
          <w:rPr>
            <w:b w:val="0"/>
            <w:noProof/>
            <w:webHidden/>
            <w:sz w:val="24"/>
          </w:rPr>
          <w:fldChar w:fldCharType="begin"/>
        </w:r>
        <w:r w:rsidRPr="005B31F6">
          <w:rPr>
            <w:b w:val="0"/>
            <w:noProof/>
            <w:webHidden/>
            <w:sz w:val="24"/>
          </w:rPr>
          <w:instrText xml:space="preserve"> PAGEREF _Toc219982223 \h </w:instrText>
        </w:r>
        <w:r w:rsidR="00880710" w:rsidRPr="005B31F6">
          <w:rPr>
            <w:b w:val="0"/>
            <w:noProof/>
            <w:webHidden/>
            <w:sz w:val="24"/>
          </w:rPr>
        </w:r>
        <w:r w:rsidR="00880710" w:rsidRPr="005B31F6">
          <w:rPr>
            <w:b w:val="0"/>
            <w:noProof/>
            <w:webHidden/>
            <w:sz w:val="24"/>
          </w:rPr>
          <w:fldChar w:fldCharType="separate"/>
        </w:r>
        <w:r w:rsidRPr="005B31F6">
          <w:rPr>
            <w:b w:val="0"/>
            <w:noProof/>
            <w:webHidden/>
            <w:sz w:val="24"/>
          </w:rPr>
          <w:t>14</w:t>
        </w:r>
        <w:r w:rsidR="00880710" w:rsidRPr="005B31F6">
          <w:rPr>
            <w:b w:val="0"/>
            <w:noProof/>
            <w:webHidden/>
            <w:sz w:val="24"/>
          </w:rPr>
          <w:fldChar w:fldCharType="end"/>
        </w:r>
      </w:hyperlink>
    </w:p>
    <w:p w14:paraId="5EDAAEEA" w14:textId="77777777" w:rsidR="005B31F6" w:rsidRPr="005B31F6" w:rsidRDefault="005B31F6" w:rsidP="005B31F6">
      <w:pPr>
        <w:pStyle w:val="TableofFigures"/>
        <w:rPr>
          <w:rFonts w:asciiTheme="minorHAnsi" w:eastAsiaTheme="minorEastAsia" w:hAnsiTheme="minorHAnsi" w:cstheme="minorBidi"/>
          <w:b w:val="0"/>
          <w:noProof/>
          <w:sz w:val="20"/>
          <w:szCs w:val="22"/>
          <w:lang w:val="en-US"/>
        </w:rPr>
      </w:pPr>
      <w:hyperlink w:anchor="_Toc219982224" w:history="1">
        <w:r w:rsidRPr="005B31F6">
          <w:rPr>
            <w:rStyle w:val="Hyperlink"/>
            <w:b w:val="0"/>
            <w:noProof/>
            <w:sz w:val="24"/>
          </w:rPr>
          <w:t>Figure 2.2.1: Research Onion</w:t>
        </w:r>
        <w:r w:rsidRPr="005B31F6">
          <w:rPr>
            <w:b w:val="0"/>
            <w:noProof/>
            <w:webHidden/>
            <w:sz w:val="24"/>
          </w:rPr>
          <w:tab/>
        </w:r>
        <w:r w:rsidR="00880710" w:rsidRPr="005B31F6">
          <w:rPr>
            <w:b w:val="0"/>
            <w:noProof/>
            <w:webHidden/>
            <w:sz w:val="24"/>
          </w:rPr>
          <w:fldChar w:fldCharType="begin"/>
        </w:r>
        <w:r w:rsidRPr="005B31F6">
          <w:rPr>
            <w:b w:val="0"/>
            <w:noProof/>
            <w:webHidden/>
            <w:sz w:val="24"/>
          </w:rPr>
          <w:instrText xml:space="preserve"> PAGEREF _Toc219982224 \h </w:instrText>
        </w:r>
        <w:r w:rsidR="00880710" w:rsidRPr="005B31F6">
          <w:rPr>
            <w:b w:val="0"/>
            <w:noProof/>
            <w:webHidden/>
            <w:sz w:val="24"/>
          </w:rPr>
        </w:r>
        <w:r w:rsidR="00880710" w:rsidRPr="005B31F6">
          <w:rPr>
            <w:b w:val="0"/>
            <w:noProof/>
            <w:webHidden/>
            <w:sz w:val="24"/>
          </w:rPr>
          <w:fldChar w:fldCharType="separate"/>
        </w:r>
        <w:r w:rsidRPr="005B31F6">
          <w:rPr>
            <w:b w:val="0"/>
            <w:noProof/>
            <w:webHidden/>
            <w:sz w:val="24"/>
          </w:rPr>
          <w:t>15</w:t>
        </w:r>
        <w:r w:rsidR="00880710" w:rsidRPr="005B31F6">
          <w:rPr>
            <w:b w:val="0"/>
            <w:noProof/>
            <w:webHidden/>
            <w:sz w:val="24"/>
          </w:rPr>
          <w:fldChar w:fldCharType="end"/>
        </w:r>
      </w:hyperlink>
    </w:p>
    <w:p w14:paraId="06754305" w14:textId="77777777" w:rsidR="005B31F6" w:rsidRPr="005B31F6" w:rsidRDefault="005B31F6" w:rsidP="005B31F6">
      <w:pPr>
        <w:pStyle w:val="TableofFigures"/>
        <w:rPr>
          <w:rFonts w:asciiTheme="minorHAnsi" w:eastAsiaTheme="minorEastAsia" w:hAnsiTheme="minorHAnsi" w:cstheme="minorBidi"/>
          <w:b w:val="0"/>
          <w:noProof/>
          <w:sz w:val="20"/>
          <w:szCs w:val="22"/>
          <w:lang w:val="en-US"/>
        </w:rPr>
      </w:pPr>
      <w:hyperlink w:anchor="_Toc219982225" w:history="1">
        <w:r w:rsidRPr="005B31F6">
          <w:rPr>
            <w:rStyle w:val="Hyperlink"/>
            <w:b w:val="0"/>
            <w:noProof/>
            <w:sz w:val="24"/>
          </w:rPr>
          <w:t>Figure 2.3.1: Inductive and Deductive research approach</w:t>
        </w:r>
        <w:r w:rsidRPr="005B31F6">
          <w:rPr>
            <w:b w:val="0"/>
            <w:noProof/>
            <w:webHidden/>
            <w:sz w:val="24"/>
          </w:rPr>
          <w:tab/>
        </w:r>
        <w:r w:rsidR="00880710" w:rsidRPr="005B31F6">
          <w:rPr>
            <w:b w:val="0"/>
            <w:noProof/>
            <w:webHidden/>
            <w:sz w:val="24"/>
          </w:rPr>
          <w:fldChar w:fldCharType="begin"/>
        </w:r>
        <w:r w:rsidRPr="005B31F6">
          <w:rPr>
            <w:b w:val="0"/>
            <w:noProof/>
            <w:webHidden/>
            <w:sz w:val="24"/>
          </w:rPr>
          <w:instrText xml:space="preserve"> PAGEREF _Toc219982225 \h </w:instrText>
        </w:r>
        <w:r w:rsidR="00880710" w:rsidRPr="005B31F6">
          <w:rPr>
            <w:b w:val="0"/>
            <w:noProof/>
            <w:webHidden/>
            <w:sz w:val="24"/>
          </w:rPr>
        </w:r>
        <w:r w:rsidR="00880710" w:rsidRPr="005B31F6">
          <w:rPr>
            <w:b w:val="0"/>
            <w:noProof/>
            <w:webHidden/>
            <w:sz w:val="24"/>
          </w:rPr>
          <w:fldChar w:fldCharType="separate"/>
        </w:r>
        <w:r w:rsidRPr="005B31F6">
          <w:rPr>
            <w:b w:val="0"/>
            <w:noProof/>
            <w:webHidden/>
            <w:sz w:val="24"/>
          </w:rPr>
          <w:t>17</w:t>
        </w:r>
        <w:r w:rsidR="00880710" w:rsidRPr="005B31F6">
          <w:rPr>
            <w:b w:val="0"/>
            <w:noProof/>
            <w:webHidden/>
            <w:sz w:val="24"/>
          </w:rPr>
          <w:fldChar w:fldCharType="end"/>
        </w:r>
      </w:hyperlink>
    </w:p>
    <w:p w14:paraId="5B98BB88" w14:textId="77777777" w:rsidR="005B31F6" w:rsidRPr="005B31F6" w:rsidRDefault="005B31F6" w:rsidP="005B31F6">
      <w:pPr>
        <w:pStyle w:val="TableofFigures"/>
        <w:rPr>
          <w:rFonts w:asciiTheme="minorHAnsi" w:eastAsiaTheme="minorEastAsia" w:hAnsiTheme="minorHAnsi" w:cstheme="minorBidi"/>
          <w:b w:val="0"/>
          <w:noProof/>
          <w:sz w:val="20"/>
          <w:szCs w:val="22"/>
          <w:lang w:val="en-US"/>
        </w:rPr>
      </w:pPr>
      <w:hyperlink w:anchor="_Toc219982226" w:history="1">
        <w:r w:rsidRPr="005B31F6">
          <w:rPr>
            <w:rStyle w:val="Hyperlink"/>
            <w:b w:val="0"/>
            <w:noProof/>
            <w:sz w:val="24"/>
          </w:rPr>
          <w:t>Figure 2.7.1: PRISMA Flow Chart</w:t>
        </w:r>
        <w:r w:rsidRPr="005B31F6">
          <w:rPr>
            <w:b w:val="0"/>
            <w:noProof/>
            <w:webHidden/>
            <w:sz w:val="24"/>
          </w:rPr>
          <w:tab/>
        </w:r>
        <w:r w:rsidR="00880710" w:rsidRPr="005B31F6">
          <w:rPr>
            <w:b w:val="0"/>
            <w:noProof/>
            <w:webHidden/>
            <w:sz w:val="24"/>
          </w:rPr>
          <w:fldChar w:fldCharType="begin"/>
        </w:r>
        <w:r w:rsidRPr="005B31F6">
          <w:rPr>
            <w:b w:val="0"/>
            <w:noProof/>
            <w:webHidden/>
            <w:sz w:val="24"/>
          </w:rPr>
          <w:instrText xml:space="preserve"> PAGEREF _Toc219982226 \h </w:instrText>
        </w:r>
        <w:r w:rsidR="00880710" w:rsidRPr="005B31F6">
          <w:rPr>
            <w:b w:val="0"/>
            <w:noProof/>
            <w:webHidden/>
            <w:sz w:val="24"/>
          </w:rPr>
        </w:r>
        <w:r w:rsidR="00880710" w:rsidRPr="005B31F6">
          <w:rPr>
            <w:b w:val="0"/>
            <w:noProof/>
            <w:webHidden/>
            <w:sz w:val="24"/>
          </w:rPr>
          <w:fldChar w:fldCharType="separate"/>
        </w:r>
        <w:r w:rsidRPr="005B31F6">
          <w:rPr>
            <w:b w:val="0"/>
            <w:noProof/>
            <w:webHidden/>
            <w:sz w:val="24"/>
          </w:rPr>
          <w:t>20</w:t>
        </w:r>
        <w:r w:rsidR="00880710" w:rsidRPr="005B31F6">
          <w:rPr>
            <w:b w:val="0"/>
            <w:noProof/>
            <w:webHidden/>
            <w:sz w:val="24"/>
          </w:rPr>
          <w:fldChar w:fldCharType="end"/>
        </w:r>
      </w:hyperlink>
    </w:p>
    <w:p w14:paraId="0D5F2A66" w14:textId="77777777" w:rsidR="005B31F6" w:rsidRDefault="005B31F6" w:rsidP="005B31F6">
      <w:pPr>
        <w:pStyle w:val="TableofFigures"/>
        <w:rPr>
          <w:rFonts w:asciiTheme="minorHAnsi" w:eastAsiaTheme="minorEastAsia" w:hAnsiTheme="minorHAnsi" w:cstheme="minorBidi"/>
          <w:noProof/>
          <w:sz w:val="22"/>
          <w:szCs w:val="22"/>
          <w:lang w:val="en-US"/>
        </w:rPr>
      </w:pPr>
      <w:hyperlink w:anchor="_Toc219982227" w:history="1">
        <w:r w:rsidRPr="005B31F6">
          <w:rPr>
            <w:rStyle w:val="Hyperlink"/>
            <w:b w:val="0"/>
            <w:noProof/>
            <w:sz w:val="24"/>
          </w:rPr>
          <w:t>Figure 2.9.1: Example of a cross sectional study</w:t>
        </w:r>
        <w:r w:rsidRPr="005B31F6">
          <w:rPr>
            <w:b w:val="0"/>
            <w:noProof/>
            <w:webHidden/>
            <w:sz w:val="24"/>
          </w:rPr>
          <w:tab/>
        </w:r>
        <w:r w:rsidR="00880710" w:rsidRPr="005B31F6">
          <w:rPr>
            <w:b w:val="0"/>
            <w:noProof/>
            <w:webHidden/>
            <w:sz w:val="24"/>
          </w:rPr>
          <w:fldChar w:fldCharType="begin"/>
        </w:r>
        <w:r w:rsidRPr="005B31F6">
          <w:rPr>
            <w:b w:val="0"/>
            <w:noProof/>
            <w:webHidden/>
            <w:sz w:val="24"/>
          </w:rPr>
          <w:instrText xml:space="preserve"> PAGEREF _Toc219982227 \h </w:instrText>
        </w:r>
        <w:r w:rsidR="00880710" w:rsidRPr="005B31F6">
          <w:rPr>
            <w:b w:val="0"/>
            <w:noProof/>
            <w:webHidden/>
            <w:sz w:val="24"/>
          </w:rPr>
        </w:r>
        <w:r w:rsidR="00880710" w:rsidRPr="005B31F6">
          <w:rPr>
            <w:b w:val="0"/>
            <w:noProof/>
            <w:webHidden/>
            <w:sz w:val="24"/>
          </w:rPr>
          <w:fldChar w:fldCharType="separate"/>
        </w:r>
        <w:r w:rsidRPr="005B31F6">
          <w:rPr>
            <w:b w:val="0"/>
            <w:noProof/>
            <w:webHidden/>
            <w:sz w:val="24"/>
          </w:rPr>
          <w:t>22</w:t>
        </w:r>
        <w:r w:rsidR="00880710" w:rsidRPr="005B31F6">
          <w:rPr>
            <w:b w:val="0"/>
            <w:noProof/>
            <w:webHidden/>
            <w:sz w:val="24"/>
          </w:rPr>
          <w:fldChar w:fldCharType="end"/>
        </w:r>
      </w:hyperlink>
    </w:p>
    <w:p w14:paraId="16EA444E" w14:textId="77777777" w:rsidR="005B31F6" w:rsidRDefault="00880710">
      <w:pPr>
        <w:rPr>
          <w:b/>
          <w:bCs/>
          <w:color w:val="000000"/>
        </w:rPr>
      </w:pPr>
      <w:r>
        <w:fldChar w:fldCharType="end"/>
      </w:r>
      <w:r w:rsidR="005B31F6">
        <w:br w:type="page"/>
      </w:r>
    </w:p>
    <w:p w14:paraId="344B0F1F" w14:textId="77777777" w:rsidR="00EA13A5" w:rsidRDefault="005B31F6">
      <w:pPr>
        <w:pStyle w:val="Heading1"/>
        <w:keepNext w:val="0"/>
        <w:keepLines w:val="0"/>
        <w:spacing w:line="360" w:lineRule="auto"/>
      </w:pPr>
      <w:bookmarkStart w:id="1" w:name="_Toc219982359"/>
      <w:r>
        <w:lastRenderedPageBreak/>
        <w:t>Chapter 1: Introduction</w:t>
      </w:r>
      <w:bookmarkEnd w:id="1"/>
    </w:p>
    <w:p w14:paraId="3E8FE73D" w14:textId="77777777" w:rsidR="00EA13A5" w:rsidRDefault="005B31F6">
      <w:pPr>
        <w:pStyle w:val="Heading2"/>
        <w:keepNext w:val="0"/>
        <w:keepLines w:val="0"/>
        <w:spacing w:before="240" w:after="240" w:line="360" w:lineRule="auto"/>
      </w:pPr>
      <w:bookmarkStart w:id="2" w:name="_heading=h.i7xcpcex9i4j" w:colFirst="0" w:colLast="0"/>
      <w:bookmarkStart w:id="3" w:name="_Toc219982360"/>
      <w:bookmarkEnd w:id="2"/>
      <w:r>
        <w:t>1.1 Background of the study</w:t>
      </w:r>
      <w:bookmarkEnd w:id="3"/>
    </w:p>
    <w:p w14:paraId="31A6D3DF" w14:textId="77777777" w:rsidR="00EA13A5" w:rsidRDefault="005B31F6">
      <w:pPr>
        <w:pStyle w:val="Normal1"/>
        <w:spacing w:before="0" w:after="0" w:line="360" w:lineRule="auto"/>
      </w:pPr>
      <w:r>
        <w:t xml:space="preserve">The emergence of digital media has changed how global brands develop and maintain emotional relationships with consumers: the meaning is no longer unilaterally conveyed by companies, but through social media, influencer relationships and user-created content are collaboratively produced with participants. Having long been seen as synonymous with happiness and shared moments, Coca-Cola has scaled most of its iconic campaigns to digital platforms to be relevant to many generations; the result is that even in 2023, the company announced full-year net revenues of $45.8 billion, which shows that its appeal remains global and the brand relations on the commercial level continue to be significant (Coca Cola, 2024). </w:t>
      </w:r>
    </w:p>
    <w:p w14:paraId="681ADB24" w14:textId="77777777" w:rsidR="00EA13A5" w:rsidRDefault="005B31F6">
      <w:pPr>
        <w:pStyle w:val="Normal1"/>
        <w:spacing w:before="0" w:after="0" w:line="360" w:lineRule="auto"/>
        <w:jc w:val="center"/>
      </w:pPr>
      <w:r>
        <w:rPr>
          <w:noProof/>
          <w:lang w:val="en-US"/>
        </w:rPr>
        <w:drawing>
          <wp:inline distT="114300" distB="114300" distL="114300" distR="114300" wp14:anchorId="5BA64302" wp14:editId="146580F1">
            <wp:extent cx="5731200" cy="16129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200" cy="1612900"/>
                    </a:xfrm>
                    <a:prstGeom prst="rect">
                      <a:avLst/>
                    </a:prstGeom>
                    <a:ln/>
                  </pic:spPr>
                </pic:pic>
              </a:graphicData>
            </a:graphic>
          </wp:inline>
        </w:drawing>
      </w:r>
    </w:p>
    <w:p w14:paraId="6955D8B4" w14:textId="77777777" w:rsidR="00EA13A5" w:rsidRDefault="005B31F6" w:rsidP="00F20B7E">
      <w:pPr>
        <w:pStyle w:val="Heading4"/>
      </w:pPr>
      <w:bookmarkStart w:id="4" w:name="_Toc219982219"/>
      <w:r>
        <w:t xml:space="preserve">Figure 1.1.1 Coca Cola </w:t>
      </w:r>
      <w:r w:rsidRPr="00F20B7E">
        <w:t>Performance</w:t>
      </w:r>
      <w:r>
        <w:t xml:space="preserve"> Forecast</w:t>
      </w:r>
      <w:bookmarkEnd w:id="4"/>
    </w:p>
    <w:p w14:paraId="1D676F6C" w14:textId="77777777" w:rsidR="00EA13A5" w:rsidRDefault="005B31F6">
      <w:pPr>
        <w:pStyle w:val="Normal1"/>
        <w:spacing w:before="0" w:after="0" w:line="360" w:lineRule="auto"/>
        <w:jc w:val="center"/>
      </w:pPr>
      <w:r>
        <w:t>(Source: Stock Analysis, 2025)</w:t>
      </w:r>
    </w:p>
    <w:p w14:paraId="242A49A5" w14:textId="77777777" w:rsidR="00EA13A5" w:rsidRDefault="005B31F6">
      <w:pPr>
        <w:pStyle w:val="Normal1"/>
        <w:spacing w:before="0" w:after="0" w:line="360" w:lineRule="auto"/>
      </w:pPr>
      <w:r>
        <w:t>The Coca-Cola Company has hired 69,700 individuals all over the world in 2024, which shows the magnitude of its operations and its opportunities to use human capital to create emotional digital engagement (Stock Analysis, 2025). This large scale provides both the resources and the need to test Coca-Cola with experimental use of emotionally motivated digital campaigns as an attempt to turn the ephemeral interaction over the Internet into the lasting loyalty, and the brand is a perfect candidate to learn how the emotional branding works in the context of the modern, networked media.</w:t>
      </w:r>
    </w:p>
    <w:p w14:paraId="0557F664" w14:textId="77777777" w:rsidR="00EA13A5" w:rsidRDefault="005B31F6">
      <w:pPr>
        <w:pStyle w:val="Normal1"/>
        <w:spacing w:before="0" w:after="0" w:line="360" w:lineRule="auto"/>
        <w:jc w:val="center"/>
      </w:pPr>
      <w:r>
        <w:rPr>
          <w:noProof/>
          <w:lang w:val="en-US"/>
        </w:rPr>
        <w:lastRenderedPageBreak/>
        <w:drawing>
          <wp:inline distT="114300" distB="114300" distL="114300" distR="114300" wp14:anchorId="15104F88" wp14:editId="2DC7CDCE">
            <wp:extent cx="5731200" cy="33020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302000"/>
                    </a:xfrm>
                    <a:prstGeom prst="rect">
                      <a:avLst/>
                    </a:prstGeom>
                    <a:ln/>
                  </pic:spPr>
                </pic:pic>
              </a:graphicData>
            </a:graphic>
          </wp:inline>
        </w:drawing>
      </w:r>
    </w:p>
    <w:p w14:paraId="1A941DB1" w14:textId="77777777" w:rsidR="00EA13A5" w:rsidRDefault="005B31F6" w:rsidP="00F20B7E">
      <w:pPr>
        <w:pStyle w:val="Heading4"/>
      </w:pPr>
      <w:bookmarkStart w:id="5" w:name="_Toc219982220"/>
      <w:r>
        <w:t>Figure 1.1.2: Consumption of Sugar among the adults in the US</w:t>
      </w:r>
      <w:bookmarkEnd w:id="5"/>
    </w:p>
    <w:p w14:paraId="3F43CE17" w14:textId="77777777" w:rsidR="00EA13A5" w:rsidRDefault="005B31F6">
      <w:pPr>
        <w:pStyle w:val="Normal1"/>
        <w:spacing w:before="0" w:after="0" w:line="360" w:lineRule="auto"/>
        <w:jc w:val="center"/>
      </w:pPr>
      <w:r>
        <w:t>(Source: CDC, 2024)</w:t>
      </w:r>
    </w:p>
    <w:p w14:paraId="27462A70" w14:textId="77777777" w:rsidR="00EA13A5" w:rsidRPr="00F36D85" w:rsidRDefault="005B31F6">
      <w:pPr>
        <w:pStyle w:val="Normal1"/>
        <w:spacing w:before="0" w:after="0" w:line="360" w:lineRule="auto"/>
      </w:pPr>
      <w:r>
        <w:t xml:space="preserve">Even though the marketing potential of digital storytelling is promising, researchers and professionals report significant issues in translation when emotional appeal is transferred to the Internet: the message should be perceived as genuine, culturally aware, and capable of enduring in a setting where users subject the message to immediate social critique. The public-health and consumption statistics also reveal how relevant beverage brands are in the society, 63% of the U.S. adult population indicated that they consumed sugar-sweetened beverages at least once during the day, which demonstrates the extent to which beverage branding becomes everyday behaviour (CDC, 2024). The academic literature also illustrates how the telling of stories increases brand experience. Indicatively, Ofosu-Boateng and Jose (2025) establish that brand experience and emotional attachment, which are both created by the firm, can be highly enhanced by firm-originated stories. </w:t>
      </w:r>
      <w:r w:rsidRPr="00F36D85">
        <w:t>Moreover, the above statistics are relevant because they demonstrate how deeply beverage-related behaviours are embedded in everyday consumption, which increases the importance and impact of emotionally driven branding strategies.</w:t>
      </w:r>
    </w:p>
    <w:p w14:paraId="49D6DB9C" w14:textId="77777777" w:rsidR="00EA13A5" w:rsidRDefault="005B31F6">
      <w:pPr>
        <w:pStyle w:val="Heading2"/>
        <w:keepNext w:val="0"/>
        <w:keepLines w:val="0"/>
        <w:spacing w:before="240" w:after="240" w:line="360" w:lineRule="auto"/>
      </w:pPr>
      <w:bookmarkStart w:id="6" w:name="_heading=h.q3tzl3n1a6p" w:colFirst="0" w:colLast="0"/>
      <w:bookmarkStart w:id="7" w:name="_Toc219982361"/>
      <w:bookmarkEnd w:id="6"/>
      <w:r>
        <w:t>1.2 Problem statement</w:t>
      </w:r>
      <w:bookmarkEnd w:id="7"/>
      <w:r>
        <w:t xml:space="preserve"> </w:t>
      </w:r>
    </w:p>
    <w:p w14:paraId="52B3D01B" w14:textId="77777777" w:rsidR="00EA13A5" w:rsidRPr="00A43FAF" w:rsidRDefault="005B31F6" w:rsidP="00A43FAF">
      <w:r w:rsidRPr="00A43FAF">
        <w:t xml:space="preserve">The online redesign of the brand communication can make it even tougher to retain the actual emotional relations to the consumers. As the company that has traditionally based its identity on the warm and heartfelt narrative, which, in the context of Coca-Cola, has come to be viewed as a source of comfort and support, entering the digital content production and user-generated </w:t>
      </w:r>
      <w:r w:rsidRPr="00A43FAF">
        <w:lastRenderedPageBreak/>
        <w:t>environment puts pressure on the situation. In the meantime, the food habits reveal the seriousness of its impact: according to a recent report issued by the American government (August 2021–August 2023), 53% of the total calories consumed daily by adults were supplied by ultra-processed food, with the leading role taken by sweetened beverages (CDC, 2025). However, the focus of this problem is not on public-health implications but on how these consumption patterns intensify the marketing challenge of maintaining authentic emotional engagement in the digital environment</w:t>
      </w:r>
    </w:p>
    <w:p w14:paraId="57436CE1" w14:textId="77777777" w:rsidR="00EA13A5" w:rsidRDefault="005B31F6">
      <w:pPr>
        <w:pStyle w:val="Normal1"/>
        <w:spacing w:before="0" w:after="0" w:line="360" w:lineRule="auto"/>
        <w:jc w:val="center"/>
      </w:pPr>
      <w:r>
        <w:rPr>
          <w:noProof/>
          <w:lang w:val="en-US"/>
        </w:rPr>
        <w:drawing>
          <wp:inline distT="114300" distB="114300" distL="114300" distR="114300" wp14:anchorId="652F108E" wp14:editId="599B04AE">
            <wp:extent cx="5419725" cy="3057525"/>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419725" cy="3057525"/>
                    </a:xfrm>
                    <a:prstGeom prst="rect">
                      <a:avLst/>
                    </a:prstGeom>
                    <a:ln/>
                  </pic:spPr>
                </pic:pic>
              </a:graphicData>
            </a:graphic>
          </wp:inline>
        </w:drawing>
      </w:r>
    </w:p>
    <w:p w14:paraId="50B4E21B" w14:textId="77777777" w:rsidR="00EA13A5" w:rsidRDefault="005B31F6" w:rsidP="00F20B7E">
      <w:pPr>
        <w:pStyle w:val="Heading4"/>
      </w:pPr>
      <w:bookmarkStart w:id="8" w:name="_Toc219982221"/>
      <w:r>
        <w:t>Figure 1.2.1: Calorie intakes from ultra-processed foods consumed by youth and adults in the US</w:t>
      </w:r>
      <w:bookmarkEnd w:id="8"/>
    </w:p>
    <w:p w14:paraId="46531501" w14:textId="77777777" w:rsidR="00EA13A5" w:rsidRDefault="005B31F6">
      <w:pPr>
        <w:pStyle w:val="Normal1"/>
        <w:spacing w:before="0" w:after="0" w:line="360" w:lineRule="auto"/>
        <w:jc w:val="center"/>
      </w:pPr>
      <w:r>
        <w:t>(Source: CDC, 2025)</w:t>
      </w:r>
    </w:p>
    <w:p w14:paraId="7C59901E" w14:textId="77777777" w:rsidR="00EA13A5" w:rsidRDefault="005B31F6">
      <w:pPr>
        <w:pStyle w:val="Normal1"/>
        <w:spacing w:before="0" w:after="0" w:line="360" w:lineRule="auto"/>
      </w:pPr>
      <w:r>
        <w:t xml:space="preserve">Concurrently, scholarly literature cautions that digital emotional branding may trigger backfire when not well handled. Exaggeration in emotional appeals can be viewed by the consumers as false and creates lack of trust. Indicatively, researchers have stated that emotional brand attachment and loyalty are highly fuelled by perceived brand authenticity which includes the elements of credibility, integrity and symbolism (Campagna </w:t>
      </w:r>
      <w:r>
        <w:rPr>
          <w:i/>
          <w:iCs/>
        </w:rPr>
        <w:t>et al.</w:t>
      </w:r>
      <w:r>
        <w:t xml:space="preserve"> 2023). Thus, the question is; how would Coca-Cola develop emotionally engaging digital branding that seems authentic and creates a situation of long-term consumer loyalty without causing cynicism or mistrust?</w:t>
      </w:r>
    </w:p>
    <w:p w14:paraId="12FAB70D" w14:textId="77777777" w:rsidR="00EA13A5" w:rsidRDefault="005B31F6">
      <w:pPr>
        <w:pStyle w:val="Heading2"/>
        <w:keepNext w:val="0"/>
        <w:keepLines w:val="0"/>
        <w:spacing w:before="240" w:after="240" w:line="360" w:lineRule="auto"/>
      </w:pPr>
      <w:bookmarkStart w:id="9" w:name="_heading=h.kwqvg9mjmrbs" w:colFirst="0" w:colLast="0"/>
      <w:bookmarkStart w:id="10" w:name="_Toc219982362"/>
      <w:bookmarkEnd w:id="9"/>
      <w:r>
        <w:t>1.3 Research aim</w:t>
      </w:r>
      <w:bookmarkEnd w:id="10"/>
      <w:r>
        <w:t xml:space="preserve"> </w:t>
      </w:r>
    </w:p>
    <w:p w14:paraId="374D33C8" w14:textId="77777777" w:rsidR="00EA13A5" w:rsidRDefault="005B31F6">
      <w:pPr>
        <w:pStyle w:val="Normal1"/>
        <w:spacing w:before="0" w:after="0" w:line="360" w:lineRule="auto"/>
      </w:pPr>
      <w:r>
        <w:t>The study is aimed at analysing how Coca-Cola employs emotional branding within digital and social media contexts to enhance consumer loyalty.</w:t>
      </w:r>
    </w:p>
    <w:p w14:paraId="27C85321" w14:textId="77777777" w:rsidR="00EA13A5" w:rsidRDefault="005B31F6">
      <w:pPr>
        <w:pStyle w:val="Heading2"/>
        <w:keepNext w:val="0"/>
        <w:keepLines w:val="0"/>
        <w:spacing w:before="240" w:after="240" w:line="360" w:lineRule="auto"/>
      </w:pPr>
      <w:bookmarkStart w:id="11" w:name="_heading=h.i1g18693087b" w:colFirst="0" w:colLast="0"/>
      <w:bookmarkStart w:id="12" w:name="_Toc219982363"/>
      <w:bookmarkEnd w:id="11"/>
      <w:r>
        <w:t>1.4 Research objectives</w:t>
      </w:r>
      <w:bookmarkEnd w:id="12"/>
      <w:r>
        <w:t xml:space="preserve"> </w:t>
      </w:r>
    </w:p>
    <w:p w14:paraId="4B29D9CD" w14:textId="77777777" w:rsidR="00EA13A5" w:rsidRDefault="005B31F6">
      <w:pPr>
        <w:pStyle w:val="Normal1"/>
        <w:numPr>
          <w:ilvl w:val="0"/>
          <w:numId w:val="2"/>
        </w:numPr>
        <w:spacing w:before="0" w:after="0" w:line="360" w:lineRule="auto"/>
      </w:pPr>
      <w:r>
        <w:lastRenderedPageBreak/>
        <w:t>To synthesise how emotional branding is applied within Coca-Cola’s digital and social media campaigns.</w:t>
      </w:r>
    </w:p>
    <w:p w14:paraId="1F956BE2" w14:textId="77777777" w:rsidR="00EA13A5" w:rsidRDefault="005B31F6">
      <w:pPr>
        <w:pStyle w:val="Normal1"/>
        <w:numPr>
          <w:ilvl w:val="0"/>
          <w:numId w:val="2"/>
        </w:numPr>
        <w:spacing w:before="0" w:after="0" w:line="360" w:lineRule="auto"/>
      </w:pPr>
      <w:r>
        <w:t>To discover key digital engagement tactics (e.g., storytelling, UGC) that create emotional resonance.</w:t>
      </w:r>
    </w:p>
    <w:p w14:paraId="425891D8" w14:textId="77777777" w:rsidR="00EA13A5" w:rsidRDefault="005B31F6">
      <w:pPr>
        <w:pStyle w:val="Normal1"/>
        <w:numPr>
          <w:ilvl w:val="0"/>
          <w:numId w:val="2"/>
        </w:numPr>
        <w:spacing w:before="0" w:after="0" w:line="360" w:lineRule="auto"/>
      </w:pPr>
      <w:r>
        <w:t>To assess the impact of these emotional branding strategies on consumer loyalty indicators, including brand trust, advocacy, and retention.</w:t>
      </w:r>
    </w:p>
    <w:p w14:paraId="5ADFF604" w14:textId="77777777" w:rsidR="00EA13A5" w:rsidRDefault="005B31F6">
      <w:pPr>
        <w:pStyle w:val="Normal1"/>
        <w:numPr>
          <w:ilvl w:val="0"/>
          <w:numId w:val="2"/>
        </w:numPr>
        <w:spacing w:before="0" w:after="0" w:line="360" w:lineRule="auto"/>
      </w:pPr>
      <w:r>
        <w:t>To outline the challenges and limitations of sustaining authenticity and emotional connection in the digital era.</w:t>
      </w:r>
    </w:p>
    <w:p w14:paraId="5CEDDC88" w14:textId="77777777" w:rsidR="00EA13A5" w:rsidRDefault="005B31F6">
      <w:pPr>
        <w:pStyle w:val="Heading2"/>
        <w:keepNext w:val="0"/>
        <w:keepLines w:val="0"/>
        <w:spacing w:before="240" w:after="240" w:line="360" w:lineRule="auto"/>
      </w:pPr>
      <w:bookmarkStart w:id="13" w:name="_heading=h.usu098vlkhrt" w:colFirst="0" w:colLast="0"/>
      <w:bookmarkStart w:id="14" w:name="_Toc219982364"/>
      <w:bookmarkEnd w:id="13"/>
      <w:r>
        <w:t>1.5 Research question</w:t>
      </w:r>
      <w:bookmarkEnd w:id="14"/>
      <w:r>
        <w:t xml:space="preserve"> </w:t>
      </w:r>
    </w:p>
    <w:p w14:paraId="2C322885" w14:textId="77777777" w:rsidR="00EA13A5" w:rsidRDefault="005B31F6">
      <w:pPr>
        <w:pStyle w:val="Normal1"/>
        <w:numPr>
          <w:ilvl w:val="0"/>
          <w:numId w:val="1"/>
        </w:numPr>
        <w:spacing w:before="0" w:after="0" w:line="360" w:lineRule="auto"/>
      </w:pPr>
      <w:r>
        <w:t>How does Coca-Cola integrate emotional branding principles within its digital marketing strategies?</w:t>
      </w:r>
    </w:p>
    <w:p w14:paraId="1B494B5D" w14:textId="77777777" w:rsidR="00EA13A5" w:rsidRDefault="005B31F6">
      <w:pPr>
        <w:pStyle w:val="Normal1"/>
        <w:numPr>
          <w:ilvl w:val="0"/>
          <w:numId w:val="1"/>
        </w:numPr>
        <w:spacing w:before="0" w:after="0" w:line="360" w:lineRule="auto"/>
      </w:pPr>
      <w:r>
        <w:t>What types of emotional appeals and storytelling techniques are most effective in online engagement?</w:t>
      </w:r>
    </w:p>
    <w:p w14:paraId="65DCE87A" w14:textId="77777777" w:rsidR="00EA13A5" w:rsidRDefault="005B31F6">
      <w:pPr>
        <w:pStyle w:val="Normal1"/>
        <w:numPr>
          <w:ilvl w:val="0"/>
          <w:numId w:val="1"/>
        </w:numPr>
        <w:spacing w:before="0" w:after="0" w:line="360" w:lineRule="auto"/>
      </w:pPr>
      <w:r>
        <w:t>What limitations or risks (e.g., inauthenticity, backlash) are associated with emotional branding in social media environments?</w:t>
      </w:r>
    </w:p>
    <w:p w14:paraId="66CF8B47" w14:textId="77777777" w:rsidR="00EA13A5" w:rsidRDefault="005B31F6">
      <w:pPr>
        <w:pStyle w:val="Normal1"/>
        <w:numPr>
          <w:ilvl w:val="0"/>
          <w:numId w:val="1"/>
        </w:numPr>
        <w:spacing w:before="0" w:after="0" w:line="360" w:lineRule="auto"/>
      </w:pPr>
      <w:r>
        <w:t>What are the ways to enhance the effectiveness and authenticity of emotional branding strategies in digital marketing, particularly for global FMCG brands?</w:t>
      </w:r>
    </w:p>
    <w:p w14:paraId="431EFF68" w14:textId="77777777" w:rsidR="00EA13A5" w:rsidRDefault="005B31F6">
      <w:pPr>
        <w:pStyle w:val="Heading2"/>
        <w:keepNext w:val="0"/>
        <w:keepLines w:val="0"/>
        <w:spacing w:before="240" w:after="240" w:line="360" w:lineRule="auto"/>
      </w:pPr>
      <w:bookmarkStart w:id="15" w:name="_heading=h.ainuoztk9euc" w:colFirst="0" w:colLast="0"/>
      <w:bookmarkStart w:id="16" w:name="_Toc219982365"/>
      <w:bookmarkEnd w:id="15"/>
      <w:r>
        <w:t>1.6 Scope of the study</w:t>
      </w:r>
      <w:bookmarkEnd w:id="16"/>
      <w:r>
        <w:t xml:space="preserve"> </w:t>
      </w:r>
    </w:p>
    <w:p w14:paraId="1738FFBE" w14:textId="77777777" w:rsidR="00EA13A5" w:rsidRDefault="005B31F6">
      <w:pPr>
        <w:pStyle w:val="Normal1"/>
        <w:spacing w:before="0" w:after="0" w:line="360" w:lineRule="auto"/>
      </w:pPr>
      <w:r>
        <w:t xml:space="preserve">This paper concentrates particularly on the emotional branding activities of Coca-Cola in the digital and social media space and how storytelling, user-created content, influencer relationships, and symbolic brand signals are used in achieving consumer loyalty. The analysis is specifically narrowed down to secondary qualitative analysis, such as academic sources, digital archives of campaigns, corporate reports, and publicly accessible engagement data. This methodology is consistent with </w:t>
      </w:r>
      <w:proofErr w:type="spellStart"/>
      <w:r>
        <w:t>Paparini</w:t>
      </w:r>
      <w:proofErr w:type="spellEnd"/>
      <w:r>
        <w:t xml:space="preserve"> </w:t>
      </w:r>
      <w:r>
        <w:rPr>
          <w:i/>
          <w:iCs/>
        </w:rPr>
        <w:t>et al.</w:t>
      </w:r>
      <w:r>
        <w:t xml:space="preserve"> (2021) claim that case-studies consider complex world phenomena through a deep contextual analysis. The possible criticism is that the omission of primary data can decrease the possibility to measure actual consumer emotions, although high-quality secondary datasets can be very good at its interpretation.</w:t>
      </w:r>
    </w:p>
    <w:p w14:paraId="00B7D007" w14:textId="77777777" w:rsidR="00EA13A5" w:rsidRDefault="005B31F6">
      <w:pPr>
        <w:pStyle w:val="Normal1"/>
        <w:spacing w:before="0" w:after="0" w:line="360" w:lineRule="auto"/>
      </w:pPr>
      <w:r>
        <w:t xml:space="preserve">The article discusses the main international Internet campaigns of Coca-Cola like Share “a Coke, Open Happiness, and Real Magic without examining the offline branding and local advertising differences. It is concerned with emotional appeal, authenticity and signs of loyalty, but not financial performance or strategy. On the one hand, it is possible to say that the </w:t>
      </w:r>
      <w:r>
        <w:lastRenderedPageBreak/>
        <w:t xml:space="preserve">emotional branding cannot be completely cognized without psychological field experiments, on the other hand, this work adheres to the view of Savard </w:t>
      </w:r>
      <w:r>
        <w:rPr>
          <w:i/>
          <w:iCs/>
        </w:rPr>
        <w:t xml:space="preserve">et al. </w:t>
      </w:r>
      <w:r>
        <w:t>(2024), who holds that emotional and sensory reactions can be reasonably studied in terms of narrative and content patterns. Thus, the scope is acceptable to provide theoretical and practical information, and at the same time, it does not ignore such limitations that are present in the secondary-data research.</w:t>
      </w:r>
    </w:p>
    <w:p w14:paraId="26B45245" w14:textId="77777777" w:rsidR="00EA13A5" w:rsidRDefault="005B31F6">
      <w:pPr>
        <w:pStyle w:val="Heading2"/>
        <w:keepNext w:val="0"/>
        <w:keepLines w:val="0"/>
        <w:spacing w:before="240" w:after="240" w:line="360" w:lineRule="auto"/>
      </w:pPr>
      <w:bookmarkStart w:id="17" w:name="_heading=h.3q8pf1z4vlbu" w:colFirst="0" w:colLast="0"/>
      <w:bookmarkStart w:id="18" w:name="_Toc219982366"/>
      <w:bookmarkEnd w:id="17"/>
      <w:r>
        <w:t>1.7 Limitations of the study</w:t>
      </w:r>
      <w:bookmarkEnd w:id="18"/>
      <w:r>
        <w:t xml:space="preserve"> </w:t>
      </w:r>
    </w:p>
    <w:p w14:paraId="6EC4DD9B" w14:textId="77777777" w:rsidR="00EA13A5" w:rsidRDefault="005B31F6">
      <w:pPr>
        <w:pStyle w:val="Normal1"/>
        <w:spacing w:before="0" w:after="0" w:line="360" w:lineRule="auto"/>
      </w:pPr>
      <w:r>
        <w:t>The main weakness of this study is the use of secondary qualitative data, which prevents the ability to measure the emotions of the consumer in real-time or legitimize a causal association between digital emotional branding and loyalty. Secondary sources like corporate reports can also be biased as organisations will usually attempt to show successful results and make downplay on failures. Further, the research only discusses Coca-Cola, and it is therefore not applicable to other brands of FMCGs that might be operating in different cultural, regulatory, or market environments. The fast dynamic nature of digital algorithms and consumer behaviour is also another limitation since the insights obtained as a result of previous campaigns might not accurately reflect future engagement behaviours. Since Igwe-</w:t>
      </w:r>
      <w:proofErr w:type="spellStart"/>
      <w:r>
        <w:t>Nmaju</w:t>
      </w:r>
      <w:proofErr w:type="spellEnd"/>
      <w:r>
        <w:t xml:space="preserve"> and </w:t>
      </w:r>
      <w:proofErr w:type="spellStart"/>
      <w:r>
        <w:t>Anadozie</w:t>
      </w:r>
      <w:proofErr w:type="spellEnd"/>
      <w:r>
        <w:t xml:space="preserve"> (2022) state, online spaces amplify reputational risks and invoke emotional reactions that are unstable and hard to evaluate in a hindsight manner. Lastly, due to lack of primary data collection, triangulation based on interviews with the consumers or experiments cannot be done as well, which diminishes the level of psychological interpretation that mixed-method research would otherwise offer.</w:t>
      </w:r>
    </w:p>
    <w:p w14:paraId="11768606" w14:textId="77777777" w:rsidR="00EA13A5" w:rsidRDefault="005B31F6">
      <w:pPr>
        <w:pStyle w:val="Heading2"/>
        <w:keepNext w:val="0"/>
        <w:keepLines w:val="0"/>
        <w:spacing w:before="240" w:after="240" w:line="360" w:lineRule="auto"/>
      </w:pPr>
      <w:bookmarkStart w:id="19" w:name="_heading=h.bs8u3jpazodd" w:colFirst="0" w:colLast="0"/>
      <w:bookmarkStart w:id="20" w:name="_Toc219982367"/>
      <w:bookmarkEnd w:id="19"/>
      <w:r>
        <w:t>1.8 Research rationale</w:t>
      </w:r>
      <w:bookmarkEnd w:id="20"/>
      <w:r>
        <w:t xml:space="preserve"> </w:t>
      </w:r>
    </w:p>
    <w:p w14:paraId="0B00560C" w14:textId="77777777" w:rsidR="00EA13A5" w:rsidRDefault="005B31F6">
      <w:pPr>
        <w:pStyle w:val="Normal1"/>
        <w:spacing w:before="0" w:after="0" w:line="360" w:lineRule="auto"/>
      </w:pPr>
      <w:r>
        <w:t xml:space="preserve">In the world of extremely competitive digital markets, brands such as Coca-Cola are experiencing two pressures: they are obliged to create emotionally touching narratives, and they must also address the issue of public health. The report of 2021 of the U.S. Cancer Statistics (NCHS Data Brief No. 536) gave a figure of 55.0 per cent of the total caloric intake of people one year and older during the period between August 2021 and August 2023 as the sum of the ultra-processed foods, with a leading contribution of sweetened beverages (CDC, 2025). This highlights the role of researching emotionally compelling online branding in the drinks industry because this marketing does not just generate profit but also cuts across the world health discussions. </w:t>
      </w:r>
    </w:p>
    <w:p w14:paraId="26F1B0E0" w14:textId="77777777" w:rsidR="00EA13A5" w:rsidRDefault="005B31F6">
      <w:pPr>
        <w:pStyle w:val="Normal1"/>
        <w:spacing w:before="0" w:after="0" w:line="360" w:lineRule="auto"/>
        <w:jc w:val="center"/>
      </w:pPr>
      <w:r>
        <w:rPr>
          <w:noProof/>
          <w:lang w:val="en-US"/>
        </w:rPr>
        <w:lastRenderedPageBreak/>
        <w:drawing>
          <wp:inline distT="114300" distB="114300" distL="114300" distR="114300" wp14:anchorId="2B0F7309" wp14:editId="0ABCE25C">
            <wp:extent cx="5324475" cy="322897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324475" cy="3228975"/>
                    </a:xfrm>
                    <a:prstGeom prst="rect">
                      <a:avLst/>
                    </a:prstGeom>
                    <a:ln/>
                  </pic:spPr>
                </pic:pic>
              </a:graphicData>
            </a:graphic>
          </wp:inline>
        </w:drawing>
      </w:r>
    </w:p>
    <w:p w14:paraId="211B42CA" w14:textId="77777777" w:rsidR="00EA13A5" w:rsidRDefault="005B31F6" w:rsidP="00F20B7E">
      <w:pPr>
        <w:pStyle w:val="Heading4"/>
      </w:pPr>
      <w:bookmarkStart w:id="21" w:name="_Toc219982222"/>
      <w:r>
        <w:t>Figure 1.8.1: Average calorie intake of adults and youths in the UK</w:t>
      </w:r>
      <w:bookmarkEnd w:id="21"/>
    </w:p>
    <w:p w14:paraId="2DDE08D0" w14:textId="77777777" w:rsidR="00EA13A5" w:rsidRDefault="005B31F6">
      <w:pPr>
        <w:pStyle w:val="Normal1"/>
        <w:spacing w:before="0" w:after="0" w:line="360" w:lineRule="auto"/>
        <w:jc w:val="center"/>
      </w:pPr>
      <w:r>
        <w:t>(Source: CDC, 2025)</w:t>
      </w:r>
    </w:p>
    <w:p w14:paraId="3A04EDB4" w14:textId="77777777" w:rsidR="00EA13A5" w:rsidRDefault="005B31F6">
      <w:pPr>
        <w:pStyle w:val="Normal1"/>
        <w:spacing w:before="0" w:after="0" w:line="360" w:lineRule="auto"/>
      </w:pPr>
      <w:r>
        <w:t xml:space="preserve">The research will have an academic impact on the branding theory as well as the literature on consumer behaviour since it will bridge emotional branding and digital co-creation. The article by Ghorbanzadeh and </w:t>
      </w:r>
      <w:proofErr w:type="spellStart"/>
      <w:r>
        <w:t>Rahehagh</w:t>
      </w:r>
      <w:proofErr w:type="spellEnd"/>
      <w:r>
        <w:t xml:space="preserve"> (2021), proves that the emotional bond with the brand is a strong motivator of loyalty, and in this respect, the emphasis is often put on the conventional media. Moreover, this study addresses a theoretical gap and generates insights for marketers striving to balance brand resonance with authenticity and public accountability through analysing how Coca-Cola’s emotionally framed digital campaigns are co-constructed with consumers.</w:t>
      </w:r>
    </w:p>
    <w:p w14:paraId="6A1FD992" w14:textId="77777777" w:rsidR="00EA13A5" w:rsidRDefault="005B31F6">
      <w:pPr>
        <w:pStyle w:val="Normal1"/>
        <w:spacing w:before="0" w:after="0"/>
        <w:jc w:val="left"/>
        <w:rPr>
          <w:b/>
          <w:bCs/>
        </w:rPr>
      </w:pPr>
      <w:r>
        <w:br w:type="page"/>
      </w:r>
    </w:p>
    <w:p w14:paraId="62EAA54E" w14:textId="77777777" w:rsidR="00EA13A5" w:rsidRDefault="005B31F6" w:rsidP="005B31F6">
      <w:pPr>
        <w:pStyle w:val="Heading2"/>
      </w:pPr>
      <w:bookmarkStart w:id="22" w:name="_heading=h.tlzrnxcq15k4" w:colFirst="0" w:colLast="0"/>
      <w:bookmarkStart w:id="23" w:name="_Toc219982368"/>
      <w:bookmarkEnd w:id="22"/>
      <w:r>
        <w:lastRenderedPageBreak/>
        <w:t>1.9 Dissertation structure</w:t>
      </w:r>
      <w:bookmarkEnd w:id="23"/>
    </w:p>
    <w:p w14:paraId="5ED4976C" w14:textId="77777777" w:rsidR="00EA13A5" w:rsidRDefault="005B31F6">
      <w:pPr>
        <w:pStyle w:val="Heading1"/>
        <w:keepNext w:val="0"/>
        <w:keepLines w:val="0"/>
        <w:spacing w:line="360" w:lineRule="auto"/>
        <w:jc w:val="center"/>
      </w:pPr>
      <w:bookmarkStart w:id="24" w:name="_heading=h.2c6f2b9z02p7" w:colFirst="0" w:colLast="0"/>
      <w:bookmarkEnd w:id="24"/>
      <w:r>
        <w:rPr>
          <w:noProof/>
          <w:lang w:val="en-US"/>
        </w:rPr>
        <w:drawing>
          <wp:inline distT="114300" distB="114300" distL="114300" distR="114300" wp14:anchorId="0B449ED8" wp14:editId="628E7984">
            <wp:extent cx="3238500" cy="474345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3238500" cy="4743450"/>
                    </a:xfrm>
                    <a:prstGeom prst="rect">
                      <a:avLst/>
                    </a:prstGeom>
                    <a:ln/>
                  </pic:spPr>
                </pic:pic>
              </a:graphicData>
            </a:graphic>
          </wp:inline>
        </w:drawing>
      </w:r>
    </w:p>
    <w:p w14:paraId="1CC1EE44" w14:textId="77777777" w:rsidR="00EA13A5" w:rsidRDefault="005B31F6" w:rsidP="00F20B7E">
      <w:pPr>
        <w:pStyle w:val="Heading4"/>
      </w:pPr>
      <w:bookmarkStart w:id="25" w:name="_heading=h.q2p7zmruyx71" w:colFirst="0" w:colLast="0"/>
      <w:bookmarkStart w:id="26" w:name="_Toc219982223"/>
      <w:bookmarkEnd w:id="25"/>
      <w:r>
        <w:t>Figure 1.9.1: Dissertation structure</w:t>
      </w:r>
      <w:bookmarkEnd w:id="26"/>
    </w:p>
    <w:p w14:paraId="56DE6CFC" w14:textId="77777777" w:rsidR="00EA13A5" w:rsidRDefault="005B31F6">
      <w:pPr>
        <w:pStyle w:val="Heading1"/>
        <w:keepNext w:val="0"/>
        <w:keepLines w:val="0"/>
        <w:spacing w:line="360" w:lineRule="auto"/>
        <w:jc w:val="center"/>
      </w:pPr>
      <w:bookmarkStart w:id="27" w:name="_heading=h.l6a0q4bx5kdy" w:colFirst="0" w:colLast="0"/>
      <w:bookmarkStart w:id="28" w:name="_Toc219982369"/>
      <w:bookmarkEnd w:id="27"/>
      <w:r>
        <w:rPr>
          <w:b w:val="0"/>
          <w:bCs w:val="0"/>
        </w:rPr>
        <w:t>(Source: Self-Developed)</w:t>
      </w:r>
      <w:bookmarkEnd w:id="28"/>
      <w:r>
        <w:br w:type="page"/>
      </w:r>
    </w:p>
    <w:p w14:paraId="2E07E7EC" w14:textId="77777777" w:rsidR="00EA13A5" w:rsidRDefault="005B31F6">
      <w:pPr>
        <w:pStyle w:val="Heading1"/>
        <w:keepNext w:val="0"/>
        <w:keepLines w:val="0"/>
        <w:spacing w:line="360" w:lineRule="auto"/>
      </w:pPr>
      <w:bookmarkStart w:id="29" w:name="_heading=h.aktahad5qox7" w:colFirst="0" w:colLast="0"/>
      <w:bookmarkStart w:id="30" w:name="_Toc219982370"/>
      <w:bookmarkEnd w:id="29"/>
      <w:r>
        <w:lastRenderedPageBreak/>
        <w:t>Chapter 2: Methodology</w:t>
      </w:r>
      <w:bookmarkEnd w:id="30"/>
    </w:p>
    <w:p w14:paraId="0059238D" w14:textId="77777777" w:rsidR="00EA13A5" w:rsidRDefault="005B31F6">
      <w:pPr>
        <w:pStyle w:val="Heading2"/>
        <w:keepNext w:val="0"/>
        <w:keepLines w:val="0"/>
        <w:spacing w:after="360" w:line="360" w:lineRule="auto"/>
      </w:pPr>
      <w:bookmarkStart w:id="31" w:name="_heading=h.45l6lfrswknf" w:colFirst="0" w:colLast="0"/>
      <w:bookmarkStart w:id="32" w:name="_Toc219982371"/>
      <w:bookmarkEnd w:id="31"/>
      <w:r>
        <w:t>2.1 Overview</w:t>
      </w:r>
      <w:bookmarkEnd w:id="32"/>
      <w:r>
        <w:t xml:space="preserve"> </w:t>
      </w:r>
    </w:p>
    <w:p w14:paraId="76B59164" w14:textId="77777777" w:rsidR="00EA13A5" w:rsidRDefault="005B31F6">
      <w:pPr>
        <w:pStyle w:val="Normal1"/>
        <w:spacing w:before="240" w:after="240" w:line="360" w:lineRule="auto"/>
      </w:pPr>
      <w:r>
        <w:t>In this chapter, the authors describe the research framework that was utilized to address the research question regarding the impact of emotional branding and consumer loyalty in the digital setting of Coca-Cola. It supports the selected philosophy, approach, and design and describes the methods of data collection and analysis. The chapter also discusses the research horizon, ethical issues, inclusion criteria as well as methodological restrictions to maintain transparency and academic rigour.</w:t>
      </w:r>
    </w:p>
    <w:p w14:paraId="2E9799E0" w14:textId="77777777" w:rsidR="00EA13A5" w:rsidRDefault="005B31F6">
      <w:pPr>
        <w:pStyle w:val="Normal1"/>
        <w:spacing w:before="240" w:after="240" w:line="360" w:lineRule="auto"/>
        <w:jc w:val="center"/>
      </w:pPr>
      <w:r>
        <w:rPr>
          <w:noProof/>
          <w:lang w:val="en-US"/>
        </w:rPr>
        <w:drawing>
          <wp:inline distT="114300" distB="114300" distL="114300" distR="114300" wp14:anchorId="0ED8ADE0" wp14:editId="29931396">
            <wp:extent cx="5731200" cy="32131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3213100"/>
                    </a:xfrm>
                    <a:prstGeom prst="rect">
                      <a:avLst/>
                    </a:prstGeom>
                    <a:ln/>
                  </pic:spPr>
                </pic:pic>
              </a:graphicData>
            </a:graphic>
          </wp:inline>
        </w:drawing>
      </w:r>
    </w:p>
    <w:p w14:paraId="08F6E17F" w14:textId="77777777" w:rsidR="00EA13A5" w:rsidRDefault="005B31F6" w:rsidP="00F20B7E">
      <w:pPr>
        <w:pStyle w:val="Heading4"/>
      </w:pPr>
      <w:bookmarkStart w:id="33" w:name="_Toc219982224"/>
      <w:r>
        <w:t xml:space="preserve">Figure </w:t>
      </w:r>
      <w:r w:rsidR="00F20B7E">
        <w:t>2.2.</w:t>
      </w:r>
      <w:r>
        <w:t>1: Research Onion</w:t>
      </w:r>
      <w:bookmarkEnd w:id="33"/>
    </w:p>
    <w:p w14:paraId="023584AE" w14:textId="77777777" w:rsidR="00EA13A5" w:rsidRDefault="005B31F6">
      <w:pPr>
        <w:pStyle w:val="Normal1"/>
        <w:spacing w:before="240" w:after="240" w:line="360" w:lineRule="auto"/>
        <w:jc w:val="center"/>
      </w:pPr>
      <w:r>
        <w:t>(Source: Abdelhakim, 2021)</w:t>
      </w:r>
    </w:p>
    <w:p w14:paraId="5A2FBBE2" w14:textId="77777777" w:rsidR="00EA13A5" w:rsidRDefault="005B31F6">
      <w:pPr>
        <w:pStyle w:val="Heading2"/>
        <w:keepNext w:val="0"/>
        <w:keepLines w:val="0"/>
        <w:spacing w:after="360" w:line="360" w:lineRule="auto"/>
      </w:pPr>
      <w:bookmarkStart w:id="34" w:name="_heading=h.eymbdo5wt9jl" w:colFirst="0" w:colLast="0"/>
      <w:bookmarkStart w:id="35" w:name="_Toc219982372"/>
      <w:bookmarkEnd w:id="34"/>
      <w:r>
        <w:t>2.2 Research Philosophy</w:t>
      </w:r>
      <w:bookmarkEnd w:id="35"/>
      <w:r>
        <w:t xml:space="preserve"> </w:t>
      </w:r>
    </w:p>
    <w:p w14:paraId="7447C18A" w14:textId="77777777" w:rsidR="00EA13A5" w:rsidRDefault="005B31F6">
      <w:pPr>
        <w:pStyle w:val="Normal1"/>
        <w:spacing w:before="240" w:after="240" w:line="360" w:lineRule="auto"/>
      </w:pPr>
      <w:r>
        <w:t xml:space="preserve">The philosophy of research informs the way knowledge is perceived, positivism, interpretivism, realism and pragmatism in management research. In positivism, there is a focus on objective measurement and in interpretivism, emphasis is made on socially constructed meanings in contextual business phenomena (Ikram and </w:t>
      </w:r>
      <w:proofErr w:type="spellStart"/>
      <w:r>
        <w:t>Kenayathulla</w:t>
      </w:r>
      <w:proofErr w:type="spellEnd"/>
      <w:r>
        <w:t xml:space="preserve">, 2022). This paper deems an interpretivist research philosophy to investigate the meanings of emotional branding </w:t>
      </w:r>
      <w:r>
        <w:lastRenderedPageBreak/>
        <w:t>in the context of a digital consumer interaction. This is a reasonable decision, since the emotional branding is a subjective impression, symbolic stories and relies on the situation of consumer interpretation. Positivism and realism do not fit so well as they value measured or causal rather than subtle emotional meaning. Interpretivism can be used to gain deep insights into the story telling, genuineness, and connectivity in the digital branding activities of Coca-Cola. The philosophical view underpinning this paper is that secondary qualitative data analysis should be conducted to identify the role played by emotions in building trust, advocacy, and consumer loyalty, and this is consistent with the analytical orientation of the study.</w:t>
      </w:r>
    </w:p>
    <w:p w14:paraId="7FD8C650" w14:textId="77777777" w:rsidR="00EA13A5" w:rsidRDefault="005B31F6">
      <w:pPr>
        <w:pStyle w:val="Heading2"/>
        <w:keepNext w:val="0"/>
        <w:keepLines w:val="0"/>
        <w:spacing w:after="360" w:line="360" w:lineRule="auto"/>
      </w:pPr>
      <w:bookmarkStart w:id="36" w:name="_heading=h.q8netkjytqc8" w:colFirst="0" w:colLast="0"/>
      <w:bookmarkStart w:id="37" w:name="_Toc219982373"/>
      <w:bookmarkEnd w:id="36"/>
      <w:r>
        <w:t>2.3 Research Approach</w:t>
      </w:r>
      <w:bookmarkEnd w:id="37"/>
      <w:r>
        <w:t xml:space="preserve"> </w:t>
      </w:r>
    </w:p>
    <w:p w14:paraId="3A3CDC94" w14:textId="77777777" w:rsidR="00EA13A5" w:rsidRDefault="005B31F6">
      <w:pPr>
        <w:pStyle w:val="Normal1"/>
        <w:spacing w:before="240" w:after="240" w:line="360" w:lineRule="auto"/>
      </w:pPr>
      <w:r>
        <w:t xml:space="preserve">Deductive, inductive, and abductive approaches are identified as the common types of research methods based on development and involvement of the theory and data. A deductive method evaluates existing theories and an inductive one forms some patterns and insights based on the observed data (Kumar and </w:t>
      </w:r>
      <w:proofErr w:type="spellStart"/>
      <w:r>
        <w:t>Ujire</w:t>
      </w:r>
      <w:proofErr w:type="spellEnd"/>
      <w:r>
        <w:t>, 2024). In this study, the researcher will use an inductive approach in research in order to examine the concept of emotional branding in the digital campaigns of Coca-Cola. It is a right decision to make since the research aims at deriving conclusions based on secondary evidence instead of testing established hypotheses. The deductive and abductive methods are not well suited since they entail testing a hypothesis or engaging in primary data through iterations. Induction makes it possible to systematically interpret the narratives, patterns of engagement, as well as symbolic meanings that appear in digital branding materials. The method assists in developing a contextual framework of the effects of emotional branding strategy on consumer loyalty in digital contexts.</w:t>
      </w:r>
    </w:p>
    <w:p w14:paraId="4BE6FACC" w14:textId="77777777" w:rsidR="00EA13A5" w:rsidRDefault="005B31F6">
      <w:pPr>
        <w:pStyle w:val="Normal1"/>
        <w:spacing w:before="240" w:after="240" w:line="360" w:lineRule="auto"/>
        <w:jc w:val="center"/>
      </w:pPr>
      <w:r>
        <w:rPr>
          <w:noProof/>
          <w:lang w:val="en-US"/>
        </w:rPr>
        <w:drawing>
          <wp:inline distT="114300" distB="114300" distL="114300" distR="114300" wp14:anchorId="0A633797" wp14:editId="1B584405">
            <wp:extent cx="5731200" cy="26543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2654300"/>
                    </a:xfrm>
                    <a:prstGeom prst="rect">
                      <a:avLst/>
                    </a:prstGeom>
                    <a:ln/>
                  </pic:spPr>
                </pic:pic>
              </a:graphicData>
            </a:graphic>
          </wp:inline>
        </w:drawing>
      </w:r>
    </w:p>
    <w:p w14:paraId="77304690" w14:textId="77777777" w:rsidR="00EA13A5" w:rsidRDefault="005B31F6" w:rsidP="00F20B7E">
      <w:pPr>
        <w:pStyle w:val="Heading4"/>
      </w:pPr>
      <w:bookmarkStart w:id="38" w:name="_Toc219982225"/>
      <w:r>
        <w:lastRenderedPageBreak/>
        <w:t>Figure 2</w:t>
      </w:r>
      <w:r w:rsidR="00F20B7E">
        <w:t>.3.1</w:t>
      </w:r>
      <w:r>
        <w:t>: Inductive and Deductive research approach</w:t>
      </w:r>
      <w:bookmarkEnd w:id="38"/>
    </w:p>
    <w:p w14:paraId="120FF614" w14:textId="77777777" w:rsidR="00EA13A5" w:rsidRDefault="005B31F6">
      <w:pPr>
        <w:pStyle w:val="Normal1"/>
        <w:spacing w:before="240" w:after="240" w:line="360" w:lineRule="auto"/>
        <w:jc w:val="center"/>
        <w:rPr>
          <w:rFonts w:ascii="Arial" w:eastAsia="Arial" w:hAnsi="Arial" w:cs="Arial"/>
          <w:sz w:val="22"/>
          <w:szCs w:val="22"/>
        </w:rPr>
      </w:pPr>
      <w:r>
        <w:t xml:space="preserve">(Source: Inspired by Kumar and </w:t>
      </w:r>
      <w:proofErr w:type="spellStart"/>
      <w:r>
        <w:t>Ujire</w:t>
      </w:r>
      <w:proofErr w:type="spellEnd"/>
      <w:r>
        <w:t>, 2024)</w:t>
      </w:r>
    </w:p>
    <w:p w14:paraId="0960292C" w14:textId="77777777" w:rsidR="00EA13A5" w:rsidRDefault="005B31F6">
      <w:pPr>
        <w:pStyle w:val="Heading2"/>
        <w:keepNext w:val="0"/>
        <w:keepLines w:val="0"/>
        <w:spacing w:after="360" w:line="360" w:lineRule="auto"/>
      </w:pPr>
      <w:bookmarkStart w:id="39" w:name="_heading=h.3qf47qbcooe2" w:colFirst="0" w:colLast="0"/>
      <w:bookmarkStart w:id="40" w:name="_Toc219982374"/>
      <w:bookmarkEnd w:id="39"/>
      <w:r>
        <w:t>2.4 Research Design</w:t>
      </w:r>
      <w:bookmarkEnd w:id="40"/>
      <w:r>
        <w:t xml:space="preserve"> </w:t>
      </w:r>
    </w:p>
    <w:p w14:paraId="49183089" w14:textId="77777777" w:rsidR="00EA13A5" w:rsidRDefault="005B31F6">
      <w:pPr>
        <w:pStyle w:val="Normal1"/>
        <w:spacing w:before="240" w:after="240" w:line="360" w:lineRule="auto"/>
      </w:pPr>
      <w:r>
        <w:t>A research design may be qualitative, quantitative or a mixture depending on the type of inquiry and data concerns. Quantitative designs are interested in numerical measurement whereas qualitative designs are interested in meanings, experiences, and contextual interpretations (</w:t>
      </w:r>
      <w:proofErr w:type="spellStart"/>
      <w:r>
        <w:t>Pregoner</w:t>
      </w:r>
      <w:proofErr w:type="spellEnd"/>
      <w:r>
        <w:t>, 2024). The proposed study will utilize the qualitative research design to investigate emotional branding as one of the practices in digital communication at Coca-Cola. It is a well-founded decision, in those emotional stories, genuineness and consumer involvement cannot be effectively expressed in numbers only. Quantitative and mixed designs are inappropriate because they emphasise on measurement, rather than depth of interpretation. A qualitative design allows performing a systematic analysis of digital narrative, user-created content, and symbolic communication of the brand. The design can be used directly to analyse the contribution of emotional branding strategies in terms of trust, advocacy, and consumer loyalty to online marketing.</w:t>
      </w:r>
    </w:p>
    <w:p w14:paraId="400AD069" w14:textId="77777777" w:rsidR="00EA13A5" w:rsidRDefault="005B31F6">
      <w:pPr>
        <w:pStyle w:val="Heading2"/>
        <w:keepNext w:val="0"/>
        <w:keepLines w:val="0"/>
        <w:spacing w:after="360" w:line="360" w:lineRule="auto"/>
      </w:pPr>
      <w:bookmarkStart w:id="41" w:name="_heading=h.405c7qx0at01" w:colFirst="0" w:colLast="0"/>
      <w:bookmarkStart w:id="42" w:name="_Toc219982375"/>
      <w:bookmarkEnd w:id="41"/>
      <w:r>
        <w:t>2.5 Research Strategy</w:t>
      </w:r>
      <w:bookmarkEnd w:id="42"/>
    </w:p>
    <w:p w14:paraId="79EA2169" w14:textId="77777777" w:rsidR="00EA13A5" w:rsidRDefault="005B31F6">
      <w:pPr>
        <w:pStyle w:val="Normal1"/>
        <w:spacing w:before="240" w:after="240" w:line="360" w:lineRule="auto"/>
      </w:pPr>
      <w:r>
        <w:t xml:space="preserve">There are several research strategies of surveys, experiments, grounded theory, case study, and ethnography in the context of management research and practice. Case study approach allows conducting extensive research into such complicated processes in the actual organisational environment and context (Amadi, 2023). This paper uses a qualitative, single-case study design that will involve the study of the practice of digital emotional branding by Coca-Cola on the international platforms. It is a plausible decision since Coca-Cola offers a dense context of emotional branding analysis research, recognised internationally. The use of survey and experimental strategies is not warranted because these methods demand primary data conditions and controlled research environment. The case study approach helps investigate the narratives, engagement processes and loyalty signals in digital campaigns holistically. It allows balancing between emotional storytelling practice, consumer interpretation and perceived signs of trust and advocacy within the situations. Besides, the approach makes sure that it is </w:t>
      </w:r>
      <w:r>
        <w:lastRenderedPageBreak/>
        <w:t xml:space="preserve">contextual and analytical in the solution on the matter of how digital branding can help the company build a consumer loyalty relationship. </w:t>
      </w:r>
    </w:p>
    <w:p w14:paraId="2610AE1C" w14:textId="77777777" w:rsidR="00EA13A5" w:rsidRDefault="005B31F6">
      <w:pPr>
        <w:pStyle w:val="Heading2"/>
        <w:keepNext w:val="0"/>
        <w:keepLines w:val="0"/>
        <w:spacing w:after="360" w:line="360" w:lineRule="auto"/>
      </w:pPr>
      <w:bookmarkStart w:id="43" w:name="_heading=h.m0ig41j7cl4u" w:colFirst="0" w:colLast="0"/>
      <w:bookmarkStart w:id="44" w:name="_Toc219982376"/>
      <w:bookmarkEnd w:id="43"/>
      <w:r>
        <w:t>2.6 Data collection method</w:t>
      </w:r>
      <w:bookmarkEnd w:id="44"/>
      <w:r>
        <w:t xml:space="preserve"> </w:t>
      </w:r>
    </w:p>
    <w:p w14:paraId="68F4307A" w14:textId="77777777" w:rsidR="00EA13A5" w:rsidRDefault="005B31F6">
      <w:pPr>
        <w:pStyle w:val="Normal1"/>
        <w:spacing w:before="240" w:after="240" w:line="360" w:lineRule="auto"/>
      </w:pPr>
      <w:r>
        <w:t xml:space="preserve">Data collection techniques are categorized mainly into two primary and secondary methods; such as the data which are newly produced, and the ones which are already published. Secondary data imply the utilization of the available academic, corporate, and archival sources to conduct systematic analysis (Van den Akker </w:t>
      </w:r>
      <w:r>
        <w:rPr>
          <w:i/>
          <w:iCs/>
        </w:rPr>
        <w:t>et al.</w:t>
      </w:r>
      <w:r>
        <w:t xml:space="preserve"> 2021). The research paper will use a secondary data collection approach to explore the idea of emotional branding in the digital marketing scenario of Coca-Cola. It is a reasonable decision because the study aims at studying available campaigns, reports, and academic interpretations. The primary data collection techniques cannot be used because they involve direct participation of the participants and also demand resource intensive processes. The primary source of data has been the Google Scholar, corporate publications, and archives of digital campaigns. This approach allows retrieval of valid, extensive data that underlines profound examination of the emotional branding approaches and the consumer loyalty indicators.</w:t>
      </w:r>
    </w:p>
    <w:p w14:paraId="7AF49D05" w14:textId="77777777" w:rsidR="00EA13A5" w:rsidRDefault="005B31F6">
      <w:pPr>
        <w:pStyle w:val="Heading2"/>
        <w:keepNext w:val="0"/>
        <w:keepLines w:val="0"/>
        <w:spacing w:after="360" w:line="360" w:lineRule="auto"/>
      </w:pPr>
      <w:bookmarkStart w:id="45" w:name="_heading=h.9qyi3dwew4oe" w:colFirst="0" w:colLast="0"/>
      <w:bookmarkStart w:id="46" w:name="_Toc219982377"/>
      <w:bookmarkEnd w:id="45"/>
      <w:r>
        <w:t>2.7 Inclusion and Exclusion Criteria</w:t>
      </w:r>
      <w:bookmarkEnd w:id="46"/>
    </w:p>
    <w:p w14:paraId="1538CDD1" w14:textId="77777777" w:rsidR="00EA13A5" w:rsidRDefault="005B31F6">
      <w:pPr>
        <w:pStyle w:val="Normal1"/>
        <w:spacing w:before="240" w:after="240" w:line="360" w:lineRule="auto"/>
      </w:pPr>
      <w:r>
        <w:t xml:space="preserve">Methodological consistency, relevance and academic rigour in secondary research studies are achieved by inclusion and exclusion criteria. Inclusion criteria are the limitations of acceptable sources that help to keep the topic focused and reliable (Miranda </w:t>
      </w:r>
      <w:r>
        <w:rPr>
          <w:i/>
          <w:iCs/>
        </w:rPr>
        <w:t>et al.</w:t>
      </w:r>
      <w:r>
        <w:t xml:space="preserve"> 2024). In this work, peer reviewed journal articles, industry reports and trustworthy corporate publications were included, which were connected to emotional branding and digital marketing. The English language sources that were published between 2021 and 2025 will be included to provide clarity and to be relevant in the current context. Research on digital branding, consumer emotion, consumer loyalty and the international FMCG environment is deemed nice. The selected criteria are reasonable as the current sources in the English language offer new theoretical and practical insights, which are connected to the digitalization of the branding practices. These criteria will optimize the data in terms of the methods of analysing the emotional branding strategies in the digital landscape of Coca-Cola.</w:t>
      </w:r>
    </w:p>
    <w:p w14:paraId="3F3C8E49" w14:textId="77777777" w:rsidR="00EA13A5" w:rsidRDefault="005B31F6">
      <w:pPr>
        <w:pStyle w:val="Normal1"/>
        <w:spacing w:before="240" w:after="240" w:line="360" w:lineRule="auto"/>
      </w:pPr>
      <w:r>
        <w:lastRenderedPageBreak/>
        <w:t xml:space="preserve">The exclusion criteria are used to eliminate sources that can undermine the validity of analysis or contextual appropriateness. The sources published earlier than 2021 will be excluded, because they might not be relevant to the up-to-date dynamics of digital marketing (Miranda </w:t>
      </w:r>
      <w:r>
        <w:rPr>
          <w:i/>
          <w:iCs/>
        </w:rPr>
        <w:t>et al.</w:t>
      </w:r>
      <w:r>
        <w:t xml:space="preserve"> 2024). Non-English types of publications are not considered because of the possible translation errors and bias of interpretation. The studies that concentrate on offline branding alone, lack of industries, or emotional aspects of performance are also not included. The exclusion criteria is legitimate because these sources do not touch on the interpretative interest of the study on emotional meaning and online interaction. Also, non-peer-reviewed blogs and opinion-based materials are excluded, as it is necessary to maintain the academic credibility. These are exclusion measures which provide analytical coherence and methodological transparency.</w:t>
      </w:r>
    </w:p>
    <w:p w14:paraId="112B6BAD" w14:textId="77777777" w:rsidR="00EA13A5" w:rsidRPr="00F36D85" w:rsidRDefault="005B31F6" w:rsidP="00F36D85">
      <w:r w:rsidRPr="00F36D85">
        <w:t>An adapted PRISMA (Preferred Reporting Items for Systematic Reviews and Meta-Analyses) framework was employed in this study to enhance transparency and methodological rigour in the selection of secondary literature relevant to emotional branding and consumer loyalty in Coca-Cola’s digital context. Although the study is qualitative and interpretivist rather than a full systematic review, PRISMA provides a clear, structured account of the identification, screening, eligibility, and final inclusion of sources.</w:t>
      </w:r>
    </w:p>
    <w:p w14:paraId="49CE8791" w14:textId="77777777" w:rsidR="00EA13A5" w:rsidRPr="00F36D85" w:rsidRDefault="005B31F6" w:rsidP="00F36D85">
      <w:r w:rsidRPr="00F36D85">
        <w:t>A total of 2010 records were initially identified from academic databases and corporate sources; after the removal of duplicates and the exclusion of studies published before 2021, non-English sources, non-peer-reviewed materials, and studies unrelated to digital emotional branding, 12 articles met the eligibility criteria and were retained for qualitative synthesis in this study.</w:t>
      </w:r>
    </w:p>
    <w:p w14:paraId="1333969A" w14:textId="77777777" w:rsidR="00EA13A5" w:rsidRDefault="005B31F6">
      <w:pPr>
        <w:pStyle w:val="Normal1"/>
        <w:spacing w:before="240" w:after="240" w:line="360" w:lineRule="auto"/>
        <w:jc w:val="center"/>
      </w:pPr>
      <w:r>
        <w:rPr>
          <w:noProof/>
          <w:lang w:val="en-US"/>
        </w:rPr>
        <w:lastRenderedPageBreak/>
        <w:drawing>
          <wp:inline distT="114300" distB="114300" distL="114300" distR="114300" wp14:anchorId="24363515" wp14:editId="4E9F221F">
            <wp:extent cx="4800600" cy="52197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4800600" cy="5219700"/>
                    </a:xfrm>
                    <a:prstGeom prst="rect">
                      <a:avLst/>
                    </a:prstGeom>
                    <a:ln/>
                  </pic:spPr>
                </pic:pic>
              </a:graphicData>
            </a:graphic>
          </wp:inline>
        </w:drawing>
      </w:r>
    </w:p>
    <w:p w14:paraId="3D254C04" w14:textId="77777777" w:rsidR="00EA13A5" w:rsidRDefault="005B31F6" w:rsidP="00F20B7E">
      <w:pPr>
        <w:pStyle w:val="Heading4"/>
      </w:pPr>
      <w:bookmarkStart w:id="47" w:name="_Toc219982226"/>
      <w:r>
        <w:t xml:space="preserve">Figure </w:t>
      </w:r>
      <w:r w:rsidR="00F20B7E">
        <w:t>2.7.1</w:t>
      </w:r>
      <w:r>
        <w:t>: PRISMA Flow Chart</w:t>
      </w:r>
      <w:bookmarkEnd w:id="47"/>
    </w:p>
    <w:p w14:paraId="5AE20686" w14:textId="77777777" w:rsidR="00EA13A5" w:rsidRPr="00F36D85" w:rsidRDefault="005B31F6" w:rsidP="00F36D85">
      <w:pPr>
        <w:jc w:val="center"/>
      </w:pPr>
      <w:r w:rsidRPr="00F36D85">
        <w:t>(Source: Self-Developed)</w:t>
      </w:r>
    </w:p>
    <w:p w14:paraId="2C21310D" w14:textId="77777777" w:rsidR="00EA13A5" w:rsidRDefault="005B31F6">
      <w:pPr>
        <w:pStyle w:val="Heading2"/>
        <w:keepNext w:val="0"/>
        <w:keepLines w:val="0"/>
        <w:spacing w:after="360" w:line="360" w:lineRule="auto"/>
      </w:pPr>
      <w:bookmarkStart w:id="48" w:name="_heading=h.459vdifno7nk" w:colFirst="0" w:colLast="0"/>
      <w:bookmarkStart w:id="49" w:name="_Toc219982378"/>
      <w:bookmarkEnd w:id="48"/>
      <w:r>
        <w:t>2.8 Data analysis</w:t>
      </w:r>
      <w:bookmarkEnd w:id="49"/>
      <w:r>
        <w:t xml:space="preserve"> </w:t>
      </w:r>
    </w:p>
    <w:p w14:paraId="1063888E" w14:textId="77777777" w:rsidR="00EA13A5" w:rsidRDefault="005B31F6">
      <w:pPr>
        <w:pStyle w:val="Normal1"/>
        <w:spacing w:before="0" w:after="0" w:line="360" w:lineRule="auto"/>
      </w:pPr>
      <w:r>
        <w:t>Methods of data analysis are broadly categorized as qualitative, quantitative or mixed depending on the type of inquiry, as well as the nature of the data. Qualitative content analysis concentrates on the process of systematically determining patterns, meanings, and themes of textual and visual materials (</w:t>
      </w:r>
      <w:proofErr w:type="spellStart"/>
      <w:r>
        <w:t>Nicmanis</w:t>
      </w:r>
      <w:proofErr w:type="spellEnd"/>
      <w:r>
        <w:t xml:space="preserve">, 2024). The present research is based on the qualitative content analysis to investigate the case of emotional branding in the digital campaigns of Coca-Cola. It is a reasonable decision since the study aims at elucidating emotional senses and tactical trends enshrined in the stories of campaigns. The data will be structured according to three driving categories in the analysis: emotional branding practices, digital interaction tools, </w:t>
      </w:r>
      <w:r>
        <w:lastRenderedPageBreak/>
        <w:t xml:space="preserve">and consumer loyalty pointers. Some emotional tactics are storytelling, nostalgia, and happiness stories, whereas user-created content, influencer marketing, and interactive challenges are some of the engagement mechanisms. Trust, advocacy, and online community participation are also the loyalty indicators that will be </w:t>
      </w:r>
      <w:proofErr w:type="spellStart"/>
      <w:r>
        <w:t>analyzed</w:t>
      </w:r>
      <w:proofErr w:type="spellEnd"/>
      <w:r>
        <w:t>. The results of the various sources of secondary information will be triangulated in order to increase analytical plausibility as well as methodological validity.</w:t>
      </w:r>
    </w:p>
    <w:p w14:paraId="557A7857" w14:textId="77777777" w:rsidR="00EA13A5" w:rsidRDefault="005B31F6">
      <w:pPr>
        <w:pStyle w:val="Heading2"/>
        <w:keepNext w:val="0"/>
        <w:keepLines w:val="0"/>
        <w:spacing w:after="360" w:line="360" w:lineRule="auto"/>
      </w:pPr>
      <w:bookmarkStart w:id="50" w:name="_heading=h.tso6wchrrarc" w:colFirst="0" w:colLast="0"/>
      <w:bookmarkStart w:id="51" w:name="_Toc219982379"/>
      <w:bookmarkEnd w:id="50"/>
      <w:r>
        <w:t>2.9 Research horizon</w:t>
      </w:r>
      <w:bookmarkEnd w:id="51"/>
    </w:p>
    <w:p w14:paraId="566789C1" w14:textId="77777777" w:rsidR="00EA13A5" w:rsidRDefault="005B31F6">
      <w:pPr>
        <w:pStyle w:val="Normal1"/>
        <w:spacing w:before="0" w:after="0" w:line="360" w:lineRule="auto"/>
      </w:pPr>
      <w:r>
        <w:t>Common horizons that are used to classify research are cross-sectional or longitudinal, based on the period of observation of the data. Cross-sectional studies investigate the phenomenon at one point in time, but longitudinal studies investigate the changes over a long period of time (</w:t>
      </w:r>
      <w:proofErr w:type="spellStart"/>
      <w:r>
        <w:t>Audulv</w:t>
      </w:r>
      <w:proofErr w:type="spellEnd"/>
      <w:r>
        <w:t xml:space="preserve"> </w:t>
      </w:r>
      <w:r>
        <w:rPr>
          <w:i/>
          <w:iCs/>
        </w:rPr>
        <w:t>et al.</w:t>
      </w:r>
      <w:r>
        <w:t xml:space="preserve"> 2023). The research in this case takes a cross-sectional research horizon in order to focus on the emotional branding activity in the digital campaigns by Coca-Cola. It is a reasonable decision as the studies use the existing secondary data based on a specific contemporary timeframe. The longitudinal horizons are not justified because it involves the collection of data repeatedly over a period and mainly working with the primary book. A horizontal cross-section allows a particular analysis of the recent digital storytelling, engagement tactics, and loyalty metrics. The strategy helps in making sense in the manner in which emotional branding works within current online marketing practices and interaction with consumers.</w:t>
      </w:r>
    </w:p>
    <w:p w14:paraId="5D1C9D62" w14:textId="77777777" w:rsidR="00EA13A5" w:rsidRDefault="005B31F6">
      <w:pPr>
        <w:pStyle w:val="Normal1"/>
        <w:spacing w:before="0" w:after="0" w:line="360" w:lineRule="auto"/>
        <w:jc w:val="center"/>
      </w:pPr>
      <w:r>
        <w:rPr>
          <w:noProof/>
          <w:lang w:val="en-US"/>
        </w:rPr>
        <w:drawing>
          <wp:inline distT="114300" distB="114300" distL="114300" distR="114300" wp14:anchorId="49ECE1A4" wp14:editId="1F993D60">
            <wp:extent cx="5731200" cy="317500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731200" cy="3175000"/>
                    </a:xfrm>
                    <a:prstGeom prst="rect">
                      <a:avLst/>
                    </a:prstGeom>
                    <a:ln/>
                  </pic:spPr>
                </pic:pic>
              </a:graphicData>
            </a:graphic>
          </wp:inline>
        </w:drawing>
      </w:r>
    </w:p>
    <w:p w14:paraId="2DCEA480" w14:textId="77777777" w:rsidR="00EA13A5" w:rsidRDefault="00F20B7E" w:rsidP="00F20B7E">
      <w:pPr>
        <w:pStyle w:val="Heading4"/>
      </w:pPr>
      <w:bookmarkStart w:id="52" w:name="_Toc219982227"/>
      <w:r>
        <w:lastRenderedPageBreak/>
        <w:t>Figure 2.9.1</w:t>
      </w:r>
      <w:r w:rsidR="005B31F6">
        <w:t>: Example of a cross sectional study</w:t>
      </w:r>
      <w:bookmarkEnd w:id="52"/>
    </w:p>
    <w:p w14:paraId="6B898B8E" w14:textId="77777777" w:rsidR="00EA13A5" w:rsidRDefault="005B31F6">
      <w:pPr>
        <w:pStyle w:val="Normal1"/>
        <w:spacing w:before="0" w:after="0" w:line="360" w:lineRule="auto"/>
        <w:jc w:val="center"/>
      </w:pPr>
      <w:r>
        <w:t xml:space="preserve">(Source: </w:t>
      </w:r>
      <w:proofErr w:type="spellStart"/>
      <w:r>
        <w:t>Audulv</w:t>
      </w:r>
      <w:proofErr w:type="spellEnd"/>
      <w:r>
        <w:t xml:space="preserve"> </w:t>
      </w:r>
      <w:r>
        <w:rPr>
          <w:i/>
          <w:iCs/>
        </w:rPr>
        <w:t>et al.</w:t>
      </w:r>
      <w:r>
        <w:t xml:space="preserve"> 2023)</w:t>
      </w:r>
    </w:p>
    <w:p w14:paraId="16BBA440" w14:textId="77777777" w:rsidR="00EA13A5" w:rsidRDefault="005B31F6">
      <w:pPr>
        <w:pStyle w:val="Heading2"/>
        <w:keepNext w:val="0"/>
        <w:keepLines w:val="0"/>
        <w:spacing w:after="360" w:line="360" w:lineRule="auto"/>
      </w:pPr>
      <w:bookmarkStart w:id="53" w:name="_heading=h.37hs09ynhhy9" w:colFirst="0" w:colLast="0"/>
      <w:bookmarkStart w:id="54" w:name="_Toc219982380"/>
      <w:bookmarkEnd w:id="53"/>
      <w:r>
        <w:t>2.10 Ethical considerations</w:t>
      </w:r>
      <w:bookmarkEnd w:id="54"/>
      <w:r>
        <w:t xml:space="preserve"> </w:t>
      </w:r>
    </w:p>
    <w:p w14:paraId="3798E0D3" w14:textId="77777777" w:rsidR="00EA13A5" w:rsidRDefault="005B31F6">
      <w:pPr>
        <w:pStyle w:val="Normal1"/>
        <w:spacing w:before="0" w:after="0" w:line="360" w:lineRule="auto"/>
      </w:pPr>
      <w:r>
        <w:t xml:space="preserve">In academic studies, ethical issues in research promote integrity, transparency and responsible use of data. Ethical concerns are diverse in terms of the type of data, the participation of the participants and the availability of the data (Nii </w:t>
      </w:r>
      <w:proofErr w:type="spellStart"/>
      <w:r>
        <w:t>Laryeafio</w:t>
      </w:r>
      <w:proofErr w:type="spellEnd"/>
      <w:r>
        <w:t xml:space="preserve"> and </w:t>
      </w:r>
      <w:proofErr w:type="spellStart"/>
      <w:r>
        <w:t>Ogbewe</w:t>
      </w:r>
      <w:proofErr w:type="spellEnd"/>
      <w:r>
        <w:t>, 2023). The proposed study follows an ethically low-risk approach since it will only use secondary data sources that are publicly available. The reason behind it is a justified decision since there are no human subjects involved in the research, removing the issue of consent or confidentiality. The ethics of primary data do not apply, as there is no face-to-face interaction and data collection. Any material will be cited through the use of Harvard referencing by abiding by the UWTSD guidelines. The research guarantees that it has true representation of the findings through non-manipulation and selective interpretation of data. The systematic analysis and triangulation of various sources will be used to reduce researcher bias. In-text citations and a full list of references will fully recognize all sources of data, which will adhere to ethics.</w:t>
      </w:r>
    </w:p>
    <w:p w14:paraId="7EF5D39E" w14:textId="77777777" w:rsidR="00EA13A5" w:rsidRDefault="005B31F6">
      <w:pPr>
        <w:pStyle w:val="Heading2"/>
        <w:keepNext w:val="0"/>
        <w:keepLines w:val="0"/>
        <w:spacing w:after="360" w:line="360" w:lineRule="auto"/>
      </w:pPr>
      <w:bookmarkStart w:id="55" w:name="_heading=h.wp8t3fx2inmq" w:colFirst="0" w:colLast="0"/>
      <w:bookmarkStart w:id="56" w:name="_Toc219982381"/>
      <w:bookmarkEnd w:id="55"/>
      <w:r>
        <w:t>2.11 Research Limitations</w:t>
      </w:r>
      <w:bookmarkEnd w:id="56"/>
      <w:r>
        <w:t xml:space="preserve"> </w:t>
      </w:r>
    </w:p>
    <w:p w14:paraId="37C453DA" w14:textId="77777777" w:rsidR="00EA13A5" w:rsidRDefault="005B31F6">
      <w:pPr>
        <w:pStyle w:val="Normal1"/>
        <w:spacing w:before="0" w:after="0" w:line="360" w:lineRule="auto"/>
      </w:pPr>
      <w:r>
        <w:t xml:space="preserve">Study constraints are research methods that recognize the methodological limitations that are likely to affect the breadth and meaning of results. The secondary qualitative research can be characterized by certain difficulties connected with the availability of data and the contextual interpretation (Hughes </w:t>
      </w:r>
      <w:r>
        <w:rPr>
          <w:i/>
          <w:iCs/>
        </w:rPr>
        <w:t>et al.</w:t>
      </w:r>
      <w:r>
        <w:t xml:space="preserve"> 2023). The limitation of the study is that it uses secondary data that does not allow access to consumer views and behavioural motivations. It is also a valid restriction because the primary data collection was not within scope and the resources of this study. The single-case approach to Coca-Cola constrains the ability to make generalisations to other brands or industries. Also, digital content could be subject to interpretation based on the subjectivity of the researcher regardless of systematic methods of analysis. The cross-sectional research horizon does not allow studying the alterations in emotional branding strategies over a period of time. Moreover, reliance on the publicly accessible sources can lead to biased representation of the corporate discourses. It is known that these restrictions give transparency and help to place the findings in definite methodological limits.</w:t>
      </w:r>
    </w:p>
    <w:p w14:paraId="01D1AAFD" w14:textId="77777777" w:rsidR="00EA13A5" w:rsidRDefault="005B31F6">
      <w:pPr>
        <w:pStyle w:val="Heading2"/>
        <w:keepNext w:val="0"/>
        <w:keepLines w:val="0"/>
        <w:spacing w:after="360" w:line="360" w:lineRule="auto"/>
      </w:pPr>
      <w:bookmarkStart w:id="57" w:name="_heading=h.v511rbl2b3uf" w:colFirst="0" w:colLast="0"/>
      <w:bookmarkStart w:id="58" w:name="_Toc219982382"/>
      <w:bookmarkEnd w:id="57"/>
      <w:r>
        <w:lastRenderedPageBreak/>
        <w:t>2.12 Summary</w:t>
      </w:r>
      <w:bookmarkEnd w:id="58"/>
    </w:p>
    <w:p w14:paraId="639968C0" w14:textId="77777777" w:rsidR="00EA13A5" w:rsidRDefault="005B31F6">
      <w:pPr>
        <w:pStyle w:val="Normal1"/>
        <w:spacing w:before="0" w:after="0" w:line="360" w:lineRule="auto"/>
      </w:pPr>
      <w:r>
        <w:t>This chapter has captured the methodological framework that will be used in the study justifying the chosen research philosophy, approach, design, and strategy. It described the secondary data use, inclusion and exclusion criteria and qualitative content analysis methods. The research horizon, research-ethical considerations, and limitations inherent in the research were also discussed in the chapter. All these methodological decisions allow making it transparent, rigorous, and consistent with the purpose of the study to investigate emotional branding and customer loyalty in the digital environment.</w:t>
      </w:r>
    </w:p>
    <w:p w14:paraId="0F547A7A" w14:textId="77777777" w:rsidR="00EA13A5" w:rsidRDefault="005B31F6">
      <w:pPr>
        <w:pStyle w:val="Heading1"/>
        <w:spacing w:line="360" w:lineRule="auto"/>
      </w:pPr>
      <w:bookmarkStart w:id="59" w:name="_heading=h.9xna8dxcjt3h" w:colFirst="0" w:colLast="0"/>
      <w:bookmarkEnd w:id="59"/>
      <w:r>
        <w:br w:type="page"/>
      </w:r>
    </w:p>
    <w:p w14:paraId="36EB53F1" w14:textId="77777777" w:rsidR="00EA13A5" w:rsidRDefault="005B31F6">
      <w:pPr>
        <w:pStyle w:val="Heading1"/>
        <w:spacing w:line="360" w:lineRule="auto"/>
      </w:pPr>
      <w:bookmarkStart w:id="60" w:name="_heading=h.e7hxlwiccxde" w:colFirst="0" w:colLast="0"/>
      <w:bookmarkStart w:id="61" w:name="_Toc219982383"/>
      <w:bookmarkEnd w:id="60"/>
      <w:r>
        <w:lastRenderedPageBreak/>
        <w:t>Chapter 3: Systematic Literature Review</w:t>
      </w:r>
      <w:bookmarkEnd w:id="61"/>
    </w:p>
    <w:p w14:paraId="7D00122C" w14:textId="77777777" w:rsidR="00EA13A5" w:rsidRDefault="005B31F6" w:rsidP="00F20B7E">
      <w:pPr>
        <w:pStyle w:val="Heading2"/>
      </w:pPr>
      <w:bookmarkStart w:id="62" w:name="_Toc219982384"/>
      <w:r>
        <w:t>3.1.Introduction</w:t>
      </w:r>
      <w:bookmarkEnd w:id="62"/>
    </w:p>
    <w:p w14:paraId="06C62915" w14:textId="77777777" w:rsidR="00EA13A5" w:rsidRDefault="005B31F6">
      <w:pPr>
        <w:pStyle w:val="Normal1"/>
        <w:pBdr>
          <w:top w:val="nil"/>
          <w:left w:val="nil"/>
          <w:bottom w:val="nil"/>
          <w:right w:val="nil"/>
          <w:between w:val="nil"/>
        </w:pBdr>
        <w:spacing w:line="360" w:lineRule="auto"/>
        <w:rPr>
          <w:color w:val="000000"/>
        </w:rPr>
      </w:pPr>
      <w:r>
        <w:rPr>
          <w:color w:val="000000"/>
        </w:rPr>
        <w:t>The shift to the functional attribute has been replaced with the emotional relationship as the development of sustainable competitive advantage in the hyper-competitive global marketplace, where product equality is present, and the consumers are also informed. Emotional branding has emerged as a key paradigm of marketing that holds the view that those brands that develop strong affective relationships with consumers can transcend transactional relationships and become firmly loyal. This literature review is not a simple summary of the existing findings but a critical synthesis of it, which reveals the subtle and even debatable nature of the connection between emotional branding theory and its practice. Using the legendary Coca-Cola brand as a critical case study, this review questions the existing literature with a view to critically evaluating already established relationships between the emotional branding techniques and customer retributions in the form of consumer loyalty. The primary aim of this SLR is to identify the loopholes in the current body of knowledge in order to provide the precise areas of empirical investigation that ought to be carried out in the setting of Coca-Cola.</w:t>
      </w:r>
    </w:p>
    <w:p w14:paraId="7B22D148" w14:textId="77777777" w:rsidR="00EA13A5" w:rsidRDefault="005B31F6" w:rsidP="00F20B7E">
      <w:pPr>
        <w:pStyle w:val="Heading2"/>
      </w:pPr>
      <w:bookmarkStart w:id="63" w:name="_Toc219982385"/>
      <w:r>
        <w:t>3.2. Theoretical Foundations of Emotional Branding</w:t>
      </w:r>
      <w:bookmarkEnd w:id="63"/>
    </w:p>
    <w:p w14:paraId="01C3C261" w14:textId="77777777" w:rsidR="00EA13A5" w:rsidRPr="00F36D85" w:rsidRDefault="005B31F6">
      <w:pPr>
        <w:pStyle w:val="Normal1"/>
        <w:pBdr>
          <w:top w:val="nil"/>
          <w:left w:val="nil"/>
          <w:bottom w:val="nil"/>
          <w:right w:val="nil"/>
          <w:between w:val="nil"/>
        </w:pBdr>
        <w:spacing w:line="360" w:lineRule="auto"/>
      </w:pPr>
      <w:r>
        <w:rPr>
          <w:color w:val="000000"/>
        </w:rPr>
        <w:t>Emotional branding is not an isolated idea but has a strong foundation on the well-established consumer behaviour and psychology theories. However, a critical examination reveals that these theories are not always perfectly aligned and can present different emphases on the source of emotional connection</w:t>
      </w:r>
      <w:r w:rsidRPr="00F36D85">
        <w:t>. Emotional branding is adopted as the primary theoretical lens for this study as it most effectively explains how affective connections between brands and consumers translate into sustained loyalty beyond functional product attributes.</w:t>
      </w:r>
    </w:p>
    <w:p w14:paraId="4E04A33B" w14:textId="77777777" w:rsidR="00EA13A5" w:rsidRDefault="005B31F6" w:rsidP="005B31F6">
      <w:pPr>
        <w:pStyle w:val="Heading3"/>
      </w:pPr>
      <w:bookmarkStart w:id="64" w:name="_Toc219982386"/>
      <w:r>
        <w:t>3</w:t>
      </w:r>
      <w:r w:rsidR="00F20B7E">
        <w:t>.2</w:t>
      </w:r>
      <w:r>
        <w:t xml:space="preserve">.1 From Transactional to </w:t>
      </w:r>
      <w:r w:rsidRPr="005B31F6">
        <w:t>Relational</w:t>
      </w:r>
      <w:r>
        <w:t xml:space="preserve"> Marketing</w:t>
      </w:r>
      <w:bookmarkEnd w:id="64"/>
    </w:p>
    <w:p w14:paraId="22F6FDC8"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The shift toward relationship marketing as the progression of the 4Ps (Product, Price, Place, Promotion) was a paradigm change. Theorists such as Berry (1983) and Grönroos(1994) held that it is not enough to attract new customers but to keep the old customers, which is the more economical part. This is naturally followed by emotional branding, where the satisfaction is extended to form an emotional relationship between the consumer and the </w:t>
      </w:r>
      <w:proofErr w:type="spellStart"/>
      <w:r>
        <w:rPr>
          <w:color w:val="000000"/>
        </w:rPr>
        <w:t>brand.While</w:t>
      </w:r>
      <w:proofErr w:type="spellEnd"/>
      <w:r>
        <w:rPr>
          <w:color w:val="000000"/>
        </w:rPr>
        <w:t xml:space="preserve"> this relational view is foundational, it primarily frames the connection as an outcome of repeated, satisfactory interactions. This perspective can be contrasted with more immediate, identity-</w:t>
      </w:r>
      <w:r>
        <w:rPr>
          <w:color w:val="000000"/>
        </w:rPr>
        <w:lastRenderedPageBreak/>
        <w:t>based theories like Self-Congruity, suggesting a tension between loyalty built over time versus loyalty sparked by instant self-identification.</w:t>
      </w:r>
    </w:p>
    <w:p w14:paraId="7872A8FC" w14:textId="77777777" w:rsidR="00EA13A5" w:rsidRDefault="00F20B7E" w:rsidP="005B31F6">
      <w:pPr>
        <w:pStyle w:val="Heading3"/>
      </w:pPr>
      <w:bookmarkStart w:id="65" w:name="_Toc219982387"/>
      <w:r>
        <w:t>3.2</w:t>
      </w:r>
      <w:r w:rsidR="005B31F6">
        <w:t>.2. Self-Congruity Theory</w:t>
      </w:r>
      <w:bookmarkEnd w:id="65"/>
    </w:p>
    <w:p w14:paraId="61C9C8C0" w14:textId="77777777" w:rsidR="00EA13A5" w:rsidRDefault="005B31F6">
      <w:pPr>
        <w:pStyle w:val="Normal1"/>
        <w:pBdr>
          <w:top w:val="nil"/>
          <w:left w:val="nil"/>
          <w:bottom w:val="nil"/>
          <w:right w:val="nil"/>
          <w:between w:val="nil"/>
        </w:pBdr>
        <w:spacing w:line="360" w:lineRule="auto"/>
        <w:rPr>
          <w:color w:val="000000"/>
        </w:rPr>
      </w:pPr>
      <w:proofErr w:type="spellStart"/>
      <w:r>
        <w:rPr>
          <w:color w:val="000000"/>
        </w:rPr>
        <w:t>Sirgy</w:t>
      </w:r>
      <w:proofErr w:type="spellEnd"/>
      <w:r>
        <w:rPr>
          <w:color w:val="000000"/>
        </w:rPr>
        <w:t xml:space="preserve"> (1982) hypothesised that consumers gravitate towards brands that possess a personality that is consistent with the actual or ideal self (who I am) of the consumer. Emotional branding capitalises on this by building brand personality, i.e. the archetypal, e.g. the Everyman or the Innocent persona of Coca-Cola, that the consumer can identify with. It is enhanced when the emotional bond is established, when the consumers perceive that the brand is a reflection and validation of their self-</w:t>
      </w:r>
      <w:proofErr w:type="spellStart"/>
      <w:r>
        <w:rPr>
          <w:color w:val="000000"/>
        </w:rPr>
        <w:t>concept.Coca</w:t>
      </w:r>
      <w:proofErr w:type="spellEnd"/>
      <w:r>
        <w:rPr>
          <w:color w:val="000000"/>
        </w:rPr>
        <w:t>-Cola’s mastery lies in crafting a universally accessible "Everyman" personality that allows diverse consumers to project their own ideals of happiness and community onto the brand, thus operationalising Self-Congruity Theory on a global scale.</w:t>
      </w:r>
    </w:p>
    <w:p w14:paraId="15275BAC" w14:textId="77777777" w:rsidR="00EA13A5" w:rsidRDefault="005B31F6" w:rsidP="005B31F6">
      <w:pPr>
        <w:pStyle w:val="Heading3"/>
      </w:pPr>
      <w:bookmarkStart w:id="66" w:name="_Toc219982388"/>
      <w:r>
        <w:t>3.</w:t>
      </w:r>
      <w:r w:rsidR="00F20B7E">
        <w:t>2</w:t>
      </w:r>
      <w:r>
        <w:t>.3. The Role of Nostalgia</w:t>
      </w:r>
      <w:bookmarkEnd w:id="66"/>
    </w:p>
    <w:p w14:paraId="21F49ADF"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The concept of nostalgia is a strong emotional stimulus as it is a sentimental longing to the past (Holak and </w:t>
      </w:r>
      <w:proofErr w:type="spellStart"/>
      <w:r>
        <w:rPr>
          <w:color w:val="000000"/>
        </w:rPr>
        <w:t>Havlena</w:t>
      </w:r>
      <w:proofErr w:type="spellEnd"/>
      <w:r>
        <w:rPr>
          <w:color w:val="000000"/>
        </w:rPr>
        <w:t xml:space="preserve">, 1998). The brands that are able to generate the feeling of nostalgia may achieve a feeling of stability, genuineness, and continuity. The regular usage of its historical contour bottle, the old Santa Claus commercials and such slogans as Taste the Feeling (reminiscent of prior campaigns) are deliberate attempts by Coca-Cola to draw on this collective memory and make multi-generational consumers feel a sense of timeless </w:t>
      </w:r>
      <w:proofErr w:type="spellStart"/>
      <w:r>
        <w:rPr>
          <w:color w:val="000000"/>
        </w:rPr>
        <w:t>belonging.Such</w:t>
      </w:r>
      <w:proofErr w:type="spellEnd"/>
      <w:r>
        <w:rPr>
          <w:color w:val="000000"/>
        </w:rPr>
        <w:t xml:space="preserve"> a strategic application of nostalgia builds a very strong, non-rational competitiveness; a competitor brand can be as tasty, but it will never manage to recreate the cultural and personal milestone that the century-old Coca-Cola has been making. This points to a weakness of transactional and even relational models: such agencies underestimate the competitive impregnability of the embeddedness of a brand into cultural history.</w:t>
      </w:r>
    </w:p>
    <w:p w14:paraId="3FE61821" w14:textId="77777777" w:rsidR="00EA13A5" w:rsidRPr="00F36D85" w:rsidRDefault="005B31F6" w:rsidP="00F36D85">
      <w:r w:rsidRPr="00F36D85">
        <w:t xml:space="preserve">As a result of this, the emotional branding is becoming more and more entangled with consumer empowerment, which puts a dynamic strain between corporate control and participation by the user. The consumers of the modern world redefine emotional indicators into the individualised frames developed by cultural norms and social identities. The empowered audiences redefine brand tales in unforeseen terms that disrupt the conventional top-down communication. Consumers have begun to insist on active roles in emotive discourses and not mere passive consumption. Researchers claim that empowered publics reconfigure symbolic meanings with firms and make it complicated to manage the intentions of managers. Mortensen and Needham (2023) state that resistant or supportive interpretations </w:t>
      </w:r>
      <w:r w:rsidRPr="00F36D85">
        <w:lastRenderedPageBreak/>
        <w:t>result in empowered consumers creating emotional value co-production. Such a change necessitates greater adaptability because even emotional claims can be negotiated in the digital space.</w:t>
      </w:r>
    </w:p>
    <w:p w14:paraId="79388FE3" w14:textId="77777777" w:rsidR="00EA13A5" w:rsidRPr="00F36D85" w:rsidRDefault="005B31F6" w:rsidP="00F36D85">
      <w:r w:rsidRPr="00F36D85">
        <w:t>Companies are becoming more aware of the fact that emotional branding needs to be flexible to the active consumer agency instead of being based on the pre-determined message formats. Empowerment of consumers disrupts the linear form of persuasion and promotes the multidirectional interaction of emotions. Any brands that fail to comply with agency risk may be seen to be manipulative or outdated in the competitive markets. Emotional strategies should hence adopt more adaptable storytelling architectures that are able to adapt as the audience responds. The managers have to cope with the growing demands of transparency and value alignment brought by the empowered users. As Zaim and Yucel (2022) point out, empowered consumers can impact brand meaning by providing visible online interactions. This continuous pressure forces organisations to have responsive emotional networks with continuous processes of co-creation.</w:t>
      </w:r>
    </w:p>
    <w:p w14:paraId="09F4F8DF" w14:textId="77777777" w:rsidR="00EA13A5" w:rsidRDefault="005B31F6" w:rsidP="00F20B7E">
      <w:pPr>
        <w:pStyle w:val="Heading2"/>
      </w:pPr>
      <w:bookmarkStart w:id="67" w:name="_Toc219982389"/>
      <w:r>
        <w:t>3.3. The Mechanisms of Emotional Branding</w:t>
      </w:r>
      <w:bookmarkEnd w:id="67"/>
    </w:p>
    <w:p w14:paraId="15FC2ACD"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Emotional branding works in a few major mechanisms that ensure that a passive consumer is transformed to an active brand </w:t>
      </w:r>
      <w:proofErr w:type="spellStart"/>
      <w:r>
        <w:rPr>
          <w:color w:val="000000"/>
        </w:rPr>
        <w:t>advocate.A</w:t>
      </w:r>
      <w:proofErr w:type="spellEnd"/>
      <w:r>
        <w:rPr>
          <w:color w:val="000000"/>
        </w:rPr>
        <w:t xml:space="preserve"> critical analysis, however, suggests that the efficacy of these mechanisms is not guaranteed and is highly dependent on authentic execution.</w:t>
      </w:r>
    </w:p>
    <w:p w14:paraId="0602BF43" w14:textId="77777777" w:rsidR="00EA13A5" w:rsidRDefault="005B31F6" w:rsidP="005B31F6">
      <w:pPr>
        <w:pStyle w:val="Heading3"/>
      </w:pPr>
      <w:bookmarkStart w:id="68" w:name="_Toc219982390"/>
      <w:r>
        <w:t>3.3.1. Storytelling and Narrative Transportation</w:t>
      </w:r>
      <w:bookmarkEnd w:id="68"/>
    </w:p>
    <w:p w14:paraId="32701713"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Storytelling is one of the simplest tools of emotional branding. The brands that make memorable stories, like Lundqvist et al. (2013) discovered, may bring consumers into a narrative world and reduce counter-arguing, besides creating a powerful emotional response. In the context of Coca-Cola advertisements seldom revolve around the taste of the product but are rather a narrative of moments of being together, friendship, and universal happiness (e.g. the Hilltop ad, I’d Like to Buy the World a Coke ad) (Khamis, 2020). This storytelling enables the consumer to incorporate the brand into their own </w:t>
      </w:r>
      <w:proofErr w:type="spellStart"/>
      <w:r>
        <w:rPr>
          <w:color w:val="000000"/>
        </w:rPr>
        <w:t>stories.The</w:t>
      </w:r>
      <w:proofErr w:type="spellEnd"/>
      <w:r>
        <w:rPr>
          <w:color w:val="000000"/>
        </w:rPr>
        <w:t xml:space="preserve"> critical success factor here is authenticity. While Coca-Cola’s “Hilltop” ad is celebrated for its authentic-feeling message of unity, a brand attempting to replicate this without genuine cultural insight risks being perceived as manipulative, a tension explored later in the “dark side” of emotional branding.</w:t>
      </w:r>
    </w:p>
    <w:p w14:paraId="1132146A" w14:textId="77777777" w:rsidR="00EA13A5" w:rsidRDefault="005B31F6" w:rsidP="005B31F6">
      <w:pPr>
        <w:pStyle w:val="Heading3"/>
      </w:pPr>
      <w:bookmarkStart w:id="69" w:name="_Toc219982391"/>
      <w:r>
        <w:t>3.3.2. Sensory Branding and Experiential Marketing</w:t>
      </w:r>
      <w:bookmarkEnd w:id="69"/>
    </w:p>
    <w:p w14:paraId="4945D82F"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The use of sensory experiences is usually able to elicit emotions. According to Krishna (2012), sensory branding is the use of multisensory stimuli to create brand equity. The original colour </w:t>
      </w:r>
      <w:r>
        <w:rPr>
          <w:color w:val="000000"/>
        </w:rPr>
        <w:lastRenderedPageBreak/>
        <w:t xml:space="preserve">red, the unusual shape of the bottle (identifiable by feeling), the fizz sound, and the exclusive taste constitute the multisensory signature of Coca-Cola that leads to the elicitation of emotions. Moreover, as referred by Svendsen (2013), experiences such as the Coca-Cola Happiness Machine, which are part of experiential marketing, provide shareable, real-world moments of surprise and delight that leave memories that have a direct connection to the </w:t>
      </w:r>
      <w:proofErr w:type="spellStart"/>
      <w:r>
        <w:rPr>
          <w:color w:val="000000"/>
        </w:rPr>
        <w:t>brand.This</w:t>
      </w:r>
      <w:proofErr w:type="spellEnd"/>
      <w:r>
        <w:rPr>
          <w:color w:val="000000"/>
        </w:rPr>
        <w:t xml:space="preserve"> demonstrates how emotional branding moves beyond abstract narratives to create tangible, physical anchors for memory and feeling. The “Happiness Machine” campaign is a prime example of translating the abstract brand value of “happiness” into a concrete, unpredictable, and highly shareable experience, thus bridging the gap between brand promise and lived reality.</w:t>
      </w:r>
    </w:p>
    <w:p w14:paraId="17836D53" w14:textId="77777777" w:rsidR="00EA13A5" w:rsidRDefault="005B31F6" w:rsidP="005B31F6">
      <w:pPr>
        <w:pStyle w:val="Heading3"/>
      </w:pPr>
      <w:bookmarkStart w:id="70" w:name="_Toc219982392"/>
      <w:r>
        <w:t>3.3.3. Creating Brand Communities</w:t>
      </w:r>
      <w:bookmarkEnd w:id="70"/>
    </w:p>
    <w:p w14:paraId="2805D25C"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Muniz and O'Guinn (2001) developed a conceptualisation of brand communities in a non-geographically bound and specialised community founded on a formalised network of social relationships among people who adore a brand. The factor that holds these communities together is emotional branding. Coca-Cola has created one of the largest brand communities in the world with the biggest online and offline communities where rituals and traditions (such as vintage memorabilia collection) build the emotional attachment and sense of belonging that in turn, enhances personal </w:t>
      </w:r>
      <w:proofErr w:type="spellStart"/>
      <w:r>
        <w:rPr>
          <w:color w:val="000000"/>
        </w:rPr>
        <w:t>loyalty.This</w:t>
      </w:r>
      <w:proofErr w:type="spellEnd"/>
      <w:r>
        <w:rPr>
          <w:color w:val="000000"/>
        </w:rPr>
        <w:t xml:space="preserve"> theory reveals a crucial shift in power: in a true brand community, the brand becomes a shared symbol, and the consumers themselves become the primary actors in reinforcing loyalty and creating meaning, often beyond the company's direct control.</w:t>
      </w:r>
    </w:p>
    <w:p w14:paraId="0263D8A9" w14:textId="77777777" w:rsidR="00EA13A5" w:rsidRPr="00F36D85" w:rsidRDefault="005B31F6" w:rsidP="00F36D85">
      <w:r w:rsidRPr="00F36D85">
        <w:t xml:space="preserve">The role of emotional branding is becoming more reliant on algorithmic visibility, as it is on digital platforms that </w:t>
      </w:r>
      <w:proofErr w:type="spellStart"/>
      <w:r w:rsidRPr="00F36D85">
        <w:t>favor</w:t>
      </w:r>
      <w:proofErr w:type="spellEnd"/>
      <w:r w:rsidRPr="00F36D85">
        <w:t xml:space="preserve"> content that excels at creating prompt affective reactions. The engagement metrics used by algorithms to isolate emotional stories are based on rewarding intensity, but not subtly. This process places pressure on companies to enhance emotional indicators outside the scope of the storylines. There is a dilemma of authenticity versus algorithmic optimisation in creating campaign messages by brands. Over-optimisation threatens to give too strong emotional framings which will destroy credibility. </w:t>
      </w:r>
    </w:p>
    <w:p w14:paraId="4B7B7893" w14:textId="77777777" w:rsidR="00EA13A5" w:rsidRPr="00F36D85" w:rsidRDefault="005B31F6" w:rsidP="00F36D85">
      <w:r w:rsidRPr="00F36D85">
        <w:t>De Milli et al. (2025) assert that content with emotional content works its way up in an algorithm system based on engagement. This exaggeration of circumstances generates unstable situations where managerial judgments on tone, pacing and narrative weight must be carefully made.</w:t>
      </w:r>
    </w:p>
    <w:p w14:paraId="5ACD8D8C" w14:textId="77777777" w:rsidR="00EA13A5" w:rsidRPr="00F36D85" w:rsidRDefault="005B31F6" w:rsidP="00F36D85">
      <w:r w:rsidRPr="00F36D85">
        <w:t xml:space="preserve">Although digital channels have intensified the size and visibility of brand communities, algorithmic amplification poses a new problem to emotional branding (Zheng and Li, 2025). </w:t>
      </w:r>
      <w:r w:rsidRPr="00F36D85">
        <w:lastRenderedPageBreak/>
        <w:t>The content that attracts instant emotional responses can be high engaging, but this affective response is not always associated with long-term consumer loyalty. Being overly dependent on the emotional signals provided by algorithms poses a threat of placing more emphasis on visibility rather than authenticity, which can destroy trust and undermine a long-term interest in the brand. This means that emotional branding in online brand communities should be carried out to balance platform exposure and credibility in an attempt to create loyalty and not a one-off interaction.</w:t>
      </w:r>
    </w:p>
    <w:p w14:paraId="1ABC2527" w14:textId="77777777" w:rsidR="00EA13A5" w:rsidRPr="00F36D85" w:rsidRDefault="005B31F6" w:rsidP="00F36D85">
      <w:r w:rsidRPr="00F36D85">
        <w:t>The amplification of algorithms is thus a situational limitation as opposed to a fundamental principle of emotional branding. Although the emotionally charged content can help to increase short-term involvement, it is still unclear how this type of content can contribute to long-term consumer commitment. The problem of excessive emotional optimisation is that it leads to a decrease in the perceived authenticity, which is a key precursor of trust and long-term commitment to the brand (De Milli et al. 2025). This stress identifies the necessity to consider emotional branding policies not through instantaneous measures of engagement, but through their ability to support long-term commitment relationships.</w:t>
      </w:r>
    </w:p>
    <w:p w14:paraId="3EEA1538" w14:textId="77777777" w:rsidR="00EA13A5" w:rsidRDefault="005B31F6" w:rsidP="00F20B7E">
      <w:pPr>
        <w:pStyle w:val="Heading2"/>
      </w:pPr>
      <w:bookmarkStart w:id="71" w:name="_Toc219982393"/>
      <w:r>
        <w:t>3.4. Emotional Branding and Its Direct Impact on Consumer Loyalty</w:t>
      </w:r>
      <w:bookmarkEnd w:id="71"/>
    </w:p>
    <w:p w14:paraId="353CED32" w14:textId="77777777" w:rsidR="00EA13A5" w:rsidRDefault="005B31F6">
      <w:pPr>
        <w:pStyle w:val="Normal1"/>
        <w:pBdr>
          <w:top w:val="nil"/>
          <w:left w:val="nil"/>
          <w:bottom w:val="nil"/>
          <w:right w:val="nil"/>
          <w:between w:val="nil"/>
        </w:pBdr>
        <w:spacing w:line="360" w:lineRule="auto"/>
        <w:rPr>
          <w:color w:val="000000"/>
        </w:rPr>
      </w:pPr>
      <w:r>
        <w:rPr>
          <w:color w:val="000000"/>
        </w:rPr>
        <w:t>The end-state of emotional branding is to increase consumer loyalty, which is well-known to be composed of behavioural and attitudinal elements.</w:t>
      </w:r>
    </w:p>
    <w:p w14:paraId="7D64678F" w14:textId="77777777" w:rsidR="00EA13A5" w:rsidRDefault="005B31F6" w:rsidP="005B31F6">
      <w:pPr>
        <w:pStyle w:val="Heading3"/>
      </w:pPr>
      <w:bookmarkStart w:id="72" w:name="_Toc219982394"/>
      <w:r>
        <w:t>3.4.1. From Satisfaction to Loyalty</w:t>
      </w:r>
      <w:bookmarkEnd w:id="72"/>
    </w:p>
    <w:p w14:paraId="0FE5D555"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Although customer satisfaction is a condition, this does not guarantee loyalty. Oliver (1999) drew a line of defining loyalty as a strong desire to repeatedly purchase or resume support of a desired brand in future, in spite of the situational factors and marketing activities that would alter switching behaviour. This state of true devotion is the one that will be achieved through emotional branding, which serves as the bridge between satisfaction and true loyalty. A consumer can be content with multiple brands of cola, but be loyal to Coca-Cola because of its emotional appeal and values that it </w:t>
      </w:r>
      <w:proofErr w:type="spellStart"/>
      <w:r>
        <w:rPr>
          <w:color w:val="000000"/>
        </w:rPr>
        <w:t>portrays,which</w:t>
      </w:r>
      <w:proofErr w:type="spellEnd"/>
      <w:r>
        <w:rPr>
          <w:color w:val="000000"/>
        </w:rPr>
        <w:t xml:space="preserve"> confirm their </w:t>
      </w:r>
      <w:proofErr w:type="spellStart"/>
      <w:r>
        <w:rPr>
          <w:color w:val="000000"/>
        </w:rPr>
        <w:t>identity.This</w:t>
      </w:r>
      <w:proofErr w:type="spellEnd"/>
      <w:r>
        <w:rPr>
          <w:color w:val="000000"/>
        </w:rPr>
        <w:t xml:space="preserve"> distinction is critical for managers: investing in emotional branding is an investment in creating a motivational barrier to switching that pure satisfaction cannot provide. For Coca-Cola, this means that its marketing is not about beating Pepsi on taste tests, but about making Coca-Cola the only conceivable choice for moments of joy and connection.</w:t>
      </w:r>
    </w:p>
    <w:p w14:paraId="7F35E56F" w14:textId="77777777" w:rsidR="00EA13A5" w:rsidRDefault="005B31F6" w:rsidP="005B31F6">
      <w:pPr>
        <w:pStyle w:val="Heading3"/>
      </w:pPr>
      <w:bookmarkStart w:id="73" w:name="_Toc219982395"/>
      <w:r>
        <w:lastRenderedPageBreak/>
        <w:t>3.4.2. The Loyalty Ladder: Advocate and Partner</w:t>
      </w:r>
      <w:bookmarkEnd w:id="73"/>
    </w:p>
    <w:p w14:paraId="51AFBF12"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The conventional loyalty ladder begins with a prospect and then moves on to a partner. It is not only that emotionally related customers will constantly buy again and again (repeat customers) or that they will be loyal to the brand, but they will also become active marketers and protectors of the brand. They create word-of-mouth (WOM), protect the brand in times of criticism, and co-create value with the brand, as it is in user-created content promotions of Coca-Cola (CODREANU, 2024). It is an advocacy because it is an immediate consequence of emotional attachment and the most lucrative type of </w:t>
      </w:r>
      <w:proofErr w:type="spellStart"/>
      <w:r>
        <w:rPr>
          <w:color w:val="000000"/>
        </w:rPr>
        <w:t>loyalty.The</w:t>
      </w:r>
      <w:proofErr w:type="spellEnd"/>
      <w:r>
        <w:rPr>
          <w:color w:val="000000"/>
        </w:rPr>
        <w:t xml:space="preserve"> “Share a Coke” campaign is a seminal example of this theory in action. By personalising bottles, Coca-Cola transformed consumers from passive buyers into active seekers (of their own name) and partners in the brand's narrative, generating massive, organic WOM and demonstrating the economic power of co-creation.</w:t>
      </w:r>
    </w:p>
    <w:p w14:paraId="5E41F72B" w14:textId="77777777" w:rsidR="00EA13A5" w:rsidRPr="00F36D85" w:rsidRDefault="005B31F6" w:rsidP="00F36D85">
      <w:r w:rsidRPr="00F36D85">
        <w:t>The emotional branding is becoming more and more involved in the discussion of consumer well-being, since emotional calls can play with human psychological weaknesses. Certain campaigns take advantage of emotional stimuli that cause an augmentation of attachment at the expense of autonomy. Managers need to interrogate that emotional techniques put the interest of the corporate ahead of the welfare of consumers. Emotional stimulation can mislead the expectations about the level of satisfaction with lifestyle. Critics state that emotional branding can be abused as the use of affective inclination instead of education in decision-making. Williams et al. (2022) explain that emotional brands have a degree of impact on life aspirations because they affect the perceived meaning of a person. Companies should therefore be responsible in their use of emotional messages so that it is in tandem with the principles of well-being, and not solely on commercial interests.</w:t>
      </w:r>
    </w:p>
    <w:p w14:paraId="23B42076" w14:textId="77777777" w:rsidR="00EA13A5" w:rsidRPr="00F36D85" w:rsidRDefault="005B31F6" w:rsidP="00F36D85">
      <w:r w:rsidRPr="00F36D85">
        <w:t>The issues of well-being necessitate the companies to rethink the way emotional branding presents with the long-term psychological conditions. Positive feelings have the capacity to increase satisfaction, and too high aspirational imagery can lead to insecurity. Brands have to assess whether their emotional cues contribute to the supporting identities or create the dependency on the symbolic vows. Emotional stories in the business are supposed to promote moderation of expectations, and not idealised lives. Experts emphasize dangers of emotional manipulation in case the brands display unrealistic standards. Liu et al. (2024) note</w:t>
      </w:r>
      <w:r w:rsidR="00E628FA" w:rsidRPr="00F36D85">
        <w:t>d</w:t>
      </w:r>
      <w:r w:rsidRPr="00F36D85">
        <w:t xml:space="preserve"> that emotional imagery can affect the self-evaluative judgment because symbolic comparisons were made. It is imperative that managers make certain that emotional strategies have a positive impact on the consumers by encouraging realistic identities in line with the larger social objectives of general </w:t>
      </w:r>
      <w:proofErr w:type="spellStart"/>
      <w:r w:rsidRPr="00F36D85">
        <w:t>well being</w:t>
      </w:r>
      <w:proofErr w:type="spellEnd"/>
      <w:r w:rsidRPr="00F36D85">
        <w:t>.</w:t>
      </w:r>
    </w:p>
    <w:p w14:paraId="504E21AA" w14:textId="77777777" w:rsidR="00EA13A5" w:rsidRDefault="005B31F6" w:rsidP="005B31F6">
      <w:pPr>
        <w:pStyle w:val="Heading3"/>
      </w:pPr>
      <w:bookmarkStart w:id="74" w:name="_Toc219982396"/>
      <w:r>
        <w:lastRenderedPageBreak/>
        <w:t>3.4.3. Buffering Against Crises and Price Sensitivity</w:t>
      </w:r>
      <w:bookmarkEnd w:id="74"/>
    </w:p>
    <w:p w14:paraId="606E4595"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Studies show that strong emotional attachment is able to shield a brand in times of crisis (Coombs, 2007). The brand will have a better chance of being given the benefit of the doubt by loyal consumers. Also, emotionally loyal consumers are less price-sensitive (Yoon and Tran, 2011). They will see more value in the emotional advantages that they get and therefore will have less tendency to switch to a less expensive competitor, therefore giving the brand better bargaining </w:t>
      </w:r>
      <w:proofErr w:type="spellStart"/>
      <w:r>
        <w:rPr>
          <w:color w:val="000000"/>
        </w:rPr>
        <w:t>power.This</w:t>
      </w:r>
      <w:proofErr w:type="spellEnd"/>
      <w:r>
        <w:rPr>
          <w:color w:val="000000"/>
        </w:rPr>
        <w:t xml:space="preserve"> represents one of the most significant managerial contributions of emotional branding theory. It provides a strategic rationale for why campaigns focused on intangible emotions are justifiable: they build "emotional equity" that directly translates into resilience and pricing power, insulating the brand from both reputational and market-based threats.</w:t>
      </w:r>
    </w:p>
    <w:p w14:paraId="01704245" w14:textId="77777777" w:rsidR="00EA13A5" w:rsidRPr="00F36D85" w:rsidRDefault="005B31F6" w:rsidP="00F36D85">
      <w:r w:rsidRPr="00F36D85">
        <w:t>Sensory integration is also becoming a part of emotional branding since multisensory stimuli induce more intensive emotional encoding. The combination of the visual, audio and tactile elements creates more immersive experiences, which are better than the conventional effects of advertising. The coordination of senses enhances mental associations, whereas stimuli that are not well tuned can easily overwhelm the viewers. Companies need to strike a balance between subtle and salience in order to create multisensory emotional systems. Multisensory experiences also demand a consistent nature throughout marketing touchpoints to have coherent emotional identity. Kulkarni and Kolli (2022) state that sensory marketing that is involved in emotional processing activates embodied responses. The key to successful emotional branding thus requires the strategic alignment of emotional branding elements such as sensory cues and narrative themes to enable continuous harmonious emotional interaction.</w:t>
      </w:r>
    </w:p>
    <w:p w14:paraId="4AAAFC13" w14:textId="77777777" w:rsidR="00EA13A5" w:rsidRPr="00F36D85" w:rsidRDefault="005B31F6" w:rsidP="00F36D85">
      <w:r w:rsidRPr="00F36D85">
        <w:t>Multisensory emotional branding also increases the likelihood of being remembered through the arousal of the neural pathways related to experiential learning. The combination of sensations in the digital and physical environments enhances brand memory and engagement. The reaction of the consumers to the coherent sensory patterns that enforce the tone of the narrative is strong. Nonetheless, there is a possibility of going overboard with sensory stimulation and causing sensory fatigue, which undermines emotional sincerity. The brands should therefore control the sensory density to maintain clarity of emotion. Li and Deng (2023) suggest that congruent multisensory integration enhances affective influence through the strengthening of cross-modal association. Managers are advised to use sensory accuracy with narrational consistency so as to produce emotionally significant experiences without interfering with cognitive comfort.</w:t>
      </w:r>
    </w:p>
    <w:p w14:paraId="1C9548C9" w14:textId="77777777" w:rsidR="00EA13A5" w:rsidRDefault="005B31F6" w:rsidP="00F20B7E">
      <w:pPr>
        <w:pStyle w:val="Heading2"/>
      </w:pPr>
      <w:bookmarkStart w:id="75" w:name="_Toc219982397"/>
      <w:r>
        <w:t>3.5. The Coca-Cola Paradigm: A Quintessential Case of Emotional Branding</w:t>
      </w:r>
      <w:bookmarkEnd w:id="75"/>
    </w:p>
    <w:p w14:paraId="26160AD5" w14:textId="77777777" w:rsidR="00EA13A5" w:rsidRDefault="005B31F6">
      <w:pPr>
        <w:pStyle w:val="Normal1"/>
        <w:pBdr>
          <w:top w:val="nil"/>
          <w:left w:val="nil"/>
          <w:bottom w:val="nil"/>
          <w:right w:val="nil"/>
          <w:between w:val="nil"/>
        </w:pBdr>
        <w:spacing w:line="360" w:lineRule="auto"/>
        <w:rPr>
          <w:color w:val="000000"/>
        </w:rPr>
      </w:pPr>
      <w:r>
        <w:rPr>
          <w:color w:val="000000"/>
        </w:rPr>
        <w:t>Coca-Cola is commonly used in the marketing literature as an example of an emotionally aware brand. Its plans give a practical example of theoretical concepts covered.</w:t>
      </w:r>
    </w:p>
    <w:p w14:paraId="36AA4F9E" w14:textId="77777777" w:rsidR="00EA13A5" w:rsidRDefault="005B31F6" w:rsidP="005B31F6">
      <w:pPr>
        <w:pStyle w:val="Heading3"/>
      </w:pPr>
      <w:bookmarkStart w:id="76" w:name="_Toc219982398"/>
      <w:r>
        <w:lastRenderedPageBreak/>
        <w:t>3.5.1. Global Strategy Local Emotional Resonance</w:t>
      </w:r>
      <w:bookmarkEnd w:id="76"/>
    </w:p>
    <w:p w14:paraId="3EBD29C1" w14:textId="77777777" w:rsidR="00EA13A5" w:rsidRDefault="005B31F6">
      <w:pPr>
        <w:pStyle w:val="Normal1"/>
        <w:pBdr>
          <w:top w:val="nil"/>
          <w:left w:val="nil"/>
          <w:bottom w:val="nil"/>
          <w:right w:val="nil"/>
          <w:between w:val="nil"/>
        </w:pBdr>
        <w:spacing w:line="360" w:lineRule="auto"/>
        <w:rPr>
          <w:color w:val="000000"/>
        </w:rPr>
      </w:pPr>
      <w:r>
        <w:rPr>
          <w:color w:val="000000"/>
        </w:rPr>
        <w:t xml:space="preserve">Coca-Cola is a worldwide brand, yet it </w:t>
      </w:r>
      <w:proofErr w:type="spellStart"/>
      <w:r>
        <w:rPr>
          <w:color w:val="000000"/>
        </w:rPr>
        <w:t>skillfully</w:t>
      </w:r>
      <w:proofErr w:type="spellEnd"/>
      <w:r>
        <w:rPr>
          <w:color w:val="000000"/>
        </w:rPr>
        <w:t xml:space="preserve"> localises the emotional appeals. Its campaigns during festivals such as Christmas in the West, or Diwali in India, would be shaped in accordance with the emotional texture of the particular local culture, yet remain consistent with the general global brand message. This is a local-global strategy that demonstrates that emotional branding can be extended without losing its originality. This practice explicitly resolves one of the main dilemmas of international marketing, the global efficiency and the local relevance pull. According to the model developed by Coca-Cola, even though the core affective value (e.g., Happiness) can be standardised, it should be culturally coded to get the true resonance, the subtle implementation of Self-Congruency Theory in its cultural form.</w:t>
      </w:r>
    </w:p>
    <w:p w14:paraId="79F7A448" w14:textId="77777777" w:rsidR="00EA13A5" w:rsidRDefault="005B31F6" w:rsidP="005B31F6">
      <w:pPr>
        <w:pStyle w:val="Heading3"/>
      </w:pPr>
      <w:bookmarkStart w:id="77" w:name="_Toc219982399"/>
      <w:r>
        <w:t>3.5.2. Integrated Marketing Communications (IMC)</w:t>
      </w:r>
      <w:bookmarkEnd w:id="77"/>
    </w:p>
    <w:p w14:paraId="2C664FD3" w14:textId="77777777" w:rsidR="00EA13A5" w:rsidRDefault="005B31F6">
      <w:pPr>
        <w:pStyle w:val="Normal1"/>
        <w:pBdr>
          <w:top w:val="nil"/>
          <w:left w:val="nil"/>
          <w:bottom w:val="nil"/>
          <w:right w:val="nil"/>
          <w:between w:val="nil"/>
        </w:pBdr>
        <w:spacing w:after="0" w:line="360" w:lineRule="auto"/>
        <w:rPr>
          <w:b/>
          <w:bCs/>
          <w:color w:val="000000"/>
        </w:rPr>
      </w:pPr>
      <w:r>
        <w:rPr>
          <w:color w:val="000000"/>
        </w:rPr>
        <w:t>Emotional branding used by Coca-Cola is not only applied in advertising. It is endorsed in all the touchpoints, point-of-sale, packaging, social media, sponsorship (e.g., the Olympics) and PR (Cho et al., 2011). This joint consistency ensures that the delivery of the emotional promise in every interaction with consumers is done to enhance the brand-consumer relationship. The theoretical implication of this is that emotional branding is a weak framework when not implemented holistically. Cognitive dissonance is caused by a heart-warming advertisement and a bad experience at the retail outlets. The IMC approach of Coca-Cola proves that emotional connection lies not within the responsibility of one department but within an organisational obligation that needs to be entwined in each consumer contact.</w:t>
      </w:r>
    </w:p>
    <w:p w14:paraId="6C111A41" w14:textId="77777777" w:rsidR="00EA13A5" w:rsidRPr="00F36D85" w:rsidRDefault="005B31F6" w:rsidP="00F36D85">
      <w:r w:rsidRPr="00F36D85">
        <w:t xml:space="preserve">The emotional branding is gaining more and more importance in the context of social identity formation since the brand values are integrated in the personal stories by consumers. Messaging that is based on identity enhances a sense of belonging whereas an incompatible value generates opposition. It is upon the brands to know the limit of identity that creates emotional acceptance. Consumers are presently requiring more emotional messages that depict the true images of a group, instead of symbolic tokenism. Faulty identity signals harm trust and give rise to </w:t>
      </w:r>
      <w:proofErr w:type="spellStart"/>
      <w:r w:rsidRPr="00F36D85">
        <w:t>self-defense</w:t>
      </w:r>
      <w:proofErr w:type="spellEnd"/>
      <w:r w:rsidRPr="00F36D85">
        <w:t>. Khadka (2024) stated that social identity theory can be used to understand the formation of emotion resonance through group affiliation. Companies have to create emotional stories that consider the collective identities to support meaningful relationships without generalizing the complex cultural constructs.</w:t>
      </w:r>
    </w:p>
    <w:p w14:paraId="67293030" w14:textId="77777777" w:rsidR="00EA13A5" w:rsidRPr="00F36D85" w:rsidRDefault="005B31F6" w:rsidP="00F36D85">
      <w:r w:rsidRPr="00F36D85">
        <w:t xml:space="preserve">Identity-based emotional branding is difficult when audiences bargain over two or more overlapping identities. The single-dimension emotional appeals might not be sufficient to depict the hybrid consumer identities which pose a risk of exclusion. The brands have to create many-layered narratives that can support various identity expressions. Relationships between </w:t>
      </w:r>
      <w:r w:rsidRPr="00F36D85">
        <w:lastRenderedPageBreak/>
        <w:t>identity that are oversimplified via emotional branding can turn out to be reductive, which diminishes resonance. Perera et al. (2021) conclude that identity congruence enhances emotional attachment in a situation where the brand personality corresponds to self-concepts. To prevent the risk of losing the viewers, managers need to develop subtle identity models that are both inclusive and specific without violating other cultural groups and maintaining relevance based on the emotions.</w:t>
      </w:r>
    </w:p>
    <w:p w14:paraId="322A95F4" w14:textId="77777777" w:rsidR="00EA13A5" w:rsidRDefault="005B31F6" w:rsidP="005B31F6">
      <w:pPr>
        <w:pStyle w:val="Heading2"/>
      </w:pPr>
      <w:bookmarkStart w:id="78" w:name="_Toc219982400"/>
      <w:r>
        <w:t>3.6. Theoretical and Practical Implications</w:t>
      </w:r>
      <w:bookmarkEnd w:id="78"/>
    </w:p>
    <w:p w14:paraId="26C7766D" w14:textId="77777777" w:rsidR="00EA13A5" w:rsidRDefault="005B31F6">
      <w:pPr>
        <w:pStyle w:val="Normal1"/>
        <w:pBdr>
          <w:top w:val="nil"/>
          <w:left w:val="nil"/>
          <w:bottom w:val="nil"/>
          <w:right w:val="nil"/>
          <w:between w:val="nil"/>
        </w:pBdr>
        <w:spacing w:line="360" w:lineRule="auto"/>
        <w:rPr>
          <w:color w:val="000000"/>
        </w:rPr>
      </w:pPr>
      <w:r>
        <w:rPr>
          <w:color w:val="000000"/>
        </w:rPr>
        <w:t>Theoretical Implications: The existing body of knowledge solidifies the idea of emotional branding as a significant concept in the theory of consumer psychology and relationship marketing. It corroborates such theoretical models as the Self-Congruity Theory, demonstrating that it does find an application in the area of predicting loyalty. It also makes an examination of the loyalty measures crucial, meaning that measurement of behavioural indicators, such as repeat purchase, should be followed with the attitudinal indicators, such as emotional attachment. The contribution to this review is the synthesis of these theories into a logical framework of interaction: Relationship Marketing is the long-term perspective, Self-Congruity is the starting point of identification, and the theory of Brand Community describes the social ecosystem that helps to maintain loyalty.</w:t>
      </w:r>
    </w:p>
    <w:p w14:paraId="4D1703B2" w14:textId="77777777" w:rsidR="00EA13A5" w:rsidRPr="00F36D85" w:rsidRDefault="005B31F6" w:rsidP="00F36D85">
      <w:r w:rsidRPr="00F36D85">
        <w:t xml:space="preserve">The use of emotional branding is especially crucial in times of crisis since emotions are used to direct consumer reactions in situations when there is uncertainty. Emphatic messaging brands can restore reputational shock after reputational shocks. Nonetheless, emotional appeals that are not scheduled in the right timing seem opportunistic, aggravating negative emotion. The situations of crisis necessitate low-key emotional approaches being consistent with the actualities on the ground. </w:t>
      </w:r>
      <w:proofErr w:type="spellStart"/>
      <w:r w:rsidRPr="00F36D85">
        <w:t>Hämpke</w:t>
      </w:r>
      <w:proofErr w:type="spellEnd"/>
      <w:r w:rsidRPr="00F36D85">
        <w:t xml:space="preserve"> et al. (2022) stated that effective communication in a crisis situation requires perceived sincerity and contextual sensitivity. Emotional branding should thus not substitute the factual transparency but act as a complement to it so that emotional indicators are used to complement believable recovery action and not to alienate the audience.</w:t>
      </w:r>
    </w:p>
    <w:p w14:paraId="06F5A42D" w14:textId="77777777" w:rsidR="00EA13A5" w:rsidRPr="00F36D85" w:rsidRDefault="005B31F6" w:rsidP="00F36D85">
      <w:r w:rsidRPr="00F36D85">
        <w:t xml:space="preserve">The aspect of emotional branding is difficult during periods of crisis as the emotions of consumers change in a short time. Communications should not lie that all is fine, but they must recognize mutual hardship. Brands also run the risk of being backlashed when emotional stories are seen to be unrelated to the common reality. Emotional strategies aligned to crisis should thus be based on solidarity, responsibility and unity. Coombs and </w:t>
      </w:r>
      <w:proofErr w:type="spellStart"/>
      <w:r w:rsidRPr="00F36D85">
        <w:t>Tachkova</w:t>
      </w:r>
      <w:proofErr w:type="spellEnd"/>
      <w:r w:rsidRPr="00F36D85">
        <w:t xml:space="preserve"> (2024) report that crisis communication creates meaning in the populace by means of emotionally based stories. Companies need to design emotional communications that are sensitive to the crisis and one that represents the situational truth and strengthens trust in the long-term and one that exhibits true.</w:t>
      </w:r>
    </w:p>
    <w:p w14:paraId="18A80407" w14:textId="77777777" w:rsidR="00EA13A5" w:rsidRDefault="005B31F6">
      <w:pPr>
        <w:pStyle w:val="Normal1"/>
        <w:pBdr>
          <w:top w:val="nil"/>
          <w:left w:val="nil"/>
          <w:bottom w:val="nil"/>
          <w:right w:val="nil"/>
          <w:between w:val="nil"/>
        </w:pBdr>
        <w:spacing w:line="360" w:lineRule="auto"/>
        <w:rPr>
          <w:color w:val="000000"/>
        </w:rPr>
      </w:pPr>
      <w:r>
        <w:rPr>
          <w:b/>
          <w:bCs/>
          <w:color w:val="000000"/>
        </w:rPr>
        <w:t>Practical Implications</w:t>
      </w:r>
      <w:r>
        <w:rPr>
          <w:color w:val="000000"/>
        </w:rPr>
        <w:t xml:space="preserve">: To managers, the literature stresses that managers should invest in the development of emotional capital as much as they invest in the development of functional </w:t>
      </w:r>
      <w:r>
        <w:rPr>
          <w:color w:val="000000"/>
        </w:rPr>
        <w:lastRenderedPageBreak/>
        <w:t xml:space="preserve">products. It offers a road map to creating emotional brands: clarify a definite, genuine brand personality; apply storytelling and sensory experiences to connect with consumers and create a feeling of community. As the example of Coca-Cola illustrates, a consistent approach to emotion, long-term and temporary, a lasting competitive advantage and a following customer base that is not prone to market changes can be </w:t>
      </w:r>
      <w:proofErr w:type="spellStart"/>
      <w:r>
        <w:rPr>
          <w:color w:val="000000"/>
        </w:rPr>
        <w:t>achieved.The</w:t>
      </w:r>
      <w:proofErr w:type="spellEnd"/>
      <w:r>
        <w:rPr>
          <w:color w:val="000000"/>
        </w:rPr>
        <w:t xml:space="preserve"> specific contribution of this synthesis is to move beyond generic advice, offering a staged model: (1) Define a core, authentic emotional value (e.g., Happiness); (2) Activate it through multi-sensory, integrated storytelling (IMC); (3) Empower consumers to co-create and belong (Community).</w:t>
      </w:r>
    </w:p>
    <w:p w14:paraId="00AF446F" w14:textId="77777777" w:rsidR="00EA13A5" w:rsidRPr="00F36D85" w:rsidRDefault="005B31F6" w:rsidP="00F36D85">
      <w:r w:rsidRPr="00F36D85">
        <w:t xml:space="preserve">Ethical strategic communication is becoming a significant influence on emotional branding since emotionally charged messages are prone to questioning about the morality behind the message. Violations of ethics destroy emotional credibility, which stimulates the loss of reputation. Brands need to consider how emotional signals are conducive to veritable presentation of organisational values. Ethical misfit experiences negative emotional contagion in the digital networks and increases the risks. As Chen et al. (2022) state, perceived trustworthiness and emotional legitimacy are decreased by the failures of an advertisement to be ethical. Companies need to create an ethical vetting of their practices that support the concept of emotional strategies in a way that </w:t>
      </w:r>
      <w:proofErr w:type="spellStart"/>
      <w:r w:rsidRPr="00F36D85">
        <w:t>honors</w:t>
      </w:r>
      <w:proofErr w:type="spellEnd"/>
      <w:r w:rsidRPr="00F36D85">
        <w:t xml:space="preserve"> the dignity of the audience and does not carry manipulative connotations that will reinforce the responsible communication models.</w:t>
      </w:r>
    </w:p>
    <w:p w14:paraId="5EE0F92A" w14:textId="77777777" w:rsidR="00EA13A5" w:rsidRPr="00F36D85" w:rsidRDefault="005B31F6" w:rsidP="00F36D85">
      <w:r w:rsidRPr="00F36D85">
        <w:t>There are also ethical reasons that dictate that brands need to tackle structural disparities incorporated in emotional stories. There are cases where emotional campaigns recreate stereotypes that are disadvantageous to minority groups. Stories touching the heart should not strengthen the negative hierarchies of cultures. Emotional branding as an ethical tool must focus on respectful representation based on actual cultural understanding. Al-</w:t>
      </w:r>
      <w:proofErr w:type="spellStart"/>
      <w:r w:rsidRPr="00F36D85">
        <w:t>Kfairy</w:t>
      </w:r>
      <w:proofErr w:type="spellEnd"/>
      <w:r w:rsidRPr="00F36D85">
        <w:t xml:space="preserve"> et al. (2024) stated that advertising is an ethical way to impact society because it helps influence mass perception. Brands are thus required to see that emotional stories move forward to present equal images as they realise the wider cultural impact that their campaigns will have on different communities and social settings.</w:t>
      </w:r>
    </w:p>
    <w:p w14:paraId="77C3ABDA" w14:textId="77777777" w:rsidR="00EA13A5" w:rsidRDefault="005B31F6" w:rsidP="00F20B7E">
      <w:pPr>
        <w:pStyle w:val="Heading2"/>
      </w:pPr>
      <w:bookmarkStart w:id="79" w:name="_Toc219982401"/>
      <w:r>
        <w:t>3.7. Identified Literature Gaps and Scope for Future Research</w:t>
      </w:r>
      <w:bookmarkEnd w:id="79"/>
    </w:p>
    <w:p w14:paraId="28A4CF92" w14:textId="77777777" w:rsidR="00EA13A5" w:rsidRDefault="005B31F6">
      <w:pPr>
        <w:pStyle w:val="Normal1"/>
        <w:pBdr>
          <w:top w:val="nil"/>
          <w:left w:val="nil"/>
          <w:bottom w:val="nil"/>
          <w:right w:val="nil"/>
          <w:between w:val="nil"/>
        </w:pBdr>
        <w:spacing w:line="360" w:lineRule="auto"/>
        <w:rPr>
          <w:color w:val="000000"/>
        </w:rPr>
      </w:pPr>
      <w:r>
        <w:rPr>
          <w:color w:val="000000"/>
        </w:rPr>
        <w:t>Although the literature on emotional branding and consumer loyalty has a substantial amount of literature, there are still critical gaps in the literature that can be outlined, especially in the case of a particular established brand such as Coca-Cola. The scope of the proposed research is the identification of these gaps.</w:t>
      </w:r>
    </w:p>
    <w:p w14:paraId="55BBD3CD" w14:textId="77777777" w:rsidR="00EA13A5" w:rsidRDefault="005B31F6" w:rsidP="005B31F6">
      <w:pPr>
        <w:pStyle w:val="Heading3"/>
      </w:pPr>
      <w:bookmarkStart w:id="80" w:name="_Toc219982402"/>
      <w:r>
        <w:t>3.7.1 Research Gap: The Emotional Branding and Consumer Loyalty Outcome</w:t>
      </w:r>
      <w:bookmarkEnd w:id="80"/>
    </w:p>
    <w:p w14:paraId="21B94F6B" w14:textId="77777777" w:rsidR="00EA13A5" w:rsidRPr="00F36D85" w:rsidRDefault="005B31F6" w:rsidP="00F36D85">
      <w:r w:rsidRPr="00F36D85">
        <w:t xml:space="preserve">Although emotional branding has been discussed widely, empirical evidence on the direct effect of emotional branding on consumer loyalty is scanty. The existing literature often pays </w:t>
      </w:r>
      <w:r w:rsidRPr="00F36D85">
        <w:lastRenderedPageBreak/>
        <w:t xml:space="preserve">much attention to the emotional engagement at the price of under-investigating the attitudinal loyalty, advocacy, and resistance to switching brands. This weakness is especially pronounced when we are dealing with mature FMCG markets where there may be functional differentiation of the brands. Emotions are supposed to automatically translate into loyalty although little empirical support has been given on this relationship. As a result, the processes by which emotional branding makes long-term commitment are not well expressed. This gap is directly fulfilled in this specific dissertation, which investigates the concept of emotional branding as one of the factors that drive consumer loyalty outcomes in the Coca-Cola setting. </w:t>
      </w:r>
      <w:proofErr w:type="spellStart"/>
      <w:r w:rsidRPr="00F36D85">
        <w:t>Terason</w:t>
      </w:r>
      <w:proofErr w:type="spellEnd"/>
      <w:r w:rsidRPr="00F36D85">
        <w:t xml:space="preserve"> et al. (2025) emphasize the fact that emotional commitment that is reinforced by cumulative satisfaction enhances loyalty in the long run.</w:t>
      </w:r>
    </w:p>
    <w:p w14:paraId="5D287D95" w14:textId="77777777" w:rsidR="00EA13A5" w:rsidRDefault="005B31F6" w:rsidP="005B31F6">
      <w:pPr>
        <w:pStyle w:val="Heading3"/>
      </w:pPr>
      <w:bookmarkStart w:id="81" w:name="_Toc219982403"/>
      <w:r>
        <w:t>3.7.2 Secondary Research Gap: Emotional Branding on Digital Consumer Touchpoints</w:t>
      </w:r>
      <w:bookmarkEnd w:id="81"/>
    </w:p>
    <w:p w14:paraId="7566A26E" w14:textId="77777777" w:rsidR="00EA13A5" w:rsidRPr="00F36D85" w:rsidRDefault="005B31F6" w:rsidP="00F36D85">
      <w:r w:rsidRPr="00F36D85">
        <w:t xml:space="preserve">One of the secondary gaps is the topic of emotional branding in digital and social media space and its impact on the loyalty building. Despite the fact that digital campaigns have the power to create a significant emotional impact, it is unclear whether it can influence a consumer to continue its loyalty. The available literature focuses too much on the engagement the metrics and not on the trust development or commitment in the long term. In case of well-established brands like Coca-Cola, digital emotional branding can provoke contact but not strengthen long-term emotional dependence. This makes the issue of whether digital emotional displays form loyalty or just short-term affective reactions. On this note, this study recognizes digital emotional branding as an situational factor as opposed to a major research interest. According to </w:t>
      </w:r>
      <w:proofErr w:type="spellStart"/>
      <w:r w:rsidRPr="00F36D85">
        <w:t>Terason</w:t>
      </w:r>
      <w:proofErr w:type="spellEnd"/>
      <w:r w:rsidRPr="00F36D85">
        <w:t xml:space="preserve"> et al. (2025), loyalty is built on the accumulated emotional experiences and not on the digital interactions.</w:t>
      </w:r>
    </w:p>
    <w:p w14:paraId="7D7245FA" w14:textId="77777777" w:rsidR="00EA13A5" w:rsidRDefault="005B31F6" w:rsidP="005B31F6">
      <w:pPr>
        <w:pStyle w:val="Heading3"/>
      </w:pPr>
      <w:bookmarkStart w:id="82" w:name="_Toc219982404"/>
      <w:r>
        <w:t>3.7.3 Future Research Scope</w:t>
      </w:r>
      <w:bookmarkEnd w:id="82"/>
    </w:p>
    <w:p w14:paraId="23F376F1" w14:textId="77777777" w:rsidR="00EA13A5" w:rsidRPr="00F36D85" w:rsidRDefault="005B31F6" w:rsidP="00F36D85">
      <w:r w:rsidRPr="00F36D85">
        <w:t xml:space="preserve">Future studies can build upon this study by analysing the monetary measurement of emotional branding results, the generational variation in emotional responsiveness, and the backlash to emotional inauthenticity experienced by consumers. These will be areas of theoretical prominence but be outside the empirical boundaries of an individual MBA dissertation. Longitudinal and comparative analysis could also be used to understand how emotional branding changes over platforms and consumer groups. According to </w:t>
      </w:r>
      <w:proofErr w:type="spellStart"/>
      <w:r w:rsidRPr="00F36D85">
        <w:t>Terason</w:t>
      </w:r>
      <w:proofErr w:type="spellEnd"/>
      <w:r w:rsidRPr="00F36D85">
        <w:t xml:space="preserve"> et al. (2025), the process of forming loyalty is cumulative and it should be investigated within a broader time and context.</w:t>
      </w:r>
    </w:p>
    <w:p w14:paraId="4E26BD6A" w14:textId="77777777" w:rsidR="00EA13A5" w:rsidRDefault="005B31F6" w:rsidP="00F20B7E">
      <w:pPr>
        <w:pStyle w:val="Heading2"/>
      </w:pPr>
      <w:bookmarkStart w:id="83" w:name="_Toc219982405"/>
      <w:r>
        <w:t>3.8. Conclusion</w:t>
      </w:r>
      <w:bookmarkEnd w:id="83"/>
    </w:p>
    <w:p w14:paraId="3F3D5862" w14:textId="77777777" w:rsidR="00EA13A5" w:rsidRDefault="005B31F6">
      <w:pPr>
        <w:pStyle w:val="Normal1"/>
        <w:pBdr>
          <w:top w:val="nil"/>
          <w:left w:val="nil"/>
          <w:bottom w:val="nil"/>
          <w:right w:val="nil"/>
          <w:between w:val="nil"/>
        </w:pBdr>
        <w:spacing w:before="0" w:after="160" w:line="360" w:lineRule="auto"/>
        <w:rPr>
          <w:color w:val="000000"/>
        </w:rPr>
      </w:pPr>
      <w:r>
        <w:rPr>
          <w:color w:val="000000"/>
        </w:rPr>
        <w:t xml:space="preserve">The literature that endures provides a good case to support emotional branding as a basis of the modern marketing mix, as necessary in the creation of deep-rooted and undeterred consumer loyalty. Theoretical explanations of the psychological basis of this connection can be determined in brand love to self-congruity, but the application of Coca-Cola gives a perfect </w:t>
      </w:r>
      <w:r>
        <w:rPr>
          <w:color w:val="000000"/>
        </w:rPr>
        <w:lastRenderedPageBreak/>
        <w:t>solution to the illustration of the practical application of this bond. The critical synthesis of these theories has been made in this review, their tensions and synergies have been identified, and anchored on the practice of a canonical brand. However, this dynamic market, which is revolutionised due to digitalisation, the generational change, and the need to seek sincerity, has opened up some profound gaps in our understanding. The specified gaps, such as the amount of the emotional ROI measurements to the means of handling the cross-cultural and generational differences, can be a definite and positive future study. An in-depth investigation of Coca-Cola that deals with these particular lapses will serve to add to the academic literature, as well as offer useful information to the marketing community that needs to navigate through the intricate emotional terrain of the 21st-century consumer.</w:t>
      </w:r>
      <w:r>
        <w:br w:type="page"/>
      </w:r>
    </w:p>
    <w:p w14:paraId="2F748F61" w14:textId="77777777" w:rsidR="00EA13A5" w:rsidRDefault="005B31F6" w:rsidP="00F20B7E">
      <w:pPr>
        <w:pStyle w:val="Heading1"/>
      </w:pPr>
      <w:bookmarkStart w:id="84" w:name="_Toc219982406"/>
      <w:r>
        <w:lastRenderedPageBreak/>
        <w:t>Chapter 4: Results, Findings and Discussions</w:t>
      </w:r>
      <w:bookmarkEnd w:id="84"/>
    </w:p>
    <w:p w14:paraId="25AD45AC" w14:textId="77777777" w:rsidR="00EA13A5" w:rsidRDefault="005B31F6" w:rsidP="00F20B7E">
      <w:pPr>
        <w:pStyle w:val="Heading2"/>
      </w:pPr>
      <w:bookmarkStart w:id="85" w:name="_Toc219982407"/>
      <w:r>
        <w:t>4.1 Introduction</w:t>
      </w:r>
      <w:bookmarkEnd w:id="85"/>
    </w:p>
    <w:p w14:paraId="03568B44" w14:textId="77777777" w:rsidR="00EA13A5" w:rsidRDefault="005B31F6">
      <w:pPr>
        <w:pStyle w:val="Normal1"/>
        <w:spacing w:before="0" w:after="0" w:line="360" w:lineRule="auto"/>
      </w:pPr>
      <w:r>
        <w:t>In this chapter, the results, findings and discussion are presented using the systematic literature review methodology adopted. It is based on the theoretical backgrounds set in Chapter 2 and the methodological approach to the subject described in Chapter 3. Based on PRISMA-determined inclusion and exclusion criteria, twelve peer-reviewed articles were qualitatively analysed using thematic synthesis. Themes reported in this chapter were inductively identified out of the SLR summary table and comparisons of studies across. The presentation of the results and discussion is combined to represent the interpretivist position and meaning-oriented character of the qualitative review research. The chapter is designed in such a way that it presents descriptive SLR outcomes, emergent thematic results, integrative discussion, and evidence critique.</w:t>
      </w:r>
    </w:p>
    <w:p w14:paraId="2A295086" w14:textId="77777777" w:rsidR="00EA13A5" w:rsidRDefault="005B31F6" w:rsidP="00F20B7E">
      <w:pPr>
        <w:pStyle w:val="Heading2"/>
      </w:pPr>
      <w:bookmarkStart w:id="86" w:name="_Toc219982408"/>
      <w:r>
        <w:t>4.2 Descriptive Results of the Systematic Literature Review</w:t>
      </w:r>
      <w:bookmarkEnd w:id="86"/>
    </w:p>
    <w:p w14:paraId="0E02ED97" w14:textId="77777777" w:rsidR="00EA13A5" w:rsidRDefault="005B31F6">
      <w:pPr>
        <w:pStyle w:val="Normal1"/>
        <w:spacing w:before="0" w:after="0" w:line="360" w:lineRule="auto"/>
        <w:rPr>
          <w:b/>
          <w:bCs/>
        </w:rPr>
      </w:pPr>
      <w:r>
        <w:rPr>
          <w:b/>
          <w:bCs/>
        </w:rPr>
        <w:t>4.2.1 Overview of the Evidence Base</w:t>
      </w:r>
    </w:p>
    <w:p w14:paraId="21616338" w14:textId="77777777" w:rsidR="00EA13A5" w:rsidRDefault="005B31F6">
      <w:pPr>
        <w:pStyle w:val="Normal1"/>
        <w:spacing w:before="0" w:after="0" w:line="360" w:lineRule="auto"/>
      </w:pPr>
      <w:r>
        <w:t>After the systematic screening of the evidence base, 12 peer-reviewed studies were selected. The articles were written in the period of 2020-2025, which guarantees high topicality and relevance of methods used. Based on previous studies, recent literature is more precise, encompassing the recent changes in branding in digitally mediated consumer contexts (</w:t>
      </w:r>
      <w:proofErr w:type="spellStart"/>
      <w:r>
        <w:t>Kozinets</w:t>
      </w:r>
      <w:proofErr w:type="spellEnd"/>
      <w:r>
        <w:t>, 2022). The chosen articles in general indicate the modern changes in the emotional branding, consumer engagement, and loyalty formation. This time orientation enhances analytical soundness of the review by prioritising the dynamics of the market post-pandemic and digitally-enhanced brand-consumer interactions.</w:t>
      </w:r>
    </w:p>
    <w:p w14:paraId="30281903" w14:textId="77777777" w:rsidR="00EA13A5" w:rsidRDefault="005B31F6">
      <w:pPr>
        <w:pStyle w:val="Normal1"/>
        <w:spacing w:before="0" w:after="0" w:line="360" w:lineRule="auto"/>
      </w:pPr>
      <w:r>
        <w:t xml:space="preserve">The selection of the study was in line with the set inclusion and exclusion criteria as described in Chapter 3. Articles that directly related to emotional branding and consumer loyalty were filtered out to English articles in academic journals that were peer reviewed. Final inclusion decisions were made by conceptual clarity, methodological soundness and in relation to the objectives of the research. </w:t>
      </w:r>
      <w:proofErr w:type="spellStart"/>
      <w:r>
        <w:t>Unrelevant</w:t>
      </w:r>
      <w:proofErr w:type="spellEnd"/>
      <w:r>
        <w:t>, old fashioned or methodologically flawed studies were sidelined to lessen the bias and increase the analytical rigour. In turn, thematic synthesis and critical discussion have a narrow but well-rounded basis on the final evidence base.</w:t>
      </w:r>
    </w:p>
    <w:p w14:paraId="0D544E60" w14:textId="77777777" w:rsidR="00EA13A5" w:rsidRDefault="005B31F6">
      <w:pPr>
        <w:pStyle w:val="Normal1"/>
        <w:spacing w:before="0" w:after="0" w:line="360" w:lineRule="auto"/>
        <w:rPr>
          <w:b/>
          <w:bCs/>
        </w:rPr>
      </w:pPr>
      <w:r>
        <w:rPr>
          <w:b/>
          <w:bCs/>
        </w:rPr>
        <w:t>4.2.2 Publication Trends and Temporal Distribution</w:t>
      </w:r>
    </w:p>
    <w:p w14:paraId="764F7AE2" w14:textId="77777777" w:rsidR="00EA13A5" w:rsidRDefault="005B31F6">
      <w:pPr>
        <w:pStyle w:val="Normal1"/>
        <w:spacing w:before="0" w:after="0" w:line="360" w:lineRule="auto"/>
      </w:pPr>
      <w:r>
        <w:t>The time distribution of the reviewed literature shows that there is a sharp focus of publication after 2020, which suggests that the scholarly interest has</w:t>
      </w:r>
      <w:r w:rsidR="00E628FA">
        <w:t xml:space="preserve"> accelerated. Haris (2025) noted</w:t>
      </w:r>
      <w:r>
        <w:t xml:space="preserve"> that </w:t>
      </w:r>
      <w:r>
        <w:lastRenderedPageBreak/>
        <w:t>there has been an increased intensity of emotional branding studies in the backdrop of swift digitalisation and dynamics in consumer-brand relations. This after 2020 spike indicates a management and academic interest in maintaining consumer loyalty in digital-saturated markets that are volatile. It also coincides with disruptions caused by the pandemic that made brands focus more on the emotional connection and symbolic value rather than functional differentiation.</w:t>
      </w:r>
    </w:p>
    <w:p w14:paraId="622A3147" w14:textId="77777777" w:rsidR="00EA13A5" w:rsidRDefault="005B31F6">
      <w:pPr>
        <w:pStyle w:val="Normal1"/>
        <w:spacing w:before="0" w:after="0" w:line="360" w:lineRule="auto"/>
      </w:pPr>
      <w:r>
        <w:t xml:space="preserve">The increased digitalisation of the market and the rise of consumer empowerment is also reflected in the increase of digital loyalty research. According to Barile </w:t>
      </w:r>
      <w:r>
        <w:rPr>
          <w:i/>
          <w:iCs/>
        </w:rPr>
        <w:t>et al</w:t>
      </w:r>
      <w:r>
        <w:t>. (2024), digital platforms are perceived to have transferred power to consumers because they allow interaction and co-creation as well as engage in a communal evaluation of brands. Emotional branding has therefore been at the forefront in dealing with the empowered consumers who will actively create brand meaning. This time series trend highlights a strategic change of transactional loyalty to emotionally based, digitally mediated brand experiences, which is directly focused on the subject of this research.</w:t>
      </w:r>
    </w:p>
    <w:p w14:paraId="07B15055" w14:textId="77777777" w:rsidR="00EA13A5" w:rsidRDefault="005B31F6">
      <w:pPr>
        <w:pStyle w:val="Normal1"/>
        <w:spacing w:before="0" w:after="0" w:line="360" w:lineRule="auto"/>
        <w:rPr>
          <w:b/>
          <w:bCs/>
        </w:rPr>
      </w:pPr>
      <w:r>
        <w:rPr>
          <w:b/>
          <w:bCs/>
        </w:rPr>
        <w:t>4.2.3 Geographical and Contextual Distribution</w:t>
      </w:r>
    </w:p>
    <w:p w14:paraId="386370B2" w14:textId="77777777" w:rsidR="00EA13A5" w:rsidRDefault="005B31F6">
      <w:pPr>
        <w:pStyle w:val="Normal1"/>
        <w:spacing w:before="0" w:after="0" w:line="360" w:lineRule="auto"/>
      </w:pPr>
      <w:r>
        <w:t>The studies reviewed indicate a geographically dispersed body of evidence with a high concentration on the developed markets, specifically North America and Europe, and some emerging input in Asia. According to Haris (2025), the new digital infrastructures and the developed consumer markets in these areas have stimulated the studies on emotional branding and loyalty building. This geographical asymmetry is indicative of the most institutionalised sources of digital brand engagement, but it also points to the contextual constraints of comprehending loyalty that is emotionally motivated in less digitised or less formal economies. This means that the findings are majorly digitally empowered consumer groups.</w:t>
      </w:r>
    </w:p>
    <w:p w14:paraId="59E72FC2" w14:textId="77777777" w:rsidR="00EA13A5" w:rsidRDefault="005B31F6">
      <w:pPr>
        <w:pStyle w:val="Normal1"/>
        <w:spacing w:before="0" w:after="0" w:line="360" w:lineRule="auto"/>
      </w:pPr>
      <w:r>
        <w:t>Contextually, the literature is dominated by FMCG industries, world brands and platform based digital environments. Chauhan (2023) claimed that brands of FMCGs are particularly dependent on an emotional difference because they have low product involvement and significant market saturation. Coca-Cola is often used as a case study due to its emotional-based branding practice over the years and due to its international symbolic acknowledgment. Instead of providing empirical evidence, it is relevant in showing the way emotional narratives, consistency and digital adaptability work across markets. Along with this contextual dominance, it enhances the coherence of analysis and at the same time constrains sectoral generalisability, a dilemma that is vital in this review.</w:t>
      </w:r>
    </w:p>
    <w:p w14:paraId="1520102D" w14:textId="77777777" w:rsidR="00EA13A5" w:rsidRDefault="005B31F6">
      <w:pPr>
        <w:pStyle w:val="Normal1"/>
        <w:spacing w:before="0" w:after="0" w:line="360" w:lineRule="auto"/>
        <w:rPr>
          <w:b/>
          <w:bCs/>
        </w:rPr>
      </w:pPr>
      <w:r>
        <w:rPr>
          <w:b/>
          <w:bCs/>
        </w:rPr>
        <w:t>4.2.4 Methodological Characteristics of Reviewed Studies</w:t>
      </w:r>
    </w:p>
    <w:p w14:paraId="0A195B01" w14:textId="77777777" w:rsidR="00EA13A5" w:rsidRDefault="005B31F6">
      <w:pPr>
        <w:pStyle w:val="Normal1"/>
        <w:spacing w:before="0" w:after="0" w:line="360" w:lineRule="auto"/>
      </w:pPr>
      <w:r>
        <w:lastRenderedPageBreak/>
        <w:t xml:space="preserve">The profiles used by the methodology of the studies reviewed shows that the quantitative and conceptual research designs prevailed, and the qualitative empirical research style was not used extensively. </w:t>
      </w:r>
      <w:proofErr w:type="spellStart"/>
      <w:r>
        <w:t>Hampke</w:t>
      </w:r>
      <w:proofErr w:type="spellEnd"/>
      <w:r>
        <w:t xml:space="preserve"> </w:t>
      </w:r>
      <w:r>
        <w:rPr>
          <w:i/>
          <w:iCs/>
        </w:rPr>
        <w:t>et al.</w:t>
      </w:r>
      <w:r>
        <w:t xml:space="preserve"> (2022) use quantitative analysis of surveys to investigate emotional brand responses, which explains the use of self-reported consumer perceptions in this field. Although these methods are useful in the generalisation of bigger samples, they tend to pick the attitudes that are stated in place of underlying processes of emotions. As a result, emotional attachment and loyalty have often been operationalised using measurable proxies, as opposed to experiences lived by consumers.</w:t>
      </w:r>
    </w:p>
    <w:p w14:paraId="09C4E1E0" w14:textId="77777777" w:rsidR="00EA13A5" w:rsidRDefault="005B31F6">
      <w:pPr>
        <w:pStyle w:val="Normal1"/>
        <w:spacing w:before="0" w:after="0" w:line="360" w:lineRule="auto"/>
      </w:pPr>
      <w:r>
        <w:t>The evidence base is predominantly represented by the secondary data analysis and cross-sectional survey designs, which are observed in recent works by Zheng and Li (2025). Such an approach to research makes studies more comparable but limits causal inferences and temporal meaning of loyalty development. The few longitudinal and qualitative designs lowers the understanding of the effect of emotional branding patterns over time. These methodological patterns increase the consistency of the analysis and ensure at the same time the hint at the limitations to evidencing long-term emotional loyalty, a problem that is re-examined critically later in this chapter.</w:t>
      </w:r>
    </w:p>
    <w:p w14:paraId="6119FDCE" w14:textId="77777777" w:rsidR="00EA13A5" w:rsidRDefault="005B31F6" w:rsidP="00F20B7E">
      <w:pPr>
        <w:pStyle w:val="Heading2"/>
      </w:pPr>
      <w:bookmarkStart w:id="87" w:name="_Toc219982409"/>
      <w:r>
        <w:t>4.3 Thematic Findings</w:t>
      </w:r>
      <w:bookmarkEnd w:id="87"/>
      <w:r>
        <w:t xml:space="preserve"> </w:t>
      </w:r>
    </w:p>
    <w:p w14:paraId="3D2AA0DA" w14:textId="77777777" w:rsidR="00EA13A5" w:rsidRDefault="005B31F6">
      <w:pPr>
        <w:pStyle w:val="Normal1"/>
        <w:spacing w:before="0" w:after="0" w:line="360" w:lineRule="auto"/>
        <w:rPr>
          <w:b/>
          <w:bCs/>
        </w:rPr>
      </w:pPr>
      <w:r>
        <w:rPr>
          <w:b/>
          <w:bCs/>
        </w:rPr>
        <w:t>4.3.1 Theme 1: Emotional Storytelling and Narrative-Driven Brand Attachment</w:t>
      </w:r>
    </w:p>
    <w:p w14:paraId="27699CF2" w14:textId="77777777" w:rsidR="00EA13A5" w:rsidRDefault="005B31F6">
      <w:pPr>
        <w:pStyle w:val="Normal1"/>
        <w:spacing w:before="0" w:after="0" w:line="360" w:lineRule="auto"/>
      </w:pPr>
      <w:r>
        <w:t xml:space="preserve">Emotional narration also became a theme because of the recurrent highlighting of brand communication through narratives within the SLR table. Williams </w:t>
      </w:r>
      <w:r>
        <w:rPr>
          <w:i/>
          <w:iCs/>
        </w:rPr>
        <w:t>et al</w:t>
      </w:r>
      <w:r>
        <w:t xml:space="preserve">. (2022) point out that storytelling is an effective mediator, which converts brand value into an emotionally meaningful meaning. In the studies reviewed, there were always positive correlations between narratives and emotional attachment and not direct purchase behaviour. Chen </w:t>
      </w:r>
      <w:r>
        <w:rPr>
          <w:i/>
          <w:iCs/>
        </w:rPr>
        <w:t>et al.</w:t>
      </w:r>
      <w:r>
        <w:t xml:space="preserve"> (2022) also show that storytelling allows a consumer to personalise brand messages, which enhances psychological proximity. The synthesis however also reveals that narrative effectiveness is a factor of perceived relevance and that storytelling is a conditional process as opposed to being a universal process across consumer segments.</w:t>
      </w:r>
    </w:p>
    <w:p w14:paraId="19B6A9E9" w14:textId="77777777" w:rsidR="00EA13A5" w:rsidRDefault="005B31F6">
      <w:pPr>
        <w:pStyle w:val="Normal1"/>
        <w:spacing w:before="0" w:after="0" w:line="360" w:lineRule="auto"/>
      </w:pPr>
      <w:r>
        <w:t xml:space="preserve">The empirical evidence throughout the reviewed literature shows that there is a convergence in the understanding of storytelling as a mechanism of formation of emotional attachments. According to Liu </w:t>
      </w:r>
      <w:r>
        <w:rPr>
          <w:i/>
          <w:iCs/>
        </w:rPr>
        <w:t>et al</w:t>
      </w:r>
      <w:r>
        <w:t xml:space="preserve">. (2024), the degree of narrative consistency and emotional </w:t>
      </w:r>
      <w:proofErr w:type="spellStart"/>
      <w:r>
        <w:t>coloring</w:t>
      </w:r>
      <w:proofErr w:type="spellEnd"/>
      <w:r>
        <w:t xml:space="preserve"> play significant roles that determine consumer identification to the brands. Literature alludes to the same idea, indicating that narratives make meanings through placing brands in a personal and social context of the consumer. Iyer and Mallika (2023) also made a similar argument by stating </w:t>
      </w:r>
      <w:r>
        <w:lastRenderedPageBreak/>
        <w:t xml:space="preserve">that narrative self-referencing promotes emotional integration of brand messages. However, other studies also warn that storytelling repetition or </w:t>
      </w:r>
      <w:proofErr w:type="spellStart"/>
      <w:r>
        <w:t>formulaism</w:t>
      </w:r>
      <w:proofErr w:type="spellEnd"/>
      <w:r>
        <w:t xml:space="preserve"> can inhibit the emotional appeal, so less and less when the stories are not novel or culturally aware.</w:t>
      </w:r>
    </w:p>
    <w:p w14:paraId="0FA119C0" w14:textId="77777777" w:rsidR="00EA13A5" w:rsidRDefault="005B31F6">
      <w:pPr>
        <w:pStyle w:val="Normal1"/>
        <w:spacing w:before="0" w:after="0" w:line="360" w:lineRule="auto"/>
      </w:pPr>
      <w:r>
        <w:t xml:space="preserve">Theoretically, emotional storytelling is strongly related to emotional branding theory that focuses more on affective relationships rather than functional differentiation. One of the most effective brands, as Rai </w:t>
      </w:r>
      <w:r>
        <w:rPr>
          <w:i/>
          <w:iCs/>
        </w:rPr>
        <w:t>et al.</w:t>
      </w:r>
      <w:r>
        <w:t xml:space="preserve"> (2025) underlines, is built by associative emotional appeals gained with time. The narrative transportation theory also describes this process as indicating that the overwhelming stories decrease consumer resistance and increase emotional absorption. Chen </w:t>
      </w:r>
      <w:r>
        <w:rPr>
          <w:i/>
          <w:iCs/>
        </w:rPr>
        <w:t>et al</w:t>
      </w:r>
      <w:r>
        <w:t xml:space="preserve">. (2022) confirm this perspective through demonstrating that emotionally transported consumers have </w:t>
      </w:r>
      <w:r w:rsidR="00E628FA">
        <w:t>stronger</w:t>
      </w:r>
      <w:r>
        <w:t xml:space="preserve"> brand attachment. But, it is also possible that too much emotional involvement can blur the critical assessment, and the situation of consumer scepticism in the context of the extremely saturated digital storytelling can be questioned.</w:t>
      </w:r>
    </w:p>
    <w:p w14:paraId="3265A6E1" w14:textId="77777777" w:rsidR="00EA13A5" w:rsidRDefault="005B31F6">
      <w:pPr>
        <w:pStyle w:val="Normal1"/>
        <w:spacing w:before="0" w:after="0" w:line="360" w:lineRule="auto"/>
      </w:pPr>
      <w:r>
        <w:t xml:space="preserve">Storytelling in a relationship marketing model is a relational process and not a persuasive strategy. Williams </w:t>
      </w:r>
      <w:r>
        <w:rPr>
          <w:i/>
          <w:iCs/>
        </w:rPr>
        <w:t>et al.</w:t>
      </w:r>
      <w:r>
        <w:t xml:space="preserve"> (2022) posit that the idea of narratives creates trust and continuity in relationships as the brands emerge as humanised and constant. This is in line with the opinion that storytelling is a form of long-term attachment and not short-term engagement measures. Liu </w:t>
      </w:r>
      <w:r>
        <w:rPr>
          <w:i/>
          <w:iCs/>
        </w:rPr>
        <w:t>et al.</w:t>
      </w:r>
      <w:r>
        <w:t xml:space="preserve"> (2024) warn, though, that a lack of correspondence between story assertions and reality on a brand may hurt trust. Therefore, the power of storytelling is not only the appeal to emotions, but its genuineness and its tactful application as part of a larger relationship-building initiative.</w:t>
      </w:r>
    </w:p>
    <w:p w14:paraId="00BFCE33" w14:textId="77777777" w:rsidR="00EA13A5" w:rsidRDefault="005B31F6">
      <w:pPr>
        <w:pStyle w:val="Normal1"/>
        <w:spacing w:before="0" w:after="0" w:line="360" w:lineRule="auto"/>
        <w:rPr>
          <w:b/>
          <w:bCs/>
        </w:rPr>
      </w:pPr>
      <w:r>
        <w:rPr>
          <w:b/>
          <w:bCs/>
        </w:rPr>
        <w:t>4.3.2 Theme 2: Digital Engagement, Co-Creation and Emotional Interaction</w:t>
      </w:r>
    </w:p>
    <w:p w14:paraId="59562071" w14:textId="77777777" w:rsidR="00EA13A5" w:rsidRDefault="005B31F6">
      <w:pPr>
        <w:pStyle w:val="Normal1"/>
        <w:spacing w:before="0" w:after="0" w:line="360" w:lineRule="auto"/>
      </w:pPr>
      <w:r>
        <w:t xml:space="preserve">Digital engagement and co-creation became an important topic that indicates the changes connected to the way emotional relationships between brands and consumers are built. According to Zaim and Yucel (2022), social media sites help create interactive spaces that enable consumers to actively contribute to the creation of brand meaning. The results of the SLR show that user-generated content and involvement of the influencers enhance the emotional proximity because they facilitate dialogic and not unidirectional communication. De Milli </w:t>
      </w:r>
      <w:r>
        <w:rPr>
          <w:i/>
          <w:iCs/>
        </w:rPr>
        <w:t>et al</w:t>
      </w:r>
      <w:r>
        <w:t>. (2025) also assert that this kind of environment reallocates symbolic power, which enables a consumer to bargain emotional stories. Nevertheless, the change also decreases the level of managerial control, making the person more vulnerable to unstable or adverse emotional framing.</w:t>
      </w:r>
    </w:p>
    <w:p w14:paraId="58276571" w14:textId="77777777" w:rsidR="00EA13A5" w:rsidRDefault="005B31F6">
      <w:pPr>
        <w:pStyle w:val="Normal1"/>
        <w:spacing w:before="0" w:after="0" w:line="360" w:lineRule="auto"/>
      </w:pPr>
      <w:r>
        <w:t xml:space="preserve">Throughout the studies reviewed, there is a consistent tendency of an increase in emotional intensity and inconsistent loyalty results because of digital engagement. Zheng and Li (2025) show that the interactivity features prompt the affective responses via the immediacy and the </w:t>
      </w:r>
      <w:r>
        <w:lastRenderedPageBreak/>
        <w:t xml:space="preserve">personalisation. Empirical synthesis proposes that shared created interactions enhance emotional salience in case consumers find sincere recognition and reciprocity. Khatter </w:t>
      </w:r>
      <w:r>
        <w:rPr>
          <w:i/>
          <w:iCs/>
        </w:rPr>
        <w:t>et al.</w:t>
      </w:r>
      <w:r>
        <w:t xml:space="preserve"> (2024) also indicate that participation leads to emotional investment and supports achieving the engagement. However, a number of studies point to the fact that high engagement rates do not always lead to long-term loyalty, especially in case the interaction is shallow or incentive-based as opposed to value-based.</w:t>
      </w:r>
    </w:p>
    <w:p w14:paraId="7A6B95E9" w14:textId="77777777" w:rsidR="00EA13A5" w:rsidRDefault="005B31F6">
      <w:pPr>
        <w:pStyle w:val="Normal1"/>
        <w:spacing w:before="0" w:after="0" w:line="360" w:lineRule="auto"/>
      </w:pPr>
      <w:r>
        <w:t xml:space="preserve">Theoretically, the consumer empowerment theory offers a critical perspective through which these results may be viewed. According to Zaim and Yucel (2022), the empowered consumers want to have agency, voice, and visibility in brand interactions, reorganizing the emotional interactions. The participatory branding theory also explains why the emotional meaning is constructed in a participative, not a dictatorial manner by firms. This is supported by De Milli </w:t>
      </w:r>
      <w:r>
        <w:rPr>
          <w:i/>
          <w:iCs/>
        </w:rPr>
        <w:t>et al</w:t>
      </w:r>
      <w:r>
        <w:t>. (2025) who demonstrate that emotionally resonant brands prompt the sharing of narrative co-ownership. However, the process of empowerment also increases the level of consumer expectations, i.e. perceived exploitation of participation to promote gains can destroy trust and emotional involvement.</w:t>
      </w:r>
    </w:p>
    <w:p w14:paraId="0C630123" w14:textId="77777777" w:rsidR="00EA13A5" w:rsidRDefault="005B31F6">
      <w:pPr>
        <w:pStyle w:val="Normal1"/>
        <w:spacing w:before="0" w:after="0" w:line="360" w:lineRule="auto"/>
      </w:pPr>
      <w:r>
        <w:t xml:space="preserve">Bright examples of the digital campaigns of Coca-Cola in the literature show both opportunities and threats of co-created emotional involvement. According to Zheng and Li (2025), the social media campaigns of Coca-Cola are effective in prompting emotional engagement by the use of individualised and shareable information. Kervyn </w:t>
      </w:r>
      <w:r>
        <w:rPr>
          <w:i/>
          <w:iCs/>
        </w:rPr>
        <w:t>et al.</w:t>
      </w:r>
      <w:r>
        <w:t xml:space="preserve"> (2022) also mention that brand warmth and brand visibility can increase in such campaigns. Nonetheless, the synthesis proves that the emotional intensity created digitally can be quite temporary unless there is a constant value boost. This supports an important difference in the results: engagement is not the same as loyalty and that emotional arousal is not adequate to maintain long-term attachment of emotion.</w:t>
      </w:r>
    </w:p>
    <w:p w14:paraId="4D2F47FF" w14:textId="77777777" w:rsidR="00EA13A5" w:rsidRDefault="005B31F6">
      <w:pPr>
        <w:pStyle w:val="Normal1"/>
        <w:spacing w:before="0" w:after="0" w:line="360" w:lineRule="auto"/>
        <w:rPr>
          <w:b/>
          <w:bCs/>
        </w:rPr>
      </w:pPr>
      <w:r>
        <w:rPr>
          <w:b/>
          <w:bCs/>
        </w:rPr>
        <w:t>4.3.3 Theme 3: Trust, Authenticity and Perceived Brand Sincerity</w:t>
      </w:r>
    </w:p>
    <w:p w14:paraId="29E9E8E4" w14:textId="77777777" w:rsidR="00EA13A5" w:rsidRDefault="005B31F6">
      <w:pPr>
        <w:pStyle w:val="Normal1"/>
        <w:spacing w:before="0" w:after="0" w:line="360" w:lineRule="auto"/>
      </w:pPr>
      <w:r>
        <w:t xml:space="preserve">Trust, authenticity and sincerity of the brand image became a key mediating theme that determined the success of emotional branding strategies. According to Perera </w:t>
      </w:r>
      <w:r>
        <w:rPr>
          <w:i/>
          <w:iCs/>
        </w:rPr>
        <w:t>et al.</w:t>
      </w:r>
      <w:r>
        <w:t xml:space="preserve"> (2021), emotional appeals are undermined by authenticity and interpreted as either meaningful or manipulative. Throughout the SLR results, emotional branding proved to be the most successful in cases where consumers felt that there is a fit between brand narratives and organisational behaviour. Mortensen and Needham (2023) also show that the perception of sincerity mediates emotional response to deepen or develop scepticism. This shows that authenticity is not a product but rather a condition of sustainable emotional relation.</w:t>
      </w:r>
    </w:p>
    <w:p w14:paraId="0D9831D9" w14:textId="77777777" w:rsidR="00EA13A5" w:rsidRDefault="005B31F6">
      <w:pPr>
        <w:pStyle w:val="Normal1"/>
        <w:spacing w:before="0" w:after="0" w:line="360" w:lineRule="auto"/>
      </w:pPr>
      <w:r>
        <w:t xml:space="preserve">Empirical synthesis indicates a rising consumer cynicism with emotively charged brand messages on the web. According to Codreanu (2024), digitally wise consumers are becoming </w:t>
      </w:r>
      <w:r>
        <w:lastRenderedPageBreak/>
        <w:t>more and more critical towards emotional claims, especially when they are enhanced by algorithms on social media. The research is unanimously pointing to the fact that exaggerated emotional stories might cause distrust instead of attachment, and among younger groups. Gupta (2024) also holds that fake expressions of emotions hurt credibility and brand legitimacy. This tension is critical in highlighting that even emotional intensity cannot be used to offset the perceived insincerity to emphasize on the weak nature of trust in highly mediating branding situations.</w:t>
      </w:r>
    </w:p>
    <w:p w14:paraId="22BCFC18" w14:textId="77777777" w:rsidR="00EA13A5" w:rsidRDefault="005B31F6">
      <w:pPr>
        <w:pStyle w:val="Normal1"/>
        <w:spacing w:before="0" w:after="0" w:line="360" w:lineRule="auto"/>
      </w:pPr>
      <w:r>
        <w:t xml:space="preserve">The results are consistent with the brand authenticity theory, which theorises authenticity as a socially constructed and perpetually evaluated characteristic. According to Mortensen and Needham (2023), consistency, transparency, and value congruence over time were the measures used to evaluate authenticity. In the studies reviewed, more affective bonds were created by emotionally authentic brands. Perera </w:t>
      </w:r>
      <w:r>
        <w:rPr>
          <w:i/>
          <w:iCs/>
        </w:rPr>
        <w:t>et al.</w:t>
      </w:r>
      <w:r>
        <w:t xml:space="preserve"> (2021) also indicate that authenticity mediates the effects of emotional branding by filtering the interpretation of consumers. Authenticity however is not fixed and any failure in ethical or social performance can easily lead to the breakdown of trust that has been built up.</w:t>
      </w:r>
    </w:p>
    <w:p w14:paraId="471FE947" w14:textId="77777777" w:rsidR="00EA13A5" w:rsidRDefault="005B31F6">
      <w:pPr>
        <w:pStyle w:val="Normal1"/>
        <w:spacing w:before="0" w:after="0" w:line="360" w:lineRule="auto"/>
      </w:pPr>
      <w:r>
        <w:t xml:space="preserve">The theme can be further developed by the use of trust commitment models as a basis of interpreting the research. According to Metz </w:t>
      </w:r>
      <w:r>
        <w:rPr>
          <w:i/>
          <w:iCs/>
        </w:rPr>
        <w:t>et al</w:t>
      </w:r>
      <w:r>
        <w:t>. (2022), relationship commitment is based on trust, which was highly supported by the SLR findings. As mentioned by Codreanu (2024), emotional branding without any convincing trust indicators may lead to a situation where a short-term engagement generates little relational commitment. The synthesis suggests that sincerity leads to the increased emotional resilience through the transformation of the affective reactions into relational stability. This problematisation brings emotional branding to the level of a relationship strategy rather than a tactical instrument that involves ethical steadiness and commitment.</w:t>
      </w:r>
    </w:p>
    <w:p w14:paraId="2E452A5A" w14:textId="77777777" w:rsidR="00EA13A5" w:rsidRDefault="005B31F6">
      <w:pPr>
        <w:pStyle w:val="Normal1"/>
        <w:spacing w:before="0" w:after="0" w:line="360" w:lineRule="auto"/>
        <w:rPr>
          <w:b/>
          <w:bCs/>
        </w:rPr>
      </w:pPr>
      <w:r>
        <w:rPr>
          <w:b/>
          <w:bCs/>
        </w:rPr>
        <w:t>4.3.4 Theme 4: Emotional Branding Outcomes – Loyalty, Advocacy and Crisis Resilience</w:t>
      </w:r>
    </w:p>
    <w:p w14:paraId="2E768534" w14:textId="77777777" w:rsidR="00EA13A5" w:rsidRDefault="005B31F6">
      <w:pPr>
        <w:pStyle w:val="Normal1"/>
        <w:spacing w:before="0" w:after="0" w:line="360" w:lineRule="auto"/>
      </w:pPr>
      <w:r>
        <w:t xml:space="preserve">The result of emotional branding turned out as a complex process that connects the development of attachment, advocacy, and loyalty. </w:t>
      </w:r>
      <w:proofErr w:type="spellStart"/>
      <w:r>
        <w:t>Hampke</w:t>
      </w:r>
      <w:proofErr w:type="spellEnd"/>
      <w:r>
        <w:t xml:space="preserve"> </w:t>
      </w:r>
      <w:r>
        <w:rPr>
          <w:i/>
          <w:iCs/>
        </w:rPr>
        <w:t>et al</w:t>
      </w:r>
      <w:r>
        <w:t>. (2022) show</w:t>
      </w:r>
      <w:r w:rsidR="00E628FA">
        <w:t>ed</w:t>
      </w:r>
      <w:r>
        <w:t xml:space="preserve"> that emotional attachment is a common predecessor of consumer advocacy and occurs at the level of positive word-of-mouth and brand defence behaviours. Throughout the SLR findings, advocacy was shown as an intermediate relational stage instead of a terminal. </w:t>
      </w:r>
      <w:proofErr w:type="spellStart"/>
      <w:r>
        <w:t>Terason</w:t>
      </w:r>
      <w:proofErr w:type="spellEnd"/>
      <w:r>
        <w:t xml:space="preserve"> </w:t>
      </w:r>
      <w:r>
        <w:rPr>
          <w:i/>
          <w:iCs/>
        </w:rPr>
        <w:t>et al.</w:t>
      </w:r>
      <w:r>
        <w:t xml:space="preserve"> (2025) add on this claim by suggesting that the bonded consumers move up the ladder of loyalty, in which emotional reaffirmation solidifies the loyalty. Nevertheless, the synthesis suggests that the progression is not automatic and progresses at a constant pace across segments of consumers.</w:t>
      </w:r>
    </w:p>
    <w:p w14:paraId="13E0F2CF" w14:textId="77777777" w:rsidR="00EA13A5" w:rsidRDefault="005B31F6">
      <w:pPr>
        <w:pStyle w:val="Normal1"/>
        <w:spacing w:before="0" w:after="0" w:line="360" w:lineRule="auto"/>
      </w:pPr>
      <w:r>
        <w:lastRenderedPageBreak/>
        <w:t xml:space="preserve">The reviewed literature indicates that emotionally attached consumers may be less sensitive to price because the evaluation of consumer products occurs at the level of relational rather than rational comparisons. According to Coombs and </w:t>
      </w:r>
      <w:proofErr w:type="spellStart"/>
      <w:r>
        <w:t>Tachkova</w:t>
      </w:r>
      <w:proofErr w:type="spellEnd"/>
      <w:r>
        <w:t xml:space="preserve"> (2024), emotionally attached consumers are less sensitive to price changes and brand misconducts. This is in line with the claim by Qasim and Tayyab (2025) that emotional brands that are very strong are symbolic instead of transactional in nature. However, other studies warn that price tolerance is context-dependent that becomes weak when there is extended economic stress. This subtlety suggests that emotional branding takes away, but does not eradicate consumer switching behaviour that is caused by economic motives.</w:t>
      </w:r>
    </w:p>
    <w:p w14:paraId="37CFBDA6" w14:textId="77777777" w:rsidR="00EA13A5" w:rsidRDefault="005B31F6">
      <w:pPr>
        <w:pStyle w:val="Normal1"/>
        <w:spacing w:before="0" w:after="0" w:line="360" w:lineRule="auto"/>
      </w:pPr>
      <w:r>
        <w:t xml:space="preserve">Another implication of emotional branding identified in the literature is an improved crisis resilience, especially in reputationally sensitive sectors. According to Coombs and </w:t>
      </w:r>
      <w:proofErr w:type="spellStart"/>
      <w:r>
        <w:t>Tachkova</w:t>
      </w:r>
      <w:proofErr w:type="spellEnd"/>
      <w:r>
        <w:t xml:space="preserve"> (2024), the emotionally trusted brands are also likely to gain a buffering effect during such a crisis because they will be given more benefit of the doubt by consumers. Through thematic synthesis, it is found that emotionally resonant brands heal faster when faced by reputational shocks. Lee and </w:t>
      </w:r>
      <w:proofErr w:type="spellStart"/>
      <w:r>
        <w:t>Fraustino</w:t>
      </w:r>
      <w:proofErr w:type="spellEnd"/>
      <w:r>
        <w:t xml:space="preserve"> (2025) defended this by imagining brand relationships to be similar to interpersonal relationships. Nevertheless, crisis resilience depends upon previous authenticity; emotional branding will never pay off the ethical violations or long-lasting failures in performance.</w:t>
      </w:r>
    </w:p>
    <w:p w14:paraId="37AB69F7" w14:textId="77777777" w:rsidR="00EA13A5" w:rsidRDefault="005B31F6">
      <w:pPr>
        <w:pStyle w:val="Normal1"/>
        <w:spacing w:before="0" w:after="0" w:line="360" w:lineRule="auto"/>
      </w:pPr>
      <w:r>
        <w:t xml:space="preserve">More importantly, the results indicate that there are tensions between behavioural and attitudinal loyalty in the context of emotionally branded environments. According to </w:t>
      </w:r>
      <w:proofErr w:type="spellStart"/>
      <w:r>
        <w:t>Hämpke</w:t>
      </w:r>
      <w:proofErr w:type="spellEnd"/>
      <w:r>
        <w:t xml:space="preserve"> </w:t>
      </w:r>
      <w:r>
        <w:rPr>
          <w:i/>
          <w:iCs/>
        </w:rPr>
        <w:t>et al.</w:t>
      </w:r>
      <w:r>
        <w:t xml:space="preserve"> (2022), repetitive buying behaviour does not necessarily indicate strong emotional attachment especially in digitally meditated space. As noted by </w:t>
      </w:r>
      <w:proofErr w:type="spellStart"/>
      <w:r>
        <w:t>Terason</w:t>
      </w:r>
      <w:proofErr w:type="spellEnd"/>
      <w:r>
        <w:t xml:space="preserve"> </w:t>
      </w:r>
      <w:r>
        <w:rPr>
          <w:i/>
          <w:iCs/>
        </w:rPr>
        <w:t>et al.</w:t>
      </w:r>
      <w:r>
        <w:t xml:space="preserve"> (2025), excessive digital interaction can amplify the perceived loyalty and not necessarily commitment in the long run. Coca-Cola has often been cited as an example to show how emotional stories can be used to maintain advocacy in the long term. Nonetheless, the synthesis proves that sustainable loyalty should be brought by providing values consistently, not only through emotional involvement.</w:t>
      </w:r>
    </w:p>
    <w:p w14:paraId="460CE858" w14:textId="77777777" w:rsidR="00EA13A5" w:rsidRDefault="005B31F6" w:rsidP="00F20B7E">
      <w:pPr>
        <w:pStyle w:val="Heading2"/>
      </w:pPr>
      <w:bookmarkStart w:id="88" w:name="_Toc219982410"/>
      <w:r>
        <w:t>4.4 Cross-Theme Integration and Discussion</w:t>
      </w:r>
      <w:bookmarkEnd w:id="88"/>
    </w:p>
    <w:p w14:paraId="783A59F9" w14:textId="77777777" w:rsidR="00EA13A5" w:rsidRDefault="005B31F6">
      <w:pPr>
        <w:pStyle w:val="Normal1"/>
        <w:spacing w:before="0" w:after="0" w:line="360" w:lineRule="auto"/>
      </w:pPr>
      <w:r>
        <w:t xml:space="preserve">The combined results illustrate that the operation of emotive branding is a synced system and not a collection of disassociated actions. </w:t>
      </w:r>
      <w:proofErr w:type="spellStart"/>
      <w:r>
        <w:t>Labbafi</w:t>
      </w:r>
      <w:proofErr w:type="spellEnd"/>
      <w:r>
        <w:t xml:space="preserve"> (2025) implies that emotional meaning is built through the repeated reinforcement of the brand touchpoints in the course of various brand touchpoints. The net effect of storytelling, digital participation, authenticity, and the results of loyalty is the manner in which consumers perceive and emotionally internalise brand identities. </w:t>
      </w:r>
      <w:proofErr w:type="spellStart"/>
      <w:r>
        <w:lastRenderedPageBreak/>
        <w:t>Hämpke</w:t>
      </w:r>
      <w:proofErr w:type="spellEnd"/>
      <w:r>
        <w:t xml:space="preserve"> </w:t>
      </w:r>
      <w:r>
        <w:rPr>
          <w:i/>
          <w:iCs/>
        </w:rPr>
        <w:t>et al</w:t>
      </w:r>
      <w:r>
        <w:t>. (2022) also state that emotional attachment becomes stronger when these factors work in harmony. However, when they are not aligned the emotional initiatives may be fragmented, which will diminish their capacity to maintain consumer loyalty in the long run.</w:t>
      </w:r>
    </w:p>
    <w:p w14:paraId="719A95C6" w14:textId="77777777" w:rsidR="00EA13A5" w:rsidRDefault="005B31F6">
      <w:pPr>
        <w:pStyle w:val="Normal1"/>
        <w:spacing w:before="0" w:after="0" w:line="360" w:lineRule="auto"/>
      </w:pPr>
      <w:r>
        <w:t xml:space="preserve">Cross-theme synthesis shows that the storytelling and the digital interaction strengthen each other, as well as prompt the tensions of the strategy, at the same time. Williams </w:t>
      </w:r>
      <w:r>
        <w:rPr>
          <w:i/>
          <w:iCs/>
        </w:rPr>
        <w:t>et al.</w:t>
      </w:r>
      <w:r>
        <w:t xml:space="preserve"> (2022) emphasize that narratives increase emotional appeal by sharing on an interactive digital platform. But Zheng and Li (2025) warn that co-created digital narratives increase the exposure to reputational volatility as they decrease control by managers. This stress is the signifier that engagement-based storytelling boosts emotion intensity and complicates regularity. In turn, the effectiveness of emotional branding is pegged in the state of balancing the narrative openness and coherent brand meaning regulation.</w:t>
      </w:r>
    </w:p>
    <w:p w14:paraId="5270B18F" w14:textId="77777777" w:rsidR="00EA13A5" w:rsidRDefault="005B31F6">
      <w:pPr>
        <w:pStyle w:val="Normal1"/>
        <w:spacing w:before="0" w:after="0" w:line="360" w:lineRule="auto"/>
      </w:pPr>
      <w:r>
        <w:t xml:space="preserve">The authenticity is revealed as a key stabilising process upon the results of emotional branding. According to Perera </w:t>
      </w:r>
      <w:r>
        <w:rPr>
          <w:i/>
          <w:iCs/>
        </w:rPr>
        <w:t>et al.</w:t>
      </w:r>
      <w:r>
        <w:t xml:space="preserve"> (2021), authenticity moderates consumer perception of emotional messages and defines whether the engagement can be translated into trust. On the one hand, digital participation enhances the emotional outreach, but on the other hand, Mortensen and Needham (2023) note that consumer scepticism accelerates with an increased visibility. This dichotomy indicates one of the key differences between the participatory branding theory and trust-commitment models. Emotional branding is effective when empowering is accompanied with sincerity but not when emotional </w:t>
      </w:r>
      <w:proofErr w:type="spellStart"/>
      <w:r>
        <w:t>impellations</w:t>
      </w:r>
      <w:proofErr w:type="spellEnd"/>
      <w:r>
        <w:t xml:space="preserve"> are seen to be instrumentally showy.</w:t>
      </w:r>
    </w:p>
    <w:p w14:paraId="485892B1" w14:textId="77777777" w:rsidR="00EA13A5" w:rsidRDefault="005B31F6">
      <w:pPr>
        <w:pStyle w:val="Normal1"/>
        <w:spacing w:before="0" w:after="0" w:line="360" w:lineRule="auto"/>
      </w:pPr>
      <w:r>
        <w:t xml:space="preserve">Systemic interdependence on theme is further portrayed by the relationship between emotional attachment, advocacy and loyalty. </w:t>
      </w:r>
      <w:proofErr w:type="spellStart"/>
      <w:r>
        <w:t>Terason</w:t>
      </w:r>
      <w:proofErr w:type="spellEnd"/>
      <w:r>
        <w:t xml:space="preserve"> </w:t>
      </w:r>
      <w:r>
        <w:rPr>
          <w:i/>
          <w:iCs/>
        </w:rPr>
        <w:t>et al</w:t>
      </w:r>
      <w:r>
        <w:t xml:space="preserve">. (2025) show that advocacy is a medium of relationship between emotional attachment and long-term loyalty. Nevertheless, Coombs and </w:t>
      </w:r>
      <w:proofErr w:type="spellStart"/>
      <w:r>
        <w:t>Tachkova</w:t>
      </w:r>
      <w:proofErr w:type="spellEnd"/>
      <w:r>
        <w:t xml:space="preserve"> (2024) warn that emotional good will fade off in crisis situations when the basis of trust is weak. This emphasizes the point that the results of emotional branding are conditional, and not certain. It is the repeating of emotional promises, as opposed to the occasional emotionally charged campaigns that support loyalty.</w:t>
      </w:r>
    </w:p>
    <w:p w14:paraId="09005EAE" w14:textId="77777777" w:rsidR="00EA13A5" w:rsidRDefault="005B31F6">
      <w:pPr>
        <w:pStyle w:val="Normal1"/>
        <w:spacing w:before="0" w:after="0" w:line="360" w:lineRule="auto"/>
      </w:pPr>
      <w:r>
        <w:t xml:space="preserve">The synthesis of the case as applied to Coca-Cola explains how emotional branding can be used strategically in any context. Chen </w:t>
      </w:r>
      <w:r>
        <w:rPr>
          <w:i/>
          <w:iCs/>
        </w:rPr>
        <w:t>et al</w:t>
      </w:r>
      <w:r>
        <w:t>. (2022) demonstrate that the storytelling of Coca-Cola supports the collective identity and emotional familiarity. However, Codreanu (2024) cautions that global brands are under more pressure in digitally transparent contexts. This consistency of the study with the theory justifies the aim of the research to determine the effectiveness of emotional branding on loyalty. Finally, systemic coherence, ethical consistency and long-term relational commitment can determine emotional branding effectiveness.</w:t>
      </w:r>
    </w:p>
    <w:p w14:paraId="6E3CEC89" w14:textId="77777777" w:rsidR="00EA13A5" w:rsidRDefault="005B31F6" w:rsidP="00F20B7E">
      <w:pPr>
        <w:pStyle w:val="Heading2"/>
      </w:pPr>
      <w:bookmarkStart w:id="89" w:name="_Toc219982411"/>
      <w:r>
        <w:lastRenderedPageBreak/>
        <w:t>4.5 Alignment with Existing Literature and Theoretical Frameworks</w:t>
      </w:r>
      <w:bookmarkEnd w:id="89"/>
    </w:p>
    <w:p w14:paraId="324B2DDF" w14:textId="77777777" w:rsidR="00EA13A5" w:rsidRDefault="005B31F6">
      <w:pPr>
        <w:pStyle w:val="Normal1"/>
        <w:spacing w:before="0" w:after="0" w:line="360" w:lineRule="auto"/>
      </w:pPr>
      <w:r>
        <w:t xml:space="preserve">The results of the review closely coincide with the conceptual underpinnings of Chapter 2 especially emotional branding theory and relationship marketing models. The conceptualisation of brands as a repository of emotional meaning, unique to the work of </w:t>
      </w:r>
      <w:proofErr w:type="spellStart"/>
      <w:r>
        <w:t>Labbafi</w:t>
      </w:r>
      <w:proofErr w:type="spellEnd"/>
      <w:r>
        <w:t xml:space="preserve"> (2025), is supported by the synthesis that demonstrated the formation of attachment through the narration. The examined articles all establish that affective bonds are built by the influence of emotional cues on top of functional differentiation. This correspondence is furthered by Chen </w:t>
      </w:r>
      <w:r>
        <w:rPr>
          <w:i/>
          <w:iCs/>
        </w:rPr>
        <w:t>et al</w:t>
      </w:r>
      <w:r>
        <w:t>. (2022), who backs the concept of brands as partners of relationships. Nevertheless, the results refine this theory by proving that the intensity of emotions is not enough without the perception of authenticity and value congruence.</w:t>
      </w:r>
    </w:p>
    <w:p w14:paraId="092B7F49" w14:textId="77777777" w:rsidR="00EA13A5" w:rsidRDefault="005B31F6">
      <w:pPr>
        <w:pStyle w:val="Normal1"/>
        <w:spacing w:before="0" w:after="0" w:line="360" w:lineRule="auto"/>
      </w:pPr>
      <w:r>
        <w:t xml:space="preserve">The findings of the review also provide broad support to narrative transportation theory but critically to it. According to Ahmed </w:t>
      </w:r>
      <w:r>
        <w:rPr>
          <w:i/>
          <w:iCs/>
        </w:rPr>
        <w:t>et al.</w:t>
      </w:r>
      <w:r>
        <w:t xml:space="preserve"> (2022), immersive storytelling can decrease consumer resistance and enhance emotional involvement. This mechanism is confirmed by the synthesis, but shows decreased effectiveness in digitally saturated sit</w:t>
      </w:r>
      <w:r w:rsidR="00E628FA">
        <w:t>uations. Codreanu (2024) noticed</w:t>
      </w:r>
      <w:r>
        <w:t xml:space="preserve"> that too much emotional storytelling can cause scepticism in empowered consumers. This inconsistency implies that the effectiveness of the narrative is time and context limited. As a result, though narrative transportation still applies, its effects are more and more being curtailed by the level of consumer literacy, and media overload.</w:t>
      </w:r>
    </w:p>
    <w:p w14:paraId="64BEBAA1" w14:textId="77777777" w:rsidR="00EA13A5" w:rsidRDefault="005B31F6">
      <w:pPr>
        <w:pStyle w:val="Normal1"/>
        <w:spacing w:before="0" w:after="0" w:line="360" w:lineRule="auto"/>
      </w:pPr>
      <w:r>
        <w:t xml:space="preserve">The consumer empowerment theory and participatory branding theories are partially validated but have significant contradictions. Coombs and </w:t>
      </w:r>
      <w:proofErr w:type="spellStart"/>
      <w:r>
        <w:t>Tachkova</w:t>
      </w:r>
      <w:proofErr w:type="spellEnd"/>
      <w:r>
        <w:t xml:space="preserve"> (2024) suggest that the engagement level creates emotional and relational greater investment. The results of this review uphold the idea of more emotional interaction, but refute the assumptions of automatic formation of loyalty. Zheng and Li (2025) prove that online interaction usually results in temporary emotional reactions and not commitment. This misalignment indicates that participatory branding enhances visibility and affective intensity, yet may dilute relational depth when engagement lacks strategic continuity or ethical grounding.</w:t>
      </w:r>
    </w:p>
    <w:p w14:paraId="040AABA7" w14:textId="77777777" w:rsidR="00EA13A5" w:rsidRDefault="005B31F6">
      <w:pPr>
        <w:pStyle w:val="Normal1"/>
        <w:spacing w:before="0" w:after="0" w:line="360" w:lineRule="auto"/>
      </w:pPr>
      <w:r>
        <w:t xml:space="preserve">Trust–commitment models receive strong empirical support, yet are simultaneously problematised by digital dynamics. Metz </w:t>
      </w:r>
      <w:r>
        <w:rPr>
          <w:i/>
          <w:iCs/>
        </w:rPr>
        <w:t>et al.</w:t>
      </w:r>
      <w:r>
        <w:t xml:space="preserve"> (2022) posit trust as foundational to long-term commitment, a conclusion reinforced across the reviewed literature. Perera </w:t>
      </w:r>
      <w:r>
        <w:rPr>
          <w:i/>
          <w:iCs/>
        </w:rPr>
        <w:t>et al</w:t>
      </w:r>
      <w:r>
        <w:t>. (2021) show</w:t>
      </w:r>
      <w:r w:rsidR="00E628FA">
        <w:t>ed</w:t>
      </w:r>
      <w:r>
        <w:t xml:space="preserve"> that authenticity mediates emotional branding outcomes, converting engagement into relational stability. However, Mortensen and Needham (2023) highlight heightened consumer cynicism in digital contexts, complicating trust-bu</w:t>
      </w:r>
      <w:r w:rsidR="00E628FA">
        <w:t>ilding processes. This positioned</w:t>
      </w:r>
      <w:r>
        <w:t xml:space="preserve"> emotional </w:t>
      </w:r>
      <w:r>
        <w:lastRenderedPageBreak/>
        <w:t>branding as a conditional relational strategy requiring sustained organisational integrity and contextual sensitivity.</w:t>
      </w:r>
    </w:p>
    <w:p w14:paraId="2867CE22" w14:textId="77777777" w:rsidR="00EA13A5" w:rsidRDefault="005B31F6" w:rsidP="00F20B7E">
      <w:pPr>
        <w:pStyle w:val="Heading2"/>
      </w:pPr>
      <w:bookmarkStart w:id="90" w:name="_Toc219982412"/>
      <w:r>
        <w:t>4.6 Strengths and Limitations of the Evidence Base</w:t>
      </w:r>
      <w:bookmarkEnd w:id="90"/>
    </w:p>
    <w:p w14:paraId="315BA520" w14:textId="77777777" w:rsidR="00EA13A5" w:rsidRDefault="005B31F6">
      <w:pPr>
        <w:pStyle w:val="Normal1"/>
        <w:spacing w:before="0" w:after="0" w:line="360" w:lineRule="auto"/>
        <w:rPr>
          <w:b/>
          <w:bCs/>
        </w:rPr>
      </w:pPr>
      <w:r>
        <w:rPr>
          <w:b/>
          <w:bCs/>
        </w:rPr>
        <w:t>Strengths</w:t>
      </w:r>
    </w:p>
    <w:p w14:paraId="23DA8E00" w14:textId="77777777" w:rsidR="00EA13A5" w:rsidRDefault="005B31F6">
      <w:pPr>
        <w:pStyle w:val="Normal1"/>
        <w:spacing w:before="0" w:after="0" w:line="360" w:lineRule="auto"/>
      </w:pPr>
      <w:r>
        <w:t xml:space="preserve">The evidence base reviewed shows that it has a number of strengths that make the findings more credible. The use of recent, peer reviewed journal articles makes the concept currency and relevant to the current digital branding conditions. Liang and Ji (2024) contend that branding research post 2020 is more effective in reflecting changes in consumer behaviour which are brought about by </w:t>
      </w:r>
      <w:proofErr w:type="spellStart"/>
      <w:r>
        <w:t>platformisation</w:t>
      </w:r>
      <w:proofErr w:type="spellEnd"/>
      <w:r>
        <w:t xml:space="preserve"> and emotional consumption. A lot of studies have powerful quantitative tools and proven constructs, which enhances their internal consistency of results. But, due to the prevalence of the cross-sectional design, it is hard to gain knowledge on how the causal dynamics works. Although methodologically good, the literature has concentrated more on breadth rather than time depth, limiting knowledge on how the effects of emotional branding change with time.</w:t>
      </w:r>
    </w:p>
    <w:p w14:paraId="12865385" w14:textId="77777777" w:rsidR="00EA13A5" w:rsidRDefault="005B31F6">
      <w:pPr>
        <w:pStyle w:val="Normal1"/>
        <w:spacing w:before="0" w:after="0" w:line="360" w:lineRule="auto"/>
        <w:rPr>
          <w:b/>
          <w:bCs/>
        </w:rPr>
      </w:pPr>
      <w:r>
        <w:rPr>
          <w:b/>
          <w:bCs/>
        </w:rPr>
        <w:t>Limitations</w:t>
      </w:r>
    </w:p>
    <w:p w14:paraId="463ECDAA" w14:textId="77777777" w:rsidR="00EA13A5" w:rsidRDefault="005B31F6">
      <w:pPr>
        <w:pStyle w:val="Normal1"/>
        <w:spacing w:before="0" w:after="0" w:line="360" w:lineRule="auto"/>
      </w:pPr>
      <w:r>
        <w:t>Regardless of these advantages, there are a number of weaknesses that define the current evidence base. Zheng and Li (2025) emphasize that there is a high methodological bias of engagement measures, including likes, shares, and self-reported rate of interaction. Such dependence is dangerous as it can lead to a confusion of emotional visibility and emotional commitment. Moreover, there are limited longitudinal studies of emotional loyalty development. The majority of the studies record instantaneous affective outcomes and not long-term relational results. Consequently, the literature has a hard time empirically differentiating momentary affective stimulation and long-term admirations, and hence cannot adequately account for long-term consumer-brand relationships.</w:t>
      </w:r>
    </w:p>
    <w:p w14:paraId="7264BD02" w14:textId="77777777" w:rsidR="00EA13A5" w:rsidRDefault="005B31F6" w:rsidP="00F20B7E">
      <w:pPr>
        <w:pStyle w:val="Heading2"/>
      </w:pPr>
      <w:bookmarkStart w:id="91" w:name="_Toc219982413"/>
      <w:r>
        <w:t>4.7 Chapter Summary</w:t>
      </w:r>
      <w:bookmarkEnd w:id="91"/>
    </w:p>
    <w:p w14:paraId="1DB3F628" w14:textId="77777777" w:rsidR="00EA13A5" w:rsidRDefault="005B31F6">
      <w:pPr>
        <w:pStyle w:val="Normal1"/>
        <w:pBdr>
          <w:top w:val="nil"/>
          <w:left w:val="nil"/>
          <w:bottom w:val="nil"/>
          <w:right w:val="nil"/>
          <w:between w:val="nil"/>
        </w:pBdr>
        <w:spacing w:before="0" w:after="160" w:line="360" w:lineRule="auto"/>
      </w:pPr>
      <w:r>
        <w:t xml:space="preserve">The chapter provided the findings of the systematic literature review on emotional branding and consumer loyalty and critically discussed them. The analysis based on twelve peer-reviewed studies revealed four interconnected themes, namely emotional storytelling, digital co-creation, authenticity and trust, and outcomes providing loyalty. The results show the emotional branding increases consumer loyalty in the case when it is viewed as an integrated and natural approach to relationships. Nevertheless, conflicts between engagement and sustainability, and limitations in the literature in terms of the methodology were also found. </w:t>
      </w:r>
      <w:r>
        <w:lastRenderedPageBreak/>
        <w:t>Altogether, the chapter offers a theoretically based and critically synthesised basis of the conclusions and recommendations elaborated in the last chapter.</w:t>
      </w:r>
      <w:r>
        <w:br w:type="page"/>
      </w:r>
    </w:p>
    <w:p w14:paraId="1BF71CE6" w14:textId="77777777" w:rsidR="00EA13A5" w:rsidRDefault="005B31F6" w:rsidP="00F20B7E">
      <w:pPr>
        <w:pStyle w:val="Heading1"/>
      </w:pPr>
      <w:bookmarkStart w:id="92" w:name="_Toc219982414"/>
      <w:r>
        <w:lastRenderedPageBreak/>
        <w:t>Chapter 5: Conclusion and Recommendations</w:t>
      </w:r>
      <w:bookmarkEnd w:id="92"/>
    </w:p>
    <w:p w14:paraId="721C5827" w14:textId="77777777" w:rsidR="00EA13A5" w:rsidRDefault="005B31F6" w:rsidP="00F20B7E">
      <w:pPr>
        <w:pStyle w:val="Heading2"/>
      </w:pPr>
      <w:bookmarkStart w:id="93" w:name="_Toc219982415"/>
      <w:r>
        <w:t>5.1 Summary of findings</w:t>
      </w:r>
      <w:bookmarkEnd w:id="93"/>
    </w:p>
    <w:p w14:paraId="446EBDA3" w14:textId="77777777" w:rsidR="00EA13A5" w:rsidRDefault="005B31F6">
      <w:pPr>
        <w:pStyle w:val="Normal1"/>
        <w:spacing w:before="0" w:after="0" w:line="360" w:lineRule="auto"/>
      </w:pPr>
      <w:r>
        <w:t xml:space="preserve">The aim of this study was to </w:t>
      </w:r>
      <w:proofErr w:type="spellStart"/>
      <w:r>
        <w:t>analyze</w:t>
      </w:r>
      <w:proofErr w:type="spellEnd"/>
      <w:r>
        <w:t xml:space="preserve"> the contribution of emotional branding to consumer loyalty in a methodical review of the literature by </w:t>
      </w:r>
      <w:proofErr w:type="spellStart"/>
      <w:r>
        <w:t>analyzing</w:t>
      </w:r>
      <w:proofErr w:type="spellEnd"/>
      <w:r>
        <w:t xml:space="preserve"> the example of </w:t>
      </w:r>
      <w:proofErr w:type="spellStart"/>
      <w:r>
        <w:t>Coca-cola</w:t>
      </w:r>
      <w:proofErr w:type="spellEnd"/>
      <w:r>
        <w:t>. The results show that emotional branding is still a tactically important tool in modern branding, especially in the digitally overloaded and competitive markets. The emotional appeals in the literature reviewed were demonstrated to transcend the functional differentiation in the establishment of affective consumer-brand relationships. Nevertheless, the review also demonstrates that emotional branding effectiveness is not general, but conditional, and it is, however, based on coherence, authenticity, and long-term relational consistency as opposed to short-term emotional stimulation.</w:t>
      </w:r>
    </w:p>
    <w:p w14:paraId="676DFE96" w14:textId="77777777" w:rsidR="00EA13A5" w:rsidRDefault="005B31F6">
      <w:pPr>
        <w:pStyle w:val="Normal1"/>
        <w:spacing w:before="0" w:after="0" w:line="360" w:lineRule="auto"/>
      </w:pPr>
      <w:r>
        <w:t>One of the key discoveries of the review is that emotional storytelling can be a crucial factor in creating brand attachment. Brands that are based on narrative allow consumers to make emotional interpretations of the brand values, making brands a part of the individual and collective self. Storytelling is a mental process that aids in the sensemaking and emotional salience that enhances attachment as compared to the interaction of transactional natures. The results, however, warn about the fact that the effectiveness of storytelling decreases when narrations are repetitive, exaggerated, or irrelevant to real brand behaviour. Emotional storytelling therefore boosts loyalty only when relevant, and culturally sensitive and strategically consistent with what people experience through the brand.</w:t>
      </w:r>
    </w:p>
    <w:p w14:paraId="01CCC1AC" w14:textId="77777777" w:rsidR="00EA13A5" w:rsidRDefault="005B31F6">
      <w:pPr>
        <w:pStyle w:val="Normal1"/>
        <w:spacing w:before="0" w:after="0" w:line="360" w:lineRule="auto"/>
      </w:pPr>
      <w:r>
        <w:t>The review also illuminates the increased relevance of digital interaction and co-creation in emotional branding strategies. The interactions created on social media, user-generated content, and participation of influencers can facilitate interactive emotional communication where instead of the firm controlling the communication channels, the audience participates in constructing meaning. Such dynamics enhance emotional intensity and exposure, which present the chance to explore further. Nevertheless, the results are very critical to show that increased engagement does not necessarily lead to long-term loyalty. In most scenarios, online interactions produce temporal emotional reactions, as per which the measures of engagement offer a partial understanding of emotional brand devotion.</w:t>
      </w:r>
    </w:p>
    <w:p w14:paraId="272E9CA8" w14:textId="77777777" w:rsidR="00EA13A5" w:rsidRDefault="005B31F6">
      <w:pPr>
        <w:pStyle w:val="Normal1"/>
        <w:spacing w:before="0" w:after="0" w:line="360" w:lineRule="auto"/>
      </w:pPr>
      <w:r>
        <w:t xml:space="preserve">Authenticity was found to be a critical mediating issue that determined the success or failure of emotional branding. Most of the reviewed literature consistently demonstrates that the people who assess emotional appeals do so via a prism of perceived sincerity, ethical correspondence, and consistency. True emotional branding enhances credibility and stabilises </w:t>
      </w:r>
      <w:r>
        <w:lastRenderedPageBreak/>
        <w:t>emotional attachment and perceived exaggeration or performative emotionality breeds scepticism. Cynicism on the part of the consumer is increased in digitally transparent settings, and authenticity is now a precondition and not a differentiator. This result problematises emotional branding by highlighting the importance of emotional appeal that lacks credibility, which may destroy loyalty in the long run.</w:t>
      </w:r>
    </w:p>
    <w:p w14:paraId="423CA336" w14:textId="77777777" w:rsidR="00EA13A5" w:rsidRDefault="005B31F6">
      <w:pPr>
        <w:pStyle w:val="Normal1"/>
        <w:spacing w:before="0" w:after="0" w:line="360" w:lineRule="auto"/>
      </w:pPr>
      <w:r>
        <w:t>Another result of the synthesis is that emotional branding delivers results in a sequential relational process, which connects attachment, advocacy, and loyalty. Emotional consumers are more apt to do advocacy behaviours, including positive word-of-mouth and brand defence, which build their loyalty in the long-term. Emotional attachment has the potential of lowering price sensitivity and increasing tolerance in the times of brand crisis. These advantages are however not long term or unconditional. The literature suggests that loyalty is prone to situational disturbances, ethical lapses, and economic forces, which support the vulnerability of emotionally inclined brand associations.</w:t>
      </w:r>
    </w:p>
    <w:p w14:paraId="2B4E38B8" w14:textId="77777777" w:rsidR="00EA13A5" w:rsidRDefault="005B31F6">
      <w:pPr>
        <w:pStyle w:val="Normal1"/>
        <w:spacing w:before="0" w:after="0" w:line="360" w:lineRule="auto"/>
      </w:pPr>
      <w:r>
        <w:t>One major difference that is found in the findings is of behavioural and attitudinal loyalty. Although emotional branding can lead to a rise in the number of repeat purchase behaviours and participation, this is not always an indicator of strong emotional commitment. More so digital spaces, which enhance observable interaction at the expense of connection, erase this difference. The review points to the fact that a sustainable loyalty needs the consistency of emotional narratives, value delivery and consistent consumer experiences. This raises concerns on the suppositions of managers that emotional branding campaigns are sufficient to gain long-lasting consumer loyalty.</w:t>
      </w:r>
    </w:p>
    <w:p w14:paraId="72E2A61C" w14:textId="77777777" w:rsidR="00EA13A5" w:rsidRDefault="005B31F6">
      <w:pPr>
        <w:pStyle w:val="Normal1"/>
        <w:spacing w:before="0" w:after="0" w:line="360" w:lineRule="auto"/>
      </w:pPr>
      <w:r>
        <w:t>In general, the results prove that emotional branding is a complex system and not some separated strategies. The outcomes of the storytelling, digital engagement, authenticity, and loyalty are mutually reinforcing and interdependent. Emotional branding creates emotional levels of consumer loyalty because, in a strategic process, the consumer becomes emotionally attached to the brand due to a trust-based relationship. On the other hand, the lack of alignment between emotional communication and organisational practice undermines the results in terms of loyalty. These final observations highlight the depth of emotional branding and give a strong basis to connect the research findings to research objectives and come up with an actionable recommendation in later sections.</w:t>
      </w:r>
    </w:p>
    <w:p w14:paraId="7C0B7402" w14:textId="77777777" w:rsidR="00EA13A5" w:rsidRDefault="005B31F6" w:rsidP="00F20B7E">
      <w:pPr>
        <w:pStyle w:val="Heading2"/>
      </w:pPr>
      <w:bookmarkStart w:id="94" w:name="_Toc219982416"/>
      <w:r>
        <w:t>5.2 Linking with objectives</w:t>
      </w:r>
      <w:bookmarkEnd w:id="94"/>
    </w:p>
    <w:p w14:paraId="5E6E6A09" w14:textId="77777777" w:rsidR="00EA13A5" w:rsidRDefault="005B31F6">
      <w:pPr>
        <w:pStyle w:val="Normal1"/>
        <w:spacing w:before="0" w:after="0" w:line="360" w:lineRule="auto"/>
      </w:pPr>
      <w:r>
        <w:t xml:space="preserve">The objective of this dissertation was to understand how emotional branding can be useful in increasing consumer loyalty based on a systematic literature review using Coca-Cola as a case </w:t>
      </w:r>
      <w:r>
        <w:lastRenderedPageBreak/>
        <w:t>example. The results are directly related to the first goal to determine the impact of emotional branding strategies on consumer loyalty formation. The review reveals that emotional branding does not only lead to loyalty by creating affective attachment, telling stories, and creating symbolic values, but not functional differentiation only. This affirms the fact that emotional branding is a relational process, which defines the consumer perceptions and attitudes in the long term.</w:t>
      </w:r>
    </w:p>
    <w:p w14:paraId="4CE6B81B" w14:textId="77777777" w:rsidR="00EA13A5" w:rsidRDefault="005B31F6">
      <w:pPr>
        <w:pStyle w:val="Normal1"/>
        <w:spacing w:before="0" w:after="0" w:line="360" w:lineRule="auto"/>
      </w:pPr>
      <w:r>
        <w:t>The second research objective focused on understanding the mechanisms through which emotional branding enhances loyalty. The findings reveal that emotional storytelling and digital engagement act as key mechanisms by embedding brands within consumers’ emotional and social identities. However, the analysis also shows that these mechanisms are mediated by authenticity and trust. Emotional appeals that lack sincerity or ethical alignment fail to translate into sustained loyalty, highlighting that emotional branding effectiveness depends on credibility and consistency rather than emotional intensity alone.</w:t>
      </w:r>
    </w:p>
    <w:p w14:paraId="4A31BFAC" w14:textId="77777777" w:rsidR="00EA13A5" w:rsidRDefault="005B31F6">
      <w:pPr>
        <w:pStyle w:val="Normal1"/>
        <w:spacing w:before="0" w:after="0" w:line="360" w:lineRule="auto"/>
      </w:pPr>
      <w:r>
        <w:t>The third objective sought to critically assess the role of digital engagement and co-creation in emotionally driven loyalty. The findings partially support existing assumptions by showing that digital platforms amplify emotional interaction and consumer participation. However, the review challenges the assumption that engagement automatically leads to loyalty. Instead, digital engagement often produces short-term emotional visibility rather than durable commitment, indicating a gap between interaction and relational depth.</w:t>
      </w:r>
    </w:p>
    <w:p w14:paraId="7192F77B" w14:textId="77777777" w:rsidR="00EA13A5" w:rsidRDefault="005B31F6">
      <w:pPr>
        <w:pStyle w:val="Normal1"/>
        <w:spacing w:before="0" w:after="0" w:line="360" w:lineRule="auto"/>
      </w:pPr>
      <w:r>
        <w:t>Finally, the objective of evaluating emotional branding outcomes in terms of loyalty, advocacy, and resilience is addressed through evidence showing that emotional attachment can foster advocacy, reduce price sensitivity, and buffer brands during crises. Nevertheless, these outcomes are conditional and fragile, reinforcing that emotional branding enhances loyalty only when implemented as an integrated, authentic, and long-term relational strategy. Collectively, the findings fulfil the research objectives while revealing important tensions that inform managerial recommendations.</w:t>
      </w:r>
    </w:p>
    <w:p w14:paraId="2E2D2D42" w14:textId="77777777" w:rsidR="00EA13A5" w:rsidRDefault="005B31F6" w:rsidP="00F20B7E">
      <w:pPr>
        <w:pStyle w:val="Heading2"/>
      </w:pPr>
      <w:bookmarkStart w:id="95" w:name="_Toc219982417"/>
      <w:r>
        <w:t>5.3 Recommendations</w:t>
      </w:r>
      <w:bookmarkEnd w:id="95"/>
    </w:p>
    <w:p w14:paraId="162E1552" w14:textId="77777777" w:rsidR="00EA13A5" w:rsidRDefault="005B31F6">
      <w:pPr>
        <w:pStyle w:val="Normal1"/>
        <w:spacing w:before="0" w:after="0" w:line="360" w:lineRule="auto"/>
        <w:rPr>
          <w:b/>
          <w:bCs/>
        </w:rPr>
      </w:pPr>
      <w:r>
        <w:rPr>
          <w:b/>
          <w:bCs/>
        </w:rPr>
        <w:t>Embedding Emotional Branding as a Long-Term Relational Strategy</w:t>
      </w:r>
    </w:p>
    <w:p w14:paraId="00F4A430" w14:textId="77777777" w:rsidR="00EA13A5" w:rsidRDefault="005B31F6">
      <w:pPr>
        <w:pStyle w:val="Normal1"/>
        <w:spacing w:before="0" w:after="0" w:line="360" w:lineRule="auto"/>
      </w:pPr>
      <w:r>
        <w:t xml:space="preserve">Brands should reposition emotional branding from campaign-led execution to a sustained relational strategy anchored in core values. Parris and Guzmán (2023) emphasises that enduring brand equity is built through consistent emotional associations accumulated over time. For Coca-Cola, this requires maintaining narrative continuity across markets while allowing contextual adaptation. Critically, episodic emotional campaigns risk short-lived affective </w:t>
      </w:r>
      <w:r>
        <w:lastRenderedPageBreak/>
        <w:t>spikes without reinforcing loyalty structures. Managers should therefore prioritise strategic coherence, ensuring that emotional storytelling, brand purpose, and consumer experience reinforce one another. This approach enhances relational depth, mitigates narrative fatigue, and supports the gradual transformation of emotional attachment into stable consumer loyalty.</w:t>
      </w:r>
    </w:p>
    <w:p w14:paraId="444B7E29" w14:textId="77777777" w:rsidR="00EA13A5" w:rsidRDefault="005B31F6">
      <w:pPr>
        <w:pStyle w:val="Normal1"/>
        <w:spacing w:before="0" w:after="0" w:line="360" w:lineRule="auto"/>
        <w:rPr>
          <w:b/>
          <w:bCs/>
        </w:rPr>
      </w:pPr>
      <w:r>
        <w:rPr>
          <w:b/>
          <w:bCs/>
        </w:rPr>
        <w:t>Balancing Digital Engagement Towards Meaningful Co-Creation</w:t>
      </w:r>
    </w:p>
    <w:p w14:paraId="1F33B1A1" w14:textId="77777777" w:rsidR="00EA13A5" w:rsidRDefault="005B31F6">
      <w:pPr>
        <w:pStyle w:val="Normal1"/>
        <w:spacing w:before="0" w:after="0" w:line="360" w:lineRule="auto"/>
      </w:pPr>
      <w:r>
        <w:t xml:space="preserve">Digital platforms should be leveraged to facilitate meaningful emotional interaction rather than maximising engagement volume. Mou </w:t>
      </w:r>
      <w:r>
        <w:rPr>
          <w:i/>
          <w:iCs/>
        </w:rPr>
        <w:t>et al</w:t>
      </w:r>
      <w:r>
        <w:t>. (2025) argue that consumer engagement creates value only when it fosters psychological investment and reciprocity. For Coca-Cola, co-creation initiatives should emphasise shared values, cultural relevance, and recognition of consumer contributions. Critically, excessive reliance on likes, shares, and influencer amplification may inflate perceived loyalty while masking relational superficiality. Managers should design participatory mechanisms that encourage reflective interaction and sustained involvement, thereby converting digital emotional intensity into emotionally sustainable brand relationships rather than transient attention.</w:t>
      </w:r>
    </w:p>
    <w:p w14:paraId="1D323E6A" w14:textId="77777777" w:rsidR="00EA13A5" w:rsidRDefault="005B31F6">
      <w:pPr>
        <w:pStyle w:val="Normal1"/>
        <w:spacing w:before="0" w:after="0" w:line="360" w:lineRule="auto"/>
        <w:rPr>
          <w:b/>
          <w:bCs/>
        </w:rPr>
      </w:pPr>
      <w:r>
        <w:rPr>
          <w:b/>
          <w:bCs/>
        </w:rPr>
        <w:t>Prioritising Authenticity as a Strategic Control Mechanism</w:t>
      </w:r>
    </w:p>
    <w:p w14:paraId="2B912294" w14:textId="77777777" w:rsidR="00EA13A5" w:rsidRDefault="005B31F6">
      <w:pPr>
        <w:pStyle w:val="Normal1"/>
        <w:spacing w:before="0" w:after="0" w:line="360" w:lineRule="auto"/>
      </w:pPr>
      <w:r>
        <w:t xml:space="preserve">Authenticity should function as a governance principle guiding emotional branding decisions. Perera </w:t>
      </w:r>
      <w:r>
        <w:rPr>
          <w:i/>
          <w:iCs/>
        </w:rPr>
        <w:t>et al</w:t>
      </w:r>
      <w:r>
        <w:t>. (2021) demonstrate that authenticity mediates consumer interpretation of emotional appeals, shaping trust and commitment outcomes. Coca-Cola’s emotional narratives must therefore align closely with organisational conduct, social responsibility initiatives, and ethical transparency. Critically, emotionally exaggerated or performative messaging increases the risk of consumer cynicism in digitally transparent environments. Managers should adopt authenticity audits to assess alignment between emotional claims and brand behaviour. Such discipline transforms authenticity from a communicative claim into a stabilising mechanism that protects long-term loyalty.</w:t>
      </w:r>
    </w:p>
    <w:p w14:paraId="79E858D6" w14:textId="77777777" w:rsidR="00EA13A5" w:rsidRDefault="005B31F6">
      <w:pPr>
        <w:pStyle w:val="Normal1"/>
        <w:spacing w:before="0" w:after="0" w:line="360" w:lineRule="auto"/>
        <w:rPr>
          <w:b/>
          <w:bCs/>
        </w:rPr>
      </w:pPr>
      <w:r>
        <w:rPr>
          <w:b/>
          <w:bCs/>
        </w:rPr>
        <w:t>Redefining Loyalty Measurement Beyond Behavioural Indicators</w:t>
      </w:r>
    </w:p>
    <w:p w14:paraId="61A4F81C" w14:textId="77777777" w:rsidR="00EA13A5" w:rsidRDefault="005B31F6">
      <w:pPr>
        <w:pStyle w:val="Normal1"/>
        <w:spacing w:before="0" w:after="0" w:line="360" w:lineRule="auto"/>
      </w:pPr>
      <w:r>
        <w:t xml:space="preserve">Organisations should expand loyalty assessment frameworks to distinguish behavioural repetition from emotional commitment. </w:t>
      </w:r>
      <w:proofErr w:type="spellStart"/>
      <w:r>
        <w:t>Hämpke</w:t>
      </w:r>
      <w:proofErr w:type="spellEnd"/>
      <w:r>
        <w:t xml:space="preserve"> </w:t>
      </w:r>
      <w:r>
        <w:rPr>
          <w:i/>
          <w:iCs/>
        </w:rPr>
        <w:t>et al.</w:t>
      </w:r>
      <w:r>
        <w:t xml:space="preserve"> (2022) caution</w:t>
      </w:r>
      <w:r w:rsidR="00E628FA">
        <w:t>ed</w:t>
      </w:r>
      <w:r>
        <w:t xml:space="preserve"> that repeat purchase and digital interaction do not necessarily reflect deep attitudinal loyalty. For Coca-Cola, integrating measures of emotional attachment, trust, and advocacy alongside sales metrics would provide a more accurate loyalty evaluation. Critically, reliance on behavioural indicators alone may obscure early signs of relational erosion. A multidimensional measurement approach enables managers to diagnose emotional health, anticipate switching risk, and strategically reinforce loyalty through relational interventions rather than transactional incentives.</w:t>
      </w:r>
    </w:p>
    <w:p w14:paraId="10CF3972" w14:textId="77777777" w:rsidR="00EA13A5" w:rsidRDefault="005B31F6" w:rsidP="00F20B7E">
      <w:pPr>
        <w:pStyle w:val="Heading2"/>
      </w:pPr>
      <w:bookmarkStart w:id="96" w:name="_Toc219982418"/>
      <w:r>
        <w:lastRenderedPageBreak/>
        <w:t>5.4 Future Work</w:t>
      </w:r>
      <w:bookmarkEnd w:id="96"/>
    </w:p>
    <w:p w14:paraId="78DB73C5" w14:textId="77777777" w:rsidR="00EA13A5" w:rsidRDefault="005B31F6">
      <w:pPr>
        <w:pStyle w:val="Normal1"/>
        <w:spacing w:before="0" w:after="0" w:line="360" w:lineRule="auto"/>
      </w:pPr>
      <w:r>
        <w:t xml:space="preserve">Future research should prioritise longitudinal designs to examine how emotional branding influences consumer loyalty over extended periods. Cooper </w:t>
      </w:r>
      <w:r>
        <w:rPr>
          <w:i/>
          <w:iCs/>
        </w:rPr>
        <w:t>et al</w:t>
      </w:r>
      <w:r>
        <w:t>. (2023) highlights that brand relationships evolve dynamically, yet most existing studies capture only short-term emotional responses. Longitudinal approaches would enable researchers to distinguish between temporary emotional arousal and sustained emotional commitment. Such studies could also explore how emotional attachment weakens or strengthens in response to market disruptions, ethical controversies, or changes in brand positioning, offering deeper insight into loyalty durability.</w:t>
      </w:r>
    </w:p>
    <w:p w14:paraId="15F556F6" w14:textId="77777777" w:rsidR="00EA13A5" w:rsidRDefault="005B31F6">
      <w:pPr>
        <w:pStyle w:val="Normal1"/>
        <w:pBdr>
          <w:top w:val="nil"/>
          <w:left w:val="nil"/>
          <w:bottom w:val="nil"/>
          <w:right w:val="nil"/>
          <w:between w:val="nil"/>
        </w:pBdr>
        <w:spacing w:before="0" w:after="160" w:line="360" w:lineRule="auto"/>
        <w:rPr>
          <w:color w:val="000000"/>
        </w:rPr>
      </w:pPr>
      <w:r>
        <w:t>Further research should expand contextual and methodological diversity within emotional branding scholarship. Tong and Chan (2023) note</w:t>
      </w:r>
      <w:r w:rsidR="00E628FA">
        <w:t>d</w:t>
      </w:r>
      <w:r>
        <w:t xml:space="preserve"> that digital engagement operates differently across cultural and market contexts, influencing emotional interpretation. Future studies could therefore investigate emotional branding in emerging economies or less digitally saturated markets to enhance generalisability. Additionally, greater use of qualitative and mixed-method approaches would capture nuanced emotional processes that surveys overlook. This would strengthen theoretical development and practical relevance in understanding emotionally driven consumer loyalty.</w:t>
      </w:r>
      <w:r>
        <w:br w:type="page"/>
      </w:r>
    </w:p>
    <w:p w14:paraId="0015E1BB" w14:textId="77777777" w:rsidR="00EA13A5" w:rsidRPr="00F20B7E" w:rsidRDefault="005B31F6" w:rsidP="00F20B7E">
      <w:pPr>
        <w:pStyle w:val="Heading1"/>
      </w:pPr>
      <w:bookmarkStart w:id="97" w:name="_Toc219982419"/>
      <w:r>
        <w:lastRenderedPageBreak/>
        <w:t>References</w:t>
      </w:r>
      <w:bookmarkEnd w:id="97"/>
    </w:p>
    <w:p w14:paraId="6281658C" w14:textId="77777777" w:rsidR="00F20B7E" w:rsidRDefault="00F20B7E" w:rsidP="00F20B7E">
      <w:pPr>
        <w:pStyle w:val="Normal1"/>
        <w:spacing w:before="0" w:after="0" w:line="360" w:lineRule="auto"/>
      </w:pPr>
      <w:r>
        <w:t xml:space="preserve">Abdelhakim, A.S., 2021. Adopted Research Designs by Tourism and Hospitality Postgraduates in The Light‎ of Research Onion. </w:t>
      </w:r>
      <w:r>
        <w:rPr>
          <w:i/>
          <w:iCs/>
        </w:rPr>
        <w:t>International Journal of Tourism and Hospitality Management,</w:t>
      </w:r>
      <w:r>
        <w:t xml:space="preserve"> 4(2), pp.98-124. </w:t>
      </w:r>
      <w:r>
        <w:fldChar w:fldCharType="begin"/>
      </w:r>
      <w:r>
        <w:instrText>HYPERLINK "https://ijthm.journals.ekb.eg/article_206774_39a512b92a6470df762792c8d0c60a12.pdf" \h</w:instrText>
      </w:r>
      <w:r>
        <w:fldChar w:fldCharType="separate"/>
      </w:r>
      <w:r>
        <w:rPr>
          <w:color w:val="1155CC"/>
          <w:u w:val="single"/>
        </w:rPr>
        <w:t>https://ijthm.journals.ekb.eg/article_206774_39a512b92a6470df762792c8d0c60a12.pdf</w:t>
      </w:r>
      <w:r>
        <w:fldChar w:fldCharType="end"/>
      </w:r>
      <w:r>
        <w:t xml:space="preserve"> </w:t>
      </w:r>
    </w:p>
    <w:p w14:paraId="1921A8EB" w14:textId="77777777" w:rsidR="00F20B7E" w:rsidRDefault="00F20B7E" w:rsidP="00F20B7E">
      <w:pPr>
        <w:pStyle w:val="Normal1"/>
        <w:spacing w:before="0" w:after="0" w:line="360" w:lineRule="auto"/>
      </w:pPr>
      <w:r>
        <w:t xml:space="preserve">Ahmed, S., Sharif, T., Ting, D.H. and Sharif, S.J., 2024. Crafting emotional engagement and immersive experiences: Comprehensive scale development for and validation of hospitality marketing storytelling involvement. </w:t>
      </w:r>
      <w:r>
        <w:rPr>
          <w:i/>
          <w:iCs/>
        </w:rPr>
        <w:t>Psychology &amp; Marketing</w:t>
      </w:r>
      <w:r>
        <w:t xml:space="preserve">, 41(7), pp.1514-1529. </w:t>
      </w:r>
      <w:r>
        <w:fldChar w:fldCharType="begin"/>
      </w:r>
      <w:r>
        <w:instrText>HYPERLINK "https://onlinelibrary.wiley.com/doi/pdfdirect/10.1002/mar.21994" \h</w:instrText>
      </w:r>
      <w:r>
        <w:fldChar w:fldCharType="separate"/>
      </w:r>
      <w:r>
        <w:rPr>
          <w:color w:val="1155CC"/>
          <w:u w:val="single"/>
        </w:rPr>
        <w:t>https://onlinelibrary.wiley.com/doi/pdfdirect/10.1002/mar.21994</w:t>
      </w:r>
      <w:r>
        <w:fldChar w:fldCharType="end"/>
      </w:r>
      <w:r>
        <w:t xml:space="preserve"> </w:t>
      </w:r>
    </w:p>
    <w:p w14:paraId="3B5A068E"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Al-</w:t>
      </w:r>
      <w:proofErr w:type="spellStart"/>
      <w:r>
        <w:rPr>
          <w:color w:val="000000"/>
        </w:rPr>
        <w:t>Kfairy</w:t>
      </w:r>
      <w:proofErr w:type="spellEnd"/>
      <w:r>
        <w:rPr>
          <w:color w:val="000000"/>
        </w:rPr>
        <w:t>, M., Alomari, A., Al-</w:t>
      </w:r>
      <w:proofErr w:type="spellStart"/>
      <w:r>
        <w:rPr>
          <w:color w:val="000000"/>
        </w:rPr>
        <w:t>Bashayreh</w:t>
      </w:r>
      <w:proofErr w:type="spellEnd"/>
      <w:r>
        <w:rPr>
          <w:color w:val="000000"/>
        </w:rPr>
        <w:t xml:space="preserve">, M., </w:t>
      </w:r>
      <w:proofErr w:type="spellStart"/>
      <w:r>
        <w:rPr>
          <w:color w:val="000000"/>
        </w:rPr>
        <w:t>Alfandi</w:t>
      </w:r>
      <w:proofErr w:type="spellEnd"/>
      <w:r>
        <w:rPr>
          <w:color w:val="000000"/>
        </w:rPr>
        <w:t xml:space="preserve">, O. and </w:t>
      </w:r>
      <w:proofErr w:type="spellStart"/>
      <w:r>
        <w:rPr>
          <w:color w:val="000000"/>
        </w:rPr>
        <w:t>Tubishat</w:t>
      </w:r>
      <w:proofErr w:type="spellEnd"/>
      <w:r>
        <w:rPr>
          <w:color w:val="000000"/>
        </w:rPr>
        <w:t xml:space="preserve">, M., (2024). Unveiling the Metaverse: A survey of user perceptions and the impact of usability, social influence and interoperability. </w:t>
      </w:r>
      <w:proofErr w:type="spellStart"/>
      <w:r>
        <w:rPr>
          <w:i/>
          <w:iCs/>
          <w:color w:val="000000"/>
        </w:rPr>
        <w:t>Heliyon</w:t>
      </w:r>
      <w:proofErr w:type="spellEnd"/>
      <w:r>
        <w:rPr>
          <w:color w:val="000000"/>
        </w:rPr>
        <w:t xml:space="preserve">, 10(10), pp-23-67 </w:t>
      </w:r>
      <w:hyperlink r:id="rId19">
        <w:r>
          <w:rPr>
            <w:color w:val="1155CC"/>
            <w:u w:val="single"/>
          </w:rPr>
          <w:t>https://www.cell.com/heliyon/pdf/S2405-8440(24)07444-9.pdf</w:t>
        </w:r>
      </w:hyperlink>
      <w:r>
        <w:rPr>
          <w:color w:val="000000"/>
        </w:rPr>
        <w:t xml:space="preserve"> </w:t>
      </w:r>
    </w:p>
    <w:p w14:paraId="07BA3E7F" w14:textId="77777777" w:rsidR="00F20B7E" w:rsidRDefault="00F20B7E" w:rsidP="00F20B7E">
      <w:pPr>
        <w:pStyle w:val="Normal1"/>
        <w:spacing w:before="0" w:after="0" w:line="360" w:lineRule="auto"/>
      </w:pPr>
      <w:r>
        <w:t xml:space="preserve">Amadi, A., 2023. Integration in a mixed-method case study of construction phenomena: From data to theory. </w:t>
      </w:r>
      <w:r>
        <w:rPr>
          <w:i/>
          <w:iCs/>
        </w:rPr>
        <w:t>Engineering, Construction and Architectural Management</w:t>
      </w:r>
      <w:r>
        <w:t xml:space="preserve">, 30(1), pp.210-237. </w:t>
      </w:r>
      <w:r>
        <w:fldChar w:fldCharType="begin"/>
      </w:r>
      <w:r>
        <w:instrText>HYPERLINK "https://www.researchgate.net/profile/Alolote-Amadi/publication/362911131_Integration_in_a_mixed-method_case_study_of_construction_phenomena_from_data_to_theory/links/64312150609c170a1301ff19/Integration-in-a-mixed-method-case-study-of-construction-phenomena-from-data-to-theory.pdf" \h</w:instrText>
      </w:r>
      <w:r>
        <w:fldChar w:fldCharType="separate"/>
      </w:r>
      <w:r>
        <w:rPr>
          <w:color w:val="1155CC"/>
          <w:u w:val="single"/>
        </w:rPr>
        <w:t>https://www.researchgate.net/profile/Alolote-Amadi/publication/362911131_Integration_in_a_mixed-method_case_study_of_construction_phenomena_from_data_to_theory/links/64312150609c170a1301ff19/Integration-in-a-mixed-method-case-study-of-construction-phenomena-from-data-to-theory.pdf</w:t>
      </w:r>
      <w:r>
        <w:fldChar w:fldCharType="end"/>
      </w:r>
      <w:r>
        <w:t xml:space="preserve"> </w:t>
      </w:r>
    </w:p>
    <w:p w14:paraId="0EFC3780" w14:textId="77777777" w:rsidR="00F20B7E" w:rsidRDefault="00F20B7E" w:rsidP="00F20B7E">
      <w:pPr>
        <w:pStyle w:val="Normal1"/>
        <w:spacing w:before="0" w:after="0" w:line="360" w:lineRule="auto"/>
      </w:pPr>
      <w:proofErr w:type="spellStart"/>
      <w:r>
        <w:t>Audulv</w:t>
      </w:r>
      <w:proofErr w:type="spellEnd"/>
      <w:r>
        <w:t xml:space="preserve">, Å., Westergren, T., Ludvigsen, M.S., Pedersen, M.K., </w:t>
      </w:r>
      <w:proofErr w:type="spellStart"/>
      <w:r>
        <w:t>Fegran</w:t>
      </w:r>
      <w:proofErr w:type="spellEnd"/>
      <w:r>
        <w:t xml:space="preserve">, L., Hall, E.O., Aagaard, H., Robstad, N. and </w:t>
      </w:r>
      <w:proofErr w:type="spellStart"/>
      <w:r>
        <w:t>Kneck</w:t>
      </w:r>
      <w:proofErr w:type="spellEnd"/>
      <w:r>
        <w:t>, Å., 2023. Time and change: a typology for presenting research findings in qualitative longitudinal research.</w:t>
      </w:r>
      <w:r>
        <w:rPr>
          <w:i/>
          <w:iCs/>
        </w:rPr>
        <w:t xml:space="preserve"> BMC Medical Research Methodology</w:t>
      </w:r>
      <w:r>
        <w:t xml:space="preserve">, 23(1), p.284. </w:t>
      </w:r>
      <w:r>
        <w:fldChar w:fldCharType="begin"/>
      </w:r>
      <w:r>
        <w:instrText>HYPERLINK "https://link.springer.com/content/pdf/10.1186/s12874-023-02105-1.pdf" \h</w:instrText>
      </w:r>
      <w:r>
        <w:fldChar w:fldCharType="separate"/>
      </w:r>
      <w:r>
        <w:rPr>
          <w:color w:val="1155CC"/>
          <w:u w:val="single"/>
        </w:rPr>
        <w:t>https://link.springer.com/content/pdf/10.1186/s12874-023-02105-1.pdf</w:t>
      </w:r>
      <w:r>
        <w:fldChar w:fldCharType="end"/>
      </w:r>
      <w:r>
        <w:t xml:space="preserve"> </w:t>
      </w:r>
    </w:p>
    <w:p w14:paraId="7CE9E72A" w14:textId="77777777" w:rsidR="00F20B7E" w:rsidRPr="00F36D85" w:rsidRDefault="00F20B7E" w:rsidP="00F20B7E">
      <w:pPr>
        <w:pStyle w:val="Normal1"/>
        <w:spacing w:before="0" w:after="0" w:line="360" w:lineRule="auto"/>
        <w:rPr>
          <w:lang w:val="de-CH"/>
        </w:rPr>
      </w:pPr>
      <w:r>
        <w:t xml:space="preserve">Barile, S., Bassano, C., </w:t>
      </w:r>
      <w:proofErr w:type="spellStart"/>
      <w:r>
        <w:t>Piciocchi</w:t>
      </w:r>
      <w:proofErr w:type="spellEnd"/>
      <w:r>
        <w:t xml:space="preserve">, P., Saviano, M. and Spohrer, J.C., 2024. Empowering value co-creation in the digital age. </w:t>
      </w:r>
      <w:r>
        <w:rPr>
          <w:i/>
          <w:iCs/>
        </w:rPr>
        <w:t>Journal of Business &amp; Industrial Marketing</w:t>
      </w:r>
      <w:r>
        <w:t xml:space="preserve">, 39(6), pp.1130-1143. </w:t>
      </w:r>
      <w:r>
        <w:fldChar w:fldCharType="begin"/>
      </w:r>
      <w:r>
        <w:instrText>HYPERLINK "https://www.emerald.com/jbim/article-pdf/39/6/1130/9508657/jbim-12-2019-0553.pdf" \h</w:instrText>
      </w:r>
      <w:r>
        <w:fldChar w:fldCharType="separate"/>
      </w:r>
      <w:r w:rsidRPr="00F36D85">
        <w:rPr>
          <w:color w:val="1155CC"/>
          <w:u w:val="single"/>
          <w:lang w:val="de-CH"/>
        </w:rPr>
        <w:t>https://www.emerald.com/jbim/article-pdf/39/6/1130/9508657/jbim-12-2019-0553.pdf</w:t>
      </w:r>
      <w:r>
        <w:fldChar w:fldCharType="end"/>
      </w:r>
      <w:r w:rsidRPr="00F36D85">
        <w:rPr>
          <w:lang w:val="de-CH"/>
        </w:rPr>
        <w:t xml:space="preserve"> </w:t>
      </w:r>
    </w:p>
    <w:p w14:paraId="345622E8" w14:textId="77777777" w:rsidR="00F20B7E" w:rsidRDefault="00F20B7E" w:rsidP="00F20B7E">
      <w:pPr>
        <w:pStyle w:val="Normal1"/>
        <w:pBdr>
          <w:top w:val="nil"/>
          <w:left w:val="nil"/>
          <w:bottom w:val="nil"/>
          <w:right w:val="nil"/>
          <w:between w:val="nil"/>
        </w:pBdr>
        <w:spacing w:line="360" w:lineRule="auto"/>
        <w:rPr>
          <w:color w:val="000000"/>
        </w:rPr>
      </w:pPr>
      <w:r w:rsidRPr="00F36D85">
        <w:rPr>
          <w:color w:val="000000"/>
          <w:lang w:val="de-CH"/>
        </w:rPr>
        <w:t xml:space="preserve">Berry, L. L. (1983). </w:t>
      </w:r>
      <w:r>
        <w:rPr>
          <w:color w:val="000000"/>
        </w:rPr>
        <w:t>Relationship Marketing. </w:t>
      </w:r>
      <w:r>
        <w:rPr>
          <w:i/>
          <w:iCs/>
          <w:color w:val="000000"/>
        </w:rPr>
        <w:t>Emerging Perspectives on Services Marketing</w:t>
      </w:r>
      <w:r>
        <w:rPr>
          <w:color w:val="000000"/>
        </w:rPr>
        <w:t>.</w:t>
      </w:r>
      <w:hyperlink r:id="rId20">
        <w:r>
          <w:rPr>
            <w:color w:val="000000"/>
            <w:u w:val="single"/>
          </w:rPr>
          <w:t>https://www.scirp.org/reference/referencespapers?referenceid=1168288</w:t>
        </w:r>
      </w:hyperlink>
    </w:p>
    <w:p w14:paraId="6785E071" w14:textId="77777777" w:rsidR="00F20B7E" w:rsidRDefault="00F20B7E" w:rsidP="00F20B7E">
      <w:pPr>
        <w:pStyle w:val="Normal1"/>
        <w:spacing w:before="0" w:after="0" w:line="360" w:lineRule="auto"/>
      </w:pPr>
      <w:r>
        <w:t xml:space="preserve">Campagna, C.L., </w:t>
      </w:r>
      <w:proofErr w:type="spellStart"/>
      <w:r>
        <w:t>Donthu</w:t>
      </w:r>
      <w:proofErr w:type="spellEnd"/>
      <w:r>
        <w:t xml:space="preserve">, N. and Yoo, B., 2023. Brand authenticity: literature review, comprehensive definition, and an amalgamated scale. </w:t>
      </w:r>
      <w:r>
        <w:rPr>
          <w:i/>
          <w:iCs/>
        </w:rPr>
        <w:t xml:space="preserve">Journal of Marketing Theory and Practice, </w:t>
      </w:r>
      <w:r>
        <w:t xml:space="preserve">31(2), pp.129-145. </w:t>
      </w:r>
      <w:r>
        <w:fldChar w:fldCharType="begin"/>
      </w:r>
      <w:r>
        <w:instrText>HYPERLINK "https://www.researchgate.net/profile/Christopher-Campagna/publication/358097390_Brand_authenticity_literature_review_comprehensive_definition_and_an_amalgamated_scale/links/68080ba2d1054b0207dc2c7c/Brand-authenticity-literature-review-comprehensive-definition-and-an-amalgamated-scale.pdf" \h</w:instrText>
      </w:r>
      <w:r>
        <w:fldChar w:fldCharType="separate"/>
      </w:r>
      <w:r>
        <w:rPr>
          <w:color w:val="1155CC"/>
          <w:u w:val="single"/>
        </w:rPr>
        <w:t>https://www.researchgate.net/profile/Christopher-Campagna/publication/358097390_Brand_authenticity_literature_review_comprehensive_de</w:t>
      </w:r>
      <w:r>
        <w:rPr>
          <w:color w:val="1155CC"/>
          <w:u w:val="single"/>
        </w:rPr>
        <w:lastRenderedPageBreak/>
        <w:t>finition_and_an_amalgamated_scale/links/68080ba2d1054b0207dc2c7c/Brand-authenticity-literature-review-comprehensive-definition-and-an-amalgamated-scale.pdf</w:t>
      </w:r>
      <w:r>
        <w:fldChar w:fldCharType="end"/>
      </w:r>
      <w:r>
        <w:t xml:space="preserve"> </w:t>
      </w:r>
    </w:p>
    <w:p w14:paraId="160037CE" w14:textId="77777777" w:rsidR="00F20B7E" w:rsidRDefault="00F20B7E" w:rsidP="00F20B7E">
      <w:pPr>
        <w:pStyle w:val="Normal1"/>
        <w:spacing w:before="0" w:after="0" w:line="360" w:lineRule="auto"/>
      </w:pPr>
      <w:r>
        <w:t xml:space="preserve">CDC, 2024 Fast Facts: Sugar-Sweetened Beverage Consumption </w:t>
      </w:r>
      <w:r>
        <w:rPr>
          <w:i/>
          <w:iCs/>
        </w:rPr>
        <w:t xml:space="preserve">CDC [Online] </w:t>
      </w:r>
      <w:r>
        <w:t xml:space="preserve">Available at: </w:t>
      </w:r>
      <w:hyperlink r:id="rId21">
        <w:r>
          <w:rPr>
            <w:color w:val="1155CC"/>
            <w:u w:val="single"/>
          </w:rPr>
          <w:t>https://www.cdc.gov/nutrition/php/data-research/sugar-sweetened-beverages.html</w:t>
        </w:r>
      </w:hyperlink>
      <w:r>
        <w:t xml:space="preserve"> [Accessed 20th November 2025]</w:t>
      </w:r>
    </w:p>
    <w:p w14:paraId="21698AC4" w14:textId="77777777" w:rsidR="00F20B7E" w:rsidRDefault="00F20B7E" w:rsidP="00F20B7E">
      <w:pPr>
        <w:pStyle w:val="Normal1"/>
        <w:spacing w:before="0" w:after="0" w:line="360" w:lineRule="auto"/>
      </w:pPr>
      <w:r>
        <w:t xml:space="preserve">CDC, 2025 Ultra-processed Food Consumption in Youth and Adults: United States, August 2021–August 2023 </w:t>
      </w:r>
      <w:r>
        <w:rPr>
          <w:i/>
          <w:iCs/>
        </w:rPr>
        <w:t xml:space="preserve">CDC [Online] </w:t>
      </w:r>
      <w:r>
        <w:t xml:space="preserve">Available at: </w:t>
      </w:r>
      <w:hyperlink r:id="rId22">
        <w:r>
          <w:rPr>
            <w:color w:val="1155CC"/>
            <w:u w:val="single"/>
          </w:rPr>
          <w:t>https://www.cdc.gov/nchs/data/databriefs/db536.pdf</w:t>
        </w:r>
      </w:hyperlink>
      <w:r>
        <w:t xml:space="preserve"> [Accessed 21th November 2025]</w:t>
      </w:r>
    </w:p>
    <w:p w14:paraId="68FD4C21" w14:textId="77777777" w:rsidR="00F20B7E" w:rsidRDefault="00F20B7E" w:rsidP="00F20B7E">
      <w:pPr>
        <w:pStyle w:val="Normal1"/>
        <w:spacing w:before="0" w:after="0" w:line="360" w:lineRule="auto"/>
      </w:pPr>
      <w:r>
        <w:t xml:space="preserve">Chauhan, J.S., 2023. Brand Loyalty and Its Impact on Repeat Purchase Behaviour of Customers: A Cross-Sectional Study in the FMCG Context. </w:t>
      </w:r>
      <w:r>
        <w:rPr>
          <w:i/>
          <w:iCs/>
        </w:rPr>
        <w:t>Psychology and Education</w:t>
      </w:r>
      <w:r>
        <w:t xml:space="preserve">, 55(1), pp.684-692. </w:t>
      </w:r>
      <w:r>
        <w:fldChar w:fldCharType="begin"/>
      </w:r>
      <w:r>
        <w:instrText>HYPERLINK "https://pdfs.semanticscholar.org/48e0/0eff6cb67dec28ee3248fc3c2ed280b742d5.pdf" \h</w:instrText>
      </w:r>
      <w:r>
        <w:fldChar w:fldCharType="separate"/>
      </w:r>
      <w:r>
        <w:rPr>
          <w:color w:val="1155CC"/>
          <w:u w:val="single"/>
        </w:rPr>
        <w:t>https://pdfs.semanticscholar.org/48e0/0eff6cb67dec28ee3248fc3c2ed280b742d5.pdf</w:t>
      </w:r>
      <w:r>
        <w:fldChar w:fldCharType="end"/>
      </w:r>
      <w:r>
        <w:t xml:space="preserve"> </w:t>
      </w:r>
    </w:p>
    <w:p w14:paraId="585E8067"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 xml:space="preserve">Chen, S., Zhang, J.A., Gao, H., Yang, Z. and Mather, D., (2022). Trust erosion during industry-wide crises: The central role of consumer legitimacy judgement. </w:t>
      </w:r>
      <w:r>
        <w:rPr>
          <w:i/>
          <w:iCs/>
          <w:color w:val="000000"/>
        </w:rPr>
        <w:t>Journal of Business Ethics,</w:t>
      </w:r>
      <w:r>
        <w:rPr>
          <w:color w:val="000000"/>
        </w:rPr>
        <w:t xml:space="preserve"> 175(1), pp.95-116. </w:t>
      </w:r>
      <w:r>
        <w:fldChar w:fldCharType="begin"/>
      </w:r>
      <w:r>
        <w:instrText>HYPERLINK "https://www.researchgate.net/profile/S-Chen-3/publication/343400919_Trust_Erosion_During_Industry-Wide_Crises_The_Central_Role_of_Consumer_Legitimacy_Judgement/links/6021cb60299bf1cc26b24964/Trust-Erosion-During-Industry-Wide-Crises-The-Central-Role-of-Consumer-Legitimacy-Judgement.pdf?_sg%5B0%5D=started_experiment_milestone&amp;_sg%5B1%5D=started_experiment_milestone&amp;origin=journalDetail" \h</w:instrText>
      </w:r>
      <w:r>
        <w:fldChar w:fldCharType="separate"/>
      </w:r>
      <w:r>
        <w:rPr>
          <w:color w:val="1155CC"/>
          <w:u w:val="single"/>
        </w:rPr>
        <w:t>https://www.researchgate.net/profile/S-Chen-3/publication/343400919_Trust_Erosion_During_Industry-Wide_Crises_The_Central_Role_of_Consumer_Legitimacy_Judgement/links/6021cb60299bf1cc26b24964/Trust-Erosion-During-Industry-Wide-Crises-The-Central-Role-of-Consumer-Legitimacy-Judgement.pdf?_sg%5B0%5D=started_experiment_milestone&amp;_sg%5B1%5D=started_experiment_milestone&amp;origin=journalDetail</w:t>
      </w:r>
      <w:r>
        <w:fldChar w:fldCharType="end"/>
      </w:r>
      <w:r>
        <w:rPr>
          <w:color w:val="000000"/>
        </w:rPr>
        <w:t xml:space="preserve"> </w:t>
      </w:r>
    </w:p>
    <w:p w14:paraId="3C70D745" w14:textId="77777777" w:rsidR="00F20B7E" w:rsidRDefault="00F20B7E" w:rsidP="00F20B7E">
      <w:pPr>
        <w:pStyle w:val="Normal1"/>
        <w:pBdr>
          <w:top w:val="nil"/>
          <w:left w:val="nil"/>
          <w:bottom w:val="nil"/>
          <w:right w:val="nil"/>
          <w:between w:val="nil"/>
        </w:pBdr>
        <w:spacing w:after="160" w:line="360" w:lineRule="auto"/>
        <w:rPr>
          <w:color w:val="000000"/>
        </w:rPr>
      </w:pPr>
      <w:r>
        <w:rPr>
          <w:color w:val="000000"/>
        </w:rPr>
        <w:t>Cho, S., Lee, M., Yoon, T., and Rhodes, C. (2011). An analysis of the Olympic sponsorship effect on consumer brand choice in the carbonated soft drink market using household scanner data. </w:t>
      </w:r>
      <w:r>
        <w:rPr>
          <w:i/>
          <w:iCs/>
          <w:color w:val="000000"/>
        </w:rPr>
        <w:t>International Journal of Sport Finance</w:t>
      </w:r>
      <w:r>
        <w:rPr>
          <w:color w:val="000000"/>
        </w:rPr>
        <w:t>, </w:t>
      </w:r>
      <w:r>
        <w:rPr>
          <w:i/>
          <w:iCs/>
          <w:color w:val="000000"/>
        </w:rPr>
        <w:t>6</w:t>
      </w:r>
      <w:r>
        <w:rPr>
          <w:color w:val="000000"/>
        </w:rPr>
        <w:t>(4), 335-353.</w:t>
      </w:r>
      <w:hyperlink r:id="rId23">
        <w:r>
          <w:rPr>
            <w:color w:val="000000"/>
            <w:u w:val="single"/>
          </w:rPr>
          <w:t>https://journals.sagepub.com/doi/abs/10.1177/155862351100600405</w:t>
        </w:r>
      </w:hyperlink>
    </w:p>
    <w:p w14:paraId="4FFF4277" w14:textId="77777777" w:rsidR="00F20B7E" w:rsidRDefault="00F20B7E" w:rsidP="00F20B7E">
      <w:pPr>
        <w:pStyle w:val="Normal1"/>
        <w:spacing w:before="0" w:after="0" w:line="360" w:lineRule="auto"/>
      </w:pPr>
      <w:r>
        <w:t xml:space="preserve">Coca Cola, 2024 Coca-Cola Reports Fourth Quarter and Full-Year 2023 Results </w:t>
      </w:r>
      <w:r>
        <w:rPr>
          <w:i/>
          <w:iCs/>
        </w:rPr>
        <w:t xml:space="preserve">Coca Cola [Online] </w:t>
      </w:r>
      <w:r>
        <w:t xml:space="preserve">available at: </w:t>
      </w:r>
      <w:hyperlink r:id="rId24">
        <w:r>
          <w:rPr>
            <w:color w:val="1155CC"/>
            <w:u w:val="single"/>
          </w:rPr>
          <w:t>https://investors.coca-colacompany.com/news-events/press-releases/detail/1101/coca-cola-reports-fourth-quarter-and-full-year-2023-results</w:t>
        </w:r>
      </w:hyperlink>
      <w:r>
        <w:t xml:space="preserve"> [Accessed 20th November 2025]</w:t>
      </w:r>
    </w:p>
    <w:p w14:paraId="0EA5A540"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 xml:space="preserve">CODREANU, A. (2024). Exploring the Impact of User-Generated Content (UGC) on Consumer </w:t>
      </w:r>
      <w:proofErr w:type="spellStart"/>
      <w:r>
        <w:rPr>
          <w:color w:val="000000"/>
        </w:rPr>
        <w:t>Behavior</w:t>
      </w:r>
      <w:proofErr w:type="spellEnd"/>
      <w:r>
        <w:rPr>
          <w:color w:val="000000"/>
        </w:rPr>
        <w:t xml:space="preserve"> in Digital Platforms: A Survey-Based </w:t>
      </w:r>
      <w:proofErr w:type="spellStart"/>
      <w:r>
        <w:rPr>
          <w:color w:val="000000"/>
        </w:rPr>
        <w:t>Analysis.</w:t>
      </w:r>
      <w:hyperlink r:id="rId25">
        <w:r>
          <w:rPr>
            <w:color w:val="000000"/>
            <w:u w:val="single"/>
          </w:rPr>
          <w:t>https</w:t>
        </w:r>
        <w:proofErr w:type="spellEnd"/>
        <w:r>
          <w:rPr>
            <w:color w:val="000000"/>
            <w:u w:val="single"/>
          </w:rPr>
          <w:t>://unitesi.unive.it/handle/20.500.14247/26459</w:t>
        </w:r>
      </w:hyperlink>
    </w:p>
    <w:p w14:paraId="03C14FCF"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lastRenderedPageBreak/>
        <w:t>Coombs, W. T. (2007). Protecting organization reputations during a crisis: The development and application of situational crisis communication theory. </w:t>
      </w:r>
      <w:r>
        <w:rPr>
          <w:i/>
          <w:iCs/>
          <w:color w:val="000000"/>
        </w:rPr>
        <w:t>Corporate reputation review</w:t>
      </w:r>
      <w:r>
        <w:rPr>
          <w:color w:val="000000"/>
        </w:rPr>
        <w:t>, </w:t>
      </w:r>
      <w:r>
        <w:rPr>
          <w:i/>
          <w:iCs/>
          <w:color w:val="000000"/>
        </w:rPr>
        <w:t>10</w:t>
      </w:r>
      <w:r>
        <w:rPr>
          <w:color w:val="000000"/>
        </w:rPr>
        <w:t>(3), 163-176.</w:t>
      </w:r>
      <w:hyperlink r:id="rId26">
        <w:r>
          <w:rPr>
            <w:color w:val="000000"/>
            <w:u w:val="single"/>
          </w:rPr>
          <w:t>https://link.springer.com/article/10.1057/palgrave.crr.1550049?nav=1</w:t>
        </w:r>
      </w:hyperlink>
    </w:p>
    <w:p w14:paraId="2A1F7D96"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 xml:space="preserve">Coombs, W.T. and </w:t>
      </w:r>
      <w:proofErr w:type="spellStart"/>
      <w:r>
        <w:rPr>
          <w:color w:val="000000"/>
        </w:rPr>
        <w:t>Tachkova</w:t>
      </w:r>
      <w:proofErr w:type="spellEnd"/>
      <w:r>
        <w:rPr>
          <w:color w:val="000000"/>
        </w:rPr>
        <w:t xml:space="preserve">, E.R., (2024). How emotions can enhance crisis communication: Theorizing around moral outrage. </w:t>
      </w:r>
      <w:r>
        <w:rPr>
          <w:i/>
          <w:iCs/>
          <w:color w:val="000000"/>
        </w:rPr>
        <w:t>Journal of Public Relations Research</w:t>
      </w:r>
      <w:r>
        <w:rPr>
          <w:color w:val="000000"/>
        </w:rPr>
        <w:t xml:space="preserve">, 36(1), pp.6-22. </w:t>
      </w:r>
      <w:r>
        <w:fldChar w:fldCharType="begin"/>
      </w:r>
      <w:r>
        <w:instrText>HYPERLINK "https://www.tandfonline.com/doi/pdf/10.1080/1062726X.2023.2244615" \h</w:instrText>
      </w:r>
      <w:r>
        <w:fldChar w:fldCharType="separate"/>
      </w:r>
      <w:r>
        <w:rPr>
          <w:color w:val="1155CC"/>
          <w:u w:val="single"/>
        </w:rPr>
        <w:t>https://www.tandfonline.com/doi/pdf/10.1080/1062726X.2023.2244615</w:t>
      </w:r>
      <w:r>
        <w:fldChar w:fldCharType="end"/>
      </w:r>
      <w:r>
        <w:rPr>
          <w:color w:val="000000"/>
        </w:rPr>
        <w:t xml:space="preserve"> </w:t>
      </w:r>
    </w:p>
    <w:p w14:paraId="15219E9D" w14:textId="77777777" w:rsidR="00F20B7E" w:rsidRDefault="00F20B7E" w:rsidP="00F20B7E">
      <w:pPr>
        <w:pStyle w:val="Normal1"/>
        <w:spacing w:before="0" w:after="0" w:line="360" w:lineRule="auto"/>
      </w:pPr>
      <w:r>
        <w:t xml:space="preserve">Cooper, T., Stavros, C. and </w:t>
      </w:r>
      <w:proofErr w:type="spellStart"/>
      <w:r>
        <w:t>Dobele</w:t>
      </w:r>
      <w:proofErr w:type="spellEnd"/>
      <w:r>
        <w:t xml:space="preserve">, A.R., 2023. The impact of social media evolution on practitioner-stakeholder relationships in brand management. </w:t>
      </w:r>
      <w:r>
        <w:rPr>
          <w:i/>
          <w:iCs/>
        </w:rPr>
        <w:t>Journal of Product &amp; Brand Management</w:t>
      </w:r>
      <w:r>
        <w:t xml:space="preserve">, 32(8), pp.1173-1190. </w:t>
      </w:r>
      <w:r>
        <w:fldChar w:fldCharType="begin"/>
      </w:r>
      <w:r>
        <w:instrText>HYPERLINK "https://www.emerald.com/jpbm/article-pdf/32/8/1173/2850578/jpbm-09-2022-4138.pdf" \h</w:instrText>
      </w:r>
      <w:r>
        <w:fldChar w:fldCharType="separate"/>
      </w:r>
      <w:r>
        <w:rPr>
          <w:color w:val="1155CC"/>
          <w:u w:val="single"/>
        </w:rPr>
        <w:t>https://www.emerald.com/jpbm/article-pdf/32/8/1173/2850578/jpbm-09-2022-4138.pdf</w:t>
      </w:r>
      <w:r>
        <w:fldChar w:fldCharType="end"/>
      </w:r>
      <w:r>
        <w:t xml:space="preserve"> </w:t>
      </w:r>
    </w:p>
    <w:p w14:paraId="45CEAC93" w14:textId="77777777" w:rsidR="00F20B7E" w:rsidRDefault="00F20B7E" w:rsidP="00F20B7E">
      <w:pPr>
        <w:pStyle w:val="Normal1"/>
        <w:spacing w:before="0" w:after="0" w:line="360" w:lineRule="auto"/>
      </w:pPr>
      <w:r>
        <w:t xml:space="preserve">Ghorbanzadeh, D. and </w:t>
      </w:r>
      <w:proofErr w:type="spellStart"/>
      <w:r>
        <w:t>Rahehagh</w:t>
      </w:r>
      <w:proofErr w:type="spellEnd"/>
      <w:r>
        <w:t xml:space="preserve">, A., 2021. Emotional brand attachment and brand love: the emotional bridges in the process of transition from satisfaction to loyalty. </w:t>
      </w:r>
      <w:proofErr w:type="spellStart"/>
      <w:r>
        <w:rPr>
          <w:i/>
          <w:iCs/>
        </w:rPr>
        <w:t>Rajagiri</w:t>
      </w:r>
      <w:proofErr w:type="spellEnd"/>
      <w:r>
        <w:rPr>
          <w:i/>
          <w:iCs/>
        </w:rPr>
        <w:t xml:space="preserve"> Management Journal</w:t>
      </w:r>
      <w:r>
        <w:t xml:space="preserve">, 15(1), pp.16-38. </w:t>
      </w:r>
      <w:r>
        <w:fldChar w:fldCharType="begin"/>
      </w:r>
      <w:r>
        <w:instrText>HYPERLINK "https://www.emerald.com/insight/content/doi/10.1108/ramj-05-2020-0024/full/pdf" \h</w:instrText>
      </w:r>
      <w:r>
        <w:fldChar w:fldCharType="separate"/>
      </w:r>
      <w:r>
        <w:rPr>
          <w:color w:val="1155CC"/>
          <w:u w:val="single"/>
        </w:rPr>
        <w:t>https://www.emerald.com/insight/content/doi/10.1108/ramj-05-2020-0024/full/pdf</w:t>
      </w:r>
      <w:r>
        <w:fldChar w:fldCharType="end"/>
      </w:r>
      <w:r>
        <w:t xml:space="preserve"> </w:t>
      </w:r>
    </w:p>
    <w:p w14:paraId="24BF5E71"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 xml:space="preserve">Grönroos, C. (1994). From marketing mix to relationship marketing: towards a paradigm shift </w:t>
      </w:r>
      <w:proofErr w:type="spellStart"/>
      <w:r>
        <w:rPr>
          <w:color w:val="000000"/>
        </w:rPr>
        <w:t>inmarketing</w:t>
      </w:r>
      <w:proofErr w:type="spellEnd"/>
      <w:r>
        <w:rPr>
          <w:color w:val="000000"/>
        </w:rPr>
        <w:t>. </w:t>
      </w:r>
      <w:r>
        <w:rPr>
          <w:i/>
          <w:iCs/>
          <w:color w:val="000000"/>
        </w:rPr>
        <w:t>Management decision</w:t>
      </w:r>
      <w:r>
        <w:rPr>
          <w:color w:val="000000"/>
        </w:rPr>
        <w:t>, </w:t>
      </w:r>
      <w:r>
        <w:rPr>
          <w:i/>
          <w:iCs/>
          <w:color w:val="000000"/>
        </w:rPr>
        <w:t>32</w:t>
      </w:r>
      <w:r>
        <w:rPr>
          <w:color w:val="000000"/>
        </w:rPr>
        <w:t>(2), 4-20.</w:t>
      </w:r>
      <w:hyperlink r:id="rId27">
        <w:r>
          <w:rPr>
            <w:color w:val="000000"/>
            <w:u w:val="single"/>
          </w:rPr>
          <w:t>https://www.emerald.com/insight/content/doi/10.1108/00251749410054774/full/html</w:t>
        </w:r>
      </w:hyperlink>
    </w:p>
    <w:p w14:paraId="5C96E320" w14:textId="77777777" w:rsidR="00F20B7E" w:rsidRDefault="00F20B7E" w:rsidP="00F20B7E">
      <w:pPr>
        <w:pStyle w:val="Normal1"/>
        <w:spacing w:before="0" w:after="0" w:line="360" w:lineRule="auto"/>
      </w:pPr>
      <w:r>
        <w:t xml:space="preserve">Gupta, M., 2024. Dignified Branding: Upholding Authenticity and Integrity in Product Representation. </w:t>
      </w:r>
      <w:r>
        <w:rPr>
          <w:i/>
          <w:iCs/>
        </w:rPr>
        <w:t>Journal of Advanced Management Studies</w:t>
      </w:r>
      <w:r>
        <w:t xml:space="preserve">, 1(4), pp.1-8. </w:t>
      </w:r>
      <w:r>
        <w:fldChar w:fldCharType="begin"/>
      </w:r>
      <w:r>
        <w:instrText>HYPERLINK "https://jams.datatablets.com/index.php/j/article/download/19/20" \h</w:instrText>
      </w:r>
      <w:r>
        <w:fldChar w:fldCharType="separate"/>
      </w:r>
      <w:r>
        <w:rPr>
          <w:color w:val="1155CC"/>
          <w:u w:val="single"/>
        </w:rPr>
        <w:t>https://jams.datatablets.com/index.php/j/article/download/19/20</w:t>
      </w:r>
      <w:r>
        <w:fldChar w:fldCharType="end"/>
      </w:r>
      <w:r>
        <w:t xml:space="preserve"> </w:t>
      </w:r>
    </w:p>
    <w:p w14:paraId="239426CE" w14:textId="77777777" w:rsidR="00F20B7E" w:rsidRDefault="00F20B7E" w:rsidP="00F20B7E">
      <w:pPr>
        <w:pStyle w:val="Normal1"/>
        <w:pBdr>
          <w:top w:val="nil"/>
          <w:left w:val="nil"/>
          <w:bottom w:val="nil"/>
          <w:right w:val="nil"/>
          <w:between w:val="nil"/>
        </w:pBdr>
        <w:spacing w:before="0" w:after="0" w:line="360" w:lineRule="auto"/>
        <w:rPr>
          <w:color w:val="000000"/>
        </w:rPr>
      </w:pPr>
      <w:proofErr w:type="spellStart"/>
      <w:r w:rsidRPr="00F36D85">
        <w:rPr>
          <w:color w:val="000000"/>
          <w:lang w:val="de-CH"/>
        </w:rPr>
        <w:t>Hämpke</w:t>
      </w:r>
      <w:proofErr w:type="spellEnd"/>
      <w:r w:rsidRPr="00F36D85">
        <w:rPr>
          <w:color w:val="000000"/>
          <w:lang w:val="de-CH"/>
        </w:rPr>
        <w:t xml:space="preserve">, J., Röseler, S. and </w:t>
      </w:r>
      <w:proofErr w:type="spellStart"/>
      <w:r w:rsidRPr="00F36D85">
        <w:rPr>
          <w:color w:val="000000"/>
          <w:lang w:val="de-CH"/>
        </w:rPr>
        <w:t>Thielsch</w:t>
      </w:r>
      <w:proofErr w:type="spellEnd"/>
      <w:r w:rsidRPr="00F36D85">
        <w:rPr>
          <w:color w:val="000000"/>
          <w:lang w:val="de-CH"/>
        </w:rPr>
        <w:t xml:space="preserve">, M.T., (2022). </w:t>
      </w:r>
      <w:r>
        <w:rPr>
          <w:color w:val="000000"/>
        </w:rPr>
        <w:t xml:space="preserve">Is being funny a useful policy? How local governments’ humorous crisis response strategies and crisis responsibilities influence trust, emotions, and </w:t>
      </w:r>
      <w:proofErr w:type="spellStart"/>
      <w:r>
        <w:rPr>
          <w:color w:val="000000"/>
        </w:rPr>
        <w:t>behavioral</w:t>
      </w:r>
      <w:proofErr w:type="spellEnd"/>
      <w:r>
        <w:rPr>
          <w:color w:val="000000"/>
        </w:rPr>
        <w:t xml:space="preserve"> intentions. </w:t>
      </w:r>
      <w:r>
        <w:rPr>
          <w:i/>
          <w:iCs/>
          <w:color w:val="000000"/>
        </w:rPr>
        <w:t>International Journal of Disaster Risk Science,</w:t>
      </w:r>
      <w:r>
        <w:rPr>
          <w:color w:val="000000"/>
        </w:rPr>
        <w:t xml:space="preserve"> 13(5), pp.676-690. </w:t>
      </w:r>
      <w:r>
        <w:fldChar w:fldCharType="begin"/>
      </w:r>
      <w:r>
        <w:instrText>HYPERLINK "https://link.springer.com/content/pdf/10.1007/s13753-022-00436-z.pdf" \h</w:instrText>
      </w:r>
      <w:r>
        <w:fldChar w:fldCharType="separate"/>
      </w:r>
      <w:r>
        <w:rPr>
          <w:color w:val="1155CC"/>
          <w:u w:val="single"/>
        </w:rPr>
        <w:t>https://link.springer.com/content/pdf/10.1007/s13753-022-00436-z.pdf</w:t>
      </w:r>
      <w:r>
        <w:fldChar w:fldCharType="end"/>
      </w:r>
      <w:r>
        <w:rPr>
          <w:color w:val="000000"/>
        </w:rPr>
        <w:t xml:space="preserve"> </w:t>
      </w:r>
    </w:p>
    <w:p w14:paraId="05A1810F" w14:textId="77777777" w:rsidR="00F20B7E" w:rsidRDefault="00F20B7E" w:rsidP="00F20B7E">
      <w:pPr>
        <w:pStyle w:val="Normal1"/>
        <w:spacing w:before="0" w:after="0" w:line="360" w:lineRule="auto"/>
      </w:pPr>
      <w:r>
        <w:t xml:space="preserve">Haris, A., 2025. Consumer </w:t>
      </w:r>
      <w:proofErr w:type="spellStart"/>
      <w:r>
        <w:t>Behavior</w:t>
      </w:r>
      <w:proofErr w:type="spellEnd"/>
      <w:r>
        <w:t xml:space="preserve"> Shifts in Digital Age: Impact on Brand Loyalty. </w:t>
      </w:r>
      <w:r>
        <w:rPr>
          <w:i/>
          <w:iCs/>
        </w:rPr>
        <w:t xml:space="preserve">Advances: </w:t>
      </w:r>
      <w:proofErr w:type="spellStart"/>
      <w:r>
        <w:rPr>
          <w:i/>
          <w:iCs/>
        </w:rPr>
        <w:t>Jurnal</w:t>
      </w:r>
      <w:proofErr w:type="spellEnd"/>
      <w:r>
        <w:rPr>
          <w:i/>
          <w:iCs/>
        </w:rPr>
        <w:t xml:space="preserve"> Ekonomi &amp; </w:t>
      </w:r>
      <w:proofErr w:type="spellStart"/>
      <w:r>
        <w:rPr>
          <w:i/>
          <w:iCs/>
        </w:rPr>
        <w:t>Bisnis</w:t>
      </w:r>
      <w:proofErr w:type="spellEnd"/>
      <w:r>
        <w:rPr>
          <w:i/>
          <w:iCs/>
        </w:rPr>
        <w:t>,</w:t>
      </w:r>
      <w:r>
        <w:t xml:space="preserve"> 3(1), pp.38-51. </w:t>
      </w:r>
      <w:r>
        <w:fldChar w:fldCharType="begin"/>
      </w:r>
      <w:r>
        <w:instrText>HYPERLINK "http://advancesinresearch.id/index.php/AJEB/article/download/417/349" \h</w:instrText>
      </w:r>
      <w:r>
        <w:fldChar w:fldCharType="separate"/>
      </w:r>
      <w:r>
        <w:rPr>
          <w:color w:val="1155CC"/>
          <w:u w:val="single"/>
        </w:rPr>
        <w:t>http://advancesinresearch.id/index.php/AJEB/article/download/417/349</w:t>
      </w:r>
      <w:r>
        <w:fldChar w:fldCharType="end"/>
      </w:r>
      <w:r>
        <w:t xml:space="preserve"> </w:t>
      </w:r>
    </w:p>
    <w:p w14:paraId="1FE0D639"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 xml:space="preserve">Holak, S. L., </w:t>
      </w:r>
      <w:proofErr w:type="spellStart"/>
      <w:r>
        <w:rPr>
          <w:color w:val="000000"/>
        </w:rPr>
        <w:t>andHavlena</w:t>
      </w:r>
      <w:proofErr w:type="spellEnd"/>
      <w:r>
        <w:rPr>
          <w:color w:val="000000"/>
        </w:rPr>
        <w:t>, W. J. (1998). Feelings, fantasies, and memories: An examination of the emotional components of nostalgia. </w:t>
      </w:r>
      <w:r>
        <w:rPr>
          <w:i/>
          <w:iCs/>
          <w:color w:val="000000"/>
        </w:rPr>
        <w:t>Journal of business research</w:t>
      </w:r>
      <w:r>
        <w:rPr>
          <w:color w:val="000000"/>
        </w:rPr>
        <w:t>, </w:t>
      </w:r>
      <w:r>
        <w:rPr>
          <w:i/>
          <w:iCs/>
          <w:color w:val="000000"/>
        </w:rPr>
        <w:t>42</w:t>
      </w:r>
      <w:r>
        <w:rPr>
          <w:color w:val="000000"/>
        </w:rPr>
        <w:t>(3), 217-226.</w:t>
      </w:r>
      <w:hyperlink r:id="rId28">
        <w:r>
          <w:rPr>
            <w:color w:val="000000"/>
            <w:u w:val="single"/>
          </w:rPr>
          <w:t>https://www.sciencedirect.com/science/article/pii/S0148296397001197</w:t>
        </w:r>
      </w:hyperlink>
    </w:p>
    <w:p w14:paraId="0F86FDE9" w14:textId="77777777" w:rsidR="00F20B7E" w:rsidRDefault="00F20B7E" w:rsidP="00F20B7E">
      <w:pPr>
        <w:pStyle w:val="Normal1"/>
        <w:spacing w:before="0" w:after="0" w:line="360" w:lineRule="auto"/>
      </w:pPr>
      <w:r>
        <w:t xml:space="preserve">Hughes, K., Frank, V.A., Herold, M.D. and Houborg, E., 2023. Data reuse across international contexts? Reflections on new methods for International Qualitative Secondary Analysis. </w:t>
      </w:r>
      <w:r>
        <w:rPr>
          <w:i/>
          <w:iCs/>
        </w:rPr>
        <w:lastRenderedPageBreak/>
        <w:t>Qualitative Research</w:t>
      </w:r>
      <w:r>
        <w:t xml:space="preserve">, 23(4), pp.1155-1168. </w:t>
      </w:r>
      <w:r>
        <w:fldChar w:fldCharType="begin"/>
      </w:r>
      <w:r>
        <w:instrText>HYPERLINK "https://journals.sagepub.com/doi/pdf/10.1177/14687941211052278" \h</w:instrText>
      </w:r>
      <w:r>
        <w:fldChar w:fldCharType="separate"/>
      </w:r>
      <w:r>
        <w:rPr>
          <w:color w:val="1155CC"/>
          <w:u w:val="single"/>
        </w:rPr>
        <w:t>https://journals.sagepub.com/doi/pdf/10.1177/14687941211052278</w:t>
      </w:r>
      <w:r>
        <w:fldChar w:fldCharType="end"/>
      </w:r>
      <w:r>
        <w:t xml:space="preserve"> </w:t>
      </w:r>
    </w:p>
    <w:p w14:paraId="48C785C5" w14:textId="77777777" w:rsidR="00F20B7E" w:rsidRDefault="00F20B7E" w:rsidP="00F20B7E">
      <w:pPr>
        <w:pStyle w:val="Normal1"/>
        <w:spacing w:before="0" w:after="0" w:line="360" w:lineRule="auto"/>
      </w:pPr>
      <w:r>
        <w:t>Igwe-</w:t>
      </w:r>
      <w:proofErr w:type="spellStart"/>
      <w:r>
        <w:t>Nmaju</w:t>
      </w:r>
      <w:proofErr w:type="spellEnd"/>
      <w:r>
        <w:t xml:space="preserve">, C. and </w:t>
      </w:r>
      <w:proofErr w:type="spellStart"/>
      <w:r>
        <w:t>Anadozie</w:t>
      </w:r>
      <w:proofErr w:type="spellEnd"/>
      <w:r>
        <w:t xml:space="preserve">, C., 2022. Commanding digital trust in high-stakes sectors: communication strategies for sustaining stakeholder confidence amid technological risk. </w:t>
      </w:r>
      <w:r>
        <w:rPr>
          <w:i/>
          <w:iCs/>
        </w:rPr>
        <w:t>World Journal of Advanced Research and Reviews</w:t>
      </w:r>
      <w:r>
        <w:t xml:space="preserve">, 15(3), pp.609-630. </w:t>
      </w:r>
      <w:r>
        <w:fldChar w:fldCharType="begin"/>
      </w:r>
      <w:r>
        <w:instrText>HYPERLINK "https://www.researchgate.net/profile/Chibogwu-Igwe-Nmaju/publication/392474457_Commanding_Digital_Trust_in_High-Stakes_Sectors_Communication_Strategies_for_Sustaining_Stakeholder_Confidence_Amid_Technological_Risk/links/684c337326f43051a5807069/Commanding-Digital-Trust-in-High-Stakes-Sectors-Communication-Strategies-for-Sustaining-Stakeholder-Confidence-Amid-Technological-Risk.pdf" \h</w:instrText>
      </w:r>
      <w:r>
        <w:fldChar w:fldCharType="separate"/>
      </w:r>
      <w:r>
        <w:rPr>
          <w:color w:val="1155CC"/>
          <w:u w:val="single"/>
        </w:rPr>
        <w:t>https://www.researchgate.net/profile/Chibogwu-Igwe-Nmaju/publication/392474457_Commanding_Digital_Trust_in_High-Stakes_Sectors_Communication_Strategies_for_Sustaining_Stakeholder_Confidence_Amid_Technological_Risk/links/684c337326f43051a5807069/Commanding-Digital-Trust-in-High-Stakes-Sectors-Communication-Strategies-for-Sustaining-Stakeholder-Confidence-Amid-Technological-Risk.pdf</w:t>
      </w:r>
      <w:r>
        <w:fldChar w:fldCharType="end"/>
      </w:r>
      <w:r>
        <w:t xml:space="preserve"> </w:t>
      </w:r>
    </w:p>
    <w:p w14:paraId="2963C443" w14:textId="77777777" w:rsidR="00F20B7E" w:rsidRDefault="00F20B7E" w:rsidP="00F20B7E">
      <w:pPr>
        <w:pStyle w:val="Normal1"/>
        <w:spacing w:before="0" w:after="0" w:line="360" w:lineRule="auto"/>
      </w:pPr>
      <w:r>
        <w:t xml:space="preserve">Ikram, M. and </w:t>
      </w:r>
      <w:proofErr w:type="spellStart"/>
      <w:r>
        <w:t>Kenayathulla</w:t>
      </w:r>
      <w:proofErr w:type="spellEnd"/>
      <w:r>
        <w:t xml:space="preserve">, H.B., 2022. Out of touch: comparing and contrasting positivism and interpretivism in social science. </w:t>
      </w:r>
      <w:r>
        <w:rPr>
          <w:i/>
          <w:iCs/>
        </w:rPr>
        <w:t>Asian Journal of Research in Education and Social Sciences,</w:t>
      </w:r>
      <w:r>
        <w:t xml:space="preserve"> 4(2), pp.39-49. </w:t>
      </w:r>
      <w:r>
        <w:fldChar w:fldCharType="begin"/>
      </w:r>
      <w:r>
        <w:instrText>HYPERLINK "https://www.researchgate.net/profile/Maryam-Ikram/publication/366810045_Out_of_Touch_Comparing_and_Contrasting_Positivism_and_Interpretivism_in_Social_Science/links/63b30f54097c7832ca84ccd3/Out-of-Touch-Comparing-and-Contrasting-Positivism-and-Interpretivism-in-Social-Science.pdf" \h</w:instrText>
      </w:r>
      <w:r>
        <w:fldChar w:fldCharType="separate"/>
      </w:r>
      <w:r>
        <w:rPr>
          <w:color w:val="1155CC"/>
          <w:u w:val="single"/>
        </w:rPr>
        <w:t>https://www.researchgate.net/profile/Maryam-Ikram/publication/366810045_Out_of_Touch_Comparing_and_Contrasting_Positivism_and_Interpretivism_in_Social_Science/links/63b30f54097c7832ca84ccd3/Out-of-Touch-Comparing-and-Contrasting-Positivism-and-Interpretivism-in-Social-Science.pdf</w:t>
      </w:r>
      <w:r>
        <w:fldChar w:fldCharType="end"/>
      </w:r>
      <w:r>
        <w:t xml:space="preserve"> </w:t>
      </w:r>
    </w:p>
    <w:p w14:paraId="736D152E" w14:textId="77777777" w:rsidR="00F20B7E" w:rsidRDefault="00F20B7E" w:rsidP="00F20B7E">
      <w:pPr>
        <w:pStyle w:val="Normal1"/>
        <w:spacing w:before="0" w:after="0" w:line="360" w:lineRule="auto"/>
      </w:pPr>
      <w:r>
        <w:t xml:space="preserve">Iyer, K.V. and Mallika, M., 2023. A generational study on self-referential advertising: How it affects attitude toward brands. </w:t>
      </w:r>
      <w:r>
        <w:rPr>
          <w:i/>
          <w:iCs/>
        </w:rPr>
        <w:t>Innovative Marketing,</w:t>
      </w:r>
      <w:r>
        <w:t xml:space="preserve"> 19(4), p.40. </w:t>
      </w:r>
      <w:r>
        <w:fldChar w:fldCharType="begin"/>
      </w:r>
      <w:r>
        <w:instrText>HYPERLINK "https://www.academia.edu/download/114409622/IM_2023_04_Iyer.pdf" \h</w:instrText>
      </w:r>
      <w:r>
        <w:fldChar w:fldCharType="separate"/>
      </w:r>
      <w:r>
        <w:rPr>
          <w:color w:val="1155CC"/>
          <w:u w:val="single"/>
        </w:rPr>
        <w:t>https://www.academia.edu/download/114409622/IM_2023_04_Iyer.pdf</w:t>
      </w:r>
      <w:r>
        <w:fldChar w:fldCharType="end"/>
      </w:r>
      <w:r>
        <w:t xml:space="preserve"> </w:t>
      </w:r>
    </w:p>
    <w:p w14:paraId="3AD2738E" w14:textId="77777777" w:rsidR="00F20B7E" w:rsidRDefault="00F20B7E" w:rsidP="00F20B7E">
      <w:pPr>
        <w:pStyle w:val="Normal1"/>
        <w:spacing w:before="0" w:after="0" w:line="360" w:lineRule="auto"/>
      </w:pPr>
      <w:r>
        <w:t xml:space="preserve">Kervyn, N., Fiske, S.T. and Malone, C., 2022. Social perception of brands: Warmth and competence define images of both brands and social groups. </w:t>
      </w:r>
      <w:r>
        <w:rPr>
          <w:i/>
          <w:iCs/>
        </w:rPr>
        <w:t>Consumer Psychology Review</w:t>
      </w:r>
      <w:r>
        <w:t xml:space="preserve">, 5(1), pp.51-68. </w:t>
      </w:r>
      <w:r>
        <w:fldChar w:fldCharType="begin"/>
      </w:r>
      <w:r>
        <w:instrText>HYPERLINK "https://www.researchgate.net/profile/Nicolas-Kervyn/publication/356438639_Social_perception_of_brands_Warmth_and_competence_define_images_of_both_brands_and_social_groups/links/61a5db9bc6494c310e7a8ea0/Social-perception-of-brands-Warmth-and-competence-define-images-of-both-brands-and-social-groups.pdf?_sg%5B0%5D=started_experiment_milestone&amp;origin=journalDetail&amp;_rtd=e30%3D" \h</w:instrText>
      </w:r>
      <w:r>
        <w:fldChar w:fldCharType="separate"/>
      </w:r>
      <w:r>
        <w:rPr>
          <w:color w:val="1155CC"/>
          <w:u w:val="single"/>
        </w:rPr>
        <w:t>https://www.researchgate.net/profile/Nicolas-Kervyn/publication/356438639_Social_perception_of_brands_Warmth_and_competence_define_images_of_both_brands_and_social_groups/links/61a5db9bc6494c310e7a8ea0/Social-perception-of-brands-Warmth-and-competence-define-images-of-both-brands-and-social-groups.pdf?_sg%5B0%5D=started_experiment_milestone&amp;origin=journalDetail&amp;_rtd=e30%3D</w:t>
      </w:r>
      <w:r>
        <w:fldChar w:fldCharType="end"/>
      </w:r>
      <w:r>
        <w:t xml:space="preserve"> </w:t>
      </w:r>
    </w:p>
    <w:p w14:paraId="36A7F384" w14:textId="77777777" w:rsidR="00F20B7E" w:rsidRPr="00F36D85" w:rsidRDefault="00F20B7E" w:rsidP="00F20B7E">
      <w:pPr>
        <w:pStyle w:val="Normal1"/>
        <w:pBdr>
          <w:top w:val="nil"/>
          <w:left w:val="nil"/>
          <w:bottom w:val="nil"/>
          <w:right w:val="nil"/>
          <w:between w:val="nil"/>
        </w:pBdr>
        <w:spacing w:before="0" w:after="0" w:line="360" w:lineRule="auto"/>
        <w:rPr>
          <w:color w:val="000000"/>
          <w:lang w:val="de-CH"/>
        </w:rPr>
      </w:pPr>
      <w:r>
        <w:rPr>
          <w:color w:val="000000"/>
        </w:rPr>
        <w:t xml:space="preserve">Khadka, C., (2024). Social identity theory and group </w:t>
      </w:r>
      <w:proofErr w:type="spellStart"/>
      <w:r>
        <w:rPr>
          <w:color w:val="000000"/>
        </w:rPr>
        <w:t>behavior</w:t>
      </w:r>
      <w:proofErr w:type="spellEnd"/>
      <w:r>
        <w:rPr>
          <w:color w:val="000000"/>
        </w:rPr>
        <w:t xml:space="preserve">. </w:t>
      </w:r>
      <w:proofErr w:type="gramStart"/>
      <w:r w:rsidRPr="00F36D85">
        <w:rPr>
          <w:i/>
          <w:iCs/>
          <w:color w:val="000000"/>
          <w:lang w:val="de-CH"/>
        </w:rPr>
        <w:t>TUTA Journal</w:t>
      </w:r>
      <w:proofErr w:type="gramEnd"/>
      <w:r w:rsidRPr="00F36D85">
        <w:rPr>
          <w:color w:val="000000"/>
          <w:lang w:val="de-CH"/>
        </w:rPr>
        <w:t xml:space="preserve">, pp.105-120. </w:t>
      </w:r>
      <w:hyperlink r:id="rId29">
        <w:r w:rsidRPr="00F36D85">
          <w:rPr>
            <w:color w:val="1155CC"/>
            <w:u w:val="single"/>
            <w:lang w:val="de-CH"/>
          </w:rPr>
          <w:t>https://nepjol.info/index.php/tutaj/article/download/74063/56708</w:t>
        </w:r>
      </w:hyperlink>
      <w:r w:rsidRPr="00F36D85">
        <w:rPr>
          <w:color w:val="000000"/>
          <w:lang w:val="de-CH"/>
        </w:rPr>
        <w:t xml:space="preserve"> </w:t>
      </w:r>
    </w:p>
    <w:p w14:paraId="6435DC21" w14:textId="77777777" w:rsidR="00F20B7E" w:rsidRDefault="00F20B7E" w:rsidP="00F20B7E">
      <w:pPr>
        <w:pStyle w:val="Normal1"/>
        <w:pBdr>
          <w:top w:val="nil"/>
          <w:left w:val="nil"/>
          <w:bottom w:val="nil"/>
          <w:right w:val="nil"/>
          <w:between w:val="nil"/>
        </w:pBdr>
        <w:spacing w:line="360" w:lineRule="auto"/>
        <w:rPr>
          <w:color w:val="000000"/>
        </w:rPr>
      </w:pPr>
      <w:r w:rsidRPr="00F36D85">
        <w:rPr>
          <w:color w:val="000000"/>
          <w:lang w:val="de-CH"/>
        </w:rPr>
        <w:t xml:space="preserve">Khamis, S. (2020). </w:t>
      </w:r>
      <w:r>
        <w:rPr>
          <w:color w:val="000000"/>
        </w:rPr>
        <w:t>Coke and the Super Bowl. In </w:t>
      </w:r>
      <w:r>
        <w:rPr>
          <w:i/>
          <w:iCs/>
          <w:color w:val="000000"/>
        </w:rPr>
        <w:t>Decoding Coca-Cola</w:t>
      </w:r>
      <w:r>
        <w:rPr>
          <w:color w:val="000000"/>
        </w:rPr>
        <w:t> (pp. 47-58). Routledge.</w:t>
      </w:r>
      <w:hyperlink r:id="rId30">
        <w:r>
          <w:rPr>
            <w:color w:val="000000"/>
            <w:u w:val="single"/>
          </w:rPr>
          <w:t>https://www.taylorfrancis.com/chapters/edit/10.4324/9781351024020-3/coke-super-bowl-susie-khamis</w:t>
        </w:r>
      </w:hyperlink>
    </w:p>
    <w:p w14:paraId="014ABB47" w14:textId="77777777" w:rsidR="00F20B7E" w:rsidRDefault="00F20B7E" w:rsidP="00F20B7E">
      <w:pPr>
        <w:pStyle w:val="Normal1"/>
        <w:spacing w:before="0" w:after="0" w:line="360" w:lineRule="auto"/>
      </w:pPr>
      <w:r>
        <w:lastRenderedPageBreak/>
        <w:t xml:space="preserve">Khatter, A., </w:t>
      </w:r>
      <w:proofErr w:type="spellStart"/>
      <w:r>
        <w:t>Thalaachawr</w:t>
      </w:r>
      <w:proofErr w:type="spellEnd"/>
      <w:r>
        <w:t xml:space="preserve">, K. and Blyth, M., 2024. Student engagement and fostering ownership of learning. </w:t>
      </w:r>
      <w:r>
        <w:rPr>
          <w:i/>
          <w:iCs/>
        </w:rPr>
        <w:t>Journal of Applied Learning and Teaching</w:t>
      </w:r>
      <w:r>
        <w:t xml:space="preserve">, 7(1), pp.291-302. </w:t>
      </w:r>
      <w:hyperlink r:id="rId31">
        <w:r>
          <w:rPr>
            <w:color w:val="1155CC"/>
            <w:u w:val="single"/>
          </w:rPr>
          <w:t>https://www.preprints.org/frontend/manuscript/a4756c516877d793654ab47cd519681d/download_pub</w:t>
        </w:r>
      </w:hyperlink>
      <w:r>
        <w:t xml:space="preserve"> </w:t>
      </w:r>
    </w:p>
    <w:p w14:paraId="2AFF4BBD" w14:textId="77777777" w:rsidR="00F20B7E" w:rsidRDefault="00F20B7E" w:rsidP="00F20B7E">
      <w:pPr>
        <w:pStyle w:val="Normal1"/>
        <w:spacing w:before="0" w:after="0" w:line="360" w:lineRule="auto"/>
      </w:pPr>
      <w:proofErr w:type="spellStart"/>
      <w:r>
        <w:t>Kozinets</w:t>
      </w:r>
      <w:proofErr w:type="spellEnd"/>
      <w:r>
        <w:t xml:space="preserve">, R.V., 2022. Algorithmic branding through platform assemblages: core conceptions and research directions for a new era of marketing and service management. </w:t>
      </w:r>
      <w:r>
        <w:rPr>
          <w:i/>
          <w:iCs/>
        </w:rPr>
        <w:t>Journal of Service Management</w:t>
      </w:r>
      <w:r>
        <w:t xml:space="preserve">, 33(3), pp.437-452. </w:t>
      </w:r>
      <w:hyperlink r:id="rId32">
        <w:r>
          <w:rPr>
            <w:color w:val="1155CC"/>
            <w:u w:val="single"/>
          </w:rPr>
          <w:t>https://www.emerald.com/josm/article-pdf/33/3/437/1561560/josm-07-2021-0263.pdf</w:t>
        </w:r>
      </w:hyperlink>
      <w:r>
        <w:t xml:space="preserve"> </w:t>
      </w:r>
    </w:p>
    <w:p w14:paraId="1F096D4D"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 xml:space="preserve">Krishna, A. (2012). An integrative review of sensory marketing: Engaging the senses to affect perception, judgment and </w:t>
      </w:r>
      <w:proofErr w:type="spellStart"/>
      <w:r>
        <w:rPr>
          <w:color w:val="000000"/>
        </w:rPr>
        <w:t>behavior</w:t>
      </w:r>
      <w:proofErr w:type="spellEnd"/>
      <w:r>
        <w:rPr>
          <w:color w:val="000000"/>
        </w:rPr>
        <w:t>. </w:t>
      </w:r>
      <w:r>
        <w:rPr>
          <w:i/>
          <w:iCs/>
          <w:color w:val="000000"/>
        </w:rPr>
        <w:t>Journal of consumer psychology</w:t>
      </w:r>
      <w:r>
        <w:rPr>
          <w:color w:val="000000"/>
        </w:rPr>
        <w:t>, </w:t>
      </w:r>
      <w:r>
        <w:rPr>
          <w:i/>
          <w:iCs/>
          <w:color w:val="000000"/>
        </w:rPr>
        <w:t>22</w:t>
      </w:r>
      <w:r>
        <w:rPr>
          <w:color w:val="000000"/>
        </w:rPr>
        <w:t>(3), 332-351.</w:t>
      </w:r>
      <w:hyperlink r:id="rId33">
        <w:r>
          <w:rPr>
            <w:color w:val="000000"/>
            <w:u w:val="single"/>
          </w:rPr>
          <w:t>https://www.sciencedirect.com/science/article/pii/S1057740811000830</w:t>
        </w:r>
      </w:hyperlink>
    </w:p>
    <w:p w14:paraId="47B2E792" w14:textId="77777777" w:rsidR="00F20B7E" w:rsidRDefault="00F20B7E" w:rsidP="00F20B7E">
      <w:pPr>
        <w:pStyle w:val="Normal1"/>
        <w:pBdr>
          <w:top w:val="nil"/>
          <w:left w:val="nil"/>
          <w:bottom w:val="nil"/>
          <w:right w:val="nil"/>
          <w:between w:val="nil"/>
        </w:pBdr>
        <w:spacing w:before="0" w:after="0" w:line="360" w:lineRule="auto"/>
        <w:rPr>
          <w:color w:val="000000"/>
        </w:rPr>
      </w:pPr>
      <w:proofErr w:type="spellStart"/>
      <w:r w:rsidRPr="00F36D85">
        <w:rPr>
          <w:color w:val="000000"/>
          <w:lang w:val="de-CH"/>
        </w:rPr>
        <w:t>Kulkarni</w:t>
      </w:r>
      <w:proofErr w:type="spellEnd"/>
      <w:r w:rsidRPr="00F36D85">
        <w:rPr>
          <w:color w:val="000000"/>
          <w:lang w:val="de-CH"/>
        </w:rPr>
        <w:t xml:space="preserve">, P. and Kolli, H., (2022). </w:t>
      </w:r>
      <w:r>
        <w:rPr>
          <w:color w:val="000000"/>
        </w:rPr>
        <w:t xml:space="preserve">Sensory marketing theory: how sensorial stimuli influence consumer </w:t>
      </w:r>
      <w:proofErr w:type="spellStart"/>
      <w:r>
        <w:rPr>
          <w:color w:val="000000"/>
        </w:rPr>
        <w:t>behavior</w:t>
      </w:r>
      <w:proofErr w:type="spellEnd"/>
      <w:r>
        <w:rPr>
          <w:color w:val="000000"/>
        </w:rPr>
        <w:t xml:space="preserve"> and subconscious decision-making. </w:t>
      </w:r>
      <w:r>
        <w:rPr>
          <w:i/>
          <w:iCs/>
          <w:color w:val="000000"/>
        </w:rPr>
        <w:t>Journal of Student Research</w:t>
      </w:r>
      <w:r>
        <w:rPr>
          <w:color w:val="000000"/>
        </w:rPr>
        <w:t xml:space="preserve">, 11(3), pp.1-15. </w:t>
      </w:r>
      <w:hyperlink r:id="rId34">
        <w:r>
          <w:rPr>
            <w:color w:val="1155CC"/>
            <w:u w:val="single"/>
          </w:rPr>
          <w:t>https://www.researchgate.net/profile/Pranav-Kulkarni-39/publication/362907108_Sensory_Marketing_Theory_How_Sensorial_Stimuli_Influence_Consumer_Behavior_and_Subconscious_Decision-Making/links/6306cb11acd814437fd4d5db/Sensory-Marketing-Theory-How-Sensorial-Stimuli-Influence-Consumer-Behavior-and-Subconscious-Decision-Making.pdf</w:t>
        </w:r>
      </w:hyperlink>
      <w:r>
        <w:rPr>
          <w:color w:val="000000"/>
        </w:rPr>
        <w:t xml:space="preserve"> </w:t>
      </w:r>
    </w:p>
    <w:p w14:paraId="356A9DE6" w14:textId="77777777" w:rsidR="00F20B7E" w:rsidRDefault="00F20B7E" w:rsidP="00F20B7E">
      <w:pPr>
        <w:pStyle w:val="Normal1"/>
        <w:spacing w:before="0" w:after="0" w:line="360" w:lineRule="auto"/>
      </w:pPr>
      <w:r>
        <w:t xml:space="preserve">Kumar, S. and </w:t>
      </w:r>
      <w:proofErr w:type="spellStart"/>
      <w:r>
        <w:t>Ujire</w:t>
      </w:r>
      <w:proofErr w:type="spellEnd"/>
      <w:r>
        <w:t xml:space="preserve">, D.K., 2024. Inductive and deductive approaches to qualitative research. </w:t>
      </w:r>
      <w:r>
        <w:rPr>
          <w:i/>
          <w:iCs/>
        </w:rPr>
        <w:t>International Journal of Multidisciplinary Educational Research</w:t>
      </w:r>
      <w:r>
        <w:t xml:space="preserve">, 13(1), pp.58-63. </w:t>
      </w:r>
      <w:hyperlink r:id="rId35">
        <w:r>
          <w:rPr>
            <w:color w:val="1155CC"/>
            <w:u w:val="single"/>
          </w:rPr>
          <w:t>http://ijmer.s3.amazonaws.com/pdf/volume13/volume13-issue1(4)/9.pdf</w:t>
        </w:r>
      </w:hyperlink>
      <w:r>
        <w:t xml:space="preserve"> </w:t>
      </w:r>
    </w:p>
    <w:p w14:paraId="56385838" w14:textId="77777777" w:rsidR="00F20B7E" w:rsidRDefault="00F20B7E" w:rsidP="00F20B7E">
      <w:pPr>
        <w:pStyle w:val="Normal1"/>
        <w:spacing w:before="0" w:after="0" w:line="360" w:lineRule="auto"/>
      </w:pPr>
      <w:proofErr w:type="spellStart"/>
      <w:r>
        <w:t>Labbafi</w:t>
      </w:r>
      <w:proofErr w:type="spellEnd"/>
      <w:r>
        <w:t xml:space="preserve">, C., 2025. Let´ s Get in Touch: The Impact of Branding Touchpoints on Nonprofit Brand Consideration. Journal of Nonprofit &amp; Public Sector Marketing, 3(1), pp.1-37. </w:t>
      </w:r>
      <w:hyperlink r:id="rId36">
        <w:r>
          <w:rPr>
            <w:color w:val="1155CC"/>
            <w:u w:val="single"/>
          </w:rPr>
          <w:t>https://www.tandfonline.com/doi/pdf/10.1080/10495142.2025.2571542</w:t>
        </w:r>
      </w:hyperlink>
      <w:r>
        <w:t xml:space="preserve"> </w:t>
      </w:r>
    </w:p>
    <w:p w14:paraId="4A9D4A1D" w14:textId="77777777" w:rsidR="00F20B7E" w:rsidRDefault="00F20B7E" w:rsidP="00F20B7E">
      <w:pPr>
        <w:pStyle w:val="Normal1"/>
        <w:spacing w:before="0" w:after="0" w:line="360" w:lineRule="auto"/>
      </w:pPr>
      <w:r>
        <w:t xml:space="preserve">Lee, S.Y. and </w:t>
      </w:r>
      <w:proofErr w:type="spellStart"/>
      <w:r>
        <w:t>Fraustino</w:t>
      </w:r>
      <w:proofErr w:type="spellEnd"/>
      <w:r>
        <w:t xml:space="preserve">, J., 2025. How to tell the crisis: effects of stealing thunder by self-disclosing corporate violations. </w:t>
      </w:r>
      <w:r>
        <w:rPr>
          <w:i/>
          <w:iCs/>
        </w:rPr>
        <w:t>Journal of Marketing Communications</w:t>
      </w:r>
      <w:r>
        <w:t xml:space="preserve">, 31(3), pp.263-283. </w:t>
      </w:r>
      <w:hyperlink r:id="rId37">
        <w:r>
          <w:rPr>
            <w:color w:val="1155CC"/>
            <w:u w:val="single"/>
          </w:rPr>
          <w:t>https://www.academia.edu/download/112412558/2023_How_to_tell_the_crisis_effects_of_stealing_thunder_by_self_disclosing_corporate_violations.pdf</w:t>
        </w:r>
      </w:hyperlink>
      <w:r>
        <w:t xml:space="preserve"> </w:t>
      </w:r>
    </w:p>
    <w:p w14:paraId="0F311859"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 xml:space="preserve">Li, J. and Deng, S.W., (2023). Facilitation and interference effects of the multisensory context on learning: a systematic review and meta-analysis. </w:t>
      </w:r>
      <w:r>
        <w:rPr>
          <w:i/>
          <w:iCs/>
          <w:color w:val="000000"/>
        </w:rPr>
        <w:t>Psychological Research</w:t>
      </w:r>
      <w:r>
        <w:rPr>
          <w:color w:val="000000"/>
        </w:rPr>
        <w:t xml:space="preserve">, 87(5), pp.1334-1352. </w:t>
      </w:r>
      <w:hyperlink r:id="rId38">
        <w:r>
          <w:rPr>
            <w:color w:val="1155CC"/>
            <w:u w:val="single"/>
          </w:rPr>
          <w:t>https://www.researchgate.net/profile/Christy-Li-5/publication/363583833_Facilitation_and_interference_effects_of_the_multisensory_context_on_learning_a_systematic_review_and_meta-</w:t>
        </w:r>
        <w:r>
          <w:rPr>
            <w:color w:val="1155CC"/>
            <w:u w:val="single"/>
          </w:rPr>
          <w:lastRenderedPageBreak/>
          <w:t>analysis/links/6491570695bbbe0c6edbb917/Facilitation-and-interference-effects-of-the-multisensory-context-on-learning-a-systematic-review-and-meta-analysis.pdf</w:t>
        </w:r>
      </w:hyperlink>
      <w:r>
        <w:rPr>
          <w:color w:val="000000"/>
        </w:rPr>
        <w:t xml:space="preserve"> </w:t>
      </w:r>
    </w:p>
    <w:p w14:paraId="697FD1B1" w14:textId="77777777" w:rsidR="00F20B7E" w:rsidRDefault="00F20B7E" w:rsidP="00F20B7E">
      <w:pPr>
        <w:pStyle w:val="Normal1"/>
        <w:pBdr>
          <w:top w:val="nil"/>
          <w:left w:val="nil"/>
          <w:bottom w:val="nil"/>
          <w:right w:val="nil"/>
          <w:between w:val="nil"/>
        </w:pBdr>
        <w:spacing w:before="0" w:after="0" w:line="360" w:lineRule="auto"/>
      </w:pPr>
      <w:r>
        <w:t xml:space="preserve">Liang, F. and Ji, L., 2024. Manufacturing influencers: the gatekeeping roles of MCNs (Multi-channel networks) in cultural production. </w:t>
      </w:r>
      <w:r>
        <w:rPr>
          <w:i/>
          <w:iCs/>
        </w:rPr>
        <w:t>Information, Communication &amp; Society</w:t>
      </w:r>
      <w:r>
        <w:t xml:space="preserve">, 27(12), pp.2297-2313. </w:t>
      </w:r>
      <w:hyperlink r:id="rId39">
        <w:r>
          <w:rPr>
            <w:color w:val="1155CC"/>
            <w:u w:val="single"/>
          </w:rPr>
          <w:t>https://www.tandfonline.com/doi/pdf/10.1080/1369118X.2024.2396614</w:t>
        </w:r>
      </w:hyperlink>
      <w:r>
        <w:t xml:space="preserve"> </w:t>
      </w:r>
    </w:p>
    <w:p w14:paraId="679C5874" w14:textId="77777777" w:rsidR="00F20B7E" w:rsidRPr="00F36D85" w:rsidRDefault="00F20B7E" w:rsidP="00F20B7E">
      <w:pPr>
        <w:pStyle w:val="Normal1"/>
        <w:pBdr>
          <w:top w:val="nil"/>
          <w:left w:val="nil"/>
          <w:bottom w:val="nil"/>
          <w:right w:val="nil"/>
          <w:between w:val="nil"/>
        </w:pBdr>
        <w:spacing w:before="0" w:after="0" w:line="360" w:lineRule="auto"/>
        <w:rPr>
          <w:color w:val="000000"/>
          <w:lang w:val="de-CH"/>
        </w:rPr>
      </w:pPr>
      <w:r>
        <w:rPr>
          <w:color w:val="000000"/>
        </w:rPr>
        <w:t xml:space="preserve">Liu, D., He, B., Feng, R., Huang, X. and Liu, G., (2024). How social media sharing drives consumption intention: the role of social media envy and social comparison orientation. </w:t>
      </w:r>
      <w:r w:rsidRPr="00F36D85">
        <w:rPr>
          <w:i/>
          <w:iCs/>
          <w:color w:val="000000"/>
          <w:lang w:val="de-CH"/>
        </w:rPr>
        <w:t xml:space="preserve">BMC </w:t>
      </w:r>
      <w:proofErr w:type="spellStart"/>
      <w:r w:rsidRPr="00F36D85">
        <w:rPr>
          <w:i/>
          <w:iCs/>
          <w:color w:val="000000"/>
          <w:lang w:val="de-CH"/>
        </w:rPr>
        <w:t>psychology</w:t>
      </w:r>
      <w:proofErr w:type="spellEnd"/>
      <w:r w:rsidRPr="00F36D85">
        <w:rPr>
          <w:color w:val="000000"/>
          <w:lang w:val="de-CH"/>
        </w:rPr>
        <w:t xml:space="preserve">, 12(1), p.157. </w:t>
      </w:r>
      <w:hyperlink r:id="rId40">
        <w:r w:rsidRPr="00F36D85">
          <w:rPr>
            <w:color w:val="1155CC"/>
            <w:u w:val="single"/>
            <w:lang w:val="de-CH"/>
          </w:rPr>
          <w:t>https://link.springer.com/content/pdf/10.1186/s40359-024-01627-7.pdf</w:t>
        </w:r>
      </w:hyperlink>
      <w:r w:rsidRPr="00F36D85">
        <w:rPr>
          <w:color w:val="000000"/>
          <w:lang w:val="de-CH"/>
        </w:rPr>
        <w:t xml:space="preserve"> </w:t>
      </w:r>
    </w:p>
    <w:p w14:paraId="73FA3C38"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 xml:space="preserve">Lundqvist, A., Liljander, V., </w:t>
      </w:r>
      <w:proofErr w:type="spellStart"/>
      <w:r>
        <w:rPr>
          <w:color w:val="000000"/>
        </w:rPr>
        <w:t>Gummerus</w:t>
      </w:r>
      <w:proofErr w:type="spellEnd"/>
      <w:r>
        <w:rPr>
          <w:color w:val="000000"/>
        </w:rPr>
        <w:t>, J., and Van Riel, A. (2013). The impact of storytelling on the consumer brand experience: The case of a firm-originated story. </w:t>
      </w:r>
      <w:r>
        <w:rPr>
          <w:i/>
          <w:iCs/>
          <w:color w:val="000000"/>
        </w:rPr>
        <w:t>Journal of brand management</w:t>
      </w:r>
      <w:r>
        <w:rPr>
          <w:color w:val="000000"/>
        </w:rPr>
        <w:t>, </w:t>
      </w:r>
      <w:r>
        <w:rPr>
          <w:i/>
          <w:iCs/>
          <w:color w:val="000000"/>
        </w:rPr>
        <w:t>20</w:t>
      </w:r>
      <w:r>
        <w:rPr>
          <w:color w:val="000000"/>
        </w:rPr>
        <w:t>(4), 283-297.</w:t>
      </w:r>
      <w:hyperlink r:id="rId41">
        <w:r>
          <w:rPr>
            <w:color w:val="000000"/>
            <w:u w:val="single"/>
          </w:rPr>
          <w:t>https://link.springer.com/article/10.1057/bm.2012.15</w:t>
        </w:r>
      </w:hyperlink>
    </w:p>
    <w:p w14:paraId="61E527A1" w14:textId="77777777" w:rsidR="00F20B7E" w:rsidRDefault="00F20B7E" w:rsidP="00F20B7E">
      <w:pPr>
        <w:pStyle w:val="Normal1"/>
        <w:spacing w:before="0" w:after="0" w:line="360" w:lineRule="auto"/>
      </w:pPr>
      <w:r>
        <w:t xml:space="preserve">Metz, A., Jensen, T., Farley, A., Boaz, A., Bartley, L. and Villodas, M., 2022. Building trusting relationships to support implementation: A proposed theoretical model. </w:t>
      </w:r>
      <w:r>
        <w:rPr>
          <w:i/>
          <w:iCs/>
        </w:rPr>
        <w:t>Frontiers in health services</w:t>
      </w:r>
      <w:r>
        <w:t xml:space="preserve">, 2, p.894599. </w:t>
      </w:r>
      <w:hyperlink r:id="rId42">
        <w:r>
          <w:rPr>
            <w:color w:val="1155CC"/>
            <w:u w:val="single"/>
          </w:rPr>
          <w:t>https://www.frontiersin.org/journals/health-services/articles/10.3389/frhs.2022.894599/pdf</w:t>
        </w:r>
      </w:hyperlink>
      <w:r>
        <w:t xml:space="preserve"> </w:t>
      </w:r>
    </w:p>
    <w:p w14:paraId="2F2E2BEC"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 xml:space="preserve">Milli, S., Carroll, M., Wang, Y., Pandey, S., Zhao, S. and Dragan, A.D., (2025) Engagement, user satisfaction, and the amplification of divisive content on social media. </w:t>
      </w:r>
      <w:r>
        <w:rPr>
          <w:i/>
          <w:iCs/>
          <w:color w:val="000000"/>
        </w:rPr>
        <w:t>PNAS nexus,</w:t>
      </w:r>
      <w:r>
        <w:rPr>
          <w:color w:val="000000"/>
        </w:rPr>
        <w:t xml:space="preserve"> 4(3), p.pgaf062. </w:t>
      </w:r>
      <w:hyperlink r:id="rId43">
        <w:r>
          <w:rPr>
            <w:color w:val="1155CC"/>
            <w:u w:val="single"/>
          </w:rPr>
          <w:t>https://academic.oup.com/pnasnexus/article-pdf/4/3/pgaf062/62267673/pgaf062.pdf</w:t>
        </w:r>
      </w:hyperlink>
    </w:p>
    <w:p w14:paraId="1957CDCF" w14:textId="77777777" w:rsidR="00F20B7E" w:rsidRDefault="00F20B7E" w:rsidP="00F20B7E">
      <w:pPr>
        <w:pStyle w:val="Normal1"/>
        <w:spacing w:before="0" w:after="0" w:line="360" w:lineRule="auto"/>
      </w:pPr>
      <w:r>
        <w:t xml:space="preserve">Miranda, J.S., </w:t>
      </w:r>
      <w:proofErr w:type="spellStart"/>
      <w:r>
        <w:t>Abbade</w:t>
      </w:r>
      <w:proofErr w:type="spellEnd"/>
      <w:r>
        <w:t xml:space="preserve">, L.P., </w:t>
      </w:r>
      <w:proofErr w:type="spellStart"/>
      <w:r>
        <w:t>Abbade</w:t>
      </w:r>
      <w:proofErr w:type="spellEnd"/>
      <w:r>
        <w:t xml:space="preserve">, J.F., Thabane, L., </w:t>
      </w:r>
      <w:proofErr w:type="spellStart"/>
      <w:r>
        <w:t>Mbuagbaw</w:t>
      </w:r>
      <w:proofErr w:type="spellEnd"/>
      <w:r>
        <w:t xml:space="preserve">, L., </w:t>
      </w:r>
      <w:proofErr w:type="spellStart"/>
      <w:r>
        <w:t>Pascon</w:t>
      </w:r>
      <w:proofErr w:type="spellEnd"/>
      <w:r>
        <w:t xml:space="preserve">, G.C., Campanili, T.C.G.F., Santos, L.P. and de Gouveia Santos, V.L.C., 2024. Deficiencies in reporting inclusion/exclusion criteria and characteristics of patients in randomized controlled trials of therapeutic interventions in pressure injuries: a systematic methodological review. </w:t>
      </w:r>
      <w:r>
        <w:rPr>
          <w:i/>
          <w:iCs/>
        </w:rPr>
        <w:t>International Wound Journal</w:t>
      </w:r>
      <w:r>
        <w:t xml:space="preserve">, 21(2), p.e14351. </w:t>
      </w:r>
      <w:hyperlink r:id="rId44">
        <w:r>
          <w:rPr>
            <w:color w:val="1155CC"/>
            <w:u w:val="single"/>
          </w:rPr>
          <w:t>https://onlinelibrary.wiley.com/doi/pdf/10.1111/iwj.14351</w:t>
        </w:r>
      </w:hyperlink>
      <w:r>
        <w:t xml:space="preserve"> </w:t>
      </w:r>
    </w:p>
    <w:p w14:paraId="587F4634"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 xml:space="preserve">Mortensen, N.M. and Needham, C., (2023). ‘I do not want to be one of her favourites’. Emotional display and the co-production of frontline care services. </w:t>
      </w:r>
      <w:r>
        <w:rPr>
          <w:i/>
          <w:iCs/>
          <w:color w:val="000000"/>
        </w:rPr>
        <w:t>Public Management Review</w:t>
      </w:r>
      <w:r>
        <w:rPr>
          <w:color w:val="000000"/>
        </w:rPr>
        <w:t xml:space="preserve">, 25(7), pp.1260-1281. </w:t>
      </w:r>
      <w:hyperlink r:id="rId45">
        <w:r>
          <w:rPr>
            <w:color w:val="1155CC"/>
            <w:u w:val="single"/>
          </w:rPr>
          <w:t>https://www.tandfonline.com/doi/pdf/10.1080/14719037.2021.2013071</w:t>
        </w:r>
      </w:hyperlink>
      <w:r>
        <w:rPr>
          <w:color w:val="000000"/>
        </w:rPr>
        <w:t xml:space="preserve"> </w:t>
      </w:r>
    </w:p>
    <w:p w14:paraId="25B52816" w14:textId="77777777" w:rsidR="00F20B7E" w:rsidRDefault="00F20B7E" w:rsidP="00F20B7E">
      <w:pPr>
        <w:pStyle w:val="Normal1"/>
        <w:spacing w:before="0" w:after="0" w:line="360" w:lineRule="auto"/>
      </w:pPr>
      <w:r>
        <w:t xml:space="preserve">Mou, A.J., Rabbi, M.S. and Rainy, T.A., 2025. Strategic use of engagement marketing in digital platforms: A focused analysis of ROI and consumer psychology. </w:t>
      </w:r>
      <w:r>
        <w:rPr>
          <w:i/>
          <w:iCs/>
        </w:rPr>
        <w:t xml:space="preserve">Journal of Sustainable </w:t>
      </w:r>
      <w:r>
        <w:rPr>
          <w:i/>
          <w:iCs/>
        </w:rPr>
        <w:lastRenderedPageBreak/>
        <w:t>Development and Policy</w:t>
      </w:r>
      <w:r>
        <w:t xml:space="preserve">, 1(01), pp.170-197. </w:t>
      </w:r>
      <w:hyperlink r:id="rId46">
        <w:r>
          <w:rPr>
            <w:color w:val="1155CC"/>
            <w:u w:val="single"/>
          </w:rPr>
          <w:t>http://jsdp-journal.org/index.php/jsdp/article/download/8/8</w:t>
        </w:r>
      </w:hyperlink>
      <w:r>
        <w:t xml:space="preserve"> </w:t>
      </w:r>
    </w:p>
    <w:p w14:paraId="31CF9CC0"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Muniz Jr, A. M., and O'guinn, T. C. (2001). Brand community. </w:t>
      </w:r>
      <w:r>
        <w:rPr>
          <w:i/>
          <w:iCs/>
          <w:color w:val="000000"/>
        </w:rPr>
        <w:t>Journal of consumer research</w:t>
      </w:r>
      <w:r>
        <w:rPr>
          <w:color w:val="000000"/>
        </w:rPr>
        <w:t>, </w:t>
      </w:r>
      <w:r>
        <w:rPr>
          <w:i/>
          <w:iCs/>
          <w:color w:val="000000"/>
        </w:rPr>
        <w:t>27</w:t>
      </w:r>
      <w:r>
        <w:rPr>
          <w:color w:val="000000"/>
        </w:rPr>
        <w:t>(4), 412-432.</w:t>
      </w:r>
      <w:hyperlink r:id="rId47">
        <w:r>
          <w:rPr>
            <w:color w:val="000000"/>
            <w:u w:val="single"/>
          </w:rPr>
          <w:t>https://academic.oup.com/jcr/article-abstract/27/4/412/1810411</w:t>
        </w:r>
      </w:hyperlink>
    </w:p>
    <w:p w14:paraId="04BD338A" w14:textId="77777777" w:rsidR="00F20B7E" w:rsidRDefault="00F20B7E" w:rsidP="00F20B7E">
      <w:pPr>
        <w:pStyle w:val="Normal1"/>
        <w:spacing w:before="0" w:after="0" w:line="360" w:lineRule="auto"/>
      </w:pPr>
      <w:proofErr w:type="spellStart"/>
      <w:r>
        <w:t>Nicmanis</w:t>
      </w:r>
      <w:proofErr w:type="spellEnd"/>
      <w:r>
        <w:t xml:space="preserve">, M., 2024. Reflexive content analysis: An approach to qualitative data analysis, reduction, and description. </w:t>
      </w:r>
      <w:r>
        <w:rPr>
          <w:i/>
          <w:iCs/>
        </w:rPr>
        <w:t>International Journal of Qualitative Methods</w:t>
      </w:r>
      <w:r>
        <w:t xml:space="preserve">, 23, p.16094069241236603. </w:t>
      </w:r>
      <w:hyperlink r:id="rId48">
        <w:r>
          <w:rPr>
            <w:color w:val="1155CC"/>
            <w:u w:val="single"/>
          </w:rPr>
          <w:t>https://journals.sagepub.com/doi/pdf/10.1177/16094069241236603</w:t>
        </w:r>
      </w:hyperlink>
      <w:r>
        <w:t xml:space="preserve"> </w:t>
      </w:r>
    </w:p>
    <w:p w14:paraId="696EFB0A" w14:textId="77777777" w:rsidR="00F20B7E" w:rsidRDefault="00F20B7E" w:rsidP="00F20B7E">
      <w:pPr>
        <w:pStyle w:val="Normal1"/>
        <w:spacing w:before="0" w:after="0" w:line="360" w:lineRule="auto"/>
      </w:pPr>
      <w:r>
        <w:t xml:space="preserve">Nii </w:t>
      </w:r>
      <w:proofErr w:type="spellStart"/>
      <w:r>
        <w:t>Laryeafio</w:t>
      </w:r>
      <w:proofErr w:type="spellEnd"/>
      <w:r>
        <w:t xml:space="preserve">, M. and </w:t>
      </w:r>
      <w:proofErr w:type="spellStart"/>
      <w:r>
        <w:t>Ogbewe</w:t>
      </w:r>
      <w:proofErr w:type="spellEnd"/>
      <w:r>
        <w:t xml:space="preserve">, O.C., 2023. Ethical consideration dilemma: systematic review of ethics in qualitative data collection through interviews. </w:t>
      </w:r>
      <w:r>
        <w:rPr>
          <w:i/>
          <w:iCs/>
        </w:rPr>
        <w:t>Journal of Ethics in Entrepreneurship and Technology</w:t>
      </w:r>
      <w:r>
        <w:t xml:space="preserve">, 3(2), pp.94-110. </w:t>
      </w:r>
      <w:hyperlink r:id="rId49">
        <w:r>
          <w:rPr>
            <w:color w:val="1155CC"/>
            <w:u w:val="single"/>
          </w:rPr>
          <w:t>https://www.emerald.com/jeet/article-pdf/3/2/94/1330691/jeet-09-2022-0014.pdf</w:t>
        </w:r>
      </w:hyperlink>
      <w:r>
        <w:t xml:space="preserve"> </w:t>
      </w:r>
    </w:p>
    <w:p w14:paraId="61A19A87" w14:textId="77777777" w:rsidR="00F20B7E" w:rsidRDefault="00F20B7E" w:rsidP="00F20B7E">
      <w:pPr>
        <w:pStyle w:val="Normal1"/>
        <w:spacing w:before="0" w:after="0" w:line="360" w:lineRule="auto"/>
      </w:pPr>
      <w:r>
        <w:t xml:space="preserve">Ofosu-Boateng, I. and Jose, L.M., 2025. Narrating Authenticity: A Qualitative Exploration of How Brand Storytelling Shapes Consumer Trust and Loyalty in Ghana’s Emerging Market. </w:t>
      </w:r>
      <w:r>
        <w:rPr>
          <w:i/>
          <w:iCs/>
        </w:rPr>
        <w:t xml:space="preserve">Open Journal of Social Sciences, </w:t>
      </w:r>
      <w:r>
        <w:t xml:space="preserve">13(9), pp.258-277. </w:t>
      </w:r>
      <w:hyperlink r:id="rId50">
        <w:r>
          <w:rPr>
            <w:color w:val="1155CC"/>
            <w:u w:val="single"/>
          </w:rPr>
          <w:t>https://www.researchgate.net/profile/Ibrahim-Ofosu-Boateng/publication/395754430_Narrating_Authenticity_A_Qualitative_Exploration_of_How_Brand_Storytelling_Shapes_Consumer_Trust_and_Loyalty_in_Ghana's_Emerging_Market/links/68da78399383755fd707c715/Narrating-Authenticity-A-Qualitative-Exploration-of-How-Brand-Storytelling-Shapes-Consumer-Trust-and-Loyalty-in-Ghanas-Emerging-Market.pdf</w:t>
        </w:r>
      </w:hyperlink>
      <w:r>
        <w:t xml:space="preserve"> </w:t>
      </w:r>
    </w:p>
    <w:p w14:paraId="0FB21C77"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Oliver, R. L. (1999). Whence consumer loyalty?. </w:t>
      </w:r>
      <w:r>
        <w:rPr>
          <w:i/>
          <w:iCs/>
          <w:color w:val="000000"/>
        </w:rPr>
        <w:t>Journal of marketing</w:t>
      </w:r>
      <w:r>
        <w:rPr>
          <w:color w:val="000000"/>
        </w:rPr>
        <w:t>, </w:t>
      </w:r>
      <w:r>
        <w:rPr>
          <w:i/>
          <w:iCs/>
          <w:color w:val="000000"/>
        </w:rPr>
        <w:t>63</w:t>
      </w:r>
      <w:r>
        <w:rPr>
          <w:color w:val="000000"/>
        </w:rPr>
        <w:t>(4_suppl1), 33-44.</w:t>
      </w:r>
      <w:hyperlink r:id="rId51">
        <w:r>
          <w:rPr>
            <w:color w:val="000000"/>
            <w:u w:val="single"/>
          </w:rPr>
          <w:t>https://journals.sagepub.com/doi/abs/10.1177/00222429990634s105</w:t>
        </w:r>
      </w:hyperlink>
    </w:p>
    <w:p w14:paraId="3EFAB887" w14:textId="77777777" w:rsidR="00F20B7E" w:rsidRDefault="00F20B7E" w:rsidP="00F20B7E">
      <w:pPr>
        <w:pStyle w:val="Normal1"/>
        <w:spacing w:before="0" w:after="0" w:line="360" w:lineRule="auto"/>
      </w:pPr>
      <w:proofErr w:type="spellStart"/>
      <w:r>
        <w:t>Paparini</w:t>
      </w:r>
      <w:proofErr w:type="spellEnd"/>
      <w:r>
        <w:t xml:space="preserve">, S., Papoutsi, C., Murdoch, J., Green, J., Petticrew, M., Greenhalgh, T. and Shaw, S.E., 2021. Evaluating complex interventions in context: systematic, meta-narrative review of case study approaches. </w:t>
      </w:r>
      <w:r>
        <w:rPr>
          <w:i/>
          <w:iCs/>
        </w:rPr>
        <w:t>BMC medical research methodology</w:t>
      </w:r>
      <w:r>
        <w:t xml:space="preserve">, 21(1), p.225. </w:t>
      </w:r>
      <w:hyperlink r:id="rId52">
        <w:r>
          <w:rPr>
            <w:color w:val="1155CC"/>
            <w:u w:val="single"/>
          </w:rPr>
          <w:t>https://link.springer.com/content/pdf/10.1186/s12874-021-01418-3.pdf</w:t>
        </w:r>
      </w:hyperlink>
      <w:r>
        <w:t xml:space="preserve"> </w:t>
      </w:r>
    </w:p>
    <w:p w14:paraId="3385EED5" w14:textId="77777777" w:rsidR="00F20B7E" w:rsidRDefault="00F20B7E" w:rsidP="00F20B7E">
      <w:pPr>
        <w:pStyle w:val="Normal1"/>
        <w:pBdr>
          <w:top w:val="nil"/>
          <w:left w:val="nil"/>
          <w:bottom w:val="nil"/>
          <w:right w:val="nil"/>
          <w:between w:val="nil"/>
        </w:pBdr>
        <w:spacing w:before="0" w:after="0" w:line="360" w:lineRule="auto"/>
        <w:rPr>
          <w:color w:val="000000"/>
        </w:rPr>
      </w:pPr>
      <w:r>
        <w:t xml:space="preserve">Parris, D.L. and Guzmán, F., 2023. Evolving brand boundaries and expectations: looking back on brand equity, brand loyalty, and brand image research to move forward. </w:t>
      </w:r>
      <w:r>
        <w:rPr>
          <w:i/>
          <w:iCs/>
        </w:rPr>
        <w:t>Journal of Product &amp; Brand Management</w:t>
      </w:r>
      <w:r>
        <w:t xml:space="preserve">, 32(2), pp.191-234. </w:t>
      </w:r>
      <w:hyperlink r:id="rId53">
        <w:r>
          <w:rPr>
            <w:color w:val="1155CC"/>
            <w:u w:val="single"/>
          </w:rPr>
          <w:t>https://www.emerald.com/jpbm/article-pdf/32/2/191/1688159/jpbm-06-2021-3528.pdf</w:t>
        </w:r>
      </w:hyperlink>
      <w:r>
        <w:t xml:space="preserve"> </w:t>
      </w:r>
      <w:r>
        <w:br w:type="page"/>
      </w:r>
    </w:p>
    <w:p w14:paraId="34282869"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lastRenderedPageBreak/>
        <w:t xml:space="preserve">Perera, A.D.C., Samarakoon, S.M.A.K. and </w:t>
      </w:r>
      <w:proofErr w:type="spellStart"/>
      <w:r>
        <w:rPr>
          <w:color w:val="000000"/>
        </w:rPr>
        <w:t>Wanninayake</w:t>
      </w:r>
      <w:proofErr w:type="spellEnd"/>
      <w:r>
        <w:rPr>
          <w:color w:val="000000"/>
        </w:rPr>
        <w:t xml:space="preserve">, W.M.C.B., (2021). Theoretical linkage between theories of social comparison, brand congruence, </w:t>
      </w:r>
      <w:proofErr w:type="spellStart"/>
      <w:r>
        <w:rPr>
          <w:color w:val="000000"/>
        </w:rPr>
        <w:t>self concept</w:t>
      </w:r>
      <w:proofErr w:type="spellEnd"/>
      <w:r>
        <w:rPr>
          <w:color w:val="000000"/>
        </w:rPr>
        <w:t xml:space="preserve"> and social </w:t>
      </w:r>
      <w:proofErr w:type="spellStart"/>
      <w:r>
        <w:rPr>
          <w:color w:val="000000"/>
        </w:rPr>
        <w:t>indentity</w:t>
      </w:r>
      <w:proofErr w:type="spellEnd"/>
      <w:r>
        <w:rPr>
          <w:color w:val="000000"/>
        </w:rPr>
        <w:t xml:space="preserve">. </w:t>
      </w:r>
      <w:r>
        <w:rPr>
          <w:i/>
          <w:iCs/>
          <w:color w:val="000000"/>
        </w:rPr>
        <w:t xml:space="preserve">Asian Journal of Advanced Research and Reports, </w:t>
      </w:r>
      <w:r>
        <w:rPr>
          <w:color w:val="000000"/>
        </w:rPr>
        <w:t xml:space="preserve">15(3), pp.19-28. </w:t>
      </w:r>
      <w:hyperlink r:id="rId54">
        <w:r>
          <w:rPr>
            <w:color w:val="1155CC"/>
            <w:u w:val="single"/>
          </w:rPr>
          <w:t>https://www.researchgate.net/profile/Dilesha-Perera/publication/351315606_Theoretical_Linkage_between_Theories_of_Social_Comparison_Brand_Congruence_Self_Concept_and_Social_Indentity/links/60a0a608299bf147699f46e1/Theoretical-Linkage-between-Theories-of-Social-Comparison-Brand-Congruence-Self-Concept-and-Social-Indentity.pdf</w:t>
        </w:r>
      </w:hyperlink>
      <w:r>
        <w:rPr>
          <w:color w:val="000000"/>
        </w:rPr>
        <w:t xml:space="preserve"> </w:t>
      </w:r>
    </w:p>
    <w:p w14:paraId="03A3257B" w14:textId="77777777" w:rsidR="00F20B7E" w:rsidRDefault="00F20B7E" w:rsidP="00F20B7E">
      <w:pPr>
        <w:pStyle w:val="Normal1"/>
        <w:spacing w:before="0" w:after="0" w:line="360" w:lineRule="auto"/>
      </w:pPr>
      <w:proofErr w:type="spellStart"/>
      <w:r>
        <w:t>Pregoner</w:t>
      </w:r>
      <w:proofErr w:type="spellEnd"/>
      <w:r>
        <w:t xml:space="preserve">, J.D., 2024. Research approaches in education: A comparison of quantitative, qualitative and mixed methods. </w:t>
      </w:r>
      <w:r>
        <w:rPr>
          <w:i/>
          <w:iCs/>
        </w:rPr>
        <w:t>IMCC Journal of Science</w:t>
      </w:r>
      <w:r>
        <w:t xml:space="preserve">, 4(2), pp.31-36. </w:t>
      </w:r>
      <w:hyperlink r:id="rId55">
        <w:r>
          <w:rPr>
            <w:color w:val="1155CC"/>
            <w:u w:val="single"/>
          </w:rPr>
          <w:t>https://hal.science/hal-04655066v1/file/Pregoner-2024.pdf</w:t>
        </w:r>
      </w:hyperlink>
      <w:r>
        <w:t xml:space="preserve"> </w:t>
      </w:r>
    </w:p>
    <w:p w14:paraId="24E1914A" w14:textId="77777777" w:rsidR="00F20B7E" w:rsidRDefault="00F20B7E" w:rsidP="00F20B7E">
      <w:pPr>
        <w:pStyle w:val="Normal1"/>
        <w:spacing w:before="0" w:after="0" w:line="360" w:lineRule="auto"/>
      </w:pPr>
      <w:r>
        <w:t xml:space="preserve">Qasim, S. and Tayyab, W., 2025. Emotion in action: A thematic study of how build loyalty through emotional marketing. </w:t>
      </w:r>
      <w:r>
        <w:rPr>
          <w:i/>
          <w:iCs/>
        </w:rPr>
        <w:t>The Asian Bulletin of Big Data Management</w:t>
      </w:r>
      <w:r>
        <w:t xml:space="preserve">, 5(3), pp.126-143. </w:t>
      </w:r>
      <w:hyperlink r:id="rId56">
        <w:r>
          <w:rPr>
            <w:color w:val="1155CC"/>
            <w:u w:val="single"/>
          </w:rPr>
          <w:t>https://abbdm.net/index.php/Journal/article/download/387/373</w:t>
        </w:r>
      </w:hyperlink>
      <w:r>
        <w:t xml:space="preserve"> </w:t>
      </w:r>
    </w:p>
    <w:p w14:paraId="7C8F80CC" w14:textId="77777777" w:rsidR="00F20B7E" w:rsidRDefault="00F20B7E" w:rsidP="00F20B7E">
      <w:pPr>
        <w:pStyle w:val="Normal1"/>
        <w:spacing w:before="0" w:after="0" w:line="360" w:lineRule="auto"/>
      </w:pPr>
      <w:r>
        <w:t xml:space="preserve">Rai, J.S., Kajla, T., Itani, M. and Cho, H., 2025. Social media in sport: A systematic review and research agenda using the theory, context, characteristics, and methodology framework. </w:t>
      </w:r>
      <w:r>
        <w:rPr>
          <w:i/>
          <w:iCs/>
        </w:rPr>
        <w:t>International Journal of Consumer Studies</w:t>
      </w:r>
      <w:r>
        <w:t xml:space="preserve">, 49(5), p.e70102. </w:t>
      </w:r>
      <w:hyperlink r:id="rId57">
        <w:r>
          <w:rPr>
            <w:color w:val="1155CC"/>
            <w:u w:val="single"/>
          </w:rPr>
          <w:t>https://onlinelibrary.wiley.com/doi/pdf/10.1111/ijcs.70102</w:t>
        </w:r>
      </w:hyperlink>
      <w:r>
        <w:t xml:space="preserve"> </w:t>
      </w:r>
    </w:p>
    <w:p w14:paraId="284D05CD" w14:textId="77777777" w:rsidR="00F20B7E" w:rsidRDefault="00F20B7E" w:rsidP="00F20B7E">
      <w:pPr>
        <w:pStyle w:val="Normal1"/>
        <w:spacing w:before="0" w:after="0" w:line="360" w:lineRule="auto"/>
      </w:pPr>
      <w:r>
        <w:t xml:space="preserve">Savard, M.A., Merlo, R., </w:t>
      </w:r>
      <w:proofErr w:type="spellStart"/>
      <w:r>
        <w:t>Samithamby</w:t>
      </w:r>
      <w:proofErr w:type="spellEnd"/>
      <w:r>
        <w:t xml:space="preserve">, A., Paas, A. and Coffey, E.B., 2024. Approaches to studying emotion using physiological responses to spoken narratives: </w:t>
      </w:r>
      <w:r>
        <w:rPr>
          <w:i/>
          <w:iCs/>
        </w:rPr>
        <w:t>A scoping review. Psychophysiology</w:t>
      </w:r>
      <w:r>
        <w:t xml:space="preserve">, 61(11), p.e14642. </w:t>
      </w:r>
      <w:hyperlink r:id="rId58">
        <w:r>
          <w:rPr>
            <w:color w:val="1155CC"/>
            <w:u w:val="single"/>
          </w:rPr>
          <w:t>https://onlinelibrary.wiley.com/doi/pdf/10.1111/psyp.14642</w:t>
        </w:r>
      </w:hyperlink>
      <w:r>
        <w:t xml:space="preserve"> </w:t>
      </w:r>
    </w:p>
    <w:p w14:paraId="2DE44E55" w14:textId="77777777" w:rsidR="00F20B7E" w:rsidRDefault="00F20B7E" w:rsidP="00F20B7E">
      <w:pPr>
        <w:pStyle w:val="Normal1"/>
        <w:pBdr>
          <w:top w:val="nil"/>
          <w:left w:val="nil"/>
          <w:bottom w:val="nil"/>
          <w:right w:val="nil"/>
          <w:between w:val="nil"/>
        </w:pBdr>
        <w:spacing w:line="360" w:lineRule="auto"/>
        <w:rPr>
          <w:color w:val="000000"/>
        </w:rPr>
      </w:pPr>
      <w:proofErr w:type="spellStart"/>
      <w:r>
        <w:rPr>
          <w:color w:val="000000"/>
        </w:rPr>
        <w:t>Sirgy</w:t>
      </w:r>
      <w:proofErr w:type="spellEnd"/>
      <w:r>
        <w:rPr>
          <w:color w:val="000000"/>
        </w:rPr>
        <w:t xml:space="preserve">, M. J. (1982). Self-concept in consumer </w:t>
      </w:r>
      <w:proofErr w:type="spellStart"/>
      <w:r>
        <w:rPr>
          <w:color w:val="000000"/>
        </w:rPr>
        <w:t>behavior</w:t>
      </w:r>
      <w:proofErr w:type="spellEnd"/>
      <w:r>
        <w:rPr>
          <w:color w:val="000000"/>
        </w:rPr>
        <w:t>: A critical review. </w:t>
      </w:r>
      <w:r>
        <w:rPr>
          <w:i/>
          <w:iCs/>
          <w:color w:val="000000"/>
        </w:rPr>
        <w:t>Journal of consumer research</w:t>
      </w:r>
      <w:r>
        <w:rPr>
          <w:color w:val="000000"/>
        </w:rPr>
        <w:t>, </w:t>
      </w:r>
      <w:r>
        <w:rPr>
          <w:i/>
          <w:iCs/>
          <w:color w:val="000000"/>
        </w:rPr>
        <w:t>9</w:t>
      </w:r>
      <w:r>
        <w:rPr>
          <w:color w:val="000000"/>
        </w:rPr>
        <w:t>(3), 287-300.</w:t>
      </w:r>
      <w:hyperlink r:id="rId59">
        <w:r>
          <w:rPr>
            <w:color w:val="000000"/>
            <w:u w:val="single"/>
          </w:rPr>
          <w:t>https://academic.oup.com/jcr/article-abstract/9/3/287/1795763</w:t>
        </w:r>
      </w:hyperlink>
    </w:p>
    <w:p w14:paraId="2A9DE9F2" w14:textId="77777777" w:rsidR="00F20B7E" w:rsidRDefault="00F20B7E" w:rsidP="00F20B7E">
      <w:pPr>
        <w:pStyle w:val="Normal1"/>
        <w:pBdr>
          <w:top w:val="nil"/>
          <w:left w:val="nil"/>
          <w:bottom w:val="nil"/>
          <w:right w:val="nil"/>
          <w:between w:val="nil"/>
        </w:pBdr>
        <w:spacing w:before="0" w:after="0" w:line="360" w:lineRule="auto"/>
      </w:pPr>
      <w:r>
        <w:t xml:space="preserve">Stock Analysis, 2025 The Coca-Cola Company Employees </w:t>
      </w:r>
      <w:r>
        <w:rPr>
          <w:i/>
          <w:iCs/>
        </w:rPr>
        <w:t xml:space="preserve">Stock Analysis [Online] </w:t>
      </w:r>
      <w:r>
        <w:t xml:space="preserve">Available at: </w:t>
      </w:r>
      <w:hyperlink r:id="rId60">
        <w:r>
          <w:rPr>
            <w:color w:val="1155CC"/>
            <w:u w:val="single"/>
          </w:rPr>
          <w:t>https://stockanalysis.com/stocks/ko/employees/</w:t>
        </w:r>
      </w:hyperlink>
      <w:r>
        <w:t xml:space="preserve"> [Accessed 20th November 2025]</w:t>
      </w:r>
    </w:p>
    <w:p w14:paraId="0724C54E"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 xml:space="preserve">Svendsen, S. (2013). Refresh. Create. Inspire. The Mission, Vision and Values Behind The Coca-Cola Company and the Digital Marketing Strategies of the" Open Happiness" </w:t>
      </w:r>
      <w:proofErr w:type="spellStart"/>
      <w:r>
        <w:rPr>
          <w:color w:val="000000"/>
        </w:rPr>
        <w:t>Campaign.</w:t>
      </w:r>
      <w:hyperlink r:id="rId61">
        <w:r>
          <w:rPr>
            <w:color w:val="000000"/>
            <w:u w:val="single"/>
          </w:rPr>
          <w:t>https</w:t>
        </w:r>
        <w:proofErr w:type="spellEnd"/>
        <w:r>
          <w:rPr>
            <w:color w:val="000000"/>
            <w:u w:val="single"/>
          </w:rPr>
          <w:t>://digitalcommons.liberty.edu/masters/252/</w:t>
        </w:r>
      </w:hyperlink>
    </w:p>
    <w:p w14:paraId="28B1F364" w14:textId="77777777" w:rsidR="00F20B7E" w:rsidRDefault="00F20B7E" w:rsidP="00F20B7E">
      <w:pPr>
        <w:pStyle w:val="Normal1"/>
        <w:pBdr>
          <w:top w:val="nil"/>
          <w:left w:val="nil"/>
          <w:bottom w:val="nil"/>
          <w:right w:val="nil"/>
          <w:between w:val="nil"/>
        </w:pBdr>
        <w:spacing w:before="0" w:after="0" w:line="360" w:lineRule="auto"/>
        <w:rPr>
          <w:color w:val="000000"/>
        </w:rPr>
      </w:pPr>
      <w:proofErr w:type="spellStart"/>
      <w:r>
        <w:rPr>
          <w:color w:val="000000"/>
        </w:rPr>
        <w:t>Terason</w:t>
      </w:r>
      <w:proofErr w:type="spellEnd"/>
      <w:r>
        <w:rPr>
          <w:color w:val="000000"/>
        </w:rPr>
        <w:t xml:space="preserve">, S., </w:t>
      </w:r>
      <w:proofErr w:type="spellStart"/>
      <w:r>
        <w:rPr>
          <w:color w:val="000000"/>
        </w:rPr>
        <w:t>Pattanayanon</w:t>
      </w:r>
      <w:proofErr w:type="spellEnd"/>
      <w:r>
        <w:rPr>
          <w:color w:val="000000"/>
        </w:rPr>
        <w:t xml:space="preserve">, P. and </w:t>
      </w:r>
      <w:proofErr w:type="spellStart"/>
      <w:r>
        <w:rPr>
          <w:color w:val="000000"/>
        </w:rPr>
        <w:t>Phawitpiriyakliti</w:t>
      </w:r>
      <w:proofErr w:type="spellEnd"/>
      <w:r>
        <w:rPr>
          <w:color w:val="000000"/>
        </w:rPr>
        <w:t xml:space="preserve">, C., (2025). From Interaction to Loyalty: The Role of Digital Engagement in Automobile Consumers. </w:t>
      </w:r>
      <w:r>
        <w:rPr>
          <w:i/>
          <w:iCs/>
          <w:color w:val="000000"/>
        </w:rPr>
        <w:t xml:space="preserve">Human </w:t>
      </w:r>
      <w:proofErr w:type="spellStart"/>
      <w:r>
        <w:rPr>
          <w:i/>
          <w:iCs/>
          <w:color w:val="000000"/>
        </w:rPr>
        <w:t>Behavior</w:t>
      </w:r>
      <w:proofErr w:type="spellEnd"/>
      <w:r>
        <w:rPr>
          <w:i/>
          <w:iCs/>
          <w:color w:val="000000"/>
        </w:rPr>
        <w:t xml:space="preserve"> and Emerging </w:t>
      </w:r>
      <w:r>
        <w:rPr>
          <w:i/>
          <w:iCs/>
          <w:color w:val="000000"/>
        </w:rPr>
        <w:lastRenderedPageBreak/>
        <w:t>Technologies</w:t>
      </w:r>
      <w:r>
        <w:rPr>
          <w:color w:val="000000"/>
        </w:rPr>
        <w:t xml:space="preserve">, 2025(1), p.9912657. </w:t>
      </w:r>
      <w:hyperlink r:id="rId62">
        <w:r>
          <w:rPr>
            <w:color w:val="1155CC"/>
            <w:u w:val="single"/>
          </w:rPr>
          <w:t>https://www.tandfonline.com/doi/pdf/10.1080/23311975.2025.2514937</w:t>
        </w:r>
      </w:hyperlink>
      <w:r>
        <w:rPr>
          <w:color w:val="000000"/>
        </w:rPr>
        <w:t xml:space="preserve"> </w:t>
      </w:r>
    </w:p>
    <w:p w14:paraId="4DD303B1" w14:textId="77777777" w:rsidR="00F20B7E" w:rsidRDefault="00F20B7E" w:rsidP="00F20B7E">
      <w:pPr>
        <w:pStyle w:val="Normal1"/>
        <w:spacing w:before="0" w:after="0" w:line="360" w:lineRule="auto"/>
      </w:pPr>
      <w:r>
        <w:t xml:space="preserve">Tong, S.C. and Chan, F.F.Y., 2023. Strategies to drive interactivity and digital engagement: a practitioners' perspective. </w:t>
      </w:r>
      <w:r>
        <w:rPr>
          <w:i/>
          <w:iCs/>
        </w:rPr>
        <w:t>Journal of Research in Interactive Marketing</w:t>
      </w:r>
      <w:r>
        <w:t xml:space="preserve">, 17(6), pp.901-920. </w:t>
      </w:r>
      <w:hyperlink r:id="rId63">
        <w:r>
          <w:rPr>
            <w:color w:val="1155CC"/>
            <w:u w:val="single"/>
          </w:rPr>
          <w:t>https://www.emerald.com/jrim/article-pdf/17/6/901/1652501/jrim-05-2022-0153.pdf</w:t>
        </w:r>
      </w:hyperlink>
      <w:r>
        <w:t xml:space="preserve"> </w:t>
      </w:r>
    </w:p>
    <w:p w14:paraId="33417844" w14:textId="77777777" w:rsidR="00F20B7E" w:rsidRDefault="00F20B7E" w:rsidP="00F20B7E">
      <w:pPr>
        <w:pStyle w:val="Normal1"/>
        <w:pBdr>
          <w:top w:val="nil"/>
          <w:left w:val="nil"/>
          <w:bottom w:val="nil"/>
          <w:right w:val="nil"/>
          <w:between w:val="nil"/>
        </w:pBdr>
        <w:spacing w:before="0" w:after="0" w:line="360" w:lineRule="auto"/>
      </w:pPr>
      <w:r>
        <w:t xml:space="preserve">Van den Akker, O., Weston, S., Campbell, L., </w:t>
      </w:r>
      <w:proofErr w:type="spellStart"/>
      <w:r>
        <w:t>Chopik</w:t>
      </w:r>
      <w:proofErr w:type="spellEnd"/>
      <w:r>
        <w:t xml:space="preserve">, B., Damian, R., Davis-Kean, P., Hall, A., Kosie, J., Kruse, E., Olsen, J. and Ritchie, S., 2021. Preregistration of secondary data analysis: A template and tutorial. </w:t>
      </w:r>
      <w:r>
        <w:rPr>
          <w:i/>
          <w:iCs/>
        </w:rPr>
        <w:t>Meta-psychology</w:t>
      </w:r>
      <w:r>
        <w:t xml:space="preserve">, 5, p.2625. </w:t>
      </w:r>
      <w:hyperlink r:id="rId64">
        <w:r>
          <w:rPr>
            <w:color w:val="1155CC"/>
            <w:u w:val="single"/>
          </w:rPr>
          <w:t>https://research.tilburguniversity.edu/files/59681584/MTO_vd_Akker_preregistration_of_secondarity_data_analysis_Meta_Psy_2021.pdf</w:t>
        </w:r>
      </w:hyperlink>
      <w:r>
        <w:t xml:space="preserve"> </w:t>
      </w:r>
    </w:p>
    <w:p w14:paraId="71AF8FCF"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 xml:space="preserve">Williams, P., Escalas, J.E. and Morningstar, A., (2022). Conceptualizing brand purpose and considering its implications for consumer eudaimonic well‐being. </w:t>
      </w:r>
      <w:r>
        <w:rPr>
          <w:i/>
          <w:iCs/>
          <w:color w:val="000000"/>
        </w:rPr>
        <w:t>Journal of consumer psychology</w:t>
      </w:r>
      <w:r>
        <w:rPr>
          <w:color w:val="000000"/>
        </w:rPr>
        <w:t xml:space="preserve">, 32(4), pp.699-723. </w:t>
      </w:r>
      <w:hyperlink r:id="rId65">
        <w:r>
          <w:rPr>
            <w:color w:val="1155CC"/>
            <w:u w:val="single"/>
          </w:rPr>
          <w:t>https://faculty.wharton.upenn.edu/wp-content/uploads/2016/11/J-Consum-Psychol-2022-Williams-Conceptualizing-brand-purpose-and-considering-its-implications-for-consumer-eudaimonic.pdf</w:t>
        </w:r>
      </w:hyperlink>
      <w:r>
        <w:rPr>
          <w:color w:val="000000"/>
        </w:rPr>
        <w:t xml:space="preserve"> </w:t>
      </w:r>
    </w:p>
    <w:p w14:paraId="772CE07F" w14:textId="77777777" w:rsidR="00F20B7E" w:rsidRDefault="00F20B7E" w:rsidP="00F20B7E">
      <w:pPr>
        <w:pStyle w:val="Normal1"/>
        <w:pBdr>
          <w:top w:val="nil"/>
          <w:left w:val="nil"/>
          <w:bottom w:val="nil"/>
          <w:right w:val="nil"/>
          <w:between w:val="nil"/>
        </w:pBdr>
        <w:spacing w:line="360" w:lineRule="auto"/>
        <w:rPr>
          <w:color w:val="000000"/>
        </w:rPr>
      </w:pPr>
      <w:r>
        <w:rPr>
          <w:color w:val="000000"/>
        </w:rPr>
        <w:t>Yoon, K., and Tran, T. V. (2011). Revisiting the relationship between consumer loyalty and price sensitivity: the moderating role of deal-proneness. </w:t>
      </w:r>
      <w:r>
        <w:rPr>
          <w:i/>
          <w:iCs/>
          <w:color w:val="000000"/>
        </w:rPr>
        <w:t>Journal of Marketing Theory and Practice</w:t>
      </w:r>
      <w:r>
        <w:rPr>
          <w:color w:val="000000"/>
        </w:rPr>
        <w:t>, </w:t>
      </w:r>
      <w:r>
        <w:rPr>
          <w:i/>
          <w:iCs/>
          <w:color w:val="000000"/>
        </w:rPr>
        <w:t>19</w:t>
      </w:r>
      <w:r>
        <w:rPr>
          <w:color w:val="000000"/>
        </w:rPr>
        <w:t>(3), 293-306.</w:t>
      </w:r>
      <w:hyperlink r:id="rId66">
        <w:r>
          <w:rPr>
            <w:color w:val="000000"/>
            <w:u w:val="single"/>
          </w:rPr>
          <w:t>https://www.tandfonline.com/doi/abs/10.2753/MTP1069-6679190303</w:t>
        </w:r>
      </w:hyperlink>
    </w:p>
    <w:p w14:paraId="0FAD6259"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 xml:space="preserve">Zaim, M. and Yucel, E., (2022). The impact of digital empowerment on consumer satisfaction and brand perception. </w:t>
      </w:r>
      <w:r>
        <w:rPr>
          <w:i/>
          <w:iCs/>
          <w:color w:val="000000"/>
        </w:rPr>
        <w:t>Journal of Policy Options</w:t>
      </w:r>
      <w:r>
        <w:rPr>
          <w:color w:val="000000"/>
        </w:rPr>
        <w:t xml:space="preserve">, 5(4), pp.29-37. </w:t>
      </w:r>
      <w:hyperlink r:id="rId67">
        <w:r>
          <w:rPr>
            <w:color w:val="1155CC"/>
            <w:u w:val="single"/>
          </w:rPr>
          <w:t>https://resdojournals.com/index.php/jpo/article/download/263/770</w:t>
        </w:r>
      </w:hyperlink>
      <w:r>
        <w:rPr>
          <w:color w:val="000000"/>
        </w:rPr>
        <w:t xml:space="preserve"> </w:t>
      </w:r>
    </w:p>
    <w:p w14:paraId="09A2ADB4" w14:textId="77777777" w:rsidR="00F20B7E" w:rsidRDefault="00F20B7E" w:rsidP="00F20B7E">
      <w:pPr>
        <w:pStyle w:val="Normal1"/>
        <w:pBdr>
          <w:top w:val="nil"/>
          <w:left w:val="nil"/>
          <w:bottom w:val="nil"/>
          <w:right w:val="nil"/>
          <w:between w:val="nil"/>
        </w:pBdr>
        <w:spacing w:before="0" w:after="0" w:line="360" w:lineRule="auto"/>
        <w:rPr>
          <w:color w:val="000000"/>
        </w:rPr>
      </w:pPr>
      <w:r>
        <w:rPr>
          <w:color w:val="000000"/>
        </w:rPr>
        <w:t xml:space="preserve">Zheng, Z. and Li, J., (2025). Algorithmic Care and Health Equity: Affective Labor in Assistive Platforms for Visual Disability Communities. </w:t>
      </w:r>
      <w:r>
        <w:rPr>
          <w:i/>
          <w:iCs/>
          <w:color w:val="000000"/>
        </w:rPr>
        <w:t>Frontiers in Communication</w:t>
      </w:r>
      <w:r>
        <w:rPr>
          <w:color w:val="000000"/>
        </w:rPr>
        <w:t xml:space="preserve">, 10, p.1628426. </w:t>
      </w:r>
      <w:hyperlink r:id="rId68">
        <w:r>
          <w:rPr>
            <w:color w:val="1155CC"/>
            <w:u w:val="single"/>
          </w:rPr>
          <w:t>https://www.frontiersin.org/journals/communication/articles/10.3389/fcomm.2025.1628426/pdf</w:t>
        </w:r>
      </w:hyperlink>
      <w:r>
        <w:rPr>
          <w:color w:val="000000"/>
        </w:rPr>
        <w:t xml:space="preserve"> </w:t>
      </w:r>
    </w:p>
    <w:p w14:paraId="40EE7CCD" w14:textId="77777777" w:rsidR="00F20B7E" w:rsidRDefault="00F20B7E">
      <w:pPr>
        <w:rPr>
          <w:b/>
          <w:bCs/>
          <w:color w:val="000000"/>
        </w:rPr>
      </w:pPr>
      <w:r>
        <w:br w:type="page"/>
      </w:r>
    </w:p>
    <w:p w14:paraId="183696F9" w14:textId="77777777" w:rsidR="00EA13A5" w:rsidRDefault="005B31F6">
      <w:pPr>
        <w:pStyle w:val="Heading1"/>
      </w:pPr>
      <w:bookmarkStart w:id="98" w:name="_Toc219982420"/>
      <w:r>
        <w:lastRenderedPageBreak/>
        <w:t>Appendices</w:t>
      </w:r>
      <w:bookmarkEnd w:id="98"/>
    </w:p>
    <w:p w14:paraId="014A816A" w14:textId="77777777" w:rsidR="00EA13A5" w:rsidRDefault="005B31F6">
      <w:pPr>
        <w:pStyle w:val="Heading2"/>
      </w:pPr>
      <w:bookmarkStart w:id="99" w:name="_Toc219982421"/>
      <w:r>
        <w:t>Appendix 1: Summary tables of the SLR</w:t>
      </w:r>
      <w:bookmarkEnd w:id="99"/>
    </w:p>
    <w:p w14:paraId="22536067" w14:textId="77777777" w:rsidR="00EA13A5" w:rsidRPr="00F36D85" w:rsidRDefault="005B31F6">
      <w:pPr>
        <w:pStyle w:val="Normal1"/>
        <w:pBdr>
          <w:top w:val="nil"/>
          <w:left w:val="nil"/>
          <w:bottom w:val="nil"/>
          <w:right w:val="nil"/>
          <w:between w:val="nil"/>
        </w:pBdr>
        <w:spacing w:before="0" w:after="0" w:line="360" w:lineRule="auto"/>
        <w:rPr>
          <w:color w:val="000000" w:themeColor="text1"/>
        </w:rPr>
      </w:pPr>
      <w:r w:rsidRPr="00F36D85">
        <w:rPr>
          <w:b/>
          <w:bCs/>
          <w:color w:val="000000" w:themeColor="text1"/>
        </w:rPr>
        <w:t>Theme 1: Ethical and Psychological Implications of Emotional Branding</w:t>
      </w:r>
    </w:p>
    <w:tbl>
      <w:tblPr>
        <w:tblStyle w:val="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975"/>
        <w:gridCol w:w="1410"/>
        <w:gridCol w:w="1320"/>
        <w:gridCol w:w="2250"/>
        <w:gridCol w:w="2250"/>
      </w:tblGrid>
      <w:tr w:rsidR="00EA13A5" w:rsidRPr="00F36D85" w14:paraId="01573C58" w14:textId="77777777">
        <w:trPr>
          <w:cantSplit/>
          <w:tblHeader/>
        </w:trPr>
        <w:tc>
          <w:tcPr>
            <w:tcW w:w="1155" w:type="dxa"/>
            <w:tcMar>
              <w:top w:w="100" w:type="dxa"/>
              <w:left w:w="100" w:type="dxa"/>
              <w:bottom w:w="100" w:type="dxa"/>
              <w:right w:w="100" w:type="dxa"/>
            </w:tcMar>
          </w:tcPr>
          <w:p w14:paraId="73A61F4A" w14:textId="702767C6"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lastRenderedPageBreak/>
              <w:t>Author(s) &amp; Year</w:t>
            </w:r>
          </w:p>
        </w:tc>
        <w:tc>
          <w:tcPr>
            <w:tcW w:w="975" w:type="dxa"/>
            <w:tcMar>
              <w:top w:w="100" w:type="dxa"/>
              <w:left w:w="100" w:type="dxa"/>
              <w:bottom w:w="100" w:type="dxa"/>
              <w:right w:w="100" w:type="dxa"/>
            </w:tcMar>
          </w:tcPr>
          <w:p w14:paraId="470B575A"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Context / Country</w:t>
            </w:r>
          </w:p>
        </w:tc>
        <w:tc>
          <w:tcPr>
            <w:tcW w:w="1410" w:type="dxa"/>
            <w:tcMar>
              <w:top w:w="100" w:type="dxa"/>
              <w:left w:w="100" w:type="dxa"/>
              <w:bottom w:w="100" w:type="dxa"/>
              <w:right w:w="100" w:type="dxa"/>
            </w:tcMar>
          </w:tcPr>
          <w:p w14:paraId="1922E480"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Aim of the Study</w:t>
            </w:r>
          </w:p>
        </w:tc>
        <w:tc>
          <w:tcPr>
            <w:tcW w:w="1320" w:type="dxa"/>
            <w:tcMar>
              <w:top w:w="100" w:type="dxa"/>
              <w:left w:w="100" w:type="dxa"/>
              <w:bottom w:w="100" w:type="dxa"/>
              <w:right w:w="100" w:type="dxa"/>
            </w:tcMar>
          </w:tcPr>
          <w:p w14:paraId="6AA4BCF1"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Methodology</w:t>
            </w:r>
          </w:p>
        </w:tc>
        <w:tc>
          <w:tcPr>
            <w:tcW w:w="2250" w:type="dxa"/>
            <w:tcMar>
              <w:top w:w="100" w:type="dxa"/>
              <w:left w:w="100" w:type="dxa"/>
              <w:bottom w:w="100" w:type="dxa"/>
              <w:right w:w="100" w:type="dxa"/>
            </w:tcMar>
          </w:tcPr>
          <w:p w14:paraId="4CF15D77"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Key Findings</w:t>
            </w:r>
          </w:p>
        </w:tc>
        <w:tc>
          <w:tcPr>
            <w:tcW w:w="2250" w:type="dxa"/>
            <w:tcMar>
              <w:top w:w="100" w:type="dxa"/>
              <w:left w:w="100" w:type="dxa"/>
              <w:bottom w:w="100" w:type="dxa"/>
              <w:right w:w="100" w:type="dxa"/>
            </w:tcMar>
          </w:tcPr>
          <w:p w14:paraId="629B77FE"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Critical Evaluation &amp; Relevance to This Study</w:t>
            </w:r>
          </w:p>
        </w:tc>
      </w:tr>
      <w:tr w:rsidR="00EA13A5" w:rsidRPr="00F36D85" w14:paraId="2399EA1C" w14:textId="77777777">
        <w:trPr>
          <w:cantSplit/>
          <w:tblHeader/>
        </w:trPr>
        <w:tc>
          <w:tcPr>
            <w:tcW w:w="1155" w:type="dxa"/>
            <w:tcMar>
              <w:top w:w="100" w:type="dxa"/>
              <w:left w:w="100" w:type="dxa"/>
              <w:bottom w:w="100" w:type="dxa"/>
              <w:right w:w="100" w:type="dxa"/>
            </w:tcMar>
          </w:tcPr>
          <w:p w14:paraId="0AB2B31F"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Williams et al. (2022)</w:t>
            </w:r>
          </w:p>
        </w:tc>
        <w:tc>
          <w:tcPr>
            <w:tcW w:w="975" w:type="dxa"/>
            <w:tcMar>
              <w:top w:w="100" w:type="dxa"/>
              <w:left w:w="100" w:type="dxa"/>
              <w:bottom w:w="100" w:type="dxa"/>
              <w:right w:w="100" w:type="dxa"/>
            </w:tcMar>
          </w:tcPr>
          <w:p w14:paraId="048E53C1"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USA</w:t>
            </w:r>
          </w:p>
        </w:tc>
        <w:tc>
          <w:tcPr>
            <w:tcW w:w="1410" w:type="dxa"/>
            <w:tcMar>
              <w:top w:w="100" w:type="dxa"/>
              <w:left w:w="100" w:type="dxa"/>
              <w:bottom w:w="100" w:type="dxa"/>
              <w:right w:w="100" w:type="dxa"/>
            </w:tcMar>
          </w:tcPr>
          <w:p w14:paraId="632FC786"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Examining how brand purpose and emotional messaging influence consumer well-being</w:t>
            </w:r>
          </w:p>
        </w:tc>
        <w:tc>
          <w:tcPr>
            <w:tcW w:w="1320" w:type="dxa"/>
            <w:tcMar>
              <w:top w:w="100" w:type="dxa"/>
              <w:left w:w="100" w:type="dxa"/>
              <w:bottom w:w="100" w:type="dxa"/>
              <w:right w:w="100" w:type="dxa"/>
            </w:tcMar>
          </w:tcPr>
          <w:p w14:paraId="3B064EE9"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Literature synthesis</w:t>
            </w:r>
          </w:p>
        </w:tc>
        <w:tc>
          <w:tcPr>
            <w:tcW w:w="2250" w:type="dxa"/>
            <w:tcMar>
              <w:top w:w="100" w:type="dxa"/>
              <w:left w:w="100" w:type="dxa"/>
              <w:bottom w:w="100" w:type="dxa"/>
              <w:right w:w="100" w:type="dxa"/>
            </w:tcMar>
          </w:tcPr>
          <w:p w14:paraId="7C0E201A"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Emotional brand purpose shapes meaning-making and well-being, influencing long-term attachment beyond transactional satisfaction through identity alignment and value-driven emotional connections.</w:t>
            </w:r>
          </w:p>
        </w:tc>
        <w:tc>
          <w:tcPr>
            <w:tcW w:w="2250" w:type="dxa"/>
            <w:tcMar>
              <w:top w:w="100" w:type="dxa"/>
              <w:left w:w="100" w:type="dxa"/>
              <w:bottom w:w="100" w:type="dxa"/>
              <w:right w:w="100" w:type="dxa"/>
            </w:tcMar>
          </w:tcPr>
          <w:p w14:paraId="44F26F05"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Offers ethical grounding for emotional branding, highlighting risks of emotional manipulation. Highly relevant for assessing Coca-Cola’s emotional appeals and ensuring loyalty is built without compromising consumer well-being.</w:t>
            </w:r>
          </w:p>
        </w:tc>
      </w:tr>
      <w:tr w:rsidR="00EA13A5" w:rsidRPr="00F36D85" w14:paraId="098377CE" w14:textId="77777777">
        <w:trPr>
          <w:cantSplit/>
          <w:tblHeader/>
        </w:trPr>
        <w:tc>
          <w:tcPr>
            <w:tcW w:w="1155" w:type="dxa"/>
            <w:tcMar>
              <w:top w:w="100" w:type="dxa"/>
              <w:left w:w="100" w:type="dxa"/>
              <w:bottom w:w="100" w:type="dxa"/>
              <w:right w:w="100" w:type="dxa"/>
            </w:tcMar>
          </w:tcPr>
          <w:p w14:paraId="62B6FF19"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Chen et al. (2022)</w:t>
            </w:r>
          </w:p>
        </w:tc>
        <w:tc>
          <w:tcPr>
            <w:tcW w:w="975" w:type="dxa"/>
            <w:tcMar>
              <w:top w:w="100" w:type="dxa"/>
              <w:left w:w="100" w:type="dxa"/>
              <w:bottom w:w="100" w:type="dxa"/>
              <w:right w:w="100" w:type="dxa"/>
            </w:tcMar>
          </w:tcPr>
          <w:p w14:paraId="21655480"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China / Global</w:t>
            </w:r>
          </w:p>
        </w:tc>
        <w:tc>
          <w:tcPr>
            <w:tcW w:w="1410" w:type="dxa"/>
            <w:tcMar>
              <w:top w:w="100" w:type="dxa"/>
              <w:left w:w="100" w:type="dxa"/>
              <w:bottom w:w="100" w:type="dxa"/>
              <w:right w:w="100" w:type="dxa"/>
            </w:tcMar>
          </w:tcPr>
          <w:p w14:paraId="476773FD"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Analysing trust erosion during industry-wide crises</w:t>
            </w:r>
          </w:p>
        </w:tc>
        <w:tc>
          <w:tcPr>
            <w:tcW w:w="1320" w:type="dxa"/>
            <w:tcMar>
              <w:top w:w="100" w:type="dxa"/>
              <w:left w:w="100" w:type="dxa"/>
              <w:bottom w:w="100" w:type="dxa"/>
              <w:right w:w="100" w:type="dxa"/>
            </w:tcMar>
          </w:tcPr>
          <w:p w14:paraId="66D9814E"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Quantitative survey-based study</w:t>
            </w:r>
          </w:p>
        </w:tc>
        <w:tc>
          <w:tcPr>
            <w:tcW w:w="2250" w:type="dxa"/>
            <w:tcMar>
              <w:top w:w="100" w:type="dxa"/>
              <w:left w:w="100" w:type="dxa"/>
              <w:bottom w:w="100" w:type="dxa"/>
              <w:right w:w="100" w:type="dxa"/>
            </w:tcMar>
          </w:tcPr>
          <w:p w14:paraId="414289B8"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Consumer legitimacy judgments mediate emotional responses during crises, significantly affecting trust recovery and future loyalty toward brands perceived as sincere and responsible.</w:t>
            </w:r>
          </w:p>
        </w:tc>
        <w:tc>
          <w:tcPr>
            <w:tcW w:w="2250" w:type="dxa"/>
            <w:tcMar>
              <w:top w:w="100" w:type="dxa"/>
              <w:left w:w="100" w:type="dxa"/>
              <w:bottom w:w="100" w:type="dxa"/>
              <w:right w:w="100" w:type="dxa"/>
            </w:tcMar>
          </w:tcPr>
          <w:p w14:paraId="30AA1F67"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Supports the argument that emotional credibility sustains loyalty during crises. Relevant for Coca-Cola’s crisis resilience, but limited to crisis contexts rather than everyday emotional branding.</w:t>
            </w:r>
          </w:p>
        </w:tc>
      </w:tr>
      <w:tr w:rsidR="00EA13A5" w:rsidRPr="00F36D85" w14:paraId="3DD87898" w14:textId="77777777">
        <w:trPr>
          <w:cantSplit/>
          <w:tblHeader/>
        </w:trPr>
        <w:tc>
          <w:tcPr>
            <w:tcW w:w="1155" w:type="dxa"/>
            <w:tcMar>
              <w:top w:w="100" w:type="dxa"/>
              <w:left w:w="100" w:type="dxa"/>
              <w:bottom w:w="100" w:type="dxa"/>
              <w:right w:w="100" w:type="dxa"/>
            </w:tcMar>
          </w:tcPr>
          <w:p w14:paraId="1397D4F5"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Liu et al. (2024)</w:t>
            </w:r>
          </w:p>
        </w:tc>
        <w:tc>
          <w:tcPr>
            <w:tcW w:w="975" w:type="dxa"/>
            <w:tcMar>
              <w:top w:w="100" w:type="dxa"/>
              <w:left w:w="100" w:type="dxa"/>
              <w:bottom w:w="100" w:type="dxa"/>
              <w:right w:w="100" w:type="dxa"/>
            </w:tcMar>
          </w:tcPr>
          <w:p w14:paraId="42D17A8B"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China</w:t>
            </w:r>
          </w:p>
        </w:tc>
        <w:tc>
          <w:tcPr>
            <w:tcW w:w="1410" w:type="dxa"/>
            <w:tcMar>
              <w:top w:w="100" w:type="dxa"/>
              <w:left w:w="100" w:type="dxa"/>
              <w:bottom w:w="100" w:type="dxa"/>
              <w:right w:w="100" w:type="dxa"/>
            </w:tcMar>
          </w:tcPr>
          <w:p w14:paraId="79570188"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Investigating emotional mechanisms of social media sharing and consumption</w:t>
            </w:r>
          </w:p>
        </w:tc>
        <w:tc>
          <w:tcPr>
            <w:tcW w:w="1320" w:type="dxa"/>
            <w:tcMar>
              <w:top w:w="100" w:type="dxa"/>
              <w:left w:w="100" w:type="dxa"/>
              <w:bottom w:w="100" w:type="dxa"/>
              <w:right w:w="100" w:type="dxa"/>
            </w:tcMar>
          </w:tcPr>
          <w:p w14:paraId="19E2B2D9"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Quantitative survey with structural equation modelling</w:t>
            </w:r>
          </w:p>
        </w:tc>
        <w:tc>
          <w:tcPr>
            <w:tcW w:w="2250" w:type="dxa"/>
            <w:tcMar>
              <w:top w:w="100" w:type="dxa"/>
              <w:left w:w="100" w:type="dxa"/>
              <w:bottom w:w="100" w:type="dxa"/>
              <w:right w:w="100" w:type="dxa"/>
            </w:tcMar>
          </w:tcPr>
          <w:p w14:paraId="28F3ECCD" w14:textId="77777777"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Social media envy and comparison intensify emotional responses, increasing consumption intentions while also shaping self-evaluative judgments influenced by emotionally charged brand content.</w:t>
            </w:r>
          </w:p>
        </w:tc>
        <w:tc>
          <w:tcPr>
            <w:tcW w:w="2250" w:type="dxa"/>
            <w:tcMar>
              <w:top w:w="100" w:type="dxa"/>
              <w:left w:w="100" w:type="dxa"/>
              <w:bottom w:w="100" w:type="dxa"/>
              <w:right w:w="100" w:type="dxa"/>
            </w:tcMar>
          </w:tcPr>
          <w:p w14:paraId="30D03044" w14:textId="08779F50" w:rsidR="00EA13A5" w:rsidRPr="00F36D85" w:rsidRDefault="005B31F6">
            <w:pPr>
              <w:pStyle w:val="Normal1"/>
              <w:widowControl w:val="0"/>
              <w:pBdr>
                <w:top w:val="nil"/>
                <w:left w:val="nil"/>
                <w:bottom w:val="nil"/>
                <w:right w:val="nil"/>
                <w:between w:val="nil"/>
              </w:pBdr>
              <w:spacing w:before="0" w:after="0" w:line="240" w:lineRule="auto"/>
              <w:rPr>
                <w:color w:val="000000" w:themeColor="text1"/>
              </w:rPr>
            </w:pPr>
            <w:r w:rsidRPr="00F36D85">
              <w:rPr>
                <w:color w:val="000000" w:themeColor="text1"/>
              </w:rPr>
              <w:t>Highlights psychological risks of emotional branding in digital environments. Relevant to understanding unintended emotional consequences of Coca-Cola’s social media strategies.</w:t>
            </w:r>
          </w:p>
        </w:tc>
      </w:tr>
    </w:tbl>
    <w:p w14:paraId="34973B88" w14:textId="77777777" w:rsidR="00EA13A5" w:rsidRPr="00F36D85" w:rsidRDefault="00EA13A5">
      <w:pPr>
        <w:pStyle w:val="Normal1"/>
        <w:pBdr>
          <w:top w:val="nil"/>
          <w:left w:val="nil"/>
          <w:bottom w:val="nil"/>
          <w:right w:val="nil"/>
          <w:between w:val="nil"/>
        </w:pBdr>
        <w:spacing w:before="0" w:after="0" w:line="360" w:lineRule="auto"/>
        <w:rPr>
          <w:color w:val="000000" w:themeColor="text1"/>
        </w:rPr>
      </w:pPr>
    </w:p>
    <w:p w14:paraId="28D3A1DB" w14:textId="77777777" w:rsidR="00EA13A5" w:rsidRPr="00F36D85" w:rsidRDefault="005B31F6">
      <w:pPr>
        <w:pStyle w:val="Normal1"/>
        <w:pBdr>
          <w:top w:val="nil"/>
          <w:left w:val="nil"/>
          <w:bottom w:val="nil"/>
          <w:right w:val="nil"/>
          <w:between w:val="nil"/>
        </w:pBdr>
        <w:spacing w:before="0" w:after="0" w:line="360" w:lineRule="auto"/>
        <w:rPr>
          <w:b/>
          <w:bCs/>
          <w:color w:val="000000" w:themeColor="text1"/>
        </w:rPr>
      </w:pPr>
      <w:r w:rsidRPr="00F36D85">
        <w:rPr>
          <w:b/>
          <w:bCs/>
          <w:color w:val="000000" w:themeColor="text1"/>
        </w:rPr>
        <w:t>Theme 2: Digital Empowerment, Algorithmic Amplification and Emotional Engagement</w:t>
      </w:r>
    </w:p>
    <w:p w14:paraId="59F5130B" w14:textId="77777777" w:rsidR="00EA13A5" w:rsidRPr="00F36D85" w:rsidRDefault="00EA13A5">
      <w:pPr>
        <w:pStyle w:val="Normal1"/>
        <w:pBdr>
          <w:top w:val="nil"/>
          <w:left w:val="nil"/>
          <w:bottom w:val="nil"/>
          <w:right w:val="nil"/>
          <w:between w:val="nil"/>
        </w:pBdr>
        <w:spacing w:before="0" w:after="0" w:line="360" w:lineRule="auto"/>
        <w:rPr>
          <w:color w:val="000000" w:themeColor="text1"/>
        </w:rPr>
      </w:pPr>
    </w:p>
    <w:tbl>
      <w:tblPr>
        <w:tblStyle w:val="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975"/>
        <w:gridCol w:w="1410"/>
        <w:gridCol w:w="1320"/>
        <w:gridCol w:w="2250"/>
        <w:gridCol w:w="2250"/>
      </w:tblGrid>
      <w:tr w:rsidR="00EA13A5" w:rsidRPr="00F36D85" w14:paraId="5B1074B0" w14:textId="77777777">
        <w:trPr>
          <w:cantSplit/>
          <w:tblHeader/>
        </w:trPr>
        <w:tc>
          <w:tcPr>
            <w:tcW w:w="1155" w:type="dxa"/>
            <w:tcMar>
              <w:top w:w="100" w:type="dxa"/>
              <w:left w:w="100" w:type="dxa"/>
              <w:bottom w:w="100" w:type="dxa"/>
              <w:right w:w="100" w:type="dxa"/>
            </w:tcMar>
          </w:tcPr>
          <w:p w14:paraId="29E86796" w14:textId="58C74A28"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lastRenderedPageBreak/>
              <w:t>Author(s) &amp; Year</w:t>
            </w:r>
          </w:p>
        </w:tc>
        <w:tc>
          <w:tcPr>
            <w:tcW w:w="975" w:type="dxa"/>
            <w:tcMar>
              <w:top w:w="100" w:type="dxa"/>
              <w:left w:w="100" w:type="dxa"/>
              <w:bottom w:w="100" w:type="dxa"/>
              <w:right w:w="100" w:type="dxa"/>
            </w:tcMar>
          </w:tcPr>
          <w:p w14:paraId="53DAB01F"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Context / Country</w:t>
            </w:r>
          </w:p>
        </w:tc>
        <w:tc>
          <w:tcPr>
            <w:tcW w:w="1410" w:type="dxa"/>
            <w:tcMar>
              <w:top w:w="100" w:type="dxa"/>
              <w:left w:w="100" w:type="dxa"/>
              <w:bottom w:w="100" w:type="dxa"/>
              <w:right w:w="100" w:type="dxa"/>
            </w:tcMar>
          </w:tcPr>
          <w:p w14:paraId="07A36BCF"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Aim of the Study</w:t>
            </w:r>
          </w:p>
        </w:tc>
        <w:tc>
          <w:tcPr>
            <w:tcW w:w="1320" w:type="dxa"/>
            <w:tcMar>
              <w:top w:w="100" w:type="dxa"/>
              <w:left w:w="100" w:type="dxa"/>
              <w:bottom w:w="100" w:type="dxa"/>
              <w:right w:w="100" w:type="dxa"/>
            </w:tcMar>
          </w:tcPr>
          <w:p w14:paraId="236B8FCF"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Methodology</w:t>
            </w:r>
          </w:p>
        </w:tc>
        <w:tc>
          <w:tcPr>
            <w:tcW w:w="2250" w:type="dxa"/>
            <w:tcMar>
              <w:top w:w="100" w:type="dxa"/>
              <w:left w:w="100" w:type="dxa"/>
              <w:bottom w:w="100" w:type="dxa"/>
              <w:right w:w="100" w:type="dxa"/>
            </w:tcMar>
          </w:tcPr>
          <w:p w14:paraId="7078C719"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Key Findings</w:t>
            </w:r>
          </w:p>
        </w:tc>
        <w:tc>
          <w:tcPr>
            <w:tcW w:w="2250" w:type="dxa"/>
            <w:tcMar>
              <w:top w:w="100" w:type="dxa"/>
              <w:left w:w="100" w:type="dxa"/>
              <w:bottom w:w="100" w:type="dxa"/>
              <w:right w:w="100" w:type="dxa"/>
            </w:tcMar>
          </w:tcPr>
          <w:p w14:paraId="647AEE2F"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Critical Evaluation &amp; Relevance to This Study</w:t>
            </w:r>
          </w:p>
        </w:tc>
      </w:tr>
      <w:tr w:rsidR="00EA13A5" w:rsidRPr="00F36D85" w14:paraId="2A663626" w14:textId="77777777">
        <w:trPr>
          <w:cantSplit/>
          <w:tblHeader/>
        </w:trPr>
        <w:tc>
          <w:tcPr>
            <w:tcW w:w="1155" w:type="dxa"/>
            <w:tcMar>
              <w:top w:w="100" w:type="dxa"/>
              <w:left w:w="100" w:type="dxa"/>
              <w:bottom w:w="100" w:type="dxa"/>
              <w:right w:w="100" w:type="dxa"/>
            </w:tcMar>
          </w:tcPr>
          <w:p w14:paraId="21596832"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Zaim and Yucel (2022)</w:t>
            </w:r>
          </w:p>
        </w:tc>
        <w:tc>
          <w:tcPr>
            <w:tcW w:w="975" w:type="dxa"/>
            <w:tcMar>
              <w:top w:w="100" w:type="dxa"/>
              <w:left w:w="100" w:type="dxa"/>
              <w:bottom w:w="100" w:type="dxa"/>
              <w:right w:w="100" w:type="dxa"/>
            </w:tcMar>
          </w:tcPr>
          <w:p w14:paraId="7DFEFAFC"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Turkey</w:t>
            </w:r>
          </w:p>
        </w:tc>
        <w:tc>
          <w:tcPr>
            <w:tcW w:w="1410" w:type="dxa"/>
            <w:tcMar>
              <w:top w:w="100" w:type="dxa"/>
              <w:left w:w="100" w:type="dxa"/>
              <w:bottom w:w="100" w:type="dxa"/>
              <w:right w:w="100" w:type="dxa"/>
            </w:tcMar>
          </w:tcPr>
          <w:p w14:paraId="39EF97EC"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Examining digital empowerment’s effect on satisfaction and brand perception</w:t>
            </w:r>
          </w:p>
        </w:tc>
        <w:tc>
          <w:tcPr>
            <w:tcW w:w="1320" w:type="dxa"/>
            <w:tcMar>
              <w:top w:w="100" w:type="dxa"/>
              <w:left w:w="100" w:type="dxa"/>
              <w:bottom w:w="100" w:type="dxa"/>
              <w:right w:w="100" w:type="dxa"/>
            </w:tcMar>
          </w:tcPr>
          <w:p w14:paraId="37A414AC"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Quantitative survey</w:t>
            </w:r>
          </w:p>
        </w:tc>
        <w:tc>
          <w:tcPr>
            <w:tcW w:w="2250" w:type="dxa"/>
            <w:tcMar>
              <w:top w:w="100" w:type="dxa"/>
              <w:left w:w="100" w:type="dxa"/>
              <w:bottom w:w="100" w:type="dxa"/>
              <w:right w:w="100" w:type="dxa"/>
            </w:tcMar>
          </w:tcPr>
          <w:p w14:paraId="2CB9DF74"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Digitally empowered consumers actively shape brand perceptions, influencing emotional satisfaction and perceived brand value through interactive and participatory online engagement.</w:t>
            </w:r>
          </w:p>
        </w:tc>
        <w:tc>
          <w:tcPr>
            <w:tcW w:w="2250" w:type="dxa"/>
            <w:tcMar>
              <w:top w:w="100" w:type="dxa"/>
              <w:left w:w="100" w:type="dxa"/>
              <w:bottom w:w="100" w:type="dxa"/>
              <w:right w:w="100" w:type="dxa"/>
            </w:tcMar>
          </w:tcPr>
          <w:p w14:paraId="71BE3E3A"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Demonstrates consumer agency in emotional branding, supporting arguments that emotional meaning is co-created. Relevant for analysing Coca-Cola’s reduced message control in digital platforms.</w:t>
            </w:r>
          </w:p>
        </w:tc>
      </w:tr>
      <w:tr w:rsidR="00EA13A5" w:rsidRPr="00F36D85" w14:paraId="52762E4D" w14:textId="77777777">
        <w:trPr>
          <w:cantSplit/>
          <w:tblHeader/>
        </w:trPr>
        <w:tc>
          <w:tcPr>
            <w:tcW w:w="1155" w:type="dxa"/>
            <w:tcMar>
              <w:top w:w="100" w:type="dxa"/>
              <w:left w:w="100" w:type="dxa"/>
              <w:bottom w:w="100" w:type="dxa"/>
              <w:right w:w="100" w:type="dxa"/>
            </w:tcMar>
          </w:tcPr>
          <w:p w14:paraId="2E382C0B"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De Milli et al. (2025)</w:t>
            </w:r>
          </w:p>
        </w:tc>
        <w:tc>
          <w:tcPr>
            <w:tcW w:w="975" w:type="dxa"/>
            <w:tcMar>
              <w:top w:w="100" w:type="dxa"/>
              <w:left w:w="100" w:type="dxa"/>
              <w:bottom w:w="100" w:type="dxa"/>
              <w:right w:w="100" w:type="dxa"/>
            </w:tcMar>
          </w:tcPr>
          <w:p w14:paraId="3BFE6C7A"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Global</w:t>
            </w:r>
          </w:p>
        </w:tc>
        <w:tc>
          <w:tcPr>
            <w:tcW w:w="1410" w:type="dxa"/>
            <w:tcMar>
              <w:top w:w="100" w:type="dxa"/>
              <w:left w:w="100" w:type="dxa"/>
              <w:bottom w:w="100" w:type="dxa"/>
              <w:right w:w="100" w:type="dxa"/>
            </w:tcMar>
          </w:tcPr>
          <w:p w14:paraId="2A944CED"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Investigating how algorithms amplify emotional content</w:t>
            </w:r>
          </w:p>
        </w:tc>
        <w:tc>
          <w:tcPr>
            <w:tcW w:w="1320" w:type="dxa"/>
            <w:tcMar>
              <w:top w:w="100" w:type="dxa"/>
              <w:left w:w="100" w:type="dxa"/>
              <w:bottom w:w="100" w:type="dxa"/>
              <w:right w:w="100" w:type="dxa"/>
            </w:tcMar>
          </w:tcPr>
          <w:p w14:paraId="1657FA50"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Large-scale data analysis</w:t>
            </w:r>
          </w:p>
        </w:tc>
        <w:tc>
          <w:tcPr>
            <w:tcW w:w="2250" w:type="dxa"/>
            <w:tcMar>
              <w:top w:w="100" w:type="dxa"/>
              <w:left w:w="100" w:type="dxa"/>
              <w:bottom w:w="100" w:type="dxa"/>
              <w:right w:w="100" w:type="dxa"/>
            </w:tcMar>
          </w:tcPr>
          <w:p w14:paraId="482A9D36"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Emotionally intense content received algorithmic amplification, increasing engagement but often favouring divisive or exaggerated emotional expressions over authenticity and long-term value creation</w:t>
            </w:r>
          </w:p>
        </w:tc>
        <w:tc>
          <w:tcPr>
            <w:tcW w:w="2250" w:type="dxa"/>
            <w:tcMar>
              <w:top w:w="100" w:type="dxa"/>
              <w:left w:w="100" w:type="dxa"/>
              <w:bottom w:w="100" w:type="dxa"/>
              <w:right w:w="100" w:type="dxa"/>
            </w:tcMar>
          </w:tcPr>
          <w:p w14:paraId="25DE0BC4"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Crucial for explaining tensions between visibility and authenticity in emotional branding. Directly informs analysis of digital emotional strategies and loyalty sustainability.</w:t>
            </w:r>
          </w:p>
        </w:tc>
      </w:tr>
      <w:tr w:rsidR="00EA13A5" w:rsidRPr="00F36D85" w14:paraId="43785B4E" w14:textId="77777777">
        <w:trPr>
          <w:cantSplit/>
          <w:tblHeader/>
        </w:trPr>
        <w:tc>
          <w:tcPr>
            <w:tcW w:w="1155" w:type="dxa"/>
            <w:tcMar>
              <w:top w:w="100" w:type="dxa"/>
              <w:left w:w="100" w:type="dxa"/>
              <w:bottom w:w="100" w:type="dxa"/>
              <w:right w:w="100" w:type="dxa"/>
            </w:tcMar>
          </w:tcPr>
          <w:p w14:paraId="1ADB207C"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lastRenderedPageBreak/>
              <w:t>Zheng &amp; Li (2025)</w:t>
            </w:r>
          </w:p>
        </w:tc>
        <w:tc>
          <w:tcPr>
            <w:tcW w:w="975" w:type="dxa"/>
            <w:tcMar>
              <w:top w:w="100" w:type="dxa"/>
              <w:left w:w="100" w:type="dxa"/>
              <w:bottom w:w="100" w:type="dxa"/>
              <w:right w:w="100" w:type="dxa"/>
            </w:tcMar>
          </w:tcPr>
          <w:p w14:paraId="6379E6B9"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Global</w:t>
            </w:r>
          </w:p>
        </w:tc>
        <w:tc>
          <w:tcPr>
            <w:tcW w:w="1410" w:type="dxa"/>
            <w:tcMar>
              <w:top w:w="100" w:type="dxa"/>
              <w:left w:w="100" w:type="dxa"/>
              <w:bottom w:w="100" w:type="dxa"/>
              <w:right w:w="100" w:type="dxa"/>
            </w:tcMar>
          </w:tcPr>
          <w:p w14:paraId="56953174"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Exploring affective labour and algorithmic mediation</w:t>
            </w:r>
          </w:p>
        </w:tc>
        <w:tc>
          <w:tcPr>
            <w:tcW w:w="1320" w:type="dxa"/>
            <w:tcMar>
              <w:top w:w="100" w:type="dxa"/>
              <w:left w:w="100" w:type="dxa"/>
              <w:bottom w:w="100" w:type="dxa"/>
              <w:right w:w="100" w:type="dxa"/>
            </w:tcMar>
          </w:tcPr>
          <w:p w14:paraId="34971EB6"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Qualitative platform analysis</w:t>
            </w:r>
          </w:p>
        </w:tc>
        <w:tc>
          <w:tcPr>
            <w:tcW w:w="2250" w:type="dxa"/>
            <w:tcMar>
              <w:top w:w="100" w:type="dxa"/>
              <w:left w:w="100" w:type="dxa"/>
              <w:bottom w:w="100" w:type="dxa"/>
              <w:right w:w="100" w:type="dxa"/>
            </w:tcMar>
          </w:tcPr>
          <w:p w14:paraId="2481F15A"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Algorithms prioritise emotional signals, reshaping affective interactions and redistributing emotional labour while influencing user trust and long-term relational outcomes.</w:t>
            </w:r>
          </w:p>
        </w:tc>
        <w:tc>
          <w:tcPr>
            <w:tcW w:w="2250" w:type="dxa"/>
            <w:tcMar>
              <w:top w:w="100" w:type="dxa"/>
              <w:left w:w="100" w:type="dxa"/>
              <w:bottom w:w="100" w:type="dxa"/>
              <w:right w:w="100" w:type="dxa"/>
            </w:tcMar>
          </w:tcPr>
          <w:p w14:paraId="2814DD3E" w14:textId="1C6B3B1B"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Offers conceptual support for algorithmic constraints on emotional branding. Relevant for framing digital emotional branding as situational rather than a guaranteed loyalty driver.</w:t>
            </w:r>
          </w:p>
        </w:tc>
      </w:tr>
    </w:tbl>
    <w:p w14:paraId="7B53999F" w14:textId="77777777" w:rsidR="00EA13A5" w:rsidRPr="00F36D85" w:rsidRDefault="00EA13A5">
      <w:pPr>
        <w:pStyle w:val="Normal1"/>
        <w:pBdr>
          <w:top w:val="nil"/>
          <w:left w:val="nil"/>
          <w:bottom w:val="nil"/>
          <w:right w:val="nil"/>
          <w:between w:val="nil"/>
        </w:pBdr>
        <w:spacing w:before="0" w:after="0" w:line="360" w:lineRule="auto"/>
        <w:rPr>
          <w:b/>
          <w:bCs/>
          <w:color w:val="000000" w:themeColor="text1"/>
        </w:rPr>
      </w:pPr>
    </w:p>
    <w:p w14:paraId="5139643E" w14:textId="77777777" w:rsidR="00EA13A5" w:rsidRPr="00F36D85" w:rsidRDefault="005B31F6">
      <w:pPr>
        <w:pStyle w:val="Normal1"/>
        <w:pBdr>
          <w:top w:val="nil"/>
          <w:left w:val="nil"/>
          <w:bottom w:val="nil"/>
          <w:right w:val="nil"/>
          <w:between w:val="nil"/>
        </w:pBdr>
        <w:spacing w:before="0" w:after="0" w:line="360" w:lineRule="auto"/>
        <w:rPr>
          <w:b/>
          <w:bCs/>
          <w:color w:val="000000" w:themeColor="text1"/>
        </w:rPr>
      </w:pPr>
      <w:r w:rsidRPr="00F36D85">
        <w:rPr>
          <w:b/>
          <w:bCs/>
          <w:color w:val="000000" w:themeColor="text1"/>
        </w:rPr>
        <w:t>Theme 3: Emotional Branding, Identity, and Consumer Agency</w:t>
      </w:r>
    </w:p>
    <w:p w14:paraId="21C7858D" w14:textId="77777777" w:rsidR="00EA13A5" w:rsidRPr="00F36D85" w:rsidRDefault="00EA13A5">
      <w:pPr>
        <w:pStyle w:val="Normal1"/>
        <w:pBdr>
          <w:top w:val="nil"/>
          <w:left w:val="nil"/>
          <w:bottom w:val="nil"/>
          <w:right w:val="nil"/>
          <w:between w:val="nil"/>
        </w:pBdr>
        <w:spacing w:before="0" w:after="0" w:line="360" w:lineRule="auto"/>
        <w:rPr>
          <w:color w:val="000000" w:themeColor="text1"/>
        </w:rPr>
      </w:pPr>
    </w:p>
    <w:tbl>
      <w:tblPr>
        <w:tblStyle w:val="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975"/>
        <w:gridCol w:w="1410"/>
        <w:gridCol w:w="1320"/>
        <w:gridCol w:w="2250"/>
        <w:gridCol w:w="2250"/>
      </w:tblGrid>
      <w:tr w:rsidR="00EA13A5" w:rsidRPr="00F36D85" w14:paraId="625C59BD" w14:textId="77777777">
        <w:trPr>
          <w:cantSplit/>
          <w:tblHeader/>
        </w:trPr>
        <w:tc>
          <w:tcPr>
            <w:tcW w:w="1155" w:type="dxa"/>
            <w:tcMar>
              <w:top w:w="100" w:type="dxa"/>
              <w:left w:w="100" w:type="dxa"/>
              <w:bottom w:w="100" w:type="dxa"/>
              <w:right w:w="100" w:type="dxa"/>
            </w:tcMar>
          </w:tcPr>
          <w:p w14:paraId="7E5B42B1" w14:textId="172D4930"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lastRenderedPageBreak/>
              <w:t>Author(s) &amp; Year</w:t>
            </w:r>
          </w:p>
        </w:tc>
        <w:tc>
          <w:tcPr>
            <w:tcW w:w="975" w:type="dxa"/>
            <w:tcMar>
              <w:top w:w="100" w:type="dxa"/>
              <w:left w:w="100" w:type="dxa"/>
              <w:bottom w:w="100" w:type="dxa"/>
              <w:right w:w="100" w:type="dxa"/>
            </w:tcMar>
          </w:tcPr>
          <w:p w14:paraId="0E1A83A7"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Context / Country</w:t>
            </w:r>
          </w:p>
        </w:tc>
        <w:tc>
          <w:tcPr>
            <w:tcW w:w="1410" w:type="dxa"/>
            <w:tcMar>
              <w:top w:w="100" w:type="dxa"/>
              <w:left w:w="100" w:type="dxa"/>
              <w:bottom w:w="100" w:type="dxa"/>
              <w:right w:w="100" w:type="dxa"/>
            </w:tcMar>
          </w:tcPr>
          <w:p w14:paraId="2A39612E"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Aim of the Study</w:t>
            </w:r>
          </w:p>
        </w:tc>
        <w:tc>
          <w:tcPr>
            <w:tcW w:w="1320" w:type="dxa"/>
            <w:tcMar>
              <w:top w:w="100" w:type="dxa"/>
              <w:left w:w="100" w:type="dxa"/>
              <w:bottom w:w="100" w:type="dxa"/>
              <w:right w:w="100" w:type="dxa"/>
            </w:tcMar>
          </w:tcPr>
          <w:p w14:paraId="7651EE6F"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Methodology</w:t>
            </w:r>
          </w:p>
        </w:tc>
        <w:tc>
          <w:tcPr>
            <w:tcW w:w="2250" w:type="dxa"/>
            <w:tcMar>
              <w:top w:w="100" w:type="dxa"/>
              <w:left w:w="100" w:type="dxa"/>
              <w:bottom w:w="100" w:type="dxa"/>
              <w:right w:w="100" w:type="dxa"/>
            </w:tcMar>
          </w:tcPr>
          <w:p w14:paraId="40351887"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Key Findings</w:t>
            </w:r>
          </w:p>
        </w:tc>
        <w:tc>
          <w:tcPr>
            <w:tcW w:w="2250" w:type="dxa"/>
            <w:tcMar>
              <w:top w:w="100" w:type="dxa"/>
              <w:left w:w="100" w:type="dxa"/>
              <w:bottom w:w="100" w:type="dxa"/>
              <w:right w:w="100" w:type="dxa"/>
            </w:tcMar>
          </w:tcPr>
          <w:p w14:paraId="4FFAC4CA"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Critical Evaluation &amp; Relevance to This Study</w:t>
            </w:r>
          </w:p>
        </w:tc>
      </w:tr>
      <w:tr w:rsidR="00EA13A5" w:rsidRPr="00F36D85" w14:paraId="29055C65" w14:textId="77777777">
        <w:trPr>
          <w:cantSplit/>
          <w:tblHeader/>
        </w:trPr>
        <w:tc>
          <w:tcPr>
            <w:tcW w:w="1155" w:type="dxa"/>
            <w:tcMar>
              <w:top w:w="100" w:type="dxa"/>
              <w:left w:w="100" w:type="dxa"/>
              <w:bottom w:w="100" w:type="dxa"/>
              <w:right w:w="100" w:type="dxa"/>
            </w:tcMar>
          </w:tcPr>
          <w:p w14:paraId="0BEB9822"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Perera et al. (2021)</w:t>
            </w:r>
          </w:p>
        </w:tc>
        <w:tc>
          <w:tcPr>
            <w:tcW w:w="975" w:type="dxa"/>
            <w:tcMar>
              <w:top w:w="100" w:type="dxa"/>
              <w:left w:w="100" w:type="dxa"/>
              <w:bottom w:w="100" w:type="dxa"/>
              <w:right w:w="100" w:type="dxa"/>
            </w:tcMar>
          </w:tcPr>
          <w:p w14:paraId="6837F61D"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Sri Lanka</w:t>
            </w:r>
          </w:p>
        </w:tc>
        <w:tc>
          <w:tcPr>
            <w:tcW w:w="1410" w:type="dxa"/>
            <w:tcMar>
              <w:top w:w="100" w:type="dxa"/>
              <w:left w:w="100" w:type="dxa"/>
              <w:bottom w:w="100" w:type="dxa"/>
              <w:right w:w="100" w:type="dxa"/>
            </w:tcMar>
          </w:tcPr>
          <w:p w14:paraId="45E9A55B"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Theoretically link identity, self-concept, and brand congruence</w:t>
            </w:r>
          </w:p>
        </w:tc>
        <w:tc>
          <w:tcPr>
            <w:tcW w:w="1320" w:type="dxa"/>
            <w:tcMar>
              <w:top w:w="100" w:type="dxa"/>
              <w:left w:w="100" w:type="dxa"/>
              <w:bottom w:w="100" w:type="dxa"/>
              <w:right w:w="100" w:type="dxa"/>
            </w:tcMar>
          </w:tcPr>
          <w:p w14:paraId="2F796056"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Conceptual synthesis</w:t>
            </w:r>
          </w:p>
        </w:tc>
        <w:tc>
          <w:tcPr>
            <w:tcW w:w="2250" w:type="dxa"/>
            <w:tcMar>
              <w:top w:w="100" w:type="dxa"/>
              <w:left w:w="100" w:type="dxa"/>
              <w:bottom w:w="100" w:type="dxa"/>
              <w:right w:w="100" w:type="dxa"/>
            </w:tcMar>
          </w:tcPr>
          <w:p w14:paraId="5E7199A2"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Emotional attachment strengthens when brand personality aligns with consumer self-concept and social identity, reinforcing attitudinal loyalty through identity congruence.</w:t>
            </w:r>
          </w:p>
        </w:tc>
        <w:tc>
          <w:tcPr>
            <w:tcW w:w="2250" w:type="dxa"/>
            <w:tcMar>
              <w:top w:w="100" w:type="dxa"/>
              <w:left w:w="100" w:type="dxa"/>
              <w:bottom w:w="100" w:type="dxa"/>
              <w:right w:w="100" w:type="dxa"/>
            </w:tcMar>
          </w:tcPr>
          <w:p w14:paraId="471FC640"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Provides updated identity-based support for emotional branding theory. Relevant for analysing Coca-Cola’s universal identity positioning but lacks empirical testing.</w:t>
            </w:r>
          </w:p>
        </w:tc>
      </w:tr>
      <w:tr w:rsidR="00EA13A5" w:rsidRPr="00F36D85" w14:paraId="0C0A81CE" w14:textId="77777777">
        <w:trPr>
          <w:cantSplit/>
          <w:tblHeader/>
        </w:trPr>
        <w:tc>
          <w:tcPr>
            <w:tcW w:w="1155" w:type="dxa"/>
            <w:tcMar>
              <w:top w:w="100" w:type="dxa"/>
              <w:left w:w="100" w:type="dxa"/>
              <w:bottom w:w="100" w:type="dxa"/>
              <w:right w:w="100" w:type="dxa"/>
            </w:tcMar>
          </w:tcPr>
          <w:p w14:paraId="4DB64BAF"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Mortensen &amp; Needham (2023)</w:t>
            </w:r>
          </w:p>
        </w:tc>
        <w:tc>
          <w:tcPr>
            <w:tcW w:w="975" w:type="dxa"/>
            <w:tcMar>
              <w:top w:w="100" w:type="dxa"/>
              <w:left w:w="100" w:type="dxa"/>
              <w:bottom w:w="100" w:type="dxa"/>
              <w:right w:w="100" w:type="dxa"/>
            </w:tcMar>
          </w:tcPr>
          <w:p w14:paraId="65824CDE"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UK</w:t>
            </w:r>
          </w:p>
        </w:tc>
        <w:tc>
          <w:tcPr>
            <w:tcW w:w="1410" w:type="dxa"/>
            <w:tcMar>
              <w:top w:w="100" w:type="dxa"/>
              <w:left w:w="100" w:type="dxa"/>
              <w:bottom w:w="100" w:type="dxa"/>
              <w:right w:w="100" w:type="dxa"/>
            </w:tcMar>
          </w:tcPr>
          <w:p w14:paraId="52CBC7C0"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Examine emotional co-production in service interactions</w:t>
            </w:r>
          </w:p>
        </w:tc>
        <w:tc>
          <w:tcPr>
            <w:tcW w:w="1320" w:type="dxa"/>
            <w:tcMar>
              <w:top w:w="100" w:type="dxa"/>
              <w:left w:w="100" w:type="dxa"/>
              <w:bottom w:w="100" w:type="dxa"/>
              <w:right w:w="100" w:type="dxa"/>
            </w:tcMar>
          </w:tcPr>
          <w:p w14:paraId="6EBAE830"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Qualitative interviews</w:t>
            </w:r>
          </w:p>
        </w:tc>
        <w:tc>
          <w:tcPr>
            <w:tcW w:w="2250" w:type="dxa"/>
            <w:tcMar>
              <w:top w:w="100" w:type="dxa"/>
              <w:left w:w="100" w:type="dxa"/>
              <w:bottom w:w="100" w:type="dxa"/>
              <w:right w:w="100" w:type="dxa"/>
            </w:tcMar>
          </w:tcPr>
          <w:p w14:paraId="136A78AB"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Emotional value emerges through co-production, where users actively negotiate, reinterpret, or resist organisational emotional displays rather than passively consuming them.</w:t>
            </w:r>
          </w:p>
        </w:tc>
        <w:tc>
          <w:tcPr>
            <w:tcW w:w="2250" w:type="dxa"/>
            <w:tcMar>
              <w:top w:w="100" w:type="dxa"/>
              <w:left w:w="100" w:type="dxa"/>
              <w:bottom w:w="100" w:type="dxa"/>
              <w:right w:w="100" w:type="dxa"/>
            </w:tcMar>
          </w:tcPr>
          <w:p w14:paraId="76A3FC14"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Reinforces consumer agency in emotional meaning creation. Relevant for understanding how Coca-Cola’s emotional narratives are reinterpreted by consumers.</w:t>
            </w:r>
          </w:p>
        </w:tc>
      </w:tr>
      <w:tr w:rsidR="00EA13A5" w:rsidRPr="00F36D85" w14:paraId="2F1B037B" w14:textId="77777777">
        <w:trPr>
          <w:cantSplit/>
          <w:tblHeader/>
        </w:trPr>
        <w:tc>
          <w:tcPr>
            <w:tcW w:w="1155" w:type="dxa"/>
            <w:tcMar>
              <w:top w:w="100" w:type="dxa"/>
              <w:left w:w="100" w:type="dxa"/>
              <w:bottom w:w="100" w:type="dxa"/>
              <w:right w:w="100" w:type="dxa"/>
            </w:tcMar>
          </w:tcPr>
          <w:p w14:paraId="0A227D1A"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lastRenderedPageBreak/>
              <w:t>Codreanu (2024)</w:t>
            </w:r>
          </w:p>
        </w:tc>
        <w:tc>
          <w:tcPr>
            <w:tcW w:w="975" w:type="dxa"/>
            <w:tcMar>
              <w:top w:w="100" w:type="dxa"/>
              <w:left w:w="100" w:type="dxa"/>
              <w:bottom w:w="100" w:type="dxa"/>
              <w:right w:w="100" w:type="dxa"/>
            </w:tcMar>
          </w:tcPr>
          <w:p w14:paraId="682609F0"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Europe</w:t>
            </w:r>
          </w:p>
        </w:tc>
        <w:tc>
          <w:tcPr>
            <w:tcW w:w="1410" w:type="dxa"/>
            <w:tcMar>
              <w:top w:w="100" w:type="dxa"/>
              <w:left w:w="100" w:type="dxa"/>
              <w:bottom w:w="100" w:type="dxa"/>
              <w:right w:w="100" w:type="dxa"/>
            </w:tcMar>
          </w:tcPr>
          <w:p w14:paraId="16581E92"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Explore impact of user-generated content on behaviour</w:t>
            </w:r>
          </w:p>
        </w:tc>
        <w:tc>
          <w:tcPr>
            <w:tcW w:w="1320" w:type="dxa"/>
            <w:tcMar>
              <w:top w:w="100" w:type="dxa"/>
              <w:left w:w="100" w:type="dxa"/>
              <w:bottom w:w="100" w:type="dxa"/>
              <w:right w:w="100" w:type="dxa"/>
            </w:tcMar>
          </w:tcPr>
          <w:p w14:paraId="4D998D79"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Quantitative survey</w:t>
            </w:r>
          </w:p>
        </w:tc>
        <w:tc>
          <w:tcPr>
            <w:tcW w:w="2250" w:type="dxa"/>
            <w:tcMar>
              <w:top w:w="100" w:type="dxa"/>
              <w:left w:w="100" w:type="dxa"/>
              <w:bottom w:w="100" w:type="dxa"/>
              <w:right w:w="100" w:type="dxa"/>
            </w:tcMar>
          </w:tcPr>
          <w:p w14:paraId="16D52AE9"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User-generated emotional content increases advocacy, trust, and participatory loyalty by transforming consumers into active contributors to brand meaning.</w:t>
            </w:r>
          </w:p>
        </w:tc>
        <w:tc>
          <w:tcPr>
            <w:tcW w:w="2250" w:type="dxa"/>
            <w:tcMar>
              <w:top w:w="100" w:type="dxa"/>
              <w:left w:w="100" w:type="dxa"/>
              <w:bottom w:w="100" w:type="dxa"/>
              <w:right w:w="100" w:type="dxa"/>
            </w:tcMar>
          </w:tcPr>
          <w:p w14:paraId="0ADBD8DB" w14:textId="0F24F08F"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Empirically supports emotional advocacy and community participation. Directly relevant to Coca-Cola’s co-creation campaigns such as “Share a Coke”.</w:t>
            </w:r>
          </w:p>
        </w:tc>
      </w:tr>
    </w:tbl>
    <w:p w14:paraId="3A6148D2" w14:textId="77777777" w:rsidR="00EA13A5" w:rsidRPr="00F36D85" w:rsidRDefault="00EA13A5">
      <w:pPr>
        <w:pStyle w:val="Normal1"/>
        <w:pBdr>
          <w:top w:val="nil"/>
          <w:left w:val="nil"/>
          <w:bottom w:val="nil"/>
          <w:right w:val="nil"/>
          <w:between w:val="nil"/>
        </w:pBdr>
        <w:spacing w:before="0" w:after="0" w:line="360" w:lineRule="auto"/>
        <w:rPr>
          <w:b/>
          <w:bCs/>
          <w:color w:val="000000" w:themeColor="text1"/>
        </w:rPr>
      </w:pPr>
    </w:p>
    <w:p w14:paraId="4133708A" w14:textId="77777777" w:rsidR="00EA13A5" w:rsidRPr="00F36D85" w:rsidRDefault="005B31F6">
      <w:pPr>
        <w:pStyle w:val="Normal1"/>
        <w:pBdr>
          <w:top w:val="nil"/>
          <w:left w:val="nil"/>
          <w:bottom w:val="nil"/>
          <w:right w:val="nil"/>
          <w:between w:val="nil"/>
        </w:pBdr>
        <w:spacing w:before="0" w:after="0" w:line="360" w:lineRule="auto"/>
        <w:rPr>
          <w:b/>
          <w:bCs/>
          <w:color w:val="000000" w:themeColor="text1"/>
        </w:rPr>
      </w:pPr>
      <w:r w:rsidRPr="00F36D85">
        <w:rPr>
          <w:b/>
          <w:bCs/>
          <w:color w:val="000000" w:themeColor="text1"/>
        </w:rPr>
        <w:t>Theme 4: Emotional Branding Outcomes: Loyalty, Trust and Crisis Resilience</w:t>
      </w:r>
    </w:p>
    <w:p w14:paraId="6D712636" w14:textId="77777777" w:rsidR="00EA13A5" w:rsidRPr="00F36D85" w:rsidRDefault="00EA13A5">
      <w:pPr>
        <w:pStyle w:val="Normal1"/>
        <w:pBdr>
          <w:top w:val="nil"/>
          <w:left w:val="nil"/>
          <w:bottom w:val="nil"/>
          <w:right w:val="nil"/>
          <w:between w:val="nil"/>
        </w:pBdr>
        <w:spacing w:before="0" w:after="0" w:line="360" w:lineRule="auto"/>
        <w:rPr>
          <w:color w:val="000000" w:themeColor="text1"/>
        </w:rPr>
      </w:pPr>
    </w:p>
    <w:tbl>
      <w:tblPr>
        <w:tblStyle w:val="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975"/>
        <w:gridCol w:w="1410"/>
        <w:gridCol w:w="1320"/>
        <w:gridCol w:w="2250"/>
        <w:gridCol w:w="2250"/>
      </w:tblGrid>
      <w:tr w:rsidR="00EA13A5" w:rsidRPr="00F36D85" w14:paraId="6CE2C7F6" w14:textId="77777777">
        <w:trPr>
          <w:cantSplit/>
          <w:tblHeader/>
        </w:trPr>
        <w:tc>
          <w:tcPr>
            <w:tcW w:w="1155" w:type="dxa"/>
            <w:tcMar>
              <w:top w:w="100" w:type="dxa"/>
              <w:left w:w="100" w:type="dxa"/>
              <w:bottom w:w="100" w:type="dxa"/>
              <w:right w:w="100" w:type="dxa"/>
            </w:tcMar>
          </w:tcPr>
          <w:p w14:paraId="28D3DBC8" w14:textId="0CEE56AF"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lastRenderedPageBreak/>
              <w:t>Author(s) &amp; Year</w:t>
            </w:r>
          </w:p>
        </w:tc>
        <w:tc>
          <w:tcPr>
            <w:tcW w:w="975" w:type="dxa"/>
            <w:tcMar>
              <w:top w:w="100" w:type="dxa"/>
              <w:left w:w="100" w:type="dxa"/>
              <w:bottom w:w="100" w:type="dxa"/>
              <w:right w:w="100" w:type="dxa"/>
            </w:tcMar>
          </w:tcPr>
          <w:p w14:paraId="62A34C5D"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Context / Country</w:t>
            </w:r>
          </w:p>
        </w:tc>
        <w:tc>
          <w:tcPr>
            <w:tcW w:w="1410" w:type="dxa"/>
            <w:tcMar>
              <w:top w:w="100" w:type="dxa"/>
              <w:left w:w="100" w:type="dxa"/>
              <w:bottom w:w="100" w:type="dxa"/>
              <w:right w:w="100" w:type="dxa"/>
            </w:tcMar>
          </w:tcPr>
          <w:p w14:paraId="2DB57B48"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Aim of the Study</w:t>
            </w:r>
          </w:p>
        </w:tc>
        <w:tc>
          <w:tcPr>
            <w:tcW w:w="1320" w:type="dxa"/>
            <w:tcMar>
              <w:top w:w="100" w:type="dxa"/>
              <w:left w:w="100" w:type="dxa"/>
              <w:bottom w:w="100" w:type="dxa"/>
              <w:right w:w="100" w:type="dxa"/>
            </w:tcMar>
          </w:tcPr>
          <w:p w14:paraId="2647376C"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Methodology</w:t>
            </w:r>
          </w:p>
        </w:tc>
        <w:tc>
          <w:tcPr>
            <w:tcW w:w="2250" w:type="dxa"/>
            <w:tcMar>
              <w:top w:w="100" w:type="dxa"/>
              <w:left w:w="100" w:type="dxa"/>
              <w:bottom w:w="100" w:type="dxa"/>
              <w:right w:w="100" w:type="dxa"/>
            </w:tcMar>
          </w:tcPr>
          <w:p w14:paraId="152601E7"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Key Findings</w:t>
            </w:r>
          </w:p>
        </w:tc>
        <w:tc>
          <w:tcPr>
            <w:tcW w:w="2250" w:type="dxa"/>
            <w:tcMar>
              <w:top w:w="100" w:type="dxa"/>
              <w:left w:w="100" w:type="dxa"/>
              <w:bottom w:w="100" w:type="dxa"/>
              <w:right w:w="100" w:type="dxa"/>
            </w:tcMar>
          </w:tcPr>
          <w:p w14:paraId="6E23C252"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Critical Evaluation &amp; Relevance to This Study</w:t>
            </w:r>
          </w:p>
        </w:tc>
      </w:tr>
      <w:tr w:rsidR="00EA13A5" w:rsidRPr="00F36D85" w14:paraId="42AAB313" w14:textId="77777777">
        <w:trPr>
          <w:cantSplit/>
          <w:tblHeader/>
        </w:trPr>
        <w:tc>
          <w:tcPr>
            <w:tcW w:w="1155" w:type="dxa"/>
            <w:tcMar>
              <w:top w:w="100" w:type="dxa"/>
              <w:left w:w="100" w:type="dxa"/>
              <w:bottom w:w="100" w:type="dxa"/>
              <w:right w:w="100" w:type="dxa"/>
            </w:tcMar>
          </w:tcPr>
          <w:p w14:paraId="531E1217"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proofErr w:type="spellStart"/>
            <w:r w:rsidRPr="00F36D85">
              <w:rPr>
                <w:color w:val="000000" w:themeColor="text1"/>
              </w:rPr>
              <w:t>Hämpke</w:t>
            </w:r>
            <w:proofErr w:type="spellEnd"/>
            <w:r w:rsidRPr="00F36D85">
              <w:rPr>
                <w:color w:val="000000" w:themeColor="text1"/>
              </w:rPr>
              <w:t xml:space="preserve"> et al. (2022)</w:t>
            </w:r>
          </w:p>
        </w:tc>
        <w:tc>
          <w:tcPr>
            <w:tcW w:w="975" w:type="dxa"/>
            <w:tcMar>
              <w:top w:w="100" w:type="dxa"/>
              <w:left w:w="100" w:type="dxa"/>
              <w:bottom w:w="100" w:type="dxa"/>
              <w:right w:w="100" w:type="dxa"/>
            </w:tcMar>
          </w:tcPr>
          <w:p w14:paraId="43A8E195"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Germany</w:t>
            </w:r>
          </w:p>
        </w:tc>
        <w:tc>
          <w:tcPr>
            <w:tcW w:w="1410" w:type="dxa"/>
            <w:tcMar>
              <w:top w:w="100" w:type="dxa"/>
              <w:left w:w="100" w:type="dxa"/>
              <w:bottom w:w="100" w:type="dxa"/>
              <w:right w:w="100" w:type="dxa"/>
            </w:tcMar>
          </w:tcPr>
          <w:p w14:paraId="40E2FA2E"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Assess emotional tone in crisis communication</w:t>
            </w:r>
          </w:p>
        </w:tc>
        <w:tc>
          <w:tcPr>
            <w:tcW w:w="1320" w:type="dxa"/>
            <w:tcMar>
              <w:top w:w="100" w:type="dxa"/>
              <w:left w:w="100" w:type="dxa"/>
              <w:bottom w:w="100" w:type="dxa"/>
              <w:right w:w="100" w:type="dxa"/>
            </w:tcMar>
          </w:tcPr>
          <w:p w14:paraId="5EA48383"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Experimental survey design</w:t>
            </w:r>
          </w:p>
        </w:tc>
        <w:tc>
          <w:tcPr>
            <w:tcW w:w="2250" w:type="dxa"/>
            <w:tcMar>
              <w:top w:w="100" w:type="dxa"/>
              <w:left w:w="100" w:type="dxa"/>
              <w:bottom w:w="100" w:type="dxa"/>
              <w:right w:w="100" w:type="dxa"/>
            </w:tcMar>
          </w:tcPr>
          <w:p w14:paraId="68561965"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Emotionally appropriate messaging enhances trust, behavioural intentions, and perceived sincerity during crises when aligned with responsibility and context sensitivity.</w:t>
            </w:r>
          </w:p>
        </w:tc>
        <w:tc>
          <w:tcPr>
            <w:tcW w:w="2250" w:type="dxa"/>
            <w:tcMar>
              <w:top w:w="100" w:type="dxa"/>
              <w:left w:w="100" w:type="dxa"/>
              <w:bottom w:w="100" w:type="dxa"/>
              <w:right w:w="100" w:type="dxa"/>
            </w:tcMar>
          </w:tcPr>
          <w:p w14:paraId="4A192B9B"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Supports emotional buffering theory. Relevant to Coca-Cola’s crisis communication but context-specific to public institutions rather than commercial brands.</w:t>
            </w:r>
          </w:p>
        </w:tc>
      </w:tr>
      <w:tr w:rsidR="00EA13A5" w:rsidRPr="00F36D85" w14:paraId="39B6C062" w14:textId="77777777">
        <w:trPr>
          <w:cantSplit/>
          <w:tblHeader/>
        </w:trPr>
        <w:tc>
          <w:tcPr>
            <w:tcW w:w="1155" w:type="dxa"/>
            <w:tcMar>
              <w:top w:w="100" w:type="dxa"/>
              <w:left w:w="100" w:type="dxa"/>
              <w:bottom w:w="100" w:type="dxa"/>
              <w:right w:w="100" w:type="dxa"/>
            </w:tcMar>
          </w:tcPr>
          <w:p w14:paraId="29A4AA9C"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 xml:space="preserve">Coombs and </w:t>
            </w:r>
            <w:proofErr w:type="spellStart"/>
            <w:r w:rsidRPr="00F36D85">
              <w:rPr>
                <w:color w:val="000000" w:themeColor="text1"/>
              </w:rPr>
              <w:t>Tachkova</w:t>
            </w:r>
            <w:proofErr w:type="spellEnd"/>
            <w:r w:rsidRPr="00F36D85">
              <w:rPr>
                <w:color w:val="000000" w:themeColor="text1"/>
              </w:rPr>
              <w:t xml:space="preserve"> (2024)</w:t>
            </w:r>
          </w:p>
        </w:tc>
        <w:tc>
          <w:tcPr>
            <w:tcW w:w="975" w:type="dxa"/>
            <w:tcMar>
              <w:top w:w="100" w:type="dxa"/>
              <w:left w:w="100" w:type="dxa"/>
              <w:bottom w:w="100" w:type="dxa"/>
              <w:right w:w="100" w:type="dxa"/>
            </w:tcMar>
          </w:tcPr>
          <w:p w14:paraId="2D31D9D2"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Global</w:t>
            </w:r>
          </w:p>
        </w:tc>
        <w:tc>
          <w:tcPr>
            <w:tcW w:w="1410" w:type="dxa"/>
            <w:tcMar>
              <w:top w:w="100" w:type="dxa"/>
              <w:left w:w="100" w:type="dxa"/>
              <w:bottom w:w="100" w:type="dxa"/>
              <w:right w:w="100" w:type="dxa"/>
            </w:tcMar>
          </w:tcPr>
          <w:p w14:paraId="6C7E1B23"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Theorise emotional processes in crisis communication</w:t>
            </w:r>
          </w:p>
        </w:tc>
        <w:tc>
          <w:tcPr>
            <w:tcW w:w="1320" w:type="dxa"/>
            <w:tcMar>
              <w:top w:w="100" w:type="dxa"/>
              <w:left w:w="100" w:type="dxa"/>
              <w:bottom w:w="100" w:type="dxa"/>
              <w:right w:w="100" w:type="dxa"/>
            </w:tcMar>
          </w:tcPr>
          <w:p w14:paraId="3CE4035A"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Conceptual theory development</w:t>
            </w:r>
          </w:p>
        </w:tc>
        <w:tc>
          <w:tcPr>
            <w:tcW w:w="2250" w:type="dxa"/>
            <w:tcMar>
              <w:top w:w="100" w:type="dxa"/>
              <w:left w:w="100" w:type="dxa"/>
              <w:bottom w:w="100" w:type="dxa"/>
              <w:right w:w="100" w:type="dxa"/>
            </w:tcMar>
          </w:tcPr>
          <w:p w14:paraId="1261746E"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Emotions shape crisis meaning-making, with moral outrage and empathy influencing stakeholder trust, forgiveness, and long-term relational outcomes.</w:t>
            </w:r>
          </w:p>
        </w:tc>
        <w:tc>
          <w:tcPr>
            <w:tcW w:w="2250" w:type="dxa"/>
            <w:tcMar>
              <w:top w:w="100" w:type="dxa"/>
              <w:left w:w="100" w:type="dxa"/>
              <w:bottom w:w="100" w:type="dxa"/>
              <w:right w:w="100" w:type="dxa"/>
            </w:tcMar>
          </w:tcPr>
          <w:p w14:paraId="3FBC668B"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Strengthens theoretical basis for emotional equity during crises. Relevant for explaining Coca-Cola’s reputational resilience.</w:t>
            </w:r>
          </w:p>
        </w:tc>
      </w:tr>
      <w:tr w:rsidR="00EA13A5" w:rsidRPr="00F36D85" w14:paraId="405AA44F" w14:textId="77777777">
        <w:trPr>
          <w:cantSplit/>
          <w:tblHeader/>
        </w:trPr>
        <w:tc>
          <w:tcPr>
            <w:tcW w:w="1155" w:type="dxa"/>
            <w:tcMar>
              <w:top w:w="100" w:type="dxa"/>
              <w:left w:w="100" w:type="dxa"/>
              <w:bottom w:w="100" w:type="dxa"/>
              <w:right w:w="100" w:type="dxa"/>
            </w:tcMar>
          </w:tcPr>
          <w:p w14:paraId="32FF39EE"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proofErr w:type="spellStart"/>
            <w:r w:rsidRPr="00F36D85">
              <w:rPr>
                <w:color w:val="000000" w:themeColor="text1"/>
              </w:rPr>
              <w:lastRenderedPageBreak/>
              <w:t>Terason</w:t>
            </w:r>
            <w:proofErr w:type="spellEnd"/>
            <w:r w:rsidRPr="00F36D85">
              <w:rPr>
                <w:color w:val="000000" w:themeColor="text1"/>
              </w:rPr>
              <w:t xml:space="preserve"> et al. (2025)</w:t>
            </w:r>
          </w:p>
        </w:tc>
        <w:tc>
          <w:tcPr>
            <w:tcW w:w="975" w:type="dxa"/>
            <w:tcMar>
              <w:top w:w="100" w:type="dxa"/>
              <w:left w:w="100" w:type="dxa"/>
              <w:bottom w:w="100" w:type="dxa"/>
              <w:right w:w="100" w:type="dxa"/>
            </w:tcMar>
          </w:tcPr>
          <w:p w14:paraId="045E407F"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Thailand</w:t>
            </w:r>
          </w:p>
        </w:tc>
        <w:tc>
          <w:tcPr>
            <w:tcW w:w="1410" w:type="dxa"/>
            <w:tcMar>
              <w:top w:w="100" w:type="dxa"/>
              <w:left w:w="100" w:type="dxa"/>
              <w:bottom w:w="100" w:type="dxa"/>
              <w:right w:w="100" w:type="dxa"/>
            </w:tcMar>
          </w:tcPr>
          <w:p w14:paraId="2EDD043B"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Examine digital engagement–loyalty relationship</w:t>
            </w:r>
          </w:p>
        </w:tc>
        <w:tc>
          <w:tcPr>
            <w:tcW w:w="1320" w:type="dxa"/>
            <w:tcMar>
              <w:top w:w="100" w:type="dxa"/>
              <w:left w:w="100" w:type="dxa"/>
              <w:bottom w:w="100" w:type="dxa"/>
              <w:right w:w="100" w:type="dxa"/>
            </w:tcMar>
          </w:tcPr>
          <w:p w14:paraId="6FF818D5"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Quantitative longitudinal survey</w:t>
            </w:r>
          </w:p>
        </w:tc>
        <w:tc>
          <w:tcPr>
            <w:tcW w:w="2250" w:type="dxa"/>
            <w:tcMar>
              <w:top w:w="100" w:type="dxa"/>
              <w:left w:w="100" w:type="dxa"/>
              <w:bottom w:w="100" w:type="dxa"/>
              <w:right w:w="100" w:type="dxa"/>
            </w:tcMar>
          </w:tcPr>
          <w:p w14:paraId="1BDD9592" w14:textId="77777777"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Loyalty develops cumulatively through repeated emotional engagement rather than isolated digital interactions, reinforcing commitment over time.</w:t>
            </w:r>
          </w:p>
        </w:tc>
        <w:tc>
          <w:tcPr>
            <w:tcW w:w="2250" w:type="dxa"/>
            <w:tcMar>
              <w:top w:w="100" w:type="dxa"/>
              <w:left w:w="100" w:type="dxa"/>
              <w:bottom w:w="100" w:type="dxa"/>
              <w:right w:w="100" w:type="dxa"/>
            </w:tcMar>
          </w:tcPr>
          <w:p w14:paraId="1EBFD4FD" w14:textId="53E4D5E3" w:rsidR="00EA13A5" w:rsidRPr="00F36D85" w:rsidRDefault="005B31F6">
            <w:pPr>
              <w:pStyle w:val="Normal1"/>
              <w:widowControl w:val="0"/>
              <w:pBdr>
                <w:top w:val="nil"/>
                <w:left w:val="nil"/>
                <w:bottom w:val="nil"/>
                <w:right w:val="nil"/>
                <w:between w:val="nil"/>
              </w:pBdr>
              <w:spacing w:before="0" w:after="0" w:line="360" w:lineRule="auto"/>
              <w:rPr>
                <w:color w:val="000000" w:themeColor="text1"/>
              </w:rPr>
            </w:pPr>
            <w:r w:rsidRPr="00F36D85">
              <w:rPr>
                <w:color w:val="000000" w:themeColor="text1"/>
              </w:rPr>
              <w:t>Directly aligns with this study’s focus on long-term loyalty. Supports the argument that emotional branding effects are cumulative, not instantaneous.</w:t>
            </w:r>
          </w:p>
        </w:tc>
      </w:tr>
    </w:tbl>
    <w:p w14:paraId="705E3F97" w14:textId="77777777" w:rsidR="00EA13A5" w:rsidRPr="00F36D85" w:rsidRDefault="00EA13A5">
      <w:pPr>
        <w:pStyle w:val="Normal1"/>
        <w:pBdr>
          <w:top w:val="nil"/>
          <w:left w:val="nil"/>
          <w:bottom w:val="nil"/>
          <w:right w:val="nil"/>
          <w:between w:val="nil"/>
        </w:pBdr>
        <w:spacing w:before="0" w:after="0" w:line="360" w:lineRule="auto"/>
        <w:rPr>
          <w:b/>
          <w:bCs/>
          <w:color w:val="000000" w:themeColor="text1"/>
        </w:rPr>
      </w:pPr>
    </w:p>
    <w:p w14:paraId="6ABA7C56" w14:textId="77777777" w:rsidR="00EA13A5" w:rsidRPr="00F36D85" w:rsidRDefault="00EA13A5">
      <w:pPr>
        <w:pStyle w:val="Normal1"/>
        <w:pBdr>
          <w:top w:val="nil"/>
          <w:left w:val="nil"/>
          <w:bottom w:val="nil"/>
          <w:right w:val="nil"/>
          <w:between w:val="nil"/>
        </w:pBdr>
        <w:spacing w:line="360" w:lineRule="auto"/>
        <w:rPr>
          <w:color w:val="000000" w:themeColor="text1"/>
        </w:rPr>
      </w:pPr>
    </w:p>
    <w:sectPr w:rsidR="00EA13A5" w:rsidRPr="00F36D85" w:rsidSect="00F20B7E">
      <w:footerReference w:type="default" r:id="rId6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835A4" w14:textId="77777777" w:rsidR="00753B13" w:rsidRDefault="00753B13" w:rsidP="00EA13A5">
      <w:pPr>
        <w:spacing w:before="0" w:after="0" w:line="240" w:lineRule="auto"/>
      </w:pPr>
      <w:r>
        <w:separator/>
      </w:r>
    </w:p>
  </w:endnote>
  <w:endnote w:type="continuationSeparator" w:id="0">
    <w:p w14:paraId="399AD787" w14:textId="77777777" w:rsidR="00753B13" w:rsidRDefault="00753B13" w:rsidP="00EA13A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5DD03433-EC7E-DF4B-95BC-EA2D15E05EFC}"/>
    <w:embedBold r:id="rId2" w:fontKey="{601EB1D0-9705-1446-A424-491781EF2E93}"/>
    <w:embedItalic r:id="rId3" w:fontKey="{53D780CD-B040-E84D-88E0-37B3F8A2E774}"/>
    <w:embedBoldItalic r:id="rId4" w:fontKey="{3D4331D4-375E-2841-BA3D-D5A95C636700}"/>
  </w:font>
  <w:font w:name="Calibri">
    <w:panose1 w:val="020F0502020204030204"/>
    <w:charset w:val="00"/>
    <w:family w:val="swiss"/>
    <w:pitch w:val="variable"/>
    <w:sig w:usb0="E4002EFF" w:usb1="C000247B" w:usb2="00000009" w:usb3="00000000" w:csb0="000001FF" w:csb1="00000000"/>
    <w:embedRegular r:id="rId5" w:fontKey="{42AEEA1B-4182-664E-AFC3-25FD06756269}"/>
    <w:embedBold r:id="rId6" w:fontKey="{BD5437FA-6F00-3043-8AB6-25CE0D90C103}"/>
    <w:embedItalic r:id="rId7" w:fontKey="{035B8EDC-F5A1-B244-8777-341BB4586EAD}"/>
    <w:embedBoldItalic r:id="rId8" w:fontKey="{86B5F824-CA95-E84A-8BE7-693330A12E27}"/>
  </w:font>
  <w:font w:name="Arial">
    <w:panose1 w:val="020B0604020202020204"/>
    <w:charset w:val="00"/>
    <w:family w:val="swiss"/>
    <w:pitch w:val="variable"/>
    <w:sig w:usb0="E0002EFF" w:usb1="C000785B" w:usb2="00000009" w:usb3="00000000" w:csb0="000001FF" w:csb1="00000000"/>
    <w:embedRegular r:id="rId9" w:fontKey="{820C4002-E951-4642-8B9F-45A7EC972CCC}"/>
    <w:embedBold r:id="rId10" w:fontKey="{99426E9A-9859-ED41-B78B-B9B380B81B95}"/>
    <w:embedItalic r:id="rId11" w:fontKey="{AD535862-1696-6D42-9AA8-1CFE5F84EB11}"/>
  </w:font>
  <w:font w:name="Arial MT">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embedRegular r:id="rId13" w:fontKey="{E3FCC60D-9B59-4C4C-801A-AE4CFC00BB0A}"/>
  </w:font>
  <w:font w:name="Tahoma">
    <w:panose1 w:val="020B0604030504040204"/>
    <w:charset w:val="00"/>
    <w:family w:val="swiss"/>
    <w:pitch w:val="variable"/>
    <w:sig w:usb0="E1002EFF" w:usb1="C000605B" w:usb2="00000029" w:usb3="00000000" w:csb0="000101FF" w:csb1="00000000"/>
    <w:embedRegular r:id="rId14" w:fontKey="{FD186BBF-0FB7-F245-9861-92A247A210F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3633969"/>
      <w:docPartObj>
        <w:docPartGallery w:val="Page Numbers (Bottom of Page)"/>
        <w:docPartUnique/>
      </w:docPartObj>
    </w:sdtPr>
    <w:sdtContent>
      <w:p w14:paraId="1B14F86F" w14:textId="77777777" w:rsidR="00F20B7E" w:rsidRDefault="00E628FA">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0E8B8003" w14:textId="77777777" w:rsidR="00EA13A5" w:rsidRDefault="00EA13A5">
    <w:pPr>
      <w:pStyle w:val="Normal1"/>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6CE68" w14:textId="77777777" w:rsidR="00753B13" w:rsidRDefault="00753B13" w:rsidP="00EA13A5">
      <w:pPr>
        <w:spacing w:before="0" w:after="0" w:line="240" w:lineRule="auto"/>
      </w:pPr>
      <w:r>
        <w:separator/>
      </w:r>
    </w:p>
  </w:footnote>
  <w:footnote w:type="continuationSeparator" w:id="0">
    <w:p w14:paraId="38EE444A" w14:textId="77777777" w:rsidR="00753B13" w:rsidRDefault="00753B13" w:rsidP="00EA13A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13BD8"/>
    <w:multiLevelType w:val="multilevel"/>
    <w:tmpl w:val="3EE67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066913"/>
    <w:multiLevelType w:val="multilevel"/>
    <w:tmpl w:val="418AD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2324730">
    <w:abstractNumId w:val="1"/>
  </w:num>
  <w:num w:numId="2" w16cid:durableId="1775713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3A5"/>
    <w:rsid w:val="002952F8"/>
    <w:rsid w:val="002D461D"/>
    <w:rsid w:val="00355123"/>
    <w:rsid w:val="00497883"/>
    <w:rsid w:val="005461EA"/>
    <w:rsid w:val="005B31F6"/>
    <w:rsid w:val="00753B13"/>
    <w:rsid w:val="00767AB7"/>
    <w:rsid w:val="00880710"/>
    <w:rsid w:val="00A43FAF"/>
    <w:rsid w:val="00CC37A2"/>
    <w:rsid w:val="00DE2FDE"/>
    <w:rsid w:val="00E628FA"/>
    <w:rsid w:val="00EA13A5"/>
    <w:rsid w:val="00F20B7E"/>
    <w:rsid w:val="00F26806"/>
    <w:rsid w:val="00F36D85"/>
    <w:rsid w:val="00F534B1"/>
    <w:rsid w:val="00FE7B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2DCBA"/>
  <w15:docId w15:val="{2F93E6A9-7008-0F43-A669-58962868B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US" w:bidi="ar-SA"/>
      </w:rPr>
    </w:rPrDefault>
    <w:pPrDefault>
      <w:pPr>
        <w:spacing w:before="120" w:after="12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710"/>
  </w:style>
  <w:style w:type="paragraph" w:styleId="Heading1">
    <w:name w:val="heading 1"/>
    <w:basedOn w:val="Normal1"/>
    <w:next w:val="Normal1"/>
    <w:link w:val="Heading1Char"/>
    <w:rsid w:val="00EA13A5"/>
    <w:pPr>
      <w:keepNext/>
      <w:keepLines/>
      <w:pBdr>
        <w:top w:val="nil"/>
        <w:left w:val="nil"/>
        <w:bottom w:val="nil"/>
        <w:right w:val="nil"/>
        <w:between w:val="nil"/>
      </w:pBdr>
      <w:outlineLvl w:val="0"/>
    </w:pPr>
    <w:rPr>
      <w:b/>
      <w:bCs/>
      <w:color w:val="000000"/>
    </w:rPr>
  </w:style>
  <w:style w:type="paragraph" w:styleId="Heading2">
    <w:name w:val="heading 2"/>
    <w:basedOn w:val="Normal1"/>
    <w:next w:val="Normal1"/>
    <w:link w:val="Heading2Char"/>
    <w:rsid w:val="00EA13A5"/>
    <w:pPr>
      <w:keepNext/>
      <w:keepLines/>
      <w:pBdr>
        <w:top w:val="nil"/>
        <w:left w:val="nil"/>
        <w:bottom w:val="nil"/>
        <w:right w:val="nil"/>
        <w:between w:val="nil"/>
      </w:pBdr>
      <w:spacing w:before="360"/>
      <w:outlineLvl w:val="1"/>
    </w:pPr>
    <w:rPr>
      <w:b/>
      <w:bCs/>
      <w:color w:val="000000"/>
    </w:rPr>
  </w:style>
  <w:style w:type="paragraph" w:styleId="Heading3">
    <w:name w:val="heading 3"/>
    <w:basedOn w:val="Heading2"/>
    <w:next w:val="Normal1"/>
    <w:link w:val="Heading3Char"/>
    <w:rsid w:val="005B31F6"/>
    <w:pPr>
      <w:spacing w:before="480" w:after="240" w:line="360" w:lineRule="auto"/>
      <w:outlineLvl w:val="2"/>
    </w:pPr>
  </w:style>
  <w:style w:type="paragraph" w:styleId="Heading4">
    <w:name w:val="heading 4"/>
    <w:basedOn w:val="Normal1"/>
    <w:next w:val="Normal1"/>
    <w:link w:val="Heading4Char"/>
    <w:rsid w:val="00F20B7E"/>
    <w:pPr>
      <w:keepNext/>
      <w:keepLines/>
      <w:pBdr>
        <w:top w:val="nil"/>
        <w:left w:val="nil"/>
        <w:bottom w:val="nil"/>
        <w:right w:val="nil"/>
        <w:between w:val="nil"/>
      </w:pBdr>
      <w:spacing w:before="40" w:after="0" w:line="360" w:lineRule="auto"/>
      <w:jc w:val="center"/>
      <w:outlineLvl w:val="3"/>
    </w:pPr>
    <w:rPr>
      <w:b/>
      <w:bCs/>
      <w:color w:val="000000"/>
    </w:rPr>
  </w:style>
  <w:style w:type="paragraph" w:styleId="Heading5">
    <w:name w:val="heading 5"/>
    <w:basedOn w:val="Normal1"/>
    <w:next w:val="Normal1"/>
    <w:link w:val="Heading5Char"/>
    <w:rsid w:val="00EA13A5"/>
    <w:pPr>
      <w:keepNext/>
      <w:keepLines/>
      <w:pBdr>
        <w:top w:val="nil"/>
        <w:left w:val="nil"/>
        <w:bottom w:val="nil"/>
        <w:right w:val="nil"/>
        <w:between w:val="nil"/>
      </w:pBdr>
      <w:spacing w:before="80" w:after="40"/>
      <w:outlineLvl w:val="4"/>
    </w:pPr>
    <w:rPr>
      <w:rFonts w:ascii="Calibri" w:eastAsia="Calibri" w:hAnsi="Calibri" w:cs="Calibri"/>
      <w:color w:val="2F5496"/>
    </w:rPr>
  </w:style>
  <w:style w:type="paragraph" w:styleId="Heading6">
    <w:name w:val="heading 6"/>
    <w:basedOn w:val="Normal1"/>
    <w:next w:val="Normal1"/>
    <w:link w:val="Heading6Char"/>
    <w:rsid w:val="00EA13A5"/>
    <w:pPr>
      <w:keepNext/>
      <w:keepLines/>
      <w:pBdr>
        <w:top w:val="nil"/>
        <w:left w:val="nil"/>
        <w:bottom w:val="nil"/>
        <w:right w:val="nil"/>
        <w:between w:val="nil"/>
      </w:pBdr>
      <w:spacing w:before="40" w:after="0"/>
      <w:outlineLvl w:val="5"/>
    </w:pPr>
    <w:rPr>
      <w:rFonts w:ascii="Calibri" w:eastAsia="Calibri" w:hAnsi="Calibri" w:cs="Calibri"/>
      <w:i/>
      <w:iCs/>
      <w:color w:val="595959"/>
    </w:rPr>
  </w:style>
  <w:style w:type="paragraph" w:styleId="Heading7">
    <w:name w:val="heading 7"/>
    <w:basedOn w:val="normal2"/>
    <w:next w:val="normal2"/>
    <w:link w:val="Heading7Char"/>
    <w:uiPriority w:val="9"/>
    <w:semiHidden/>
    <w:unhideWhenUsed/>
    <w:qFormat/>
    <w:rsid w:val="00AB7E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2"/>
    <w:next w:val="normal2"/>
    <w:link w:val="Heading8Char"/>
    <w:uiPriority w:val="9"/>
    <w:semiHidden/>
    <w:unhideWhenUsed/>
    <w:qFormat/>
    <w:rsid w:val="00AB7E6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2"/>
    <w:next w:val="normal2"/>
    <w:link w:val="Heading9Char"/>
    <w:uiPriority w:val="9"/>
    <w:semiHidden/>
    <w:unhideWhenUsed/>
    <w:qFormat/>
    <w:rsid w:val="00AB7E6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A13A5"/>
    <w:tblPr>
      <w:tblCellMar>
        <w:top w:w="100" w:type="dxa"/>
        <w:left w:w="100" w:type="dxa"/>
        <w:bottom w:w="100" w:type="dxa"/>
        <w:right w:w="100" w:type="dxa"/>
      </w:tblCellMar>
    </w:tblPr>
  </w:style>
  <w:style w:type="paragraph" w:customStyle="1" w:styleId="Normal1">
    <w:name w:val="Normal1"/>
    <w:rsid w:val="00EA13A5"/>
  </w:style>
  <w:style w:type="paragraph" w:styleId="Title">
    <w:name w:val="Title"/>
    <w:basedOn w:val="Normal1"/>
    <w:next w:val="Normal1"/>
    <w:link w:val="TitleChar"/>
    <w:rsid w:val="00EA13A5"/>
    <w:pPr>
      <w:pBdr>
        <w:top w:val="nil"/>
        <w:left w:val="nil"/>
        <w:bottom w:val="nil"/>
        <w:right w:val="nil"/>
        <w:between w:val="nil"/>
      </w:pBdr>
      <w:spacing w:line="240" w:lineRule="auto"/>
      <w:jc w:val="center"/>
    </w:pPr>
    <w:rPr>
      <w:b/>
      <w:bCs/>
      <w:color w:val="000000"/>
      <w:sz w:val="56"/>
      <w:szCs w:val="56"/>
      <w:u w:val="single"/>
    </w:rPr>
  </w:style>
  <w:style w:type="table" w:customStyle="1" w:styleId="TableNormal1">
    <w:name w:val="TableNormal1"/>
    <w:rsid w:val="00980240"/>
    <w:tblPr>
      <w:tblCellMar>
        <w:top w:w="100" w:type="dxa"/>
        <w:left w:w="100" w:type="dxa"/>
        <w:bottom w:w="100" w:type="dxa"/>
        <w:right w:w="100" w:type="dxa"/>
      </w:tblCellMar>
    </w:tblPr>
  </w:style>
  <w:style w:type="paragraph" w:customStyle="1" w:styleId="normal2">
    <w:name w:val="normal2"/>
    <w:rsid w:val="00980240"/>
  </w:style>
  <w:style w:type="character" w:customStyle="1" w:styleId="Heading1Char">
    <w:name w:val="Heading 1 Char"/>
    <w:basedOn w:val="DefaultParagraphFont"/>
    <w:link w:val="Heading1"/>
    <w:uiPriority w:val="9"/>
    <w:rsid w:val="00ED4AAA"/>
    <w:rPr>
      <w:rFonts w:ascii="Times New Roman" w:hAnsi="Times New Roman" w:cs="Arial"/>
      <w:b/>
      <w:kern w:val="0"/>
      <w:sz w:val="24"/>
      <w:szCs w:val="28"/>
      <w:lang w:eastAsia="en-IN" w:bidi="bn-IN"/>
    </w:rPr>
  </w:style>
  <w:style w:type="character" w:customStyle="1" w:styleId="Heading2Char">
    <w:name w:val="Heading 2 Char"/>
    <w:basedOn w:val="DefaultParagraphFont"/>
    <w:link w:val="Heading2"/>
    <w:uiPriority w:val="9"/>
    <w:rsid w:val="002911BA"/>
    <w:rPr>
      <w:rFonts w:ascii="Times New Roman" w:hAnsi="Times New Roman" w:cs="Arial"/>
      <w:b/>
      <w:kern w:val="0"/>
      <w:sz w:val="24"/>
      <w:szCs w:val="32"/>
      <w:lang w:eastAsia="en-IN" w:bidi="bn-IN"/>
    </w:rPr>
  </w:style>
  <w:style w:type="character" w:customStyle="1" w:styleId="TitleChar">
    <w:name w:val="Title Char"/>
    <w:basedOn w:val="DefaultParagraphFont"/>
    <w:link w:val="Title"/>
    <w:uiPriority w:val="10"/>
    <w:rsid w:val="004D5313"/>
    <w:rPr>
      <w:rFonts w:ascii="Times New Roman" w:eastAsiaTheme="majorEastAsia" w:hAnsi="Times New Roman" w:cstheme="majorBidi"/>
      <w:b/>
      <w:spacing w:val="-10"/>
      <w:kern w:val="28"/>
      <w:sz w:val="56"/>
      <w:szCs w:val="56"/>
      <w:u w:val="single"/>
      <w:lang w:val="en-GB"/>
    </w:rPr>
  </w:style>
  <w:style w:type="character" w:customStyle="1" w:styleId="Heading3Char">
    <w:name w:val="Heading 3 Char"/>
    <w:basedOn w:val="DefaultParagraphFont"/>
    <w:link w:val="Heading3"/>
    <w:rsid w:val="005B31F6"/>
    <w:rPr>
      <w:b/>
      <w:bCs/>
      <w:color w:val="000000"/>
    </w:rPr>
  </w:style>
  <w:style w:type="paragraph" w:customStyle="1" w:styleId="Normal10">
    <w:name w:val="Normal1"/>
    <w:rsid w:val="00C5056A"/>
    <w:pPr>
      <w:spacing w:after="0"/>
    </w:pPr>
    <w:rPr>
      <w:rFonts w:cs="Arial"/>
      <w:b/>
    </w:rPr>
  </w:style>
  <w:style w:type="character" w:customStyle="1" w:styleId="Heading4Char">
    <w:name w:val="Heading 4 Char"/>
    <w:basedOn w:val="DefaultParagraphFont"/>
    <w:link w:val="Heading4"/>
    <w:rsid w:val="00F20B7E"/>
    <w:rPr>
      <w:b/>
      <w:bCs/>
      <w:color w:val="000000"/>
    </w:rPr>
  </w:style>
  <w:style w:type="paragraph" w:customStyle="1" w:styleId="TableParagraph">
    <w:name w:val="Table Paragraph"/>
    <w:basedOn w:val="normal2"/>
    <w:uiPriority w:val="1"/>
    <w:qFormat/>
    <w:rsid w:val="004D5313"/>
    <w:pPr>
      <w:widowControl w:val="0"/>
      <w:autoSpaceDE w:val="0"/>
      <w:autoSpaceDN w:val="0"/>
      <w:spacing w:before="112" w:line="240" w:lineRule="auto"/>
      <w:ind w:left="82"/>
    </w:pPr>
    <w:rPr>
      <w:rFonts w:ascii="Arial MT" w:eastAsia="Arial MT" w:hAnsi="Arial MT" w:cs="Arial MT"/>
      <w:lang w:val="en-US"/>
    </w:rPr>
  </w:style>
  <w:style w:type="paragraph" w:styleId="Caption">
    <w:name w:val="caption"/>
    <w:basedOn w:val="normal2"/>
    <w:next w:val="normal2"/>
    <w:uiPriority w:val="35"/>
    <w:unhideWhenUsed/>
    <w:qFormat/>
    <w:rsid w:val="00C04894"/>
    <w:pPr>
      <w:spacing w:before="0" w:after="200" w:line="240" w:lineRule="auto"/>
      <w:jc w:val="center"/>
    </w:pPr>
    <w:rPr>
      <w:rFonts w:eastAsiaTheme="minorEastAsia" w:cstheme="minorBidi"/>
      <w:b/>
      <w:iCs/>
      <w:szCs w:val="18"/>
      <w:lang w:val="en-US"/>
    </w:rPr>
  </w:style>
  <w:style w:type="paragraph" w:styleId="BodyText">
    <w:name w:val="Body Text"/>
    <w:basedOn w:val="normal2"/>
    <w:link w:val="BodyTextChar"/>
    <w:uiPriority w:val="1"/>
    <w:qFormat/>
    <w:rsid w:val="004D5313"/>
    <w:pPr>
      <w:widowControl w:val="0"/>
      <w:autoSpaceDE w:val="0"/>
      <w:autoSpaceDN w:val="0"/>
      <w:spacing w:before="6" w:line="240" w:lineRule="auto"/>
    </w:pPr>
    <w:rPr>
      <w:rFonts w:ascii="Arial" w:hAnsi="Arial"/>
      <w:b/>
      <w:bCs/>
      <w:lang w:val="en-US"/>
    </w:rPr>
  </w:style>
  <w:style w:type="character" w:customStyle="1" w:styleId="BodyTextChar">
    <w:name w:val="Body Text Char"/>
    <w:basedOn w:val="DefaultParagraphFont"/>
    <w:link w:val="BodyText"/>
    <w:uiPriority w:val="1"/>
    <w:rsid w:val="004D5313"/>
    <w:rPr>
      <w:rFonts w:ascii="Arial" w:eastAsia="Arial" w:hAnsi="Arial" w:cs="Arial"/>
      <w:b/>
      <w:bCs/>
      <w:kern w:val="0"/>
      <w:sz w:val="24"/>
      <w:szCs w:val="24"/>
      <w:lang w:val="en-US"/>
    </w:rPr>
  </w:style>
  <w:style w:type="paragraph" w:styleId="ListParagraph">
    <w:name w:val="List Paragraph"/>
    <w:basedOn w:val="normal2"/>
    <w:uiPriority w:val="34"/>
    <w:qFormat/>
    <w:rsid w:val="004D5313"/>
    <w:pPr>
      <w:ind w:left="720"/>
      <w:contextualSpacing/>
    </w:pPr>
    <w:rPr>
      <w:color w:val="000000" w:themeColor="text1"/>
    </w:rPr>
  </w:style>
  <w:style w:type="paragraph" w:styleId="TOCHeading">
    <w:name w:val="TOC Heading"/>
    <w:basedOn w:val="Heading1"/>
    <w:next w:val="normal2"/>
    <w:uiPriority w:val="39"/>
    <w:unhideWhenUsed/>
    <w:qFormat/>
    <w:rsid w:val="004D5313"/>
    <w:pPr>
      <w:spacing w:before="240"/>
      <w:outlineLvl w:val="9"/>
    </w:pPr>
    <w:rPr>
      <w:rFonts w:asciiTheme="majorHAnsi" w:eastAsiaTheme="majorEastAsia" w:hAnsiTheme="majorHAnsi" w:cstheme="majorBidi"/>
      <w:b w:val="0"/>
      <w:color w:val="2F5496" w:themeColor="accent1" w:themeShade="BF"/>
      <w:sz w:val="32"/>
      <w:szCs w:val="32"/>
      <w:lang w:val="en-US"/>
    </w:rPr>
  </w:style>
  <w:style w:type="character" w:customStyle="1" w:styleId="Heading5Char">
    <w:name w:val="Heading 5 Char"/>
    <w:basedOn w:val="DefaultParagraphFont"/>
    <w:link w:val="Heading5"/>
    <w:uiPriority w:val="9"/>
    <w:semiHidden/>
    <w:rsid w:val="00AB7E6C"/>
    <w:rPr>
      <w:rFonts w:eastAsiaTheme="majorEastAsia" w:cstheme="majorBidi"/>
      <w:color w:val="2F5496" w:themeColor="accent1" w:themeShade="BF"/>
      <w:kern w:val="0"/>
      <w:sz w:val="24"/>
      <w:lang w:eastAsia="en-IN" w:bidi="bn-IN"/>
    </w:rPr>
  </w:style>
  <w:style w:type="character" w:customStyle="1" w:styleId="Heading6Char">
    <w:name w:val="Heading 6 Char"/>
    <w:basedOn w:val="DefaultParagraphFont"/>
    <w:link w:val="Heading6"/>
    <w:uiPriority w:val="9"/>
    <w:semiHidden/>
    <w:rsid w:val="00AB7E6C"/>
    <w:rPr>
      <w:rFonts w:eastAsiaTheme="majorEastAsia" w:cstheme="majorBidi"/>
      <w:i/>
      <w:iCs/>
      <w:color w:val="595959" w:themeColor="text1" w:themeTint="A6"/>
      <w:kern w:val="0"/>
      <w:sz w:val="24"/>
      <w:lang w:eastAsia="en-IN" w:bidi="bn-IN"/>
    </w:rPr>
  </w:style>
  <w:style w:type="character" w:customStyle="1" w:styleId="Heading7Char">
    <w:name w:val="Heading 7 Char"/>
    <w:basedOn w:val="DefaultParagraphFont"/>
    <w:link w:val="Heading7"/>
    <w:uiPriority w:val="9"/>
    <w:semiHidden/>
    <w:rsid w:val="00AB7E6C"/>
    <w:rPr>
      <w:rFonts w:eastAsiaTheme="majorEastAsia" w:cstheme="majorBidi"/>
      <w:color w:val="595959" w:themeColor="text1" w:themeTint="A6"/>
      <w:kern w:val="0"/>
      <w:sz w:val="24"/>
      <w:lang w:eastAsia="en-IN" w:bidi="bn-IN"/>
    </w:rPr>
  </w:style>
  <w:style w:type="character" w:customStyle="1" w:styleId="Heading8Char">
    <w:name w:val="Heading 8 Char"/>
    <w:basedOn w:val="DefaultParagraphFont"/>
    <w:link w:val="Heading8"/>
    <w:uiPriority w:val="9"/>
    <w:semiHidden/>
    <w:rsid w:val="00AB7E6C"/>
    <w:rPr>
      <w:rFonts w:eastAsiaTheme="majorEastAsia" w:cstheme="majorBidi"/>
      <w:i/>
      <w:iCs/>
      <w:color w:val="272727" w:themeColor="text1" w:themeTint="D8"/>
      <w:kern w:val="0"/>
      <w:sz w:val="24"/>
      <w:lang w:eastAsia="en-IN" w:bidi="bn-IN"/>
    </w:rPr>
  </w:style>
  <w:style w:type="character" w:customStyle="1" w:styleId="Heading9Char">
    <w:name w:val="Heading 9 Char"/>
    <w:basedOn w:val="DefaultParagraphFont"/>
    <w:link w:val="Heading9"/>
    <w:uiPriority w:val="9"/>
    <w:semiHidden/>
    <w:rsid w:val="00AB7E6C"/>
    <w:rPr>
      <w:rFonts w:eastAsiaTheme="majorEastAsia" w:cstheme="majorBidi"/>
      <w:color w:val="272727" w:themeColor="text1" w:themeTint="D8"/>
      <w:kern w:val="0"/>
      <w:sz w:val="24"/>
      <w:lang w:eastAsia="en-IN" w:bidi="bn-IN"/>
    </w:rPr>
  </w:style>
  <w:style w:type="character" w:customStyle="1" w:styleId="SubtitleChar">
    <w:name w:val="Subtitle Char"/>
    <w:basedOn w:val="DefaultParagraphFont"/>
    <w:link w:val="Subtitle"/>
    <w:uiPriority w:val="11"/>
    <w:rsid w:val="00AB7E6C"/>
    <w:rPr>
      <w:rFonts w:eastAsiaTheme="majorEastAsia" w:cstheme="majorBidi"/>
      <w:color w:val="595959" w:themeColor="text1" w:themeTint="A6"/>
      <w:spacing w:val="15"/>
      <w:kern w:val="0"/>
      <w:sz w:val="28"/>
      <w:szCs w:val="35"/>
      <w:lang w:eastAsia="en-IN" w:bidi="bn-IN"/>
    </w:rPr>
  </w:style>
  <w:style w:type="paragraph" w:styleId="Quote">
    <w:name w:val="Quote"/>
    <w:basedOn w:val="normal2"/>
    <w:next w:val="normal2"/>
    <w:link w:val="QuoteChar"/>
    <w:uiPriority w:val="29"/>
    <w:qFormat/>
    <w:rsid w:val="00AB7E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B7E6C"/>
    <w:rPr>
      <w:rFonts w:ascii="Times New Roman" w:hAnsi="Times New Roman" w:cs="Arial"/>
      <w:i/>
      <w:iCs/>
      <w:color w:val="404040" w:themeColor="text1" w:themeTint="BF"/>
      <w:kern w:val="0"/>
      <w:sz w:val="24"/>
      <w:lang w:eastAsia="en-IN" w:bidi="bn-IN"/>
    </w:rPr>
  </w:style>
  <w:style w:type="character" w:styleId="IntenseEmphasis">
    <w:name w:val="Intense Emphasis"/>
    <w:basedOn w:val="DefaultParagraphFont"/>
    <w:uiPriority w:val="21"/>
    <w:qFormat/>
    <w:rsid w:val="00AB7E6C"/>
    <w:rPr>
      <w:i/>
      <w:iCs/>
      <w:color w:val="2F5496" w:themeColor="accent1" w:themeShade="BF"/>
    </w:rPr>
  </w:style>
  <w:style w:type="paragraph" w:styleId="IntenseQuote">
    <w:name w:val="Intense Quote"/>
    <w:basedOn w:val="normal2"/>
    <w:next w:val="normal2"/>
    <w:link w:val="IntenseQuoteChar"/>
    <w:uiPriority w:val="30"/>
    <w:qFormat/>
    <w:rsid w:val="00AB7E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7E6C"/>
    <w:rPr>
      <w:rFonts w:ascii="Times New Roman" w:hAnsi="Times New Roman" w:cs="Arial"/>
      <w:i/>
      <w:iCs/>
      <w:color w:val="2F5496" w:themeColor="accent1" w:themeShade="BF"/>
      <w:kern w:val="0"/>
      <w:sz w:val="24"/>
      <w:lang w:eastAsia="en-IN" w:bidi="bn-IN"/>
    </w:rPr>
  </w:style>
  <w:style w:type="character" w:styleId="IntenseReference">
    <w:name w:val="Intense Reference"/>
    <w:basedOn w:val="DefaultParagraphFont"/>
    <w:uiPriority w:val="32"/>
    <w:qFormat/>
    <w:rsid w:val="00AB7E6C"/>
    <w:rPr>
      <w:b/>
      <w:bCs/>
      <w:smallCaps/>
      <w:color w:val="2F5496" w:themeColor="accent1" w:themeShade="BF"/>
      <w:spacing w:val="5"/>
    </w:rPr>
  </w:style>
  <w:style w:type="character" w:styleId="Hyperlink">
    <w:name w:val="Hyperlink"/>
    <w:basedOn w:val="DefaultParagraphFont"/>
    <w:uiPriority w:val="99"/>
    <w:unhideWhenUsed/>
    <w:rsid w:val="00053937"/>
    <w:rPr>
      <w:color w:val="0563C1" w:themeColor="hyperlink"/>
      <w:u w:val="single"/>
    </w:rPr>
  </w:style>
  <w:style w:type="paragraph" w:styleId="TOC1">
    <w:name w:val="toc 1"/>
    <w:basedOn w:val="normal2"/>
    <w:next w:val="normal2"/>
    <w:autoRedefine/>
    <w:uiPriority w:val="39"/>
    <w:unhideWhenUsed/>
    <w:rsid w:val="003D5094"/>
    <w:pPr>
      <w:spacing w:after="0"/>
      <w:jc w:val="left"/>
    </w:pPr>
    <w:rPr>
      <w:rFonts w:asciiTheme="minorHAnsi" w:hAnsiTheme="minorHAnsi" w:cstheme="minorHAnsi"/>
      <w:b/>
      <w:bCs/>
      <w:i/>
      <w:iCs/>
    </w:rPr>
  </w:style>
  <w:style w:type="paragraph" w:styleId="TOC2">
    <w:name w:val="toc 2"/>
    <w:basedOn w:val="normal2"/>
    <w:next w:val="normal2"/>
    <w:autoRedefine/>
    <w:uiPriority w:val="39"/>
    <w:unhideWhenUsed/>
    <w:rsid w:val="003D5094"/>
    <w:pPr>
      <w:spacing w:after="0"/>
      <w:ind w:left="240"/>
      <w:jc w:val="left"/>
    </w:pPr>
    <w:rPr>
      <w:rFonts w:asciiTheme="minorHAnsi" w:hAnsiTheme="minorHAnsi" w:cstheme="minorHAnsi"/>
      <w:b/>
      <w:bCs/>
      <w:sz w:val="22"/>
      <w:szCs w:val="22"/>
    </w:rPr>
  </w:style>
  <w:style w:type="paragraph" w:styleId="Header">
    <w:name w:val="header"/>
    <w:basedOn w:val="normal2"/>
    <w:link w:val="HeaderChar"/>
    <w:uiPriority w:val="99"/>
    <w:unhideWhenUsed/>
    <w:rsid w:val="003D509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D5094"/>
    <w:rPr>
      <w:rFonts w:ascii="Times New Roman" w:hAnsi="Times New Roman" w:cs="Arial"/>
      <w:kern w:val="0"/>
      <w:sz w:val="24"/>
      <w:lang w:eastAsia="en-IN" w:bidi="bn-IN"/>
    </w:rPr>
  </w:style>
  <w:style w:type="paragraph" w:styleId="Footer">
    <w:name w:val="footer"/>
    <w:basedOn w:val="normal2"/>
    <w:link w:val="FooterChar"/>
    <w:uiPriority w:val="99"/>
    <w:unhideWhenUsed/>
    <w:rsid w:val="003D509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D5094"/>
    <w:rPr>
      <w:rFonts w:ascii="Times New Roman" w:hAnsi="Times New Roman" w:cs="Arial"/>
      <w:kern w:val="0"/>
      <w:sz w:val="24"/>
      <w:lang w:eastAsia="en-IN" w:bidi="bn-IN"/>
    </w:rPr>
  </w:style>
  <w:style w:type="paragraph" w:styleId="BalloonText">
    <w:name w:val="Balloon Text"/>
    <w:basedOn w:val="normal2"/>
    <w:link w:val="BalloonTextChar"/>
    <w:uiPriority w:val="99"/>
    <w:semiHidden/>
    <w:unhideWhenUsed/>
    <w:rsid w:val="001F703A"/>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F703A"/>
    <w:rPr>
      <w:rFonts w:ascii="Tahoma" w:hAnsi="Tahoma" w:cs="Tahoma"/>
      <w:kern w:val="0"/>
      <w:sz w:val="16"/>
      <w:szCs w:val="20"/>
      <w:lang w:eastAsia="en-IN" w:bidi="bn-IN"/>
    </w:rPr>
  </w:style>
  <w:style w:type="paragraph" w:customStyle="1" w:styleId="normal11">
    <w:name w:val="normal1"/>
    <w:rsid w:val="00C42A1F"/>
    <w:pPr>
      <w:spacing w:after="0"/>
    </w:pPr>
    <w:rPr>
      <w:rFonts w:ascii="Arial" w:hAnsi="Arial" w:cs="Arial"/>
    </w:rPr>
  </w:style>
  <w:style w:type="paragraph" w:styleId="NormalWeb">
    <w:name w:val="Normal (Web)"/>
    <w:basedOn w:val="normal2"/>
    <w:uiPriority w:val="99"/>
    <w:unhideWhenUsed/>
    <w:rsid w:val="001B6558"/>
    <w:pPr>
      <w:spacing w:before="100" w:beforeAutospacing="1" w:after="100" w:afterAutospacing="1" w:line="240" w:lineRule="auto"/>
      <w:jc w:val="left"/>
    </w:pPr>
    <w:rPr>
      <w:lang w:val="en-US"/>
    </w:rPr>
  </w:style>
  <w:style w:type="table" w:customStyle="1" w:styleId="8">
    <w:name w:val="8"/>
    <w:basedOn w:val="TableNormal"/>
    <w:rsid w:val="00980240"/>
    <w:tblPr>
      <w:tblStyleRowBandSize w:val="1"/>
      <w:tblStyleColBandSize w:val="1"/>
    </w:tblPr>
  </w:style>
  <w:style w:type="table" w:customStyle="1" w:styleId="7">
    <w:name w:val="7"/>
    <w:basedOn w:val="TableNormal"/>
    <w:rsid w:val="00980240"/>
    <w:tblPr>
      <w:tblStyleRowBandSize w:val="1"/>
      <w:tblStyleColBandSize w:val="1"/>
    </w:tblPr>
  </w:style>
  <w:style w:type="table" w:customStyle="1" w:styleId="6">
    <w:name w:val="6"/>
    <w:basedOn w:val="TableNormal"/>
    <w:rsid w:val="00980240"/>
    <w:tblPr>
      <w:tblStyleRowBandSize w:val="1"/>
      <w:tblStyleColBandSize w:val="1"/>
    </w:tblPr>
  </w:style>
  <w:style w:type="table" w:customStyle="1" w:styleId="5">
    <w:name w:val="5"/>
    <w:basedOn w:val="TableNormal"/>
    <w:rsid w:val="00980240"/>
    <w:tblPr>
      <w:tblStyleRowBandSize w:val="1"/>
      <w:tblStyleColBandSize w:val="1"/>
    </w:tblPr>
  </w:style>
  <w:style w:type="paragraph" w:styleId="Subtitle">
    <w:name w:val="Subtitle"/>
    <w:basedOn w:val="Normal1"/>
    <w:next w:val="Normal1"/>
    <w:link w:val="SubtitleChar"/>
    <w:rsid w:val="00EA13A5"/>
    <w:pPr>
      <w:pBdr>
        <w:top w:val="nil"/>
        <w:left w:val="nil"/>
        <w:bottom w:val="nil"/>
        <w:right w:val="nil"/>
        <w:between w:val="nil"/>
      </w:pBdr>
      <w:spacing w:after="160"/>
    </w:pPr>
    <w:rPr>
      <w:rFonts w:ascii="Calibri" w:eastAsia="Calibri" w:hAnsi="Calibri" w:cs="Calibri"/>
      <w:color w:val="595959"/>
      <w:sz w:val="28"/>
      <w:szCs w:val="28"/>
    </w:rPr>
  </w:style>
  <w:style w:type="table" w:customStyle="1" w:styleId="4">
    <w:name w:val="4"/>
    <w:basedOn w:val="TableNormal"/>
    <w:rsid w:val="00EA13A5"/>
    <w:tblPr>
      <w:tblStyleRowBandSize w:val="1"/>
      <w:tblStyleColBandSize w:val="1"/>
    </w:tblPr>
  </w:style>
  <w:style w:type="table" w:customStyle="1" w:styleId="3">
    <w:name w:val="3"/>
    <w:basedOn w:val="TableNormal"/>
    <w:rsid w:val="00EA13A5"/>
    <w:tblPr>
      <w:tblStyleRowBandSize w:val="1"/>
      <w:tblStyleColBandSize w:val="1"/>
    </w:tblPr>
  </w:style>
  <w:style w:type="table" w:customStyle="1" w:styleId="2">
    <w:name w:val="2"/>
    <w:basedOn w:val="TableNormal"/>
    <w:rsid w:val="00EA13A5"/>
    <w:tblPr>
      <w:tblStyleRowBandSize w:val="1"/>
      <w:tblStyleColBandSize w:val="1"/>
    </w:tblPr>
  </w:style>
  <w:style w:type="table" w:customStyle="1" w:styleId="1">
    <w:name w:val="1"/>
    <w:basedOn w:val="TableNormal"/>
    <w:rsid w:val="00EA13A5"/>
    <w:tblPr>
      <w:tblStyleRowBandSize w:val="1"/>
      <w:tblStyleColBandSize w:val="1"/>
    </w:tblPr>
  </w:style>
  <w:style w:type="paragraph" w:styleId="TOC3">
    <w:name w:val="toc 3"/>
    <w:basedOn w:val="Normal"/>
    <w:next w:val="Normal"/>
    <w:autoRedefine/>
    <w:uiPriority w:val="39"/>
    <w:unhideWhenUsed/>
    <w:rsid w:val="005B31F6"/>
    <w:pPr>
      <w:spacing w:before="0" w:after="0"/>
      <w:ind w:left="480"/>
      <w:jc w:val="left"/>
    </w:pPr>
    <w:rPr>
      <w:rFonts w:asciiTheme="minorHAnsi" w:hAnsiTheme="minorHAnsi" w:cstheme="minorHAnsi"/>
      <w:sz w:val="20"/>
      <w:szCs w:val="20"/>
    </w:rPr>
  </w:style>
  <w:style w:type="paragraph" w:styleId="TableofFigures">
    <w:name w:val="table of figures"/>
    <w:basedOn w:val="Normal"/>
    <w:next w:val="Normal"/>
    <w:autoRedefine/>
    <w:uiPriority w:val="99"/>
    <w:unhideWhenUsed/>
    <w:qFormat/>
    <w:rsid w:val="005B31F6"/>
    <w:pPr>
      <w:tabs>
        <w:tab w:val="right" w:leader="dot" w:pos="9016"/>
      </w:tabs>
      <w:spacing w:before="240" w:line="360" w:lineRule="auto"/>
      <w:jc w:val="center"/>
    </w:pPr>
    <w:rPr>
      <w:b/>
      <w:sz w:val="28"/>
    </w:rPr>
  </w:style>
  <w:style w:type="paragraph" w:styleId="TOC4">
    <w:name w:val="toc 4"/>
    <w:basedOn w:val="Normal"/>
    <w:next w:val="Normal"/>
    <w:autoRedefine/>
    <w:uiPriority w:val="39"/>
    <w:semiHidden/>
    <w:unhideWhenUsed/>
    <w:rsid w:val="00F36D85"/>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36D85"/>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36D85"/>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36D85"/>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36D85"/>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36D85"/>
    <w:pPr>
      <w:spacing w:before="0"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article/10.1057/palgrave.crr.1550049?nav=1" TargetMode="External"/><Relationship Id="rId21" Type="http://schemas.openxmlformats.org/officeDocument/2006/relationships/hyperlink" Target="https://www.cdc.gov/nutrition/php/data-research/sugar-sweetened-beverages.html" TargetMode="External"/><Relationship Id="rId42" Type="http://schemas.openxmlformats.org/officeDocument/2006/relationships/hyperlink" Target="https://www.frontiersin.org/journals/health-services/articles/10.3389/frhs.2022.894599/pdf" TargetMode="External"/><Relationship Id="rId47" Type="http://schemas.openxmlformats.org/officeDocument/2006/relationships/hyperlink" Target="https://academic.oup.com/jcr/article-abstract/27/4/412/1810411" TargetMode="External"/><Relationship Id="rId63" Type="http://schemas.openxmlformats.org/officeDocument/2006/relationships/hyperlink" Target="https://www.emerald.com/jrim/article-pdf/17/6/901/1652501/jrim-05-2022-0153.pdf" TargetMode="External"/><Relationship Id="rId68" Type="http://schemas.openxmlformats.org/officeDocument/2006/relationships/hyperlink" Target="https://www.frontiersin.org/journals/communication/articles/10.3389/fcomm.2025.1628426/pdf" TargetMode="External"/><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nepjol.info/index.php/tutaj/article/download/74063/56708" TargetMode="External"/><Relationship Id="rId11" Type="http://schemas.openxmlformats.org/officeDocument/2006/relationships/image" Target="media/image3.png"/><Relationship Id="rId24" Type="http://schemas.openxmlformats.org/officeDocument/2006/relationships/hyperlink" Target="https://investors.coca-colacompany.com/news-events/press-releases/detail/1101/coca-cola-reports-fourth-quarter-and-full-year-2023-results" TargetMode="External"/><Relationship Id="rId32" Type="http://schemas.openxmlformats.org/officeDocument/2006/relationships/hyperlink" Target="https://www.emerald.com/josm/article-pdf/33/3/437/1561560/josm-07-2021-0263.pdf" TargetMode="External"/><Relationship Id="rId37" Type="http://schemas.openxmlformats.org/officeDocument/2006/relationships/hyperlink" Target="https://www.academia.edu/download/112412558/2023_How_to_tell_the_crisis_effects_of_stealing_thunder_by_self_disclosing_corporate_violations.pdf" TargetMode="External"/><Relationship Id="rId40" Type="http://schemas.openxmlformats.org/officeDocument/2006/relationships/hyperlink" Target="https://link.springer.com/content/pdf/10.1186/s40359-024-01627-7.pdf" TargetMode="External"/><Relationship Id="rId45" Type="http://schemas.openxmlformats.org/officeDocument/2006/relationships/hyperlink" Target="https://www.tandfonline.com/doi/pdf/10.1080/14719037.2021.2013071" TargetMode="External"/><Relationship Id="rId53" Type="http://schemas.openxmlformats.org/officeDocument/2006/relationships/hyperlink" Target="https://www.emerald.com/jpbm/article-pdf/32/2/191/1688159/jpbm-06-2021-3528.pdf" TargetMode="External"/><Relationship Id="rId58" Type="http://schemas.openxmlformats.org/officeDocument/2006/relationships/hyperlink" Target="https://onlinelibrary.wiley.com/doi/pdf/10.1111/psyp.14642" TargetMode="External"/><Relationship Id="rId66" Type="http://schemas.openxmlformats.org/officeDocument/2006/relationships/hyperlink" Target="https://www.tandfonline.com/doi/abs/10.2753/MTP1069-6679190303" TargetMode="External"/><Relationship Id="rId5" Type="http://schemas.openxmlformats.org/officeDocument/2006/relationships/settings" Target="settings.xml"/><Relationship Id="rId61" Type="http://schemas.openxmlformats.org/officeDocument/2006/relationships/hyperlink" Target="https://digitalcommons.liberty.edu/masters/252/" TargetMode="External"/><Relationship Id="rId19" Type="http://schemas.openxmlformats.org/officeDocument/2006/relationships/hyperlink" Target="https://www.cell.com/heliyon/pdf/S2405-8440(24)07444-9.pdf" TargetMode="External"/><Relationship Id="rId14" Type="http://schemas.openxmlformats.org/officeDocument/2006/relationships/image" Target="media/image6.png"/><Relationship Id="rId22" Type="http://schemas.openxmlformats.org/officeDocument/2006/relationships/hyperlink" Target="https://www.cdc.gov/nchs/data/databriefs/db536.pdf" TargetMode="External"/><Relationship Id="rId27" Type="http://schemas.openxmlformats.org/officeDocument/2006/relationships/hyperlink" Target="https://www.emerald.com/insight/content/doi/10.1108/00251749410054774/full/html" TargetMode="External"/><Relationship Id="rId30" Type="http://schemas.openxmlformats.org/officeDocument/2006/relationships/hyperlink" Target="https://www.taylorfrancis.com/chapters/edit/10.4324/9781351024020-3/coke-super-bowl-susie-khamis" TargetMode="External"/><Relationship Id="rId35" Type="http://schemas.openxmlformats.org/officeDocument/2006/relationships/hyperlink" Target="http://ijmer.s3.amazonaws.com/pdf/volume13/volume13-issue1(4)/9.pdf" TargetMode="External"/><Relationship Id="rId43" Type="http://schemas.openxmlformats.org/officeDocument/2006/relationships/hyperlink" Target="https://academic.oup.com/pnasnexus/article-pdf/4/3/pgaf062/62267673/pgaf062.pdf" TargetMode="External"/><Relationship Id="rId48" Type="http://schemas.openxmlformats.org/officeDocument/2006/relationships/hyperlink" Target="https://journals.sagepub.com/doi/pdf/10.1177/16094069241236603" TargetMode="External"/><Relationship Id="rId56" Type="http://schemas.openxmlformats.org/officeDocument/2006/relationships/hyperlink" Target="https://abbdm.net/index.php/Journal/article/download/387/373" TargetMode="External"/><Relationship Id="rId64" Type="http://schemas.openxmlformats.org/officeDocument/2006/relationships/hyperlink" Target="https://research.tilburguniversity.edu/files/59681584/MTO_vd_Akker_preregistration_of_secondarity_data_analysis_Meta_Psy_2021.pdf" TargetMode="External"/><Relationship Id="rId69"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journals.sagepub.com/doi/abs/10.1177/00222429990634s105"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unitesi.unive.it/handle/20.500.14247/26459" TargetMode="External"/><Relationship Id="rId33" Type="http://schemas.openxmlformats.org/officeDocument/2006/relationships/hyperlink" Target="https://www.sciencedirect.com/science/article/pii/S1057740811000830" TargetMode="External"/><Relationship Id="rId38" Type="http://schemas.openxmlformats.org/officeDocument/2006/relationships/hyperlink" Target="https://www.researchgate.net/profile/Christy-Li-5/publication/363583833_Facilitation_and_interference_effects_of_the_multisensory_context_on_learning_a_systematic_review_and_meta-analysis/links/6491570695bbbe0c6edbb917/Facilitation-and-interference-effects-of-the-multisensory-context-on-learning-a-systematic-review-and-meta-analysis.pdf" TargetMode="External"/><Relationship Id="rId46" Type="http://schemas.openxmlformats.org/officeDocument/2006/relationships/hyperlink" Target="http://jsdp-journal.org/index.php/jsdp/article/download/8/8" TargetMode="External"/><Relationship Id="rId59" Type="http://schemas.openxmlformats.org/officeDocument/2006/relationships/hyperlink" Target="https://academic.oup.com/jcr/article-abstract/9/3/287/1795763" TargetMode="External"/><Relationship Id="rId67" Type="http://schemas.openxmlformats.org/officeDocument/2006/relationships/hyperlink" Target="https://resdojournals.com/index.php/jpo/article/download/263/770" TargetMode="External"/><Relationship Id="rId20" Type="http://schemas.openxmlformats.org/officeDocument/2006/relationships/hyperlink" Target="https://www.scirp.org/reference/referencespapers?referenceid=1168288" TargetMode="External"/><Relationship Id="rId41" Type="http://schemas.openxmlformats.org/officeDocument/2006/relationships/hyperlink" Target="https://link.springer.com/article/10.1057/bm.2012.15" TargetMode="External"/><Relationship Id="rId54" Type="http://schemas.openxmlformats.org/officeDocument/2006/relationships/hyperlink" Target="https://www.researchgate.net/profile/Dilesha-Perera/publication/351315606_Theoretical_Linkage_between_Theories_of_Social_Comparison_Brand_Congruence_Self_Concept_and_Social_Indentity/links/60a0a608299bf147699f46e1/Theoretical-Linkage-between-Theories-of-Social-Comparison-Brand-Congruence-Self-Concept-and-Social-Indentity.pdf" TargetMode="External"/><Relationship Id="rId62" Type="http://schemas.openxmlformats.org/officeDocument/2006/relationships/hyperlink" Target="https://www.tandfonline.com/doi/pdf/10.1080/23311975.2025.2514937"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journals.sagepub.com/doi/abs/10.1177/155862351100600405" TargetMode="External"/><Relationship Id="rId28" Type="http://schemas.openxmlformats.org/officeDocument/2006/relationships/hyperlink" Target="https://www.sciencedirect.com/science/article/pii/S0148296397001197" TargetMode="External"/><Relationship Id="rId36" Type="http://schemas.openxmlformats.org/officeDocument/2006/relationships/hyperlink" Target="https://www.tandfonline.com/doi/pdf/10.1080/10495142.2025.2571542" TargetMode="External"/><Relationship Id="rId49" Type="http://schemas.openxmlformats.org/officeDocument/2006/relationships/hyperlink" Target="https://www.emerald.com/jeet/article-pdf/3/2/94/1330691/jeet-09-2022-0014.pdf" TargetMode="External"/><Relationship Id="rId57" Type="http://schemas.openxmlformats.org/officeDocument/2006/relationships/hyperlink" Target="https://onlinelibrary.wiley.com/doi/pdf/10.1111/ijcs.70102" TargetMode="External"/><Relationship Id="rId10" Type="http://schemas.openxmlformats.org/officeDocument/2006/relationships/image" Target="media/image2.png"/><Relationship Id="rId31" Type="http://schemas.openxmlformats.org/officeDocument/2006/relationships/hyperlink" Target="https://www.preprints.org/frontend/manuscript/a4756c516877d793654ab47cd519681d/download_pub" TargetMode="External"/><Relationship Id="rId44" Type="http://schemas.openxmlformats.org/officeDocument/2006/relationships/hyperlink" Target="https://onlinelibrary.wiley.com/doi/pdf/10.1111/iwj.14351" TargetMode="External"/><Relationship Id="rId52" Type="http://schemas.openxmlformats.org/officeDocument/2006/relationships/hyperlink" Target="https://link.springer.com/content/pdf/10.1186/s12874-021-01418-3.pdf" TargetMode="External"/><Relationship Id="rId60" Type="http://schemas.openxmlformats.org/officeDocument/2006/relationships/hyperlink" Target="https://stockanalysis.com/stocks/ko/employees/" TargetMode="External"/><Relationship Id="rId65" Type="http://schemas.openxmlformats.org/officeDocument/2006/relationships/hyperlink" Target="https://faculty.wharton.upenn.edu/wp-content/uploads/2016/11/J-Consum-Psychol-2022-Williams-Conceptualizing-brand-purpose-and-considering-its-implications-for-consumer-eudaimonic.pdf"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tandfonline.com/doi/pdf/10.1080/1369118X.2024.2396614" TargetMode="External"/><Relationship Id="rId34" Type="http://schemas.openxmlformats.org/officeDocument/2006/relationships/hyperlink" Target="https://www.researchgate.net/profile/Pranav-Kulkarni-39/publication/362907108_Sensory_Marketing_Theory_How_Sensorial_Stimuli_Influence_Consumer_Behavior_and_Subconscious_Decision-Making/links/6306cb11acd814437fd4d5db/Sensory-Marketing-Theory-How-Sensorial-Stimuli-Influence-Consumer-Behavior-and-Subconscious-Decision-Making.pdf" TargetMode="External"/><Relationship Id="rId50" Type="http://schemas.openxmlformats.org/officeDocument/2006/relationships/hyperlink" Target="https://www.researchgate.net/profile/Ibrahim-Ofosu-Boateng/publication/395754430_Narrating_Authenticity_A_Qualitative_Exploration_of_How_Brand_Storytelling_Shapes_Consumer_Trust_and_Loyalty_in_Ghana's_Emerging_Market/links/68da78399383755fd707c715/Narrating-Authenticity-A-Qualitative-Exploration-of-How-Brand-Storytelling-Shapes-Consumer-Trust-and-Loyalty-in-Ghanas-Emerging-Market.pdf" TargetMode="External"/><Relationship Id="rId55" Type="http://schemas.openxmlformats.org/officeDocument/2006/relationships/hyperlink" Target="https://hal.science/hal-04655066v1/file/Pregoner-2024.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mFrzXRIJzaly1gX6L5kzcIX9tA==">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</go:docsCustomData>
</go:gDocsCustomXmlDataStorage>
</file>

<file path=customXml/itemProps1.xml><?xml version="1.0" encoding="utf-8"?>
<ds:datastoreItem xmlns:ds="http://schemas.openxmlformats.org/officeDocument/2006/customXml" ds:itemID="{85E221CF-89C8-423B-A5D7-31F35B4140B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67</Pages>
  <Words>21658</Words>
  <Characters>123457</Characters>
  <Application>Microsoft Office Word</Application>
  <DocSecurity>0</DocSecurity>
  <Lines>1028</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Anirban Sarkar</dc:creator>
  <cp:lastModifiedBy>Viraj Rajeshbhai Chudasama (2435000)</cp:lastModifiedBy>
  <cp:revision>4</cp:revision>
  <dcterms:created xsi:type="dcterms:W3CDTF">2026-02-03T01:49:00Z</dcterms:created>
  <dcterms:modified xsi:type="dcterms:W3CDTF">2026-02-03T01:51:00Z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32d5799d-8dc7-458f-85e8-6e9985766ea8</vt:lpwstr>
  </property>
</Properties>
</file>