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8CA39" w14:textId="77777777" w:rsidR="00D434BC" w:rsidRDefault="00D434BC" w:rsidP="00D434BC">
      <w:pPr>
        <w:jc w:val="center"/>
        <w:rPr>
          <w:b/>
          <w:bCs/>
          <w:sz w:val="28"/>
          <w:szCs w:val="24"/>
        </w:rPr>
      </w:pPr>
    </w:p>
    <w:p w14:paraId="247ECA0D" w14:textId="77777777" w:rsidR="00D434BC" w:rsidRDefault="00D434BC" w:rsidP="00D434BC">
      <w:pPr>
        <w:jc w:val="center"/>
        <w:rPr>
          <w:b/>
          <w:bCs/>
          <w:sz w:val="28"/>
          <w:szCs w:val="24"/>
        </w:rPr>
      </w:pPr>
    </w:p>
    <w:p w14:paraId="19CCA3BF" w14:textId="77777777" w:rsidR="00D434BC" w:rsidRDefault="00D434BC" w:rsidP="00D434BC">
      <w:pPr>
        <w:jc w:val="center"/>
        <w:rPr>
          <w:b/>
          <w:bCs/>
          <w:sz w:val="28"/>
          <w:szCs w:val="24"/>
        </w:rPr>
      </w:pPr>
    </w:p>
    <w:p w14:paraId="10DDD840" w14:textId="40FA982F" w:rsidR="00D434BC" w:rsidRDefault="00C74FA7" w:rsidP="00D434BC">
      <w:pPr>
        <w:jc w:val="center"/>
        <w:rPr>
          <w:b/>
          <w:bCs/>
          <w:sz w:val="28"/>
          <w:szCs w:val="24"/>
        </w:rPr>
      </w:pPr>
      <w:r w:rsidRPr="00C74FA7">
        <w:rPr>
          <w:b/>
          <w:bCs/>
          <w:sz w:val="28"/>
          <w:szCs w:val="24"/>
        </w:rPr>
        <w:t>BA Business Management</w:t>
      </w:r>
      <w:r w:rsidRPr="00C74FA7">
        <w:rPr>
          <w:b/>
          <w:bCs/>
          <w:sz w:val="28"/>
          <w:szCs w:val="24"/>
        </w:rPr>
        <w:cr/>
      </w:r>
    </w:p>
    <w:p w14:paraId="3C7F0E5B" w14:textId="77777777" w:rsidR="00D434BC" w:rsidRPr="00D434BC" w:rsidRDefault="00D434BC" w:rsidP="00D434BC">
      <w:pPr>
        <w:jc w:val="center"/>
        <w:rPr>
          <w:b/>
          <w:bCs/>
          <w:sz w:val="28"/>
          <w:szCs w:val="24"/>
        </w:rPr>
      </w:pPr>
    </w:p>
    <w:p w14:paraId="70B321EE" w14:textId="3E9AEED3" w:rsidR="00D434BC" w:rsidRDefault="00C74FA7" w:rsidP="00D434BC">
      <w:pPr>
        <w:jc w:val="center"/>
        <w:rPr>
          <w:b/>
          <w:bCs/>
          <w:sz w:val="28"/>
          <w:szCs w:val="24"/>
        </w:rPr>
      </w:pPr>
      <w:r w:rsidRPr="00C74FA7">
        <w:rPr>
          <w:b/>
          <w:bCs/>
          <w:sz w:val="28"/>
          <w:szCs w:val="24"/>
        </w:rPr>
        <w:t>Marketing Fundamentals</w:t>
      </w:r>
      <w:r>
        <w:rPr>
          <w:b/>
          <w:bCs/>
          <w:sz w:val="28"/>
          <w:szCs w:val="24"/>
        </w:rPr>
        <w:t xml:space="preserve"> (</w:t>
      </w:r>
      <w:r w:rsidRPr="00C74FA7">
        <w:rPr>
          <w:b/>
          <w:bCs/>
          <w:sz w:val="28"/>
          <w:szCs w:val="24"/>
        </w:rPr>
        <w:t>LCBB4004</w:t>
      </w:r>
      <w:r>
        <w:rPr>
          <w:b/>
          <w:bCs/>
          <w:sz w:val="28"/>
          <w:szCs w:val="24"/>
        </w:rPr>
        <w:t>)</w:t>
      </w:r>
    </w:p>
    <w:p w14:paraId="14F5387E" w14:textId="77777777" w:rsidR="00BB11EB" w:rsidRDefault="00BB11EB" w:rsidP="00D434BC">
      <w:pPr>
        <w:jc w:val="center"/>
        <w:rPr>
          <w:b/>
          <w:bCs/>
          <w:sz w:val="28"/>
          <w:szCs w:val="24"/>
        </w:rPr>
      </w:pPr>
    </w:p>
    <w:p w14:paraId="6D3AFA29" w14:textId="4861B5DB" w:rsidR="00BB11EB" w:rsidRDefault="00BB11EB" w:rsidP="00D434BC">
      <w:pPr>
        <w:jc w:val="center"/>
        <w:rPr>
          <w:b/>
          <w:bCs/>
          <w:sz w:val="28"/>
          <w:szCs w:val="24"/>
        </w:rPr>
      </w:pPr>
      <w:r>
        <w:rPr>
          <w:b/>
          <w:bCs/>
          <w:sz w:val="28"/>
          <w:szCs w:val="24"/>
        </w:rPr>
        <w:t>Student name: Cristina Elena Negoita</w:t>
      </w:r>
    </w:p>
    <w:p w14:paraId="44E0518E" w14:textId="28E30A47" w:rsidR="00BB11EB" w:rsidRDefault="00BB11EB" w:rsidP="00D434BC">
      <w:pPr>
        <w:jc w:val="center"/>
        <w:rPr>
          <w:b/>
          <w:bCs/>
          <w:sz w:val="28"/>
          <w:szCs w:val="24"/>
        </w:rPr>
      </w:pPr>
      <w:r>
        <w:rPr>
          <w:b/>
          <w:bCs/>
          <w:sz w:val="28"/>
          <w:szCs w:val="24"/>
        </w:rPr>
        <w:t xml:space="preserve">Student Id number: </w:t>
      </w:r>
      <w:r w:rsidR="007B0B98">
        <w:rPr>
          <w:b/>
          <w:bCs/>
          <w:sz w:val="28"/>
          <w:szCs w:val="24"/>
        </w:rPr>
        <w:t>2133078</w:t>
      </w:r>
    </w:p>
    <w:p w14:paraId="1B46E977" w14:textId="67297717" w:rsidR="007B0B98" w:rsidRDefault="00E13B62" w:rsidP="00D434BC">
      <w:pPr>
        <w:jc w:val="center"/>
        <w:rPr>
          <w:b/>
          <w:bCs/>
          <w:sz w:val="28"/>
          <w:szCs w:val="24"/>
        </w:rPr>
      </w:pPr>
      <w:r>
        <w:rPr>
          <w:b/>
          <w:bCs/>
          <w:sz w:val="28"/>
          <w:szCs w:val="24"/>
        </w:rPr>
        <w:t xml:space="preserve">Lecturer name: </w:t>
      </w:r>
      <w:r w:rsidR="00330BAD">
        <w:rPr>
          <w:b/>
          <w:bCs/>
          <w:sz w:val="28"/>
          <w:szCs w:val="24"/>
        </w:rPr>
        <w:t xml:space="preserve">Dr. </w:t>
      </w:r>
      <w:proofErr w:type="spellStart"/>
      <w:r w:rsidR="00330BAD">
        <w:rPr>
          <w:b/>
          <w:bCs/>
          <w:sz w:val="28"/>
          <w:szCs w:val="24"/>
        </w:rPr>
        <w:t>Tushara</w:t>
      </w:r>
      <w:proofErr w:type="spellEnd"/>
      <w:r w:rsidR="00330BAD">
        <w:rPr>
          <w:b/>
          <w:bCs/>
          <w:sz w:val="28"/>
          <w:szCs w:val="24"/>
        </w:rPr>
        <w:t xml:space="preserve"> </w:t>
      </w:r>
      <w:proofErr w:type="spellStart"/>
      <w:r w:rsidR="00DB4B2E">
        <w:rPr>
          <w:b/>
          <w:bCs/>
          <w:sz w:val="28"/>
          <w:szCs w:val="24"/>
        </w:rPr>
        <w:t>Balendran</w:t>
      </w:r>
      <w:proofErr w:type="spellEnd"/>
      <w:r w:rsidR="00DB4B2E">
        <w:rPr>
          <w:b/>
          <w:bCs/>
          <w:sz w:val="28"/>
          <w:szCs w:val="24"/>
        </w:rPr>
        <w:t xml:space="preserve"> </w:t>
      </w:r>
    </w:p>
    <w:p w14:paraId="0BC7E7E9" w14:textId="77777777" w:rsidR="00D434BC" w:rsidRDefault="00D434BC" w:rsidP="00D434BC">
      <w:pPr>
        <w:jc w:val="center"/>
        <w:rPr>
          <w:b/>
          <w:bCs/>
          <w:sz w:val="28"/>
          <w:szCs w:val="24"/>
        </w:rPr>
      </w:pPr>
    </w:p>
    <w:p w14:paraId="7E103345" w14:textId="77777777" w:rsidR="00781C56" w:rsidRDefault="00781C56" w:rsidP="00D434BC">
      <w:pPr>
        <w:jc w:val="center"/>
        <w:rPr>
          <w:b/>
          <w:bCs/>
          <w:sz w:val="28"/>
          <w:szCs w:val="24"/>
        </w:rPr>
      </w:pPr>
    </w:p>
    <w:p w14:paraId="68B2399A" w14:textId="77777777" w:rsidR="00781C56" w:rsidRPr="00D434BC" w:rsidRDefault="00781C56" w:rsidP="00D434BC">
      <w:pPr>
        <w:jc w:val="center"/>
        <w:rPr>
          <w:b/>
          <w:bCs/>
          <w:sz w:val="28"/>
          <w:szCs w:val="24"/>
        </w:rPr>
      </w:pPr>
    </w:p>
    <w:p w14:paraId="7F98B6E6" w14:textId="6539D99E" w:rsidR="00BD22B2" w:rsidRDefault="00781C56" w:rsidP="00D434BC">
      <w:pPr>
        <w:jc w:val="center"/>
        <w:rPr>
          <w:rFonts w:eastAsia="Times New Roman" w:cs="Times New Roman"/>
          <w:b/>
          <w:bCs/>
          <w:sz w:val="28"/>
          <w:szCs w:val="28"/>
          <w:lang w:eastAsia="en-GB"/>
        </w:rPr>
      </w:pPr>
      <w:r>
        <w:rPr>
          <w:rFonts w:eastAsia="Times New Roman" w:cs="Times New Roman"/>
          <w:b/>
          <w:bCs/>
          <w:sz w:val="28"/>
          <w:szCs w:val="28"/>
          <w:lang w:eastAsia="en-GB"/>
        </w:rPr>
        <w:t>Blog</w:t>
      </w:r>
    </w:p>
    <w:p w14:paraId="1FA20680" w14:textId="25E00FD4" w:rsidR="00D434BC" w:rsidRDefault="00D434BC">
      <w:pPr>
        <w:spacing w:line="259" w:lineRule="auto"/>
        <w:jc w:val="left"/>
        <w:rPr>
          <w:rFonts w:eastAsia="Times New Roman" w:cs="Times New Roman"/>
          <w:b/>
          <w:bCs/>
          <w:sz w:val="28"/>
          <w:szCs w:val="28"/>
          <w:lang w:eastAsia="en-GB"/>
        </w:rPr>
      </w:pPr>
      <w:r>
        <w:rPr>
          <w:rFonts w:eastAsia="Times New Roman" w:cs="Times New Roman"/>
          <w:b/>
          <w:bCs/>
          <w:sz w:val="28"/>
          <w:szCs w:val="28"/>
          <w:lang w:eastAsia="en-GB"/>
        </w:rPr>
        <w:br w:type="page"/>
      </w:r>
    </w:p>
    <w:p w14:paraId="1FCBFBC1" w14:textId="00684532" w:rsidR="00D434BC" w:rsidRDefault="00D434BC" w:rsidP="00D434BC">
      <w:pPr>
        <w:pStyle w:val="Heading1"/>
      </w:pPr>
      <w:r>
        <w:lastRenderedPageBreak/>
        <w:t>Introduction</w:t>
      </w:r>
    </w:p>
    <w:p w14:paraId="30648EB4" w14:textId="6A8C75AA" w:rsidR="003B167A" w:rsidRDefault="00F7208F" w:rsidP="004A4403">
      <w:pPr>
        <w:pStyle w:val="Heading1"/>
        <w:rPr>
          <w:b w:val="0"/>
          <w:sz w:val="24"/>
          <w:szCs w:val="24"/>
        </w:rPr>
      </w:pPr>
      <w:r w:rsidRPr="00F7208F">
        <w:rPr>
          <w:rFonts w:eastAsiaTheme="minorHAnsi" w:cstheme="minorBidi"/>
          <w:b w:val="0"/>
          <w:sz w:val="24"/>
          <w:szCs w:val="22"/>
        </w:rPr>
        <w:t>Successful marketing strategies are crucial for companies to survive and grow in today's fast-paced, cutthroat business environment. One of the most well-known names in sportswear and athletic footwear, Nike, is the subject of this blog's critical examination of the importance of market segmentation, targeting, and positioning.</w:t>
      </w:r>
      <w:r w:rsidR="004A4403">
        <w:rPr>
          <w:rFonts w:eastAsiaTheme="minorHAnsi" w:cstheme="minorBidi"/>
          <w:b w:val="0"/>
          <w:sz w:val="24"/>
          <w:szCs w:val="22"/>
        </w:rPr>
        <w:t xml:space="preserve"> </w:t>
      </w:r>
      <w:r w:rsidRPr="00F7208F">
        <w:rPr>
          <w:rFonts w:eastAsiaTheme="minorHAnsi" w:cstheme="minorBidi"/>
          <w:b w:val="0"/>
          <w:sz w:val="24"/>
          <w:szCs w:val="22"/>
        </w:rPr>
        <w:t xml:space="preserve">Segmenting a market entails separating consumers into subsets defined by shared characteristics, such as demographics, psychographics, and buying habits. Conversely, targeting is concerned with finding the most lucrative categories and then adapting marketing strategies to meet their unique requirements. Brands and products need to be positioned strategically in the minds of consumers so that they stand out from the crowd and are seen in a positive light when compared to rivals. In today's globally connected and rapidly evolving business landscape, it is more important than ever to be in tune with your customers' varying wants and preferences. Market segmentation helps businesses like Nike zero in on their ideal clientele so they can efficiently cater to their needs. Because of its high profile and worldwide presence, Nike is an excellent case study. Nike's marketing methods have stood the test of time thanks to the company's groundbreaking goods, instantly recognizable brand, and pervasive presence in the industry. To determine whether or not Nike is successfully adapting to the needs of modern consumers, this blog will examine the company's current marketing mix and its segmentation, targeting, and positioning </w:t>
      </w:r>
      <w:r w:rsidRPr="004A4403">
        <w:rPr>
          <w:rFonts w:eastAsiaTheme="minorHAnsi" w:cstheme="minorBidi"/>
          <w:b w:val="0"/>
          <w:sz w:val="24"/>
          <w:szCs w:val="24"/>
        </w:rPr>
        <w:t>tactics.</w:t>
      </w:r>
      <w:r w:rsidR="00EF5600" w:rsidRPr="004A4403">
        <w:rPr>
          <w:b w:val="0"/>
          <w:sz w:val="24"/>
          <w:szCs w:val="24"/>
        </w:rPr>
        <w:fldChar w:fldCharType="begin"/>
      </w:r>
      <w:r w:rsidR="00EF5600" w:rsidRPr="004A4403">
        <w:rPr>
          <w:b w:val="0"/>
          <w:sz w:val="24"/>
          <w:szCs w:val="24"/>
        </w:rPr>
        <w:instrText xml:space="preserve"> ADDIN ZOTERO_ITEM CSL_CITATION {"citationID":"lMQchFd4","properties":{"formattedCitation":"(Armstrong {\\i{}et al.}, 2014)","plainCitation":"(Armstrong et al., 2014)","noteIndex":0},"citationItems":[{"id":8582,"uris":["http://zotero.org/users/local/JDYauMH3/items/FPJPL723"],"itemData":{"id":8582,"type":"book","abstract":"The 6th edition of Principles of Marketing makes the road to learning and teaching marketing more effective, easier and more enjoyable than ever.  Today’s marketing is about creating customer value and building profitable customer relationships. With even more new Australian and international case studies, engaging real-world examples and up-to-date information, Principles of Marketing shows students how customer value–creating and capturing it–drives every effective marketing strategy. The 6th edition is a thorough revision, reflecting the latest trends in marketing, including new coverage of social media, mobile and other digital technologies. In addition, it covers the rapidly changing nature of customer relationships with both companies and brands, and the tools marketers use to create deeper consumer involvement.","ISBN":"978-1-4860-0253-5","language":"en","note":"Google-Books-ID: UKyaBQAAQBAJ","number-of-pages":"601","publisher":"Pearson Australia","source":"Google Books","title":"Principles of Marketing","author":[{"family":"Armstrong","given":"Gary"},{"family":"Adam","given":"Stewart"},{"family":"Denize","given":"Sara"},{"family":"Kotler","given":"Philip"}],"issued":{"date-parts":[["2014",10,1]]}}}],"schema":"https://github.com/citation-style-language/schema/raw/master/csl-citation.json"} </w:instrText>
      </w:r>
      <w:r w:rsidR="00EF5600" w:rsidRPr="004A4403">
        <w:rPr>
          <w:b w:val="0"/>
          <w:sz w:val="24"/>
          <w:szCs w:val="24"/>
        </w:rPr>
        <w:fldChar w:fldCharType="separate"/>
      </w:r>
      <w:r w:rsidR="00EF5600" w:rsidRPr="004A4403">
        <w:rPr>
          <w:b w:val="0"/>
          <w:sz w:val="24"/>
          <w:szCs w:val="24"/>
        </w:rPr>
        <w:t>(Armstrong et al., 2014)</w:t>
      </w:r>
      <w:r w:rsidR="00EF5600" w:rsidRPr="004A4403">
        <w:rPr>
          <w:b w:val="0"/>
          <w:sz w:val="24"/>
          <w:szCs w:val="24"/>
        </w:rPr>
        <w:fldChar w:fldCharType="end"/>
      </w:r>
      <w:r w:rsidR="004C746B" w:rsidRPr="004A4403">
        <w:rPr>
          <w:b w:val="0"/>
          <w:sz w:val="24"/>
          <w:szCs w:val="24"/>
        </w:rPr>
        <w:t>.</w:t>
      </w:r>
      <w:r w:rsidR="009B3CCD">
        <w:rPr>
          <w:b w:val="0"/>
          <w:sz w:val="24"/>
          <w:szCs w:val="24"/>
        </w:rPr>
        <w:t xml:space="preserve"> </w:t>
      </w:r>
    </w:p>
    <w:p w14:paraId="790B7709" w14:textId="12EFD475" w:rsidR="009B3CCD" w:rsidRPr="009B3CCD" w:rsidRDefault="009B3CCD" w:rsidP="009B3CCD"/>
    <w:p w14:paraId="257C33D2" w14:textId="00C08DD2" w:rsidR="00D434BC" w:rsidRDefault="0005593F" w:rsidP="003B167A">
      <w:pPr>
        <w:pStyle w:val="Heading1"/>
      </w:pPr>
      <w:r w:rsidRPr="0005593F">
        <w:t>Market Segmentation Strategies</w:t>
      </w:r>
    </w:p>
    <w:p w14:paraId="57D04FA1" w14:textId="25381D94" w:rsidR="007F4ECB" w:rsidRDefault="007F4ECB" w:rsidP="007F4ECB">
      <w:r>
        <w:t xml:space="preserve">Market segmentation is a core marketing idea that entails </w:t>
      </w:r>
      <w:proofErr w:type="spellStart"/>
      <w:r>
        <w:t>categorising</w:t>
      </w:r>
      <w:proofErr w:type="spellEnd"/>
      <w:r>
        <w:t xml:space="preserve"> a diverse market into more manageable subsets with shared preferences, demands, and actions</w:t>
      </w:r>
      <w:r w:rsidR="00E12428">
        <w:t xml:space="preserve"> </w:t>
      </w:r>
      <w:r w:rsidR="00E12428">
        <w:fldChar w:fldCharType="begin"/>
      </w:r>
      <w:r w:rsidR="00E12428">
        <w:instrText xml:space="preserve"> ADDIN ZOTERO_ITEM CSL_CITATION {"citationID":"BxIWyNke","properties":{"formattedCitation":"(Green, 1977)","plainCitation":"(Green, 1977)","noteIndex":0},"citationItems":[{"id":8584,"uris":["http://zotero.org/users/local/JDYauMH3/items/WZYD5H7D"],"itemData":{"id":8584,"type":"article-journal","container-title":"Business Horizons","DOI":"10.1016/0007-6813(77)90088-X","ISSN":"0007-6813","issue":"1","journalAbbreviation":"Business Horizons","language":"en","page":"61-73","source":"ScienceDirect","title":"A new approach to market segmentation","volume":"20","author":[{"family":"Green","given":"Paul E."}],"issued":{"date-parts":[["1977",2,1]]}}}],"schema":"https://github.com/citation-style-language/schema/raw/master/csl-citation.json"} </w:instrText>
      </w:r>
      <w:r w:rsidR="00E12428">
        <w:fldChar w:fldCharType="separate"/>
      </w:r>
      <w:r w:rsidR="00E12428" w:rsidRPr="00E12428">
        <w:rPr>
          <w:rFonts w:cs="Times New Roman"/>
        </w:rPr>
        <w:t>(Green, 1977)</w:t>
      </w:r>
      <w:r w:rsidR="00E12428">
        <w:fldChar w:fldCharType="end"/>
      </w:r>
      <w:r>
        <w:t xml:space="preserve">. The end result is supposed to be better resource allocation and happier customers thanks to a deeper </w:t>
      </w:r>
      <w:r>
        <w:lastRenderedPageBreak/>
        <w:t xml:space="preserve">connection with the consumer base and the development of more niche-specific marketing techniques. Market segmentation is crucial to a company's success because it allows them to better serve their customers by catering their products, services, and </w:t>
      </w:r>
      <w:r w:rsidR="00141A2A">
        <w:rPr>
          <w:noProof/>
        </w:rPr>
        <mc:AlternateContent>
          <mc:Choice Requires="wps">
            <w:drawing>
              <wp:anchor distT="0" distB="0" distL="114300" distR="114300" simplePos="0" relativeHeight="251659776" behindDoc="0" locked="0" layoutInCell="1" allowOverlap="1" wp14:anchorId="09777B32">
                <wp:simplePos x="0" y="0"/>
                <wp:positionH relativeFrom="column">
                  <wp:posOffset>3152775</wp:posOffset>
                </wp:positionH>
                <wp:positionV relativeFrom="paragraph">
                  <wp:posOffset>3463290</wp:posOffset>
                </wp:positionV>
                <wp:extent cx="3429000" cy="63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429000" cy="6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7BDDDF1" w14:textId="7C0C3132" w:rsidR="009B3CCD" w:rsidRPr="007E68CC" w:rsidRDefault="009B3CCD" w:rsidP="009B3CCD">
                            <w:pPr>
                              <w:pStyle w:val="Caption"/>
                              <w:rPr>
                                <w:sz w:val="24"/>
                              </w:rPr>
                            </w:pPr>
                            <w:r w:rsidRPr="00E168FF">
                              <w:t>18 Incredible Nike Demographic Segmentation - BrandonGaille.com</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09777B32" id="_x0000_t202" coordsize="21600,21600" o:spt="202" path="m,l,21600r21600,l21600,xe">
                <v:stroke joinstyle="miter"/>
                <v:path gradientshapeok="t" o:connecttype="rect"/>
              </v:shapetype>
              <v:shape id="Text Box 2" o:spid="_x0000_s1026" type="#_x0000_t202" style="position:absolute;left:0;text-align:left;margin-left:248.25pt;margin-top:272.7pt;width:270pt;height:.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" stroked="f">
                <v:path arrowok="t"/>
                <v:textbox style="mso-fit-shape-to-text:t" inset="0,0,0,0">
                  <w:txbxContent>
                    <w:p w14:paraId="47BDDDF1" w14:textId="7C0C3132" w:rsidR="009B3CCD" w:rsidRPr="007E68CC" w:rsidRDefault="009B3CCD" w:rsidP="009B3CCD">
                      <w:pPr>
                        <w:pStyle w:val="Caption"/>
                        <w:rPr>
                          <w:sz w:val="24"/>
                        </w:rPr>
                      </w:pPr>
                      <w:r w:rsidRPr="00E168FF">
                        <w:t>18 Incredible Nike Demographic Segmentation - BrandonGaille.com</w:t>
                      </w:r>
                    </w:p>
                  </w:txbxContent>
                </v:textbox>
                <w10:wrap type="square"/>
              </v:shape>
            </w:pict>
          </mc:Fallback>
        </mc:AlternateContent>
      </w:r>
      <w:r w:rsidR="009B3CCD">
        <w:rPr>
          <w:noProof/>
        </w:rPr>
        <w:drawing>
          <wp:anchor distT="0" distB="0" distL="114300" distR="114300" simplePos="0" relativeHeight="251648512" behindDoc="0" locked="0" layoutInCell="1" allowOverlap="1" wp14:anchorId="736EA62C" wp14:editId="1AA7079B">
            <wp:simplePos x="0" y="0"/>
            <wp:positionH relativeFrom="column">
              <wp:posOffset>3152775</wp:posOffset>
            </wp:positionH>
            <wp:positionV relativeFrom="paragraph">
              <wp:posOffset>1120140</wp:posOffset>
            </wp:positionV>
            <wp:extent cx="3429000" cy="2286000"/>
            <wp:effectExtent l="0" t="0" r="0" b="0"/>
            <wp:wrapSquare wrapText="bothSides"/>
            <wp:docPr id="1220614477" name="Picture 2" descr="18 Incredible Nike Demographic Segmentation - BrandonGaill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8 Incredible Nike Demographic Segmentation - BrandonGaille.co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29000"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r>
        <w:t>marketing messages to each segment's specific needs.</w:t>
      </w:r>
    </w:p>
    <w:p w14:paraId="6D8BBC29" w14:textId="193E520B" w:rsidR="007F4ECB" w:rsidRDefault="007F4ECB" w:rsidP="007F4ECB">
      <w:r>
        <w:t>To efficiently separate the market and serve different clientele, Nike uses a number of segmentation characteristics. The following factors are used in segmentation:</w:t>
      </w:r>
    </w:p>
    <w:p w14:paraId="24BE6795" w14:textId="50D0C518" w:rsidR="007F4ECB" w:rsidRDefault="007F4ECB" w:rsidP="007F4ECB">
      <w:r>
        <w:t xml:space="preserve">Customers are </w:t>
      </w:r>
      <w:proofErr w:type="spellStart"/>
      <w:r>
        <w:t>categorised</w:t>
      </w:r>
      <w:proofErr w:type="spellEnd"/>
      <w:r>
        <w:t xml:space="preserve"> according to age, gender, household income, level of education, and number of children. Nike, for one, caters to diverse demographics by creating distinct product lines for young adults and families</w:t>
      </w:r>
      <w:r w:rsidR="00D55FAE">
        <w:t xml:space="preserve"> </w:t>
      </w:r>
      <w:r w:rsidR="00D55FAE">
        <w:fldChar w:fldCharType="begin"/>
      </w:r>
      <w:r w:rsidR="00D55FAE">
        <w:instrText xml:space="preserve"> ADDIN ZOTERO_ITEM CSL_CITATION {"citationID":"sVxj3Jfg","properties":{"formattedCitation":"(Reinartz {\\i{}et al.}, 2011)","plainCitation":"(Reinartz et al., 2011)","noteIndex":0},"citationItems":[{"id":8586,"uris":["http://zotero.org/users/local/JDYauMH3/items/6JKAT52Q"],"itemData":{"id":8586,"type":"article-journal","abstract":"In recent years, the combination of economic growth and population growth in emerging markets and less developed markets has accelerated the progression of globalization of retailing and globalization by retailers. The challenges faced by global and globalizing retailers (retailers who currently have or intend to establish a market presence in mature markets, emerging markets and less developed markets) can be more daunting compared to those faced by firms in other industries such as automobiles, steel, and computers. Retailing innovations that are responsive to the characteristics of distinctive national markets and broader aggregations of markets such as mature, emerging and less developed markets are critical to the success of global and globalizing retailers. Against this backdrop, this paper focuses on retailing innovations in the context of a globalizing retailing environment. It attempts to shed insights into the characteristics of retailing innovations conducive to superior performance in distinctive national markets and across broader aggregations of markets. Towards this end, we first examine the environmental conditions of markets in different development stages, namely mature, emerging and less developed markets, and explore consumer based, industry based, and legal/regulatory based challenges faced by globalizing retailers in these markets. Second, we show how these challenges can be transformed into opportunities with retailing innovations. We conclude with a roadmap for future research and present propositions on future development with respect to retailing innovations in these markets.","collection-title":"Innovations in Retailing","container-title":"Journal of Retailing","DOI":"10.1016/j.jretai.2011.04.009","ISSN":"0022-4359","journalAbbreviation":"Journal of Retailing","language":"en","page":"S53-S66","source":"ScienceDirect","title":"Retailing Innovations in a Globalizing Retail Market Environment","volume":"87","author":[{"family":"Reinartz","given":"Werner"},{"family":"Dellaert","given":"Benedict"},{"family":"Krafft","given":"Manfred"},{"family":"Kumar","given":"V."},{"family":"Varadarajan","given":"Rajan"}],"issued":{"date-parts":[["2011",7,1]]}}}],"schema":"https://github.com/citation-style-language/schema/raw/master/csl-citation.json"} </w:instrText>
      </w:r>
      <w:r w:rsidR="00D55FAE">
        <w:fldChar w:fldCharType="separate"/>
      </w:r>
      <w:r w:rsidR="00D55FAE" w:rsidRPr="00D55FAE">
        <w:rPr>
          <w:rFonts w:cs="Times New Roman"/>
          <w:kern w:val="0"/>
          <w:szCs w:val="24"/>
        </w:rPr>
        <w:t xml:space="preserve">(Reinartz </w:t>
      </w:r>
      <w:r w:rsidR="00D55FAE" w:rsidRPr="00D55FAE">
        <w:rPr>
          <w:rFonts w:cs="Times New Roman"/>
          <w:i/>
          <w:iCs/>
          <w:kern w:val="0"/>
          <w:szCs w:val="24"/>
        </w:rPr>
        <w:t>et al.</w:t>
      </w:r>
      <w:r w:rsidR="00D55FAE" w:rsidRPr="00D55FAE">
        <w:rPr>
          <w:rFonts w:cs="Times New Roman"/>
          <w:kern w:val="0"/>
          <w:szCs w:val="24"/>
        </w:rPr>
        <w:t>, 2011)</w:t>
      </w:r>
      <w:r w:rsidR="00D55FAE">
        <w:fldChar w:fldCharType="end"/>
      </w:r>
      <w:r>
        <w:t>.</w:t>
      </w:r>
    </w:p>
    <w:p w14:paraId="37988E2E" w14:textId="25030CAB" w:rsidR="007F4ECB" w:rsidRDefault="007F4ECB" w:rsidP="007F4ECB">
      <w:r>
        <w:t xml:space="preserve">Through psychographic segmentation, Nike is able to better position its products in the market by catering to consumers' unique interests, values, and ways of living. The company's marketing strategies are targeted towards specific demographics by </w:t>
      </w:r>
      <w:proofErr w:type="spellStart"/>
      <w:r>
        <w:t>analysing</w:t>
      </w:r>
      <w:proofErr w:type="spellEnd"/>
      <w:r>
        <w:t xml:space="preserve"> psychographic information</w:t>
      </w:r>
      <w:r w:rsidR="006C1BC1">
        <w:t xml:space="preserve"> </w:t>
      </w:r>
      <w:r w:rsidR="006C1BC1">
        <w:fldChar w:fldCharType="begin"/>
      </w:r>
      <w:r w:rsidR="006C1BC1">
        <w:instrText xml:space="preserve"> ADDIN ZOTERO_ITEM CSL_CITATION {"citationID":"j2abhJHE","properties":{"formattedCitation":"(Li, 2022)","plainCitation":"(Li, 2022)","noteIndex":0},"citationItems":[{"id":8588,"uris":["http://zotero.org/users/local/JDYauMH3/items/EXKK5VXB"],"itemData":{"id":8588,"type":"paper-conference","abstract":"For many children born in China, Nike and Adidas dominated the sportswear market during their childhoods and one of the reasons might be the lack of performance of China’s local brands. How Nike and Adidas succeed in making positive progress while having cutthroat competition is a subject worthy of study. By applying the k-means model and a social experiment,...","DOI":"10.2991/aebmr.k.220404.037","event-title":"2022 International Conference on Creative Industry and Knowledge Economy (CIKE 2022)","ISBN":"978-94-6239-565-7","language":"en","note":"ISSN: 2352-5428","page":"197-202","publisher":"Atlantis Press","source":"www.atlantis-press.com","title":"Research on How Products and Marketing Strategy Affects the Market Shares of Nike and Adidas","URL":"https://www.atlantis-press.com/proceedings/cike-22/125972919","author":[{"family":"Li","given":"Hanzhe"}],"accessed":{"date-parts":[["2023",7,29]]},"issued":{"date-parts":[["2022",4,18]]}}}],"schema":"https://github.com/citation-style-language/schema/raw/master/csl-citation.json"} </w:instrText>
      </w:r>
      <w:r w:rsidR="006C1BC1">
        <w:fldChar w:fldCharType="separate"/>
      </w:r>
      <w:r w:rsidR="006C1BC1" w:rsidRPr="006C1BC1">
        <w:rPr>
          <w:rFonts w:cs="Times New Roman"/>
        </w:rPr>
        <w:t>(Li, 2022)</w:t>
      </w:r>
      <w:r w:rsidR="006C1BC1">
        <w:fldChar w:fldCharType="end"/>
      </w:r>
      <w:r>
        <w:t>.</w:t>
      </w:r>
    </w:p>
    <w:p w14:paraId="72934663" w14:textId="77777777" w:rsidR="007F4ECB" w:rsidRDefault="007F4ECB" w:rsidP="007F4ECB">
      <w:r>
        <w:t>The corporation uses geographic segmentation since it is aware that consumer tastes differ from region to region. By taking this approach, Nike is better able to meet the varying needs of customers in various parts of the world.</w:t>
      </w:r>
    </w:p>
    <w:p w14:paraId="17002F57" w14:textId="2032873B" w:rsidR="007F4ECB" w:rsidRDefault="007F4ECB" w:rsidP="007F4ECB">
      <w:r>
        <w:t>Using data on client purchases, loyalty, and usage, Nike may create targeted marketing campaigns for specific demographics</w:t>
      </w:r>
      <w:r w:rsidR="00E00D02">
        <w:t xml:space="preserve"> </w:t>
      </w:r>
      <w:r w:rsidR="00E00D02">
        <w:fldChar w:fldCharType="begin"/>
      </w:r>
      <w:r w:rsidR="00E00D02">
        <w:instrText xml:space="preserve"> ADDIN ZOTERO_ITEM CSL_CITATION {"citationID":"eJqVMgAE","properties":{"formattedCitation":"(Kim, 2020)","plainCitation":"(Kim, 2020)","noteIndex":0},"citationItems":[{"id":8590,"uris":["http://zotero.org/users/local/JDYauMH3/items/AC4IICKK"],"itemData":{"id":8590,"type":"article-journal","abstract":"Phil Knight is the founder of Nike, Inc., a multinational sporting goods company and leading manufacturer in the sports industry. Through his innovative way of thinking and relentless pursuit of success, Nike grew from the ground up to the global household name it is today. While several factors led to the success of Nike under Knight’s leadership, he also confronted some critical controversies and challenges. This paper, therefore, examines the various success factors of the company and how Phil Knight addressed and overcame the obstacles he faced. The company’s iconoclastic marketing and branding strategies were the most important driving forces of its success. Along the way to success, Knight was challenged with various social and environmental issues. His strategies to overcome challenges are also noted, which eventually helped the company to become a global leader and industry standard.","container-title":"Sport in Society","DOI":"10.1080/17430437.2020.1734329","ISSN":"1743-0437","issue":"9","note":"publisher: Routledge\n_eprint: https://doi.org/10.1080/17430437.2020.1734329","page":"1512-1523","source":"Taylor and Francis+NEJM","title":"How Phil Knight made Nike a leader in the sport industry: examining the success factors","title-short":"How Phil Knight made Nike a leader in the sport industry","volume":"23","author":[{"family":"Kim","given":"Minhong"}],"issued":{"date-parts":[["2020",9,1]]}}}],"schema":"https://github.com/citation-style-language/schema/raw/master/csl-citation.json"} </w:instrText>
      </w:r>
      <w:r w:rsidR="00E00D02">
        <w:fldChar w:fldCharType="separate"/>
      </w:r>
      <w:r w:rsidR="00E00D02" w:rsidRPr="00E00D02">
        <w:rPr>
          <w:rFonts w:cs="Times New Roman"/>
        </w:rPr>
        <w:t>(Kim, 2020)</w:t>
      </w:r>
      <w:r w:rsidR="00E00D02">
        <w:fldChar w:fldCharType="end"/>
      </w:r>
      <w:r>
        <w:t>. To foster long-term relationships, a corporation may, for instance, focus more on a select group of loyal consumers as opposed to more casual shoppers.</w:t>
      </w:r>
    </w:p>
    <w:p w14:paraId="09FEB3E8" w14:textId="5728B775" w:rsidR="007F4ECB" w:rsidRDefault="007F4ECB" w:rsidP="007F4ECB">
      <w:r>
        <w:lastRenderedPageBreak/>
        <w:t xml:space="preserve">By </w:t>
      </w:r>
      <w:proofErr w:type="spellStart"/>
      <w:r>
        <w:t>analysing</w:t>
      </w:r>
      <w:proofErr w:type="spellEnd"/>
      <w:r>
        <w:t xml:space="preserve"> customer spending patterns around holidays and other special occasions, Nike may develop event-specific advertising strategies.</w:t>
      </w:r>
      <w:r w:rsidR="00CF2B56">
        <w:t xml:space="preserve"> </w:t>
      </w:r>
      <w:r>
        <w:t xml:space="preserve">Using numerous academic ideas and commercial examples, one can critically examine the efficacy of Nike's segmentation techniques. </w:t>
      </w:r>
      <w:proofErr w:type="spellStart"/>
      <w:r>
        <w:t>Kotler's</w:t>
      </w:r>
      <w:proofErr w:type="spellEnd"/>
      <w:r>
        <w:t xml:space="preserve"> Typology of Segmentation Methods is one such framework; it proposes that for segmentation to be effective, it must be meaningful, discernible, accessible, actionable, and distinct.</w:t>
      </w:r>
    </w:p>
    <w:p w14:paraId="6FC1152C" w14:textId="41E29453" w:rsidR="009B3CCD" w:rsidRDefault="00141A2A" w:rsidP="007F4ECB">
      <w:r>
        <w:rPr>
          <w:noProof/>
        </w:rPr>
        <mc:AlternateContent>
          <mc:Choice Requires="wps">
            <w:drawing>
              <wp:anchor distT="0" distB="0" distL="114300" distR="114300" simplePos="0" relativeHeight="251660800" behindDoc="0" locked="0" layoutInCell="1" allowOverlap="1" wp14:anchorId="1556C412">
                <wp:simplePos x="0" y="0"/>
                <wp:positionH relativeFrom="column">
                  <wp:posOffset>0</wp:posOffset>
                </wp:positionH>
                <wp:positionV relativeFrom="paragraph">
                  <wp:posOffset>2132330</wp:posOffset>
                </wp:positionV>
                <wp:extent cx="2683510" cy="635"/>
                <wp:effectExtent l="0" t="0" r="0" b="0"/>
                <wp:wrapSquare wrapText="bothSides"/>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683510" cy="6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CACB537" w14:textId="55EED565" w:rsidR="009B3CCD" w:rsidRPr="006E013B" w:rsidRDefault="009B3CCD" w:rsidP="009B3CCD">
                            <w:pPr>
                              <w:pStyle w:val="Caption"/>
                              <w:jc w:val="center"/>
                              <w:rPr>
                                <w:noProof/>
                                <w:sz w:val="24"/>
                              </w:rPr>
                            </w:pPr>
                            <w:r w:rsidRPr="00651B95">
                              <w:t xml:space="preserve">Nike to expand in Chinese market despite trade row - </w:t>
                            </w:r>
                            <w:proofErr w:type="spellStart"/>
                            <w:r w:rsidRPr="00651B95">
                              <w:t>Chinadaily.com.cn</w:t>
                            </w:r>
                            <w:proofErr w:type="spellEnd"/>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1556C412" id="Text Box 3" o:spid="_x0000_s1027" type="#_x0000_t202" style="position:absolute;left:0;text-align:left;margin-left:0;margin-top:167.9pt;width:211.3pt;height:.0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" stroked="f">
                <v:path arrowok="t"/>
                <v:textbox style="mso-fit-shape-to-text:t" inset="0,0,0,0">
                  <w:txbxContent>
                    <w:p w14:paraId="3CACB537" w14:textId="55EED565" w:rsidR="009B3CCD" w:rsidRPr="006E013B" w:rsidRDefault="009B3CCD" w:rsidP="009B3CCD">
                      <w:pPr>
                        <w:pStyle w:val="Caption"/>
                        <w:jc w:val="center"/>
                        <w:rPr>
                          <w:noProof/>
                          <w:sz w:val="24"/>
                        </w:rPr>
                      </w:pPr>
                      <w:r w:rsidRPr="00651B95">
                        <w:t xml:space="preserve">Nike to expand in Chinese market despite trade row - </w:t>
                      </w:r>
                      <w:proofErr w:type="spellStart"/>
                      <w:r w:rsidRPr="00651B95">
                        <w:t>Chinadaily.com.cn</w:t>
                      </w:r>
                      <w:proofErr w:type="spellEnd"/>
                    </w:p>
                  </w:txbxContent>
                </v:textbox>
                <w10:wrap type="square"/>
              </v:shape>
            </w:pict>
          </mc:Fallback>
        </mc:AlternateContent>
      </w:r>
      <w:r w:rsidR="009B3CCD">
        <w:rPr>
          <w:noProof/>
        </w:rPr>
        <w:drawing>
          <wp:anchor distT="0" distB="0" distL="114300" distR="114300" simplePos="0" relativeHeight="251649536" behindDoc="0" locked="0" layoutInCell="1" allowOverlap="1" wp14:anchorId="7D580615" wp14:editId="14DB88BF">
            <wp:simplePos x="0" y="0"/>
            <wp:positionH relativeFrom="column">
              <wp:posOffset>0</wp:posOffset>
            </wp:positionH>
            <wp:positionV relativeFrom="paragraph">
              <wp:posOffset>62230</wp:posOffset>
            </wp:positionV>
            <wp:extent cx="2683735" cy="2012950"/>
            <wp:effectExtent l="0" t="0" r="0" b="0"/>
            <wp:wrapSquare wrapText="bothSides"/>
            <wp:docPr id="836002890" name="Picture 3" descr="Nike to expand in Chinese market despite trade row - Chinadaily.com.c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ike to expand in Chinese market despite trade row - Chinadaily.com.c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83735" cy="2012950"/>
                    </a:xfrm>
                    <a:prstGeom prst="rect">
                      <a:avLst/>
                    </a:prstGeom>
                    <a:noFill/>
                    <a:ln>
                      <a:noFill/>
                    </a:ln>
                  </pic:spPr>
                </pic:pic>
              </a:graphicData>
            </a:graphic>
          </wp:anchor>
        </w:drawing>
      </w:r>
    </w:p>
    <w:p w14:paraId="0B4879F7" w14:textId="146AA987" w:rsidR="007F4ECB" w:rsidRDefault="007F4ECB" w:rsidP="007F4ECB">
      <w:r>
        <w:t xml:space="preserve">When compared to </w:t>
      </w:r>
      <w:proofErr w:type="spellStart"/>
      <w:r>
        <w:t>Kotler's</w:t>
      </w:r>
      <w:proofErr w:type="spellEnd"/>
      <w:r>
        <w:t xml:space="preserve"> Typology, Nike's segmentation techniques make a lot of sense. With the use of demographic, psychographic, geographical, and </w:t>
      </w:r>
      <w:proofErr w:type="spellStart"/>
      <w:r>
        <w:t>behavioural</w:t>
      </w:r>
      <w:proofErr w:type="spellEnd"/>
      <w:r>
        <w:t xml:space="preserve"> criteria, the </w:t>
      </w:r>
      <w:proofErr w:type="spellStart"/>
      <w:r>
        <w:t>organisation</w:t>
      </w:r>
      <w:proofErr w:type="spellEnd"/>
      <w:r>
        <w:t xml:space="preserve"> has successfully defined separate and sizable market niches. For instance, they have distinct lines of merchandise aimed at different generations, such as those marketed towards millennials and those aimed at the elderly.</w:t>
      </w:r>
    </w:p>
    <w:p w14:paraId="406ED4C7" w14:textId="3C51BDC9" w:rsidR="009062BC" w:rsidRDefault="003F35E3" w:rsidP="007F4ECB">
      <w:r>
        <w:rPr>
          <w:noProof/>
        </w:rPr>
        <w:drawing>
          <wp:anchor distT="0" distB="0" distL="114300" distR="114300" simplePos="0" relativeHeight="251654656" behindDoc="0" locked="0" layoutInCell="1" allowOverlap="1" wp14:anchorId="2CEDFF81" wp14:editId="03B3698C">
            <wp:simplePos x="0" y="0"/>
            <wp:positionH relativeFrom="column">
              <wp:posOffset>2390140</wp:posOffset>
            </wp:positionH>
            <wp:positionV relativeFrom="paragraph">
              <wp:posOffset>6985</wp:posOffset>
            </wp:positionV>
            <wp:extent cx="4055745" cy="2280920"/>
            <wp:effectExtent l="0" t="0" r="0" b="0"/>
            <wp:wrapSquare wrapText="bothSides"/>
            <wp:docPr id="2295026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55745" cy="2280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41A2A">
        <w:rPr>
          <w:noProof/>
        </w:rPr>
        <mc:AlternateContent>
          <mc:Choice Requires="wps">
            <w:drawing>
              <wp:anchor distT="0" distB="0" distL="114300" distR="114300" simplePos="0" relativeHeight="251661824" behindDoc="0" locked="0" layoutInCell="1" allowOverlap="1" wp14:anchorId="21ED008E">
                <wp:simplePos x="0" y="0"/>
                <wp:positionH relativeFrom="column">
                  <wp:posOffset>1933575</wp:posOffset>
                </wp:positionH>
                <wp:positionV relativeFrom="paragraph">
                  <wp:posOffset>2593340</wp:posOffset>
                </wp:positionV>
                <wp:extent cx="4427220" cy="635"/>
                <wp:effectExtent l="0" t="0" r="0" b="0"/>
                <wp:wrapSquare wrapText="bothSides"/>
                <wp:docPr id="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427220" cy="6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C3B003C" w14:textId="34592B12" w:rsidR="009062BC" w:rsidRPr="00C902C4" w:rsidRDefault="009062BC" w:rsidP="009062BC">
                            <w:pPr>
                              <w:pStyle w:val="Caption"/>
                              <w:jc w:val="center"/>
                              <w:rPr>
                                <w:noProof/>
                                <w:sz w:val="24"/>
                              </w:rPr>
                            </w:pPr>
                            <w:r w:rsidRPr="00C5242A">
                              <w:t>As a Marketing Specialist you will support the development of marketing concepts and activities that fuel daily engagement and relationships with Nike consumers.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1ED008E" id="Text Box 4" o:spid="_x0000_s1028" type="#_x0000_t202" style="position:absolute;left:0;text-align:left;margin-left:152.25pt;margin-top:204.2pt;width:348.6pt;height:.0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" stroked="f">
                <v:path arrowok="t"/>
                <v:textbox style="mso-fit-shape-to-text:t" inset="0,0,0,0">
                  <w:txbxContent>
                    <w:p w14:paraId="1C3B003C" w14:textId="34592B12" w:rsidR="009062BC" w:rsidRPr="00C902C4" w:rsidRDefault="009062BC" w:rsidP="009062BC">
                      <w:pPr>
                        <w:pStyle w:val="Caption"/>
                        <w:jc w:val="center"/>
                        <w:rPr>
                          <w:noProof/>
                          <w:sz w:val="24"/>
                        </w:rPr>
                      </w:pPr>
                      <w:r w:rsidRPr="00C5242A">
                        <w:t>As a Marketing Specialist you will support the development of marketing concepts and activities that fuel daily engagement and relationships with Nike consumers.</w:t>
                      </w:r>
                    </w:p>
                  </w:txbxContent>
                </v:textbox>
                <w10:wrap type="square"/>
              </v:shape>
            </w:pict>
          </mc:Fallback>
        </mc:AlternateContent>
      </w:r>
    </w:p>
    <w:p w14:paraId="767BB26C" w14:textId="553B294A" w:rsidR="007F4ECB" w:rsidRDefault="007F4ECB" w:rsidP="007F4ECB">
      <w:r>
        <w:t xml:space="preserve">The Nike segmentation tactics also look to be easily implemented. Online platforms, social media, and traditional advertising are just some of the ways in which the </w:t>
      </w:r>
      <w:proofErr w:type="spellStart"/>
      <w:r>
        <w:t>organisation</w:t>
      </w:r>
      <w:proofErr w:type="spellEnd"/>
      <w:r>
        <w:t xml:space="preserve"> might reach these subsets of its target market</w:t>
      </w:r>
      <w:r w:rsidR="00F542A9">
        <w:t xml:space="preserve"> </w:t>
      </w:r>
      <w:r w:rsidR="00F542A9">
        <w:fldChar w:fldCharType="begin"/>
      </w:r>
      <w:r w:rsidR="00F542A9">
        <w:instrText xml:space="preserve"> ADDIN ZOTERO_ITEM CSL_CITATION {"citationID":"HKqdjvsD","properties":{"formattedCitation":"(Knight and Greenberg, 2002)","plainCitation":"(Knight and Greenberg, 2002)","noteIndex":0},"citationItems":[{"id":8591,"uris":["http://zotero.org/users/local/JDYauMH3/items/3FWSMWVQ"],"itemData":{"id":8591,"type":"article-journal","abstract":"This article examines why Nike, the leading sports shoe and apparel merchandiser, has become a principal target of activism against sweatshop labor conditions in developing countries and why it has faced persistent public relations problems in its response to antisweatshop criticism. Nike has become a major target because it has successfully integrated different forms of corporate communication into the promotion of a high-profile corporate identity. The reflexive character of Nike’s promotionalism, however, has allowed for activist criticism that contrasts Nike’s claims of social responsibility with the labor conditions in its manufacturing operations. Antisweatshop activism, an example of what Beck calls subpolitics, is motivated by ethical interests, has a decentered network form of organization, and has a pluralistic, tactical focus. The effect of this activism has been to turn the debate over Nike’s labor practices into a dialectic between issues and crisis management, which accounts for Nike’s public relations problems.","container-title":"Management Communication Quarterly","DOI":"10.1177/0893318902154002","ISSN":"0893-3189","issue":"4","language":"en","note":"publisher: SAGE Publications Inc","page":"541-570","source":"SAGE Journals","title":"Promotionalism and Subpolitics: Nike and Its Labor Critics","title-short":"Promotionalism and Subpolitics","volume":"15","author":[{"family":"Knight","given":"Graham"},{"family":"Greenberg","given":"Josh"}],"issued":{"date-parts":[["2002",5,1]]}}}],"schema":"https://github.com/citation-style-language/schema/raw/master/csl-citation.json"} </w:instrText>
      </w:r>
      <w:r w:rsidR="00F542A9">
        <w:fldChar w:fldCharType="separate"/>
      </w:r>
      <w:r w:rsidR="00F542A9" w:rsidRPr="00F542A9">
        <w:rPr>
          <w:rFonts w:cs="Times New Roman"/>
        </w:rPr>
        <w:t>(Knight and Greenberg, 2002)</w:t>
      </w:r>
      <w:r w:rsidR="00F542A9">
        <w:fldChar w:fldCharType="end"/>
      </w:r>
      <w:r>
        <w:t xml:space="preserve">. </w:t>
      </w:r>
      <w:r>
        <w:lastRenderedPageBreak/>
        <w:t>Furthermore, they may make sure their marketing messages are relevant to each subset of customers.</w:t>
      </w:r>
    </w:p>
    <w:p w14:paraId="5ABD57F7" w14:textId="77777777" w:rsidR="003F35E3" w:rsidRDefault="003F35E3" w:rsidP="003F35E3">
      <w:pPr>
        <w:keepNext/>
      </w:pPr>
      <w:r>
        <w:rPr>
          <w:noProof/>
        </w:rPr>
        <w:drawing>
          <wp:inline distT="0" distB="0" distL="0" distR="0" wp14:anchorId="08977BC7" wp14:editId="02DE9F31">
            <wp:extent cx="5760720" cy="3314299"/>
            <wp:effectExtent l="0" t="0" r="0" b="0"/>
            <wp:docPr id="11467507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720" cy="3314299"/>
                    </a:xfrm>
                    <a:prstGeom prst="rect">
                      <a:avLst/>
                    </a:prstGeom>
                    <a:noFill/>
                  </pic:spPr>
                </pic:pic>
              </a:graphicData>
            </a:graphic>
          </wp:inline>
        </w:drawing>
      </w:r>
    </w:p>
    <w:p w14:paraId="1EEF97AF" w14:textId="10EFFFE6" w:rsidR="003F35E3" w:rsidRDefault="003F35E3" w:rsidP="003F35E3">
      <w:pPr>
        <w:pStyle w:val="Caption"/>
        <w:jc w:val="center"/>
      </w:pPr>
      <w:r w:rsidRPr="001D232A">
        <w:t>NIKE's 8 Powerful Marketing Strategies &amp; Tactics</w:t>
      </w:r>
    </w:p>
    <w:p w14:paraId="0278D432" w14:textId="33C4E4FE" w:rsidR="007F4ECB" w:rsidRDefault="00141A2A" w:rsidP="007F4ECB">
      <w:r>
        <w:rPr>
          <w:noProof/>
        </w:rPr>
        <mc:AlternateContent>
          <mc:Choice Requires="wps">
            <w:drawing>
              <wp:anchor distT="0" distB="0" distL="114300" distR="114300" simplePos="0" relativeHeight="251662848" behindDoc="0" locked="0" layoutInCell="1" allowOverlap="1" wp14:anchorId="66F6CE3C">
                <wp:simplePos x="0" y="0"/>
                <wp:positionH relativeFrom="column">
                  <wp:posOffset>2290445</wp:posOffset>
                </wp:positionH>
                <wp:positionV relativeFrom="paragraph">
                  <wp:posOffset>2976880</wp:posOffset>
                </wp:positionV>
                <wp:extent cx="3642995" cy="635"/>
                <wp:effectExtent l="0" t="0" r="0" b="0"/>
                <wp:wrapSquare wrapText="bothSides"/>
                <wp:docPr id="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642995" cy="6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552C637" w14:textId="1BF2D32A" w:rsidR="009C313E" w:rsidRPr="0064045F" w:rsidRDefault="009C313E" w:rsidP="009C313E">
                            <w:pPr>
                              <w:pStyle w:val="Caption"/>
                              <w:jc w:val="center"/>
                              <w:rPr>
                                <w:noProof/>
                                <w:sz w:val="24"/>
                              </w:rPr>
                            </w:pPr>
                            <w:r w:rsidRPr="00034E01">
                              <w:t xml:space="preserve">Nike Sues Over 'Satan Shoes' Promoted By Lil </w:t>
                            </w:r>
                            <w:proofErr w:type="spellStart"/>
                            <w:r w:rsidRPr="00034E01">
                              <w:t>Nas</w:t>
                            </w:r>
                            <w:proofErr w:type="spellEnd"/>
                            <w:r w:rsidRPr="00034E01">
                              <w:t xml:space="preserve"> X - The New York Times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66F6CE3C" id="Text Box 6" o:spid="_x0000_s1029" type="#_x0000_t202" style="position:absolute;left:0;text-align:left;margin-left:180.35pt;margin-top:234.4pt;width:286.85pt;height:.0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" stroked="f">
                <v:path arrowok="t"/>
                <v:textbox style="mso-fit-shape-to-text:t" inset="0,0,0,0">
                  <w:txbxContent>
                    <w:p w14:paraId="2552C637" w14:textId="1BF2D32A" w:rsidR="009C313E" w:rsidRPr="0064045F" w:rsidRDefault="009C313E" w:rsidP="009C313E">
                      <w:pPr>
                        <w:pStyle w:val="Caption"/>
                        <w:jc w:val="center"/>
                        <w:rPr>
                          <w:noProof/>
                          <w:sz w:val="24"/>
                        </w:rPr>
                      </w:pPr>
                      <w:r w:rsidRPr="00034E01">
                        <w:t xml:space="preserve">Nike Sues Over 'Satan Shoes' Promoted By Lil </w:t>
                      </w:r>
                      <w:proofErr w:type="spellStart"/>
                      <w:r w:rsidRPr="00034E01">
                        <w:t>Nas</w:t>
                      </w:r>
                      <w:proofErr w:type="spellEnd"/>
                      <w:r w:rsidRPr="00034E01">
                        <w:t xml:space="preserve"> X - The New York Times</w:t>
                      </w:r>
                    </w:p>
                  </w:txbxContent>
                </v:textbox>
                <w10:wrap type="square"/>
              </v:shape>
            </w:pict>
          </mc:Fallback>
        </mc:AlternateContent>
      </w:r>
      <w:r w:rsidR="00643445">
        <w:rPr>
          <w:noProof/>
        </w:rPr>
        <w:drawing>
          <wp:anchor distT="0" distB="0" distL="114300" distR="114300" simplePos="0" relativeHeight="251656704" behindDoc="0" locked="0" layoutInCell="1" allowOverlap="1" wp14:anchorId="387F0C80" wp14:editId="6CFD5AB6">
            <wp:simplePos x="0" y="0"/>
            <wp:positionH relativeFrom="column">
              <wp:posOffset>2290445</wp:posOffset>
            </wp:positionH>
            <wp:positionV relativeFrom="paragraph">
              <wp:posOffset>490855</wp:posOffset>
            </wp:positionV>
            <wp:extent cx="3642995" cy="2428875"/>
            <wp:effectExtent l="0" t="0" r="0" b="0"/>
            <wp:wrapSquare wrapText="bothSides"/>
            <wp:docPr id="545947153" name="Picture 6" descr="Nike Sues Over 'Satan Shoes' Promoted By Lil Nas X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Nike Sues Over 'Satan Shoes' Promoted By Lil Nas X - The New York Tim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2995" cy="2428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4ECB">
        <w:t xml:space="preserve">Nike, however, might improve their segmentation's differentiability by adjusting their positioning methods. The company might strengthen its competitive edge and develop deeper connections with customers by </w:t>
      </w:r>
      <w:proofErr w:type="spellStart"/>
      <w:r w:rsidR="007F4ECB">
        <w:t>emphasising</w:t>
      </w:r>
      <w:proofErr w:type="spellEnd"/>
      <w:r w:rsidR="007F4ECB">
        <w:t xml:space="preserve"> the creation of a more distinctive and exclusive brand image for each segment.</w:t>
      </w:r>
    </w:p>
    <w:p w14:paraId="446C4449" w14:textId="745C9B6A" w:rsidR="00643445" w:rsidRDefault="00643445" w:rsidP="007F4ECB"/>
    <w:p w14:paraId="3E282D72" w14:textId="62F5C2EB" w:rsidR="00250BAD" w:rsidRPr="003B167A" w:rsidRDefault="007F4ECB" w:rsidP="0005593F">
      <w:r>
        <w:t xml:space="preserve">Market segmentation has been shown to be useful for </w:t>
      </w:r>
      <w:proofErr w:type="spellStart"/>
      <w:r>
        <w:t>organisations</w:t>
      </w:r>
      <w:proofErr w:type="spellEnd"/>
      <w:r>
        <w:t xml:space="preserve"> in a variety of contexts. Apple and </w:t>
      </w:r>
      <w:proofErr w:type="spellStart"/>
      <w:r>
        <w:t>Addidas</w:t>
      </w:r>
      <w:proofErr w:type="spellEnd"/>
      <w:r>
        <w:t xml:space="preserve"> are just two examples of companies that have found incredible success </w:t>
      </w:r>
      <w:r>
        <w:lastRenderedPageBreak/>
        <w:t xml:space="preserve">through rigorous segmentation methods. Apple appeals to techies who value innovation and quality, while </w:t>
      </w:r>
      <w:proofErr w:type="spellStart"/>
      <w:r>
        <w:t>Addidas</w:t>
      </w:r>
      <w:proofErr w:type="spellEnd"/>
      <w:r>
        <w:t xml:space="preserve"> aims to please athletes with its focus on performance. Both businesses have proven the effectiveness of niche marketing strategies by effectively penetrating many markets</w:t>
      </w:r>
      <w:r w:rsidR="003A74A5">
        <w:t xml:space="preserve"> </w:t>
      </w:r>
      <w:r w:rsidR="003A74A5">
        <w:fldChar w:fldCharType="begin"/>
      </w:r>
      <w:r w:rsidR="003A74A5">
        <w:instrText xml:space="preserve"> ADDIN ZOTERO_ITEM CSL_CITATION {"citationID":"dXjgX9Qg","properties":{"formattedCitation":"(Brohi {\\i{}et al.}, 2016)","plainCitation":"(Brohi et al., 2016)","noteIndex":0},"citationItems":[{"id":8189,"uris":["http://zotero.org/users/local/JDYauMH3/items/ALE448CV"],"itemData":{"id":8189,"type":"article","abstract":"This report is all about to show a Marketing plan for Nike’s products; with reference to older offerings the report shows the plan that how can Nike offer new products in the market. With respect to this the report contains comprehensive marketing plan components including company analysis (Nike’s current and future status), situation or market analysis and competitors analysis; the report shows the Nike’s objectives and marketing strategies in terms of its 4ps that is it is shown that Nike can offer and increase its product range by offering other related products as aerobic products to its customers and set value-based pricing strategy accordingly, and for new offerings it can increase its other media other than commercials that is it can focus more on social media to promote its new products and it may expand its business in other countries as China, Middle-East etc. Beside this, the financial budget of this marketing plan has been discussed which is been forecasted by reviewing Nike’s previous years revenue and marketing expenses figures. Also execution plan as well as contingency plan has been shown which is thoroughly depends upon Nike’s senior management and team work which would make its objectives possible new offerings.","DOI":"10.2139/ssrn.2760631","event-place":"Rochester, NY","genre":"SSRN Scholarly Paper","language":"en","number":"2760631","publisher-place":"Rochester, NY","source":"Social Science Research Network","title":"Strategic Marketing Plan of Nike","URL":"https://papers.ssrn.com/abstract=2760631","author":[{"family":"Brohi","given":"Hina"},{"family":"Khubchandani","given":"Rabel"},{"family":"Prithiani","given":"Joti"},{"family":"Abbas","given":"Zaheer"},{"family":"Bhutto","given":"Arslan"},{"family":"Chawla","given":"Sumeet"}],"accessed":{"date-parts":[["2023",6,26]]},"issued":{"date-parts":[["2016",4,7]]}}}],"schema":"https://github.com/citation-style-language/schema/raw/master/csl-citation.json"} </w:instrText>
      </w:r>
      <w:r w:rsidR="003A74A5">
        <w:fldChar w:fldCharType="separate"/>
      </w:r>
      <w:r w:rsidR="003A74A5" w:rsidRPr="003A74A5">
        <w:rPr>
          <w:rFonts w:cs="Times New Roman"/>
          <w:kern w:val="0"/>
          <w:szCs w:val="24"/>
        </w:rPr>
        <w:t xml:space="preserve">(Brohi </w:t>
      </w:r>
      <w:r w:rsidR="003A74A5" w:rsidRPr="003A74A5">
        <w:rPr>
          <w:rFonts w:cs="Times New Roman"/>
          <w:i/>
          <w:iCs/>
          <w:kern w:val="0"/>
          <w:szCs w:val="24"/>
        </w:rPr>
        <w:t>et al.</w:t>
      </w:r>
      <w:r w:rsidR="003A74A5" w:rsidRPr="003A74A5">
        <w:rPr>
          <w:rFonts w:cs="Times New Roman"/>
          <w:kern w:val="0"/>
          <w:szCs w:val="24"/>
        </w:rPr>
        <w:t>, 2016)</w:t>
      </w:r>
      <w:r w:rsidR="003A74A5">
        <w:fldChar w:fldCharType="end"/>
      </w:r>
      <w:r w:rsidR="0099457F">
        <w:t>.</w:t>
      </w:r>
    </w:p>
    <w:p w14:paraId="0FD561C1" w14:textId="4D536E2B" w:rsidR="003B167A" w:rsidRDefault="00962988" w:rsidP="00250BAD">
      <w:pPr>
        <w:pStyle w:val="Heading1"/>
      </w:pPr>
      <w:r w:rsidRPr="00962988">
        <w:t>Targeting and Positioning Strategies</w:t>
      </w:r>
    </w:p>
    <w:p w14:paraId="312C885C" w14:textId="24CB065F" w:rsidR="00B0251E" w:rsidRDefault="00B0251E" w:rsidP="00B0251E">
      <w:r>
        <w:t xml:space="preserve">After market segmentation, a corporation must choose which market segments to target. It involves finding the most promising and profitable consumer groups in the divided market and developing marketing tactics to reach and service them. Targeting uses market segmentation insights to </w:t>
      </w:r>
      <w:proofErr w:type="spellStart"/>
      <w:r>
        <w:t>prioritise</w:t>
      </w:r>
      <w:proofErr w:type="spellEnd"/>
      <w:r>
        <w:t xml:space="preserve"> and allocate resources to the most viable segments, </w:t>
      </w:r>
      <w:proofErr w:type="spellStart"/>
      <w:r>
        <w:t>maximising</w:t>
      </w:r>
      <w:proofErr w:type="spellEnd"/>
      <w:r>
        <w:t xml:space="preserve"> marketing efforts</w:t>
      </w:r>
      <w:r w:rsidR="00BF556A">
        <w:t xml:space="preserve"> </w:t>
      </w:r>
      <w:r w:rsidR="00BF556A">
        <w:fldChar w:fldCharType="begin"/>
      </w:r>
      <w:r w:rsidR="00BF556A">
        <w:instrText xml:space="preserve"> ADDIN ZOTERO_ITEM CSL_CITATION {"citationID":"JLKKQ5T3","properties":{"formattedCitation":"(Andaleeb, 2016)","plainCitation":"(Andaleeb, 2016)","noteIndex":0},"citationItems":[{"id":8594,"uris":["http://zotero.org/users/local/JDYauMH3/items/AEV7G9XY"],"itemData":{"id":8594,"type":"chapter","container-title":"Strategic Marketing Management in Asia","ISBN":"978-1-78635-745-8","note":"DOI: 10.1108/978-1-78635-746-520161006","page":"179-207","publisher":"Emerald Group Publishing Limited","source":"Emerald Insight","title":"Market Segmentation, Targeting, and Positioning","URL":"https://doi.org/10.1108/978-1-78635-746-520161006","author":[{"family":"Andaleeb","given":"Syed Saad"}],"editor":[{"family":"Saad Andaleeb","given":"Syed"},{"family":"Hasan","given":"Khalid"}],"accessed":{"date-parts":[["2023",7,29]]},"issued":{"date-parts":[["2016",1,1]]}}}],"schema":"https://github.com/citation-style-language/schema/raw/master/csl-citation.json"} </w:instrText>
      </w:r>
      <w:r w:rsidR="00BF556A">
        <w:fldChar w:fldCharType="separate"/>
      </w:r>
      <w:r w:rsidR="00BF556A" w:rsidRPr="00BF556A">
        <w:rPr>
          <w:rFonts w:cs="Times New Roman"/>
        </w:rPr>
        <w:t>(Andaleeb, 2016)</w:t>
      </w:r>
      <w:r w:rsidR="00BF556A">
        <w:fldChar w:fldCharType="end"/>
      </w:r>
      <w:r>
        <w:t>.</w:t>
      </w:r>
    </w:p>
    <w:p w14:paraId="1477FC6E" w14:textId="378B40D0" w:rsidR="00B0251E" w:rsidRDefault="00B0251E" w:rsidP="00B0251E">
      <w:r>
        <w:t>Nike has segmented its target consumers into several consumer groups. Nike targets tech-savvy 18–30-year-olds who value convenience and want stylish, new items. This sector loves new technology and adopts new products and services quickly. Nike targets this segment's modernism and connectivity desires.</w:t>
      </w:r>
    </w:p>
    <w:p w14:paraId="301833B1" w14:textId="2C50D25A" w:rsidR="001E5760" w:rsidRDefault="00141A2A" w:rsidP="00B0251E">
      <w:r>
        <w:rPr>
          <w:noProof/>
        </w:rPr>
        <mc:AlternateContent>
          <mc:Choice Requires="wps">
            <w:drawing>
              <wp:anchor distT="0" distB="0" distL="114300" distR="114300" simplePos="0" relativeHeight="251663872" behindDoc="0" locked="0" layoutInCell="1" allowOverlap="1" wp14:anchorId="40D66524">
                <wp:simplePos x="0" y="0"/>
                <wp:positionH relativeFrom="column">
                  <wp:posOffset>0</wp:posOffset>
                </wp:positionH>
                <wp:positionV relativeFrom="paragraph">
                  <wp:posOffset>2202815</wp:posOffset>
                </wp:positionV>
                <wp:extent cx="3200400" cy="635"/>
                <wp:effectExtent l="0" t="0" r="0" b="0"/>
                <wp:wrapSquare wrapText="bothSides"/>
                <wp:docPr id="1"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200400" cy="6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BF2E50D" w14:textId="1E83E378" w:rsidR="001E5760" w:rsidRPr="00FA5925" w:rsidRDefault="001E5760" w:rsidP="00171C27">
                            <w:pPr>
                              <w:pStyle w:val="Caption"/>
                              <w:jc w:val="center"/>
                              <w:rPr>
                                <w:noProof/>
                                <w:sz w:val="24"/>
                              </w:rPr>
                            </w:pPr>
                            <w:r w:rsidRPr="005B52CB">
                              <w:t>Nike runs past manufacturing setbacks; sales jump | Reuters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40D66524" id="Text Box 7" o:spid="_x0000_s1030" type="#_x0000_t202" style="position:absolute;left:0;text-align:left;margin-left:0;margin-top:173.45pt;width:252pt;height:.0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" stroked="f">
                <v:path arrowok="t"/>
                <v:textbox style="mso-fit-shape-to-text:t" inset="0,0,0,0">
                  <w:txbxContent>
                    <w:p w14:paraId="7BF2E50D" w14:textId="1E83E378" w:rsidR="001E5760" w:rsidRPr="00FA5925" w:rsidRDefault="001E5760" w:rsidP="00171C27">
                      <w:pPr>
                        <w:pStyle w:val="Caption"/>
                        <w:jc w:val="center"/>
                        <w:rPr>
                          <w:noProof/>
                          <w:sz w:val="24"/>
                        </w:rPr>
                      </w:pPr>
                      <w:r w:rsidRPr="005B52CB">
                        <w:t>Nike runs past manufacturing setbacks; sales jump | Reuters</w:t>
                      </w:r>
                    </w:p>
                  </w:txbxContent>
                </v:textbox>
                <w10:wrap type="square"/>
              </v:shape>
            </w:pict>
          </mc:Fallback>
        </mc:AlternateContent>
      </w:r>
      <w:r w:rsidR="001E5760">
        <w:rPr>
          <w:noProof/>
        </w:rPr>
        <w:drawing>
          <wp:anchor distT="0" distB="0" distL="114300" distR="114300" simplePos="0" relativeHeight="251657728" behindDoc="0" locked="0" layoutInCell="1" allowOverlap="1" wp14:anchorId="25DB6F58" wp14:editId="4E8DFB64">
            <wp:simplePos x="0" y="0"/>
            <wp:positionH relativeFrom="column">
              <wp:posOffset>0</wp:posOffset>
            </wp:positionH>
            <wp:positionV relativeFrom="paragraph">
              <wp:posOffset>12065</wp:posOffset>
            </wp:positionV>
            <wp:extent cx="3200400" cy="2133600"/>
            <wp:effectExtent l="0" t="0" r="0" b="0"/>
            <wp:wrapSquare wrapText="bothSides"/>
            <wp:docPr id="1229588697" name="Picture 7" descr="Nike runs past manufacturing setbacks; sales jump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ike runs past manufacturing setbacks; sales jump | Reut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00400" cy="2133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ECF520" w14:textId="126196F7" w:rsidR="00B0251E" w:rsidRDefault="00B0251E" w:rsidP="00B0251E">
      <w:r>
        <w:t xml:space="preserve">Nike targets 30–45-year-old families with children. This group values practicality, reliability, and household-wide solutions. </w:t>
      </w:r>
      <w:r w:rsidR="00206784">
        <w:fldChar w:fldCharType="begin"/>
      </w:r>
      <w:r w:rsidR="00206784">
        <w:instrText xml:space="preserve"> ADDIN ZOTERO_ITEM CSL_CITATION {"citationID":"aWF5NCWx","properties":{"formattedCitation":"(Andaleeb, 2016)","plainCitation":"(Andaleeb, 2016)","noteIndex":0},"citationItems":[{"id":8594,"uris":["http://zotero.org/users/local/JDYauMH3/items/AEV7G9XY"],"itemData":{"id":8594,"type":"chapter","container-title":"Strategic Marketing Management in Asia","ISBN":"978-1-78635-745-8","note":"DOI: 10.1108/978-1-78635-746-520161006","page":"179-207","publisher":"Emerald Group Publishing Limited","source":"Emerald Insight","title":"Market Segmentation, Targeting, and Positioning","URL":"https://doi.org/10.1108/978-1-78635-746-520161006","author":[{"family":"Andaleeb","given":"Syed Saad"}],"editor":[{"family":"Saad Andaleeb","given":"Syed"},{"family":"Hasan","given":"Khalid"}],"accessed":{"date-parts":[["2023",7,29]]},"issued":{"date-parts":[["2016",1,1]]}}}],"schema":"https://github.com/citation-style-language/schema/raw/master/csl-citation.json"} </w:instrText>
      </w:r>
      <w:r w:rsidR="00206784">
        <w:fldChar w:fldCharType="separate"/>
      </w:r>
      <w:r w:rsidR="00206784" w:rsidRPr="00206784">
        <w:rPr>
          <w:rFonts w:cs="Times New Roman"/>
        </w:rPr>
        <w:t>(Andaleeb, 2016)</w:t>
      </w:r>
      <w:r w:rsidR="00206784">
        <w:fldChar w:fldCharType="end"/>
      </w:r>
      <w:r>
        <w:t>.</w:t>
      </w:r>
      <w:r w:rsidR="00105255">
        <w:t xml:space="preserve"> </w:t>
      </w:r>
      <w:r>
        <w:t>Nike's market positioning shows that it has carefully carved out a distinct identity in consumers' perceptions. Innovation, cutting-edge technology, and fashionable design attract tech-savvy young folks to the brand. Product releases, marketing initiatives, and influencer relationships reflect this positioning</w:t>
      </w:r>
      <w:r w:rsidR="00105255">
        <w:t xml:space="preserve"> </w:t>
      </w:r>
      <w:r w:rsidR="00105255">
        <w:fldChar w:fldCharType="begin"/>
      </w:r>
      <w:r w:rsidR="00105255">
        <w:instrText xml:space="preserve"> ADDIN ZOTERO_ITEM CSL_CITATION {"citationID":"SamZKZ4z","properties":{"formattedCitation":"(Schlegelmilch, 2022)","plainCitation":"(Schlegelmilch, 2022)","noteIndex":0},"citationItems":[{"id":8596,"uris":["http://zotero.org/users/local/JDYauMH3/items/RVXPEJEJ"],"itemData":{"id":8596,"type":"chapter","abstract":"Segmentation, targeting, and positioning are core disciplines in marketing strategy, both in a domestic and global environment. Mistakes in these areas are likely to be costly and may result in failure; getting it right is a critical prerequisite for corporate success. In the age of “Big Data,” companies now have the possibility to micro-segment, target, and position in seconds. This represents a tremendous advance compared to the traditional approaches based on coarse-grained geographic, demographic, psychographic, and behavioral categorizations. Still, in many parts of the world, Internet penetration and smart phone usage are still low, and consumer segmentation via Big Data remains limited. Moreover, we are increasingly facing a technologically divided world, where search engines and applications are not universally accessible and governments and consumer rights advocates are concerned about passing data across country boundaries. This chapter starts with a short review of traditional segmentation methods and an explanation of how Big Data has advanced segmentation, targeting, and positioning. Next, we look at potential challenges to segmentation, targeting, and positioning faced by companies that work internationally.","collection-title":"Management for Professionals","container-title":"Global Marketing Strategy: An Executive Digest","event-place":"Cham","ISBN":"978-3-030-90665-8","language":"en","note":"DOI: 10.1007/978-3-030-90665-8_6","page":"129-159","publisher":"Springer International Publishing","publisher-place":"Cham","source":"Springer Link","title":"Segmenting Targeting and Positioning in Global Markets","URL":"https://doi.org/10.1007/978-3-030-90665-8_6","author":[{"family":"Schlegelmilch","given":"Bodo B."}],"editor":[{"family":"Schlegelmilch","given":"Bodo B."}],"accessed":{"date-parts":[["2023",7,29]]},"issued":{"date-parts":[["2022"]]}}}],"schema":"https://github.com/citation-style-language/schema/raw/master/csl-citation.json"} </w:instrText>
      </w:r>
      <w:r w:rsidR="00105255">
        <w:fldChar w:fldCharType="separate"/>
      </w:r>
      <w:r w:rsidR="00105255" w:rsidRPr="00105255">
        <w:rPr>
          <w:rFonts w:cs="Times New Roman"/>
        </w:rPr>
        <w:t>(Schlegelmilch, 2022)</w:t>
      </w:r>
      <w:r w:rsidR="00105255">
        <w:fldChar w:fldCharType="end"/>
      </w:r>
      <w:r>
        <w:t>.</w:t>
      </w:r>
    </w:p>
    <w:p w14:paraId="6484C3C2" w14:textId="77777777" w:rsidR="00B0251E" w:rsidRDefault="00B0251E" w:rsidP="00B0251E">
      <w:r>
        <w:lastRenderedPageBreak/>
        <w:t xml:space="preserve">Nike family products </w:t>
      </w:r>
      <w:proofErr w:type="spellStart"/>
      <w:r>
        <w:t>emphasise</w:t>
      </w:r>
      <w:proofErr w:type="spellEnd"/>
      <w:r>
        <w:t xml:space="preserve"> reliability, convenience of use, and family bonding. The company's ads focus on families' practical benefits, developing an emotional connection with its target demographic.</w:t>
      </w:r>
    </w:p>
    <w:p w14:paraId="5456E27C" w14:textId="77777777" w:rsidR="00B0251E" w:rsidRDefault="00B0251E" w:rsidP="00B0251E">
      <w:r>
        <w:t>Michael Porter's Positioning Strategies Framework can help us evaluate Nike's consumer positioning. The framework recommends cost leadership, distinctiveness, and concentration. Nike differentiates with distinctive, inventive products.</w:t>
      </w:r>
    </w:p>
    <w:p w14:paraId="243B964D" w14:textId="03F415C5" w:rsidR="00B0251E" w:rsidRDefault="00B0251E" w:rsidP="00B0251E">
      <w:r>
        <w:t>Perceptual Mapping can also evaluate Nike placement. We can assess consumer perception by comparing Nike items to competitors on key qualities. Nike successfully positions itself in regions that matter most to its target markets, according to perceptual maps</w:t>
      </w:r>
      <w:r w:rsidR="00C27969">
        <w:t xml:space="preserve"> </w:t>
      </w:r>
      <w:r w:rsidR="00C27969">
        <w:fldChar w:fldCharType="begin"/>
      </w:r>
      <w:r w:rsidR="00C27969">
        <w:instrText xml:space="preserve"> ADDIN ZOTERO_ITEM CSL_CITATION {"citationID":"ZilXR0dM","properties":{"formattedCitation":"(Jewell and Saenger, 2014)","plainCitation":"(Jewell and Saenger, 2014)","noteIndex":0},"citationItems":[{"id":8598,"uris":["http://zotero.org/users/local/JDYauMH3/items/QYN7UT9X"],"itemData":{"id":8598,"type":"article-journal","abstract":"When marketplace dynamics prompt a familiar brand to change its positioning, consumers often meet such attempts with resistance. This research demonstrates how familiar brands can incorporate new attribute information into the brand's position via comparative advertising in order to broaden the brand's marketplace positioning. Study 1 shows how the use and nature of comparative advertising affects the ability of a familiar brand to broaden its positioning. Studies 2a and 2b demonstrate that a comparative advertising strategy that incorporates a specific sequencing of dissociative and associative comparative advertisements best broadens brand positioning.","container-title":"Journal of Business Research","DOI":"10.1016/j.jbusres.2014.01.014","ISSN":"0148-2963","issue":"7","journalAbbreviation":"Journal of Business Research","language":"en","page":"1559-1566","source":"ScienceDirect","title":"Associative and dissociative comparative advertising strategies in broadening brand positioning","volume":"67","author":[{"family":"Jewell","given":"Robert D."},{"family":"Saenger","given":"Christina"}],"issued":{"date-parts":[["2014",7,1]]}}}],"schema":"https://github.com/citation-style-language/schema/raw/master/csl-citation.json"} </w:instrText>
      </w:r>
      <w:r w:rsidR="00C27969">
        <w:fldChar w:fldCharType="separate"/>
      </w:r>
      <w:r w:rsidR="00C27969" w:rsidRPr="00C27969">
        <w:rPr>
          <w:rFonts w:cs="Times New Roman"/>
        </w:rPr>
        <w:t>(Jewell and Saenger, 2014)</w:t>
      </w:r>
      <w:r w:rsidR="00C27969">
        <w:fldChar w:fldCharType="end"/>
      </w:r>
      <w:r>
        <w:t>.</w:t>
      </w:r>
    </w:p>
    <w:p w14:paraId="06F92245" w14:textId="77777777" w:rsidR="00241C5A" w:rsidRDefault="00241C5A" w:rsidP="002E5871"/>
    <w:p w14:paraId="2B61E7EB" w14:textId="6572CE92" w:rsidR="008D4362" w:rsidRDefault="001A4635" w:rsidP="008D4362">
      <w:pPr>
        <w:pStyle w:val="Heading1"/>
      </w:pPr>
      <w:r w:rsidRPr="001A4635">
        <w:t>Current Marketing Mix Strategies</w:t>
      </w:r>
    </w:p>
    <w:p w14:paraId="5845CC78" w14:textId="5242F76A" w:rsidR="00850D13" w:rsidRDefault="00850D13" w:rsidP="00850D13">
      <w:r>
        <w:t>The marketing mix, often known as the 4Ps (Product, Price, Place, and Promotion) or the 7Ps (Product, Price, Place, People, Process, and Physical Evidence), is a basic framework used to direct marketing efforts. It's the strategic measures and choices that businesses make to advertise their goods and services successfully. The marketing mix is essential in creating a well-rounded and consistent marketing strategy that supports the organization's long-term goals</w:t>
      </w:r>
      <w:r w:rsidR="00170AE6">
        <w:t xml:space="preserve"> </w:t>
      </w:r>
      <w:r w:rsidR="00170AE6">
        <w:fldChar w:fldCharType="begin"/>
      </w:r>
      <w:r w:rsidR="00170AE6">
        <w:instrText xml:space="preserve"> ADDIN ZOTERO_ITEM CSL_CITATION {"citationID":"JkCuNo7j","properties":{"formattedCitation":"(Leigh and Gabel, 1992)","plainCitation":"(Leigh and Gabel, 1992)","noteIndex":0},"citationItems":[{"id":8600,"uris":["http://zotero.org/users/local/JDYauMH3/items/ASEMS6WZ"],"itemData":{"id":8600,"type":"article-journal","abstract":"Considers the concept of symbolic interactionism within the context of consumer behaviour. Examines the implications for market strategy through segmentation variables, consumer and group characteristics, and general exemplary concepts. Surmises that marketers can create a product′s symbolic image, and should manage that image through a clear and consistent marketing program.","container-title":"Journal of Consumer Marketing","DOI":"10.1108/EUM0000000002594","ISSN":"0736-3761","issue":"1","note":"publisher: MCB UP Ltd","page":"27-38","source":"Emerald Insight","title":"Symbolic Interactionism: Its Effects on Consumer Behavior and Implications for Marketing Strategy","title-short":"Symbolic Interactionism","volume":"9","author":[{"family":"Leigh","given":"James H."},{"family":"Gabel","given":"Terrance G."}],"issued":{"date-parts":[["1992",1,1]]}}}],"schema":"https://github.com/citation-style-language/schema/raw/master/csl-citation.json"} </w:instrText>
      </w:r>
      <w:r w:rsidR="00170AE6">
        <w:fldChar w:fldCharType="separate"/>
      </w:r>
      <w:r w:rsidR="00170AE6" w:rsidRPr="00170AE6">
        <w:rPr>
          <w:rFonts w:cs="Times New Roman"/>
        </w:rPr>
        <w:t>(Leigh and Gabel, 1992)</w:t>
      </w:r>
      <w:r w:rsidR="00170AE6">
        <w:fldChar w:fldCharType="end"/>
      </w:r>
      <w:r>
        <w:t>.</w:t>
      </w:r>
    </w:p>
    <w:p w14:paraId="68BD5BE7" w14:textId="6268CE11" w:rsidR="00171C27" w:rsidRDefault="00171C27" w:rsidP="00850D13">
      <w:r>
        <w:rPr>
          <w:noProof/>
        </w:rPr>
        <w:lastRenderedPageBreak/>
        <w:drawing>
          <wp:inline distT="0" distB="0" distL="0" distR="0" wp14:anchorId="145980B4" wp14:editId="109971D1">
            <wp:extent cx="5731510" cy="3820795"/>
            <wp:effectExtent l="0" t="0" r="0" b="0"/>
            <wp:docPr id="1591050023" name="Picture 8" descr="Buying Guides. Nik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Buying Guides. Nike.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DB0A264" w14:textId="13C904C5" w:rsidR="001A4635" w:rsidRDefault="00850D13" w:rsidP="001A4635">
      <w:r>
        <w:t>To successfully place its products in the market and meet the varying demands of its target consumers, Nike adopts a well-defined marketing mix approach. Let's take a closer look at Nike's use of each component of the marketing mix</w:t>
      </w:r>
      <w:r w:rsidR="001A4635">
        <w:t>:</w:t>
      </w:r>
    </w:p>
    <w:p w14:paraId="4C529797" w14:textId="77777777" w:rsidR="001A4635" w:rsidRPr="001A4635" w:rsidRDefault="001A4635" w:rsidP="001A4635">
      <w:pPr>
        <w:rPr>
          <w:b/>
          <w:bCs/>
        </w:rPr>
      </w:pPr>
      <w:r w:rsidRPr="001A4635">
        <w:rPr>
          <w:b/>
          <w:bCs/>
        </w:rPr>
        <w:t>Product:</w:t>
      </w:r>
    </w:p>
    <w:p w14:paraId="4D672D9C" w14:textId="6E5034F6" w:rsidR="001A4635" w:rsidRDefault="00434F92" w:rsidP="001A4635">
      <w:r w:rsidRPr="00434F92">
        <w:t xml:space="preserve">Nike is proud to provide its target markets with a diverse selection of cutting-edge, original products. The corporation sells a wide variety of </w:t>
      </w:r>
      <w:r w:rsidR="00231711">
        <w:t>sports shoes</w:t>
      </w:r>
      <w:r w:rsidRPr="00434F92">
        <w:t xml:space="preserve"> that can be considered "smart," such as </w:t>
      </w:r>
      <w:r w:rsidR="00231711">
        <w:t>Air Jordan, Mercurial Viper, Nike+ IPOD, Nike Apple Watch</w:t>
      </w:r>
      <w:r w:rsidRPr="00434F92">
        <w:t>. The cutting-edge features and elegant aesthetics of these products are aimed at people who are interested in the most recent technological developments</w:t>
      </w:r>
      <w:r w:rsidR="00FF5F12">
        <w:t xml:space="preserve"> </w:t>
      </w:r>
      <w:r w:rsidR="00FF5F12">
        <w:fldChar w:fldCharType="begin"/>
      </w:r>
      <w:r w:rsidR="00FF5F12">
        <w:instrText xml:space="preserve"> ADDIN ZOTERO_ITEM CSL_CITATION {"citationID":"AlCHOxNo","properties":{"formattedCitation":"(Bouredji, Gupta and Jester, 2020)","plainCitation":"(Bouredji, Gupta and Jester, 2020)","noteIndex":0},"citationItems":[{"id":8602,"uris":["http://zotero.org/users/local/JDYauMH3/items/BRJITX59"],"itemData":{"id":8602,"type":"article-journal","container-title":"Engineering and Technology Management Student Projects","title":"EveryWear Marketing Plan","URL":"https://pdxscholar.library.pdx.edu/etm_studentprojects/2290","author":[{"family":"Bouredji","given":"Khalid"},{"family":"Gupta","given":"Raghav"},{"family":"Jester","given":"Gwendolyn"}],"issued":{"date-parts":[["2020",1,1]]}}}],"schema":"https://github.com/citation-style-language/schema/raw/master/csl-citation.json"} </w:instrText>
      </w:r>
      <w:r w:rsidR="00FF5F12">
        <w:fldChar w:fldCharType="separate"/>
      </w:r>
      <w:r w:rsidR="00FF5F12" w:rsidRPr="00FF5F12">
        <w:rPr>
          <w:rFonts w:cs="Times New Roman"/>
        </w:rPr>
        <w:t>(Bouredji, Gupta and Jester, 2020)</w:t>
      </w:r>
      <w:r w:rsidR="00FF5F12">
        <w:fldChar w:fldCharType="end"/>
      </w:r>
      <w:r w:rsidRPr="00434F92">
        <w:t>. In addition, Nike's product line is constantly being updated and improved to keep up with the ever-changing nature of the technology market</w:t>
      </w:r>
      <w:r w:rsidR="001A4635">
        <w:t>.</w:t>
      </w:r>
    </w:p>
    <w:p w14:paraId="0A4D9038" w14:textId="38935BAB" w:rsidR="001A4635" w:rsidRPr="001A4635" w:rsidRDefault="001A4635" w:rsidP="001A4635">
      <w:pPr>
        <w:rPr>
          <w:b/>
          <w:bCs/>
        </w:rPr>
      </w:pPr>
      <w:r w:rsidRPr="001A4635">
        <w:rPr>
          <w:b/>
          <w:bCs/>
        </w:rPr>
        <w:t>Price:</w:t>
      </w:r>
    </w:p>
    <w:p w14:paraId="5C47E28A" w14:textId="48597349" w:rsidR="001A4635" w:rsidRDefault="00171C27" w:rsidP="001A4635">
      <w:r>
        <w:rPr>
          <w:noProof/>
        </w:rPr>
        <w:lastRenderedPageBreak/>
        <w:drawing>
          <wp:anchor distT="0" distB="0" distL="114300" distR="114300" simplePos="0" relativeHeight="251664896" behindDoc="0" locked="0" layoutInCell="1" allowOverlap="1" wp14:anchorId="2BEC2C9B" wp14:editId="37F20E29">
            <wp:simplePos x="0" y="0"/>
            <wp:positionH relativeFrom="column">
              <wp:posOffset>2895600</wp:posOffset>
            </wp:positionH>
            <wp:positionV relativeFrom="paragraph">
              <wp:posOffset>5080</wp:posOffset>
            </wp:positionV>
            <wp:extent cx="2771775" cy="2001906"/>
            <wp:effectExtent l="0" t="0" r="0" b="0"/>
            <wp:wrapSquare wrapText="bothSides"/>
            <wp:docPr id="1837676141" name="Picture 9" descr="make my nike for Sale,Up To OFF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ke my nike for Sale,Up To OFF 6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1775" cy="2001906"/>
                    </a:xfrm>
                    <a:prstGeom prst="rect">
                      <a:avLst/>
                    </a:prstGeom>
                    <a:noFill/>
                    <a:ln>
                      <a:noFill/>
                    </a:ln>
                  </pic:spPr>
                </pic:pic>
              </a:graphicData>
            </a:graphic>
          </wp:anchor>
        </w:drawing>
      </w:r>
      <w:r w:rsidR="006D2187" w:rsidRPr="006D2187">
        <w:t>Nike uses a high-end price approach to establish itself as a premium brand with premium quality and cutting-edge technology. Its customers are those that place a high value on innovation and are willing to spend more for products that boast the latest and greatest features, and the company's prices reflect this. The corporation is able to charge higher prices for its products because they routinely offer results that go above and beyond what customers expect</w:t>
      </w:r>
      <w:r w:rsidR="001A4635">
        <w:t>.</w:t>
      </w:r>
    </w:p>
    <w:p w14:paraId="20FB7F65" w14:textId="02161A12" w:rsidR="00171C27" w:rsidRDefault="00171C27" w:rsidP="001A4635"/>
    <w:p w14:paraId="4CCAAC3D" w14:textId="2AA89C3A" w:rsidR="001A4635" w:rsidRPr="001A4635" w:rsidRDefault="00EA5897" w:rsidP="001A4635">
      <w:pPr>
        <w:rPr>
          <w:b/>
          <w:bCs/>
        </w:rPr>
      </w:pPr>
      <w:r>
        <w:rPr>
          <w:noProof/>
        </w:rPr>
        <w:drawing>
          <wp:anchor distT="0" distB="0" distL="114300" distR="114300" simplePos="0" relativeHeight="251668992" behindDoc="0" locked="0" layoutInCell="1" allowOverlap="1" wp14:anchorId="1922B9A0" wp14:editId="5C1604C6">
            <wp:simplePos x="0" y="0"/>
            <wp:positionH relativeFrom="column">
              <wp:posOffset>-85725</wp:posOffset>
            </wp:positionH>
            <wp:positionV relativeFrom="paragraph">
              <wp:posOffset>459740</wp:posOffset>
            </wp:positionV>
            <wp:extent cx="2733675" cy="3856990"/>
            <wp:effectExtent l="0" t="0" r="0" b="0"/>
            <wp:wrapSquare wrapText="bothSides"/>
            <wp:docPr id="2131676854" name="Picture 11" descr="25 Best Nike Ad ideas | nike ad, nike, sports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25 Best Nike Ad ideas | nike ad, nike, sports desig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33675" cy="38569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4635" w:rsidRPr="001A4635">
        <w:rPr>
          <w:b/>
          <w:bCs/>
        </w:rPr>
        <w:t>Place:</w:t>
      </w:r>
    </w:p>
    <w:p w14:paraId="73F83965" w14:textId="5FFD9BC7" w:rsidR="001A4635" w:rsidRDefault="00AC279B" w:rsidP="001A4635">
      <w:r w:rsidRPr="00AC279B">
        <w:t xml:space="preserve">The company uses an </w:t>
      </w:r>
      <w:proofErr w:type="spellStart"/>
      <w:r w:rsidRPr="00AC279B">
        <w:t>omnichannel</w:t>
      </w:r>
      <w:proofErr w:type="spellEnd"/>
      <w:r w:rsidRPr="00AC279B">
        <w:t xml:space="preserve"> distribution strategy to provide extensive market coverage and convenient client access. Nike sells its wares through its own website, standalone stores, approved dealers, and a number of online marketplaces</w:t>
      </w:r>
      <w:r w:rsidR="00240FCC">
        <w:t xml:space="preserve"> </w:t>
      </w:r>
      <w:r w:rsidR="00240FCC">
        <w:fldChar w:fldCharType="begin"/>
      </w:r>
      <w:r w:rsidR="00240FCC">
        <w:instrText xml:space="preserve"> ADDIN ZOTERO_ITEM CSL_CITATION {"citationID":"JmAYGsBl","properties":{"formattedCitation":"(Letmathe and Balakrishnan, 2005)","plainCitation":"(Letmathe and Balakrishnan, 2005)","noteIndex":0},"citationItems":[{"id":8604,"uris":["http://zotero.org/users/local/JDYauMH3/items/THHEH5LJ"],"itemData":{"id":8604,"type":"article-journal","abstract":"Several types of regulations limit the amount of different emissions that a firm may create from its production processes. Depending on the emission, these regulations could include threshold values, penalties and taxes, and/or emission allowances that can be traded. However, many firms try to comply with these regulations without a systematic plan, often leading not only to emission violations and high penalties, but also to high costs. In this paper, we present two mathematical models that can be used by firms to determine their optimal product mix and production quantities in the presence of several different types of environmental constraints, in addition to typical production constraints. Both models are comprehensive and incorporate several diverse production and environmental issues. The first model, which assumes that each product has just one operating procedure, is a linear program while the second model, which assumes that the firm has the option of producing each product using more than one operating procedure, is a mixed integer linear program. The solutions of both models identify the products that the firm should produce along with their production quantities. These models can be used by firms to quickly analyze several “what if” scenarios such as the impact of changes in emission threshold values, emission taxes, trading allowances, and trading transaction costs.","container-title":"European Journal of Operational Research","DOI":"10.1016/j.ejor.2004.04.025","ISSN":"0377-2217","issue":"2","journalAbbreviation":"European Journal of Operational Research","language":"en","page":"398-412","source":"ScienceDirect","title":"Environmental considerations on the optimal product mix","volume":"167","author":[{"family":"Letmathe","given":"Peter"},{"family":"Balakrishnan","given":"Nagraj"}],"issued":{"date-parts":[["2005",12,1]]}}}],"schema":"https://github.com/citation-style-language/schema/raw/master/csl-citation.json"} </w:instrText>
      </w:r>
      <w:r w:rsidR="00240FCC">
        <w:fldChar w:fldCharType="separate"/>
      </w:r>
      <w:r w:rsidR="00240FCC" w:rsidRPr="00240FCC">
        <w:rPr>
          <w:rFonts w:cs="Times New Roman"/>
        </w:rPr>
        <w:t>(Letmathe and Balakrishnan, 2005)</w:t>
      </w:r>
      <w:r w:rsidR="00240FCC">
        <w:fldChar w:fldCharType="end"/>
      </w:r>
      <w:r w:rsidRPr="00AC279B">
        <w:t>. By providing options for customers to buy products online and in-store, this distribution system increases sales and customer satisfaction</w:t>
      </w:r>
      <w:r w:rsidR="001A4635">
        <w:t>.</w:t>
      </w:r>
    </w:p>
    <w:p w14:paraId="6630DD41" w14:textId="6545CB7D" w:rsidR="00EA5897" w:rsidRDefault="00EA5897" w:rsidP="001A4635"/>
    <w:p w14:paraId="212D2921" w14:textId="240FED7F" w:rsidR="00D91DDA" w:rsidRDefault="00D91DDA" w:rsidP="001A4635">
      <w:r>
        <w:rPr>
          <w:noProof/>
        </w:rPr>
        <w:lastRenderedPageBreak/>
        <w:drawing>
          <wp:anchor distT="0" distB="0" distL="114300" distR="114300" simplePos="0" relativeHeight="251653632" behindDoc="0" locked="0" layoutInCell="1" allowOverlap="1" wp14:anchorId="2F5C1159" wp14:editId="4519CD25">
            <wp:simplePos x="0" y="0"/>
            <wp:positionH relativeFrom="column">
              <wp:posOffset>-228600</wp:posOffset>
            </wp:positionH>
            <wp:positionV relativeFrom="paragraph">
              <wp:posOffset>456565</wp:posOffset>
            </wp:positionV>
            <wp:extent cx="4333875" cy="6505575"/>
            <wp:effectExtent l="0" t="0" r="0" b="0"/>
            <wp:wrapSquare wrapText="bothSides"/>
            <wp:docPr id="830855854" name="Picture 10" descr="Pin en SPORTS BRAND 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in en SPORTS BRAND AD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33875" cy="6505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BED93F" w14:textId="77777777" w:rsidR="001A4635" w:rsidRPr="001A4635" w:rsidRDefault="001A4635" w:rsidP="001A4635">
      <w:pPr>
        <w:rPr>
          <w:b/>
          <w:bCs/>
        </w:rPr>
      </w:pPr>
      <w:r w:rsidRPr="001A4635">
        <w:rPr>
          <w:b/>
          <w:bCs/>
        </w:rPr>
        <w:t>Promotion:</w:t>
      </w:r>
    </w:p>
    <w:p w14:paraId="52E17294" w14:textId="2F41F4B2" w:rsidR="001A4635" w:rsidRDefault="008B4EE7" w:rsidP="001A4635">
      <w:r w:rsidRPr="008B4EE7">
        <w:t>Nike spends a lot of money on advertising to raise people's familiarity with the brand and keep people interested. In order to efficiently reach its target markets, the corporation uses a combination of digital marketing, social media campaigns, and traditional advertising. Nike also works with celebrities and influential people to support its products, which increases the company's profile</w:t>
      </w:r>
      <w:r w:rsidR="001A4635">
        <w:t>.</w:t>
      </w:r>
    </w:p>
    <w:p w14:paraId="2DF5689D" w14:textId="77777777" w:rsidR="001A4635" w:rsidRPr="001A4635" w:rsidRDefault="001A4635" w:rsidP="001A4635">
      <w:pPr>
        <w:rPr>
          <w:b/>
          <w:bCs/>
        </w:rPr>
      </w:pPr>
      <w:r w:rsidRPr="001A4635">
        <w:rPr>
          <w:b/>
          <w:bCs/>
        </w:rPr>
        <w:t>People:</w:t>
      </w:r>
    </w:p>
    <w:p w14:paraId="390D8BB2" w14:textId="397AB2D5" w:rsidR="001A4635" w:rsidRDefault="008B4EE7" w:rsidP="001A4635">
      <w:r w:rsidRPr="008B4EE7">
        <w:t xml:space="preserve">Nike values its clients highly, therefore it provides its staff with the resources they need to give superior support. The </w:t>
      </w:r>
      <w:proofErr w:type="spellStart"/>
      <w:r w:rsidRPr="008B4EE7">
        <w:t>organisation</w:t>
      </w:r>
      <w:proofErr w:type="spellEnd"/>
      <w:r w:rsidRPr="008B4EE7">
        <w:t xml:space="preserve"> takes a customer-first strategy, with the end goal of strengthening bonds with its clientele and raising levels of satisfaction among them</w:t>
      </w:r>
      <w:r w:rsidR="001A4635">
        <w:t>.</w:t>
      </w:r>
    </w:p>
    <w:p w14:paraId="57B4F34B" w14:textId="77777777" w:rsidR="001A4635" w:rsidRPr="001A4635" w:rsidRDefault="001A4635" w:rsidP="001A4635">
      <w:pPr>
        <w:rPr>
          <w:b/>
          <w:bCs/>
        </w:rPr>
      </w:pPr>
      <w:r w:rsidRPr="001A4635">
        <w:rPr>
          <w:b/>
          <w:bCs/>
        </w:rPr>
        <w:lastRenderedPageBreak/>
        <w:t>Process:</w:t>
      </w:r>
    </w:p>
    <w:p w14:paraId="4B6E98BA" w14:textId="67BE6F6F" w:rsidR="001A4635" w:rsidRDefault="00614C82" w:rsidP="001A4635">
      <w:r w:rsidRPr="00614C82">
        <w:t>In order to get products to consumers quickly, the company has streamlined its product development and manufacturing procedures</w:t>
      </w:r>
      <w:r w:rsidR="00E86C98">
        <w:t xml:space="preserve"> </w:t>
      </w:r>
      <w:r w:rsidRPr="00614C82">
        <w:t>. Additionally, Nike consistently gathers client feedback and incorporates it into its procedures to enhance product features and address any faults as soon as possible</w:t>
      </w:r>
      <w:r w:rsidR="00FB3F8D">
        <w:t xml:space="preserve"> </w:t>
      </w:r>
      <w:r w:rsidR="00FB3F8D">
        <w:fldChar w:fldCharType="begin"/>
      </w:r>
      <w:r w:rsidR="00FB3F8D">
        <w:instrText xml:space="preserve"> ADDIN ZOTERO_ITEM CSL_CITATION {"citationID":"mq6W6ksg","properties":{"formattedCitation":"(Vieites and Virginia, 2014)","plainCitation":"(Vieites and Virginia, 2014)","noteIndex":0},"citationItems":[{"id":8611,"uris":["http://zotero.org/users/local/JDYauMH3/items/TMK2UBAL"],"itemData":{"id":8611,"type":"article-journal","language":"eng","source":"repositorioinstitucional.ceu.es","title":"Athlete endorsement as a marketing strategy: a case study of Nike and Michael Jordan","title-short":"Athlete endorsement as a marketing strategy","URL":"https://repositorioinstitucional.ceu.es/handle/10637/11302","author":[{"family":"Vieites","given":"Masár"},{"family":"Virginia","given":"Laura"}],"accessed":{"date-parts":[["2023",7,29]]},"issued":{"date-parts":[["2014",12,17]]}}}],"schema":"https://github.com/citation-style-language/schema/raw/master/csl-citation.json"} </w:instrText>
      </w:r>
      <w:r w:rsidR="00FB3F8D">
        <w:fldChar w:fldCharType="separate"/>
      </w:r>
      <w:r w:rsidR="00FB3F8D" w:rsidRPr="00FB3F8D">
        <w:rPr>
          <w:rFonts w:cs="Times New Roman"/>
        </w:rPr>
        <w:t>(Vieites and Virginia, 2014)</w:t>
      </w:r>
      <w:r w:rsidR="00FB3F8D">
        <w:fldChar w:fldCharType="end"/>
      </w:r>
      <w:r w:rsidR="001A4635">
        <w:t>.</w:t>
      </w:r>
    </w:p>
    <w:p w14:paraId="5FA034F8" w14:textId="0560A02A" w:rsidR="00856FB4" w:rsidRDefault="00856FB4" w:rsidP="001A4635">
      <w:r>
        <w:rPr>
          <w:noProof/>
        </w:rPr>
        <w:drawing>
          <wp:inline distT="0" distB="0" distL="0" distR="0" wp14:anchorId="06B5D28F" wp14:editId="3B9CB1E0">
            <wp:extent cx="5905500" cy="6515100"/>
            <wp:effectExtent l="0" t="0" r="0" b="0"/>
            <wp:docPr id="1321116241" name="Picture 12" descr="First Versions: Nike (sho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irst Versions: Nike (sho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05500" cy="6515100"/>
                    </a:xfrm>
                    <a:prstGeom prst="rect">
                      <a:avLst/>
                    </a:prstGeom>
                    <a:noFill/>
                    <a:ln>
                      <a:noFill/>
                    </a:ln>
                  </pic:spPr>
                </pic:pic>
              </a:graphicData>
            </a:graphic>
          </wp:inline>
        </w:drawing>
      </w:r>
      <w:r>
        <w:tab/>
      </w:r>
    </w:p>
    <w:p w14:paraId="6CE5FDD8" w14:textId="77777777" w:rsidR="001A4635" w:rsidRPr="001A4635" w:rsidRDefault="001A4635" w:rsidP="001A4635">
      <w:pPr>
        <w:rPr>
          <w:b/>
          <w:bCs/>
        </w:rPr>
      </w:pPr>
      <w:r w:rsidRPr="001A4635">
        <w:rPr>
          <w:b/>
          <w:bCs/>
        </w:rPr>
        <w:lastRenderedPageBreak/>
        <w:t>Physical Evidence:</w:t>
      </w:r>
    </w:p>
    <w:p w14:paraId="3DAC97FA" w14:textId="5888BBBA" w:rsidR="0022638D" w:rsidRDefault="0022638D" w:rsidP="0022638D">
      <w:r>
        <w:t>Nike's primary offerings are digital, but the brand's emphasis on design aesthetics persists throughout all of its product categories</w:t>
      </w:r>
      <w:r w:rsidR="00E86C98">
        <w:t xml:space="preserve"> </w:t>
      </w:r>
      <w:r w:rsidR="00E86C98">
        <w:fldChar w:fldCharType="begin"/>
      </w:r>
      <w:r w:rsidR="00E86C98">
        <w:instrText xml:space="preserve"> ADDIN ZOTERO_ITEM CSL_CITATION {"citationID":"fDUS6hgh","properties":{"formattedCitation":"(Fuat Firat and Shultz, 1997)","plainCitation":"(Fuat Firat and Shultz, 1997)","noteIndex":0},"citationItems":[{"id":8606,"uris":["http://zotero.org/users/local/JDYauMH3/items/BVB5RULP"],"itemData":{"id":8606,"type":"article-journal","abstract":"Attempts to contribute to the growing literature on postmodernism and marketing by addressing the changes in the market and the corresponding changes that have to take place in marketing strategies. Assesses the implications of postmodernism for marketing managers and other marketing practitioners, and proposes the marketing strategies that are needed to respond to the changes in the market with the growing influence of postmodernity. Discusses directions for future research.","container-title":"European Journal of Marketing","DOI":"10.1108/EUM0000000004321","ISSN":"0309-0566","issue":"3/4","note":"publisher: MCB UP Ltd","page":"183-207","source":"Emerald Insight","title":"From segmentation to fragmentation: Markets and marketing strategy in the postmodern era","title-short":"From segmentation to fragmentation","volume":"31","author":[{"family":"Fuat Firat","given":"A."},{"family":"Shultz","given":"Clifford J."}],"issued":{"date-parts":[["1997",1,1]]}}}],"schema":"https://github.com/citation-style-language/schema/raw/master/csl-citation.json"} </w:instrText>
      </w:r>
      <w:r w:rsidR="00E86C98">
        <w:fldChar w:fldCharType="separate"/>
      </w:r>
      <w:r w:rsidR="00E86C98" w:rsidRPr="00E86C98">
        <w:rPr>
          <w:rFonts w:cs="Times New Roman"/>
        </w:rPr>
        <w:t>(Fuat Firat and Shultz, 1997)</w:t>
      </w:r>
      <w:r w:rsidR="00E86C98">
        <w:fldChar w:fldCharType="end"/>
      </w:r>
      <w:r>
        <w:t>. The quality of the brand's promise to its customers is reflected in the design of its products, packaging, and store environments.</w:t>
      </w:r>
    </w:p>
    <w:p w14:paraId="214F1A47" w14:textId="4E9F1298" w:rsidR="0022638D" w:rsidRDefault="0022638D" w:rsidP="0022638D">
      <w:r>
        <w:t>When looking at the marketing mix from a critical perspective, it is clear that Nike has successfully positioned itself as a premium brand selling innovative and technologically advanced items</w:t>
      </w:r>
      <w:r w:rsidR="00FB3F8D">
        <w:t xml:space="preserve"> </w:t>
      </w:r>
      <w:r w:rsidR="00FB3F8D">
        <w:fldChar w:fldCharType="begin"/>
      </w:r>
      <w:r w:rsidR="00FB3F8D">
        <w:instrText xml:space="preserve"> ADDIN ZOTERO_ITEM CSL_CITATION {"citationID":"L8wETSMn","properties":{"formattedCitation":"(Pham and Gammoh, 2015)","plainCitation":"(Pham and Gammoh, 2015)","noteIndex":0},"citationItems":[{"id":8610,"uris":["http://zotero.org/users/local/JDYauMH3/items/BMM2KDAI"],"itemData":{"id":8610,"type":"article-journal","abstract":"Existing research support the importance of social media marketing in building brand equity and creating communities around the brand. Still, the questions of what kind and what level of social media marketing activities are needed to help firms build customer-based brand equity (CBBE) are not properly addressed. Yet, these insights are extremely important for any company to develop its social media marketing strategy effectively. This paper extends the extant literature by addressing the questions of choices, conditions, and potential impacts of different social media channels on CBBE. More specifically, this study develops a conceptual model to examine the differential influence of the following four dimensions of social media marketing strategy: variety, diversity, intensity, and connectivity on different components of CBBE model. Examining the differential influence of these dimensions of social media marketing strategy on CBBE is important and holds significant implications.","container-title":"International Journal of Internet Marketing and Advertising","DOI":"10.1504/IJIMA.2015.072885","ISSN":"1477-5212","issue":"4","note":"publisher: Inderscience Publishers","page":"321-337","source":"inderscienceonline.com (Atypon)","title":"Characteristics of social-media marketing strategy and customer-based brand equity outcomes: a conceptual model","title-short":"Characteristics of social-media marketing strategy and customer-based brand equity outcomes","volume":"9","author":[{"family":"Pham","given":"Phuoc H.M."},{"family":"Gammoh","given":"Bashar S."}],"issued":{"date-parts":[["2015",1]]}}}],"schema":"https://github.com/citation-style-language/schema/raw/master/csl-citation.json"} </w:instrText>
      </w:r>
      <w:r w:rsidR="00FB3F8D">
        <w:fldChar w:fldCharType="separate"/>
      </w:r>
      <w:r w:rsidR="00FB3F8D" w:rsidRPr="00FB3F8D">
        <w:rPr>
          <w:rFonts w:cs="Times New Roman"/>
        </w:rPr>
        <w:t>(Pham and Gammoh, 2015)</w:t>
      </w:r>
      <w:r w:rsidR="00FB3F8D">
        <w:fldChar w:fldCharType="end"/>
      </w:r>
      <w:r>
        <w:t>. The company's target audiences are tech-savvy, aspirational consumers, and they are attracted by the company's focus on product quality, premium pricing, and continual innovation.</w:t>
      </w:r>
    </w:p>
    <w:p w14:paraId="34840428" w14:textId="4799248A" w:rsidR="00856FB4" w:rsidRDefault="00856FB4" w:rsidP="0022638D">
      <w:r>
        <w:rPr>
          <w:noProof/>
        </w:rPr>
        <w:drawing>
          <wp:anchor distT="0" distB="0" distL="114300" distR="114300" simplePos="0" relativeHeight="251670016" behindDoc="0" locked="0" layoutInCell="1" allowOverlap="1" wp14:anchorId="58B9BD2F" wp14:editId="622A16A4">
            <wp:simplePos x="0" y="0"/>
            <wp:positionH relativeFrom="column">
              <wp:posOffset>0</wp:posOffset>
            </wp:positionH>
            <wp:positionV relativeFrom="paragraph">
              <wp:posOffset>0</wp:posOffset>
            </wp:positionV>
            <wp:extent cx="4400550" cy="2475230"/>
            <wp:effectExtent l="0" t="0" r="0" b="0"/>
            <wp:wrapSquare wrapText="bothSides"/>
            <wp:docPr id="101671600" name="Picture 13" descr="Nike could run out of shoes from Vietnam as Covid worsens: S&amp;P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Nike could run out of shoes from Vietnam as Covid worsens: S&amp;P Globa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00550" cy="24752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80A2EE" w14:textId="072C5F60" w:rsidR="0022638D" w:rsidRDefault="0022638D" w:rsidP="0022638D">
      <w:r>
        <w:t>By making their products easily accessible through a variety of channels, Nike has been able to expand their market share. Digital marketing and celebrity endorsements have been used extensively to increase the brand's exposure and popularity among the consumers they are trying to reach</w:t>
      </w:r>
      <w:r w:rsidR="00A82D9E">
        <w:t xml:space="preserve"> </w:t>
      </w:r>
      <w:r w:rsidR="00A82D9E">
        <w:fldChar w:fldCharType="begin"/>
      </w:r>
      <w:r w:rsidR="00A82D9E">
        <w:instrText xml:space="preserve"> ADDIN ZOTERO_ITEM CSL_CITATION {"citationID":"wRhWvvJ0","properties":{"formattedCitation":"(Borland and Lindgreen, 2013)","plainCitation":"(Borland and Lindgreen, 2013)","noteIndex":0},"citationItems":[{"id":8608,"uris":["http://zotero.org/users/local/JDYauMH3/items/XNBZFDG4"],"itemData":{"id":8608,"type":"article-journal","abstract":"This conceptual article examines the relationship between marketing and sustainability through the dual lenses of anthropocentric and ecocentric epistemology. Using the current anthropocentric epistemology and its associated dominant social paradigm, corporate ecological sustainability in commercial practice and business school research and teaching is difficult to achieve. However, adopting an ecocentric epistemology enables the development of an alternative business and marketing approach that places equal importance on nature, the planet, and ecological sustainability as the source of human and other species’ well-being, as well as the source of all products and services. This article examines ecocentric, transformational business, and marketing strategies epistemologically, conceptually and practically and thereby proposes six ecocentric, transformational, strategic marketing universal premises as part of a vision of and solution to current global un-sustainability. Finally, this article outlines several opportunities for management practice and further research.","container-title":"Journal of Business Ethics","DOI":"10.1007/s10551-012-1519-8","ISSN":"1573-0697","issue":"1","journalAbbreviation":"J Bus Ethics","language":"en","page":"173-187","source":"Springer Link","title":"Sustainability, Epistemology, Ecocentric Business, and Marketing Strategy: Ideology, Reality, and Vision","title-short":"Sustainability, Epistemology, Ecocentric Business, and Marketing Strategy","volume":"117","author":[{"family":"Borland","given":"Helen"},{"family":"Lindgreen","given":"Adam"}],"issued":{"date-parts":[["2013",9,1]]}}}],"schema":"https://github.com/citation-style-language/schema/raw/master/csl-citation.json"} </w:instrText>
      </w:r>
      <w:r w:rsidR="00A82D9E">
        <w:fldChar w:fldCharType="separate"/>
      </w:r>
      <w:r w:rsidR="00A82D9E" w:rsidRPr="00A82D9E">
        <w:rPr>
          <w:rFonts w:cs="Times New Roman"/>
        </w:rPr>
        <w:t>(Borland and Lindgreen, 2013)</w:t>
      </w:r>
      <w:r w:rsidR="00A82D9E">
        <w:fldChar w:fldCharType="end"/>
      </w:r>
      <w:r>
        <w:t>.</w:t>
      </w:r>
    </w:p>
    <w:p w14:paraId="627DD5BD" w14:textId="14E1F113" w:rsidR="008D4362" w:rsidRDefault="0022638D" w:rsidP="001A4635">
      <w:r>
        <w:t>The pricing method, though, might be enhanced. Brand exclusivity can be achieved by high pricing, but at the risk of alienating budget-conscious customers. Without diluting its premium status, Nike may expand its consumer base by releasing additional mid-tier products</w:t>
      </w:r>
      <w:r w:rsidR="001A4635">
        <w:t>.</w:t>
      </w:r>
    </w:p>
    <w:p w14:paraId="6B2E542A" w14:textId="5B8CDF69" w:rsidR="009943C1" w:rsidRDefault="009943C1" w:rsidP="009943C1">
      <w:pPr>
        <w:pStyle w:val="Heading1"/>
      </w:pPr>
      <w:r>
        <w:lastRenderedPageBreak/>
        <w:t>Conclusion</w:t>
      </w:r>
    </w:p>
    <w:p w14:paraId="04684D4D" w14:textId="6EA42D78" w:rsidR="009943C1" w:rsidRDefault="00CE6262" w:rsidP="001A4635">
      <w:r w:rsidRPr="00CE6262">
        <w:t xml:space="preserve">In this blog, we critically </w:t>
      </w:r>
      <w:proofErr w:type="spellStart"/>
      <w:r w:rsidRPr="00CE6262">
        <w:t>analysed</w:t>
      </w:r>
      <w:proofErr w:type="spellEnd"/>
      <w:r w:rsidRPr="00CE6262">
        <w:t xml:space="preserve"> Nike marketing techniques, including market segmentation, targeting, positioning, and the marketing mix. In the global, fast-changing business world, market segmentation, targeting, and positioning are crucial. These tactics help businesses meet different consumer expectations, </w:t>
      </w:r>
      <w:proofErr w:type="spellStart"/>
      <w:r w:rsidRPr="00CE6262">
        <w:t>maximise</w:t>
      </w:r>
      <w:proofErr w:type="spellEnd"/>
      <w:r w:rsidRPr="00CE6262">
        <w:t xml:space="preserve"> resource allocation, and acquire a competitive edge. Nike successfully segmented customers by demographic, psychographic, geographic, and </w:t>
      </w:r>
      <w:proofErr w:type="spellStart"/>
      <w:r w:rsidRPr="00CE6262">
        <w:t>behavioural</w:t>
      </w:r>
      <w:proofErr w:type="spellEnd"/>
      <w:r w:rsidRPr="00CE6262">
        <w:t xml:space="preserve"> characteristics. Their premium, innovative brand positioning resonated with tech-savvy and family-oriented target markets. Nike's marketing mix techniques match its segmentation and positioning, but its price strategy might be improved to reach more customers without </w:t>
      </w:r>
      <w:proofErr w:type="spellStart"/>
      <w:r w:rsidRPr="00CE6262">
        <w:t>jeopardising</w:t>
      </w:r>
      <w:proofErr w:type="spellEnd"/>
      <w:r w:rsidRPr="00CE6262">
        <w:t xml:space="preserve"> brand uniqueness</w:t>
      </w:r>
      <w:r w:rsidR="00B75B0C">
        <w:t>.</w:t>
      </w:r>
    </w:p>
    <w:p w14:paraId="4063F613" w14:textId="55E3FD09" w:rsidR="00BA0494" w:rsidRDefault="00BA0494">
      <w:pPr>
        <w:spacing w:line="259" w:lineRule="auto"/>
        <w:jc w:val="left"/>
      </w:pPr>
      <w:r>
        <w:br w:type="page"/>
      </w:r>
    </w:p>
    <w:p w14:paraId="266F1CB6" w14:textId="470AB469" w:rsidR="00BA0494" w:rsidRDefault="00BA0494" w:rsidP="00BA0494">
      <w:pPr>
        <w:pStyle w:val="Heading1"/>
      </w:pPr>
      <w:r>
        <w:lastRenderedPageBreak/>
        <w:t>References</w:t>
      </w:r>
    </w:p>
    <w:p w14:paraId="6DB8A44E" w14:textId="77777777" w:rsidR="00FB3C81" w:rsidRPr="00FB3C81" w:rsidRDefault="00FB3C81" w:rsidP="00FB3C81">
      <w:pPr>
        <w:pStyle w:val="Bibliography"/>
        <w:rPr>
          <w:rFonts w:cs="Times New Roman"/>
        </w:rPr>
      </w:pPr>
      <w:r>
        <w:fldChar w:fldCharType="begin"/>
      </w:r>
      <w:r>
        <w:instrText xml:space="preserve"> ADDIN ZOTERO_BIBL {"uncited":[],"omitted":[],"custom":[]} CSL_BIBLIOGRAPHY </w:instrText>
      </w:r>
      <w:r>
        <w:fldChar w:fldCharType="separate"/>
      </w:r>
      <w:r w:rsidRPr="00FB3C81">
        <w:rPr>
          <w:rFonts w:cs="Times New Roman"/>
        </w:rPr>
        <w:t xml:space="preserve">Andaleeb, S.S. (2016) ‘Market Segmentation, Targeting, and Positioning’, in S. Saad Andaleeb and K. Hasan (eds) </w:t>
      </w:r>
      <w:r w:rsidRPr="00FB3C81">
        <w:rPr>
          <w:rFonts w:cs="Times New Roman"/>
          <w:i/>
          <w:iCs/>
        </w:rPr>
        <w:t>Strategic Marketing Management in Asia</w:t>
      </w:r>
      <w:r w:rsidRPr="00FB3C81">
        <w:rPr>
          <w:rFonts w:cs="Times New Roman"/>
        </w:rPr>
        <w:t>. Emerald Group Publishing Limited, pp. 179–207. Available at: https://doi.org/10.1108/978-1-78635-746-520161006.</w:t>
      </w:r>
    </w:p>
    <w:p w14:paraId="5F844775" w14:textId="77777777" w:rsidR="00FB3C81" w:rsidRPr="00FB3C81" w:rsidRDefault="00FB3C81" w:rsidP="00FB3C81">
      <w:pPr>
        <w:pStyle w:val="Bibliography"/>
        <w:rPr>
          <w:rFonts w:cs="Times New Roman"/>
        </w:rPr>
      </w:pPr>
      <w:r w:rsidRPr="00FB3C81">
        <w:rPr>
          <w:rFonts w:cs="Times New Roman"/>
        </w:rPr>
        <w:t xml:space="preserve">Armstrong, G. </w:t>
      </w:r>
      <w:r w:rsidRPr="00FB3C81">
        <w:rPr>
          <w:rFonts w:cs="Times New Roman"/>
          <w:i/>
          <w:iCs/>
        </w:rPr>
        <w:t>et al.</w:t>
      </w:r>
      <w:r w:rsidRPr="00FB3C81">
        <w:rPr>
          <w:rFonts w:cs="Times New Roman"/>
        </w:rPr>
        <w:t xml:space="preserve"> (2014) </w:t>
      </w:r>
      <w:r w:rsidRPr="00FB3C81">
        <w:rPr>
          <w:rFonts w:cs="Times New Roman"/>
          <w:i/>
          <w:iCs/>
        </w:rPr>
        <w:t>Principles of Marketing</w:t>
      </w:r>
      <w:r w:rsidRPr="00FB3C81">
        <w:rPr>
          <w:rFonts w:cs="Times New Roman"/>
        </w:rPr>
        <w:t>. Pearson Australia.</w:t>
      </w:r>
    </w:p>
    <w:p w14:paraId="70B64EE8" w14:textId="77777777" w:rsidR="00FB3C81" w:rsidRPr="00FB3C81" w:rsidRDefault="00FB3C81" w:rsidP="00FB3C81">
      <w:pPr>
        <w:pStyle w:val="Bibliography"/>
        <w:rPr>
          <w:rFonts w:cs="Times New Roman"/>
        </w:rPr>
      </w:pPr>
      <w:r w:rsidRPr="00FB3C81">
        <w:rPr>
          <w:rFonts w:cs="Times New Roman"/>
        </w:rPr>
        <w:t xml:space="preserve">Borland, H. and Lindgreen, A. (2013) ‘Sustainability, Epistemology, Ecocentric Business, and Marketing Strategy: Ideology, Reality, and Vision’, </w:t>
      </w:r>
      <w:r w:rsidRPr="00FB3C81">
        <w:rPr>
          <w:rFonts w:cs="Times New Roman"/>
          <w:i/>
          <w:iCs/>
        </w:rPr>
        <w:t>Journal of Business Ethics</w:t>
      </w:r>
      <w:r w:rsidRPr="00FB3C81">
        <w:rPr>
          <w:rFonts w:cs="Times New Roman"/>
        </w:rPr>
        <w:t>, 117(1), pp. 173–187. Available at: https://doi.org/10.1007/s10551-012-1519-8.</w:t>
      </w:r>
    </w:p>
    <w:p w14:paraId="1CFE20B5" w14:textId="77777777" w:rsidR="00FB3C81" w:rsidRPr="00FB3C81" w:rsidRDefault="00FB3C81" w:rsidP="00FB3C81">
      <w:pPr>
        <w:pStyle w:val="Bibliography"/>
        <w:rPr>
          <w:rFonts w:cs="Times New Roman"/>
        </w:rPr>
      </w:pPr>
      <w:r w:rsidRPr="00FB3C81">
        <w:rPr>
          <w:rFonts w:cs="Times New Roman"/>
        </w:rPr>
        <w:t xml:space="preserve">Bouredji, K., Gupta, R. and Jester, G. (2020) ‘EveryWear Marketing Plan’, </w:t>
      </w:r>
      <w:r w:rsidRPr="00FB3C81">
        <w:rPr>
          <w:rFonts w:cs="Times New Roman"/>
          <w:i/>
          <w:iCs/>
        </w:rPr>
        <w:t>Engineering and Technology Management Student Projects</w:t>
      </w:r>
      <w:r w:rsidRPr="00FB3C81">
        <w:rPr>
          <w:rFonts w:cs="Times New Roman"/>
        </w:rPr>
        <w:t xml:space="preserve"> [Preprint]. Available at: https://pdxscholar.library.pdx.edu/etm_studentprojects/2290.</w:t>
      </w:r>
    </w:p>
    <w:p w14:paraId="5C396E22" w14:textId="77777777" w:rsidR="00FB3C81" w:rsidRPr="00FB3C81" w:rsidRDefault="00FB3C81" w:rsidP="00FB3C81">
      <w:pPr>
        <w:pStyle w:val="Bibliography"/>
        <w:rPr>
          <w:rFonts w:cs="Times New Roman"/>
        </w:rPr>
      </w:pPr>
      <w:r w:rsidRPr="00FB3C81">
        <w:rPr>
          <w:rFonts w:cs="Times New Roman"/>
        </w:rPr>
        <w:t xml:space="preserve">Brohi, H. </w:t>
      </w:r>
      <w:r w:rsidRPr="00FB3C81">
        <w:rPr>
          <w:rFonts w:cs="Times New Roman"/>
          <w:i/>
          <w:iCs/>
        </w:rPr>
        <w:t>et al.</w:t>
      </w:r>
      <w:r w:rsidRPr="00FB3C81">
        <w:rPr>
          <w:rFonts w:cs="Times New Roman"/>
        </w:rPr>
        <w:t xml:space="preserve"> (2016) ‘Strategic Marketing Plan of Nike’. Rochester, NY. Available at: https://doi.org/10.2139/ssrn.2760631.</w:t>
      </w:r>
    </w:p>
    <w:p w14:paraId="2242F8E7" w14:textId="77777777" w:rsidR="00FB3C81" w:rsidRPr="00FB3C81" w:rsidRDefault="00FB3C81" w:rsidP="00FB3C81">
      <w:pPr>
        <w:pStyle w:val="Bibliography"/>
        <w:rPr>
          <w:rFonts w:cs="Times New Roman"/>
        </w:rPr>
      </w:pPr>
      <w:r w:rsidRPr="00FB3C81">
        <w:rPr>
          <w:rFonts w:cs="Times New Roman"/>
        </w:rPr>
        <w:t xml:space="preserve">Fuat Firat, A. and Shultz, C.J. (1997) ‘From segmentation to fragmentation: Markets and marketing strategy in the postmodern era’, </w:t>
      </w:r>
      <w:r w:rsidRPr="00FB3C81">
        <w:rPr>
          <w:rFonts w:cs="Times New Roman"/>
          <w:i/>
          <w:iCs/>
        </w:rPr>
        <w:t>European Journal of Marketing</w:t>
      </w:r>
      <w:r w:rsidRPr="00FB3C81">
        <w:rPr>
          <w:rFonts w:cs="Times New Roman"/>
        </w:rPr>
        <w:t>, 31(3/4), pp. 183–207. Available at: https://doi.org/10.1108/EUM0000000004321.</w:t>
      </w:r>
    </w:p>
    <w:p w14:paraId="7E5374A1" w14:textId="77777777" w:rsidR="00FB3C81" w:rsidRPr="00FB3C81" w:rsidRDefault="00FB3C81" w:rsidP="00FB3C81">
      <w:pPr>
        <w:pStyle w:val="Bibliography"/>
        <w:rPr>
          <w:rFonts w:cs="Times New Roman"/>
        </w:rPr>
      </w:pPr>
      <w:r w:rsidRPr="00FB3C81">
        <w:rPr>
          <w:rFonts w:cs="Times New Roman"/>
        </w:rPr>
        <w:t xml:space="preserve">Green, P.E. (1977) ‘A new approach to market segmentation’, </w:t>
      </w:r>
      <w:r w:rsidRPr="00FB3C81">
        <w:rPr>
          <w:rFonts w:cs="Times New Roman"/>
          <w:i/>
          <w:iCs/>
        </w:rPr>
        <w:t>Business Horizons</w:t>
      </w:r>
      <w:r w:rsidRPr="00FB3C81">
        <w:rPr>
          <w:rFonts w:cs="Times New Roman"/>
        </w:rPr>
        <w:t>, 20(1), pp. 61–73. Available at: https://doi.org/10.1016/0007-6813(77)90088-X.</w:t>
      </w:r>
    </w:p>
    <w:p w14:paraId="62AE45F6" w14:textId="77777777" w:rsidR="00FB3C81" w:rsidRPr="00FB3C81" w:rsidRDefault="00FB3C81" w:rsidP="00FB3C81">
      <w:pPr>
        <w:pStyle w:val="Bibliography"/>
        <w:rPr>
          <w:rFonts w:cs="Times New Roman"/>
        </w:rPr>
      </w:pPr>
      <w:r w:rsidRPr="00FB3C81">
        <w:rPr>
          <w:rFonts w:cs="Times New Roman"/>
        </w:rPr>
        <w:t xml:space="preserve">Jewell, R.D. and Saenger, C. (2014) ‘Associative and dissociative comparative advertising strategies in broadening brand positioning’, </w:t>
      </w:r>
      <w:r w:rsidRPr="00FB3C81">
        <w:rPr>
          <w:rFonts w:cs="Times New Roman"/>
          <w:i/>
          <w:iCs/>
        </w:rPr>
        <w:t>Journal of Business Research</w:t>
      </w:r>
      <w:r w:rsidRPr="00FB3C81">
        <w:rPr>
          <w:rFonts w:cs="Times New Roman"/>
        </w:rPr>
        <w:t>, 67(7), pp. 1559–1566. Available at: https://doi.org/10.1016/j.jbusres.2014.01.014.</w:t>
      </w:r>
    </w:p>
    <w:p w14:paraId="52BEE9C6" w14:textId="77777777" w:rsidR="00FB3C81" w:rsidRPr="00FB3C81" w:rsidRDefault="00FB3C81" w:rsidP="00FB3C81">
      <w:pPr>
        <w:pStyle w:val="Bibliography"/>
        <w:rPr>
          <w:rFonts w:cs="Times New Roman"/>
        </w:rPr>
      </w:pPr>
      <w:r w:rsidRPr="00FB3C81">
        <w:rPr>
          <w:rFonts w:cs="Times New Roman"/>
        </w:rPr>
        <w:t xml:space="preserve">Kim, M. (2020) ‘How Phil Knight made Nike a leader in the sport industry: examining the success factors’, </w:t>
      </w:r>
      <w:r w:rsidRPr="00FB3C81">
        <w:rPr>
          <w:rFonts w:cs="Times New Roman"/>
          <w:i/>
          <w:iCs/>
        </w:rPr>
        <w:t>Sport in Society</w:t>
      </w:r>
      <w:r w:rsidRPr="00FB3C81">
        <w:rPr>
          <w:rFonts w:cs="Times New Roman"/>
        </w:rPr>
        <w:t>, 23(9), pp. 1512–1523. Available at: https://doi.org/10.1080/17430437.2020.1734329.</w:t>
      </w:r>
    </w:p>
    <w:p w14:paraId="011B30FE" w14:textId="77777777" w:rsidR="00FB3C81" w:rsidRPr="00FB3C81" w:rsidRDefault="00FB3C81" w:rsidP="00FB3C81">
      <w:pPr>
        <w:pStyle w:val="Bibliography"/>
        <w:rPr>
          <w:rFonts w:cs="Times New Roman"/>
        </w:rPr>
      </w:pPr>
      <w:r w:rsidRPr="00FB3C81">
        <w:rPr>
          <w:rFonts w:cs="Times New Roman"/>
        </w:rPr>
        <w:t xml:space="preserve">Knight, G. and Greenberg, J. (2002) ‘Promotionalism and Subpolitics: Nike and Its Labor Critics’, </w:t>
      </w:r>
      <w:r w:rsidRPr="00FB3C81">
        <w:rPr>
          <w:rFonts w:cs="Times New Roman"/>
          <w:i/>
          <w:iCs/>
        </w:rPr>
        <w:t>Management Communication Quarterly</w:t>
      </w:r>
      <w:r w:rsidRPr="00FB3C81">
        <w:rPr>
          <w:rFonts w:cs="Times New Roman"/>
        </w:rPr>
        <w:t>, 15(4), pp. 541–570. Available at: https://doi.org/10.1177/0893318902154002.</w:t>
      </w:r>
    </w:p>
    <w:p w14:paraId="0B332E82" w14:textId="77777777" w:rsidR="00FB3C81" w:rsidRPr="00FB3C81" w:rsidRDefault="00FB3C81" w:rsidP="00FB3C81">
      <w:pPr>
        <w:pStyle w:val="Bibliography"/>
        <w:rPr>
          <w:rFonts w:cs="Times New Roman"/>
        </w:rPr>
      </w:pPr>
      <w:r w:rsidRPr="00FB3C81">
        <w:rPr>
          <w:rFonts w:cs="Times New Roman"/>
        </w:rPr>
        <w:t xml:space="preserve">Leigh, J.H. and Gabel, T.G. (1992) ‘Symbolic Interactionism: Its Effects on Consumer Behavior and Implications for Marketing Strategy’, </w:t>
      </w:r>
      <w:r w:rsidRPr="00FB3C81">
        <w:rPr>
          <w:rFonts w:cs="Times New Roman"/>
          <w:i/>
          <w:iCs/>
        </w:rPr>
        <w:t>Journal of Consumer Marketing</w:t>
      </w:r>
      <w:r w:rsidRPr="00FB3C81">
        <w:rPr>
          <w:rFonts w:cs="Times New Roman"/>
        </w:rPr>
        <w:t>, 9(1), pp. 27–38. Available at: https://doi.org/10.1108/EUM0000000002594.</w:t>
      </w:r>
    </w:p>
    <w:p w14:paraId="458BE77A" w14:textId="77777777" w:rsidR="00FB3C81" w:rsidRPr="00FB3C81" w:rsidRDefault="00FB3C81" w:rsidP="00FB3C81">
      <w:pPr>
        <w:pStyle w:val="Bibliography"/>
        <w:rPr>
          <w:rFonts w:cs="Times New Roman"/>
        </w:rPr>
      </w:pPr>
      <w:r w:rsidRPr="00FB3C81">
        <w:rPr>
          <w:rFonts w:cs="Times New Roman"/>
        </w:rPr>
        <w:t xml:space="preserve">Letmathe, P. and Balakrishnan, N. (2005) ‘Environmental considerations on the optimal product mix’, </w:t>
      </w:r>
      <w:r w:rsidRPr="00FB3C81">
        <w:rPr>
          <w:rFonts w:cs="Times New Roman"/>
          <w:i/>
          <w:iCs/>
        </w:rPr>
        <w:t>European Journal of Operational Research</w:t>
      </w:r>
      <w:r w:rsidRPr="00FB3C81">
        <w:rPr>
          <w:rFonts w:cs="Times New Roman"/>
        </w:rPr>
        <w:t>, 167(2), pp. 398–412. Available at: https://doi.org/10.1016/j.ejor.2004.04.025.</w:t>
      </w:r>
    </w:p>
    <w:p w14:paraId="233C05C8" w14:textId="77777777" w:rsidR="00FB3C81" w:rsidRPr="00FB3C81" w:rsidRDefault="00FB3C81" w:rsidP="00FB3C81">
      <w:pPr>
        <w:pStyle w:val="Bibliography"/>
        <w:rPr>
          <w:rFonts w:cs="Times New Roman"/>
        </w:rPr>
      </w:pPr>
      <w:r w:rsidRPr="00FB3C81">
        <w:rPr>
          <w:rFonts w:cs="Times New Roman"/>
        </w:rPr>
        <w:t xml:space="preserve">Li, H. (2022) ‘Research on How Products and Marketing Strategy Affects the Market Shares of Nike and Adidas’, in. </w:t>
      </w:r>
      <w:r w:rsidRPr="00FB3C81">
        <w:rPr>
          <w:rFonts w:cs="Times New Roman"/>
          <w:i/>
          <w:iCs/>
        </w:rPr>
        <w:t>2022 International Conference on Creative Industry and Knowledge Economy (CIKE 2022)</w:t>
      </w:r>
      <w:r w:rsidRPr="00FB3C81">
        <w:rPr>
          <w:rFonts w:cs="Times New Roman"/>
        </w:rPr>
        <w:t>, Atlantis Press, pp. 197–202. Available at: https://doi.org/10.2991/aebmr.k.220404.037.</w:t>
      </w:r>
    </w:p>
    <w:p w14:paraId="50B68C57" w14:textId="77777777" w:rsidR="00FB3C81" w:rsidRPr="00FB3C81" w:rsidRDefault="00FB3C81" w:rsidP="00FB3C81">
      <w:pPr>
        <w:pStyle w:val="Bibliography"/>
        <w:rPr>
          <w:rFonts w:cs="Times New Roman"/>
        </w:rPr>
      </w:pPr>
      <w:r w:rsidRPr="00FB3C81">
        <w:rPr>
          <w:rFonts w:cs="Times New Roman"/>
        </w:rPr>
        <w:lastRenderedPageBreak/>
        <w:t xml:space="preserve">Pham, P.H.M. and Gammoh, B.S. (2015) ‘Characteristics of social-media marketing strategy and customer-based brand equity outcomes: a conceptual model’, </w:t>
      </w:r>
      <w:r w:rsidRPr="00FB3C81">
        <w:rPr>
          <w:rFonts w:cs="Times New Roman"/>
          <w:i/>
          <w:iCs/>
        </w:rPr>
        <w:t>International Journal of Internet Marketing and Advertising</w:t>
      </w:r>
      <w:r w:rsidRPr="00FB3C81">
        <w:rPr>
          <w:rFonts w:cs="Times New Roman"/>
        </w:rPr>
        <w:t>, 9(4), pp. 321–337. Available at: https://doi.org/10.1504/IJIMA.2015.072885.</w:t>
      </w:r>
    </w:p>
    <w:p w14:paraId="0632D8C6" w14:textId="77777777" w:rsidR="00FB3C81" w:rsidRPr="00FB3C81" w:rsidRDefault="00FB3C81" w:rsidP="00FB3C81">
      <w:pPr>
        <w:pStyle w:val="Bibliography"/>
        <w:rPr>
          <w:rFonts w:cs="Times New Roman"/>
        </w:rPr>
      </w:pPr>
      <w:r w:rsidRPr="00FB3C81">
        <w:rPr>
          <w:rFonts w:cs="Times New Roman"/>
        </w:rPr>
        <w:t xml:space="preserve">Reinartz, W. </w:t>
      </w:r>
      <w:r w:rsidRPr="00FB3C81">
        <w:rPr>
          <w:rFonts w:cs="Times New Roman"/>
          <w:i/>
          <w:iCs/>
        </w:rPr>
        <w:t>et al.</w:t>
      </w:r>
      <w:r w:rsidRPr="00FB3C81">
        <w:rPr>
          <w:rFonts w:cs="Times New Roman"/>
        </w:rPr>
        <w:t xml:space="preserve"> (2011) ‘Retailing Innovations in a Globalizing Retail Market Environment’, </w:t>
      </w:r>
      <w:r w:rsidRPr="00FB3C81">
        <w:rPr>
          <w:rFonts w:cs="Times New Roman"/>
          <w:i/>
          <w:iCs/>
        </w:rPr>
        <w:t>Journal of Retailing</w:t>
      </w:r>
      <w:r w:rsidRPr="00FB3C81">
        <w:rPr>
          <w:rFonts w:cs="Times New Roman"/>
        </w:rPr>
        <w:t>, 87, pp. S53–S66. Available at: https://doi.org/10.1016/j.jretai.2011.04.009.</w:t>
      </w:r>
    </w:p>
    <w:p w14:paraId="67B2DE5F" w14:textId="77777777" w:rsidR="00FB3C81" w:rsidRPr="00FB3C81" w:rsidRDefault="00FB3C81" w:rsidP="00FB3C81">
      <w:pPr>
        <w:pStyle w:val="Bibliography"/>
        <w:rPr>
          <w:rFonts w:cs="Times New Roman"/>
        </w:rPr>
      </w:pPr>
      <w:r w:rsidRPr="00FB3C81">
        <w:rPr>
          <w:rFonts w:cs="Times New Roman"/>
        </w:rPr>
        <w:t xml:space="preserve">Schlegelmilch, B.B. (2022) ‘Segmenting Targeting and Positioning in Global Markets’, in B.B. Schlegelmilch (ed.) </w:t>
      </w:r>
      <w:r w:rsidRPr="00FB3C81">
        <w:rPr>
          <w:rFonts w:cs="Times New Roman"/>
          <w:i/>
          <w:iCs/>
        </w:rPr>
        <w:t>Global Marketing Strategy: An Executive Digest</w:t>
      </w:r>
      <w:r w:rsidRPr="00FB3C81">
        <w:rPr>
          <w:rFonts w:cs="Times New Roman"/>
        </w:rPr>
        <w:t>. Cham: Springer International Publishing (Management for Professionals), pp. 129–159. Available at: https://doi.org/10.1007/978-3-030-90665-8_6.</w:t>
      </w:r>
    </w:p>
    <w:p w14:paraId="5409D66D" w14:textId="77777777" w:rsidR="00FB3C81" w:rsidRPr="00FB3C81" w:rsidRDefault="00FB3C81" w:rsidP="00FB3C81">
      <w:pPr>
        <w:pStyle w:val="Bibliography"/>
        <w:rPr>
          <w:rFonts w:cs="Times New Roman"/>
        </w:rPr>
      </w:pPr>
      <w:r w:rsidRPr="00FB3C81">
        <w:rPr>
          <w:rFonts w:cs="Times New Roman"/>
        </w:rPr>
        <w:t>Vieites, M. and Virginia, L. (2014) ‘Athlete endorsement as a marketing strategy: a case study of Nike and Michael Jordan’. Available at: https://repositorioinstitucional.ceu.es/handle/10637/11302 (Accessed: 29 July 2023).</w:t>
      </w:r>
    </w:p>
    <w:p w14:paraId="43484A4A" w14:textId="076F3FED" w:rsidR="00A0256D" w:rsidRPr="00A0256D" w:rsidRDefault="00FB3C81" w:rsidP="00A0256D">
      <w:r>
        <w:fldChar w:fldCharType="end"/>
      </w:r>
    </w:p>
    <w:p w14:paraId="7563F38E" w14:textId="77777777" w:rsidR="009943C1" w:rsidRPr="008D4362" w:rsidRDefault="009943C1" w:rsidP="008D4362"/>
    <w:sectPr w:rsidR="009943C1" w:rsidRPr="008D4362" w:rsidSect="00D43607">
      <w:pgSz w:w="11906" w:h="16838"/>
      <w:pgMar w:top="1440" w:right="1440" w:bottom="1440" w:left="1440" w:header="706" w:footer="706"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3392E"/>
    <w:multiLevelType w:val="multilevel"/>
    <w:tmpl w:val="8C3A1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7B6539"/>
    <w:multiLevelType w:val="multilevel"/>
    <w:tmpl w:val="32984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210328"/>
    <w:multiLevelType w:val="multilevel"/>
    <w:tmpl w:val="8056C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C20E4A"/>
    <w:multiLevelType w:val="multilevel"/>
    <w:tmpl w:val="B47C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3D672B"/>
    <w:multiLevelType w:val="multilevel"/>
    <w:tmpl w:val="4336F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2611BC7"/>
    <w:multiLevelType w:val="multilevel"/>
    <w:tmpl w:val="AD16A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76E5F30"/>
    <w:multiLevelType w:val="multilevel"/>
    <w:tmpl w:val="07709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1F37BE"/>
    <w:multiLevelType w:val="multilevel"/>
    <w:tmpl w:val="79367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00E13F0"/>
    <w:multiLevelType w:val="multilevel"/>
    <w:tmpl w:val="4078A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4AF24A3"/>
    <w:multiLevelType w:val="multilevel"/>
    <w:tmpl w:val="94A28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6DA6106"/>
    <w:multiLevelType w:val="multilevel"/>
    <w:tmpl w:val="0310C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19509115">
    <w:abstractNumId w:val="2"/>
  </w:num>
  <w:num w:numId="2" w16cid:durableId="796527326">
    <w:abstractNumId w:val="5"/>
  </w:num>
  <w:num w:numId="3" w16cid:durableId="1384135041">
    <w:abstractNumId w:val="8"/>
  </w:num>
  <w:num w:numId="4" w16cid:durableId="911039821">
    <w:abstractNumId w:val="1"/>
  </w:num>
  <w:num w:numId="5" w16cid:durableId="197401338">
    <w:abstractNumId w:val="9"/>
  </w:num>
  <w:num w:numId="6" w16cid:durableId="613907746">
    <w:abstractNumId w:val="6"/>
  </w:num>
  <w:num w:numId="7" w16cid:durableId="1720013197">
    <w:abstractNumId w:val="7"/>
  </w:num>
  <w:num w:numId="8" w16cid:durableId="1430931935">
    <w:abstractNumId w:val="10"/>
  </w:num>
  <w:num w:numId="9" w16cid:durableId="49966210">
    <w:abstractNumId w:val="0"/>
  </w:num>
  <w:num w:numId="10" w16cid:durableId="2142648580">
    <w:abstractNumId w:val="4"/>
  </w:num>
  <w:num w:numId="11" w16cid:durableId="5227154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GwsDA3tjQxNLIwNjdS0lEKTi0uzszPAykwrgUAHU8AYywAAAA="/>
  </w:docVars>
  <w:rsids>
    <w:rsidRoot w:val="00AD3D2B"/>
    <w:rsid w:val="0005593F"/>
    <w:rsid w:val="00105255"/>
    <w:rsid w:val="00141A2A"/>
    <w:rsid w:val="00170AE6"/>
    <w:rsid w:val="00171C27"/>
    <w:rsid w:val="001A4635"/>
    <w:rsid w:val="001B0EFA"/>
    <w:rsid w:val="001E5760"/>
    <w:rsid w:val="00206784"/>
    <w:rsid w:val="0022638D"/>
    <w:rsid w:val="002277C8"/>
    <w:rsid w:val="00231711"/>
    <w:rsid w:val="00240FCC"/>
    <w:rsid w:val="00241C5A"/>
    <w:rsid w:val="00250BAD"/>
    <w:rsid w:val="002B2214"/>
    <w:rsid w:val="002D46F2"/>
    <w:rsid w:val="002D5FCC"/>
    <w:rsid w:val="002E5871"/>
    <w:rsid w:val="00330BAD"/>
    <w:rsid w:val="00397B42"/>
    <w:rsid w:val="003A557F"/>
    <w:rsid w:val="003A74A5"/>
    <w:rsid w:val="003B167A"/>
    <w:rsid w:val="003E0AC5"/>
    <w:rsid w:val="003F35E3"/>
    <w:rsid w:val="00434F92"/>
    <w:rsid w:val="00461CEF"/>
    <w:rsid w:val="00475E5F"/>
    <w:rsid w:val="004A4403"/>
    <w:rsid w:val="004B48AF"/>
    <w:rsid w:val="004C746B"/>
    <w:rsid w:val="004D25DE"/>
    <w:rsid w:val="00510EDD"/>
    <w:rsid w:val="005774EA"/>
    <w:rsid w:val="005B3562"/>
    <w:rsid w:val="005D7075"/>
    <w:rsid w:val="005E333D"/>
    <w:rsid w:val="00601EE6"/>
    <w:rsid w:val="00614C82"/>
    <w:rsid w:val="00615F01"/>
    <w:rsid w:val="00643445"/>
    <w:rsid w:val="00661E54"/>
    <w:rsid w:val="006A6A1D"/>
    <w:rsid w:val="006C1BC1"/>
    <w:rsid w:val="006D2187"/>
    <w:rsid w:val="007516DF"/>
    <w:rsid w:val="00780BBF"/>
    <w:rsid w:val="00781C56"/>
    <w:rsid w:val="007A1763"/>
    <w:rsid w:val="007B0B98"/>
    <w:rsid w:val="007E7905"/>
    <w:rsid w:val="007F4ECB"/>
    <w:rsid w:val="00850D13"/>
    <w:rsid w:val="00856FB4"/>
    <w:rsid w:val="008B4EE7"/>
    <w:rsid w:val="008D4362"/>
    <w:rsid w:val="008E2266"/>
    <w:rsid w:val="008F25D1"/>
    <w:rsid w:val="009062BC"/>
    <w:rsid w:val="00956F0A"/>
    <w:rsid w:val="00962988"/>
    <w:rsid w:val="009943C1"/>
    <w:rsid w:val="0099457F"/>
    <w:rsid w:val="009B3CCD"/>
    <w:rsid w:val="009C313E"/>
    <w:rsid w:val="00A0256D"/>
    <w:rsid w:val="00A346DB"/>
    <w:rsid w:val="00A82D9E"/>
    <w:rsid w:val="00AA3BDA"/>
    <w:rsid w:val="00AC279B"/>
    <w:rsid w:val="00AD3D2B"/>
    <w:rsid w:val="00B0251E"/>
    <w:rsid w:val="00B35FA0"/>
    <w:rsid w:val="00B75B0C"/>
    <w:rsid w:val="00BA0494"/>
    <w:rsid w:val="00BB11EB"/>
    <w:rsid w:val="00BB4317"/>
    <w:rsid w:val="00BD22B2"/>
    <w:rsid w:val="00BE2B9F"/>
    <w:rsid w:val="00BF00AB"/>
    <w:rsid w:val="00BF556A"/>
    <w:rsid w:val="00C27969"/>
    <w:rsid w:val="00C65535"/>
    <w:rsid w:val="00C74FA7"/>
    <w:rsid w:val="00CD3657"/>
    <w:rsid w:val="00CE6262"/>
    <w:rsid w:val="00CF2B56"/>
    <w:rsid w:val="00D434BC"/>
    <w:rsid w:val="00D43607"/>
    <w:rsid w:val="00D5202E"/>
    <w:rsid w:val="00D5378B"/>
    <w:rsid w:val="00D55FAE"/>
    <w:rsid w:val="00D91DDA"/>
    <w:rsid w:val="00DB4B2E"/>
    <w:rsid w:val="00DF20F1"/>
    <w:rsid w:val="00E00D02"/>
    <w:rsid w:val="00E12428"/>
    <w:rsid w:val="00E13B62"/>
    <w:rsid w:val="00E86C98"/>
    <w:rsid w:val="00E9504A"/>
    <w:rsid w:val="00EA5897"/>
    <w:rsid w:val="00EC4C2E"/>
    <w:rsid w:val="00EF1150"/>
    <w:rsid w:val="00EF5600"/>
    <w:rsid w:val="00F542A9"/>
    <w:rsid w:val="00F574C3"/>
    <w:rsid w:val="00F7208F"/>
    <w:rsid w:val="00FB3C81"/>
    <w:rsid w:val="00FB3F8D"/>
    <w:rsid w:val="00FF5F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0EF0FAAC"/>
  <w15:chartTrackingRefBased/>
  <w15:docId w15:val="{182B0B08-8345-4D40-95B4-B5CDA41C0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4B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434BC"/>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4BC"/>
    <w:rPr>
      <w:rFonts w:ascii="Times New Roman" w:eastAsiaTheme="majorEastAsia" w:hAnsi="Times New Roman" w:cstheme="majorBidi"/>
      <w:b/>
      <w:sz w:val="32"/>
      <w:szCs w:val="32"/>
    </w:rPr>
  </w:style>
  <w:style w:type="paragraph" w:styleId="NormalWeb">
    <w:name w:val="Normal (Web)"/>
    <w:basedOn w:val="Normal"/>
    <w:uiPriority w:val="99"/>
    <w:semiHidden/>
    <w:unhideWhenUsed/>
    <w:rsid w:val="00D434BC"/>
    <w:pPr>
      <w:spacing w:before="100" w:beforeAutospacing="1" w:after="100" w:afterAutospacing="1" w:line="240" w:lineRule="auto"/>
      <w:jc w:val="left"/>
    </w:pPr>
    <w:rPr>
      <w:rFonts w:eastAsia="Times New Roman" w:cs="Times New Roman"/>
      <w:kern w:val="0"/>
      <w:szCs w:val="24"/>
    </w:rPr>
  </w:style>
  <w:style w:type="paragraph" w:styleId="Bibliography">
    <w:name w:val="Bibliography"/>
    <w:basedOn w:val="Normal"/>
    <w:next w:val="Normal"/>
    <w:uiPriority w:val="37"/>
    <w:unhideWhenUsed/>
    <w:rsid w:val="00FB3C81"/>
    <w:pPr>
      <w:spacing w:after="240" w:line="240" w:lineRule="auto"/>
    </w:pPr>
  </w:style>
  <w:style w:type="paragraph" w:styleId="Caption">
    <w:name w:val="caption"/>
    <w:basedOn w:val="Normal"/>
    <w:next w:val="Normal"/>
    <w:uiPriority w:val="35"/>
    <w:unhideWhenUsed/>
    <w:qFormat/>
    <w:rsid w:val="009B3CC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816144">
      <w:bodyDiv w:val="1"/>
      <w:marLeft w:val="0"/>
      <w:marRight w:val="0"/>
      <w:marTop w:val="0"/>
      <w:marBottom w:val="0"/>
      <w:divBdr>
        <w:top w:val="none" w:sz="0" w:space="0" w:color="auto"/>
        <w:left w:val="none" w:sz="0" w:space="0" w:color="auto"/>
        <w:bottom w:val="none" w:sz="0" w:space="0" w:color="auto"/>
        <w:right w:val="none" w:sz="0" w:space="0" w:color="auto"/>
      </w:divBdr>
    </w:div>
    <w:div w:id="342634845">
      <w:bodyDiv w:val="1"/>
      <w:marLeft w:val="0"/>
      <w:marRight w:val="0"/>
      <w:marTop w:val="0"/>
      <w:marBottom w:val="0"/>
      <w:divBdr>
        <w:top w:val="none" w:sz="0" w:space="0" w:color="auto"/>
        <w:left w:val="none" w:sz="0" w:space="0" w:color="auto"/>
        <w:bottom w:val="none" w:sz="0" w:space="0" w:color="auto"/>
        <w:right w:val="none" w:sz="0" w:space="0" w:color="auto"/>
      </w:divBdr>
    </w:div>
    <w:div w:id="423382444">
      <w:bodyDiv w:val="1"/>
      <w:marLeft w:val="0"/>
      <w:marRight w:val="0"/>
      <w:marTop w:val="0"/>
      <w:marBottom w:val="0"/>
      <w:divBdr>
        <w:top w:val="none" w:sz="0" w:space="0" w:color="auto"/>
        <w:left w:val="none" w:sz="0" w:space="0" w:color="auto"/>
        <w:bottom w:val="none" w:sz="0" w:space="0" w:color="auto"/>
        <w:right w:val="none" w:sz="0" w:space="0" w:color="auto"/>
      </w:divBdr>
    </w:div>
    <w:div w:id="523713076">
      <w:bodyDiv w:val="1"/>
      <w:marLeft w:val="0"/>
      <w:marRight w:val="0"/>
      <w:marTop w:val="0"/>
      <w:marBottom w:val="0"/>
      <w:divBdr>
        <w:top w:val="none" w:sz="0" w:space="0" w:color="auto"/>
        <w:left w:val="none" w:sz="0" w:space="0" w:color="auto"/>
        <w:bottom w:val="none" w:sz="0" w:space="0" w:color="auto"/>
        <w:right w:val="none" w:sz="0" w:space="0" w:color="auto"/>
      </w:divBdr>
    </w:div>
    <w:div w:id="674377762">
      <w:bodyDiv w:val="1"/>
      <w:marLeft w:val="0"/>
      <w:marRight w:val="0"/>
      <w:marTop w:val="0"/>
      <w:marBottom w:val="0"/>
      <w:divBdr>
        <w:top w:val="none" w:sz="0" w:space="0" w:color="auto"/>
        <w:left w:val="none" w:sz="0" w:space="0" w:color="auto"/>
        <w:bottom w:val="none" w:sz="0" w:space="0" w:color="auto"/>
        <w:right w:val="none" w:sz="0" w:space="0" w:color="auto"/>
      </w:divBdr>
      <w:divsChild>
        <w:div w:id="1833325121">
          <w:marLeft w:val="0"/>
          <w:marRight w:val="0"/>
          <w:marTop w:val="0"/>
          <w:marBottom w:val="0"/>
          <w:divBdr>
            <w:top w:val="none" w:sz="0" w:space="0" w:color="auto"/>
            <w:left w:val="none" w:sz="0" w:space="0" w:color="auto"/>
            <w:bottom w:val="none" w:sz="0" w:space="0" w:color="auto"/>
            <w:right w:val="none" w:sz="0" w:space="0" w:color="auto"/>
          </w:divBdr>
        </w:div>
      </w:divsChild>
    </w:div>
    <w:div w:id="753281043">
      <w:bodyDiv w:val="1"/>
      <w:marLeft w:val="0"/>
      <w:marRight w:val="0"/>
      <w:marTop w:val="0"/>
      <w:marBottom w:val="0"/>
      <w:divBdr>
        <w:top w:val="none" w:sz="0" w:space="0" w:color="auto"/>
        <w:left w:val="none" w:sz="0" w:space="0" w:color="auto"/>
        <w:bottom w:val="none" w:sz="0" w:space="0" w:color="auto"/>
        <w:right w:val="none" w:sz="0" w:space="0" w:color="auto"/>
      </w:divBdr>
    </w:div>
    <w:div w:id="1208950325">
      <w:bodyDiv w:val="1"/>
      <w:marLeft w:val="0"/>
      <w:marRight w:val="0"/>
      <w:marTop w:val="0"/>
      <w:marBottom w:val="0"/>
      <w:divBdr>
        <w:top w:val="none" w:sz="0" w:space="0" w:color="auto"/>
        <w:left w:val="none" w:sz="0" w:space="0" w:color="auto"/>
        <w:bottom w:val="none" w:sz="0" w:space="0" w:color="auto"/>
        <w:right w:val="none" w:sz="0" w:space="0" w:color="auto"/>
      </w:divBdr>
    </w:div>
    <w:div w:id="1259630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6837</Words>
  <Characters>38972</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Usama Satti</dc:creator>
  <cp:keywords/>
  <dc:description/>
  <cp:lastModifiedBy>cnegoita64@gmail.com</cp:lastModifiedBy>
  <cp:revision>2</cp:revision>
  <dcterms:created xsi:type="dcterms:W3CDTF">2024-04-24T11:22:00Z</dcterms:created>
  <dcterms:modified xsi:type="dcterms:W3CDTF">2024-04-24T11:22:00Z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2023-07-17T17:36:23Z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adf51fe1-75bd-4ae0-8eff-9a7418ced5a3</vt:lpwstr>
  </property>
  <property fmtid="{D5CDD505-2E9C-101B-9397-08002B2CF9AE}" pid="7" name="MSIP_Label_defa4170-0d19-0005-0004-bc88714345d2_ActionId">
    <vt:lpwstr>ebfa226a-180d-4bcc-9967-0c10d08b6b6c</vt:lpwstr>
  </property>
  <property fmtid="{D5CDD505-2E9C-101B-9397-08002B2CF9AE}" pid="8" name="MSIP_Label_defa4170-0d19-0005-0004-bc88714345d2_ContentBits">
    <vt:lpwstr>0</vt:lpwstr>
  </property>
  <property fmtid="{D5CDD505-2E9C-101B-9397-08002B2CF9AE}" pid="9" name="GrammarlyDocumentId">
    <vt:lpwstr>d42c57ef08241c3373df0f423fb5dd4f4b3dea9e2dd0c8e5b88a496bc0396329</vt:lpwstr>
  </property>
  <property fmtid="{D5CDD505-2E9C-101B-9397-08002B2CF9AE}" pid="10" name="ZOTERO_PREF_1">
    <vt:lpwstr>&lt;data data-version="3" zotero-version="6.0.26"&gt;&lt;session id="s9nMLALq"/&gt;&lt;style id="http://www.zotero.org/styles/harvard1" locale="en-US" hasBibliography="1" bibliographyStyleHasBeenSet="1"/&gt;&lt;prefs&gt;&lt;pref name="fieldType" value="Field"/&gt;&lt;pref name="automatic</vt:lpwstr>
  </property>
  <property fmtid="{D5CDD505-2E9C-101B-9397-08002B2CF9AE}" pid="11" name="ZOTERO_PREF_2">
    <vt:lpwstr>JournalAbbreviations" value="true"/&gt;&lt;/prefs&gt;&lt;/data&gt;</vt:lpwstr>
  </property>
</Properties>
</file>