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223C0" w14:textId="77777777" w:rsidR="00DC0EB6" w:rsidRDefault="00DC0EB6" w:rsidP="004E53B0">
      <w:pPr>
        <w:spacing w:line="360" w:lineRule="auto"/>
        <w:jc w:val="center"/>
        <w:rPr>
          <w:b/>
          <w:i/>
          <w:u w:val="single"/>
        </w:rPr>
      </w:pPr>
    </w:p>
    <w:p w14:paraId="49A82B1A" w14:textId="77777777" w:rsidR="00DC0EB6" w:rsidRDefault="00DC0EB6" w:rsidP="004E53B0">
      <w:pPr>
        <w:spacing w:line="360" w:lineRule="auto"/>
        <w:jc w:val="center"/>
        <w:rPr>
          <w:b/>
          <w:i/>
          <w:u w:val="single"/>
        </w:rPr>
      </w:pPr>
    </w:p>
    <w:p w14:paraId="013B4692" w14:textId="77777777" w:rsidR="00DC0EB6" w:rsidRDefault="00DC0EB6" w:rsidP="004E53B0">
      <w:pPr>
        <w:spacing w:line="360" w:lineRule="auto"/>
        <w:jc w:val="center"/>
        <w:rPr>
          <w:b/>
          <w:i/>
          <w:u w:val="single"/>
        </w:rPr>
      </w:pPr>
    </w:p>
    <w:p w14:paraId="65BD85F0" w14:textId="77777777" w:rsidR="00DC0EB6" w:rsidRDefault="00DC0EB6" w:rsidP="004E53B0">
      <w:pPr>
        <w:spacing w:line="360" w:lineRule="auto"/>
        <w:jc w:val="center"/>
        <w:rPr>
          <w:b/>
          <w:i/>
          <w:u w:val="single"/>
        </w:rPr>
      </w:pPr>
    </w:p>
    <w:p w14:paraId="5AB4FC26" w14:textId="322237A5" w:rsidR="00AA64CF" w:rsidRPr="00DC0EB6" w:rsidRDefault="000F1570" w:rsidP="004E53B0">
      <w:pPr>
        <w:spacing w:line="360" w:lineRule="auto"/>
        <w:jc w:val="center"/>
        <w:rPr>
          <w:b/>
          <w:iCs/>
          <w:sz w:val="36"/>
          <w:szCs w:val="32"/>
        </w:rPr>
      </w:pPr>
      <w:r w:rsidRPr="00DC0EB6">
        <w:rPr>
          <w:b/>
          <w:iCs/>
          <w:sz w:val="36"/>
          <w:szCs w:val="32"/>
        </w:rPr>
        <w:t>Enterprise and Entrepreneurship</w:t>
      </w:r>
    </w:p>
    <w:p w14:paraId="6C3A3709" w14:textId="77777777" w:rsidR="000F1570" w:rsidRPr="00DC0EB6" w:rsidRDefault="000F1570" w:rsidP="004E53B0">
      <w:pPr>
        <w:spacing w:line="360" w:lineRule="auto"/>
        <w:rPr>
          <w:iCs/>
        </w:rPr>
      </w:pPr>
    </w:p>
    <w:p w14:paraId="105E506E" w14:textId="77777777" w:rsidR="000F1570" w:rsidRDefault="000F1570" w:rsidP="004E53B0">
      <w:pPr>
        <w:spacing w:line="360" w:lineRule="auto"/>
        <w:jc w:val="center"/>
        <w:rPr>
          <w:b/>
          <w:iCs/>
        </w:rPr>
      </w:pPr>
      <w:r w:rsidRPr="00DC0EB6">
        <w:rPr>
          <w:b/>
          <w:iCs/>
        </w:rPr>
        <w:t>EcoCup UK- Sustainable and Reusable Coffee Cup Subscription Service</w:t>
      </w:r>
    </w:p>
    <w:p w14:paraId="0D368FC0" w14:textId="77777777" w:rsidR="00DC0EB6" w:rsidRDefault="00DC0EB6" w:rsidP="004E53B0">
      <w:pPr>
        <w:spacing w:line="360" w:lineRule="auto"/>
        <w:jc w:val="center"/>
        <w:rPr>
          <w:b/>
          <w:iCs/>
        </w:rPr>
      </w:pPr>
    </w:p>
    <w:p w14:paraId="79E49A79" w14:textId="63E15410" w:rsidR="00DC0EB6" w:rsidRDefault="00DC0EB6" w:rsidP="004E53B0">
      <w:pPr>
        <w:spacing w:line="360" w:lineRule="auto"/>
        <w:jc w:val="center"/>
        <w:rPr>
          <w:b/>
          <w:iCs/>
        </w:rPr>
      </w:pPr>
      <w:r>
        <w:rPr>
          <w:b/>
          <w:iCs/>
        </w:rPr>
        <w:t>Submitted by</w:t>
      </w:r>
    </w:p>
    <w:p w14:paraId="2882521D" w14:textId="77777777" w:rsidR="00DC0EB6" w:rsidRDefault="00DC0EB6" w:rsidP="004E53B0">
      <w:pPr>
        <w:spacing w:line="360" w:lineRule="auto"/>
        <w:jc w:val="center"/>
        <w:rPr>
          <w:b/>
          <w:iCs/>
        </w:rPr>
      </w:pPr>
    </w:p>
    <w:p w14:paraId="2EF953B0" w14:textId="6DF752EE" w:rsidR="00DC0EB6" w:rsidRDefault="00DC0EB6" w:rsidP="004E53B0">
      <w:pPr>
        <w:spacing w:line="360" w:lineRule="auto"/>
        <w:jc w:val="center"/>
        <w:rPr>
          <w:b/>
          <w:iCs/>
        </w:rPr>
      </w:pPr>
      <w:r>
        <w:rPr>
          <w:b/>
          <w:iCs/>
        </w:rPr>
        <w:t>Name</w:t>
      </w:r>
      <w:r w:rsidR="004B0360">
        <w:rPr>
          <w:b/>
          <w:iCs/>
        </w:rPr>
        <w:t xml:space="preserve">: </w:t>
      </w:r>
      <w:r w:rsidR="004B0360" w:rsidRPr="004B0360">
        <w:rPr>
          <w:b/>
          <w:iCs/>
        </w:rPr>
        <w:t>Mihai Osan</w:t>
      </w:r>
    </w:p>
    <w:p w14:paraId="7CFA88A8" w14:textId="7DD58A8A" w:rsidR="00DC0EB6" w:rsidRPr="00DC0EB6" w:rsidRDefault="00DC0EB6" w:rsidP="004E53B0">
      <w:pPr>
        <w:spacing w:line="360" w:lineRule="auto"/>
        <w:jc w:val="center"/>
        <w:rPr>
          <w:b/>
          <w:iCs/>
        </w:rPr>
      </w:pPr>
      <w:r>
        <w:rPr>
          <w:b/>
          <w:iCs/>
        </w:rPr>
        <w:t>ID</w:t>
      </w:r>
      <w:r w:rsidR="004B0360">
        <w:rPr>
          <w:b/>
          <w:iCs/>
        </w:rPr>
        <w:t xml:space="preserve">: </w:t>
      </w:r>
      <w:r w:rsidR="004B0360" w:rsidRPr="004B0360">
        <w:rPr>
          <w:b/>
          <w:iCs/>
        </w:rPr>
        <w:t>2507994</w:t>
      </w:r>
    </w:p>
    <w:p w14:paraId="0D403EB1" w14:textId="77777777" w:rsidR="000F1570" w:rsidRDefault="000F1570" w:rsidP="004E53B0">
      <w:pPr>
        <w:spacing w:line="360" w:lineRule="auto"/>
        <w:jc w:val="center"/>
        <w:rPr>
          <w:b/>
          <w:i/>
          <w:u w:val="single"/>
        </w:rPr>
      </w:pPr>
    </w:p>
    <w:p w14:paraId="74B1BEA6" w14:textId="77777777" w:rsidR="000F1570" w:rsidRDefault="000F1570" w:rsidP="004E53B0">
      <w:pPr>
        <w:spacing w:line="360" w:lineRule="auto"/>
        <w:jc w:val="center"/>
        <w:rPr>
          <w:b/>
          <w:i/>
          <w:u w:val="single"/>
        </w:rPr>
      </w:pPr>
    </w:p>
    <w:p w14:paraId="61EBE8E7" w14:textId="77777777" w:rsidR="000F1570" w:rsidRDefault="000F1570" w:rsidP="004E53B0">
      <w:pPr>
        <w:spacing w:line="360" w:lineRule="auto"/>
        <w:jc w:val="center"/>
        <w:rPr>
          <w:b/>
          <w:i/>
          <w:u w:val="single"/>
        </w:rPr>
      </w:pPr>
    </w:p>
    <w:p w14:paraId="3252D6D6" w14:textId="77777777" w:rsidR="000F1570" w:rsidRDefault="000F1570" w:rsidP="004E53B0">
      <w:pPr>
        <w:spacing w:line="360" w:lineRule="auto"/>
        <w:jc w:val="center"/>
        <w:rPr>
          <w:b/>
          <w:i/>
          <w:u w:val="single"/>
        </w:rPr>
      </w:pPr>
    </w:p>
    <w:p w14:paraId="2F089F51" w14:textId="77777777" w:rsidR="000F1570" w:rsidRDefault="000F1570" w:rsidP="004E53B0">
      <w:pPr>
        <w:spacing w:line="360" w:lineRule="auto"/>
        <w:jc w:val="center"/>
        <w:rPr>
          <w:b/>
          <w:i/>
          <w:u w:val="single"/>
        </w:rPr>
      </w:pPr>
    </w:p>
    <w:p w14:paraId="78D4BC84" w14:textId="77777777" w:rsidR="000F1570" w:rsidRDefault="000F1570" w:rsidP="004E53B0">
      <w:pPr>
        <w:spacing w:line="360" w:lineRule="auto"/>
        <w:jc w:val="center"/>
        <w:rPr>
          <w:b/>
          <w:i/>
          <w:u w:val="single"/>
        </w:rPr>
      </w:pPr>
    </w:p>
    <w:p w14:paraId="145108D8" w14:textId="77777777" w:rsidR="000F1570" w:rsidRDefault="000F1570" w:rsidP="004E53B0">
      <w:pPr>
        <w:spacing w:line="360" w:lineRule="auto"/>
        <w:jc w:val="center"/>
        <w:rPr>
          <w:b/>
          <w:i/>
          <w:u w:val="single"/>
        </w:rPr>
      </w:pPr>
    </w:p>
    <w:p w14:paraId="03CD07BC" w14:textId="77777777" w:rsidR="000F1570" w:rsidRDefault="000F1570" w:rsidP="004E53B0">
      <w:pPr>
        <w:spacing w:line="360" w:lineRule="auto"/>
        <w:jc w:val="center"/>
        <w:rPr>
          <w:b/>
          <w:i/>
          <w:u w:val="single"/>
        </w:rPr>
      </w:pPr>
    </w:p>
    <w:p w14:paraId="6BAE72CA" w14:textId="77777777" w:rsidR="000F1570" w:rsidRDefault="000F1570" w:rsidP="004E53B0">
      <w:pPr>
        <w:spacing w:line="360" w:lineRule="auto"/>
        <w:jc w:val="center"/>
        <w:rPr>
          <w:b/>
          <w:i/>
          <w:u w:val="single"/>
        </w:rPr>
      </w:pPr>
    </w:p>
    <w:p w14:paraId="1E7691C4" w14:textId="77777777" w:rsidR="000F1570" w:rsidRDefault="000F1570" w:rsidP="004E53B0">
      <w:pPr>
        <w:spacing w:line="360" w:lineRule="auto"/>
        <w:jc w:val="center"/>
        <w:rPr>
          <w:b/>
          <w:i/>
          <w:u w:val="single"/>
        </w:rPr>
      </w:pPr>
    </w:p>
    <w:p w14:paraId="31141D64" w14:textId="0EA1592D" w:rsidR="000F1570" w:rsidRDefault="000F1570" w:rsidP="00DC0EB6">
      <w:pPr>
        <w:pStyle w:val="Heading1"/>
      </w:pPr>
      <w:bookmarkStart w:id="0" w:name="_Toc236012297"/>
      <w:r>
        <w:lastRenderedPageBreak/>
        <w:t>Executive Summary</w:t>
      </w:r>
      <w:bookmarkEnd w:id="0"/>
    </w:p>
    <w:p w14:paraId="6BB862C3" w14:textId="77777777" w:rsidR="00CF2E04" w:rsidRDefault="000F1570" w:rsidP="004E53B0">
      <w:pPr>
        <w:spacing w:line="360" w:lineRule="auto"/>
      </w:pPr>
      <w:r>
        <w:t>EcoCup UK is a sustainable business startup that focuses for minimizing single use coffee cup waste across UK by providing stylist reusable coffee cups throughout and subscription model that is affordable for people.</w:t>
      </w:r>
      <w:r w:rsidR="00CF2E04">
        <w:t xml:space="preserve"> The consumers will reusable cups and discounts at a partner cafes by contributing to the sustainability that is environmental. The organization combines environmental responsibility with affordability and convenience. This is a business plan focuses on outlines the concept of the business, market analysis, marketing communication procedure, financial requirements, and funding sources. By recognizing the increasing demand of the consumer for eco-friendly products, EcoCup UK has the potential for becoming so socially responsible and profitable enterprise by providing support to the sustainability goals of UK.</w:t>
      </w:r>
    </w:p>
    <w:p w14:paraId="1BB1CB97" w14:textId="77777777" w:rsidR="00CD3F23" w:rsidRDefault="00CD3F23" w:rsidP="004E53B0">
      <w:pPr>
        <w:spacing w:line="360" w:lineRule="auto"/>
      </w:pPr>
    </w:p>
    <w:p w14:paraId="0EDC1B94" w14:textId="77777777" w:rsidR="00CD3F23" w:rsidRDefault="00CD3F23" w:rsidP="004E53B0">
      <w:pPr>
        <w:spacing w:line="360" w:lineRule="auto"/>
      </w:pPr>
    </w:p>
    <w:p w14:paraId="2D1AA754" w14:textId="77777777" w:rsidR="00CD3F23" w:rsidRDefault="00CD3F23" w:rsidP="004E53B0">
      <w:pPr>
        <w:spacing w:line="360" w:lineRule="auto"/>
      </w:pPr>
    </w:p>
    <w:p w14:paraId="7291FB95" w14:textId="77777777" w:rsidR="00CD3F23" w:rsidRDefault="00CD3F23" w:rsidP="004E53B0">
      <w:pPr>
        <w:spacing w:line="360" w:lineRule="auto"/>
      </w:pPr>
    </w:p>
    <w:p w14:paraId="656D7A90" w14:textId="77777777" w:rsidR="00CD3F23" w:rsidRDefault="00CD3F23" w:rsidP="004E53B0">
      <w:pPr>
        <w:spacing w:line="360" w:lineRule="auto"/>
      </w:pPr>
    </w:p>
    <w:p w14:paraId="3403D4D5" w14:textId="77777777" w:rsidR="00CD3F23" w:rsidRDefault="00CD3F23" w:rsidP="004E53B0">
      <w:pPr>
        <w:spacing w:line="360" w:lineRule="auto"/>
      </w:pPr>
    </w:p>
    <w:p w14:paraId="1208C626" w14:textId="77777777" w:rsidR="00CD3F23" w:rsidRDefault="00CD3F23" w:rsidP="004E53B0">
      <w:pPr>
        <w:spacing w:line="360" w:lineRule="auto"/>
      </w:pPr>
    </w:p>
    <w:p w14:paraId="75A66051" w14:textId="77777777" w:rsidR="00CD3F23" w:rsidRDefault="00CD3F23" w:rsidP="004E53B0">
      <w:pPr>
        <w:spacing w:line="360" w:lineRule="auto"/>
      </w:pPr>
    </w:p>
    <w:p w14:paraId="0AC9EC54" w14:textId="77777777" w:rsidR="00CD3F23" w:rsidRDefault="00CD3F23" w:rsidP="004E53B0">
      <w:pPr>
        <w:spacing w:line="360" w:lineRule="auto"/>
      </w:pPr>
    </w:p>
    <w:p w14:paraId="7F7C1160" w14:textId="77777777" w:rsidR="00CD3F23" w:rsidRDefault="00CD3F23" w:rsidP="004E53B0">
      <w:pPr>
        <w:spacing w:line="360" w:lineRule="auto"/>
      </w:pPr>
    </w:p>
    <w:p w14:paraId="55B39F49" w14:textId="77777777" w:rsidR="00CD3F23" w:rsidRDefault="00CD3F23" w:rsidP="004E53B0">
      <w:pPr>
        <w:spacing w:line="360" w:lineRule="auto"/>
      </w:pPr>
    </w:p>
    <w:p w14:paraId="66F2A6D5" w14:textId="77777777" w:rsidR="00CD3F23" w:rsidRDefault="00CD3F23" w:rsidP="004E53B0">
      <w:pPr>
        <w:spacing w:line="360" w:lineRule="auto"/>
      </w:pPr>
    </w:p>
    <w:p w14:paraId="05F72820" w14:textId="77777777" w:rsidR="00CD3F23" w:rsidRDefault="00CD3F23" w:rsidP="004E53B0">
      <w:pPr>
        <w:spacing w:line="360" w:lineRule="auto"/>
      </w:pPr>
    </w:p>
    <w:p w14:paraId="75CB18EE" w14:textId="77777777" w:rsidR="00CD3F23" w:rsidRDefault="00CD3F23" w:rsidP="004E53B0">
      <w:pPr>
        <w:spacing w:line="360" w:lineRule="auto"/>
      </w:pPr>
    </w:p>
    <w:p w14:paraId="0B886357" w14:textId="77777777" w:rsidR="00CD3F23" w:rsidRDefault="00CD3F23" w:rsidP="004E53B0">
      <w:pPr>
        <w:spacing w:line="360" w:lineRule="auto"/>
      </w:pPr>
    </w:p>
    <w:sdt>
      <w:sdtPr>
        <w:rPr>
          <w:rFonts w:ascii="Times New Roman" w:eastAsiaTheme="minorHAnsi" w:hAnsi="Times New Roman" w:cstheme="minorBidi"/>
          <w:color w:val="auto"/>
          <w:sz w:val="24"/>
          <w:szCs w:val="22"/>
        </w:rPr>
        <w:id w:val="1773433499"/>
        <w:docPartObj>
          <w:docPartGallery w:val="Table of Contents"/>
          <w:docPartUnique/>
        </w:docPartObj>
      </w:sdtPr>
      <w:sdtEndPr>
        <w:rPr>
          <w:b/>
          <w:bCs/>
          <w:noProof/>
        </w:rPr>
      </w:sdtEndPr>
      <w:sdtContent>
        <w:p w14:paraId="0A57C445" w14:textId="77777777" w:rsidR="00CD3F23" w:rsidRDefault="00CD3F23" w:rsidP="00DC0EB6">
          <w:pPr>
            <w:pStyle w:val="TOCHeading"/>
          </w:pPr>
          <w:r>
            <w:t>Table of Contents</w:t>
          </w:r>
        </w:p>
        <w:p w14:paraId="64113F5D" w14:textId="77777777" w:rsidR="00CD3F23" w:rsidRDefault="00CD3F2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36012297" w:history="1">
            <w:r w:rsidRPr="00B072A6">
              <w:rPr>
                <w:rStyle w:val="Hyperlink"/>
                <w:noProof/>
              </w:rPr>
              <w:t>Executive Summary</w:t>
            </w:r>
            <w:r>
              <w:rPr>
                <w:noProof/>
                <w:webHidden/>
              </w:rPr>
              <w:tab/>
            </w:r>
            <w:r>
              <w:rPr>
                <w:noProof/>
                <w:webHidden/>
              </w:rPr>
              <w:fldChar w:fldCharType="begin"/>
            </w:r>
            <w:r>
              <w:rPr>
                <w:noProof/>
                <w:webHidden/>
              </w:rPr>
              <w:instrText xml:space="preserve"> PAGEREF _Toc236012297 \h </w:instrText>
            </w:r>
            <w:r>
              <w:rPr>
                <w:noProof/>
                <w:webHidden/>
              </w:rPr>
            </w:r>
            <w:r>
              <w:rPr>
                <w:noProof/>
                <w:webHidden/>
              </w:rPr>
              <w:fldChar w:fldCharType="separate"/>
            </w:r>
            <w:r>
              <w:rPr>
                <w:noProof/>
                <w:webHidden/>
              </w:rPr>
              <w:t>2</w:t>
            </w:r>
            <w:r>
              <w:rPr>
                <w:noProof/>
                <w:webHidden/>
              </w:rPr>
              <w:fldChar w:fldCharType="end"/>
            </w:r>
          </w:hyperlink>
        </w:p>
        <w:p w14:paraId="04B8CAC0" w14:textId="77777777" w:rsidR="00CD3F23" w:rsidRDefault="00CD3F23">
          <w:pPr>
            <w:pStyle w:val="TOC1"/>
            <w:tabs>
              <w:tab w:val="right" w:leader="dot" w:pos="9350"/>
            </w:tabs>
            <w:rPr>
              <w:rFonts w:asciiTheme="minorHAnsi" w:eastAsiaTheme="minorEastAsia" w:hAnsiTheme="minorHAnsi"/>
              <w:noProof/>
              <w:sz w:val="22"/>
            </w:rPr>
          </w:pPr>
          <w:hyperlink w:anchor="_Toc236012298" w:history="1">
            <w:r w:rsidRPr="00B072A6">
              <w:rPr>
                <w:rStyle w:val="Hyperlink"/>
                <w:noProof/>
              </w:rPr>
              <w:t>Introduction</w:t>
            </w:r>
            <w:r>
              <w:rPr>
                <w:noProof/>
                <w:webHidden/>
              </w:rPr>
              <w:tab/>
            </w:r>
            <w:r>
              <w:rPr>
                <w:noProof/>
                <w:webHidden/>
              </w:rPr>
              <w:fldChar w:fldCharType="begin"/>
            </w:r>
            <w:r>
              <w:rPr>
                <w:noProof/>
                <w:webHidden/>
              </w:rPr>
              <w:instrText xml:space="preserve"> PAGEREF _Toc236012298 \h </w:instrText>
            </w:r>
            <w:r>
              <w:rPr>
                <w:noProof/>
                <w:webHidden/>
              </w:rPr>
            </w:r>
            <w:r>
              <w:rPr>
                <w:noProof/>
                <w:webHidden/>
              </w:rPr>
              <w:fldChar w:fldCharType="separate"/>
            </w:r>
            <w:r>
              <w:rPr>
                <w:noProof/>
                <w:webHidden/>
              </w:rPr>
              <w:t>4</w:t>
            </w:r>
            <w:r>
              <w:rPr>
                <w:noProof/>
                <w:webHidden/>
              </w:rPr>
              <w:fldChar w:fldCharType="end"/>
            </w:r>
          </w:hyperlink>
        </w:p>
        <w:p w14:paraId="4046D3CF" w14:textId="77777777" w:rsidR="00CD3F23" w:rsidRDefault="00CD3F23">
          <w:pPr>
            <w:pStyle w:val="TOC1"/>
            <w:tabs>
              <w:tab w:val="right" w:leader="dot" w:pos="9350"/>
            </w:tabs>
            <w:rPr>
              <w:rFonts w:asciiTheme="minorHAnsi" w:eastAsiaTheme="minorEastAsia" w:hAnsiTheme="minorHAnsi"/>
              <w:noProof/>
              <w:sz w:val="22"/>
            </w:rPr>
          </w:pPr>
          <w:hyperlink w:anchor="_Toc236012299" w:history="1">
            <w:r w:rsidRPr="00B072A6">
              <w:rPr>
                <w:rStyle w:val="Hyperlink"/>
                <w:noProof/>
              </w:rPr>
              <w:t>Overview of the Business Idea</w:t>
            </w:r>
            <w:r>
              <w:rPr>
                <w:noProof/>
                <w:webHidden/>
              </w:rPr>
              <w:tab/>
            </w:r>
            <w:r>
              <w:rPr>
                <w:noProof/>
                <w:webHidden/>
              </w:rPr>
              <w:fldChar w:fldCharType="begin"/>
            </w:r>
            <w:r>
              <w:rPr>
                <w:noProof/>
                <w:webHidden/>
              </w:rPr>
              <w:instrText xml:space="preserve"> PAGEREF _Toc236012299 \h </w:instrText>
            </w:r>
            <w:r>
              <w:rPr>
                <w:noProof/>
                <w:webHidden/>
              </w:rPr>
            </w:r>
            <w:r>
              <w:rPr>
                <w:noProof/>
                <w:webHidden/>
              </w:rPr>
              <w:fldChar w:fldCharType="separate"/>
            </w:r>
            <w:r>
              <w:rPr>
                <w:noProof/>
                <w:webHidden/>
              </w:rPr>
              <w:t>4</w:t>
            </w:r>
            <w:r>
              <w:rPr>
                <w:noProof/>
                <w:webHidden/>
              </w:rPr>
              <w:fldChar w:fldCharType="end"/>
            </w:r>
          </w:hyperlink>
        </w:p>
        <w:p w14:paraId="78387E8B" w14:textId="77777777" w:rsidR="00CD3F23" w:rsidRDefault="00CD3F23">
          <w:pPr>
            <w:pStyle w:val="TOC1"/>
            <w:tabs>
              <w:tab w:val="right" w:leader="dot" w:pos="9350"/>
            </w:tabs>
            <w:rPr>
              <w:rFonts w:asciiTheme="minorHAnsi" w:eastAsiaTheme="minorEastAsia" w:hAnsiTheme="minorHAnsi"/>
              <w:noProof/>
              <w:sz w:val="22"/>
            </w:rPr>
          </w:pPr>
          <w:hyperlink w:anchor="_Toc236012300" w:history="1">
            <w:r w:rsidRPr="00B072A6">
              <w:rPr>
                <w:rStyle w:val="Hyperlink"/>
                <w:noProof/>
              </w:rPr>
              <w:t>Market Research</w:t>
            </w:r>
            <w:r>
              <w:rPr>
                <w:noProof/>
                <w:webHidden/>
              </w:rPr>
              <w:tab/>
            </w:r>
            <w:r>
              <w:rPr>
                <w:noProof/>
                <w:webHidden/>
              </w:rPr>
              <w:fldChar w:fldCharType="begin"/>
            </w:r>
            <w:r>
              <w:rPr>
                <w:noProof/>
                <w:webHidden/>
              </w:rPr>
              <w:instrText xml:space="preserve"> PAGEREF _Toc236012300 \h </w:instrText>
            </w:r>
            <w:r>
              <w:rPr>
                <w:noProof/>
                <w:webHidden/>
              </w:rPr>
            </w:r>
            <w:r>
              <w:rPr>
                <w:noProof/>
                <w:webHidden/>
              </w:rPr>
              <w:fldChar w:fldCharType="separate"/>
            </w:r>
            <w:r>
              <w:rPr>
                <w:noProof/>
                <w:webHidden/>
              </w:rPr>
              <w:t>5</w:t>
            </w:r>
            <w:r>
              <w:rPr>
                <w:noProof/>
                <w:webHidden/>
              </w:rPr>
              <w:fldChar w:fldCharType="end"/>
            </w:r>
          </w:hyperlink>
        </w:p>
        <w:p w14:paraId="2A5B8C3D" w14:textId="77777777" w:rsidR="00CD3F23" w:rsidRDefault="00CD3F23">
          <w:pPr>
            <w:pStyle w:val="TOC1"/>
            <w:tabs>
              <w:tab w:val="right" w:leader="dot" w:pos="9350"/>
            </w:tabs>
            <w:rPr>
              <w:rFonts w:asciiTheme="minorHAnsi" w:eastAsiaTheme="minorEastAsia" w:hAnsiTheme="minorHAnsi"/>
              <w:noProof/>
              <w:sz w:val="22"/>
            </w:rPr>
          </w:pPr>
          <w:hyperlink w:anchor="_Toc236012301" w:history="1">
            <w:r w:rsidRPr="00B072A6">
              <w:rPr>
                <w:rStyle w:val="Hyperlink"/>
                <w:noProof/>
              </w:rPr>
              <w:t>Marketing Communications</w:t>
            </w:r>
            <w:r>
              <w:rPr>
                <w:noProof/>
                <w:webHidden/>
              </w:rPr>
              <w:tab/>
            </w:r>
            <w:r>
              <w:rPr>
                <w:noProof/>
                <w:webHidden/>
              </w:rPr>
              <w:fldChar w:fldCharType="begin"/>
            </w:r>
            <w:r>
              <w:rPr>
                <w:noProof/>
                <w:webHidden/>
              </w:rPr>
              <w:instrText xml:space="preserve"> PAGEREF _Toc236012301 \h </w:instrText>
            </w:r>
            <w:r>
              <w:rPr>
                <w:noProof/>
                <w:webHidden/>
              </w:rPr>
            </w:r>
            <w:r>
              <w:rPr>
                <w:noProof/>
                <w:webHidden/>
              </w:rPr>
              <w:fldChar w:fldCharType="separate"/>
            </w:r>
            <w:r>
              <w:rPr>
                <w:noProof/>
                <w:webHidden/>
              </w:rPr>
              <w:t>7</w:t>
            </w:r>
            <w:r>
              <w:rPr>
                <w:noProof/>
                <w:webHidden/>
              </w:rPr>
              <w:fldChar w:fldCharType="end"/>
            </w:r>
          </w:hyperlink>
        </w:p>
        <w:p w14:paraId="151FCFD0" w14:textId="77777777" w:rsidR="00CD3F23" w:rsidRDefault="00CD3F23">
          <w:pPr>
            <w:pStyle w:val="TOC1"/>
            <w:tabs>
              <w:tab w:val="right" w:leader="dot" w:pos="9350"/>
            </w:tabs>
            <w:rPr>
              <w:rFonts w:asciiTheme="minorHAnsi" w:eastAsiaTheme="minorEastAsia" w:hAnsiTheme="minorHAnsi"/>
              <w:noProof/>
              <w:sz w:val="22"/>
            </w:rPr>
          </w:pPr>
          <w:hyperlink w:anchor="_Toc236012302" w:history="1">
            <w:r w:rsidRPr="00B072A6">
              <w:rPr>
                <w:rStyle w:val="Hyperlink"/>
                <w:noProof/>
              </w:rPr>
              <w:t>Financial Plan</w:t>
            </w:r>
            <w:r>
              <w:rPr>
                <w:noProof/>
                <w:webHidden/>
              </w:rPr>
              <w:tab/>
            </w:r>
            <w:r>
              <w:rPr>
                <w:noProof/>
                <w:webHidden/>
              </w:rPr>
              <w:fldChar w:fldCharType="begin"/>
            </w:r>
            <w:r>
              <w:rPr>
                <w:noProof/>
                <w:webHidden/>
              </w:rPr>
              <w:instrText xml:space="preserve"> PAGEREF _Toc236012302 \h </w:instrText>
            </w:r>
            <w:r>
              <w:rPr>
                <w:noProof/>
                <w:webHidden/>
              </w:rPr>
            </w:r>
            <w:r>
              <w:rPr>
                <w:noProof/>
                <w:webHidden/>
              </w:rPr>
              <w:fldChar w:fldCharType="separate"/>
            </w:r>
            <w:r>
              <w:rPr>
                <w:noProof/>
                <w:webHidden/>
              </w:rPr>
              <w:t>8</w:t>
            </w:r>
            <w:r>
              <w:rPr>
                <w:noProof/>
                <w:webHidden/>
              </w:rPr>
              <w:fldChar w:fldCharType="end"/>
            </w:r>
          </w:hyperlink>
        </w:p>
        <w:p w14:paraId="00741544" w14:textId="77777777" w:rsidR="00CD3F23" w:rsidRDefault="00CD3F23">
          <w:pPr>
            <w:pStyle w:val="TOC1"/>
            <w:tabs>
              <w:tab w:val="right" w:leader="dot" w:pos="9350"/>
            </w:tabs>
            <w:rPr>
              <w:rFonts w:asciiTheme="minorHAnsi" w:eastAsiaTheme="minorEastAsia" w:hAnsiTheme="minorHAnsi"/>
              <w:noProof/>
              <w:sz w:val="22"/>
            </w:rPr>
          </w:pPr>
          <w:hyperlink w:anchor="_Toc236012303" w:history="1">
            <w:r w:rsidRPr="00B072A6">
              <w:rPr>
                <w:rStyle w:val="Hyperlink"/>
                <w:noProof/>
              </w:rPr>
              <w:t>Conclusion</w:t>
            </w:r>
            <w:r>
              <w:rPr>
                <w:noProof/>
                <w:webHidden/>
              </w:rPr>
              <w:tab/>
            </w:r>
            <w:r>
              <w:rPr>
                <w:noProof/>
                <w:webHidden/>
              </w:rPr>
              <w:fldChar w:fldCharType="begin"/>
            </w:r>
            <w:r>
              <w:rPr>
                <w:noProof/>
                <w:webHidden/>
              </w:rPr>
              <w:instrText xml:space="preserve"> PAGEREF _Toc236012303 \h </w:instrText>
            </w:r>
            <w:r>
              <w:rPr>
                <w:noProof/>
                <w:webHidden/>
              </w:rPr>
            </w:r>
            <w:r>
              <w:rPr>
                <w:noProof/>
                <w:webHidden/>
              </w:rPr>
              <w:fldChar w:fldCharType="separate"/>
            </w:r>
            <w:r>
              <w:rPr>
                <w:noProof/>
                <w:webHidden/>
              </w:rPr>
              <w:t>9</w:t>
            </w:r>
            <w:r>
              <w:rPr>
                <w:noProof/>
                <w:webHidden/>
              </w:rPr>
              <w:fldChar w:fldCharType="end"/>
            </w:r>
          </w:hyperlink>
        </w:p>
        <w:p w14:paraId="006075BF" w14:textId="77777777" w:rsidR="00CD3F23" w:rsidRDefault="00CD3F23">
          <w:pPr>
            <w:pStyle w:val="TOC1"/>
            <w:tabs>
              <w:tab w:val="right" w:leader="dot" w:pos="9350"/>
            </w:tabs>
            <w:rPr>
              <w:rFonts w:asciiTheme="minorHAnsi" w:eastAsiaTheme="minorEastAsia" w:hAnsiTheme="minorHAnsi"/>
              <w:noProof/>
              <w:sz w:val="22"/>
            </w:rPr>
          </w:pPr>
          <w:hyperlink w:anchor="_Toc236012304" w:history="1">
            <w:r w:rsidRPr="00B072A6">
              <w:rPr>
                <w:rStyle w:val="Hyperlink"/>
                <w:noProof/>
              </w:rPr>
              <w:t>References</w:t>
            </w:r>
            <w:r>
              <w:rPr>
                <w:noProof/>
                <w:webHidden/>
              </w:rPr>
              <w:tab/>
            </w:r>
            <w:r>
              <w:rPr>
                <w:noProof/>
                <w:webHidden/>
              </w:rPr>
              <w:fldChar w:fldCharType="begin"/>
            </w:r>
            <w:r>
              <w:rPr>
                <w:noProof/>
                <w:webHidden/>
              </w:rPr>
              <w:instrText xml:space="preserve"> PAGEREF _Toc236012304 \h </w:instrText>
            </w:r>
            <w:r>
              <w:rPr>
                <w:noProof/>
                <w:webHidden/>
              </w:rPr>
            </w:r>
            <w:r>
              <w:rPr>
                <w:noProof/>
                <w:webHidden/>
              </w:rPr>
              <w:fldChar w:fldCharType="separate"/>
            </w:r>
            <w:r>
              <w:rPr>
                <w:noProof/>
                <w:webHidden/>
              </w:rPr>
              <w:t>9</w:t>
            </w:r>
            <w:r>
              <w:rPr>
                <w:noProof/>
                <w:webHidden/>
              </w:rPr>
              <w:fldChar w:fldCharType="end"/>
            </w:r>
          </w:hyperlink>
        </w:p>
        <w:p w14:paraId="0F91E207" w14:textId="77777777" w:rsidR="00CD3F23" w:rsidRDefault="00CD3F23">
          <w:r>
            <w:rPr>
              <w:b/>
              <w:bCs/>
              <w:noProof/>
            </w:rPr>
            <w:fldChar w:fldCharType="end"/>
          </w:r>
        </w:p>
      </w:sdtContent>
    </w:sdt>
    <w:p w14:paraId="6A98EA03" w14:textId="77777777" w:rsidR="00CD3F23" w:rsidRDefault="00CD3F23" w:rsidP="004E53B0">
      <w:pPr>
        <w:spacing w:line="360" w:lineRule="auto"/>
      </w:pPr>
    </w:p>
    <w:p w14:paraId="075663C3" w14:textId="77777777" w:rsidR="00CD3F23" w:rsidRDefault="00CD3F23" w:rsidP="004E53B0">
      <w:pPr>
        <w:spacing w:line="360" w:lineRule="auto"/>
      </w:pPr>
    </w:p>
    <w:p w14:paraId="183DEE2F" w14:textId="77777777" w:rsidR="00CD3F23" w:rsidRDefault="00CD3F23" w:rsidP="004E53B0">
      <w:pPr>
        <w:spacing w:line="360" w:lineRule="auto"/>
      </w:pPr>
    </w:p>
    <w:p w14:paraId="1AE73959" w14:textId="77777777" w:rsidR="00CD3F23" w:rsidRDefault="00CD3F23" w:rsidP="004E53B0">
      <w:pPr>
        <w:spacing w:line="360" w:lineRule="auto"/>
      </w:pPr>
    </w:p>
    <w:p w14:paraId="338FCE9E" w14:textId="77777777" w:rsidR="00CD3F23" w:rsidRDefault="00CD3F23" w:rsidP="004E53B0">
      <w:pPr>
        <w:spacing w:line="360" w:lineRule="auto"/>
      </w:pPr>
    </w:p>
    <w:p w14:paraId="2EF66196" w14:textId="77777777" w:rsidR="00CD3F23" w:rsidRDefault="00CD3F23" w:rsidP="004E53B0">
      <w:pPr>
        <w:spacing w:line="360" w:lineRule="auto"/>
      </w:pPr>
    </w:p>
    <w:p w14:paraId="3D0A7755" w14:textId="77777777" w:rsidR="00CD3F23" w:rsidRDefault="00CD3F23" w:rsidP="004E53B0">
      <w:pPr>
        <w:spacing w:line="360" w:lineRule="auto"/>
      </w:pPr>
    </w:p>
    <w:p w14:paraId="5590C86D" w14:textId="77777777" w:rsidR="00CD3F23" w:rsidRDefault="00CD3F23" w:rsidP="004E53B0">
      <w:pPr>
        <w:spacing w:line="360" w:lineRule="auto"/>
      </w:pPr>
    </w:p>
    <w:p w14:paraId="2E65E18E" w14:textId="77777777" w:rsidR="00CD3F23" w:rsidRDefault="00CD3F23" w:rsidP="004E53B0">
      <w:pPr>
        <w:spacing w:line="360" w:lineRule="auto"/>
      </w:pPr>
    </w:p>
    <w:p w14:paraId="158AC3E7" w14:textId="77777777" w:rsidR="00CD3F23" w:rsidRDefault="00CD3F23" w:rsidP="004E53B0">
      <w:pPr>
        <w:spacing w:line="360" w:lineRule="auto"/>
      </w:pPr>
    </w:p>
    <w:p w14:paraId="078A3B0E" w14:textId="77777777" w:rsidR="00CD3F23" w:rsidRDefault="00CD3F23" w:rsidP="004E53B0">
      <w:pPr>
        <w:spacing w:line="360" w:lineRule="auto"/>
      </w:pPr>
    </w:p>
    <w:p w14:paraId="5D083C29" w14:textId="77777777" w:rsidR="00CD3F23" w:rsidRDefault="00CD3F23" w:rsidP="004E53B0">
      <w:pPr>
        <w:spacing w:line="360" w:lineRule="auto"/>
      </w:pPr>
    </w:p>
    <w:p w14:paraId="1FF8D3F4" w14:textId="77777777" w:rsidR="00CD3F23" w:rsidRDefault="00CD3F23" w:rsidP="004E53B0">
      <w:pPr>
        <w:spacing w:line="360" w:lineRule="auto"/>
      </w:pPr>
    </w:p>
    <w:p w14:paraId="27E7F010" w14:textId="77777777" w:rsidR="00CD3F23" w:rsidRDefault="00CD3F23" w:rsidP="004E53B0">
      <w:pPr>
        <w:spacing w:line="360" w:lineRule="auto"/>
      </w:pPr>
    </w:p>
    <w:p w14:paraId="07F1670A" w14:textId="77777777" w:rsidR="00CD3F23" w:rsidRPr="000F1570" w:rsidRDefault="00CD3F23" w:rsidP="004E53B0">
      <w:pPr>
        <w:spacing w:line="360" w:lineRule="auto"/>
      </w:pPr>
    </w:p>
    <w:p w14:paraId="530A9A36" w14:textId="77777777" w:rsidR="000F1570" w:rsidRDefault="000F1570" w:rsidP="00DC0EB6">
      <w:pPr>
        <w:pStyle w:val="Heading1"/>
      </w:pPr>
      <w:bookmarkStart w:id="1" w:name="_Toc236012298"/>
      <w:r>
        <w:lastRenderedPageBreak/>
        <w:t>Introduction</w:t>
      </w:r>
      <w:bookmarkEnd w:id="1"/>
      <w:r>
        <w:t xml:space="preserve"> </w:t>
      </w:r>
    </w:p>
    <w:p w14:paraId="58CAF091" w14:textId="77777777" w:rsidR="000F1570" w:rsidRPr="000F1570" w:rsidRDefault="00CF2E04" w:rsidP="004E53B0">
      <w:pPr>
        <w:spacing w:line="360" w:lineRule="auto"/>
      </w:pPr>
      <w:r>
        <w:t>A growing concern based on climate change and plastic pollution has encouraged the consumers for seeking the products and services that are environmentally responsible. EcoCup UK was created for recognizing these issues by providing the disable coffee cups by utilizing an subscription services that is affordable for all. This is an association that aligns sustainability with convenience by providing support to local cafes and minimizing waste. This is a business plan that analyze enabled the opportunity for business potential inside the market, marketing strategy and also the requirements that is financial for launching the venture</w:t>
      </w:r>
      <w:r w:rsidR="00CD3F23">
        <w:t xml:space="preserve"> (</w:t>
      </w:r>
      <w:r w:rsidR="00CD3F23" w:rsidRPr="00CD3F23">
        <w:t>Leder</w:t>
      </w:r>
      <w:r w:rsidR="00CD3F23">
        <w:t>,</w:t>
      </w:r>
      <w:r w:rsidR="00CD3F23" w:rsidRPr="00CD3F23">
        <w:t xml:space="preserve"> Abraham and Chan, 2024</w:t>
      </w:r>
      <w:r w:rsidR="00CD3F23">
        <w:t>)</w:t>
      </w:r>
      <w:r>
        <w:t>.</w:t>
      </w:r>
    </w:p>
    <w:p w14:paraId="7C7BDA8A" w14:textId="77777777" w:rsidR="000F1570" w:rsidRDefault="000F1570" w:rsidP="00DC0EB6">
      <w:pPr>
        <w:pStyle w:val="Heading1"/>
      </w:pPr>
      <w:bookmarkStart w:id="2" w:name="_Toc236012299"/>
      <w:r>
        <w:t xml:space="preserve">Overview of </w:t>
      </w:r>
      <w:r w:rsidR="00CF2E04">
        <w:t>the</w:t>
      </w:r>
      <w:r>
        <w:t xml:space="preserve"> Business Idea</w:t>
      </w:r>
      <w:bookmarkEnd w:id="2"/>
      <w:r>
        <w:t xml:space="preserve"> </w:t>
      </w:r>
    </w:p>
    <w:p w14:paraId="367BE79B" w14:textId="77777777" w:rsidR="000F1570" w:rsidRDefault="00CF2E04" w:rsidP="004E53B0">
      <w:pPr>
        <w:spacing w:line="360" w:lineRule="auto"/>
      </w:pPr>
      <w:r>
        <w:t xml:space="preserve">EcoCup UK is a startup that provides the </w:t>
      </w:r>
      <w:r w:rsidR="001C2F91">
        <w:t>c</w:t>
      </w:r>
      <w:r>
        <w:t>. The consumers will subscribe by utilizing online and receive use reusable coffee cups that is made out of recycled stainless steel or bamboo materials. The members of organizations will also gain access for discounts and rewards at the partner cafes through the whole United Kingdom. This is a business that heavily encourages the consumers for replacing the cups that are disposable with the alternatives that are environmental friendly buy in joining the savings that is financial</w:t>
      </w:r>
      <w:r w:rsidR="001C2F91">
        <w:t xml:space="preserve"> (</w:t>
      </w:r>
      <w:r w:rsidR="001C2F91" w:rsidRPr="001C2F91">
        <w:t>Yang, Chiu and Ma, 2024</w:t>
      </w:r>
      <w:r w:rsidR="001C2F91">
        <w:t>)</w:t>
      </w:r>
      <w:r>
        <w:t>.</w:t>
      </w:r>
    </w:p>
    <w:p w14:paraId="4A70E85E" w14:textId="77777777" w:rsidR="00CF2E04" w:rsidRDefault="00CF2E04" w:rsidP="004E53B0">
      <w:pPr>
        <w:spacing w:line="360" w:lineRule="auto"/>
      </w:pPr>
      <w:r>
        <w:t xml:space="preserve">The main products of the organization includes insulated reusable coffee cups, travel mugs and </w:t>
      </w:r>
      <w:r w:rsidR="001C2F91">
        <w:t>eco-friendly</w:t>
      </w:r>
      <w:r>
        <w:t xml:space="preserve"> accessories including reusable straws and cleaning brushes. The subscription plan of the organization will also contain the replacement options for cups, seasonal product designs and also loyalty rewards so that they can increase the retention rate of their consumers.</w:t>
      </w:r>
    </w:p>
    <w:p w14:paraId="688F4DCA" w14:textId="77777777" w:rsidR="00CF2E04" w:rsidRDefault="00CF2E04" w:rsidP="004E53B0">
      <w:pPr>
        <w:spacing w:line="360" w:lineRule="auto"/>
      </w:pPr>
      <w:r>
        <w:t>The target market of the organization consists of university individuals, office workers, environmentally conscious consumers and commuters aged between 18 to 45 years old. These are the console who will continuously purchase the takeaway coffee and they are also increasingly aware of the environmental challenges. A recent trend based on sustainability, where the consumers are becoming more willing to paying for the products that minimize the impact from the environment</w:t>
      </w:r>
      <w:r w:rsidR="001C2F91">
        <w:t xml:space="preserve"> (Thompson,</w:t>
      </w:r>
      <w:r w:rsidR="001C2F91" w:rsidRPr="001C2F91">
        <w:t xml:space="preserve"> Akaichi and Toma, 2025</w:t>
      </w:r>
      <w:r w:rsidR="001C2F91">
        <w:t>)</w:t>
      </w:r>
      <w:r>
        <w:t>.</w:t>
      </w:r>
    </w:p>
    <w:p w14:paraId="5CA830F2" w14:textId="77777777" w:rsidR="00CF2E04" w:rsidRDefault="00657A39" w:rsidP="004E53B0">
      <w:pPr>
        <w:spacing w:line="360" w:lineRule="auto"/>
      </w:pPr>
      <w:r>
        <w:t>EcoCup UK will operate specifically throughout an ecommerce platform that is supported by mobile applications. The consumers can maintain deliveries, subscribe and also locate the cafes that are participating by utilizing the digital platform of the organization.</w:t>
      </w:r>
    </w:p>
    <w:p w14:paraId="641BC7A9" w14:textId="1D9771DC" w:rsidR="003D4EAB" w:rsidRPr="003D4EAB" w:rsidRDefault="003D4EAB" w:rsidP="004E53B0">
      <w:pPr>
        <w:spacing w:line="360" w:lineRule="auto"/>
        <w:rPr>
          <w:b/>
        </w:rPr>
      </w:pPr>
      <w:r w:rsidRPr="003D4EAB">
        <w:rPr>
          <w:b/>
        </w:rPr>
        <w:lastRenderedPageBreak/>
        <w:t>Management Team and Organizational Structure:</w:t>
      </w:r>
    </w:p>
    <w:p w14:paraId="3B6AA9B4" w14:textId="0CF668B6" w:rsidR="00657A39" w:rsidRDefault="00657A39" w:rsidP="004E53B0">
      <w:pPr>
        <w:spacing w:line="360" w:lineRule="auto"/>
      </w:pPr>
      <w:r>
        <w:t>The amazing structure of the organization will initially consist of four key essential positions and those includes:</w:t>
      </w:r>
    </w:p>
    <w:p w14:paraId="05FD268D" w14:textId="77777777" w:rsidR="00657A39" w:rsidRDefault="00657A39" w:rsidP="004E53B0">
      <w:pPr>
        <w:pStyle w:val="ListParagraph"/>
        <w:numPr>
          <w:ilvl w:val="0"/>
          <w:numId w:val="1"/>
        </w:numPr>
        <w:spacing w:line="360" w:lineRule="auto"/>
      </w:pPr>
      <w:r>
        <w:t>Founder and Managing Director</w:t>
      </w:r>
    </w:p>
    <w:p w14:paraId="5BBC9FA0" w14:textId="77777777" w:rsidR="00657A39" w:rsidRDefault="00657A39" w:rsidP="004E53B0">
      <w:pPr>
        <w:pStyle w:val="ListParagraph"/>
        <w:numPr>
          <w:ilvl w:val="0"/>
          <w:numId w:val="1"/>
        </w:numPr>
        <w:spacing w:line="360" w:lineRule="auto"/>
      </w:pPr>
      <w:r>
        <w:t>Operations Manager</w:t>
      </w:r>
    </w:p>
    <w:p w14:paraId="6E44A400" w14:textId="77777777" w:rsidR="00657A39" w:rsidRDefault="00657A39" w:rsidP="004E53B0">
      <w:pPr>
        <w:pStyle w:val="ListParagraph"/>
        <w:numPr>
          <w:ilvl w:val="0"/>
          <w:numId w:val="1"/>
        </w:numPr>
        <w:spacing w:line="360" w:lineRule="auto"/>
      </w:pPr>
      <w:r>
        <w:t>Marketing and Sales Manager</w:t>
      </w:r>
    </w:p>
    <w:p w14:paraId="5A547CE6" w14:textId="77777777" w:rsidR="00657A39" w:rsidRDefault="00657A39" w:rsidP="004E53B0">
      <w:pPr>
        <w:pStyle w:val="ListParagraph"/>
        <w:numPr>
          <w:ilvl w:val="0"/>
          <w:numId w:val="1"/>
        </w:numPr>
        <w:spacing w:line="360" w:lineRule="auto"/>
      </w:pPr>
      <w:r>
        <w:t>Customer Service and Finance Officer</w:t>
      </w:r>
    </w:p>
    <w:p w14:paraId="764868C8" w14:textId="3C662032" w:rsidR="00657A39" w:rsidRDefault="003D4EAB" w:rsidP="004E53B0">
      <w:pPr>
        <w:spacing w:line="360" w:lineRule="auto"/>
      </w:pPr>
      <w:r>
        <w:t>EcoCup UK will integrate a functional organization structure that is suitable for startup association. The founder and CEO will oversee the strategic decision making procedure and business development via the departmental managers are responsible for operations, marketing, finance, and customer services. This is a structure that promotes proper and clear communication defined responsibilities command also the decision making procedure that is efficient. As a company expands, there are additional employees that need to be recruited within every department for supporting increasing operational and customer needs.</w:t>
      </w:r>
    </w:p>
    <w:p w14:paraId="34EDED5D" w14:textId="4BF5FB08" w:rsidR="003D4EAB" w:rsidRDefault="003D4EAB" w:rsidP="004E53B0">
      <w:pPr>
        <w:spacing w:line="360" w:lineRule="auto"/>
      </w:pPr>
      <w:r>
        <w:rPr>
          <w:noProof/>
        </w:rPr>
        <w:drawing>
          <wp:inline distT="0" distB="0" distL="0" distR="0" wp14:anchorId="36AC5047" wp14:editId="2A7A8B79">
            <wp:extent cx="5486400" cy="3200400"/>
            <wp:effectExtent l="0" t="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3C47D37" w14:textId="4D5ECCD0" w:rsidR="008F0898" w:rsidRDefault="008F0898" w:rsidP="004E53B0">
      <w:pPr>
        <w:spacing w:line="360" w:lineRule="auto"/>
        <w:rPr>
          <w:b/>
        </w:rPr>
      </w:pPr>
      <w:r>
        <w:rPr>
          <w:b/>
        </w:rPr>
        <w:t>Legal Structure of EcoCup UK:</w:t>
      </w:r>
    </w:p>
    <w:p w14:paraId="52E8A9B4" w14:textId="776E0BB8" w:rsidR="00657A39" w:rsidRDefault="00657A39" w:rsidP="004E53B0">
      <w:pPr>
        <w:spacing w:line="360" w:lineRule="auto"/>
      </w:pPr>
      <w:r>
        <w:lastRenderedPageBreak/>
        <w:t xml:space="preserve">This is a business that will operate as a </w:t>
      </w:r>
      <w:r>
        <w:rPr>
          <w:b/>
        </w:rPr>
        <w:t>Private Limited Company o</w:t>
      </w:r>
      <w:r w:rsidRPr="00657A39">
        <w:rPr>
          <w:b/>
        </w:rPr>
        <w:t>r Ltd</w:t>
      </w:r>
      <w:r>
        <w:t>., which will be one of the most common legal structures for the startup associations in United Kingdom. This is the legal format that provides the association with a liability that is limited for shareholders, develops the credibility of the business and also makes it easier for attracting the investor. These procedures also separates personal assets from the business liabilities which minimizes the financial risk for the founders of the business</w:t>
      </w:r>
      <w:r w:rsidR="001C2F91">
        <w:t xml:space="preserve"> (</w:t>
      </w:r>
      <w:r w:rsidR="001C2F91" w:rsidRPr="001C2F91">
        <w:t>Davies, 2020</w:t>
      </w:r>
      <w:r w:rsidR="001C2F91">
        <w:t>)</w:t>
      </w:r>
      <w:r>
        <w:t>.</w:t>
      </w:r>
    </w:p>
    <w:p w14:paraId="42C351B5" w14:textId="757C4C41" w:rsidR="00657A39" w:rsidRDefault="003D4EAB" w:rsidP="004E53B0">
      <w:pPr>
        <w:spacing w:line="360" w:lineRule="auto"/>
        <w:rPr>
          <w:b/>
        </w:rPr>
      </w:pPr>
      <w:r w:rsidRPr="003D4EAB">
        <w:rPr>
          <w:b/>
        </w:rPr>
        <w:t>The SMART Objectives of EcoCup UK:</w:t>
      </w:r>
    </w:p>
    <w:p w14:paraId="3C863E8B" w14:textId="4580F527" w:rsidR="003D4EAB" w:rsidRPr="003D4EAB" w:rsidRDefault="003D4EAB" w:rsidP="004E53B0">
      <w:pPr>
        <w:spacing w:line="360" w:lineRule="auto"/>
        <w:rPr>
          <w:b/>
        </w:rPr>
      </w:pPr>
      <w:r w:rsidRPr="003D4EAB">
        <w:rPr>
          <w:b/>
        </w:rPr>
        <w:t>Short-term Objectives</w:t>
      </w:r>
    </w:p>
    <w:p w14:paraId="0FA3BCBC" w14:textId="3BF74840" w:rsidR="003D4EAB" w:rsidRDefault="003D4EAB" w:rsidP="004E53B0">
      <w:pPr>
        <w:spacing w:line="360" w:lineRule="auto"/>
      </w:pPr>
      <w:r>
        <w:t>Within the next year, the organization focuses for acquire 1000 activity active subscribers, establishing partnerships with at least 20 independent cafes across Birmingham and London and also achieve sales revenue of £15,000 every month throughout target digital marketing, customer referral programs, and promotional campaigns by maintaining at least 90% satisfaction of the consumer</w:t>
      </w:r>
      <w:r w:rsidR="006C4FF0">
        <w:t xml:space="preserve"> (</w:t>
      </w:r>
      <w:r w:rsidR="006C4FF0" w:rsidRPr="006C4FF0">
        <w:t>Berniak-Woźny</w:t>
      </w:r>
      <w:r w:rsidR="006C4FF0">
        <w:t>, Sliż and Siciński,</w:t>
      </w:r>
      <w:r w:rsidR="006C4FF0" w:rsidRPr="006C4FF0">
        <w:t xml:space="preserve"> 2025</w:t>
      </w:r>
      <w:r w:rsidR="006C4FF0">
        <w:t>)</w:t>
      </w:r>
      <w:r>
        <w:t>.</w:t>
      </w:r>
    </w:p>
    <w:p w14:paraId="57D87F72" w14:textId="62B82848" w:rsidR="003D4EAB" w:rsidRPr="006C4FF0" w:rsidRDefault="00FF21D7" w:rsidP="004E53B0">
      <w:pPr>
        <w:spacing w:line="360" w:lineRule="auto"/>
        <w:rPr>
          <w:b/>
        </w:rPr>
      </w:pPr>
      <w:r w:rsidRPr="006C4FF0">
        <w:rPr>
          <w:b/>
        </w:rPr>
        <w:t>Long term Objectives</w:t>
      </w:r>
    </w:p>
    <w:p w14:paraId="4DEE36C9" w14:textId="1823D0D3" w:rsidR="00FF21D7" w:rsidRPr="003D4EAB" w:rsidRDefault="00FF21D7" w:rsidP="004E53B0">
      <w:pPr>
        <w:spacing w:line="360" w:lineRule="auto"/>
      </w:pPr>
      <w:r>
        <w:t>Within the next five years, the organization focuses for expanding their operations across the whole UK by breaching at least 25,000 subscribers come partnering with 250 cafes, launching a mobile application and also lottery word program, and also increasing yearly revenue to £2 million. This will allow reduce estimated 5 million single use coffee cups from entering landfill.</w:t>
      </w:r>
      <w:r w:rsidR="008F0898">
        <w:t xml:space="preserve"> Best of the </w:t>
      </w:r>
      <w:r w:rsidR="006C4FF0">
        <w:t>competitor</w:t>
      </w:r>
      <w:r w:rsidR="008F0898">
        <w:t xml:space="preserve"> analysis</w:t>
      </w:r>
      <w:r w:rsidR="006C4FF0">
        <w:t xml:space="preserve"> (</w:t>
      </w:r>
      <w:r w:rsidR="006C4FF0" w:rsidRPr="006C4FF0">
        <w:t>Berniak-Woźny</w:t>
      </w:r>
      <w:r w:rsidR="006C4FF0">
        <w:t>, Sliż and Siciński,</w:t>
      </w:r>
      <w:r w:rsidR="006C4FF0" w:rsidRPr="006C4FF0">
        <w:t xml:space="preserve"> 2025</w:t>
      </w:r>
      <w:r w:rsidR="006C4FF0">
        <w:t>).</w:t>
      </w:r>
    </w:p>
    <w:p w14:paraId="5A225522" w14:textId="77777777" w:rsidR="000F1570" w:rsidRDefault="000F1570" w:rsidP="00DC0EB6">
      <w:pPr>
        <w:pStyle w:val="Heading1"/>
      </w:pPr>
      <w:bookmarkStart w:id="3" w:name="_Toc236012300"/>
      <w:r>
        <w:t>Market Research</w:t>
      </w:r>
      <w:bookmarkEnd w:id="3"/>
    </w:p>
    <w:p w14:paraId="7228E505" w14:textId="77777777" w:rsidR="000F1570" w:rsidRDefault="00657A39" w:rsidP="004E53B0">
      <w:pPr>
        <w:spacing w:line="360" w:lineRule="auto"/>
      </w:pPr>
      <w:r>
        <w:t>A PESTEL</w:t>
      </w:r>
      <w:r w:rsidR="001C2F91">
        <w:t xml:space="preserve"> Analysis</w:t>
      </w:r>
      <w:r>
        <w:t xml:space="preserve"> will highlight the external factors that are creating effect to the business environment of EcoCup UK.</w:t>
      </w:r>
    </w:p>
    <w:p w14:paraId="25E6F1B2" w14:textId="77777777" w:rsidR="00657A39" w:rsidRDefault="00657A39" w:rsidP="004E53B0">
      <w:pPr>
        <w:spacing w:line="360" w:lineRule="auto"/>
        <w:rPr>
          <w:b/>
        </w:rPr>
      </w:pPr>
      <w:r w:rsidRPr="00657A39">
        <w:rPr>
          <w:b/>
        </w:rPr>
        <w:t>Political</w:t>
      </w:r>
    </w:p>
    <w:p w14:paraId="27D2FD53" w14:textId="77777777" w:rsidR="00657A39" w:rsidRPr="00657A39" w:rsidRDefault="00657A39" w:rsidP="004E53B0">
      <w:pPr>
        <w:spacing w:line="360" w:lineRule="auto"/>
      </w:pPr>
      <w:r>
        <w:t xml:space="preserve">The Government of United Kingdom focus for encouraging the associations for minimizing the waste of </w:t>
      </w:r>
      <w:r w:rsidR="001C5C79">
        <w:t xml:space="preserve">plastic throughout various types of environmental policies </w:t>
      </w:r>
      <w:r w:rsidR="00212DDD">
        <w:t>and sustainability initiatives. The creative revolutions for promoting recycling and minimizing disposable packaging makes opportunities for the organizations that are environmentally responsible including EcoCup UK</w:t>
      </w:r>
      <w:r w:rsidR="001C2F91">
        <w:t xml:space="preserve"> (</w:t>
      </w:r>
      <w:r w:rsidR="001C2F91" w:rsidRPr="001C2F91">
        <w:t xml:space="preserve">Blümel, </w:t>
      </w:r>
      <w:r w:rsidR="001C2F91">
        <w:t xml:space="preserve">et al., </w:t>
      </w:r>
      <w:r w:rsidR="001C2F91" w:rsidRPr="001C2F91">
        <w:t>2023</w:t>
      </w:r>
      <w:r w:rsidR="001C2F91">
        <w:t>)</w:t>
      </w:r>
      <w:r w:rsidR="00212DDD">
        <w:t>.</w:t>
      </w:r>
    </w:p>
    <w:p w14:paraId="644D33D0" w14:textId="77777777" w:rsidR="00657A39" w:rsidRDefault="00657A39" w:rsidP="004E53B0">
      <w:pPr>
        <w:spacing w:line="360" w:lineRule="auto"/>
        <w:rPr>
          <w:b/>
        </w:rPr>
      </w:pPr>
      <w:r w:rsidRPr="00657A39">
        <w:rPr>
          <w:b/>
        </w:rPr>
        <w:lastRenderedPageBreak/>
        <w:t>Economic</w:t>
      </w:r>
    </w:p>
    <w:p w14:paraId="00C9AA87" w14:textId="77777777" w:rsidR="00212DDD" w:rsidRPr="00212DDD" w:rsidRDefault="00212DDD" w:rsidP="004E53B0">
      <w:pPr>
        <w:spacing w:line="360" w:lineRule="auto"/>
      </w:pPr>
      <w:r>
        <w:t>Although the inflation rate has increased the cost of living, the consumers continue for practicing the coffee after taking it away as a part of everyday routine. The services that are based on subscription provides the monthly benefits that is predictable by providing the consumers with better value compared with repeatedly purchasing of the cups that are disposable.</w:t>
      </w:r>
    </w:p>
    <w:p w14:paraId="539FA91A" w14:textId="77777777" w:rsidR="00657A39" w:rsidRDefault="00657A39" w:rsidP="004E53B0">
      <w:pPr>
        <w:spacing w:line="360" w:lineRule="auto"/>
        <w:rPr>
          <w:b/>
        </w:rPr>
      </w:pPr>
      <w:r w:rsidRPr="00657A39">
        <w:rPr>
          <w:b/>
        </w:rPr>
        <w:t xml:space="preserve">Social </w:t>
      </w:r>
    </w:p>
    <w:p w14:paraId="2F271CCB" w14:textId="77777777" w:rsidR="00657A39" w:rsidRPr="00212DDD" w:rsidRDefault="00212DDD" w:rsidP="004E53B0">
      <w:pPr>
        <w:spacing w:line="360" w:lineRule="auto"/>
      </w:pPr>
      <w:r>
        <w:t>The consumer awareness based on climate change has increased specifically in present time. There are many individuals who are actively seeking for the products that minimize their footprint from the environment. The younger consumes specifically value ethical business that highlights social responsibility and environmental commitments</w:t>
      </w:r>
      <w:r w:rsidR="001C2F91">
        <w:t xml:space="preserve"> (</w:t>
      </w:r>
      <w:r w:rsidR="001C2F91" w:rsidRPr="001C2F91">
        <w:t xml:space="preserve">Blümel, </w:t>
      </w:r>
      <w:r w:rsidR="001C2F91">
        <w:t xml:space="preserve">et al., </w:t>
      </w:r>
      <w:r w:rsidR="001C2F91" w:rsidRPr="001C2F91">
        <w:t>2023</w:t>
      </w:r>
      <w:r w:rsidR="001C2F91">
        <w:t>)</w:t>
      </w:r>
      <w:r>
        <w:t>.</w:t>
      </w:r>
    </w:p>
    <w:p w14:paraId="0A886E97" w14:textId="77777777" w:rsidR="00657A39" w:rsidRDefault="00657A39" w:rsidP="004E53B0">
      <w:pPr>
        <w:spacing w:line="360" w:lineRule="auto"/>
        <w:rPr>
          <w:b/>
        </w:rPr>
      </w:pPr>
      <w:r w:rsidRPr="00657A39">
        <w:rPr>
          <w:b/>
        </w:rPr>
        <w:t xml:space="preserve">Technology </w:t>
      </w:r>
    </w:p>
    <w:p w14:paraId="2F075E57" w14:textId="77777777" w:rsidR="00657A39" w:rsidRPr="00212DDD" w:rsidRDefault="00212DDD" w:rsidP="004E53B0">
      <w:pPr>
        <w:spacing w:line="360" w:lineRule="auto"/>
      </w:pPr>
      <w:r>
        <w:t>The digital technology helps to support online subscription, mobile applications, CRM or Customer relationship management systems and also digital marketing. Data analytics is a procedure which also can develop the retail rate of the consumer by knowing the purchasing behavior and also personalizing the campaigns for the consumers.</w:t>
      </w:r>
    </w:p>
    <w:p w14:paraId="48BAEE05" w14:textId="77777777" w:rsidR="00657A39" w:rsidRDefault="00657A39" w:rsidP="004E53B0">
      <w:pPr>
        <w:spacing w:line="360" w:lineRule="auto"/>
        <w:rPr>
          <w:b/>
        </w:rPr>
      </w:pPr>
      <w:r w:rsidRPr="00657A39">
        <w:rPr>
          <w:b/>
        </w:rPr>
        <w:t>Environmental</w:t>
      </w:r>
    </w:p>
    <w:p w14:paraId="464A1B6B" w14:textId="77777777" w:rsidR="00657A39" w:rsidRPr="00212DDD" w:rsidRDefault="00212DDD" w:rsidP="004E53B0">
      <w:pPr>
        <w:spacing w:line="360" w:lineRule="auto"/>
      </w:pPr>
      <w:r>
        <w:t>The disposable coffee cup contributes millions of tons waste every year. EcoCup UK recognizes this environmental challenges by encouraging the alternatives that are reusable. The organization will also minimize the waste of packaging by using recyclable materials for delivering the products.</w:t>
      </w:r>
    </w:p>
    <w:p w14:paraId="240ABD67" w14:textId="77777777" w:rsidR="00657A39" w:rsidRDefault="00657A39" w:rsidP="004E53B0">
      <w:pPr>
        <w:spacing w:line="360" w:lineRule="auto"/>
        <w:rPr>
          <w:b/>
        </w:rPr>
      </w:pPr>
      <w:r w:rsidRPr="00657A39">
        <w:rPr>
          <w:b/>
        </w:rPr>
        <w:t>Legal</w:t>
      </w:r>
    </w:p>
    <w:p w14:paraId="4B10D09D" w14:textId="77777777" w:rsidR="00657A39" w:rsidRPr="00212DDD" w:rsidRDefault="001C2F91" w:rsidP="004E53B0">
      <w:pPr>
        <w:spacing w:line="360" w:lineRule="auto"/>
      </w:pPr>
      <w:r>
        <w:t>The organization</w:t>
      </w:r>
      <w:r w:rsidR="00212DDD">
        <w:t xml:space="preserve"> need to maintain with UK company law where the customer protection legislation, General Data Protection regulation or GTPR, Product Safety standards and employment regulations. These compliance will allow to enhance the trust between the </w:t>
      </w:r>
      <w:r>
        <w:t>consumers</w:t>
      </w:r>
      <w:r w:rsidR="00212DDD">
        <w:t xml:space="preserve"> and minimize the legal risks</w:t>
      </w:r>
      <w:r>
        <w:t xml:space="preserve"> (</w:t>
      </w:r>
      <w:r w:rsidRPr="001C2F91">
        <w:t xml:space="preserve">Blümel, </w:t>
      </w:r>
      <w:r>
        <w:t xml:space="preserve">et al., </w:t>
      </w:r>
      <w:r w:rsidRPr="001C2F91">
        <w:t>2023</w:t>
      </w:r>
      <w:r>
        <w:t>)</w:t>
      </w:r>
      <w:r w:rsidR="00212DDD">
        <w:t>.</w:t>
      </w:r>
    </w:p>
    <w:p w14:paraId="5F1FF9B7" w14:textId="77777777" w:rsidR="00657A39" w:rsidRDefault="00657A39" w:rsidP="004E53B0">
      <w:pPr>
        <w:spacing w:line="360" w:lineRule="auto"/>
        <w:rPr>
          <w:b/>
        </w:rPr>
      </w:pPr>
      <w:r>
        <w:rPr>
          <w:b/>
        </w:rPr>
        <w:t>Competitor</w:t>
      </w:r>
      <w:r w:rsidRPr="00657A39">
        <w:rPr>
          <w:b/>
        </w:rPr>
        <w:t xml:space="preserve"> Analysis</w:t>
      </w:r>
    </w:p>
    <w:p w14:paraId="68BBC3C9" w14:textId="77777777" w:rsidR="00657A39" w:rsidRDefault="00212DDD" w:rsidP="004E53B0">
      <w:pPr>
        <w:spacing w:line="360" w:lineRule="auto"/>
      </w:pPr>
      <w:r>
        <w:lastRenderedPageBreak/>
        <w:t>EcoCup UK will compete with the brands that are already established for their reusable cups including KeepCup, Chilly’s and Circular&amp;Co. These are the associations that specifically focuses on selling the curves that are reusable as individual products through their retailers and online stores.</w:t>
      </w:r>
    </w:p>
    <w:p w14:paraId="0652DBDA" w14:textId="65A3AA38" w:rsidR="00212DDD" w:rsidRDefault="00212DDD" w:rsidP="004E53B0">
      <w:pPr>
        <w:spacing w:line="360" w:lineRule="auto"/>
      </w:pPr>
      <w:r>
        <w:t>The competitive advantage of EcoCup UK heavily relies on their subscription model, partnership cafes and also consumer reward systems. Start off meeting a one-time purchase, the concert will get following benefits that includes replacement of their cars, exclusive product design, discounts at participating cafes and Loyalty rewards</w:t>
      </w:r>
      <w:r w:rsidR="001C2F91">
        <w:t xml:space="preserve"> (</w:t>
      </w:r>
      <w:r w:rsidR="001C2F91" w:rsidRPr="001C2F91">
        <w:t xml:space="preserve">Alkaraan, </w:t>
      </w:r>
      <w:r w:rsidR="001C2F91">
        <w:t>et al.,</w:t>
      </w:r>
      <w:r w:rsidR="001C2F91" w:rsidRPr="001C2F91">
        <w:t xml:space="preserve"> 2024</w:t>
      </w:r>
      <w:r w:rsidR="001C2F91">
        <w:t>)</w:t>
      </w:r>
      <w:r>
        <w:t>.</w:t>
      </w:r>
    </w:p>
    <w:p w14:paraId="52C6037B" w14:textId="181A2134" w:rsidR="008F0898" w:rsidRPr="008F0898" w:rsidRDefault="008F0898" w:rsidP="004E53B0">
      <w:pPr>
        <w:spacing w:line="360" w:lineRule="auto"/>
        <w:rPr>
          <w:b/>
        </w:rPr>
      </w:pPr>
      <w:r w:rsidRPr="008F0898">
        <w:rPr>
          <w:b/>
        </w:rPr>
        <w:t>SWOT Analysis</w:t>
      </w:r>
    </w:p>
    <w:p w14:paraId="33C8E7E7" w14:textId="77777777" w:rsidR="00212DDD" w:rsidRDefault="004E53B0" w:rsidP="004E53B0">
      <w:pPr>
        <w:spacing w:line="360" w:lineRule="auto"/>
      </w:pPr>
      <w:r>
        <w:t>A SWOT shows the market version of the organization and those are analyzed below</w:t>
      </w:r>
      <w:r w:rsidR="001C2F91">
        <w:t xml:space="preserve"> (Hu, Zhang</w:t>
      </w:r>
      <w:r w:rsidR="001C2F91" w:rsidRPr="001C2F91">
        <w:t xml:space="preserve"> and Wei, 2022</w:t>
      </w:r>
      <w:r w:rsidR="001C2F91">
        <w:t>)</w:t>
      </w:r>
      <w:r>
        <w:t>:</w:t>
      </w:r>
    </w:p>
    <w:tbl>
      <w:tblPr>
        <w:tblStyle w:val="PlainTable1"/>
        <w:tblW w:w="0" w:type="auto"/>
        <w:tblLook w:val="04A0" w:firstRow="1" w:lastRow="0" w:firstColumn="1" w:lastColumn="0" w:noHBand="0" w:noVBand="1"/>
      </w:tblPr>
      <w:tblGrid>
        <w:gridCol w:w="4675"/>
        <w:gridCol w:w="4675"/>
      </w:tblGrid>
      <w:tr w:rsidR="004E53B0" w14:paraId="49982059" w14:textId="77777777" w:rsidTr="004E53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D755B1D" w14:textId="77777777" w:rsidR="004E53B0" w:rsidRDefault="004E53B0" w:rsidP="004E53B0">
            <w:pPr>
              <w:spacing w:line="360" w:lineRule="auto"/>
            </w:pPr>
            <w:r>
              <w:t>Strengths</w:t>
            </w:r>
          </w:p>
        </w:tc>
        <w:tc>
          <w:tcPr>
            <w:tcW w:w="4675" w:type="dxa"/>
          </w:tcPr>
          <w:p w14:paraId="5A354B57" w14:textId="77777777" w:rsidR="004E53B0" w:rsidRDefault="004E53B0" w:rsidP="004E53B0">
            <w:pPr>
              <w:spacing w:line="360" w:lineRule="auto"/>
              <w:cnfStyle w:val="100000000000" w:firstRow="1" w:lastRow="0" w:firstColumn="0" w:lastColumn="0" w:oddVBand="0" w:evenVBand="0" w:oddHBand="0" w:evenHBand="0" w:firstRowFirstColumn="0" w:firstRowLastColumn="0" w:lastRowFirstColumn="0" w:lastRowLastColumn="0"/>
            </w:pPr>
            <w:r>
              <w:t>Weaknesses</w:t>
            </w:r>
          </w:p>
        </w:tc>
      </w:tr>
      <w:tr w:rsidR="004E53B0" w14:paraId="41EC5CB8" w14:textId="77777777" w:rsidTr="004E5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C1DC4B4" w14:textId="77777777" w:rsidR="004E53B0" w:rsidRPr="004E53B0" w:rsidRDefault="004E53B0" w:rsidP="004E53B0">
            <w:pPr>
              <w:pStyle w:val="ListParagraph"/>
              <w:numPr>
                <w:ilvl w:val="0"/>
                <w:numId w:val="2"/>
              </w:numPr>
              <w:spacing w:line="360" w:lineRule="auto"/>
              <w:rPr>
                <w:b w:val="0"/>
              </w:rPr>
            </w:pPr>
            <w:r w:rsidRPr="004E53B0">
              <w:rPr>
                <w:b w:val="0"/>
              </w:rPr>
              <w:t>Strong focus on sustainability</w:t>
            </w:r>
          </w:p>
          <w:p w14:paraId="4D102D71" w14:textId="77777777" w:rsidR="004E53B0" w:rsidRPr="004E53B0" w:rsidRDefault="004E53B0" w:rsidP="004E53B0">
            <w:pPr>
              <w:pStyle w:val="ListParagraph"/>
              <w:numPr>
                <w:ilvl w:val="0"/>
                <w:numId w:val="2"/>
              </w:numPr>
              <w:spacing w:line="360" w:lineRule="auto"/>
              <w:rPr>
                <w:b w:val="0"/>
              </w:rPr>
            </w:pPr>
            <w:r w:rsidRPr="004E53B0">
              <w:rPr>
                <w:b w:val="0"/>
              </w:rPr>
              <w:t>Recurring revenue through subscription</w:t>
            </w:r>
          </w:p>
          <w:p w14:paraId="00AC323A" w14:textId="77777777" w:rsidR="004E53B0" w:rsidRPr="004E53B0" w:rsidRDefault="004E53B0" w:rsidP="004E53B0">
            <w:pPr>
              <w:pStyle w:val="ListParagraph"/>
              <w:numPr>
                <w:ilvl w:val="0"/>
                <w:numId w:val="2"/>
              </w:numPr>
              <w:spacing w:line="360" w:lineRule="auto"/>
            </w:pPr>
            <w:r w:rsidRPr="004E53B0">
              <w:rPr>
                <w:b w:val="0"/>
              </w:rPr>
              <w:t>Increasing environmental awareness</w:t>
            </w:r>
          </w:p>
        </w:tc>
        <w:tc>
          <w:tcPr>
            <w:tcW w:w="4675" w:type="dxa"/>
          </w:tcPr>
          <w:p w14:paraId="690F9D4E" w14:textId="77777777" w:rsidR="004E53B0" w:rsidRDefault="004E53B0" w:rsidP="004E53B0">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pPr>
            <w:r>
              <w:t xml:space="preserve">Limited recognition of the band </w:t>
            </w:r>
          </w:p>
          <w:p w14:paraId="1712A90F" w14:textId="77777777" w:rsidR="004E53B0" w:rsidRDefault="004E53B0" w:rsidP="004E53B0">
            <w:pPr>
              <w:pStyle w:val="ListParagraph"/>
              <w:numPr>
                <w:ilvl w:val="0"/>
                <w:numId w:val="3"/>
              </w:numPr>
              <w:spacing w:line="360" w:lineRule="auto"/>
              <w:cnfStyle w:val="000000100000" w:firstRow="0" w:lastRow="0" w:firstColumn="0" w:lastColumn="0" w:oddVBand="0" w:evenVBand="0" w:oddHBand="1" w:evenHBand="0" w:firstRowFirstColumn="0" w:firstRowLastColumn="0" w:lastRowFirstColumn="0" w:lastRowLastColumn="0"/>
            </w:pPr>
            <w:r>
              <w:t>Initial requirements for the investment</w:t>
            </w:r>
          </w:p>
        </w:tc>
      </w:tr>
      <w:tr w:rsidR="004E53B0" w14:paraId="2BE72835" w14:textId="77777777" w:rsidTr="004E53B0">
        <w:tc>
          <w:tcPr>
            <w:cnfStyle w:val="001000000000" w:firstRow="0" w:lastRow="0" w:firstColumn="1" w:lastColumn="0" w:oddVBand="0" w:evenVBand="0" w:oddHBand="0" w:evenHBand="0" w:firstRowFirstColumn="0" w:firstRowLastColumn="0" w:lastRowFirstColumn="0" w:lastRowLastColumn="0"/>
            <w:tcW w:w="4675" w:type="dxa"/>
          </w:tcPr>
          <w:p w14:paraId="23ADE87F" w14:textId="77777777" w:rsidR="004E53B0" w:rsidRPr="004E53B0" w:rsidRDefault="004E53B0" w:rsidP="004E53B0">
            <w:pPr>
              <w:spacing w:line="360" w:lineRule="auto"/>
            </w:pPr>
            <w:r w:rsidRPr="004E53B0">
              <w:t>Opportunities</w:t>
            </w:r>
          </w:p>
        </w:tc>
        <w:tc>
          <w:tcPr>
            <w:tcW w:w="4675" w:type="dxa"/>
          </w:tcPr>
          <w:p w14:paraId="61BD07F5" w14:textId="77777777" w:rsidR="004E53B0" w:rsidRPr="004E53B0" w:rsidRDefault="004E53B0" w:rsidP="004E53B0">
            <w:pPr>
              <w:spacing w:line="360" w:lineRule="auto"/>
              <w:cnfStyle w:val="000000000000" w:firstRow="0" w:lastRow="0" w:firstColumn="0" w:lastColumn="0" w:oddVBand="0" w:evenVBand="0" w:oddHBand="0" w:evenHBand="0" w:firstRowFirstColumn="0" w:firstRowLastColumn="0" w:lastRowFirstColumn="0" w:lastRowLastColumn="0"/>
              <w:rPr>
                <w:b/>
              </w:rPr>
            </w:pPr>
            <w:r w:rsidRPr="004E53B0">
              <w:rPr>
                <w:b/>
              </w:rPr>
              <w:t>Threats</w:t>
            </w:r>
          </w:p>
        </w:tc>
      </w:tr>
      <w:tr w:rsidR="004E53B0" w14:paraId="1C2A4C88" w14:textId="77777777" w:rsidTr="004E53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DFE49CD" w14:textId="77777777" w:rsidR="004E53B0" w:rsidRPr="004E53B0" w:rsidRDefault="004E53B0" w:rsidP="004E53B0">
            <w:pPr>
              <w:pStyle w:val="ListParagraph"/>
              <w:numPr>
                <w:ilvl w:val="0"/>
                <w:numId w:val="4"/>
              </w:numPr>
              <w:spacing w:line="360" w:lineRule="auto"/>
              <w:rPr>
                <w:b w:val="0"/>
              </w:rPr>
            </w:pPr>
            <w:r w:rsidRPr="004E53B0">
              <w:rPr>
                <w:b w:val="0"/>
              </w:rPr>
              <w:t>Expansion into corporate offices and universities</w:t>
            </w:r>
          </w:p>
          <w:p w14:paraId="7F62216C" w14:textId="77777777" w:rsidR="004E53B0" w:rsidRPr="004E53B0" w:rsidRDefault="004E53B0" w:rsidP="004E53B0">
            <w:pPr>
              <w:pStyle w:val="ListParagraph"/>
              <w:numPr>
                <w:ilvl w:val="0"/>
                <w:numId w:val="4"/>
              </w:numPr>
              <w:spacing w:line="360" w:lineRule="auto"/>
              <w:rPr>
                <w:b w:val="0"/>
              </w:rPr>
            </w:pPr>
            <w:r w:rsidRPr="004E53B0">
              <w:rPr>
                <w:b w:val="0"/>
              </w:rPr>
              <w:t>Partnership with national</w:t>
            </w:r>
            <w:r>
              <w:rPr>
                <w:b w:val="0"/>
              </w:rPr>
              <w:t xml:space="preserve"> coffee chains </w:t>
            </w:r>
            <w:r w:rsidRPr="004E53B0">
              <w:rPr>
                <w:b w:val="0"/>
              </w:rPr>
              <w:t xml:space="preserve"> </w:t>
            </w:r>
          </w:p>
          <w:p w14:paraId="72A93846" w14:textId="77777777" w:rsidR="004E53B0" w:rsidRPr="004E53B0" w:rsidRDefault="004E53B0" w:rsidP="004E53B0">
            <w:pPr>
              <w:pStyle w:val="ListParagraph"/>
              <w:numPr>
                <w:ilvl w:val="0"/>
                <w:numId w:val="4"/>
              </w:numPr>
              <w:spacing w:line="360" w:lineRule="auto"/>
              <w:rPr>
                <w:b w:val="0"/>
              </w:rPr>
            </w:pPr>
            <w:r w:rsidRPr="004E53B0">
              <w:rPr>
                <w:b w:val="0"/>
              </w:rPr>
              <w:t>Increasing demand for the products that are sustainable</w:t>
            </w:r>
          </w:p>
        </w:tc>
        <w:tc>
          <w:tcPr>
            <w:tcW w:w="4675" w:type="dxa"/>
          </w:tcPr>
          <w:p w14:paraId="60E0C200" w14:textId="77777777" w:rsidR="004E53B0" w:rsidRPr="004E53B0" w:rsidRDefault="004E53B0" w:rsidP="004E53B0">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rsidRPr="004E53B0">
              <w:t>Stronger competitor</w:t>
            </w:r>
          </w:p>
          <w:p w14:paraId="297F5B7C" w14:textId="77777777" w:rsidR="004E53B0" w:rsidRPr="004E53B0" w:rsidRDefault="004E53B0" w:rsidP="004E53B0">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rsidRPr="004E53B0">
              <w:t>Changes in consumer spending</w:t>
            </w:r>
          </w:p>
          <w:p w14:paraId="15E56397" w14:textId="77777777" w:rsidR="004E53B0" w:rsidRPr="004E53B0" w:rsidRDefault="004E53B0" w:rsidP="004E53B0">
            <w:pPr>
              <w:pStyle w:val="ListParagraph"/>
              <w:numPr>
                <w:ilvl w:val="0"/>
                <w:numId w:val="4"/>
              </w:numPr>
              <w:spacing w:line="360" w:lineRule="auto"/>
              <w:cnfStyle w:val="000000100000" w:firstRow="0" w:lastRow="0" w:firstColumn="0" w:lastColumn="0" w:oddVBand="0" w:evenVBand="0" w:oddHBand="1" w:evenHBand="0" w:firstRowFirstColumn="0" w:firstRowLastColumn="0" w:lastRowFirstColumn="0" w:lastRowLastColumn="0"/>
            </w:pPr>
            <w:r w:rsidRPr="004E53B0">
              <w:t>Disruptions in supply chain</w:t>
            </w:r>
          </w:p>
        </w:tc>
      </w:tr>
    </w:tbl>
    <w:p w14:paraId="1DC6CB7C" w14:textId="77777777" w:rsidR="004E53B0" w:rsidRDefault="004E53B0" w:rsidP="004E53B0">
      <w:pPr>
        <w:spacing w:line="360" w:lineRule="auto"/>
      </w:pPr>
    </w:p>
    <w:p w14:paraId="6E7911DC" w14:textId="77777777" w:rsidR="004E53B0" w:rsidRPr="00212DDD" w:rsidRDefault="004E53B0" w:rsidP="004E53B0">
      <w:pPr>
        <w:spacing w:line="360" w:lineRule="auto"/>
      </w:pPr>
      <w:r>
        <w:t>The conditions of the market will provide the opportunities that are good for launching of EcoCup UK consumers increasingly provide support to the businesses that are environmentally responsible.</w:t>
      </w:r>
    </w:p>
    <w:p w14:paraId="35AF1F81" w14:textId="77777777" w:rsidR="000F1570" w:rsidRDefault="000F1570" w:rsidP="00DC0EB6">
      <w:pPr>
        <w:pStyle w:val="Heading1"/>
      </w:pPr>
      <w:bookmarkStart w:id="4" w:name="_Toc236012301"/>
      <w:r>
        <w:t>Marketing Communications</w:t>
      </w:r>
      <w:bookmarkEnd w:id="4"/>
    </w:p>
    <w:p w14:paraId="1A587800" w14:textId="4FD79290" w:rsidR="000F1570" w:rsidRDefault="00CD3F23" w:rsidP="004E53B0">
      <w:pPr>
        <w:spacing w:line="360" w:lineRule="auto"/>
      </w:pPr>
      <w:r>
        <w:t>EcoCup UK will implement an integrated marketing communication procedure based on the marketing mix and digital engagement method</w:t>
      </w:r>
      <w:r w:rsidR="001C2F91">
        <w:t xml:space="preserve"> (</w:t>
      </w:r>
      <w:r w:rsidR="001C2F91" w:rsidRPr="001C2F91">
        <w:t>Acuña López, 2023</w:t>
      </w:r>
      <w:r w:rsidR="001C2F91">
        <w:t>)</w:t>
      </w:r>
      <w:r>
        <w:t>.</w:t>
      </w:r>
    </w:p>
    <w:p w14:paraId="1C1E742F" w14:textId="4A3A38A7" w:rsidR="003D4EAB" w:rsidRPr="003D4EAB" w:rsidRDefault="003D4EAB" w:rsidP="004E53B0">
      <w:pPr>
        <w:spacing w:line="360" w:lineRule="auto"/>
        <w:rPr>
          <w:b/>
        </w:rPr>
      </w:pPr>
      <w:r w:rsidRPr="003D4EAB">
        <w:rPr>
          <w:b/>
        </w:rPr>
        <w:lastRenderedPageBreak/>
        <w:t xml:space="preserve">The Marketing Mix of EcoCup </w:t>
      </w:r>
      <w:r w:rsidR="008F0898">
        <w:rPr>
          <w:b/>
        </w:rPr>
        <w:t xml:space="preserve">UK </w:t>
      </w:r>
      <w:r w:rsidRPr="003D4EAB">
        <w:rPr>
          <w:b/>
        </w:rPr>
        <w:t>is given below</w:t>
      </w:r>
      <w:r w:rsidR="008F0898">
        <w:rPr>
          <w:b/>
        </w:rPr>
        <w:t xml:space="preserve"> </w:t>
      </w:r>
      <w:r w:rsidR="008F0898">
        <w:t>(</w:t>
      </w:r>
      <w:r w:rsidR="008F0898" w:rsidRPr="001C2F91">
        <w:t>Acuña López, 2023</w:t>
      </w:r>
      <w:r w:rsidR="008F0898">
        <w:t>)</w:t>
      </w:r>
      <w:r w:rsidRPr="003D4EAB">
        <w:rPr>
          <w:b/>
        </w:rPr>
        <w:t>:</w:t>
      </w:r>
    </w:p>
    <w:p w14:paraId="5FF6BE81" w14:textId="20D46596" w:rsidR="003D4EAB" w:rsidRDefault="003D4EAB" w:rsidP="004E53B0">
      <w:pPr>
        <w:spacing w:line="360" w:lineRule="auto"/>
        <w:rPr>
          <w:b/>
        </w:rPr>
      </w:pPr>
      <w:r w:rsidRPr="003D4EAB">
        <w:rPr>
          <w:b/>
        </w:rPr>
        <w:t>Product:</w:t>
      </w:r>
    </w:p>
    <w:p w14:paraId="0F49ED22" w14:textId="72D61540" w:rsidR="003D4EAB" w:rsidRPr="003D4EAB" w:rsidRDefault="003D4EAB" w:rsidP="004E53B0">
      <w:pPr>
        <w:spacing w:line="360" w:lineRule="auto"/>
      </w:pPr>
      <w:r w:rsidRPr="003D4EAB">
        <w:t>EcoCup</w:t>
      </w:r>
      <w:r>
        <w:t xml:space="preserve"> UK provides premium reusable coffee cups that is created from sustainable materials, supported by monthly subscription and loyalty rewards.</w:t>
      </w:r>
    </w:p>
    <w:p w14:paraId="3BB1C55C" w14:textId="0A2E1415" w:rsidR="003D4EAB" w:rsidRDefault="003D4EAB" w:rsidP="004E53B0">
      <w:pPr>
        <w:spacing w:line="360" w:lineRule="auto"/>
        <w:rPr>
          <w:b/>
        </w:rPr>
      </w:pPr>
      <w:r w:rsidRPr="003D4EAB">
        <w:rPr>
          <w:b/>
        </w:rPr>
        <w:t>Price:</w:t>
      </w:r>
    </w:p>
    <w:p w14:paraId="24C513AA" w14:textId="5408A05C" w:rsidR="003D4EAB" w:rsidRPr="003D4EAB" w:rsidRDefault="003D4EAB" w:rsidP="004E53B0">
      <w:pPr>
        <w:spacing w:line="360" w:lineRule="auto"/>
      </w:pPr>
      <w:r>
        <w:t>The subscription plans are affordable encouraging long term engagement of the consumers.</w:t>
      </w:r>
    </w:p>
    <w:p w14:paraId="459F6CB5" w14:textId="13668CD8" w:rsidR="003D4EAB" w:rsidRDefault="003D4EAB" w:rsidP="004E53B0">
      <w:pPr>
        <w:spacing w:line="360" w:lineRule="auto"/>
        <w:rPr>
          <w:b/>
        </w:rPr>
      </w:pPr>
      <w:r w:rsidRPr="003D4EAB">
        <w:rPr>
          <w:b/>
        </w:rPr>
        <w:t>Place:</w:t>
      </w:r>
    </w:p>
    <w:p w14:paraId="60360552" w14:textId="516D13E7" w:rsidR="003D4EAB" w:rsidRPr="003D4EAB" w:rsidRDefault="003D4EAB" w:rsidP="004E53B0">
      <w:pPr>
        <w:spacing w:line="360" w:lineRule="auto"/>
      </w:pPr>
      <w:r>
        <w:t>Products are sold by using the website of the organization, mobile application and also selected café partners across United Kingdom.</w:t>
      </w:r>
    </w:p>
    <w:p w14:paraId="0F636909" w14:textId="1C85685F" w:rsidR="003D4EAB" w:rsidRPr="003D4EAB" w:rsidRDefault="003D4EAB" w:rsidP="004E53B0">
      <w:pPr>
        <w:spacing w:line="360" w:lineRule="auto"/>
        <w:rPr>
          <w:b/>
        </w:rPr>
      </w:pPr>
      <w:r w:rsidRPr="003D4EAB">
        <w:rPr>
          <w:b/>
        </w:rPr>
        <w:t>Promotion:</w:t>
      </w:r>
    </w:p>
    <w:p w14:paraId="4501C8C5" w14:textId="071D751F" w:rsidR="003D4EAB" w:rsidRPr="003D4EAB" w:rsidRDefault="003D4EAB" w:rsidP="004E53B0">
      <w:pPr>
        <w:spacing w:line="360" w:lineRule="auto"/>
      </w:pPr>
      <w:r w:rsidRPr="003D4EAB">
        <w:t>Digital Marketing, influenced the partnerships, Social media campaigns, email marketing and café collaboration will allow to increase the awareness of the brand and attract the consumers who are environmental conscious.</w:t>
      </w:r>
    </w:p>
    <w:p w14:paraId="4F004D33" w14:textId="77777777" w:rsidR="00CD3F23" w:rsidRDefault="00CD3F23" w:rsidP="004E53B0">
      <w:pPr>
        <w:spacing w:line="360" w:lineRule="auto"/>
      </w:pPr>
      <w:r>
        <w:t>The digital marketing will work as one of the main role through social media platform that includes Instagram, Tiktok, Facebook and LinkedIn. The content will heavily focus on the education based on sustainability, consumer testimonials and also product demonstrations. The partnership with influencer environmentally conscious craters will allow to develop the awareness of the brand among the younger generation consumers</w:t>
      </w:r>
      <w:r w:rsidR="001C2F91">
        <w:t xml:space="preserve"> (</w:t>
      </w:r>
      <w:r w:rsidR="001C2F91" w:rsidRPr="001C2F91">
        <w:t>Smith, 2022</w:t>
      </w:r>
      <w:r w:rsidR="001C2F91">
        <w:t>)</w:t>
      </w:r>
      <w:r>
        <w:t>.</w:t>
      </w:r>
    </w:p>
    <w:p w14:paraId="599E7604" w14:textId="77777777" w:rsidR="00CD3F23" w:rsidRDefault="00CD3F23" w:rsidP="004E53B0">
      <w:pPr>
        <w:spacing w:line="360" w:lineRule="auto"/>
      </w:pPr>
      <w:r>
        <w:t>Search engine optimization and Google advertisement will also allow to increase website visibility when the consumers search for the coffee cups that are reusable and also sustainable lifestyle of the products</w:t>
      </w:r>
      <w:r w:rsidR="001C2F91">
        <w:t xml:space="preserve"> (</w:t>
      </w:r>
      <w:r w:rsidR="001C2F91" w:rsidRPr="001C2F91">
        <w:t>Smith, 2022</w:t>
      </w:r>
      <w:r w:rsidR="001C2F91">
        <w:t>)</w:t>
      </w:r>
      <w:r>
        <w:t xml:space="preserve">. </w:t>
      </w:r>
    </w:p>
    <w:p w14:paraId="2F226526" w14:textId="77777777" w:rsidR="00CD3F23" w:rsidRDefault="00CD3F23" w:rsidP="004E53B0">
      <w:pPr>
        <w:spacing w:line="360" w:lineRule="auto"/>
      </w:pPr>
      <w:r>
        <w:t>The email marketing will provide support to the retention rate of the consumers by providing newsletters, promotional offers and also customized recommendations of the product. A referral program will be encouraged for existing subscribers so that they can invite their friends in exchange for rewards</w:t>
      </w:r>
      <w:r w:rsidR="001C2F91">
        <w:t xml:space="preserve"> (</w:t>
      </w:r>
      <w:r w:rsidR="001C2F91" w:rsidRPr="001C2F91">
        <w:t>Smith, 2022</w:t>
      </w:r>
      <w:r w:rsidR="001C2F91">
        <w:t>)</w:t>
      </w:r>
      <w:r>
        <w:t>.</w:t>
      </w:r>
    </w:p>
    <w:p w14:paraId="558F39A5" w14:textId="77777777" w:rsidR="00CD3F23" w:rsidRDefault="00CD3F23" w:rsidP="004E53B0">
      <w:pPr>
        <w:spacing w:line="360" w:lineRule="auto"/>
      </w:pPr>
      <w:r>
        <w:lastRenderedPageBreak/>
        <w:t>Partnership marketing highlights another essential strategy for the organization. EcoCup UK will collaborate with independent cafes, universities and corporate offices so that they can provide discounts for their consumers who are using the cups that are reusable</w:t>
      </w:r>
      <w:r w:rsidR="001C2F91">
        <w:t xml:space="preserve"> (</w:t>
      </w:r>
      <w:r w:rsidR="001C2F91" w:rsidRPr="001C2F91">
        <w:t xml:space="preserve">Tariq, </w:t>
      </w:r>
      <w:r w:rsidR="001C2F91">
        <w:t>et al.,</w:t>
      </w:r>
      <w:r w:rsidR="001C2F91" w:rsidRPr="001C2F91">
        <w:t xml:space="preserve"> 2022</w:t>
      </w:r>
      <w:r w:rsidR="001C2F91">
        <w:t>)</w:t>
      </w:r>
      <w:r>
        <w:t>.</w:t>
      </w:r>
    </w:p>
    <w:p w14:paraId="72A35CC9" w14:textId="77777777" w:rsidR="00CD3F23" w:rsidRDefault="00CD3F23" w:rsidP="004E53B0">
      <w:pPr>
        <w:spacing w:line="360" w:lineRule="auto"/>
      </w:pPr>
      <w:r>
        <w:t>The public relations activities, community recycling events and al also campaigns that are based on environment will also allow to strengthen the brand image of the organization by highlighting their commitment to the sustainability and environmental safety</w:t>
      </w:r>
      <w:r w:rsidR="001C2F91">
        <w:t xml:space="preserve"> (</w:t>
      </w:r>
      <w:r w:rsidR="001C2F91" w:rsidRPr="001C2F91">
        <w:t>Gregory, 2020</w:t>
      </w:r>
      <w:r w:rsidR="001C2F91">
        <w:t>)</w:t>
      </w:r>
      <w:r>
        <w:t>.</w:t>
      </w:r>
    </w:p>
    <w:p w14:paraId="002B6FCD" w14:textId="77777777" w:rsidR="00CD3F23" w:rsidRPr="000F1570" w:rsidRDefault="00CD3F23" w:rsidP="004E53B0">
      <w:pPr>
        <w:spacing w:line="360" w:lineRule="auto"/>
      </w:pPr>
      <w:r>
        <w:t>The pricing of the product will remain competitive by providing affordable monthly subscription with flexible plans that is suitable for university students come out professionals and also the families.</w:t>
      </w:r>
    </w:p>
    <w:p w14:paraId="1D6CCACA" w14:textId="77777777" w:rsidR="000F1570" w:rsidRDefault="000F1570" w:rsidP="00DC0EB6">
      <w:pPr>
        <w:pStyle w:val="Heading1"/>
      </w:pPr>
      <w:bookmarkStart w:id="5" w:name="_Toc236012302"/>
      <w:r>
        <w:t>Financial Plan</w:t>
      </w:r>
      <w:bookmarkEnd w:id="5"/>
    </w:p>
    <w:p w14:paraId="71AC6D84" w14:textId="199D6F97" w:rsidR="000F1570" w:rsidRDefault="00CD3F23" w:rsidP="004E53B0">
      <w:pPr>
        <w:spacing w:line="360" w:lineRule="auto"/>
      </w:pPr>
      <w:r>
        <w:t>EcoCup UK is an association that needs approximately £40,000 in their startup funding</w:t>
      </w:r>
      <w:r w:rsidR="008F0898">
        <w:t xml:space="preserve"> for Year-1</w:t>
      </w:r>
      <w:r>
        <w:t>.</w:t>
      </w:r>
    </w:p>
    <w:p w14:paraId="7EF249C6" w14:textId="77777777" w:rsidR="00CD3F23" w:rsidRDefault="00CD3F23" w:rsidP="004E53B0">
      <w:pPr>
        <w:spacing w:line="360" w:lineRule="auto"/>
      </w:pPr>
      <w:r>
        <w:t>The funding source that will be utilized by EcoCup will contain:</w:t>
      </w:r>
    </w:p>
    <w:p w14:paraId="300535A1" w14:textId="77777777" w:rsidR="00CD3F23" w:rsidRDefault="00CD3F23" w:rsidP="00CD3F23">
      <w:pPr>
        <w:pStyle w:val="ListParagraph"/>
        <w:numPr>
          <w:ilvl w:val="0"/>
          <w:numId w:val="5"/>
        </w:numPr>
        <w:spacing w:line="360" w:lineRule="auto"/>
      </w:pPr>
      <w:r>
        <w:t>The investment by the founders which will be £10,000</w:t>
      </w:r>
    </w:p>
    <w:p w14:paraId="52E72F57" w14:textId="77777777" w:rsidR="00CD3F23" w:rsidRDefault="00CD3F23" w:rsidP="00CD3F23">
      <w:pPr>
        <w:pStyle w:val="ListParagraph"/>
        <w:numPr>
          <w:ilvl w:val="0"/>
          <w:numId w:val="5"/>
        </w:numPr>
        <w:spacing w:line="360" w:lineRule="auto"/>
      </w:pPr>
      <w:r>
        <w:t>The startup grant by the government which is £10,000</w:t>
      </w:r>
    </w:p>
    <w:p w14:paraId="0A0FEBE2" w14:textId="77777777" w:rsidR="00CD3F23" w:rsidRDefault="00CD3F23" w:rsidP="00CD3F23">
      <w:pPr>
        <w:pStyle w:val="ListParagraph"/>
        <w:numPr>
          <w:ilvl w:val="0"/>
          <w:numId w:val="5"/>
        </w:numPr>
        <w:spacing w:line="360" w:lineRule="auto"/>
      </w:pPr>
      <w:r>
        <w:t>Funding from the Angel investors which is £20,000</w:t>
      </w:r>
    </w:p>
    <w:p w14:paraId="1FD8F753" w14:textId="77777777" w:rsidR="00CD3F23" w:rsidRDefault="00CD3F23" w:rsidP="00CD3F23">
      <w:pPr>
        <w:spacing w:line="360" w:lineRule="auto"/>
      </w:pPr>
      <w:r>
        <w:t>The estimated first month startup expenses will include:</w:t>
      </w:r>
    </w:p>
    <w:tbl>
      <w:tblPr>
        <w:tblStyle w:val="PlainTable1"/>
        <w:tblW w:w="0" w:type="auto"/>
        <w:tblLook w:val="04A0" w:firstRow="1" w:lastRow="0" w:firstColumn="1" w:lastColumn="0" w:noHBand="0" w:noVBand="1"/>
      </w:tblPr>
      <w:tblGrid>
        <w:gridCol w:w="4675"/>
        <w:gridCol w:w="4675"/>
      </w:tblGrid>
      <w:tr w:rsidR="00CD3F23" w14:paraId="542DC0BD" w14:textId="77777777" w:rsidTr="00CD3F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6194E3CC" w14:textId="77777777" w:rsidR="00CD3F23" w:rsidRDefault="00CD3F23" w:rsidP="00CD3F23">
            <w:pPr>
              <w:spacing w:line="360" w:lineRule="auto"/>
            </w:pPr>
            <w:r>
              <w:t>Expense</w:t>
            </w:r>
          </w:p>
        </w:tc>
        <w:tc>
          <w:tcPr>
            <w:tcW w:w="4675" w:type="dxa"/>
          </w:tcPr>
          <w:p w14:paraId="27F3EF3D" w14:textId="77777777" w:rsidR="00CD3F23" w:rsidRDefault="00CD3F23" w:rsidP="00CD3F23">
            <w:pPr>
              <w:spacing w:line="360" w:lineRule="auto"/>
              <w:cnfStyle w:val="100000000000" w:firstRow="1" w:lastRow="0" w:firstColumn="0" w:lastColumn="0" w:oddVBand="0" w:evenVBand="0" w:oddHBand="0" w:evenHBand="0" w:firstRowFirstColumn="0" w:firstRowLastColumn="0" w:lastRowFirstColumn="0" w:lastRowLastColumn="0"/>
            </w:pPr>
            <w:r>
              <w:t>Estimated cost (£)</w:t>
            </w:r>
          </w:p>
        </w:tc>
      </w:tr>
      <w:tr w:rsidR="00CD3F23" w14:paraId="3DAA549A" w14:textId="77777777" w:rsidTr="00CD3F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A47FABB" w14:textId="77777777" w:rsidR="00CD3F23" w:rsidRPr="00CD3F23" w:rsidRDefault="00CD3F23" w:rsidP="00CD3F23">
            <w:pPr>
              <w:spacing w:line="360" w:lineRule="auto"/>
              <w:rPr>
                <w:b w:val="0"/>
              </w:rPr>
            </w:pPr>
            <w:r w:rsidRPr="00CD3F23">
              <w:rPr>
                <w:b w:val="0"/>
              </w:rPr>
              <w:t>Inventory</w:t>
            </w:r>
          </w:p>
        </w:tc>
        <w:tc>
          <w:tcPr>
            <w:tcW w:w="4675" w:type="dxa"/>
          </w:tcPr>
          <w:p w14:paraId="366AE39A" w14:textId="77777777" w:rsidR="00CD3F23" w:rsidRDefault="00CD3F23" w:rsidP="00CD3F23">
            <w:pPr>
              <w:spacing w:line="360" w:lineRule="auto"/>
              <w:cnfStyle w:val="000000100000" w:firstRow="0" w:lastRow="0" w:firstColumn="0" w:lastColumn="0" w:oddVBand="0" w:evenVBand="0" w:oddHBand="1" w:evenHBand="0" w:firstRowFirstColumn="0" w:firstRowLastColumn="0" w:lastRowFirstColumn="0" w:lastRowLastColumn="0"/>
            </w:pPr>
            <w:r>
              <w:t>15000</w:t>
            </w:r>
          </w:p>
        </w:tc>
      </w:tr>
      <w:tr w:rsidR="00CD3F23" w14:paraId="5E858FBA" w14:textId="77777777" w:rsidTr="00CD3F23">
        <w:tc>
          <w:tcPr>
            <w:cnfStyle w:val="001000000000" w:firstRow="0" w:lastRow="0" w:firstColumn="1" w:lastColumn="0" w:oddVBand="0" w:evenVBand="0" w:oddHBand="0" w:evenHBand="0" w:firstRowFirstColumn="0" w:firstRowLastColumn="0" w:lastRowFirstColumn="0" w:lastRowLastColumn="0"/>
            <w:tcW w:w="4675" w:type="dxa"/>
          </w:tcPr>
          <w:p w14:paraId="4A7C60A0" w14:textId="77777777" w:rsidR="00CD3F23" w:rsidRPr="00CD3F23" w:rsidRDefault="00CD3F23" w:rsidP="00CD3F23">
            <w:pPr>
              <w:spacing w:line="360" w:lineRule="auto"/>
              <w:rPr>
                <w:b w:val="0"/>
              </w:rPr>
            </w:pPr>
            <w:r w:rsidRPr="00CD3F23">
              <w:rPr>
                <w:b w:val="0"/>
              </w:rPr>
              <w:t>Website and mobile application</w:t>
            </w:r>
          </w:p>
        </w:tc>
        <w:tc>
          <w:tcPr>
            <w:tcW w:w="4675" w:type="dxa"/>
          </w:tcPr>
          <w:p w14:paraId="2093BB4F" w14:textId="77777777" w:rsidR="00CD3F23" w:rsidRDefault="00CD3F23" w:rsidP="00CD3F23">
            <w:pPr>
              <w:spacing w:line="360" w:lineRule="auto"/>
              <w:cnfStyle w:val="000000000000" w:firstRow="0" w:lastRow="0" w:firstColumn="0" w:lastColumn="0" w:oddVBand="0" w:evenVBand="0" w:oddHBand="0" w:evenHBand="0" w:firstRowFirstColumn="0" w:firstRowLastColumn="0" w:lastRowFirstColumn="0" w:lastRowLastColumn="0"/>
            </w:pPr>
            <w:r>
              <w:t>5000</w:t>
            </w:r>
          </w:p>
        </w:tc>
      </w:tr>
      <w:tr w:rsidR="00CD3F23" w14:paraId="52450E83" w14:textId="77777777" w:rsidTr="00CD3F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4E7BE18" w14:textId="77777777" w:rsidR="00CD3F23" w:rsidRPr="00CD3F23" w:rsidRDefault="00CD3F23" w:rsidP="00CD3F23">
            <w:pPr>
              <w:spacing w:line="360" w:lineRule="auto"/>
              <w:rPr>
                <w:b w:val="0"/>
              </w:rPr>
            </w:pPr>
            <w:r w:rsidRPr="00CD3F23">
              <w:rPr>
                <w:b w:val="0"/>
              </w:rPr>
              <w:t>Marketing campaign</w:t>
            </w:r>
          </w:p>
        </w:tc>
        <w:tc>
          <w:tcPr>
            <w:tcW w:w="4675" w:type="dxa"/>
          </w:tcPr>
          <w:p w14:paraId="09746B4D" w14:textId="77777777" w:rsidR="00CD3F23" w:rsidRDefault="00CD3F23" w:rsidP="00CD3F23">
            <w:pPr>
              <w:spacing w:line="360" w:lineRule="auto"/>
              <w:cnfStyle w:val="000000100000" w:firstRow="0" w:lastRow="0" w:firstColumn="0" w:lastColumn="0" w:oddVBand="0" w:evenVBand="0" w:oddHBand="1" w:evenHBand="0" w:firstRowFirstColumn="0" w:firstRowLastColumn="0" w:lastRowFirstColumn="0" w:lastRowLastColumn="0"/>
            </w:pPr>
            <w:r>
              <w:t>8000</w:t>
            </w:r>
          </w:p>
        </w:tc>
      </w:tr>
      <w:tr w:rsidR="00CD3F23" w14:paraId="61175C21" w14:textId="77777777" w:rsidTr="00CD3F23">
        <w:tc>
          <w:tcPr>
            <w:cnfStyle w:val="001000000000" w:firstRow="0" w:lastRow="0" w:firstColumn="1" w:lastColumn="0" w:oddVBand="0" w:evenVBand="0" w:oddHBand="0" w:evenHBand="0" w:firstRowFirstColumn="0" w:firstRowLastColumn="0" w:lastRowFirstColumn="0" w:lastRowLastColumn="0"/>
            <w:tcW w:w="4675" w:type="dxa"/>
          </w:tcPr>
          <w:p w14:paraId="3E4A9181" w14:textId="77777777" w:rsidR="00CD3F23" w:rsidRPr="00CD3F23" w:rsidRDefault="00CD3F23" w:rsidP="00CD3F23">
            <w:pPr>
              <w:spacing w:line="360" w:lineRule="auto"/>
              <w:rPr>
                <w:b w:val="0"/>
              </w:rPr>
            </w:pPr>
            <w:r w:rsidRPr="00CD3F23">
              <w:rPr>
                <w:b w:val="0"/>
              </w:rPr>
              <w:t>Office and equipment</w:t>
            </w:r>
          </w:p>
        </w:tc>
        <w:tc>
          <w:tcPr>
            <w:tcW w:w="4675" w:type="dxa"/>
          </w:tcPr>
          <w:p w14:paraId="4DBCDA81" w14:textId="77777777" w:rsidR="00CD3F23" w:rsidRDefault="00CD3F23" w:rsidP="00CD3F23">
            <w:pPr>
              <w:spacing w:line="360" w:lineRule="auto"/>
              <w:cnfStyle w:val="000000000000" w:firstRow="0" w:lastRow="0" w:firstColumn="0" w:lastColumn="0" w:oddVBand="0" w:evenVBand="0" w:oddHBand="0" w:evenHBand="0" w:firstRowFirstColumn="0" w:firstRowLastColumn="0" w:lastRowFirstColumn="0" w:lastRowLastColumn="0"/>
            </w:pPr>
            <w:r>
              <w:t>4000</w:t>
            </w:r>
          </w:p>
        </w:tc>
      </w:tr>
      <w:tr w:rsidR="00CD3F23" w14:paraId="5A5BA2BF" w14:textId="77777777" w:rsidTr="00CD3F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83652F3" w14:textId="77777777" w:rsidR="00CD3F23" w:rsidRPr="00CD3F23" w:rsidRDefault="00CD3F23" w:rsidP="00CD3F23">
            <w:pPr>
              <w:spacing w:line="360" w:lineRule="auto"/>
              <w:rPr>
                <w:b w:val="0"/>
              </w:rPr>
            </w:pPr>
            <w:r w:rsidRPr="00CD3F23">
              <w:rPr>
                <w:b w:val="0"/>
              </w:rPr>
              <w:t>Employee salaries</w:t>
            </w:r>
          </w:p>
        </w:tc>
        <w:tc>
          <w:tcPr>
            <w:tcW w:w="4675" w:type="dxa"/>
          </w:tcPr>
          <w:p w14:paraId="371922DF" w14:textId="77777777" w:rsidR="00CD3F23" w:rsidRDefault="00CD3F23" w:rsidP="00CD3F23">
            <w:pPr>
              <w:spacing w:line="360" w:lineRule="auto"/>
              <w:cnfStyle w:val="000000100000" w:firstRow="0" w:lastRow="0" w:firstColumn="0" w:lastColumn="0" w:oddVBand="0" w:evenVBand="0" w:oddHBand="1" w:evenHBand="0" w:firstRowFirstColumn="0" w:firstRowLastColumn="0" w:lastRowFirstColumn="0" w:lastRowLastColumn="0"/>
            </w:pPr>
            <w:r>
              <w:t>6000</w:t>
            </w:r>
          </w:p>
        </w:tc>
      </w:tr>
      <w:tr w:rsidR="00CD3F23" w14:paraId="7F3FF066" w14:textId="77777777" w:rsidTr="00CD3F23">
        <w:tc>
          <w:tcPr>
            <w:cnfStyle w:val="001000000000" w:firstRow="0" w:lastRow="0" w:firstColumn="1" w:lastColumn="0" w:oddVBand="0" w:evenVBand="0" w:oddHBand="0" w:evenHBand="0" w:firstRowFirstColumn="0" w:firstRowLastColumn="0" w:lastRowFirstColumn="0" w:lastRowLastColumn="0"/>
            <w:tcW w:w="4675" w:type="dxa"/>
          </w:tcPr>
          <w:p w14:paraId="087F5C25" w14:textId="77777777" w:rsidR="00CD3F23" w:rsidRPr="00CD3F23" w:rsidRDefault="00CD3F23" w:rsidP="00CD3F23">
            <w:pPr>
              <w:spacing w:line="360" w:lineRule="auto"/>
              <w:rPr>
                <w:b w:val="0"/>
              </w:rPr>
            </w:pPr>
            <w:r w:rsidRPr="00CD3F23">
              <w:rPr>
                <w:b w:val="0"/>
              </w:rPr>
              <w:t>Legal and registration</w:t>
            </w:r>
          </w:p>
        </w:tc>
        <w:tc>
          <w:tcPr>
            <w:tcW w:w="4675" w:type="dxa"/>
          </w:tcPr>
          <w:p w14:paraId="18FEBA5B" w14:textId="77777777" w:rsidR="00CD3F23" w:rsidRDefault="00CD3F23" w:rsidP="00CD3F23">
            <w:pPr>
              <w:spacing w:line="360" w:lineRule="auto"/>
              <w:cnfStyle w:val="000000000000" w:firstRow="0" w:lastRow="0" w:firstColumn="0" w:lastColumn="0" w:oddVBand="0" w:evenVBand="0" w:oddHBand="0" w:evenHBand="0" w:firstRowFirstColumn="0" w:firstRowLastColumn="0" w:lastRowFirstColumn="0" w:lastRowLastColumn="0"/>
            </w:pPr>
            <w:r>
              <w:t>2000</w:t>
            </w:r>
          </w:p>
        </w:tc>
      </w:tr>
      <w:tr w:rsidR="00CD3F23" w14:paraId="2F529370" w14:textId="77777777" w:rsidTr="00CD3F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2F673DD" w14:textId="77777777" w:rsidR="00CD3F23" w:rsidRPr="00CD3F23" w:rsidRDefault="00CD3F23" w:rsidP="00CD3F23">
            <w:r w:rsidRPr="00CD3F23">
              <w:t>Total</w:t>
            </w:r>
          </w:p>
        </w:tc>
        <w:tc>
          <w:tcPr>
            <w:tcW w:w="4675" w:type="dxa"/>
          </w:tcPr>
          <w:p w14:paraId="53C7B409" w14:textId="77777777" w:rsidR="00CD3F23" w:rsidRPr="00CD3F23" w:rsidRDefault="00CD3F23" w:rsidP="00CD3F23">
            <w:pPr>
              <w:spacing w:line="360" w:lineRule="auto"/>
              <w:cnfStyle w:val="000000100000" w:firstRow="0" w:lastRow="0" w:firstColumn="0" w:lastColumn="0" w:oddVBand="0" w:evenVBand="0" w:oddHBand="1" w:evenHBand="0" w:firstRowFirstColumn="0" w:firstRowLastColumn="0" w:lastRowFirstColumn="0" w:lastRowLastColumn="0"/>
              <w:rPr>
                <w:b/>
              </w:rPr>
            </w:pPr>
            <w:r w:rsidRPr="00CD3F23">
              <w:rPr>
                <w:b/>
              </w:rPr>
              <w:t>40000</w:t>
            </w:r>
          </w:p>
        </w:tc>
      </w:tr>
    </w:tbl>
    <w:p w14:paraId="0DEF052F" w14:textId="77777777" w:rsidR="00CD3F23" w:rsidRDefault="00CD3F23" w:rsidP="00CD3F23">
      <w:pPr>
        <w:spacing w:line="360" w:lineRule="auto"/>
      </w:pPr>
    </w:p>
    <w:p w14:paraId="25A69938" w14:textId="2DE0AB63" w:rsidR="00CD3F23" w:rsidRPr="000F1570" w:rsidRDefault="00CD3F23" w:rsidP="00CD3F23">
      <w:pPr>
        <w:spacing w:line="360" w:lineRule="auto"/>
      </w:pPr>
      <w:r>
        <w:lastRenderedPageBreak/>
        <w:t>This is the investment which will provide sufficient working capital for launching operations, activities of marketing and also consumer acquisition during the initial stage for development</w:t>
      </w:r>
      <w:r w:rsidR="008F0898">
        <w:t xml:space="preserve">. The organization needs £40,000 for the startup funding so that they can cover the sector of product inventory website development, marketing, equipment, employee salaries Comm and legal legislation cost. The funding will be gained utilizing the Founders Investment, a start up grant from UK and also an Angel investor. This is a financial support which will provide sufficient working capital for launching and sustaining operational successfully for year 1 </w:t>
      </w:r>
      <w:r w:rsidR="001C2F91">
        <w:t>(</w:t>
      </w:r>
      <w:r w:rsidR="001C2F91" w:rsidRPr="001C2F91">
        <w:t xml:space="preserve">Alkaraan, </w:t>
      </w:r>
      <w:r w:rsidR="001C2F91">
        <w:t xml:space="preserve">et al., </w:t>
      </w:r>
      <w:r w:rsidR="001C2F91" w:rsidRPr="001C2F91">
        <w:t>2023</w:t>
      </w:r>
      <w:r w:rsidR="001C2F91">
        <w:t>)</w:t>
      </w:r>
      <w:r>
        <w:t>.</w:t>
      </w:r>
    </w:p>
    <w:p w14:paraId="0350B537" w14:textId="77777777" w:rsidR="000F1570" w:rsidRDefault="000F1570" w:rsidP="00DC0EB6">
      <w:pPr>
        <w:pStyle w:val="Heading1"/>
      </w:pPr>
      <w:bookmarkStart w:id="6" w:name="_Toc236012303"/>
      <w:r>
        <w:t>Conclusion</w:t>
      </w:r>
      <w:bookmarkEnd w:id="6"/>
    </w:p>
    <w:p w14:paraId="4A44B77A" w14:textId="77777777" w:rsidR="000F1570" w:rsidRDefault="00CD3F23" w:rsidP="004E53B0">
      <w:pPr>
        <w:spacing w:line="360" w:lineRule="auto"/>
      </w:pPr>
      <w:r>
        <w:t>EcoCup UK is an association that highlights a sustainable business opportunity that is responsible for increasing awareness based on environment and customer demand for the products that are eco-friendly. The subscription model of the organization includes strategic café partnerships and commitment for minimizing waste by providing clear competitive advantages. With the marketing strategy that is affected, responsible financial management and strong sustainability practices will allow EcoCup UK to become potential a profitable enterprise by making a positive contribution to the society and the environment.</w:t>
      </w:r>
    </w:p>
    <w:p w14:paraId="493F9B83" w14:textId="77777777" w:rsidR="00CD3F23" w:rsidRDefault="00CD3F23" w:rsidP="004E53B0">
      <w:pPr>
        <w:spacing w:line="360" w:lineRule="auto"/>
      </w:pPr>
    </w:p>
    <w:p w14:paraId="283DD96B" w14:textId="77777777" w:rsidR="00CD3F23" w:rsidRDefault="00CD3F23" w:rsidP="004E53B0">
      <w:pPr>
        <w:spacing w:line="360" w:lineRule="auto"/>
      </w:pPr>
    </w:p>
    <w:p w14:paraId="67CA95C4" w14:textId="77777777" w:rsidR="00CD3F23" w:rsidRDefault="00CD3F23" w:rsidP="004E53B0">
      <w:pPr>
        <w:spacing w:line="360" w:lineRule="auto"/>
      </w:pPr>
    </w:p>
    <w:p w14:paraId="61E06D5F" w14:textId="77777777" w:rsidR="00CD3F23" w:rsidRDefault="00CD3F23" w:rsidP="004E53B0">
      <w:pPr>
        <w:spacing w:line="360" w:lineRule="auto"/>
      </w:pPr>
    </w:p>
    <w:p w14:paraId="79D0C84C" w14:textId="77777777" w:rsidR="00CD3F23" w:rsidRDefault="00CD3F23" w:rsidP="004E53B0">
      <w:pPr>
        <w:spacing w:line="360" w:lineRule="auto"/>
      </w:pPr>
    </w:p>
    <w:p w14:paraId="59A1164D" w14:textId="725F1D26" w:rsidR="00CD3F23" w:rsidRDefault="00CD3F23" w:rsidP="004E53B0">
      <w:pPr>
        <w:spacing w:line="360" w:lineRule="auto"/>
      </w:pPr>
    </w:p>
    <w:p w14:paraId="45EE316B" w14:textId="73BE4907" w:rsidR="008F0898" w:rsidRDefault="008F0898" w:rsidP="004E53B0">
      <w:pPr>
        <w:spacing w:line="360" w:lineRule="auto"/>
      </w:pPr>
    </w:p>
    <w:p w14:paraId="6604878E" w14:textId="332FE173" w:rsidR="008F0898" w:rsidRDefault="008F0898" w:rsidP="004E53B0">
      <w:pPr>
        <w:spacing w:line="360" w:lineRule="auto"/>
      </w:pPr>
    </w:p>
    <w:p w14:paraId="4EE8BA57" w14:textId="77777777" w:rsidR="008F0898" w:rsidRPr="000F1570" w:rsidRDefault="008F0898" w:rsidP="004E53B0">
      <w:pPr>
        <w:spacing w:line="360" w:lineRule="auto"/>
      </w:pPr>
    </w:p>
    <w:p w14:paraId="13E16A35" w14:textId="77777777" w:rsidR="000F1570" w:rsidRDefault="000F1570" w:rsidP="00DC0EB6">
      <w:pPr>
        <w:pStyle w:val="Heading1"/>
      </w:pPr>
      <w:bookmarkStart w:id="7" w:name="_Toc236012304"/>
      <w:r>
        <w:lastRenderedPageBreak/>
        <w:t>References</w:t>
      </w:r>
      <w:bookmarkEnd w:id="7"/>
    </w:p>
    <w:p w14:paraId="0300C8F1" w14:textId="430800F2"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Acuña López, E.</w:t>
      </w:r>
      <w:r>
        <w:rPr>
          <w:rFonts w:cs="Times New Roman"/>
          <w:color w:val="222222"/>
          <w:szCs w:val="20"/>
          <w:shd w:val="clear" w:color="auto" w:fill="FFFFFF"/>
        </w:rPr>
        <w:t xml:space="preserve"> </w:t>
      </w:r>
      <w:r w:rsidRPr="00CD242C">
        <w:rPr>
          <w:rFonts w:cs="Times New Roman"/>
          <w:color w:val="222222"/>
          <w:szCs w:val="20"/>
          <w:shd w:val="clear" w:color="auto" w:fill="FFFFFF"/>
        </w:rPr>
        <w:t>A., (2023). Green Marketing in UK: The sustainable digital advertising as an influence of customer purchase decision.</w:t>
      </w:r>
    </w:p>
    <w:p w14:paraId="50297A73" w14:textId="25192420" w:rsidR="00DC0EB6" w:rsidRPr="00CD242C" w:rsidRDefault="00DC0EB6" w:rsidP="00DC0EB6">
      <w:pPr>
        <w:spacing w:line="360" w:lineRule="auto"/>
        <w:rPr>
          <w:rFonts w:cs="Times New Roman"/>
          <w:sz w:val="32"/>
        </w:rPr>
      </w:pPr>
      <w:r w:rsidRPr="00CD242C">
        <w:rPr>
          <w:rFonts w:cs="Times New Roman"/>
          <w:color w:val="222222"/>
          <w:szCs w:val="20"/>
          <w:shd w:val="clear" w:color="auto" w:fill="FFFFFF"/>
        </w:rPr>
        <w:t>Alkaraan, F., Elmarzouky, M., Hussainey, K. and Venkatesh, V.</w:t>
      </w:r>
      <w:r>
        <w:rPr>
          <w:rFonts w:cs="Times New Roman"/>
          <w:color w:val="222222"/>
          <w:szCs w:val="20"/>
          <w:shd w:val="clear" w:color="auto" w:fill="FFFFFF"/>
        </w:rPr>
        <w:t xml:space="preserve"> </w:t>
      </w:r>
      <w:r w:rsidRPr="00CD242C">
        <w:rPr>
          <w:rFonts w:cs="Times New Roman"/>
          <w:color w:val="222222"/>
          <w:szCs w:val="20"/>
          <w:shd w:val="clear" w:color="auto" w:fill="FFFFFF"/>
        </w:rPr>
        <w:t>G., (2023). Sustainable strategic investment decision-making practices in UK companies: The influence of governance mechanisms on synergy between industry 4.0 and circular economy. </w:t>
      </w:r>
      <w:r w:rsidRPr="00CD242C">
        <w:rPr>
          <w:rFonts w:cs="Times New Roman"/>
          <w:i/>
          <w:iCs/>
          <w:color w:val="222222"/>
          <w:szCs w:val="20"/>
          <w:shd w:val="clear" w:color="auto" w:fill="FFFFFF"/>
        </w:rPr>
        <w:t>Technological forecasting and social change</w:t>
      </w:r>
      <w:r w:rsidRPr="00CD242C">
        <w:rPr>
          <w:rFonts w:cs="Times New Roman"/>
          <w:color w:val="222222"/>
          <w:szCs w:val="20"/>
          <w:shd w:val="clear" w:color="auto" w:fill="FFFFFF"/>
        </w:rPr>
        <w:t>, </w:t>
      </w:r>
      <w:r w:rsidRPr="00CD242C">
        <w:rPr>
          <w:rFonts w:cs="Times New Roman"/>
          <w:i/>
          <w:iCs/>
          <w:color w:val="222222"/>
          <w:szCs w:val="20"/>
          <w:shd w:val="clear" w:color="auto" w:fill="FFFFFF"/>
        </w:rPr>
        <w:t>187</w:t>
      </w:r>
      <w:r w:rsidRPr="00CD242C">
        <w:rPr>
          <w:rFonts w:cs="Times New Roman"/>
          <w:color w:val="222222"/>
          <w:szCs w:val="20"/>
          <w:shd w:val="clear" w:color="auto" w:fill="FFFFFF"/>
        </w:rPr>
        <w:t>, p.122187.</w:t>
      </w:r>
    </w:p>
    <w:p w14:paraId="624B70C2" w14:textId="2B15AB8F" w:rsidR="00DC0EB6"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Alkaraan, F., Elmarzouky, M., Hussainey, K., Venkatesh, V.</w:t>
      </w:r>
      <w:r>
        <w:rPr>
          <w:rFonts w:cs="Times New Roman"/>
          <w:color w:val="222222"/>
          <w:szCs w:val="20"/>
          <w:shd w:val="clear" w:color="auto" w:fill="FFFFFF"/>
        </w:rPr>
        <w:t xml:space="preserve"> </w:t>
      </w:r>
      <w:r w:rsidRPr="00CD242C">
        <w:rPr>
          <w:rFonts w:cs="Times New Roman"/>
          <w:color w:val="222222"/>
          <w:szCs w:val="20"/>
          <w:shd w:val="clear" w:color="auto" w:fill="FFFFFF"/>
        </w:rPr>
        <w:t>G., Shi, Y. and Gulko, N., (2024). Reinforcing green business strategies with Industry 4.0 and governance towards sustainability: Natural‐resource‐based view and dynamic capability. </w:t>
      </w:r>
      <w:r w:rsidRPr="00CD242C">
        <w:rPr>
          <w:rFonts w:cs="Times New Roman"/>
          <w:i/>
          <w:iCs/>
          <w:color w:val="222222"/>
          <w:szCs w:val="20"/>
          <w:shd w:val="clear" w:color="auto" w:fill="FFFFFF"/>
        </w:rPr>
        <w:t>Business Strategy and the Environment</w:t>
      </w:r>
      <w:r w:rsidRPr="00CD242C">
        <w:rPr>
          <w:rFonts w:cs="Times New Roman"/>
          <w:color w:val="222222"/>
          <w:szCs w:val="20"/>
          <w:shd w:val="clear" w:color="auto" w:fill="FFFFFF"/>
        </w:rPr>
        <w:t>, </w:t>
      </w:r>
      <w:r w:rsidRPr="00CD242C">
        <w:rPr>
          <w:rFonts w:cs="Times New Roman"/>
          <w:i/>
          <w:iCs/>
          <w:color w:val="222222"/>
          <w:szCs w:val="20"/>
          <w:shd w:val="clear" w:color="auto" w:fill="FFFFFF"/>
        </w:rPr>
        <w:t>33</w:t>
      </w:r>
      <w:r w:rsidRPr="00CD242C">
        <w:rPr>
          <w:rFonts w:cs="Times New Roman"/>
          <w:color w:val="222222"/>
          <w:szCs w:val="20"/>
          <w:shd w:val="clear" w:color="auto" w:fill="FFFFFF"/>
        </w:rPr>
        <w:t>(4), pp.3588-3606.</w:t>
      </w:r>
    </w:p>
    <w:p w14:paraId="79635F98" w14:textId="4DA31E91" w:rsidR="006C4FF0" w:rsidRPr="006C4FF0" w:rsidRDefault="006C4FF0" w:rsidP="00DC0EB6">
      <w:pPr>
        <w:spacing w:line="360" w:lineRule="auto"/>
        <w:rPr>
          <w:rFonts w:cs="Times New Roman"/>
          <w:color w:val="222222"/>
          <w:sz w:val="32"/>
          <w:szCs w:val="20"/>
          <w:shd w:val="clear" w:color="auto" w:fill="FFFFFF"/>
        </w:rPr>
      </w:pPr>
      <w:r w:rsidRPr="006C4FF0">
        <w:rPr>
          <w:rFonts w:cs="Times New Roman"/>
          <w:color w:val="222222"/>
          <w:szCs w:val="20"/>
          <w:shd w:val="clear" w:color="auto" w:fill="FFFFFF"/>
        </w:rPr>
        <w:t xml:space="preserve">Berniak-Woźny, J., Sliż, P. and Siciński, J., </w:t>
      </w:r>
      <w:r>
        <w:rPr>
          <w:rFonts w:cs="Times New Roman"/>
          <w:color w:val="222222"/>
          <w:szCs w:val="20"/>
          <w:shd w:val="clear" w:color="auto" w:fill="FFFFFF"/>
        </w:rPr>
        <w:t>(</w:t>
      </w:r>
      <w:r w:rsidRPr="006C4FF0">
        <w:rPr>
          <w:rFonts w:cs="Times New Roman"/>
          <w:color w:val="222222"/>
          <w:szCs w:val="20"/>
          <w:shd w:val="clear" w:color="auto" w:fill="FFFFFF"/>
        </w:rPr>
        <w:t>2025</w:t>
      </w:r>
      <w:r>
        <w:rPr>
          <w:rFonts w:cs="Times New Roman"/>
          <w:color w:val="222222"/>
          <w:szCs w:val="20"/>
          <w:shd w:val="clear" w:color="auto" w:fill="FFFFFF"/>
        </w:rPr>
        <w:t>)</w:t>
      </w:r>
      <w:r w:rsidRPr="006C4FF0">
        <w:rPr>
          <w:rFonts w:cs="Times New Roman"/>
          <w:color w:val="222222"/>
          <w:szCs w:val="20"/>
          <w:shd w:val="clear" w:color="auto" w:fill="FFFFFF"/>
        </w:rPr>
        <w:t>. Empowering smart cities through start-ups: A sustainability framework for incubator-city collaboration. </w:t>
      </w:r>
      <w:r w:rsidRPr="006C4FF0">
        <w:rPr>
          <w:rFonts w:cs="Times New Roman"/>
          <w:i/>
          <w:iCs/>
          <w:color w:val="222222"/>
          <w:szCs w:val="20"/>
          <w:shd w:val="clear" w:color="auto" w:fill="FFFFFF"/>
        </w:rPr>
        <w:t>Systems</w:t>
      </w:r>
      <w:r w:rsidRPr="006C4FF0">
        <w:rPr>
          <w:rFonts w:cs="Times New Roman"/>
          <w:color w:val="222222"/>
          <w:szCs w:val="20"/>
          <w:shd w:val="clear" w:color="auto" w:fill="FFFFFF"/>
        </w:rPr>
        <w:t>, </w:t>
      </w:r>
      <w:r w:rsidRPr="006C4FF0">
        <w:rPr>
          <w:rFonts w:cs="Times New Roman"/>
          <w:i/>
          <w:iCs/>
          <w:color w:val="222222"/>
          <w:szCs w:val="20"/>
          <w:shd w:val="clear" w:color="auto" w:fill="FFFFFF"/>
        </w:rPr>
        <w:t>13</w:t>
      </w:r>
      <w:r w:rsidRPr="006C4FF0">
        <w:rPr>
          <w:rFonts w:cs="Times New Roman"/>
          <w:color w:val="222222"/>
          <w:szCs w:val="20"/>
          <w:shd w:val="clear" w:color="auto" w:fill="FFFFFF"/>
        </w:rPr>
        <w:t>(4), p.219.</w:t>
      </w:r>
    </w:p>
    <w:p w14:paraId="0331B14D" w14:textId="5953399B"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Blümel, L., Siegfried, K., Riedel, F. and Thrän, D. (2023). Are strategy developers well equipped when designing sustainable supply chains for a circular bio-economy? Supporting innovations’ market uptake in a PESTEL+ I environment. </w:t>
      </w:r>
      <w:r w:rsidRPr="00CD242C">
        <w:rPr>
          <w:rFonts w:cs="Times New Roman"/>
          <w:i/>
          <w:iCs/>
          <w:color w:val="222222"/>
          <w:szCs w:val="20"/>
          <w:shd w:val="clear" w:color="auto" w:fill="FFFFFF"/>
        </w:rPr>
        <w:t>Energy, Sustainability and Society</w:t>
      </w:r>
      <w:r w:rsidRPr="00CD242C">
        <w:rPr>
          <w:rFonts w:cs="Times New Roman"/>
          <w:color w:val="222222"/>
          <w:szCs w:val="20"/>
          <w:shd w:val="clear" w:color="auto" w:fill="FFFFFF"/>
        </w:rPr>
        <w:t>, </w:t>
      </w:r>
      <w:r w:rsidRPr="00CD242C">
        <w:rPr>
          <w:rFonts w:cs="Times New Roman"/>
          <w:i/>
          <w:iCs/>
          <w:color w:val="222222"/>
          <w:szCs w:val="20"/>
          <w:shd w:val="clear" w:color="auto" w:fill="FFFFFF"/>
        </w:rPr>
        <w:t>13</w:t>
      </w:r>
      <w:r w:rsidRPr="00CD242C">
        <w:rPr>
          <w:rFonts w:cs="Times New Roman"/>
          <w:color w:val="222222"/>
          <w:szCs w:val="20"/>
          <w:shd w:val="clear" w:color="auto" w:fill="FFFFFF"/>
        </w:rPr>
        <w:t>(1), p.40.</w:t>
      </w:r>
    </w:p>
    <w:p w14:paraId="246B7CE3" w14:textId="16E48F1E"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Davies, P. (2020). </w:t>
      </w:r>
      <w:r w:rsidRPr="00CD242C">
        <w:rPr>
          <w:rFonts w:cs="Times New Roman"/>
          <w:i/>
          <w:iCs/>
          <w:color w:val="222222"/>
          <w:szCs w:val="20"/>
          <w:shd w:val="clear" w:color="auto" w:fill="FFFFFF"/>
        </w:rPr>
        <w:t>Introduction to company law</w:t>
      </w:r>
      <w:r w:rsidRPr="00CD242C">
        <w:rPr>
          <w:rFonts w:cs="Times New Roman"/>
          <w:color w:val="222222"/>
          <w:szCs w:val="20"/>
          <w:shd w:val="clear" w:color="auto" w:fill="FFFFFF"/>
        </w:rPr>
        <w:t>. Oxford University Press.</w:t>
      </w:r>
    </w:p>
    <w:p w14:paraId="4AA2E6DC" w14:textId="77777777"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Gregory, A., (2020). </w:t>
      </w:r>
      <w:r w:rsidRPr="00CD242C">
        <w:rPr>
          <w:rFonts w:cs="Times New Roman"/>
          <w:i/>
          <w:iCs/>
          <w:color w:val="222222"/>
          <w:szCs w:val="20"/>
          <w:shd w:val="clear" w:color="auto" w:fill="FFFFFF"/>
        </w:rPr>
        <w:t>Planning and managing public relations campaigns: A strategic approach</w:t>
      </w:r>
      <w:r w:rsidRPr="00CD242C">
        <w:rPr>
          <w:rFonts w:cs="Times New Roman"/>
          <w:color w:val="222222"/>
          <w:szCs w:val="20"/>
          <w:shd w:val="clear" w:color="auto" w:fill="FFFFFF"/>
        </w:rPr>
        <w:t>. Kogan Page Publishers.</w:t>
      </w:r>
    </w:p>
    <w:p w14:paraId="667F60F5" w14:textId="68D5C2A0"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Hu, S., Zhang, P. and Wei, T. (2022). Financial measures to reduce carbon emissions in Britain, Japan and the United States: A SWOT analysis. </w:t>
      </w:r>
      <w:r w:rsidRPr="00CD242C">
        <w:rPr>
          <w:rFonts w:cs="Times New Roman"/>
          <w:i/>
          <w:iCs/>
          <w:color w:val="222222"/>
          <w:szCs w:val="20"/>
          <w:shd w:val="clear" w:color="auto" w:fill="FFFFFF"/>
        </w:rPr>
        <w:t>International Journal of Environmental Research and Public Health</w:t>
      </w:r>
      <w:r w:rsidRPr="00CD242C">
        <w:rPr>
          <w:rFonts w:cs="Times New Roman"/>
          <w:color w:val="222222"/>
          <w:szCs w:val="20"/>
          <w:shd w:val="clear" w:color="auto" w:fill="FFFFFF"/>
        </w:rPr>
        <w:t>, </w:t>
      </w:r>
      <w:r w:rsidRPr="00CD242C">
        <w:rPr>
          <w:rFonts w:cs="Times New Roman"/>
          <w:i/>
          <w:iCs/>
          <w:color w:val="222222"/>
          <w:szCs w:val="20"/>
          <w:shd w:val="clear" w:color="auto" w:fill="FFFFFF"/>
        </w:rPr>
        <w:t>19</w:t>
      </w:r>
      <w:r w:rsidRPr="00CD242C">
        <w:rPr>
          <w:rFonts w:cs="Times New Roman"/>
          <w:color w:val="222222"/>
          <w:szCs w:val="20"/>
          <w:shd w:val="clear" w:color="auto" w:fill="FFFFFF"/>
        </w:rPr>
        <w:t>(17), p.10771.</w:t>
      </w:r>
    </w:p>
    <w:p w14:paraId="3FB78B71" w14:textId="5AE297DA"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Leder, N., Abraham, M.</w:t>
      </w:r>
      <w:r>
        <w:rPr>
          <w:rFonts w:cs="Times New Roman"/>
          <w:color w:val="222222"/>
          <w:szCs w:val="20"/>
          <w:shd w:val="clear" w:color="auto" w:fill="FFFFFF"/>
        </w:rPr>
        <w:t xml:space="preserve"> </w:t>
      </w:r>
      <w:r w:rsidRPr="00CD242C">
        <w:rPr>
          <w:rFonts w:cs="Times New Roman"/>
          <w:color w:val="222222"/>
          <w:szCs w:val="20"/>
          <w:shd w:val="clear" w:color="auto" w:fill="FFFFFF"/>
        </w:rPr>
        <w:t>S. and Chan, J.</w:t>
      </w:r>
      <w:r>
        <w:rPr>
          <w:rFonts w:cs="Times New Roman"/>
          <w:color w:val="222222"/>
          <w:szCs w:val="20"/>
          <w:shd w:val="clear" w:color="auto" w:fill="FFFFFF"/>
        </w:rPr>
        <w:t xml:space="preserve"> </w:t>
      </w:r>
      <w:r w:rsidRPr="00CD242C">
        <w:rPr>
          <w:rFonts w:cs="Times New Roman"/>
          <w:color w:val="222222"/>
          <w:szCs w:val="20"/>
          <w:shd w:val="clear" w:color="auto" w:fill="FFFFFF"/>
        </w:rPr>
        <w:t>H. (2024). The coopetition model in the tourism sector: the proliferation of reusable cup-sharing schemes.</w:t>
      </w:r>
    </w:p>
    <w:p w14:paraId="7F6D523A" w14:textId="0A9F2C1C"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Smith, P.</w:t>
      </w:r>
      <w:r>
        <w:rPr>
          <w:rFonts w:cs="Times New Roman"/>
          <w:color w:val="222222"/>
          <w:szCs w:val="20"/>
          <w:shd w:val="clear" w:color="auto" w:fill="FFFFFF"/>
        </w:rPr>
        <w:t xml:space="preserve"> </w:t>
      </w:r>
      <w:r w:rsidRPr="00CD242C">
        <w:rPr>
          <w:rFonts w:cs="Times New Roman"/>
          <w:color w:val="222222"/>
          <w:szCs w:val="20"/>
          <w:shd w:val="clear" w:color="auto" w:fill="FFFFFF"/>
        </w:rPr>
        <w:t>R. (2022). </w:t>
      </w:r>
      <w:r w:rsidRPr="00CD242C">
        <w:rPr>
          <w:rFonts w:cs="Times New Roman"/>
          <w:i/>
          <w:iCs/>
          <w:color w:val="222222"/>
          <w:szCs w:val="20"/>
          <w:shd w:val="clear" w:color="auto" w:fill="FFFFFF"/>
        </w:rPr>
        <w:t>Digital marketing excellence: planning, optimizing and integrating online marketing</w:t>
      </w:r>
      <w:r w:rsidRPr="00CD242C">
        <w:rPr>
          <w:rFonts w:cs="Times New Roman"/>
          <w:color w:val="222222"/>
          <w:szCs w:val="20"/>
          <w:shd w:val="clear" w:color="auto" w:fill="FFFFFF"/>
        </w:rPr>
        <w:t>. Routledge.</w:t>
      </w:r>
    </w:p>
    <w:p w14:paraId="1FF875A8" w14:textId="176BDFED"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lastRenderedPageBreak/>
        <w:t>Tariq, E., Alshurideh, M., Akour, I., Al-Hawary, S. and Al Kurdi, B. (2022). The role of digital marketing, CSR policy and green marketing in brand development. </w:t>
      </w:r>
      <w:r w:rsidRPr="00CD242C">
        <w:rPr>
          <w:rFonts w:cs="Times New Roman"/>
          <w:i/>
          <w:iCs/>
          <w:color w:val="222222"/>
          <w:szCs w:val="20"/>
          <w:shd w:val="clear" w:color="auto" w:fill="FFFFFF"/>
        </w:rPr>
        <w:t>International Journal of Data and Network Science</w:t>
      </w:r>
      <w:r w:rsidRPr="00CD242C">
        <w:rPr>
          <w:rFonts w:cs="Times New Roman"/>
          <w:color w:val="222222"/>
          <w:szCs w:val="20"/>
          <w:shd w:val="clear" w:color="auto" w:fill="FFFFFF"/>
        </w:rPr>
        <w:t>, </w:t>
      </w:r>
      <w:r w:rsidRPr="00CD242C">
        <w:rPr>
          <w:rFonts w:cs="Times New Roman"/>
          <w:i/>
          <w:iCs/>
          <w:color w:val="222222"/>
          <w:szCs w:val="20"/>
          <w:shd w:val="clear" w:color="auto" w:fill="FFFFFF"/>
        </w:rPr>
        <w:t>6</w:t>
      </w:r>
      <w:r w:rsidRPr="00CD242C">
        <w:rPr>
          <w:rFonts w:cs="Times New Roman"/>
          <w:color w:val="222222"/>
          <w:szCs w:val="20"/>
          <w:shd w:val="clear" w:color="auto" w:fill="FFFFFF"/>
        </w:rPr>
        <w:t>(3), pp.995-1004.</w:t>
      </w:r>
    </w:p>
    <w:p w14:paraId="19C667CE" w14:textId="207A51F4"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Thompson, B., Akaichi, F. and Toma, L. (2025). The effect of charges, discounts, environmental information, and motivations on consumer preferences for reusable cups: A choice experiment. </w:t>
      </w:r>
      <w:r w:rsidRPr="00CD242C">
        <w:rPr>
          <w:rFonts w:cs="Times New Roman"/>
          <w:i/>
          <w:iCs/>
          <w:color w:val="222222"/>
          <w:szCs w:val="20"/>
          <w:shd w:val="clear" w:color="auto" w:fill="FFFFFF"/>
        </w:rPr>
        <w:t>Sustainable Production and Consumption</w:t>
      </w:r>
      <w:r w:rsidRPr="00CD242C">
        <w:rPr>
          <w:rFonts w:cs="Times New Roman"/>
          <w:color w:val="222222"/>
          <w:szCs w:val="20"/>
          <w:shd w:val="clear" w:color="auto" w:fill="FFFFFF"/>
        </w:rPr>
        <w:t>.</w:t>
      </w:r>
    </w:p>
    <w:p w14:paraId="6B88FF08" w14:textId="4995C0D6" w:rsidR="00DC0EB6" w:rsidRPr="00CD242C" w:rsidRDefault="00DC0EB6" w:rsidP="00DC0EB6">
      <w:pPr>
        <w:spacing w:line="360" w:lineRule="auto"/>
        <w:rPr>
          <w:rFonts w:cs="Times New Roman"/>
          <w:color w:val="222222"/>
          <w:szCs w:val="20"/>
          <w:shd w:val="clear" w:color="auto" w:fill="FFFFFF"/>
        </w:rPr>
      </w:pPr>
      <w:r w:rsidRPr="00CD242C">
        <w:rPr>
          <w:rFonts w:cs="Times New Roman"/>
          <w:color w:val="222222"/>
          <w:szCs w:val="20"/>
          <w:shd w:val="clear" w:color="auto" w:fill="FFFFFF"/>
        </w:rPr>
        <w:t>Yang, D.</w:t>
      </w:r>
      <w:r>
        <w:rPr>
          <w:rFonts w:cs="Times New Roman"/>
          <w:color w:val="222222"/>
          <w:szCs w:val="20"/>
          <w:shd w:val="clear" w:color="auto" w:fill="FFFFFF"/>
        </w:rPr>
        <w:t xml:space="preserve"> </w:t>
      </w:r>
      <w:r w:rsidRPr="00CD242C">
        <w:rPr>
          <w:rFonts w:cs="Times New Roman"/>
          <w:color w:val="222222"/>
          <w:szCs w:val="20"/>
          <w:shd w:val="clear" w:color="auto" w:fill="FFFFFF"/>
        </w:rPr>
        <w:t>J., Chiu, T.</w:t>
      </w:r>
      <w:r>
        <w:rPr>
          <w:rFonts w:cs="Times New Roman"/>
          <w:color w:val="222222"/>
          <w:szCs w:val="20"/>
          <w:shd w:val="clear" w:color="auto" w:fill="FFFFFF"/>
        </w:rPr>
        <w:t xml:space="preserve"> </w:t>
      </w:r>
      <w:r w:rsidRPr="00CD242C">
        <w:rPr>
          <w:rFonts w:cs="Times New Roman"/>
          <w:color w:val="222222"/>
          <w:szCs w:val="20"/>
          <w:shd w:val="clear" w:color="auto" w:fill="FFFFFF"/>
        </w:rPr>
        <w:t>P. and Ma, M.</w:t>
      </w:r>
      <w:r>
        <w:rPr>
          <w:rFonts w:cs="Times New Roman"/>
          <w:color w:val="222222"/>
          <w:szCs w:val="20"/>
          <w:shd w:val="clear" w:color="auto" w:fill="FFFFFF"/>
        </w:rPr>
        <w:t xml:space="preserve"> </w:t>
      </w:r>
      <w:r w:rsidRPr="00CD242C">
        <w:rPr>
          <w:rFonts w:cs="Times New Roman"/>
          <w:color w:val="222222"/>
          <w:szCs w:val="20"/>
          <w:shd w:val="clear" w:color="auto" w:fill="FFFFFF"/>
        </w:rPr>
        <w:t>Y. (2024). How to enhance consumer’s engagement with returnable cup services? a study of a strategic approach to achieve environmental sustainability. </w:t>
      </w:r>
      <w:r w:rsidRPr="00CD242C">
        <w:rPr>
          <w:rFonts w:cs="Times New Roman"/>
          <w:i/>
          <w:iCs/>
          <w:color w:val="222222"/>
          <w:szCs w:val="20"/>
          <w:shd w:val="clear" w:color="auto" w:fill="FFFFFF"/>
        </w:rPr>
        <w:t>Sustainability</w:t>
      </w:r>
      <w:r w:rsidRPr="00CD242C">
        <w:rPr>
          <w:rFonts w:cs="Times New Roman"/>
          <w:color w:val="222222"/>
          <w:szCs w:val="20"/>
          <w:shd w:val="clear" w:color="auto" w:fill="FFFFFF"/>
        </w:rPr>
        <w:t>, </w:t>
      </w:r>
      <w:r w:rsidRPr="00CD242C">
        <w:rPr>
          <w:rFonts w:cs="Times New Roman"/>
          <w:i/>
          <w:iCs/>
          <w:color w:val="222222"/>
          <w:szCs w:val="20"/>
          <w:shd w:val="clear" w:color="auto" w:fill="FFFFFF"/>
        </w:rPr>
        <w:t>16</w:t>
      </w:r>
      <w:r w:rsidRPr="00CD242C">
        <w:rPr>
          <w:rFonts w:cs="Times New Roman"/>
          <w:color w:val="222222"/>
          <w:szCs w:val="20"/>
          <w:shd w:val="clear" w:color="auto" w:fill="FFFFFF"/>
        </w:rPr>
        <w:t>(11), p.4761.</w:t>
      </w:r>
    </w:p>
    <w:p w14:paraId="57A6C799" w14:textId="77777777" w:rsidR="000F1570" w:rsidRPr="000F1570" w:rsidRDefault="000F1570" w:rsidP="004E53B0">
      <w:pPr>
        <w:spacing w:line="360" w:lineRule="auto"/>
      </w:pPr>
    </w:p>
    <w:sectPr w:rsidR="000F1570" w:rsidRPr="000F1570">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33EA6" w14:textId="77777777" w:rsidR="00A11C08" w:rsidRDefault="00A11C08" w:rsidP="00DC0EB6">
      <w:pPr>
        <w:spacing w:after="0" w:line="240" w:lineRule="auto"/>
      </w:pPr>
      <w:r>
        <w:separator/>
      </w:r>
    </w:p>
  </w:endnote>
  <w:endnote w:type="continuationSeparator" w:id="0">
    <w:p w14:paraId="2D894F4B" w14:textId="77777777" w:rsidR="00A11C08" w:rsidRDefault="00A11C08" w:rsidP="00DC0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624101"/>
      <w:docPartObj>
        <w:docPartGallery w:val="Page Numbers (Bottom of Page)"/>
        <w:docPartUnique/>
      </w:docPartObj>
    </w:sdtPr>
    <w:sdtEndPr>
      <w:rPr>
        <w:noProof/>
      </w:rPr>
    </w:sdtEndPr>
    <w:sdtContent>
      <w:p w14:paraId="5BF60C03" w14:textId="0E2EFCDC" w:rsidR="00DC0EB6" w:rsidRDefault="00DC0EB6">
        <w:pPr>
          <w:pStyle w:val="Footer"/>
          <w:jc w:val="right"/>
        </w:pPr>
        <w:r>
          <w:fldChar w:fldCharType="begin"/>
        </w:r>
        <w:r>
          <w:instrText xml:space="preserve"> PAGE   \* MERGEFORMAT </w:instrText>
        </w:r>
        <w:r>
          <w:fldChar w:fldCharType="separate"/>
        </w:r>
        <w:r w:rsidR="006C4FF0">
          <w:rPr>
            <w:noProof/>
          </w:rPr>
          <w:t>1</w:t>
        </w:r>
        <w:r>
          <w:rPr>
            <w:noProof/>
          </w:rPr>
          <w:fldChar w:fldCharType="end"/>
        </w:r>
      </w:p>
    </w:sdtContent>
  </w:sdt>
  <w:p w14:paraId="10A9B4AA" w14:textId="77777777" w:rsidR="00DC0EB6" w:rsidRDefault="00DC0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E82A4" w14:textId="77777777" w:rsidR="00A11C08" w:rsidRDefault="00A11C08" w:rsidP="00DC0EB6">
      <w:pPr>
        <w:spacing w:after="0" w:line="240" w:lineRule="auto"/>
      </w:pPr>
      <w:r>
        <w:separator/>
      </w:r>
    </w:p>
  </w:footnote>
  <w:footnote w:type="continuationSeparator" w:id="0">
    <w:p w14:paraId="0242292F" w14:textId="77777777" w:rsidR="00A11C08" w:rsidRDefault="00A11C08" w:rsidP="00DC0E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5E7010"/>
    <w:multiLevelType w:val="hybridMultilevel"/>
    <w:tmpl w:val="E1261B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B196BA6"/>
    <w:multiLevelType w:val="hybridMultilevel"/>
    <w:tmpl w:val="FCACFC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4DE421E"/>
    <w:multiLevelType w:val="hybridMultilevel"/>
    <w:tmpl w:val="7CFAE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6B619D"/>
    <w:multiLevelType w:val="hybridMultilevel"/>
    <w:tmpl w:val="384ADE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75C13CEE"/>
    <w:multiLevelType w:val="hybridMultilevel"/>
    <w:tmpl w:val="8FD2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3409493">
    <w:abstractNumId w:val="4"/>
  </w:num>
  <w:num w:numId="2" w16cid:durableId="419257409">
    <w:abstractNumId w:val="0"/>
  </w:num>
  <w:num w:numId="3" w16cid:durableId="1741252651">
    <w:abstractNumId w:val="1"/>
  </w:num>
  <w:num w:numId="4" w16cid:durableId="410198529">
    <w:abstractNumId w:val="3"/>
  </w:num>
  <w:num w:numId="5" w16cid:durableId="5033947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570"/>
    <w:rsid w:val="000043D2"/>
    <w:rsid w:val="000F1570"/>
    <w:rsid w:val="001C2F91"/>
    <w:rsid w:val="001C5C79"/>
    <w:rsid w:val="00212DDD"/>
    <w:rsid w:val="00251BC6"/>
    <w:rsid w:val="002D3A63"/>
    <w:rsid w:val="003150D6"/>
    <w:rsid w:val="00382E1D"/>
    <w:rsid w:val="003C63CE"/>
    <w:rsid w:val="003D4EAB"/>
    <w:rsid w:val="004B0360"/>
    <w:rsid w:val="004E53B0"/>
    <w:rsid w:val="005551F5"/>
    <w:rsid w:val="0055725C"/>
    <w:rsid w:val="00657A39"/>
    <w:rsid w:val="006C4FF0"/>
    <w:rsid w:val="007B1BBF"/>
    <w:rsid w:val="008A2B4B"/>
    <w:rsid w:val="008F0898"/>
    <w:rsid w:val="00A11C08"/>
    <w:rsid w:val="00AA5E4B"/>
    <w:rsid w:val="00AA64CF"/>
    <w:rsid w:val="00B8093D"/>
    <w:rsid w:val="00BA20F3"/>
    <w:rsid w:val="00CD3F23"/>
    <w:rsid w:val="00CF2E04"/>
    <w:rsid w:val="00DC0EB6"/>
    <w:rsid w:val="00DC77FB"/>
    <w:rsid w:val="00E759D1"/>
    <w:rsid w:val="00E85922"/>
    <w:rsid w:val="00EA0AC1"/>
    <w:rsid w:val="00F76B1F"/>
    <w:rsid w:val="00FC2CFB"/>
    <w:rsid w:val="00FF21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FC3F4"/>
  <w15:chartTrackingRefBased/>
  <w15:docId w15:val="{694E3C19-80B1-4E55-854E-344F542E8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AC1"/>
    <w:pPr>
      <w:jc w:val="both"/>
    </w:pPr>
    <w:rPr>
      <w:rFonts w:ascii="Times New Roman" w:hAnsi="Times New Roman"/>
      <w:sz w:val="24"/>
    </w:rPr>
  </w:style>
  <w:style w:type="paragraph" w:styleId="Heading1">
    <w:name w:val="heading 1"/>
    <w:basedOn w:val="Normal"/>
    <w:next w:val="Normal"/>
    <w:link w:val="Heading1Char"/>
    <w:autoRedefine/>
    <w:uiPriority w:val="9"/>
    <w:qFormat/>
    <w:rsid w:val="00DC0EB6"/>
    <w:pPr>
      <w:keepNext/>
      <w:keepLines/>
      <w:spacing w:before="240" w:after="0" w:line="360" w:lineRule="auto"/>
      <w:jc w:val="center"/>
      <w:outlineLvl w:val="0"/>
    </w:pPr>
    <w:rPr>
      <w:rFonts w:eastAsiaTheme="majorEastAsia" w:cstheme="majorBidi"/>
      <w:b/>
      <w:color w:val="2E74B5" w:themeColor="accent1" w:themeShade="BF"/>
      <w:sz w:val="32"/>
      <w:szCs w:val="24"/>
    </w:rPr>
  </w:style>
  <w:style w:type="paragraph" w:styleId="Heading2">
    <w:name w:val="heading 2"/>
    <w:basedOn w:val="Normal"/>
    <w:next w:val="Normal"/>
    <w:link w:val="Heading2Char"/>
    <w:autoRedefine/>
    <w:uiPriority w:val="9"/>
    <w:unhideWhenUsed/>
    <w:qFormat/>
    <w:rsid w:val="003C63CE"/>
    <w:pPr>
      <w:keepNext/>
      <w:keepLines/>
      <w:spacing w:before="40" w:after="0"/>
      <w:outlineLvl w:val="1"/>
    </w:pPr>
    <w:rPr>
      <w:rFonts w:eastAsiaTheme="majorEastAsia" w:cstheme="majorBidi"/>
      <w:b/>
      <w:color w:val="1F4E79" w:themeColor="accent1" w:themeShade="80"/>
      <w:sz w:val="28"/>
      <w:szCs w:val="26"/>
    </w:rPr>
  </w:style>
  <w:style w:type="paragraph" w:styleId="Heading3">
    <w:name w:val="heading 3"/>
    <w:basedOn w:val="Normal"/>
    <w:next w:val="Normal"/>
    <w:link w:val="Heading3Char"/>
    <w:autoRedefine/>
    <w:uiPriority w:val="9"/>
    <w:semiHidden/>
    <w:unhideWhenUsed/>
    <w:qFormat/>
    <w:rsid w:val="000043D2"/>
    <w:pPr>
      <w:keepNext/>
      <w:keepLines/>
      <w:spacing w:before="40" w:after="0"/>
      <w:outlineLvl w:val="2"/>
    </w:pPr>
    <w:rPr>
      <w:rFonts w:eastAsiaTheme="majorEastAsia" w:cstheme="majorBidi"/>
      <w:b/>
      <w:color w:val="1F4D78" w:themeColor="accent1" w:themeShade="7F"/>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EB6"/>
    <w:rPr>
      <w:rFonts w:ascii="Times New Roman" w:eastAsiaTheme="majorEastAsia" w:hAnsi="Times New Roman" w:cstheme="majorBidi"/>
      <w:b/>
      <w:color w:val="2E74B5" w:themeColor="accent1" w:themeShade="BF"/>
      <w:sz w:val="32"/>
      <w:szCs w:val="24"/>
    </w:rPr>
  </w:style>
  <w:style w:type="character" w:customStyle="1" w:styleId="Heading2Char">
    <w:name w:val="Heading 2 Char"/>
    <w:basedOn w:val="DefaultParagraphFont"/>
    <w:link w:val="Heading2"/>
    <w:uiPriority w:val="9"/>
    <w:rsid w:val="003C63CE"/>
    <w:rPr>
      <w:rFonts w:ascii="Times New Roman" w:eastAsiaTheme="majorEastAsia" w:hAnsi="Times New Roman" w:cstheme="majorBidi"/>
      <w:b/>
      <w:color w:val="1F4E79" w:themeColor="accent1" w:themeShade="80"/>
      <w:sz w:val="28"/>
      <w:szCs w:val="26"/>
    </w:rPr>
  </w:style>
  <w:style w:type="character" w:customStyle="1" w:styleId="Heading3Char">
    <w:name w:val="Heading 3 Char"/>
    <w:basedOn w:val="DefaultParagraphFont"/>
    <w:link w:val="Heading3"/>
    <w:uiPriority w:val="9"/>
    <w:semiHidden/>
    <w:rsid w:val="000043D2"/>
    <w:rPr>
      <w:rFonts w:ascii="Times New Roman" w:eastAsiaTheme="majorEastAsia" w:hAnsi="Times New Roman" w:cstheme="majorBidi"/>
      <w:b/>
      <w:color w:val="1F4D78" w:themeColor="accent1" w:themeShade="7F"/>
      <w:sz w:val="26"/>
      <w:szCs w:val="24"/>
    </w:rPr>
  </w:style>
  <w:style w:type="paragraph" w:styleId="ListParagraph">
    <w:name w:val="List Paragraph"/>
    <w:basedOn w:val="Normal"/>
    <w:uiPriority w:val="34"/>
    <w:qFormat/>
    <w:rsid w:val="00657A39"/>
    <w:pPr>
      <w:ind w:left="720"/>
      <w:contextualSpacing/>
    </w:pPr>
  </w:style>
  <w:style w:type="table" w:styleId="TableGrid">
    <w:name w:val="Table Grid"/>
    <w:basedOn w:val="TableNormal"/>
    <w:uiPriority w:val="39"/>
    <w:rsid w:val="004E53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4E53B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CD3F23"/>
    <w:pPr>
      <w:spacing w:line="259" w:lineRule="auto"/>
      <w:outlineLvl w:val="9"/>
    </w:pPr>
    <w:rPr>
      <w:rFonts w:asciiTheme="majorHAnsi" w:hAnsiTheme="majorHAnsi"/>
      <w:b w:val="0"/>
      <w:szCs w:val="32"/>
    </w:rPr>
  </w:style>
  <w:style w:type="paragraph" w:styleId="TOC1">
    <w:name w:val="toc 1"/>
    <w:basedOn w:val="Normal"/>
    <w:next w:val="Normal"/>
    <w:autoRedefine/>
    <w:uiPriority w:val="39"/>
    <w:unhideWhenUsed/>
    <w:rsid w:val="00CD3F23"/>
    <w:pPr>
      <w:spacing w:after="100"/>
    </w:pPr>
  </w:style>
  <w:style w:type="character" w:styleId="Hyperlink">
    <w:name w:val="Hyperlink"/>
    <w:basedOn w:val="DefaultParagraphFont"/>
    <w:uiPriority w:val="99"/>
    <w:unhideWhenUsed/>
    <w:rsid w:val="00CD3F23"/>
    <w:rPr>
      <w:color w:val="0563C1" w:themeColor="hyperlink"/>
      <w:u w:val="single"/>
    </w:rPr>
  </w:style>
  <w:style w:type="paragraph" w:styleId="Header">
    <w:name w:val="header"/>
    <w:basedOn w:val="Normal"/>
    <w:link w:val="HeaderChar"/>
    <w:uiPriority w:val="99"/>
    <w:unhideWhenUsed/>
    <w:rsid w:val="00DC0E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0EB6"/>
    <w:rPr>
      <w:rFonts w:ascii="Times New Roman" w:hAnsi="Times New Roman"/>
      <w:sz w:val="24"/>
    </w:rPr>
  </w:style>
  <w:style w:type="paragraph" w:styleId="Footer">
    <w:name w:val="footer"/>
    <w:basedOn w:val="Normal"/>
    <w:link w:val="FooterChar"/>
    <w:uiPriority w:val="99"/>
    <w:unhideWhenUsed/>
    <w:rsid w:val="00DC0E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0EB6"/>
    <w:rPr>
      <w:rFonts w:ascii="Times New Roman" w:hAnsi="Times New Roman"/>
      <w:sz w:val="24"/>
    </w:rPr>
  </w:style>
  <w:style w:type="character" w:styleId="UnresolvedMention">
    <w:name w:val="Unresolved Mention"/>
    <w:basedOn w:val="DefaultParagraphFont"/>
    <w:uiPriority w:val="99"/>
    <w:semiHidden/>
    <w:unhideWhenUsed/>
    <w:rsid w:val="004B0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9E9ACD-E00E-4706-B464-611BFE78874D}" type="doc">
      <dgm:prSet loTypeId="urn:microsoft.com/office/officeart/2008/layout/HalfCircleOrganizationChart" loCatId="hierarchy" qsTypeId="urn:microsoft.com/office/officeart/2005/8/quickstyle/simple1" qsCatId="simple" csTypeId="urn:microsoft.com/office/officeart/2005/8/colors/accent1_2" csCatId="accent1" phldr="1"/>
      <dgm:spPr/>
      <dgm:t>
        <a:bodyPr/>
        <a:lstStyle/>
        <a:p>
          <a:endParaRPr lang="en-US"/>
        </a:p>
      </dgm:t>
    </dgm:pt>
    <dgm:pt modelId="{E85A2B7E-110D-4457-8B1F-B79BE57EB22C}">
      <dgm:prSet phldrT="[Text]"/>
      <dgm:spPr/>
      <dgm:t>
        <a:bodyPr/>
        <a:lstStyle/>
        <a:p>
          <a:r>
            <a:rPr lang="en-US"/>
            <a:t>Founder and CEO</a:t>
          </a:r>
        </a:p>
      </dgm:t>
    </dgm:pt>
    <dgm:pt modelId="{DDA0D310-27FB-4480-8002-76CCFF4EA916}" type="parTrans" cxnId="{413356CE-CE4A-40AB-AE01-7A6CB11ED1FE}">
      <dgm:prSet/>
      <dgm:spPr/>
      <dgm:t>
        <a:bodyPr/>
        <a:lstStyle/>
        <a:p>
          <a:endParaRPr lang="en-US"/>
        </a:p>
      </dgm:t>
    </dgm:pt>
    <dgm:pt modelId="{8C739EE7-F695-49BF-BABF-F0D5266E508A}" type="sibTrans" cxnId="{413356CE-CE4A-40AB-AE01-7A6CB11ED1FE}">
      <dgm:prSet/>
      <dgm:spPr/>
      <dgm:t>
        <a:bodyPr/>
        <a:lstStyle/>
        <a:p>
          <a:endParaRPr lang="en-US"/>
        </a:p>
      </dgm:t>
    </dgm:pt>
    <dgm:pt modelId="{5D8631D2-99BA-49BC-A6EC-23AF80EB4FFB}">
      <dgm:prSet phldrT="[Text]"/>
      <dgm:spPr/>
      <dgm:t>
        <a:bodyPr/>
        <a:lstStyle/>
        <a:p>
          <a:r>
            <a:rPr lang="en-US"/>
            <a:t>Operations Manager</a:t>
          </a:r>
        </a:p>
      </dgm:t>
    </dgm:pt>
    <dgm:pt modelId="{F4C8740D-4F8B-428B-AE21-D1D726241796}" type="parTrans" cxnId="{26542567-4C8A-4C6A-9B40-0E6D9443E4B8}">
      <dgm:prSet/>
      <dgm:spPr/>
      <dgm:t>
        <a:bodyPr/>
        <a:lstStyle/>
        <a:p>
          <a:endParaRPr lang="en-US"/>
        </a:p>
      </dgm:t>
    </dgm:pt>
    <dgm:pt modelId="{BE5038D3-0ECD-44DD-9190-B5C133BC836C}" type="sibTrans" cxnId="{26542567-4C8A-4C6A-9B40-0E6D9443E4B8}">
      <dgm:prSet/>
      <dgm:spPr/>
      <dgm:t>
        <a:bodyPr/>
        <a:lstStyle/>
        <a:p>
          <a:endParaRPr lang="en-US"/>
        </a:p>
      </dgm:t>
    </dgm:pt>
    <dgm:pt modelId="{71EE59A9-C790-456D-ABE8-CCDB7DEB111D}">
      <dgm:prSet phldrT="[Text]"/>
      <dgm:spPr/>
      <dgm:t>
        <a:bodyPr/>
        <a:lstStyle/>
        <a:p>
          <a:r>
            <a:rPr lang="en-US"/>
            <a:t>Marketing and Sales Manager</a:t>
          </a:r>
        </a:p>
      </dgm:t>
    </dgm:pt>
    <dgm:pt modelId="{F880193E-B886-4C85-B050-48B0BCB1AD6D}" type="parTrans" cxnId="{36CDCB68-BD47-4F37-9696-1D03B59661AF}">
      <dgm:prSet/>
      <dgm:spPr/>
      <dgm:t>
        <a:bodyPr/>
        <a:lstStyle/>
        <a:p>
          <a:endParaRPr lang="en-US"/>
        </a:p>
      </dgm:t>
    </dgm:pt>
    <dgm:pt modelId="{58A8B8A6-4114-4D8E-9269-6BF18145602F}" type="sibTrans" cxnId="{36CDCB68-BD47-4F37-9696-1D03B59661AF}">
      <dgm:prSet/>
      <dgm:spPr/>
      <dgm:t>
        <a:bodyPr/>
        <a:lstStyle/>
        <a:p>
          <a:endParaRPr lang="en-US"/>
        </a:p>
      </dgm:t>
    </dgm:pt>
    <dgm:pt modelId="{D2C38D5C-2CF0-4392-9CE0-F452710CCA8E}">
      <dgm:prSet phldrT="[Text]"/>
      <dgm:spPr/>
      <dgm:t>
        <a:bodyPr/>
        <a:lstStyle/>
        <a:p>
          <a:r>
            <a:rPr lang="en-US"/>
            <a:t>Finance and Administration Officer</a:t>
          </a:r>
        </a:p>
      </dgm:t>
    </dgm:pt>
    <dgm:pt modelId="{953DCA0B-EA79-4636-9257-20331C71342B}" type="parTrans" cxnId="{539798C1-C64F-466C-971A-FB230D2AA8BB}">
      <dgm:prSet/>
      <dgm:spPr/>
      <dgm:t>
        <a:bodyPr/>
        <a:lstStyle/>
        <a:p>
          <a:endParaRPr lang="en-US"/>
        </a:p>
      </dgm:t>
    </dgm:pt>
    <dgm:pt modelId="{1AAFB572-E936-4F6A-8FF3-0133009A8767}" type="sibTrans" cxnId="{539798C1-C64F-466C-971A-FB230D2AA8BB}">
      <dgm:prSet/>
      <dgm:spPr/>
      <dgm:t>
        <a:bodyPr/>
        <a:lstStyle/>
        <a:p>
          <a:endParaRPr lang="en-US"/>
        </a:p>
      </dgm:t>
    </dgm:pt>
    <dgm:pt modelId="{92721631-8EB9-4789-9301-8CA5C9DC4896}">
      <dgm:prSet phldrT="[Text]"/>
      <dgm:spPr/>
      <dgm:t>
        <a:bodyPr/>
        <a:lstStyle/>
        <a:p>
          <a:r>
            <a:rPr lang="en-US"/>
            <a:t>Warehouse and Logistics assistant</a:t>
          </a:r>
        </a:p>
      </dgm:t>
    </dgm:pt>
    <dgm:pt modelId="{2499A8B1-B266-4052-BA73-B328158D7D0A}" type="parTrans" cxnId="{50B64B5E-7964-48B2-ADAE-612BDEFCBC0E}">
      <dgm:prSet/>
      <dgm:spPr/>
      <dgm:t>
        <a:bodyPr/>
        <a:lstStyle/>
        <a:p>
          <a:endParaRPr lang="en-US"/>
        </a:p>
      </dgm:t>
    </dgm:pt>
    <dgm:pt modelId="{0EC3199B-F551-4622-ACFD-B51E0BE02B9B}" type="sibTrans" cxnId="{50B64B5E-7964-48B2-ADAE-612BDEFCBC0E}">
      <dgm:prSet/>
      <dgm:spPr/>
      <dgm:t>
        <a:bodyPr/>
        <a:lstStyle/>
        <a:p>
          <a:endParaRPr lang="en-US"/>
        </a:p>
      </dgm:t>
    </dgm:pt>
    <dgm:pt modelId="{35867704-DB02-4D6D-9CC1-8C4DEA7C9C2E}">
      <dgm:prSet phldrT="[Text]"/>
      <dgm:spPr/>
      <dgm:t>
        <a:bodyPr/>
        <a:lstStyle/>
        <a:p>
          <a:r>
            <a:rPr lang="en-US"/>
            <a:t>Digital Marketing Executive</a:t>
          </a:r>
        </a:p>
      </dgm:t>
    </dgm:pt>
    <dgm:pt modelId="{6557118C-4DEC-43FC-89DE-B15F6DAFA994}" type="parTrans" cxnId="{0C24D3D5-1B64-4387-ABEE-F9C634D95178}">
      <dgm:prSet/>
      <dgm:spPr/>
      <dgm:t>
        <a:bodyPr/>
        <a:lstStyle/>
        <a:p>
          <a:endParaRPr lang="en-US"/>
        </a:p>
      </dgm:t>
    </dgm:pt>
    <dgm:pt modelId="{D443C8FA-CF73-4B63-8874-10E2AE7B7D21}" type="sibTrans" cxnId="{0C24D3D5-1B64-4387-ABEE-F9C634D95178}">
      <dgm:prSet/>
      <dgm:spPr/>
      <dgm:t>
        <a:bodyPr/>
        <a:lstStyle/>
        <a:p>
          <a:endParaRPr lang="en-US"/>
        </a:p>
      </dgm:t>
    </dgm:pt>
    <dgm:pt modelId="{DC528CE9-130D-498A-839F-CC6ECF7482C9}">
      <dgm:prSet phldrT="[Text]"/>
      <dgm:spPr/>
      <dgm:t>
        <a:bodyPr/>
        <a:lstStyle/>
        <a:p>
          <a:r>
            <a:rPr lang="en-US"/>
            <a:t>Accounts and compliance</a:t>
          </a:r>
        </a:p>
      </dgm:t>
    </dgm:pt>
    <dgm:pt modelId="{6830B138-7F36-45F0-A5A7-F1AB6B4CCAC7}" type="parTrans" cxnId="{DEC92847-E471-4F94-BDA7-DC9EB07F88FD}">
      <dgm:prSet/>
      <dgm:spPr/>
      <dgm:t>
        <a:bodyPr/>
        <a:lstStyle/>
        <a:p>
          <a:endParaRPr lang="en-US"/>
        </a:p>
      </dgm:t>
    </dgm:pt>
    <dgm:pt modelId="{A82127D9-4926-41A1-AC87-82B487FA38E4}" type="sibTrans" cxnId="{DEC92847-E471-4F94-BDA7-DC9EB07F88FD}">
      <dgm:prSet/>
      <dgm:spPr/>
      <dgm:t>
        <a:bodyPr/>
        <a:lstStyle/>
        <a:p>
          <a:endParaRPr lang="en-US"/>
        </a:p>
      </dgm:t>
    </dgm:pt>
    <dgm:pt modelId="{0CA285A4-82CB-4EA8-98BF-26DE3698CC5E}">
      <dgm:prSet phldrT="[Text]"/>
      <dgm:spPr/>
      <dgm:t>
        <a:bodyPr/>
        <a:lstStyle/>
        <a:p>
          <a:r>
            <a:rPr lang="en-US"/>
            <a:t>customer Service Executive</a:t>
          </a:r>
        </a:p>
      </dgm:t>
    </dgm:pt>
    <dgm:pt modelId="{2356E89D-5C1C-42E9-B883-4616E0B93155}" type="parTrans" cxnId="{B1D64430-B0D5-4A49-871E-C248E94C2185}">
      <dgm:prSet/>
      <dgm:spPr/>
      <dgm:t>
        <a:bodyPr/>
        <a:lstStyle/>
        <a:p>
          <a:endParaRPr lang="en-US"/>
        </a:p>
      </dgm:t>
    </dgm:pt>
    <dgm:pt modelId="{603904DA-2A68-4276-B2A4-EF27458A01F0}" type="sibTrans" cxnId="{B1D64430-B0D5-4A49-871E-C248E94C2185}">
      <dgm:prSet/>
      <dgm:spPr/>
      <dgm:t>
        <a:bodyPr/>
        <a:lstStyle/>
        <a:p>
          <a:endParaRPr lang="en-US"/>
        </a:p>
      </dgm:t>
    </dgm:pt>
    <dgm:pt modelId="{320B687B-A223-47DD-8D26-7D03D6CDABD9}" type="pres">
      <dgm:prSet presAssocID="{BA9E9ACD-E00E-4706-B464-611BFE78874D}" presName="Name0" presStyleCnt="0">
        <dgm:presLayoutVars>
          <dgm:orgChart val="1"/>
          <dgm:chPref val="1"/>
          <dgm:dir/>
          <dgm:animOne val="branch"/>
          <dgm:animLvl val="lvl"/>
          <dgm:resizeHandles/>
        </dgm:presLayoutVars>
      </dgm:prSet>
      <dgm:spPr/>
    </dgm:pt>
    <dgm:pt modelId="{9126F9BA-DD55-4257-890A-22C9B624500B}" type="pres">
      <dgm:prSet presAssocID="{E85A2B7E-110D-4457-8B1F-B79BE57EB22C}" presName="hierRoot1" presStyleCnt="0">
        <dgm:presLayoutVars>
          <dgm:hierBranch val="init"/>
        </dgm:presLayoutVars>
      </dgm:prSet>
      <dgm:spPr/>
    </dgm:pt>
    <dgm:pt modelId="{F9E9D5A0-F9CD-416E-8CB3-2417802D9557}" type="pres">
      <dgm:prSet presAssocID="{E85A2B7E-110D-4457-8B1F-B79BE57EB22C}" presName="rootComposite1" presStyleCnt="0"/>
      <dgm:spPr/>
    </dgm:pt>
    <dgm:pt modelId="{0925C546-71F7-4BBC-9C3F-97D97AB9291D}" type="pres">
      <dgm:prSet presAssocID="{E85A2B7E-110D-4457-8B1F-B79BE57EB22C}" presName="rootText1" presStyleLbl="alignAcc1" presStyleIdx="0" presStyleCnt="0">
        <dgm:presLayoutVars>
          <dgm:chPref val="3"/>
        </dgm:presLayoutVars>
      </dgm:prSet>
      <dgm:spPr/>
    </dgm:pt>
    <dgm:pt modelId="{FDA13DC2-0969-442D-B812-872B5C092203}" type="pres">
      <dgm:prSet presAssocID="{E85A2B7E-110D-4457-8B1F-B79BE57EB22C}" presName="topArc1" presStyleLbl="parChTrans1D1" presStyleIdx="0" presStyleCnt="16"/>
      <dgm:spPr/>
    </dgm:pt>
    <dgm:pt modelId="{6040BE4C-0D59-41F8-B41C-A8C11A0D7DA1}" type="pres">
      <dgm:prSet presAssocID="{E85A2B7E-110D-4457-8B1F-B79BE57EB22C}" presName="bottomArc1" presStyleLbl="parChTrans1D1" presStyleIdx="1" presStyleCnt="16"/>
      <dgm:spPr/>
    </dgm:pt>
    <dgm:pt modelId="{A646C3AE-FAB3-49CF-B4C9-E743941591F9}" type="pres">
      <dgm:prSet presAssocID="{E85A2B7E-110D-4457-8B1F-B79BE57EB22C}" presName="topConnNode1" presStyleLbl="node1" presStyleIdx="0" presStyleCnt="0"/>
      <dgm:spPr/>
    </dgm:pt>
    <dgm:pt modelId="{2CE62E3D-20D0-42AD-8E38-DF09CEF8EB95}" type="pres">
      <dgm:prSet presAssocID="{E85A2B7E-110D-4457-8B1F-B79BE57EB22C}" presName="hierChild2" presStyleCnt="0"/>
      <dgm:spPr/>
    </dgm:pt>
    <dgm:pt modelId="{F1EC759B-069C-4806-BA32-6B75CD39C54B}" type="pres">
      <dgm:prSet presAssocID="{F4C8740D-4F8B-428B-AE21-D1D726241796}" presName="Name28" presStyleLbl="parChTrans1D2" presStyleIdx="0" presStyleCnt="5"/>
      <dgm:spPr/>
    </dgm:pt>
    <dgm:pt modelId="{BFACA677-0384-496F-B96A-309EBE0A0398}" type="pres">
      <dgm:prSet presAssocID="{5D8631D2-99BA-49BC-A6EC-23AF80EB4FFB}" presName="hierRoot2" presStyleCnt="0">
        <dgm:presLayoutVars>
          <dgm:hierBranch val="init"/>
        </dgm:presLayoutVars>
      </dgm:prSet>
      <dgm:spPr/>
    </dgm:pt>
    <dgm:pt modelId="{7BA4C361-4E83-4B66-A651-E6ABD0F741EE}" type="pres">
      <dgm:prSet presAssocID="{5D8631D2-99BA-49BC-A6EC-23AF80EB4FFB}" presName="rootComposite2" presStyleCnt="0"/>
      <dgm:spPr/>
    </dgm:pt>
    <dgm:pt modelId="{64146E09-1F7F-4269-8199-FC6414C409E1}" type="pres">
      <dgm:prSet presAssocID="{5D8631D2-99BA-49BC-A6EC-23AF80EB4FFB}" presName="rootText2" presStyleLbl="alignAcc1" presStyleIdx="0" presStyleCnt="0">
        <dgm:presLayoutVars>
          <dgm:chPref val="3"/>
        </dgm:presLayoutVars>
      </dgm:prSet>
      <dgm:spPr/>
    </dgm:pt>
    <dgm:pt modelId="{31AA0851-8C8C-4F58-865F-68407095F84E}" type="pres">
      <dgm:prSet presAssocID="{5D8631D2-99BA-49BC-A6EC-23AF80EB4FFB}" presName="topArc2" presStyleLbl="parChTrans1D1" presStyleIdx="2" presStyleCnt="16"/>
      <dgm:spPr/>
    </dgm:pt>
    <dgm:pt modelId="{10E45EC9-40FC-46A9-912B-F20A862D51DE}" type="pres">
      <dgm:prSet presAssocID="{5D8631D2-99BA-49BC-A6EC-23AF80EB4FFB}" presName="bottomArc2" presStyleLbl="parChTrans1D1" presStyleIdx="3" presStyleCnt="16"/>
      <dgm:spPr/>
    </dgm:pt>
    <dgm:pt modelId="{25CA9C35-673A-4B59-8FBC-0FEE31C9949F}" type="pres">
      <dgm:prSet presAssocID="{5D8631D2-99BA-49BC-A6EC-23AF80EB4FFB}" presName="topConnNode2" presStyleLbl="node2" presStyleIdx="0" presStyleCnt="0"/>
      <dgm:spPr/>
    </dgm:pt>
    <dgm:pt modelId="{AB62F41B-746C-4E2B-8B7B-3390A5409969}" type="pres">
      <dgm:prSet presAssocID="{5D8631D2-99BA-49BC-A6EC-23AF80EB4FFB}" presName="hierChild4" presStyleCnt="0"/>
      <dgm:spPr/>
    </dgm:pt>
    <dgm:pt modelId="{0B96ED62-E442-4571-A929-02D899C29405}" type="pres">
      <dgm:prSet presAssocID="{5D8631D2-99BA-49BC-A6EC-23AF80EB4FFB}" presName="hierChild5" presStyleCnt="0"/>
      <dgm:spPr/>
    </dgm:pt>
    <dgm:pt modelId="{32697CD7-56ED-48E4-A559-509836EFFBDD}" type="pres">
      <dgm:prSet presAssocID="{2499A8B1-B266-4052-BA73-B328158D7D0A}" presName="Name28" presStyleLbl="parChTrans1D2" presStyleIdx="1" presStyleCnt="5"/>
      <dgm:spPr/>
    </dgm:pt>
    <dgm:pt modelId="{285DE9EF-52D0-418E-9444-68B9692B884E}" type="pres">
      <dgm:prSet presAssocID="{92721631-8EB9-4789-9301-8CA5C9DC4896}" presName="hierRoot2" presStyleCnt="0">
        <dgm:presLayoutVars>
          <dgm:hierBranch val="init"/>
        </dgm:presLayoutVars>
      </dgm:prSet>
      <dgm:spPr/>
    </dgm:pt>
    <dgm:pt modelId="{15D9B087-0F78-419A-BFBB-EB7C11916DB9}" type="pres">
      <dgm:prSet presAssocID="{92721631-8EB9-4789-9301-8CA5C9DC4896}" presName="rootComposite2" presStyleCnt="0"/>
      <dgm:spPr/>
    </dgm:pt>
    <dgm:pt modelId="{1F56AEA0-0AD4-4F84-9DF1-0E908B21ED52}" type="pres">
      <dgm:prSet presAssocID="{92721631-8EB9-4789-9301-8CA5C9DC4896}" presName="rootText2" presStyleLbl="alignAcc1" presStyleIdx="0" presStyleCnt="0">
        <dgm:presLayoutVars>
          <dgm:chPref val="3"/>
        </dgm:presLayoutVars>
      </dgm:prSet>
      <dgm:spPr/>
    </dgm:pt>
    <dgm:pt modelId="{CF5A819D-E088-45DB-80D1-3B19EB2295E0}" type="pres">
      <dgm:prSet presAssocID="{92721631-8EB9-4789-9301-8CA5C9DC4896}" presName="topArc2" presStyleLbl="parChTrans1D1" presStyleIdx="4" presStyleCnt="16"/>
      <dgm:spPr/>
    </dgm:pt>
    <dgm:pt modelId="{87A4AB17-C69F-47F8-86D4-6177E31E7519}" type="pres">
      <dgm:prSet presAssocID="{92721631-8EB9-4789-9301-8CA5C9DC4896}" presName="bottomArc2" presStyleLbl="parChTrans1D1" presStyleIdx="5" presStyleCnt="16"/>
      <dgm:spPr/>
    </dgm:pt>
    <dgm:pt modelId="{4FFA7EEF-94E7-41FF-A3BC-088F37A43CA3}" type="pres">
      <dgm:prSet presAssocID="{92721631-8EB9-4789-9301-8CA5C9DC4896}" presName="topConnNode2" presStyleLbl="node2" presStyleIdx="0" presStyleCnt="0"/>
      <dgm:spPr/>
    </dgm:pt>
    <dgm:pt modelId="{2C13F12D-B3B8-4C13-B0D0-2198C4E3DCD0}" type="pres">
      <dgm:prSet presAssocID="{92721631-8EB9-4789-9301-8CA5C9DC4896}" presName="hierChild4" presStyleCnt="0"/>
      <dgm:spPr/>
    </dgm:pt>
    <dgm:pt modelId="{26F9EA14-567D-426C-947A-EB0EFC4CA2D6}" type="pres">
      <dgm:prSet presAssocID="{92721631-8EB9-4789-9301-8CA5C9DC4896}" presName="hierChild5" presStyleCnt="0"/>
      <dgm:spPr/>
    </dgm:pt>
    <dgm:pt modelId="{F27A23C6-89CE-4152-BE08-E0A71324EDD2}" type="pres">
      <dgm:prSet presAssocID="{E85A2B7E-110D-4457-8B1F-B79BE57EB22C}" presName="hierChild3" presStyleCnt="0"/>
      <dgm:spPr/>
    </dgm:pt>
    <dgm:pt modelId="{93D13BD4-D1F9-470E-ABDD-93D98DA1D4EE}" type="pres">
      <dgm:prSet presAssocID="{71EE59A9-C790-456D-ABE8-CCDB7DEB111D}" presName="hierRoot1" presStyleCnt="0">
        <dgm:presLayoutVars>
          <dgm:hierBranch val="init"/>
        </dgm:presLayoutVars>
      </dgm:prSet>
      <dgm:spPr/>
    </dgm:pt>
    <dgm:pt modelId="{31462E04-C0FF-4915-A70D-4A52C98F0C15}" type="pres">
      <dgm:prSet presAssocID="{71EE59A9-C790-456D-ABE8-CCDB7DEB111D}" presName="rootComposite1" presStyleCnt="0"/>
      <dgm:spPr/>
    </dgm:pt>
    <dgm:pt modelId="{78731BDE-F242-4081-8D10-804AD464C30A}" type="pres">
      <dgm:prSet presAssocID="{71EE59A9-C790-456D-ABE8-CCDB7DEB111D}" presName="rootText1" presStyleLbl="alignAcc1" presStyleIdx="0" presStyleCnt="0">
        <dgm:presLayoutVars>
          <dgm:chPref val="3"/>
        </dgm:presLayoutVars>
      </dgm:prSet>
      <dgm:spPr/>
    </dgm:pt>
    <dgm:pt modelId="{DD4C25A4-A8C3-4985-8C4A-FED2CC0FDD33}" type="pres">
      <dgm:prSet presAssocID="{71EE59A9-C790-456D-ABE8-CCDB7DEB111D}" presName="topArc1" presStyleLbl="parChTrans1D1" presStyleIdx="6" presStyleCnt="16"/>
      <dgm:spPr/>
    </dgm:pt>
    <dgm:pt modelId="{E03B11F8-1F02-439C-AE65-1C28C8043C09}" type="pres">
      <dgm:prSet presAssocID="{71EE59A9-C790-456D-ABE8-CCDB7DEB111D}" presName="bottomArc1" presStyleLbl="parChTrans1D1" presStyleIdx="7" presStyleCnt="16"/>
      <dgm:spPr/>
    </dgm:pt>
    <dgm:pt modelId="{92EBD6CB-F43D-448F-B1BF-AB2371CF5F2C}" type="pres">
      <dgm:prSet presAssocID="{71EE59A9-C790-456D-ABE8-CCDB7DEB111D}" presName="topConnNode1" presStyleLbl="node1" presStyleIdx="0" presStyleCnt="0"/>
      <dgm:spPr/>
    </dgm:pt>
    <dgm:pt modelId="{C214DA1E-3959-488B-A670-4F3BA8DFAA7C}" type="pres">
      <dgm:prSet presAssocID="{71EE59A9-C790-456D-ABE8-CCDB7DEB111D}" presName="hierChild2" presStyleCnt="0"/>
      <dgm:spPr/>
    </dgm:pt>
    <dgm:pt modelId="{9CFA4402-FC0F-45D7-B730-5B537F649051}" type="pres">
      <dgm:prSet presAssocID="{6557118C-4DEC-43FC-89DE-B15F6DAFA994}" presName="Name28" presStyleLbl="parChTrans1D2" presStyleIdx="2" presStyleCnt="5"/>
      <dgm:spPr/>
    </dgm:pt>
    <dgm:pt modelId="{CFAA3785-F977-4A6A-A8B6-89D9575AA8ED}" type="pres">
      <dgm:prSet presAssocID="{35867704-DB02-4D6D-9CC1-8C4DEA7C9C2E}" presName="hierRoot2" presStyleCnt="0">
        <dgm:presLayoutVars>
          <dgm:hierBranch val="init"/>
        </dgm:presLayoutVars>
      </dgm:prSet>
      <dgm:spPr/>
    </dgm:pt>
    <dgm:pt modelId="{AEECCE6D-A21C-4657-BEF0-2C0F83711A70}" type="pres">
      <dgm:prSet presAssocID="{35867704-DB02-4D6D-9CC1-8C4DEA7C9C2E}" presName="rootComposite2" presStyleCnt="0"/>
      <dgm:spPr/>
    </dgm:pt>
    <dgm:pt modelId="{3587040F-4FF1-442E-84CF-C4B748DD7520}" type="pres">
      <dgm:prSet presAssocID="{35867704-DB02-4D6D-9CC1-8C4DEA7C9C2E}" presName="rootText2" presStyleLbl="alignAcc1" presStyleIdx="0" presStyleCnt="0">
        <dgm:presLayoutVars>
          <dgm:chPref val="3"/>
        </dgm:presLayoutVars>
      </dgm:prSet>
      <dgm:spPr/>
    </dgm:pt>
    <dgm:pt modelId="{4C04065B-839A-4094-BC59-59E136E3F2D8}" type="pres">
      <dgm:prSet presAssocID="{35867704-DB02-4D6D-9CC1-8C4DEA7C9C2E}" presName="topArc2" presStyleLbl="parChTrans1D1" presStyleIdx="8" presStyleCnt="16"/>
      <dgm:spPr/>
    </dgm:pt>
    <dgm:pt modelId="{74AD3099-5BCF-416F-B267-EBB99AB242CA}" type="pres">
      <dgm:prSet presAssocID="{35867704-DB02-4D6D-9CC1-8C4DEA7C9C2E}" presName="bottomArc2" presStyleLbl="parChTrans1D1" presStyleIdx="9" presStyleCnt="16"/>
      <dgm:spPr/>
    </dgm:pt>
    <dgm:pt modelId="{87AA7A30-AC5C-416E-A72D-CF42BBF5C5A7}" type="pres">
      <dgm:prSet presAssocID="{35867704-DB02-4D6D-9CC1-8C4DEA7C9C2E}" presName="topConnNode2" presStyleLbl="node2" presStyleIdx="0" presStyleCnt="0"/>
      <dgm:spPr/>
    </dgm:pt>
    <dgm:pt modelId="{1A2D5AF7-E6FF-46EF-A9DD-E6B72D8ABEB3}" type="pres">
      <dgm:prSet presAssocID="{35867704-DB02-4D6D-9CC1-8C4DEA7C9C2E}" presName="hierChild4" presStyleCnt="0"/>
      <dgm:spPr/>
    </dgm:pt>
    <dgm:pt modelId="{5C4F5815-FB35-4106-94BB-974187D335CD}" type="pres">
      <dgm:prSet presAssocID="{35867704-DB02-4D6D-9CC1-8C4DEA7C9C2E}" presName="hierChild5" presStyleCnt="0"/>
      <dgm:spPr/>
    </dgm:pt>
    <dgm:pt modelId="{1C5B69AC-7045-407F-BF40-B36B2C2C6AC1}" type="pres">
      <dgm:prSet presAssocID="{2356E89D-5C1C-42E9-B883-4616E0B93155}" presName="Name28" presStyleLbl="parChTrans1D2" presStyleIdx="3" presStyleCnt="5"/>
      <dgm:spPr/>
    </dgm:pt>
    <dgm:pt modelId="{D3428C4D-54E1-4B63-9112-E30D2117FDA0}" type="pres">
      <dgm:prSet presAssocID="{0CA285A4-82CB-4EA8-98BF-26DE3698CC5E}" presName="hierRoot2" presStyleCnt="0">
        <dgm:presLayoutVars>
          <dgm:hierBranch val="init"/>
        </dgm:presLayoutVars>
      </dgm:prSet>
      <dgm:spPr/>
    </dgm:pt>
    <dgm:pt modelId="{BDB876BD-FA48-4128-ACCF-36E91CEC5004}" type="pres">
      <dgm:prSet presAssocID="{0CA285A4-82CB-4EA8-98BF-26DE3698CC5E}" presName="rootComposite2" presStyleCnt="0"/>
      <dgm:spPr/>
    </dgm:pt>
    <dgm:pt modelId="{24C7EC73-74DA-443F-AEDC-795F51A2E7B4}" type="pres">
      <dgm:prSet presAssocID="{0CA285A4-82CB-4EA8-98BF-26DE3698CC5E}" presName="rootText2" presStyleLbl="alignAcc1" presStyleIdx="0" presStyleCnt="0">
        <dgm:presLayoutVars>
          <dgm:chPref val="3"/>
        </dgm:presLayoutVars>
      </dgm:prSet>
      <dgm:spPr/>
    </dgm:pt>
    <dgm:pt modelId="{C0A4488B-75E4-4671-A1AD-29FC02F4F4F4}" type="pres">
      <dgm:prSet presAssocID="{0CA285A4-82CB-4EA8-98BF-26DE3698CC5E}" presName="topArc2" presStyleLbl="parChTrans1D1" presStyleIdx="10" presStyleCnt="16"/>
      <dgm:spPr/>
    </dgm:pt>
    <dgm:pt modelId="{22E2192E-CCE3-474E-B6BC-1CAD2EBB4634}" type="pres">
      <dgm:prSet presAssocID="{0CA285A4-82CB-4EA8-98BF-26DE3698CC5E}" presName="bottomArc2" presStyleLbl="parChTrans1D1" presStyleIdx="11" presStyleCnt="16"/>
      <dgm:spPr/>
    </dgm:pt>
    <dgm:pt modelId="{A20BE5B6-D820-4D20-87A4-D5B7332485EC}" type="pres">
      <dgm:prSet presAssocID="{0CA285A4-82CB-4EA8-98BF-26DE3698CC5E}" presName="topConnNode2" presStyleLbl="node2" presStyleIdx="0" presStyleCnt="0"/>
      <dgm:spPr/>
    </dgm:pt>
    <dgm:pt modelId="{B517ED43-B9DF-4D82-B784-8E10227D482E}" type="pres">
      <dgm:prSet presAssocID="{0CA285A4-82CB-4EA8-98BF-26DE3698CC5E}" presName="hierChild4" presStyleCnt="0"/>
      <dgm:spPr/>
    </dgm:pt>
    <dgm:pt modelId="{389A954A-5C5C-4C7D-B773-9BEE779AF11C}" type="pres">
      <dgm:prSet presAssocID="{0CA285A4-82CB-4EA8-98BF-26DE3698CC5E}" presName="hierChild5" presStyleCnt="0"/>
      <dgm:spPr/>
    </dgm:pt>
    <dgm:pt modelId="{DB6FE38F-2655-4133-9861-E32CBEC6FE19}" type="pres">
      <dgm:prSet presAssocID="{71EE59A9-C790-456D-ABE8-CCDB7DEB111D}" presName="hierChild3" presStyleCnt="0"/>
      <dgm:spPr/>
    </dgm:pt>
    <dgm:pt modelId="{216CF932-35F3-40C5-A405-62A300837051}" type="pres">
      <dgm:prSet presAssocID="{D2C38D5C-2CF0-4392-9CE0-F452710CCA8E}" presName="hierRoot1" presStyleCnt="0">
        <dgm:presLayoutVars>
          <dgm:hierBranch val="init"/>
        </dgm:presLayoutVars>
      </dgm:prSet>
      <dgm:spPr/>
    </dgm:pt>
    <dgm:pt modelId="{07F3497C-9FDE-4AA1-9CEE-666E84A6575F}" type="pres">
      <dgm:prSet presAssocID="{D2C38D5C-2CF0-4392-9CE0-F452710CCA8E}" presName="rootComposite1" presStyleCnt="0"/>
      <dgm:spPr/>
    </dgm:pt>
    <dgm:pt modelId="{D4103787-6441-415F-9DE5-BDE57E8135FE}" type="pres">
      <dgm:prSet presAssocID="{D2C38D5C-2CF0-4392-9CE0-F452710CCA8E}" presName="rootText1" presStyleLbl="alignAcc1" presStyleIdx="0" presStyleCnt="0">
        <dgm:presLayoutVars>
          <dgm:chPref val="3"/>
        </dgm:presLayoutVars>
      </dgm:prSet>
      <dgm:spPr/>
    </dgm:pt>
    <dgm:pt modelId="{36C362EE-6979-4767-ABAD-2F12EBE1E806}" type="pres">
      <dgm:prSet presAssocID="{D2C38D5C-2CF0-4392-9CE0-F452710CCA8E}" presName="topArc1" presStyleLbl="parChTrans1D1" presStyleIdx="12" presStyleCnt="16"/>
      <dgm:spPr/>
    </dgm:pt>
    <dgm:pt modelId="{0F681217-775C-4404-A0A4-BF8D087CA440}" type="pres">
      <dgm:prSet presAssocID="{D2C38D5C-2CF0-4392-9CE0-F452710CCA8E}" presName="bottomArc1" presStyleLbl="parChTrans1D1" presStyleIdx="13" presStyleCnt="16"/>
      <dgm:spPr/>
    </dgm:pt>
    <dgm:pt modelId="{1A27FB6D-E879-4B82-BADE-21B438284816}" type="pres">
      <dgm:prSet presAssocID="{D2C38D5C-2CF0-4392-9CE0-F452710CCA8E}" presName="topConnNode1" presStyleLbl="node1" presStyleIdx="0" presStyleCnt="0"/>
      <dgm:spPr/>
    </dgm:pt>
    <dgm:pt modelId="{69D9D5B0-B3F4-4467-9BA2-6F353C93D157}" type="pres">
      <dgm:prSet presAssocID="{D2C38D5C-2CF0-4392-9CE0-F452710CCA8E}" presName="hierChild2" presStyleCnt="0"/>
      <dgm:spPr/>
    </dgm:pt>
    <dgm:pt modelId="{A54F2008-FC2E-425B-94D2-A45B3FC3BC21}" type="pres">
      <dgm:prSet presAssocID="{6830B138-7F36-45F0-A5A7-F1AB6B4CCAC7}" presName="Name28" presStyleLbl="parChTrans1D2" presStyleIdx="4" presStyleCnt="5"/>
      <dgm:spPr/>
    </dgm:pt>
    <dgm:pt modelId="{3A8A4745-DDA1-4AC0-B125-79329077774E}" type="pres">
      <dgm:prSet presAssocID="{DC528CE9-130D-498A-839F-CC6ECF7482C9}" presName="hierRoot2" presStyleCnt="0">
        <dgm:presLayoutVars>
          <dgm:hierBranch val="init"/>
        </dgm:presLayoutVars>
      </dgm:prSet>
      <dgm:spPr/>
    </dgm:pt>
    <dgm:pt modelId="{3A523B9E-D5DE-4547-B34D-1DD2A51D5C1B}" type="pres">
      <dgm:prSet presAssocID="{DC528CE9-130D-498A-839F-CC6ECF7482C9}" presName="rootComposite2" presStyleCnt="0"/>
      <dgm:spPr/>
    </dgm:pt>
    <dgm:pt modelId="{E159996D-1E68-4369-B4FC-DEFE3A410E49}" type="pres">
      <dgm:prSet presAssocID="{DC528CE9-130D-498A-839F-CC6ECF7482C9}" presName="rootText2" presStyleLbl="alignAcc1" presStyleIdx="0" presStyleCnt="0">
        <dgm:presLayoutVars>
          <dgm:chPref val="3"/>
        </dgm:presLayoutVars>
      </dgm:prSet>
      <dgm:spPr/>
    </dgm:pt>
    <dgm:pt modelId="{59DDF491-7DE1-428A-9D87-35591452D651}" type="pres">
      <dgm:prSet presAssocID="{DC528CE9-130D-498A-839F-CC6ECF7482C9}" presName="topArc2" presStyleLbl="parChTrans1D1" presStyleIdx="14" presStyleCnt="16"/>
      <dgm:spPr/>
    </dgm:pt>
    <dgm:pt modelId="{E1AEF086-CA59-4451-ABFB-550C4E60BDB1}" type="pres">
      <dgm:prSet presAssocID="{DC528CE9-130D-498A-839F-CC6ECF7482C9}" presName="bottomArc2" presStyleLbl="parChTrans1D1" presStyleIdx="15" presStyleCnt="16"/>
      <dgm:spPr/>
    </dgm:pt>
    <dgm:pt modelId="{D76AF11A-CE48-476E-87BD-43F734244A84}" type="pres">
      <dgm:prSet presAssocID="{DC528CE9-130D-498A-839F-CC6ECF7482C9}" presName="topConnNode2" presStyleLbl="node2" presStyleIdx="0" presStyleCnt="0"/>
      <dgm:spPr/>
    </dgm:pt>
    <dgm:pt modelId="{20832CDE-355B-47EE-B87E-E2B167729AFB}" type="pres">
      <dgm:prSet presAssocID="{DC528CE9-130D-498A-839F-CC6ECF7482C9}" presName="hierChild4" presStyleCnt="0"/>
      <dgm:spPr/>
    </dgm:pt>
    <dgm:pt modelId="{E1FFA992-8B85-469B-848C-1DCBBDA5FF47}" type="pres">
      <dgm:prSet presAssocID="{DC528CE9-130D-498A-839F-CC6ECF7482C9}" presName="hierChild5" presStyleCnt="0"/>
      <dgm:spPr/>
    </dgm:pt>
    <dgm:pt modelId="{B07C05F3-FA67-46F6-AD32-F1C786246483}" type="pres">
      <dgm:prSet presAssocID="{D2C38D5C-2CF0-4392-9CE0-F452710CCA8E}" presName="hierChild3" presStyleCnt="0"/>
      <dgm:spPr/>
    </dgm:pt>
  </dgm:ptLst>
  <dgm:cxnLst>
    <dgm:cxn modelId="{DC71740A-C106-416E-B3D0-32A8CE480390}" type="presOf" srcId="{35867704-DB02-4D6D-9CC1-8C4DEA7C9C2E}" destId="{3587040F-4FF1-442E-84CF-C4B748DD7520}" srcOrd="0" destOrd="0" presId="urn:microsoft.com/office/officeart/2008/layout/HalfCircleOrganizationChart"/>
    <dgm:cxn modelId="{1414420C-BCDB-4CCD-9B13-5FA9FC1E4349}" type="presOf" srcId="{35867704-DB02-4D6D-9CC1-8C4DEA7C9C2E}" destId="{87AA7A30-AC5C-416E-A72D-CF42BBF5C5A7}" srcOrd="1" destOrd="0" presId="urn:microsoft.com/office/officeart/2008/layout/HalfCircleOrganizationChart"/>
    <dgm:cxn modelId="{9BA1BC1C-267E-4B97-B182-875CBD6D40AE}" type="presOf" srcId="{BA9E9ACD-E00E-4706-B464-611BFE78874D}" destId="{320B687B-A223-47DD-8D26-7D03D6CDABD9}" srcOrd="0" destOrd="0" presId="urn:microsoft.com/office/officeart/2008/layout/HalfCircleOrganizationChart"/>
    <dgm:cxn modelId="{7C4A932D-CFFA-4D51-BF7F-AB7A86411A0E}" type="presOf" srcId="{2499A8B1-B266-4052-BA73-B328158D7D0A}" destId="{32697CD7-56ED-48E4-A559-509836EFFBDD}" srcOrd="0" destOrd="0" presId="urn:microsoft.com/office/officeart/2008/layout/HalfCircleOrganizationChart"/>
    <dgm:cxn modelId="{B1D64430-B0D5-4A49-871E-C248E94C2185}" srcId="{71EE59A9-C790-456D-ABE8-CCDB7DEB111D}" destId="{0CA285A4-82CB-4EA8-98BF-26DE3698CC5E}" srcOrd="1" destOrd="0" parTransId="{2356E89D-5C1C-42E9-B883-4616E0B93155}" sibTransId="{603904DA-2A68-4276-B2A4-EF27458A01F0}"/>
    <dgm:cxn modelId="{4730E73A-A6F8-4B5D-ADB8-3818FA618E1E}" type="presOf" srcId="{6830B138-7F36-45F0-A5A7-F1AB6B4CCAC7}" destId="{A54F2008-FC2E-425B-94D2-A45B3FC3BC21}" srcOrd="0" destOrd="0" presId="urn:microsoft.com/office/officeart/2008/layout/HalfCircleOrganizationChart"/>
    <dgm:cxn modelId="{37DE9E3B-EDA6-475B-B1B7-4FA5011AE7BC}" type="presOf" srcId="{92721631-8EB9-4789-9301-8CA5C9DC4896}" destId="{1F56AEA0-0AD4-4F84-9DF1-0E908B21ED52}" srcOrd="0" destOrd="0" presId="urn:microsoft.com/office/officeart/2008/layout/HalfCircleOrganizationChart"/>
    <dgm:cxn modelId="{D4C7A03E-1017-4426-84E2-395ADEDA0182}" type="presOf" srcId="{D2C38D5C-2CF0-4392-9CE0-F452710CCA8E}" destId="{1A27FB6D-E879-4B82-BADE-21B438284816}" srcOrd="1" destOrd="0" presId="urn:microsoft.com/office/officeart/2008/layout/HalfCircleOrganizationChart"/>
    <dgm:cxn modelId="{50B64B5E-7964-48B2-ADAE-612BDEFCBC0E}" srcId="{E85A2B7E-110D-4457-8B1F-B79BE57EB22C}" destId="{92721631-8EB9-4789-9301-8CA5C9DC4896}" srcOrd="1" destOrd="0" parTransId="{2499A8B1-B266-4052-BA73-B328158D7D0A}" sibTransId="{0EC3199B-F551-4622-ACFD-B51E0BE02B9B}"/>
    <dgm:cxn modelId="{21FABD62-E2E8-44CF-8A35-D20289D57939}" type="presOf" srcId="{71EE59A9-C790-456D-ABE8-CCDB7DEB111D}" destId="{78731BDE-F242-4081-8D10-804AD464C30A}" srcOrd="0" destOrd="0" presId="urn:microsoft.com/office/officeart/2008/layout/HalfCircleOrganizationChart"/>
    <dgm:cxn modelId="{75397064-0E41-4404-8D14-8DDB1500995C}" type="presOf" srcId="{6557118C-4DEC-43FC-89DE-B15F6DAFA994}" destId="{9CFA4402-FC0F-45D7-B730-5B537F649051}" srcOrd="0" destOrd="0" presId="urn:microsoft.com/office/officeart/2008/layout/HalfCircleOrganizationChart"/>
    <dgm:cxn modelId="{26542567-4C8A-4C6A-9B40-0E6D9443E4B8}" srcId="{E85A2B7E-110D-4457-8B1F-B79BE57EB22C}" destId="{5D8631D2-99BA-49BC-A6EC-23AF80EB4FFB}" srcOrd="0" destOrd="0" parTransId="{F4C8740D-4F8B-428B-AE21-D1D726241796}" sibTransId="{BE5038D3-0ECD-44DD-9190-B5C133BC836C}"/>
    <dgm:cxn modelId="{DEC92847-E471-4F94-BDA7-DC9EB07F88FD}" srcId="{D2C38D5C-2CF0-4392-9CE0-F452710CCA8E}" destId="{DC528CE9-130D-498A-839F-CC6ECF7482C9}" srcOrd="0" destOrd="0" parTransId="{6830B138-7F36-45F0-A5A7-F1AB6B4CCAC7}" sibTransId="{A82127D9-4926-41A1-AC87-82B487FA38E4}"/>
    <dgm:cxn modelId="{36CDCB68-BD47-4F37-9696-1D03B59661AF}" srcId="{BA9E9ACD-E00E-4706-B464-611BFE78874D}" destId="{71EE59A9-C790-456D-ABE8-CCDB7DEB111D}" srcOrd="1" destOrd="0" parTransId="{F880193E-B886-4C85-B050-48B0BCB1AD6D}" sibTransId="{58A8B8A6-4114-4D8E-9269-6BF18145602F}"/>
    <dgm:cxn modelId="{0439E668-18AD-485F-AC93-9E80EF23BE4C}" type="presOf" srcId="{71EE59A9-C790-456D-ABE8-CCDB7DEB111D}" destId="{92EBD6CB-F43D-448F-B1BF-AB2371CF5F2C}" srcOrd="1" destOrd="0" presId="urn:microsoft.com/office/officeart/2008/layout/HalfCircleOrganizationChart"/>
    <dgm:cxn modelId="{0925E868-621B-4426-88B2-324F06F9934E}" type="presOf" srcId="{F4C8740D-4F8B-428B-AE21-D1D726241796}" destId="{F1EC759B-069C-4806-BA32-6B75CD39C54B}" srcOrd="0" destOrd="0" presId="urn:microsoft.com/office/officeart/2008/layout/HalfCircleOrganizationChart"/>
    <dgm:cxn modelId="{5AD5D34C-F367-4EC7-9279-8BB592BF9CCB}" type="presOf" srcId="{D2C38D5C-2CF0-4392-9CE0-F452710CCA8E}" destId="{D4103787-6441-415F-9DE5-BDE57E8135FE}" srcOrd="0" destOrd="0" presId="urn:microsoft.com/office/officeart/2008/layout/HalfCircleOrganizationChart"/>
    <dgm:cxn modelId="{D729FA73-C749-460D-B473-5C94E68E70EF}" type="presOf" srcId="{0CA285A4-82CB-4EA8-98BF-26DE3698CC5E}" destId="{A20BE5B6-D820-4D20-87A4-D5B7332485EC}" srcOrd="1" destOrd="0" presId="urn:microsoft.com/office/officeart/2008/layout/HalfCircleOrganizationChart"/>
    <dgm:cxn modelId="{2006D457-69FE-409B-B67E-25A0E5F9B58B}" type="presOf" srcId="{DC528CE9-130D-498A-839F-CC6ECF7482C9}" destId="{D76AF11A-CE48-476E-87BD-43F734244A84}" srcOrd="1" destOrd="0" presId="urn:microsoft.com/office/officeart/2008/layout/HalfCircleOrganizationChart"/>
    <dgm:cxn modelId="{3D748859-68F2-46CC-AD78-92C7A4B94C27}" type="presOf" srcId="{DC528CE9-130D-498A-839F-CC6ECF7482C9}" destId="{E159996D-1E68-4369-B4FC-DEFE3A410E49}" srcOrd="0" destOrd="0" presId="urn:microsoft.com/office/officeart/2008/layout/HalfCircleOrganizationChart"/>
    <dgm:cxn modelId="{A2BC0A81-5D03-4C16-8F3A-2E90C8A27FF0}" type="presOf" srcId="{2356E89D-5C1C-42E9-B883-4616E0B93155}" destId="{1C5B69AC-7045-407F-BF40-B36B2C2C6AC1}" srcOrd="0" destOrd="0" presId="urn:microsoft.com/office/officeart/2008/layout/HalfCircleOrganizationChart"/>
    <dgm:cxn modelId="{9B4A048F-FD24-411F-AF25-68B197C19837}" type="presOf" srcId="{E85A2B7E-110D-4457-8B1F-B79BE57EB22C}" destId="{A646C3AE-FAB3-49CF-B4C9-E743941591F9}" srcOrd="1" destOrd="0" presId="urn:microsoft.com/office/officeart/2008/layout/HalfCircleOrganizationChart"/>
    <dgm:cxn modelId="{2CE84994-3CA9-4CAE-98C4-1B1C21E15E85}" type="presOf" srcId="{5D8631D2-99BA-49BC-A6EC-23AF80EB4FFB}" destId="{25CA9C35-673A-4B59-8FBC-0FEE31C9949F}" srcOrd="1" destOrd="0" presId="urn:microsoft.com/office/officeart/2008/layout/HalfCircleOrganizationChart"/>
    <dgm:cxn modelId="{539798C1-C64F-466C-971A-FB230D2AA8BB}" srcId="{BA9E9ACD-E00E-4706-B464-611BFE78874D}" destId="{D2C38D5C-2CF0-4392-9CE0-F452710CCA8E}" srcOrd="2" destOrd="0" parTransId="{953DCA0B-EA79-4636-9257-20331C71342B}" sibTransId="{1AAFB572-E936-4F6A-8FF3-0133009A8767}"/>
    <dgm:cxn modelId="{413356CE-CE4A-40AB-AE01-7A6CB11ED1FE}" srcId="{BA9E9ACD-E00E-4706-B464-611BFE78874D}" destId="{E85A2B7E-110D-4457-8B1F-B79BE57EB22C}" srcOrd="0" destOrd="0" parTransId="{DDA0D310-27FB-4480-8002-76CCFF4EA916}" sibTransId="{8C739EE7-F695-49BF-BABF-F0D5266E508A}"/>
    <dgm:cxn modelId="{0C24D3D5-1B64-4387-ABEE-F9C634D95178}" srcId="{71EE59A9-C790-456D-ABE8-CCDB7DEB111D}" destId="{35867704-DB02-4D6D-9CC1-8C4DEA7C9C2E}" srcOrd="0" destOrd="0" parTransId="{6557118C-4DEC-43FC-89DE-B15F6DAFA994}" sibTransId="{D443C8FA-CF73-4B63-8874-10E2AE7B7D21}"/>
    <dgm:cxn modelId="{9F4392E0-5187-4F07-B349-3D739083C55B}" type="presOf" srcId="{92721631-8EB9-4789-9301-8CA5C9DC4896}" destId="{4FFA7EEF-94E7-41FF-A3BC-088F37A43CA3}" srcOrd="1" destOrd="0" presId="urn:microsoft.com/office/officeart/2008/layout/HalfCircleOrganizationChart"/>
    <dgm:cxn modelId="{8FC87AF6-D2D6-40E0-B462-F4156692647F}" type="presOf" srcId="{0CA285A4-82CB-4EA8-98BF-26DE3698CC5E}" destId="{24C7EC73-74DA-443F-AEDC-795F51A2E7B4}" srcOrd="0" destOrd="0" presId="urn:microsoft.com/office/officeart/2008/layout/HalfCircleOrganizationChart"/>
    <dgm:cxn modelId="{525204FA-284B-4A62-BF54-C343A70A954D}" type="presOf" srcId="{E85A2B7E-110D-4457-8B1F-B79BE57EB22C}" destId="{0925C546-71F7-4BBC-9C3F-97D97AB9291D}" srcOrd="0" destOrd="0" presId="urn:microsoft.com/office/officeart/2008/layout/HalfCircleOrganizationChart"/>
    <dgm:cxn modelId="{B586D0FB-9737-45B5-99F2-E868FBE5A2EC}" type="presOf" srcId="{5D8631D2-99BA-49BC-A6EC-23AF80EB4FFB}" destId="{64146E09-1F7F-4269-8199-FC6414C409E1}" srcOrd="0" destOrd="0" presId="urn:microsoft.com/office/officeart/2008/layout/HalfCircleOrganizationChart"/>
    <dgm:cxn modelId="{5E3CCAA0-0CE1-4503-A144-A5DC8A58F355}" type="presParOf" srcId="{320B687B-A223-47DD-8D26-7D03D6CDABD9}" destId="{9126F9BA-DD55-4257-890A-22C9B624500B}" srcOrd="0" destOrd="0" presId="urn:microsoft.com/office/officeart/2008/layout/HalfCircleOrganizationChart"/>
    <dgm:cxn modelId="{64F78F95-4A14-4536-AC47-C9EDB0798958}" type="presParOf" srcId="{9126F9BA-DD55-4257-890A-22C9B624500B}" destId="{F9E9D5A0-F9CD-416E-8CB3-2417802D9557}" srcOrd="0" destOrd="0" presId="urn:microsoft.com/office/officeart/2008/layout/HalfCircleOrganizationChart"/>
    <dgm:cxn modelId="{207E960E-3208-4563-8C8B-8AB47F0A4E65}" type="presParOf" srcId="{F9E9D5A0-F9CD-416E-8CB3-2417802D9557}" destId="{0925C546-71F7-4BBC-9C3F-97D97AB9291D}" srcOrd="0" destOrd="0" presId="urn:microsoft.com/office/officeart/2008/layout/HalfCircleOrganizationChart"/>
    <dgm:cxn modelId="{FC311CC2-98A6-4D85-9E3D-4253E933CBB1}" type="presParOf" srcId="{F9E9D5A0-F9CD-416E-8CB3-2417802D9557}" destId="{FDA13DC2-0969-442D-B812-872B5C092203}" srcOrd="1" destOrd="0" presId="urn:microsoft.com/office/officeart/2008/layout/HalfCircleOrganizationChart"/>
    <dgm:cxn modelId="{5C9F8D67-CC0C-4A40-8BA6-AD9AA54C7A32}" type="presParOf" srcId="{F9E9D5A0-F9CD-416E-8CB3-2417802D9557}" destId="{6040BE4C-0D59-41F8-B41C-A8C11A0D7DA1}" srcOrd="2" destOrd="0" presId="urn:microsoft.com/office/officeart/2008/layout/HalfCircleOrganizationChart"/>
    <dgm:cxn modelId="{95924938-A63A-411D-B6D5-DEB83F0F2E9E}" type="presParOf" srcId="{F9E9D5A0-F9CD-416E-8CB3-2417802D9557}" destId="{A646C3AE-FAB3-49CF-B4C9-E743941591F9}" srcOrd="3" destOrd="0" presId="urn:microsoft.com/office/officeart/2008/layout/HalfCircleOrganizationChart"/>
    <dgm:cxn modelId="{FFD609B9-E948-4CA6-9E54-713712BC388E}" type="presParOf" srcId="{9126F9BA-DD55-4257-890A-22C9B624500B}" destId="{2CE62E3D-20D0-42AD-8E38-DF09CEF8EB95}" srcOrd="1" destOrd="0" presId="urn:microsoft.com/office/officeart/2008/layout/HalfCircleOrganizationChart"/>
    <dgm:cxn modelId="{189F62A5-E476-4BDD-92C0-03B7FB464135}" type="presParOf" srcId="{2CE62E3D-20D0-42AD-8E38-DF09CEF8EB95}" destId="{F1EC759B-069C-4806-BA32-6B75CD39C54B}" srcOrd="0" destOrd="0" presId="urn:microsoft.com/office/officeart/2008/layout/HalfCircleOrganizationChart"/>
    <dgm:cxn modelId="{C55FC905-DBBA-416D-A5EA-BC95ECF4BD17}" type="presParOf" srcId="{2CE62E3D-20D0-42AD-8E38-DF09CEF8EB95}" destId="{BFACA677-0384-496F-B96A-309EBE0A0398}" srcOrd="1" destOrd="0" presId="urn:microsoft.com/office/officeart/2008/layout/HalfCircleOrganizationChart"/>
    <dgm:cxn modelId="{5D40C44B-D396-4C45-B9CB-9372C6EE7B85}" type="presParOf" srcId="{BFACA677-0384-496F-B96A-309EBE0A0398}" destId="{7BA4C361-4E83-4B66-A651-E6ABD0F741EE}" srcOrd="0" destOrd="0" presId="urn:microsoft.com/office/officeart/2008/layout/HalfCircleOrganizationChart"/>
    <dgm:cxn modelId="{E5CCD56B-7604-49DA-A1E3-E6EFBA16C5B4}" type="presParOf" srcId="{7BA4C361-4E83-4B66-A651-E6ABD0F741EE}" destId="{64146E09-1F7F-4269-8199-FC6414C409E1}" srcOrd="0" destOrd="0" presId="urn:microsoft.com/office/officeart/2008/layout/HalfCircleOrganizationChart"/>
    <dgm:cxn modelId="{F16DA815-E858-4AE7-9084-31E5F3F7C924}" type="presParOf" srcId="{7BA4C361-4E83-4B66-A651-E6ABD0F741EE}" destId="{31AA0851-8C8C-4F58-865F-68407095F84E}" srcOrd="1" destOrd="0" presId="urn:microsoft.com/office/officeart/2008/layout/HalfCircleOrganizationChart"/>
    <dgm:cxn modelId="{A85EE3B1-A33C-477C-AE84-C99AF986E52D}" type="presParOf" srcId="{7BA4C361-4E83-4B66-A651-E6ABD0F741EE}" destId="{10E45EC9-40FC-46A9-912B-F20A862D51DE}" srcOrd="2" destOrd="0" presId="urn:microsoft.com/office/officeart/2008/layout/HalfCircleOrganizationChart"/>
    <dgm:cxn modelId="{E3E434E2-0760-4FE2-974F-62697EEDF8D6}" type="presParOf" srcId="{7BA4C361-4E83-4B66-A651-E6ABD0F741EE}" destId="{25CA9C35-673A-4B59-8FBC-0FEE31C9949F}" srcOrd="3" destOrd="0" presId="urn:microsoft.com/office/officeart/2008/layout/HalfCircleOrganizationChart"/>
    <dgm:cxn modelId="{EE4A3634-176B-4947-89BC-8E04529DC29E}" type="presParOf" srcId="{BFACA677-0384-496F-B96A-309EBE0A0398}" destId="{AB62F41B-746C-4E2B-8B7B-3390A5409969}" srcOrd="1" destOrd="0" presId="urn:microsoft.com/office/officeart/2008/layout/HalfCircleOrganizationChart"/>
    <dgm:cxn modelId="{943F6B17-28A0-4C1E-AC59-275C7071057A}" type="presParOf" srcId="{BFACA677-0384-496F-B96A-309EBE0A0398}" destId="{0B96ED62-E442-4571-A929-02D899C29405}" srcOrd="2" destOrd="0" presId="urn:microsoft.com/office/officeart/2008/layout/HalfCircleOrganizationChart"/>
    <dgm:cxn modelId="{DFE298A7-EE45-492D-A604-E963E4E19F1F}" type="presParOf" srcId="{2CE62E3D-20D0-42AD-8E38-DF09CEF8EB95}" destId="{32697CD7-56ED-48E4-A559-509836EFFBDD}" srcOrd="2" destOrd="0" presId="urn:microsoft.com/office/officeart/2008/layout/HalfCircleOrganizationChart"/>
    <dgm:cxn modelId="{65068F11-076D-4893-8D45-90F2A33120B0}" type="presParOf" srcId="{2CE62E3D-20D0-42AD-8E38-DF09CEF8EB95}" destId="{285DE9EF-52D0-418E-9444-68B9692B884E}" srcOrd="3" destOrd="0" presId="urn:microsoft.com/office/officeart/2008/layout/HalfCircleOrganizationChart"/>
    <dgm:cxn modelId="{E06C0E3D-9664-4AA4-8667-9EDA9402A4BC}" type="presParOf" srcId="{285DE9EF-52D0-418E-9444-68B9692B884E}" destId="{15D9B087-0F78-419A-BFBB-EB7C11916DB9}" srcOrd="0" destOrd="0" presId="urn:microsoft.com/office/officeart/2008/layout/HalfCircleOrganizationChart"/>
    <dgm:cxn modelId="{004B877B-12AC-4220-8261-B74D69016DC8}" type="presParOf" srcId="{15D9B087-0F78-419A-BFBB-EB7C11916DB9}" destId="{1F56AEA0-0AD4-4F84-9DF1-0E908B21ED52}" srcOrd="0" destOrd="0" presId="urn:microsoft.com/office/officeart/2008/layout/HalfCircleOrganizationChart"/>
    <dgm:cxn modelId="{D5773727-BE41-4F22-9DFD-6DB14F97281B}" type="presParOf" srcId="{15D9B087-0F78-419A-BFBB-EB7C11916DB9}" destId="{CF5A819D-E088-45DB-80D1-3B19EB2295E0}" srcOrd="1" destOrd="0" presId="urn:microsoft.com/office/officeart/2008/layout/HalfCircleOrganizationChart"/>
    <dgm:cxn modelId="{18D02FD8-2482-40C5-AC6D-CBC4B4E21A53}" type="presParOf" srcId="{15D9B087-0F78-419A-BFBB-EB7C11916DB9}" destId="{87A4AB17-C69F-47F8-86D4-6177E31E7519}" srcOrd="2" destOrd="0" presId="urn:microsoft.com/office/officeart/2008/layout/HalfCircleOrganizationChart"/>
    <dgm:cxn modelId="{CC8B2A3D-5969-42E6-8253-06EF89D71175}" type="presParOf" srcId="{15D9B087-0F78-419A-BFBB-EB7C11916DB9}" destId="{4FFA7EEF-94E7-41FF-A3BC-088F37A43CA3}" srcOrd="3" destOrd="0" presId="urn:microsoft.com/office/officeart/2008/layout/HalfCircleOrganizationChart"/>
    <dgm:cxn modelId="{F3D7D1CF-6D93-46EB-A299-9BAD4B3EAE81}" type="presParOf" srcId="{285DE9EF-52D0-418E-9444-68B9692B884E}" destId="{2C13F12D-B3B8-4C13-B0D0-2198C4E3DCD0}" srcOrd="1" destOrd="0" presId="urn:microsoft.com/office/officeart/2008/layout/HalfCircleOrganizationChart"/>
    <dgm:cxn modelId="{BC4B2DD9-7565-4A69-A144-28C9763E7D71}" type="presParOf" srcId="{285DE9EF-52D0-418E-9444-68B9692B884E}" destId="{26F9EA14-567D-426C-947A-EB0EFC4CA2D6}" srcOrd="2" destOrd="0" presId="urn:microsoft.com/office/officeart/2008/layout/HalfCircleOrganizationChart"/>
    <dgm:cxn modelId="{D379E4A4-FB5E-479E-9B70-7B23B9EDEDB1}" type="presParOf" srcId="{9126F9BA-DD55-4257-890A-22C9B624500B}" destId="{F27A23C6-89CE-4152-BE08-E0A71324EDD2}" srcOrd="2" destOrd="0" presId="urn:microsoft.com/office/officeart/2008/layout/HalfCircleOrganizationChart"/>
    <dgm:cxn modelId="{B64B1A9B-6D97-4543-A930-2974C523BAAA}" type="presParOf" srcId="{320B687B-A223-47DD-8D26-7D03D6CDABD9}" destId="{93D13BD4-D1F9-470E-ABDD-93D98DA1D4EE}" srcOrd="1" destOrd="0" presId="urn:microsoft.com/office/officeart/2008/layout/HalfCircleOrganizationChart"/>
    <dgm:cxn modelId="{741AF71A-14E7-4649-A463-2C0B7ADF5E26}" type="presParOf" srcId="{93D13BD4-D1F9-470E-ABDD-93D98DA1D4EE}" destId="{31462E04-C0FF-4915-A70D-4A52C98F0C15}" srcOrd="0" destOrd="0" presId="urn:microsoft.com/office/officeart/2008/layout/HalfCircleOrganizationChart"/>
    <dgm:cxn modelId="{1D969624-88A1-4A8F-816B-3254550CF1BD}" type="presParOf" srcId="{31462E04-C0FF-4915-A70D-4A52C98F0C15}" destId="{78731BDE-F242-4081-8D10-804AD464C30A}" srcOrd="0" destOrd="0" presId="urn:microsoft.com/office/officeart/2008/layout/HalfCircleOrganizationChart"/>
    <dgm:cxn modelId="{7FC681A9-B44E-4018-85D5-914D66A82207}" type="presParOf" srcId="{31462E04-C0FF-4915-A70D-4A52C98F0C15}" destId="{DD4C25A4-A8C3-4985-8C4A-FED2CC0FDD33}" srcOrd="1" destOrd="0" presId="urn:microsoft.com/office/officeart/2008/layout/HalfCircleOrganizationChart"/>
    <dgm:cxn modelId="{4F606220-9A5A-42A0-B9FF-1A11AB855EFB}" type="presParOf" srcId="{31462E04-C0FF-4915-A70D-4A52C98F0C15}" destId="{E03B11F8-1F02-439C-AE65-1C28C8043C09}" srcOrd="2" destOrd="0" presId="urn:microsoft.com/office/officeart/2008/layout/HalfCircleOrganizationChart"/>
    <dgm:cxn modelId="{CD04ABD8-6D60-40B2-952D-EF7FD56EFD3C}" type="presParOf" srcId="{31462E04-C0FF-4915-A70D-4A52C98F0C15}" destId="{92EBD6CB-F43D-448F-B1BF-AB2371CF5F2C}" srcOrd="3" destOrd="0" presId="urn:microsoft.com/office/officeart/2008/layout/HalfCircleOrganizationChart"/>
    <dgm:cxn modelId="{CAEBDF64-13F2-436F-A4F7-F16D2F96A1A4}" type="presParOf" srcId="{93D13BD4-D1F9-470E-ABDD-93D98DA1D4EE}" destId="{C214DA1E-3959-488B-A670-4F3BA8DFAA7C}" srcOrd="1" destOrd="0" presId="urn:microsoft.com/office/officeart/2008/layout/HalfCircleOrganizationChart"/>
    <dgm:cxn modelId="{6761D284-44A5-4A16-A27F-E4F2BD7B3E25}" type="presParOf" srcId="{C214DA1E-3959-488B-A670-4F3BA8DFAA7C}" destId="{9CFA4402-FC0F-45D7-B730-5B537F649051}" srcOrd="0" destOrd="0" presId="urn:microsoft.com/office/officeart/2008/layout/HalfCircleOrganizationChart"/>
    <dgm:cxn modelId="{4D4D25D5-0C00-40D5-92E5-A2508A1B5C37}" type="presParOf" srcId="{C214DA1E-3959-488B-A670-4F3BA8DFAA7C}" destId="{CFAA3785-F977-4A6A-A8B6-89D9575AA8ED}" srcOrd="1" destOrd="0" presId="urn:microsoft.com/office/officeart/2008/layout/HalfCircleOrganizationChart"/>
    <dgm:cxn modelId="{61F5A521-1F38-4BF7-81DF-6605B67FF13E}" type="presParOf" srcId="{CFAA3785-F977-4A6A-A8B6-89D9575AA8ED}" destId="{AEECCE6D-A21C-4657-BEF0-2C0F83711A70}" srcOrd="0" destOrd="0" presId="urn:microsoft.com/office/officeart/2008/layout/HalfCircleOrganizationChart"/>
    <dgm:cxn modelId="{7C038E94-CE6C-4207-BE5F-12528662660D}" type="presParOf" srcId="{AEECCE6D-A21C-4657-BEF0-2C0F83711A70}" destId="{3587040F-4FF1-442E-84CF-C4B748DD7520}" srcOrd="0" destOrd="0" presId="urn:microsoft.com/office/officeart/2008/layout/HalfCircleOrganizationChart"/>
    <dgm:cxn modelId="{980DA879-C76F-49F8-BB86-3A180683E004}" type="presParOf" srcId="{AEECCE6D-A21C-4657-BEF0-2C0F83711A70}" destId="{4C04065B-839A-4094-BC59-59E136E3F2D8}" srcOrd="1" destOrd="0" presId="urn:microsoft.com/office/officeart/2008/layout/HalfCircleOrganizationChart"/>
    <dgm:cxn modelId="{6887EF14-D919-4658-A3FD-8D3A8C1ACADB}" type="presParOf" srcId="{AEECCE6D-A21C-4657-BEF0-2C0F83711A70}" destId="{74AD3099-5BCF-416F-B267-EBB99AB242CA}" srcOrd="2" destOrd="0" presId="urn:microsoft.com/office/officeart/2008/layout/HalfCircleOrganizationChart"/>
    <dgm:cxn modelId="{42751851-A763-4F22-8163-73FB144E4E01}" type="presParOf" srcId="{AEECCE6D-A21C-4657-BEF0-2C0F83711A70}" destId="{87AA7A30-AC5C-416E-A72D-CF42BBF5C5A7}" srcOrd="3" destOrd="0" presId="urn:microsoft.com/office/officeart/2008/layout/HalfCircleOrganizationChart"/>
    <dgm:cxn modelId="{085CC3CD-825F-44AD-A4CE-B2C9100A197B}" type="presParOf" srcId="{CFAA3785-F977-4A6A-A8B6-89D9575AA8ED}" destId="{1A2D5AF7-E6FF-46EF-A9DD-E6B72D8ABEB3}" srcOrd="1" destOrd="0" presId="urn:microsoft.com/office/officeart/2008/layout/HalfCircleOrganizationChart"/>
    <dgm:cxn modelId="{77F97692-274E-4AFD-BD23-04FD94A15243}" type="presParOf" srcId="{CFAA3785-F977-4A6A-A8B6-89D9575AA8ED}" destId="{5C4F5815-FB35-4106-94BB-974187D335CD}" srcOrd="2" destOrd="0" presId="urn:microsoft.com/office/officeart/2008/layout/HalfCircleOrganizationChart"/>
    <dgm:cxn modelId="{72F6087C-D487-4415-8478-28788696EBF4}" type="presParOf" srcId="{C214DA1E-3959-488B-A670-4F3BA8DFAA7C}" destId="{1C5B69AC-7045-407F-BF40-B36B2C2C6AC1}" srcOrd="2" destOrd="0" presId="urn:microsoft.com/office/officeart/2008/layout/HalfCircleOrganizationChart"/>
    <dgm:cxn modelId="{499AD201-4448-4743-A802-94521387DB4D}" type="presParOf" srcId="{C214DA1E-3959-488B-A670-4F3BA8DFAA7C}" destId="{D3428C4D-54E1-4B63-9112-E30D2117FDA0}" srcOrd="3" destOrd="0" presId="urn:microsoft.com/office/officeart/2008/layout/HalfCircleOrganizationChart"/>
    <dgm:cxn modelId="{82641DAA-F76A-4992-A5AD-A8A0F990F03A}" type="presParOf" srcId="{D3428C4D-54E1-4B63-9112-E30D2117FDA0}" destId="{BDB876BD-FA48-4128-ACCF-36E91CEC5004}" srcOrd="0" destOrd="0" presId="urn:microsoft.com/office/officeart/2008/layout/HalfCircleOrganizationChart"/>
    <dgm:cxn modelId="{96922E4C-F71B-46C4-BDDA-53C992E5FAE0}" type="presParOf" srcId="{BDB876BD-FA48-4128-ACCF-36E91CEC5004}" destId="{24C7EC73-74DA-443F-AEDC-795F51A2E7B4}" srcOrd="0" destOrd="0" presId="urn:microsoft.com/office/officeart/2008/layout/HalfCircleOrganizationChart"/>
    <dgm:cxn modelId="{3F419B19-AB70-4AC2-A15D-175DD9638315}" type="presParOf" srcId="{BDB876BD-FA48-4128-ACCF-36E91CEC5004}" destId="{C0A4488B-75E4-4671-A1AD-29FC02F4F4F4}" srcOrd="1" destOrd="0" presId="urn:microsoft.com/office/officeart/2008/layout/HalfCircleOrganizationChart"/>
    <dgm:cxn modelId="{47A30826-95A8-4E1B-A979-5E108BF71B39}" type="presParOf" srcId="{BDB876BD-FA48-4128-ACCF-36E91CEC5004}" destId="{22E2192E-CCE3-474E-B6BC-1CAD2EBB4634}" srcOrd="2" destOrd="0" presId="urn:microsoft.com/office/officeart/2008/layout/HalfCircleOrganizationChart"/>
    <dgm:cxn modelId="{8A7F8116-928A-4542-A7F5-8090828505C2}" type="presParOf" srcId="{BDB876BD-FA48-4128-ACCF-36E91CEC5004}" destId="{A20BE5B6-D820-4D20-87A4-D5B7332485EC}" srcOrd="3" destOrd="0" presId="urn:microsoft.com/office/officeart/2008/layout/HalfCircleOrganizationChart"/>
    <dgm:cxn modelId="{5DC70513-BB63-4629-908C-234E6F656404}" type="presParOf" srcId="{D3428C4D-54E1-4B63-9112-E30D2117FDA0}" destId="{B517ED43-B9DF-4D82-B784-8E10227D482E}" srcOrd="1" destOrd="0" presId="urn:microsoft.com/office/officeart/2008/layout/HalfCircleOrganizationChart"/>
    <dgm:cxn modelId="{0CB5B46B-8581-4190-9433-29CD5E3D4147}" type="presParOf" srcId="{D3428C4D-54E1-4B63-9112-E30D2117FDA0}" destId="{389A954A-5C5C-4C7D-B773-9BEE779AF11C}" srcOrd="2" destOrd="0" presId="urn:microsoft.com/office/officeart/2008/layout/HalfCircleOrganizationChart"/>
    <dgm:cxn modelId="{61A8F7AA-AD28-4056-ACDC-D963C3104B05}" type="presParOf" srcId="{93D13BD4-D1F9-470E-ABDD-93D98DA1D4EE}" destId="{DB6FE38F-2655-4133-9861-E32CBEC6FE19}" srcOrd="2" destOrd="0" presId="urn:microsoft.com/office/officeart/2008/layout/HalfCircleOrganizationChart"/>
    <dgm:cxn modelId="{AB5441AF-1841-4761-B828-FB9D97DE78A2}" type="presParOf" srcId="{320B687B-A223-47DD-8D26-7D03D6CDABD9}" destId="{216CF932-35F3-40C5-A405-62A300837051}" srcOrd="2" destOrd="0" presId="urn:microsoft.com/office/officeart/2008/layout/HalfCircleOrganizationChart"/>
    <dgm:cxn modelId="{E3C75B6B-6C16-4A18-8088-FA25BD7574CF}" type="presParOf" srcId="{216CF932-35F3-40C5-A405-62A300837051}" destId="{07F3497C-9FDE-4AA1-9CEE-666E84A6575F}" srcOrd="0" destOrd="0" presId="urn:microsoft.com/office/officeart/2008/layout/HalfCircleOrganizationChart"/>
    <dgm:cxn modelId="{6208E121-30DD-4D4C-A810-E48A082C2B4C}" type="presParOf" srcId="{07F3497C-9FDE-4AA1-9CEE-666E84A6575F}" destId="{D4103787-6441-415F-9DE5-BDE57E8135FE}" srcOrd="0" destOrd="0" presId="urn:microsoft.com/office/officeart/2008/layout/HalfCircleOrganizationChart"/>
    <dgm:cxn modelId="{BA03A8F0-BC60-4A31-BD92-94E0625ACD3D}" type="presParOf" srcId="{07F3497C-9FDE-4AA1-9CEE-666E84A6575F}" destId="{36C362EE-6979-4767-ABAD-2F12EBE1E806}" srcOrd="1" destOrd="0" presId="urn:microsoft.com/office/officeart/2008/layout/HalfCircleOrganizationChart"/>
    <dgm:cxn modelId="{1A470F98-437C-41B6-B4A8-0FCA8245A966}" type="presParOf" srcId="{07F3497C-9FDE-4AA1-9CEE-666E84A6575F}" destId="{0F681217-775C-4404-A0A4-BF8D087CA440}" srcOrd="2" destOrd="0" presId="urn:microsoft.com/office/officeart/2008/layout/HalfCircleOrganizationChart"/>
    <dgm:cxn modelId="{8D00B72B-2321-417B-AE3D-00F82B7E9636}" type="presParOf" srcId="{07F3497C-9FDE-4AA1-9CEE-666E84A6575F}" destId="{1A27FB6D-E879-4B82-BADE-21B438284816}" srcOrd="3" destOrd="0" presId="urn:microsoft.com/office/officeart/2008/layout/HalfCircleOrganizationChart"/>
    <dgm:cxn modelId="{CC66D646-8CB8-4655-AC2F-5951B09CF7A8}" type="presParOf" srcId="{216CF932-35F3-40C5-A405-62A300837051}" destId="{69D9D5B0-B3F4-4467-9BA2-6F353C93D157}" srcOrd="1" destOrd="0" presId="urn:microsoft.com/office/officeart/2008/layout/HalfCircleOrganizationChart"/>
    <dgm:cxn modelId="{6A3CBA91-E552-4102-9A9B-2F802666920A}" type="presParOf" srcId="{69D9D5B0-B3F4-4467-9BA2-6F353C93D157}" destId="{A54F2008-FC2E-425B-94D2-A45B3FC3BC21}" srcOrd="0" destOrd="0" presId="urn:microsoft.com/office/officeart/2008/layout/HalfCircleOrganizationChart"/>
    <dgm:cxn modelId="{B0DCDDDF-727C-47E9-814C-550874C1A3C8}" type="presParOf" srcId="{69D9D5B0-B3F4-4467-9BA2-6F353C93D157}" destId="{3A8A4745-DDA1-4AC0-B125-79329077774E}" srcOrd="1" destOrd="0" presId="urn:microsoft.com/office/officeart/2008/layout/HalfCircleOrganizationChart"/>
    <dgm:cxn modelId="{0352F27B-6D34-4FB8-838A-B23F12B57306}" type="presParOf" srcId="{3A8A4745-DDA1-4AC0-B125-79329077774E}" destId="{3A523B9E-D5DE-4547-B34D-1DD2A51D5C1B}" srcOrd="0" destOrd="0" presId="urn:microsoft.com/office/officeart/2008/layout/HalfCircleOrganizationChart"/>
    <dgm:cxn modelId="{9D049716-A4A2-44BD-8695-F3E5083C4289}" type="presParOf" srcId="{3A523B9E-D5DE-4547-B34D-1DD2A51D5C1B}" destId="{E159996D-1E68-4369-B4FC-DEFE3A410E49}" srcOrd="0" destOrd="0" presId="urn:microsoft.com/office/officeart/2008/layout/HalfCircleOrganizationChart"/>
    <dgm:cxn modelId="{4BC9EE2D-A399-4C18-A9AF-6973115DFD73}" type="presParOf" srcId="{3A523B9E-D5DE-4547-B34D-1DD2A51D5C1B}" destId="{59DDF491-7DE1-428A-9D87-35591452D651}" srcOrd="1" destOrd="0" presId="urn:microsoft.com/office/officeart/2008/layout/HalfCircleOrganizationChart"/>
    <dgm:cxn modelId="{F8C2A0DB-2414-4CC1-A67F-8B68060FBAE4}" type="presParOf" srcId="{3A523B9E-D5DE-4547-B34D-1DD2A51D5C1B}" destId="{E1AEF086-CA59-4451-ABFB-550C4E60BDB1}" srcOrd="2" destOrd="0" presId="urn:microsoft.com/office/officeart/2008/layout/HalfCircleOrganizationChart"/>
    <dgm:cxn modelId="{FFA7074D-57E8-4F92-A078-5590AFADBFDA}" type="presParOf" srcId="{3A523B9E-D5DE-4547-B34D-1DD2A51D5C1B}" destId="{D76AF11A-CE48-476E-87BD-43F734244A84}" srcOrd="3" destOrd="0" presId="urn:microsoft.com/office/officeart/2008/layout/HalfCircleOrganizationChart"/>
    <dgm:cxn modelId="{245D1742-EA42-400A-8572-8F5C82D524D3}" type="presParOf" srcId="{3A8A4745-DDA1-4AC0-B125-79329077774E}" destId="{20832CDE-355B-47EE-B87E-E2B167729AFB}" srcOrd="1" destOrd="0" presId="urn:microsoft.com/office/officeart/2008/layout/HalfCircleOrganizationChart"/>
    <dgm:cxn modelId="{4AC76D27-57AC-4BC6-A01C-D42B003C4303}" type="presParOf" srcId="{3A8A4745-DDA1-4AC0-B125-79329077774E}" destId="{E1FFA992-8B85-469B-848C-1DCBBDA5FF47}" srcOrd="2" destOrd="0" presId="urn:microsoft.com/office/officeart/2008/layout/HalfCircleOrganizationChart"/>
    <dgm:cxn modelId="{3DD8888B-12E2-436E-B12D-B9DF7A4DF64A}" type="presParOf" srcId="{216CF932-35F3-40C5-A405-62A300837051}" destId="{B07C05F3-FA67-46F6-AD32-F1C786246483}"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4F2008-FC2E-425B-94D2-A45B3FC3BC21}">
      <dsp:nvSpPr>
        <dsp:cNvPr id="0" name=""/>
        <dsp:cNvSpPr/>
      </dsp:nvSpPr>
      <dsp:spPr>
        <a:xfrm>
          <a:off x="4970565" y="1501574"/>
          <a:ext cx="91440" cy="197251"/>
        </a:xfrm>
        <a:custGeom>
          <a:avLst/>
          <a:gdLst/>
          <a:ahLst/>
          <a:cxnLst/>
          <a:rect l="0" t="0" r="0" b="0"/>
          <a:pathLst>
            <a:path>
              <a:moveTo>
                <a:pt x="45720" y="0"/>
              </a:moveTo>
              <a:lnTo>
                <a:pt x="4572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5B69AC-7045-407F-BF40-B36B2C2C6AC1}">
      <dsp:nvSpPr>
        <dsp:cNvPr id="0" name=""/>
        <dsp:cNvSpPr/>
      </dsp:nvSpPr>
      <dsp:spPr>
        <a:xfrm>
          <a:off x="3311471" y="1501574"/>
          <a:ext cx="568271" cy="197251"/>
        </a:xfrm>
        <a:custGeom>
          <a:avLst/>
          <a:gdLst/>
          <a:ahLst/>
          <a:cxnLst/>
          <a:rect l="0" t="0" r="0" b="0"/>
          <a:pathLst>
            <a:path>
              <a:moveTo>
                <a:pt x="0" y="0"/>
              </a:moveTo>
              <a:lnTo>
                <a:pt x="0" y="98625"/>
              </a:lnTo>
              <a:lnTo>
                <a:pt x="568271" y="98625"/>
              </a:lnTo>
              <a:lnTo>
                <a:pt x="568271"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FA4402-FC0F-45D7-B730-5B537F649051}">
      <dsp:nvSpPr>
        <dsp:cNvPr id="0" name=""/>
        <dsp:cNvSpPr/>
      </dsp:nvSpPr>
      <dsp:spPr>
        <a:xfrm>
          <a:off x="2743200" y="1501574"/>
          <a:ext cx="568271" cy="197251"/>
        </a:xfrm>
        <a:custGeom>
          <a:avLst/>
          <a:gdLst/>
          <a:ahLst/>
          <a:cxnLst/>
          <a:rect l="0" t="0" r="0" b="0"/>
          <a:pathLst>
            <a:path>
              <a:moveTo>
                <a:pt x="568271" y="0"/>
              </a:moveTo>
              <a:lnTo>
                <a:pt x="568271" y="98625"/>
              </a:lnTo>
              <a:lnTo>
                <a:pt x="0" y="98625"/>
              </a:lnTo>
              <a:lnTo>
                <a:pt x="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697CD7-56ED-48E4-A559-509836EFFBDD}">
      <dsp:nvSpPr>
        <dsp:cNvPr id="0" name=""/>
        <dsp:cNvSpPr/>
      </dsp:nvSpPr>
      <dsp:spPr>
        <a:xfrm>
          <a:off x="1038385" y="1501574"/>
          <a:ext cx="568271" cy="197251"/>
        </a:xfrm>
        <a:custGeom>
          <a:avLst/>
          <a:gdLst/>
          <a:ahLst/>
          <a:cxnLst/>
          <a:rect l="0" t="0" r="0" b="0"/>
          <a:pathLst>
            <a:path>
              <a:moveTo>
                <a:pt x="0" y="0"/>
              </a:moveTo>
              <a:lnTo>
                <a:pt x="0" y="98625"/>
              </a:lnTo>
              <a:lnTo>
                <a:pt x="568271" y="98625"/>
              </a:lnTo>
              <a:lnTo>
                <a:pt x="568271"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EC759B-069C-4806-BA32-6B75CD39C54B}">
      <dsp:nvSpPr>
        <dsp:cNvPr id="0" name=""/>
        <dsp:cNvSpPr/>
      </dsp:nvSpPr>
      <dsp:spPr>
        <a:xfrm>
          <a:off x="470114" y="1501574"/>
          <a:ext cx="568271" cy="197251"/>
        </a:xfrm>
        <a:custGeom>
          <a:avLst/>
          <a:gdLst/>
          <a:ahLst/>
          <a:cxnLst/>
          <a:rect l="0" t="0" r="0" b="0"/>
          <a:pathLst>
            <a:path>
              <a:moveTo>
                <a:pt x="568271" y="0"/>
              </a:moveTo>
              <a:lnTo>
                <a:pt x="568271" y="98625"/>
              </a:lnTo>
              <a:lnTo>
                <a:pt x="0" y="98625"/>
              </a:lnTo>
              <a:lnTo>
                <a:pt x="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DA13DC2-0969-442D-B812-872B5C092203}">
      <dsp:nvSpPr>
        <dsp:cNvPr id="0" name=""/>
        <dsp:cNvSpPr/>
      </dsp:nvSpPr>
      <dsp:spPr>
        <a:xfrm>
          <a:off x="803563" y="1031928"/>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40BE4C-0D59-41F8-B41C-A8C11A0D7DA1}">
      <dsp:nvSpPr>
        <dsp:cNvPr id="0" name=""/>
        <dsp:cNvSpPr/>
      </dsp:nvSpPr>
      <dsp:spPr>
        <a:xfrm>
          <a:off x="803563" y="1031928"/>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25C546-71F7-4BBC-9C3F-97D97AB9291D}">
      <dsp:nvSpPr>
        <dsp:cNvPr id="0" name=""/>
        <dsp:cNvSpPr/>
      </dsp:nvSpPr>
      <dsp:spPr>
        <a:xfrm>
          <a:off x="568740" y="1116464"/>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Founder and CEO</a:t>
          </a:r>
        </a:p>
      </dsp:txBody>
      <dsp:txXfrm>
        <a:off x="568740" y="1116464"/>
        <a:ext cx="939291" cy="300573"/>
      </dsp:txXfrm>
    </dsp:sp>
    <dsp:sp modelId="{31AA0851-8C8C-4F58-865F-68407095F84E}">
      <dsp:nvSpPr>
        <dsp:cNvPr id="0" name=""/>
        <dsp:cNvSpPr/>
      </dsp:nvSpPr>
      <dsp:spPr>
        <a:xfrm>
          <a:off x="235291" y="1698825"/>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0E45EC9-40FC-46A9-912B-F20A862D51DE}">
      <dsp:nvSpPr>
        <dsp:cNvPr id="0" name=""/>
        <dsp:cNvSpPr/>
      </dsp:nvSpPr>
      <dsp:spPr>
        <a:xfrm>
          <a:off x="235291" y="1698825"/>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146E09-1F7F-4269-8199-FC6414C409E1}">
      <dsp:nvSpPr>
        <dsp:cNvPr id="0" name=""/>
        <dsp:cNvSpPr/>
      </dsp:nvSpPr>
      <dsp:spPr>
        <a:xfrm>
          <a:off x="468" y="1783361"/>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Operations Manager</a:t>
          </a:r>
        </a:p>
      </dsp:txBody>
      <dsp:txXfrm>
        <a:off x="468" y="1783361"/>
        <a:ext cx="939291" cy="300573"/>
      </dsp:txXfrm>
    </dsp:sp>
    <dsp:sp modelId="{CF5A819D-E088-45DB-80D1-3B19EB2295E0}">
      <dsp:nvSpPr>
        <dsp:cNvPr id="0" name=""/>
        <dsp:cNvSpPr/>
      </dsp:nvSpPr>
      <dsp:spPr>
        <a:xfrm>
          <a:off x="1371834" y="1698825"/>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A4AB17-C69F-47F8-86D4-6177E31E7519}">
      <dsp:nvSpPr>
        <dsp:cNvPr id="0" name=""/>
        <dsp:cNvSpPr/>
      </dsp:nvSpPr>
      <dsp:spPr>
        <a:xfrm>
          <a:off x="1371834" y="1698825"/>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56AEA0-0AD4-4F84-9DF1-0E908B21ED52}">
      <dsp:nvSpPr>
        <dsp:cNvPr id="0" name=""/>
        <dsp:cNvSpPr/>
      </dsp:nvSpPr>
      <dsp:spPr>
        <a:xfrm>
          <a:off x="1137011" y="1783361"/>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Warehouse and Logistics assistant</a:t>
          </a:r>
        </a:p>
      </dsp:txBody>
      <dsp:txXfrm>
        <a:off x="1137011" y="1783361"/>
        <a:ext cx="939291" cy="300573"/>
      </dsp:txXfrm>
    </dsp:sp>
    <dsp:sp modelId="{DD4C25A4-A8C3-4985-8C4A-FED2CC0FDD33}">
      <dsp:nvSpPr>
        <dsp:cNvPr id="0" name=""/>
        <dsp:cNvSpPr/>
      </dsp:nvSpPr>
      <dsp:spPr>
        <a:xfrm>
          <a:off x="3076648" y="1031928"/>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3B11F8-1F02-439C-AE65-1C28C8043C09}">
      <dsp:nvSpPr>
        <dsp:cNvPr id="0" name=""/>
        <dsp:cNvSpPr/>
      </dsp:nvSpPr>
      <dsp:spPr>
        <a:xfrm>
          <a:off x="3076648" y="1031928"/>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731BDE-F242-4081-8D10-804AD464C30A}">
      <dsp:nvSpPr>
        <dsp:cNvPr id="0" name=""/>
        <dsp:cNvSpPr/>
      </dsp:nvSpPr>
      <dsp:spPr>
        <a:xfrm>
          <a:off x="2841825" y="1116464"/>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Marketing and Sales Manager</a:t>
          </a:r>
        </a:p>
      </dsp:txBody>
      <dsp:txXfrm>
        <a:off x="2841825" y="1116464"/>
        <a:ext cx="939291" cy="300573"/>
      </dsp:txXfrm>
    </dsp:sp>
    <dsp:sp modelId="{4C04065B-839A-4094-BC59-59E136E3F2D8}">
      <dsp:nvSpPr>
        <dsp:cNvPr id="0" name=""/>
        <dsp:cNvSpPr/>
      </dsp:nvSpPr>
      <dsp:spPr>
        <a:xfrm>
          <a:off x="2508377" y="1698825"/>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AD3099-5BCF-416F-B267-EBB99AB242CA}">
      <dsp:nvSpPr>
        <dsp:cNvPr id="0" name=""/>
        <dsp:cNvSpPr/>
      </dsp:nvSpPr>
      <dsp:spPr>
        <a:xfrm>
          <a:off x="2508377" y="1698825"/>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87040F-4FF1-442E-84CF-C4B748DD7520}">
      <dsp:nvSpPr>
        <dsp:cNvPr id="0" name=""/>
        <dsp:cNvSpPr/>
      </dsp:nvSpPr>
      <dsp:spPr>
        <a:xfrm>
          <a:off x="2273554" y="1783361"/>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Digital Marketing Executive</a:t>
          </a:r>
        </a:p>
      </dsp:txBody>
      <dsp:txXfrm>
        <a:off x="2273554" y="1783361"/>
        <a:ext cx="939291" cy="300573"/>
      </dsp:txXfrm>
    </dsp:sp>
    <dsp:sp modelId="{C0A4488B-75E4-4671-A1AD-29FC02F4F4F4}">
      <dsp:nvSpPr>
        <dsp:cNvPr id="0" name=""/>
        <dsp:cNvSpPr/>
      </dsp:nvSpPr>
      <dsp:spPr>
        <a:xfrm>
          <a:off x="3644919" y="1698825"/>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E2192E-CCE3-474E-B6BC-1CAD2EBB4634}">
      <dsp:nvSpPr>
        <dsp:cNvPr id="0" name=""/>
        <dsp:cNvSpPr/>
      </dsp:nvSpPr>
      <dsp:spPr>
        <a:xfrm>
          <a:off x="3644919" y="1698825"/>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4C7EC73-74DA-443F-AEDC-795F51A2E7B4}">
      <dsp:nvSpPr>
        <dsp:cNvPr id="0" name=""/>
        <dsp:cNvSpPr/>
      </dsp:nvSpPr>
      <dsp:spPr>
        <a:xfrm>
          <a:off x="3410096" y="1783361"/>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customer Service Executive</a:t>
          </a:r>
        </a:p>
      </dsp:txBody>
      <dsp:txXfrm>
        <a:off x="3410096" y="1783361"/>
        <a:ext cx="939291" cy="300573"/>
      </dsp:txXfrm>
    </dsp:sp>
    <dsp:sp modelId="{36C362EE-6979-4767-ABAD-2F12EBE1E806}">
      <dsp:nvSpPr>
        <dsp:cNvPr id="0" name=""/>
        <dsp:cNvSpPr/>
      </dsp:nvSpPr>
      <dsp:spPr>
        <a:xfrm>
          <a:off x="4781462" y="1031928"/>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681217-775C-4404-A0A4-BF8D087CA440}">
      <dsp:nvSpPr>
        <dsp:cNvPr id="0" name=""/>
        <dsp:cNvSpPr/>
      </dsp:nvSpPr>
      <dsp:spPr>
        <a:xfrm>
          <a:off x="4781462" y="1031928"/>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103787-6441-415F-9DE5-BDE57E8135FE}">
      <dsp:nvSpPr>
        <dsp:cNvPr id="0" name=""/>
        <dsp:cNvSpPr/>
      </dsp:nvSpPr>
      <dsp:spPr>
        <a:xfrm>
          <a:off x="4546639" y="1116464"/>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Finance and Administration Officer</a:t>
          </a:r>
        </a:p>
      </dsp:txBody>
      <dsp:txXfrm>
        <a:off x="4546639" y="1116464"/>
        <a:ext cx="939291" cy="300573"/>
      </dsp:txXfrm>
    </dsp:sp>
    <dsp:sp modelId="{59DDF491-7DE1-428A-9D87-35591452D651}">
      <dsp:nvSpPr>
        <dsp:cNvPr id="0" name=""/>
        <dsp:cNvSpPr/>
      </dsp:nvSpPr>
      <dsp:spPr>
        <a:xfrm>
          <a:off x="4781462" y="1698825"/>
          <a:ext cx="469645" cy="469645"/>
        </a:xfrm>
        <a:prstGeom prst="arc">
          <a:avLst>
            <a:gd name="adj1" fmla="val 13200000"/>
            <a:gd name="adj2" fmla="val 192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AEF086-CA59-4451-ABFB-550C4E60BDB1}">
      <dsp:nvSpPr>
        <dsp:cNvPr id="0" name=""/>
        <dsp:cNvSpPr/>
      </dsp:nvSpPr>
      <dsp:spPr>
        <a:xfrm>
          <a:off x="4781462" y="1698825"/>
          <a:ext cx="469645" cy="469645"/>
        </a:xfrm>
        <a:prstGeom prst="arc">
          <a:avLst>
            <a:gd name="adj1" fmla="val 2400000"/>
            <a:gd name="adj2" fmla="val 8400000"/>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59996D-1E68-4369-B4FC-DEFE3A410E49}">
      <dsp:nvSpPr>
        <dsp:cNvPr id="0" name=""/>
        <dsp:cNvSpPr/>
      </dsp:nvSpPr>
      <dsp:spPr>
        <a:xfrm>
          <a:off x="4546639" y="1783361"/>
          <a:ext cx="939291" cy="30057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Accounts and compliance</a:t>
          </a:r>
        </a:p>
      </dsp:txBody>
      <dsp:txXfrm>
        <a:off x="4546639" y="1783361"/>
        <a:ext cx="939291" cy="300573"/>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30DCBA7-58CA-4FEF-A9B6-FB5141FD7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2595</Words>
  <Characters>14793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Shafiul Alam</cp:lastModifiedBy>
  <cp:revision>4</cp:revision>
  <dcterms:created xsi:type="dcterms:W3CDTF">2026-07-27T10:13:00Z</dcterms:created>
  <dcterms:modified xsi:type="dcterms:W3CDTF">2026-07-27T10:50:00Z</dcterms:modified>
</cp:coreProperties>
</file>