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E79E8" w:rsidRDefault="0012513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 GLOBAL BUSINESS ENVIRONMENT</w:t>
      </w:r>
      <w:r>
        <w:br w:type="page"/>
      </w:r>
      <w:r>
        <w:rPr>
          <w:rFonts w:ascii="Times New Roman" w:eastAsia="Times New Roman" w:hAnsi="Times New Roman" w:cs="Times New Roman"/>
          <w:b/>
          <w:sz w:val="32"/>
          <w:szCs w:val="32"/>
        </w:rPr>
        <w:t>Executive Summary</w:t>
      </w:r>
    </w:p>
    <w:p w14:paraId="00000002"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discusses all the basic aspects of the growth and drawbacks of a company like Lotus in this pandemic situation. However, this report helps researchers to reach a decision where they can easily analyze the company’s strengths and weaknesses at a glance. With the help of PESTLE analysis, this report easily depicts all the future aspects of the company’s situation in the time of the pandemic.</w:t>
      </w:r>
      <w:r>
        <w:br w:type="page"/>
      </w:r>
    </w:p>
    <w:p w14:paraId="00000003" w14:textId="77777777" w:rsidR="00EE79E8" w:rsidRDefault="0012513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Table of Contents </w:t>
      </w:r>
    </w:p>
    <w:sdt>
      <w:sdtPr>
        <w:id w:val="958911300"/>
        <w:docPartObj>
          <w:docPartGallery w:val="Table of Contents"/>
          <w:docPartUnique/>
        </w:docPartObj>
      </w:sdtPr>
      <w:sdtEndPr/>
      <w:sdtContent>
        <w:p w14:paraId="00000004" w14:textId="77777777" w:rsidR="00EE79E8" w:rsidRDefault="0012513A">
          <w:pPr>
            <w:tabs>
              <w:tab w:val="right" w:pos="9360"/>
            </w:tabs>
            <w:spacing w:before="80" w:line="36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ui26zvcvbuyk">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_ui26zvcvbuyk \h </w:instrText>
          </w:r>
          <w:r>
            <w:fldChar w:fldCharType="separate"/>
          </w:r>
          <w:r>
            <w:rPr>
              <w:rFonts w:ascii="Times New Roman" w:eastAsia="Times New Roman" w:hAnsi="Times New Roman" w:cs="Times New Roman"/>
              <w:b/>
              <w:sz w:val="24"/>
              <w:szCs w:val="24"/>
            </w:rPr>
            <w:t>3</w:t>
          </w:r>
          <w:r>
            <w:fldChar w:fldCharType="end"/>
          </w:r>
        </w:p>
        <w:p w14:paraId="00000005" w14:textId="77777777" w:rsidR="00EE79E8" w:rsidRDefault="00653A68">
          <w:pPr>
            <w:tabs>
              <w:tab w:val="right" w:pos="9360"/>
            </w:tabs>
            <w:spacing w:before="200" w:line="360" w:lineRule="auto"/>
            <w:rPr>
              <w:rFonts w:ascii="Times New Roman" w:eastAsia="Times New Roman" w:hAnsi="Times New Roman" w:cs="Times New Roman"/>
              <w:sz w:val="24"/>
              <w:szCs w:val="24"/>
            </w:rPr>
          </w:pPr>
          <w:hyperlink w:anchor="_yxhmx9zgvaah">
            <w:r w:rsidR="0012513A">
              <w:rPr>
                <w:rFonts w:ascii="Times New Roman" w:eastAsia="Times New Roman" w:hAnsi="Times New Roman" w:cs="Times New Roman"/>
                <w:b/>
                <w:sz w:val="24"/>
                <w:szCs w:val="24"/>
              </w:rPr>
              <w:t>SWOT Analysis</w:t>
            </w:r>
          </w:hyperlink>
          <w:r w:rsidR="0012513A">
            <w:rPr>
              <w:rFonts w:ascii="Times New Roman" w:eastAsia="Times New Roman" w:hAnsi="Times New Roman" w:cs="Times New Roman"/>
              <w:b/>
              <w:sz w:val="24"/>
              <w:szCs w:val="24"/>
            </w:rPr>
            <w:tab/>
          </w:r>
          <w:r w:rsidR="0012513A">
            <w:fldChar w:fldCharType="begin"/>
          </w:r>
          <w:r w:rsidR="0012513A">
            <w:instrText xml:space="preserve"> PAGEREF _yxhmx9zgvaah \h </w:instrText>
          </w:r>
          <w:r w:rsidR="0012513A">
            <w:fldChar w:fldCharType="separate"/>
          </w:r>
          <w:r w:rsidR="0012513A">
            <w:rPr>
              <w:rFonts w:ascii="Times New Roman" w:eastAsia="Times New Roman" w:hAnsi="Times New Roman" w:cs="Times New Roman"/>
              <w:b/>
              <w:sz w:val="24"/>
              <w:szCs w:val="24"/>
            </w:rPr>
            <w:t>3</w:t>
          </w:r>
          <w:r w:rsidR="0012513A">
            <w:fldChar w:fldCharType="end"/>
          </w:r>
        </w:p>
        <w:p w14:paraId="00000006" w14:textId="77777777" w:rsidR="00EE79E8" w:rsidRDefault="00653A68">
          <w:pPr>
            <w:tabs>
              <w:tab w:val="right" w:pos="9360"/>
            </w:tabs>
            <w:spacing w:before="200" w:line="360" w:lineRule="auto"/>
            <w:rPr>
              <w:rFonts w:ascii="Times New Roman" w:eastAsia="Times New Roman" w:hAnsi="Times New Roman" w:cs="Times New Roman"/>
              <w:sz w:val="24"/>
              <w:szCs w:val="24"/>
            </w:rPr>
          </w:pPr>
          <w:hyperlink w:anchor="_n4rbvysrmwix">
            <w:r w:rsidR="0012513A">
              <w:rPr>
                <w:rFonts w:ascii="Times New Roman" w:eastAsia="Times New Roman" w:hAnsi="Times New Roman" w:cs="Times New Roman"/>
                <w:b/>
                <w:sz w:val="24"/>
                <w:szCs w:val="24"/>
              </w:rPr>
              <w:t>PESTLE Analysis</w:t>
            </w:r>
          </w:hyperlink>
          <w:r w:rsidR="0012513A">
            <w:rPr>
              <w:rFonts w:ascii="Times New Roman" w:eastAsia="Times New Roman" w:hAnsi="Times New Roman" w:cs="Times New Roman"/>
              <w:b/>
              <w:sz w:val="24"/>
              <w:szCs w:val="24"/>
            </w:rPr>
            <w:tab/>
          </w:r>
          <w:r w:rsidR="0012513A">
            <w:fldChar w:fldCharType="begin"/>
          </w:r>
          <w:r w:rsidR="0012513A">
            <w:instrText xml:space="preserve"> PAGEREF _n4rbvysrmwix \h </w:instrText>
          </w:r>
          <w:r w:rsidR="0012513A">
            <w:fldChar w:fldCharType="separate"/>
          </w:r>
          <w:r w:rsidR="0012513A">
            <w:rPr>
              <w:rFonts w:ascii="Times New Roman" w:eastAsia="Times New Roman" w:hAnsi="Times New Roman" w:cs="Times New Roman"/>
              <w:b/>
              <w:sz w:val="24"/>
              <w:szCs w:val="24"/>
            </w:rPr>
            <w:t>4</w:t>
          </w:r>
          <w:r w:rsidR="0012513A">
            <w:fldChar w:fldCharType="end"/>
          </w:r>
        </w:p>
        <w:p w14:paraId="00000007" w14:textId="77777777" w:rsidR="00EE79E8" w:rsidRDefault="00653A68">
          <w:pPr>
            <w:tabs>
              <w:tab w:val="right" w:pos="9360"/>
            </w:tabs>
            <w:spacing w:before="200" w:line="360" w:lineRule="auto"/>
            <w:rPr>
              <w:rFonts w:ascii="Times New Roman" w:eastAsia="Times New Roman" w:hAnsi="Times New Roman" w:cs="Times New Roman"/>
              <w:sz w:val="24"/>
              <w:szCs w:val="24"/>
            </w:rPr>
          </w:pPr>
          <w:hyperlink w:anchor="_oe0rxgn4lp84">
            <w:r w:rsidR="0012513A">
              <w:rPr>
                <w:rFonts w:ascii="Times New Roman" w:eastAsia="Times New Roman" w:hAnsi="Times New Roman" w:cs="Times New Roman"/>
                <w:b/>
                <w:sz w:val="24"/>
                <w:szCs w:val="24"/>
              </w:rPr>
              <w:t>Porter’s Five Forces</w:t>
            </w:r>
          </w:hyperlink>
          <w:r w:rsidR="0012513A">
            <w:rPr>
              <w:rFonts w:ascii="Times New Roman" w:eastAsia="Times New Roman" w:hAnsi="Times New Roman" w:cs="Times New Roman"/>
              <w:b/>
              <w:sz w:val="24"/>
              <w:szCs w:val="24"/>
            </w:rPr>
            <w:tab/>
          </w:r>
          <w:r w:rsidR="0012513A">
            <w:fldChar w:fldCharType="begin"/>
          </w:r>
          <w:r w:rsidR="0012513A">
            <w:instrText xml:space="preserve"> PAGEREF _oe0rxgn4lp84 \h </w:instrText>
          </w:r>
          <w:r w:rsidR="0012513A">
            <w:fldChar w:fldCharType="separate"/>
          </w:r>
          <w:r w:rsidR="0012513A">
            <w:rPr>
              <w:rFonts w:ascii="Times New Roman" w:eastAsia="Times New Roman" w:hAnsi="Times New Roman" w:cs="Times New Roman"/>
              <w:b/>
              <w:sz w:val="24"/>
              <w:szCs w:val="24"/>
            </w:rPr>
            <w:t>6</w:t>
          </w:r>
          <w:r w:rsidR="0012513A">
            <w:fldChar w:fldCharType="end"/>
          </w:r>
        </w:p>
        <w:p w14:paraId="00000008" w14:textId="77777777" w:rsidR="00EE79E8" w:rsidRDefault="00653A68">
          <w:pPr>
            <w:tabs>
              <w:tab w:val="right" w:pos="9360"/>
            </w:tabs>
            <w:spacing w:before="200" w:line="360" w:lineRule="auto"/>
            <w:rPr>
              <w:rFonts w:ascii="Times New Roman" w:eastAsia="Times New Roman" w:hAnsi="Times New Roman" w:cs="Times New Roman"/>
              <w:sz w:val="24"/>
              <w:szCs w:val="24"/>
            </w:rPr>
          </w:pPr>
          <w:hyperlink w:anchor="_jhzwzde4mpqq">
            <w:r w:rsidR="0012513A">
              <w:rPr>
                <w:rFonts w:ascii="Times New Roman" w:eastAsia="Times New Roman" w:hAnsi="Times New Roman" w:cs="Times New Roman"/>
                <w:b/>
                <w:sz w:val="24"/>
                <w:szCs w:val="24"/>
              </w:rPr>
              <w:t>Value Chain Analysis</w:t>
            </w:r>
          </w:hyperlink>
          <w:r w:rsidR="0012513A">
            <w:rPr>
              <w:rFonts w:ascii="Times New Roman" w:eastAsia="Times New Roman" w:hAnsi="Times New Roman" w:cs="Times New Roman"/>
              <w:b/>
              <w:sz w:val="24"/>
              <w:szCs w:val="24"/>
            </w:rPr>
            <w:tab/>
          </w:r>
          <w:r w:rsidR="0012513A">
            <w:fldChar w:fldCharType="begin"/>
          </w:r>
          <w:r w:rsidR="0012513A">
            <w:instrText xml:space="preserve"> PAGEREF _jhzwzde4mpqq \h </w:instrText>
          </w:r>
          <w:r w:rsidR="0012513A">
            <w:fldChar w:fldCharType="separate"/>
          </w:r>
          <w:r w:rsidR="0012513A">
            <w:rPr>
              <w:rFonts w:ascii="Times New Roman" w:eastAsia="Times New Roman" w:hAnsi="Times New Roman" w:cs="Times New Roman"/>
              <w:b/>
              <w:sz w:val="24"/>
              <w:szCs w:val="24"/>
            </w:rPr>
            <w:t>7</w:t>
          </w:r>
          <w:r w:rsidR="0012513A">
            <w:fldChar w:fldCharType="end"/>
          </w:r>
        </w:p>
        <w:p w14:paraId="00000009" w14:textId="77777777" w:rsidR="00EE79E8" w:rsidRDefault="00653A68">
          <w:pPr>
            <w:tabs>
              <w:tab w:val="right" w:pos="9360"/>
            </w:tabs>
            <w:spacing w:before="200" w:line="360" w:lineRule="auto"/>
            <w:rPr>
              <w:rFonts w:ascii="Times New Roman" w:eastAsia="Times New Roman" w:hAnsi="Times New Roman" w:cs="Times New Roman"/>
              <w:sz w:val="24"/>
              <w:szCs w:val="24"/>
            </w:rPr>
          </w:pPr>
          <w:hyperlink w:anchor="_4k14qhgv3fx0">
            <w:r w:rsidR="0012513A">
              <w:rPr>
                <w:rFonts w:ascii="Times New Roman" w:eastAsia="Times New Roman" w:hAnsi="Times New Roman" w:cs="Times New Roman"/>
                <w:b/>
                <w:sz w:val="24"/>
                <w:szCs w:val="24"/>
              </w:rPr>
              <w:t>Assessment of sustainability</w:t>
            </w:r>
          </w:hyperlink>
          <w:r w:rsidR="0012513A">
            <w:rPr>
              <w:rFonts w:ascii="Times New Roman" w:eastAsia="Times New Roman" w:hAnsi="Times New Roman" w:cs="Times New Roman"/>
              <w:b/>
              <w:sz w:val="24"/>
              <w:szCs w:val="24"/>
            </w:rPr>
            <w:tab/>
          </w:r>
          <w:r w:rsidR="0012513A">
            <w:fldChar w:fldCharType="begin"/>
          </w:r>
          <w:r w:rsidR="0012513A">
            <w:instrText xml:space="preserve"> PAGEREF _4k14qhgv3fx0 \h </w:instrText>
          </w:r>
          <w:r w:rsidR="0012513A">
            <w:fldChar w:fldCharType="separate"/>
          </w:r>
          <w:r w:rsidR="0012513A">
            <w:rPr>
              <w:rFonts w:ascii="Times New Roman" w:eastAsia="Times New Roman" w:hAnsi="Times New Roman" w:cs="Times New Roman"/>
              <w:b/>
              <w:sz w:val="24"/>
              <w:szCs w:val="24"/>
            </w:rPr>
            <w:t>8</w:t>
          </w:r>
          <w:r w:rsidR="0012513A">
            <w:fldChar w:fldCharType="end"/>
          </w:r>
        </w:p>
        <w:p w14:paraId="0000000A" w14:textId="77777777" w:rsidR="00EE79E8" w:rsidRDefault="00653A68">
          <w:pPr>
            <w:tabs>
              <w:tab w:val="right" w:pos="9360"/>
            </w:tabs>
            <w:spacing w:before="200" w:after="80" w:line="360" w:lineRule="auto"/>
            <w:rPr>
              <w:rFonts w:ascii="Times New Roman" w:eastAsia="Times New Roman" w:hAnsi="Times New Roman" w:cs="Times New Roman"/>
              <w:sz w:val="24"/>
              <w:szCs w:val="24"/>
            </w:rPr>
          </w:pPr>
          <w:hyperlink w:anchor="_i71ivniuq36l">
            <w:r w:rsidR="0012513A">
              <w:rPr>
                <w:rFonts w:ascii="Times New Roman" w:eastAsia="Times New Roman" w:hAnsi="Times New Roman" w:cs="Times New Roman"/>
                <w:b/>
                <w:sz w:val="24"/>
                <w:szCs w:val="24"/>
              </w:rPr>
              <w:t>Conclusion</w:t>
            </w:r>
          </w:hyperlink>
          <w:r w:rsidR="0012513A">
            <w:rPr>
              <w:rFonts w:ascii="Times New Roman" w:eastAsia="Times New Roman" w:hAnsi="Times New Roman" w:cs="Times New Roman"/>
              <w:b/>
              <w:sz w:val="24"/>
              <w:szCs w:val="24"/>
            </w:rPr>
            <w:tab/>
          </w:r>
          <w:r w:rsidR="0012513A">
            <w:fldChar w:fldCharType="begin"/>
          </w:r>
          <w:r w:rsidR="0012513A">
            <w:instrText xml:space="preserve"> PAGEREF _i71ivniuq36l \h </w:instrText>
          </w:r>
          <w:r w:rsidR="0012513A">
            <w:fldChar w:fldCharType="separate"/>
          </w:r>
          <w:r w:rsidR="0012513A">
            <w:rPr>
              <w:rFonts w:ascii="Times New Roman" w:eastAsia="Times New Roman" w:hAnsi="Times New Roman" w:cs="Times New Roman"/>
              <w:b/>
              <w:sz w:val="24"/>
              <w:szCs w:val="24"/>
            </w:rPr>
            <w:t>8</w:t>
          </w:r>
          <w:r w:rsidR="0012513A">
            <w:fldChar w:fldCharType="end"/>
          </w:r>
          <w:r w:rsidR="0012513A">
            <w:fldChar w:fldCharType="end"/>
          </w:r>
        </w:p>
      </w:sdtContent>
    </w:sdt>
    <w:p w14:paraId="0000000B" w14:textId="77777777" w:rsidR="00EE79E8" w:rsidRDefault="00EE79E8">
      <w:pPr>
        <w:spacing w:line="360" w:lineRule="auto"/>
        <w:rPr>
          <w:rFonts w:ascii="Times New Roman" w:eastAsia="Times New Roman" w:hAnsi="Times New Roman" w:cs="Times New Roman"/>
          <w:sz w:val="24"/>
          <w:szCs w:val="24"/>
        </w:rPr>
      </w:pPr>
    </w:p>
    <w:p w14:paraId="0000000C" w14:textId="77777777" w:rsidR="00EE79E8" w:rsidRDefault="00EE79E8">
      <w:pPr>
        <w:spacing w:line="360" w:lineRule="auto"/>
        <w:jc w:val="both"/>
        <w:rPr>
          <w:rFonts w:ascii="Times New Roman" w:eastAsia="Times New Roman" w:hAnsi="Times New Roman" w:cs="Times New Roman"/>
          <w:sz w:val="24"/>
          <w:szCs w:val="24"/>
        </w:rPr>
      </w:pPr>
    </w:p>
    <w:p w14:paraId="0000000D" w14:textId="77777777" w:rsidR="00EE79E8" w:rsidRDefault="00EE79E8">
      <w:pPr>
        <w:spacing w:line="360" w:lineRule="auto"/>
        <w:jc w:val="both"/>
        <w:rPr>
          <w:rFonts w:ascii="Times New Roman" w:eastAsia="Times New Roman" w:hAnsi="Times New Roman" w:cs="Times New Roman"/>
          <w:sz w:val="24"/>
          <w:szCs w:val="24"/>
        </w:rPr>
      </w:pPr>
    </w:p>
    <w:p w14:paraId="0000000E" w14:textId="77777777" w:rsidR="00EE79E8" w:rsidRDefault="0012513A">
      <w:pPr>
        <w:spacing w:line="360" w:lineRule="auto"/>
        <w:jc w:val="both"/>
        <w:rPr>
          <w:rFonts w:ascii="Times New Roman" w:eastAsia="Times New Roman" w:hAnsi="Times New Roman" w:cs="Times New Roman"/>
          <w:b/>
          <w:sz w:val="24"/>
          <w:szCs w:val="24"/>
        </w:rPr>
      </w:pPr>
      <w:r>
        <w:br w:type="page"/>
      </w:r>
    </w:p>
    <w:p w14:paraId="0000000F" w14:textId="77777777" w:rsidR="00EE79E8" w:rsidRDefault="0012513A">
      <w:pPr>
        <w:pStyle w:val="Titlu1"/>
      </w:pPr>
      <w:bookmarkStart w:id="0" w:name="_ui26zvcvbuyk" w:colFirst="0" w:colLast="0"/>
      <w:bookmarkEnd w:id="0"/>
      <w:r>
        <w:t>Introduction</w:t>
      </w:r>
    </w:p>
    <w:p w14:paraId="00000010"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is to perform an environmental analysis of the automobile industry in the UK which is a highly progressive one. It delivers a better understanding of the automobile sector which is impactful in denoting the growth of the nation. The automobile industry is one of the fastest-growing sectors in the UK, among which Lotus is one of the most eminent companies to remember (Lotus Cars. 2021). The company tends to offer tough competition to the other business entities while contributing a huge revenue to the industry’s growth. The report sheds light on various aspects of the company by offering SWOT, PESTLE, Porter’s Five Force and Value Chain analysis which focuses on the strength, weaknesses, external and internal extensivity of the brand. </w:t>
      </w:r>
    </w:p>
    <w:p w14:paraId="00000011" w14:textId="77777777" w:rsidR="00EE79E8" w:rsidRDefault="0012513A">
      <w:pPr>
        <w:pStyle w:val="Titlu1"/>
      </w:pPr>
      <w:bookmarkStart w:id="1" w:name="_yxhmx9zgvaah" w:colFirst="0" w:colLast="0"/>
      <w:bookmarkEnd w:id="1"/>
      <w:r>
        <w:t>SWOT Analysis</w:t>
      </w:r>
    </w:p>
    <w:p w14:paraId="00000012"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 </w:t>
      </w:r>
    </w:p>
    <w:p w14:paraId="00000013"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Lotus has multiple areas of strengths which helps the company to grow in a multifaceted way. One of the major strengths of the company is its </w:t>
      </w:r>
      <w:r>
        <w:rPr>
          <w:rFonts w:ascii="Times New Roman" w:eastAsia="Times New Roman" w:hAnsi="Times New Roman" w:cs="Times New Roman"/>
          <w:b/>
          <w:sz w:val="24"/>
          <w:szCs w:val="24"/>
        </w:rPr>
        <w:t xml:space="preserve">handling of the businesses </w:t>
      </w:r>
      <w:r>
        <w:rPr>
          <w:rFonts w:ascii="Times New Roman" w:eastAsia="Times New Roman" w:hAnsi="Times New Roman" w:cs="Times New Roman"/>
          <w:sz w:val="24"/>
          <w:szCs w:val="24"/>
        </w:rPr>
        <w:t>in an extraordinary and systematic way. The company, on the other hand, has its presence in various countries such as the UK, US, China and Malaysia which ensures the</w:t>
      </w:r>
      <w:r>
        <w:rPr>
          <w:rFonts w:ascii="Times New Roman" w:eastAsia="Times New Roman" w:hAnsi="Times New Roman" w:cs="Times New Roman"/>
          <w:b/>
          <w:sz w:val="24"/>
          <w:szCs w:val="24"/>
        </w:rPr>
        <w:t xml:space="preserve"> global exposure</w:t>
      </w:r>
      <w:r>
        <w:rPr>
          <w:rFonts w:ascii="Times New Roman" w:eastAsia="Times New Roman" w:hAnsi="Times New Roman" w:cs="Times New Roman"/>
          <w:sz w:val="24"/>
          <w:szCs w:val="24"/>
        </w:rPr>
        <w:t xml:space="preserve"> of the company (Forbes. 2021). One of the brilliant strengths of this company lies in the </w:t>
      </w:r>
      <w:r>
        <w:rPr>
          <w:rFonts w:ascii="Times New Roman" w:eastAsia="Times New Roman" w:hAnsi="Times New Roman" w:cs="Times New Roman"/>
          <w:b/>
          <w:sz w:val="24"/>
          <w:szCs w:val="24"/>
        </w:rPr>
        <w:t xml:space="preserve">seamless structure and model design </w:t>
      </w:r>
      <w:r>
        <w:rPr>
          <w:rFonts w:ascii="Times New Roman" w:eastAsia="Times New Roman" w:hAnsi="Times New Roman" w:cs="Times New Roman"/>
          <w:sz w:val="24"/>
          <w:szCs w:val="24"/>
        </w:rPr>
        <w:t xml:space="preserve">of sports cars. The brand’s models facilitate a highly </w:t>
      </w:r>
      <w:r>
        <w:rPr>
          <w:rFonts w:ascii="Times New Roman" w:eastAsia="Times New Roman" w:hAnsi="Times New Roman" w:cs="Times New Roman"/>
          <w:b/>
          <w:sz w:val="24"/>
          <w:szCs w:val="24"/>
        </w:rPr>
        <w:t>lightweight design</w:t>
      </w:r>
      <w:r>
        <w:rPr>
          <w:rFonts w:ascii="Times New Roman" w:eastAsia="Times New Roman" w:hAnsi="Times New Roman" w:cs="Times New Roman"/>
          <w:sz w:val="24"/>
          <w:szCs w:val="24"/>
        </w:rPr>
        <w:t xml:space="preserve"> that is capable of offering better power in terms of weight ratio at low power (Forbes.2021). The car models of the company follow up </w:t>
      </w:r>
      <w:r>
        <w:rPr>
          <w:rFonts w:ascii="Times New Roman" w:eastAsia="Times New Roman" w:hAnsi="Times New Roman" w:cs="Times New Roman"/>
          <w:b/>
          <w:sz w:val="24"/>
          <w:szCs w:val="24"/>
        </w:rPr>
        <w:t xml:space="preserve">fine detailing </w:t>
      </w:r>
      <w:r>
        <w:rPr>
          <w:rFonts w:ascii="Times New Roman" w:eastAsia="Times New Roman" w:hAnsi="Times New Roman" w:cs="Times New Roman"/>
          <w:sz w:val="24"/>
          <w:szCs w:val="24"/>
        </w:rPr>
        <w:t xml:space="preserve">which is quite attractive and eye-catching. The cars at this company are all hand-built which ensures that high precision designing is followed while manufacturing. The company has a </w:t>
      </w:r>
      <w:r>
        <w:rPr>
          <w:rFonts w:ascii="Times New Roman" w:eastAsia="Times New Roman" w:hAnsi="Times New Roman" w:cs="Times New Roman"/>
          <w:b/>
          <w:sz w:val="24"/>
          <w:szCs w:val="24"/>
        </w:rPr>
        <w:t xml:space="preserve">strong presence </w:t>
      </w:r>
      <w:r>
        <w:rPr>
          <w:rFonts w:ascii="Times New Roman" w:eastAsia="Times New Roman" w:hAnsi="Times New Roman" w:cs="Times New Roman"/>
          <w:sz w:val="24"/>
          <w:szCs w:val="24"/>
        </w:rPr>
        <w:t xml:space="preserve">in the sports world which helps it to claim a brilliant position in the market. The company has </w:t>
      </w:r>
      <w:r>
        <w:rPr>
          <w:rFonts w:ascii="Times New Roman" w:eastAsia="Times New Roman" w:hAnsi="Times New Roman" w:cs="Times New Roman"/>
          <w:b/>
          <w:sz w:val="24"/>
          <w:szCs w:val="24"/>
        </w:rPr>
        <w:t xml:space="preserve">great expertise in marketing </w:t>
      </w:r>
      <w:r>
        <w:rPr>
          <w:rFonts w:ascii="Times New Roman" w:eastAsia="Times New Roman" w:hAnsi="Times New Roman" w:cs="Times New Roman"/>
          <w:sz w:val="24"/>
          <w:szCs w:val="24"/>
        </w:rPr>
        <w:t xml:space="preserve">which helps to increase the brand value and present itself as one of the game changers in the automobile industry. </w:t>
      </w:r>
    </w:p>
    <w:p w14:paraId="00000014"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 </w:t>
      </w:r>
    </w:p>
    <w:p w14:paraId="00000015"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weakness of the company is also one of the most important factors to look at to know the weak areas of the organisation that needs to be improved in a strategic way. One of the bigger weaknesses of this company is its </w:t>
      </w:r>
      <w:r>
        <w:rPr>
          <w:rFonts w:ascii="Times New Roman" w:eastAsia="Times New Roman" w:hAnsi="Times New Roman" w:cs="Times New Roman"/>
          <w:b/>
          <w:sz w:val="24"/>
          <w:szCs w:val="24"/>
        </w:rPr>
        <w:t xml:space="preserve">dependence on other manufacturers. </w:t>
      </w:r>
      <w:r>
        <w:rPr>
          <w:rFonts w:ascii="Times New Roman" w:eastAsia="Times New Roman" w:hAnsi="Times New Roman" w:cs="Times New Roman"/>
          <w:sz w:val="24"/>
          <w:szCs w:val="24"/>
        </w:rPr>
        <w:t xml:space="preserve">The company depends on other manufacturers to design the engines and accessories of the vehicles. At the same time, the exposure of the company to a bigger market is limited. The brand penetration of the company is </w:t>
      </w:r>
      <w:r>
        <w:rPr>
          <w:rFonts w:ascii="Times New Roman" w:eastAsia="Times New Roman" w:hAnsi="Times New Roman" w:cs="Times New Roman"/>
          <w:b/>
          <w:sz w:val="24"/>
          <w:szCs w:val="24"/>
        </w:rPr>
        <w:t xml:space="preserve">restricted to a few locations only. </w:t>
      </w:r>
    </w:p>
    <w:p w14:paraId="00000016"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00000017"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the strengths and weaknesses, it is also highly important to have a thorough view of the opportunities of the company. There are plenty of prospective factors available for the company. The marketing and finance team of the company is quite strong in various ways which help the organisation to </w:t>
      </w:r>
      <w:r>
        <w:rPr>
          <w:rFonts w:ascii="Times New Roman" w:eastAsia="Times New Roman" w:hAnsi="Times New Roman" w:cs="Times New Roman"/>
          <w:b/>
          <w:sz w:val="24"/>
          <w:szCs w:val="24"/>
        </w:rPr>
        <w:t>improve its brand image</w:t>
      </w:r>
      <w:r>
        <w:rPr>
          <w:rFonts w:ascii="Times New Roman" w:eastAsia="Times New Roman" w:hAnsi="Times New Roman" w:cs="Times New Roman"/>
          <w:sz w:val="24"/>
          <w:szCs w:val="24"/>
        </w:rPr>
        <w:t xml:space="preserve"> extensively. There are brilliant scopes for the company to </w:t>
      </w:r>
      <w:r>
        <w:rPr>
          <w:rFonts w:ascii="Times New Roman" w:eastAsia="Times New Roman" w:hAnsi="Times New Roman" w:cs="Times New Roman"/>
          <w:b/>
          <w:sz w:val="24"/>
          <w:szCs w:val="24"/>
        </w:rPr>
        <w:t xml:space="preserve">explore the market of Asia. </w:t>
      </w:r>
      <w:r>
        <w:rPr>
          <w:rFonts w:ascii="Times New Roman" w:eastAsia="Times New Roman" w:hAnsi="Times New Roman" w:cs="Times New Roman"/>
          <w:sz w:val="24"/>
          <w:szCs w:val="24"/>
        </w:rPr>
        <w:t xml:space="preserve">Hence, the company can impressively work in those areas where the product cost can be brought down and can further increase the margin of profit. The company can grab some scope in the </w:t>
      </w:r>
      <w:r>
        <w:rPr>
          <w:rFonts w:ascii="Times New Roman" w:eastAsia="Times New Roman" w:hAnsi="Times New Roman" w:cs="Times New Roman"/>
          <w:b/>
          <w:sz w:val="24"/>
          <w:szCs w:val="24"/>
        </w:rPr>
        <w:t xml:space="preserve">automobile market </w:t>
      </w:r>
      <w:r>
        <w:rPr>
          <w:rFonts w:ascii="Times New Roman" w:eastAsia="Times New Roman" w:hAnsi="Times New Roman" w:cs="Times New Roman"/>
          <w:sz w:val="24"/>
          <w:szCs w:val="24"/>
        </w:rPr>
        <w:t xml:space="preserve">which can improve Lotus’ brand image and production expertise. </w:t>
      </w:r>
    </w:p>
    <w:p w14:paraId="00000018"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00000019"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operate in an automobile market, the company needs to go through various phases of threats. The </w:t>
      </w:r>
      <w:r>
        <w:rPr>
          <w:rFonts w:ascii="Times New Roman" w:eastAsia="Times New Roman" w:hAnsi="Times New Roman" w:cs="Times New Roman"/>
          <w:b/>
          <w:sz w:val="24"/>
          <w:szCs w:val="24"/>
        </w:rPr>
        <w:t xml:space="preserve">market share of the company can fall </w:t>
      </w:r>
      <w:r>
        <w:rPr>
          <w:rFonts w:ascii="Times New Roman" w:eastAsia="Times New Roman" w:hAnsi="Times New Roman" w:cs="Times New Roman"/>
          <w:sz w:val="24"/>
          <w:szCs w:val="24"/>
        </w:rPr>
        <w:t xml:space="preserve">due to the interference of other European manufacturers in the market. The car market is gradually shifting to eco-friendly designs. In The Face of such situations, luxurious sports cars may face </w:t>
      </w:r>
      <w:r>
        <w:rPr>
          <w:rFonts w:ascii="Times New Roman" w:eastAsia="Times New Roman" w:hAnsi="Times New Roman" w:cs="Times New Roman"/>
          <w:b/>
          <w:sz w:val="24"/>
          <w:szCs w:val="24"/>
        </w:rPr>
        <w:t xml:space="preserve">tough competitive pressure to sustain. </w:t>
      </w:r>
      <w:r>
        <w:rPr>
          <w:rFonts w:ascii="Times New Roman" w:eastAsia="Times New Roman" w:hAnsi="Times New Roman" w:cs="Times New Roman"/>
          <w:sz w:val="24"/>
          <w:szCs w:val="24"/>
        </w:rPr>
        <w:t xml:space="preserve">At the same time, there are plenty of macro-economic factors which are going </w:t>
      </w:r>
      <w:r>
        <w:rPr>
          <w:rFonts w:ascii="Times New Roman" w:eastAsia="Times New Roman" w:hAnsi="Times New Roman" w:cs="Times New Roman"/>
          <w:b/>
          <w:sz w:val="24"/>
          <w:szCs w:val="24"/>
        </w:rPr>
        <w:t xml:space="preserve">against the use of luxurious goods. </w:t>
      </w:r>
      <w:r>
        <w:rPr>
          <w:rFonts w:ascii="Times New Roman" w:eastAsia="Times New Roman" w:hAnsi="Times New Roman" w:cs="Times New Roman"/>
          <w:sz w:val="24"/>
          <w:szCs w:val="24"/>
        </w:rPr>
        <w:t>It can make the company face tougher scenarios while growing. There are plenty of significant competitors such as</w:t>
      </w:r>
      <w:r>
        <w:rPr>
          <w:rFonts w:ascii="Times New Roman" w:eastAsia="Times New Roman" w:hAnsi="Times New Roman" w:cs="Times New Roman"/>
          <w:b/>
          <w:sz w:val="24"/>
          <w:szCs w:val="24"/>
        </w:rPr>
        <w:t xml:space="preserve"> Ferrari, BMW, Porsche, Cadillac, Mercedes Benz </w:t>
      </w:r>
      <w:r>
        <w:rPr>
          <w:rFonts w:ascii="Times New Roman" w:eastAsia="Times New Roman" w:hAnsi="Times New Roman" w:cs="Times New Roman"/>
          <w:sz w:val="24"/>
          <w:szCs w:val="24"/>
        </w:rPr>
        <w:t xml:space="preserve">are also ruling the automotive market of the UK and as well as the world. </w:t>
      </w:r>
    </w:p>
    <w:p w14:paraId="0000001A" w14:textId="77777777" w:rsidR="00EE79E8" w:rsidRDefault="0012513A">
      <w:pPr>
        <w:pStyle w:val="Titlu1"/>
      </w:pPr>
      <w:bookmarkStart w:id="2" w:name="_n4rbvysrmwix" w:colFirst="0" w:colLast="0"/>
      <w:bookmarkEnd w:id="2"/>
      <w:r>
        <w:t>PESTLE Analysis</w:t>
      </w:r>
    </w:p>
    <w:p w14:paraId="0000001B"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 factors:</w:t>
      </w:r>
      <w:r>
        <w:rPr>
          <w:rFonts w:ascii="Times New Roman" w:eastAsia="Times New Roman" w:hAnsi="Times New Roman" w:cs="Times New Roman"/>
          <w:sz w:val="24"/>
          <w:szCs w:val="24"/>
        </w:rPr>
        <w:t xml:space="preserve"> Political factors are highly important to analyse in order to understand the background of the company. One of the most important factors that work behind the performance of the company is the various regulations regarding the operational process and work structure. As Lotus is involved in the direct manufacturing process, it has to deal with labour laws and the process of taxation for import and exporting of the necessary parts. On the other hand, the connection of the company with the financial scandal related to DeLorean Motor Company has caused financial instability in the company. </w:t>
      </w:r>
    </w:p>
    <w:p w14:paraId="0000001C"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Economical factors: </w:t>
      </w:r>
    </w:p>
    <w:p w14:paraId="0000001D"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economical factors with context to Lotus, refer to the facing the rate of exchange, the purchasing power of the buyers and the economic state of the entire nation which is highly connected with the growth of automobile sectors. The revenue earning process of the company has created many problems in the primary automobile market of automobiles. The problems have taken place due to the higher fluctuations in the exchange rates. The automobile market of the UK has also suffered various problems in plenty of aspects which has affected the business growth of the company. Lotus Group has earned approx 87.1 million British pounds in recent years (Statista. 2021). The coronavirus pandemic tends to affect the automobile market rapidly. During the 3rd quarter of 2021, the GDP of the UK increased by 1.3%, which was previously dropped down to 2.1% during the fourth quarter of 2019. (O.N.S. 2020). This adverse effect of the pandemic is also affecting the car market. The annual revenue of the Lotus is anticipated to touch US$67 by 2022 (Statista. 2021). </w:t>
      </w:r>
    </w:p>
    <w:p w14:paraId="0000001E"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factors</w:t>
      </w:r>
    </w:p>
    <w:p w14:paraId="0000001F"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social factors are very crucial in determining the growth of the company. Even though the social factors are not that directly influencing the business of Lotus. However, such factors can influence the decision-making of the buyers. The brand is highly targeted at a customer base where the focus is the ones who prefer luxurious cars over the basic ones. Hence, in case there is a competitive pressure from other rivals then the company can face problems while proving and promoting its brand equity. The </w:t>
      </w:r>
    </w:p>
    <w:p w14:paraId="00000020"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Technological factors: </w:t>
      </w:r>
    </w:p>
    <w:p w14:paraId="00000021"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is another highly important factor that can influence the automobile sector and the function of Lotus in a rapid way. With the passing days, there are highly notable innovative moves which are taking place gradually. The technological factors with the innovation of hybrid and electric cars are giving brilliant opportunities to all the brands to grow. Lotus is also working to venture into this area of the technology which is going to give the company brilliant exposure to the broader market. </w:t>
      </w:r>
    </w:p>
    <w:p w14:paraId="00000022"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factors: </w:t>
      </w:r>
    </w:p>
    <w:p w14:paraId="00000023"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plenty of legal barriers that come in front of the operation of the company. The legal regulations which have been imposed on the company’s operations can create many obstacles while developing a sustainable operational plan. The company need to align its operations with Discrimination Act, Equality Act, along Work Place Health and Safety Act. Apart from that, various EU regulations are imposed on the company’s framework for operating in the UK. </w:t>
      </w:r>
    </w:p>
    <w:p w14:paraId="00000024"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factors: </w:t>
      </w:r>
    </w:p>
    <w:p w14:paraId="00000025"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environmental effect is also one of the most important factors that need to be considered for better understanding. The greenhouse effects and global warming are some of the most concerning factors. Lotus needs to follow up all the sustainable rules and resolutions such as limiting carbon emission, reducing carbon footprint etc to align with the environmental factors. The company is switching to green initiatives by receiving the support of funding from China’s Geely (Forbes.2021). </w:t>
      </w:r>
    </w:p>
    <w:p w14:paraId="00000026" w14:textId="77777777" w:rsidR="00EE79E8" w:rsidRDefault="0012513A">
      <w:pPr>
        <w:pStyle w:val="Titlu1"/>
      </w:pPr>
      <w:bookmarkStart w:id="3" w:name="_oe0rxgn4lp84" w:colFirst="0" w:colLast="0"/>
      <w:bookmarkEnd w:id="3"/>
      <w:r>
        <w:t>Porter’s Five Forces</w:t>
      </w:r>
    </w:p>
    <w:p w14:paraId="00000027"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from new entrants: </w:t>
      </w:r>
    </w:p>
    <w:p w14:paraId="00000028"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Threats from the new entrants are one of the most common problems that automobile companies face which needs to be analyzed properly. In case there is a strong enough threat from new entrants then the current players may tend to earn less profit for reducing the threats. In the case of Lotus, the competitive forces come from the companies like BMW, Porsche, Lamborghini etc which are the old players. The brand is already having a highly significant brand value which is tougher for any new entrant to replace. Hence the threat from new entrants is low. </w:t>
      </w:r>
    </w:p>
    <w:p w14:paraId="00000029"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Rivalry among existing players: </w:t>
      </w:r>
    </w:p>
    <w:p w14:paraId="0000002A"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rivalry among the existing players is quite a critical factor when it comes to shedding light on the automobile sector. The automobile industry of the UK is already having many long term players such as Porsche, BMW, Aston Martin etc. Hence, the competition is quite intense. Therefore, Lotus can face difficulty in earning a sustainable profit margin. However, the company's partnership with Tesla can help it to stay consistent in the market (Chen, Chowdhury, and Donada, 2019). </w:t>
      </w:r>
    </w:p>
    <w:p w14:paraId="0000002B"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Bargaining power of buyers:</w:t>
      </w:r>
      <w:r>
        <w:rPr>
          <w:rFonts w:ascii="Times New Roman" w:eastAsia="Times New Roman" w:hAnsi="Times New Roman" w:cs="Times New Roman"/>
          <w:sz w:val="24"/>
          <w:szCs w:val="24"/>
        </w:rPr>
        <w:t xml:space="preserve"> The bargaining power of the buyers can impact the profitability of the company in multiple ways. If there is a strong enough bargaining power from the buyers, then it can drive the pricing down while limiting the capability of Lotus to earn its profit. </w:t>
      </w:r>
    </w:p>
    <w:p w14:paraId="0000002C"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Bargaining power of suppliers: </w:t>
      </w:r>
    </w:p>
    <w:p w14:paraId="0000002D"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strong bargaining power of the suppliers can impact the market in multiple ways. In case the bargaining power of suppliers is stronger then it can impose difficulties for Lotus to get the supplies, parts and equipment served at a reasonable price. In such cases, the company will need to grow its supplier base. </w:t>
      </w:r>
    </w:p>
    <w:p w14:paraId="0000002E"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threat of substitute products and services: </w:t>
      </w:r>
    </w:p>
    <w:p w14:paraId="0000002F"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threat of substitute products or services is one of the highly concerning factors which can impact the existence of the company. In case the threat from substitute products is high then the company will need to invest properly into R&amp;D in order to combat the risk of losing to other disruptors in the market. </w:t>
      </w:r>
    </w:p>
    <w:p w14:paraId="00000030" w14:textId="77777777" w:rsidR="00EE79E8" w:rsidRDefault="0012513A">
      <w:pPr>
        <w:pStyle w:val="Titlu1"/>
      </w:pPr>
      <w:bookmarkStart w:id="4" w:name="_jhzwzde4mpqq" w:colFirst="0" w:colLast="0"/>
      <w:bookmarkEnd w:id="4"/>
      <w:r>
        <w:t xml:space="preserve">Value Chain Analysis </w:t>
      </w:r>
    </w:p>
    <w:p w14:paraId="00000031"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Primary activities</w:t>
      </w:r>
    </w:p>
    <w:p w14:paraId="00000032"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Inbound logistics</w:t>
      </w:r>
    </w:p>
    <w:p w14:paraId="00000033"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activities of Lotus include receiving, storing and further disseminating all inputs for manufacturing the cars. It also includes the warehousing of all the products, materials and architecture to keep the operational forces running smoothly. The input logistics work is one of the highly important sectors that includes the incurring of parts for the process of manufacturing. </w:t>
      </w:r>
    </w:p>
    <w:p w14:paraId="00000034"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Operations</w:t>
      </w:r>
    </w:p>
    <w:p w14:paraId="00000035"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operational force of the company includes various areas such as designing, manufacturing and assembling of the quality measurement for the ultimate improvement of the whole functionalities (Whitehead and Hilton, 2018). </w:t>
      </w:r>
    </w:p>
    <w:p w14:paraId="00000036"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Outbound logistics</w:t>
      </w:r>
    </w:p>
    <w:p w14:paraId="00000037"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Outbound logistics refer to inventory management, storage management, distribution handling and order handling appropriately. Proper outbound logistic management is crucial for the overall growth of the company. </w:t>
      </w:r>
    </w:p>
    <w:p w14:paraId="00000038"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Sales and marketing</w:t>
      </w:r>
    </w:p>
    <w:p w14:paraId="00000039"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Lotus needs to deal with various sales and marketing efforts for better brand awareness. The sales and marketing activities include customer support, market research and running promotional campaigns. </w:t>
      </w:r>
    </w:p>
    <w:p w14:paraId="0000003A"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Service and support</w:t>
      </w:r>
    </w:p>
    <w:p w14:paraId="0000003B"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 and support are quite impactful for this company. The company takes part in offering after-sales services to improve customer satisfaction. </w:t>
      </w:r>
    </w:p>
    <w:p w14:paraId="0000003C"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Secondary activities</w:t>
      </w:r>
    </w:p>
    <w:p w14:paraId="0000003D"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Firm infrastructure</w:t>
      </w:r>
    </w:p>
    <w:p w14:paraId="0000003E"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maintain a high working infrastructural flow, the company deals with various frameworks including legal, financial and accounting aspects. </w:t>
      </w:r>
    </w:p>
    <w:p w14:paraId="0000003F"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Human Resource Management: </w:t>
      </w:r>
    </w:p>
    <w:p w14:paraId="00000040"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HRM activity of Lotus includes various activities such as measuring of performances, monitoring of work and making up a work culture planning. </w:t>
      </w:r>
    </w:p>
    <w:p w14:paraId="00000041"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Technology Development: </w:t>
      </w:r>
    </w:p>
    <w:p w14:paraId="00000042"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of technological development is essential to determine the growth of the company. The technological development of the company includes automated production and designing along with ERP etc. The company is planning to launch a sports electronic car by 2026 (media. 2021)</w:t>
      </w:r>
    </w:p>
    <w:p w14:paraId="00000043"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Procurement</w:t>
      </w:r>
      <w:r>
        <w:rPr>
          <w:rFonts w:ascii="Times New Roman" w:eastAsia="Times New Roman" w:hAnsi="Times New Roman" w:cs="Times New Roman"/>
          <w:sz w:val="24"/>
          <w:szCs w:val="24"/>
        </w:rPr>
        <w:t xml:space="preserve">: </w:t>
      </w:r>
    </w:p>
    <w:p w14:paraId="00000044"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Procurement is one of the main components in the value chain. It includes the shipment of parts, loading and unloading of supplies for Lotus Motors. </w:t>
      </w:r>
    </w:p>
    <w:p w14:paraId="00000045" w14:textId="77777777" w:rsidR="00EE79E8" w:rsidRDefault="0012513A">
      <w:pPr>
        <w:pStyle w:val="Titlu1"/>
      </w:pPr>
      <w:bookmarkStart w:id="5" w:name="_4k14qhgv3fx0" w:colFirst="0" w:colLast="0"/>
      <w:bookmarkEnd w:id="5"/>
      <w:r>
        <w:t>Assessment of sustainability</w:t>
      </w:r>
    </w:p>
    <w:p w14:paraId="00000046"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Lotus is one of the highly regarded motor companies which are reputed for its brilliant range of luxurious sports cars. The company is aiming to make production more sustainable. The company strives to switch to the production of hybrid cars and electric cars which are environmentally friendly. It can help the company to limit its carbon emission. </w:t>
      </w:r>
    </w:p>
    <w:p w14:paraId="00000047" w14:textId="77777777" w:rsidR="00EE79E8" w:rsidRDefault="0012513A">
      <w:pPr>
        <w:pStyle w:val="Titlu1"/>
      </w:pPr>
      <w:bookmarkStart w:id="6" w:name="_i71ivniuq36l" w:colFirst="0" w:colLast="0"/>
      <w:bookmarkEnd w:id="6"/>
      <w:r>
        <w:t xml:space="preserve">Conclusion </w:t>
      </w:r>
    </w:p>
    <w:p w14:paraId="00000048"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is a complete assessment of how an automobile company like Lotus deals with a situation like pandemics. With the analysis of the strength and weaknesses of the company, the report deals with the growth and drawbacks of the organization. However, along with this, this report assists in developing a clear overview of the prospects of the company and how the organization will deal with challenges and involves all the basic aspects of the growth and drawbacks of the sector. Through this report, the researchers can have a clear idea of how the sectors will change in upcoming years.</w:t>
      </w:r>
    </w:p>
    <w:p w14:paraId="00000049" w14:textId="77777777" w:rsidR="00EE79E8" w:rsidRDefault="00EE79E8">
      <w:pPr>
        <w:spacing w:line="360" w:lineRule="auto"/>
        <w:jc w:val="both"/>
        <w:rPr>
          <w:rFonts w:ascii="Times New Roman" w:eastAsia="Times New Roman" w:hAnsi="Times New Roman" w:cs="Times New Roman"/>
          <w:sz w:val="24"/>
          <w:szCs w:val="24"/>
        </w:rPr>
      </w:pPr>
    </w:p>
    <w:p w14:paraId="0000004A" w14:textId="77777777" w:rsidR="00EE79E8" w:rsidRDefault="0012513A">
      <w:pPr>
        <w:spacing w:line="360" w:lineRule="auto"/>
        <w:jc w:val="both"/>
        <w:rPr>
          <w:rFonts w:ascii="Times New Roman" w:eastAsia="Times New Roman" w:hAnsi="Times New Roman" w:cs="Times New Roman"/>
          <w:b/>
          <w:sz w:val="24"/>
          <w:szCs w:val="24"/>
        </w:rPr>
      </w:pPr>
      <w:r>
        <w:br w:type="page"/>
      </w:r>
    </w:p>
    <w:p w14:paraId="0000004B" w14:textId="77777777" w:rsidR="00EE79E8" w:rsidRDefault="001251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0000004C"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(2021). </w:t>
      </w:r>
      <w:r>
        <w:rPr>
          <w:rFonts w:ascii="Times New Roman" w:eastAsia="Times New Roman" w:hAnsi="Times New Roman" w:cs="Times New Roman"/>
          <w:i/>
          <w:sz w:val="24"/>
          <w:szCs w:val="24"/>
        </w:rPr>
        <w:t xml:space="preserve">Annual revenue of Lotus Group's Cars division from 1994 to 2018. </w:t>
      </w:r>
      <w:r>
        <w:rPr>
          <w:rFonts w:ascii="Times New Roman" w:eastAsia="Times New Roman" w:hAnsi="Times New Roman" w:cs="Times New Roman"/>
          <w:sz w:val="24"/>
          <w:szCs w:val="24"/>
        </w:rPr>
        <w:t xml:space="preserve">Available at. </w:t>
      </w:r>
      <w:hyperlink r:id="rId6">
        <w:r>
          <w:rPr>
            <w:rFonts w:ascii="Times New Roman" w:eastAsia="Times New Roman" w:hAnsi="Times New Roman" w:cs="Times New Roman"/>
            <w:color w:val="1155CC"/>
            <w:sz w:val="24"/>
            <w:szCs w:val="24"/>
            <w:u w:val="single"/>
          </w:rPr>
          <w:t>https://www.statista.com/statistics/958758/lotus-group-car-sales-united-kingdom</w:t>
        </w:r>
      </w:hyperlink>
      <w:r>
        <w:rPr>
          <w:rFonts w:ascii="Times New Roman" w:eastAsia="Times New Roman" w:hAnsi="Times New Roman" w:cs="Times New Roman"/>
          <w:sz w:val="24"/>
          <w:szCs w:val="24"/>
        </w:rPr>
        <w:t xml:space="preserve"> (accessed on 20th December, 2021)</w:t>
      </w:r>
    </w:p>
    <w:p w14:paraId="0000004D"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Lotuscars. (2021). </w:t>
      </w:r>
      <w:r>
        <w:rPr>
          <w:rFonts w:ascii="Times New Roman" w:eastAsia="Times New Roman" w:hAnsi="Times New Roman" w:cs="Times New Roman"/>
          <w:i/>
          <w:sz w:val="24"/>
          <w:szCs w:val="24"/>
        </w:rPr>
        <w:t>Home</w:t>
      </w:r>
      <w:r>
        <w:rPr>
          <w:rFonts w:ascii="Times New Roman" w:eastAsia="Times New Roman" w:hAnsi="Times New Roman" w:cs="Times New Roman"/>
          <w:sz w:val="24"/>
          <w:szCs w:val="24"/>
        </w:rPr>
        <w:t xml:space="preserve">. available at. </w:t>
      </w:r>
      <w:hyperlink r:id="rId7">
        <w:r>
          <w:rPr>
            <w:rFonts w:ascii="Times New Roman" w:eastAsia="Times New Roman" w:hAnsi="Times New Roman" w:cs="Times New Roman"/>
            <w:color w:val="1155CC"/>
            <w:sz w:val="24"/>
            <w:szCs w:val="24"/>
            <w:u w:val="single"/>
          </w:rPr>
          <w:t>https://www.lotuscars.com/en-GB/</w:t>
        </w:r>
      </w:hyperlink>
      <w:r>
        <w:rPr>
          <w:rFonts w:ascii="Times New Roman" w:eastAsia="Times New Roman" w:hAnsi="Times New Roman" w:cs="Times New Roman"/>
          <w:sz w:val="24"/>
          <w:szCs w:val="24"/>
        </w:rPr>
        <w:t xml:space="preserve"> (accessed on 20th December, 2021)</w:t>
      </w:r>
    </w:p>
    <w:p w14:paraId="0000004E"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(2021). </w:t>
      </w:r>
      <w:r>
        <w:rPr>
          <w:rFonts w:ascii="Times New Roman" w:eastAsia="Times New Roman" w:hAnsi="Times New Roman" w:cs="Times New Roman"/>
          <w:i/>
          <w:sz w:val="24"/>
          <w:szCs w:val="24"/>
        </w:rPr>
        <w:t xml:space="preserve">Lotus Goes Electric And Global, All Funded By China’s Geely. </w:t>
      </w:r>
      <w:r>
        <w:rPr>
          <w:rFonts w:ascii="Times New Roman" w:eastAsia="Times New Roman" w:hAnsi="Times New Roman" w:cs="Times New Roman"/>
          <w:sz w:val="24"/>
          <w:szCs w:val="24"/>
        </w:rPr>
        <w:t xml:space="preserve">Available at. </w:t>
      </w:r>
      <w:hyperlink r:id="rId8">
        <w:r>
          <w:rPr>
            <w:rFonts w:ascii="Times New Roman" w:eastAsia="Times New Roman" w:hAnsi="Times New Roman" w:cs="Times New Roman"/>
            <w:color w:val="1155CC"/>
            <w:sz w:val="24"/>
            <w:szCs w:val="24"/>
            <w:u w:val="single"/>
          </w:rPr>
          <w:t>https://www.forbes.com/sites/markewing/2021/04/27/lotus-goes-electric-lotus-goes-global-all-funded-by-chinas-geely/?sh=79e7660e4c29</w:t>
        </w:r>
      </w:hyperlink>
      <w:r>
        <w:rPr>
          <w:rFonts w:ascii="Times New Roman" w:eastAsia="Times New Roman" w:hAnsi="Times New Roman" w:cs="Times New Roman"/>
          <w:sz w:val="24"/>
          <w:szCs w:val="24"/>
        </w:rPr>
        <w:t xml:space="preserve"> (accessed on 20th December, 2021)</w:t>
      </w:r>
    </w:p>
    <w:p w14:paraId="0000004F"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Media. (2021). </w:t>
      </w:r>
      <w:r>
        <w:rPr>
          <w:rFonts w:ascii="Times New Roman" w:eastAsia="Times New Roman" w:hAnsi="Times New Roman" w:cs="Times New Roman"/>
          <w:i/>
          <w:sz w:val="24"/>
          <w:szCs w:val="24"/>
        </w:rPr>
        <w:t xml:space="preserve">LOTUS TECHNOLOGY GLOBAL HQ ESTABLISHED IN CHINA AS FUTURE LOTUS EV PRODUCT PLAN UNVEILED. </w:t>
      </w:r>
      <w:r>
        <w:rPr>
          <w:rFonts w:ascii="Times New Roman" w:eastAsia="Times New Roman" w:hAnsi="Times New Roman" w:cs="Times New Roman"/>
          <w:sz w:val="24"/>
          <w:szCs w:val="24"/>
        </w:rPr>
        <w:t xml:space="preserve">Available at. </w:t>
      </w:r>
      <w:hyperlink r:id="rId9">
        <w:r>
          <w:rPr>
            <w:rFonts w:ascii="Times New Roman" w:eastAsia="Times New Roman" w:hAnsi="Times New Roman" w:cs="Times New Roman"/>
            <w:color w:val="1155CC"/>
            <w:sz w:val="24"/>
            <w:szCs w:val="24"/>
            <w:u w:val="single"/>
          </w:rPr>
          <w:t>https://media.lotuscars.com/en/news-articles/lotus-technology-global-hq-established-in-china-as-future-lotus-ev-product-plan-unveiled.html</w:t>
        </w:r>
      </w:hyperlink>
      <w:r>
        <w:rPr>
          <w:rFonts w:ascii="Times New Roman" w:eastAsia="Times New Roman" w:hAnsi="Times New Roman" w:cs="Times New Roman"/>
          <w:sz w:val="24"/>
          <w:szCs w:val="24"/>
        </w:rPr>
        <w:t xml:space="preserve"> (accessed on 20th December, 2021).</w:t>
      </w:r>
    </w:p>
    <w:p w14:paraId="00000050"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Office for National Statistics.(2020). GDP first quarterly estimate, UK: July to September 2021.Available at. </w:t>
      </w:r>
      <w:hyperlink r:id="rId10">
        <w:r>
          <w:rPr>
            <w:rFonts w:ascii="Times New Roman" w:eastAsia="Times New Roman" w:hAnsi="Times New Roman" w:cs="Times New Roman"/>
            <w:color w:val="1155CC"/>
            <w:sz w:val="24"/>
            <w:szCs w:val="24"/>
            <w:u w:val="single"/>
          </w:rPr>
          <w:t>https://www.ons.gov.uk/economy/grossdomesticproductgdp/bulletins/gdpfirstquarterlyestimateuk/julytoseptember2021</w:t>
        </w:r>
      </w:hyperlink>
      <w:r>
        <w:rPr>
          <w:rFonts w:ascii="Times New Roman" w:eastAsia="Times New Roman" w:hAnsi="Times New Roman" w:cs="Times New Roman"/>
          <w:sz w:val="24"/>
          <w:szCs w:val="24"/>
        </w:rPr>
        <w:t xml:space="preserve"> ( accessed on 15 th December, 2021). </w:t>
      </w:r>
    </w:p>
    <w:p w14:paraId="00000051"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Statistia. (2021). </w:t>
      </w:r>
      <w:r>
        <w:rPr>
          <w:rFonts w:ascii="Times New Roman" w:eastAsia="Times New Roman" w:hAnsi="Times New Roman" w:cs="Times New Roman"/>
          <w:i/>
          <w:sz w:val="24"/>
          <w:szCs w:val="24"/>
        </w:rPr>
        <w:t xml:space="preserve">Sports Cars (Lotus). </w:t>
      </w:r>
      <w:r>
        <w:rPr>
          <w:rFonts w:ascii="Times New Roman" w:eastAsia="Times New Roman" w:hAnsi="Times New Roman" w:cs="Times New Roman"/>
          <w:sz w:val="24"/>
          <w:szCs w:val="24"/>
        </w:rPr>
        <w:t xml:space="preserve">Available at. </w:t>
      </w:r>
      <w:hyperlink r:id="rId11">
        <w:r>
          <w:rPr>
            <w:rFonts w:ascii="Times New Roman" w:eastAsia="Times New Roman" w:hAnsi="Times New Roman" w:cs="Times New Roman"/>
            <w:color w:val="1155CC"/>
            <w:sz w:val="24"/>
            <w:szCs w:val="24"/>
            <w:u w:val="single"/>
          </w:rPr>
          <w:t>https://www.statista.com/outlook/mmo/passenger-cars/sports-cars/lotus/worldwide</w:t>
        </w:r>
      </w:hyperlink>
      <w:r>
        <w:rPr>
          <w:rFonts w:ascii="Times New Roman" w:eastAsia="Times New Roman" w:hAnsi="Times New Roman" w:cs="Times New Roman"/>
          <w:sz w:val="24"/>
          <w:szCs w:val="24"/>
        </w:rPr>
        <w:t xml:space="preserve"> ( accessed on 15 th December, 2021). </w:t>
      </w:r>
    </w:p>
    <w:p w14:paraId="00000052"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(2021). </w:t>
      </w:r>
      <w:r>
        <w:rPr>
          <w:rFonts w:ascii="Times New Roman" w:eastAsia="Times New Roman" w:hAnsi="Times New Roman" w:cs="Times New Roman"/>
          <w:i/>
          <w:sz w:val="24"/>
          <w:szCs w:val="24"/>
        </w:rPr>
        <w:t xml:space="preserve">Lotus Unveils Modular Lightweight Electric Vehicle Architecture For Two Sports Cars And Perhaps A 2+2 GT . </w:t>
      </w:r>
      <w:r>
        <w:rPr>
          <w:rFonts w:ascii="Times New Roman" w:eastAsia="Times New Roman" w:hAnsi="Times New Roman" w:cs="Times New Roman"/>
          <w:sz w:val="24"/>
          <w:szCs w:val="24"/>
        </w:rPr>
        <w:t xml:space="preserve">Available at. </w:t>
      </w:r>
      <w:hyperlink r:id="rId12">
        <w:r>
          <w:rPr>
            <w:rFonts w:ascii="Times New Roman" w:eastAsia="Times New Roman" w:hAnsi="Times New Roman" w:cs="Times New Roman"/>
            <w:color w:val="1155CC"/>
            <w:sz w:val="24"/>
            <w:szCs w:val="24"/>
            <w:u w:val="single"/>
          </w:rPr>
          <w:t>https://www.forbes.com/sites/markewing/2021/09/26/lotus-unveils-modular-lightweight-electric-vehicle-architecture-for-two-sports-cars-and-perhaps-a-22-gt/?sh=2d3664ae6167</w:t>
        </w:r>
      </w:hyperlink>
      <w:r>
        <w:rPr>
          <w:rFonts w:ascii="Times New Roman" w:eastAsia="Times New Roman" w:hAnsi="Times New Roman" w:cs="Times New Roman"/>
          <w:sz w:val="24"/>
          <w:szCs w:val="24"/>
        </w:rPr>
        <w:t xml:space="preserve"> ( accessed on 14 th November, 2021) </w:t>
      </w:r>
    </w:p>
    <w:p w14:paraId="00000053"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(2021). </w:t>
      </w:r>
      <w:r>
        <w:rPr>
          <w:rFonts w:ascii="Times New Roman" w:eastAsia="Times New Roman" w:hAnsi="Times New Roman" w:cs="Times New Roman"/>
          <w:i/>
          <w:sz w:val="24"/>
          <w:szCs w:val="24"/>
        </w:rPr>
        <w:t>Lotus Goes Electric And Global, All Funded By China’s Geely.</w:t>
      </w:r>
      <w:r>
        <w:rPr>
          <w:rFonts w:ascii="Times New Roman" w:eastAsia="Times New Roman" w:hAnsi="Times New Roman" w:cs="Times New Roman"/>
          <w:sz w:val="24"/>
          <w:szCs w:val="24"/>
        </w:rPr>
        <w:t xml:space="preserve"> Available at. </w:t>
      </w:r>
      <w:hyperlink r:id="rId13">
        <w:r>
          <w:rPr>
            <w:rFonts w:ascii="Times New Roman" w:eastAsia="Times New Roman" w:hAnsi="Times New Roman" w:cs="Times New Roman"/>
            <w:color w:val="1155CC"/>
            <w:sz w:val="24"/>
            <w:szCs w:val="24"/>
            <w:u w:val="single"/>
          </w:rPr>
          <w:t>https://www.forbes.com/sites/markewing/2021/04/27/lotus-goes-electric-lotus-goes-global-all-funded-by-chinas-geely/?sh=335cbc554c29</w:t>
        </w:r>
      </w:hyperlink>
      <w:r>
        <w:rPr>
          <w:rFonts w:ascii="Times New Roman" w:eastAsia="Times New Roman" w:hAnsi="Times New Roman" w:cs="Times New Roman"/>
          <w:sz w:val="24"/>
          <w:szCs w:val="24"/>
        </w:rPr>
        <w:t xml:space="preserve"> (accessed on 10th December). </w:t>
      </w:r>
    </w:p>
    <w:p w14:paraId="00000054"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Whitehead, A. and Hilton, C., (2018). In-wheel motors roll again. IEEE Spectrum, 55(7), pp.24-29. </w:t>
      </w:r>
    </w:p>
    <w:p w14:paraId="00000055" w14:textId="77777777" w:rsidR="00EE79E8" w:rsidRDefault="001251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Chowdhury, S.D. and Donada, C., (2019). Mirroring hypothesis and integrality: evidence from tesla motors. Journal of Engineering and Technology Management, 54, pp.41-55. </w:t>
      </w:r>
    </w:p>
    <w:p w14:paraId="00000056" w14:textId="77777777" w:rsidR="00EE79E8" w:rsidRDefault="00EE79E8">
      <w:pPr>
        <w:spacing w:line="360" w:lineRule="auto"/>
        <w:jc w:val="both"/>
        <w:rPr>
          <w:rFonts w:ascii="Times New Roman" w:eastAsia="Times New Roman" w:hAnsi="Times New Roman" w:cs="Times New Roman"/>
          <w:sz w:val="24"/>
          <w:szCs w:val="24"/>
        </w:rPr>
      </w:pPr>
    </w:p>
    <w:p w14:paraId="00000057" w14:textId="77777777" w:rsidR="00EE79E8" w:rsidRDefault="00EE79E8">
      <w:pPr>
        <w:spacing w:line="360" w:lineRule="auto"/>
        <w:jc w:val="both"/>
        <w:rPr>
          <w:rFonts w:ascii="Times New Roman" w:eastAsia="Times New Roman" w:hAnsi="Times New Roman" w:cs="Times New Roman"/>
          <w:i/>
          <w:sz w:val="24"/>
          <w:szCs w:val="24"/>
        </w:rPr>
      </w:pPr>
    </w:p>
    <w:p w14:paraId="00000058" w14:textId="77777777" w:rsidR="00EE79E8" w:rsidRDefault="00EE79E8">
      <w:pPr>
        <w:spacing w:line="360" w:lineRule="auto"/>
        <w:jc w:val="both"/>
        <w:rPr>
          <w:rFonts w:ascii="Times New Roman" w:eastAsia="Times New Roman" w:hAnsi="Times New Roman" w:cs="Times New Roman"/>
          <w:sz w:val="24"/>
          <w:szCs w:val="24"/>
        </w:rPr>
      </w:pPr>
    </w:p>
    <w:p w14:paraId="00000059" w14:textId="77777777" w:rsidR="00EE79E8" w:rsidRDefault="00EE79E8">
      <w:pPr>
        <w:spacing w:line="360" w:lineRule="auto"/>
        <w:jc w:val="both"/>
        <w:rPr>
          <w:rFonts w:ascii="Times New Roman" w:eastAsia="Times New Roman" w:hAnsi="Times New Roman" w:cs="Times New Roman"/>
          <w:sz w:val="24"/>
          <w:szCs w:val="24"/>
        </w:rPr>
      </w:pPr>
    </w:p>
    <w:sectPr w:rsidR="00EE79E8">
      <w:headerReference w:type="default" r:id="rId14"/>
      <w:footerReference w:type="default" r:id="rId15"/>
      <w:footerReference w:type="first" r:id="rId1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C0288" w14:textId="77777777" w:rsidR="00A42E60" w:rsidRDefault="0012513A">
      <w:pPr>
        <w:spacing w:line="240" w:lineRule="auto"/>
      </w:pPr>
      <w:r>
        <w:separator/>
      </w:r>
    </w:p>
  </w:endnote>
  <w:endnote w:type="continuationSeparator" w:id="0">
    <w:p w14:paraId="3B22D3EA" w14:textId="77777777" w:rsidR="00A42E60" w:rsidRDefault="001251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B" w14:textId="77777777" w:rsidR="00EE79E8" w:rsidRDefault="0012513A">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sidR="00653A68">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77777777" w:rsidR="00EE79E8" w:rsidRDefault="00EE79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80663" w14:textId="77777777" w:rsidR="00A42E60" w:rsidRDefault="0012513A">
      <w:pPr>
        <w:spacing w:line="240" w:lineRule="auto"/>
      </w:pPr>
      <w:r>
        <w:separator/>
      </w:r>
    </w:p>
  </w:footnote>
  <w:footnote w:type="continuationSeparator" w:id="0">
    <w:p w14:paraId="45CC2AE9" w14:textId="77777777" w:rsidR="00A42E60" w:rsidRDefault="001251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C" w14:textId="77777777" w:rsidR="00EE79E8" w:rsidRDefault="00EE79E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9E8"/>
    <w:rsid w:val="0012513A"/>
    <w:rsid w:val="00653A68"/>
    <w:rsid w:val="00A42E60"/>
    <w:rsid w:val="00EE7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7A7DE62A-5CE6-0A46-9E7F-A046F4E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orbes.com/sites/markewing/2021/04/27/lotus-goes-electric-lotus-goes-global-all-funded-by-chinas-geely/?sh=79e7660e4c29" TargetMode="External" /><Relationship Id="rId13" Type="http://schemas.openxmlformats.org/officeDocument/2006/relationships/hyperlink" Target="https://www.forbes.com/sites/markewing/2021/04/27/lotus-goes-electric-lotus-goes-global-all-funded-by-chinas-geely/?sh=335cbc554c29"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lotuscars.com/en-GB/" TargetMode="External" /><Relationship Id="rId12" Type="http://schemas.openxmlformats.org/officeDocument/2006/relationships/hyperlink" Target="https://www.forbes.com/sites/markewing/2021/09/26/lotus-unveils-modular-lightweight-electric-vehicle-architecture-for-two-sports-cars-and-perhaps-a-22-gt/?sh=2d3664ae6167"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footer" Target="footer2.xml" /><Relationship Id="rId1" Type="http://schemas.openxmlformats.org/officeDocument/2006/relationships/styles" Target="styles.xml" /><Relationship Id="rId6" Type="http://schemas.openxmlformats.org/officeDocument/2006/relationships/hyperlink" Target="https://www.statista.com/statistics/958758/lotus-group-car-sales-united-kingdom" TargetMode="External" /><Relationship Id="rId11" Type="http://schemas.openxmlformats.org/officeDocument/2006/relationships/hyperlink" Target="https://www.statista.com/outlook/mmo/passenger-cars/sports-cars/lotus/worldwide" TargetMode="External" /><Relationship Id="rId5" Type="http://schemas.openxmlformats.org/officeDocument/2006/relationships/endnotes" Target="endnotes.xml" /><Relationship Id="rId15" Type="http://schemas.openxmlformats.org/officeDocument/2006/relationships/footer" Target="footer1.xml" /><Relationship Id="rId10" Type="http://schemas.openxmlformats.org/officeDocument/2006/relationships/hyperlink" Target="https://www.ons.gov.uk/economy/grossdomesticproductgdp/bulletins/gdpfirstquarterlyestimateuk/julytoseptember2021" TargetMode="External" /><Relationship Id="rId4" Type="http://schemas.openxmlformats.org/officeDocument/2006/relationships/footnotes" Target="footnotes.xml" /><Relationship Id="rId9" Type="http://schemas.openxmlformats.org/officeDocument/2006/relationships/hyperlink" Target="https://media.lotuscars.com/en/news-articles/lotus-technology-global-hq-established-in-china-as-future-lotus-ev-product-plan-unveiled.html"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2537</Words>
  <Characters>14716</Characters>
  <Application>Microsoft Office Word</Application>
  <DocSecurity>0</DocSecurity>
  <Lines>122</Lines>
  <Paragraphs>34</Paragraphs>
  <ScaleCrop>false</ScaleCrop>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Assignementforyou@outlook.com</cp:lastModifiedBy>
  <cp:revision>2</cp:revision>
  <dcterms:created xsi:type="dcterms:W3CDTF">2022-01-03T18:00:00Z</dcterms:created>
  <dcterms:modified xsi:type="dcterms:W3CDTF">2022-01-03T18:00:00Z</dcterms:modified>
</cp:coreProperties>
</file>