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45"/>
        <w:gridCol w:w="6825"/>
      </w:tblGrid>
      <w:tr w:rsidR="00023FCD" w:rsidRPr="00A81846" w14:paraId="30BDDA2F" w14:textId="77777777" w:rsidTr="00EA358D">
        <w:tc>
          <w:tcPr>
            <w:tcW w:w="1845" w:type="dxa"/>
          </w:tcPr>
          <w:p w14:paraId="6F82794B" w14:textId="77777777" w:rsidR="00023FCD" w:rsidRPr="00A81846" w:rsidRDefault="00023FCD" w:rsidP="00EA358D">
            <w:pPr>
              <w:spacing w:after="100" w:afterAutospacing="1"/>
              <w:rPr>
                <w:rFonts w:ascii="Arial" w:hAnsi="Arial" w:cs="Arial"/>
                <w:b/>
                <w:bCs/>
              </w:rPr>
            </w:pPr>
            <w:r w:rsidRPr="00A81846">
              <w:rPr>
                <w:rFonts w:ascii="Arial" w:eastAsia="Arial" w:hAnsi="Arial" w:cs="Arial"/>
                <w:b/>
                <w:bCs/>
              </w:rPr>
              <w:t>Module Code</w:t>
            </w:r>
          </w:p>
        </w:tc>
        <w:tc>
          <w:tcPr>
            <w:tcW w:w="6825" w:type="dxa"/>
          </w:tcPr>
          <w:p w14:paraId="7B741E5D" w14:textId="77777777" w:rsidR="00023FCD" w:rsidRPr="00A81846" w:rsidRDefault="00023FCD" w:rsidP="00EA358D">
            <w:pPr>
              <w:spacing w:afterAutospacing="1"/>
              <w:rPr>
                <w:rFonts w:ascii="Arial" w:eastAsia="Arial" w:hAnsi="Arial" w:cs="Arial"/>
                <w:b/>
                <w:bCs/>
                <w:color w:val="000000" w:themeColor="text1"/>
              </w:rPr>
            </w:pPr>
            <w:r w:rsidRPr="00A81846">
              <w:rPr>
                <w:rFonts w:ascii="Arial" w:eastAsia="Arial" w:hAnsi="Arial" w:cs="Arial"/>
                <w:b/>
                <w:bCs/>
                <w:color w:val="000000" w:themeColor="text1"/>
                <w:lang w:val="en-GB"/>
              </w:rPr>
              <w:t>HPAR4002</w:t>
            </w:r>
          </w:p>
        </w:tc>
      </w:tr>
      <w:tr w:rsidR="00023FCD" w:rsidRPr="00A81846" w14:paraId="7B8F06EF" w14:textId="77777777" w:rsidTr="00EA358D">
        <w:tc>
          <w:tcPr>
            <w:tcW w:w="1845" w:type="dxa"/>
          </w:tcPr>
          <w:p w14:paraId="7E681569" w14:textId="77777777" w:rsidR="00023FCD" w:rsidRPr="00A81846" w:rsidRDefault="00023FCD" w:rsidP="00EA358D">
            <w:pPr>
              <w:spacing w:after="100" w:afterAutospacing="1"/>
              <w:rPr>
                <w:rFonts w:ascii="Arial" w:hAnsi="Arial" w:cs="Arial"/>
                <w:b/>
                <w:bCs/>
              </w:rPr>
            </w:pPr>
            <w:r w:rsidRPr="00A81846">
              <w:rPr>
                <w:rFonts w:ascii="Arial" w:eastAsia="Arial" w:hAnsi="Arial" w:cs="Arial"/>
                <w:b/>
                <w:bCs/>
              </w:rPr>
              <w:t>Title</w:t>
            </w:r>
          </w:p>
        </w:tc>
        <w:tc>
          <w:tcPr>
            <w:tcW w:w="6825" w:type="dxa"/>
          </w:tcPr>
          <w:p w14:paraId="7A0A6343" w14:textId="77777777" w:rsidR="00023FCD" w:rsidRPr="00A81846" w:rsidRDefault="00023FCD" w:rsidP="00EA358D">
            <w:pPr>
              <w:spacing w:afterAutospacing="1"/>
              <w:rPr>
                <w:rFonts w:ascii="Arial" w:eastAsia="Arial" w:hAnsi="Arial" w:cs="Arial"/>
                <w:b/>
                <w:bCs/>
                <w:color w:val="000000" w:themeColor="text1"/>
              </w:rPr>
            </w:pPr>
            <w:r w:rsidRPr="00A81846">
              <w:rPr>
                <w:rFonts w:ascii="Arial" w:eastAsia="Arial" w:hAnsi="Arial" w:cs="Arial"/>
                <w:b/>
                <w:bCs/>
                <w:color w:val="000000" w:themeColor="text1"/>
                <w:lang w:val="en-GB"/>
              </w:rPr>
              <w:t xml:space="preserve">Introduction to Archaeology  </w:t>
            </w:r>
          </w:p>
        </w:tc>
      </w:tr>
      <w:tr w:rsidR="00023FCD" w:rsidRPr="00A81846" w14:paraId="1E7DB3AE" w14:textId="77777777" w:rsidTr="00EA358D">
        <w:tc>
          <w:tcPr>
            <w:tcW w:w="1845" w:type="dxa"/>
          </w:tcPr>
          <w:p w14:paraId="3909F9EF" w14:textId="77777777" w:rsidR="00023FCD" w:rsidRPr="00A81846" w:rsidRDefault="00023FCD" w:rsidP="00EA358D">
            <w:pPr>
              <w:spacing w:afterAutospacing="1"/>
              <w:rPr>
                <w:rFonts w:ascii="Arial" w:hAnsi="Arial" w:cs="Arial"/>
                <w:b/>
                <w:bCs/>
              </w:rPr>
            </w:pPr>
            <w:r w:rsidRPr="00A81846">
              <w:rPr>
                <w:rFonts w:ascii="Arial" w:eastAsia="Arial" w:hAnsi="Arial" w:cs="Arial"/>
                <w:b/>
                <w:bCs/>
              </w:rPr>
              <w:t>Date</w:t>
            </w:r>
          </w:p>
        </w:tc>
        <w:tc>
          <w:tcPr>
            <w:tcW w:w="6825" w:type="dxa"/>
          </w:tcPr>
          <w:p w14:paraId="4EC60A15" w14:textId="77777777" w:rsidR="00023FCD" w:rsidRPr="00A81846" w:rsidRDefault="00023FCD" w:rsidP="00EA358D">
            <w:pPr>
              <w:spacing w:afterAutospacing="1"/>
              <w:rPr>
                <w:rFonts w:ascii="Arial" w:eastAsia="Arial" w:hAnsi="Arial" w:cs="Arial"/>
                <w:b/>
                <w:bCs/>
                <w:color w:val="000000" w:themeColor="text1"/>
              </w:rPr>
            </w:pPr>
            <w:r w:rsidRPr="00A81846">
              <w:rPr>
                <w:rFonts w:ascii="Arial" w:eastAsia="Arial" w:hAnsi="Arial" w:cs="Arial"/>
                <w:b/>
                <w:bCs/>
                <w:color w:val="000000" w:themeColor="text1"/>
              </w:rPr>
              <w:t>13/02/2023</w:t>
            </w:r>
          </w:p>
        </w:tc>
      </w:tr>
      <w:tr w:rsidR="00023FCD" w:rsidRPr="00A81846" w14:paraId="6C1F4437" w14:textId="77777777" w:rsidTr="00EA358D">
        <w:tc>
          <w:tcPr>
            <w:tcW w:w="1845" w:type="dxa"/>
          </w:tcPr>
          <w:p w14:paraId="5762CAD7" w14:textId="77777777" w:rsidR="00023FCD" w:rsidRPr="00A81846" w:rsidRDefault="00023FCD" w:rsidP="00EA358D">
            <w:pPr>
              <w:spacing w:afterAutospacing="1"/>
              <w:rPr>
                <w:rFonts w:ascii="Arial" w:hAnsi="Arial" w:cs="Arial"/>
                <w:b/>
                <w:bCs/>
              </w:rPr>
            </w:pPr>
            <w:r w:rsidRPr="00A81846">
              <w:rPr>
                <w:rFonts w:ascii="Arial" w:eastAsia="Arial" w:hAnsi="Arial" w:cs="Arial"/>
                <w:b/>
                <w:bCs/>
              </w:rPr>
              <w:t>Level</w:t>
            </w:r>
          </w:p>
        </w:tc>
        <w:tc>
          <w:tcPr>
            <w:tcW w:w="6825" w:type="dxa"/>
          </w:tcPr>
          <w:p w14:paraId="040C6F87" w14:textId="77777777" w:rsidR="00023FCD" w:rsidRPr="00A81846" w:rsidRDefault="00023FCD" w:rsidP="00EA358D">
            <w:pPr>
              <w:spacing w:afterAutospacing="1"/>
              <w:rPr>
                <w:rFonts w:ascii="Arial" w:hAnsi="Arial" w:cs="Arial"/>
                <w:b/>
                <w:bCs/>
              </w:rPr>
            </w:pPr>
            <w:r w:rsidRPr="00A81846">
              <w:rPr>
                <w:rFonts w:ascii="Arial" w:eastAsia="Arial" w:hAnsi="Arial" w:cs="Arial"/>
                <w:b/>
                <w:bCs/>
              </w:rPr>
              <w:t>4</w:t>
            </w:r>
          </w:p>
        </w:tc>
      </w:tr>
      <w:tr w:rsidR="00023FCD" w:rsidRPr="00A81846" w14:paraId="1159723E" w14:textId="77777777" w:rsidTr="00EA358D">
        <w:tc>
          <w:tcPr>
            <w:tcW w:w="1845" w:type="dxa"/>
          </w:tcPr>
          <w:p w14:paraId="0688D856" w14:textId="77777777" w:rsidR="00023FCD" w:rsidRPr="00A81846" w:rsidRDefault="00023FCD" w:rsidP="00EA358D">
            <w:pPr>
              <w:spacing w:afterAutospacing="1"/>
              <w:rPr>
                <w:rFonts w:ascii="Arial" w:hAnsi="Arial" w:cs="Arial"/>
                <w:b/>
                <w:bCs/>
              </w:rPr>
            </w:pPr>
            <w:r w:rsidRPr="00A81846">
              <w:rPr>
                <w:rFonts w:ascii="Arial" w:eastAsia="Arial" w:hAnsi="Arial" w:cs="Arial"/>
                <w:b/>
                <w:bCs/>
              </w:rPr>
              <w:t>Credits</w:t>
            </w:r>
          </w:p>
        </w:tc>
        <w:tc>
          <w:tcPr>
            <w:tcW w:w="6825" w:type="dxa"/>
          </w:tcPr>
          <w:p w14:paraId="4AE01383" w14:textId="77777777" w:rsidR="00023FCD" w:rsidRPr="00A81846" w:rsidRDefault="00023FCD" w:rsidP="00EA358D">
            <w:pPr>
              <w:spacing w:afterAutospacing="1"/>
              <w:rPr>
                <w:rFonts w:ascii="Arial" w:hAnsi="Arial" w:cs="Arial"/>
                <w:b/>
                <w:bCs/>
              </w:rPr>
            </w:pPr>
            <w:r w:rsidRPr="00A81846">
              <w:rPr>
                <w:rFonts w:ascii="Arial" w:eastAsia="Arial" w:hAnsi="Arial" w:cs="Arial"/>
                <w:b/>
                <w:bCs/>
              </w:rPr>
              <w:t>20</w:t>
            </w:r>
          </w:p>
        </w:tc>
      </w:tr>
      <w:tr w:rsidR="00023FCD" w:rsidRPr="00A81846" w14:paraId="02623289" w14:textId="77777777" w:rsidTr="00EA358D">
        <w:tc>
          <w:tcPr>
            <w:tcW w:w="1845" w:type="dxa"/>
            <w:tcBorders>
              <w:bottom w:val="single" w:sz="4" w:space="0" w:color="auto"/>
            </w:tcBorders>
          </w:tcPr>
          <w:p w14:paraId="2F806C59" w14:textId="77777777" w:rsidR="00023FCD" w:rsidRPr="00A81846" w:rsidRDefault="00023FCD" w:rsidP="00EA358D">
            <w:pPr>
              <w:spacing w:afterAutospacing="1"/>
              <w:rPr>
                <w:rFonts w:ascii="Arial" w:hAnsi="Arial" w:cs="Arial"/>
                <w:b/>
                <w:bCs/>
              </w:rPr>
            </w:pPr>
            <w:r w:rsidRPr="00A81846">
              <w:rPr>
                <w:rFonts w:ascii="Arial" w:eastAsia="Arial" w:hAnsi="Arial" w:cs="Arial"/>
                <w:b/>
                <w:bCs/>
              </w:rPr>
              <w:t>Pre-Requisites</w:t>
            </w:r>
          </w:p>
        </w:tc>
        <w:tc>
          <w:tcPr>
            <w:tcW w:w="6825" w:type="dxa"/>
            <w:tcBorders>
              <w:bottom w:val="single" w:sz="4" w:space="0" w:color="auto"/>
            </w:tcBorders>
          </w:tcPr>
          <w:p w14:paraId="6CC9522B" w14:textId="77777777" w:rsidR="00023FCD" w:rsidRPr="00A81846" w:rsidRDefault="00023FCD" w:rsidP="00EA358D">
            <w:pPr>
              <w:spacing w:afterAutospacing="1"/>
              <w:rPr>
                <w:rFonts w:ascii="Arial" w:hAnsi="Arial" w:cs="Arial"/>
                <w:b/>
                <w:bCs/>
              </w:rPr>
            </w:pPr>
            <w:r>
              <w:rPr>
                <w:rFonts w:ascii="Arial" w:eastAsia="Arial" w:hAnsi="Arial" w:cs="Arial"/>
                <w:b/>
                <w:bCs/>
              </w:rPr>
              <w:t>N</w:t>
            </w:r>
            <w:r w:rsidRPr="00A81846">
              <w:rPr>
                <w:rFonts w:ascii="Arial" w:eastAsia="Arial" w:hAnsi="Arial" w:cs="Arial"/>
                <w:b/>
                <w:bCs/>
              </w:rPr>
              <w:t>one</w:t>
            </w:r>
          </w:p>
        </w:tc>
      </w:tr>
      <w:tr w:rsidR="00023FCD" w:rsidRPr="00A81846" w14:paraId="290DE677" w14:textId="77777777" w:rsidTr="00EA358D">
        <w:tc>
          <w:tcPr>
            <w:tcW w:w="1845" w:type="dxa"/>
            <w:tcBorders>
              <w:top w:val="single" w:sz="4" w:space="0" w:color="auto"/>
              <w:left w:val="nil"/>
              <w:bottom w:val="single" w:sz="4" w:space="0" w:color="auto"/>
              <w:right w:val="nil"/>
            </w:tcBorders>
          </w:tcPr>
          <w:p w14:paraId="0C396F70" w14:textId="77777777" w:rsidR="00023FCD" w:rsidRPr="00A81846" w:rsidRDefault="00023FCD" w:rsidP="00EA358D">
            <w:pPr>
              <w:spacing w:afterAutospacing="1"/>
              <w:rPr>
                <w:rFonts w:ascii="Arial" w:eastAsia="Arial" w:hAnsi="Arial" w:cs="Arial"/>
                <w:b/>
                <w:bCs/>
              </w:rPr>
            </w:pPr>
          </w:p>
        </w:tc>
        <w:tc>
          <w:tcPr>
            <w:tcW w:w="6825" w:type="dxa"/>
            <w:tcBorders>
              <w:top w:val="single" w:sz="4" w:space="0" w:color="auto"/>
              <w:left w:val="nil"/>
              <w:bottom w:val="single" w:sz="4" w:space="0" w:color="auto"/>
              <w:right w:val="nil"/>
            </w:tcBorders>
          </w:tcPr>
          <w:p w14:paraId="1274E1FA" w14:textId="77777777" w:rsidR="00023FCD" w:rsidRDefault="00023FCD" w:rsidP="00EA358D">
            <w:pPr>
              <w:spacing w:afterAutospacing="1"/>
              <w:rPr>
                <w:rFonts w:ascii="Arial" w:eastAsia="Arial" w:hAnsi="Arial" w:cs="Arial"/>
                <w:b/>
                <w:bCs/>
              </w:rPr>
            </w:pPr>
          </w:p>
        </w:tc>
      </w:tr>
    </w:tbl>
    <w:p w14:paraId="154F25BB" w14:textId="77777777" w:rsidR="00023FCD" w:rsidRPr="00A81846" w:rsidRDefault="00023FCD" w:rsidP="00023FCD">
      <w:pPr>
        <w:spacing w:after="0"/>
        <w:jc w:val="both"/>
        <w:rPr>
          <w:rFonts w:ascii="Arial" w:eastAsia="Arial" w:hAnsi="Arial" w:cs="Arial"/>
          <w:color w:val="000000" w:themeColor="text1"/>
          <w:lang w:val="en-GB"/>
        </w:rPr>
      </w:pPr>
    </w:p>
    <w:p w14:paraId="18674580" w14:textId="77777777" w:rsidR="00023FCD" w:rsidRPr="00A81846" w:rsidRDefault="00023FCD" w:rsidP="00023FCD">
      <w:pPr>
        <w:spacing w:after="0"/>
        <w:jc w:val="both"/>
        <w:rPr>
          <w:rFonts w:ascii="Arial" w:eastAsia="Arial" w:hAnsi="Arial" w:cs="Arial"/>
          <w:color w:val="000000" w:themeColor="text1"/>
        </w:rPr>
      </w:pPr>
      <w:r w:rsidRPr="00A81846">
        <w:rPr>
          <w:rFonts w:ascii="Arial" w:eastAsia="Arial" w:hAnsi="Arial" w:cs="Arial"/>
          <w:b/>
          <w:bCs/>
          <w:color w:val="000000" w:themeColor="text1"/>
          <w:lang w:val="en-GB"/>
        </w:rPr>
        <w:t>AIM(S)</w:t>
      </w:r>
      <w:r w:rsidRPr="00A81846">
        <w:rPr>
          <w:rFonts w:ascii="Arial" w:eastAsia="Arial" w:hAnsi="Arial" w:cs="Arial"/>
          <w:color w:val="000000" w:themeColor="text1"/>
          <w:lang w:val="en-GB"/>
        </w:rPr>
        <w:t xml:space="preserve"> </w:t>
      </w:r>
    </w:p>
    <w:p w14:paraId="4CE1F111" w14:textId="77777777" w:rsidR="00023FCD" w:rsidRPr="00A81846" w:rsidRDefault="00023FCD" w:rsidP="00023FCD">
      <w:pPr>
        <w:spacing w:after="0" w:line="240" w:lineRule="auto"/>
        <w:jc w:val="both"/>
        <w:rPr>
          <w:rFonts w:ascii="Arial" w:eastAsia="Arial" w:hAnsi="Arial" w:cs="Arial"/>
          <w:color w:val="000000" w:themeColor="text1"/>
        </w:rPr>
      </w:pPr>
      <w:r w:rsidRPr="00A81846">
        <w:rPr>
          <w:rFonts w:ascii="Arial" w:eastAsia="Arial" w:hAnsi="Arial" w:cs="Arial"/>
          <w:color w:val="000000" w:themeColor="text1"/>
          <w:lang w:val="en-GB"/>
        </w:rPr>
        <w:t xml:space="preserve"> </w:t>
      </w:r>
    </w:p>
    <w:p w14:paraId="12E9E5CB" w14:textId="77777777" w:rsidR="00023FCD" w:rsidRPr="00A81846" w:rsidRDefault="00023FCD" w:rsidP="00023FCD">
      <w:pPr>
        <w:pStyle w:val="ListParagraph"/>
        <w:numPr>
          <w:ilvl w:val="0"/>
          <w:numId w:val="1"/>
        </w:numPr>
        <w:spacing w:after="0" w:line="240" w:lineRule="auto"/>
        <w:jc w:val="both"/>
        <w:rPr>
          <w:rFonts w:ascii="Arial" w:eastAsia="Arial" w:hAnsi="Arial" w:cs="Arial"/>
          <w:color w:val="000000" w:themeColor="text1"/>
        </w:rPr>
      </w:pPr>
      <w:r w:rsidRPr="00A81846">
        <w:rPr>
          <w:rFonts w:ascii="Arial" w:eastAsia="Arial" w:hAnsi="Arial" w:cs="Arial"/>
          <w:color w:val="000000" w:themeColor="text1"/>
          <w:lang w:val="en-GB"/>
        </w:rPr>
        <w:t>To introduce students to various themes in archaeology from earliest human occupation to the modern period and to basic archaeological terms, concepts and techniques and to present the sequence of the archaeological record, and how this is dated.</w:t>
      </w:r>
    </w:p>
    <w:p w14:paraId="322158FD" w14:textId="77777777" w:rsidR="00023FCD" w:rsidRPr="00A81846" w:rsidRDefault="00023FCD" w:rsidP="00023FCD">
      <w:pPr>
        <w:tabs>
          <w:tab w:val="left" w:pos="720"/>
          <w:tab w:val="left" w:pos="1440"/>
          <w:tab w:val="left" w:pos="2160"/>
          <w:tab w:val="left" w:pos="2880"/>
        </w:tabs>
        <w:spacing w:after="0" w:line="240" w:lineRule="auto"/>
        <w:ind w:left="3600" w:hanging="3600"/>
        <w:rPr>
          <w:rFonts w:ascii="Arial" w:eastAsia="Arial" w:hAnsi="Arial" w:cs="Arial"/>
          <w:color w:val="000000" w:themeColor="text1"/>
        </w:rPr>
      </w:pPr>
      <w:r w:rsidRPr="00A81846">
        <w:rPr>
          <w:rFonts w:ascii="Arial" w:eastAsia="Arial" w:hAnsi="Arial" w:cs="Arial"/>
          <w:b/>
          <w:bCs/>
          <w:color w:val="000000" w:themeColor="text1"/>
          <w:lang w:val="en-GB"/>
        </w:rPr>
        <w:t xml:space="preserve"> </w:t>
      </w:r>
    </w:p>
    <w:p w14:paraId="445FBD3F" w14:textId="77777777" w:rsidR="00023FCD" w:rsidRPr="00A81846" w:rsidRDefault="00023FCD" w:rsidP="00023FCD">
      <w:pPr>
        <w:tabs>
          <w:tab w:val="left" w:pos="720"/>
          <w:tab w:val="left" w:pos="1440"/>
          <w:tab w:val="left" w:pos="2160"/>
          <w:tab w:val="left" w:pos="2880"/>
        </w:tabs>
        <w:spacing w:after="0" w:line="240" w:lineRule="auto"/>
        <w:ind w:left="3600" w:hanging="3600"/>
        <w:rPr>
          <w:rFonts w:ascii="Arial" w:eastAsia="Arial" w:hAnsi="Arial" w:cs="Arial"/>
          <w:color w:val="000000" w:themeColor="text1"/>
        </w:rPr>
      </w:pPr>
      <w:r w:rsidRPr="00A81846">
        <w:rPr>
          <w:rFonts w:ascii="Arial" w:eastAsia="Arial" w:hAnsi="Arial" w:cs="Arial"/>
          <w:b/>
          <w:bCs/>
          <w:color w:val="000000" w:themeColor="text1"/>
          <w:lang w:val="en-GB"/>
        </w:rPr>
        <w:t>LEARNING OUTCOMES</w:t>
      </w:r>
    </w:p>
    <w:p w14:paraId="27EC03D6" w14:textId="77777777" w:rsidR="00023FCD" w:rsidRPr="00A81846" w:rsidRDefault="00023FCD" w:rsidP="00023FCD">
      <w:pPr>
        <w:tabs>
          <w:tab w:val="left" w:pos="720"/>
          <w:tab w:val="left" w:pos="1440"/>
          <w:tab w:val="left" w:pos="2160"/>
          <w:tab w:val="left" w:pos="2880"/>
        </w:tabs>
        <w:spacing w:after="0" w:line="240" w:lineRule="auto"/>
        <w:ind w:left="3600" w:hanging="3600"/>
        <w:rPr>
          <w:rFonts w:ascii="Arial" w:eastAsia="Arial" w:hAnsi="Arial" w:cs="Arial"/>
          <w:color w:val="000000" w:themeColor="text1"/>
        </w:rPr>
      </w:pPr>
      <w:r w:rsidRPr="00A81846">
        <w:rPr>
          <w:rFonts w:ascii="Arial" w:eastAsia="Arial" w:hAnsi="Arial" w:cs="Arial"/>
          <w:b/>
          <w:bCs/>
          <w:color w:val="000000" w:themeColor="text1"/>
          <w:lang w:val="en-GB"/>
        </w:rPr>
        <w:t xml:space="preserve"> </w:t>
      </w:r>
    </w:p>
    <w:p w14:paraId="245BFC70" w14:textId="77777777" w:rsidR="00023FCD" w:rsidRPr="00A81846" w:rsidRDefault="00023FCD" w:rsidP="00023FCD">
      <w:pPr>
        <w:spacing w:after="120" w:line="240" w:lineRule="auto"/>
        <w:rPr>
          <w:rFonts w:ascii="Arial" w:eastAsia="Arial" w:hAnsi="Arial" w:cs="Arial"/>
          <w:color w:val="000000" w:themeColor="text1"/>
          <w:lang w:val="en-GB"/>
        </w:rPr>
      </w:pPr>
      <w:r w:rsidRPr="00A81846">
        <w:rPr>
          <w:rFonts w:ascii="Arial" w:eastAsia="Arial" w:hAnsi="Arial" w:cs="Arial"/>
          <w:color w:val="000000" w:themeColor="text1"/>
          <w:lang w:val="en-GB"/>
        </w:rPr>
        <w:t>Upon the successful completion of this module, the student should be able to:</w:t>
      </w:r>
    </w:p>
    <w:p w14:paraId="77F02A67" w14:textId="77777777" w:rsidR="00023FCD" w:rsidRPr="009449E9" w:rsidRDefault="00023FCD" w:rsidP="00023FCD">
      <w:pPr>
        <w:pStyle w:val="ListParagraph"/>
        <w:numPr>
          <w:ilvl w:val="0"/>
          <w:numId w:val="1"/>
        </w:numPr>
        <w:spacing w:after="0" w:line="240" w:lineRule="auto"/>
        <w:jc w:val="both"/>
        <w:rPr>
          <w:rFonts w:ascii="Arial" w:eastAsia="Arial" w:hAnsi="Arial" w:cs="Arial"/>
          <w:color w:val="000000" w:themeColor="text1"/>
        </w:rPr>
      </w:pPr>
      <w:r w:rsidRPr="00A81846">
        <w:rPr>
          <w:rFonts w:ascii="Arial" w:eastAsia="Arial" w:hAnsi="Arial" w:cs="Arial"/>
          <w:color w:val="000000" w:themeColor="text1"/>
          <w:lang w:val="en-GB"/>
        </w:rPr>
        <w:t>demonstrate an understanding of the surviving material culture, dating and sequencing techniques and knowledge of various sites from prehistory to the modern period;</w:t>
      </w:r>
    </w:p>
    <w:p w14:paraId="5397A9D4" w14:textId="77777777" w:rsidR="00023FCD" w:rsidRPr="00A81846" w:rsidRDefault="00023FCD" w:rsidP="00023FCD">
      <w:pPr>
        <w:pStyle w:val="ListParagraph"/>
        <w:spacing w:after="0" w:line="240" w:lineRule="auto"/>
        <w:jc w:val="both"/>
        <w:rPr>
          <w:rFonts w:ascii="Arial" w:eastAsia="Arial" w:hAnsi="Arial" w:cs="Arial"/>
          <w:color w:val="000000" w:themeColor="text1"/>
        </w:rPr>
      </w:pPr>
    </w:p>
    <w:p w14:paraId="7C5AFFF4" w14:textId="77777777" w:rsidR="00023FCD" w:rsidRPr="009449E9" w:rsidRDefault="00023FCD" w:rsidP="00023FCD">
      <w:pPr>
        <w:pStyle w:val="ListParagraph"/>
        <w:numPr>
          <w:ilvl w:val="0"/>
          <w:numId w:val="1"/>
        </w:numPr>
        <w:spacing w:after="0" w:line="240" w:lineRule="auto"/>
        <w:jc w:val="both"/>
        <w:rPr>
          <w:rFonts w:ascii="Arial" w:eastAsia="Arial" w:hAnsi="Arial" w:cs="Arial"/>
          <w:color w:val="000000" w:themeColor="text1"/>
        </w:rPr>
      </w:pPr>
      <w:r w:rsidRPr="00A81846">
        <w:rPr>
          <w:rFonts w:ascii="Arial" w:eastAsia="Arial" w:hAnsi="Arial" w:cs="Arial"/>
          <w:color w:val="000000" w:themeColor="text1"/>
          <w:lang w:val="en-GB"/>
        </w:rPr>
        <w:t>demonstrate knowledge of how archaeologists have interpreted the archaeological record;</w:t>
      </w:r>
    </w:p>
    <w:p w14:paraId="4A1A40F5" w14:textId="77777777" w:rsidR="00023FCD" w:rsidRPr="009449E9" w:rsidRDefault="00023FCD" w:rsidP="00023FCD">
      <w:pPr>
        <w:pStyle w:val="ListParagraph"/>
        <w:rPr>
          <w:rFonts w:ascii="Arial" w:eastAsia="Arial" w:hAnsi="Arial" w:cs="Arial"/>
          <w:color w:val="000000" w:themeColor="text1"/>
        </w:rPr>
      </w:pPr>
    </w:p>
    <w:p w14:paraId="6C3AC0A8" w14:textId="77777777" w:rsidR="00023FCD" w:rsidRPr="00A81846" w:rsidRDefault="00023FCD" w:rsidP="00023FCD">
      <w:pPr>
        <w:pStyle w:val="ListParagraph"/>
        <w:numPr>
          <w:ilvl w:val="0"/>
          <w:numId w:val="1"/>
        </w:numPr>
        <w:spacing w:after="0" w:line="240" w:lineRule="auto"/>
        <w:jc w:val="both"/>
        <w:rPr>
          <w:rFonts w:ascii="Arial" w:eastAsia="Arial" w:hAnsi="Arial" w:cs="Arial"/>
          <w:color w:val="000000" w:themeColor="text1"/>
        </w:rPr>
      </w:pPr>
      <w:r w:rsidRPr="00A81846">
        <w:rPr>
          <w:rFonts w:ascii="Arial" w:eastAsia="Arial" w:hAnsi="Arial" w:cs="Arial"/>
          <w:color w:val="000000" w:themeColor="text1"/>
          <w:lang w:val="en-GB"/>
        </w:rPr>
        <w:t>link their knowledge of local archaeological sites and material culture to a wider framework of understanding.</w:t>
      </w:r>
    </w:p>
    <w:p w14:paraId="24FDDC14" w14:textId="77777777" w:rsidR="00023FCD" w:rsidRPr="00A81846" w:rsidRDefault="00023FCD" w:rsidP="00023FCD">
      <w:pPr>
        <w:tabs>
          <w:tab w:val="left" w:pos="720"/>
          <w:tab w:val="left" w:pos="1440"/>
          <w:tab w:val="left" w:pos="2160"/>
          <w:tab w:val="left" w:pos="2880"/>
        </w:tabs>
        <w:spacing w:after="0" w:line="240" w:lineRule="auto"/>
        <w:ind w:left="3600" w:hanging="3600"/>
        <w:rPr>
          <w:rFonts w:ascii="Arial" w:eastAsia="Arial" w:hAnsi="Arial" w:cs="Arial"/>
          <w:color w:val="000000" w:themeColor="text1"/>
        </w:rPr>
      </w:pPr>
      <w:r w:rsidRPr="00A81846">
        <w:rPr>
          <w:rFonts w:ascii="Arial" w:eastAsia="Arial" w:hAnsi="Arial" w:cs="Arial"/>
          <w:b/>
          <w:bCs/>
          <w:color w:val="000000" w:themeColor="text1"/>
          <w:lang w:val="en-GB"/>
        </w:rPr>
        <w:t xml:space="preserve"> </w:t>
      </w:r>
    </w:p>
    <w:p w14:paraId="39F0A63C" w14:textId="77777777" w:rsidR="00023FCD" w:rsidRPr="00A81846" w:rsidRDefault="00023FCD" w:rsidP="00023FCD">
      <w:pPr>
        <w:tabs>
          <w:tab w:val="left" w:pos="720"/>
          <w:tab w:val="left" w:pos="1440"/>
          <w:tab w:val="left" w:pos="2160"/>
          <w:tab w:val="left" w:pos="2880"/>
        </w:tabs>
        <w:spacing w:after="0" w:line="240" w:lineRule="auto"/>
        <w:ind w:left="3600" w:hanging="3600"/>
        <w:rPr>
          <w:rFonts w:ascii="Arial" w:eastAsia="Arial" w:hAnsi="Arial" w:cs="Arial"/>
          <w:color w:val="000000" w:themeColor="text1"/>
        </w:rPr>
      </w:pPr>
      <w:r w:rsidRPr="00A81846">
        <w:rPr>
          <w:rFonts w:ascii="Arial" w:eastAsia="Arial" w:hAnsi="Arial" w:cs="Arial"/>
          <w:b/>
          <w:bCs/>
          <w:color w:val="000000" w:themeColor="text1"/>
          <w:lang w:val="en-GB"/>
        </w:rPr>
        <w:t>INDICATIVE CONTENT</w:t>
      </w:r>
    </w:p>
    <w:p w14:paraId="602623C3" w14:textId="77777777" w:rsidR="00023FCD" w:rsidRPr="00A81846" w:rsidRDefault="00023FCD" w:rsidP="00023FCD">
      <w:pPr>
        <w:tabs>
          <w:tab w:val="left" w:pos="720"/>
          <w:tab w:val="left" w:pos="1440"/>
          <w:tab w:val="left" w:pos="2160"/>
          <w:tab w:val="left" w:pos="2880"/>
        </w:tabs>
        <w:spacing w:after="0" w:line="240" w:lineRule="auto"/>
        <w:ind w:left="3600" w:hanging="3600"/>
        <w:rPr>
          <w:rFonts w:ascii="Arial" w:eastAsia="Arial" w:hAnsi="Arial" w:cs="Arial"/>
          <w:color w:val="000000" w:themeColor="text1"/>
        </w:rPr>
      </w:pPr>
      <w:r w:rsidRPr="00A81846">
        <w:rPr>
          <w:rFonts w:ascii="Arial" w:eastAsia="Arial" w:hAnsi="Arial" w:cs="Arial"/>
          <w:b/>
          <w:bCs/>
          <w:color w:val="000000" w:themeColor="text1"/>
          <w:lang w:val="en-GB"/>
        </w:rPr>
        <w:t xml:space="preserve"> </w:t>
      </w:r>
    </w:p>
    <w:p w14:paraId="3236D31F" w14:textId="77777777" w:rsidR="00023FCD" w:rsidRPr="00A81846" w:rsidRDefault="00023FCD" w:rsidP="00023FCD">
      <w:pPr>
        <w:pStyle w:val="ListParagraph"/>
        <w:numPr>
          <w:ilvl w:val="0"/>
          <w:numId w:val="1"/>
        </w:numPr>
        <w:spacing w:after="0" w:line="240" w:lineRule="auto"/>
        <w:jc w:val="both"/>
        <w:rPr>
          <w:rFonts w:ascii="Arial" w:eastAsia="Arial" w:hAnsi="Arial" w:cs="Arial"/>
          <w:color w:val="000000" w:themeColor="text1"/>
        </w:rPr>
      </w:pPr>
      <w:r w:rsidRPr="00A81846">
        <w:rPr>
          <w:rFonts w:ascii="Arial" w:eastAsia="Arial" w:hAnsi="Arial" w:cs="Arial"/>
          <w:color w:val="000000" w:themeColor="text1"/>
          <w:lang w:val="en-GB"/>
        </w:rPr>
        <w:t>This module will provide an introductory outline to archaeology, with particular reference to the archaeology of Britain, from the earliest evidence for human occupation to the modern period.</w:t>
      </w:r>
    </w:p>
    <w:p w14:paraId="7C4E1996" w14:textId="77777777" w:rsidR="00023FCD" w:rsidRPr="00A81846" w:rsidRDefault="00023FCD" w:rsidP="00023FCD">
      <w:pPr>
        <w:pStyle w:val="ListParagraph"/>
        <w:numPr>
          <w:ilvl w:val="0"/>
          <w:numId w:val="1"/>
        </w:numPr>
        <w:spacing w:after="0" w:line="240" w:lineRule="auto"/>
        <w:jc w:val="both"/>
        <w:rPr>
          <w:rFonts w:ascii="Arial" w:eastAsia="Arial" w:hAnsi="Arial" w:cs="Arial"/>
          <w:color w:val="000000" w:themeColor="text1"/>
        </w:rPr>
      </w:pPr>
      <w:r w:rsidRPr="00A81846">
        <w:rPr>
          <w:rFonts w:ascii="Arial" w:eastAsia="Arial" w:hAnsi="Arial" w:cs="Arial"/>
          <w:color w:val="000000" w:themeColor="text1"/>
          <w:lang w:val="en-GB"/>
        </w:rPr>
        <w:t xml:space="preserve">The module will introduce methodologies archaeologists use to find, record, analyse and date sites. </w:t>
      </w:r>
    </w:p>
    <w:p w14:paraId="5B387AB7" w14:textId="77777777" w:rsidR="00023FCD" w:rsidRPr="00A81846" w:rsidRDefault="00023FCD" w:rsidP="00023FCD">
      <w:pPr>
        <w:pStyle w:val="ListParagraph"/>
        <w:numPr>
          <w:ilvl w:val="0"/>
          <w:numId w:val="1"/>
        </w:numPr>
        <w:spacing w:after="0" w:line="240" w:lineRule="auto"/>
        <w:jc w:val="both"/>
        <w:rPr>
          <w:rFonts w:ascii="Arial" w:eastAsia="Arial" w:hAnsi="Arial" w:cs="Arial"/>
          <w:color w:val="000000" w:themeColor="text1"/>
        </w:rPr>
      </w:pPr>
      <w:r w:rsidRPr="00A81846">
        <w:rPr>
          <w:rFonts w:ascii="Arial" w:eastAsia="Arial" w:hAnsi="Arial" w:cs="Arial"/>
          <w:color w:val="000000" w:themeColor="text1"/>
          <w:lang w:val="en-GB"/>
        </w:rPr>
        <w:t>Key themes covered in the module include the prehistoric occupation of Britain (Palaeolithic, humans in the Ice Age, upper Palaeolithic caves and art, Mesolithic adaptation to climate change, the Neolithic, ritual landscapes, hillforts and power).</w:t>
      </w:r>
    </w:p>
    <w:p w14:paraId="20C895A0" w14:textId="77777777" w:rsidR="00023FCD" w:rsidRPr="00A81846" w:rsidRDefault="00023FCD" w:rsidP="00023FCD">
      <w:pPr>
        <w:pStyle w:val="ListParagraph"/>
        <w:numPr>
          <w:ilvl w:val="0"/>
          <w:numId w:val="1"/>
        </w:numPr>
        <w:spacing w:after="0" w:line="240" w:lineRule="auto"/>
        <w:jc w:val="both"/>
        <w:rPr>
          <w:rFonts w:ascii="Arial" w:eastAsia="Arial" w:hAnsi="Arial" w:cs="Arial"/>
          <w:color w:val="000000" w:themeColor="text1"/>
        </w:rPr>
      </w:pPr>
      <w:r w:rsidRPr="00A81846">
        <w:rPr>
          <w:rFonts w:ascii="Arial" w:eastAsia="Arial" w:hAnsi="Arial" w:cs="Arial"/>
          <w:color w:val="000000" w:themeColor="text1"/>
          <w:lang w:val="en-GB"/>
        </w:rPr>
        <w:t>Themes within historic Archaeology include Roman Britain, early Middle Ages, the emergence of early states, the medieval landscape, modernity, industrial heritage of Britain 1600-1900; and Britain’s modern heritage.</w:t>
      </w:r>
    </w:p>
    <w:p w14:paraId="4A20D81E" w14:textId="77777777" w:rsidR="00023FCD" w:rsidRPr="00A81846" w:rsidRDefault="00023FCD" w:rsidP="00023FCD">
      <w:pPr>
        <w:pStyle w:val="ListParagraph"/>
        <w:numPr>
          <w:ilvl w:val="0"/>
          <w:numId w:val="1"/>
        </w:numPr>
        <w:spacing w:after="0" w:line="240" w:lineRule="auto"/>
        <w:jc w:val="both"/>
        <w:rPr>
          <w:rFonts w:ascii="Arial" w:eastAsia="Arial" w:hAnsi="Arial" w:cs="Arial"/>
          <w:color w:val="000000" w:themeColor="text1"/>
        </w:rPr>
      </w:pPr>
      <w:r w:rsidRPr="00A81846">
        <w:rPr>
          <w:rFonts w:ascii="Arial" w:eastAsia="Arial" w:hAnsi="Arial" w:cs="Arial"/>
          <w:color w:val="000000" w:themeColor="text1"/>
          <w:lang w:val="en-GB"/>
        </w:rPr>
        <w:t>Case studies include nautical archaeology, forensic archaeology, environmental archaeology.</w:t>
      </w:r>
    </w:p>
    <w:p w14:paraId="690FCB31" w14:textId="77777777" w:rsidR="00023FCD" w:rsidRPr="00A81846" w:rsidRDefault="00023FCD" w:rsidP="00023FCD">
      <w:pPr>
        <w:spacing w:after="0" w:line="240" w:lineRule="auto"/>
        <w:rPr>
          <w:rFonts w:ascii="Arial" w:eastAsia="Arial" w:hAnsi="Arial" w:cs="Arial"/>
          <w:color w:val="000000" w:themeColor="text1"/>
        </w:rPr>
      </w:pPr>
      <w:r w:rsidRPr="00A81846">
        <w:rPr>
          <w:rFonts w:ascii="Arial" w:eastAsia="Arial" w:hAnsi="Arial" w:cs="Arial"/>
          <w:b/>
          <w:bCs/>
          <w:color w:val="000000" w:themeColor="text1"/>
          <w:lang w:val="en-GB"/>
        </w:rPr>
        <w:t xml:space="preserve"> </w:t>
      </w:r>
    </w:p>
    <w:p w14:paraId="1DF2FDE8" w14:textId="77777777" w:rsidR="00023FCD" w:rsidRPr="00A81846" w:rsidRDefault="00023FCD" w:rsidP="00023FCD">
      <w:pPr>
        <w:spacing w:after="120" w:line="240" w:lineRule="auto"/>
        <w:rPr>
          <w:rFonts w:ascii="Arial" w:eastAsia="Times New Roman" w:hAnsi="Arial" w:cs="Arial"/>
          <w:b/>
          <w:bCs/>
          <w:color w:val="000000"/>
          <w:lang w:val="en-GB" w:eastAsia="zh-CN"/>
        </w:rPr>
      </w:pPr>
      <w:r w:rsidRPr="00A81846">
        <w:rPr>
          <w:rFonts w:ascii="Arial" w:eastAsia="Times New Roman" w:hAnsi="Arial" w:cs="Arial"/>
          <w:b/>
          <w:bCs/>
          <w:color w:val="000000"/>
          <w:lang w:val="en-GB" w:eastAsia="zh-CN"/>
        </w:rPr>
        <w:t>Study Time Allocation</w:t>
      </w:r>
    </w:p>
    <w:p w14:paraId="0E035E5D" w14:textId="77777777" w:rsidR="00023FCD" w:rsidRPr="00A81846" w:rsidRDefault="00023FCD" w:rsidP="00023FCD">
      <w:pPr>
        <w:spacing w:after="120" w:line="240" w:lineRule="auto"/>
        <w:rPr>
          <w:rFonts w:ascii="Arial" w:eastAsia="Times New Roman" w:hAnsi="Arial" w:cs="Arial"/>
          <w:color w:val="000000"/>
          <w:lang w:val="en-GB" w:eastAsia="zh-CN"/>
        </w:rPr>
      </w:pPr>
      <w:r w:rsidRPr="00A81846">
        <w:rPr>
          <w:rFonts w:ascii="Arial" w:eastAsia="Times New Roman" w:hAnsi="Arial" w:cs="Arial"/>
          <w:color w:val="000000"/>
          <w:lang w:val="en-GB" w:eastAsia="zh-CN"/>
        </w:rPr>
        <w:t>The study time for the module is divided as follows:</w:t>
      </w:r>
    </w:p>
    <w:tbl>
      <w:tblPr>
        <w:tblStyle w:val="TableGrid"/>
        <w:tblW w:w="0" w:type="auto"/>
        <w:tblInd w:w="105" w:type="dxa"/>
        <w:tblLayout w:type="fixed"/>
        <w:tblLook w:val="04A0" w:firstRow="1" w:lastRow="0" w:firstColumn="1" w:lastColumn="0" w:noHBand="0" w:noVBand="1"/>
      </w:tblPr>
      <w:tblGrid>
        <w:gridCol w:w="3960"/>
        <w:gridCol w:w="1695"/>
        <w:gridCol w:w="1845"/>
      </w:tblGrid>
      <w:tr w:rsidR="00023FCD" w:rsidRPr="00A81846" w14:paraId="42296F46" w14:textId="77777777" w:rsidTr="00EA358D">
        <w:tc>
          <w:tcPr>
            <w:tcW w:w="3960" w:type="dxa"/>
            <w:tcBorders>
              <w:top w:val="single" w:sz="6" w:space="0" w:color="auto"/>
              <w:left w:val="single" w:sz="6" w:space="0" w:color="auto"/>
              <w:bottom w:val="single" w:sz="6" w:space="0" w:color="auto"/>
              <w:right w:val="single" w:sz="6" w:space="0" w:color="auto"/>
            </w:tcBorders>
          </w:tcPr>
          <w:p w14:paraId="3247C84A"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b/>
                <w:bCs/>
              </w:rPr>
              <w:t>Activity type</w:t>
            </w:r>
          </w:p>
        </w:tc>
        <w:tc>
          <w:tcPr>
            <w:tcW w:w="1695" w:type="dxa"/>
            <w:tcBorders>
              <w:top w:val="single" w:sz="6" w:space="0" w:color="auto"/>
              <w:left w:val="single" w:sz="6" w:space="0" w:color="auto"/>
              <w:bottom w:val="single" w:sz="6" w:space="0" w:color="auto"/>
              <w:right w:val="single" w:sz="6" w:space="0" w:color="auto"/>
            </w:tcBorders>
          </w:tcPr>
          <w:p w14:paraId="06DB82B2"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b/>
                <w:bCs/>
              </w:rPr>
              <w:t>Hours</w:t>
            </w:r>
          </w:p>
        </w:tc>
        <w:tc>
          <w:tcPr>
            <w:tcW w:w="1845" w:type="dxa"/>
            <w:tcBorders>
              <w:top w:val="single" w:sz="6" w:space="0" w:color="auto"/>
              <w:left w:val="single" w:sz="6" w:space="0" w:color="auto"/>
              <w:bottom w:val="single" w:sz="6" w:space="0" w:color="auto"/>
              <w:right w:val="single" w:sz="6" w:space="0" w:color="auto"/>
            </w:tcBorders>
          </w:tcPr>
          <w:p w14:paraId="2E31A8E7"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b/>
                <w:bCs/>
              </w:rPr>
              <w:t>Percentage</w:t>
            </w:r>
          </w:p>
        </w:tc>
      </w:tr>
      <w:tr w:rsidR="00023FCD" w:rsidRPr="00A81846" w14:paraId="2DA394E7" w14:textId="77777777" w:rsidTr="00EA358D">
        <w:tc>
          <w:tcPr>
            <w:tcW w:w="3960" w:type="dxa"/>
            <w:tcBorders>
              <w:top w:val="single" w:sz="6" w:space="0" w:color="auto"/>
              <w:left w:val="single" w:sz="6" w:space="0" w:color="auto"/>
              <w:bottom w:val="single" w:sz="6" w:space="0" w:color="auto"/>
              <w:right w:val="single" w:sz="6" w:space="0" w:color="auto"/>
            </w:tcBorders>
          </w:tcPr>
          <w:p w14:paraId="4A9EA39A"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rPr>
              <w:t>Scheduled learning</w:t>
            </w:r>
          </w:p>
        </w:tc>
        <w:tc>
          <w:tcPr>
            <w:tcW w:w="1695" w:type="dxa"/>
            <w:tcBorders>
              <w:top w:val="single" w:sz="6" w:space="0" w:color="auto"/>
              <w:left w:val="single" w:sz="6" w:space="0" w:color="auto"/>
              <w:bottom w:val="single" w:sz="6" w:space="0" w:color="auto"/>
              <w:right w:val="single" w:sz="6" w:space="0" w:color="auto"/>
            </w:tcBorders>
          </w:tcPr>
          <w:p w14:paraId="42F71640" w14:textId="77777777" w:rsidR="00023FCD" w:rsidRPr="00A81846" w:rsidRDefault="00023FCD" w:rsidP="00EA358D">
            <w:pPr>
              <w:spacing w:after="120" w:line="240" w:lineRule="auto"/>
              <w:jc w:val="center"/>
              <w:rPr>
                <w:rFonts w:ascii="Arial" w:hAnsi="Arial" w:cs="Arial"/>
              </w:rPr>
            </w:pPr>
            <w:r w:rsidRPr="00A81846">
              <w:rPr>
                <w:rFonts w:ascii="Arial" w:eastAsia="Arial" w:hAnsi="Arial" w:cs="Arial"/>
              </w:rPr>
              <w:t>36</w:t>
            </w:r>
          </w:p>
        </w:tc>
        <w:tc>
          <w:tcPr>
            <w:tcW w:w="1845" w:type="dxa"/>
            <w:tcBorders>
              <w:top w:val="single" w:sz="6" w:space="0" w:color="auto"/>
              <w:left w:val="single" w:sz="6" w:space="0" w:color="auto"/>
              <w:bottom w:val="single" w:sz="6" w:space="0" w:color="auto"/>
              <w:right w:val="single" w:sz="6" w:space="0" w:color="auto"/>
            </w:tcBorders>
          </w:tcPr>
          <w:p w14:paraId="1C1D5DC8"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rPr>
              <w:t>18%</w:t>
            </w:r>
          </w:p>
        </w:tc>
      </w:tr>
      <w:tr w:rsidR="00023FCD" w:rsidRPr="00A81846" w14:paraId="068F31C9" w14:textId="77777777" w:rsidTr="00EA358D">
        <w:tc>
          <w:tcPr>
            <w:tcW w:w="3960" w:type="dxa"/>
            <w:tcBorders>
              <w:top w:val="single" w:sz="6" w:space="0" w:color="auto"/>
              <w:left w:val="single" w:sz="6" w:space="0" w:color="auto"/>
              <w:bottom w:val="single" w:sz="6" w:space="0" w:color="auto"/>
              <w:right w:val="single" w:sz="6" w:space="0" w:color="auto"/>
            </w:tcBorders>
          </w:tcPr>
          <w:p w14:paraId="77943430"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rPr>
              <w:t>Independent learning</w:t>
            </w:r>
          </w:p>
        </w:tc>
        <w:tc>
          <w:tcPr>
            <w:tcW w:w="1695" w:type="dxa"/>
            <w:tcBorders>
              <w:top w:val="single" w:sz="6" w:space="0" w:color="auto"/>
              <w:left w:val="single" w:sz="6" w:space="0" w:color="auto"/>
              <w:bottom w:val="single" w:sz="6" w:space="0" w:color="auto"/>
              <w:right w:val="single" w:sz="6" w:space="0" w:color="auto"/>
            </w:tcBorders>
          </w:tcPr>
          <w:p w14:paraId="0BA30037"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rPr>
              <w:t>164</w:t>
            </w:r>
          </w:p>
        </w:tc>
        <w:tc>
          <w:tcPr>
            <w:tcW w:w="1845" w:type="dxa"/>
            <w:tcBorders>
              <w:top w:val="single" w:sz="6" w:space="0" w:color="auto"/>
              <w:left w:val="single" w:sz="6" w:space="0" w:color="auto"/>
              <w:bottom w:val="single" w:sz="6" w:space="0" w:color="auto"/>
              <w:right w:val="single" w:sz="6" w:space="0" w:color="auto"/>
            </w:tcBorders>
          </w:tcPr>
          <w:p w14:paraId="074BEB51"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rPr>
              <w:t>82%</w:t>
            </w:r>
          </w:p>
        </w:tc>
      </w:tr>
      <w:tr w:rsidR="00023FCD" w:rsidRPr="00A81846" w14:paraId="05C0FBFF" w14:textId="77777777" w:rsidTr="00EA358D">
        <w:tc>
          <w:tcPr>
            <w:tcW w:w="3960" w:type="dxa"/>
            <w:tcBorders>
              <w:top w:val="single" w:sz="6" w:space="0" w:color="auto"/>
              <w:left w:val="single" w:sz="6" w:space="0" w:color="auto"/>
              <w:bottom w:val="single" w:sz="6" w:space="0" w:color="auto"/>
              <w:right w:val="single" w:sz="6" w:space="0" w:color="auto"/>
            </w:tcBorders>
          </w:tcPr>
          <w:p w14:paraId="3E7597B4"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rPr>
              <w:t>Placement learning</w:t>
            </w:r>
          </w:p>
        </w:tc>
        <w:tc>
          <w:tcPr>
            <w:tcW w:w="1695" w:type="dxa"/>
            <w:tcBorders>
              <w:top w:val="single" w:sz="6" w:space="0" w:color="auto"/>
              <w:left w:val="single" w:sz="6" w:space="0" w:color="auto"/>
              <w:bottom w:val="single" w:sz="6" w:space="0" w:color="auto"/>
              <w:right w:val="single" w:sz="6" w:space="0" w:color="auto"/>
            </w:tcBorders>
          </w:tcPr>
          <w:p w14:paraId="4049AA42"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rPr>
              <w:t xml:space="preserve"> </w:t>
            </w:r>
          </w:p>
        </w:tc>
        <w:tc>
          <w:tcPr>
            <w:tcW w:w="1845" w:type="dxa"/>
            <w:tcBorders>
              <w:top w:val="single" w:sz="6" w:space="0" w:color="auto"/>
              <w:left w:val="single" w:sz="6" w:space="0" w:color="auto"/>
              <w:bottom w:val="single" w:sz="6" w:space="0" w:color="auto"/>
              <w:right w:val="single" w:sz="6" w:space="0" w:color="auto"/>
            </w:tcBorders>
          </w:tcPr>
          <w:p w14:paraId="651585F5"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rPr>
              <w:t xml:space="preserve"> </w:t>
            </w:r>
          </w:p>
        </w:tc>
      </w:tr>
      <w:tr w:rsidR="00023FCD" w:rsidRPr="00A81846" w14:paraId="5DF033D2" w14:textId="77777777" w:rsidTr="00EA358D">
        <w:tc>
          <w:tcPr>
            <w:tcW w:w="3960" w:type="dxa"/>
            <w:tcBorders>
              <w:top w:val="single" w:sz="6" w:space="0" w:color="auto"/>
              <w:left w:val="single" w:sz="6" w:space="0" w:color="auto"/>
              <w:bottom w:val="single" w:sz="6" w:space="0" w:color="auto"/>
              <w:right w:val="single" w:sz="6" w:space="0" w:color="auto"/>
            </w:tcBorders>
          </w:tcPr>
          <w:p w14:paraId="57902001"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b/>
                <w:bCs/>
              </w:rPr>
              <w:lastRenderedPageBreak/>
              <w:t>TOTAL</w:t>
            </w:r>
          </w:p>
        </w:tc>
        <w:tc>
          <w:tcPr>
            <w:tcW w:w="1695" w:type="dxa"/>
            <w:tcBorders>
              <w:top w:val="single" w:sz="6" w:space="0" w:color="auto"/>
              <w:left w:val="single" w:sz="6" w:space="0" w:color="auto"/>
              <w:bottom w:val="single" w:sz="6" w:space="0" w:color="auto"/>
              <w:right w:val="single" w:sz="6" w:space="0" w:color="auto"/>
            </w:tcBorders>
          </w:tcPr>
          <w:p w14:paraId="4F28B34F"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b/>
                <w:bCs/>
              </w:rPr>
              <w:t>200</w:t>
            </w:r>
          </w:p>
        </w:tc>
        <w:tc>
          <w:tcPr>
            <w:tcW w:w="1845" w:type="dxa"/>
            <w:tcBorders>
              <w:top w:val="single" w:sz="6" w:space="0" w:color="auto"/>
              <w:left w:val="single" w:sz="6" w:space="0" w:color="auto"/>
              <w:bottom w:val="single" w:sz="6" w:space="0" w:color="auto"/>
              <w:right w:val="single" w:sz="6" w:space="0" w:color="auto"/>
            </w:tcBorders>
          </w:tcPr>
          <w:p w14:paraId="6773BB95"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b/>
                <w:bCs/>
              </w:rPr>
              <w:t>100%</w:t>
            </w:r>
          </w:p>
        </w:tc>
      </w:tr>
    </w:tbl>
    <w:p w14:paraId="6300E052" w14:textId="77777777" w:rsidR="00023FCD" w:rsidRPr="00A81846" w:rsidRDefault="00023FCD" w:rsidP="00023FCD">
      <w:pPr>
        <w:tabs>
          <w:tab w:val="left" w:pos="720"/>
          <w:tab w:val="left" w:pos="1440"/>
          <w:tab w:val="left" w:pos="2160"/>
          <w:tab w:val="left" w:pos="2880"/>
        </w:tabs>
        <w:spacing w:after="0" w:line="240" w:lineRule="auto"/>
        <w:rPr>
          <w:rFonts w:ascii="Arial" w:eastAsia="Arial" w:hAnsi="Arial" w:cs="Arial"/>
          <w:b/>
          <w:bCs/>
          <w:color w:val="000000" w:themeColor="text1"/>
          <w:lang w:val="en-GB"/>
        </w:rPr>
      </w:pPr>
      <w:r w:rsidRPr="00A81846">
        <w:rPr>
          <w:rFonts w:ascii="Arial" w:eastAsia="Arial" w:hAnsi="Arial" w:cs="Arial"/>
          <w:b/>
          <w:bCs/>
          <w:color w:val="000000" w:themeColor="text1"/>
          <w:lang w:val="en-GB"/>
        </w:rPr>
        <w:t xml:space="preserve">ASSESSMENT </w:t>
      </w:r>
    </w:p>
    <w:p w14:paraId="33AA8C3F" w14:textId="77777777" w:rsidR="00023FCD" w:rsidRPr="00A81846" w:rsidRDefault="00023FCD" w:rsidP="00023FCD">
      <w:pPr>
        <w:tabs>
          <w:tab w:val="left" w:pos="720"/>
          <w:tab w:val="left" w:pos="1440"/>
          <w:tab w:val="left" w:pos="2160"/>
          <w:tab w:val="left" w:pos="2880"/>
        </w:tabs>
        <w:spacing w:after="0" w:line="240" w:lineRule="auto"/>
        <w:rPr>
          <w:rFonts w:ascii="Arial" w:eastAsia="Arial" w:hAnsi="Arial" w:cs="Arial"/>
          <w:color w:val="000000" w:themeColor="text1"/>
        </w:rPr>
      </w:pPr>
    </w:p>
    <w:p w14:paraId="30D31A4A" w14:textId="77777777" w:rsidR="00023FCD" w:rsidRPr="00A81846" w:rsidRDefault="00023FCD" w:rsidP="00023FCD">
      <w:pPr>
        <w:spacing w:after="0" w:line="240" w:lineRule="auto"/>
        <w:jc w:val="both"/>
        <w:rPr>
          <w:rFonts w:ascii="Arial" w:eastAsia="Arial" w:hAnsi="Arial" w:cs="Arial"/>
          <w:b/>
          <w:bCs/>
          <w:i/>
          <w:iCs/>
          <w:color w:val="000000" w:themeColor="text1"/>
          <w:lang w:val="en-GB"/>
        </w:rPr>
      </w:pPr>
      <w:r w:rsidRPr="00A81846">
        <w:rPr>
          <w:rFonts w:ascii="Arial" w:eastAsia="Arial" w:hAnsi="Arial" w:cs="Arial"/>
          <w:b/>
          <w:bCs/>
          <w:color w:val="000000" w:themeColor="text1"/>
          <w:lang w:val="en-GB"/>
        </w:rPr>
        <w:t>Assessment Component 1</w:t>
      </w:r>
      <w:r w:rsidRPr="00A81846">
        <w:rPr>
          <w:rFonts w:ascii="Arial" w:eastAsia="Arial" w:hAnsi="Arial" w:cs="Arial"/>
          <w:b/>
          <w:bCs/>
          <w:i/>
          <w:iCs/>
          <w:color w:val="000000" w:themeColor="text1"/>
          <w:lang w:val="en-GB"/>
        </w:rPr>
        <w:t xml:space="preserve"> </w:t>
      </w:r>
    </w:p>
    <w:p w14:paraId="2DA454B6" w14:textId="77777777" w:rsidR="00023FCD" w:rsidRPr="00A81846" w:rsidRDefault="00023FCD" w:rsidP="00023FCD">
      <w:pPr>
        <w:spacing w:after="0" w:line="240" w:lineRule="auto"/>
        <w:jc w:val="both"/>
        <w:rPr>
          <w:rFonts w:ascii="Arial" w:eastAsia="Arial" w:hAnsi="Arial" w:cs="Arial"/>
          <w:color w:val="000000" w:themeColor="text1"/>
        </w:rPr>
      </w:pPr>
    </w:p>
    <w:tbl>
      <w:tblPr>
        <w:tblStyle w:val="TableGrid"/>
        <w:tblW w:w="0" w:type="auto"/>
        <w:tblLayout w:type="fixed"/>
        <w:tblLook w:val="04A0" w:firstRow="1" w:lastRow="0" w:firstColumn="1" w:lastColumn="0" w:noHBand="0" w:noVBand="1"/>
      </w:tblPr>
      <w:tblGrid>
        <w:gridCol w:w="540"/>
        <w:gridCol w:w="2460"/>
        <w:gridCol w:w="540"/>
        <w:gridCol w:w="2475"/>
        <w:gridCol w:w="540"/>
        <w:gridCol w:w="2475"/>
      </w:tblGrid>
      <w:tr w:rsidR="00023FCD" w:rsidRPr="00A81846" w14:paraId="7BF00CF5" w14:textId="77777777" w:rsidTr="00EA358D">
        <w:tc>
          <w:tcPr>
            <w:tcW w:w="540" w:type="dxa"/>
          </w:tcPr>
          <w:p w14:paraId="14529D11" w14:textId="77777777" w:rsidR="00023FCD" w:rsidRPr="00A81846" w:rsidRDefault="00023FCD" w:rsidP="00EA358D">
            <w:pPr>
              <w:spacing w:after="120" w:line="240" w:lineRule="auto"/>
              <w:rPr>
                <w:rFonts w:ascii="Arial" w:eastAsia="Arial" w:hAnsi="Arial" w:cs="Arial"/>
              </w:rPr>
            </w:pPr>
            <w:r w:rsidRPr="00A81846">
              <w:rPr>
                <w:rFonts w:ascii="Segoe UI Symbol" w:eastAsia="Arial" w:hAnsi="Segoe UI Symbol" w:cs="Segoe UI Symbol"/>
              </w:rPr>
              <w:t>☐</w:t>
            </w:r>
          </w:p>
        </w:tc>
        <w:tc>
          <w:tcPr>
            <w:tcW w:w="2460" w:type="dxa"/>
          </w:tcPr>
          <w:p w14:paraId="40604B93"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b/>
                <w:bCs/>
              </w:rPr>
              <w:t>Written exam</w:t>
            </w:r>
          </w:p>
        </w:tc>
        <w:tc>
          <w:tcPr>
            <w:tcW w:w="540" w:type="dxa"/>
          </w:tcPr>
          <w:p w14:paraId="49401B4C" w14:textId="77777777" w:rsidR="00023FCD" w:rsidRPr="00A81846" w:rsidRDefault="00023FCD" w:rsidP="00EA358D">
            <w:pPr>
              <w:spacing w:after="120" w:line="240" w:lineRule="auto"/>
              <w:rPr>
                <w:rFonts w:ascii="Arial" w:eastAsia="Arial" w:hAnsi="Arial" w:cs="Arial"/>
              </w:rPr>
            </w:pPr>
            <w:r w:rsidRPr="00A81846">
              <w:rPr>
                <w:rFonts w:ascii="Segoe UI Symbol" w:eastAsia="Arial" w:hAnsi="Segoe UI Symbol" w:cs="Segoe UI Symbol"/>
              </w:rPr>
              <w:t>☒</w:t>
            </w:r>
          </w:p>
        </w:tc>
        <w:tc>
          <w:tcPr>
            <w:tcW w:w="2475" w:type="dxa"/>
          </w:tcPr>
          <w:p w14:paraId="3B6404BB"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b/>
                <w:bCs/>
              </w:rPr>
              <w:t>Coursework</w:t>
            </w:r>
          </w:p>
        </w:tc>
        <w:tc>
          <w:tcPr>
            <w:tcW w:w="540" w:type="dxa"/>
          </w:tcPr>
          <w:p w14:paraId="071656C6" w14:textId="77777777" w:rsidR="00023FCD" w:rsidRPr="00A81846" w:rsidRDefault="00023FCD" w:rsidP="00EA358D">
            <w:pPr>
              <w:spacing w:after="120" w:line="240" w:lineRule="auto"/>
              <w:rPr>
                <w:rFonts w:ascii="Arial" w:eastAsia="Arial" w:hAnsi="Arial" w:cs="Arial"/>
              </w:rPr>
            </w:pPr>
            <w:r w:rsidRPr="00A81846">
              <w:rPr>
                <w:rFonts w:ascii="Segoe UI Symbol" w:eastAsia="Arial" w:hAnsi="Segoe UI Symbol" w:cs="Segoe UI Symbol"/>
              </w:rPr>
              <w:t>☐</w:t>
            </w:r>
          </w:p>
        </w:tc>
        <w:tc>
          <w:tcPr>
            <w:tcW w:w="2475" w:type="dxa"/>
          </w:tcPr>
          <w:p w14:paraId="7F0B9F6D"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b/>
                <w:bCs/>
              </w:rPr>
              <w:t>Practical</w:t>
            </w:r>
          </w:p>
        </w:tc>
      </w:tr>
    </w:tbl>
    <w:p w14:paraId="432E16A7" w14:textId="77777777" w:rsidR="00023FCD" w:rsidRPr="00A81846" w:rsidRDefault="00023FCD" w:rsidP="00023FCD">
      <w:pPr>
        <w:spacing w:after="120" w:line="240" w:lineRule="auto"/>
        <w:jc w:val="both"/>
        <w:rPr>
          <w:rFonts w:ascii="Arial" w:eastAsia="Arial" w:hAnsi="Arial" w:cs="Arial"/>
          <w:color w:val="000000" w:themeColor="text1"/>
        </w:rPr>
      </w:pPr>
      <w:r w:rsidRPr="00A81846">
        <w:rPr>
          <w:rFonts w:ascii="Arial" w:eastAsia="Arial" w:hAnsi="Arial" w:cs="Arial"/>
          <w:b/>
          <w:bCs/>
          <w:color w:val="000000" w:themeColor="text1"/>
          <w:lang w:val="en-GB"/>
        </w:rPr>
        <w:t xml:space="preserve"> </w:t>
      </w:r>
    </w:p>
    <w:tbl>
      <w:tblPr>
        <w:tblStyle w:val="TableGrid"/>
        <w:tblW w:w="0" w:type="auto"/>
        <w:tblLayout w:type="fixed"/>
        <w:tblLook w:val="04A0" w:firstRow="1" w:lastRow="0" w:firstColumn="1" w:lastColumn="0" w:noHBand="0" w:noVBand="1"/>
      </w:tblPr>
      <w:tblGrid>
        <w:gridCol w:w="3240"/>
        <w:gridCol w:w="3960"/>
        <w:gridCol w:w="1560"/>
      </w:tblGrid>
      <w:tr w:rsidR="00023FCD" w:rsidRPr="00A81846" w14:paraId="2FFF5325" w14:textId="77777777" w:rsidTr="00EA358D">
        <w:tc>
          <w:tcPr>
            <w:tcW w:w="3240" w:type="dxa"/>
            <w:tcBorders>
              <w:top w:val="single" w:sz="6" w:space="0" w:color="auto"/>
              <w:left w:val="single" w:sz="6" w:space="0" w:color="auto"/>
              <w:bottom w:val="single" w:sz="6" w:space="0" w:color="auto"/>
              <w:right w:val="single" w:sz="6" w:space="0" w:color="auto"/>
            </w:tcBorders>
          </w:tcPr>
          <w:p w14:paraId="5A27E40D"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b/>
                <w:bCs/>
              </w:rPr>
              <w:t>Mode of assessment</w:t>
            </w:r>
          </w:p>
        </w:tc>
        <w:tc>
          <w:tcPr>
            <w:tcW w:w="3960" w:type="dxa"/>
            <w:tcBorders>
              <w:top w:val="single" w:sz="6" w:space="0" w:color="auto"/>
              <w:left w:val="single" w:sz="6" w:space="0" w:color="auto"/>
              <w:bottom w:val="single" w:sz="6" w:space="0" w:color="auto"/>
              <w:right w:val="single" w:sz="6" w:space="0" w:color="auto"/>
            </w:tcBorders>
          </w:tcPr>
          <w:p w14:paraId="4764A954"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b/>
                <w:bCs/>
              </w:rPr>
              <w:t>Volume</w:t>
            </w:r>
          </w:p>
        </w:tc>
        <w:tc>
          <w:tcPr>
            <w:tcW w:w="1560" w:type="dxa"/>
            <w:tcBorders>
              <w:top w:val="single" w:sz="6" w:space="0" w:color="auto"/>
              <w:left w:val="single" w:sz="6" w:space="0" w:color="auto"/>
              <w:bottom w:val="single" w:sz="6" w:space="0" w:color="auto"/>
              <w:right w:val="single" w:sz="6" w:space="0" w:color="auto"/>
            </w:tcBorders>
          </w:tcPr>
          <w:p w14:paraId="7BC0D6DA"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b/>
                <w:bCs/>
              </w:rPr>
              <w:t>Weighting</w:t>
            </w:r>
          </w:p>
        </w:tc>
      </w:tr>
      <w:tr w:rsidR="00023FCD" w:rsidRPr="00A81846" w14:paraId="5905E886" w14:textId="77777777" w:rsidTr="00EA358D">
        <w:tc>
          <w:tcPr>
            <w:tcW w:w="3240" w:type="dxa"/>
            <w:tcBorders>
              <w:top w:val="single" w:sz="6" w:space="0" w:color="auto"/>
              <w:left w:val="single" w:sz="6" w:space="0" w:color="auto"/>
              <w:bottom w:val="single" w:sz="6" w:space="0" w:color="auto"/>
              <w:right w:val="single" w:sz="6" w:space="0" w:color="auto"/>
            </w:tcBorders>
          </w:tcPr>
          <w:p w14:paraId="71258649"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rPr>
              <w:t xml:space="preserve">Essay </w:t>
            </w:r>
          </w:p>
        </w:tc>
        <w:tc>
          <w:tcPr>
            <w:tcW w:w="3960" w:type="dxa"/>
            <w:tcBorders>
              <w:top w:val="single" w:sz="6" w:space="0" w:color="auto"/>
              <w:left w:val="single" w:sz="6" w:space="0" w:color="auto"/>
              <w:bottom w:val="single" w:sz="6" w:space="0" w:color="auto"/>
              <w:right w:val="single" w:sz="6" w:space="0" w:color="auto"/>
            </w:tcBorders>
          </w:tcPr>
          <w:p w14:paraId="479D822D"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rPr>
              <w:t xml:space="preserve">2,000 words </w:t>
            </w:r>
          </w:p>
        </w:tc>
        <w:tc>
          <w:tcPr>
            <w:tcW w:w="1560" w:type="dxa"/>
            <w:tcBorders>
              <w:top w:val="single" w:sz="6" w:space="0" w:color="auto"/>
              <w:left w:val="single" w:sz="6" w:space="0" w:color="auto"/>
              <w:bottom w:val="single" w:sz="6" w:space="0" w:color="auto"/>
              <w:right w:val="single" w:sz="6" w:space="0" w:color="auto"/>
            </w:tcBorders>
          </w:tcPr>
          <w:p w14:paraId="0097C24E"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rPr>
              <w:t>50%</w:t>
            </w:r>
          </w:p>
        </w:tc>
      </w:tr>
    </w:tbl>
    <w:p w14:paraId="52B653BE" w14:textId="77777777" w:rsidR="00023FCD" w:rsidRPr="00A81846" w:rsidRDefault="00023FCD" w:rsidP="00023FCD">
      <w:pPr>
        <w:tabs>
          <w:tab w:val="left" w:pos="720"/>
          <w:tab w:val="left" w:pos="1440"/>
          <w:tab w:val="left" w:pos="2160"/>
          <w:tab w:val="left" w:pos="2880"/>
        </w:tabs>
        <w:spacing w:after="0" w:line="240" w:lineRule="auto"/>
        <w:rPr>
          <w:rFonts w:ascii="Arial" w:eastAsia="Arial" w:hAnsi="Arial" w:cs="Arial"/>
          <w:color w:val="000000" w:themeColor="text1"/>
        </w:rPr>
      </w:pPr>
      <w:r w:rsidRPr="00A81846">
        <w:rPr>
          <w:rFonts w:ascii="Arial" w:eastAsia="Arial" w:hAnsi="Arial" w:cs="Arial"/>
          <w:color w:val="000000" w:themeColor="text1"/>
          <w:lang w:val="en-GB"/>
        </w:rPr>
        <w:t xml:space="preserve"> </w:t>
      </w:r>
    </w:p>
    <w:p w14:paraId="37B77704" w14:textId="77777777" w:rsidR="00023FCD" w:rsidRPr="00A81846" w:rsidRDefault="00023FCD" w:rsidP="00023FCD">
      <w:pPr>
        <w:spacing w:after="0" w:line="240" w:lineRule="auto"/>
        <w:jc w:val="both"/>
        <w:rPr>
          <w:rFonts w:ascii="Arial" w:eastAsia="Arial" w:hAnsi="Arial" w:cs="Arial"/>
          <w:b/>
          <w:bCs/>
          <w:i/>
          <w:iCs/>
          <w:color w:val="000000" w:themeColor="text1"/>
          <w:lang w:val="en-GB"/>
        </w:rPr>
      </w:pPr>
      <w:r w:rsidRPr="00A81846">
        <w:rPr>
          <w:rFonts w:ascii="Arial" w:eastAsia="Arial" w:hAnsi="Arial" w:cs="Arial"/>
          <w:b/>
          <w:bCs/>
          <w:color w:val="000000" w:themeColor="text1"/>
          <w:lang w:val="en-GB"/>
        </w:rPr>
        <w:t>Assessment Component 2</w:t>
      </w:r>
      <w:r w:rsidRPr="00A81846">
        <w:rPr>
          <w:rFonts w:ascii="Arial" w:eastAsia="Arial" w:hAnsi="Arial" w:cs="Arial"/>
          <w:b/>
          <w:bCs/>
          <w:i/>
          <w:iCs/>
          <w:color w:val="000000" w:themeColor="text1"/>
          <w:lang w:val="en-GB"/>
        </w:rPr>
        <w:t xml:space="preserve"> </w:t>
      </w:r>
    </w:p>
    <w:p w14:paraId="145DA9E0" w14:textId="77777777" w:rsidR="00023FCD" w:rsidRPr="00A81846" w:rsidRDefault="00023FCD" w:rsidP="00023FCD">
      <w:pPr>
        <w:spacing w:after="0" w:line="240" w:lineRule="auto"/>
        <w:jc w:val="both"/>
        <w:rPr>
          <w:rFonts w:ascii="Arial" w:eastAsia="Arial" w:hAnsi="Arial" w:cs="Arial"/>
          <w:color w:val="000000" w:themeColor="text1"/>
        </w:rPr>
      </w:pPr>
    </w:p>
    <w:tbl>
      <w:tblPr>
        <w:tblStyle w:val="TableGrid"/>
        <w:tblW w:w="0" w:type="auto"/>
        <w:tblLayout w:type="fixed"/>
        <w:tblLook w:val="04A0" w:firstRow="1" w:lastRow="0" w:firstColumn="1" w:lastColumn="0" w:noHBand="0" w:noVBand="1"/>
      </w:tblPr>
      <w:tblGrid>
        <w:gridCol w:w="540"/>
        <w:gridCol w:w="2460"/>
        <w:gridCol w:w="540"/>
        <w:gridCol w:w="2475"/>
        <w:gridCol w:w="540"/>
        <w:gridCol w:w="2475"/>
      </w:tblGrid>
      <w:tr w:rsidR="00023FCD" w:rsidRPr="00A81846" w14:paraId="4A4BC418" w14:textId="77777777" w:rsidTr="00EA358D">
        <w:tc>
          <w:tcPr>
            <w:tcW w:w="540" w:type="dxa"/>
          </w:tcPr>
          <w:p w14:paraId="684AAC8C" w14:textId="77777777" w:rsidR="00023FCD" w:rsidRPr="00A81846" w:rsidRDefault="00023FCD" w:rsidP="00EA358D">
            <w:pPr>
              <w:spacing w:after="120" w:line="240" w:lineRule="auto"/>
              <w:rPr>
                <w:rFonts w:ascii="Arial" w:eastAsia="Arial" w:hAnsi="Arial" w:cs="Arial"/>
              </w:rPr>
            </w:pPr>
            <w:r w:rsidRPr="00A81846">
              <w:rPr>
                <w:rFonts w:ascii="Segoe UI Symbol" w:eastAsia="Arial" w:hAnsi="Segoe UI Symbol" w:cs="Segoe UI Symbol"/>
              </w:rPr>
              <w:t>☐</w:t>
            </w:r>
          </w:p>
        </w:tc>
        <w:tc>
          <w:tcPr>
            <w:tcW w:w="2460" w:type="dxa"/>
          </w:tcPr>
          <w:p w14:paraId="13CA5D37"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b/>
                <w:bCs/>
              </w:rPr>
              <w:t>Written exam</w:t>
            </w:r>
          </w:p>
        </w:tc>
        <w:tc>
          <w:tcPr>
            <w:tcW w:w="540" w:type="dxa"/>
          </w:tcPr>
          <w:p w14:paraId="5566BF1A" w14:textId="77777777" w:rsidR="00023FCD" w:rsidRPr="00A81846" w:rsidRDefault="00023FCD" w:rsidP="00EA358D">
            <w:pPr>
              <w:spacing w:after="120" w:line="240" w:lineRule="auto"/>
              <w:rPr>
                <w:rFonts w:ascii="Arial" w:eastAsia="Arial" w:hAnsi="Arial" w:cs="Arial"/>
              </w:rPr>
            </w:pPr>
            <w:r w:rsidRPr="00A81846">
              <w:rPr>
                <w:rFonts w:ascii="Segoe UI Symbol" w:eastAsia="Arial" w:hAnsi="Segoe UI Symbol" w:cs="Segoe UI Symbol"/>
              </w:rPr>
              <w:t>☒</w:t>
            </w:r>
          </w:p>
        </w:tc>
        <w:tc>
          <w:tcPr>
            <w:tcW w:w="2475" w:type="dxa"/>
          </w:tcPr>
          <w:p w14:paraId="61BE2428"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b/>
                <w:bCs/>
              </w:rPr>
              <w:t>Coursework</w:t>
            </w:r>
          </w:p>
        </w:tc>
        <w:tc>
          <w:tcPr>
            <w:tcW w:w="540" w:type="dxa"/>
          </w:tcPr>
          <w:p w14:paraId="567DF8F5" w14:textId="77777777" w:rsidR="00023FCD" w:rsidRPr="00A81846" w:rsidRDefault="00023FCD" w:rsidP="00EA358D">
            <w:pPr>
              <w:spacing w:after="120" w:line="240" w:lineRule="auto"/>
              <w:rPr>
                <w:rFonts w:ascii="Arial" w:eastAsia="Arial" w:hAnsi="Arial" w:cs="Arial"/>
              </w:rPr>
            </w:pPr>
            <w:r w:rsidRPr="00A81846">
              <w:rPr>
                <w:rFonts w:ascii="Segoe UI Symbol" w:eastAsia="Arial" w:hAnsi="Segoe UI Symbol" w:cs="Segoe UI Symbol"/>
              </w:rPr>
              <w:t>☐</w:t>
            </w:r>
          </w:p>
        </w:tc>
        <w:tc>
          <w:tcPr>
            <w:tcW w:w="2475" w:type="dxa"/>
          </w:tcPr>
          <w:p w14:paraId="39C4B475"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b/>
                <w:bCs/>
              </w:rPr>
              <w:t>Practical</w:t>
            </w:r>
          </w:p>
        </w:tc>
      </w:tr>
    </w:tbl>
    <w:p w14:paraId="57AEB385" w14:textId="77777777" w:rsidR="00023FCD" w:rsidRPr="00A81846" w:rsidRDefault="00023FCD" w:rsidP="00023FCD">
      <w:pPr>
        <w:spacing w:after="120" w:line="240" w:lineRule="auto"/>
        <w:jc w:val="both"/>
        <w:rPr>
          <w:rFonts w:ascii="Arial" w:eastAsia="Arial" w:hAnsi="Arial" w:cs="Arial"/>
          <w:color w:val="000000" w:themeColor="text1"/>
        </w:rPr>
      </w:pPr>
      <w:r w:rsidRPr="00A81846">
        <w:rPr>
          <w:rFonts w:ascii="Arial" w:eastAsia="Arial" w:hAnsi="Arial" w:cs="Arial"/>
          <w:b/>
          <w:bCs/>
          <w:color w:val="000000" w:themeColor="text1"/>
          <w:lang w:val="en-GB"/>
        </w:rPr>
        <w:t xml:space="preserve"> </w:t>
      </w:r>
    </w:p>
    <w:tbl>
      <w:tblPr>
        <w:tblStyle w:val="TableGrid"/>
        <w:tblW w:w="0" w:type="auto"/>
        <w:tblLayout w:type="fixed"/>
        <w:tblLook w:val="04A0" w:firstRow="1" w:lastRow="0" w:firstColumn="1" w:lastColumn="0" w:noHBand="0" w:noVBand="1"/>
      </w:tblPr>
      <w:tblGrid>
        <w:gridCol w:w="3240"/>
        <w:gridCol w:w="3960"/>
        <w:gridCol w:w="1560"/>
      </w:tblGrid>
      <w:tr w:rsidR="00023FCD" w:rsidRPr="00A81846" w14:paraId="76FF5D47" w14:textId="77777777" w:rsidTr="00EA358D">
        <w:tc>
          <w:tcPr>
            <w:tcW w:w="3240" w:type="dxa"/>
            <w:tcBorders>
              <w:top w:val="single" w:sz="6" w:space="0" w:color="auto"/>
              <w:left w:val="single" w:sz="6" w:space="0" w:color="auto"/>
              <w:bottom w:val="single" w:sz="6" w:space="0" w:color="auto"/>
              <w:right w:val="single" w:sz="6" w:space="0" w:color="auto"/>
            </w:tcBorders>
          </w:tcPr>
          <w:p w14:paraId="6429D73F"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b/>
                <w:bCs/>
              </w:rPr>
              <w:t>Mode of assessment</w:t>
            </w:r>
          </w:p>
        </w:tc>
        <w:tc>
          <w:tcPr>
            <w:tcW w:w="3960" w:type="dxa"/>
            <w:tcBorders>
              <w:top w:val="single" w:sz="6" w:space="0" w:color="auto"/>
              <w:left w:val="single" w:sz="6" w:space="0" w:color="auto"/>
              <w:bottom w:val="single" w:sz="6" w:space="0" w:color="auto"/>
              <w:right w:val="single" w:sz="6" w:space="0" w:color="auto"/>
            </w:tcBorders>
          </w:tcPr>
          <w:p w14:paraId="3433753D"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b/>
                <w:bCs/>
              </w:rPr>
              <w:t>Volume</w:t>
            </w:r>
          </w:p>
        </w:tc>
        <w:tc>
          <w:tcPr>
            <w:tcW w:w="1560" w:type="dxa"/>
            <w:tcBorders>
              <w:top w:val="single" w:sz="6" w:space="0" w:color="auto"/>
              <w:left w:val="single" w:sz="6" w:space="0" w:color="auto"/>
              <w:bottom w:val="single" w:sz="6" w:space="0" w:color="auto"/>
              <w:right w:val="single" w:sz="6" w:space="0" w:color="auto"/>
            </w:tcBorders>
          </w:tcPr>
          <w:p w14:paraId="35256779"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b/>
                <w:bCs/>
              </w:rPr>
              <w:t>Weighting</w:t>
            </w:r>
          </w:p>
        </w:tc>
      </w:tr>
      <w:tr w:rsidR="00023FCD" w:rsidRPr="00A81846" w14:paraId="0D2EE147" w14:textId="77777777" w:rsidTr="00EA358D">
        <w:tc>
          <w:tcPr>
            <w:tcW w:w="3240" w:type="dxa"/>
            <w:tcBorders>
              <w:top w:val="single" w:sz="6" w:space="0" w:color="auto"/>
              <w:left w:val="single" w:sz="6" w:space="0" w:color="auto"/>
              <w:bottom w:val="single" w:sz="6" w:space="0" w:color="auto"/>
              <w:right w:val="single" w:sz="6" w:space="0" w:color="auto"/>
            </w:tcBorders>
          </w:tcPr>
          <w:p w14:paraId="3DAA6235"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rPr>
              <w:t xml:space="preserve">Essay </w:t>
            </w:r>
          </w:p>
        </w:tc>
        <w:tc>
          <w:tcPr>
            <w:tcW w:w="3960" w:type="dxa"/>
            <w:tcBorders>
              <w:top w:val="single" w:sz="6" w:space="0" w:color="auto"/>
              <w:left w:val="single" w:sz="6" w:space="0" w:color="auto"/>
              <w:bottom w:val="single" w:sz="6" w:space="0" w:color="auto"/>
              <w:right w:val="single" w:sz="6" w:space="0" w:color="auto"/>
            </w:tcBorders>
          </w:tcPr>
          <w:p w14:paraId="4C865702"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rPr>
              <w:t xml:space="preserve">2,000 words </w:t>
            </w:r>
          </w:p>
        </w:tc>
        <w:tc>
          <w:tcPr>
            <w:tcW w:w="1560" w:type="dxa"/>
            <w:tcBorders>
              <w:top w:val="single" w:sz="6" w:space="0" w:color="auto"/>
              <w:left w:val="single" w:sz="6" w:space="0" w:color="auto"/>
              <w:bottom w:val="single" w:sz="6" w:space="0" w:color="auto"/>
              <w:right w:val="single" w:sz="6" w:space="0" w:color="auto"/>
            </w:tcBorders>
          </w:tcPr>
          <w:p w14:paraId="58C4B3B4"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rPr>
              <w:t>50%</w:t>
            </w:r>
          </w:p>
        </w:tc>
      </w:tr>
    </w:tbl>
    <w:p w14:paraId="5A850EF3" w14:textId="77777777" w:rsidR="00023FCD" w:rsidRPr="00A81846" w:rsidRDefault="00023FCD" w:rsidP="00023FCD">
      <w:pPr>
        <w:tabs>
          <w:tab w:val="left" w:pos="720"/>
          <w:tab w:val="left" w:pos="1440"/>
          <w:tab w:val="left" w:pos="2160"/>
          <w:tab w:val="left" w:pos="2880"/>
        </w:tabs>
        <w:spacing w:after="0" w:line="240" w:lineRule="auto"/>
        <w:jc w:val="both"/>
        <w:rPr>
          <w:rFonts w:ascii="Arial" w:eastAsia="Arial" w:hAnsi="Arial" w:cs="Arial"/>
          <w:color w:val="000000" w:themeColor="text1"/>
        </w:rPr>
      </w:pPr>
      <w:r w:rsidRPr="00A81846">
        <w:rPr>
          <w:rFonts w:ascii="Arial" w:eastAsia="Arial" w:hAnsi="Arial" w:cs="Arial"/>
          <w:b/>
          <w:bCs/>
          <w:color w:val="000000" w:themeColor="text1"/>
          <w:lang w:val="en-GB"/>
        </w:rPr>
        <w:t xml:space="preserve"> </w:t>
      </w:r>
    </w:p>
    <w:p w14:paraId="3D9B55EC" w14:textId="77777777" w:rsidR="00023FCD" w:rsidRPr="00A81846" w:rsidRDefault="00023FCD" w:rsidP="00023FCD">
      <w:pPr>
        <w:tabs>
          <w:tab w:val="left" w:pos="720"/>
          <w:tab w:val="left" w:pos="1440"/>
          <w:tab w:val="left" w:pos="2160"/>
          <w:tab w:val="left" w:pos="2880"/>
        </w:tabs>
        <w:spacing w:after="0" w:line="240" w:lineRule="auto"/>
        <w:jc w:val="both"/>
        <w:rPr>
          <w:rFonts w:ascii="Arial" w:eastAsia="Arial" w:hAnsi="Arial" w:cs="Arial"/>
          <w:color w:val="000000" w:themeColor="text1"/>
        </w:rPr>
      </w:pPr>
      <w:r w:rsidRPr="00A81846">
        <w:rPr>
          <w:rFonts w:ascii="Arial" w:eastAsia="Arial" w:hAnsi="Arial" w:cs="Arial"/>
          <w:b/>
          <w:bCs/>
          <w:color w:val="000000" w:themeColor="text1"/>
          <w:lang w:val="en-GB"/>
        </w:rPr>
        <w:t>Assessment Summary</w:t>
      </w:r>
    </w:p>
    <w:tbl>
      <w:tblPr>
        <w:tblStyle w:val="TableGrid"/>
        <w:tblW w:w="0" w:type="auto"/>
        <w:tblInd w:w="135" w:type="dxa"/>
        <w:tblLayout w:type="fixed"/>
        <w:tblLook w:val="04A0" w:firstRow="1" w:lastRow="0" w:firstColumn="1" w:lastColumn="0" w:noHBand="0" w:noVBand="1"/>
      </w:tblPr>
      <w:tblGrid>
        <w:gridCol w:w="3240"/>
        <w:gridCol w:w="1845"/>
      </w:tblGrid>
      <w:tr w:rsidR="00023FCD" w:rsidRPr="00A81846" w14:paraId="5EA5E2D4" w14:textId="77777777" w:rsidTr="00EA358D">
        <w:tc>
          <w:tcPr>
            <w:tcW w:w="3240" w:type="dxa"/>
            <w:tcBorders>
              <w:top w:val="single" w:sz="6" w:space="0" w:color="auto"/>
              <w:left w:val="single" w:sz="6" w:space="0" w:color="auto"/>
              <w:bottom w:val="single" w:sz="6" w:space="0" w:color="auto"/>
              <w:right w:val="single" w:sz="6" w:space="0" w:color="auto"/>
            </w:tcBorders>
          </w:tcPr>
          <w:p w14:paraId="0B3C09D1"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b/>
                <w:bCs/>
              </w:rPr>
              <w:t>Activity type</w:t>
            </w:r>
          </w:p>
        </w:tc>
        <w:tc>
          <w:tcPr>
            <w:tcW w:w="1845" w:type="dxa"/>
            <w:tcBorders>
              <w:top w:val="single" w:sz="6" w:space="0" w:color="auto"/>
              <w:left w:val="single" w:sz="6" w:space="0" w:color="auto"/>
              <w:bottom w:val="single" w:sz="6" w:space="0" w:color="auto"/>
              <w:right w:val="single" w:sz="6" w:space="0" w:color="auto"/>
            </w:tcBorders>
          </w:tcPr>
          <w:p w14:paraId="19514A8E"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b/>
                <w:bCs/>
              </w:rPr>
              <w:t>Percentage</w:t>
            </w:r>
          </w:p>
        </w:tc>
      </w:tr>
      <w:tr w:rsidR="00023FCD" w:rsidRPr="00A81846" w14:paraId="36432C87" w14:textId="77777777" w:rsidTr="00EA358D">
        <w:tc>
          <w:tcPr>
            <w:tcW w:w="3240" w:type="dxa"/>
            <w:tcBorders>
              <w:top w:val="single" w:sz="6" w:space="0" w:color="auto"/>
              <w:left w:val="single" w:sz="6" w:space="0" w:color="auto"/>
              <w:bottom w:val="single" w:sz="6" w:space="0" w:color="auto"/>
              <w:right w:val="single" w:sz="6" w:space="0" w:color="auto"/>
            </w:tcBorders>
          </w:tcPr>
          <w:p w14:paraId="1CFBD687"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rPr>
              <w:t>Written exam</w:t>
            </w:r>
          </w:p>
        </w:tc>
        <w:tc>
          <w:tcPr>
            <w:tcW w:w="1845" w:type="dxa"/>
            <w:tcBorders>
              <w:top w:val="single" w:sz="6" w:space="0" w:color="auto"/>
              <w:left w:val="single" w:sz="6" w:space="0" w:color="auto"/>
              <w:bottom w:val="single" w:sz="6" w:space="0" w:color="auto"/>
              <w:right w:val="single" w:sz="6" w:space="0" w:color="auto"/>
            </w:tcBorders>
          </w:tcPr>
          <w:p w14:paraId="0461C805"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rPr>
              <w:t xml:space="preserve"> </w:t>
            </w:r>
          </w:p>
        </w:tc>
      </w:tr>
      <w:tr w:rsidR="00023FCD" w:rsidRPr="00A81846" w14:paraId="4C306AB3" w14:textId="77777777" w:rsidTr="00EA358D">
        <w:tc>
          <w:tcPr>
            <w:tcW w:w="3240" w:type="dxa"/>
            <w:tcBorders>
              <w:top w:val="single" w:sz="6" w:space="0" w:color="auto"/>
              <w:left w:val="single" w:sz="6" w:space="0" w:color="auto"/>
              <w:bottom w:val="single" w:sz="6" w:space="0" w:color="auto"/>
              <w:right w:val="single" w:sz="6" w:space="0" w:color="auto"/>
            </w:tcBorders>
          </w:tcPr>
          <w:p w14:paraId="4A10002C"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rPr>
              <w:t>Coursework</w:t>
            </w:r>
          </w:p>
        </w:tc>
        <w:tc>
          <w:tcPr>
            <w:tcW w:w="1845" w:type="dxa"/>
            <w:tcBorders>
              <w:top w:val="single" w:sz="6" w:space="0" w:color="auto"/>
              <w:left w:val="single" w:sz="6" w:space="0" w:color="auto"/>
              <w:bottom w:val="single" w:sz="6" w:space="0" w:color="auto"/>
              <w:right w:val="single" w:sz="6" w:space="0" w:color="auto"/>
            </w:tcBorders>
          </w:tcPr>
          <w:p w14:paraId="62E37C9C"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rPr>
              <w:t>100%</w:t>
            </w:r>
          </w:p>
        </w:tc>
      </w:tr>
      <w:tr w:rsidR="00023FCD" w:rsidRPr="00A81846" w14:paraId="05294619" w14:textId="77777777" w:rsidTr="00EA358D">
        <w:tc>
          <w:tcPr>
            <w:tcW w:w="3240" w:type="dxa"/>
            <w:tcBorders>
              <w:top w:val="single" w:sz="6" w:space="0" w:color="auto"/>
              <w:left w:val="single" w:sz="6" w:space="0" w:color="auto"/>
              <w:bottom w:val="single" w:sz="6" w:space="0" w:color="auto"/>
              <w:right w:val="single" w:sz="6" w:space="0" w:color="auto"/>
            </w:tcBorders>
          </w:tcPr>
          <w:p w14:paraId="787A42CB"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rPr>
              <w:t>Practical</w:t>
            </w:r>
          </w:p>
        </w:tc>
        <w:tc>
          <w:tcPr>
            <w:tcW w:w="1845" w:type="dxa"/>
            <w:tcBorders>
              <w:top w:val="single" w:sz="6" w:space="0" w:color="auto"/>
              <w:left w:val="single" w:sz="6" w:space="0" w:color="auto"/>
              <w:bottom w:val="single" w:sz="6" w:space="0" w:color="auto"/>
              <w:right w:val="single" w:sz="6" w:space="0" w:color="auto"/>
            </w:tcBorders>
          </w:tcPr>
          <w:p w14:paraId="056169EC"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rPr>
              <w:t xml:space="preserve"> </w:t>
            </w:r>
          </w:p>
        </w:tc>
      </w:tr>
      <w:tr w:rsidR="00023FCD" w:rsidRPr="00A81846" w14:paraId="1409E5A5" w14:textId="77777777" w:rsidTr="00EA358D">
        <w:tc>
          <w:tcPr>
            <w:tcW w:w="3240" w:type="dxa"/>
            <w:tcBorders>
              <w:top w:val="single" w:sz="6" w:space="0" w:color="auto"/>
              <w:left w:val="single" w:sz="6" w:space="0" w:color="auto"/>
              <w:bottom w:val="single" w:sz="6" w:space="0" w:color="auto"/>
              <w:right w:val="single" w:sz="6" w:space="0" w:color="auto"/>
            </w:tcBorders>
          </w:tcPr>
          <w:p w14:paraId="1B72EBE0"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b/>
                <w:bCs/>
              </w:rPr>
              <w:t>TOTAL</w:t>
            </w:r>
          </w:p>
        </w:tc>
        <w:tc>
          <w:tcPr>
            <w:tcW w:w="1845" w:type="dxa"/>
            <w:tcBorders>
              <w:top w:val="single" w:sz="6" w:space="0" w:color="auto"/>
              <w:left w:val="single" w:sz="6" w:space="0" w:color="auto"/>
              <w:bottom w:val="single" w:sz="6" w:space="0" w:color="auto"/>
              <w:right w:val="single" w:sz="6" w:space="0" w:color="auto"/>
            </w:tcBorders>
          </w:tcPr>
          <w:p w14:paraId="22CFAC18" w14:textId="77777777" w:rsidR="00023FCD" w:rsidRPr="00A81846" w:rsidRDefault="00023FCD" w:rsidP="00EA358D">
            <w:pPr>
              <w:spacing w:after="120" w:line="240" w:lineRule="auto"/>
              <w:jc w:val="center"/>
              <w:rPr>
                <w:rFonts w:ascii="Arial" w:eastAsia="Arial" w:hAnsi="Arial" w:cs="Arial"/>
              </w:rPr>
            </w:pPr>
            <w:r w:rsidRPr="00A81846">
              <w:rPr>
                <w:rFonts w:ascii="Arial" w:eastAsia="Arial" w:hAnsi="Arial" w:cs="Arial"/>
                <w:b/>
                <w:bCs/>
              </w:rPr>
              <w:t>100%</w:t>
            </w:r>
          </w:p>
        </w:tc>
      </w:tr>
    </w:tbl>
    <w:p w14:paraId="5ABBA502" w14:textId="77777777" w:rsidR="00023FCD" w:rsidRPr="00A81846" w:rsidRDefault="00023FCD" w:rsidP="00023FCD">
      <w:pPr>
        <w:spacing w:after="0" w:line="240" w:lineRule="auto"/>
        <w:jc w:val="both"/>
        <w:rPr>
          <w:rFonts w:ascii="Arial" w:eastAsia="Arial" w:hAnsi="Arial" w:cs="Arial"/>
          <w:color w:val="000000" w:themeColor="text1"/>
        </w:rPr>
      </w:pPr>
      <w:r w:rsidRPr="00A81846">
        <w:rPr>
          <w:rFonts w:ascii="Arial" w:eastAsia="Arial" w:hAnsi="Arial" w:cs="Arial"/>
          <w:b/>
          <w:bCs/>
          <w:color w:val="000000" w:themeColor="text1"/>
          <w:lang w:val="en-GB"/>
        </w:rPr>
        <w:t xml:space="preserve"> </w:t>
      </w:r>
    </w:p>
    <w:p w14:paraId="6BB63529" w14:textId="77777777" w:rsidR="00023FCD" w:rsidRPr="00A81846" w:rsidRDefault="00023FCD" w:rsidP="00023FCD">
      <w:pPr>
        <w:spacing w:after="0" w:line="240" w:lineRule="auto"/>
        <w:jc w:val="both"/>
        <w:rPr>
          <w:rFonts w:ascii="Arial" w:eastAsia="Arial" w:hAnsi="Arial" w:cs="Arial"/>
          <w:b/>
          <w:bCs/>
          <w:color w:val="000000" w:themeColor="text1"/>
          <w:lang w:val="en-GB"/>
        </w:rPr>
      </w:pPr>
      <w:r w:rsidRPr="00A81846">
        <w:rPr>
          <w:rFonts w:ascii="Arial" w:eastAsia="Arial" w:hAnsi="Arial" w:cs="Arial"/>
          <w:b/>
          <w:bCs/>
          <w:color w:val="000000" w:themeColor="text1"/>
          <w:lang w:val="en-GB"/>
        </w:rPr>
        <w:t>INDICATIVE READING LIST</w:t>
      </w:r>
    </w:p>
    <w:p w14:paraId="48225444" w14:textId="77777777" w:rsidR="00023FCD" w:rsidRPr="00A81846" w:rsidRDefault="00023FCD" w:rsidP="00023FCD">
      <w:pPr>
        <w:spacing w:after="0" w:line="240" w:lineRule="auto"/>
        <w:jc w:val="both"/>
        <w:rPr>
          <w:rFonts w:ascii="Arial" w:eastAsia="Arial" w:hAnsi="Arial" w:cs="Arial"/>
          <w:color w:val="000000" w:themeColor="text1"/>
        </w:rPr>
      </w:pPr>
    </w:p>
    <w:tbl>
      <w:tblPr>
        <w:tblStyle w:val="TableGrid"/>
        <w:tblW w:w="0" w:type="auto"/>
        <w:tblLayout w:type="fixed"/>
        <w:tblLook w:val="04A0" w:firstRow="1" w:lastRow="0" w:firstColumn="1" w:lastColumn="0" w:noHBand="0" w:noVBand="1"/>
      </w:tblPr>
      <w:tblGrid>
        <w:gridCol w:w="1972"/>
        <w:gridCol w:w="5348"/>
        <w:gridCol w:w="1485"/>
      </w:tblGrid>
      <w:tr w:rsidR="00023FCD" w:rsidRPr="00A81846" w14:paraId="4E8B9BB8" w14:textId="77777777" w:rsidTr="00EA358D">
        <w:tc>
          <w:tcPr>
            <w:tcW w:w="197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68077D9B" w14:textId="77777777" w:rsidR="00023FCD" w:rsidRPr="00A81846" w:rsidRDefault="00023FCD" w:rsidP="00EA358D">
            <w:pPr>
              <w:tabs>
                <w:tab w:val="left" w:pos="720"/>
                <w:tab w:val="left" w:pos="1440"/>
              </w:tabs>
              <w:spacing w:after="120" w:line="240" w:lineRule="auto"/>
              <w:rPr>
                <w:rFonts w:ascii="Arial" w:eastAsia="Arial" w:hAnsi="Arial" w:cs="Arial"/>
                <w:color w:val="000000" w:themeColor="text1"/>
              </w:rPr>
            </w:pPr>
            <w:r w:rsidRPr="00A81846">
              <w:rPr>
                <w:rFonts w:ascii="Arial" w:eastAsia="Arial" w:hAnsi="Arial" w:cs="Arial"/>
                <w:b/>
                <w:bCs/>
                <w:color w:val="000000" w:themeColor="text1"/>
              </w:rPr>
              <w:t>Module Code</w:t>
            </w:r>
          </w:p>
        </w:tc>
        <w:tc>
          <w:tcPr>
            <w:tcW w:w="6833" w:type="dxa"/>
            <w:gridSpan w:val="2"/>
            <w:tcBorders>
              <w:top w:val="single" w:sz="6" w:space="0" w:color="auto"/>
              <w:left w:val="single" w:sz="6" w:space="0" w:color="auto"/>
              <w:bottom w:val="single" w:sz="6" w:space="0" w:color="auto"/>
              <w:right w:val="single" w:sz="6" w:space="0" w:color="auto"/>
            </w:tcBorders>
          </w:tcPr>
          <w:p w14:paraId="026A9966" w14:textId="77777777" w:rsidR="00023FCD" w:rsidRPr="00A81846" w:rsidRDefault="00023FCD" w:rsidP="00EA358D">
            <w:pPr>
              <w:tabs>
                <w:tab w:val="left" w:pos="720"/>
                <w:tab w:val="left" w:pos="1440"/>
              </w:tabs>
              <w:spacing w:after="120" w:line="240" w:lineRule="auto"/>
              <w:rPr>
                <w:rFonts w:ascii="Arial" w:eastAsia="Arial" w:hAnsi="Arial" w:cs="Arial"/>
              </w:rPr>
            </w:pPr>
            <w:r w:rsidRPr="00A81846">
              <w:rPr>
                <w:rFonts w:ascii="Arial" w:eastAsia="Arial" w:hAnsi="Arial" w:cs="Arial"/>
                <w:b/>
                <w:bCs/>
              </w:rPr>
              <w:t>HPAR4002</w:t>
            </w:r>
          </w:p>
        </w:tc>
      </w:tr>
      <w:tr w:rsidR="00023FCD" w:rsidRPr="00A81846" w14:paraId="7FAE6720" w14:textId="77777777" w:rsidTr="00EA358D">
        <w:tc>
          <w:tcPr>
            <w:tcW w:w="197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5CE1CE7E" w14:textId="77777777" w:rsidR="00023FCD" w:rsidRPr="00A81846" w:rsidRDefault="00023FCD" w:rsidP="00EA358D">
            <w:pPr>
              <w:tabs>
                <w:tab w:val="left" w:pos="720"/>
                <w:tab w:val="left" w:pos="1440"/>
              </w:tabs>
              <w:spacing w:after="120" w:line="240" w:lineRule="auto"/>
              <w:rPr>
                <w:rFonts w:ascii="Arial" w:eastAsia="Arial" w:hAnsi="Arial" w:cs="Arial"/>
                <w:color w:val="000000" w:themeColor="text1"/>
              </w:rPr>
            </w:pPr>
            <w:r w:rsidRPr="00A81846">
              <w:rPr>
                <w:rFonts w:ascii="Arial" w:eastAsia="Arial" w:hAnsi="Arial" w:cs="Arial"/>
                <w:b/>
                <w:bCs/>
                <w:color w:val="000000" w:themeColor="text1"/>
              </w:rPr>
              <w:t>Module Title</w:t>
            </w:r>
          </w:p>
        </w:tc>
        <w:tc>
          <w:tcPr>
            <w:tcW w:w="6833" w:type="dxa"/>
            <w:gridSpan w:val="2"/>
            <w:tcBorders>
              <w:top w:val="single" w:sz="6" w:space="0" w:color="auto"/>
              <w:left w:val="single" w:sz="6" w:space="0" w:color="auto"/>
              <w:bottom w:val="single" w:sz="6" w:space="0" w:color="auto"/>
              <w:right w:val="single" w:sz="6" w:space="0" w:color="auto"/>
            </w:tcBorders>
          </w:tcPr>
          <w:p w14:paraId="5DBB90C9" w14:textId="77777777" w:rsidR="00023FCD" w:rsidRPr="00A81846" w:rsidRDefault="00023FCD" w:rsidP="00EA358D">
            <w:pPr>
              <w:tabs>
                <w:tab w:val="left" w:pos="720"/>
                <w:tab w:val="left" w:pos="1440"/>
              </w:tabs>
              <w:spacing w:after="120" w:line="240" w:lineRule="auto"/>
              <w:rPr>
                <w:rFonts w:ascii="Arial" w:eastAsia="Arial" w:hAnsi="Arial" w:cs="Arial"/>
              </w:rPr>
            </w:pPr>
            <w:r w:rsidRPr="00A81846">
              <w:rPr>
                <w:rFonts w:ascii="Arial" w:eastAsia="Arial" w:hAnsi="Arial" w:cs="Arial"/>
                <w:b/>
                <w:bCs/>
              </w:rPr>
              <w:t>Introduction to Archaeology</w:t>
            </w:r>
          </w:p>
        </w:tc>
      </w:tr>
      <w:tr w:rsidR="00023FCD" w:rsidRPr="00A81846" w14:paraId="78CF034F" w14:textId="77777777" w:rsidTr="00EA358D">
        <w:tc>
          <w:tcPr>
            <w:tcW w:w="197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60B73D58" w14:textId="77777777" w:rsidR="00023FCD" w:rsidRPr="00A81846" w:rsidRDefault="00023FCD" w:rsidP="00EA358D">
            <w:pPr>
              <w:tabs>
                <w:tab w:val="left" w:pos="720"/>
                <w:tab w:val="left" w:pos="1440"/>
              </w:tabs>
              <w:spacing w:after="120" w:line="240" w:lineRule="auto"/>
              <w:rPr>
                <w:rFonts w:ascii="Arial" w:eastAsia="Arial" w:hAnsi="Arial" w:cs="Arial"/>
                <w:color w:val="000000" w:themeColor="text1"/>
              </w:rPr>
            </w:pPr>
            <w:r w:rsidRPr="00A81846">
              <w:rPr>
                <w:rFonts w:ascii="Arial" w:eastAsia="Arial" w:hAnsi="Arial" w:cs="Arial"/>
                <w:b/>
                <w:bCs/>
                <w:color w:val="000000" w:themeColor="text1"/>
              </w:rPr>
              <w:t>Classification</w:t>
            </w:r>
          </w:p>
        </w:tc>
        <w:tc>
          <w:tcPr>
            <w:tcW w:w="534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0B94995" w14:textId="77777777" w:rsidR="00023FCD" w:rsidRPr="00A81846" w:rsidRDefault="00023FCD" w:rsidP="00EA358D">
            <w:pPr>
              <w:tabs>
                <w:tab w:val="left" w:pos="720"/>
                <w:tab w:val="left" w:pos="1440"/>
              </w:tabs>
              <w:spacing w:after="120" w:line="240" w:lineRule="auto"/>
              <w:rPr>
                <w:rFonts w:ascii="Arial" w:eastAsia="Arial" w:hAnsi="Arial" w:cs="Arial"/>
                <w:color w:val="000000" w:themeColor="text1"/>
              </w:rPr>
            </w:pPr>
            <w:r w:rsidRPr="00A81846">
              <w:rPr>
                <w:rFonts w:ascii="Arial" w:eastAsia="Arial" w:hAnsi="Arial" w:cs="Arial"/>
                <w:b/>
                <w:bCs/>
                <w:color w:val="000000" w:themeColor="text1"/>
              </w:rPr>
              <w:t>Reading List Entry</w:t>
            </w:r>
          </w:p>
        </w:tc>
        <w:tc>
          <w:tcPr>
            <w:tcW w:w="1485" w:type="dxa"/>
            <w:tcBorders>
              <w:top w:val="nil"/>
              <w:left w:val="single" w:sz="6" w:space="0" w:color="auto"/>
              <w:bottom w:val="single" w:sz="6" w:space="0" w:color="auto"/>
              <w:right w:val="single" w:sz="6" w:space="0" w:color="auto"/>
            </w:tcBorders>
            <w:shd w:val="clear" w:color="auto" w:fill="BFBFBF" w:themeFill="background1" w:themeFillShade="BF"/>
          </w:tcPr>
          <w:p w14:paraId="0F48D98F" w14:textId="77777777" w:rsidR="00023FCD" w:rsidRPr="00A81846" w:rsidRDefault="00023FCD" w:rsidP="00EA358D">
            <w:pPr>
              <w:tabs>
                <w:tab w:val="left" w:pos="720"/>
                <w:tab w:val="left" w:pos="1440"/>
              </w:tabs>
              <w:spacing w:after="120" w:line="240" w:lineRule="auto"/>
              <w:rPr>
                <w:rFonts w:ascii="Arial" w:eastAsia="Arial" w:hAnsi="Arial" w:cs="Arial"/>
                <w:color w:val="000000" w:themeColor="text1"/>
              </w:rPr>
            </w:pPr>
            <w:r w:rsidRPr="00A81846">
              <w:rPr>
                <w:rFonts w:ascii="Arial" w:eastAsia="Arial" w:hAnsi="Arial" w:cs="Arial"/>
                <w:b/>
                <w:bCs/>
                <w:color w:val="000000" w:themeColor="text1"/>
              </w:rPr>
              <w:t>Electronic*</w:t>
            </w:r>
          </w:p>
        </w:tc>
      </w:tr>
      <w:tr w:rsidR="00023FCD" w:rsidRPr="00A81846" w14:paraId="132EDFF0" w14:textId="77777777" w:rsidTr="00EA358D">
        <w:tc>
          <w:tcPr>
            <w:tcW w:w="1972" w:type="dxa"/>
            <w:tcBorders>
              <w:top w:val="single" w:sz="6" w:space="0" w:color="auto"/>
              <w:left w:val="single" w:sz="6" w:space="0" w:color="auto"/>
              <w:bottom w:val="single" w:sz="6" w:space="0" w:color="auto"/>
              <w:right w:val="single" w:sz="6" w:space="0" w:color="auto"/>
            </w:tcBorders>
          </w:tcPr>
          <w:p w14:paraId="38BEEF07" w14:textId="77777777" w:rsidR="00023FCD" w:rsidRPr="00A81846" w:rsidRDefault="00023FCD" w:rsidP="00EA358D">
            <w:pPr>
              <w:tabs>
                <w:tab w:val="left" w:pos="720"/>
                <w:tab w:val="left" w:pos="1440"/>
              </w:tabs>
              <w:spacing w:after="120" w:line="240" w:lineRule="auto"/>
              <w:rPr>
                <w:rFonts w:ascii="Arial" w:eastAsia="Arial" w:hAnsi="Arial" w:cs="Arial"/>
              </w:rPr>
            </w:pPr>
            <w:r w:rsidRPr="00A81846">
              <w:rPr>
                <w:rFonts w:ascii="Arial" w:eastAsia="Arial" w:hAnsi="Arial" w:cs="Arial"/>
              </w:rPr>
              <w:t>Essential</w:t>
            </w:r>
          </w:p>
        </w:tc>
        <w:tc>
          <w:tcPr>
            <w:tcW w:w="5348" w:type="dxa"/>
            <w:tcBorders>
              <w:top w:val="single" w:sz="6" w:space="0" w:color="auto"/>
              <w:left w:val="single" w:sz="6" w:space="0" w:color="auto"/>
              <w:bottom w:val="single" w:sz="6" w:space="0" w:color="auto"/>
              <w:right w:val="single" w:sz="6" w:space="0" w:color="auto"/>
            </w:tcBorders>
          </w:tcPr>
          <w:p w14:paraId="0FE4A6CE"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rPr>
              <w:t xml:space="preserve">Hunter, J. &amp; Ralston, I. (eds) 2002 </w:t>
            </w:r>
            <w:r w:rsidRPr="00A81846">
              <w:rPr>
                <w:rFonts w:ascii="Arial" w:eastAsia="Arial" w:hAnsi="Arial" w:cs="Arial"/>
                <w:i/>
                <w:iCs/>
              </w:rPr>
              <w:t xml:space="preserve">The Archaeology of Britain: An introduction from the Upper </w:t>
            </w:r>
            <w:proofErr w:type="spellStart"/>
            <w:r w:rsidRPr="00A81846">
              <w:rPr>
                <w:rFonts w:ascii="Arial" w:eastAsia="Arial" w:hAnsi="Arial" w:cs="Arial"/>
                <w:i/>
                <w:iCs/>
              </w:rPr>
              <w:t>Palaeolithic</w:t>
            </w:r>
            <w:proofErr w:type="spellEnd"/>
            <w:r w:rsidRPr="00A81846">
              <w:rPr>
                <w:rFonts w:ascii="Arial" w:eastAsia="Arial" w:hAnsi="Arial" w:cs="Arial"/>
                <w:i/>
                <w:iCs/>
              </w:rPr>
              <w:t xml:space="preserve"> to the Industrial Revolution. </w:t>
            </w:r>
            <w:r w:rsidRPr="00A81846">
              <w:rPr>
                <w:rFonts w:ascii="Arial" w:eastAsia="Arial" w:hAnsi="Arial" w:cs="Arial"/>
              </w:rPr>
              <w:t>London: Routledge.</w:t>
            </w:r>
          </w:p>
        </w:tc>
        <w:tc>
          <w:tcPr>
            <w:tcW w:w="1485" w:type="dxa"/>
            <w:tcBorders>
              <w:top w:val="single" w:sz="6" w:space="0" w:color="auto"/>
              <w:left w:val="single" w:sz="6" w:space="0" w:color="auto"/>
              <w:bottom w:val="single" w:sz="6" w:space="0" w:color="auto"/>
              <w:right w:val="single" w:sz="6" w:space="0" w:color="auto"/>
            </w:tcBorders>
          </w:tcPr>
          <w:p w14:paraId="51DFD658" w14:textId="77777777" w:rsidR="00023FCD" w:rsidRPr="00A81846" w:rsidRDefault="00023FCD" w:rsidP="00EA358D">
            <w:pPr>
              <w:spacing w:after="120" w:line="240" w:lineRule="auto"/>
              <w:jc w:val="center"/>
              <w:rPr>
                <w:rFonts w:ascii="Arial" w:eastAsia="Arial" w:hAnsi="Arial" w:cs="Arial"/>
              </w:rPr>
            </w:pPr>
            <w:r w:rsidRPr="00A81846">
              <w:rPr>
                <w:rFonts w:ascii="Segoe UI Symbol" w:eastAsia="Arial" w:hAnsi="Segoe UI Symbol" w:cs="Segoe UI Symbol"/>
              </w:rPr>
              <w:t>☒</w:t>
            </w:r>
          </w:p>
        </w:tc>
      </w:tr>
      <w:tr w:rsidR="00023FCD" w:rsidRPr="00A81846" w14:paraId="68B91B83" w14:textId="77777777" w:rsidTr="00EA358D">
        <w:tc>
          <w:tcPr>
            <w:tcW w:w="1972" w:type="dxa"/>
            <w:tcBorders>
              <w:top w:val="single" w:sz="6" w:space="0" w:color="auto"/>
              <w:left w:val="single" w:sz="6" w:space="0" w:color="auto"/>
              <w:bottom w:val="single" w:sz="6" w:space="0" w:color="auto"/>
              <w:right w:val="single" w:sz="6" w:space="0" w:color="auto"/>
            </w:tcBorders>
          </w:tcPr>
          <w:p w14:paraId="0851B83B" w14:textId="77777777" w:rsidR="00023FCD" w:rsidRPr="00A81846" w:rsidRDefault="00023FCD" w:rsidP="00EA358D">
            <w:pPr>
              <w:tabs>
                <w:tab w:val="left" w:pos="720"/>
                <w:tab w:val="left" w:pos="1440"/>
              </w:tabs>
              <w:spacing w:after="120" w:line="240" w:lineRule="auto"/>
              <w:rPr>
                <w:rFonts w:ascii="Arial" w:eastAsia="Arial" w:hAnsi="Arial" w:cs="Arial"/>
              </w:rPr>
            </w:pPr>
            <w:r w:rsidRPr="00A81846">
              <w:rPr>
                <w:rFonts w:ascii="Arial" w:eastAsia="Arial" w:hAnsi="Arial" w:cs="Arial"/>
              </w:rPr>
              <w:t>Essential</w:t>
            </w:r>
          </w:p>
        </w:tc>
        <w:tc>
          <w:tcPr>
            <w:tcW w:w="5348" w:type="dxa"/>
            <w:tcBorders>
              <w:top w:val="single" w:sz="6" w:space="0" w:color="auto"/>
              <w:left w:val="single" w:sz="6" w:space="0" w:color="auto"/>
              <w:bottom w:val="single" w:sz="6" w:space="0" w:color="auto"/>
              <w:right w:val="single" w:sz="6" w:space="0" w:color="auto"/>
            </w:tcBorders>
          </w:tcPr>
          <w:p w14:paraId="42157232" w14:textId="77777777" w:rsidR="00023FCD" w:rsidRPr="00A81846" w:rsidRDefault="00023FCD" w:rsidP="00EA358D">
            <w:pPr>
              <w:spacing w:after="120" w:line="240" w:lineRule="auto"/>
              <w:rPr>
                <w:rFonts w:ascii="Arial" w:eastAsia="Arial" w:hAnsi="Arial" w:cs="Arial"/>
              </w:rPr>
            </w:pPr>
            <w:proofErr w:type="spellStart"/>
            <w:r w:rsidRPr="00A81846">
              <w:rPr>
                <w:rFonts w:ascii="Arial" w:eastAsia="Arial" w:hAnsi="Arial" w:cs="Arial"/>
              </w:rPr>
              <w:t>Scarre</w:t>
            </w:r>
            <w:proofErr w:type="spellEnd"/>
            <w:r w:rsidRPr="00A81846">
              <w:rPr>
                <w:rFonts w:ascii="Arial" w:eastAsia="Arial" w:hAnsi="Arial" w:cs="Arial"/>
              </w:rPr>
              <w:t xml:space="preserve">, C. 2018 </w:t>
            </w:r>
            <w:r w:rsidRPr="00A81846">
              <w:rPr>
                <w:rFonts w:ascii="Arial" w:eastAsia="Arial" w:hAnsi="Arial" w:cs="Arial"/>
                <w:i/>
                <w:iCs/>
              </w:rPr>
              <w:t>The Human Past: World prehistory &amp; the development of human societies</w:t>
            </w:r>
            <w:r w:rsidRPr="00A81846">
              <w:rPr>
                <w:rFonts w:ascii="Arial" w:eastAsia="Arial" w:hAnsi="Arial" w:cs="Arial"/>
              </w:rPr>
              <w:t>. London: Thames &amp; Hudson.</w:t>
            </w:r>
          </w:p>
        </w:tc>
        <w:tc>
          <w:tcPr>
            <w:tcW w:w="1485" w:type="dxa"/>
            <w:tcBorders>
              <w:top w:val="single" w:sz="6" w:space="0" w:color="auto"/>
              <w:left w:val="single" w:sz="6" w:space="0" w:color="auto"/>
              <w:bottom w:val="single" w:sz="6" w:space="0" w:color="auto"/>
              <w:right w:val="single" w:sz="6" w:space="0" w:color="auto"/>
            </w:tcBorders>
          </w:tcPr>
          <w:p w14:paraId="4BCABBEF" w14:textId="77777777" w:rsidR="00023FCD" w:rsidRPr="00A81846" w:rsidRDefault="00023FCD" w:rsidP="00EA358D">
            <w:pPr>
              <w:spacing w:after="120" w:line="240" w:lineRule="auto"/>
              <w:jc w:val="center"/>
              <w:rPr>
                <w:rFonts w:ascii="Arial" w:eastAsia="Arial" w:hAnsi="Arial" w:cs="Arial"/>
              </w:rPr>
            </w:pPr>
            <w:r w:rsidRPr="00A81846">
              <w:rPr>
                <w:rFonts w:ascii="Segoe UI Symbol" w:eastAsia="Arial" w:hAnsi="Segoe UI Symbol" w:cs="Segoe UI Symbol"/>
                <w:color w:val="000000" w:themeColor="text1"/>
              </w:rPr>
              <w:t>☒</w:t>
            </w:r>
          </w:p>
          <w:p w14:paraId="3B989C83" w14:textId="77777777" w:rsidR="00023FCD" w:rsidRPr="00A81846" w:rsidRDefault="00023FCD" w:rsidP="00EA358D">
            <w:pPr>
              <w:spacing w:after="120" w:line="240" w:lineRule="auto"/>
              <w:jc w:val="center"/>
              <w:rPr>
                <w:rFonts w:ascii="Arial" w:eastAsia="Arial" w:hAnsi="Arial" w:cs="Arial"/>
              </w:rPr>
            </w:pPr>
          </w:p>
        </w:tc>
      </w:tr>
      <w:tr w:rsidR="00023FCD" w:rsidRPr="00A81846" w14:paraId="0CFAAFB8" w14:textId="77777777" w:rsidTr="00EA358D">
        <w:tc>
          <w:tcPr>
            <w:tcW w:w="1972" w:type="dxa"/>
            <w:tcBorders>
              <w:top w:val="single" w:sz="6" w:space="0" w:color="auto"/>
              <w:left w:val="single" w:sz="6" w:space="0" w:color="auto"/>
              <w:bottom w:val="single" w:sz="6" w:space="0" w:color="auto"/>
              <w:right w:val="single" w:sz="6" w:space="0" w:color="auto"/>
            </w:tcBorders>
          </w:tcPr>
          <w:p w14:paraId="20616D33" w14:textId="77777777" w:rsidR="00023FCD" w:rsidRPr="00A81846" w:rsidRDefault="00023FCD" w:rsidP="00EA358D">
            <w:pPr>
              <w:tabs>
                <w:tab w:val="left" w:pos="720"/>
                <w:tab w:val="left" w:pos="1440"/>
              </w:tabs>
              <w:spacing w:after="120" w:line="240" w:lineRule="auto"/>
              <w:rPr>
                <w:rFonts w:ascii="Arial" w:eastAsia="Arial" w:hAnsi="Arial" w:cs="Arial"/>
              </w:rPr>
            </w:pPr>
            <w:r w:rsidRPr="00A81846">
              <w:rPr>
                <w:rFonts w:ascii="Arial" w:eastAsia="Arial" w:hAnsi="Arial" w:cs="Arial"/>
              </w:rPr>
              <w:t>Essential</w:t>
            </w:r>
          </w:p>
        </w:tc>
        <w:tc>
          <w:tcPr>
            <w:tcW w:w="5348" w:type="dxa"/>
            <w:tcBorders>
              <w:top w:val="single" w:sz="6" w:space="0" w:color="auto"/>
              <w:left w:val="single" w:sz="6" w:space="0" w:color="auto"/>
              <w:bottom w:val="single" w:sz="6" w:space="0" w:color="auto"/>
              <w:right w:val="single" w:sz="6" w:space="0" w:color="auto"/>
            </w:tcBorders>
          </w:tcPr>
          <w:p w14:paraId="54A6F3A0"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rPr>
              <w:t xml:space="preserve">Renfrew, C., &amp; Bahn, P. G. 2020 </w:t>
            </w:r>
            <w:r w:rsidRPr="00A81846">
              <w:rPr>
                <w:rFonts w:ascii="Arial" w:eastAsia="Arial" w:hAnsi="Arial" w:cs="Arial"/>
                <w:i/>
                <w:iCs/>
              </w:rPr>
              <w:t>Archaeology: Theories, methods, and practice</w:t>
            </w:r>
            <w:r w:rsidRPr="00A81846">
              <w:rPr>
                <w:rFonts w:ascii="Arial" w:eastAsia="Arial" w:hAnsi="Arial" w:cs="Arial"/>
                <w:b/>
                <w:bCs/>
              </w:rPr>
              <w:t>.</w:t>
            </w:r>
            <w:r w:rsidRPr="00A81846">
              <w:rPr>
                <w:rFonts w:ascii="Arial" w:eastAsia="Arial" w:hAnsi="Arial" w:cs="Arial"/>
              </w:rPr>
              <w:t xml:space="preserve"> New York: Thames and Hudson.</w:t>
            </w:r>
          </w:p>
        </w:tc>
        <w:tc>
          <w:tcPr>
            <w:tcW w:w="1485" w:type="dxa"/>
            <w:tcBorders>
              <w:top w:val="single" w:sz="6" w:space="0" w:color="auto"/>
              <w:left w:val="single" w:sz="6" w:space="0" w:color="auto"/>
              <w:bottom w:val="single" w:sz="6" w:space="0" w:color="auto"/>
              <w:right w:val="single" w:sz="6" w:space="0" w:color="auto"/>
            </w:tcBorders>
          </w:tcPr>
          <w:p w14:paraId="23DD2083" w14:textId="77777777" w:rsidR="00023FCD" w:rsidRPr="00A81846" w:rsidRDefault="00023FCD" w:rsidP="00EA358D">
            <w:pPr>
              <w:spacing w:after="120" w:line="240" w:lineRule="auto"/>
              <w:jc w:val="center"/>
              <w:rPr>
                <w:rFonts w:ascii="Arial" w:eastAsia="Arial" w:hAnsi="Arial" w:cs="Arial"/>
              </w:rPr>
            </w:pPr>
            <w:r w:rsidRPr="00A81846">
              <w:rPr>
                <w:rFonts w:ascii="Segoe UI Symbol" w:eastAsia="Arial" w:hAnsi="Segoe UI Symbol" w:cs="Segoe UI Symbol"/>
              </w:rPr>
              <w:t>☒</w:t>
            </w:r>
          </w:p>
          <w:p w14:paraId="7534FDD4" w14:textId="77777777" w:rsidR="00023FCD" w:rsidRPr="00A81846" w:rsidRDefault="00023FCD" w:rsidP="00EA358D">
            <w:pPr>
              <w:spacing w:after="120" w:line="240" w:lineRule="auto"/>
              <w:jc w:val="center"/>
              <w:rPr>
                <w:rFonts w:ascii="Arial" w:eastAsia="Arial" w:hAnsi="Arial" w:cs="Arial"/>
              </w:rPr>
            </w:pPr>
          </w:p>
        </w:tc>
      </w:tr>
      <w:tr w:rsidR="00023FCD" w:rsidRPr="00A81846" w14:paraId="3FF23600" w14:textId="77777777" w:rsidTr="00EA358D">
        <w:tc>
          <w:tcPr>
            <w:tcW w:w="1972" w:type="dxa"/>
            <w:tcBorders>
              <w:top w:val="single" w:sz="6" w:space="0" w:color="auto"/>
              <w:left w:val="single" w:sz="6" w:space="0" w:color="auto"/>
              <w:bottom w:val="single" w:sz="6" w:space="0" w:color="auto"/>
              <w:right w:val="single" w:sz="6" w:space="0" w:color="auto"/>
            </w:tcBorders>
          </w:tcPr>
          <w:p w14:paraId="0833E982" w14:textId="77777777" w:rsidR="00023FCD" w:rsidRPr="00A81846" w:rsidRDefault="00023FCD" w:rsidP="00EA358D">
            <w:pPr>
              <w:spacing w:after="120" w:line="240" w:lineRule="auto"/>
              <w:rPr>
                <w:rFonts w:ascii="Arial" w:eastAsia="Arial" w:hAnsi="Arial" w:cs="Arial"/>
              </w:rPr>
            </w:pPr>
            <w:r w:rsidRPr="00A81846">
              <w:rPr>
                <w:rFonts w:ascii="Arial" w:eastAsia="Arial" w:hAnsi="Arial" w:cs="Arial"/>
              </w:rPr>
              <w:t>Further</w:t>
            </w:r>
          </w:p>
        </w:tc>
        <w:tc>
          <w:tcPr>
            <w:tcW w:w="5348" w:type="dxa"/>
            <w:tcBorders>
              <w:top w:val="single" w:sz="6" w:space="0" w:color="auto"/>
              <w:left w:val="single" w:sz="6" w:space="0" w:color="auto"/>
              <w:bottom w:val="single" w:sz="6" w:space="0" w:color="auto"/>
              <w:right w:val="single" w:sz="6" w:space="0" w:color="auto"/>
            </w:tcBorders>
          </w:tcPr>
          <w:p w14:paraId="4A91D487" w14:textId="77777777" w:rsidR="00023FCD" w:rsidRPr="00A81846" w:rsidRDefault="00023FCD" w:rsidP="00EA358D">
            <w:pPr>
              <w:spacing w:after="120" w:line="240" w:lineRule="auto"/>
              <w:rPr>
                <w:rFonts w:ascii="Arial" w:eastAsia="Arial" w:hAnsi="Arial" w:cs="Arial"/>
              </w:rPr>
            </w:pPr>
            <w:proofErr w:type="spellStart"/>
            <w:r w:rsidRPr="00A81846">
              <w:rPr>
                <w:rFonts w:ascii="Arial" w:eastAsia="Arial" w:hAnsi="Arial" w:cs="Arial"/>
              </w:rPr>
              <w:t>Bintliff</w:t>
            </w:r>
            <w:proofErr w:type="spellEnd"/>
            <w:r w:rsidRPr="00A81846">
              <w:rPr>
                <w:rFonts w:ascii="Arial" w:eastAsia="Arial" w:hAnsi="Arial" w:cs="Arial"/>
              </w:rPr>
              <w:t>, J. L. 2004 A Companion to Archaeology. Malden MA: Blackwell</w:t>
            </w:r>
          </w:p>
        </w:tc>
        <w:tc>
          <w:tcPr>
            <w:tcW w:w="1485" w:type="dxa"/>
            <w:tcBorders>
              <w:top w:val="single" w:sz="6" w:space="0" w:color="auto"/>
              <w:left w:val="single" w:sz="6" w:space="0" w:color="auto"/>
              <w:bottom w:val="single" w:sz="6" w:space="0" w:color="auto"/>
              <w:right w:val="single" w:sz="6" w:space="0" w:color="auto"/>
            </w:tcBorders>
          </w:tcPr>
          <w:p w14:paraId="579310A4" w14:textId="77777777" w:rsidR="00023FCD" w:rsidRPr="00A81846" w:rsidRDefault="00023FCD" w:rsidP="00EA358D">
            <w:pPr>
              <w:spacing w:after="120" w:line="240" w:lineRule="auto"/>
              <w:jc w:val="center"/>
              <w:rPr>
                <w:rFonts w:ascii="Arial" w:eastAsia="Arial" w:hAnsi="Arial" w:cs="Arial"/>
              </w:rPr>
            </w:pPr>
            <w:r w:rsidRPr="00A81846">
              <w:rPr>
                <w:rFonts w:ascii="Segoe UI Symbol" w:eastAsia="Arial" w:hAnsi="Segoe UI Symbol" w:cs="Segoe UI Symbol"/>
              </w:rPr>
              <w:t>☒</w:t>
            </w:r>
          </w:p>
        </w:tc>
      </w:tr>
      <w:tr w:rsidR="00023FCD" w:rsidRPr="00A81846" w14:paraId="267B3686" w14:textId="77777777" w:rsidTr="00EA358D">
        <w:tc>
          <w:tcPr>
            <w:tcW w:w="1972" w:type="dxa"/>
            <w:tcBorders>
              <w:top w:val="single" w:sz="6" w:space="0" w:color="auto"/>
              <w:left w:val="single" w:sz="6" w:space="0" w:color="auto"/>
              <w:bottom w:val="single" w:sz="6" w:space="0" w:color="auto"/>
              <w:right w:val="single" w:sz="6" w:space="0" w:color="auto"/>
            </w:tcBorders>
          </w:tcPr>
          <w:p w14:paraId="4A0E7059" w14:textId="77777777" w:rsidR="00023FCD" w:rsidRPr="00A81846" w:rsidRDefault="00023FCD" w:rsidP="00EA358D">
            <w:pPr>
              <w:tabs>
                <w:tab w:val="left" w:pos="720"/>
                <w:tab w:val="left" w:pos="1440"/>
              </w:tabs>
              <w:spacing w:after="120" w:line="240" w:lineRule="auto"/>
              <w:rPr>
                <w:rFonts w:ascii="Arial" w:eastAsia="Arial" w:hAnsi="Arial" w:cs="Arial"/>
              </w:rPr>
            </w:pPr>
            <w:r w:rsidRPr="00A81846">
              <w:rPr>
                <w:rFonts w:ascii="Arial" w:eastAsia="Arial" w:hAnsi="Arial" w:cs="Arial"/>
              </w:rPr>
              <w:t>Further</w:t>
            </w:r>
          </w:p>
        </w:tc>
        <w:tc>
          <w:tcPr>
            <w:tcW w:w="5348" w:type="dxa"/>
            <w:tcBorders>
              <w:top w:val="single" w:sz="6" w:space="0" w:color="auto"/>
              <w:left w:val="single" w:sz="6" w:space="0" w:color="auto"/>
              <w:bottom w:val="single" w:sz="6" w:space="0" w:color="auto"/>
              <w:right w:val="single" w:sz="6" w:space="0" w:color="auto"/>
            </w:tcBorders>
          </w:tcPr>
          <w:p w14:paraId="26F8D1B6" w14:textId="77777777" w:rsidR="00023FCD" w:rsidRPr="00A81846" w:rsidRDefault="00023FCD" w:rsidP="00EA358D">
            <w:pPr>
              <w:tabs>
                <w:tab w:val="left" w:pos="720"/>
                <w:tab w:val="left" w:pos="1440"/>
              </w:tabs>
              <w:spacing w:after="120" w:line="240" w:lineRule="auto"/>
              <w:rPr>
                <w:rFonts w:ascii="Arial" w:eastAsia="Arial" w:hAnsi="Arial" w:cs="Arial"/>
              </w:rPr>
            </w:pPr>
            <w:r w:rsidRPr="00A81846">
              <w:rPr>
                <w:rFonts w:ascii="Arial" w:eastAsia="Arial" w:hAnsi="Arial" w:cs="Arial"/>
              </w:rPr>
              <w:t xml:space="preserve">Bradley, R. 2013 </w:t>
            </w:r>
            <w:r w:rsidRPr="00A81846">
              <w:rPr>
                <w:rFonts w:ascii="Arial" w:eastAsia="Arial" w:hAnsi="Arial" w:cs="Arial"/>
                <w:i/>
                <w:iCs/>
              </w:rPr>
              <w:t>An Archaeology of Natural Places.</w:t>
            </w:r>
            <w:r w:rsidRPr="00A81846">
              <w:rPr>
                <w:rFonts w:ascii="Arial" w:eastAsia="Arial" w:hAnsi="Arial" w:cs="Arial"/>
              </w:rPr>
              <w:t xml:space="preserve"> London: Routledge.</w:t>
            </w:r>
          </w:p>
        </w:tc>
        <w:tc>
          <w:tcPr>
            <w:tcW w:w="1485" w:type="dxa"/>
            <w:tcBorders>
              <w:top w:val="single" w:sz="6" w:space="0" w:color="auto"/>
              <w:left w:val="single" w:sz="6" w:space="0" w:color="auto"/>
              <w:bottom w:val="single" w:sz="6" w:space="0" w:color="auto"/>
              <w:right w:val="single" w:sz="6" w:space="0" w:color="auto"/>
            </w:tcBorders>
          </w:tcPr>
          <w:p w14:paraId="3292029E" w14:textId="77777777" w:rsidR="00023FCD" w:rsidRPr="00A81846" w:rsidRDefault="00023FCD" w:rsidP="00EA358D">
            <w:pPr>
              <w:spacing w:after="120" w:line="240" w:lineRule="auto"/>
              <w:jc w:val="center"/>
              <w:rPr>
                <w:rFonts w:ascii="Arial" w:eastAsia="Arial" w:hAnsi="Arial" w:cs="Arial"/>
              </w:rPr>
            </w:pPr>
            <w:r w:rsidRPr="00A81846">
              <w:rPr>
                <w:rFonts w:ascii="Segoe UI Symbol" w:eastAsia="Arial" w:hAnsi="Segoe UI Symbol" w:cs="Segoe UI Symbol"/>
              </w:rPr>
              <w:t>☐</w:t>
            </w:r>
          </w:p>
        </w:tc>
      </w:tr>
      <w:tr w:rsidR="00023FCD" w:rsidRPr="00A81846" w14:paraId="6C7BCEBB" w14:textId="77777777" w:rsidTr="00EA358D">
        <w:tc>
          <w:tcPr>
            <w:tcW w:w="1972" w:type="dxa"/>
            <w:tcBorders>
              <w:top w:val="single" w:sz="6" w:space="0" w:color="auto"/>
              <w:left w:val="single" w:sz="6" w:space="0" w:color="auto"/>
              <w:bottom w:val="single" w:sz="6" w:space="0" w:color="auto"/>
              <w:right w:val="single" w:sz="6" w:space="0" w:color="auto"/>
            </w:tcBorders>
          </w:tcPr>
          <w:p w14:paraId="5FE78553" w14:textId="77777777" w:rsidR="00023FCD" w:rsidRPr="00A81846" w:rsidRDefault="00023FCD" w:rsidP="00EA358D">
            <w:pPr>
              <w:tabs>
                <w:tab w:val="left" w:pos="720"/>
                <w:tab w:val="left" w:pos="1440"/>
              </w:tabs>
              <w:spacing w:after="120" w:line="240" w:lineRule="auto"/>
              <w:rPr>
                <w:rFonts w:ascii="Arial" w:eastAsia="Arial" w:hAnsi="Arial" w:cs="Arial"/>
              </w:rPr>
            </w:pPr>
            <w:r w:rsidRPr="00A81846">
              <w:rPr>
                <w:rFonts w:ascii="Arial" w:eastAsia="Arial" w:hAnsi="Arial" w:cs="Arial"/>
              </w:rPr>
              <w:t>Further</w:t>
            </w:r>
          </w:p>
        </w:tc>
        <w:tc>
          <w:tcPr>
            <w:tcW w:w="5348" w:type="dxa"/>
            <w:tcBorders>
              <w:top w:val="single" w:sz="6" w:space="0" w:color="auto"/>
              <w:left w:val="single" w:sz="6" w:space="0" w:color="auto"/>
              <w:bottom w:val="single" w:sz="6" w:space="0" w:color="auto"/>
              <w:right w:val="single" w:sz="6" w:space="0" w:color="auto"/>
            </w:tcBorders>
          </w:tcPr>
          <w:p w14:paraId="4FF2A867" w14:textId="77777777" w:rsidR="00023FCD" w:rsidRPr="00A81846" w:rsidRDefault="00023FCD" w:rsidP="00EA358D">
            <w:pPr>
              <w:tabs>
                <w:tab w:val="left" w:pos="720"/>
                <w:tab w:val="left" w:pos="1440"/>
              </w:tabs>
              <w:spacing w:after="120" w:line="240" w:lineRule="auto"/>
              <w:rPr>
                <w:rFonts w:ascii="Arial" w:eastAsia="Arial" w:hAnsi="Arial" w:cs="Arial"/>
              </w:rPr>
            </w:pPr>
            <w:r w:rsidRPr="00A81846">
              <w:rPr>
                <w:rFonts w:ascii="Arial" w:eastAsia="Arial" w:hAnsi="Arial" w:cs="Arial"/>
              </w:rPr>
              <w:t xml:space="preserve">Bahn, P. G. &amp; Renfrew, C. 2005 </w:t>
            </w:r>
            <w:r w:rsidRPr="00A81846">
              <w:rPr>
                <w:rFonts w:ascii="Arial" w:eastAsia="Arial" w:hAnsi="Arial" w:cs="Arial"/>
                <w:i/>
                <w:iCs/>
              </w:rPr>
              <w:t>Archaeology: the key concepts</w:t>
            </w:r>
            <w:r w:rsidRPr="00A81846">
              <w:rPr>
                <w:rFonts w:ascii="Arial" w:eastAsia="Arial" w:hAnsi="Arial" w:cs="Arial"/>
              </w:rPr>
              <w:t>. London: Routledge.</w:t>
            </w:r>
          </w:p>
        </w:tc>
        <w:tc>
          <w:tcPr>
            <w:tcW w:w="1485" w:type="dxa"/>
            <w:tcBorders>
              <w:top w:val="single" w:sz="6" w:space="0" w:color="auto"/>
              <w:left w:val="single" w:sz="6" w:space="0" w:color="auto"/>
              <w:bottom w:val="single" w:sz="6" w:space="0" w:color="auto"/>
              <w:right w:val="single" w:sz="6" w:space="0" w:color="auto"/>
            </w:tcBorders>
          </w:tcPr>
          <w:p w14:paraId="2B335CCC" w14:textId="77777777" w:rsidR="00023FCD" w:rsidRPr="00A81846" w:rsidRDefault="00023FCD" w:rsidP="00EA358D">
            <w:pPr>
              <w:spacing w:after="120" w:line="240" w:lineRule="auto"/>
              <w:jc w:val="center"/>
              <w:rPr>
                <w:rFonts w:ascii="Arial" w:eastAsia="Arial" w:hAnsi="Arial" w:cs="Arial"/>
              </w:rPr>
            </w:pPr>
            <w:r w:rsidRPr="00A81846">
              <w:rPr>
                <w:rFonts w:ascii="Segoe UI Symbol" w:eastAsia="Arial" w:hAnsi="Segoe UI Symbol" w:cs="Segoe UI Symbol"/>
              </w:rPr>
              <w:t>☒</w:t>
            </w:r>
          </w:p>
        </w:tc>
      </w:tr>
      <w:tr w:rsidR="00023FCD" w:rsidRPr="00A81846" w14:paraId="04315098" w14:textId="77777777" w:rsidTr="00EA358D">
        <w:tc>
          <w:tcPr>
            <w:tcW w:w="1972" w:type="dxa"/>
            <w:tcBorders>
              <w:top w:val="single" w:sz="6" w:space="0" w:color="auto"/>
              <w:left w:val="single" w:sz="6" w:space="0" w:color="auto"/>
              <w:bottom w:val="single" w:sz="6" w:space="0" w:color="auto"/>
              <w:right w:val="single" w:sz="6" w:space="0" w:color="auto"/>
            </w:tcBorders>
          </w:tcPr>
          <w:p w14:paraId="64B6C6DB" w14:textId="77777777" w:rsidR="00023FCD" w:rsidRPr="00A81846" w:rsidRDefault="00023FCD" w:rsidP="00EA358D">
            <w:pPr>
              <w:tabs>
                <w:tab w:val="left" w:pos="720"/>
                <w:tab w:val="left" w:pos="1440"/>
              </w:tabs>
              <w:spacing w:after="120" w:line="240" w:lineRule="auto"/>
              <w:rPr>
                <w:rFonts w:ascii="Arial" w:eastAsia="Arial" w:hAnsi="Arial" w:cs="Arial"/>
              </w:rPr>
            </w:pPr>
            <w:r w:rsidRPr="00A81846">
              <w:rPr>
                <w:rFonts w:ascii="Arial" w:eastAsia="Arial" w:hAnsi="Arial" w:cs="Arial"/>
              </w:rPr>
              <w:lastRenderedPageBreak/>
              <w:t>Further</w:t>
            </w:r>
          </w:p>
        </w:tc>
        <w:tc>
          <w:tcPr>
            <w:tcW w:w="5348" w:type="dxa"/>
            <w:tcBorders>
              <w:top w:val="single" w:sz="6" w:space="0" w:color="auto"/>
              <w:left w:val="single" w:sz="6" w:space="0" w:color="auto"/>
              <w:bottom w:val="single" w:sz="6" w:space="0" w:color="auto"/>
              <w:right w:val="single" w:sz="6" w:space="0" w:color="auto"/>
            </w:tcBorders>
          </w:tcPr>
          <w:p w14:paraId="52F7A130" w14:textId="77777777" w:rsidR="00023FCD" w:rsidRPr="00A81846" w:rsidRDefault="00023FCD" w:rsidP="00EA358D">
            <w:pPr>
              <w:tabs>
                <w:tab w:val="left" w:pos="720"/>
                <w:tab w:val="left" w:pos="1440"/>
              </w:tabs>
              <w:spacing w:after="120" w:line="240" w:lineRule="auto"/>
              <w:rPr>
                <w:rFonts w:ascii="Arial" w:eastAsia="Arial" w:hAnsi="Arial" w:cs="Arial"/>
              </w:rPr>
            </w:pPr>
            <w:r w:rsidRPr="00A81846">
              <w:rPr>
                <w:rFonts w:ascii="Arial" w:eastAsia="Arial" w:hAnsi="Arial" w:cs="Arial"/>
              </w:rPr>
              <w:t xml:space="preserve">Hodder, I., &amp; Hutson, S. 2003 </w:t>
            </w:r>
            <w:r w:rsidRPr="00A81846">
              <w:rPr>
                <w:rFonts w:ascii="Arial" w:eastAsia="Arial" w:hAnsi="Arial" w:cs="Arial"/>
                <w:i/>
                <w:iCs/>
              </w:rPr>
              <w:t>Reading the Past: Current approaches to interpretation in archaeology</w:t>
            </w:r>
            <w:r w:rsidRPr="00A81846">
              <w:rPr>
                <w:rFonts w:ascii="Arial" w:eastAsia="Arial" w:hAnsi="Arial" w:cs="Arial"/>
              </w:rPr>
              <w:t>. Cambridge: Cambridge University Press.</w:t>
            </w:r>
          </w:p>
        </w:tc>
        <w:tc>
          <w:tcPr>
            <w:tcW w:w="1485" w:type="dxa"/>
            <w:tcBorders>
              <w:top w:val="single" w:sz="6" w:space="0" w:color="auto"/>
              <w:left w:val="single" w:sz="6" w:space="0" w:color="auto"/>
              <w:bottom w:val="single" w:sz="6" w:space="0" w:color="auto"/>
              <w:right w:val="single" w:sz="6" w:space="0" w:color="auto"/>
            </w:tcBorders>
          </w:tcPr>
          <w:p w14:paraId="00EFA248" w14:textId="77777777" w:rsidR="00023FCD" w:rsidRPr="00A81846" w:rsidRDefault="00023FCD" w:rsidP="00EA358D">
            <w:pPr>
              <w:spacing w:after="120" w:line="240" w:lineRule="auto"/>
              <w:jc w:val="center"/>
              <w:rPr>
                <w:rFonts w:ascii="Arial" w:eastAsia="Arial" w:hAnsi="Arial" w:cs="Arial"/>
              </w:rPr>
            </w:pPr>
            <w:r w:rsidRPr="00A81846">
              <w:rPr>
                <w:rFonts w:ascii="Segoe UI Symbol" w:eastAsia="Arial" w:hAnsi="Segoe UI Symbol" w:cs="Segoe UI Symbol"/>
              </w:rPr>
              <w:t>☒</w:t>
            </w:r>
          </w:p>
        </w:tc>
      </w:tr>
      <w:tr w:rsidR="00023FCD" w:rsidRPr="00A81846" w14:paraId="0567D0B4" w14:textId="77777777" w:rsidTr="00EA358D">
        <w:tc>
          <w:tcPr>
            <w:tcW w:w="1972" w:type="dxa"/>
            <w:tcBorders>
              <w:top w:val="single" w:sz="6" w:space="0" w:color="auto"/>
              <w:left w:val="single" w:sz="6" w:space="0" w:color="auto"/>
              <w:bottom w:val="single" w:sz="6" w:space="0" w:color="auto"/>
              <w:right w:val="single" w:sz="6" w:space="0" w:color="auto"/>
            </w:tcBorders>
          </w:tcPr>
          <w:p w14:paraId="72ED7FAE" w14:textId="77777777" w:rsidR="00023FCD" w:rsidRPr="00A81846" w:rsidRDefault="00023FCD" w:rsidP="00EA358D">
            <w:pPr>
              <w:tabs>
                <w:tab w:val="left" w:pos="720"/>
                <w:tab w:val="left" w:pos="1440"/>
              </w:tabs>
              <w:spacing w:after="120" w:line="240" w:lineRule="auto"/>
              <w:rPr>
                <w:rFonts w:ascii="Arial" w:eastAsia="Arial" w:hAnsi="Arial" w:cs="Arial"/>
              </w:rPr>
            </w:pPr>
            <w:r w:rsidRPr="00A81846">
              <w:rPr>
                <w:rFonts w:ascii="Arial" w:eastAsia="Arial" w:hAnsi="Arial" w:cs="Arial"/>
              </w:rPr>
              <w:t>Further</w:t>
            </w:r>
          </w:p>
        </w:tc>
        <w:tc>
          <w:tcPr>
            <w:tcW w:w="5348" w:type="dxa"/>
            <w:tcBorders>
              <w:top w:val="single" w:sz="6" w:space="0" w:color="auto"/>
              <w:left w:val="single" w:sz="6" w:space="0" w:color="auto"/>
              <w:bottom w:val="single" w:sz="6" w:space="0" w:color="auto"/>
              <w:right w:val="single" w:sz="6" w:space="0" w:color="auto"/>
            </w:tcBorders>
          </w:tcPr>
          <w:p w14:paraId="1C481ED9" w14:textId="77777777" w:rsidR="00023FCD" w:rsidRPr="00A81846" w:rsidRDefault="00023FCD" w:rsidP="00EA358D">
            <w:pPr>
              <w:tabs>
                <w:tab w:val="left" w:pos="720"/>
                <w:tab w:val="left" w:pos="1440"/>
              </w:tabs>
              <w:spacing w:after="120" w:line="240" w:lineRule="auto"/>
              <w:rPr>
                <w:rFonts w:ascii="Arial" w:eastAsia="Arial" w:hAnsi="Arial" w:cs="Arial"/>
              </w:rPr>
            </w:pPr>
            <w:proofErr w:type="spellStart"/>
            <w:r w:rsidRPr="00A81846">
              <w:rPr>
                <w:rFonts w:ascii="Arial" w:eastAsia="Arial" w:hAnsi="Arial" w:cs="Arial"/>
              </w:rPr>
              <w:t>Holtorf</w:t>
            </w:r>
            <w:proofErr w:type="spellEnd"/>
            <w:r w:rsidRPr="00A81846">
              <w:rPr>
                <w:rFonts w:ascii="Arial" w:eastAsia="Arial" w:hAnsi="Arial" w:cs="Arial"/>
              </w:rPr>
              <w:t>, C. 2007</w:t>
            </w:r>
            <w:r w:rsidRPr="00A81846">
              <w:rPr>
                <w:rFonts w:ascii="Arial" w:eastAsia="Arial" w:hAnsi="Arial" w:cs="Arial"/>
                <w:i/>
                <w:iCs/>
              </w:rPr>
              <w:t xml:space="preserve"> Archaeology is a Brand!: The meaning of archaeology in contemporary popular culture</w:t>
            </w:r>
            <w:r w:rsidRPr="00A81846">
              <w:rPr>
                <w:rFonts w:ascii="Arial" w:eastAsia="Arial" w:hAnsi="Arial" w:cs="Arial"/>
              </w:rPr>
              <w:t xml:space="preserve">. Oxford: </w:t>
            </w:r>
            <w:proofErr w:type="spellStart"/>
            <w:r w:rsidRPr="00A81846">
              <w:rPr>
                <w:rFonts w:ascii="Arial" w:eastAsia="Arial" w:hAnsi="Arial" w:cs="Arial"/>
              </w:rPr>
              <w:t>Archaeopress</w:t>
            </w:r>
            <w:proofErr w:type="spellEnd"/>
            <w:r w:rsidRPr="00A81846">
              <w:rPr>
                <w:rFonts w:ascii="Arial" w:eastAsia="Arial" w:hAnsi="Arial" w:cs="Arial"/>
              </w:rPr>
              <w:t>.</w:t>
            </w:r>
          </w:p>
        </w:tc>
        <w:tc>
          <w:tcPr>
            <w:tcW w:w="1485" w:type="dxa"/>
            <w:tcBorders>
              <w:top w:val="single" w:sz="6" w:space="0" w:color="auto"/>
              <w:left w:val="single" w:sz="6" w:space="0" w:color="auto"/>
              <w:bottom w:val="single" w:sz="6" w:space="0" w:color="auto"/>
              <w:right w:val="single" w:sz="6" w:space="0" w:color="auto"/>
            </w:tcBorders>
          </w:tcPr>
          <w:p w14:paraId="15D41CF6" w14:textId="77777777" w:rsidR="00023FCD" w:rsidRPr="00A81846" w:rsidRDefault="00023FCD" w:rsidP="00EA358D">
            <w:pPr>
              <w:spacing w:after="120" w:line="240" w:lineRule="auto"/>
              <w:jc w:val="center"/>
              <w:rPr>
                <w:rFonts w:ascii="Arial" w:eastAsia="Arial" w:hAnsi="Arial" w:cs="Arial"/>
              </w:rPr>
            </w:pPr>
            <w:r w:rsidRPr="00A81846">
              <w:rPr>
                <w:rFonts w:ascii="Segoe UI Symbol" w:eastAsia="Arial" w:hAnsi="Segoe UI Symbol" w:cs="Segoe UI Symbol"/>
              </w:rPr>
              <w:t>☒</w:t>
            </w:r>
          </w:p>
        </w:tc>
      </w:tr>
      <w:tr w:rsidR="00023FCD" w:rsidRPr="00A81846" w14:paraId="6A8513A4" w14:textId="77777777" w:rsidTr="00EA358D">
        <w:tc>
          <w:tcPr>
            <w:tcW w:w="1972" w:type="dxa"/>
            <w:tcBorders>
              <w:top w:val="single" w:sz="6" w:space="0" w:color="auto"/>
              <w:left w:val="single" w:sz="6" w:space="0" w:color="auto"/>
              <w:bottom w:val="single" w:sz="6" w:space="0" w:color="auto"/>
              <w:right w:val="single" w:sz="6" w:space="0" w:color="auto"/>
            </w:tcBorders>
          </w:tcPr>
          <w:p w14:paraId="7ABE39DE" w14:textId="77777777" w:rsidR="00023FCD" w:rsidRPr="00A81846" w:rsidRDefault="00023FCD" w:rsidP="00EA358D">
            <w:pPr>
              <w:tabs>
                <w:tab w:val="left" w:pos="720"/>
                <w:tab w:val="left" w:pos="1440"/>
              </w:tabs>
              <w:spacing w:after="120" w:line="240" w:lineRule="auto"/>
              <w:rPr>
                <w:rFonts w:ascii="Arial" w:eastAsia="Arial" w:hAnsi="Arial" w:cs="Arial"/>
              </w:rPr>
            </w:pPr>
            <w:r w:rsidRPr="00A81846">
              <w:rPr>
                <w:rFonts w:ascii="Arial" w:eastAsia="Arial" w:hAnsi="Arial" w:cs="Arial"/>
              </w:rPr>
              <w:t>Further</w:t>
            </w:r>
          </w:p>
        </w:tc>
        <w:tc>
          <w:tcPr>
            <w:tcW w:w="5348" w:type="dxa"/>
            <w:tcBorders>
              <w:top w:val="single" w:sz="6" w:space="0" w:color="auto"/>
              <w:left w:val="single" w:sz="6" w:space="0" w:color="auto"/>
              <w:bottom w:val="single" w:sz="6" w:space="0" w:color="auto"/>
              <w:right w:val="single" w:sz="6" w:space="0" w:color="auto"/>
            </w:tcBorders>
          </w:tcPr>
          <w:p w14:paraId="6EBEE77E" w14:textId="77777777" w:rsidR="00023FCD" w:rsidRPr="00A81846" w:rsidRDefault="00023FCD" w:rsidP="00EA358D">
            <w:pPr>
              <w:tabs>
                <w:tab w:val="left" w:pos="720"/>
                <w:tab w:val="left" w:pos="1440"/>
              </w:tabs>
              <w:spacing w:after="120" w:line="240" w:lineRule="auto"/>
              <w:rPr>
                <w:rFonts w:ascii="Arial" w:eastAsia="Arial" w:hAnsi="Arial" w:cs="Arial"/>
              </w:rPr>
            </w:pPr>
            <w:proofErr w:type="spellStart"/>
            <w:r w:rsidRPr="00A81846">
              <w:rPr>
                <w:rFonts w:ascii="Arial" w:eastAsia="Arial" w:hAnsi="Arial" w:cs="Arial"/>
              </w:rPr>
              <w:t>Garrow</w:t>
            </w:r>
            <w:proofErr w:type="spellEnd"/>
            <w:r w:rsidRPr="00A81846">
              <w:rPr>
                <w:rFonts w:ascii="Arial" w:eastAsia="Arial" w:hAnsi="Arial" w:cs="Arial"/>
              </w:rPr>
              <w:t xml:space="preserve">, D. and Yarrow, T. 2010 </w:t>
            </w:r>
            <w:r w:rsidRPr="00A81846">
              <w:rPr>
                <w:rFonts w:ascii="Arial" w:eastAsia="Arial" w:hAnsi="Arial" w:cs="Arial"/>
                <w:i/>
                <w:iCs/>
              </w:rPr>
              <w:t>Archaeology and anthropology</w:t>
            </w:r>
            <w:r w:rsidRPr="00A81846">
              <w:rPr>
                <w:rFonts w:ascii="Arial" w:eastAsia="Arial" w:hAnsi="Arial" w:cs="Arial"/>
              </w:rPr>
              <w:t>. Oxford: Oxbow Books.</w:t>
            </w:r>
          </w:p>
        </w:tc>
        <w:tc>
          <w:tcPr>
            <w:tcW w:w="1485" w:type="dxa"/>
            <w:tcBorders>
              <w:top w:val="single" w:sz="6" w:space="0" w:color="auto"/>
              <w:left w:val="single" w:sz="6" w:space="0" w:color="auto"/>
              <w:bottom w:val="single" w:sz="6" w:space="0" w:color="auto"/>
              <w:right w:val="single" w:sz="6" w:space="0" w:color="auto"/>
            </w:tcBorders>
          </w:tcPr>
          <w:p w14:paraId="2CC3B1B4" w14:textId="77777777" w:rsidR="00023FCD" w:rsidRPr="00A81846" w:rsidRDefault="00023FCD" w:rsidP="00EA358D">
            <w:pPr>
              <w:spacing w:after="120" w:line="240" w:lineRule="auto"/>
              <w:jc w:val="center"/>
              <w:rPr>
                <w:rFonts w:ascii="Arial" w:eastAsia="Arial" w:hAnsi="Arial" w:cs="Arial"/>
              </w:rPr>
            </w:pPr>
            <w:r w:rsidRPr="00A81846">
              <w:rPr>
                <w:rFonts w:ascii="Segoe UI Symbol" w:eastAsia="Arial" w:hAnsi="Segoe UI Symbol" w:cs="Segoe UI Symbol"/>
              </w:rPr>
              <w:t>☒</w:t>
            </w:r>
          </w:p>
        </w:tc>
      </w:tr>
      <w:tr w:rsidR="00023FCD" w:rsidRPr="00A81846" w14:paraId="7A4E05DF" w14:textId="77777777" w:rsidTr="00EA358D">
        <w:tc>
          <w:tcPr>
            <w:tcW w:w="1972" w:type="dxa"/>
            <w:tcBorders>
              <w:top w:val="single" w:sz="6" w:space="0" w:color="auto"/>
              <w:left w:val="single" w:sz="6" w:space="0" w:color="auto"/>
              <w:bottom w:val="single" w:sz="6" w:space="0" w:color="auto"/>
              <w:right w:val="single" w:sz="6" w:space="0" w:color="auto"/>
            </w:tcBorders>
          </w:tcPr>
          <w:p w14:paraId="0E4F5ED6" w14:textId="77777777" w:rsidR="00023FCD" w:rsidRPr="00A81846" w:rsidRDefault="00023FCD" w:rsidP="00EA358D">
            <w:pPr>
              <w:tabs>
                <w:tab w:val="left" w:pos="720"/>
                <w:tab w:val="left" w:pos="1440"/>
              </w:tabs>
              <w:spacing w:after="120" w:line="240" w:lineRule="auto"/>
              <w:rPr>
                <w:rFonts w:ascii="Arial" w:eastAsia="Arial" w:hAnsi="Arial" w:cs="Arial"/>
              </w:rPr>
            </w:pPr>
            <w:r w:rsidRPr="00A81846">
              <w:rPr>
                <w:rFonts w:ascii="Arial" w:eastAsia="Arial" w:hAnsi="Arial" w:cs="Arial"/>
              </w:rPr>
              <w:t>Further</w:t>
            </w:r>
          </w:p>
        </w:tc>
        <w:tc>
          <w:tcPr>
            <w:tcW w:w="5348" w:type="dxa"/>
            <w:tcBorders>
              <w:top w:val="single" w:sz="6" w:space="0" w:color="auto"/>
              <w:left w:val="single" w:sz="6" w:space="0" w:color="auto"/>
              <w:bottom w:val="single" w:sz="6" w:space="0" w:color="auto"/>
              <w:right w:val="single" w:sz="6" w:space="0" w:color="auto"/>
            </w:tcBorders>
          </w:tcPr>
          <w:p w14:paraId="15F5EC92" w14:textId="77777777" w:rsidR="00023FCD" w:rsidRPr="00A81846" w:rsidRDefault="00023FCD" w:rsidP="00EA358D">
            <w:pPr>
              <w:tabs>
                <w:tab w:val="left" w:pos="720"/>
                <w:tab w:val="left" w:pos="1440"/>
              </w:tabs>
              <w:spacing w:after="120" w:line="240" w:lineRule="auto"/>
              <w:rPr>
                <w:rFonts w:ascii="Arial" w:eastAsia="Arial" w:hAnsi="Arial" w:cs="Arial"/>
              </w:rPr>
            </w:pPr>
            <w:r w:rsidRPr="00A81846">
              <w:rPr>
                <w:rFonts w:ascii="Arial" w:eastAsia="Arial" w:hAnsi="Arial" w:cs="Arial"/>
              </w:rPr>
              <w:t xml:space="preserve">McGuire, R. H. 2008 </w:t>
            </w:r>
            <w:r w:rsidRPr="00A81846">
              <w:rPr>
                <w:rFonts w:ascii="Arial" w:eastAsia="Arial" w:hAnsi="Arial" w:cs="Arial"/>
                <w:i/>
                <w:iCs/>
              </w:rPr>
              <w:t>Archaeology as Political Action</w:t>
            </w:r>
            <w:r w:rsidRPr="00A81846">
              <w:rPr>
                <w:rFonts w:ascii="Arial" w:eastAsia="Arial" w:hAnsi="Arial" w:cs="Arial"/>
                <w:b/>
                <w:bCs/>
              </w:rPr>
              <w:t>.</w:t>
            </w:r>
            <w:r w:rsidRPr="00A81846">
              <w:rPr>
                <w:rFonts w:ascii="Arial" w:eastAsia="Arial" w:hAnsi="Arial" w:cs="Arial"/>
              </w:rPr>
              <w:t xml:space="preserve"> Berkeley: University of California Press.</w:t>
            </w:r>
          </w:p>
        </w:tc>
        <w:tc>
          <w:tcPr>
            <w:tcW w:w="1485" w:type="dxa"/>
            <w:tcBorders>
              <w:top w:val="single" w:sz="6" w:space="0" w:color="auto"/>
              <w:left w:val="single" w:sz="6" w:space="0" w:color="auto"/>
              <w:bottom w:val="single" w:sz="6" w:space="0" w:color="auto"/>
              <w:right w:val="single" w:sz="6" w:space="0" w:color="auto"/>
            </w:tcBorders>
          </w:tcPr>
          <w:p w14:paraId="168152B1" w14:textId="77777777" w:rsidR="00023FCD" w:rsidRPr="00A81846" w:rsidRDefault="00023FCD" w:rsidP="00EA358D">
            <w:pPr>
              <w:spacing w:after="120" w:line="240" w:lineRule="auto"/>
              <w:jc w:val="center"/>
              <w:rPr>
                <w:rFonts w:ascii="Arial" w:hAnsi="Arial" w:cs="Arial"/>
              </w:rPr>
            </w:pPr>
            <w:r w:rsidRPr="00A81846">
              <w:rPr>
                <w:rFonts w:ascii="Segoe UI Symbol" w:hAnsi="Segoe UI Symbol" w:cs="Segoe UI Symbol"/>
              </w:rPr>
              <w:t>☒</w:t>
            </w:r>
          </w:p>
        </w:tc>
      </w:tr>
    </w:tbl>
    <w:p w14:paraId="4CF0914C" w14:textId="0F055AA7" w:rsidR="008328C0" w:rsidRPr="00023FCD" w:rsidRDefault="008328C0" w:rsidP="00023FCD">
      <w:pPr>
        <w:spacing w:after="0" w:line="240" w:lineRule="auto"/>
        <w:rPr>
          <w:rFonts w:ascii="Arial" w:hAnsi="Arial" w:cs="Arial"/>
          <w:lang w:val="en-GB" w:eastAsia="en-GB"/>
        </w:rPr>
      </w:pPr>
    </w:p>
    <w:sectPr w:rsidR="008328C0" w:rsidRPr="00023F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C62755"/>
    <w:multiLevelType w:val="hybridMultilevel"/>
    <w:tmpl w:val="CEC4B59E"/>
    <w:lvl w:ilvl="0" w:tplc="E120380E">
      <w:start w:val="1"/>
      <w:numFmt w:val="bullet"/>
      <w:lvlText w:val="·"/>
      <w:lvlJc w:val="left"/>
      <w:pPr>
        <w:ind w:left="720" w:hanging="360"/>
      </w:pPr>
      <w:rPr>
        <w:rFonts w:ascii="Symbol" w:hAnsi="Symbol" w:hint="default"/>
      </w:rPr>
    </w:lvl>
    <w:lvl w:ilvl="1" w:tplc="E3640D48">
      <w:start w:val="1"/>
      <w:numFmt w:val="bullet"/>
      <w:lvlText w:val="o"/>
      <w:lvlJc w:val="left"/>
      <w:pPr>
        <w:ind w:left="1440" w:hanging="360"/>
      </w:pPr>
      <w:rPr>
        <w:rFonts w:ascii="Courier New" w:hAnsi="Courier New" w:hint="default"/>
      </w:rPr>
    </w:lvl>
    <w:lvl w:ilvl="2" w:tplc="C0AC2610">
      <w:start w:val="1"/>
      <w:numFmt w:val="bullet"/>
      <w:lvlText w:val=""/>
      <w:lvlJc w:val="left"/>
      <w:pPr>
        <w:ind w:left="2160" w:hanging="360"/>
      </w:pPr>
      <w:rPr>
        <w:rFonts w:ascii="Wingdings" w:hAnsi="Wingdings" w:hint="default"/>
      </w:rPr>
    </w:lvl>
    <w:lvl w:ilvl="3" w:tplc="7EAACAE0">
      <w:start w:val="1"/>
      <w:numFmt w:val="bullet"/>
      <w:lvlText w:val=""/>
      <w:lvlJc w:val="left"/>
      <w:pPr>
        <w:ind w:left="2880" w:hanging="360"/>
      </w:pPr>
      <w:rPr>
        <w:rFonts w:ascii="Symbol" w:hAnsi="Symbol" w:hint="default"/>
      </w:rPr>
    </w:lvl>
    <w:lvl w:ilvl="4" w:tplc="860E2D12">
      <w:start w:val="1"/>
      <w:numFmt w:val="bullet"/>
      <w:lvlText w:val="o"/>
      <w:lvlJc w:val="left"/>
      <w:pPr>
        <w:ind w:left="3600" w:hanging="360"/>
      </w:pPr>
      <w:rPr>
        <w:rFonts w:ascii="Courier New" w:hAnsi="Courier New" w:hint="default"/>
      </w:rPr>
    </w:lvl>
    <w:lvl w:ilvl="5" w:tplc="8DACA126">
      <w:start w:val="1"/>
      <w:numFmt w:val="bullet"/>
      <w:lvlText w:val=""/>
      <w:lvlJc w:val="left"/>
      <w:pPr>
        <w:ind w:left="4320" w:hanging="360"/>
      </w:pPr>
      <w:rPr>
        <w:rFonts w:ascii="Wingdings" w:hAnsi="Wingdings" w:hint="default"/>
      </w:rPr>
    </w:lvl>
    <w:lvl w:ilvl="6" w:tplc="B5F87A3E">
      <w:start w:val="1"/>
      <w:numFmt w:val="bullet"/>
      <w:lvlText w:val=""/>
      <w:lvlJc w:val="left"/>
      <w:pPr>
        <w:ind w:left="5040" w:hanging="360"/>
      </w:pPr>
      <w:rPr>
        <w:rFonts w:ascii="Symbol" w:hAnsi="Symbol" w:hint="default"/>
      </w:rPr>
    </w:lvl>
    <w:lvl w:ilvl="7" w:tplc="06F89AE8">
      <w:start w:val="1"/>
      <w:numFmt w:val="bullet"/>
      <w:lvlText w:val="o"/>
      <w:lvlJc w:val="left"/>
      <w:pPr>
        <w:ind w:left="5760" w:hanging="360"/>
      </w:pPr>
      <w:rPr>
        <w:rFonts w:ascii="Courier New" w:hAnsi="Courier New" w:hint="default"/>
      </w:rPr>
    </w:lvl>
    <w:lvl w:ilvl="8" w:tplc="3210D73E">
      <w:start w:val="1"/>
      <w:numFmt w:val="bullet"/>
      <w:lvlText w:val=""/>
      <w:lvlJc w:val="left"/>
      <w:pPr>
        <w:ind w:left="6480" w:hanging="360"/>
      </w:pPr>
      <w:rPr>
        <w:rFonts w:ascii="Wingdings" w:hAnsi="Wingdings" w:hint="default"/>
      </w:rPr>
    </w:lvl>
  </w:abstractNum>
  <w:num w:numId="1" w16cid:durableId="20474409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FCD"/>
    <w:rsid w:val="00023FCD"/>
    <w:rsid w:val="00545A0C"/>
    <w:rsid w:val="00832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4BA71"/>
  <w15:chartTrackingRefBased/>
  <w15:docId w15:val="{EFFEEE83-B134-4F29-95CF-095A08C0D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FCD"/>
    <w:pPr>
      <w:spacing w:after="200" w:line="276" w:lineRule="auto"/>
    </w:pPr>
    <w:rPr>
      <w:rFonts w:ascii="Calibri" w:eastAsia="Calibri" w:hAnsi="Calibri" w:cs="Times New Roman"/>
      <w:kern w:val="0"/>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023FCD"/>
    <w:pPr>
      <w:ind w:left="720"/>
      <w:contextualSpacing/>
    </w:pPr>
  </w:style>
  <w:style w:type="table" w:styleId="TableGrid">
    <w:name w:val="Table Grid"/>
    <w:basedOn w:val="TableNormal"/>
    <w:uiPriority w:val="59"/>
    <w:rsid w:val="00023FCD"/>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023FCD"/>
    <w:rPr>
      <w:rFonts w:ascii="Calibri" w:eastAsia="Calibri" w:hAnsi="Calibri"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537</Words>
  <Characters>3062</Characters>
  <Application>Microsoft Office Word</Application>
  <DocSecurity>0</DocSecurity>
  <Lines>25</Lines>
  <Paragraphs>7</Paragraphs>
  <ScaleCrop>false</ScaleCrop>
  <Company/>
  <LinksUpToDate>false</LinksUpToDate>
  <CharactersWithSpaces>3592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Ros Coard</cp:lastModifiedBy>
  <cp:revision>1</cp:revision>
  <dcterms:created xsi:type="dcterms:W3CDTF">2023-07-07T20:19:00Z</dcterms:created>
  <dcterms:modified xsi:type="dcterms:W3CDTF">2023-07-07T20:20:00Z</dcterms:modified>
</cp:coreProperties>
</file>