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sz w:val="24"/>
          <w:szCs w:val="24"/>
        </w:rPr>
      </w:pPr>
      <w:r w:rsidDel="00000000" w:rsidR="00000000" w:rsidRPr="00000000">
        <w:rPr>
          <w:sz w:val="24"/>
          <w:szCs w:val="24"/>
          <w:rtl w:val="0"/>
        </w:rPr>
        <w:t xml:space="preserve">Reducing misconduct in the police is a priority and has been highlighted by the Home Office as an area for improvement. As such there are a number of policies and procedures that have been implemented to ensure a consistent  approach by the police service to reducing misconduct and malpractice and promoting trust and confidence from the public. These need to be followed and upheld by all within the police force, particularly in the current climate of social and mainstream media exerting pressure on our justice system, and demanding fairness and results. The clarity of how the police deal with misconduct and malpractice can unveil wider issues, and can lead to further questioning of the quality and integrity of the police.However, it is only by allowing the public to see that all cases are dealt with and no group or individual is beyond accountability, that trust can be placed in the system. These systems include the introduction of PACE (Police and Criminal Evidence Act 1984), the National Decision Model 2012, the National Code of Ethics 2014, and the introduction of the use of Body Worn Video 2005. It is important to critically examine and look at the advantages and disadvantages of the introduction of these policies which this essay will do.</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color w:val="0b0c0c"/>
          <w:sz w:val="24"/>
          <w:szCs w:val="24"/>
        </w:rPr>
      </w:pPr>
      <w:r w:rsidDel="00000000" w:rsidR="00000000" w:rsidRPr="00000000">
        <w:rPr>
          <w:sz w:val="24"/>
          <w:szCs w:val="24"/>
          <w:rtl w:val="0"/>
        </w:rPr>
        <w:t xml:space="preserve">There is a need for the public trust to be reinstated as noted by the Home Office (2023) which found in its annual Police Misconduct in England and Wales statistics that significant numbers (27%) of serving officers and those working in a civilian role for the police were subject to formal misconduct hearings. It is important to have policies and procedures that reinforce and strengthen public trust in the systems in which the police are policed.</w:t>
      </w: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color w:val="444444"/>
          <w:sz w:val="24"/>
          <w:szCs w:val="24"/>
          <w:highlight w:val="white"/>
        </w:rPr>
      </w:pPr>
      <w:r w:rsidDel="00000000" w:rsidR="00000000" w:rsidRPr="00000000">
        <w:rPr>
          <w:sz w:val="24"/>
          <w:szCs w:val="24"/>
          <w:rtl w:val="0"/>
        </w:rPr>
        <w:t xml:space="preserve">Misconduct is where an individual’s actions or behaviours breach’s that of a professional expectation. Misconduct in a public office is classified as </w:t>
      </w:r>
      <w:r w:rsidDel="00000000" w:rsidR="00000000" w:rsidRPr="00000000">
        <w:rPr>
          <w:color w:val="444444"/>
          <w:sz w:val="24"/>
          <w:szCs w:val="24"/>
          <w:highlight w:val="white"/>
          <w:rtl w:val="0"/>
        </w:rPr>
        <w:t xml:space="preserve">a common law offence. “It concerns serious wilful abuse or neglect of the power or responsibilities of the public office held. There must be a direct link between the misconduct and an abuse of those powers or responsibilities” (Crown Prosecution Service</w:t>
      </w:r>
      <w:r w:rsidDel="00000000" w:rsidR="00000000" w:rsidRPr="00000000">
        <w:rPr>
          <w:color w:val="444444"/>
          <w:sz w:val="24"/>
          <w:szCs w:val="24"/>
          <w:rtl w:val="0"/>
        </w:rPr>
        <w:t xml:space="preserve"> 2023). </w:t>
      </w:r>
      <w:r w:rsidDel="00000000" w:rsidR="00000000" w:rsidRPr="00000000">
        <w:rPr>
          <w:color w:val="444444"/>
          <w:sz w:val="24"/>
          <w:szCs w:val="24"/>
          <w:highlight w:val="white"/>
          <w:rtl w:val="0"/>
        </w:rPr>
        <w:t xml:space="preserve">Allegations of misconduct by a police officer will often be investigated internally. Where there is a case to answer this will trigger misconduct proceedings and be handled under Conduct Regulations.</w:t>
      </w:r>
    </w:p>
    <w:p w:rsidR="00000000" w:rsidDel="00000000" w:rsidP="00000000" w:rsidRDefault="00000000" w:rsidRPr="00000000" w14:paraId="00000006">
      <w:pPr>
        <w:rPr>
          <w:color w:val="444444"/>
          <w:sz w:val="24"/>
          <w:szCs w:val="24"/>
          <w:highlight w:val="white"/>
        </w:rPr>
      </w:pPr>
      <w:r w:rsidDel="00000000" w:rsidR="00000000" w:rsidRPr="00000000">
        <w:rPr>
          <w:rtl w:val="0"/>
        </w:rPr>
      </w:r>
    </w:p>
    <w:p w:rsidR="00000000" w:rsidDel="00000000" w:rsidP="00000000" w:rsidRDefault="00000000" w:rsidRPr="00000000" w14:paraId="00000007">
      <w:pPr>
        <w:rPr>
          <w:color w:val="393939"/>
          <w:sz w:val="24"/>
          <w:szCs w:val="24"/>
          <w:highlight w:val="white"/>
        </w:rPr>
      </w:pPr>
      <w:r w:rsidDel="00000000" w:rsidR="00000000" w:rsidRPr="00000000">
        <w:rPr>
          <w:color w:val="444444"/>
          <w:sz w:val="24"/>
          <w:szCs w:val="24"/>
          <w:highlight w:val="white"/>
          <w:rtl w:val="0"/>
        </w:rPr>
        <w:t xml:space="preserve">In order to improve relationships, trust and confidence the police have introduced a number of procedures. Policing in the uk is built on the Peelian (named after Robert Peel) principles of policing by consent. This means that without the public support the police would have no authority (Tudor, 2023). The police should understand the public’s acceptance and respect of them determines the extent of their authority </w:t>
      </w:r>
      <w:r w:rsidDel="00000000" w:rsidR="00000000" w:rsidRPr="00000000">
        <w:rPr>
          <w:color w:val="393939"/>
          <w:sz w:val="24"/>
          <w:szCs w:val="24"/>
          <w:highlight w:val="white"/>
          <w:rtl w:val="0"/>
        </w:rPr>
        <w:t xml:space="preserve">(Tudor, 2023).</w:t>
      </w:r>
    </w:p>
    <w:p w:rsidR="00000000" w:rsidDel="00000000" w:rsidP="00000000" w:rsidRDefault="00000000" w:rsidRPr="00000000" w14:paraId="00000008">
      <w:pPr>
        <w:rPr>
          <w:color w:val="393939"/>
          <w:sz w:val="24"/>
          <w:szCs w:val="24"/>
          <w:highlight w:val="white"/>
        </w:rPr>
      </w:pPr>
      <w:r w:rsidDel="00000000" w:rsidR="00000000" w:rsidRPr="00000000">
        <w:rPr>
          <w:rtl w:val="0"/>
        </w:rPr>
      </w:r>
    </w:p>
    <w:p w:rsidR="00000000" w:rsidDel="00000000" w:rsidP="00000000" w:rsidRDefault="00000000" w:rsidRPr="00000000" w14:paraId="00000009">
      <w:pPr>
        <w:rPr>
          <w:color w:val="393939"/>
          <w:sz w:val="24"/>
          <w:szCs w:val="24"/>
          <w:highlight w:val="white"/>
        </w:rPr>
      </w:pPr>
      <w:r w:rsidDel="00000000" w:rsidR="00000000" w:rsidRPr="00000000">
        <w:rPr>
          <w:color w:val="393939"/>
          <w:sz w:val="24"/>
          <w:szCs w:val="24"/>
          <w:highlight w:val="white"/>
          <w:rtl w:val="0"/>
        </w:rPr>
        <w:t xml:space="preserve">The Policing College Code of Ethics which is non statutory guidance,  is supported by the Code of Practice for Ethical Policing which is a statutory Code of Practice. These were designed to ensure an ethical and professional approach to policing and improve public trust and confidence.  In implementing this </w:t>
      </w:r>
      <w:r w:rsidDel="00000000" w:rsidR="00000000" w:rsidRPr="00000000">
        <w:rPr>
          <w:color w:val="1f1f1f"/>
          <w:sz w:val="24"/>
          <w:szCs w:val="24"/>
          <w:highlight w:val="white"/>
          <w:rtl w:val="0"/>
        </w:rPr>
        <w:t xml:space="preserve">code, it</w:t>
      </w:r>
      <w:r w:rsidDel="00000000" w:rsidR="00000000" w:rsidRPr="00000000">
        <w:rPr>
          <w:color w:val="1f1f1f"/>
          <w:sz w:val="24"/>
          <w:szCs w:val="24"/>
          <w:rtl w:val="0"/>
        </w:rPr>
        <w:t xml:space="preserve"> </w:t>
      </w:r>
      <w:r w:rsidDel="00000000" w:rsidR="00000000" w:rsidRPr="00000000">
        <w:rPr>
          <w:color w:val="040c28"/>
          <w:sz w:val="24"/>
          <w:szCs w:val="24"/>
          <w:rtl w:val="0"/>
        </w:rPr>
        <w:t xml:space="preserve">supports all those </w:t>
      </w:r>
      <w:r w:rsidDel="00000000" w:rsidR="00000000" w:rsidRPr="00000000">
        <w:rPr>
          <w:color w:val="040c28"/>
          <w:sz w:val="24"/>
          <w:szCs w:val="24"/>
          <w:rtl w:val="0"/>
        </w:rPr>
        <w:t xml:space="preserve">involved</w:t>
      </w:r>
      <w:r w:rsidDel="00000000" w:rsidR="00000000" w:rsidRPr="00000000">
        <w:rPr>
          <w:color w:val="040c28"/>
          <w:sz w:val="24"/>
          <w:szCs w:val="24"/>
          <w:rtl w:val="0"/>
        </w:rPr>
        <w:t xml:space="preserve"> in policing to deliver a service that can be trusted to make decisions in the interest of keeping people safe</w:t>
      </w:r>
      <w:r w:rsidDel="00000000" w:rsidR="00000000" w:rsidRPr="00000000">
        <w:rPr>
          <w:color w:val="1f1f1f"/>
          <w:sz w:val="24"/>
          <w:szCs w:val="24"/>
          <w:rtl w:val="0"/>
        </w:rPr>
        <w:t xml:space="preserve"> in line with the law.  </w:t>
      </w:r>
      <w:r w:rsidDel="00000000" w:rsidR="00000000" w:rsidRPr="00000000">
        <w:rPr>
          <w:color w:val="1f1f1f"/>
          <w:sz w:val="24"/>
          <w:szCs w:val="24"/>
          <w:highlight w:val="white"/>
          <w:rtl w:val="0"/>
        </w:rPr>
        <w:t xml:space="preserve">Following the Code of Ethics will help all those working within the police profession ensure they are doing the right things, in the right way for the right reasons.</w:t>
      </w:r>
      <w:r w:rsidDel="00000000" w:rsidR="00000000" w:rsidRPr="00000000">
        <w:rPr>
          <w:color w:val="393939"/>
          <w:sz w:val="24"/>
          <w:szCs w:val="24"/>
          <w:highlight w:val="white"/>
          <w:rtl w:val="0"/>
        </w:rPr>
        <w:t xml:space="preserve"> However, like any code it requires all to comply with a strong emphasis on leadership, as it is with leadership, where accountability is held, and where good practice is modelled and embedded. This is not always the case and they are not always followed. One disadvantage is that it is not legal and so there are no legal consequences to it not being adhered to.  It may also be that not everyone has the same personal views and that the ethics do not align with this for members of the police force. There is also the issue of superficial compliance, when an officer will rather than comply with the ethical guidance to ‘check the boxes’ and disregard any actual ethical motivation.  Essentially they are not following the code of ethics because they believe it is right but rather as a means of being seen to do the right thing and not having any comeback (Newburn, 2015).</w:t>
      </w:r>
    </w:p>
    <w:p w:rsidR="00000000" w:rsidDel="00000000" w:rsidP="00000000" w:rsidRDefault="00000000" w:rsidRPr="00000000" w14:paraId="0000000A">
      <w:pPr>
        <w:rPr>
          <w:color w:val="393939"/>
          <w:sz w:val="24"/>
          <w:szCs w:val="24"/>
          <w:highlight w:val="white"/>
        </w:rPr>
      </w:pPr>
      <w:r w:rsidDel="00000000" w:rsidR="00000000" w:rsidRPr="00000000">
        <w:rPr>
          <w:rtl w:val="0"/>
        </w:rPr>
      </w:r>
    </w:p>
    <w:p w:rsidR="00000000" w:rsidDel="00000000" w:rsidP="00000000" w:rsidRDefault="00000000" w:rsidRPr="00000000" w14:paraId="0000000B">
      <w:pPr>
        <w:rPr>
          <w:color w:val="393939"/>
          <w:sz w:val="24"/>
          <w:szCs w:val="24"/>
          <w:highlight w:val="white"/>
        </w:rPr>
      </w:pPr>
      <w:r w:rsidDel="00000000" w:rsidR="00000000" w:rsidRPr="00000000">
        <w:rPr>
          <w:color w:val="393939"/>
          <w:sz w:val="24"/>
          <w:szCs w:val="24"/>
          <w:highlight w:val="white"/>
          <w:rtl w:val="0"/>
        </w:rPr>
        <w:t xml:space="preserve">The Police and Criminal Evidence Act of 1984 (PACE) was established following recommendations from the Royal Commision on Criminal Procedures. The police and criminal evidence act of 1984 was designed to bring all police powers under a single code of conduct and to carefully weigh the rights of each person against the police’s authority.  (Murphy, 2017). It came after the miscarriages of justice outlined in the Birmingham Six and Guildford Four, where confessions were gained through coercive means. </w:t>
      </w:r>
    </w:p>
    <w:p w:rsidR="00000000" w:rsidDel="00000000" w:rsidP="00000000" w:rsidRDefault="00000000" w:rsidRPr="00000000" w14:paraId="0000000C">
      <w:pPr>
        <w:rPr>
          <w:color w:val="393939"/>
          <w:sz w:val="24"/>
          <w:szCs w:val="24"/>
          <w:highlight w:val="white"/>
        </w:rPr>
      </w:pPr>
      <w:r w:rsidDel="00000000" w:rsidR="00000000" w:rsidRPr="00000000">
        <w:rPr>
          <w:color w:val="393939"/>
          <w:sz w:val="24"/>
          <w:szCs w:val="24"/>
          <w:highlight w:val="white"/>
          <w:rtl w:val="0"/>
        </w:rPr>
        <w:t xml:space="preserve">PACE  allows the regulation of police powers ensuring there is a clear and transparent process in place to protect the public rights. One of the negatives of  PACE surrounds the ‘Stop and Search’ process and its use around age and racial profiling by the police and the high number of those from global majority backgrounds being subjected to it (Webster, 2023). It has also led to perceptions of institutional racism and stereotypical profiling with almost two thirds (63%) of stop and searches being males aged 18-34 years old when this age group makes up 12% of the population, with males from a black or asian background being 4.1 times more likely to be stopped than their white counterparts (Webster  2023). It is important to note that PACE is reviewed and updated with amendments to ensure that lessons are learnt and allows case law to be reviewed. Judicial decisions and independent reviews will often highlight areas for improvement and lessons  to be learned. Updates will then incorporate these lessons addressing weaknesses in legislation (Jackson,2016).</w:t>
      </w:r>
    </w:p>
    <w:p w:rsidR="00000000" w:rsidDel="00000000" w:rsidP="00000000" w:rsidRDefault="00000000" w:rsidRPr="00000000" w14:paraId="0000000D">
      <w:pPr>
        <w:rPr>
          <w:color w:val="393939"/>
          <w:sz w:val="24"/>
          <w:szCs w:val="24"/>
          <w:highlight w:val="white"/>
        </w:rPr>
      </w:pPr>
      <w:r w:rsidDel="00000000" w:rsidR="00000000" w:rsidRPr="00000000">
        <w:rPr>
          <w:color w:val="393939"/>
          <w:sz w:val="24"/>
          <w:szCs w:val="24"/>
          <w:highlight w:val="white"/>
          <w:rtl w:val="0"/>
        </w:rPr>
        <w:t xml:space="preserve">One disadvantage of  PACE is that it  can have delays and inefficiencies in the investigative process due to the complexities of the procedures. For example, it can hinder victim satisfaction due to the amount of time that investigations take (Rowe &amp; Redmayne, 2010).  However, an advantages of PACE is that it enhances public confidence by setting clear, fair and transparent procedures (Bowling and Phillips, 2007). It helps to enhance public confidence in the criminal justice system as when the public perceives that the police are acting in a clear and legal framework it fosters trust and cooperation. (Bowling and Phillips, 2007).</w:t>
      </w:r>
    </w:p>
    <w:p w:rsidR="00000000" w:rsidDel="00000000" w:rsidP="00000000" w:rsidRDefault="00000000" w:rsidRPr="00000000" w14:paraId="0000000E">
      <w:pPr>
        <w:rPr>
          <w:color w:val="393939"/>
          <w:sz w:val="24"/>
          <w:szCs w:val="24"/>
          <w:highlight w:val="white"/>
        </w:rPr>
      </w:pPr>
      <w:r w:rsidDel="00000000" w:rsidR="00000000" w:rsidRPr="00000000">
        <w:rPr>
          <w:rtl w:val="0"/>
        </w:rPr>
      </w:r>
    </w:p>
    <w:p w:rsidR="00000000" w:rsidDel="00000000" w:rsidP="00000000" w:rsidRDefault="00000000" w:rsidRPr="00000000" w14:paraId="0000000F">
      <w:pPr>
        <w:rPr>
          <w:color w:val="393939"/>
          <w:sz w:val="24"/>
          <w:szCs w:val="24"/>
          <w:highlight w:val="white"/>
        </w:rPr>
      </w:pPr>
      <w:r w:rsidDel="00000000" w:rsidR="00000000" w:rsidRPr="00000000">
        <w:rPr>
          <w:color w:val="393939"/>
          <w:sz w:val="24"/>
          <w:szCs w:val="24"/>
          <w:highlight w:val="white"/>
          <w:rtl w:val="0"/>
        </w:rPr>
        <w:t xml:space="preserve">The National Decision Making (NDM) model was introduced in 2012. The NDM outlines a set of  five stages that the police must use when making decisions. This allows a consistent approach by all officers across forces. Such a consistent model allows the public  reassurance about what decisions are being made and why (Open University, 2022). One of the disadvantages is that it can be used by the police to make decisions that are defensible and that it may not allow for experienced based tuition (Open University ,2022).</w:t>
      </w:r>
    </w:p>
    <w:p w:rsidR="00000000" w:rsidDel="00000000" w:rsidP="00000000" w:rsidRDefault="00000000" w:rsidRPr="00000000" w14:paraId="00000010">
      <w:pPr>
        <w:rPr>
          <w:color w:val="393939"/>
          <w:sz w:val="24"/>
          <w:szCs w:val="24"/>
          <w:highlight w:val="white"/>
        </w:rPr>
      </w:pPr>
      <w:r w:rsidDel="00000000" w:rsidR="00000000" w:rsidRPr="00000000">
        <w:rPr>
          <w:rtl w:val="0"/>
        </w:rPr>
      </w:r>
    </w:p>
    <w:p w:rsidR="00000000" w:rsidDel="00000000" w:rsidP="00000000" w:rsidRDefault="00000000" w:rsidRPr="00000000" w14:paraId="00000011">
      <w:pPr>
        <w:rPr>
          <w:color w:val="393939"/>
          <w:sz w:val="24"/>
          <w:szCs w:val="24"/>
          <w:highlight w:val="white"/>
        </w:rPr>
      </w:pPr>
      <w:r w:rsidDel="00000000" w:rsidR="00000000" w:rsidRPr="00000000">
        <w:rPr>
          <w:color w:val="393939"/>
          <w:sz w:val="24"/>
          <w:szCs w:val="24"/>
          <w:highlight w:val="white"/>
          <w:rtl w:val="0"/>
        </w:rPr>
        <w:t xml:space="preserve">Finally the police  introduced the use of body worn video (BWV) in 2005. BWVs are small cameras that are worn on the police officers body vests. They are activated when an officer attends an incident that is considered dynamic (emergency) and captures both video and audio evidence.  It was introduced to ensure transparency and accountability by the police. When it comes to stopping and searching and responding to domestic abuse incidents, police officers are instructed to record occurrences based on their own judgement. </w:t>
      </w:r>
      <w:r w:rsidDel="00000000" w:rsidR="00000000" w:rsidRPr="00000000">
        <w:rPr>
          <w:color w:val="393939"/>
          <w:sz w:val="24"/>
          <w:szCs w:val="24"/>
          <w:rtl w:val="0"/>
        </w:rPr>
        <w:t xml:space="preserve">They also offer a useful counterpoint to the growing use of mobile phone footage and trend of trial by social media.</w:t>
      </w:r>
      <w:r w:rsidDel="00000000" w:rsidR="00000000" w:rsidRPr="00000000">
        <w:rPr>
          <w:color w:val="393939"/>
          <w:sz w:val="24"/>
          <w:szCs w:val="24"/>
          <w:highlight w:val="white"/>
          <w:rtl w:val="0"/>
        </w:rPr>
        <w:t xml:space="preserve"> However, there should naturally  be a predisposition to record incidents (Bunn and Jamill, 2015). One major disadvantage of this is that it is used at the officer's discretion and so could potentially be abused by not using it to record public and police interactions (Bunn and Jamill, 2015).</w:t>
      </w:r>
    </w:p>
    <w:p w:rsidR="00000000" w:rsidDel="00000000" w:rsidP="00000000" w:rsidRDefault="00000000" w:rsidRPr="00000000" w14:paraId="00000012">
      <w:pPr>
        <w:rPr>
          <w:color w:val="393939"/>
          <w:sz w:val="24"/>
          <w:szCs w:val="24"/>
          <w:highlight w:val="white"/>
        </w:rPr>
      </w:pPr>
      <w:r w:rsidDel="00000000" w:rsidR="00000000" w:rsidRPr="00000000">
        <w:rPr>
          <w:rtl w:val="0"/>
        </w:rPr>
      </w:r>
    </w:p>
    <w:p w:rsidR="00000000" w:rsidDel="00000000" w:rsidP="00000000" w:rsidRDefault="00000000" w:rsidRPr="00000000" w14:paraId="00000013">
      <w:pPr>
        <w:rPr>
          <w:color w:val="393939"/>
          <w:sz w:val="24"/>
          <w:szCs w:val="24"/>
          <w:highlight w:val="white"/>
        </w:rPr>
      </w:pPr>
      <w:r w:rsidDel="00000000" w:rsidR="00000000" w:rsidRPr="00000000">
        <w:rPr>
          <w:color w:val="393939"/>
          <w:sz w:val="24"/>
          <w:szCs w:val="24"/>
          <w:highlight w:val="white"/>
          <w:rtl w:val="0"/>
        </w:rPr>
        <w:t xml:space="preserve">All of these practices and policies have been introduced to both bolster the confidence in the police by the public and to protect the police officers themselves. They have all allowed a measure of consistency across forces and more transparency in policing. However, each still has its own disadvantages such as officer discretion and misapplication by officers, the policies and practices so on the whole work well to increase public confidence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7">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8">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9">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A">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B">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C">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D">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E">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1F">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20">
      <w:pPr>
        <w:pBdr>
          <w:top w:color="auto" w:space="0" w:sz="0" w:val="none"/>
          <w:bottom w:color="auto" w:space="0" w:sz="0" w:val="none"/>
          <w:right w:color="auto" w:space="0" w:sz="0" w:val="none"/>
          <w:between w:color="auto" w:space="0" w:sz="0" w:val="none"/>
        </w:pBdr>
        <w:shd w:fill="ffffff" w:val="clear"/>
        <w:spacing w:after="120" w:line="335.99999999999994" w:lineRule="auto"/>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References:</w:t>
      </w:r>
    </w:p>
    <w:p w:rsidR="00000000" w:rsidDel="00000000" w:rsidP="00000000" w:rsidRDefault="00000000" w:rsidRPr="00000000" w14:paraId="00000022">
      <w:pPr>
        <w:rPr/>
      </w:pPr>
      <w:r w:rsidDel="00000000" w:rsidR="00000000" w:rsidRPr="00000000">
        <w:rPr>
          <w:rtl w:val="0"/>
        </w:rPr>
        <w:t xml:space="preserve">Bowling, B. &amp; Phillips, C. (2007) ‘Disproportionate and Discriminatory: Review the evidence on Police’ Stop &amp; Search Modern Law Review, 70(6), p936-961.</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Bunn, S, &amp; Jamill, L.  (2015) Body-Worn Video in UK Policing. Available at: </w:t>
      </w:r>
      <w:hyperlink r:id="rId6">
        <w:r w:rsidDel="00000000" w:rsidR="00000000" w:rsidRPr="00000000">
          <w:rPr>
            <w:color w:val="1155cc"/>
            <w:u w:val="single"/>
            <w:rtl w:val="0"/>
          </w:rPr>
          <w:t xml:space="preserve">https://researchbriefings.files.parliament.uk/documents/POST-PB-0014/POST-PB-0014.pdf</w:t>
        </w:r>
      </w:hyperlink>
      <w:r w:rsidDel="00000000" w:rsidR="00000000" w:rsidRPr="00000000">
        <w:rPr>
          <w:rtl w:val="0"/>
        </w:rPr>
        <w:t xml:space="preserve"> (Accessed: 10th April 2024).</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College of Policing (2024) Code of Ethics. Available at: </w:t>
      </w:r>
      <w:hyperlink r:id="rId7">
        <w:r w:rsidDel="00000000" w:rsidR="00000000" w:rsidRPr="00000000">
          <w:rPr>
            <w:color w:val="1155cc"/>
            <w:u w:val="single"/>
            <w:rtl w:val="0"/>
          </w:rPr>
          <w:t xml:space="preserve">https://www.college.police.uk/ethics/code-of-ethics</w:t>
        </w:r>
      </w:hyperlink>
      <w:r w:rsidDel="00000000" w:rsidR="00000000" w:rsidRPr="00000000">
        <w:rPr>
          <w:rtl w:val="0"/>
        </w:rPr>
        <w:t xml:space="preserve"> (Accessed: 5th April 2024)</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Equality &amp; Human Rights Commision (2010) Stop and Think A critical Review of the use of Stop and Search Powers in England and Wales. Available at: </w:t>
      </w:r>
      <w:hyperlink r:id="rId8">
        <w:r w:rsidDel="00000000" w:rsidR="00000000" w:rsidRPr="00000000">
          <w:rPr>
            <w:color w:val="1155cc"/>
            <w:u w:val="single"/>
            <w:rtl w:val="0"/>
          </w:rPr>
          <w:t xml:space="preserve">https://www.equalityhumanrights.com/sites/default/files/ehrc_stop_and_search_report.pdf</w:t>
        </w:r>
      </w:hyperlink>
      <w:r w:rsidDel="00000000" w:rsidR="00000000" w:rsidRPr="00000000">
        <w:rPr>
          <w:rtl w:val="0"/>
        </w:rPr>
        <w:t xml:space="preserve"> (Accessed: 8th April 2024).</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College of Policing (2022) Outlines for Police Misconduct Proceedings Updated Guidance August. Available at: </w:t>
      </w:r>
      <w:hyperlink r:id="rId9">
        <w:r w:rsidDel="00000000" w:rsidR="00000000" w:rsidRPr="00000000">
          <w:rPr>
            <w:color w:val="1155cc"/>
            <w:u w:val="single"/>
            <w:rtl w:val="0"/>
          </w:rPr>
          <w:t xml:space="preserve">https://assets.production.copweb.aws.college.police.uk/s3fs-public/2022-08/Guidance-on-outcomes-in-police-misconduct-proceedings.pdf</w:t>
        </w:r>
      </w:hyperlink>
      <w:r w:rsidDel="00000000" w:rsidR="00000000" w:rsidRPr="00000000">
        <w:rPr>
          <w:rtl w:val="0"/>
        </w:rPr>
        <w:t xml:space="preserve"> (Accessed: 8th April 2024).</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Crown Prosecution Service (2023) Misconduct in Public Office. Available at: </w:t>
      </w:r>
      <w:hyperlink r:id="rId10">
        <w:r w:rsidDel="00000000" w:rsidR="00000000" w:rsidRPr="00000000">
          <w:rPr>
            <w:color w:val="1155cc"/>
            <w:u w:val="single"/>
            <w:rtl w:val="0"/>
          </w:rPr>
          <w:t xml:space="preserve">https://www.cps.gov.uk/legal-guidance/misconduct-public-office</w:t>
        </w:r>
      </w:hyperlink>
      <w:r w:rsidDel="00000000" w:rsidR="00000000" w:rsidRPr="00000000">
        <w:rPr>
          <w:rtl w:val="0"/>
        </w:rPr>
        <w:t xml:space="preserve"> (Accessed:12th April 2024)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t xml:space="preserve">Home Office (2023) Statistics: </w:t>
      </w:r>
      <w:r w:rsidDel="00000000" w:rsidR="00000000" w:rsidRPr="00000000">
        <w:rPr>
          <w:sz w:val="24"/>
          <w:szCs w:val="24"/>
          <w:rtl w:val="0"/>
        </w:rPr>
        <w:t xml:space="preserve">Police Misconduct,  England and Wales: Year Ending 31 March 2023. Available at: </w:t>
      </w:r>
      <w:hyperlink r:id="rId11">
        <w:r w:rsidDel="00000000" w:rsidR="00000000" w:rsidRPr="00000000">
          <w:rPr>
            <w:color w:val="1155cc"/>
            <w:sz w:val="24"/>
            <w:szCs w:val="24"/>
            <w:u w:val="single"/>
            <w:rtl w:val="0"/>
          </w:rPr>
          <w:t xml:space="preserve">https://www.gov.uk/government/statistics/police-misconduct-england-and-wales-year-ending-31-march-2023/police-misconduct-england-and-wales-year-ending-31-march-2023#:~:text=Of%20the%20cases%20finalised%20in,misconduct%20(including%20gross%20misconduct)</w:t>
        </w:r>
      </w:hyperlink>
      <w:r w:rsidDel="00000000" w:rsidR="00000000" w:rsidRPr="00000000">
        <w:rPr>
          <w:sz w:val="24"/>
          <w:szCs w:val="24"/>
          <w:rtl w:val="0"/>
        </w:rPr>
        <w:t xml:space="preserve">. (Accessed: 15th April 2024)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pPr>
      <w:r w:rsidDel="00000000" w:rsidR="00000000" w:rsidRPr="00000000">
        <w:rPr>
          <w:sz w:val="24"/>
          <w:szCs w:val="24"/>
          <w:rtl w:val="0"/>
        </w:rPr>
        <w:t xml:space="preserve">Jackson, J. (2016) Criminal Justice and Human Rights after PACE, in Cape, E. ,Hodgson, J., Prakken, T., &amp; Spronkin, T. (eds), Suspects in Europe: Procedural Rights at the Investigative Stage of the Criminal Process in the European Union intersentia, pp.193-213.</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Newburn, T. (2015) Literature Review: Police Integrity and Corruption. Available at: </w:t>
      </w:r>
      <w:hyperlink r:id="rId12">
        <w:r w:rsidDel="00000000" w:rsidR="00000000" w:rsidRPr="00000000">
          <w:rPr>
            <w:color w:val="1155cc"/>
            <w:u w:val="single"/>
            <w:rtl w:val="0"/>
          </w:rPr>
          <w:t xml:space="preserve">https://assets-hmicfrs.justiceinspectorates.gov.uk/uploads/pic-literature-review.pdf</w:t>
        </w:r>
      </w:hyperlink>
      <w:r w:rsidDel="00000000" w:rsidR="00000000" w:rsidRPr="00000000">
        <w:rPr>
          <w:rtl w:val="0"/>
        </w:rPr>
        <w:t xml:space="preserve"> (Accessed:12th April 2024)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Russell Webster The Latest (2023) Stop And Search And Arrest Trends (2023) Available at: </w:t>
      </w:r>
      <w:hyperlink r:id="rId13">
        <w:r w:rsidDel="00000000" w:rsidR="00000000" w:rsidRPr="00000000">
          <w:rPr>
            <w:color w:val="1155cc"/>
            <w:u w:val="single"/>
            <w:rtl w:val="0"/>
          </w:rPr>
          <w:t xml:space="preserve">https://www.russellwebster.com/just-one-in-seven-of-half-a-million-police-searches-result-in-arrests/#:~:text=Close%20to%20two%2Dthirds%20</w:t>
        </w:r>
      </w:hyperlink>
      <w:r w:rsidDel="00000000" w:rsidR="00000000" w:rsidRPr="00000000">
        <w:rPr>
          <w:rtl w:val="0"/>
        </w:rPr>
        <w:t xml:space="preserve">(63,the%20year%20ending%20March%202023. (Accessed: 12 April 2024).</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Tudor, S. (2023)  Police Standards and Culture: Restoring Public Trust. Available at: </w:t>
      </w:r>
      <w:hyperlink r:id="rId14">
        <w:r w:rsidDel="00000000" w:rsidR="00000000" w:rsidRPr="00000000">
          <w:rPr>
            <w:color w:val="1155cc"/>
            <w:u w:val="single"/>
            <w:rtl w:val="0"/>
          </w:rPr>
          <w:t xml:space="preserve">https://lordslibrary.parliament.uk/police-standards-and-culture-restoring-public-trust/</w:t>
        </w:r>
      </w:hyperlink>
      <w:r w:rsidDel="00000000" w:rsidR="00000000" w:rsidRPr="00000000">
        <w:rPr>
          <w:rtl w:val="0"/>
        </w:rPr>
        <w:t xml:space="preserve"> (Accessed: 15th April 2024).</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ind w:firstLine="720"/>
        <w:rPr>
          <w:sz w:val="24"/>
          <w:szCs w:val="24"/>
        </w:rPr>
      </w:pPr>
      <w:r w:rsidDel="00000000" w:rsidR="00000000" w:rsidRPr="00000000">
        <w:rPr>
          <w:sz w:val="24"/>
          <w:szCs w:val="24"/>
          <w:rtl w:val="0"/>
        </w:rPr>
        <w:t xml:space="preserve">There are a variety of differing factors and characteristics that can make an individual more susceptible to exploitation by criminal gangs. An important part of policing is public protection. Public protection is the division of the police that is “dedicated to ensuring the safety of those in danger of becoming victims of crimes such as child sexual exploitation, modern slavery and human trafficking and domestic abuse” (HMIFRS, 2023) </w:t>
      </w:r>
    </w:p>
    <w:p w:rsidR="00000000" w:rsidDel="00000000" w:rsidP="00000000" w:rsidRDefault="00000000" w:rsidRPr="00000000" w14:paraId="00000041">
      <w:pPr>
        <w:ind w:firstLine="720"/>
        <w:rPr>
          <w:sz w:val="24"/>
          <w:szCs w:val="24"/>
        </w:rPr>
      </w:pPr>
      <w:r w:rsidDel="00000000" w:rsidR="00000000" w:rsidRPr="00000000">
        <w:rPr>
          <w:sz w:val="24"/>
          <w:szCs w:val="24"/>
          <w:rtl w:val="0"/>
        </w:rPr>
        <w:t xml:space="preserve">Anyone can be vulnerable to exploitation (Catch 22, 2022).</w:t>
      </w:r>
    </w:p>
    <w:p w:rsidR="00000000" w:rsidDel="00000000" w:rsidP="00000000" w:rsidRDefault="00000000" w:rsidRPr="00000000" w14:paraId="00000042">
      <w:pPr>
        <w:rPr>
          <w:color w:val="333333"/>
          <w:sz w:val="24"/>
          <w:szCs w:val="24"/>
          <w:shd w:fill="fafafa" w:val="clear"/>
        </w:rPr>
      </w:pPr>
      <w:r w:rsidDel="00000000" w:rsidR="00000000" w:rsidRPr="00000000">
        <w:rPr>
          <w:sz w:val="24"/>
          <w:szCs w:val="24"/>
          <w:rtl w:val="0"/>
        </w:rPr>
        <w:t xml:space="preserve">However, research shows that certain members of society are more at risk of being exploited by criminal gangs or organised crime gangs. Organised Crime is defined as: “Planned and coordinated criminal behaviour and conduct by people working together on a continuing basis. Their motivation is often, but not always, financial gain” (Crown Prosecution Service, 2013)</w:t>
      </w:r>
      <w:r w:rsidDel="00000000" w:rsidR="00000000" w:rsidRPr="00000000">
        <w:rPr>
          <w:rtl w:val="0"/>
        </w:rPr>
      </w:r>
    </w:p>
    <w:p w:rsidR="00000000" w:rsidDel="00000000" w:rsidP="00000000" w:rsidRDefault="00000000" w:rsidRPr="00000000" w14:paraId="00000043">
      <w:pPr>
        <w:rPr>
          <w:color w:val="333333"/>
          <w:sz w:val="24"/>
          <w:szCs w:val="24"/>
          <w:shd w:fill="fafafa" w:val="clear"/>
        </w:rPr>
      </w:pPr>
      <w:r w:rsidDel="00000000" w:rsidR="00000000" w:rsidRPr="00000000">
        <w:rPr>
          <w:rtl w:val="0"/>
        </w:rPr>
      </w:r>
    </w:p>
    <w:p w:rsidR="00000000" w:rsidDel="00000000" w:rsidP="00000000" w:rsidRDefault="00000000" w:rsidRPr="00000000" w14:paraId="00000044">
      <w:pPr>
        <w:ind w:firstLine="720"/>
        <w:rPr>
          <w:color w:val="ff0000"/>
          <w:sz w:val="24"/>
          <w:szCs w:val="24"/>
        </w:rPr>
      </w:pPr>
      <w:r w:rsidDel="00000000" w:rsidR="00000000" w:rsidRPr="00000000">
        <w:rPr>
          <w:sz w:val="24"/>
          <w:szCs w:val="24"/>
          <w:rtl w:val="0"/>
        </w:rPr>
        <w:t xml:space="preserve">Exploitation is deliberately taking advantage of someone for your own means.</w:t>
      </w:r>
      <w:r w:rsidDel="00000000" w:rsidR="00000000" w:rsidRPr="00000000">
        <w:rPr>
          <w:color w:val="040c28"/>
          <w:sz w:val="24"/>
          <w:szCs w:val="24"/>
          <w:rtl w:val="0"/>
        </w:rPr>
        <w:t xml:space="preserve"> Exploitation can be used more effectively on people with </w:t>
      </w:r>
      <w:r w:rsidDel="00000000" w:rsidR="00000000" w:rsidRPr="00000000">
        <w:rPr>
          <w:sz w:val="24"/>
          <w:szCs w:val="24"/>
          <w:rtl w:val="0"/>
        </w:rPr>
        <w:t xml:space="preserve">vulnerable characteristics including both socioeconomic (lifestyle, employment) and psychological factors (those that are inherent to the individual) (Oxford English Dictionary, 1989). These factors can make adults, young persons and children vulnerable and are known as vulnerability factors. These factors include, experience of having been neglected, abused (sexually, emotionally or physically) as a child or young person. They also include having come from an unsafe or unstable home environment where they may have experienced parental domestic abuse or parental substance misuse (National Institute of Justice , 2017).</w:t>
      </w:r>
      <w:r w:rsidDel="00000000" w:rsidR="00000000" w:rsidRPr="00000000">
        <w:rPr>
          <w:rtl w:val="0"/>
        </w:rPr>
      </w:r>
    </w:p>
    <w:p w:rsidR="00000000" w:rsidDel="00000000" w:rsidP="00000000" w:rsidRDefault="00000000" w:rsidRPr="00000000" w14:paraId="00000045">
      <w:pPr>
        <w:ind w:firstLine="720"/>
        <w:rPr>
          <w:sz w:val="24"/>
          <w:szCs w:val="24"/>
        </w:rPr>
      </w:pPr>
      <w:r w:rsidDel="00000000" w:rsidR="00000000" w:rsidRPr="00000000">
        <w:rPr>
          <w:rtl w:val="0"/>
        </w:rPr>
      </w:r>
    </w:p>
    <w:p w:rsidR="00000000" w:rsidDel="00000000" w:rsidP="00000000" w:rsidRDefault="00000000" w:rsidRPr="00000000" w14:paraId="00000046">
      <w:pPr>
        <w:ind w:firstLine="720"/>
        <w:rPr>
          <w:color w:val="474747"/>
          <w:sz w:val="24"/>
          <w:szCs w:val="24"/>
          <w:highlight w:val="white"/>
        </w:rPr>
      </w:pPr>
      <w:r w:rsidDel="00000000" w:rsidR="00000000" w:rsidRPr="00000000">
        <w:rPr>
          <w:sz w:val="24"/>
          <w:szCs w:val="24"/>
          <w:rtl w:val="0"/>
        </w:rPr>
        <w:t xml:space="preserve">Others that can be susceptible to exploitation can include those who are unable to make or sustain meaningful friendships or relationships and therefore feel drawn to the gang culture and a sense of belonging (Capozzoli &amp; Mcvey, 2000). They may also know or have connections with gangs or group members through either family or friends. Gangs provide members a feeling of authority which may appeal to individuals who feel excluded in other aspects of their lives. </w:t>
      </w:r>
      <w:r w:rsidDel="00000000" w:rsidR="00000000" w:rsidRPr="00000000">
        <w:rPr>
          <w:color w:val="474747"/>
          <w:sz w:val="24"/>
          <w:szCs w:val="24"/>
          <w:highlight w:val="white"/>
          <w:rtl w:val="0"/>
        </w:rPr>
        <w:t xml:space="preserve">(Capozzoli &amp; McVey, 2000).</w:t>
      </w:r>
    </w:p>
    <w:p w:rsidR="00000000" w:rsidDel="00000000" w:rsidP="00000000" w:rsidRDefault="00000000" w:rsidRPr="00000000" w14:paraId="00000047">
      <w:pPr>
        <w:rPr>
          <w:color w:val="474747"/>
          <w:sz w:val="24"/>
          <w:szCs w:val="24"/>
          <w:highlight w:val="white"/>
        </w:rPr>
      </w:pPr>
      <w:r w:rsidDel="00000000" w:rsidR="00000000" w:rsidRPr="00000000">
        <w:rPr>
          <w:rtl w:val="0"/>
        </w:rPr>
      </w:r>
    </w:p>
    <w:p w:rsidR="00000000" w:rsidDel="00000000" w:rsidP="00000000" w:rsidRDefault="00000000" w:rsidRPr="00000000" w14:paraId="00000048">
      <w:pPr>
        <w:ind w:firstLine="720"/>
        <w:rPr>
          <w:color w:val="302a2c"/>
          <w:sz w:val="24"/>
          <w:szCs w:val="24"/>
          <w:highlight w:val="white"/>
        </w:rPr>
      </w:pPr>
      <w:r w:rsidDel="00000000" w:rsidR="00000000" w:rsidRPr="00000000">
        <w:rPr>
          <w:color w:val="474747"/>
          <w:sz w:val="24"/>
          <w:szCs w:val="24"/>
          <w:highlight w:val="white"/>
          <w:rtl w:val="0"/>
        </w:rPr>
        <w:t xml:space="preserve">Unemployment  or having a low income can also make someone vulnerable to being targeted by gangs of  organised crime as it offers the opportunity to make money (usually through illegal means) to finance a perceived better lifestyle (Sonterblum, 2024). It allows the individuals to meet their basic needs, this is reinforced by </w:t>
      </w:r>
      <w:r w:rsidDel="00000000" w:rsidR="00000000" w:rsidRPr="00000000">
        <w:rPr>
          <w:color w:val="302a2c"/>
          <w:sz w:val="24"/>
          <w:szCs w:val="24"/>
          <w:highlight w:val="white"/>
          <w:rtl w:val="0"/>
        </w:rPr>
        <w:t xml:space="preserve">Maslow’s  theory comprising two main points relevant to framing risk factors for gang involvement. Maslow suggests  that all humans have a hierarchy of basic needs that must be met in order to reach positive outcomes. These include physiological, safety, love, and esteem all of which are the basic needs of an individual as described by Maslow (Maslow, 1943). He goes on to say that if  these basic needs are not met, then a person is motivated to fulfil  them by any means necessary, including breaking the law. He suggests that people  who do not have their basic needs met by their families and environments may  turn to gang membership as a way to fulfil them. (Sonterblum, 2024) This is a psychological characteristic. </w:t>
      </w:r>
    </w:p>
    <w:p w:rsidR="00000000" w:rsidDel="00000000" w:rsidP="00000000" w:rsidRDefault="00000000" w:rsidRPr="00000000" w14:paraId="00000049">
      <w:pPr>
        <w:ind w:firstLine="720"/>
        <w:rPr>
          <w:color w:val="302a2c"/>
          <w:sz w:val="24"/>
          <w:szCs w:val="24"/>
          <w:highlight w:val="white"/>
        </w:rPr>
      </w:pPr>
      <w:r w:rsidDel="00000000" w:rsidR="00000000" w:rsidRPr="00000000">
        <w:rPr>
          <w:rtl w:val="0"/>
        </w:rPr>
      </w:r>
    </w:p>
    <w:p w:rsidR="00000000" w:rsidDel="00000000" w:rsidP="00000000" w:rsidRDefault="00000000" w:rsidRPr="00000000" w14:paraId="0000004A">
      <w:pPr>
        <w:ind w:firstLine="720"/>
        <w:rPr>
          <w:color w:val="1f1f1f"/>
          <w:sz w:val="24"/>
          <w:szCs w:val="24"/>
          <w:highlight w:val="white"/>
        </w:rPr>
      </w:pPr>
      <w:r w:rsidDel="00000000" w:rsidR="00000000" w:rsidRPr="00000000">
        <w:rPr>
          <w:color w:val="474747"/>
          <w:sz w:val="24"/>
          <w:szCs w:val="24"/>
          <w:highlight w:val="white"/>
          <w:rtl w:val="0"/>
        </w:rPr>
        <w:t xml:space="preserve">Organised crime gangs will often target adults or young people with physical or cognitive difficulties (additional needs). There are a number of reasons for this. For example if a person has cognitive difficulties then they may have an inability to rationalise or see the inherent danger or even have an awareness that they are being exploited or used by a criminal gang. Also those with cognitive difficulties may be unable to report abuse or exploitation effectively. Criminal gangs may also perceive those with physical or cognitive difficulties as ‘easy targets’ as they are often segregated members of society. </w:t>
      </w:r>
      <w:r w:rsidDel="00000000" w:rsidR="00000000" w:rsidRPr="00000000">
        <w:rPr>
          <w:color w:val="333333"/>
          <w:sz w:val="24"/>
          <w:szCs w:val="24"/>
          <w:highlight w:val="white"/>
          <w:rtl w:val="0"/>
        </w:rPr>
        <w:t xml:space="preserve">Victims who are being exploited may have been chosen due to their limited access to people and services who can help and support them. These people and services may include the police, advocacy services such as MIND, Refuge and ACE Cymru. They may also have limited access to medical or social services support, or others who can intervene and help. They are also susceptible to ‘cuckooing’. Cuckooing is when a person or persons deliberately target someone who they deem to be vulnerable or easily exploited with the sole purpose of using their homes to undertake illegal activities. More often than not cuckooing is used for the purpose of hiding, selling or distribution of drugs. Another example of  organised crime groups exploiting vulnerable people would be through county lines. This is where vulnerable  people are used to travel across counties for the sole purpose of distributing drugs. They often have no criminal record or are more unlikely to be stopped and searched. These people will often use different modes of public transport to travel from place to place. (Home Office, 2023)</w:t>
      </w:r>
      <w:r w:rsidDel="00000000" w:rsidR="00000000" w:rsidRPr="00000000">
        <w:rPr>
          <w:rtl w:val="0"/>
        </w:rPr>
      </w:r>
    </w:p>
    <w:p w:rsidR="00000000" w:rsidDel="00000000" w:rsidP="00000000" w:rsidRDefault="00000000" w:rsidRPr="00000000" w14:paraId="0000004B">
      <w:pPr>
        <w:ind w:firstLine="720"/>
        <w:rPr>
          <w:color w:val="1f1f1f"/>
          <w:sz w:val="24"/>
          <w:szCs w:val="24"/>
          <w:highlight w:val="white"/>
        </w:rPr>
      </w:pPr>
      <w:r w:rsidDel="00000000" w:rsidR="00000000" w:rsidRPr="00000000">
        <w:rPr>
          <w:rtl w:val="0"/>
        </w:rPr>
      </w:r>
    </w:p>
    <w:p w:rsidR="00000000" w:rsidDel="00000000" w:rsidP="00000000" w:rsidRDefault="00000000" w:rsidRPr="00000000" w14:paraId="0000004C">
      <w:pPr>
        <w:ind w:firstLine="720"/>
        <w:rPr>
          <w:color w:val="333333"/>
          <w:sz w:val="24"/>
          <w:szCs w:val="24"/>
          <w:highlight w:val="white"/>
        </w:rPr>
      </w:pPr>
      <w:r w:rsidDel="00000000" w:rsidR="00000000" w:rsidRPr="00000000">
        <w:rPr>
          <w:color w:val="333333"/>
          <w:sz w:val="24"/>
          <w:szCs w:val="24"/>
          <w:highlight w:val="white"/>
          <w:rtl w:val="0"/>
        </w:rPr>
        <w:t xml:space="preserve">Many targets of organised, criminal gang exploitation have mental health and/or substance misuse issues. Adults with a propensity for substance misuse may be exploited as a means of control through the supplying of drugs in order to feed their own habit or debt bondage (Devon Safeguarding). They may also suffer from mental health conditions making them more vulnerable as:“ People experiencing mental health difficulties may seek, or become dependent on, others who can offer them emotional or practical support. The care-giver may use this relationship of trust and dependency to abuse or exploit the individual”.  (Devon Safeguarding,  2023).</w:t>
      </w:r>
    </w:p>
    <w:p w:rsidR="00000000" w:rsidDel="00000000" w:rsidP="00000000" w:rsidRDefault="00000000" w:rsidRPr="00000000" w14:paraId="0000004D">
      <w:pPr>
        <w:ind w:firstLine="720"/>
        <w:rPr>
          <w:color w:val="333333"/>
          <w:sz w:val="24"/>
          <w:szCs w:val="24"/>
          <w:highlight w:val="white"/>
        </w:rPr>
      </w:pPr>
      <w:r w:rsidDel="00000000" w:rsidR="00000000" w:rsidRPr="00000000">
        <w:rPr>
          <w:rtl w:val="0"/>
        </w:rPr>
      </w:r>
    </w:p>
    <w:p w:rsidR="00000000" w:rsidDel="00000000" w:rsidP="00000000" w:rsidRDefault="00000000" w:rsidRPr="00000000" w14:paraId="0000004E">
      <w:pPr>
        <w:ind w:firstLine="720"/>
        <w:rPr>
          <w:color w:val="333333"/>
          <w:sz w:val="24"/>
          <w:szCs w:val="24"/>
          <w:highlight w:val="white"/>
        </w:rPr>
      </w:pPr>
      <w:r w:rsidDel="00000000" w:rsidR="00000000" w:rsidRPr="00000000">
        <w:rPr>
          <w:color w:val="333333"/>
          <w:sz w:val="24"/>
          <w:szCs w:val="24"/>
          <w:highlight w:val="white"/>
          <w:rtl w:val="0"/>
        </w:rPr>
        <w:t xml:space="preserve">Those adults, young people or children who have a high number of Adverse Childhood Experiences (ACEs) are also vulnerable to exploitation. ACEs are traumatic happenings that occur in childhood and they affect the child (eg, neglect) or affect the homes in which they live in  (eg, domestic abuse, substance misuse or mental ill health or poverty  in their families). It can also include those individuals who have been subject to the care system. Those adults, young people or children who have been looked after  (Children Looked After)  for any amount of time. These people often have several ACEs as well as factors such as low self-esteem, little or no resilience, attachment difficulties. The isolation of these individuals from their support network of  family and friends can make them more susceptible to criminal exploitation. </w:t>
      </w:r>
    </w:p>
    <w:p w:rsidR="00000000" w:rsidDel="00000000" w:rsidP="00000000" w:rsidRDefault="00000000" w:rsidRPr="00000000" w14:paraId="0000004F">
      <w:pPr>
        <w:ind w:firstLine="720"/>
        <w:rPr>
          <w:color w:val="333333"/>
          <w:sz w:val="24"/>
          <w:szCs w:val="24"/>
          <w:highlight w:val="white"/>
        </w:rPr>
      </w:pPr>
      <w:r w:rsidDel="00000000" w:rsidR="00000000" w:rsidRPr="00000000">
        <w:rPr>
          <w:rtl w:val="0"/>
        </w:rPr>
      </w:r>
    </w:p>
    <w:p w:rsidR="00000000" w:rsidDel="00000000" w:rsidP="00000000" w:rsidRDefault="00000000" w:rsidRPr="00000000" w14:paraId="00000050">
      <w:pPr>
        <w:ind w:firstLine="720"/>
        <w:rPr>
          <w:color w:val="333333"/>
          <w:sz w:val="24"/>
          <w:szCs w:val="24"/>
          <w:highlight w:val="white"/>
        </w:rPr>
      </w:pPr>
      <w:r w:rsidDel="00000000" w:rsidR="00000000" w:rsidRPr="00000000">
        <w:rPr>
          <w:color w:val="333333"/>
          <w:sz w:val="24"/>
          <w:szCs w:val="24"/>
          <w:highlight w:val="white"/>
          <w:rtl w:val="0"/>
        </w:rPr>
        <w:t xml:space="preserve">In policing it is incredibly important to be able to identify individuals who are at a possible risk of exploitation and take all reasonable measures possible to prevent this from happening by appropriate safeguarding working with other agencies including education, health, youth and social services . It is the duty of the police to safeguard vulnerable people thereby protecting, preventing and ensuring that no further harm should come to them. The early identification of potential victims, support for those who have been victims, appropriate preventative measures and clear safeguarding systems in place will hopefully reduce the chances of a person being exploited in the first instance and be a deterrent to the criminals if they know that the victim will be supported and safeguarded by other agencies. These measures reduce the vulnerability of an individual to exploitation. </w:t>
      </w:r>
    </w:p>
    <w:p w:rsidR="00000000" w:rsidDel="00000000" w:rsidP="00000000" w:rsidRDefault="00000000" w:rsidRPr="00000000" w14:paraId="00000051">
      <w:pPr>
        <w:rPr>
          <w:color w:val="474747"/>
          <w:sz w:val="24"/>
          <w:szCs w:val="24"/>
          <w:highlight w:val="white"/>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pBdr>
          <w:top w:color="auto" w:space="0" w:sz="0" w:val="none"/>
          <w:bottom w:color="auto" w:space="0" w:sz="0" w:val="none"/>
          <w:right w:color="auto" w:space="0" w:sz="0" w:val="none"/>
          <w:between w:color="auto" w:space="0" w:sz="0" w:val="none"/>
        </w:pBdr>
        <w:shd w:fill="ffffff" w:val="clear"/>
        <w:spacing w:after="780" w:lineRule="auto"/>
        <w:rPr>
          <w:color w:val="333333"/>
          <w:sz w:val="29"/>
          <w:szCs w:val="29"/>
        </w:rPr>
      </w:pPr>
      <w:r w:rsidDel="00000000" w:rsidR="00000000" w:rsidRPr="00000000">
        <w:rPr>
          <w:rtl w:val="0"/>
        </w:rPr>
      </w:r>
    </w:p>
    <w:p w:rsidR="00000000" w:rsidDel="00000000" w:rsidP="00000000" w:rsidRDefault="00000000" w:rsidRPr="00000000" w14:paraId="00000054">
      <w:pPr>
        <w:pBdr>
          <w:top w:color="auto" w:space="0" w:sz="0" w:val="none"/>
          <w:bottom w:color="auto" w:space="0" w:sz="0" w:val="none"/>
          <w:right w:color="auto" w:space="0" w:sz="0" w:val="none"/>
          <w:between w:color="auto" w:space="0" w:sz="0" w:val="none"/>
        </w:pBdr>
        <w:shd w:fill="ffffff" w:val="clear"/>
        <w:spacing w:after="780" w:lineRule="auto"/>
        <w:rPr>
          <w:color w:val="333333"/>
          <w:sz w:val="24"/>
          <w:szCs w:val="24"/>
        </w:rPr>
      </w:pPr>
      <w:r w:rsidDel="00000000" w:rsidR="00000000" w:rsidRPr="00000000">
        <w:rPr>
          <w:color w:val="333333"/>
          <w:sz w:val="24"/>
          <w:szCs w:val="24"/>
          <w:rtl w:val="0"/>
        </w:rPr>
        <w:t xml:space="preserve">References</w:t>
      </w:r>
    </w:p>
    <w:p w:rsidR="00000000" w:rsidDel="00000000" w:rsidP="00000000" w:rsidRDefault="00000000" w:rsidRPr="00000000" w14:paraId="00000055">
      <w:pPr>
        <w:pBdr>
          <w:top w:color="auto" w:space="0" w:sz="0" w:val="none"/>
          <w:bottom w:color="auto" w:space="0" w:sz="0" w:val="none"/>
          <w:right w:color="auto" w:space="0" w:sz="0" w:val="none"/>
          <w:between w:color="auto" w:space="0" w:sz="0" w:val="none"/>
        </w:pBdr>
        <w:shd w:fill="ffffff" w:val="clear"/>
        <w:spacing w:after="780" w:lineRule="auto"/>
        <w:rPr>
          <w:color w:val="333333"/>
          <w:sz w:val="24"/>
          <w:szCs w:val="24"/>
        </w:rPr>
      </w:pPr>
      <w:r w:rsidDel="00000000" w:rsidR="00000000" w:rsidRPr="00000000">
        <w:rPr>
          <w:color w:val="302a2c"/>
          <w:sz w:val="24"/>
          <w:szCs w:val="24"/>
          <w:highlight w:val="white"/>
          <w:rtl w:val="0"/>
        </w:rPr>
        <w:t xml:space="preserve">Capozzoli, T. K., &amp; McVey, R. S. (1999). </w:t>
      </w:r>
      <w:r w:rsidDel="00000000" w:rsidR="00000000" w:rsidRPr="00000000">
        <w:rPr>
          <w:i w:val="1"/>
          <w:color w:val="302a2c"/>
          <w:sz w:val="24"/>
          <w:szCs w:val="24"/>
          <w:highlight w:val="white"/>
          <w:rtl w:val="0"/>
        </w:rPr>
        <w:t xml:space="preserve">Kids killing kids: Managing violence and gangs in schools</w:t>
      </w:r>
      <w:r w:rsidDel="00000000" w:rsidR="00000000" w:rsidRPr="00000000">
        <w:rPr>
          <w:color w:val="302a2c"/>
          <w:sz w:val="24"/>
          <w:szCs w:val="24"/>
          <w:highlight w:val="white"/>
          <w:rtl w:val="0"/>
        </w:rPr>
        <w:t xml:space="preserve">. Boca Raton, FL: CRC Press.</w:t>
      </w:r>
      <w:r w:rsidDel="00000000" w:rsidR="00000000" w:rsidRPr="00000000">
        <w:rPr>
          <w:rtl w:val="0"/>
        </w:rPr>
      </w:r>
    </w:p>
    <w:p w:rsidR="00000000" w:rsidDel="00000000" w:rsidP="00000000" w:rsidRDefault="00000000" w:rsidRPr="00000000" w14:paraId="00000056">
      <w:pPr>
        <w:pBdr>
          <w:top w:color="auto" w:space="0" w:sz="0" w:val="none"/>
          <w:bottom w:color="auto" w:space="0" w:sz="0" w:val="none"/>
          <w:right w:color="auto" w:space="0" w:sz="0" w:val="none"/>
          <w:between w:color="auto" w:space="0" w:sz="0" w:val="none"/>
        </w:pBdr>
        <w:shd w:fill="ffffff" w:val="clear"/>
        <w:spacing w:after="780" w:lineRule="auto"/>
        <w:rPr>
          <w:color w:val="333333"/>
          <w:sz w:val="24"/>
          <w:szCs w:val="24"/>
        </w:rPr>
      </w:pPr>
      <w:r w:rsidDel="00000000" w:rsidR="00000000" w:rsidRPr="00000000">
        <w:rPr>
          <w:color w:val="333333"/>
          <w:sz w:val="24"/>
          <w:szCs w:val="24"/>
          <w:shd w:fill="fafafa" w:val="clear"/>
          <w:rtl w:val="0"/>
        </w:rPr>
        <w:t xml:space="preserve">Children's Commissioner's Report (February 2019)  Keeping Children Safe: Improving safeguarding responses to gang violence and criminal exploitation. Available at </w:t>
      </w:r>
      <w:hyperlink r:id="rId15">
        <w:r w:rsidDel="00000000" w:rsidR="00000000" w:rsidRPr="00000000">
          <w:rPr>
            <w:color w:val="1155cc"/>
            <w:sz w:val="24"/>
            <w:szCs w:val="24"/>
            <w:u w:val="single"/>
            <w:shd w:fill="fafafa" w:val="clear"/>
            <w:rtl w:val="0"/>
          </w:rPr>
          <w:t xml:space="preserve">https://assets.childrenscommissioner.gov.uk/wpuploads/2019/02/CCO-Gangs.pdf</w:t>
        </w:r>
      </w:hyperlink>
      <w:r w:rsidDel="00000000" w:rsidR="00000000" w:rsidRPr="00000000">
        <w:rPr>
          <w:color w:val="333333"/>
          <w:sz w:val="24"/>
          <w:szCs w:val="24"/>
          <w:shd w:fill="fafafa" w:val="clear"/>
          <w:rtl w:val="0"/>
        </w:rPr>
        <w:t xml:space="preserve"> (Accessed: 8th April 2024).</w:t>
      </w:r>
      <w:r w:rsidDel="00000000" w:rsidR="00000000" w:rsidRPr="00000000">
        <w:rPr>
          <w:rtl w:val="0"/>
        </w:rPr>
      </w:r>
    </w:p>
    <w:p w:rsidR="00000000" w:rsidDel="00000000" w:rsidP="00000000" w:rsidRDefault="00000000" w:rsidRPr="00000000" w14:paraId="00000057">
      <w:pPr>
        <w:pBdr>
          <w:top w:color="auto" w:space="0" w:sz="0" w:val="none"/>
          <w:bottom w:color="auto" w:space="0" w:sz="0" w:val="none"/>
          <w:right w:color="auto" w:space="0" w:sz="0" w:val="none"/>
          <w:between w:color="auto" w:space="0" w:sz="0" w:val="none"/>
        </w:pBdr>
        <w:shd w:fill="ffffff" w:val="clear"/>
        <w:spacing w:after="780" w:lineRule="auto"/>
        <w:rPr>
          <w:sz w:val="24"/>
          <w:szCs w:val="24"/>
        </w:rPr>
      </w:pPr>
      <w:r w:rsidDel="00000000" w:rsidR="00000000" w:rsidRPr="00000000">
        <w:rPr>
          <w:sz w:val="24"/>
          <w:szCs w:val="24"/>
          <w:rtl w:val="0"/>
        </w:rPr>
        <w:t xml:space="preserve">Crown Prosecution Service (2015)  Organised Crime Strategy. Available at </w:t>
      </w:r>
      <w:hyperlink r:id="rId16">
        <w:r w:rsidDel="00000000" w:rsidR="00000000" w:rsidRPr="00000000">
          <w:rPr>
            <w:color w:val="1155cc"/>
            <w:sz w:val="24"/>
            <w:szCs w:val="24"/>
            <w:u w:val="single"/>
            <w:rtl w:val="0"/>
          </w:rPr>
          <w:t xml:space="preserve">https://www.cps.gov.uk/organised-crime-strategy</w:t>
        </w:r>
      </w:hyperlink>
      <w:r w:rsidDel="00000000" w:rsidR="00000000" w:rsidRPr="00000000">
        <w:rPr>
          <w:sz w:val="24"/>
          <w:szCs w:val="24"/>
          <w:rtl w:val="0"/>
        </w:rPr>
        <w:t xml:space="preserve"> (Accessed: 9th April 2024)</w:t>
      </w:r>
    </w:p>
    <w:p w:rsidR="00000000" w:rsidDel="00000000" w:rsidP="00000000" w:rsidRDefault="00000000" w:rsidRPr="00000000" w14:paraId="00000058">
      <w:pPr>
        <w:rPr>
          <w:color w:val="333333"/>
          <w:sz w:val="24"/>
          <w:szCs w:val="24"/>
          <w:highlight w:val="white"/>
        </w:rPr>
      </w:pPr>
      <w:r w:rsidDel="00000000" w:rsidR="00000000" w:rsidRPr="00000000">
        <w:rPr>
          <w:color w:val="333333"/>
          <w:sz w:val="24"/>
          <w:szCs w:val="24"/>
          <w:highlight w:val="white"/>
          <w:rtl w:val="0"/>
        </w:rPr>
        <w:t xml:space="preserve">Devon Safeguarding  (2023) Preventing Exploitation Toolkit. Available at: </w:t>
      </w:r>
      <w:hyperlink r:id="rId17">
        <w:r w:rsidDel="00000000" w:rsidR="00000000" w:rsidRPr="00000000">
          <w:rPr>
            <w:color w:val="1155cc"/>
            <w:sz w:val="24"/>
            <w:szCs w:val="24"/>
            <w:highlight w:val="white"/>
            <w:u w:val="single"/>
            <w:rtl w:val="0"/>
          </w:rPr>
          <w:t xml:space="preserve">https://www.preventingexploitationtoolkit.org.uk/home/what-is-exploitation/</w:t>
        </w:r>
      </w:hyperlink>
      <w:r w:rsidDel="00000000" w:rsidR="00000000" w:rsidRPr="00000000">
        <w:rPr>
          <w:color w:val="333333"/>
          <w:sz w:val="24"/>
          <w:szCs w:val="24"/>
          <w:highlight w:val="white"/>
          <w:rtl w:val="0"/>
        </w:rPr>
        <w:t xml:space="preserve"> (Accessed: 9th April 2024).</w:t>
      </w:r>
    </w:p>
    <w:p w:rsidR="00000000" w:rsidDel="00000000" w:rsidP="00000000" w:rsidRDefault="00000000" w:rsidRPr="00000000" w14:paraId="00000059">
      <w:pPr>
        <w:rPr>
          <w:color w:val="333333"/>
          <w:sz w:val="24"/>
          <w:szCs w:val="24"/>
          <w:highlight w:val="white"/>
        </w:rPr>
      </w:pPr>
      <w:r w:rsidDel="00000000" w:rsidR="00000000" w:rsidRPr="00000000">
        <w:rPr>
          <w:rtl w:val="0"/>
        </w:rPr>
      </w:r>
    </w:p>
    <w:p w:rsidR="00000000" w:rsidDel="00000000" w:rsidP="00000000" w:rsidRDefault="00000000" w:rsidRPr="00000000" w14:paraId="0000005A">
      <w:pPr>
        <w:pBdr>
          <w:top w:color="auto" w:space="0" w:sz="0" w:val="none"/>
          <w:bottom w:color="auto" w:space="0" w:sz="0" w:val="none"/>
          <w:right w:color="auto" w:space="0" w:sz="0" w:val="none"/>
          <w:between w:color="auto" w:space="0" w:sz="0" w:val="none"/>
        </w:pBdr>
        <w:shd w:fill="ffffff" w:val="clear"/>
        <w:spacing w:after="780" w:lineRule="auto"/>
        <w:rPr>
          <w:color w:val="333333"/>
          <w:sz w:val="24"/>
          <w:szCs w:val="24"/>
          <w:highlight w:val="white"/>
        </w:rPr>
      </w:pPr>
      <w:r w:rsidDel="00000000" w:rsidR="00000000" w:rsidRPr="00000000">
        <w:rPr>
          <w:color w:val="333333"/>
          <w:sz w:val="24"/>
          <w:szCs w:val="24"/>
          <w:shd w:fill="fafafa" w:val="clear"/>
          <w:rtl w:val="0"/>
        </w:rPr>
        <w:t xml:space="preserve">Hallsworth S and  Young T (2004) Getting Real About Gangs. Criminal Justice Matters </w:t>
      </w:r>
      <w:r w:rsidDel="00000000" w:rsidR="00000000" w:rsidRPr="00000000">
        <w:rPr>
          <w:rtl w:val="0"/>
        </w:rPr>
      </w:r>
    </w:p>
    <w:p w:rsidR="00000000" w:rsidDel="00000000" w:rsidP="00000000" w:rsidRDefault="00000000" w:rsidRPr="00000000" w14:paraId="0000005B">
      <w:pPr>
        <w:rPr>
          <w:color w:val="333333"/>
          <w:sz w:val="24"/>
          <w:szCs w:val="24"/>
          <w:highlight w:val="white"/>
        </w:rPr>
      </w:pPr>
      <w:r w:rsidDel="00000000" w:rsidR="00000000" w:rsidRPr="00000000">
        <w:rPr>
          <w:color w:val="333333"/>
          <w:sz w:val="24"/>
          <w:szCs w:val="24"/>
          <w:highlight w:val="white"/>
          <w:rtl w:val="0"/>
        </w:rPr>
        <w:t xml:space="preserve">Home Office (2023) Criminal Exploitation of Children, Young People and Vulnerable Adults. Available at: </w:t>
      </w:r>
      <w:hyperlink r:id="rId18">
        <w:r w:rsidDel="00000000" w:rsidR="00000000" w:rsidRPr="00000000">
          <w:rPr>
            <w:color w:val="1155cc"/>
            <w:sz w:val="24"/>
            <w:szCs w:val="24"/>
            <w:highlight w:val="white"/>
            <w:u w:val="single"/>
            <w:rtl w:val="0"/>
          </w:rPr>
          <w:t xml:space="preserve">https://assets.publishing.service.gov.uk/media/65322ad1e839fd001486720d/2023_FOR_PUBLICATION_-_Criminal_exploitation_of_children_young_people_and_vulnerable_adults_county_lines1.pdf</w:t>
        </w:r>
      </w:hyperlink>
      <w:r w:rsidDel="00000000" w:rsidR="00000000" w:rsidRPr="00000000">
        <w:rPr>
          <w:color w:val="333333"/>
          <w:sz w:val="24"/>
          <w:szCs w:val="24"/>
          <w:highlight w:val="white"/>
          <w:rtl w:val="0"/>
        </w:rPr>
        <w:t xml:space="preserve"> (Accessed: 3rd June 2024).</w:t>
      </w:r>
    </w:p>
    <w:p w:rsidR="00000000" w:rsidDel="00000000" w:rsidP="00000000" w:rsidRDefault="00000000" w:rsidRPr="00000000" w14:paraId="0000005C">
      <w:pPr>
        <w:rPr>
          <w:color w:val="333333"/>
          <w:sz w:val="24"/>
          <w:szCs w:val="24"/>
          <w:highlight w:val="white"/>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His Majesty's Inspectorate of Constabulary and Fire &amp; Rescue Services  March 2023.  Public Protection Unit. Avilable at: </w:t>
      </w:r>
      <w:hyperlink r:id="rId19">
        <w:r w:rsidDel="00000000" w:rsidR="00000000" w:rsidRPr="00000000">
          <w:rPr>
            <w:color w:val="1155cc"/>
            <w:sz w:val="24"/>
            <w:szCs w:val="24"/>
            <w:u w:val="single"/>
            <w:rtl w:val="0"/>
          </w:rPr>
          <w:t xml:space="preserve">https://hmicfrs.justiceinspectorates.gov.uk/glossary/public-protection-unit/#:~:text=The%20section%20of%20a%20police,human%20trafficking%20and%20domestic%20abuse</w:t>
        </w:r>
      </w:hyperlink>
      <w:r w:rsidDel="00000000" w:rsidR="00000000" w:rsidRPr="00000000">
        <w:rPr>
          <w:sz w:val="24"/>
          <w:szCs w:val="24"/>
          <w:rtl w:val="0"/>
        </w:rPr>
        <w:t xml:space="preserve">. (Accessed: 3rd June 2024)</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pBdr>
          <w:top w:color="auto" w:space="0" w:sz="0" w:val="none"/>
          <w:bottom w:color="auto" w:space="0" w:sz="0" w:val="none"/>
          <w:right w:color="auto" w:space="0" w:sz="0" w:val="none"/>
          <w:between w:color="auto" w:space="0" w:sz="0" w:val="none"/>
        </w:pBdr>
        <w:shd w:fill="ffffff" w:val="clear"/>
        <w:spacing w:after="780" w:lineRule="auto"/>
        <w:rPr>
          <w:sz w:val="24"/>
          <w:szCs w:val="24"/>
          <w:highlight w:val="white"/>
        </w:rPr>
      </w:pPr>
      <w:r w:rsidDel="00000000" w:rsidR="00000000" w:rsidRPr="00000000">
        <w:rPr>
          <w:sz w:val="24"/>
          <w:szCs w:val="24"/>
          <w:highlight w:val="white"/>
          <w:rtl w:val="0"/>
        </w:rPr>
        <w:t xml:space="preserve">Maslow, A. H. (1943) ‘</w:t>
      </w:r>
      <w:hyperlink r:id="rId20">
        <w:r w:rsidDel="00000000" w:rsidR="00000000" w:rsidRPr="00000000">
          <w:rPr>
            <w:sz w:val="24"/>
            <w:szCs w:val="24"/>
            <w:highlight w:val="white"/>
            <w:rtl w:val="0"/>
          </w:rPr>
          <w:t xml:space="preserve">A theory of human motivation</w:t>
        </w:r>
      </w:hyperlink>
      <w:r w:rsidDel="00000000" w:rsidR="00000000" w:rsidRPr="00000000">
        <w:rPr>
          <w:i w:val="1"/>
          <w:sz w:val="24"/>
          <w:szCs w:val="24"/>
          <w:highlight w:val="white"/>
          <w:rtl w:val="0"/>
        </w:rPr>
        <w:t xml:space="preserve">’, Psychological Review, 50</w:t>
      </w:r>
      <w:r w:rsidDel="00000000" w:rsidR="00000000" w:rsidRPr="00000000">
        <w:rPr>
          <w:sz w:val="24"/>
          <w:szCs w:val="24"/>
          <w:highlight w:val="white"/>
          <w:rtl w:val="0"/>
        </w:rPr>
        <w:t xml:space="preserve"> (4), pp. 370-396.</w:t>
      </w:r>
    </w:p>
    <w:p w:rsidR="00000000" w:rsidDel="00000000" w:rsidP="00000000" w:rsidRDefault="00000000" w:rsidRPr="00000000" w14:paraId="00000061">
      <w:pPr>
        <w:pBdr>
          <w:top w:color="auto" w:space="0" w:sz="0" w:val="none"/>
          <w:bottom w:color="auto" w:space="0" w:sz="0" w:val="none"/>
          <w:right w:color="auto" w:space="0" w:sz="0" w:val="none"/>
          <w:between w:color="auto" w:space="0" w:sz="0" w:val="none"/>
        </w:pBdr>
        <w:shd w:fill="ffffff" w:val="clear"/>
        <w:spacing w:after="780" w:lineRule="auto"/>
        <w:rPr>
          <w:sz w:val="24"/>
          <w:szCs w:val="24"/>
          <w:highlight w:val="white"/>
        </w:rPr>
      </w:pPr>
      <w:r w:rsidDel="00000000" w:rsidR="00000000" w:rsidRPr="00000000">
        <w:rPr>
          <w:sz w:val="24"/>
          <w:szCs w:val="24"/>
          <w:highlight w:val="white"/>
          <w:rtl w:val="0"/>
        </w:rPr>
        <w:t xml:space="preserve">National Crime Agency (NCA). (2023). “County Lines Exploitation”. Available at: </w:t>
      </w:r>
      <w:hyperlink r:id="rId21">
        <w:r w:rsidDel="00000000" w:rsidR="00000000" w:rsidRPr="00000000">
          <w:rPr>
            <w:color w:val="1155cc"/>
            <w:sz w:val="24"/>
            <w:szCs w:val="24"/>
            <w:highlight w:val="white"/>
            <w:u w:val="single"/>
            <w:rtl w:val="0"/>
          </w:rPr>
          <w:t xml:space="preserve">https://www.nationalcrimeagency.gov.uk/what-we-do/crime-threats/drug-trafficking/county-lines</w:t>
        </w:r>
      </w:hyperlink>
      <w:r w:rsidDel="00000000" w:rsidR="00000000" w:rsidRPr="00000000">
        <w:rPr>
          <w:sz w:val="24"/>
          <w:szCs w:val="24"/>
          <w:highlight w:val="white"/>
          <w:rtl w:val="0"/>
        </w:rPr>
        <w:t xml:space="preserve"> (Accessed: 3rd June 2024).</w:t>
      </w:r>
    </w:p>
    <w:p w:rsidR="00000000" w:rsidDel="00000000" w:rsidP="00000000" w:rsidRDefault="00000000" w:rsidRPr="00000000" w14:paraId="00000062">
      <w:pPr>
        <w:pBdr>
          <w:top w:color="auto" w:space="0" w:sz="0" w:val="none"/>
          <w:bottom w:color="auto" w:space="0" w:sz="0" w:val="none"/>
          <w:right w:color="auto" w:space="0" w:sz="0" w:val="none"/>
          <w:between w:color="auto" w:space="0" w:sz="0" w:val="none"/>
        </w:pBdr>
        <w:shd w:fill="ffffff" w:val="clear"/>
        <w:spacing w:after="780" w:lineRule="auto"/>
        <w:rPr>
          <w:sz w:val="24"/>
          <w:szCs w:val="24"/>
          <w:highlight w:val="white"/>
        </w:rPr>
      </w:pPr>
      <w:r w:rsidDel="00000000" w:rsidR="00000000" w:rsidRPr="00000000">
        <w:rPr>
          <w:sz w:val="24"/>
          <w:szCs w:val="24"/>
          <w:highlight w:val="white"/>
          <w:rtl w:val="0"/>
        </w:rPr>
        <w:t xml:space="preserve">National Institute of Justice (2017) Pathways between child maltreatment and adult criminal involvement. National Institute of Justice 11th October. Available at: </w:t>
      </w:r>
      <w:hyperlink r:id="rId22">
        <w:r w:rsidDel="00000000" w:rsidR="00000000" w:rsidRPr="00000000">
          <w:rPr>
            <w:color w:val="1155cc"/>
            <w:sz w:val="24"/>
            <w:szCs w:val="24"/>
            <w:highlight w:val="white"/>
            <w:u w:val="single"/>
            <w:rtl w:val="0"/>
          </w:rPr>
          <w:t xml:space="preserve">https://nij.ojp.gov/topics/articles/pathways-between-child-maltreatment-and-adult-criminal-involvement</w:t>
        </w:r>
      </w:hyperlink>
      <w:r w:rsidDel="00000000" w:rsidR="00000000" w:rsidRPr="00000000">
        <w:rPr>
          <w:sz w:val="24"/>
          <w:szCs w:val="24"/>
          <w:highlight w:val="white"/>
          <w:rtl w:val="0"/>
        </w:rPr>
        <w:t xml:space="preserve"> (Accessed: 3rd June 2024). </w:t>
      </w:r>
    </w:p>
    <w:p w:rsidR="00000000" w:rsidDel="00000000" w:rsidP="00000000" w:rsidRDefault="00000000" w:rsidRPr="00000000" w14:paraId="00000063">
      <w:pPr>
        <w:pBdr>
          <w:top w:color="auto" w:space="0" w:sz="0" w:val="none"/>
          <w:bottom w:color="auto" w:space="0" w:sz="0" w:val="none"/>
          <w:right w:color="auto" w:space="0" w:sz="0" w:val="none"/>
          <w:between w:color="auto" w:space="0" w:sz="0" w:val="none"/>
        </w:pBdr>
        <w:shd w:fill="ffffff" w:val="clear"/>
        <w:spacing w:after="780" w:lineRule="auto"/>
        <w:rPr>
          <w:sz w:val="24"/>
          <w:szCs w:val="24"/>
          <w:highlight w:val="white"/>
        </w:rPr>
      </w:pPr>
      <w:r w:rsidDel="00000000" w:rsidR="00000000" w:rsidRPr="00000000">
        <w:rPr>
          <w:rtl w:val="0"/>
        </w:rPr>
      </w:r>
    </w:p>
    <w:p w:rsidR="00000000" w:rsidDel="00000000" w:rsidP="00000000" w:rsidRDefault="00000000" w:rsidRPr="00000000" w14:paraId="00000064">
      <w:pPr>
        <w:pBdr>
          <w:top w:color="auto" w:space="0" w:sz="0" w:val="none"/>
          <w:bottom w:color="auto" w:space="0" w:sz="0" w:val="none"/>
          <w:right w:color="auto" w:space="0" w:sz="0" w:val="none"/>
          <w:between w:color="auto" w:space="0" w:sz="0" w:val="none"/>
        </w:pBdr>
        <w:shd w:fill="ffffff" w:val="clear"/>
        <w:spacing w:after="780" w:lineRule="auto"/>
        <w:rPr>
          <w:sz w:val="24"/>
          <w:szCs w:val="24"/>
        </w:rPr>
      </w:pPr>
      <w:r w:rsidDel="00000000" w:rsidR="00000000" w:rsidRPr="00000000">
        <w:rPr>
          <w:sz w:val="24"/>
          <w:szCs w:val="24"/>
          <w:rtl w:val="0"/>
        </w:rPr>
        <w:t xml:space="preserve">NSPCC 2024 Criminal Exploitations and Gang. Available at: </w:t>
      </w:r>
      <w:hyperlink r:id="rId23">
        <w:r w:rsidDel="00000000" w:rsidR="00000000" w:rsidRPr="00000000">
          <w:rPr>
            <w:color w:val="1155cc"/>
            <w:sz w:val="24"/>
            <w:szCs w:val="24"/>
            <w:u w:val="single"/>
            <w:rtl w:val="0"/>
          </w:rPr>
          <w:t xml:space="preserve">https://www.nspcc.org.uk/what-is-child-abuse/types-of-abuse/gangs-criminal-exploitation/</w:t>
        </w:r>
      </w:hyperlink>
      <w:r w:rsidDel="00000000" w:rsidR="00000000" w:rsidRPr="00000000">
        <w:rPr>
          <w:sz w:val="24"/>
          <w:szCs w:val="24"/>
          <w:rtl w:val="0"/>
        </w:rPr>
        <w:t xml:space="preserve"> (Accessed: 10th April 2024).</w:t>
      </w:r>
    </w:p>
    <w:p w:rsidR="00000000" w:rsidDel="00000000" w:rsidP="00000000" w:rsidRDefault="00000000" w:rsidRPr="00000000" w14:paraId="00000065">
      <w:pPr>
        <w:pBdr>
          <w:top w:color="auto" w:space="0" w:sz="0" w:val="none"/>
          <w:bottom w:color="auto" w:space="0" w:sz="0" w:val="none"/>
          <w:right w:color="auto" w:space="0" w:sz="0" w:val="none"/>
          <w:between w:color="auto" w:space="0" w:sz="0" w:val="none"/>
        </w:pBdr>
        <w:shd w:fill="ffffff" w:val="clear"/>
        <w:spacing w:after="780" w:lineRule="auto"/>
        <w:rPr>
          <w:color w:val="212529"/>
          <w:sz w:val="23"/>
          <w:szCs w:val="23"/>
          <w:highlight w:val="white"/>
        </w:rPr>
      </w:pPr>
      <w:r w:rsidDel="00000000" w:rsidR="00000000" w:rsidRPr="00000000">
        <w:rPr>
          <w:color w:val="212529"/>
          <w:sz w:val="23"/>
          <w:szCs w:val="23"/>
          <w:highlight w:val="white"/>
          <w:rtl w:val="0"/>
        </w:rPr>
        <w:t xml:space="preserve">O’Hagan A, Long A. (2019) ‘The socioeconomic effects of organised crimes county lines on the United Kingdom community’, forensic Res Criminol Int, 7(5), pp. 274-280. </w:t>
      </w:r>
    </w:p>
    <w:p w:rsidR="00000000" w:rsidDel="00000000" w:rsidP="00000000" w:rsidRDefault="00000000" w:rsidRPr="00000000" w14:paraId="00000066">
      <w:pPr>
        <w:pBdr>
          <w:top w:color="auto" w:space="0" w:sz="0" w:val="none"/>
          <w:bottom w:color="auto" w:space="0" w:sz="0" w:val="none"/>
          <w:right w:color="auto" w:space="0" w:sz="0" w:val="none"/>
          <w:between w:color="auto" w:space="0" w:sz="0" w:val="none"/>
        </w:pBdr>
        <w:shd w:fill="ffffff" w:val="clear"/>
        <w:spacing w:after="780" w:lineRule="auto"/>
        <w:rPr>
          <w:sz w:val="24"/>
          <w:szCs w:val="24"/>
        </w:rPr>
      </w:pPr>
      <w:r w:rsidDel="00000000" w:rsidR="00000000" w:rsidRPr="00000000">
        <w:rPr>
          <w:sz w:val="24"/>
          <w:szCs w:val="24"/>
          <w:rtl w:val="0"/>
        </w:rPr>
        <w:t xml:space="preserve">Oxford English Dictionary. Available at: </w:t>
      </w:r>
      <w:hyperlink r:id="rId24">
        <w:r w:rsidDel="00000000" w:rsidR="00000000" w:rsidRPr="00000000">
          <w:rPr>
            <w:color w:val="1155cc"/>
            <w:sz w:val="24"/>
            <w:szCs w:val="24"/>
            <w:u w:val="single"/>
            <w:rtl w:val="0"/>
          </w:rPr>
          <w:t xml:space="preserve">https://www.oed.com/dictionary/exploitation_n</w:t>
        </w:r>
      </w:hyperlink>
      <w:r w:rsidDel="00000000" w:rsidR="00000000" w:rsidRPr="00000000">
        <w:rPr>
          <w:sz w:val="24"/>
          <w:szCs w:val="24"/>
          <w:rtl w:val="0"/>
        </w:rPr>
        <w:t xml:space="preserve"> (Accessed: 8th April 2024).</w:t>
      </w:r>
    </w:p>
    <w:p w:rsidR="00000000" w:rsidDel="00000000" w:rsidP="00000000" w:rsidRDefault="00000000" w:rsidRPr="00000000" w14:paraId="00000067">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320" w:before="320" w:lineRule="auto"/>
        <w:rPr/>
      </w:pPr>
      <w:bookmarkStart w:colFirst="0" w:colLast="0" w:name="_34pjch5utfb" w:id="0"/>
      <w:bookmarkEnd w:id="0"/>
      <w:r w:rsidDel="00000000" w:rsidR="00000000" w:rsidRPr="00000000">
        <w:rPr>
          <w:color w:val="302a2c"/>
          <w:rtl w:val="0"/>
        </w:rPr>
        <w:t xml:space="preserve">Sonterblum Laina (2022)  Gang involvement as a means to satisfy basic needs.  Available at: </w:t>
      </w:r>
      <w:hyperlink r:id="rId25">
        <w:r w:rsidDel="00000000" w:rsidR="00000000" w:rsidRPr="00000000">
          <w:rPr>
            <w:color w:val="1155cc"/>
            <w:u w:val="single"/>
            <w:rtl w:val="0"/>
          </w:rPr>
          <w:t xml:space="preserve">https://wp.nyu.edu/steinhardt-appsych_opus/gang-involvement-as-a-means-to-satisfy-basic-needs/</w:t>
        </w:r>
      </w:hyperlink>
      <w:r w:rsidDel="00000000" w:rsidR="00000000" w:rsidRPr="00000000">
        <w:rPr>
          <w:color w:val="302a2c"/>
          <w:rtl w:val="0"/>
        </w:rPr>
        <w:t xml:space="preserve"> (Accessed: 8th April 2024).</w:t>
      </w: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color w:val="474747"/>
          <w:sz w:val="24"/>
          <w:szCs w:val="24"/>
          <w:highlight w:val="white"/>
        </w:rPr>
      </w:pPr>
      <w:r w:rsidDel="00000000" w:rsidR="00000000" w:rsidRPr="00000000">
        <w:rPr>
          <w:sz w:val="24"/>
          <w:szCs w:val="24"/>
          <w:rtl w:val="0"/>
        </w:rPr>
        <w:t xml:space="preserve">Early intervention is paramount in policing in order to prevent young people from offending and entering the criminal justice system.  There are a number of issues that increase and decrease its effectiveness. Before unpicking these it is important to understand what is meant by early intervention. </w:t>
      </w:r>
      <w:r w:rsidDel="00000000" w:rsidR="00000000" w:rsidRPr="00000000">
        <w:rPr>
          <w:color w:val="474747"/>
          <w:sz w:val="24"/>
          <w:szCs w:val="24"/>
          <w:highlight w:val="white"/>
          <w:rtl w:val="0"/>
        </w:rPr>
        <w:t xml:space="preserve">Effective early intervention means to prevent problems occurring, or when they do occur, finding means of tackling them quickly, before issues or problems can develop. In order for early intervention to be effective it needs to be understood as a multi agency approach. It is not just the responsibility of the police but also education, social services and society as a whole. Building relationships and trust in the way in which society’s laws are adhered to and upheld from an early age means that the police and the legal system are seen to uphold laws and protect citizens, as opposed to being a punitive instrument for those who break laws.</w:t>
      </w:r>
    </w:p>
    <w:p w:rsidR="00000000" w:rsidDel="00000000" w:rsidP="00000000" w:rsidRDefault="00000000" w:rsidRPr="00000000" w14:paraId="0000006E">
      <w:pPr>
        <w:rPr>
          <w:color w:val="474747"/>
          <w:sz w:val="24"/>
          <w:szCs w:val="24"/>
          <w:highlight w:val="white"/>
        </w:rPr>
      </w:pPr>
      <w:r w:rsidDel="00000000" w:rsidR="00000000" w:rsidRPr="00000000">
        <w:rPr>
          <w:rtl w:val="0"/>
        </w:rPr>
      </w:r>
    </w:p>
    <w:p w:rsidR="00000000" w:rsidDel="00000000" w:rsidP="00000000" w:rsidRDefault="00000000" w:rsidRPr="00000000" w14:paraId="0000006F">
      <w:pPr>
        <w:rPr>
          <w:color w:val="474747"/>
          <w:sz w:val="24"/>
          <w:szCs w:val="24"/>
          <w:highlight w:val="white"/>
        </w:rPr>
      </w:pPr>
      <w:r w:rsidDel="00000000" w:rsidR="00000000" w:rsidRPr="00000000">
        <w:rPr>
          <w:color w:val="474747"/>
          <w:sz w:val="24"/>
          <w:szCs w:val="24"/>
          <w:highlight w:val="white"/>
          <w:rtl w:val="0"/>
        </w:rPr>
        <w:t xml:space="preserve">The Youth Justice Board outlines the case for intervention to be a two fold issue. One of prevention and one of diversion, as outlined by Hancock (2023), placing equal weighting on both. Prevention, ensuring that young people are surrounded by a positive environment so that they are able to have a sense of belonging, positivity and safety. This could be either at home or in education (Handcock, 2023). Where services have to work with young people who have been involved or linked to offences, the distraction needs to support positive choices, opportunities and an understanding that their behaviour, if not changed could lead to a criminal record and the impact that would have on their future (Handcock, 2023).</w:t>
      </w:r>
    </w:p>
    <w:p w:rsidR="00000000" w:rsidDel="00000000" w:rsidP="00000000" w:rsidRDefault="00000000" w:rsidRPr="00000000" w14:paraId="00000070">
      <w:pPr>
        <w:rPr>
          <w:color w:val="0b0c0c"/>
          <w:sz w:val="24"/>
          <w:szCs w:val="24"/>
          <w:highlight w:val="white"/>
        </w:rPr>
      </w:pPr>
      <w:r w:rsidDel="00000000" w:rsidR="00000000" w:rsidRPr="00000000">
        <w:rPr>
          <w:rtl w:val="0"/>
        </w:rPr>
      </w:r>
    </w:p>
    <w:p w:rsidR="00000000" w:rsidDel="00000000" w:rsidP="00000000" w:rsidRDefault="00000000" w:rsidRPr="00000000" w14:paraId="00000071">
      <w:pPr>
        <w:rPr>
          <w:color w:val="0b0c0c"/>
          <w:sz w:val="24"/>
          <w:szCs w:val="24"/>
          <w:highlight w:val="white"/>
        </w:rPr>
      </w:pPr>
      <w:r w:rsidDel="00000000" w:rsidR="00000000" w:rsidRPr="00000000">
        <w:rPr>
          <w:rtl w:val="0"/>
        </w:rPr>
      </w:r>
    </w:p>
    <w:p w:rsidR="00000000" w:rsidDel="00000000" w:rsidP="00000000" w:rsidRDefault="00000000" w:rsidRPr="00000000" w14:paraId="00000072">
      <w:pPr>
        <w:rPr>
          <w:color w:val="0b0c0c"/>
          <w:sz w:val="24"/>
          <w:szCs w:val="24"/>
          <w:highlight w:val="white"/>
        </w:rPr>
      </w:pPr>
      <w:r w:rsidDel="00000000" w:rsidR="00000000" w:rsidRPr="00000000">
        <w:rPr>
          <w:color w:val="0b0c0c"/>
          <w:sz w:val="24"/>
          <w:szCs w:val="24"/>
          <w:highlight w:val="white"/>
          <w:rtl w:val="0"/>
        </w:rPr>
        <w:t xml:space="preserve">Prevention is all the things that happen before a young person offends and needs to be seen as “everybody’s business”. (Public Health Wales, 2023). The aim of the report was to aid understanding and show that collaborative working was the key in ensuring that young people are not lost to the criminal justice system at an early age and show that a consistency of approach is key to this.</w:t>
      </w:r>
    </w:p>
    <w:p w:rsidR="00000000" w:rsidDel="00000000" w:rsidP="00000000" w:rsidRDefault="00000000" w:rsidRPr="00000000" w14:paraId="00000073">
      <w:pPr>
        <w:rPr>
          <w:color w:val="0b0c0c"/>
          <w:sz w:val="24"/>
          <w:szCs w:val="24"/>
          <w:highlight w:val="white"/>
        </w:rPr>
      </w:pPr>
      <w:r w:rsidDel="00000000" w:rsidR="00000000" w:rsidRPr="00000000">
        <w:rPr>
          <w:rtl w:val="0"/>
        </w:rPr>
      </w:r>
    </w:p>
    <w:p w:rsidR="00000000" w:rsidDel="00000000" w:rsidP="00000000" w:rsidRDefault="00000000" w:rsidRPr="00000000" w14:paraId="00000074">
      <w:pPr>
        <w:rPr>
          <w:color w:val="0b0c0c"/>
          <w:sz w:val="24"/>
          <w:szCs w:val="24"/>
          <w:highlight w:val="white"/>
        </w:rPr>
      </w:pPr>
      <w:r w:rsidDel="00000000" w:rsidR="00000000" w:rsidRPr="00000000">
        <w:rPr>
          <w:rtl w:val="0"/>
        </w:rPr>
      </w:r>
    </w:p>
    <w:p w:rsidR="00000000" w:rsidDel="00000000" w:rsidP="00000000" w:rsidRDefault="00000000" w:rsidRPr="00000000" w14:paraId="00000075">
      <w:pPr>
        <w:rPr>
          <w:color w:val="0b0c0c"/>
          <w:sz w:val="24"/>
          <w:szCs w:val="24"/>
          <w:highlight w:val="white"/>
        </w:rPr>
      </w:pPr>
      <w:r w:rsidDel="00000000" w:rsidR="00000000" w:rsidRPr="00000000">
        <w:rPr>
          <w:color w:val="0b0c0c"/>
          <w:sz w:val="24"/>
          <w:szCs w:val="24"/>
          <w:highlight w:val="white"/>
          <w:rtl w:val="0"/>
        </w:rPr>
        <w:t xml:space="preserve">Preventions are most effective when they  can be seen as being a whole system and have multi-component approaches; these include community policing, ACEs and trauma-informed approaches.  All of these are complementary strategies for crime prevention in youth. There are 3 levels of crime prevention; these are  primary, secondary  and tertiary. Primary prevention addresses societal norms, parenting skills and education. Secondary prevention is also known as diversionary strategies and can include the use of sports, family programmes, crisis intervention models  and tertiary prevention such as the use of restorative justice and focussed deterrence programmes. </w:t>
      </w:r>
    </w:p>
    <w:p w:rsidR="00000000" w:rsidDel="00000000" w:rsidP="00000000" w:rsidRDefault="00000000" w:rsidRPr="00000000" w14:paraId="00000076">
      <w:pPr>
        <w:ind w:firstLine="720"/>
        <w:rPr>
          <w:color w:val="0b0c0c"/>
          <w:sz w:val="24"/>
          <w:szCs w:val="24"/>
          <w:highlight w:val="white"/>
        </w:rPr>
      </w:pPr>
      <w:r w:rsidDel="00000000" w:rsidR="00000000" w:rsidRPr="00000000">
        <w:rPr>
          <w:rtl w:val="0"/>
        </w:rPr>
      </w:r>
    </w:p>
    <w:p w:rsidR="00000000" w:rsidDel="00000000" w:rsidP="00000000" w:rsidRDefault="00000000" w:rsidRPr="00000000" w14:paraId="00000077">
      <w:pPr>
        <w:rPr>
          <w:color w:val="0b0c0c"/>
          <w:sz w:val="24"/>
          <w:szCs w:val="24"/>
          <w:highlight w:val="white"/>
        </w:rPr>
      </w:pPr>
      <w:r w:rsidDel="00000000" w:rsidR="00000000" w:rsidRPr="00000000">
        <w:rPr>
          <w:color w:val="0b0c0c"/>
          <w:sz w:val="24"/>
          <w:szCs w:val="24"/>
          <w:highlight w:val="white"/>
          <w:rtl w:val="0"/>
        </w:rPr>
        <w:t xml:space="preserve">Whole system approaches work better as they form ‘a team’ around the young person. A whole system approach is where all of the relevant agencies come together to work around and support individuals or families that are at risk of offending. It is most effective when a consistent approach and understanding of trauma and ACEs and how they can impact on the psyche of a young person is employed. </w:t>
      </w:r>
    </w:p>
    <w:p w:rsidR="00000000" w:rsidDel="00000000" w:rsidP="00000000" w:rsidRDefault="00000000" w:rsidRPr="00000000" w14:paraId="00000078">
      <w:pPr>
        <w:rPr>
          <w:color w:val="0b0c0c"/>
          <w:sz w:val="24"/>
          <w:szCs w:val="24"/>
          <w:highlight w:val="white"/>
        </w:rPr>
      </w:pPr>
      <w:r w:rsidDel="00000000" w:rsidR="00000000" w:rsidRPr="00000000">
        <w:rPr>
          <w:rtl w:val="0"/>
        </w:rPr>
      </w:r>
    </w:p>
    <w:p w:rsidR="00000000" w:rsidDel="00000000" w:rsidP="00000000" w:rsidRDefault="00000000" w:rsidRPr="00000000" w14:paraId="00000079">
      <w:pPr>
        <w:rPr>
          <w:sz w:val="24"/>
          <w:szCs w:val="24"/>
          <w:highlight w:val="white"/>
        </w:rPr>
      </w:pPr>
      <w:r w:rsidDel="00000000" w:rsidR="00000000" w:rsidRPr="00000000">
        <w:rPr>
          <w:sz w:val="24"/>
          <w:szCs w:val="24"/>
          <w:rtl w:val="0"/>
        </w:rPr>
        <w:t xml:space="preserve">A report conducted by Bateson, McManus and Johnson (2019) supports this multi agency approach and understanding, through understanding and intervention to build positive outcomes. They </w:t>
      </w:r>
      <w:r w:rsidDel="00000000" w:rsidR="00000000" w:rsidRPr="00000000">
        <w:rPr>
          <w:color w:val="0b0c0c"/>
          <w:sz w:val="24"/>
          <w:szCs w:val="24"/>
          <w:highlight w:val="white"/>
          <w:rtl w:val="0"/>
        </w:rPr>
        <w:t xml:space="preserve">include using the policing community as a preventative approach. The community policing</w:t>
      </w:r>
      <w:r w:rsidDel="00000000" w:rsidR="00000000" w:rsidRPr="00000000">
        <w:rPr>
          <w:sz w:val="24"/>
          <w:szCs w:val="24"/>
          <w:highlight w:val="white"/>
          <w:rtl w:val="0"/>
        </w:rPr>
        <w:t xml:space="preserve"> approach is one that encourages the  community  to participate in policing. By building community confidence in policing, it can lead to building social cohesion and reducing crime. It could include having a more public presence in hotspot problem areas. (Bateson,McManus, &amp; Johnson G, 2019).</w:t>
      </w:r>
    </w:p>
    <w:p w:rsidR="00000000" w:rsidDel="00000000" w:rsidP="00000000" w:rsidRDefault="00000000" w:rsidRPr="00000000" w14:paraId="0000007A">
      <w:pPr>
        <w:ind w:firstLine="720"/>
        <w:rPr>
          <w:sz w:val="24"/>
          <w:szCs w:val="24"/>
          <w:highlight w:val="white"/>
        </w:rPr>
      </w:pPr>
      <w:r w:rsidDel="00000000" w:rsidR="00000000" w:rsidRPr="00000000">
        <w:rPr>
          <w:rtl w:val="0"/>
        </w:rPr>
      </w:r>
    </w:p>
    <w:p w:rsidR="00000000" w:rsidDel="00000000" w:rsidP="00000000" w:rsidRDefault="00000000" w:rsidRPr="00000000" w14:paraId="0000007B">
      <w:pPr>
        <w:rPr>
          <w:color w:val="0b0c0c"/>
          <w:sz w:val="24"/>
          <w:szCs w:val="24"/>
          <w:highlight w:val="white"/>
        </w:rPr>
      </w:pPr>
      <w:r w:rsidDel="00000000" w:rsidR="00000000" w:rsidRPr="00000000">
        <w:rPr>
          <w:color w:val="0b0c0c"/>
          <w:sz w:val="24"/>
          <w:szCs w:val="24"/>
          <w:highlight w:val="white"/>
          <w:rtl w:val="0"/>
        </w:rPr>
        <w:t xml:space="preserve">Primary prevention strategies  include looking at parenting and family relationships, self-control and social competency, mentoring and positive activities to name but a few. It is important to look at each of these in turn and their positives and negatives. Parental and family relationships are key to understanding the chances of a young person offending especially those with a high number of Adverse Childhood experiences (ACEs). Research shows that In Wales those who had experienced four or more ACEs were 14 times more likely to have been a victim of violence in the past year, and 15 times more likely to have been the perpetrator of a violent incident (Bellis et al., 2015). It is therefore important that parenting classes and courses are signposted to parents especially those wishing to ‘break the cycle’ (Bellis et al., 2015). Signposting to the relevant agencies to support them and of course having a trauma informed lens can help. </w:t>
      </w:r>
    </w:p>
    <w:p w:rsidR="00000000" w:rsidDel="00000000" w:rsidP="00000000" w:rsidRDefault="00000000" w:rsidRPr="00000000" w14:paraId="0000007C">
      <w:pPr>
        <w:ind w:firstLine="720"/>
        <w:rPr>
          <w:color w:val="0b0c0c"/>
          <w:sz w:val="24"/>
          <w:szCs w:val="24"/>
          <w:highlight w:val="white"/>
        </w:rPr>
      </w:pPr>
      <w:r w:rsidDel="00000000" w:rsidR="00000000" w:rsidRPr="00000000">
        <w:rPr>
          <w:rtl w:val="0"/>
        </w:rPr>
      </w:r>
    </w:p>
    <w:p w:rsidR="00000000" w:rsidDel="00000000" w:rsidP="00000000" w:rsidRDefault="00000000" w:rsidRPr="00000000" w14:paraId="0000007D">
      <w:pPr>
        <w:rPr>
          <w:color w:val="0b0c0c"/>
          <w:sz w:val="24"/>
          <w:szCs w:val="24"/>
          <w:highlight w:val="white"/>
        </w:rPr>
      </w:pPr>
      <w:r w:rsidDel="00000000" w:rsidR="00000000" w:rsidRPr="00000000">
        <w:rPr>
          <w:color w:val="0b0c0c"/>
          <w:sz w:val="24"/>
          <w:szCs w:val="24"/>
          <w:highlight w:val="white"/>
          <w:rtl w:val="0"/>
        </w:rPr>
        <w:t xml:space="preserve">Education is also an effective tool to support the prevention of offending behaviours in young people. Educational programmes allow a multi agency approach to prevention. It allows agencies such as the police, social services and health the opportunity to have direct access to children and young people and teach them about what constitutes criminal activity, healthy and unhealthy relationships and risk taking behaviours that could lead to criminal activity e.g. drugs and alcohol use. In many cases there are prescribed programmes that are delivered throughout the young person's school life. These programmes can build positive interactions with the police and other agencies fostering trust and mutual respect therefore reducing the chances of a young person engaging in criminal activities. </w:t>
      </w:r>
    </w:p>
    <w:p w:rsidR="00000000" w:rsidDel="00000000" w:rsidP="00000000" w:rsidRDefault="00000000" w:rsidRPr="00000000" w14:paraId="0000007E">
      <w:pPr>
        <w:ind w:firstLine="720"/>
        <w:rPr>
          <w:color w:val="0b0c0c"/>
          <w:sz w:val="24"/>
          <w:szCs w:val="24"/>
          <w:highlight w:val="white"/>
        </w:rPr>
      </w:pPr>
      <w:r w:rsidDel="00000000" w:rsidR="00000000" w:rsidRPr="00000000">
        <w:rPr>
          <w:rtl w:val="0"/>
        </w:rPr>
      </w:r>
    </w:p>
    <w:p w:rsidR="00000000" w:rsidDel="00000000" w:rsidP="00000000" w:rsidRDefault="00000000" w:rsidRPr="00000000" w14:paraId="0000007F">
      <w:pPr>
        <w:rPr>
          <w:color w:val="0b0c0c"/>
          <w:sz w:val="24"/>
          <w:szCs w:val="24"/>
          <w:highlight w:val="white"/>
        </w:rPr>
      </w:pPr>
      <w:r w:rsidDel="00000000" w:rsidR="00000000" w:rsidRPr="00000000">
        <w:rPr>
          <w:color w:val="0b0c0c"/>
          <w:sz w:val="24"/>
          <w:szCs w:val="24"/>
          <w:highlight w:val="white"/>
          <w:rtl w:val="0"/>
        </w:rPr>
        <w:t xml:space="preserve">Diversionary or secondary prevention is another strategy that can be used for early intervention to prevent young people from offending. Diversionary strategies include the use of sport and the arts as a means of diverting the young person away from being involved in any antisocial activities. These activities can build self-esteem and confidence (traits that are often lacking in those who participate in criminal activities). These diversions are usually well organised, structured and undertaken in a safe environment removing the young person from any situation that could potentially lead to antisocial or criminal behaviour. “Many police forces engage in local diversionary activities; such engagement with the local young people offers an excellent opportunity for the police to build positive relationships and get to know their young community”. (Wharton, J. 2022)</w:t>
      </w:r>
    </w:p>
    <w:p w:rsidR="00000000" w:rsidDel="00000000" w:rsidP="00000000" w:rsidRDefault="00000000" w:rsidRPr="00000000" w14:paraId="00000080">
      <w:pPr>
        <w:rPr>
          <w:color w:val="0b0c0c"/>
          <w:sz w:val="24"/>
          <w:szCs w:val="24"/>
          <w:highlight w:val="white"/>
        </w:rPr>
      </w:pPr>
      <w:r w:rsidDel="00000000" w:rsidR="00000000" w:rsidRPr="00000000">
        <w:rPr>
          <w:rtl w:val="0"/>
        </w:rPr>
      </w:r>
    </w:p>
    <w:p w:rsidR="00000000" w:rsidDel="00000000" w:rsidP="00000000" w:rsidRDefault="00000000" w:rsidRPr="00000000" w14:paraId="00000081">
      <w:pPr>
        <w:rPr>
          <w:color w:val="0b0c0c"/>
          <w:sz w:val="24"/>
          <w:szCs w:val="24"/>
          <w:highlight w:val="white"/>
        </w:rPr>
      </w:pPr>
      <w:r w:rsidDel="00000000" w:rsidR="00000000" w:rsidRPr="00000000">
        <w:rPr>
          <w:color w:val="0b0c0c"/>
          <w:sz w:val="24"/>
          <w:szCs w:val="24"/>
          <w:highlight w:val="white"/>
          <w:rtl w:val="0"/>
        </w:rPr>
        <w:t xml:space="preserve">The effectiveness of any prevention strategy is dependent on a number of factors. All depend on strong leadership, shared responsibility, clear policies, consistent practices, professionalism by all agencies and allocation of resources (funding).  As with all of the strategies it is only as good as the funding that it receives and the proactive engagement of all stakeholders. </w:t>
      </w:r>
    </w:p>
    <w:p w:rsidR="00000000" w:rsidDel="00000000" w:rsidP="00000000" w:rsidRDefault="00000000" w:rsidRPr="00000000" w14:paraId="00000082">
      <w:pPr>
        <w:rPr>
          <w:color w:val="0b0c0c"/>
          <w:sz w:val="24"/>
          <w:szCs w:val="24"/>
          <w:highlight w:val="white"/>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References: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sz w:val="24"/>
          <w:szCs w:val="24"/>
          <w:rtl w:val="0"/>
        </w:rPr>
        <w:t xml:space="preserve">Bateson, K., McManus, M.A. and Johnson, G. (2019) Understanding the use, and misuse, of Adverse Childhood Experiences (ACEs) in trauma-informed policing, Police Journal. ISSN 0032-258X </w:t>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shd w:fill="ffffff" w:val="clear"/>
        <w:spacing w:after="160" w:lineRule="auto"/>
        <w:rPr>
          <w:color w:val="2a2a2a"/>
          <w:sz w:val="24"/>
          <w:szCs w:val="24"/>
        </w:rPr>
      </w:pPr>
      <w:r w:rsidDel="00000000" w:rsidR="00000000" w:rsidRPr="00000000">
        <w:rPr>
          <w:sz w:val="24"/>
          <w:szCs w:val="24"/>
          <w:rtl w:val="0"/>
        </w:rPr>
        <w:t xml:space="preserve"> Bellis et al. (2016) Adverse Childhood Experiences and their impact on health-harming behaviours in the Welsh adult population. Available  at: </w:t>
      </w:r>
      <w:hyperlink r:id="rId26">
        <w:r w:rsidDel="00000000" w:rsidR="00000000" w:rsidRPr="00000000">
          <w:rPr>
            <w:color w:val="1155cc"/>
            <w:sz w:val="24"/>
            <w:szCs w:val="24"/>
            <w:u w:val="single"/>
            <w:rtl w:val="0"/>
          </w:rPr>
          <w:t xml:space="preserve">https://researchonline.ljmu.ac.uk/id/eprint/2648/1/ACE%20Report%20FINAL%20%28E%29.pdf</w:t>
        </w:r>
      </w:hyperlink>
      <w:r w:rsidDel="00000000" w:rsidR="00000000" w:rsidRPr="00000000">
        <w:rPr>
          <w:sz w:val="24"/>
          <w:szCs w:val="24"/>
          <w:rtl w:val="0"/>
        </w:rPr>
        <w:t xml:space="preserve"> (Accessed: 8th April 2024). </w:t>
      </w: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color w:val="545454"/>
          <w:sz w:val="24"/>
          <w:szCs w:val="24"/>
          <w:highlight w:val="white"/>
          <w:rtl w:val="0"/>
        </w:rPr>
        <w:t xml:space="preserve">Case, S. and Haines, K. (2015). ‘Children First, Offenders Second: Positive Promotion-Reframing the Prevention Debate’, </w:t>
      </w:r>
      <w:r w:rsidDel="00000000" w:rsidR="00000000" w:rsidRPr="00000000">
        <w:rPr>
          <w:i w:val="1"/>
          <w:color w:val="545454"/>
          <w:sz w:val="24"/>
          <w:szCs w:val="24"/>
          <w:highlight w:val="white"/>
          <w:rtl w:val="0"/>
        </w:rPr>
        <w:t xml:space="preserve">Youth Justice</w:t>
      </w:r>
      <w:r w:rsidDel="00000000" w:rsidR="00000000" w:rsidRPr="00000000">
        <w:rPr>
          <w:color w:val="545454"/>
          <w:sz w:val="24"/>
          <w:szCs w:val="24"/>
          <w:highlight w:val="white"/>
          <w:rtl w:val="0"/>
        </w:rPr>
        <w:t xml:space="preserve">, 15(3), pp. 226-239.</w:t>
      </w: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sz w:val="24"/>
          <w:szCs w:val="24"/>
          <w:rtl w:val="0"/>
        </w:rPr>
        <w:t xml:space="preserve">Quigg et al. (2023). Everybody’s business: Early intervention crime reduction. Understanding and enhancing the role of police and multi-agency partners in preventing harms that cross the public health and criminal justice landscape. Liverpool: Public Health Institute, Liverpool John Moores University.</w:t>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color w:val="545454"/>
          <w:sz w:val="24"/>
          <w:szCs w:val="24"/>
          <w:highlight w:val="white"/>
        </w:rPr>
      </w:pPr>
      <w:r w:rsidDel="00000000" w:rsidR="00000000" w:rsidRPr="00000000">
        <w:rPr>
          <w:color w:val="545454"/>
          <w:sz w:val="24"/>
          <w:szCs w:val="24"/>
          <w:highlight w:val="white"/>
          <w:rtl w:val="0"/>
        </w:rPr>
        <w:t xml:space="preserve">Youth Justice Board (2017). </w:t>
      </w:r>
      <w:r w:rsidDel="00000000" w:rsidR="00000000" w:rsidRPr="00000000">
        <w:rPr>
          <w:i w:val="1"/>
          <w:color w:val="545454"/>
          <w:sz w:val="24"/>
          <w:szCs w:val="24"/>
          <w:highlight w:val="white"/>
          <w:rtl w:val="0"/>
        </w:rPr>
        <w:t xml:space="preserve">Prevention in Youth Justice</w:t>
      </w:r>
      <w:r w:rsidDel="00000000" w:rsidR="00000000" w:rsidRPr="00000000">
        <w:rPr>
          <w:color w:val="545454"/>
          <w:sz w:val="24"/>
          <w:szCs w:val="24"/>
          <w:highlight w:val="white"/>
          <w:rtl w:val="0"/>
        </w:rPr>
        <w:t xml:space="preserve">. London: Youth Justice Board. Available at: </w:t>
      </w:r>
      <w:hyperlink r:id="rId27">
        <w:r w:rsidDel="00000000" w:rsidR="00000000" w:rsidRPr="00000000">
          <w:rPr>
            <w:color w:val="1155cc"/>
            <w:sz w:val="24"/>
            <w:szCs w:val="24"/>
            <w:highlight w:val="white"/>
            <w:u w:val="single"/>
            <w:rtl w:val="0"/>
          </w:rPr>
          <w:t xml:space="preserve">https://www.justiceinspectorates.gov.uk/hmiprobation/research/the-evidence-base-youth-offending-services/specific-types-of-delivery/prevention/</w:t>
        </w:r>
      </w:hyperlink>
      <w:r w:rsidDel="00000000" w:rsidR="00000000" w:rsidRPr="00000000">
        <w:rPr>
          <w:color w:val="545454"/>
          <w:sz w:val="24"/>
          <w:szCs w:val="24"/>
          <w:highlight w:val="white"/>
          <w:rtl w:val="0"/>
        </w:rPr>
        <w:t xml:space="preserve"> (accessed on 10th April 2024) </w:t>
      </w:r>
    </w:p>
    <w:p w:rsidR="00000000" w:rsidDel="00000000" w:rsidP="00000000" w:rsidRDefault="00000000" w:rsidRPr="00000000" w14:paraId="00000090">
      <w:pPr>
        <w:rPr>
          <w:color w:val="545454"/>
          <w:sz w:val="24"/>
          <w:szCs w:val="24"/>
          <w:highlight w:val="white"/>
        </w:rPr>
      </w:pPr>
      <w:r w:rsidDel="00000000" w:rsidR="00000000" w:rsidRPr="00000000">
        <w:rPr>
          <w:rtl w:val="0"/>
        </w:rPr>
      </w:r>
    </w:p>
    <w:p w:rsidR="00000000" w:rsidDel="00000000" w:rsidP="00000000" w:rsidRDefault="00000000" w:rsidRPr="00000000" w14:paraId="00000091">
      <w:pPr>
        <w:rPr>
          <w:color w:val="545454"/>
          <w:sz w:val="24"/>
          <w:szCs w:val="24"/>
          <w:highlight w:val="white"/>
        </w:rPr>
      </w:pPr>
      <w:r w:rsidDel="00000000" w:rsidR="00000000" w:rsidRPr="00000000">
        <w:rPr>
          <w:rtl w:val="0"/>
        </w:rPr>
      </w:r>
    </w:p>
    <w:p w:rsidR="00000000" w:rsidDel="00000000" w:rsidP="00000000" w:rsidRDefault="00000000" w:rsidRPr="00000000" w14:paraId="00000092">
      <w:pPr>
        <w:rPr>
          <w:color w:val="545454"/>
          <w:sz w:val="24"/>
          <w:szCs w:val="24"/>
          <w:highlight w:val="white"/>
        </w:rPr>
      </w:pPr>
      <w:r w:rsidDel="00000000" w:rsidR="00000000" w:rsidRPr="00000000">
        <w:rPr>
          <w:rtl w:val="0"/>
        </w:rPr>
      </w:r>
    </w:p>
    <w:p w:rsidR="00000000" w:rsidDel="00000000" w:rsidP="00000000" w:rsidRDefault="00000000" w:rsidRPr="00000000" w14:paraId="00000093">
      <w:pPr>
        <w:rPr>
          <w:color w:val="545454"/>
          <w:sz w:val="24"/>
          <w:szCs w:val="24"/>
          <w:highlight w:val="white"/>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sz w:val="24"/>
          <w:szCs w:val="24"/>
          <w:rtl w:val="0"/>
        </w:rPr>
        <w:t xml:space="preserve">Policing and diversity is always top of the agenda for forces in England and Wales. It is vitally important because </w:t>
      </w:r>
    </w:p>
    <w:p w:rsidR="00000000" w:rsidDel="00000000" w:rsidP="00000000" w:rsidRDefault="00000000" w:rsidRPr="00000000" w14:paraId="00000098">
      <w:pPr>
        <w:ind w:firstLine="720"/>
        <w:rPr>
          <w:sz w:val="24"/>
          <w:szCs w:val="24"/>
        </w:rPr>
      </w:pPr>
      <w:r w:rsidDel="00000000" w:rsidR="00000000" w:rsidRPr="00000000">
        <w:rPr>
          <w:sz w:val="24"/>
          <w:szCs w:val="24"/>
          <w:rtl w:val="0"/>
        </w:rPr>
        <w:t xml:space="preserve">“ To be able to represent and engage with the communities we serve, it’s vital that our police service is inclusive and diverse. That’s why it’s really important that people from all  backgrounds, ages, ethnicities, faiths, abilities, gender and sexual orientation, apply to join the police.”  (Joining the Police 2024)</w:t>
      </w:r>
    </w:p>
    <w:p w:rsidR="00000000" w:rsidDel="00000000" w:rsidP="00000000" w:rsidRDefault="00000000" w:rsidRPr="00000000" w14:paraId="00000099">
      <w:pPr>
        <w:rPr>
          <w:sz w:val="24"/>
          <w:szCs w:val="24"/>
          <w:highlight w:val="white"/>
        </w:rPr>
      </w:pPr>
      <w:r w:rsidDel="00000000" w:rsidR="00000000" w:rsidRPr="00000000">
        <w:rPr>
          <w:sz w:val="24"/>
          <w:szCs w:val="24"/>
          <w:highlight w:val="white"/>
          <w:rtl w:val="0"/>
        </w:rPr>
        <w:t xml:space="preserve">The implementation of the Race Relations Act 2000 outlines the duties of all public authorities in the UK. </w:t>
      </w:r>
    </w:p>
    <w:p w:rsidR="00000000" w:rsidDel="00000000" w:rsidP="00000000" w:rsidRDefault="00000000" w:rsidRPr="00000000" w14:paraId="0000009A">
      <w:pPr>
        <w:ind w:firstLine="720"/>
        <w:rPr>
          <w:sz w:val="24"/>
          <w:szCs w:val="24"/>
        </w:rPr>
      </w:pPr>
      <w:r w:rsidDel="00000000" w:rsidR="00000000" w:rsidRPr="00000000">
        <w:rPr>
          <w:sz w:val="24"/>
          <w:szCs w:val="24"/>
          <w:highlight w:val="white"/>
          <w:rtl w:val="0"/>
        </w:rPr>
        <w:t xml:space="preserve">“ Diversity initiatives have been developed in forces around England and Wales in order to promote awareness of racial issues and discrimination, change police officers’ behaviour and attitudes and reinforce relationships with local minority communities”. (</w:t>
      </w:r>
      <w:r w:rsidDel="00000000" w:rsidR="00000000" w:rsidRPr="00000000">
        <w:rPr>
          <w:sz w:val="24"/>
          <w:szCs w:val="24"/>
          <w:rtl w:val="0"/>
        </w:rPr>
        <w:t xml:space="preserve">Bhugowandeen, B. 2013) It is illegal to discriminate against any individual who has one of the following characteristics. These protected  characteristics are age, gender (reassignment), disability,  race ( including colour, nationality, ethnic or national origin), religion and sexual orientation as outlined in the Equality Act 2010.</w:t>
      </w:r>
    </w:p>
    <w:p w:rsidR="00000000" w:rsidDel="00000000" w:rsidP="00000000" w:rsidRDefault="00000000" w:rsidRPr="00000000" w14:paraId="0000009B">
      <w:pPr>
        <w:rPr>
          <w:sz w:val="24"/>
          <w:szCs w:val="24"/>
        </w:rPr>
      </w:pPr>
      <w:r w:rsidDel="00000000" w:rsidR="00000000" w:rsidRPr="00000000">
        <w:rPr>
          <w:sz w:val="24"/>
          <w:szCs w:val="24"/>
          <w:rtl w:val="0"/>
        </w:rPr>
        <w:t xml:space="preserve">It is therefore important to look at each of the aspects of diversity and how  to then look at how the police have changed their policies and procedures to ensure that it reflects the diverse community in which it serves. </w:t>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sz w:val="24"/>
          <w:szCs w:val="24"/>
          <w:rtl w:val="0"/>
        </w:rPr>
        <w:t xml:space="preserve">Age discrimination is when someone is penalised because of their age (be that being considered too old or too young). The police historically have had issues with ageism within the force resulting in new laws coming into play in October 2006 after the publication of a research paper by Age Concern.  The research into ageism in the police found that more officers were discriminated against because of their age than any other characteristic. The research showed that: </w:t>
      </w:r>
    </w:p>
    <w:p w:rsidR="00000000" w:rsidDel="00000000" w:rsidP="00000000" w:rsidRDefault="00000000" w:rsidRPr="00000000" w14:paraId="0000009E">
      <w:pPr>
        <w:ind w:firstLine="720"/>
        <w:rPr>
          <w:sz w:val="24"/>
          <w:szCs w:val="24"/>
        </w:rPr>
      </w:pPr>
      <w:r w:rsidDel="00000000" w:rsidR="00000000" w:rsidRPr="00000000">
        <w:rPr>
          <w:sz w:val="24"/>
          <w:szCs w:val="24"/>
          <w:rtl w:val="0"/>
        </w:rPr>
        <w:t xml:space="preserve">“ More people (29 per cent) reported suffering age discrimination than any other form of discrimination. From age 55 onwards, people were nearly twice as likely to have experienced age prejudice than any other form of discrimination”. (Vaira, 2006) </w:t>
      </w:r>
    </w:p>
    <w:p w:rsidR="00000000" w:rsidDel="00000000" w:rsidP="00000000" w:rsidRDefault="00000000" w:rsidRPr="00000000" w14:paraId="0000009F">
      <w:pPr>
        <w:rPr>
          <w:color w:val="282828"/>
          <w:sz w:val="24"/>
          <w:szCs w:val="24"/>
        </w:rPr>
      </w:pPr>
      <w:r w:rsidDel="00000000" w:rsidR="00000000" w:rsidRPr="00000000">
        <w:rPr>
          <w:sz w:val="24"/>
          <w:szCs w:val="24"/>
          <w:rtl w:val="0"/>
        </w:rPr>
        <w:t xml:space="preserve">With an ageing population there are many factors that the police forces of today need to consider. </w:t>
      </w:r>
      <w:r w:rsidDel="00000000" w:rsidR="00000000" w:rsidRPr="00000000">
        <w:rPr>
          <w:color w:val="282828"/>
          <w:sz w:val="24"/>
          <w:szCs w:val="24"/>
          <w:rtl w:val="0"/>
        </w:rPr>
        <w:t xml:space="preserve">In 2018/19, Her Majesty’s Inspectorate of Constabulary and Fire &amp; Rescue Services (HMICFRS) and Her Majesty’s Crown Prosecution Service (CPS) Inspectorate (HMCPSI) conducted worked together to look at how the police and the CPS respond to crimes against older people. The report found that there was no national focus on older victims and that there needs  to be more consistent and effective arrangements for dealing with older victims of crime. It also found that the police on the whole deal with elderly people appropriately through more effective training programmes that will  significantly improve how police handle situations involving elderly people. This training often includes signs of dementia, understanding physical limitations and tailoring language to each individual. </w:t>
      </w:r>
    </w:p>
    <w:p w:rsidR="00000000" w:rsidDel="00000000" w:rsidP="00000000" w:rsidRDefault="00000000" w:rsidRPr="00000000" w14:paraId="000000A0">
      <w:pPr>
        <w:rPr>
          <w:color w:val="282828"/>
          <w:sz w:val="24"/>
          <w:szCs w:val="24"/>
        </w:rPr>
      </w:pPr>
      <w:r w:rsidDel="00000000" w:rsidR="00000000" w:rsidRPr="00000000">
        <w:rPr>
          <w:rtl w:val="0"/>
        </w:rPr>
      </w:r>
    </w:p>
    <w:p w:rsidR="00000000" w:rsidDel="00000000" w:rsidP="00000000" w:rsidRDefault="00000000" w:rsidRPr="00000000" w14:paraId="000000A1">
      <w:pPr>
        <w:rPr>
          <w:color w:val="282828"/>
          <w:sz w:val="24"/>
          <w:szCs w:val="24"/>
        </w:rPr>
      </w:pPr>
      <w:r w:rsidDel="00000000" w:rsidR="00000000" w:rsidRPr="00000000">
        <w:rPr>
          <w:color w:val="282828"/>
          <w:sz w:val="24"/>
          <w:szCs w:val="24"/>
          <w:rtl w:val="0"/>
        </w:rPr>
        <w:t xml:space="preserve">Gender is another protected characteristic and one that impacts on policing. It is twofold in firstly looking at recruitment of females and secondly how the police deal with females. Gender within policing is twofold. Lack of females in the police has impacts within the police force in terms of representation and equality and how the police deal with women subjects and victims. Police forces have implemented broader diversity and inclusion initiatives to create a more welcoming environment for under-represented groups including women to combat the recruitment levels of women in the police.As a result of this  representation within the police by women has increased </w:t>
      </w:r>
      <w:r w:rsidDel="00000000" w:rsidR="00000000" w:rsidRPr="00000000">
        <w:rPr>
          <w:color w:val="474747"/>
          <w:sz w:val="24"/>
          <w:szCs w:val="24"/>
          <w:highlight w:val="white"/>
          <w:rtl w:val="0"/>
        </w:rPr>
        <w:t xml:space="preserve">“Of the 147,430 police officers in England and Wales, </w:t>
      </w:r>
      <w:r w:rsidDel="00000000" w:rsidR="00000000" w:rsidRPr="00000000">
        <w:rPr>
          <w:color w:val="040c28"/>
          <w:sz w:val="24"/>
          <w:szCs w:val="24"/>
          <w:rtl w:val="0"/>
        </w:rPr>
        <w:t xml:space="preserve">35% were female</w:t>
      </w:r>
      <w:r w:rsidDel="00000000" w:rsidR="00000000" w:rsidRPr="00000000">
        <w:rPr>
          <w:color w:val="474747"/>
          <w:sz w:val="24"/>
          <w:szCs w:val="24"/>
          <w:rtl w:val="0"/>
        </w:rPr>
        <w:t xml:space="preserve">. </w:t>
      </w:r>
      <w:r w:rsidDel="00000000" w:rsidR="00000000" w:rsidRPr="00000000">
        <w:rPr>
          <w:color w:val="474747"/>
          <w:sz w:val="24"/>
          <w:szCs w:val="24"/>
          <w:highlight w:val="white"/>
          <w:rtl w:val="0"/>
        </w:rPr>
        <w:t xml:space="preserve">This is the highest proportion of female officers recorded since 2010”. (Allen and Carthew, 2024). </w:t>
      </w:r>
      <w:r w:rsidDel="00000000" w:rsidR="00000000" w:rsidRPr="00000000">
        <w:rPr>
          <w:rtl w:val="0"/>
        </w:rPr>
      </w:r>
    </w:p>
    <w:p w:rsidR="00000000" w:rsidDel="00000000" w:rsidP="00000000" w:rsidRDefault="00000000" w:rsidRPr="00000000" w14:paraId="000000A2">
      <w:pPr>
        <w:rPr>
          <w:color w:val="282828"/>
          <w:sz w:val="24"/>
          <w:szCs w:val="24"/>
        </w:rPr>
      </w:pPr>
      <w:r w:rsidDel="00000000" w:rsidR="00000000" w:rsidRPr="00000000">
        <w:rPr>
          <w:color w:val="282828"/>
          <w:sz w:val="24"/>
          <w:szCs w:val="24"/>
          <w:rtl w:val="0"/>
        </w:rPr>
        <w:t xml:space="preserve"> However,  the number of women in senior positions has been slower to improve.</w:t>
      </w:r>
    </w:p>
    <w:p w:rsidR="00000000" w:rsidDel="00000000" w:rsidP="00000000" w:rsidRDefault="00000000" w:rsidRPr="00000000" w14:paraId="000000A3">
      <w:pPr>
        <w:rPr>
          <w:sz w:val="24"/>
          <w:szCs w:val="24"/>
          <w:highlight w:val="white"/>
        </w:rPr>
      </w:pPr>
      <w:r w:rsidDel="00000000" w:rsidR="00000000" w:rsidRPr="00000000">
        <w:rPr>
          <w:color w:val="282828"/>
          <w:sz w:val="24"/>
          <w:szCs w:val="24"/>
          <w:rtl w:val="0"/>
        </w:rPr>
        <w:t xml:space="preserve">“</w:t>
      </w:r>
      <w:r w:rsidDel="00000000" w:rsidR="00000000" w:rsidRPr="00000000">
        <w:rPr>
          <w:sz w:val="24"/>
          <w:szCs w:val="24"/>
          <w:rtl w:val="0"/>
        </w:rPr>
        <w:t xml:space="preserve">  </w:t>
      </w:r>
      <w:r w:rsidDel="00000000" w:rsidR="00000000" w:rsidRPr="00000000">
        <w:rPr>
          <w:sz w:val="24"/>
          <w:szCs w:val="24"/>
          <w:highlight w:val="white"/>
          <w:rtl w:val="0"/>
        </w:rPr>
        <w:t xml:space="preserve">Higher up in the police ranks, the share of females is lower, with around a quarter of police sergeants and inspectors being female. The highest rank of Chief Officer has a distribution of 70 percent male Chief Officers and 30 percent female Chief Officers”.  (Clark, D, 2023). It is assumed that with the introduction of the measures aforementioned that the number of women in the police who are of a senior rank will gradually increase. </w:t>
      </w:r>
    </w:p>
    <w:p w:rsidR="00000000" w:rsidDel="00000000" w:rsidP="00000000" w:rsidRDefault="00000000" w:rsidRPr="00000000" w14:paraId="000000A4">
      <w:pPr>
        <w:rPr>
          <w:sz w:val="24"/>
          <w:szCs w:val="24"/>
          <w:highlight w:val="white"/>
        </w:rPr>
      </w:pPr>
      <w:r w:rsidDel="00000000" w:rsidR="00000000" w:rsidRPr="00000000">
        <w:rPr>
          <w:sz w:val="24"/>
          <w:szCs w:val="24"/>
          <w:highlight w:val="white"/>
          <w:rtl w:val="0"/>
        </w:rPr>
        <w:t xml:space="preserve">Secondly it is  important to look at how women are dealt with by the police. Statistically women are more likely to be subjected to violence. In February 2023 the Home Secretary included Violence Against Women and Girls (VAWG) as part of their policing requirements.  It recommended the continued use of the 4P model. </w:t>
      </w:r>
    </w:p>
    <w:p w:rsidR="00000000" w:rsidDel="00000000" w:rsidP="00000000" w:rsidRDefault="00000000" w:rsidRPr="00000000" w14:paraId="000000A5">
      <w:pPr>
        <w:rPr>
          <w:sz w:val="24"/>
          <w:szCs w:val="24"/>
          <w:highlight w:val="white"/>
        </w:rPr>
      </w:pPr>
      <w:r w:rsidDel="00000000" w:rsidR="00000000" w:rsidRPr="00000000">
        <w:rPr>
          <w:sz w:val="24"/>
          <w:szCs w:val="24"/>
          <w:highlight w:val="white"/>
          <w:rtl w:val="0"/>
        </w:rPr>
        <w:t xml:space="preserve">“ The 4P approach is well used in developing policing strategies. It ensures a focus on preparing for VAWG offending, protecting individuals, families, and communities, pursuing perpetrators, and preventing crime.” (College of Policing, 2024).</w:t>
      </w:r>
    </w:p>
    <w:p w:rsidR="00000000" w:rsidDel="00000000" w:rsidP="00000000" w:rsidRDefault="00000000" w:rsidRPr="00000000" w14:paraId="000000A6">
      <w:pPr>
        <w:rPr>
          <w:sz w:val="24"/>
          <w:szCs w:val="24"/>
          <w:highlight w:val="white"/>
        </w:rPr>
      </w:pPr>
      <w:r w:rsidDel="00000000" w:rsidR="00000000" w:rsidRPr="00000000">
        <w:rPr>
          <w:rtl w:val="0"/>
        </w:rPr>
      </w:r>
    </w:p>
    <w:p w:rsidR="00000000" w:rsidDel="00000000" w:rsidP="00000000" w:rsidRDefault="00000000" w:rsidRPr="00000000" w14:paraId="000000A7">
      <w:pPr>
        <w:rPr>
          <w:sz w:val="24"/>
          <w:szCs w:val="24"/>
          <w:highlight w:val="white"/>
        </w:rPr>
      </w:pPr>
      <w:r w:rsidDel="00000000" w:rsidR="00000000" w:rsidRPr="00000000">
        <w:rPr>
          <w:sz w:val="24"/>
          <w:szCs w:val="24"/>
          <w:highlight w:val="white"/>
          <w:rtl w:val="0"/>
        </w:rPr>
        <w:t xml:space="preserve">Disability is also a protected characteristic. This again is two fold within the police. It deals with those within the police who are disabled and how the police interact with victims and subjects who are disabled. The police service has a Disabled Police Association that was  founded in 2012. The aim of the association is “to promote equality of opportunity for disabled people working within the police and the extended police family. We work particularly hard to ensure that it’s the </w:t>
      </w:r>
      <w:r w:rsidDel="00000000" w:rsidR="00000000" w:rsidRPr="00000000">
        <w:rPr>
          <w:i w:val="1"/>
          <w:sz w:val="24"/>
          <w:szCs w:val="24"/>
          <w:highlight w:val="white"/>
          <w:rtl w:val="0"/>
        </w:rPr>
        <w:t xml:space="preserve">ability</w:t>
      </w:r>
      <w:r w:rsidDel="00000000" w:rsidR="00000000" w:rsidRPr="00000000">
        <w:rPr>
          <w:sz w:val="24"/>
          <w:szCs w:val="24"/>
          <w:highlight w:val="white"/>
          <w:rtl w:val="0"/>
        </w:rPr>
        <w:t xml:space="preserve"> of disabled officers that’s recognised, rather than their limitations” (Join the Police, 2023). </w:t>
      </w:r>
    </w:p>
    <w:p w:rsidR="00000000" w:rsidDel="00000000" w:rsidP="00000000" w:rsidRDefault="00000000" w:rsidRPr="00000000" w14:paraId="000000A8">
      <w:pPr>
        <w:rPr>
          <w:sz w:val="24"/>
          <w:szCs w:val="24"/>
          <w:highlight w:val="white"/>
        </w:rPr>
      </w:pPr>
      <w:r w:rsidDel="00000000" w:rsidR="00000000" w:rsidRPr="00000000">
        <w:rPr>
          <w:sz w:val="24"/>
          <w:szCs w:val="24"/>
          <w:highlight w:val="white"/>
          <w:rtl w:val="0"/>
        </w:rPr>
        <w:t xml:space="preserve">When dealing with victims of crime who have a disability the Crown Prosecution Service offers advice, information and guidance to support victims. In the advice victims are given a clear process and an outline of what to expect from the police in their dealings with them. It also says that “As a group, disabled people are at a higher risk of being victims of crime than the general population. They also experience unequal access to justice and safety”. </w:t>
      </w:r>
    </w:p>
    <w:p w:rsidR="00000000" w:rsidDel="00000000" w:rsidP="00000000" w:rsidRDefault="00000000" w:rsidRPr="00000000" w14:paraId="000000A9">
      <w:pPr>
        <w:rPr>
          <w:sz w:val="24"/>
          <w:szCs w:val="24"/>
          <w:highlight w:val="white"/>
        </w:rPr>
      </w:pPr>
      <w:r w:rsidDel="00000000" w:rsidR="00000000" w:rsidRPr="00000000">
        <w:rPr>
          <w:rtl w:val="0"/>
        </w:rPr>
      </w:r>
    </w:p>
    <w:p w:rsidR="00000000" w:rsidDel="00000000" w:rsidP="00000000" w:rsidRDefault="00000000" w:rsidRPr="00000000" w14:paraId="000000AA">
      <w:pPr>
        <w:rPr>
          <w:color w:val="0b0c0c"/>
          <w:sz w:val="24"/>
          <w:szCs w:val="24"/>
          <w:highlight w:val="white"/>
        </w:rPr>
      </w:pPr>
      <w:r w:rsidDel="00000000" w:rsidR="00000000" w:rsidRPr="00000000">
        <w:rPr>
          <w:sz w:val="24"/>
          <w:szCs w:val="24"/>
          <w:highlight w:val="white"/>
          <w:rtl w:val="0"/>
        </w:rPr>
        <w:t xml:space="preserve">Race within the police force has been the subject of many enquiries. Traditionally the police were made up of mainly white officers. According to government figures </w:t>
      </w:r>
      <w:r w:rsidDel="00000000" w:rsidR="00000000" w:rsidRPr="00000000">
        <w:rPr>
          <w:color w:val="0b0c0c"/>
          <w:sz w:val="24"/>
          <w:szCs w:val="24"/>
          <w:highlight w:val="white"/>
          <w:rtl w:val="0"/>
        </w:rPr>
        <w:t xml:space="preserve">data shows that, between 2007 and 2020 the percentage of police officers from each of the Asian, black, mixed and 'other' ethnic groups increased  and that the highest increase was in the Asian ethnic group from 1.5% to 3.1% with 97% being identified as white. This is changing and the 2021-2022 census shows that the number of police officers from each of the Asian, black, mixed and 'other' ethnic groups all went up. It showed that the largest increase was in the Asian ethnic group, where the percentage of police officers went up from 3.4% to 3.7% and the percentage of police officers who were white went down from 92.4% to 91.9%. This shows that there has been an increase in the number of police officers from Asian ethnic backgrounds. (</w:t>
      </w:r>
      <w:r w:rsidDel="00000000" w:rsidR="00000000" w:rsidRPr="00000000">
        <w:rPr>
          <w:sz w:val="24"/>
          <w:szCs w:val="24"/>
          <w:highlight w:val="white"/>
          <w:rtl w:val="0"/>
        </w:rPr>
        <w:t xml:space="preserve">Ethnicity Facts and Figures: The Police Workforce, 2023)</w:t>
      </w:r>
      <w:r w:rsidDel="00000000" w:rsidR="00000000" w:rsidRPr="00000000">
        <w:rPr>
          <w:rtl w:val="0"/>
        </w:rPr>
      </w:r>
    </w:p>
    <w:p w:rsidR="00000000" w:rsidDel="00000000" w:rsidP="00000000" w:rsidRDefault="00000000" w:rsidRPr="00000000" w14:paraId="000000AB">
      <w:pPr>
        <w:rPr>
          <w:color w:val="0b0c0c"/>
          <w:sz w:val="24"/>
          <w:szCs w:val="24"/>
          <w:highlight w:val="white"/>
        </w:rPr>
      </w:pPr>
      <w:r w:rsidDel="00000000" w:rsidR="00000000" w:rsidRPr="00000000">
        <w:rPr>
          <w:rtl w:val="0"/>
        </w:rPr>
      </w:r>
    </w:p>
    <w:p w:rsidR="00000000" w:rsidDel="00000000" w:rsidP="00000000" w:rsidRDefault="00000000" w:rsidRPr="00000000" w14:paraId="000000AC">
      <w:pPr>
        <w:rPr>
          <w:sz w:val="24"/>
          <w:szCs w:val="24"/>
          <w:highlight w:val="white"/>
        </w:rPr>
      </w:pPr>
      <w:r w:rsidDel="00000000" w:rsidR="00000000" w:rsidRPr="00000000">
        <w:rPr>
          <w:sz w:val="24"/>
          <w:szCs w:val="24"/>
          <w:highlight w:val="white"/>
          <w:rtl w:val="0"/>
        </w:rPr>
        <w:t xml:space="preserve">Looking back at policing through the last one hundred years it is apparent that the majority of the police were white male dominated. The police service has been  criticised for having a sexist and racist culture and lacking black, Asian and female officers (Bhugowandeen, 2033). The low numbers of ethnic minorities in the police service and other public institutions was highlighted in 1999 with the publication of the Macpherson Report into the Inquiry following Stephen Lawrence’s murder.”  (Bhugowandeen, B. 2013) </w:t>
      </w:r>
    </w:p>
    <w:p w:rsidR="00000000" w:rsidDel="00000000" w:rsidP="00000000" w:rsidRDefault="00000000" w:rsidRPr="00000000" w14:paraId="000000AD">
      <w:pPr>
        <w:rPr>
          <w:sz w:val="24"/>
          <w:szCs w:val="24"/>
          <w:highlight w:val="white"/>
        </w:rPr>
      </w:pPr>
      <w:r w:rsidDel="00000000" w:rsidR="00000000" w:rsidRPr="00000000">
        <w:rPr>
          <w:sz w:val="24"/>
          <w:szCs w:val="24"/>
          <w:highlight w:val="white"/>
          <w:rtl w:val="0"/>
        </w:rPr>
        <w:t xml:space="preserve">The Macpherson Report also found that the police were institutionally racist and as a result the Independent Office for Police Conduct was formed (formerly known as the Independent Police Complaints Committee).  It is a priority for all forces with all forces being proactive in this area, including that of Gwent Police whose website states that:</w:t>
      </w:r>
    </w:p>
    <w:p w:rsidR="00000000" w:rsidDel="00000000" w:rsidP="00000000" w:rsidRDefault="00000000" w:rsidRPr="00000000" w14:paraId="000000AE">
      <w:pPr>
        <w:rPr>
          <w:sz w:val="24"/>
          <w:szCs w:val="24"/>
          <w:highlight w:val="white"/>
        </w:rPr>
      </w:pPr>
      <w:r w:rsidDel="00000000" w:rsidR="00000000" w:rsidRPr="00000000">
        <w:rPr>
          <w:color w:val="1f2025"/>
          <w:sz w:val="24"/>
          <w:szCs w:val="24"/>
          <w:highlight w:val="white"/>
          <w:rtl w:val="0"/>
        </w:rPr>
        <w:t xml:space="preserve">“Gwent Police has a strong commitment to valuing difference and encouraging inclusivity”. Their aim is to develop recruitment to encourage and increase the number of ethnic minority  police officers to reflect the diverse community that it serves.</w:t>
      </w:r>
      <w:r w:rsidDel="00000000" w:rsidR="00000000" w:rsidRPr="00000000">
        <w:rPr>
          <w:rtl w:val="0"/>
        </w:rPr>
      </w:r>
    </w:p>
    <w:p w:rsidR="00000000" w:rsidDel="00000000" w:rsidP="00000000" w:rsidRDefault="00000000" w:rsidRPr="00000000" w14:paraId="000000AF">
      <w:pPr>
        <w:rPr>
          <w:sz w:val="24"/>
          <w:szCs w:val="24"/>
          <w:highlight w:val="white"/>
        </w:rPr>
      </w:pPr>
      <w:r w:rsidDel="00000000" w:rsidR="00000000" w:rsidRPr="00000000">
        <w:rPr>
          <w:rtl w:val="0"/>
        </w:rPr>
      </w:r>
    </w:p>
    <w:p w:rsidR="00000000" w:rsidDel="00000000" w:rsidP="00000000" w:rsidRDefault="00000000" w:rsidRPr="00000000" w14:paraId="000000B0">
      <w:pPr>
        <w:rPr>
          <w:sz w:val="24"/>
          <w:szCs w:val="24"/>
          <w:highlight w:val="white"/>
        </w:rPr>
      </w:pPr>
      <w:r w:rsidDel="00000000" w:rsidR="00000000" w:rsidRPr="00000000">
        <w:rPr>
          <w:sz w:val="24"/>
          <w:szCs w:val="24"/>
          <w:highlight w:val="white"/>
          <w:rtl w:val="0"/>
        </w:rPr>
        <w:t xml:space="preserve">Religion is another protected characteristic. Crimes against someone based on their religion is also considered a hate crime. These crimes consist of verbal, physical and incitement to hatred. Religious discrimination can be within the police and can also be one of the many crimes to be reported to the police.  It is protected under the Equality Act 2010 and as such officers are protected . </w:t>
      </w:r>
    </w:p>
    <w:p w:rsidR="00000000" w:rsidDel="00000000" w:rsidP="00000000" w:rsidRDefault="00000000" w:rsidRPr="00000000" w14:paraId="000000B1">
      <w:pPr>
        <w:rPr>
          <w:sz w:val="24"/>
          <w:szCs w:val="24"/>
          <w:highlight w:val="white"/>
        </w:rPr>
      </w:pPr>
      <w:r w:rsidDel="00000000" w:rsidR="00000000" w:rsidRPr="00000000">
        <w:rPr>
          <w:sz w:val="24"/>
          <w:szCs w:val="24"/>
          <w:highlight w:val="white"/>
          <w:rtl w:val="0"/>
        </w:rPr>
        <w:t xml:space="preserve">“The Act applies to recruitment, service and vocational training. It is unlawful to discriminate against someone because of religion or religious belief, from the initial job application process through to termination of service. “  Religious hate crimes </w:t>
      </w:r>
    </w:p>
    <w:p w:rsidR="00000000" w:rsidDel="00000000" w:rsidP="00000000" w:rsidRDefault="00000000" w:rsidRPr="00000000" w14:paraId="000000B2">
      <w:pPr>
        <w:rPr>
          <w:sz w:val="24"/>
          <w:szCs w:val="24"/>
          <w:highlight w:val="white"/>
        </w:rPr>
      </w:pPr>
      <w:r w:rsidDel="00000000" w:rsidR="00000000" w:rsidRPr="00000000">
        <w:rPr>
          <w:sz w:val="24"/>
          <w:szCs w:val="24"/>
          <w:highlight w:val="white"/>
          <w:rtl w:val="0"/>
        </w:rPr>
        <w:t xml:space="preserve">according to the Office for National Statistics</w:t>
      </w:r>
      <w:r w:rsidDel="00000000" w:rsidR="00000000" w:rsidRPr="00000000">
        <w:rPr>
          <w:color w:val="0b0c0c"/>
          <w:sz w:val="24"/>
          <w:szCs w:val="24"/>
          <w:highlight w:val="white"/>
          <w:rtl w:val="0"/>
        </w:rPr>
        <w:t xml:space="preserve"> decreased by up to  4% from March 2022 and  March 2023 (from 8,602 to 8,241).  However given the current situation in the Gaza/Israel conflict the BBC (December 2023) reported that there has been an increase in religious based hate crimes against both Jewish and Muslim people. It will continue to be a statistic that will fluctuate depending on what is going on in the world. This is why policing of it needs to be consistently acted upon by all forces. The police have, to reduce hate crimes, introduced preventative measures. Proactive measures include conducting risk assessments for religious institutions, providing safeguarding advice and increasing patrols in areas with a history of hate crime and during religious events. </w:t>
      </w:r>
      <w:r w:rsidDel="00000000" w:rsidR="00000000" w:rsidRPr="00000000">
        <w:rPr>
          <w:rtl w:val="0"/>
        </w:rPr>
      </w:r>
    </w:p>
    <w:p w:rsidR="00000000" w:rsidDel="00000000" w:rsidP="00000000" w:rsidRDefault="00000000" w:rsidRPr="00000000" w14:paraId="000000B3">
      <w:pPr>
        <w:rPr>
          <w:sz w:val="24"/>
          <w:szCs w:val="24"/>
          <w:highlight w:val="white"/>
        </w:rPr>
      </w:pPr>
      <w:r w:rsidDel="00000000" w:rsidR="00000000" w:rsidRPr="00000000">
        <w:rPr>
          <w:rtl w:val="0"/>
        </w:rPr>
      </w:r>
    </w:p>
    <w:p w:rsidR="00000000" w:rsidDel="00000000" w:rsidP="00000000" w:rsidRDefault="00000000" w:rsidRPr="00000000" w14:paraId="000000B4">
      <w:pPr>
        <w:rPr>
          <w:color w:val="333333"/>
          <w:sz w:val="24"/>
          <w:szCs w:val="24"/>
          <w:highlight w:val="white"/>
        </w:rPr>
      </w:pPr>
      <w:r w:rsidDel="00000000" w:rsidR="00000000" w:rsidRPr="00000000">
        <w:rPr>
          <w:sz w:val="24"/>
          <w:szCs w:val="24"/>
          <w:highlight w:val="white"/>
          <w:rtl w:val="0"/>
        </w:rPr>
        <w:t xml:space="preserve">Sexuality is also a  protected characteristic of diversity. Sexuality can be described as </w:t>
      </w:r>
      <w:r w:rsidDel="00000000" w:rsidR="00000000" w:rsidRPr="00000000">
        <w:rPr>
          <w:color w:val="222222"/>
          <w:sz w:val="24"/>
          <w:szCs w:val="24"/>
          <w:highlight w:val="white"/>
          <w:rtl w:val="0"/>
        </w:rPr>
        <w:t xml:space="preserve">having sexual feelings, having  thoughts, being attracted to and the behaviours displayed towards other people.  Police officers like everyone else are protected under the Equality Act. The Police Federation have a number of papers printed supporting including Police Law and Sexual Orientation providing legal advice to officers who may have experienced sexuality discrimination. Currently the figures show </w:t>
      </w:r>
      <w:r w:rsidDel="00000000" w:rsidR="00000000" w:rsidRPr="00000000">
        <w:rPr>
          <w:color w:val="333333"/>
          <w:sz w:val="24"/>
          <w:szCs w:val="24"/>
          <w:highlight w:val="white"/>
          <w:rtl w:val="0"/>
        </w:rPr>
        <w:t xml:space="preserve"> that the number of police  officers who identify as gay or lesbian make up less than 3% of the workforce in England and Wales. This is supported by the setting up of the LGBTQ + Police Network, who support officers throughout their career. </w:t>
      </w:r>
    </w:p>
    <w:p w:rsidR="00000000" w:rsidDel="00000000" w:rsidP="00000000" w:rsidRDefault="00000000" w:rsidRPr="00000000" w14:paraId="000000B5">
      <w:pPr>
        <w:rPr>
          <w:color w:val="333333"/>
          <w:sz w:val="24"/>
          <w:szCs w:val="24"/>
          <w:highlight w:val="white"/>
        </w:rPr>
      </w:pPr>
      <w:r w:rsidDel="00000000" w:rsidR="00000000" w:rsidRPr="00000000">
        <w:rPr>
          <w:color w:val="333333"/>
          <w:sz w:val="24"/>
          <w:szCs w:val="24"/>
          <w:highlight w:val="white"/>
          <w:rtl w:val="0"/>
        </w:rPr>
        <w:t xml:space="preserve">Historically speaking the relationships between the police and the LGBTQ community have been difficult. </w:t>
      </w:r>
    </w:p>
    <w:p w:rsidR="00000000" w:rsidDel="00000000" w:rsidP="00000000" w:rsidRDefault="00000000" w:rsidRPr="00000000" w14:paraId="000000B6">
      <w:pPr>
        <w:rPr>
          <w:color w:val="333333"/>
          <w:sz w:val="24"/>
          <w:szCs w:val="24"/>
        </w:rPr>
      </w:pPr>
      <w:r w:rsidDel="00000000" w:rsidR="00000000" w:rsidRPr="00000000">
        <w:rPr>
          <w:color w:val="333333"/>
          <w:sz w:val="24"/>
          <w:szCs w:val="24"/>
          <w:highlight w:val="white"/>
          <w:rtl w:val="0"/>
        </w:rPr>
        <w:t xml:space="preserve">“</w:t>
      </w:r>
      <w:r w:rsidDel="00000000" w:rsidR="00000000" w:rsidRPr="00000000">
        <w:rPr>
          <w:color w:val="333333"/>
          <w:sz w:val="24"/>
          <w:szCs w:val="24"/>
          <w:rtl w:val="0"/>
        </w:rPr>
        <w:t xml:space="preserve"> The relationship between LGBTQ+ communities and police has historically been fraught, on account of oppressive anti-LGBTQ+ culture and the laws which upheld it''. (Mckay, 2020). Although the relationships with the LGBTQ+ community are improving with the more transparent and open culture that we now live in there is still much more to be done as the increase in hate crimes because of sexuality continues </w:t>
      </w:r>
    </w:p>
    <w:p w:rsidR="00000000" w:rsidDel="00000000" w:rsidP="00000000" w:rsidRDefault="00000000" w:rsidRPr="00000000" w14:paraId="000000B7">
      <w:pPr>
        <w:rPr>
          <w:color w:val="333333"/>
          <w:sz w:val="24"/>
          <w:szCs w:val="24"/>
        </w:rPr>
      </w:pPr>
      <w:r w:rsidDel="00000000" w:rsidR="00000000" w:rsidRPr="00000000">
        <w:rPr>
          <w:color w:val="333333"/>
          <w:sz w:val="24"/>
          <w:szCs w:val="24"/>
          <w:rtl w:val="0"/>
        </w:rPr>
        <w:t xml:space="preserve">“Hate crimes on the basis of sexual orientation are still up by 112% in the last five years, despite this year's slight decrease of 6% and Hate crimes based on sexual orientation and transgender identity are the most likely to involve violence or threats of violence”. (Stonewall, 2023)</w:t>
      </w:r>
    </w:p>
    <w:p w:rsidR="00000000" w:rsidDel="00000000" w:rsidP="00000000" w:rsidRDefault="00000000" w:rsidRPr="00000000" w14:paraId="000000B8">
      <w:pPr>
        <w:rPr>
          <w:color w:val="333333"/>
          <w:sz w:val="24"/>
          <w:szCs w:val="24"/>
        </w:rPr>
      </w:pPr>
      <w:r w:rsidDel="00000000" w:rsidR="00000000" w:rsidRPr="00000000">
        <w:rPr>
          <w:rtl w:val="0"/>
        </w:rPr>
      </w:r>
    </w:p>
    <w:p w:rsidR="00000000" w:rsidDel="00000000" w:rsidP="00000000" w:rsidRDefault="00000000" w:rsidRPr="00000000" w14:paraId="000000B9">
      <w:pPr>
        <w:rPr>
          <w:color w:val="333333"/>
          <w:sz w:val="24"/>
          <w:szCs w:val="24"/>
        </w:rPr>
      </w:pPr>
      <w:r w:rsidDel="00000000" w:rsidR="00000000" w:rsidRPr="00000000">
        <w:rPr>
          <w:color w:val="333333"/>
          <w:sz w:val="24"/>
          <w:szCs w:val="24"/>
          <w:rtl w:val="0"/>
        </w:rPr>
        <w:t xml:space="preserve">As with all of the protected characteristics and policing and the way forward involves regular and updated continued professional development for officers. It also requires positive relationships with all of the communities with protected characteristics building trust, respect, honesty and transparency. The police are providing a public service that should reflect the equality for  all of the communities it serves in a modern and evolving Britain. </w:t>
      </w:r>
    </w:p>
    <w:p w:rsidR="00000000" w:rsidDel="00000000" w:rsidP="00000000" w:rsidRDefault="00000000" w:rsidRPr="00000000" w14:paraId="000000BA">
      <w:pPr>
        <w:rPr>
          <w:color w:val="333333"/>
          <w:sz w:val="24"/>
          <w:szCs w:val="24"/>
        </w:rPr>
      </w:pPr>
      <w:r w:rsidDel="00000000" w:rsidR="00000000" w:rsidRPr="00000000">
        <w:rPr>
          <w:rtl w:val="0"/>
        </w:rPr>
      </w:r>
    </w:p>
    <w:p w:rsidR="00000000" w:rsidDel="00000000" w:rsidP="00000000" w:rsidRDefault="00000000" w:rsidRPr="00000000" w14:paraId="000000BB">
      <w:pPr>
        <w:rPr>
          <w:sz w:val="24"/>
          <w:szCs w:val="24"/>
          <w:highlight w:val="white"/>
        </w:rPr>
      </w:pPr>
      <w:r w:rsidDel="00000000" w:rsidR="00000000" w:rsidRPr="00000000">
        <w:rPr>
          <w:rtl w:val="0"/>
        </w:rPr>
      </w:r>
    </w:p>
    <w:p w:rsidR="00000000" w:rsidDel="00000000" w:rsidP="00000000" w:rsidRDefault="00000000" w:rsidRPr="00000000" w14:paraId="000000BC">
      <w:pPr>
        <w:rPr>
          <w:sz w:val="24"/>
          <w:szCs w:val="24"/>
          <w:highlight w:val="white"/>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sz w:val="24"/>
          <w:szCs w:val="24"/>
          <w:rtl w:val="0"/>
        </w:rPr>
        <w:t xml:space="preserve">Allen, G &amp;  Carthew, H., (2024) ‘Police Service Strengths. House of Commons Library pp.1-32</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pStyle w:val="Heading1"/>
        <w:rPr>
          <w:sz w:val="24"/>
          <w:szCs w:val="24"/>
        </w:rPr>
      </w:pPr>
      <w:bookmarkStart w:colFirst="0" w:colLast="0" w:name="_ifhtk6t8z503" w:id="1"/>
      <w:bookmarkEnd w:id="1"/>
      <w:r w:rsidDel="00000000" w:rsidR="00000000" w:rsidRPr="00000000">
        <w:rPr>
          <w:sz w:val="24"/>
          <w:szCs w:val="24"/>
          <w:rtl w:val="0"/>
        </w:rPr>
        <w:t xml:space="preserve">Bhugowandeen, B., (2013)  Diversity in the British police : adapting to a multicultural society. Available at: </w:t>
      </w:r>
      <w:hyperlink r:id="rId28">
        <w:r w:rsidDel="00000000" w:rsidR="00000000" w:rsidRPr="00000000">
          <w:rPr>
            <w:color w:val="1155cc"/>
            <w:sz w:val="24"/>
            <w:szCs w:val="24"/>
            <w:u w:val="single"/>
            <w:rtl w:val="0"/>
          </w:rPr>
          <w:t xml:space="preserve">https://journals.openedition.org/mimmoc/1340</w:t>
        </w:r>
      </w:hyperlink>
      <w:r w:rsidDel="00000000" w:rsidR="00000000" w:rsidRPr="00000000">
        <w:rPr>
          <w:sz w:val="24"/>
          <w:szCs w:val="24"/>
          <w:rtl w:val="0"/>
        </w:rPr>
        <w:t xml:space="preserve"> (Accessed: 8th April 2024).</w:t>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sz w:val="24"/>
          <w:szCs w:val="24"/>
          <w:rtl w:val="0"/>
        </w:rPr>
        <w:t xml:space="preserve">College of Policing (2024) Policing Violence Against Women and Girls – The National Framework for Delivery: 2024 – 2027 pp.8-12. </w:t>
      </w:r>
    </w:p>
    <w:p w:rsidR="00000000" w:rsidDel="00000000" w:rsidP="00000000" w:rsidRDefault="00000000" w:rsidRPr="00000000" w14:paraId="000000C5">
      <w:pPr>
        <w:rPr>
          <w:sz w:val="24"/>
          <w:szCs w:val="24"/>
        </w:rPr>
      </w:pPr>
      <w:r w:rsidDel="00000000" w:rsidR="00000000" w:rsidRPr="00000000">
        <w:rPr>
          <w:rtl w:val="0"/>
        </w:rPr>
      </w:r>
    </w:p>
    <w:p w:rsidR="00000000" w:rsidDel="00000000" w:rsidP="00000000" w:rsidRDefault="00000000" w:rsidRPr="00000000" w14:paraId="000000C6">
      <w:pPr>
        <w:rPr>
          <w:sz w:val="24"/>
          <w:szCs w:val="24"/>
        </w:rPr>
      </w:pPr>
      <w:r w:rsidDel="00000000" w:rsidR="00000000" w:rsidRPr="00000000">
        <w:rPr>
          <w:rtl w:val="0"/>
        </w:rPr>
      </w:r>
    </w:p>
    <w:p w:rsidR="00000000" w:rsidDel="00000000" w:rsidP="00000000" w:rsidRDefault="00000000" w:rsidRPr="00000000" w14:paraId="000000C7">
      <w:pPr>
        <w:rPr>
          <w:color w:val="0f2741"/>
          <w:sz w:val="24"/>
          <w:szCs w:val="24"/>
          <w:highlight w:val="white"/>
        </w:rPr>
      </w:pPr>
      <w:r w:rsidDel="00000000" w:rsidR="00000000" w:rsidRPr="00000000">
        <w:rPr>
          <w:sz w:val="24"/>
          <w:szCs w:val="24"/>
          <w:rtl w:val="0"/>
        </w:rPr>
        <w:t xml:space="preserve">Clark, D. (2023)  </w:t>
      </w:r>
      <w:r w:rsidDel="00000000" w:rsidR="00000000" w:rsidRPr="00000000">
        <w:rPr>
          <w:color w:val="0f2741"/>
          <w:sz w:val="24"/>
          <w:szCs w:val="24"/>
          <w:highlight w:val="white"/>
          <w:rtl w:val="0"/>
        </w:rPr>
        <w:t xml:space="preserve">Distribution of police ranks in England and Wales in 2023, by genders. Available at: </w:t>
      </w:r>
      <w:hyperlink r:id="rId29">
        <w:r w:rsidDel="00000000" w:rsidR="00000000" w:rsidRPr="00000000">
          <w:rPr>
            <w:color w:val="1155cc"/>
            <w:sz w:val="24"/>
            <w:szCs w:val="24"/>
            <w:highlight w:val="white"/>
            <w:u w:val="single"/>
            <w:rtl w:val="0"/>
          </w:rPr>
          <w:t xml:space="preserve">https://www.statista.com/statistics/382525/share-of-police-officers-in-england-and-wales-gender-rank/#:~:text=Distribution%20of%20police%20ranks%20in%20England%20and%20Wales%202023%2C%20by%20gender&amp;text=As%20of%20202%2C%2063.2%20percent,sergeants%20and%20inspectors%20being%20female</w:t>
        </w:r>
      </w:hyperlink>
      <w:r w:rsidDel="00000000" w:rsidR="00000000" w:rsidRPr="00000000">
        <w:rPr>
          <w:color w:val="0f2741"/>
          <w:sz w:val="24"/>
          <w:szCs w:val="24"/>
          <w:highlight w:val="white"/>
          <w:rtl w:val="0"/>
        </w:rPr>
        <w:t xml:space="preserve"> (Accessed: 10th April 2024) </w:t>
      </w:r>
    </w:p>
    <w:p w:rsidR="00000000" w:rsidDel="00000000" w:rsidP="00000000" w:rsidRDefault="00000000" w:rsidRPr="00000000" w14:paraId="000000C8">
      <w:pPr>
        <w:rPr>
          <w:color w:val="0f2741"/>
          <w:sz w:val="24"/>
          <w:szCs w:val="24"/>
          <w:highlight w:val="white"/>
        </w:rPr>
      </w:pPr>
      <w:r w:rsidDel="00000000" w:rsidR="00000000" w:rsidRPr="00000000">
        <w:rPr>
          <w:rtl w:val="0"/>
        </w:rPr>
      </w:r>
    </w:p>
    <w:p w:rsidR="00000000" w:rsidDel="00000000" w:rsidP="00000000" w:rsidRDefault="00000000" w:rsidRPr="00000000" w14:paraId="000000C9">
      <w:pPr>
        <w:rPr>
          <w:color w:val="0f2741"/>
          <w:sz w:val="24"/>
          <w:szCs w:val="24"/>
          <w:highlight w:val="white"/>
        </w:rPr>
      </w:pPr>
      <w:r w:rsidDel="00000000" w:rsidR="00000000" w:rsidRPr="00000000">
        <w:rPr>
          <w:rtl w:val="0"/>
        </w:rPr>
      </w:r>
    </w:p>
    <w:p w:rsidR="00000000" w:rsidDel="00000000" w:rsidP="00000000" w:rsidRDefault="00000000" w:rsidRPr="00000000" w14:paraId="000000CA">
      <w:pPr>
        <w:rPr>
          <w:color w:val="0f2741"/>
          <w:sz w:val="24"/>
          <w:szCs w:val="24"/>
          <w:highlight w:val="white"/>
        </w:rPr>
      </w:pPr>
      <w:r w:rsidDel="00000000" w:rsidR="00000000" w:rsidRPr="00000000">
        <w:rPr>
          <w:color w:val="0f2741"/>
          <w:sz w:val="24"/>
          <w:szCs w:val="24"/>
          <w:highlight w:val="white"/>
          <w:rtl w:val="0"/>
        </w:rPr>
        <w:t xml:space="preserve">College of Policing (2021)  Promoting the Right Culture pp.1</w:t>
      </w:r>
    </w:p>
    <w:p w:rsidR="00000000" w:rsidDel="00000000" w:rsidP="00000000" w:rsidRDefault="00000000" w:rsidRPr="00000000" w14:paraId="000000CB">
      <w:pPr>
        <w:rPr>
          <w:color w:val="0f2741"/>
          <w:sz w:val="24"/>
          <w:szCs w:val="24"/>
          <w:highlight w:val="white"/>
        </w:rPr>
      </w:pPr>
      <w:r w:rsidDel="00000000" w:rsidR="00000000" w:rsidRPr="00000000">
        <w:rPr>
          <w:rtl w:val="0"/>
        </w:rPr>
      </w:r>
    </w:p>
    <w:p w:rsidR="00000000" w:rsidDel="00000000" w:rsidP="00000000" w:rsidRDefault="00000000" w:rsidRPr="00000000" w14:paraId="000000CC">
      <w:pPr>
        <w:rPr>
          <w:color w:val="0f2741"/>
          <w:sz w:val="24"/>
          <w:szCs w:val="24"/>
          <w:highlight w:val="white"/>
        </w:rPr>
      </w:pPr>
      <w:r w:rsidDel="00000000" w:rsidR="00000000" w:rsidRPr="00000000">
        <w:rPr>
          <w:rtl w:val="0"/>
        </w:rPr>
      </w:r>
    </w:p>
    <w:p w:rsidR="00000000" w:rsidDel="00000000" w:rsidP="00000000" w:rsidRDefault="00000000" w:rsidRPr="00000000" w14:paraId="000000CD">
      <w:pPr>
        <w:rPr>
          <w:color w:val="0f2741"/>
          <w:sz w:val="24"/>
          <w:szCs w:val="24"/>
          <w:highlight w:val="white"/>
        </w:rPr>
      </w:pPr>
      <w:r w:rsidDel="00000000" w:rsidR="00000000" w:rsidRPr="00000000">
        <w:rPr>
          <w:color w:val="0f2741"/>
          <w:sz w:val="24"/>
          <w:szCs w:val="24"/>
          <w:highlight w:val="white"/>
          <w:rtl w:val="0"/>
        </w:rPr>
        <w:t xml:space="preserve">Crown Prosecution Service (2022)  Support  for  Disabled Victims and  Witnesses of Crime pp.2.</w:t>
      </w:r>
    </w:p>
    <w:p w:rsidR="00000000" w:rsidDel="00000000" w:rsidP="00000000" w:rsidRDefault="00000000" w:rsidRPr="00000000" w14:paraId="000000CE">
      <w:pPr>
        <w:rPr>
          <w:color w:val="0f2741"/>
          <w:sz w:val="24"/>
          <w:szCs w:val="24"/>
          <w:highlight w:val="white"/>
        </w:rPr>
      </w:pPr>
      <w:r w:rsidDel="00000000" w:rsidR="00000000" w:rsidRPr="00000000">
        <w:rPr>
          <w:rtl w:val="0"/>
        </w:rPr>
      </w:r>
    </w:p>
    <w:p w:rsidR="00000000" w:rsidDel="00000000" w:rsidP="00000000" w:rsidRDefault="00000000" w:rsidRPr="00000000" w14:paraId="000000CF">
      <w:pPr>
        <w:rPr>
          <w:color w:val="0f2741"/>
          <w:sz w:val="24"/>
          <w:szCs w:val="24"/>
          <w:highlight w:val="white"/>
        </w:rPr>
      </w:pPr>
      <w:r w:rsidDel="00000000" w:rsidR="00000000" w:rsidRPr="00000000">
        <w:rPr>
          <w:color w:val="0f2741"/>
          <w:sz w:val="24"/>
          <w:szCs w:val="24"/>
          <w:highlight w:val="white"/>
          <w:rtl w:val="0"/>
        </w:rPr>
        <w:t xml:space="preserve">Gwent Police (2024) </w:t>
      </w:r>
      <w:r w:rsidDel="00000000" w:rsidR="00000000" w:rsidRPr="00000000">
        <w:rPr>
          <w:color w:val="1f2025"/>
          <w:sz w:val="24"/>
          <w:szCs w:val="24"/>
          <w:highlight w:val="white"/>
          <w:rtl w:val="0"/>
        </w:rPr>
        <w:t xml:space="preserve">Positive Action Support. Available at: </w:t>
      </w:r>
      <w:hyperlink r:id="rId30">
        <w:r w:rsidDel="00000000" w:rsidR="00000000" w:rsidRPr="00000000">
          <w:rPr>
            <w:color w:val="1155cc"/>
            <w:sz w:val="24"/>
            <w:szCs w:val="24"/>
            <w:highlight w:val="white"/>
            <w:u w:val="single"/>
            <w:rtl w:val="0"/>
          </w:rPr>
          <w:t xml:space="preserve">https://www.gwent.police.uk/police-forces/gwent-police/areas/careers/join-us/positive-action/#:~:text=Gwent%20Police%20has%20a%20strong,workforce%20that%20reflects%20our%20communities</w:t>
        </w:r>
      </w:hyperlink>
      <w:r w:rsidDel="00000000" w:rsidR="00000000" w:rsidRPr="00000000">
        <w:rPr>
          <w:color w:val="1f2025"/>
          <w:sz w:val="24"/>
          <w:szCs w:val="24"/>
          <w:highlight w:val="white"/>
          <w:rtl w:val="0"/>
        </w:rPr>
        <w:t xml:space="preserve"> (Accessed: 4th June 2024).</w:t>
      </w:r>
      <w:r w:rsidDel="00000000" w:rsidR="00000000" w:rsidRPr="00000000">
        <w:rPr>
          <w:rtl w:val="0"/>
        </w:rPr>
      </w:r>
    </w:p>
    <w:p w:rsidR="00000000" w:rsidDel="00000000" w:rsidP="00000000" w:rsidRDefault="00000000" w:rsidRPr="00000000" w14:paraId="000000D0">
      <w:pPr>
        <w:rPr>
          <w:color w:val="0f2741"/>
          <w:sz w:val="24"/>
          <w:szCs w:val="24"/>
          <w:highlight w:val="white"/>
        </w:rPr>
      </w:pPr>
      <w:r w:rsidDel="00000000" w:rsidR="00000000" w:rsidRPr="00000000">
        <w:rPr>
          <w:rtl w:val="0"/>
        </w:rPr>
      </w:r>
    </w:p>
    <w:p w:rsidR="00000000" w:rsidDel="00000000" w:rsidP="00000000" w:rsidRDefault="00000000" w:rsidRPr="00000000" w14:paraId="000000D1">
      <w:pPr>
        <w:rPr>
          <w:color w:val="0f2741"/>
          <w:sz w:val="24"/>
          <w:szCs w:val="24"/>
          <w:highlight w:val="white"/>
        </w:rPr>
      </w:pPr>
      <w:r w:rsidDel="00000000" w:rsidR="00000000" w:rsidRPr="00000000">
        <w:rPr>
          <w:color w:val="0f2741"/>
          <w:sz w:val="24"/>
          <w:szCs w:val="24"/>
          <w:highlight w:val="white"/>
          <w:rtl w:val="0"/>
        </w:rPr>
        <w:t xml:space="preserve">Hancock, S. , (2023)  Early intervention for lifelong benefits. Available at: </w:t>
      </w:r>
      <w:hyperlink r:id="rId31">
        <w:r w:rsidDel="00000000" w:rsidR="00000000" w:rsidRPr="00000000">
          <w:rPr>
            <w:color w:val="1155cc"/>
            <w:sz w:val="24"/>
            <w:szCs w:val="24"/>
            <w:highlight w:val="white"/>
            <w:u w:val="single"/>
            <w:rtl w:val="0"/>
          </w:rPr>
          <w:t xml:space="preserve">https://www.gov.uk/government/news/early-intervention-for-lifelong-benefits</w:t>
        </w:r>
      </w:hyperlink>
      <w:r w:rsidDel="00000000" w:rsidR="00000000" w:rsidRPr="00000000">
        <w:rPr>
          <w:color w:val="0f2741"/>
          <w:sz w:val="24"/>
          <w:szCs w:val="24"/>
          <w:highlight w:val="white"/>
          <w:rtl w:val="0"/>
        </w:rPr>
        <w:t xml:space="preserve"> (Accessed: 14th April 2024).</w:t>
      </w:r>
    </w:p>
    <w:p w:rsidR="00000000" w:rsidDel="00000000" w:rsidP="00000000" w:rsidRDefault="00000000" w:rsidRPr="00000000" w14:paraId="000000D2">
      <w:pPr>
        <w:rPr>
          <w:color w:val="0f2741"/>
          <w:sz w:val="24"/>
          <w:szCs w:val="24"/>
          <w:highlight w:val="white"/>
        </w:rPr>
      </w:pPr>
      <w:r w:rsidDel="00000000" w:rsidR="00000000" w:rsidRPr="00000000">
        <w:rPr>
          <w:rtl w:val="0"/>
        </w:rPr>
      </w:r>
    </w:p>
    <w:p w:rsidR="00000000" w:rsidDel="00000000" w:rsidP="00000000" w:rsidRDefault="00000000" w:rsidRPr="00000000" w14:paraId="000000D3">
      <w:pPr>
        <w:rPr>
          <w:color w:val="0f2741"/>
          <w:sz w:val="24"/>
          <w:szCs w:val="24"/>
          <w:highlight w:val="white"/>
        </w:rPr>
      </w:pPr>
      <w:r w:rsidDel="00000000" w:rsidR="00000000" w:rsidRPr="00000000">
        <w:rPr>
          <w:rtl w:val="0"/>
        </w:rPr>
      </w:r>
    </w:p>
    <w:p w:rsidR="00000000" w:rsidDel="00000000" w:rsidP="00000000" w:rsidRDefault="00000000" w:rsidRPr="00000000" w14:paraId="000000D4">
      <w:pPr>
        <w:rPr>
          <w:color w:val="0f2741"/>
          <w:sz w:val="24"/>
          <w:szCs w:val="24"/>
          <w:highlight w:val="white"/>
        </w:rPr>
      </w:pPr>
      <w:r w:rsidDel="00000000" w:rsidR="00000000" w:rsidRPr="00000000">
        <w:rPr>
          <w:rtl w:val="0"/>
        </w:rPr>
      </w:r>
    </w:p>
    <w:p w:rsidR="00000000" w:rsidDel="00000000" w:rsidP="00000000" w:rsidRDefault="00000000" w:rsidRPr="00000000" w14:paraId="000000D5">
      <w:pPr>
        <w:rPr>
          <w:color w:val="0f2741"/>
          <w:sz w:val="24"/>
          <w:szCs w:val="24"/>
          <w:highlight w:val="white"/>
        </w:rPr>
      </w:pPr>
      <w:r w:rsidDel="00000000" w:rsidR="00000000" w:rsidRPr="00000000">
        <w:rPr>
          <w:color w:val="0f2741"/>
          <w:sz w:val="24"/>
          <w:szCs w:val="24"/>
          <w:highlight w:val="white"/>
          <w:rtl w:val="0"/>
        </w:rPr>
        <w:t xml:space="preserve">His Majesty’s  Inspectorate of Probation (2022)  Family Relationships. Available at: </w:t>
      </w:r>
      <w:hyperlink r:id="rId32">
        <w:r w:rsidDel="00000000" w:rsidR="00000000" w:rsidRPr="00000000">
          <w:rPr>
            <w:color w:val="1155cc"/>
            <w:sz w:val="24"/>
            <w:szCs w:val="24"/>
            <w:highlight w:val="white"/>
            <w:u w:val="single"/>
            <w:rtl w:val="0"/>
          </w:rPr>
          <w:t xml:space="preserve">https://www.justiceinspectorates.gov.uk/hmiprobation/research/the-evidence-base-probation/specific-areas-of-delivery/family-relationships/</w:t>
        </w:r>
      </w:hyperlink>
      <w:r w:rsidDel="00000000" w:rsidR="00000000" w:rsidRPr="00000000">
        <w:rPr>
          <w:color w:val="0f2741"/>
          <w:sz w:val="24"/>
          <w:szCs w:val="24"/>
          <w:highlight w:val="white"/>
          <w:rtl w:val="0"/>
        </w:rPr>
        <w:t xml:space="preserve"> (Accessed: 4th April 2024). </w:t>
      </w:r>
    </w:p>
    <w:p w:rsidR="00000000" w:rsidDel="00000000" w:rsidP="00000000" w:rsidRDefault="00000000" w:rsidRPr="00000000" w14:paraId="000000D6">
      <w:pPr>
        <w:rPr>
          <w:color w:val="0f2741"/>
          <w:sz w:val="24"/>
          <w:szCs w:val="24"/>
          <w:highlight w:val="white"/>
        </w:rPr>
      </w:pPr>
      <w:r w:rsidDel="00000000" w:rsidR="00000000" w:rsidRPr="00000000">
        <w:rPr>
          <w:rtl w:val="0"/>
        </w:rPr>
      </w:r>
    </w:p>
    <w:p w:rsidR="00000000" w:rsidDel="00000000" w:rsidP="00000000" w:rsidRDefault="00000000" w:rsidRPr="00000000" w14:paraId="000000D7">
      <w:pPr>
        <w:rPr>
          <w:sz w:val="24"/>
          <w:szCs w:val="24"/>
          <w:highlight w:val="white"/>
        </w:rPr>
      </w:pPr>
      <w:r w:rsidDel="00000000" w:rsidR="00000000" w:rsidRPr="00000000">
        <w:rPr>
          <w:color w:val="0f2741"/>
          <w:sz w:val="24"/>
          <w:szCs w:val="24"/>
          <w:highlight w:val="white"/>
          <w:rtl w:val="0"/>
        </w:rPr>
        <w:t xml:space="preserve">His Majesty's Inspectorate of Constabulary and Fire &amp; Rescue Services., (2023) </w:t>
      </w:r>
      <w:r w:rsidDel="00000000" w:rsidR="00000000" w:rsidRPr="00000000">
        <w:rPr>
          <w:sz w:val="24"/>
          <w:szCs w:val="24"/>
          <w:highlight w:val="white"/>
          <w:rtl w:val="0"/>
        </w:rPr>
        <w:t xml:space="preserve">The poor relation: The police and Crown Prosecution Service’s response to crimes against older people. Available at: </w:t>
      </w:r>
      <w:hyperlink r:id="rId33">
        <w:r w:rsidDel="00000000" w:rsidR="00000000" w:rsidRPr="00000000">
          <w:rPr>
            <w:color w:val="1155cc"/>
            <w:sz w:val="24"/>
            <w:szCs w:val="24"/>
            <w:highlight w:val="white"/>
            <w:u w:val="single"/>
            <w:rtl w:val="0"/>
          </w:rPr>
          <w:t xml:space="preserve">https://hmicfrs.justiceinspectorates.gov.uk/publications/crimes-against-older-people/</w:t>
        </w:r>
      </w:hyperlink>
      <w:r w:rsidDel="00000000" w:rsidR="00000000" w:rsidRPr="00000000">
        <w:rPr>
          <w:sz w:val="24"/>
          <w:szCs w:val="24"/>
          <w:highlight w:val="white"/>
          <w:rtl w:val="0"/>
        </w:rPr>
        <w:t xml:space="preserve"> (Accessed: 12th April 2024).</w:t>
      </w:r>
    </w:p>
    <w:p w:rsidR="00000000" w:rsidDel="00000000" w:rsidP="00000000" w:rsidRDefault="00000000" w:rsidRPr="00000000" w14:paraId="000000D8">
      <w:pPr>
        <w:rPr>
          <w:sz w:val="24"/>
          <w:szCs w:val="24"/>
          <w:highlight w:val="white"/>
        </w:rPr>
      </w:pPr>
      <w:r w:rsidDel="00000000" w:rsidR="00000000" w:rsidRPr="00000000">
        <w:rPr>
          <w:rtl w:val="0"/>
        </w:rPr>
      </w:r>
    </w:p>
    <w:p w:rsidR="00000000" w:rsidDel="00000000" w:rsidP="00000000" w:rsidRDefault="00000000" w:rsidRPr="00000000" w14:paraId="000000D9">
      <w:pPr>
        <w:rPr>
          <w:sz w:val="24"/>
          <w:szCs w:val="24"/>
          <w:highlight w:val="white"/>
        </w:rPr>
      </w:pPr>
      <w:r w:rsidDel="00000000" w:rsidR="00000000" w:rsidRPr="00000000">
        <w:rPr>
          <w:color w:val="0f2741"/>
          <w:sz w:val="24"/>
          <w:szCs w:val="24"/>
          <w:highlight w:val="white"/>
          <w:rtl w:val="0"/>
        </w:rPr>
        <w:t xml:space="preserve">Home Office, (2023). </w:t>
      </w:r>
      <w:r w:rsidDel="00000000" w:rsidR="00000000" w:rsidRPr="00000000">
        <w:rPr>
          <w:sz w:val="24"/>
          <w:szCs w:val="24"/>
          <w:highlight w:val="white"/>
          <w:rtl w:val="0"/>
        </w:rPr>
        <w:t xml:space="preserve">Hate crime, England and Wales, 2022 to 2023 second edition. Available at: </w:t>
      </w:r>
      <w:hyperlink r:id="rId34">
        <w:r w:rsidDel="00000000" w:rsidR="00000000" w:rsidRPr="00000000">
          <w:rPr>
            <w:color w:val="1155cc"/>
            <w:sz w:val="24"/>
            <w:szCs w:val="24"/>
            <w:highlight w:val="white"/>
            <w:u w:val="single"/>
            <w:rtl w:val="0"/>
          </w:rPr>
          <w:t xml:space="preserve">https://www.gov.uk/government/statistics/hate-crime-england-and-wales-2022-to-2023/hate-crime-england-and-wales-2022-to-2023#:~:text=Religious%20hate%20crimes%20decreased%20by,the%20year%20ending%20March%202013</w:t>
        </w:r>
      </w:hyperlink>
      <w:r w:rsidDel="00000000" w:rsidR="00000000" w:rsidRPr="00000000">
        <w:rPr>
          <w:sz w:val="24"/>
          <w:szCs w:val="24"/>
          <w:highlight w:val="white"/>
          <w:rtl w:val="0"/>
        </w:rPr>
        <w:t xml:space="preserve">. (Accesses: 5th April 2024).</w:t>
      </w:r>
    </w:p>
    <w:p w:rsidR="00000000" w:rsidDel="00000000" w:rsidP="00000000" w:rsidRDefault="00000000" w:rsidRPr="00000000" w14:paraId="000000DA">
      <w:pPr>
        <w:rPr>
          <w:color w:val="0f2741"/>
          <w:sz w:val="24"/>
          <w:szCs w:val="24"/>
          <w:highlight w:val="white"/>
        </w:rPr>
      </w:pPr>
      <w:r w:rsidDel="00000000" w:rsidR="00000000" w:rsidRPr="00000000">
        <w:rPr>
          <w:rtl w:val="0"/>
        </w:rPr>
      </w:r>
    </w:p>
    <w:p w:rsidR="00000000" w:rsidDel="00000000" w:rsidP="00000000" w:rsidRDefault="00000000" w:rsidRPr="00000000" w14:paraId="000000DB">
      <w:pPr>
        <w:rPr>
          <w:color w:val="333333"/>
          <w:sz w:val="24"/>
          <w:szCs w:val="24"/>
          <w:highlight w:val="white"/>
        </w:rPr>
      </w:pPr>
      <w:r w:rsidDel="00000000" w:rsidR="00000000" w:rsidRPr="00000000">
        <w:rPr>
          <w:color w:val="0f2741"/>
          <w:sz w:val="24"/>
          <w:szCs w:val="24"/>
          <w:highlight w:val="white"/>
          <w:rtl w:val="0"/>
        </w:rPr>
        <w:t xml:space="preserve">Hooper, R., (2022)  </w:t>
      </w:r>
      <w:r w:rsidDel="00000000" w:rsidR="00000000" w:rsidRPr="00000000">
        <w:rPr>
          <w:color w:val="333333"/>
          <w:sz w:val="24"/>
          <w:szCs w:val="24"/>
          <w:highlight w:val="white"/>
          <w:rtl w:val="0"/>
        </w:rPr>
        <w:t xml:space="preserve">Numbers of openly gay police officers ‘vary significantly' across the country. Available at: </w:t>
      </w:r>
      <w:hyperlink r:id="rId35">
        <w:r w:rsidDel="00000000" w:rsidR="00000000" w:rsidRPr="00000000">
          <w:rPr>
            <w:color w:val="1155cc"/>
            <w:sz w:val="24"/>
            <w:szCs w:val="24"/>
            <w:highlight w:val="white"/>
            <w:u w:val="single"/>
            <w:rtl w:val="0"/>
          </w:rPr>
          <w:t xml:space="preserve">https://uk.news.yahoo.com/levels-gay-police-officers-vary-000100680.html?guccounter=1&amp;guce_referrer=aHR0cHM6Ly93d3cuZ29vZ2xlLmNvbS8&amp;guce_referrer_sig=AQAAAM4jJGqzxfoCn0wCi1TGhPDp3Q6bEDgF4VY-NUxH9xIY1RiMeatuZoyVEs5vjnLWfaKefvQpaS5I0_qAn0qiOBc3c9f6475XmjyY3H4EdT7olvrldCxB39-GzEPzMX4mMtz0usqllEyWs5ZsLpO8BE_Kdgy50GwIqrwQAhur5ein</w:t>
        </w:r>
      </w:hyperlink>
      <w:r w:rsidDel="00000000" w:rsidR="00000000" w:rsidRPr="00000000">
        <w:rPr>
          <w:color w:val="333333"/>
          <w:sz w:val="24"/>
          <w:szCs w:val="24"/>
          <w:highlight w:val="white"/>
          <w:rtl w:val="0"/>
        </w:rPr>
        <w:t xml:space="preserve"> (Accessed: 10th April 2024).</w:t>
      </w:r>
    </w:p>
    <w:p w:rsidR="00000000" w:rsidDel="00000000" w:rsidP="00000000" w:rsidRDefault="00000000" w:rsidRPr="00000000" w14:paraId="000000DC">
      <w:pPr>
        <w:rPr>
          <w:color w:val="0f2741"/>
          <w:sz w:val="24"/>
          <w:szCs w:val="24"/>
          <w:highlight w:val="white"/>
        </w:rPr>
      </w:pPr>
      <w:r w:rsidDel="00000000" w:rsidR="00000000" w:rsidRPr="00000000">
        <w:rPr>
          <w:rtl w:val="0"/>
        </w:rPr>
      </w:r>
    </w:p>
    <w:p w:rsidR="00000000" w:rsidDel="00000000" w:rsidP="00000000" w:rsidRDefault="00000000" w:rsidRPr="00000000" w14:paraId="000000DD">
      <w:pPr>
        <w:rPr>
          <w:color w:val="0f2741"/>
          <w:sz w:val="24"/>
          <w:szCs w:val="24"/>
          <w:highlight w:val="white"/>
        </w:rPr>
      </w:pPr>
      <w:r w:rsidDel="00000000" w:rsidR="00000000" w:rsidRPr="00000000">
        <w:rPr>
          <w:color w:val="0f2741"/>
          <w:sz w:val="24"/>
          <w:szCs w:val="24"/>
          <w:highlight w:val="white"/>
          <w:rtl w:val="0"/>
        </w:rPr>
        <w:t xml:space="preserve">Independent Office for Police Conduct, (2021)  Race Discrimination. Available at: </w:t>
      </w:r>
      <w:hyperlink r:id="rId36">
        <w:r w:rsidDel="00000000" w:rsidR="00000000" w:rsidRPr="00000000">
          <w:rPr>
            <w:color w:val="1155cc"/>
            <w:sz w:val="24"/>
            <w:szCs w:val="24"/>
            <w:highlight w:val="white"/>
            <w:u w:val="single"/>
            <w:rtl w:val="0"/>
          </w:rPr>
          <w:t xml:space="preserve">https://www.policeconduct.gov.uk/our-work/key-areas-of-work/race-discrimination#:~:text=In%20August%202021%2C%20we%20published,people%20with%20mental%20health%20issues</w:t>
        </w:r>
      </w:hyperlink>
      <w:r w:rsidDel="00000000" w:rsidR="00000000" w:rsidRPr="00000000">
        <w:rPr>
          <w:color w:val="0f2741"/>
          <w:sz w:val="24"/>
          <w:szCs w:val="24"/>
          <w:highlight w:val="white"/>
          <w:rtl w:val="0"/>
        </w:rPr>
        <w:t xml:space="preserve">. (Accessed: 12th April 2024).</w:t>
      </w:r>
    </w:p>
    <w:p w:rsidR="00000000" w:rsidDel="00000000" w:rsidP="00000000" w:rsidRDefault="00000000" w:rsidRPr="00000000" w14:paraId="000000DE">
      <w:pPr>
        <w:rPr>
          <w:color w:val="0f2741"/>
          <w:sz w:val="24"/>
          <w:szCs w:val="24"/>
          <w:highlight w:val="white"/>
        </w:rPr>
      </w:pPr>
      <w:r w:rsidDel="00000000" w:rsidR="00000000" w:rsidRPr="00000000">
        <w:rPr>
          <w:rtl w:val="0"/>
        </w:rPr>
      </w:r>
    </w:p>
    <w:p w:rsidR="00000000" w:rsidDel="00000000" w:rsidP="00000000" w:rsidRDefault="00000000" w:rsidRPr="00000000" w14:paraId="000000DF">
      <w:pPr>
        <w:rPr>
          <w:color w:val="0f2741"/>
          <w:sz w:val="24"/>
          <w:szCs w:val="24"/>
          <w:highlight w:val="white"/>
        </w:rPr>
      </w:pPr>
      <w:r w:rsidDel="00000000" w:rsidR="00000000" w:rsidRPr="00000000">
        <w:rPr>
          <w:color w:val="0f2741"/>
          <w:sz w:val="24"/>
          <w:szCs w:val="24"/>
          <w:highlight w:val="white"/>
          <w:rtl w:val="0"/>
        </w:rPr>
        <w:t xml:space="preserve">Metropolitan Police (2023) Hate Crimes and Hate Incidents. Available at: </w:t>
      </w:r>
      <w:hyperlink r:id="rId37">
        <w:r w:rsidDel="00000000" w:rsidR="00000000" w:rsidRPr="00000000">
          <w:rPr>
            <w:color w:val="1155cc"/>
            <w:sz w:val="24"/>
            <w:szCs w:val="24"/>
            <w:highlight w:val="white"/>
            <w:u w:val="single"/>
            <w:rtl w:val="0"/>
          </w:rPr>
          <w:t xml:space="preserve">https://www.met.police.uk/hatecrime</w:t>
        </w:r>
      </w:hyperlink>
      <w:r w:rsidDel="00000000" w:rsidR="00000000" w:rsidRPr="00000000">
        <w:rPr>
          <w:color w:val="0f2741"/>
          <w:sz w:val="24"/>
          <w:szCs w:val="24"/>
          <w:highlight w:val="white"/>
          <w:rtl w:val="0"/>
        </w:rPr>
        <w:t xml:space="preserve"> (Accessed: 10th April 2024) </w:t>
      </w:r>
    </w:p>
    <w:p w:rsidR="00000000" w:rsidDel="00000000" w:rsidP="00000000" w:rsidRDefault="00000000" w:rsidRPr="00000000" w14:paraId="000000E0">
      <w:pPr>
        <w:rPr>
          <w:color w:val="0f2741"/>
          <w:sz w:val="24"/>
          <w:szCs w:val="24"/>
          <w:highlight w:val="white"/>
        </w:rPr>
      </w:pPr>
      <w:r w:rsidDel="00000000" w:rsidR="00000000" w:rsidRPr="00000000">
        <w:rPr>
          <w:rtl w:val="0"/>
        </w:rPr>
      </w:r>
    </w:p>
    <w:p w:rsidR="00000000" w:rsidDel="00000000" w:rsidP="00000000" w:rsidRDefault="00000000" w:rsidRPr="00000000" w14:paraId="000000E1">
      <w:pPr>
        <w:rPr>
          <w:color w:val="0f2741"/>
          <w:sz w:val="24"/>
          <w:szCs w:val="24"/>
          <w:highlight w:val="white"/>
        </w:rPr>
      </w:pPr>
      <w:r w:rsidDel="00000000" w:rsidR="00000000" w:rsidRPr="00000000">
        <w:rPr>
          <w:rtl w:val="0"/>
        </w:rPr>
      </w:r>
    </w:p>
    <w:p w:rsidR="00000000" w:rsidDel="00000000" w:rsidP="00000000" w:rsidRDefault="00000000" w:rsidRPr="00000000" w14:paraId="000000E2">
      <w:pPr>
        <w:rPr>
          <w:color w:val="0f2741"/>
          <w:sz w:val="24"/>
          <w:szCs w:val="24"/>
          <w:highlight w:val="white"/>
        </w:rPr>
      </w:pPr>
      <w:r w:rsidDel="00000000" w:rsidR="00000000" w:rsidRPr="00000000">
        <w:rPr>
          <w:color w:val="0f2741"/>
          <w:sz w:val="24"/>
          <w:szCs w:val="24"/>
          <w:highlight w:val="white"/>
          <w:rtl w:val="0"/>
        </w:rPr>
        <w:t xml:space="preserve">Stonewall (2023)  Rise in hate crime against LGBTQ+ people continues, Stonewall slams UK Gov ‘inaction’. Avilable at: </w:t>
      </w:r>
      <w:hyperlink r:id="rId38">
        <w:r w:rsidDel="00000000" w:rsidR="00000000" w:rsidRPr="00000000">
          <w:rPr>
            <w:color w:val="1155cc"/>
            <w:sz w:val="24"/>
            <w:szCs w:val="24"/>
            <w:highlight w:val="white"/>
            <w:u w:val="single"/>
            <w:rtl w:val="0"/>
          </w:rPr>
          <w:t xml:space="preserve">https://www.stonewall.org.uk/about-us/news/new-data-rise-hate-crime-against-lgbtq-people-continues-stonewall-slams-uk-gov-</w:t>
        </w:r>
      </w:hyperlink>
      <w:r w:rsidDel="00000000" w:rsidR="00000000" w:rsidRPr="00000000">
        <w:rPr>
          <w:color w:val="0f2741"/>
          <w:sz w:val="24"/>
          <w:szCs w:val="24"/>
          <w:highlight w:val="white"/>
          <w:rtl w:val="0"/>
        </w:rPr>
        <w:t xml:space="preserve"> (Accessed: 8th April 2024).</w:t>
      </w:r>
    </w:p>
    <w:p w:rsidR="00000000" w:rsidDel="00000000" w:rsidP="00000000" w:rsidRDefault="00000000" w:rsidRPr="00000000" w14:paraId="000000E3">
      <w:pPr>
        <w:rPr>
          <w:color w:val="0f2741"/>
          <w:sz w:val="24"/>
          <w:szCs w:val="24"/>
          <w:highlight w:val="white"/>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sz w:val="24"/>
          <w:szCs w:val="24"/>
          <w:rtl w:val="0"/>
        </w:rPr>
        <w:t xml:space="preserve">Vaira, M., (2006)  New laws to combat ageism: Police Professional. Available at: </w:t>
      </w:r>
      <w:hyperlink r:id="rId39">
        <w:r w:rsidDel="00000000" w:rsidR="00000000" w:rsidRPr="00000000">
          <w:rPr>
            <w:color w:val="1155cc"/>
            <w:sz w:val="24"/>
            <w:szCs w:val="24"/>
            <w:u w:val="single"/>
            <w:rtl w:val="0"/>
          </w:rPr>
          <w:t xml:space="preserve">https://policeprofessional.com/news/new-laws-to-combat-ageism/</w:t>
        </w:r>
      </w:hyperlink>
      <w:r w:rsidDel="00000000" w:rsidR="00000000" w:rsidRPr="00000000">
        <w:rPr>
          <w:sz w:val="24"/>
          <w:szCs w:val="24"/>
          <w:rtl w:val="0"/>
        </w:rPr>
        <w:t xml:space="preserve"> (Accessed: 12th April 2024).</w:t>
      </w:r>
    </w:p>
    <w:p w:rsidR="00000000" w:rsidDel="00000000" w:rsidP="00000000" w:rsidRDefault="00000000" w:rsidRPr="00000000" w14:paraId="000000E6">
      <w:pPr>
        <w:rPr>
          <w:color w:val="545454"/>
          <w:sz w:val="24"/>
          <w:szCs w:val="24"/>
          <w:highlight w:val="white"/>
        </w:rPr>
      </w:pPr>
      <w:r w:rsidDel="00000000" w:rsidR="00000000" w:rsidRPr="00000000">
        <w:rPr>
          <w:rtl w:val="0"/>
        </w:rPr>
      </w:r>
    </w:p>
    <w:sectPr>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psychclassics.yorku.ca/Maslow/motivation.htm" TargetMode="External"/><Relationship Id="rId22" Type="http://schemas.openxmlformats.org/officeDocument/2006/relationships/hyperlink" Target="https://nij.ojp.gov/topics/articles/pathways-between-child-maltreatment-and-adult-criminal-involvement" TargetMode="External"/><Relationship Id="rId21" Type="http://schemas.openxmlformats.org/officeDocument/2006/relationships/hyperlink" Target="https://www.nationalcrimeagency.gov.uk/what-we-do/crime-threats/drug-trafficking/county-lines" TargetMode="External"/><Relationship Id="rId24" Type="http://schemas.openxmlformats.org/officeDocument/2006/relationships/hyperlink" Target="https://www.oed.com/dictionary/exploitation_n" TargetMode="External"/><Relationship Id="rId23" Type="http://schemas.openxmlformats.org/officeDocument/2006/relationships/hyperlink" Target="https://www.nspcc.org.uk/what-is-child-abuse/types-of-abuse/gangs-criminal-exploit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ssets.production.copweb.aws.college.police.uk/s3fs-public/2022-08/Guidance-on-outcomes-in-police-misconduct-proceedings.pdf" TargetMode="External"/><Relationship Id="rId26" Type="http://schemas.openxmlformats.org/officeDocument/2006/relationships/hyperlink" Target="https://researchonline.ljmu.ac.uk/id/eprint/2648/1/ACE%20Report%20FINAL%20%28E%29.pdf" TargetMode="External"/><Relationship Id="rId25" Type="http://schemas.openxmlformats.org/officeDocument/2006/relationships/hyperlink" Target="https://wp.nyu.edu/steinhardt-appsych_opus/gang-involvement-as-a-means-to-satisfy-basic-needs/" TargetMode="External"/><Relationship Id="rId28" Type="http://schemas.openxmlformats.org/officeDocument/2006/relationships/hyperlink" Target="https://journals.openedition.org/mimmoc/1340" TargetMode="External"/><Relationship Id="rId27" Type="http://schemas.openxmlformats.org/officeDocument/2006/relationships/hyperlink" Target="https://www.justiceinspectorates.gov.uk/hmiprobation/research/the-evidence-base-youth-offending-services/specific-types-of-delivery/prevention/" TargetMode="External"/><Relationship Id="rId5" Type="http://schemas.openxmlformats.org/officeDocument/2006/relationships/styles" Target="styles.xml"/><Relationship Id="rId6" Type="http://schemas.openxmlformats.org/officeDocument/2006/relationships/hyperlink" Target="https://researchbriefings.files.parliament.uk/documents/POST-PB-0014/POST-PB-0014.pdf" TargetMode="External"/><Relationship Id="rId29" Type="http://schemas.openxmlformats.org/officeDocument/2006/relationships/hyperlink" Target="https://www.statista.com/statistics/382525/share-of-police-officers-in-england-and-wales-gender-rank/#:~:text=Distribution%20of%20police%20ranks%20in%20England%20and%20Wales%202023%2C%20by%20gender&amp;text=As%20of%20202%2C%2063.2%20percent,sergeants%20and%20inspectors%20being%20female" TargetMode="External"/><Relationship Id="rId7" Type="http://schemas.openxmlformats.org/officeDocument/2006/relationships/hyperlink" Target="https://www.college.police.uk/ethics/code-of-ethics" TargetMode="External"/><Relationship Id="rId8" Type="http://schemas.openxmlformats.org/officeDocument/2006/relationships/hyperlink" Target="https://www.equalityhumanrights.com/sites/default/files/ehrc_stop_and_search_report.pdf" TargetMode="External"/><Relationship Id="rId31" Type="http://schemas.openxmlformats.org/officeDocument/2006/relationships/hyperlink" Target="https://www.gov.uk/government/news/early-intervention-for-lifelong-benefits" TargetMode="External"/><Relationship Id="rId30" Type="http://schemas.openxmlformats.org/officeDocument/2006/relationships/hyperlink" Target="https://www.gwent.police.uk/police-forces/gwent-police/areas/careers/join-us/positive-action/#:~:text=Gwent%20Police%20has%20a%20strong,workforce%20that%20reflects%20our%20communities" TargetMode="External"/><Relationship Id="rId11" Type="http://schemas.openxmlformats.org/officeDocument/2006/relationships/hyperlink" Target="https://www.gov.uk/government/statistics/police-misconduct-england-and-wales-year-ending-31-march-2023/police-misconduct-england-and-wales-year-ending-31-march-2023#:~:text=Of%20the%20cases%20finalised%20in,misconduct%20(including%20gross%20misconduct)" TargetMode="External"/><Relationship Id="rId33" Type="http://schemas.openxmlformats.org/officeDocument/2006/relationships/hyperlink" Target="https://hmicfrs.justiceinspectorates.gov.uk/publications/crimes-against-older-people/" TargetMode="External"/><Relationship Id="rId10" Type="http://schemas.openxmlformats.org/officeDocument/2006/relationships/hyperlink" Target="https://www.cps.gov.uk/legal-guidance/misconduct-public-office" TargetMode="External"/><Relationship Id="rId32" Type="http://schemas.openxmlformats.org/officeDocument/2006/relationships/hyperlink" Target="https://www.justiceinspectorates.gov.uk/hmiprobation/research/the-evidence-base-probation/specific-areas-of-delivery/family-relationships/" TargetMode="External"/><Relationship Id="rId13" Type="http://schemas.openxmlformats.org/officeDocument/2006/relationships/hyperlink" Target="https://www.russellwebster.com/just-one-in-seven-of-half-a-million-police-searches-result-in-arrests/#:~:text=Close%20to%20two%2Dthirds%20" TargetMode="External"/><Relationship Id="rId35" Type="http://schemas.openxmlformats.org/officeDocument/2006/relationships/hyperlink" Target="https://uk.news.yahoo.com/levels-gay-police-officers-vary-000100680.html?guccounter=1&amp;guce_referrer=aHR0cHM6Ly93d3cuZ29vZ2xlLmNvbS8&amp;guce_referrer_sig=AQAAAM4jJGqzxfoCn0wCi1TGhPDp3Q6bEDgF4VY-NUxH9xIY1RiMeatuZoyVEs5vjnLWfaKefvQpaS5I0_qAn0qiOBc3c9f6475XmjyY3H4EdT7olvrldCxB39-GzEPzMX4mMtz0usqllEyWs5ZsLpO8BE_Kdgy50GwIqrwQAhur5ein" TargetMode="External"/><Relationship Id="rId12" Type="http://schemas.openxmlformats.org/officeDocument/2006/relationships/hyperlink" Target="https://assets-hmicfrs.justiceinspectorates.gov.uk/uploads/pic-literature-review.pdf" TargetMode="External"/><Relationship Id="rId34" Type="http://schemas.openxmlformats.org/officeDocument/2006/relationships/hyperlink" Target="https://www.gov.uk/government/statistics/hate-crime-england-and-wales-2022-to-2023/hate-crime-england-and-wales-2022-to-2023#:~:text=Religious%20hate%20crimes%20decreased%20by,the%20year%20ending%20March%202013" TargetMode="External"/><Relationship Id="rId15" Type="http://schemas.openxmlformats.org/officeDocument/2006/relationships/hyperlink" Target="https://assets.childrenscommissioner.gov.uk/wpuploads/2019/02/CCO-Gangs.pdf" TargetMode="External"/><Relationship Id="rId37" Type="http://schemas.openxmlformats.org/officeDocument/2006/relationships/hyperlink" Target="https://www.met.police.uk/hatecrime" TargetMode="External"/><Relationship Id="rId14" Type="http://schemas.openxmlformats.org/officeDocument/2006/relationships/hyperlink" Target="https://lordslibrary.parliament.uk/police-standards-and-culture-restoring-public-trust/" TargetMode="External"/><Relationship Id="rId36" Type="http://schemas.openxmlformats.org/officeDocument/2006/relationships/hyperlink" Target="https://www.policeconduct.gov.uk/our-work/key-areas-of-work/race-discrimination#:~:text=In%20August%202021%2C%20we%20published,people%20with%20mental%20health%20issues" TargetMode="External"/><Relationship Id="rId17" Type="http://schemas.openxmlformats.org/officeDocument/2006/relationships/hyperlink" Target="https://www.preventingexploitationtoolkit.org.uk/home/what-is-exploitation/" TargetMode="External"/><Relationship Id="rId39" Type="http://schemas.openxmlformats.org/officeDocument/2006/relationships/hyperlink" Target="https://policeprofessional.com/news/new-laws-to-combat-ageism/" TargetMode="External"/><Relationship Id="rId16" Type="http://schemas.openxmlformats.org/officeDocument/2006/relationships/hyperlink" Target="https://www.cps.gov.uk/organised-crime-strategy" TargetMode="External"/><Relationship Id="rId38" Type="http://schemas.openxmlformats.org/officeDocument/2006/relationships/hyperlink" Target="https://www.stonewall.org.uk/about-us/news/new-data-rise-hate-crime-against-lgbtq-people-continues-stonewall-slams-uk-gov-" TargetMode="External"/><Relationship Id="rId19" Type="http://schemas.openxmlformats.org/officeDocument/2006/relationships/hyperlink" Target="https://hmicfrs.justiceinspectorates.gov.uk/glossary/public-protection-unit/#:~:text=The%20section%20of%20a%20police,human%20trafficking%20and%20domestic%20abuse" TargetMode="External"/><Relationship Id="rId18"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