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74596" w14:textId="77777777" w:rsidR="00AE287F" w:rsidRDefault="00AE287F">
      <w:pPr>
        <w:spacing w:before="240"/>
        <w:jc w:val="center"/>
        <w:rPr>
          <w:rFonts w:ascii="Times New Roman" w:eastAsia="Times New Roman" w:hAnsi="Times New Roman" w:cs="Times New Roman"/>
          <w:b/>
          <w:sz w:val="32"/>
          <w:szCs w:val="32"/>
        </w:rPr>
      </w:pPr>
      <w:bookmarkStart w:id="0" w:name="_heading=h.gjdgxs" w:colFirst="0" w:colLast="0"/>
      <w:bookmarkEnd w:id="0"/>
    </w:p>
    <w:p w14:paraId="5DD58EFD" w14:textId="77777777" w:rsidR="00AE287F" w:rsidRDefault="00AE287F">
      <w:pPr>
        <w:spacing w:before="240"/>
        <w:jc w:val="center"/>
        <w:rPr>
          <w:rFonts w:ascii="Times New Roman" w:eastAsia="Times New Roman" w:hAnsi="Times New Roman" w:cs="Times New Roman"/>
          <w:b/>
          <w:sz w:val="32"/>
          <w:szCs w:val="32"/>
        </w:rPr>
      </w:pPr>
    </w:p>
    <w:p w14:paraId="64DB77B8" w14:textId="77777777" w:rsidR="00AE287F" w:rsidRDefault="00AE287F">
      <w:pPr>
        <w:spacing w:before="240"/>
        <w:jc w:val="center"/>
        <w:rPr>
          <w:rFonts w:ascii="Times New Roman" w:eastAsia="Times New Roman" w:hAnsi="Times New Roman" w:cs="Times New Roman"/>
          <w:b/>
          <w:sz w:val="32"/>
          <w:szCs w:val="32"/>
        </w:rPr>
      </w:pPr>
    </w:p>
    <w:p w14:paraId="528CB8B1" w14:textId="77777777" w:rsidR="00AE287F" w:rsidRDefault="00AE287F">
      <w:pPr>
        <w:spacing w:before="240"/>
        <w:jc w:val="center"/>
        <w:rPr>
          <w:rFonts w:ascii="Times New Roman" w:eastAsia="Times New Roman" w:hAnsi="Times New Roman" w:cs="Times New Roman"/>
          <w:b/>
          <w:sz w:val="32"/>
          <w:szCs w:val="32"/>
        </w:rPr>
      </w:pPr>
    </w:p>
    <w:p w14:paraId="7B9638E3" w14:textId="77777777" w:rsidR="00AE287F" w:rsidRDefault="00AE287F">
      <w:pPr>
        <w:spacing w:before="240"/>
        <w:jc w:val="center"/>
        <w:rPr>
          <w:rFonts w:ascii="Times New Roman" w:eastAsia="Times New Roman" w:hAnsi="Times New Roman" w:cs="Times New Roman"/>
          <w:b/>
          <w:sz w:val="32"/>
          <w:szCs w:val="32"/>
        </w:rPr>
      </w:pPr>
    </w:p>
    <w:p w14:paraId="4D114D75" w14:textId="77777777" w:rsidR="00AE287F" w:rsidRDefault="00AE287F">
      <w:pPr>
        <w:spacing w:before="240"/>
        <w:jc w:val="center"/>
        <w:rPr>
          <w:rFonts w:ascii="Times New Roman" w:eastAsia="Times New Roman" w:hAnsi="Times New Roman" w:cs="Times New Roman"/>
          <w:b/>
          <w:sz w:val="32"/>
          <w:szCs w:val="32"/>
        </w:rPr>
      </w:pPr>
    </w:p>
    <w:p w14:paraId="2BD5580C" w14:textId="77777777" w:rsidR="00AE287F" w:rsidRDefault="00AE287F">
      <w:pPr>
        <w:spacing w:before="240"/>
        <w:jc w:val="center"/>
        <w:rPr>
          <w:rFonts w:ascii="Times New Roman" w:eastAsia="Times New Roman" w:hAnsi="Times New Roman" w:cs="Times New Roman"/>
          <w:b/>
          <w:sz w:val="32"/>
          <w:szCs w:val="32"/>
        </w:rPr>
      </w:pPr>
    </w:p>
    <w:p w14:paraId="329F9655" w14:textId="77777777" w:rsidR="00AE287F" w:rsidRDefault="00AE287F">
      <w:pPr>
        <w:spacing w:before="240"/>
        <w:jc w:val="center"/>
        <w:rPr>
          <w:rFonts w:ascii="Times New Roman" w:eastAsia="Times New Roman" w:hAnsi="Times New Roman" w:cs="Times New Roman"/>
          <w:b/>
          <w:sz w:val="32"/>
          <w:szCs w:val="32"/>
        </w:rPr>
      </w:pPr>
    </w:p>
    <w:p w14:paraId="2F5709C8" w14:textId="77777777" w:rsidR="00AE287F" w:rsidRDefault="00AE287F">
      <w:pPr>
        <w:spacing w:before="240"/>
        <w:jc w:val="center"/>
        <w:rPr>
          <w:rFonts w:ascii="Times New Roman" w:eastAsia="Times New Roman" w:hAnsi="Times New Roman" w:cs="Times New Roman"/>
          <w:b/>
          <w:sz w:val="32"/>
          <w:szCs w:val="32"/>
        </w:rPr>
      </w:pPr>
    </w:p>
    <w:p w14:paraId="391EFB66" w14:textId="77777777" w:rsidR="00AE287F" w:rsidRDefault="00AE287F">
      <w:pPr>
        <w:spacing w:before="240"/>
        <w:jc w:val="center"/>
        <w:rPr>
          <w:rFonts w:ascii="Times New Roman" w:eastAsia="Times New Roman" w:hAnsi="Times New Roman" w:cs="Times New Roman"/>
          <w:b/>
          <w:sz w:val="32"/>
          <w:szCs w:val="32"/>
        </w:rPr>
      </w:pPr>
    </w:p>
    <w:p w14:paraId="749F454E" w14:textId="15814118" w:rsidR="00AE287F" w:rsidRDefault="006E7B71">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Component 2</w:t>
      </w:r>
    </w:p>
    <w:p w14:paraId="1AAAE30E" w14:textId="3628743F" w:rsidR="00A12F63" w:rsidRDefault="00A12F63">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plan and slides for Travelodge Hotel</w:t>
      </w:r>
    </w:p>
    <w:p w14:paraId="1D32A598" w14:textId="4900788B" w:rsidR="00AE287F" w:rsidRDefault="006E7B71">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Name: </w:t>
      </w:r>
    </w:p>
    <w:p w14:paraId="321D364D" w14:textId="2C3DB9BC" w:rsidR="00A12F63" w:rsidRDefault="00A12F63">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Alexandra Beatrice Crisan</w:t>
      </w:r>
    </w:p>
    <w:p w14:paraId="1A20B517" w14:textId="5CBC16AE" w:rsidR="00A12F63" w:rsidRDefault="006E7B71" w:rsidP="00A12F63">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ID: </w:t>
      </w:r>
    </w:p>
    <w:p w14:paraId="36BF00A1" w14:textId="4F450253" w:rsidR="00A12F63" w:rsidRDefault="00A12F63" w:rsidP="00A12F63">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2208395</w:t>
      </w:r>
    </w:p>
    <w:p w14:paraId="64364767" w14:textId="77777777" w:rsidR="00A12F63" w:rsidRDefault="00A12F63">
      <w:pPr>
        <w:spacing w:before="240"/>
        <w:jc w:val="center"/>
        <w:rPr>
          <w:rFonts w:ascii="Times New Roman" w:eastAsia="Times New Roman" w:hAnsi="Times New Roman" w:cs="Times New Roman"/>
          <w:b/>
          <w:sz w:val="32"/>
          <w:szCs w:val="32"/>
        </w:rPr>
      </w:pPr>
    </w:p>
    <w:p w14:paraId="64F64EB6" w14:textId="58368265" w:rsidR="00A12F63" w:rsidRDefault="006E7B71">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The module title: </w:t>
      </w:r>
    </w:p>
    <w:p w14:paraId="26F4DAC0" w14:textId="115E2D23" w:rsidR="00AE287F" w:rsidRDefault="006E7B71">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Essentials BMIH4005</w:t>
      </w:r>
    </w:p>
    <w:p w14:paraId="1A78CB73" w14:textId="25771560" w:rsidR="00AE287F" w:rsidRDefault="006E7B71">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Lecturer’s name</w:t>
      </w:r>
    </w:p>
    <w:p w14:paraId="647BDAF1" w14:textId="13B10FD1" w:rsidR="00A12F63" w:rsidRDefault="00A12F63">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Luciana Suardi</w:t>
      </w:r>
    </w:p>
    <w:p w14:paraId="034A9AED" w14:textId="2174963D" w:rsidR="00AE287F" w:rsidRPr="00A12F63" w:rsidRDefault="00A12F63" w:rsidP="00A12F63">
      <w:pPr>
        <w:spacing w:before="240"/>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 xml:space="preserve">                                           </w:t>
      </w:r>
      <w:r w:rsidR="006E7B71">
        <w:rPr>
          <w:rFonts w:ascii="Times New Roman" w:eastAsia="Times New Roman" w:hAnsi="Times New Roman" w:cs="Times New Roman"/>
          <w:b/>
          <w:sz w:val="24"/>
          <w:szCs w:val="24"/>
          <w:u w:val="single"/>
        </w:rPr>
        <w:t xml:space="preserve">Table of contents </w:t>
      </w:r>
    </w:p>
    <w:sdt>
      <w:sdtPr>
        <w:id w:val="-1206636553"/>
        <w:docPartObj>
          <w:docPartGallery w:val="Table of Contents"/>
          <w:docPartUnique/>
        </w:docPartObj>
      </w:sdtPr>
      <w:sdtContent>
        <w:p w14:paraId="60262FB7" w14:textId="77777777" w:rsidR="00AE287F" w:rsidRDefault="006E7B71">
          <w:pPr>
            <w:tabs>
              <w:tab w:val="right" w:pos="9025"/>
            </w:tabs>
            <w:spacing w:before="80" w:line="360" w:lineRule="auto"/>
            <w:rPr>
              <w:rFonts w:ascii="Times New Roman" w:eastAsia="Times New Roman" w:hAnsi="Times New Roman" w:cs="Times New Roman"/>
              <w:sz w:val="24"/>
              <w:szCs w:val="24"/>
            </w:rPr>
          </w:pPr>
          <w:r>
            <w:fldChar w:fldCharType="begin"/>
          </w:r>
          <w:r>
            <w:instrText xml:space="preserve"> TOC \h \u \z </w:instrText>
          </w:r>
          <w:r>
            <w:fldChar w:fldCharType="separate"/>
          </w:r>
          <w:hyperlink w:anchor="_heading=h.30j0zll">
            <w:r>
              <w:rPr>
                <w:rFonts w:ascii="Times New Roman" w:eastAsia="Times New Roman" w:hAnsi="Times New Roman" w:cs="Times New Roman"/>
                <w:sz w:val="24"/>
                <w:szCs w:val="24"/>
              </w:rPr>
              <w:t>Introduction</w:t>
            </w:r>
          </w:hyperlink>
          <w:r>
            <w:rPr>
              <w:rFonts w:ascii="Times New Roman" w:eastAsia="Times New Roman" w:hAnsi="Times New Roman" w:cs="Times New Roman"/>
              <w:sz w:val="24"/>
              <w:szCs w:val="24"/>
            </w:rPr>
            <w:tab/>
          </w:r>
          <w:r>
            <w:fldChar w:fldCharType="begin"/>
          </w:r>
          <w:r>
            <w:instrText xml:space="preserve"> HYPERLINK \l "_heading=h.30j0zll" </w:instrText>
          </w:r>
          <w:r>
            <w:fldChar w:fldCharType="separate"/>
          </w:r>
          <w:r>
            <w:rPr>
              <w:rFonts w:ascii="Times New Roman" w:eastAsia="Times New Roman" w:hAnsi="Times New Roman" w:cs="Times New Roman"/>
              <w:sz w:val="24"/>
              <w:szCs w:val="24"/>
            </w:rPr>
            <w:t>3</w:t>
          </w:r>
        </w:p>
        <w:p w14:paraId="34017379" w14:textId="77777777" w:rsidR="00AE287F" w:rsidRDefault="006E7B71">
          <w:pPr>
            <w:tabs>
              <w:tab w:val="right" w:pos="9025"/>
            </w:tabs>
            <w:spacing w:before="200" w:line="360" w:lineRule="auto"/>
            <w:rPr>
              <w:rFonts w:ascii="Times New Roman" w:eastAsia="Times New Roman" w:hAnsi="Times New Roman" w:cs="Times New Roman"/>
              <w:sz w:val="24"/>
              <w:szCs w:val="24"/>
            </w:rPr>
          </w:pPr>
          <w:r>
            <w:fldChar w:fldCharType="end"/>
          </w:r>
          <w:hyperlink w:anchor="_heading=h.1fob9te">
            <w:r>
              <w:rPr>
                <w:rFonts w:ascii="Times New Roman" w:eastAsia="Times New Roman" w:hAnsi="Times New Roman" w:cs="Times New Roman"/>
                <w:sz w:val="24"/>
                <w:szCs w:val="24"/>
              </w:rPr>
              <w:t>The Marketing Mix</w:t>
            </w:r>
          </w:hyperlink>
          <w:r>
            <w:rPr>
              <w:rFonts w:ascii="Times New Roman" w:eastAsia="Times New Roman" w:hAnsi="Times New Roman" w:cs="Times New Roman"/>
              <w:sz w:val="24"/>
              <w:szCs w:val="24"/>
            </w:rPr>
            <w:tab/>
          </w:r>
          <w:r>
            <w:fldChar w:fldCharType="begin"/>
          </w:r>
          <w:r>
            <w:instrText xml:space="preserve"> HYPERLINK \l "_heading=h.1fob9te" </w:instrText>
          </w:r>
          <w:r>
            <w:fldChar w:fldCharType="separate"/>
          </w:r>
          <w:r>
            <w:rPr>
              <w:rFonts w:ascii="Times New Roman" w:eastAsia="Times New Roman" w:hAnsi="Times New Roman" w:cs="Times New Roman"/>
              <w:sz w:val="24"/>
              <w:szCs w:val="24"/>
            </w:rPr>
            <w:t>3</w:t>
          </w:r>
        </w:p>
        <w:p w14:paraId="36B7BA54" w14:textId="77777777" w:rsidR="00AE287F" w:rsidRDefault="006E7B71">
          <w:pPr>
            <w:tabs>
              <w:tab w:val="right" w:pos="9025"/>
            </w:tabs>
            <w:spacing w:before="200" w:line="360" w:lineRule="auto"/>
            <w:rPr>
              <w:rFonts w:ascii="Times New Roman" w:eastAsia="Times New Roman" w:hAnsi="Times New Roman" w:cs="Times New Roman"/>
              <w:sz w:val="24"/>
              <w:szCs w:val="24"/>
            </w:rPr>
          </w:pPr>
          <w:r>
            <w:fldChar w:fldCharType="end"/>
          </w:r>
          <w:hyperlink w:anchor="_heading=h.3znysh7">
            <w:r>
              <w:rPr>
                <w:rFonts w:ascii="Times New Roman" w:eastAsia="Times New Roman" w:hAnsi="Times New Roman" w:cs="Times New Roman"/>
                <w:sz w:val="24"/>
                <w:szCs w:val="24"/>
              </w:rPr>
              <w:t>The Marketing Environment (Micro)</w:t>
            </w:r>
          </w:hyperlink>
          <w:r>
            <w:rPr>
              <w:rFonts w:ascii="Times New Roman" w:eastAsia="Times New Roman" w:hAnsi="Times New Roman" w:cs="Times New Roman"/>
              <w:sz w:val="24"/>
              <w:szCs w:val="24"/>
            </w:rPr>
            <w:tab/>
          </w:r>
          <w:r>
            <w:fldChar w:fldCharType="begin"/>
          </w:r>
          <w:r>
            <w:instrText xml:space="preserve"> HYPERLINK \l "_heading=h.3znysh7" </w:instrText>
          </w:r>
          <w:r>
            <w:fldChar w:fldCharType="separate"/>
          </w:r>
          <w:r>
            <w:rPr>
              <w:rFonts w:ascii="Times New Roman" w:eastAsia="Times New Roman" w:hAnsi="Times New Roman" w:cs="Times New Roman"/>
              <w:sz w:val="24"/>
              <w:szCs w:val="24"/>
            </w:rPr>
            <w:t>4</w:t>
          </w:r>
        </w:p>
        <w:p w14:paraId="41740C65" w14:textId="77777777" w:rsidR="00AE287F" w:rsidRDefault="006E7B71">
          <w:pPr>
            <w:tabs>
              <w:tab w:val="right" w:pos="9025"/>
            </w:tabs>
            <w:spacing w:before="200" w:line="360" w:lineRule="auto"/>
            <w:rPr>
              <w:rFonts w:ascii="Times New Roman" w:eastAsia="Times New Roman" w:hAnsi="Times New Roman" w:cs="Times New Roman"/>
              <w:sz w:val="24"/>
              <w:szCs w:val="24"/>
            </w:rPr>
          </w:pPr>
          <w:r>
            <w:fldChar w:fldCharType="end"/>
          </w:r>
          <w:hyperlink w:anchor="_heading=h.2et92p0">
            <w:r>
              <w:rPr>
                <w:rFonts w:ascii="Times New Roman" w:eastAsia="Times New Roman" w:hAnsi="Times New Roman" w:cs="Times New Roman"/>
                <w:sz w:val="24"/>
                <w:szCs w:val="24"/>
              </w:rPr>
              <w:t>The Marketing Environment (Macro)</w:t>
            </w:r>
          </w:hyperlink>
          <w:r>
            <w:rPr>
              <w:rFonts w:ascii="Times New Roman" w:eastAsia="Times New Roman" w:hAnsi="Times New Roman" w:cs="Times New Roman"/>
              <w:sz w:val="24"/>
              <w:szCs w:val="24"/>
            </w:rPr>
            <w:tab/>
          </w:r>
          <w:r>
            <w:fldChar w:fldCharType="begin"/>
          </w:r>
          <w:r>
            <w:instrText xml:space="preserve"> HYPERLINK \l "_heading=h.2et92p0" </w:instrText>
          </w:r>
          <w:r>
            <w:fldChar w:fldCharType="separate"/>
          </w:r>
          <w:r>
            <w:rPr>
              <w:rFonts w:ascii="Times New Roman" w:eastAsia="Times New Roman" w:hAnsi="Times New Roman" w:cs="Times New Roman"/>
              <w:sz w:val="24"/>
              <w:szCs w:val="24"/>
            </w:rPr>
            <w:t>6</w:t>
          </w:r>
        </w:p>
        <w:p w14:paraId="1C0C5D67" w14:textId="77777777" w:rsidR="00AE287F" w:rsidRDefault="006E7B71">
          <w:pPr>
            <w:tabs>
              <w:tab w:val="right" w:pos="9025"/>
            </w:tabs>
            <w:spacing w:before="200" w:line="360" w:lineRule="auto"/>
            <w:rPr>
              <w:rFonts w:ascii="Times New Roman" w:eastAsia="Times New Roman" w:hAnsi="Times New Roman" w:cs="Times New Roman"/>
              <w:sz w:val="24"/>
              <w:szCs w:val="24"/>
            </w:rPr>
          </w:pPr>
          <w:r>
            <w:fldChar w:fldCharType="end"/>
          </w:r>
          <w:hyperlink w:anchor="_heading=h.tyjcwt">
            <w:r>
              <w:rPr>
                <w:rFonts w:ascii="Times New Roman" w:eastAsia="Times New Roman" w:hAnsi="Times New Roman" w:cs="Times New Roman"/>
                <w:sz w:val="24"/>
                <w:szCs w:val="24"/>
              </w:rPr>
              <w:t>Creating Customer Value and Engagement</w:t>
            </w:r>
          </w:hyperlink>
          <w:r>
            <w:rPr>
              <w:rFonts w:ascii="Times New Roman" w:eastAsia="Times New Roman" w:hAnsi="Times New Roman" w:cs="Times New Roman"/>
              <w:sz w:val="24"/>
              <w:szCs w:val="24"/>
            </w:rPr>
            <w:tab/>
          </w:r>
          <w:r>
            <w:fldChar w:fldCharType="begin"/>
          </w:r>
          <w:r>
            <w:instrText xml:space="preserve"> HYPERLINK \l "_heading=h.tyjcwt" </w:instrText>
          </w:r>
          <w:r>
            <w:fldChar w:fldCharType="separate"/>
          </w:r>
          <w:r>
            <w:rPr>
              <w:rFonts w:ascii="Times New Roman" w:eastAsia="Times New Roman" w:hAnsi="Times New Roman" w:cs="Times New Roman"/>
              <w:sz w:val="24"/>
              <w:szCs w:val="24"/>
            </w:rPr>
            <w:t>9</w:t>
          </w:r>
        </w:p>
        <w:p w14:paraId="216802AD" w14:textId="77777777" w:rsidR="00AE287F" w:rsidRDefault="006E7B71">
          <w:pPr>
            <w:tabs>
              <w:tab w:val="right" w:pos="9025"/>
            </w:tabs>
            <w:spacing w:before="200" w:line="360" w:lineRule="auto"/>
            <w:rPr>
              <w:rFonts w:ascii="Times New Roman" w:eastAsia="Times New Roman" w:hAnsi="Times New Roman" w:cs="Times New Roman"/>
              <w:sz w:val="24"/>
              <w:szCs w:val="24"/>
            </w:rPr>
          </w:pPr>
          <w:r>
            <w:fldChar w:fldCharType="end"/>
          </w:r>
          <w:hyperlink w:anchor="_heading=h.3dy6vkm">
            <w:r>
              <w:rPr>
                <w:rFonts w:ascii="Times New Roman" w:eastAsia="Times New Roman" w:hAnsi="Times New Roman" w:cs="Times New Roman"/>
                <w:sz w:val="24"/>
                <w:szCs w:val="24"/>
              </w:rPr>
              <w:t>Effective use of Digital Marketing</w:t>
            </w:r>
          </w:hyperlink>
          <w:r>
            <w:rPr>
              <w:rFonts w:ascii="Times New Roman" w:eastAsia="Times New Roman" w:hAnsi="Times New Roman" w:cs="Times New Roman"/>
              <w:sz w:val="24"/>
              <w:szCs w:val="24"/>
            </w:rPr>
            <w:tab/>
          </w:r>
          <w:r>
            <w:fldChar w:fldCharType="begin"/>
          </w:r>
          <w:r>
            <w:instrText xml:space="preserve"> HYPERLINK \l "_heading=h.3dy6vkm" </w:instrText>
          </w:r>
          <w:r>
            <w:fldChar w:fldCharType="separate"/>
          </w:r>
          <w:r>
            <w:rPr>
              <w:rFonts w:ascii="Times New Roman" w:eastAsia="Times New Roman" w:hAnsi="Times New Roman" w:cs="Times New Roman"/>
              <w:sz w:val="24"/>
              <w:szCs w:val="24"/>
            </w:rPr>
            <w:t>9</w:t>
          </w:r>
        </w:p>
        <w:p w14:paraId="2E3B5A8D" w14:textId="77777777" w:rsidR="00AE287F" w:rsidRDefault="006E7B71">
          <w:pPr>
            <w:tabs>
              <w:tab w:val="right" w:pos="9025"/>
            </w:tabs>
            <w:spacing w:before="200" w:line="360" w:lineRule="auto"/>
            <w:rPr>
              <w:rFonts w:ascii="Times New Roman" w:eastAsia="Times New Roman" w:hAnsi="Times New Roman" w:cs="Times New Roman"/>
              <w:sz w:val="24"/>
              <w:szCs w:val="24"/>
            </w:rPr>
          </w:pPr>
          <w:r>
            <w:fldChar w:fldCharType="end"/>
          </w:r>
          <w:hyperlink w:anchor="_heading=h.1t3h5sf">
            <w:r>
              <w:rPr>
                <w:rFonts w:ascii="Times New Roman" w:eastAsia="Times New Roman" w:hAnsi="Times New Roman" w:cs="Times New Roman"/>
                <w:sz w:val="24"/>
                <w:szCs w:val="24"/>
              </w:rPr>
              <w:t>Conclusion</w:t>
            </w:r>
          </w:hyperlink>
          <w:r w:rsidR="00512C6B">
            <w:rPr>
              <w:rFonts w:ascii="Times New Roman" w:eastAsia="Times New Roman" w:hAnsi="Times New Roman" w:cs="Times New Roman"/>
              <w:sz w:val="24"/>
              <w:szCs w:val="24"/>
            </w:rPr>
            <w:t xml:space="preserve"> and Bibliography</w:t>
          </w:r>
          <w:r>
            <w:rPr>
              <w:rFonts w:ascii="Times New Roman" w:eastAsia="Times New Roman" w:hAnsi="Times New Roman" w:cs="Times New Roman"/>
              <w:sz w:val="24"/>
              <w:szCs w:val="24"/>
            </w:rPr>
            <w:tab/>
          </w:r>
          <w:r>
            <w:fldChar w:fldCharType="begin"/>
          </w:r>
          <w:r>
            <w:instrText xml:space="preserve"> HYPERLINK \l "_heading=h.1t3h5sf" </w:instrText>
          </w:r>
          <w:r>
            <w:fldChar w:fldCharType="separate"/>
          </w:r>
          <w:r>
            <w:rPr>
              <w:rFonts w:ascii="Times New Roman" w:eastAsia="Times New Roman" w:hAnsi="Times New Roman" w:cs="Times New Roman"/>
              <w:sz w:val="24"/>
              <w:szCs w:val="24"/>
            </w:rPr>
            <w:t>10</w:t>
          </w:r>
        </w:p>
        <w:p w14:paraId="360D9370" w14:textId="77777777" w:rsidR="00AE287F" w:rsidRDefault="006E7B71">
          <w:pPr>
            <w:tabs>
              <w:tab w:val="right" w:pos="9025"/>
            </w:tabs>
            <w:spacing w:before="200" w:after="80" w:line="360" w:lineRule="auto"/>
            <w:rPr>
              <w:rFonts w:ascii="Times New Roman" w:eastAsia="Times New Roman" w:hAnsi="Times New Roman" w:cs="Times New Roman"/>
              <w:sz w:val="24"/>
              <w:szCs w:val="24"/>
            </w:rPr>
          </w:pPr>
          <w:r>
            <w:fldChar w:fldCharType="end"/>
          </w:r>
          <w:hyperlink w:anchor="_heading=h.4d34og8">
            <w:r>
              <w:rPr>
                <w:rFonts w:ascii="Times New Roman" w:eastAsia="Times New Roman" w:hAnsi="Times New Roman" w:cs="Times New Roman"/>
                <w:sz w:val="24"/>
                <w:szCs w:val="24"/>
              </w:rPr>
              <w:t>References</w:t>
            </w:r>
          </w:hyperlink>
          <w:r>
            <w:rPr>
              <w:rFonts w:ascii="Times New Roman" w:eastAsia="Times New Roman" w:hAnsi="Times New Roman" w:cs="Times New Roman"/>
              <w:sz w:val="24"/>
              <w:szCs w:val="24"/>
            </w:rPr>
            <w:tab/>
          </w:r>
          <w:r>
            <w:fldChar w:fldCharType="begin"/>
          </w:r>
          <w:r>
            <w:instrText xml:space="preserve"> PAGEREF _heading=h.4d34og8 \h </w:instrText>
          </w:r>
          <w:r>
            <w:fldChar w:fldCharType="separate"/>
          </w:r>
          <w:r>
            <w:rPr>
              <w:rFonts w:ascii="Times New Roman" w:eastAsia="Times New Roman" w:hAnsi="Times New Roman" w:cs="Times New Roman"/>
              <w:sz w:val="24"/>
              <w:szCs w:val="24"/>
            </w:rPr>
            <w:t>11</w:t>
          </w:r>
          <w:r>
            <w:fldChar w:fldCharType="end"/>
          </w:r>
          <w:r>
            <w:fldChar w:fldCharType="end"/>
          </w:r>
        </w:p>
      </w:sdtContent>
    </w:sdt>
    <w:p w14:paraId="41DDFCB7" w14:textId="77777777" w:rsidR="00AE287F" w:rsidRDefault="00AE287F">
      <w:pPr>
        <w:rPr>
          <w:rFonts w:ascii="Times New Roman" w:eastAsia="Times New Roman" w:hAnsi="Times New Roman" w:cs="Times New Roman"/>
          <w:b/>
          <w:sz w:val="24"/>
          <w:szCs w:val="24"/>
        </w:rPr>
      </w:pPr>
    </w:p>
    <w:p w14:paraId="7C34C7D4" w14:textId="77777777" w:rsidR="00AE287F" w:rsidRDefault="00AE287F">
      <w:pPr>
        <w:spacing w:before="240"/>
        <w:rPr>
          <w:rFonts w:ascii="Times New Roman" w:eastAsia="Times New Roman" w:hAnsi="Times New Roman" w:cs="Times New Roman"/>
          <w:b/>
          <w:sz w:val="24"/>
          <w:szCs w:val="24"/>
        </w:rPr>
      </w:pPr>
    </w:p>
    <w:p w14:paraId="0FE2F792" w14:textId="77777777" w:rsidR="00AE287F" w:rsidRDefault="00AE287F">
      <w:pPr>
        <w:rPr>
          <w:rFonts w:ascii="Times New Roman" w:eastAsia="Times New Roman" w:hAnsi="Times New Roman" w:cs="Times New Roman"/>
          <w:b/>
          <w:sz w:val="24"/>
          <w:szCs w:val="24"/>
        </w:rPr>
      </w:pPr>
    </w:p>
    <w:p w14:paraId="114050B8" w14:textId="77777777" w:rsidR="00AE287F" w:rsidRDefault="006E7B71">
      <w:pPr>
        <w:spacing w:before="240" w:after="240" w:line="360" w:lineRule="auto"/>
        <w:jc w:val="both"/>
        <w:rPr>
          <w:rFonts w:ascii="Times New Roman" w:eastAsia="Times New Roman" w:hAnsi="Times New Roman" w:cs="Times New Roman"/>
          <w:b/>
          <w:sz w:val="24"/>
          <w:szCs w:val="24"/>
        </w:rPr>
      </w:pPr>
      <w:r>
        <w:br w:type="page"/>
      </w:r>
    </w:p>
    <w:p w14:paraId="6B654A8E" w14:textId="77777777" w:rsidR="00AE287F" w:rsidRDefault="006E7B71">
      <w:pPr>
        <w:pStyle w:val="Heading1"/>
      </w:pPr>
      <w:bookmarkStart w:id="1" w:name="_heading=h.30j0zll" w:colFirst="0" w:colLast="0"/>
      <w:bookmarkEnd w:id="1"/>
      <w:r>
        <w:lastRenderedPageBreak/>
        <w:t>Introduction</w:t>
      </w:r>
    </w:p>
    <w:p w14:paraId="27EA0DC4" w14:textId="77777777" w:rsidR="00AE287F" w:rsidRDefault="006E7B7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can be defined as the activity and a bunch of institutions that deal with the process of creating, exchanging offerings, delivering and communicating that has value for the clients, customers, society and partner’s at large (ama, 2022).  Travelodge is the first value hotel brand that was launched in the UK in 1985 and now is perceived as the largest independent hotel brand in the UK. The marketing plan is prepared for Travelodge in order to identify their customer segmentation to make an effective marketing plan. The study is going to include different frameworks such as PESTLE, SWOT, Porter’s five forces, Marketing and others.    </w:t>
      </w:r>
    </w:p>
    <w:p w14:paraId="591EEC7F" w14:textId="77777777" w:rsidR="00AE287F" w:rsidRDefault="006E7B71">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The smart objectives for the company is given below:</w:t>
      </w:r>
    </w:p>
    <w:p w14:paraId="1263AB3E" w14:textId="77777777" w:rsidR="00AE287F" w:rsidRDefault="006E7B71">
      <w:pPr>
        <w:spacing w:before="240" w:after="240"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noProof/>
          <w:color w:val="FF0000"/>
          <w:sz w:val="24"/>
          <w:szCs w:val="24"/>
          <w:lang w:val="en-IN"/>
        </w:rPr>
        <w:drawing>
          <wp:inline distT="114300" distB="114300" distL="114300" distR="114300" wp14:anchorId="7C5AEBA3" wp14:editId="470EC06E">
            <wp:extent cx="4381500" cy="389572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381500" cy="3895725"/>
                    </a:xfrm>
                    <a:prstGeom prst="rect">
                      <a:avLst/>
                    </a:prstGeom>
                    <a:ln/>
                  </pic:spPr>
                </pic:pic>
              </a:graphicData>
            </a:graphic>
          </wp:inline>
        </w:drawing>
      </w:r>
    </w:p>
    <w:p w14:paraId="14AD1A9B" w14:textId="77777777" w:rsidR="00AE287F" w:rsidRDefault="006E7B71">
      <w:pPr>
        <w:spacing w:before="240" w:after="240"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Figure 1: Smart objectives </w:t>
      </w:r>
    </w:p>
    <w:p w14:paraId="4FE25ECF" w14:textId="77777777" w:rsidR="00AE287F" w:rsidRDefault="006E7B71">
      <w:pPr>
        <w:spacing w:before="240" w:after="240"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(Source: Created by the learner) </w:t>
      </w:r>
    </w:p>
    <w:p w14:paraId="3A5C1560" w14:textId="77777777" w:rsidR="00AE287F" w:rsidRDefault="006E7B71">
      <w:pPr>
        <w:pStyle w:val="Heading1"/>
      </w:pPr>
      <w:bookmarkStart w:id="2" w:name="_heading=h.1fob9te" w:colFirst="0" w:colLast="0"/>
      <w:bookmarkEnd w:id="2"/>
      <w:r>
        <w:t>The Marketing Mix</w:t>
      </w:r>
    </w:p>
    <w:p w14:paraId="79ACC61C" w14:textId="77777777" w:rsidR="00AE287F" w:rsidRDefault="006E7B71">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5C’s of marketing </w:t>
      </w:r>
    </w:p>
    <w:tbl>
      <w:tblPr>
        <w:tblStyle w:val="a6"/>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E287F" w14:paraId="06B5B841" w14:textId="77777777">
        <w:tc>
          <w:tcPr>
            <w:tcW w:w="4514" w:type="dxa"/>
            <w:shd w:val="clear" w:color="auto" w:fill="auto"/>
            <w:tcMar>
              <w:top w:w="100" w:type="dxa"/>
              <w:left w:w="100" w:type="dxa"/>
              <w:bottom w:w="100" w:type="dxa"/>
              <w:right w:w="100" w:type="dxa"/>
            </w:tcMar>
          </w:tcPr>
          <w:p w14:paraId="74390FE3"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lastRenderedPageBreak/>
              <w:t xml:space="preserve">Company </w:t>
            </w:r>
          </w:p>
        </w:tc>
        <w:tc>
          <w:tcPr>
            <w:tcW w:w="4515" w:type="dxa"/>
            <w:shd w:val="clear" w:color="auto" w:fill="auto"/>
            <w:tcMar>
              <w:top w:w="100" w:type="dxa"/>
              <w:left w:w="100" w:type="dxa"/>
              <w:bottom w:w="100" w:type="dxa"/>
              <w:right w:w="100" w:type="dxa"/>
            </w:tcMar>
          </w:tcPr>
          <w:p w14:paraId="4C237113"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The company has great knowledge of the market </w:t>
            </w:r>
          </w:p>
        </w:tc>
      </w:tr>
      <w:tr w:rsidR="00AE287F" w14:paraId="1D511609" w14:textId="77777777">
        <w:tc>
          <w:tcPr>
            <w:tcW w:w="4514" w:type="dxa"/>
            <w:shd w:val="clear" w:color="auto" w:fill="auto"/>
            <w:tcMar>
              <w:top w:w="100" w:type="dxa"/>
              <w:left w:w="100" w:type="dxa"/>
              <w:bottom w:w="100" w:type="dxa"/>
              <w:right w:w="100" w:type="dxa"/>
            </w:tcMar>
          </w:tcPr>
          <w:p w14:paraId="046A3AA2"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Collaborators</w:t>
            </w:r>
          </w:p>
        </w:tc>
        <w:tc>
          <w:tcPr>
            <w:tcW w:w="4515" w:type="dxa"/>
            <w:shd w:val="clear" w:color="auto" w:fill="auto"/>
            <w:tcMar>
              <w:top w:w="100" w:type="dxa"/>
              <w:left w:w="100" w:type="dxa"/>
              <w:bottom w:w="100" w:type="dxa"/>
              <w:right w:w="100" w:type="dxa"/>
            </w:tcMar>
          </w:tcPr>
          <w:p w14:paraId="7A5801FC"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The company has partnerships with different suppliers and companies </w:t>
            </w:r>
          </w:p>
        </w:tc>
      </w:tr>
      <w:tr w:rsidR="00AE287F" w14:paraId="70F8125A" w14:textId="77777777">
        <w:tc>
          <w:tcPr>
            <w:tcW w:w="4514" w:type="dxa"/>
            <w:shd w:val="clear" w:color="auto" w:fill="auto"/>
            <w:tcMar>
              <w:top w:w="100" w:type="dxa"/>
              <w:left w:w="100" w:type="dxa"/>
              <w:bottom w:w="100" w:type="dxa"/>
              <w:right w:w="100" w:type="dxa"/>
            </w:tcMar>
          </w:tcPr>
          <w:p w14:paraId="4AC729EA"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Customers' </w:t>
            </w:r>
          </w:p>
        </w:tc>
        <w:tc>
          <w:tcPr>
            <w:tcW w:w="4515" w:type="dxa"/>
            <w:shd w:val="clear" w:color="auto" w:fill="auto"/>
            <w:tcMar>
              <w:top w:w="100" w:type="dxa"/>
              <w:left w:w="100" w:type="dxa"/>
              <w:bottom w:w="100" w:type="dxa"/>
              <w:right w:w="100" w:type="dxa"/>
            </w:tcMar>
          </w:tcPr>
          <w:p w14:paraId="559FDD42"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The customers of Travelodge are business people and economic class people</w:t>
            </w:r>
          </w:p>
        </w:tc>
      </w:tr>
      <w:tr w:rsidR="00AE287F" w14:paraId="3683E4FC" w14:textId="77777777">
        <w:tc>
          <w:tcPr>
            <w:tcW w:w="4514" w:type="dxa"/>
            <w:shd w:val="clear" w:color="auto" w:fill="auto"/>
            <w:tcMar>
              <w:top w:w="100" w:type="dxa"/>
              <w:left w:w="100" w:type="dxa"/>
              <w:bottom w:w="100" w:type="dxa"/>
              <w:right w:w="100" w:type="dxa"/>
            </w:tcMar>
          </w:tcPr>
          <w:p w14:paraId="77E4FDAE"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Competitors' </w:t>
            </w:r>
          </w:p>
        </w:tc>
        <w:tc>
          <w:tcPr>
            <w:tcW w:w="4515" w:type="dxa"/>
            <w:shd w:val="clear" w:color="auto" w:fill="auto"/>
            <w:tcMar>
              <w:top w:w="100" w:type="dxa"/>
              <w:left w:w="100" w:type="dxa"/>
              <w:bottom w:w="100" w:type="dxa"/>
              <w:right w:w="100" w:type="dxa"/>
            </w:tcMar>
          </w:tcPr>
          <w:p w14:paraId="26E4E723"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bookmarkStart w:id="3" w:name="_heading=h.2s8eyo1" w:colFirst="0" w:colLast="0"/>
            <w:bookmarkEnd w:id="3"/>
            <w:r>
              <w:rPr>
                <w:rFonts w:ascii="Times New Roman" w:eastAsia="Times New Roman" w:hAnsi="Times New Roman" w:cs="Times New Roman"/>
                <w:color w:val="FF0000"/>
                <w:sz w:val="24"/>
                <w:szCs w:val="24"/>
              </w:rPr>
              <w:t xml:space="preserve">There are many competitors of the company such as Premier Inn, Holiday Inn, Marriott and others. </w:t>
            </w:r>
          </w:p>
        </w:tc>
      </w:tr>
      <w:tr w:rsidR="00AE287F" w14:paraId="5DF26AB8" w14:textId="77777777">
        <w:tc>
          <w:tcPr>
            <w:tcW w:w="4514" w:type="dxa"/>
            <w:shd w:val="clear" w:color="auto" w:fill="auto"/>
            <w:tcMar>
              <w:top w:w="100" w:type="dxa"/>
              <w:left w:w="100" w:type="dxa"/>
              <w:bottom w:w="100" w:type="dxa"/>
              <w:right w:w="100" w:type="dxa"/>
            </w:tcMar>
          </w:tcPr>
          <w:p w14:paraId="7CF46505"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Climate </w:t>
            </w:r>
          </w:p>
        </w:tc>
        <w:tc>
          <w:tcPr>
            <w:tcW w:w="4515" w:type="dxa"/>
            <w:shd w:val="clear" w:color="auto" w:fill="auto"/>
            <w:tcMar>
              <w:top w:w="100" w:type="dxa"/>
              <w:left w:w="100" w:type="dxa"/>
              <w:bottom w:w="100" w:type="dxa"/>
              <w:right w:w="100" w:type="dxa"/>
            </w:tcMar>
          </w:tcPr>
          <w:p w14:paraId="46D469FA"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The technological factors and advanced technology such as AI, AR/VR and others are influencing the company positively. </w:t>
            </w:r>
          </w:p>
        </w:tc>
      </w:tr>
    </w:tbl>
    <w:p w14:paraId="37F4F8F3" w14:textId="77777777" w:rsidR="00AE287F" w:rsidRDefault="006E7B71">
      <w:pPr>
        <w:spacing w:before="240" w:after="240"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Table 2: 5C’s of marketing </w:t>
      </w:r>
    </w:p>
    <w:p w14:paraId="4BFF4F87" w14:textId="77777777" w:rsidR="00AE287F" w:rsidRDefault="006E7B71">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 xml:space="preserve">(Source: Created by the learner) </w:t>
      </w:r>
    </w:p>
    <w:p w14:paraId="1C9AD24D" w14:textId="77777777" w:rsidR="00AE287F" w:rsidRDefault="006E7B7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Product-</w:t>
      </w:r>
      <w:r>
        <w:rPr>
          <w:rFonts w:ascii="Times New Roman" w:eastAsia="Times New Roman" w:hAnsi="Times New Roman" w:cs="Times New Roman"/>
          <w:sz w:val="24"/>
          <w:szCs w:val="24"/>
        </w:rPr>
        <w:t xml:space="preserve"> Presently Travelodge operates in the UK, Spain and Ireland. The hotels are distributed in the major city centres, seaside, important roadsides towns and others.</w:t>
      </w:r>
    </w:p>
    <w:p w14:paraId="7A8288CB" w14:textId="77777777" w:rsidR="00AE287F" w:rsidRDefault="006E7B7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Place –</w:t>
      </w:r>
      <w:r>
        <w:rPr>
          <w:rFonts w:ascii="Times New Roman" w:eastAsia="Times New Roman" w:hAnsi="Times New Roman" w:cs="Times New Roman"/>
          <w:sz w:val="24"/>
          <w:szCs w:val="24"/>
        </w:rPr>
        <w:t xml:space="preserve"> The </w:t>
      </w:r>
      <w:r w:rsidR="00FD70FA">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also provides an option to check for the availability of rooms and provide options to book the hotels online through the company website (Travelodge, 2022). </w:t>
      </w:r>
      <w:r>
        <w:rPr>
          <w:rFonts w:ascii="Times New Roman" w:eastAsia="Times New Roman" w:hAnsi="Times New Roman" w:cs="Times New Roman"/>
          <w:b/>
          <w:i/>
          <w:sz w:val="24"/>
          <w:szCs w:val="24"/>
        </w:rPr>
        <w:t xml:space="preserve">Price – </w:t>
      </w:r>
      <w:r>
        <w:rPr>
          <w:rFonts w:ascii="Times New Roman" w:eastAsia="Times New Roman" w:hAnsi="Times New Roman" w:cs="Times New Roman"/>
          <w:sz w:val="24"/>
          <w:szCs w:val="24"/>
        </w:rPr>
        <w:t>The Company uses a value pricing strategy and the price of the hotel rooms remains flexible based on the demands of the rooms. The basic tariff of the rooms starts from £34 in the UK (Travelodge, 2022).</w:t>
      </w:r>
    </w:p>
    <w:p w14:paraId="7CC6D61E"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i/>
          <w:sz w:val="24"/>
          <w:szCs w:val="24"/>
        </w:rPr>
        <w:t>Promotion–</w:t>
      </w:r>
      <w:r>
        <w:rPr>
          <w:rFonts w:ascii="Times New Roman" w:eastAsia="Times New Roman" w:hAnsi="Times New Roman" w:cs="Times New Roman"/>
          <w:sz w:val="24"/>
          <w:szCs w:val="24"/>
        </w:rPr>
        <w:t xml:space="preserve">The new segment of Travelodge will be promoted through a digital media campaigning. </w:t>
      </w:r>
      <w:r w:rsidRPr="00A12F63">
        <w:rPr>
          <w:rFonts w:ascii="Times New Roman" w:eastAsia="Times New Roman" w:hAnsi="Times New Roman" w:cs="Times New Roman"/>
          <w:color w:val="000000" w:themeColor="text1"/>
          <w:sz w:val="24"/>
          <w:szCs w:val="24"/>
        </w:rPr>
        <w:t xml:space="preserve">The RACE model can be applied in order to understand the promotional tactics of the company.  It has four stages Reach, Act, Convert and Engage (Fickle, 2019). </w:t>
      </w:r>
    </w:p>
    <w:p w14:paraId="73113F32" w14:textId="77777777" w:rsidR="00AE287F" w:rsidRDefault="006E7B71">
      <w:pPr>
        <w:spacing w:before="240" w:after="240" w:line="360" w:lineRule="auto"/>
        <w:jc w:val="both"/>
        <w:rPr>
          <w:rFonts w:ascii="Times New Roman" w:eastAsia="Times New Roman" w:hAnsi="Times New Roman" w:cs="Times New Roman"/>
          <w:color w:val="FF0000"/>
          <w:sz w:val="24"/>
          <w:szCs w:val="24"/>
        </w:rPr>
      </w:pPr>
      <w:r w:rsidRPr="00A12F63">
        <w:rPr>
          <w:rFonts w:ascii="Times New Roman" w:eastAsia="Times New Roman" w:hAnsi="Times New Roman" w:cs="Times New Roman"/>
          <w:color w:val="000000" w:themeColor="text1"/>
          <w:sz w:val="24"/>
          <w:szCs w:val="24"/>
        </w:rPr>
        <w:t>Research: The Company can increase its customer reach through Omni channel promotional strategies and build traffic by promoting its brands on microsites</w:t>
      </w:r>
      <w:r>
        <w:rPr>
          <w:rFonts w:ascii="Times New Roman" w:eastAsia="Times New Roman" w:hAnsi="Times New Roman" w:cs="Times New Roman"/>
          <w:color w:val="FF0000"/>
          <w:sz w:val="24"/>
          <w:szCs w:val="24"/>
        </w:rPr>
        <w:t xml:space="preserve">.  </w:t>
      </w:r>
    </w:p>
    <w:p w14:paraId="77B25C91"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sidRPr="00A12F63">
        <w:rPr>
          <w:rFonts w:ascii="Times New Roman" w:eastAsia="Times New Roman" w:hAnsi="Times New Roman" w:cs="Times New Roman"/>
          <w:b/>
          <w:color w:val="000000" w:themeColor="text1"/>
          <w:sz w:val="24"/>
          <w:szCs w:val="24"/>
        </w:rPr>
        <w:lastRenderedPageBreak/>
        <w:t xml:space="preserve">Act: </w:t>
      </w:r>
      <w:r w:rsidRPr="00A12F63">
        <w:rPr>
          <w:rFonts w:ascii="Times New Roman" w:eastAsia="Times New Roman" w:hAnsi="Times New Roman" w:cs="Times New Roman"/>
          <w:color w:val="000000" w:themeColor="text1"/>
          <w:sz w:val="24"/>
          <w:szCs w:val="24"/>
        </w:rPr>
        <w:t xml:space="preserve">The brand can interact with the company through conversations of social media, organising events and other promotional stunts.  </w:t>
      </w:r>
    </w:p>
    <w:p w14:paraId="10962D2D"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sidRPr="00A12F63">
        <w:rPr>
          <w:rFonts w:ascii="Times New Roman" w:eastAsia="Times New Roman" w:hAnsi="Times New Roman" w:cs="Times New Roman"/>
          <w:b/>
          <w:color w:val="000000" w:themeColor="text1"/>
          <w:sz w:val="24"/>
          <w:szCs w:val="24"/>
        </w:rPr>
        <w:t xml:space="preserve">Convert: </w:t>
      </w:r>
      <w:r w:rsidRPr="00A12F63">
        <w:rPr>
          <w:rFonts w:ascii="Times New Roman" w:eastAsia="Times New Roman" w:hAnsi="Times New Roman" w:cs="Times New Roman"/>
          <w:color w:val="000000" w:themeColor="text1"/>
          <w:sz w:val="24"/>
          <w:szCs w:val="24"/>
        </w:rPr>
        <w:t xml:space="preserve">the company can pay attention to the needs and demands of the customers and generate leads from the company websites and social media handles. </w:t>
      </w:r>
    </w:p>
    <w:p w14:paraId="6C4FCC9F"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sidRPr="00A12F63">
        <w:rPr>
          <w:rFonts w:ascii="Times New Roman" w:eastAsia="Times New Roman" w:hAnsi="Times New Roman" w:cs="Times New Roman"/>
          <w:b/>
          <w:color w:val="000000" w:themeColor="text1"/>
          <w:sz w:val="24"/>
          <w:szCs w:val="24"/>
        </w:rPr>
        <w:t xml:space="preserve">Engage: </w:t>
      </w:r>
      <w:r w:rsidRPr="00A12F63">
        <w:rPr>
          <w:rFonts w:ascii="Times New Roman" w:eastAsia="Times New Roman" w:hAnsi="Times New Roman" w:cs="Times New Roman"/>
          <w:color w:val="000000" w:themeColor="text1"/>
          <w:sz w:val="24"/>
          <w:szCs w:val="24"/>
        </w:rPr>
        <w:t xml:space="preserve">The </w:t>
      </w:r>
      <w:r w:rsidR="00FD70FA" w:rsidRPr="00A12F63">
        <w:rPr>
          <w:rFonts w:ascii="Times New Roman" w:eastAsia="Times New Roman" w:hAnsi="Times New Roman" w:cs="Times New Roman"/>
          <w:color w:val="000000" w:themeColor="text1"/>
          <w:sz w:val="24"/>
          <w:szCs w:val="24"/>
        </w:rPr>
        <w:t>Company</w:t>
      </w:r>
      <w:r w:rsidRPr="00A12F63">
        <w:rPr>
          <w:rFonts w:ascii="Times New Roman" w:eastAsia="Times New Roman" w:hAnsi="Times New Roman" w:cs="Times New Roman"/>
          <w:color w:val="000000" w:themeColor="text1"/>
          <w:sz w:val="24"/>
          <w:szCs w:val="24"/>
        </w:rPr>
        <w:t xml:space="preserve"> also can pay attention to customer feedback in order to keep a track of customer satisfaction and others. </w:t>
      </w:r>
    </w:p>
    <w:p w14:paraId="4C69CF38" w14:textId="77777777" w:rsidR="00AE287F" w:rsidRDefault="006E7B71">
      <w:pPr>
        <w:pStyle w:val="Heading1"/>
      </w:pPr>
      <w:bookmarkStart w:id="4" w:name="_heading=h.3znysh7" w:colFirst="0" w:colLast="0"/>
      <w:bookmarkEnd w:id="4"/>
      <w:r>
        <w:t>The Marketing Environment (Micro)</w:t>
      </w:r>
    </w:p>
    <w:p w14:paraId="123F8112" w14:textId="77777777" w:rsidR="00AE287F" w:rsidRDefault="006E7B71">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 of Travelodge</w:t>
      </w:r>
    </w:p>
    <w:tbl>
      <w:tblPr>
        <w:tblStyle w:val="a7"/>
        <w:tblW w:w="901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18"/>
        <w:gridCol w:w="4401"/>
      </w:tblGrid>
      <w:tr w:rsidR="00AE287F" w14:paraId="7AC69480" w14:textId="77777777">
        <w:trPr>
          <w:trHeight w:val="380"/>
        </w:trPr>
        <w:tc>
          <w:tcPr>
            <w:tcW w:w="4618" w:type="dxa"/>
            <w:shd w:val="clear" w:color="auto" w:fill="auto"/>
            <w:tcMar>
              <w:top w:w="100" w:type="dxa"/>
              <w:left w:w="100" w:type="dxa"/>
              <w:bottom w:w="100" w:type="dxa"/>
              <w:right w:w="100" w:type="dxa"/>
            </w:tcMar>
          </w:tcPr>
          <w:p w14:paraId="29474E55"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tc>
        <w:tc>
          <w:tcPr>
            <w:tcW w:w="4401" w:type="dxa"/>
            <w:shd w:val="clear" w:color="auto" w:fill="auto"/>
            <w:tcMar>
              <w:top w:w="100" w:type="dxa"/>
              <w:left w:w="100" w:type="dxa"/>
              <w:bottom w:w="100" w:type="dxa"/>
              <w:right w:w="100" w:type="dxa"/>
            </w:tcMar>
          </w:tcPr>
          <w:p w14:paraId="2F94CE99"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 </w:t>
            </w:r>
          </w:p>
        </w:tc>
      </w:tr>
      <w:tr w:rsidR="00AE287F" w14:paraId="2A023854" w14:textId="77777777">
        <w:tc>
          <w:tcPr>
            <w:tcW w:w="4618" w:type="dxa"/>
            <w:shd w:val="clear" w:color="auto" w:fill="auto"/>
            <w:tcMar>
              <w:top w:w="100" w:type="dxa"/>
              <w:left w:w="100" w:type="dxa"/>
              <w:bottom w:w="100" w:type="dxa"/>
              <w:right w:w="100" w:type="dxa"/>
            </w:tcMar>
          </w:tcPr>
          <w:p w14:paraId="2F3BF94C" w14:textId="77777777" w:rsidR="00AE287F" w:rsidRDefault="006E7B7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Market knowledge</w:t>
            </w:r>
          </w:p>
          <w:p w14:paraId="2AD7A9C2" w14:textId="77777777" w:rsidR="00AE287F" w:rsidRDefault="006E7B7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 number of employees</w:t>
            </w:r>
          </w:p>
          <w:p w14:paraId="2E984674" w14:textId="77777777" w:rsidR="00AE287F" w:rsidRDefault="00AE287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401" w:type="dxa"/>
            <w:shd w:val="clear" w:color="auto" w:fill="auto"/>
            <w:tcMar>
              <w:top w:w="100" w:type="dxa"/>
              <w:left w:w="100" w:type="dxa"/>
              <w:bottom w:w="100" w:type="dxa"/>
              <w:right w:w="100" w:type="dxa"/>
            </w:tcMar>
          </w:tcPr>
          <w:p w14:paraId="22D394DA" w14:textId="77777777" w:rsidR="00AE287F" w:rsidRDefault="006E7B7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Gender pay gap</w:t>
            </w:r>
          </w:p>
        </w:tc>
      </w:tr>
      <w:tr w:rsidR="00AE287F" w14:paraId="3038D38F" w14:textId="77777777">
        <w:tc>
          <w:tcPr>
            <w:tcW w:w="4618" w:type="dxa"/>
            <w:shd w:val="clear" w:color="auto" w:fill="auto"/>
            <w:tcMar>
              <w:top w:w="100" w:type="dxa"/>
              <w:left w:w="100" w:type="dxa"/>
              <w:bottom w:w="100" w:type="dxa"/>
              <w:right w:w="100" w:type="dxa"/>
            </w:tcMar>
          </w:tcPr>
          <w:p w14:paraId="3237ACC8"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Opportunities </w:t>
            </w:r>
          </w:p>
        </w:tc>
        <w:tc>
          <w:tcPr>
            <w:tcW w:w="4401" w:type="dxa"/>
            <w:shd w:val="clear" w:color="auto" w:fill="auto"/>
            <w:tcMar>
              <w:top w:w="100" w:type="dxa"/>
              <w:left w:w="100" w:type="dxa"/>
              <w:bottom w:w="100" w:type="dxa"/>
              <w:right w:w="100" w:type="dxa"/>
            </w:tcMar>
          </w:tcPr>
          <w:p w14:paraId="1CEC4C53"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AE287F" w14:paraId="094F1E2C" w14:textId="77777777">
        <w:tc>
          <w:tcPr>
            <w:tcW w:w="4618" w:type="dxa"/>
            <w:shd w:val="clear" w:color="auto" w:fill="auto"/>
            <w:tcMar>
              <w:top w:w="100" w:type="dxa"/>
              <w:left w:w="100" w:type="dxa"/>
              <w:bottom w:w="100" w:type="dxa"/>
              <w:right w:w="100" w:type="dxa"/>
            </w:tcMar>
          </w:tcPr>
          <w:p w14:paraId="0F18F2C3" w14:textId="77777777" w:rsidR="00AE287F" w:rsidRDefault="006E7B71">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Diversion in the portfolio</w:t>
            </w:r>
          </w:p>
          <w:p w14:paraId="4B25E633"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4401" w:type="dxa"/>
            <w:shd w:val="clear" w:color="auto" w:fill="auto"/>
            <w:tcMar>
              <w:top w:w="100" w:type="dxa"/>
              <w:left w:w="100" w:type="dxa"/>
              <w:bottom w:w="100" w:type="dxa"/>
              <w:right w:w="100" w:type="dxa"/>
            </w:tcMar>
          </w:tcPr>
          <w:p w14:paraId="07FD17AF" w14:textId="77777777" w:rsidR="00AE287F" w:rsidRDefault="006E7B7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Lack of capital investments</w:t>
            </w:r>
          </w:p>
          <w:p w14:paraId="1382504C" w14:textId="77777777" w:rsidR="00AE287F" w:rsidRDefault="006E7B7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Skill gap</w:t>
            </w:r>
            <w:r>
              <w:rPr>
                <w:rFonts w:ascii="Times New Roman" w:eastAsia="Times New Roman" w:hAnsi="Times New Roman" w:cs="Times New Roman"/>
                <w:sz w:val="24"/>
                <w:szCs w:val="24"/>
              </w:rPr>
              <w:t xml:space="preserve"> </w:t>
            </w:r>
          </w:p>
        </w:tc>
      </w:tr>
    </w:tbl>
    <w:p w14:paraId="3B45380E" w14:textId="77777777" w:rsidR="00AE287F" w:rsidRDefault="006E7B71">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Table 1: SWOT analysis </w:t>
      </w:r>
      <w:r>
        <w:rPr>
          <w:rFonts w:ascii="Times New Roman" w:eastAsia="Times New Roman" w:hAnsi="Times New Roman" w:cs="Times New Roman"/>
          <w:sz w:val="24"/>
          <w:szCs w:val="24"/>
        </w:rPr>
        <w:t xml:space="preserve"> </w:t>
      </w:r>
    </w:p>
    <w:p w14:paraId="69844228" w14:textId="77777777" w:rsidR="00AE287F" w:rsidRDefault="006E7B71">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11EAE6E7"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sidRPr="00A12F63">
        <w:rPr>
          <w:rFonts w:ascii="Times New Roman" w:eastAsia="Times New Roman" w:hAnsi="Times New Roman" w:cs="Times New Roman"/>
          <w:b/>
          <w:i/>
          <w:color w:val="000000" w:themeColor="text1"/>
          <w:sz w:val="24"/>
          <w:szCs w:val="24"/>
        </w:rPr>
        <w:t xml:space="preserve">Segmentation: </w:t>
      </w:r>
      <w:r w:rsidRPr="00A12F63">
        <w:rPr>
          <w:rFonts w:ascii="Times New Roman" w:eastAsia="Times New Roman" w:hAnsi="Times New Roman" w:cs="Times New Roman"/>
          <w:color w:val="000000" w:themeColor="text1"/>
          <w:sz w:val="24"/>
          <w:szCs w:val="24"/>
        </w:rPr>
        <w:t xml:space="preserve">The </w:t>
      </w:r>
      <w:r w:rsidR="00FD70FA" w:rsidRPr="00A12F63">
        <w:rPr>
          <w:rFonts w:ascii="Times New Roman" w:eastAsia="Times New Roman" w:hAnsi="Times New Roman" w:cs="Times New Roman"/>
          <w:color w:val="000000" w:themeColor="text1"/>
          <w:sz w:val="24"/>
          <w:szCs w:val="24"/>
        </w:rPr>
        <w:t>Company</w:t>
      </w:r>
      <w:r w:rsidRPr="00A12F63">
        <w:rPr>
          <w:rFonts w:ascii="Times New Roman" w:eastAsia="Times New Roman" w:hAnsi="Times New Roman" w:cs="Times New Roman"/>
          <w:color w:val="000000" w:themeColor="text1"/>
          <w:sz w:val="24"/>
          <w:szCs w:val="24"/>
        </w:rPr>
        <w:t xml:space="preserve"> also uses demographic segmentation as the company targets mostly leisure and business people in the UK.</w:t>
      </w:r>
    </w:p>
    <w:p w14:paraId="7BA8F4BF"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sidRPr="00A12F63">
        <w:rPr>
          <w:rFonts w:ascii="Times New Roman" w:eastAsia="Times New Roman" w:hAnsi="Times New Roman" w:cs="Times New Roman"/>
          <w:b/>
          <w:i/>
          <w:color w:val="000000" w:themeColor="text1"/>
          <w:sz w:val="24"/>
          <w:szCs w:val="24"/>
        </w:rPr>
        <w:t xml:space="preserve">Targeting: </w:t>
      </w:r>
      <w:r w:rsidRPr="00A12F63">
        <w:rPr>
          <w:rFonts w:ascii="Times New Roman" w:eastAsia="Times New Roman" w:hAnsi="Times New Roman" w:cs="Times New Roman"/>
          <w:color w:val="000000" w:themeColor="text1"/>
          <w:sz w:val="24"/>
          <w:szCs w:val="24"/>
        </w:rPr>
        <w:t xml:space="preserve">Since the majority of the customers are business people and young travellers it can be assumed that their target customers are around the 18-45 age group of people. </w:t>
      </w:r>
    </w:p>
    <w:p w14:paraId="1BC23282" w14:textId="77777777" w:rsidR="00AE287F" w:rsidRDefault="006E7B71">
      <w:pPr>
        <w:spacing w:before="240" w:after="240" w:line="360" w:lineRule="auto"/>
        <w:jc w:val="both"/>
        <w:rPr>
          <w:rFonts w:ascii="Times New Roman" w:eastAsia="Times New Roman" w:hAnsi="Times New Roman" w:cs="Times New Roman"/>
          <w:color w:val="FF0000"/>
          <w:sz w:val="24"/>
          <w:szCs w:val="24"/>
        </w:rPr>
      </w:pPr>
      <w:r w:rsidRPr="00A12F63">
        <w:rPr>
          <w:rFonts w:ascii="Times New Roman" w:eastAsia="Times New Roman" w:hAnsi="Times New Roman" w:cs="Times New Roman"/>
          <w:b/>
          <w:i/>
          <w:color w:val="000000" w:themeColor="text1"/>
          <w:sz w:val="24"/>
          <w:szCs w:val="24"/>
        </w:rPr>
        <w:t xml:space="preserve">Positioning: </w:t>
      </w:r>
      <w:r w:rsidRPr="00A12F63">
        <w:rPr>
          <w:rFonts w:ascii="Times New Roman" w:eastAsia="Times New Roman" w:hAnsi="Times New Roman" w:cs="Times New Roman"/>
          <w:color w:val="000000" w:themeColor="text1"/>
          <w:sz w:val="24"/>
          <w:szCs w:val="24"/>
        </w:rPr>
        <w:t>according to the strategy of the company it aims to deliver affordable services and provide low-cost choices for business and leisure travel (Travelodge, 2022). Thus, the company can be positioned in a low-price-high-quality position</w:t>
      </w:r>
      <w:r>
        <w:rPr>
          <w:rFonts w:ascii="Times New Roman" w:eastAsia="Times New Roman" w:hAnsi="Times New Roman" w:cs="Times New Roman"/>
          <w:color w:val="FF0000"/>
          <w:sz w:val="24"/>
          <w:szCs w:val="24"/>
        </w:rPr>
        <w:t xml:space="preserve">. </w:t>
      </w:r>
    </w:p>
    <w:p w14:paraId="04186718" w14:textId="77777777" w:rsidR="00AE287F" w:rsidRDefault="006E7B71">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rPr>
        <w:lastRenderedPageBreak/>
        <w:drawing>
          <wp:inline distT="114300" distB="114300" distL="114300" distR="114300" wp14:anchorId="1BF90B50" wp14:editId="3C33BD40">
            <wp:extent cx="5731200" cy="34417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441700"/>
                    </a:xfrm>
                    <a:prstGeom prst="rect">
                      <a:avLst/>
                    </a:prstGeom>
                    <a:ln/>
                  </pic:spPr>
                </pic:pic>
              </a:graphicData>
            </a:graphic>
          </wp:inline>
        </w:drawing>
      </w:r>
    </w:p>
    <w:p w14:paraId="3737AA3C" w14:textId="77777777" w:rsidR="00AE287F" w:rsidRDefault="00FD70FA">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w:t>
      </w:r>
      <w:r w:rsidR="006E7B71">
        <w:rPr>
          <w:rFonts w:ascii="Times New Roman" w:eastAsia="Times New Roman" w:hAnsi="Times New Roman" w:cs="Times New Roman"/>
          <w:b/>
          <w:sz w:val="24"/>
          <w:szCs w:val="24"/>
        </w:rPr>
        <w:t xml:space="preserve">: Positional map </w:t>
      </w:r>
    </w:p>
    <w:p w14:paraId="6D8A8135" w14:textId="77777777" w:rsidR="00AE287F" w:rsidRDefault="006E7B71">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758BBE0B" w14:textId="77777777" w:rsidR="00AE287F" w:rsidRDefault="006E7B71">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 The porter five forces are conducted for Travelodge and is given below:</w:t>
      </w:r>
    </w:p>
    <w:tbl>
      <w:tblPr>
        <w:tblStyle w:val="a8"/>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E287F" w14:paraId="2F5CEF5A" w14:textId="77777777">
        <w:tc>
          <w:tcPr>
            <w:tcW w:w="4514" w:type="dxa"/>
            <w:shd w:val="clear" w:color="auto" w:fill="auto"/>
            <w:tcMar>
              <w:top w:w="100" w:type="dxa"/>
              <w:left w:w="100" w:type="dxa"/>
              <w:bottom w:w="100" w:type="dxa"/>
              <w:right w:w="100" w:type="dxa"/>
            </w:tcMar>
          </w:tcPr>
          <w:p w14:paraId="0D06AC80" w14:textId="77777777" w:rsidR="00AE287F" w:rsidRDefault="006E7B71">
            <w:pPr>
              <w:widowControl w:val="0"/>
              <w:pBdr>
                <w:top w:val="nil"/>
                <w:left w:val="nil"/>
                <w:bottom w:val="nil"/>
                <w:right w:val="nil"/>
                <w:between w:val="nil"/>
              </w:pBd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Competitive rivalry: </w:t>
            </w:r>
          </w:p>
        </w:tc>
        <w:tc>
          <w:tcPr>
            <w:tcW w:w="4515" w:type="dxa"/>
            <w:shd w:val="clear" w:color="auto" w:fill="auto"/>
            <w:tcMar>
              <w:top w:w="100" w:type="dxa"/>
              <w:left w:w="100" w:type="dxa"/>
              <w:bottom w:w="100" w:type="dxa"/>
              <w:right w:w="100" w:type="dxa"/>
            </w:tcMar>
          </w:tcPr>
          <w:p w14:paraId="541471C2" w14:textId="77777777" w:rsidR="00AE287F" w:rsidRDefault="006E7B71">
            <w:pPr>
              <w:widowControl w:val="0"/>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High</w:t>
            </w:r>
          </w:p>
        </w:tc>
      </w:tr>
      <w:tr w:rsidR="00AE287F" w14:paraId="78E2B736" w14:textId="77777777">
        <w:tc>
          <w:tcPr>
            <w:tcW w:w="4514" w:type="dxa"/>
            <w:shd w:val="clear" w:color="auto" w:fill="auto"/>
            <w:tcMar>
              <w:top w:w="100" w:type="dxa"/>
              <w:left w:w="100" w:type="dxa"/>
              <w:bottom w:w="100" w:type="dxa"/>
              <w:right w:w="100" w:type="dxa"/>
            </w:tcMar>
          </w:tcPr>
          <w:p w14:paraId="1B571B4D" w14:textId="77777777" w:rsidR="00AE287F" w:rsidRDefault="006E7B71">
            <w:pPr>
              <w:widowControl w:val="0"/>
              <w:pBdr>
                <w:top w:val="nil"/>
                <w:left w:val="nil"/>
                <w:bottom w:val="nil"/>
                <w:right w:val="nil"/>
                <w:between w:val="nil"/>
              </w:pBd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Buying power of the customers: </w:t>
            </w:r>
          </w:p>
        </w:tc>
        <w:tc>
          <w:tcPr>
            <w:tcW w:w="4515" w:type="dxa"/>
            <w:shd w:val="clear" w:color="auto" w:fill="auto"/>
            <w:tcMar>
              <w:top w:w="100" w:type="dxa"/>
              <w:left w:w="100" w:type="dxa"/>
              <w:bottom w:w="100" w:type="dxa"/>
              <w:right w:w="100" w:type="dxa"/>
            </w:tcMar>
          </w:tcPr>
          <w:p w14:paraId="77BF1703" w14:textId="77777777" w:rsidR="00AE287F" w:rsidRDefault="006E7B71">
            <w:pPr>
              <w:widowControl w:val="0"/>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High</w:t>
            </w:r>
          </w:p>
        </w:tc>
      </w:tr>
      <w:tr w:rsidR="00AE287F" w14:paraId="660FA65F" w14:textId="77777777">
        <w:tc>
          <w:tcPr>
            <w:tcW w:w="4514" w:type="dxa"/>
            <w:shd w:val="clear" w:color="auto" w:fill="auto"/>
            <w:tcMar>
              <w:top w:w="100" w:type="dxa"/>
              <w:left w:w="100" w:type="dxa"/>
              <w:bottom w:w="100" w:type="dxa"/>
              <w:right w:w="100" w:type="dxa"/>
            </w:tcMar>
          </w:tcPr>
          <w:p w14:paraId="2C9B8CD4" w14:textId="77777777" w:rsidR="00AE287F" w:rsidRDefault="006E7B71">
            <w:pPr>
              <w:widowControl w:val="0"/>
              <w:pBdr>
                <w:top w:val="nil"/>
                <w:left w:val="nil"/>
                <w:bottom w:val="nil"/>
                <w:right w:val="nil"/>
                <w:between w:val="nil"/>
              </w:pBd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Buying power of the suppliers:</w:t>
            </w:r>
          </w:p>
        </w:tc>
        <w:tc>
          <w:tcPr>
            <w:tcW w:w="4515" w:type="dxa"/>
            <w:shd w:val="clear" w:color="auto" w:fill="auto"/>
            <w:tcMar>
              <w:top w:w="100" w:type="dxa"/>
              <w:left w:w="100" w:type="dxa"/>
              <w:bottom w:w="100" w:type="dxa"/>
              <w:right w:w="100" w:type="dxa"/>
            </w:tcMar>
          </w:tcPr>
          <w:p w14:paraId="66765E61" w14:textId="77777777" w:rsidR="00AE287F" w:rsidRDefault="006E7B71">
            <w:pPr>
              <w:widowControl w:val="0"/>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High</w:t>
            </w:r>
          </w:p>
        </w:tc>
      </w:tr>
      <w:tr w:rsidR="00AE287F" w14:paraId="6C9D0845" w14:textId="77777777">
        <w:tc>
          <w:tcPr>
            <w:tcW w:w="4514" w:type="dxa"/>
            <w:shd w:val="clear" w:color="auto" w:fill="auto"/>
            <w:tcMar>
              <w:top w:w="100" w:type="dxa"/>
              <w:left w:w="100" w:type="dxa"/>
              <w:bottom w:w="100" w:type="dxa"/>
              <w:right w:w="100" w:type="dxa"/>
            </w:tcMar>
          </w:tcPr>
          <w:p w14:paraId="016E8360" w14:textId="77777777" w:rsidR="00AE287F" w:rsidRDefault="006E7B71">
            <w:pPr>
              <w:widowControl w:val="0"/>
              <w:pBdr>
                <w:top w:val="nil"/>
                <w:left w:val="nil"/>
                <w:bottom w:val="nil"/>
                <w:right w:val="nil"/>
                <w:between w:val="nil"/>
              </w:pBdr>
              <w:spacing w:line="24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The threat of substitutes:</w:t>
            </w:r>
          </w:p>
        </w:tc>
        <w:tc>
          <w:tcPr>
            <w:tcW w:w="4515" w:type="dxa"/>
            <w:shd w:val="clear" w:color="auto" w:fill="auto"/>
            <w:tcMar>
              <w:top w:w="100" w:type="dxa"/>
              <w:left w:w="100" w:type="dxa"/>
              <w:bottom w:w="100" w:type="dxa"/>
              <w:right w:w="100" w:type="dxa"/>
            </w:tcMar>
          </w:tcPr>
          <w:p w14:paraId="07B2ACD4" w14:textId="77777777" w:rsidR="00AE287F" w:rsidRDefault="006E7B71">
            <w:pPr>
              <w:widowControl w:val="0"/>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High</w:t>
            </w:r>
          </w:p>
        </w:tc>
      </w:tr>
      <w:tr w:rsidR="00AE287F" w14:paraId="060715BF" w14:textId="77777777">
        <w:tc>
          <w:tcPr>
            <w:tcW w:w="4514" w:type="dxa"/>
            <w:shd w:val="clear" w:color="auto" w:fill="auto"/>
            <w:tcMar>
              <w:top w:w="100" w:type="dxa"/>
              <w:left w:w="100" w:type="dxa"/>
              <w:bottom w:w="100" w:type="dxa"/>
              <w:right w:w="100" w:type="dxa"/>
            </w:tcMar>
          </w:tcPr>
          <w:p w14:paraId="5F5340CE" w14:textId="77777777" w:rsidR="00AE287F" w:rsidRDefault="006E7B71">
            <w:pPr>
              <w:widowControl w:val="0"/>
              <w:pBdr>
                <w:top w:val="nil"/>
                <w:left w:val="nil"/>
                <w:bottom w:val="nil"/>
                <w:right w:val="nil"/>
                <w:between w:val="nil"/>
              </w:pBdr>
              <w:spacing w:line="24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The threat of new entreats: </w:t>
            </w:r>
          </w:p>
        </w:tc>
        <w:tc>
          <w:tcPr>
            <w:tcW w:w="4515" w:type="dxa"/>
            <w:shd w:val="clear" w:color="auto" w:fill="auto"/>
            <w:tcMar>
              <w:top w:w="100" w:type="dxa"/>
              <w:left w:w="100" w:type="dxa"/>
              <w:bottom w:w="100" w:type="dxa"/>
              <w:right w:w="100" w:type="dxa"/>
            </w:tcMar>
          </w:tcPr>
          <w:p w14:paraId="17E9F921" w14:textId="77777777" w:rsidR="00AE287F" w:rsidRDefault="006E7B71">
            <w:pPr>
              <w:widowControl w:val="0"/>
              <w:pBdr>
                <w:top w:val="nil"/>
                <w:left w:val="nil"/>
                <w:bottom w:val="nil"/>
                <w:right w:val="nil"/>
                <w:between w:val="nil"/>
              </w:pBd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Moderate</w:t>
            </w:r>
          </w:p>
        </w:tc>
      </w:tr>
    </w:tbl>
    <w:p w14:paraId="58DA010C" w14:textId="77777777" w:rsidR="00AE287F" w:rsidRDefault="006E7B71">
      <w:pPr>
        <w:spacing w:before="240" w:after="240"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Table 3: Porter’s five forces</w:t>
      </w:r>
    </w:p>
    <w:p w14:paraId="3E672032" w14:textId="77777777" w:rsidR="00AE287F" w:rsidRDefault="006E7B71">
      <w:pPr>
        <w:spacing w:before="240" w:after="240"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(Source: Created by the learner) </w:t>
      </w:r>
    </w:p>
    <w:p w14:paraId="154AFB27" w14:textId="77777777" w:rsidR="00AE287F" w:rsidRDefault="006E7B71">
      <w:pPr>
        <w:pStyle w:val="Heading1"/>
      </w:pPr>
      <w:bookmarkStart w:id="5" w:name="_heading=h.2et92p0" w:colFirst="0" w:colLast="0"/>
      <w:bookmarkEnd w:id="5"/>
      <w:r>
        <w:t>The Marketing Environment (Macro)</w:t>
      </w:r>
    </w:p>
    <w:tbl>
      <w:tblPr>
        <w:tblStyle w:val="a9"/>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AE287F" w14:paraId="5B5763E2" w14:textId="77777777">
        <w:tc>
          <w:tcPr>
            <w:tcW w:w="3009" w:type="dxa"/>
            <w:shd w:val="clear" w:color="auto" w:fill="auto"/>
            <w:tcMar>
              <w:top w:w="100" w:type="dxa"/>
              <w:left w:w="100" w:type="dxa"/>
              <w:bottom w:w="100" w:type="dxa"/>
              <w:right w:w="100" w:type="dxa"/>
            </w:tcMar>
          </w:tcPr>
          <w:p w14:paraId="7891CA9A"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Element </w:t>
            </w:r>
          </w:p>
        </w:tc>
        <w:tc>
          <w:tcPr>
            <w:tcW w:w="3010" w:type="dxa"/>
            <w:shd w:val="clear" w:color="auto" w:fill="auto"/>
            <w:tcMar>
              <w:top w:w="100" w:type="dxa"/>
              <w:left w:w="100" w:type="dxa"/>
              <w:bottom w:w="100" w:type="dxa"/>
              <w:right w:w="100" w:type="dxa"/>
            </w:tcMar>
          </w:tcPr>
          <w:p w14:paraId="0C166212"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Factor </w:t>
            </w:r>
          </w:p>
        </w:tc>
        <w:tc>
          <w:tcPr>
            <w:tcW w:w="3010" w:type="dxa"/>
            <w:shd w:val="clear" w:color="auto" w:fill="auto"/>
            <w:tcMar>
              <w:top w:w="100" w:type="dxa"/>
              <w:left w:w="100" w:type="dxa"/>
              <w:bottom w:w="100" w:type="dxa"/>
              <w:right w:w="100" w:type="dxa"/>
            </w:tcMar>
          </w:tcPr>
          <w:p w14:paraId="51BD0436"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Implications </w:t>
            </w:r>
          </w:p>
        </w:tc>
      </w:tr>
      <w:tr w:rsidR="00AE287F" w14:paraId="326E8B79" w14:textId="77777777">
        <w:tc>
          <w:tcPr>
            <w:tcW w:w="3009" w:type="dxa"/>
            <w:shd w:val="clear" w:color="auto" w:fill="auto"/>
            <w:tcMar>
              <w:top w:w="100" w:type="dxa"/>
              <w:left w:w="100" w:type="dxa"/>
              <w:bottom w:w="100" w:type="dxa"/>
              <w:right w:w="100" w:type="dxa"/>
            </w:tcMar>
          </w:tcPr>
          <w:p w14:paraId="429FADE4"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Political </w:t>
            </w:r>
          </w:p>
        </w:tc>
        <w:tc>
          <w:tcPr>
            <w:tcW w:w="3010" w:type="dxa"/>
            <w:shd w:val="clear" w:color="auto" w:fill="auto"/>
            <w:tcMar>
              <w:top w:w="100" w:type="dxa"/>
              <w:left w:w="100" w:type="dxa"/>
              <w:bottom w:w="100" w:type="dxa"/>
              <w:right w:w="100" w:type="dxa"/>
            </w:tcMar>
          </w:tcPr>
          <w:p w14:paraId="02DEE70A"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Brexit:  </w:t>
            </w:r>
          </w:p>
        </w:tc>
        <w:tc>
          <w:tcPr>
            <w:tcW w:w="3010" w:type="dxa"/>
            <w:shd w:val="clear" w:color="auto" w:fill="auto"/>
            <w:tcMar>
              <w:top w:w="100" w:type="dxa"/>
              <w:left w:w="100" w:type="dxa"/>
              <w:bottom w:w="100" w:type="dxa"/>
              <w:right w:w="100" w:type="dxa"/>
            </w:tcMar>
          </w:tcPr>
          <w:p w14:paraId="3C520AA1"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Brexit had a “negative impact on the tourism industry”. It impacted the UK labour market drastically. As a result, it will impact Travelodge negatively in terms of hiring and recruiting employees.  </w:t>
            </w:r>
          </w:p>
        </w:tc>
      </w:tr>
      <w:tr w:rsidR="00AE287F" w14:paraId="032E9FA8" w14:textId="77777777">
        <w:tc>
          <w:tcPr>
            <w:tcW w:w="3009" w:type="dxa"/>
            <w:shd w:val="clear" w:color="auto" w:fill="auto"/>
            <w:tcMar>
              <w:top w:w="100" w:type="dxa"/>
              <w:left w:w="100" w:type="dxa"/>
              <w:bottom w:w="100" w:type="dxa"/>
              <w:right w:w="100" w:type="dxa"/>
            </w:tcMar>
          </w:tcPr>
          <w:p w14:paraId="55E9684A"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w:t>
            </w:r>
          </w:p>
        </w:tc>
        <w:tc>
          <w:tcPr>
            <w:tcW w:w="3010" w:type="dxa"/>
            <w:shd w:val="clear" w:color="auto" w:fill="auto"/>
            <w:tcMar>
              <w:top w:w="100" w:type="dxa"/>
              <w:left w:w="100" w:type="dxa"/>
              <w:bottom w:w="100" w:type="dxa"/>
              <w:right w:w="100" w:type="dxa"/>
            </w:tcMar>
          </w:tcPr>
          <w:p w14:paraId="7652B5B9"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“GDP of the UK”: </w:t>
            </w:r>
          </w:p>
        </w:tc>
        <w:tc>
          <w:tcPr>
            <w:tcW w:w="3010" w:type="dxa"/>
            <w:shd w:val="clear" w:color="auto" w:fill="auto"/>
            <w:tcMar>
              <w:top w:w="100" w:type="dxa"/>
              <w:left w:w="100" w:type="dxa"/>
              <w:bottom w:w="100" w:type="dxa"/>
              <w:right w:w="100" w:type="dxa"/>
            </w:tcMar>
          </w:tcPr>
          <w:p w14:paraId="5E12680D"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increased GDP will provide economic stability to the tourism industry impacting it positively. Thus, it will also benefit Travelodge in terms of getting higher investment in their upcoming projects.</w:t>
            </w:r>
          </w:p>
        </w:tc>
      </w:tr>
      <w:tr w:rsidR="00AE287F" w14:paraId="2990832C" w14:textId="77777777">
        <w:tc>
          <w:tcPr>
            <w:tcW w:w="3009" w:type="dxa"/>
            <w:shd w:val="clear" w:color="auto" w:fill="auto"/>
            <w:tcMar>
              <w:top w:w="100" w:type="dxa"/>
              <w:left w:w="100" w:type="dxa"/>
              <w:bottom w:w="100" w:type="dxa"/>
              <w:right w:w="100" w:type="dxa"/>
            </w:tcMar>
          </w:tcPr>
          <w:p w14:paraId="2EAF96D8"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w:t>
            </w:r>
          </w:p>
        </w:tc>
        <w:tc>
          <w:tcPr>
            <w:tcW w:w="3010" w:type="dxa"/>
            <w:shd w:val="clear" w:color="auto" w:fill="auto"/>
            <w:tcMar>
              <w:top w:w="100" w:type="dxa"/>
              <w:left w:w="100" w:type="dxa"/>
              <w:bottom w:w="100" w:type="dxa"/>
              <w:right w:w="100" w:type="dxa"/>
            </w:tcMar>
          </w:tcPr>
          <w:p w14:paraId="213AB9C2"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Literacy rate:</w:t>
            </w:r>
          </w:p>
        </w:tc>
        <w:tc>
          <w:tcPr>
            <w:tcW w:w="3010" w:type="dxa"/>
            <w:shd w:val="clear" w:color="auto" w:fill="auto"/>
            <w:tcMar>
              <w:top w:w="100" w:type="dxa"/>
              <w:left w:w="100" w:type="dxa"/>
              <w:bottom w:w="100" w:type="dxa"/>
              <w:right w:w="100" w:type="dxa"/>
            </w:tcMar>
          </w:tcPr>
          <w:p w14:paraId="64F5176C"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higher literacy rate will impact the tourism industry positively as the companies will get educated and skilled employees. Thus, it will also impact Travelodge positively. </w:t>
            </w:r>
          </w:p>
        </w:tc>
      </w:tr>
      <w:tr w:rsidR="00AE287F" w14:paraId="3A16C958" w14:textId="77777777">
        <w:tc>
          <w:tcPr>
            <w:tcW w:w="3009" w:type="dxa"/>
            <w:shd w:val="clear" w:color="auto" w:fill="auto"/>
            <w:tcMar>
              <w:top w:w="100" w:type="dxa"/>
              <w:left w:w="100" w:type="dxa"/>
              <w:bottom w:w="100" w:type="dxa"/>
              <w:right w:w="100" w:type="dxa"/>
            </w:tcMar>
          </w:tcPr>
          <w:p w14:paraId="2804E8E8"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Technical </w:t>
            </w:r>
          </w:p>
        </w:tc>
        <w:tc>
          <w:tcPr>
            <w:tcW w:w="3010" w:type="dxa"/>
            <w:shd w:val="clear" w:color="auto" w:fill="auto"/>
            <w:tcMar>
              <w:top w:w="100" w:type="dxa"/>
              <w:left w:w="100" w:type="dxa"/>
              <w:bottom w:w="100" w:type="dxa"/>
              <w:right w:w="100" w:type="dxa"/>
            </w:tcMar>
          </w:tcPr>
          <w:p w14:paraId="5F67CF6A"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“Internet penetration rate”: </w:t>
            </w:r>
          </w:p>
        </w:tc>
        <w:tc>
          <w:tcPr>
            <w:tcW w:w="3010" w:type="dxa"/>
            <w:shd w:val="clear" w:color="auto" w:fill="auto"/>
            <w:tcMar>
              <w:top w:w="100" w:type="dxa"/>
              <w:left w:w="100" w:type="dxa"/>
              <w:bottom w:w="100" w:type="dxa"/>
              <w:right w:w="100" w:type="dxa"/>
            </w:tcMar>
          </w:tcPr>
          <w:p w14:paraId="2C8D0C1F"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 internet penetration rate will impact the tourism industry positively in terms of increasing customer reach. Hence, it will also benefit Travelodge.</w:t>
            </w:r>
          </w:p>
        </w:tc>
      </w:tr>
      <w:tr w:rsidR="00AE287F" w14:paraId="7C7D4278" w14:textId="77777777">
        <w:tc>
          <w:tcPr>
            <w:tcW w:w="3009" w:type="dxa"/>
            <w:shd w:val="clear" w:color="auto" w:fill="auto"/>
            <w:tcMar>
              <w:top w:w="100" w:type="dxa"/>
              <w:left w:w="100" w:type="dxa"/>
              <w:bottom w:w="100" w:type="dxa"/>
              <w:right w:w="100" w:type="dxa"/>
            </w:tcMar>
          </w:tcPr>
          <w:p w14:paraId="173704C5"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Legal </w:t>
            </w:r>
          </w:p>
        </w:tc>
        <w:tc>
          <w:tcPr>
            <w:tcW w:w="3010" w:type="dxa"/>
            <w:shd w:val="clear" w:color="auto" w:fill="auto"/>
            <w:tcMar>
              <w:top w:w="100" w:type="dxa"/>
              <w:left w:w="100" w:type="dxa"/>
              <w:bottom w:w="100" w:type="dxa"/>
              <w:right w:w="100" w:type="dxa"/>
            </w:tcMar>
          </w:tcPr>
          <w:p w14:paraId="34BEBE34"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 equality act 2010”: </w:t>
            </w:r>
            <w:r>
              <w:rPr>
                <w:rFonts w:ascii="Times New Roman" w:eastAsia="Times New Roman" w:hAnsi="Times New Roman" w:cs="Times New Roman"/>
                <w:sz w:val="24"/>
                <w:szCs w:val="24"/>
              </w:rPr>
              <w:t xml:space="preserve"> </w:t>
            </w:r>
          </w:p>
        </w:tc>
        <w:tc>
          <w:tcPr>
            <w:tcW w:w="3010" w:type="dxa"/>
            <w:shd w:val="clear" w:color="auto" w:fill="auto"/>
            <w:tcMar>
              <w:top w:w="100" w:type="dxa"/>
              <w:left w:w="100" w:type="dxa"/>
              <w:bottom w:w="100" w:type="dxa"/>
              <w:right w:w="100" w:type="dxa"/>
            </w:tcMar>
          </w:tcPr>
          <w:p w14:paraId="1493930E"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gender pay gap in the </w:t>
            </w:r>
            <w:r>
              <w:rPr>
                <w:rFonts w:ascii="Times New Roman" w:eastAsia="Times New Roman" w:hAnsi="Times New Roman" w:cs="Times New Roman"/>
                <w:sz w:val="24"/>
                <w:szCs w:val="24"/>
              </w:rPr>
              <w:lastRenderedPageBreak/>
              <w:t xml:space="preserve">travel and tourism industry is 14% in the UK thus, there is a huge gap between the salary of male and female employees. Thus, it will also negatively impact Travelodge. </w:t>
            </w:r>
          </w:p>
        </w:tc>
      </w:tr>
      <w:tr w:rsidR="00AE287F" w14:paraId="719B0B73" w14:textId="77777777">
        <w:tc>
          <w:tcPr>
            <w:tcW w:w="3009" w:type="dxa"/>
            <w:shd w:val="clear" w:color="auto" w:fill="auto"/>
            <w:tcMar>
              <w:top w:w="100" w:type="dxa"/>
              <w:left w:w="100" w:type="dxa"/>
              <w:bottom w:w="100" w:type="dxa"/>
              <w:right w:w="100" w:type="dxa"/>
            </w:tcMar>
          </w:tcPr>
          <w:p w14:paraId="6C6BF33F" w14:textId="77777777" w:rsidR="00AE287F" w:rsidRDefault="006E7B71">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Environmental </w:t>
            </w:r>
          </w:p>
        </w:tc>
        <w:tc>
          <w:tcPr>
            <w:tcW w:w="3010" w:type="dxa"/>
            <w:shd w:val="clear" w:color="auto" w:fill="auto"/>
            <w:tcMar>
              <w:top w:w="100" w:type="dxa"/>
              <w:left w:w="100" w:type="dxa"/>
              <w:bottom w:w="100" w:type="dxa"/>
              <w:right w:w="100" w:type="dxa"/>
            </w:tcMar>
          </w:tcPr>
          <w:p w14:paraId="045FA942"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Climate protection Act 2008”</w:t>
            </w:r>
          </w:p>
        </w:tc>
        <w:tc>
          <w:tcPr>
            <w:tcW w:w="3010" w:type="dxa"/>
            <w:shd w:val="clear" w:color="auto" w:fill="auto"/>
            <w:tcMar>
              <w:top w:w="100" w:type="dxa"/>
              <w:left w:w="100" w:type="dxa"/>
              <w:bottom w:w="100" w:type="dxa"/>
              <w:right w:w="100" w:type="dxa"/>
            </w:tcMar>
          </w:tcPr>
          <w:p w14:paraId="64ECF5B5" w14:textId="77777777" w:rsidR="00AE287F" w:rsidRDefault="006E7B7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climate protection act will impact the tourism industry negatively Thus, it will also impact Travelodge negatively. </w:t>
            </w:r>
          </w:p>
        </w:tc>
      </w:tr>
    </w:tbl>
    <w:p w14:paraId="64132DCA" w14:textId="77777777" w:rsidR="00AE287F" w:rsidRDefault="006E7B71">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4: Pestle analysis of Travelodge </w:t>
      </w:r>
    </w:p>
    <w:p w14:paraId="4ED097B1" w14:textId="77777777" w:rsidR="00AE287F" w:rsidRDefault="006E7B71">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(Source: Created by the learner) </w:t>
      </w:r>
    </w:p>
    <w:p w14:paraId="33583E10" w14:textId="77777777" w:rsidR="00AE287F" w:rsidRDefault="006E7B71">
      <w:pPr>
        <w:pStyle w:val="Heading1"/>
      </w:pPr>
      <w:bookmarkStart w:id="6" w:name="_heading=h.tyjcwt" w:colFirst="0" w:colLast="0"/>
      <w:bookmarkEnd w:id="6"/>
      <w:r>
        <w:t>Creating Customer Value and Engagement</w:t>
      </w:r>
    </w:p>
    <w:p w14:paraId="5B51C0B4" w14:textId="77777777" w:rsidR="00AE287F" w:rsidRDefault="006E7B71">
      <w:pPr>
        <w:spacing w:before="240" w:after="240"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noProof/>
          <w:color w:val="FF0000"/>
          <w:sz w:val="24"/>
          <w:szCs w:val="24"/>
          <w:lang w:val="en-IN"/>
        </w:rPr>
        <w:drawing>
          <wp:inline distT="114300" distB="114300" distL="114300" distR="114300" wp14:anchorId="27F01B24" wp14:editId="414DF438">
            <wp:extent cx="5731200" cy="27051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705100"/>
                    </a:xfrm>
                    <a:prstGeom prst="rect">
                      <a:avLst/>
                    </a:prstGeom>
                    <a:ln/>
                  </pic:spPr>
                </pic:pic>
              </a:graphicData>
            </a:graphic>
          </wp:inline>
        </w:drawing>
      </w:r>
    </w:p>
    <w:p w14:paraId="6A5AB1E0" w14:textId="77777777" w:rsidR="00AE287F" w:rsidRDefault="006E7B71">
      <w:pPr>
        <w:spacing w:before="240" w:after="240"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Figure 2: value proposition </w:t>
      </w:r>
    </w:p>
    <w:p w14:paraId="3466BB36" w14:textId="77777777" w:rsidR="00AE287F" w:rsidRDefault="006E7B71">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 xml:space="preserve">(Source: Created by the learner) </w:t>
      </w:r>
    </w:p>
    <w:p w14:paraId="6428E27A"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sidRPr="00A12F63">
        <w:rPr>
          <w:rFonts w:ascii="Times New Roman" w:eastAsia="Times New Roman" w:hAnsi="Times New Roman" w:cs="Times New Roman"/>
          <w:color w:val="000000" w:themeColor="text1"/>
          <w:sz w:val="24"/>
          <w:szCs w:val="24"/>
        </w:rPr>
        <w:lastRenderedPageBreak/>
        <w:t xml:space="preserve">The organisation differentiates from the other companies in terms of providing customers with mixed accommodation that has all the facilities to work and travel as well as spend time in leisure. The value proportion is created based on the target market such as leisure and business people and the features are also created for the benefit and preferences considering the feedback from the customers. Moreover, besides providing customised services the company also provides these facilities at the most affordable price possible (Travelodge, 2022). </w:t>
      </w:r>
    </w:p>
    <w:p w14:paraId="0F8556B0" w14:textId="77777777" w:rsidR="00AE287F" w:rsidRDefault="006E7B71">
      <w:pPr>
        <w:spacing w:before="240" w:after="240" w:line="360" w:lineRule="auto"/>
        <w:jc w:val="both"/>
        <w:rPr>
          <w:rFonts w:ascii="Times New Roman" w:eastAsia="Times New Roman" w:hAnsi="Times New Roman" w:cs="Times New Roman"/>
          <w:sz w:val="24"/>
          <w:szCs w:val="24"/>
        </w:rPr>
      </w:pPr>
      <w:r w:rsidRPr="00A12F63">
        <w:rPr>
          <w:rFonts w:ascii="Times New Roman" w:eastAsia="Times New Roman" w:hAnsi="Times New Roman" w:cs="Times New Roman"/>
          <w:b/>
          <w:i/>
          <w:color w:val="000000" w:themeColor="text1"/>
          <w:sz w:val="24"/>
          <w:szCs w:val="24"/>
        </w:rPr>
        <w:t>The bowman's strategic clock</w:t>
      </w:r>
      <w:r w:rsidRPr="00A12F63">
        <w:rPr>
          <w:rFonts w:ascii="Times New Roman" w:eastAsia="Times New Roman" w:hAnsi="Times New Roman" w:cs="Times New Roman"/>
          <w:color w:val="000000" w:themeColor="text1"/>
          <w:sz w:val="24"/>
          <w:szCs w:val="24"/>
        </w:rPr>
        <w:t xml:space="preserve"> is used to determine the pricing strategy of a company. In the case of Travelodge, the company can use a</w:t>
      </w:r>
      <w:r w:rsidRPr="00A12F63">
        <w:rPr>
          <w:rFonts w:ascii="Times New Roman" w:eastAsia="Times New Roman" w:hAnsi="Times New Roman" w:cs="Times New Roman"/>
          <w:b/>
          <w:i/>
          <w:color w:val="000000" w:themeColor="text1"/>
          <w:sz w:val="24"/>
          <w:szCs w:val="24"/>
        </w:rPr>
        <w:t xml:space="preserve"> Hybrid pricing strategy.</w:t>
      </w:r>
      <w:r w:rsidRPr="00A12F63">
        <w:rPr>
          <w:rFonts w:ascii="Times New Roman" w:eastAsia="Times New Roman" w:hAnsi="Times New Roman" w:cs="Times New Roman"/>
          <w:color w:val="000000" w:themeColor="text1"/>
          <w:sz w:val="24"/>
          <w:szCs w:val="24"/>
        </w:rPr>
        <w:t xml:space="preserve"> Using this pricing strategy the company will be able to keep their prices competitive as well as low perceived prices from the buyers and promote the added value aspects to the customers. It will enable them to attract the target market customers and establish their position as the best service-providing company within an affordable budget</w:t>
      </w:r>
      <w:r>
        <w:rPr>
          <w:rFonts w:ascii="Times New Roman" w:eastAsia="Times New Roman" w:hAnsi="Times New Roman" w:cs="Times New Roman"/>
          <w:color w:val="FF0000"/>
          <w:sz w:val="24"/>
          <w:szCs w:val="24"/>
        </w:rPr>
        <w:t xml:space="preserve">. </w:t>
      </w:r>
    </w:p>
    <w:p w14:paraId="095B54CA" w14:textId="77777777" w:rsidR="00AE287F" w:rsidRDefault="006E7B71">
      <w:pPr>
        <w:spacing w:before="240" w:after="240"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Gantt chart </w:t>
      </w:r>
    </w:p>
    <w:p w14:paraId="0FD07B5D" w14:textId="77777777" w:rsidR="00AE287F" w:rsidRDefault="006E7B71">
      <w:pPr>
        <w:spacing w:before="240" w:after="240"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noProof/>
          <w:color w:val="FF0000"/>
          <w:sz w:val="24"/>
          <w:szCs w:val="24"/>
          <w:lang w:val="en-IN"/>
        </w:rPr>
        <w:drawing>
          <wp:inline distT="114300" distB="114300" distL="114300" distR="114300" wp14:anchorId="669ECE66" wp14:editId="756118E3">
            <wp:extent cx="5038725" cy="252412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038725" cy="2524125"/>
                    </a:xfrm>
                    <a:prstGeom prst="rect">
                      <a:avLst/>
                    </a:prstGeom>
                    <a:ln/>
                  </pic:spPr>
                </pic:pic>
              </a:graphicData>
            </a:graphic>
          </wp:inline>
        </w:drawing>
      </w:r>
    </w:p>
    <w:p w14:paraId="4C19582E" w14:textId="77777777" w:rsidR="00AE287F" w:rsidRDefault="00FD70FA">
      <w:pPr>
        <w:spacing w:before="240" w:after="240"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Figure 3</w:t>
      </w:r>
      <w:r w:rsidR="006E7B71">
        <w:rPr>
          <w:rFonts w:ascii="Times New Roman" w:eastAsia="Times New Roman" w:hAnsi="Times New Roman" w:cs="Times New Roman"/>
          <w:b/>
          <w:color w:val="FF0000"/>
          <w:sz w:val="24"/>
          <w:szCs w:val="24"/>
        </w:rPr>
        <w:t xml:space="preserve">: Gantt chart </w:t>
      </w:r>
    </w:p>
    <w:p w14:paraId="0358BBCD" w14:textId="77777777" w:rsidR="00AE287F" w:rsidRDefault="006E7B71">
      <w:pPr>
        <w:spacing w:before="240" w:after="240"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(Source: Created by the learner) </w:t>
      </w:r>
    </w:p>
    <w:p w14:paraId="7E2947D7"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sidRPr="00A12F63">
        <w:rPr>
          <w:rFonts w:ascii="Times New Roman" w:eastAsia="Times New Roman" w:hAnsi="Times New Roman" w:cs="Times New Roman"/>
          <w:color w:val="000000" w:themeColor="text1"/>
          <w:sz w:val="24"/>
          <w:szCs w:val="24"/>
        </w:rPr>
        <w:t xml:space="preserve">The company will promote their brand through social media channels due to the presence of Young people on a large scale in those channels. On the other hand, it will also promote online hotel booking applications to generate more traffic to their website and other applications.  </w:t>
      </w:r>
    </w:p>
    <w:p w14:paraId="10B5EEEE" w14:textId="77777777" w:rsidR="00AE287F" w:rsidRPr="00A12F63" w:rsidRDefault="006E7B71">
      <w:pPr>
        <w:spacing w:before="240" w:after="240" w:line="360" w:lineRule="auto"/>
        <w:jc w:val="both"/>
        <w:rPr>
          <w:rFonts w:ascii="Times New Roman" w:eastAsia="Times New Roman" w:hAnsi="Times New Roman" w:cs="Times New Roman"/>
          <w:b/>
          <w:color w:val="000000" w:themeColor="text1"/>
          <w:sz w:val="24"/>
          <w:szCs w:val="24"/>
        </w:rPr>
      </w:pPr>
      <w:r w:rsidRPr="00A12F63">
        <w:rPr>
          <w:rFonts w:ascii="Times New Roman" w:eastAsia="Times New Roman" w:hAnsi="Times New Roman" w:cs="Times New Roman"/>
          <w:b/>
          <w:color w:val="000000" w:themeColor="text1"/>
          <w:sz w:val="24"/>
          <w:szCs w:val="24"/>
        </w:rPr>
        <w:t>Control</w:t>
      </w:r>
    </w:p>
    <w:p w14:paraId="2E9BE2A0"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sidRPr="00A12F63">
        <w:rPr>
          <w:rFonts w:ascii="Times New Roman" w:eastAsia="Times New Roman" w:hAnsi="Times New Roman" w:cs="Times New Roman"/>
          <w:b/>
          <w:i/>
          <w:color w:val="000000" w:themeColor="text1"/>
          <w:sz w:val="24"/>
          <w:szCs w:val="24"/>
        </w:rPr>
        <w:lastRenderedPageBreak/>
        <w:t>USP of Travelodge:</w:t>
      </w:r>
      <w:r w:rsidRPr="00A12F63">
        <w:rPr>
          <w:rFonts w:ascii="Times New Roman" w:eastAsia="Times New Roman" w:hAnsi="Times New Roman" w:cs="Times New Roman"/>
          <w:color w:val="000000" w:themeColor="text1"/>
          <w:sz w:val="24"/>
          <w:szCs w:val="24"/>
        </w:rPr>
        <w:t xml:space="preserve"> Travelodge is well aware of the present and future trends of tourism and the rise of Hybrid work culture that allows people to work and travel. Travelodge has customised its hotel rooms and provided the best available features to make its accommodation compatible with this new segment of customers at an affordable price (Travelodge, 2022). </w:t>
      </w:r>
    </w:p>
    <w:p w14:paraId="2D51D683"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sidRPr="00A12F63">
        <w:rPr>
          <w:rFonts w:ascii="Times New Roman" w:eastAsia="Times New Roman" w:hAnsi="Times New Roman" w:cs="Times New Roman"/>
          <w:b/>
          <w:i/>
          <w:color w:val="000000" w:themeColor="text1"/>
          <w:sz w:val="24"/>
          <w:szCs w:val="24"/>
        </w:rPr>
        <w:t>Features:</w:t>
      </w:r>
      <w:r w:rsidRPr="00A12F63">
        <w:rPr>
          <w:rFonts w:ascii="Times New Roman" w:eastAsia="Times New Roman" w:hAnsi="Times New Roman" w:cs="Times New Roman"/>
          <w:color w:val="000000" w:themeColor="text1"/>
          <w:sz w:val="24"/>
          <w:szCs w:val="24"/>
        </w:rPr>
        <w:t xml:space="preserve"> The organisation such as a room coffee machine, and Hansgrohe Raindance 3jet adjustable shower. Freeview TV, hairdryer iron and ironing facility and others. </w:t>
      </w:r>
    </w:p>
    <w:p w14:paraId="379F36E2" w14:textId="77777777" w:rsidR="00AE287F" w:rsidRPr="00A12F63" w:rsidRDefault="006E7B71">
      <w:pPr>
        <w:spacing w:before="240" w:after="240" w:line="360" w:lineRule="auto"/>
        <w:jc w:val="both"/>
        <w:rPr>
          <w:rFonts w:ascii="Times New Roman" w:eastAsia="Times New Roman" w:hAnsi="Times New Roman" w:cs="Times New Roman"/>
          <w:color w:val="000000" w:themeColor="text1"/>
          <w:sz w:val="24"/>
          <w:szCs w:val="24"/>
        </w:rPr>
      </w:pPr>
      <w:r w:rsidRPr="00A12F63">
        <w:rPr>
          <w:rFonts w:ascii="Times New Roman" w:eastAsia="Times New Roman" w:hAnsi="Times New Roman" w:cs="Times New Roman"/>
          <w:b/>
          <w:i/>
          <w:color w:val="000000" w:themeColor="text1"/>
          <w:sz w:val="24"/>
          <w:szCs w:val="24"/>
        </w:rPr>
        <w:t>Benefits:</w:t>
      </w:r>
      <w:r w:rsidRPr="00A12F63">
        <w:rPr>
          <w:rFonts w:ascii="Times New Roman" w:eastAsia="Times New Roman" w:hAnsi="Times New Roman" w:cs="Times New Roman"/>
          <w:color w:val="000000" w:themeColor="text1"/>
          <w:sz w:val="24"/>
          <w:szCs w:val="24"/>
        </w:rPr>
        <w:t xml:space="preserve"> The benefit of using Travelodge accommodation is that the travellers will get every facility within their room at a convenient price that will save them money and time. </w:t>
      </w:r>
    </w:p>
    <w:p w14:paraId="72094707" w14:textId="77777777" w:rsidR="00AE287F" w:rsidRDefault="006E7B71">
      <w:pPr>
        <w:spacing w:before="240" w:after="240" w:line="360" w:lineRule="auto"/>
        <w:jc w:val="both"/>
        <w:rPr>
          <w:rFonts w:ascii="Times New Roman" w:eastAsia="Times New Roman" w:hAnsi="Times New Roman" w:cs="Times New Roman"/>
          <w:color w:val="FF0000"/>
          <w:sz w:val="24"/>
          <w:szCs w:val="24"/>
        </w:rPr>
      </w:pPr>
      <w:r w:rsidRPr="00A12F63">
        <w:rPr>
          <w:rFonts w:ascii="Times New Roman" w:eastAsia="Times New Roman" w:hAnsi="Times New Roman" w:cs="Times New Roman"/>
          <w:b/>
          <w:i/>
          <w:color w:val="000000" w:themeColor="text1"/>
          <w:sz w:val="24"/>
          <w:szCs w:val="24"/>
        </w:rPr>
        <w:t xml:space="preserve">KPI’s to measure the success: </w:t>
      </w:r>
      <w:r w:rsidRPr="00A12F63">
        <w:rPr>
          <w:rFonts w:ascii="Times New Roman" w:eastAsia="Times New Roman" w:hAnsi="Times New Roman" w:cs="Times New Roman"/>
          <w:color w:val="000000" w:themeColor="text1"/>
          <w:sz w:val="24"/>
          <w:szCs w:val="24"/>
        </w:rPr>
        <w:t>The feedback provided by the customers will also help to measure the positive attitude of customers toward the brand. The Company can expand its hotel chain in order to achieve high profit</w:t>
      </w:r>
      <w:r>
        <w:rPr>
          <w:rFonts w:ascii="Times New Roman" w:eastAsia="Times New Roman" w:hAnsi="Times New Roman" w:cs="Times New Roman"/>
          <w:color w:val="FF0000"/>
          <w:sz w:val="24"/>
          <w:szCs w:val="24"/>
        </w:rPr>
        <w:t xml:space="preserve">. </w:t>
      </w:r>
    </w:p>
    <w:p w14:paraId="68F6C9F5" w14:textId="77777777" w:rsidR="00AE287F" w:rsidRDefault="006E7B71">
      <w:pPr>
        <w:pStyle w:val="Heading1"/>
      </w:pPr>
      <w:bookmarkStart w:id="7" w:name="_heading=h.1t3h5sf" w:colFirst="0" w:colLast="0"/>
      <w:bookmarkEnd w:id="7"/>
      <w:r>
        <w:t>Conclusion</w:t>
      </w:r>
    </w:p>
    <w:p w14:paraId="5EAEA3EE" w14:textId="77777777" w:rsidR="00AE287F" w:rsidRDefault="006E7B71">
      <w:pPr>
        <w:spacing w:before="240" w:after="240" w:line="360" w:lineRule="auto"/>
        <w:jc w:val="both"/>
        <w:rPr>
          <w:rFonts w:ascii="Times New Roman" w:eastAsia="Times New Roman" w:hAnsi="Times New Roman" w:cs="Times New Roman"/>
          <w:i/>
          <w:color w:val="FF0000"/>
          <w:sz w:val="24"/>
          <w:szCs w:val="24"/>
        </w:rPr>
      </w:pPr>
      <w:r>
        <w:rPr>
          <w:rFonts w:ascii="Times New Roman" w:eastAsia="Times New Roman" w:hAnsi="Times New Roman" w:cs="Times New Roman"/>
          <w:sz w:val="24"/>
          <w:szCs w:val="24"/>
        </w:rPr>
        <w:t xml:space="preserve">The study has analysed the internal and external environment and its impact on the new marketing plan of the company. Travelodge is the lack of skilled employees and resource constraints. Thus it is recommended to the organisation use social and digital media marketing as it will help Travelodge to have a greater customer reach. The employees can be trained with IT skills to get the best ROI. </w:t>
      </w:r>
    </w:p>
    <w:p w14:paraId="6CD3B8D3" w14:textId="77777777" w:rsidR="00AE287F" w:rsidRDefault="006E7B71">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br w:type="page"/>
      </w:r>
    </w:p>
    <w:p w14:paraId="11666EEA" w14:textId="77777777" w:rsidR="00AE287F" w:rsidRDefault="006E7B71">
      <w:pPr>
        <w:pStyle w:val="Heading1"/>
      </w:pPr>
      <w:bookmarkStart w:id="8" w:name="_heading=h.4d34og8" w:colFirst="0" w:colLast="0"/>
      <w:bookmarkEnd w:id="8"/>
      <w:r>
        <w:lastRenderedPageBreak/>
        <w:t>References</w:t>
      </w:r>
      <w:r w:rsidR="0014015C">
        <w:t xml:space="preserve"> &amp; Bibliography</w:t>
      </w:r>
    </w:p>
    <w:p w14:paraId="21B9CF04" w14:textId="1D5B0769"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Alvianna, S., Earlike, F., Sani, A., Lasarudin, A. and Hidayatullah, S., (2020). The Impact of Visitor Satisfaction Mediation from the Relationship between Marketing Information Systems, Tourist Destinations and Service Quality towards Returning Interest in Malang Topeng Village Tourism Destinations. East African Scholars Multidisciplinary Bulletin, 4413(12), pp.332-338.</w:t>
      </w:r>
    </w:p>
    <w:p w14:paraId="48381871" w14:textId="77777777" w:rsidR="00A12F63" w:rsidRDefault="00A12F63">
      <w:pPr>
        <w:spacing w:line="360" w:lineRule="auto"/>
        <w:jc w:val="both"/>
        <w:rPr>
          <w:rFonts w:ascii="Times New Roman" w:eastAsia="Times New Roman" w:hAnsi="Times New Roman" w:cs="Times New Roman"/>
          <w:sz w:val="24"/>
          <w:szCs w:val="24"/>
        </w:rPr>
      </w:pPr>
    </w:p>
    <w:p w14:paraId="70479548" w14:textId="1114C145"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Ama.org. (2022). Definition of Marketing.  [Online] available at:&lt;</w:t>
      </w:r>
      <w:hyperlink r:id="rId12" w:anchor=":~:text=Marketing%20is%20the%20activity%2C%20set,%2C%20and%20society%20at%20large.%20">
        <w:r w:rsidRPr="00453C12">
          <w:rPr>
            <w:rFonts w:ascii="Times New Roman" w:eastAsia="Times New Roman" w:hAnsi="Times New Roman" w:cs="Times New Roman"/>
            <w:sz w:val="24"/>
            <w:szCs w:val="24"/>
          </w:rPr>
          <w:t>https://www.ama.org/the-definition-of-marketing-what-is-marketing/#:~:text=Marketing%20is%20the%20activity%2C%20set,%2C%20and%20society%20at%20large.%20</w:t>
        </w:r>
      </w:hyperlink>
      <w:r w:rsidRPr="00453C12">
        <w:rPr>
          <w:rFonts w:ascii="Times New Roman" w:eastAsia="Times New Roman" w:hAnsi="Times New Roman" w:cs="Times New Roman"/>
          <w:sz w:val="24"/>
          <w:szCs w:val="24"/>
        </w:rPr>
        <w:t xml:space="preserve">(:&gt; </w:t>
      </w:r>
      <w:r w:rsidR="00A12F63" w:rsidRPr="00453C12">
        <w:rPr>
          <w:rFonts w:ascii="Times New Roman" w:eastAsia="Times New Roman" w:hAnsi="Times New Roman" w:cs="Times New Roman"/>
          <w:sz w:val="24"/>
          <w:szCs w:val="24"/>
        </w:rPr>
        <w:t>(Accessed</w:t>
      </w:r>
      <w:r w:rsidRPr="00453C12">
        <w:rPr>
          <w:rFonts w:ascii="Times New Roman" w:eastAsia="Times New Roman" w:hAnsi="Times New Roman" w:cs="Times New Roman"/>
          <w:sz w:val="24"/>
          <w:szCs w:val="24"/>
        </w:rPr>
        <w:t xml:space="preserve"> on 30th October 2022</w:t>
      </w:r>
      <w:r w:rsidR="00A12F63" w:rsidRPr="00453C12">
        <w:rPr>
          <w:rFonts w:ascii="Times New Roman" w:eastAsia="Times New Roman" w:hAnsi="Times New Roman" w:cs="Times New Roman"/>
          <w:sz w:val="24"/>
          <w:szCs w:val="24"/>
        </w:rPr>
        <w:t>)</w:t>
      </w:r>
    </w:p>
    <w:p w14:paraId="66E95732" w14:textId="77777777" w:rsidR="00A12F63" w:rsidRDefault="00A12F63">
      <w:pPr>
        <w:spacing w:line="360" w:lineRule="auto"/>
        <w:jc w:val="both"/>
        <w:rPr>
          <w:rFonts w:ascii="Times New Roman" w:eastAsia="Times New Roman" w:hAnsi="Times New Roman" w:cs="Times New Roman"/>
          <w:sz w:val="24"/>
          <w:szCs w:val="24"/>
        </w:rPr>
      </w:pPr>
    </w:p>
    <w:p w14:paraId="0536DA47" w14:textId="18AF6C64"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Bbc.com. (2022). Brexit: What you need to know about the UK leaving the EU.  [Online] Available at:&lt;</w:t>
      </w:r>
      <w:hyperlink r:id="rId13">
        <w:r w:rsidRPr="00453C12">
          <w:rPr>
            <w:rFonts w:ascii="Times New Roman" w:eastAsia="Times New Roman" w:hAnsi="Times New Roman" w:cs="Times New Roman"/>
            <w:sz w:val="24"/>
            <w:szCs w:val="24"/>
          </w:rPr>
          <w:t>https://www.bbc.com/news/uk-politics-32810887</w:t>
        </w:r>
      </w:hyperlink>
      <w:r w:rsidRPr="00453C12">
        <w:rPr>
          <w:rFonts w:ascii="Times New Roman" w:eastAsia="Times New Roman" w:hAnsi="Times New Roman" w:cs="Times New Roman"/>
          <w:sz w:val="24"/>
          <w:szCs w:val="24"/>
        </w:rPr>
        <w:t>:&gt;</w:t>
      </w:r>
      <w:r w:rsidR="00A12F63" w:rsidRPr="00453C12">
        <w:rPr>
          <w:rFonts w:ascii="Times New Roman" w:eastAsia="Times New Roman" w:hAnsi="Times New Roman" w:cs="Times New Roman"/>
          <w:sz w:val="24"/>
          <w:szCs w:val="24"/>
        </w:rPr>
        <w:t xml:space="preserve"> (</w:t>
      </w:r>
      <w:r w:rsidRPr="00453C12">
        <w:rPr>
          <w:rFonts w:ascii="Times New Roman" w:eastAsia="Times New Roman" w:hAnsi="Times New Roman" w:cs="Times New Roman"/>
          <w:sz w:val="24"/>
          <w:szCs w:val="24"/>
        </w:rPr>
        <w:t>Accessed on 30 October 2022</w:t>
      </w:r>
      <w:r w:rsidR="00A12F63" w:rsidRPr="00453C12">
        <w:rPr>
          <w:rFonts w:ascii="Times New Roman" w:eastAsia="Times New Roman" w:hAnsi="Times New Roman" w:cs="Times New Roman"/>
          <w:sz w:val="24"/>
          <w:szCs w:val="24"/>
        </w:rPr>
        <w:t>)</w:t>
      </w:r>
    </w:p>
    <w:p w14:paraId="1CDDE763" w14:textId="77777777" w:rsidR="00A12F63" w:rsidRDefault="00A12F63">
      <w:pPr>
        <w:spacing w:line="360" w:lineRule="auto"/>
        <w:jc w:val="both"/>
        <w:rPr>
          <w:rFonts w:ascii="Times New Roman" w:eastAsia="Times New Roman" w:hAnsi="Times New Roman" w:cs="Times New Roman"/>
          <w:sz w:val="24"/>
          <w:szCs w:val="24"/>
        </w:rPr>
      </w:pPr>
    </w:p>
    <w:p w14:paraId="246097A8" w14:textId="77777777"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color w:val="000000" w:themeColor="text1"/>
          <w:sz w:val="24"/>
          <w:szCs w:val="24"/>
        </w:rPr>
      </w:pPr>
      <w:r w:rsidRPr="00453C12">
        <w:rPr>
          <w:rFonts w:ascii="Times New Roman" w:eastAsia="Times New Roman" w:hAnsi="Times New Roman" w:cs="Times New Roman"/>
          <w:color w:val="000000" w:themeColor="text1"/>
          <w:sz w:val="24"/>
          <w:szCs w:val="24"/>
        </w:rPr>
        <w:t>Bruijl, D. and Gerard, H.T., 2018. The relevance of Porter's five forces in today's innovative and changing business environment. Available at SSRN 3192207.</w:t>
      </w:r>
    </w:p>
    <w:p w14:paraId="28A6D4E9" w14:textId="422C9530"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color w:val="000000" w:themeColor="text1"/>
          <w:sz w:val="24"/>
          <w:szCs w:val="24"/>
        </w:rPr>
      </w:pPr>
      <w:r w:rsidRPr="00453C12">
        <w:rPr>
          <w:rFonts w:ascii="Times New Roman" w:eastAsia="Times New Roman" w:hAnsi="Times New Roman" w:cs="Times New Roman"/>
          <w:color w:val="000000" w:themeColor="text1"/>
          <w:sz w:val="24"/>
          <w:szCs w:val="24"/>
        </w:rPr>
        <w:t>Fickle, T., 2019. Race Card, The. In Race Card, The. New York University Press.</w:t>
      </w:r>
    </w:p>
    <w:p w14:paraId="43642EAD" w14:textId="77777777" w:rsidR="00A12F63" w:rsidRPr="00A12F63" w:rsidRDefault="00A12F63">
      <w:pPr>
        <w:spacing w:line="360" w:lineRule="auto"/>
        <w:jc w:val="both"/>
        <w:rPr>
          <w:rFonts w:ascii="Times New Roman" w:eastAsia="Times New Roman" w:hAnsi="Times New Roman" w:cs="Times New Roman"/>
          <w:color w:val="000000" w:themeColor="text1"/>
          <w:sz w:val="24"/>
          <w:szCs w:val="24"/>
        </w:rPr>
      </w:pPr>
    </w:p>
    <w:p w14:paraId="2342B00F" w14:textId="1F5C6054"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Gov.uk. (2022). HMRC gender pay gap report 2021. [Online] Available at:&lt;</w:t>
      </w:r>
      <w:hyperlink r:id="rId14" w:anchor=":~:text=2021%20gender%20pay%20gaps%20in%20hourly%20pay&amp;text=Image%20showing%20the%20mean%20hourly,reduction%20of%201.6%25%20from%202020">
        <w:r w:rsidRPr="00453C12">
          <w:rPr>
            <w:rFonts w:ascii="Times New Roman" w:eastAsia="Times New Roman" w:hAnsi="Times New Roman" w:cs="Times New Roman"/>
            <w:sz w:val="24"/>
            <w:szCs w:val="24"/>
          </w:rPr>
          <w:t>https://www.gov.uk/government/publications/hmrc-and-valuation-office-agency-gender-pay-gap-report-and-data-2021/hmrc-gender-pay-gap-report-2021#:~:text=2021%20gender%20pay%20gaps%20in%20hourly%20pay&amp;text=Image%20showing%20the%20mean%20hourly,reduction%20of%201.6%25%20from%202020</w:t>
        </w:r>
      </w:hyperlink>
      <w:r w:rsidRPr="00453C12">
        <w:rPr>
          <w:rFonts w:ascii="Times New Roman" w:eastAsia="Times New Roman" w:hAnsi="Times New Roman" w:cs="Times New Roman"/>
          <w:sz w:val="24"/>
          <w:szCs w:val="24"/>
        </w:rPr>
        <w:t xml:space="preserve">:&gt;   </w:t>
      </w:r>
      <w:r w:rsidR="00A12F63" w:rsidRPr="00453C12">
        <w:rPr>
          <w:rFonts w:ascii="Times New Roman" w:eastAsia="Times New Roman" w:hAnsi="Times New Roman" w:cs="Times New Roman"/>
          <w:sz w:val="24"/>
          <w:szCs w:val="24"/>
        </w:rPr>
        <w:t>(</w:t>
      </w:r>
      <w:r w:rsidRPr="00453C12">
        <w:rPr>
          <w:rFonts w:ascii="Times New Roman" w:eastAsia="Times New Roman" w:hAnsi="Times New Roman" w:cs="Times New Roman"/>
          <w:sz w:val="24"/>
          <w:szCs w:val="24"/>
        </w:rPr>
        <w:t>Accessed on 30 October 2022</w:t>
      </w:r>
      <w:r w:rsidR="00A12F63" w:rsidRPr="00453C12">
        <w:rPr>
          <w:rFonts w:ascii="Times New Roman" w:eastAsia="Times New Roman" w:hAnsi="Times New Roman" w:cs="Times New Roman"/>
          <w:sz w:val="24"/>
          <w:szCs w:val="24"/>
        </w:rPr>
        <w:t>)</w:t>
      </w:r>
    </w:p>
    <w:p w14:paraId="35E82D4A" w14:textId="77777777" w:rsidR="00A12F63" w:rsidRDefault="00A12F63">
      <w:pPr>
        <w:spacing w:line="360" w:lineRule="auto"/>
        <w:jc w:val="both"/>
        <w:rPr>
          <w:rFonts w:ascii="Times New Roman" w:eastAsia="Times New Roman" w:hAnsi="Times New Roman" w:cs="Times New Roman"/>
          <w:sz w:val="24"/>
          <w:szCs w:val="24"/>
        </w:rPr>
      </w:pPr>
    </w:p>
    <w:p w14:paraId="5068F8E1" w14:textId="271E4142"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Holz-Clause, M., (2018). Conducting market research.</w:t>
      </w:r>
    </w:p>
    <w:p w14:paraId="4EBA3E7E" w14:textId="77777777" w:rsidR="00A12F63" w:rsidRDefault="00A12F63">
      <w:pPr>
        <w:spacing w:line="360" w:lineRule="auto"/>
        <w:jc w:val="both"/>
        <w:rPr>
          <w:rFonts w:ascii="Times New Roman" w:eastAsia="Times New Roman" w:hAnsi="Times New Roman" w:cs="Times New Roman"/>
          <w:sz w:val="24"/>
          <w:szCs w:val="24"/>
        </w:rPr>
      </w:pPr>
    </w:p>
    <w:p w14:paraId="6620A9E0" w14:textId="77777777"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Niculescu, A., Dumitriu, D., Purdescu, C. and Popescu, M.A.M., (2019). Enhancing brand value of modern organizations through digital marketing tools and techniques: A study on top ten Romanian companies. TEM Journal, 8(1), p.171.</w:t>
      </w:r>
    </w:p>
    <w:p w14:paraId="0E21E3EC" w14:textId="59FC467B"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lastRenderedPageBreak/>
        <w:t>Sánchez-Gutiérrez, J., Cabanelas, P., Lampón, J.F. and González-Alvarado, T.E., (2018). The impact on competitiveness of customer value creation through relationship capabilities and marketing innovation. Journal of Business &amp; Industrial Marketing.</w:t>
      </w:r>
    </w:p>
    <w:p w14:paraId="3E28CD4D" w14:textId="77777777" w:rsidR="00A12F63" w:rsidRDefault="00A12F63">
      <w:pPr>
        <w:spacing w:line="360" w:lineRule="auto"/>
        <w:jc w:val="both"/>
        <w:rPr>
          <w:rFonts w:ascii="Times New Roman" w:eastAsia="Times New Roman" w:hAnsi="Times New Roman" w:cs="Times New Roman"/>
          <w:sz w:val="24"/>
          <w:szCs w:val="24"/>
        </w:rPr>
      </w:pPr>
    </w:p>
    <w:p w14:paraId="58F33E3C" w14:textId="77777777" w:rsidR="00A12F63" w:rsidRDefault="00A12F63">
      <w:pPr>
        <w:spacing w:line="360" w:lineRule="auto"/>
        <w:jc w:val="both"/>
        <w:rPr>
          <w:rFonts w:ascii="Times New Roman" w:eastAsia="Times New Roman" w:hAnsi="Times New Roman" w:cs="Times New Roman"/>
          <w:sz w:val="24"/>
          <w:szCs w:val="24"/>
        </w:rPr>
      </w:pPr>
    </w:p>
    <w:p w14:paraId="1C3CAA01" w14:textId="2F2B1B40"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Statista.com. (2022). United Kingdom: online usage penetration rate 2018-2027. [Online] Available at:&lt;</w:t>
      </w:r>
      <w:hyperlink r:id="rId15">
        <w:r w:rsidRPr="00453C12">
          <w:rPr>
            <w:rFonts w:ascii="Times New Roman" w:eastAsia="Times New Roman" w:hAnsi="Times New Roman" w:cs="Times New Roman"/>
            <w:sz w:val="24"/>
            <w:szCs w:val="24"/>
          </w:rPr>
          <w:t>https://www.statista.com/statistics/553589/predicted-internet-user-penetration-rate-in-the-united-kingdom-uk/</w:t>
        </w:r>
      </w:hyperlink>
      <w:r w:rsidRPr="00453C12">
        <w:rPr>
          <w:rFonts w:ascii="Times New Roman" w:eastAsia="Times New Roman" w:hAnsi="Times New Roman" w:cs="Times New Roman"/>
          <w:sz w:val="24"/>
          <w:szCs w:val="24"/>
        </w:rPr>
        <w:t xml:space="preserve">:&gt; </w:t>
      </w:r>
      <w:r w:rsidR="00A12F63" w:rsidRPr="00453C12">
        <w:rPr>
          <w:rFonts w:ascii="Times New Roman" w:eastAsia="Times New Roman" w:hAnsi="Times New Roman" w:cs="Times New Roman"/>
          <w:sz w:val="24"/>
          <w:szCs w:val="24"/>
        </w:rPr>
        <w:t>(</w:t>
      </w:r>
      <w:r w:rsidRPr="00453C12">
        <w:rPr>
          <w:rFonts w:ascii="Times New Roman" w:eastAsia="Times New Roman" w:hAnsi="Times New Roman" w:cs="Times New Roman"/>
          <w:sz w:val="24"/>
          <w:szCs w:val="24"/>
        </w:rPr>
        <w:t>Accessed on 30 October 2022</w:t>
      </w:r>
      <w:r w:rsidR="00A12F63" w:rsidRPr="00453C12">
        <w:rPr>
          <w:rFonts w:ascii="Times New Roman" w:eastAsia="Times New Roman" w:hAnsi="Times New Roman" w:cs="Times New Roman"/>
          <w:sz w:val="24"/>
          <w:szCs w:val="24"/>
        </w:rPr>
        <w:t>)</w:t>
      </w:r>
    </w:p>
    <w:p w14:paraId="625A92DC" w14:textId="77777777" w:rsidR="00A12F63" w:rsidRDefault="00A12F63">
      <w:pPr>
        <w:spacing w:line="360" w:lineRule="auto"/>
        <w:jc w:val="both"/>
        <w:rPr>
          <w:rFonts w:ascii="Times New Roman" w:eastAsia="Times New Roman" w:hAnsi="Times New Roman" w:cs="Times New Roman"/>
          <w:sz w:val="24"/>
          <w:szCs w:val="24"/>
        </w:rPr>
      </w:pPr>
    </w:p>
    <w:p w14:paraId="5E52AEA5" w14:textId="1242EC49"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Statista.com. 2022. Gross domestic product (GDP) in current prices of the United Kingdom (UK) from 1987 to 2027. [Online] Available at:&lt;</w:t>
      </w:r>
      <w:hyperlink r:id="rId16">
        <w:r w:rsidRPr="00453C12">
          <w:rPr>
            <w:rFonts w:ascii="Times New Roman" w:eastAsia="Times New Roman" w:hAnsi="Times New Roman" w:cs="Times New Roman"/>
            <w:sz w:val="24"/>
            <w:szCs w:val="24"/>
          </w:rPr>
          <w:t>https://www.statista.com/statistics/263590/gross-domestic-product-gdp-of-the-united-kingdom/</w:t>
        </w:r>
      </w:hyperlink>
      <w:r w:rsidRPr="00453C12">
        <w:rPr>
          <w:rFonts w:ascii="Times New Roman" w:eastAsia="Times New Roman" w:hAnsi="Times New Roman" w:cs="Times New Roman"/>
          <w:sz w:val="24"/>
          <w:szCs w:val="24"/>
        </w:rPr>
        <w:t xml:space="preserve">:&gt; </w:t>
      </w:r>
      <w:r w:rsidR="00A12F63" w:rsidRPr="00453C12">
        <w:rPr>
          <w:rFonts w:ascii="Times New Roman" w:eastAsia="Times New Roman" w:hAnsi="Times New Roman" w:cs="Times New Roman"/>
          <w:sz w:val="24"/>
          <w:szCs w:val="24"/>
        </w:rPr>
        <w:t>(</w:t>
      </w:r>
      <w:r w:rsidRPr="00453C12">
        <w:rPr>
          <w:rFonts w:ascii="Times New Roman" w:eastAsia="Times New Roman" w:hAnsi="Times New Roman" w:cs="Times New Roman"/>
          <w:sz w:val="24"/>
          <w:szCs w:val="24"/>
        </w:rPr>
        <w:t>Accessed on 30 October 2022</w:t>
      </w:r>
      <w:r w:rsidR="00A12F63" w:rsidRPr="00453C12">
        <w:rPr>
          <w:rFonts w:ascii="Times New Roman" w:eastAsia="Times New Roman" w:hAnsi="Times New Roman" w:cs="Times New Roman"/>
          <w:sz w:val="24"/>
          <w:szCs w:val="24"/>
        </w:rPr>
        <w:t>)</w:t>
      </w:r>
    </w:p>
    <w:p w14:paraId="2C6F635E" w14:textId="77777777" w:rsidR="00A12F63" w:rsidRDefault="00A12F63">
      <w:pPr>
        <w:spacing w:line="360" w:lineRule="auto"/>
        <w:jc w:val="both"/>
        <w:rPr>
          <w:rFonts w:ascii="Times New Roman" w:eastAsia="Times New Roman" w:hAnsi="Times New Roman" w:cs="Times New Roman"/>
          <w:sz w:val="24"/>
          <w:szCs w:val="24"/>
        </w:rPr>
      </w:pPr>
    </w:p>
    <w:p w14:paraId="2502D852" w14:textId="2519C8FE"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Statista.com.2022. Most well-known social networks in the UK (2022). [Online] Available at:&lt;</w:t>
      </w:r>
      <w:hyperlink r:id="rId17">
        <w:r w:rsidRPr="00453C12">
          <w:rPr>
            <w:rFonts w:ascii="Times New Roman" w:eastAsia="Times New Roman" w:hAnsi="Times New Roman" w:cs="Times New Roman"/>
            <w:sz w:val="24"/>
            <w:szCs w:val="24"/>
          </w:rPr>
          <w:t>https://www.statista.com/statistics/1309958/most-well-known-social-networks-in-the-uk/</w:t>
        </w:r>
      </w:hyperlink>
      <w:r w:rsidRPr="00453C12">
        <w:rPr>
          <w:rFonts w:ascii="Times New Roman" w:eastAsia="Times New Roman" w:hAnsi="Times New Roman" w:cs="Times New Roman"/>
          <w:sz w:val="24"/>
          <w:szCs w:val="24"/>
        </w:rPr>
        <w:t xml:space="preserve">:&gt; </w:t>
      </w:r>
      <w:r w:rsidR="00A12F63" w:rsidRPr="00453C12">
        <w:rPr>
          <w:rFonts w:ascii="Times New Roman" w:eastAsia="Times New Roman" w:hAnsi="Times New Roman" w:cs="Times New Roman"/>
          <w:sz w:val="24"/>
          <w:szCs w:val="24"/>
        </w:rPr>
        <w:t>(</w:t>
      </w:r>
      <w:r w:rsidRPr="00453C12">
        <w:rPr>
          <w:rFonts w:ascii="Times New Roman" w:eastAsia="Times New Roman" w:hAnsi="Times New Roman" w:cs="Times New Roman"/>
          <w:sz w:val="24"/>
          <w:szCs w:val="24"/>
        </w:rPr>
        <w:t>Accessed on 30 October 2022</w:t>
      </w:r>
      <w:r w:rsidR="00A12F63" w:rsidRPr="00453C12">
        <w:rPr>
          <w:rFonts w:ascii="Times New Roman" w:eastAsia="Times New Roman" w:hAnsi="Times New Roman" w:cs="Times New Roman"/>
          <w:sz w:val="24"/>
          <w:szCs w:val="24"/>
        </w:rPr>
        <w:t>)</w:t>
      </w:r>
    </w:p>
    <w:p w14:paraId="69407411" w14:textId="77777777" w:rsidR="00A12F63" w:rsidRDefault="00A12F63">
      <w:pPr>
        <w:spacing w:line="360" w:lineRule="auto"/>
        <w:jc w:val="both"/>
        <w:rPr>
          <w:rFonts w:ascii="Times New Roman" w:eastAsia="Times New Roman" w:hAnsi="Times New Roman" w:cs="Times New Roman"/>
          <w:sz w:val="24"/>
          <w:szCs w:val="24"/>
        </w:rPr>
      </w:pPr>
    </w:p>
    <w:p w14:paraId="7931763C" w14:textId="265D71EF"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color w:val="000000" w:themeColor="text1"/>
          <w:sz w:val="24"/>
          <w:szCs w:val="24"/>
        </w:rPr>
      </w:pPr>
      <w:r w:rsidRPr="00453C12">
        <w:rPr>
          <w:rFonts w:ascii="Times New Roman" w:eastAsia="Times New Roman" w:hAnsi="Times New Roman" w:cs="Times New Roman"/>
          <w:color w:val="000000" w:themeColor="text1"/>
          <w:sz w:val="24"/>
          <w:szCs w:val="24"/>
        </w:rPr>
        <w:t>Travelodge.co.uk. (2022). Amazing value prices. [Online] available at:&lt;</w:t>
      </w:r>
      <w:hyperlink r:id="rId18">
        <w:r w:rsidRPr="00453C12">
          <w:rPr>
            <w:rFonts w:ascii="Times New Roman" w:eastAsia="Times New Roman" w:hAnsi="Times New Roman" w:cs="Times New Roman"/>
            <w:color w:val="000000" w:themeColor="text1"/>
            <w:sz w:val="24"/>
            <w:szCs w:val="24"/>
          </w:rPr>
          <w:t>https://www.travelodge.co.uk/about/amazing-value-prices/</w:t>
        </w:r>
      </w:hyperlink>
      <w:r w:rsidRPr="00453C12">
        <w:rPr>
          <w:rFonts w:ascii="Times New Roman" w:eastAsia="Times New Roman" w:hAnsi="Times New Roman" w:cs="Times New Roman"/>
          <w:color w:val="000000" w:themeColor="text1"/>
          <w:sz w:val="24"/>
          <w:szCs w:val="24"/>
        </w:rPr>
        <w:t xml:space="preserve">:&gt; </w:t>
      </w:r>
      <w:r w:rsidR="00A12F63" w:rsidRPr="00453C12">
        <w:rPr>
          <w:rFonts w:ascii="Times New Roman" w:eastAsia="Times New Roman" w:hAnsi="Times New Roman" w:cs="Times New Roman"/>
          <w:color w:val="000000" w:themeColor="text1"/>
          <w:sz w:val="24"/>
          <w:szCs w:val="24"/>
        </w:rPr>
        <w:t>(Accessed</w:t>
      </w:r>
      <w:r w:rsidRPr="00453C12">
        <w:rPr>
          <w:rFonts w:ascii="Times New Roman" w:eastAsia="Times New Roman" w:hAnsi="Times New Roman" w:cs="Times New Roman"/>
          <w:color w:val="000000" w:themeColor="text1"/>
          <w:sz w:val="24"/>
          <w:szCs w:val="24"/>
        </w:rPr>
        <w:t xml:space="preserve"> on 19th November 2022</w:t>
      </w:r>
      <w:r w:rsidR="00A12F63" w:rsidRPr="00453C12">
        <w:rPr>
          <w:rFonts w:ascii="Times New Roman" w:eastAsia="Times New Roman" w:hAnsi="Times New Roman" w:cs="Times New Roman"/>
          <w:color w:val="000000" w:themeColor="text1"/>
          <w:sz w:val="24"/>
          <w:szCs w:val="24"/>
        </w:rPr>
        <w:t>)</w:t>
      </w:r>
    </w:p>
    <w:p w14:paraId="69E8B2B7" w14:textId="77777777" w:rsidR="00A12F63" w:rsidRPr="00A12F63" w:rsidRDefault="00A12F63">
      <w:pPr>
        <w:spacing w:line="360" w:lineRule="auto"/>
        <w:jc w:val="both"/>
        <w:rPr>
          <w:rFonts w:ascii="Times New Roman" w:eastAsia="Times New Roman" w:hAnsi="Times New Roman" w:cs="Times New Roman"/>
          <w:color w:val="000000" w:themeColor="text1"/>
          <w:sz w:val="24"/>
          <w:szCs w:val="24"/>
        </w:rPr>
      </w:pPr>
    </w:p>
    <w:p w14:paraId="7A0C63EC" w14:textId="77777777" w:rsidR="00453C12" w:rsidRPr="00A12F63" w:rsidRDefault="00453C12">
      <w:pPr>
        <w:spacing w:line="360" w:lineRule="auto"/>
        <w:jc w:val="both"/>
        <w:rPr>
          <w:rFonts w:ascii="Times New Roman" w:eastAsia="Times New Roman" w:hAnsi="Times New Roman" w:cs="Times New Roman"/>
          <w:color w:val="000000" w:themeColor="text1"/>
          <w:sz w:val="24"/>
          <w:szCs w:val="24"/>
        </w:rPr>
      </w:pPr>
    </w:p>
    <w:p w14:paraId="59B09882" w14:textId="2400DDA7" w:rsidR="00AE287F"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Travelodge.co.uk.2022. Where would you like to go? [Online] available at:&lt;</w:t>
      </w:r>
      <w:hyperlink r:id="rId19">
        <w:r w:rsidRPr="00453C12">
          <w:rPr>
            <w:rFonts w:ascii="Times New Roman" w:eastAsia="Times New Roman" w:hAnsi="Times New Roman" w:cs="Times New Roman"/>
            <w:sz w:val="24"/>
            <w:szCs w:val="24"/>
          </w:rPr>
          <w:t>https://www.travelodge.co.uk/destinations</w:t>
        </w:r>
      </w:hyperlink>
      <w:r w:rsidRPr="00453C12">
        <w:rPr>
          <w:rFonts w:ascii="Times New Roman" w:eastAsia="Times New Roman" w:hAnsi="Times New Roman" w:cs="Times New Roman"/>
          <w:sz w:val="24"/>
          <w:szCs w:val="24"/>
        </w:rPr>
        <w:t xml:space="preserve">:&gt; </w:t>
      </w:r>
      <w:r w:rsidR="00453C12" w:rsidRPr="00453C12">
        <w:rPr>
          <w:rFonts w:ascii="Times New Roman" w:eastAsia="Times New Roman" w:hAnsi="Times New Roman" w:cs="Times New Roman"/>
          <w:sz w:val="24"/>
          <w:szCs w:val="24"/>
        </w:rPr>
        <w:t>(Accessed</w:t>
      </w:r>
      <w:r w:rsidRPr="00453C12">
        <w:rPr>
          <w:rFonts w:ascii="Times New Roman" w:eastAsia="Times New Roman" w:hAnsi="Times New Roman" w:cs="Times New Roman"/>
          <w:sz w:val="24"/>
          <w:szCs w:val="24"/>
        </w:rPr>
        <w:t xml:space="preserve"> on 30th October 2022</w:t>
      </w:r>
      <w:r w:rsidR="00453C12" w:rsidRPr="00453C12">
        <w:rPr>
          <w:rFonts w:ascii="Times New Roman" w:eastAsia="Times New Roman" w:hAnsi="Times New Roman" w:cs="Times New Roman"/>
          <w:sz w:val="24"/>
          <w:szCs w:val="24"/>
        </w:rPr>
        <w:t>)</w:t>
      </w:r>
    </w:p>
    <w:p w14:paraId="61583924" w14:textId="77777777" w:rsidR="00453C12" w:rsidRPr="00453C12" w:rsidRDefault="00453C12" w:rsidP="00453C12">
      <w:pPr>
        <w:pStyle w:val="ListParagraph"/>
        <w:rPr>
          <w:rFonts w:ascii="Times New Roman" w:eastAsia="Times New Roman" w:hAnsi="Times New Roman" w:cs="Times New Roman"/>
          <w:sz w:val="24"/>
          <w:szCs w:val="24"/>
        </w:rPr>
      </w:pPr>
    </w:p>
    <w:p w14:paraId="5044254F" w14:textId="77777777" w:rsidR="00453C12" w:rsidRPr="00453C12" w:rsidRDefault="00453C12" w:rsidP="00453C12">
      <w:pPr>
        <w:pStyle w:val="ListParagraph"/>
        <w:spacing w:line="360" w:lineRule="auto"/>
        <w:jc w:val="both"/>
        <w:rPr>
          <w:rFonts w:ascii="Times New Roman" w:eastAsia="Times New Roman" w:hAnsi="Times New Roman" w:cs="Times New Roman"/>
          <w:sz w:val="24"/>
          <w:szCs w:val="24"/>
        </w:rPr>
      </w:pPr>
    </w:p>
    <w:p w14:paraId="66D7A0D8" w14:textId="593FAD3C"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t>Travelodge.wpengine.com. (2022). Travelodge UK Hotels Limited gender pay disclosure for 2021.  [Online] available at:&lt;</w:t>
      </w:r>
      <w:hyperlink r:id="rId20">
        <w:r w:rsidRPr="00453C12">
          <w:rPr>
            <w:rFonts w:ascii="Times New Roman" w:eastAsia="Times New Roman" w:hAnsi="Times New Roman" w:cs="Times New Roman"/>
            <w:sz w:val="24"/>
            <w:szCs w:val="24"/>
          </w:rPr>
          <w:t>http://travelodge.wpengine.com/wp-content/uploads/2022/03/Travelodge-Hotels-Gender-Pay-report-2021-FINAL.pdf</w:t>
        </w:r>
      </w:hyperlink>
      <w:r w:rsidRPr="00453C12">
        <w:rPr>
          <w:rFonts w:ascii="Times New Roman" w:eastAsia="Times New Roman" w:hAnsi="Times New Roman" w:cs="Times New Roman"/>
          <w:sz w:val="24"/>
          <w:szCs w:val="24"/>
        </w:rPr>
        <w:t xml:space="preserve">:&gt;  </w:t>
      </w:r>
      <w:r w:rsidR="00453C12" w:rsidRPr="00453C12">
        <w:rPr>
          <w:rFonts w:ascii="Times New Roman" w:eastAsia="Times New Roman" w:hAnsi="Times New Roman" w:cs="Times New Roman"/>
          <w:sz w:val="24"/>
          <w:szCs w:val="24"/>
        </w:rPr>
        <w:t>(Accessed</w:t>
      </w:r>
      <w:r w:rsidRPr="00453C12">
        <w:rPr>
          <w:rFonts w:ascii="Times New Roman" w:eastAsia="Times New Roman" w:hAnsi="Times New Roman" w:cs="Times New Roman"/>
          <w:sz w:val="24"/>
          <w:szCs w:val="24"/>
        </w:rPr>
        <w:t xml:space="preserve"> on 30th October 2022</w:t>
      </w:r>
      <w:r w:rsidR="00453C12" w:rsidRPr="00453C12">
        <w:rPr>
          <w:rFonts w:ascii="Times New Roman" w:eastAsia="Times New Roman" w:hAnsi="Times New Roman" w:cs="Times New Roman"/>
          <w:sz w:val="24"/>
          <w:szCs w:val="24"/>
        </w:rPr>
        <w:t>)</w:t>
      </w:r>
    </w:p>
    <w:p w14:paraId="7805BFDD" w14:textId="77777777" w:rsidR="00453C12" w:rsidRDefault="00453C12">
      <w:pPr>
        <w:spacing w:line="360" w:lineRule="auto"/>
        <w:jc w:val="both"/>
        <w:rPr>
          <w:rFonts w:ascii="Times New Roman" w:eastAsia="Times New Roman" w:hAnsi="Times New Roman" w:cs="Times New Roman"/>
          <w:sz w:val="24"/>
          <w:szCs w:val="24"/>
        </w:rPr>
      </w:pPr>
    </w:p>
    <w:p w14:paraId="794274B4" w14:textId="77777777" w:rsidR="00AE287F" w:rsidRPr="00453C12" w:rsidRDefault="006E7B71" w:rsidP="00453C12">
      <w:pPr>
        <w:pStyle w:val="ListParagraph"/>
        <w:numPr>
          <w:ilvl w:val="0"/>
          <w:numId w:val="5"/>
        </w:numPr>
        <w:spacing w:line="360" w:lineRule="auto"/>
        <w:jc w:val="both"/>
        <w:rPr>
          <w:rFonts w:ascii="Times New Roman" w:eastAsia="Times New Roman" w:hAnsi="Times New Roman" w:cs="Times New Roman"/>
          <w:sz w:val="24"/>
          <w:szCs w:val="24"/>
        </w:rPr>
      </w:pPr>
      <w:r w:rsidRPr="00453C12">
        <w:rPr>
          <w:rFonts w:ascii="Times New Roman" w:eastAsia="Times New Roman" w:hAnsi="Times New Roman" w:cs="Times New Roman"/>
          <w:sz w:val="24"/>
          <w:szCs w:val="24"/>
        </w:rPr>
        <w:lastRenderedPageBreak/>
        <w:t>Una.org.uk. (2022). International Literacy Day. [Online] Available at:&lt;</w:t>
      </w:r>
      <w:hyperlink r:id="rId21">
        <w:r w:rsidRPr="00453C12">
          <w:rPr>
            <w:rFonts w:ascii="Times New Roman" w:eastAsia="Times New Roman" w:hAnsi="Times New Roman" w:cs="Times New Roman"/>
            <w:sz w:val="24"/>
            <w:szCs w:val="24"/>
          </w:rPr>
          <w:t>https://una.org.uk/international-literacy-day-factsheet</w:t>
        </w:r>
      </w:hyperlink>
      <w:r w:rsidRPr="00453C12">
        <w:rPr>
          <w:rFonts w:ascii="Times New Roman" w:eastAsia="Times New Roman" w:hAnsi="Times New Roman" w:cs="Times New Roman"/>
          <w:sz w:val="24"/>
          <w:szCs w:val="24"/>
        </w:rPr>
        <w:t xml:space="preserve">:&gt;   [Accessed on 30 October 2022] </w:t>
      </w:r>
    </w:p>
    <w:p w14:paraId="4B95EFB7" w14:textId="77777777" w:rsidR="00453C12" w:rsidRPr="00453C12" w:rsidRDefault="00453C12">
      <w:pPr>
        <w:spacing w:line="360" w:lineRule="auto"/>
        <w:jc w:val="both"/>
        <w:rPr>
          <w:rFonts w:ascii="Times New Roman" w:eastAsia="Times New Roman" w:hAnsi="Times New Roman" w:cs="Times New Roman"/>
          <w:color w:val="000000" w:themeColor="text1"/>
          <w:sz w:val="24"/>
          <w:szCs w:val="24"/>
        </w:rPr>
      </w:pPr>
    </w:p>
    <w:p w14:paraId="364DFA8A" w14:textId="1F0E79DC" w:rsidR="00AE287F" w:rsidRDefault="006E7B71" w:rsidP="00453C12">
      <w:pPr>
        <w:pStyle w:val="ListParagraph"/>
        <w:numPr>
          <w:ilvl w:val="0"/>
          <w:numId w:val="5"/>
        </w:numPr>
        <w:spacing w:line="360" w:lineRule="auto"/>
        <w:jc w:val="both"/>
        <w:rPr>
          <w:rFonts w:ascii="Times New Roman" w:eastAsia="Times New Roman" w:hAnsi="Times New Roman" w:cs="Times New Roman"/>
          <w:color w:val="FF0000"/>
          <w:sz w:val="24"/>
          <w:szCs w:val="24"/>
        </w:rPr>
      </w:pPr>
      <w:r w:rsidRPr="00453C12">
        <w:rPr>
          <w:rFonts w:ascii="Times New Roman" w:eastAsia="Times New Roman" w:hAnsi="Times New Roman" w:cs="Times New Roman"/>
          <w:color w:val="000000" w:themeColor="text1"/>
          <w:sz w:val="24"/>
          <w:szCs w:val="24"/>
        </w:rPr>
        <w:t>Weston, P. and Nnadi, M., 2021. Evaluation of strategic and financial variables of corporate sustainability and ESG policies on corporate finance performance. Journal of Sustainable Finance &amp; Investment, pp.1-17</w:t>
      </w:r>
      <w:r w:rsidRPr="00453C12">
        <w:rPr>
          <w:rFonts w:ascii="Times New Roman" w:eastAsia="Times New Roman" w:hAnsi="Times New Roman" w:cs="Times New Roman"/>
          <w:color w:val="FF0000"/>
          <w:sz w:val="24"/>
          <w:szCs w:val="24"/>
        </w:rPr>
        <w:t>.</w:t>
      </w:r>
    </w:p>
    <w:p w14:paraId="1D64FC99" w14:textId="77777777" w:rsidR="000D0902" w:rsidRPr="000D0902" w:rsidRDefault="000D0902" w:rsidP="000D0902">
      <w:pPr>
        <w:pStyle w:val="ListParagraph"/>
        <w:rPr>
          <w:rFonts w:ascii="Times New Roman" w:eastAsia="Times New Roman" w:hAnsi="Times New Roman" w:cs="Times New Roman"/>
          <w:color w:val="FF0000"/>
          <w:sz w:val="24"/>
          <w:szCs w:val="24"/>
        </w:rPr>
      </w:pPr>
    </w:p>
    <w:p w14:paraId="0965B1DC" w14:textId="11EF3EF1" w:rsidR="000D0902" w:rsidRPr="00453C12" w:rsidRDefault="000D0902" w:rsidP="000D0902">
      <w:pPr>
        <w:pStyle w:val="ListParagraph"/>
        <w:spacing w:line="360" w:lineRule="auto"/>
        <w:jc w:val="both"/>
        <w:rPr>
          <w:rFonts w:ascii="Times New Roman" w:eastAsia="Times New Roman" w:hAnsi="Times New Roman" w:cs="Times New Roman"/>
          <w:color w:val="FF0000"/>
          <w:sz w:val="24"/>
          <w:szCs w:val="24"/>
        </w:rPr>
      </w:pPr>
      <w:r>
        <w:rPr>
          <w:noProof/>
        </w:rPr>
        <w:drawing>
          <wp:inline distT="0" distB="0" distL="0" distR="0" wp14:anchorId="224E5322" wp14:editId="6E7F5074">
            <wp:extent cx="5733415" cy="3237865"/>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3237865"/>
                    </a:xfrm>
                    <a:prstGeom prst="rect">
                      <a:avLst/>
                    </a:prstGeom>
                  </pic:spPr>
                </pic:pic>
              </a:graphicData>
            </a:graphic>
          </wp:inline>
        </w:drawing>
      </w:r>
    </w:p>
    <w:p w14:paraId="689149DC" w14:textId="604A4E1D" w:rsidR="00AE287F" w:rsidRDefault="006E7B71" w:rsidP="000D0902">
      <w:pPr>
        <w:pStyle w:val="ListParagraph"/>
        <w:spacing w:line="360" w:lineRule="auto"/>
        <w:jc w:val="both"/>
      </w:pPr>
      <w:r>
        <w:br w:type="page"/>
      </w:r>
      <w:r w:rsidR="000D0902">
        <w:rPr>
          <w:noProof/>
        </w:rPr>
        <w:lastRenderedPageBreak/>
        <w:drawing>
          <wp:inline distT="0" distB="0" distL="0" distR="0" wp14:anchorId="3B586DCC" wp14:editId="0A454769">
            <wp:extent cx="5733415" cy="322135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3221355"/>
                    </a:xfrm>
                    <a:prstGeom prst="rect">
                      <a:avLst/>
                    </a:prstGeom>
                  </pic:spPr>
                </pic:pic>
              </a:graphicData>
            </a:graphic>
          </wp:inline>
        </w:drawing>
      </w:r>
    </w:p>
    <w:p w14:paraId="1DA3A05B" w14:textId="378B9CA1" w:rsidR="000D0902" w:rsidRDefault="000D0902" w:rsidP="000D0902">
      <w:pPr>
        <w:pStyle w:val="ListParagraph"/>
        <w:spacing w:line="360" w:lineRule="auto"/>
        <w:jc w:val="both"/>
        <w:rPr>
          <w:rFonts w:ascii="Times New Roman" w:eastAsia="Times New Roman" w:hAnsi="Times New Roman" w:cs="Times New Roman"/>
          <w:sz w:val="24"/>
          <w:szCs w:val="24"/>
        </w:rPr>
      </w:pPr>
      <w:r>
        <w:rPr>
          <w:noProof/>
        </w:rPr>
        <w:drawing>
          <wp:inline distT="0" distB="0" distL="0" distR="0" wp14:anchorId="5BA4EC61" wp14:editId="7BB3B09E">
            <wp:extent cx="5733415" cy="3157855"/>
            <wp:effectExtent l="0" t="0" r="63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3415" cy="3157855"/>
                    </a:xfrm>
                    <a:prstGeom prst="rect">
                      <a:avLst/>
                    </a:prstGeom>
                  </pic:spPr>
                </pic:pic>
              </a:graphicData>
            </a:graphic>
          </wp:inline>
        </w:drawing>
      </w:r>
    </w:p>
    <w:p w14:paraId="02049074" w14:textId="5A99E3B1" w:rsidR="000D0902" w:rsidRDefault="000D0902" w:rsidP="000D0902">
      <w:pPr>
        <w:pStyle w:val="ListParagraph"/>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549F3295" wp14:editId="3B703479">
            <wp:extent cx="5733415" cy="316420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415" cy="3164205"/>
                    </a:xfrm>
                    <a:prstGeom prst="rect">
                      <a:avLst/>
                    </a:prstGeom>
                  </pic:spPr>
                </pic:pic>
              </a:graphicData>
            </a:graphic>
          </wp:inline>
        </w:drawing>
      </w:r>
    </w:p>
    <w:p w14:paraId="5CC0E00E" w14:textId="5E723848" w:rsidR="000D0902" w:rsidRDefault="000D0902" w:rsidP="000D0902">
      <w:pPr>
        <w:pStyle w:val="ListParagraph"/>
        <w:spacing w:line="360" w:lineRule="auto"/>
        <w:jc w:val="both"/>
        <w:rPr>
          <w:rFonts w:ascii="Times New Roman" w:eastAsia="Times New Roman" w:hAnsi="Times New Roman" w:cs="Times New Roman"/>
          <w:sz w:val="24"/>
          <w:szCs w:val="24"/>
        </w:rPr>
      </w:pPr>
      <w:r>
        <w:rPr>
          <w:noProof/>
        </w:rPr>
        <w:drawing>
          <wp:inline distT="0" distB="0" distL="0" distR="0" wp14:anchorId="78D6307A" wp14:editId="46AC6381">
            <wp:extent cx="5733415" cy="320802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3415" cy="3208020"/>
                    </a:xfrm>
                    <a:prstGeom prst="rect">
                      <a:avLst/>
                    </a:prstGeom>
                  </pic:spPr>
                </pic:pic>
              </a:graphicData>
            </a:graphic>
          </wp:inline>
        </w:drawing>
      </w:r>
    </w:p>
    <w:p w14:paraId="5EE61BFD" w14:textId="37C39A5C" w:rsidR="000D0902" w:rsidRDefault="000D0902" w:rsidP="000D0902">
      <w:pPr>
        <w:pStyle w:val="ListParagraph"/>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6238290C" wp14:editId="332BF0DA">
            <wp:extent cx="5733415" cy="3190875"/>
            <wp:effectExtent l="0" t="0" r="63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3415" cy="3190875"/>
                    </a:xfrm>
                    <a:prstGeom prst="rect">
                      <a:avLst/>
                    </a:prstGeom>
                  </pic:spPr>
                </pic:pic>
              </a:graphicData>
            </a:graphic>
          </wp:inline>
        </w:drawing>
      </w:r>
    </w:p>
    <w:p w14:paraId="660599FB" w14:textId="15A7C713" w:rsidR="000D0902" w:rsidRDefault="000D0902" w:rsidP="000D0902">
      <w:pPr>
        <w:pStyle w:val="ListParagraph"/>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2C0703B5" wp14:editId="2C4D6F0A">
            <wp:extent cx="5733415" cy="329755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3415" cy="3297555"/>
                    </a:xfrm>
                    <a:prstGeom prst="rect">
                      <a:avLst/>
                    </a:prstGeom>
                  </pic:spPr>
                </pic:pic>
              </a:graphicData>
            </a:graphic>
          </wp:inline>
        </w:drawing>
      </w:r>
      <w:r>
        <w:rPr>
          <w:noProof/>
        </w:rPr>
        <w:drawing>
          <wp:inline distT="0" distB="0" distL="0" distR="0" wp14:anchorId="7194BCB7" wp14:editId="5DF8321F">
            <wp:extent cx="5733415" cy="3248025"/>
            <wp:effectExtent l="0" t="0" r="63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3415" cy="3248025"/>
                    </a:xfrm>
                    <a:prstGeom prst="rect">
                      <a:avLst/>
                    </a:prstGeom>
                  </pic:spPr>
                </pic:pic>
              </a:graphicData>
            </a:graphic>
          </wp:inline>
        </w:drawing>
      </w:r>
    </w:p>
    <w:p w14:paraId="608CE863" w14:textId="0D45D275" w:rsidR="000D0902" w:rsidRDefault="000D0902" w:rsidP="000D0902">
      <w:pPr>
        <w:pStyle w:val="ListParagraph"/>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1D0D612C" wp14:editId="7A64EF86">
            <wp:extent cx="5733415" cy="318516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3415" cy="3185160"/>
                    </a:xfrm>
                    <a:prstGeom prst="rect">
                      <a:avLst/>
                    </a:prstGeom>
                  </pic:spPr>
                </pic:pic>
              </a:graphicData>
            </a:graphic>
          </wp:inline>
        </w:drawing>
      </w:r>
    </w:p>
    <w:p w14:paraId="4AA77FD6" w14:textId="101AE5B5" w:rsidR="000D0902" w:rsidRDefault="000D0902" w:rsidP="000D0902">
      <w:pPr>
        <w:pStyle w:val="ListParagraph"/>
        <w:spacing w:line="360" w:lineRule="auto"/>
        <w:jc w:val="both"/>
        <w:rPr>
          <w:rFonts w:ascii="Times New Roman" w:eastAsia="Times New Roman" w:hAnsi="Times New Roman" w:cs="Times New Roman"/>
          <w:sz w:val="24"/>
          <w:szCs w:val="24"/>
        </w:rPr>
      </w:pPr>
      <w:r>
        <w:rPr>
          <w:noProof/>
        </w:rPr>
        <w:drawing>
          <wp:inline distT="0" distB="0" distL="0" distR="0" wp14:anchorId="6B1BFD48" wp14:editId="436B8D5C">
            <wp:extent cx="5733415" cy="3190875"/>
            <wp:effectExtent l="0" t="0" r="63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3415" cy="3190875"/>
                    </a:xfrm>
                    <a:prstGeom prst="rect">
                      <a:avLst/>
                    </a:prstGeom>
                  </pic:spPr>
                </pic:pic>
              </a:graphicData>
            </a:graphic>
          </wp:inline>
        </w:drawing>
      </w:r>
    </w:p>
    <w:p w14:paraId="72EAF7B7" w14:textId="38EBA6B8" w:rsidR="000D0902" w:rsidRPr="000D0902" w:rsidRDefault="000D0902" w:rsidP="000D0902">
      <w:pPr>
        <w:pStyle w:val="ListParagraph"/>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4367AE52" wp14:editId="3314445E">
            <wp:extent cx="5733415" cy="3216910"/>
            <wp:effectExtent l="0" t="0" r="635"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3415" cy="3216910"/>
                    </a:xfrm>
                    <a:prstGeom prst="rect">
                      <a:avLst/>
                    </a:prstGeom>
                  </pic:spPr>
                </pic:pic>
              </a:graphicData>
            </a:graphic>
          </wp:inline>
        </w:drawing>
      </w:r>
    </w:p>
    <w:p w14:paraId="5A7B062D" w14:textId="77777777" w:rsidR="000D0902" w:rsidRPr="000D0902" w:rsidRDefault="000D0902" w:rsidP="000D0902">
      <w:pPr>
        <w:spacing w:line="360" w:lineRule="auto"/>
        <w:jc w:val="both"/>
        <w:rPr>
          <w:rFonts w:ascii="Times New Roman" w:eastAsia="Times New Roman" w:hAnsi="Times New Roman" w:cs="Times New Roman"/>
          <w:sz w:val="24"/>
          <w:szCs w:val="24"/>
        </w:rPr>
      </w:pPr>
    </w:p>
    <w:p w14:paraId="7CBD11A5" w14:textId="672998A7" w:rsidR="00AE287F" w:rsidRDefault="00AE287F">
      <w:pPr>
        <w:spacing w:line="360" w:lineRule="auto"/>
        <w:jc w:val="both"/>
        <w:rPr>
          <w:rFonts w:ascii="Times New Roman" w:eastAsia="Times New Roman" w:hAnsi="Times New Roman" w:cs="Times New Roman"/>
          <w:color w:val="222222"/>
          <w:sz w:val="24"/>
          <w:szCs w:val="24"/>
          <w:highlight w:val="white"/>
        </w:rPr>
      </w:pPr>
    </w:p>
    <w:sectPr w:rsidR="00AE287F">
      <w:footerReference w:type="default" r:id="rId3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7605C" w14:textId="77777777" w:rsidR="0084012F" w:rsidRDefault="0084012F">
      <w:pPr>
        <w:spacing w:line="240" w:lineRule="auto"/>
      </w:pPr>
      <w:r>
        <w:separator/>
      </w:r>
    </w:p>
  </w:endnote>
  <w:endnote w:type="continuationSeparator" w:id="0">
    <w:p w14:paraId="75270626" w14:textId="77777777" w:rsidR="0084012F" w:rsidRDefault="008401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D30D4" w14:textId="77777777" w:rsidR="00AE287F" w:rsidRDefault="006E7B71">
    <w:pPr>
      <w:jc w:val="right"/>
    </w:pPr>
    <w:r>
      <w:fldChar w:fldCharType="begin"/>
    </w:r>
    <w:r>
      <w:instrText>PAGE</w:instrText>
    </w:r>
    <w:r>
      <w:fldChar w:fldCharType="separate"/>
    </w:r>
    <w:r w:rsidR="00FD70FA">
      <w:rPr>
        <w:noProof/>
      </w:rPr>
      <w:t>11</w:t>
    </w:r>
    <w:r>
      <w:fldChar w:fldCharType="end"/>
    </w:r>
  </w:p>
  <w:p w14:paraId="10E6E0ED" w14:textId="77777777" w:rsidR="00AE287F" w:rsidRDefault="00AE287F">
    <w:pPr>
      <w:widowControl w:val="0"/>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25809" w14:textId="77777777" w:rsidR="0084012F" w:rsidRDefault="0084012F">
      <w:pPr>
        <w:spacing w:line="240" w:lineRule="auto"/>
      </w:pPr>
      <w:r>
        <w:separator/>
      </w:r>
    </w:p>
  </w:footnote>
  <w:footnote w:type="continuationSeparator" w:id="0">
    <w:p w14:paraId="3E199661" w14:textId="77777777" w:rsidR="0084012F" w:rsidRDefault="008401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A597A"/>
    <w:multiLevelType w:val="multilevel"/>
    <w:tmpl w:val="C5667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F40B27"/>
    <w:multiLevelType w:val="multilevel"/>
    <w:tmpl w:val="1382B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C736C2"/>
    <w:multiLevelType w:val="multilevel"/>
    <w:tmpl w:val="E1F87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7C6C9B"/>
    <w:multiLevelType w:val="multilevel"/>
    <w:tmpl w:val="A6D60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B434065"/>
    <w:multiLevelType w:val="hybridMultilevel"/>
    <w:tmpl w:val="5F743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1426819">
    <w:abstractNumId w:val="0"/>
  </w:num>
  <w:num w:numId="2" w16cid:durableId="1177187327">
    <w:abstractNumId w:val="2"/>
  </w:num>
  <w:num w:numId="3" w16cid:durableId="23796040">
    <w:abstractNumId w:val="1"/>
  </w:num>
  <w:num w:numId="4" w16cid:durableId="1364359343">
    <w:abstractNumId w:val="3"/>
  </w:num>
  <w:num w:numId="5" w16cid:durableId="916279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87F"/>
    <w:rsid w:val="000D0902"/>
    <w:rsid w:val="0014015C"/>
    <w:rsid w:val="001D7D64"/>
    <w:rsid w:val="001E1E65"/>
    <w:rsid w:val="00453C12"/>
    <w:rsid w:val="00512C6B"/>
    <w:rsid w:val="006451ED"/>
    <w:rsid w:val="006E7B71"/>
    <w:rsid w:val="0084012F"/>
    <w:rsid w:val="00A12F63"/>
    <w:rsid w:val="00AE287F"/>
    <w:rsid w:val="00FD70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DD75F"/>
  <w15:docId w15:val="{5FF209C9-B3DA-4B0F-8786-69BC48AE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24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453C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m/news/uk-politics-32810887" TargetMode="External"/><Relationship Id="rId18" Type="http://schemas.openxmlformats.org/officeDocument/2006/relationships/hyperlink" Target="https://www.travelodge.co.uk/about/amazing-value-prices/"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una.org.uk/international-literacy-day-factshee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ma.org/the-definition-of-marketing-what-is-marketing/" TargetMode="External"/><Relationship Id="rId17" Type="http://schemas.openxmlformats.org/officeDocument/2006/relationships/hyperlink" Target="https://www.statista.com/statistics/1309958/most-well-known-social-networks-in-the-uk/" TargetMode="External"/><Relationship Id="rId25" Type="http://schemas.openxmlformats.org/officeDocument/2006/relationships/image" Target="media/image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statistics/263590/gross-domestic-product-gdp-of-the-united-kingdom/" TargetMode="External"/><Relationship Id="rId20" Type="http://schemas.openxmlformats.org/officeDocument/2006/relationships/hyperlink" Target="http://travelodge.wpengine.com/wp-content/uploads/2022/03/Travelodge-Hotels-Gender-Pay-report-2021-FINAL.pdf"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7.png"/><Relationship Id="rId32"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hyperlink" Target="https://www.statista.com/statistics/553589/predicted-internet-user-penetration-rate-in-the-united-kingdom-uk/"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image" Target="media/image3.png"/><Relationship Id="rId19" Type="http://schemas.openxmlformats.org/officeDocument/2006/relationships/hyperlink" Target="https://www.travelodge.co.uk/destinations" TargetMode="Externa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hmrc-and-valuation-office-agency-gender-pay-gap-report-and-data-2021/hmrc-gender-pay-gap-report-2021"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2QpBeFcW+9Z3BdUsjck9zG6+vQ==">AMUW2mUxjWGsQpIMqh78+fyF1RiyQx1Tx/sXZJJFxyA7PETlw3SeZO6XLH3MlEpX00+p93CkvY3qrKaWVsW/OoAmnBcFSDiUFbglig5pGjwJGDVC/4cWwiV6uU1updtzLLW9fbHVRWDr5ntvV+z7H6bcUYj8S+3uiFHL8eAy0JC483jtiJW7nU9BvGZhCA//zwAS0JKxDX3Dx1m9kCirQhwo0VvbgqbclLwNRdXGDOCVmZPZJ4Ns5CQ=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2132</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Beatrice Alexandra</cp:lastModifiedBy>
  <cp:revision>40</cp:revision>
  <dcterms:created xsi:type="dcterms:W3CDTF">2022-10-30T08:38:00Z</dcterms:created>
  <dcterms:modified xsi:type="dcterms:W3CDTF">2022-12-09T22:00:00Z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176d957be953ba90b384655ce374079645b8ede6e7f299c28c82006f6dd54967</vt:lpwstr>
  </property>
</Properties>
</file>