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0D8BF" w14:textId="77777777" w:rsidR="0081728C" w:rsidRDefault="0081728C" w:rsidP="0081728C">
      <w:pPr>
        <w:spacing w:line="360" w:lineRule="auto"/>
        <w:jc w:val="both"/>
        <w:rPr>
          <w:rFonts w:ascii="Arial" w:hAnsi="Arial" w:cs="Arial"/>
          <w:b/>
          <w:sz w:val="24"/>
          <w:szCs w:val="24"/>
        </w:rPr>
      </w:pPr>
    </w:p>
    <w:p w14:paraId="2B57CB63" w14:textId="77777777" w:rsidR="0081728C" w:rsidRDefault="0081728C" w:rsidP="0081728C">
      <w:pPr>
        <w:pStyle w:val="Header"/>
        <w:rPr>
          <w:rFonts w:ascii="Arial" w:hAnsi="Arial" w:cs="Arial"/>
          <w:sz w:val="24"/>
          <w:szCs w:val="24"/>
        </w:rPr>
      </w:pPr>
    </w:p>
    <w:p w14:paraId="6222710D" w14:textId="77777777" w:rsidR="0081728C" w:rsidRDefault="0081728C" w:rsidP="0081728C">
      <w:pPr>
        <w:pStyle w:val="Header"/>
        <w:rPr>
          <w:rFonts w:ascii="Arial" w:hAnsi="Arial" w:cs="Arial"/>
          <w:sz w:val="24"/>
          <w:szCs w:val="24"/>
        </w:rPr>
      </w:pPr>
    </w:p>
    <w:p w14:paraId="5E57E2A0" w14:textId="77777777" w:rsidR="0081728C" w:rsidRDefault="0081728C" w:rsidP="0081728C">
      <w:pPr>
        <w:pStyle w:val="Header"/>
        <w:rPr>
          <w:rFonts w:ascii="Arial" w:hAnsi="Arial" w:cs="Arial"/>
          <w:sz w:val="24"/>
          <w:szCs w:val="24"/>
        </w:rPr>
      </w:pPr>
    </w:p>
    <w:p w14:paraId="6C9E0B55" w14:textId="77777777" w:rsidR="0081728C" w:rsidRDefault="0081728C" w:rsidP="0081728C">
      <w:pPr>
        <w:pStyle w:val="Header"/>
        <w:spacing w:line="360" w:lineRule="auto"/>
        <w:jc w:val="center"/>
        <w:rPr>
          <w:rFonts w:ascii="Arial" w:hAnsi="Arial" w:cs="Arial"/>
          <w:sz w:val="24"/>
          <w:szCs w:val="24"/>
        </w:rPr>
      </w:pPr>
      <w:r w:rsidRPr="0081728C">
        <w:rPr>
          <w:rFonts w:ascii="Arial" w:hAnsi="Arial" w:cs="Arial"/>
          <w:sz w:val="24"/>
          <w:szCs w:val="24"/>
        </w:rPr>
        <w:t>FOOD &amp; BEVERAGE SKILL SET</w:t>
      </w:r>
    </w:p>
    <w:p w14:paraId="0625BBB6" w14:textId="77777777" w:rsidR="0081728C" w:rsidRDefault="0081728C" w:rsidP="0081728C">
      <w:pPr>
        <w:pStyle w:val="Header"/>
        <w:spacing w:line="360" w:lineRule="auto"/>
        <w:jc w:val="center"/>
        <w:rPr>
          <w:rFonts w:ascii="Arial" w:hAnsi="Arial" w:cs="Arial"/>
          <w:sz w:val="24"/>
          <w:szCs w:val="24"/>
        </w:rPr>
      </w:pPr>
    </w:p>
    <w:p w14:paraId="1AA168A7" w14:textId="29243290" w:rsidR="0081728C" w:rsidRDefault="0081728C" w:rsidP="00D012F6">
      <w:pPr>
        <w:pStyle w:val="Header"/>
        <w:spacing w:line="360" w:lineRule="auto"/>
        <w:jc w:val="center"/>
        <w:rPr>
          <w:rFonts w:ascii="Arial" w:hAnsi="Arial" w:cs="Arial"/>
          <w:sz w:val="24"/>
          <w:szCs w:val="24"/>
        </w:rPr>
      </w:pPr>
      <w:r>
        <w:rPr>
          <w:rFonts w:ascii="Arial" w:hAnsi="Arial" w:cs="Arial"/>
          <w:sz w:val="24"/>
          <w:szCs w:val="24"/>
        </w:rPr>
        <w:t xml:space="preserve">By </w:t>
      </w:r>
      <w:r w:rsidR="00D012F6">
        <w:rPr>
          <w:rFonts w:ascii="Arial" w:hAnsi="Arial" w:cs="Arial"/>
          <w:sz w:val="24"/>
          <w:szCs w:val="24"/>
        </w:rPr>
        <w:t>Yusirat Bolanle Oroleye</w:t>
      </w:r>
    </w:p>
    <w:p w14:paraId="3D3892EE" w14:textId="77777777" w:rsidR="0081728C" w:rsidRDefault="0081728C" w:rsidP="0081728C">
      <w:pPr>
        <w:pStyle w:val="Header"/>
        <w:spacing w:line="360" w:lineRule="auto"/>
        <w:jc w:val="center"/>
        <w:rPr>
          <w:rFonts w:ascii="Arial" w:hAnsi="Arial" w:cs="Arial"/>
          <w:sz w:val="24"/>
          <w:szCs w:val="24"/>
        </w:rPr>
      </w:pPr>
    </w:p>
    <w:p w14:paraId="3E697A25" w14:textId="77777777" w:rsidR="0081728C" w:rsidRDefault="0081728C" w:rsidP="0081728C">
      <w:pPr>
        <w:pStyle w:val="Header"/>
        <w:spacing w:line="360" w:lineRule="auto"/>
        <w:jc w:val="center"/>
        <w:rPr>
          <w:rFonts w:ascii="Arial" w:hAnsi="Arial" w:cs="Arial"/>
          <w:sz w:val="24"/>
          <w:szCs w:val="24"/>
        </w:rPr>
      </w:pPr>
    </w:p>
    <w:p w14:paraId="6F7FB46E" w14:textId="77777777" w:rsidR="0081728C" w:rsidRDefault="0081728C" w:rsidP="0081728C">
      <w:pPr>
        <w:pStyle w:val="Header"/>
        <w:spacing w:line="360" w:lineRule="auto"/>
        <w:jc w:val="center"/>
        <w:rPr>
          <w:rFonts w:ascii="Arial" w:hAnsi="Arial" w:cs="Arial"/>
          <w:sz w:val="24"/>
          <w:szCs w:val="24"/>
        </w:rPr>
      </w:pPr>
    </w:p>
    <w:p w14:paraId="1139DBBF" w14:textId="77777777" w:rsidR="0081728C" w:rsidRDefault="0081728C" w:rsidP="0081728C">
      <w:pPr>
        <w:pStyle w:val="Header"/>
        <w:spacing w:line="360" w:lineRule="auto"/>
        <w:jc w:val="center"/>
        <w:rPr>
          <w:rFonts w:ascii="Arial" w:hAnsi="Arial" w:cs="Arial"/>
          <w:sz w:val="24"/>
          <w:szCs w:val="24"/>
        </w:rPr>
      </w:pPr>
    </w:p>
    <w:p w14:paraId="73AFE48F" w14:textId="77777777" w:rsidR="0081728C" w:rsidRDefault="0081728C" w:rsidP="0081728C">
      <w:pPr>
        <w:pStyle w:val="Header"/>
        <w:spacing w:line="360" w:lineRule="auto"/>
        <w:jc w:val="center"/>
        <w:rPr>
          <w:rFonts w:ascii="Arial" w:hAnsi="Arial" w:cs="Arial"/>
          <w:sz w:val="24"/>
          <w:szCs w:val="24"/>
        </w:rPr>
      </w:pPr>
    </w:p>
    <w:p w14:paraId="3DE0284D" w14:textId="70AC873A" w:rsidR="0081728C" w:rsidRDefault="0081728C" w:rsidP="0081728C">
      <w:pPr>
        <w:pStyle w:val="Header"/>
        <w:spacing w:line="360" w:lineRule="auto"/>
        <w:jc w:val="center"/>
        <w:rPr>
          <w:rFonts w:ascii="Arial" w:hAnsi="Arial" w:cs="Arial"/>
          <w:sz w:val="24"/>
          <w:szCs w:val="24"/>
        </w:rPr>
      </w:pPr>
      <w:r>
        <w:rPr>
          <w:rFonts w:ascii="Arial" w:hAnsi="Arial" w:cs="Arial"/>
          <w:sz w:val="24"/>
          <w:szCs w:val="24"/>
        </w:rPr>
        <w:t xml:space="preserve">Course </w:t>
      </w:r>
      <w:proofErr w:type="gramStart"/>
      <w:r>
        <w:rPr>
          <w:rFonts w:ascii="Arial" w:hAnsi="Arial" w:cs="Arial"/>
          <w:sz w:val="24"/>
          <w:szCs w:val="24"/>
        </w:rPr>
        <w:t>Code</w:t>
      </w:r>
      <w:r w:rsidR="00D012F6">
        <w:rPr>
          <w:rFonts w:ascii="Arial" w:hAnsi="Arial" w:cs="Arial"/>
          <w:sz w:val="24"/>
          <w:szCs w:val="24"/>
        </w:rPr>
        <w:t>(</w:t>
      </w:r>
      <w:proofErr w:type="gramEnd"/>
      <w:r w:rsidR="00D012F6">
        <w:rPr>
          <w:rFonts w:ascii="Arial" w:hAnsi="Arial" w:cs="Arial"/>
          <w:sz w:val="24"/>
          <w:szCs w:val="24"/>
        </w:rPr>
        <w:t>BMIH4002)</w:t>
      </w:r>
    </w:p>
    <w:p w14:paraId="5B76F09B" w14:textId="5021F506" w:rsidR="0081728C" w:rsidRDefault="0081728C" w:rsidP="0081728C">
      <w:pPr>
        <w:pStyle w:val="Header"/>
        <w:spacing w:line="360" w:lineRule="auto"/>
        <w:jc w:val="center"/>
        <w:rPr>
          <w:rFonts w:ascii="Arial" w:hAnsi="Arial" w:cs="Arial"/>
          <w:sz w:val="24"/>
          <w:szCs w:val="24"/>
        </w:rPr>
      </w:pPr>
      <w:r>
        <w:rPr>
          <w:rFonts w:ascii="Arial" w:hAnsi="Arial" w:cs="Arial"/>
          <w:sz w:val="24"/>
          <w:szCs w:val="24"/>
        </w:rPr>
        <w:t>Course Name</w:t>
      </w:r>
      <w:r w:rsidR="00E60C93">
        <w:rPr>
          <w:rFonts w:ascii="Arial" w:hAnsi="Arial" w:cs="Arial"/>
          <w:sz w:val="24"/>
          <w:szCs w:val="24"/>
        </w:rPr>
        <w:t xml:space="preserve"> Food and Beverage Operations</w:t>
      </w:r>
    </w:p>
    <w:p w14:paraId="7CF953F4" w14:textId="399610B2" w:rsidR="0081728C" w:rsidRDefault="0081728C" w:rsidP="0081728C">
      <w:pPr>
        <w:pStyle w:val="Header"/>
        <w:spacing w:line="360" w:lineRule="auto"/>
        <w:jc w:val="center"/>
        <w:rPr>
          <w:rFonts w:ascii="Arial" w:hAnsi="Arial" w:cs="Arial"/>
          <w:sz w:val="24"/>
          <w:szCs w:val="24"/>
        </w:rPr>
      </w:pPr>
      <w:r>
        <w:rPr>
          <w:rFonts w:ascii="Arial" w:hAnsi="Arial" w:cs="Arial"/>
          <w:sz w:val="24"/>
          <w:szCs w:val="24"/>
        </w:rPr>
        <w:t>Instructor</w:t>
      </w:r>
      <w:r w:rsidR="00E60C93">
        <w:rPr>
          <w:rFonts w:ascii="Arial" w:hAnsi="Arial" w:cs="Arial"/>
          <w:sz w:val="24"/>
          <w:szCs w:val="24"/>
        </w:rPr>
        <w:t>: Tristian Hawkins</w:t>
      </w:r>
    </w:p>
    <w:p w14:paraId="0416BC31" w14:textId="7FB9DC16" w:rsidR="0081728C" w:rsidRDefault="0081728C" w:rsidP="0081728C">
      <w:pPr>
        <w:pStyle w:val="Header"/>
        <w:spacing w:line="360" w:lineRule="auto"/>
        <w:jc w:val="center"/>
        <w:rPr>
          <w:rFonts w:ascii="Arial" w:hAnsi="Arial" w:cs="Arial"/>
          <w:sz w:val="24"/>
          <w:szCs w:val="24"/>
        </w:rPr>
      </w:pPr>
      <w:r>
        <w:rPr>
          <w:rFonts w:ascii="Arial" w:hAnsi="Arial" w:cs="Arial"/>
          <w:sz w:val="24"/>
          <w:szCs w:val="24"/>
        </w:rPr>
        <w:t>University</w:t>
      </w:r>
      <w:r w:rsidR="00E60C93">
        <w:rPr>
          <w:rFonts w:ascii="Arial" w:hAnsi="Arial" w:cs="Arial"/>
          <w:sz w:val="24"/>
          <w:szCs w:val="24"/>
        </w:rPr>
        <w:t xml:space="preserve"> of Wales</w:t>
      </w:r>
    </w:p>
    <w:p w14:paraId="773E63B6" w14:textId="0E1DA94C" w:rsidR="0081728C" w:rsidRDefault="0081728C" w:rsidP="0081728C">
      <w:pPr>
        <w:pStyle w:val="Header"/>
        <w:spacing w:line="360" w:lineRule="auto"/>
        <w:jc w:val="center"/>
        <w:rPr>
          <w:rFonts w:ascii="Arial" w:hAnsi="Arial" w:cs="Arial"/>
          <w:sz w:val="24"/>
          <w:szCs w:val="24"/>
        </w:rPr>
      </w:pPr>
      <w:r>
        <w:rPr>
          <w:rFonts w:ascii="Arial" w:hAnsi="Arial" w:cs="Arial"/>
          <w:sz w:val="24"/>
          <w:szCs w:val="24"/>
        </w:rPr>
        <w:t>City</w:t>
      </w:r>
      <w:r w:rsidR="00E60C93">
        <w:rPr>
          <w:rFonts w:ascii="Arial" w:hAnsi="Arial" w:cs="Arial"/>
          <w:sz w:val="24"/>
          <w:szCs w:val="24"/>
        </w:rPr>
        <w:t xml:space="preserve"> Swansea</w:t>
      </w:r>
    </w:p>
    <w:p w14:paraId="2F843AFF" w14:textId="56DBBE7F" w:rsidR="0081728C" w:rsidRPr="0081728C" w:rsidRDefault="0081728C" w:rsidP="0081728C">
      <w:pPr>
        <w:pStyle w:val="Header"/>
        <w:spacing w:line="360" w:lineRule="auto"/>
        <w:jc w:val="center"/>
        <w:rPr>
          <w:rFonts w:ascii="Arial" w:hAnsi="Arial" w:cs="Arial"/>
          <w:sz w:val="24"/>
          <w:szCs w:val="24"/>
        </w:rPr>
      </w:pPr>
      <w:r>
        <w:rPr>
          <w:rFonts w:ascii="Arial" w:hAnsi="Arial" w:cs="Arial"/>
          <w:sz w:val="24"/>
          <w:szCs w:val="24"/>
        </w:rPr>
        <w:t>Date</w:t>
      </w:r>
      <w:r w:rsidR="00E60C93">
        <w:rPr>
          <w:rFonts w:ascii="Arial" w:hAnsi="Arial" w:cs="Arial"/>
          <w:sz w:val="24"/>
          <w:szCs w:val="24"/>
        </w:rPr>
        <w:t xml:space="preserve"> 03/02/32</w:t>
      </w:r>
    </w:p>
    <w:p w14:paraId="7ED82877" w14:textId="77777777" w:rsidR="0081728C" w:rsidRDefault="0081728C" w:rsidP="0081728C">
      <w:pPr>
        <w:rPr>
          <w:rFonts w:ascii="Arial" w:hAnsi="Arial" w:cs="Arial"/>
          <w:b/>
          <w:sz w:val="24"/>
          <w:szCs w:val="24"/>
        </w:rPr>
      </w:pPr>
      <w:r>
        <w:rPr>
          <w:rFonts w:ascii="Arial" w:hAnsi="Arial" w:cs="Arial"/>
          <w:b/>
          <w:sz w:val="24"/>
          <w:szCs w:val="24"/>
        </w:rPr>
        <w:t xml:space="preserve"> </w:t>
      </w:r>
      <w:r>
        <w:rPr>
          <w:rFonts w:ascii="Arial" w:hAnsi="Arial" w:cs="Arial"/>
          <w:b/>
          <w:sz w:val="24"/>
          <w:szCs w:val="24"/>
        </w:rPr>
        <w:br w:type="page"/>
      </w:r>
    </w:p>
    <w:p w14:paraId="459569A5" w14:textId="77777777" w:rsidR="00BD07B2" w:rsidRPr="0081728C" w:rsidRDefault="00BD07B2" w:rsidP="0081728C">
      <w:pPr>
        <w:spacing w:line="360" w:lineRule="auto"/>
        <w:jc w:val="both"/>
        <w:rPr>
          <w:rFonts w:ascii="Arial" w:hAnsi="Arial" w:cs="Arial"/>
          <w:b/>
          <w:sz w:val="24"/>
          <w:szCs w:val="24"/>
        </w:rPr>
      </w:pPr>
      <w:r w:rsidRPr="0081728C">
        <w:rPr>
          <w:rFonts w:ascii="Arial" w:hAnsi="Arial" w:cs="Arial"/>
          <w:b/>
          <w:sz w:val="24"/>
          <w:szCs w:val="24"/>
        </w:rPr>
        <w:t xml:space="preserve">Does the required skill set of a Food &amp; Beverage employee change, based on the type of business and the type of service that the food and beverage operation </w:t>
      </w:r>
      <w:proofErr w:type="gramStart"/>
      <w:r w:rsidRPr="0081728C">
        <w:rPr>
          <w:rFonts w:ascii="Arial" w:hAnsi="Arial" w:cs="Arial"/>
          <w:b/>
          <w:sz w:val="24"/>
          <w:szCs w:val="24"/>
        </w:rPr>
        <w:t>utilizes</w:t>
      </w:r>
      <w:proofErr w:type="gramEnd"/>
      <w:r w:rsidRPr="0081728C">
        <w:rPr>
          <w:rFonts w:ascii="Arial" w:hAnsi="Arial" w:cs="Arial"/>
          <w:b/>
          <w:sz w:val="24"/>
          <w:szCs w:val="24"/>
        </w:rPr>
        <w:t>?</w:t>
      </w:r>
    </w:p>
    <w:p w14:paraId="1002C812" w14:textId="77777777" w:rsidR="00BD07B2" w:rsidRPr="0081728C" w:rsidRDefault="00BD07B2" w:rsidP="0081728C">
      <w:pPr>
        <w:spacing w:line="360" w:lineRule="auto"/>
        <w:ind w:firstLine="720"/>
        <w:jc w:val="both"/>
        <w:rPr>
          <w:rFonts w:ascii="Arial" w:hAnsi="Arial" w:cs="Arial"/>
          <w:sz w:val="24"/>
          <w:szCs w:val="24"/>
        </w:rPr>
      </w:pPr>
      <w:r w:rsidRPr="0081728C">
        <w:rPr>
          <w:rFonts w:ascii="Arial" w:hAnsi="Arial" w:cs="Arial"/>
          <w:sz w:val="24"/>
          <w:szCs w:val="24"/>
        </w:rPr>
        <w:t xml:space="preserve">Restaurants are food &amp; beverage establishments where customers or guests are served food. The main services at the restaurants are waiter services, self-service, semi-self-service, buffet services, and Chinese banquet services. Under waiter services, a waiter takes care of everything from payment to serving food to taking orders. In the outlined form of set up an employee </w:t>
      </w:r>
      <w:proofErr w:type="gramStart"/>
      <w:r w:rsidRPr="0081728C">
        <w:rPr>
          <w:rFonts w:ascii="Arial" w:hAnsi="Arial" w:cs="Arial"/>
          <w:sz w:val="24"/>
          <w:szCs w:val="24"/>
        </w:rPr>
        <w:t>has to</w:t>
      </w:r>
      <w:proofErr w:type="gramEnd"/>
      <w:r w:rsidRPr="0081728C">
        <w:rPr>
          <w:rFonts w:ascii="Arial" w:hAnsi="Arial" w:cs="Arial"/>
          <w:sz w:val="24"/>
          <w:szCs w:val="24"/>
        </w:rPr>
        <w:t xml:space="preserve"> be able to multitask, have a good memory, and be knowledgeable about the restaurant's payment system. Under buffet services, customers select food from a large selection available on a buffet line</w:t>
      </w:r>
      <w:r w:rsidR="0081728C" w:rsidRPr="0081728C">
        <w:rPr>
          <w:rFonts w:ascii="Arial" w:hAnsi="Arial" w:cs="Arial"/>
          <w:sz w:val="24"/>
          <w:szCs w:val="24"/>
        </w:rPr>
        <w:t xml:space="preserve"> (Ho et al., 2022, p. </w:t>
      </w:r>
      <w:r w:rsidR="0081728C" w:rsidRPr="0081728C">
        <w:rPr>
          <w:rFonts w:ascii="Arial" w:hAnsi="Arial" w:cs="Arial"/>
          <w:color w:val="222222"/>
          <w:sz w:val="24"/>
          <w:szCs w:val="24"/>
          <w:shd w:val="clear" w:color="auto" w:fill="FFFFFF"/>
        </w:rPr>
        <w:t>108757)</w:t>
      </w:r>
      <w:r w:rsidRPr="0081728C">
        <w:rPr>
          <w:rFonts w:ascii="Arial" w:hAnsi="Arial" w:cs="Arial"/>
          <w:sz w:val="24"/>
          <w:szCs w:val="24"/>
        </w:rPr>
        <w:t>. In such types of services, waiter can clear table and respond to minor requests or serve beverages or serve salad, soup, and appetizers. In buffet services, the most important skill is customer service skills and knowledge of different beverages and dishes.  Self-service require a guest to pick up, pay and place their order at a counter and waiters take orders from behind the station in semi self-service guest pay and order at the counter but when the food is ready waiter serves them</w:t>
      </w:r>
      <w:r w:rsidR="007B594B" w:rsidRPr="0081728C">
        <w:rPr>
          <w:rFonts w:ascii="Arial" w:hAnsi="Arial" w:cs="Arial"/>
          <w:sz w:val="24"/>
          <w:szCs w:val="24"/>
        </w:rPr>
        <w:t xml:space="preserve"> (Kim and Park, 2022)</w:t>
      </w:r>
      <w:r w:rsidRPr="0081728C">
        <w:rPr>
          <w:rFonts w:ascii="Arial" w:hAnsi="Arial" w:cs="Arial"/>
          <w:sz w:val="24"/>
          <w:szCs w:val="24"/>
        </w:rPr>
        <w:t>. Self and semi-</w:t>
      </w:r>
      <w:proofErr w:type="spellStart"/>
      <w:r w:rsidRPr="0081728C">
        <w:rPr>
          <w:rFonts w:ascii="Arial" w:hAnsi="Arial" w:cs="Arial"/>
          <w:sz w:val="24"/>
          <w:szCs w:val="24"/>
        </w:rPr>
        <w:t>self services</w:t>
      </w:r>
      <w:proofErr w:type="spellEnd"/>
      <w:r w:rsidRPr="0081728C">
        <w:rPr>
          <w:rFonts w:ascii="Arial" w:hAnsi="Arial" w:cs="Arial"/>
          <w:sz w:val="24"/>
          <w:szCs w:val="24"/>
        </w:rPr>
        <w:t xml:space="preserve"> call for knowledge of the menu and POS system. </w:t>
      </w:r>
    </w:p>
    <w:p w14:paraId="55C207F2" w14:textId="77777777" w:rsidR="00BD07B2" w:rsidRPr="0081728C" w:rsidRDefault="00BD07B2" w:rsidP="0081728C">
      <w:pPr>
        <w:spacing w:line="360" w:lineRule="auto"/>
        <w:ind w:firstLine="720"/>
        <w:jc w:val="both"/>
        <w:rPr>
          <w:rFonts w:ascii="Arial" w:hAnsi="Arial" w:cs="Arial"/>
          <w:sz w:val="24"/>
          <w:szCs w:val="24"/>
        </w:rPr>
      </w:pPr>
      <w:r w:rsidRPr="0081728C">
        <w:rPr>
          <w:rFonts w:ascii="Arial" w:hAnsi="Arial" w:cs="Arial"/>
          <w:sz w:val="24"/>
          <w:szCs w:val="24"/>
        </w:rPr>
        <w:t xml:space="preserve">Bars as a </w:t>
      </w:r>
      <w:proofErr w:type="gramStart"/>
      <w:r w:rsidRPr="0081728C">
        <w:rPr>
          <w:rFonts w:ascii="Arial" w:hAnsi="Arial" w:cs="Arial"/>
          <w:sz w:val="24"/>
          <w:szCs w:val="24"/>
        </w:rPr>
        <w:t>food &amp; beverage business establishments</w:t>
      </w:r>
      <w:proofErr w:type="gramEnd"/>
      <w:r w:rsidRPr="0081728C">
        <w:rPr>
          <w:rFonts w:ascii="Arial" w:hAnsi="Arial" w:cs="Arial"/>
          <w:sz w:val="24"/>
          <w:szCs w:val="24"/>
        </w:rPr>
        <w:t xml:space="preserve"> on the other hand serve alcoholic beverages like cocktails liquor, wine, beer, and even soft drinks and water. At the bar, there are a wide array of services offered namely counter services, tray services, velvet services, and bottle sales services</w:t>
      </w:r>
      <w:r w:rsidR="007B594B" w:rsidRPr="0081728C">
        <w:rPr>
          <w:rFonts w:ascii="Arial" w:hAnsi="Arial" w:cs="Arial"/>
          <w:sz w:val="24"/>
          <w:szCs w:val="24"/>
        </w:rPr>
        <w:t xml:space="preserve"> (Hospitality School, 2022)</w:t>
      </w:r>
      <w:r w:rsidRPr="0081728C">
        <w:rPr>
          <w:rFonts w:ascii="Arial" w:hAnsi="Arial" w:cs="Arial"/>
          <w:sz w:val="24"/>
          <w:szCs w:val="24"/>
        </w:rPr>
        <w:t xml:space="preserve">. In counter services, the bartender is tasked with taking and preparing guests' drinks. The bartender takes the guest's order and prepares a drink in front of the guest who is either standing or seating in front of the counter. The bartender in counter services </w:t>
      </w:r>
      <w:proofErr w:type="gramStart"/>
      <w:r w:rsidRPr="0081728C">
        <w:rPr>
          <w:rFonts w:ascii="Arial" w:hAnsi="Arial" w:cs="Arial"/>
          <w:sz w:val="24"/>
          <w:szCs w:val="24"/>
        </w:rPr>
        <w:t>has to</w:t>
      </w:r>
      <w:proofErr w:type="gramEnd"/>
      <w:r w:rsidRPr="0081728C">
        <w:rPr>
          <w:rFonts w:ascii="Arial" w:hAnsi="Arial" w:cs="Arial"/>
          <w:sz w:val="24"/>
          <w:szCs w:val="24"/>
        </w:rPr>
        <w:t xml:space="preserve"> have a sharp memory, knowledgeable about preparation and mixology, flexible and effective communicators. In tray services, the server who is assigned uses a tray to carry a ready drink to the table of the guest from the bar. Also, the server directly serves drinks to guests in case of cocktail receptions where no tables exist. The tray servers must have stamina, the ability to multi-task, problem-solving skills, and good customer service. Velvet services occur in clubs, hotel lounges, and fine-dining restaurants</w:t>
      </w:r>
      <w:r w:rsidR="0081728C" w:rsidRPr="0081728C">
        <w:rPr>
          <w:rFonts w:ascii="Arial" w:hAnsi="Arial" w:cs="Arial"/>
          <w:sz w:val="24"/>
          <w:szCs w:val="24"/>
        </w:rPr>
        <w:t xml:space="preserve"> (Hospitality School, 2022)</w:t>
      </w:r>
      <w:r w:rsidRPr="0081728C">
        <w:rPr>
          <w:rFonts w:ascii="Arial" w:hAnsi="Arial" w:cs="Arial"/>
          <w:sz w:val="24"/>
          <w:szCs w:val="24"/>
        </w:rPr>
        <w:t>. The waiter approaches the guest's table with a glass of spirit, the guest's preferred mixer, and a stirrer from the bar then prepare the drink on the guest's table according to his/her specifications. The service staff can leave a stirrer on the guest table subject to requirements. Service staff must have a sharp memory, possess problem-solving skills, effective communicators, be knowledgeable about POS systems, and have great customer service skills. Bottle sales services occur in pubs, lounges, nightclubs, and discotheques. Under bottle sales, ice is served by a server using an ice bucket with tongs to allow guests to take the ice on their own</w:t>
      </w:r>
      <w:r w:rsidR="0081728C" w:rsidRPr="0081728C">
        <w:rPr>
          <w:rFonts w:ascii="Arial" w:hAnsi="Arial" w:cs="Arial"/>
          <w:sz w:val="24"/>
          <w:szCs w:val="24"/>
        </w:rPr>
        <w:t xml:space="preserve"> (Hospitality School, 2022)</w:t>
      </w:r>
      <w:r w:rsidRPr="0081728C">
        <w:rPr>
          <w:rFonts w:ascii="Arial" w:hAnsi="Arial" w:cs="Arial"/>
          <w:sz w:val="24"/>
          <w:szCs w:val="24"/>
        </w:rPr>
        <w:t>. Nonetheless, the waiter will be by the table of the guest to serve rounds of drinks or guests can opt to serve themselves after the service staff serves the first round. Just like velvet service staff, bottle sales staff must have a sharp memory, possess problem-solving skills, effective communicators, be knowledgeable about POS systems, and have great customer service skills.</w:t>
      </w:r>
    </w:p>
    <w:p w14:paraId="0FB7AB9B" w14:textId="77777777" w:rsidR="00BD07B2" w:rsidRPr="0081728C" w:rsidRDefault="00BD07B2" w:rsidP="0081728C">
      <w:pPr>
        <w:spacing w:line="360" w:lineRule="auto"/>
        <w:ind w:firstLine="720"/>
        <w:jc w:val="both"/>
        <w:rPr>
          <w:rFonts w:ascii="Arial" w:hAnsi="Arial" w:cs="Arial"/>
          <w:sz w:val="24"/>
          <w:szCs w:val="24"/>
        </w:rPr>
      </w:pPr>
      <w:r w:rsidRPr="0081728C">
        <w:rPr>
          <w:rFonts w:ascii="Arial" w:hAnsi="Arial" w:cs="Arial"/>
          <w:sz w:val="24"/>
          <w:szCs w:val="24"/>
        </w:rPr>
        <w:t xml:space="preserve">When restaurant and bar services involve a lot of interactions between service staff and guests then the level of soft and hard skills required from employees is more than when the interaction is minimum. For instance, due to the high level of interaction with clients, the bartender in counter services is expected to not only be knowledgeable about preparation and mixology but because they also serve the customers they have to possess customer service skills and be a good communicator. The case is different for self-service restaurants where the only interaction the service staff has with guests is minimal (Hanks et al., 2016, p. 547). Such servers only have to be knowledgeable about the POS system and the menu. The level of service also determines the skills required of employees. For example, velvet services require service staff to be knowledgeable about preparation and mixology, unlike tray services where they only deliver drinks that have been made. </w:t>
      </w:r>
    </w:p>
    <w:p w14:paraId="143F00E0" w14:textId="77777777" w:rsidR="008B5196" w:rsidRDefault="00BD07B2" w:rsidP="0081728C">
      <w:pPr>
        <w:spacing w:line="360" w:lineRule="auto"/>
        <w:ind w:firstLine="720"/>
        <w:jc w:val="both"/>
        <w:rPr>
          <w:rFonts w:ascii="Arial" w:hAnsi="Arial" w:cs="Arial"/>
          <w:sz w:val="24"/>
          <w:szCs w:val="24"/>
        </w:rPr>
      </w:pPr>
      <w:r w:rsidRPr="0081728C">
        <w:rPr>
          <w:rFonts w:ascii="Arial" w:hAnsi="Arial" w:cs="Arial"/>
          <w:sz w:val="24"/>
          <w:szCs w:val="24"/>
        </w:rPr>
        <w:t>Furthermore, while businesses in food &amp; beverage all deal with service staff, the skill set required of service staff slightly varies</w:t>
      </w:r>
      <w:r w:rsidR="00E00993" w:rsidRPr="0081728C">
        <w:rPr>
          <w:rFonts w:ascii="Arial" w:hAnsi="Arial" w:cs="Arial"/>
          <w:sz w:val="24"/>
          <w:szCs w:val="24"/>
        </w:rPr>
        <w:t xml:space="preserve"> (</w:t>
      </w:r>
      <w:r w:rsidR="00E00993" w:rsidRPr="0081728C">
        <w:rPr>
          <w:rFonts w:ascii="Arial" w:hAnsi="Arial" w:cs="Arial"/>
          <w:color w:val="222222"/>
          <w:sz w:val="24"/>
          <w:szCs w:val="24"/>
          <w:shd w:val="clear" w:color="auto" w:fill="FFFFFF"/>
        </w:rPr>
        <w:t>Agnihotri et al., 2022, p. 421)</w:t>
      </w:r>
      <w:r w:rsidRPr="0081728C">
        <w:rPr>
          <w:rFonts w:ascii="Arial" w:hAnsi="Arial" w:cs="Arial"/>
          <w:sz w:val="24"/>
          <w:szCs w:val="24"/>
        </w:rPr>
        <w:t>. For instance, in both bars and restaurants sharp memory is important but bars may require knowledge about preparation and mixing of beverages, unlike restaurants where kitchen staff take care of preparations</w:t>
      </w:r>
      <w:r w:rsidR="0081728C">
        <w:rPr>
          <w:rFonts w:ascii="Arial" w:hAnsi="Arial" w:cs="Arial"/>
          <w:sz w:val="24"/>
          <w:szCs w:val="24"/>
        </w:rPr>
        <w:t>.</w:t>
      </w:r>
    </w:p>
    <w:p w14:paraId="50114141" w14:textId="77777777" w:rsidR="0081728C" w:rsidRPr="000523D2" w:rsidRDefault="0081728C" w:rsidP="0081728C">
      <w:pPr>
        <w:spacing w:line="360" w:lineRule="auto"/>
        <w:jc w:val="both"/>
        <w:rPr>
          <w:rFonts w:ascii="Arial" w:hAnsi="Arial" w:cs="Arial"/>
          <w:color w:val="222222"/>
          <w:sz w:val="24"/>
          <w:szCs w:val="24"/>
          <w:shd w:val="clear" w:color="auto" w:fill="FFFFFF"/>
        </w:rPr>
      </w:pPr>
      <w:r w:rsidRPr="000523D2">
        <w:rPr>
          <w:rFonts w:ascii="Arial" w:hAnsi="Arial" w:cs="Arial"/>
          <w:color w:val="222222"/>
          <w:sz w:val="24"/>
          <w:szCs w:val="24"/>
          <w:shd w:val="clear" w:color="auto" w:fill="FFFFFF"/>
        </w:rPr>
        <w:t>Bibliography</w:t>
      </w:r>
    </w:p>
    <w:p w14:paraId="41013713" w14:textId="77777777" w:rsidR="0081728C" w:rsidRPr="000523D2" w:rsidRDefault="0081728C" w:rsidP="0081728C">
      <w:pPr>
        <w:spacing w:line="360" w:lineRule="auto"/>
        <w:jc w:val="both"/>
        <w:rPr>
          <w:rFonts w:ascii="Arial" w:hAnsi="Arial" w:cs="Arial"/>
          <w:color w:val="222222"/>
          <w:sz w:val="24"/>
          <w:szCs w:val="24"/>
          <w:shd w:val="clear" w:color="auto" w:fill="FFFFFF"/>
        </w:rPr>
      </w:pPr>
      <w:r w:rsidRPr="000523D2">
        <w:rPr>
          <w:rFonts w:ascii="Arial" w:hAnsi="Arial" w:cs="Arial"/>
          <w:color w:val="222222"/>
          <w:sz w:val="24"/>
          <w:szCs w:val="24"/>
          <w:shd w:val="clear" w:color="auto" w:fill="FFFFFF"/>
        </w:rPr>
        <w:t xml:space="preserve">Agnihotri, D., </w:t>
      </w:r>
      <w:proofErr w:type="spellStart"/>
      <w:r w:rsidRPr="000523D2">
        <w:rPr>
          <w:rFonts w:ascii="Arial" w:hAnsi="Arial" w:cs="Arial"/>
          <w:color w:val="222222"/>
          <w:sz w:val="24"/>
          <w:szCs w:val="24"/>
          <w:shd w:val="clear" w:color="auto" w:fill="FFFFFF"/>
        </w:rPr>
        <w:t>Kulshreshtha</w:t>
      </w:r>
      <w:proofErr w:type="spellEnd"/>
      <w:r w:rsidRPr="000523D2">
        <w:rPr>
          <w:rFonts w:ascii="Arial" w:hAnsi="Arial" w:cs="Arial"/>
          <w:color w:val="222222"/>
          <w:sz w:val="24"/>
          <w:szCs w:val="24"/>
          <w:shd w:val="clear" w:color="auto" w:fill="FFFFFF"/>
        </w:rPr>
        <w:t xml:space="preserve">, K., Tripathi, V. and Chaturvedi, P., 2022. “Actions speak </w:t>
      </w:r>
      <w:r>
        <w:rPr>
          <w:rFonts w:ascii="Arial" w:hAnsi="Arial" w:cs="Arial"/>
          <w:color w:val="222222"/>
          <w:sz w:val="24"/>
          <w:szCs w:val="24"/>
          <w:shd w:val="clear" w:color="auto" w:fill="FFFFFF"/>
        </w:rPr>
        <w:tab/>
      </w:r>
      <w:r w:rsidRPr="000523D2">
        <w:rPr>
          <w:rFonts w:ascii="Arial" w:hAnsi="Arial" w:cs="Arial"/>
          <w:color w:val="222222"/>
          <w:sz w:val="24"/>
          <w:szCs w:val="24"/>
          <w:shd w:val="clear" w:color="auto" w:fill="FFFFFF"/>
        </w:rPr>
        <w:t xml:space="preserve">louder than words”: an impact of service recovery antecedents on customer delight </w:t>
      </w:r>
      <w:r>
        <w:rPr>
          <w:rFonts w:ascii="Arial" w:hAnsi="Arial" w:cs="Arial"/>
          <w:color w:val="222222"/>
          <w:sz w:val="24"/>
          <w:szCs w:val="24"/>
          <w:shd w:val="clear" w:color="auto" w:fill="FFFFFF"/>
        </w:rPr>
        <w:tab/>
      </w:r>
      <w:r w:rsidRPr="000523D2">
        <w:rPr>
          <w:rFonts w:ascii="Arial" w:hAnsi="Arial" w:cs="Arial"/>
          <w:color w:val="222222"/>
          <w:sz w:val="24"/>
          <w:szCs w:val="24"/>
          <w:shd w:val="clear" w:color="auto" w:fill="FFFFFF"/>
        </w:rPr>
        <w:t>in quick-service restaurants. </w:t>
      </w:r>
      <w:r w:rsidRPr="000523D2">
        <w:rPr>
          <w:rFonts w:ascii="Arial" w:hAnsi="Arial" w:cs="Arial"/>
          <w:i/>
          <w:iCs/>
          <w:color w:val="222222"/>
          <w:sz w:val="24"/>
          <w:szCs w:val="24"/>
          <w:shd w:val="clear" w:color="auto" w:fill="FFFFFF"/>
        </w:rPr>
        <w:t xml:space="preserve">Asia-Pacific Journal of Business </w:t>
      </w:r>
      <w:r>
        <w:rPr>
          <w:rFonts w:ascii="Arial" w:hAnsi="Arial" w:cs="Arial"/>
          <w:i/>
          <w:iCs/>
          <w:color w:val="222222"/>
          <w:sz w:val="24"/>
          <w:szCs w:val="24"/>
          <w:shd w:val="clear" w:color="auto" w:fill="FFFFFF"/>
        </w:rPr>
        <w:tab/>
      </w:r>
      <w:r w:rsidRPr="000523D2">
        <w:rPr>
          <w:rFonts w:ascii="Arial" w:hAnsi="Arial" w:cs="Arial"/>
          <w:i/>
          <w:iCs/>
          <w:color w:val="222222"/>
          <w:sz w:val="24"/>
          <w:szCs w:val="24"/>
          <w:shd w:val="clear" w:color="auto" w:fill="FFFFFF"/>
        </w:rPr>
        <w:t>Administration</w:t>
      </w:r>
      <w:r w:rsidRPr="000523D2">
        <w:rPr>
          <w:rFonts w:ascii="Arial" w:hAnsi="Arial" w:cs="Arial"/>
          <w:color w:val="222222"/>
          <w:sz w:val="24"/>
          <w:szCs w:val="24"/>
          <w:shd w:val="clear" w:color="auto" w:fill="FFFFFF"/>
        </w:rPr>
        <w:t>, </w:t>
      </w:r>
      <w:r w:rsidRPr="000523D2">
        <w:rPr>
          <w:rFonts w:ascii="Arial" w:hAnsi="Arial" w:cs="Arial"/>
          <w:i/>
          <w:iCs/>
          <w:color w:val="222222"/>
          <w:sz w:val="24"/>
          <w:szCs w:val="24"/>
          <w:shd w:val="clear" w:color="auto" w:fill="FFFFFF"/>
        </w:rPr>
        <w:t>14</w:t>
      </w:r>
      <w:r w:rsidRPr="000523D2">
        <w:rPr>
          <w:rFonts w:ascii="Arial" w:hAnsi="Arial" w:cs="Arial"/>
          <w:color w:val="222222"/>
          <w:sz w:val="24"/>
          <w:szCs w:val="24"/>
          <w:shd w:val="clear" w:color="auto" w:fill="FFFFFF"/>
        </w:rPr>
        <w:t>(4), pp.421-444.</w:t>
      </w:r>
    </w:p>
    <w:p w14:paraId="66AAB349" w14:textId="77777777" w:rsidR="0081728C" w:rsidRPr="000523D2" w:rsidRDefault="0081728C" w:rsidP="0081728C">
      <w:pPr>
        <w:spacing w:line="360" w:lineRule="auto"/>
        <w:jc w:val="both"/>
        <w:rPr>
          <w:rFonts w:ascii="Arial" w:hAnsi="Arial" w:cs="Arial"/>
          <w:color w:val="222222"/>
          <w:sz w:val="24"/>
          <w:szCs w:val="24"/>
          <w:shd w:val="clear" w:color="auto" w:fill="FFFFFF"/>
        </w:rPr>
      </w:pPr>
      <w:r w:rsidRPr="000523D2">
        <w:rPr>
          <w:rFonts w:ascii="Arial" w:hAnsi="Arial" w:cs="Arial"/>
          <w:color w:val="222222"/>
          <w:sz w:val="24"/>
          <w:szCs w:val="24"/>
          <w:shd w:val="clear" w:color="auto" w:fill="FFFFFF"/>
        </w:rPr>
        <w:t xml:space="preserve">Hanks, L., Line, N.D. and Mattila, A.S., 2016. The impact of self-service technology and </w:t>
      </w:r>
      <w:r>
        <w:rPr>
          <w:rFonts w:ascii="Arial" w:hAnsi="Arial" w:cs="Arial"/>
          <w:color w:val="222222"/>
          <w:sz w:val="24"/>
          <w:szCs w:val="24"/>
          <w:shd w:val="clear" w:color="auto" w:fill="FFFFFF"/>
        </w:rPr>
        <w:tab/>
      </w:r>
      <w:r w:rsidRPr="000523D2">
        <w:rPr>
          <w:rFonts w:ascii="Arial" w:hAnsi="Arial" w:cs="Arial"/>
          <w:color w:val="222222"/>
          <w:sz w:val="24"/>
          <w:szCs w:val="24"/>
          <w:shd w:val="clear" w:color="auto" w:fill="FFFFFF"/>
        </w:rPr>
        <w:t xml:space="preserve">the presence of others on cause-related marketing programs in </w:t>
      </w:r>
      <w:r>
        <w:rPr>
          <w:rFonts w:ascii="Arial" w:hAnsi="Arial" w:cs="Arial"/>
          <w:color w:val="222222"/>
          <w:sz w:val="24"/>
          <w:szCs w:val="24"/>
          <w:shd w:val="clear" w:color="auto" w:fill="FFFFFF"/>
        </w:rPr>
        <w:tab/>
      </w:r>
      <w:r w:rsidRPr="000523D2">
        <w:rPr>
          <w:rFonts w:ascii="Arial" w:hAnsi="Arial" w:cs="Arial"/>
          <w:color w:val="222222"/>
          <w:sz w:val="24"/>
          <w:szCs w:val="24"/>
          <w:shd w:val="clear" w:color="auto" w:fill="FFFFFF"/>
        </w:rPr>
        <w:t>restaurants. </w:t>
      </w:r>
      <w:r w:rsidRPr="000523D2">
        <w:rPr>
          <w:rFonts w:ascii="Arial" w:hAnsi="Arial" w:cs="Arial"/>
          <w:i/>
          <w:iCs/>
          <w:color w:val="222222"/>
          <w:sz w:val="24"/>
          <w:szCs w:val="24"/>
          <w:shd w:val="clear" w:color="auto" w:fill="FFFFFF"/>
        </w:rPr>
        <w:t>Journal of Hospitality Marketing &amp; Management</w:t>
      </w:r>
      <w:r w:rsidRPr="000523D2">
        <w:rPr>
          <w:rFonts w:ascii="Arial" w:hAnsi="Arial" w:cs="Arial"/>
          <w:color w:val="222222"/>
          <w:sz w:val="24"/>
          <w:szCs w:val="24"/>
          <w:shd w:val="clear" w:color="auto" w:fill="FFFFFF"/>
        </w:rPr>
        <w:t>, </w:t>
      </w:r>
      <w:r w:rsidRPr="000523D2">
        <w:rPr>
          <w:rFonts w:ascii="Arial" w:hAnsi="Arial" w:cs="Arial"/>
          <w:i/>
          <w:iCs/>
          <w:color w:val="222222"/>
          <w:sz w:val="24"/>
          <w:szCs w:val="24"/>
          <w:shd w:val="clear" w:color="auto" w:fill="FFFFFF"/>
        </w:rPr>
        <w:t>25</w:t>
      </w:r>
      <w:r w:rsidRPr="000523D2">
        <w:rPr>
          <w:rFonts w:ascii="Arial" w:hAnsi="Arial" w:cs="Arial"/>
          <w:color w:val="222222"/>
          <w:sz w:val="24"/>
          <w:szCs w:val="24"/>
          <w:shd w:val="clear" w:color="auto" w:fill="FFFFFF"/>
        </w:rPr>
        <w:t>(5), pp.547-562.</w:t>
      </w:r>
    </w:p>
    <w:p w14:paraId="3DACDA20" w14:textId="77777777" w:rsidR="0081728C" w:rsidRPr="000523D2" w:rsidRDefault="0081728C" w:rsidP="0081728C">
      <w:pPr>
        <w:spacing w:line="360" w:lineRule="auto"/>
        <w:jc w:val="both"/>
        <w:rPr>
          <w:rFonts w:ascii="Arial" w:hAnsi="Arial" w:cs="Arial"/>
          <w:color w:val="222222"/>
          <w:sz w:val="24"/>
          <w:szCs w:val="24"/>
          <w:shd w:val="clear" w:color="auto" w:fill="FFFFFF"/>
        </w:rPr>
      </w:pPr>
      <w:r w:rsidRPr="000523D2">
        <w:rPr>
          <w:rFonts w:ascii="Arial" w:hAnsi="Arial" w:cs="Arial"/>
          <w:color w:val="222222"/>
          <w:sz w:val="24"/>
          <w:szCs w:val="24"/>
          <w:shd w:val="clear" w:color="auto" w:fill="FFFFFF"/>
        </w:rPr>
        <w:t xml:space="preserve">Ho, P., </w:t>
      </w:r>
      <w:proofErr w:type="spellStart"/>
      <w:r w:rsidRPr="000523D2">
        <w:rPr>
          <w:rFonts w:ascii="Arial" w:hAnsi="Arial" w:cs="Arial"/>
          <w:color w:val="222222"/>
          <w:sz w:val="24"/>
          <w:szCs w:val="24"/>
          <w:shd w:val="clear" w:color="auto" w:fill="FFFFFF"/>
        </w:rPr>
        <w:t>Rokpelnis</w:t>
      </w:r>
      <w:proofErr w:type="spellEnd"/>
      <w:r w:rsidRPr="000523D2">
        <w:rPr>
          <w:rFonts w:ascii="Arial" w:hAnsi="Arial" w:cs="Arial"/>
          <w:color w:val="222222"/>
          <w:sz w:val="24"/>
          <w:szCs w:val="24"/>
          <w:shd w:val="clear" w:color="auto" w:fill="FFFFFF"/>
        </w:rPr>
        <w:t xml:space="preserve">, K., Zhao, H. and Azadi, H., 2022. Chinese consumers’ views of ethnic </w:t>
      </w:r>
      <w:r>
        <w:rPr>
          <w:rFonts w:ascii="Arial" w:hAnsi="Arial" w:cs="Arial"/>
          <w:color w:val="222222"/>
          <w:sz w:val="24"/>
          <w:szCs w:val="24"/>
          <w:shd w:val="clear" w:color="auto" w:fill="FFFFFF"/>
        </w:rPr>
        <w:tab/>
      </w:r>
      <w:r w:rsidRPr="000523D2">
        <w:rPr>
          <w:rFonts w:ascii="Arial" w:hAnsi="Arial" w:cs="Arial"/>
          <w:color w:val="222222"/>
          <w:sz w:val="24"/>
          <w:szCs w:val="24"/>
          <w:shd w:val="clear" w:color="auto" w:fill="FFFFFF"/>
        </w:rPr>
        <w:t xml:space="preserve">foods in relation to environment: Paradoxical perceptions versus ecological </w:t>
      </w:r>
      <w:r>
        <w:rPr>
          <w:rFonts w:ascii="Arial" w:hAnsi="Arial" w:cs="Arial"/>
          <w:color w:val="222222"/>
          <w:sz w:val="24"/>
          <w:szCs w:val="24"/>
          <w:shd w:val="clear" w:color="auto" w:fill="FFFFFF"/>
        </w:rPr>
        <w:tab/>
      </w:r>
      <w:r w:rsidRPr="000523D2">
        <w:rPr>
          <w:rFonts w:ascii="Arial" w:hAnsi="Arial" w:cs="Arial"/>
          <w:color w:val="222222"/>
          <w:sz w:val="24"/>
          <w:szCs w:val="24"/>
          <w:shd w:val="clear" w:color="auto" w:fill="FFFFFF"/>
        </w:rPr>
        <w:t>realities. </w:t>
      </w:r>
      <w:r w:rsidRPr="000523D2">
        <w:rPr>
          <w:rFonts w:ascii="Arial" w:hAnsi="Arial" w:cs="Arial"/>
          <w:i/>
          <w:iCs/>
          <w:color w:val="222222"/>
          <w:sz w:val="24"/>
          <w:szCs w:val="24"/>
          <w:shd w:val="clear" w:color="auto" w:fill="FFFFFF"/>
        </w:rPr>
        <w:t>Food Control</w:t>
      </w:r>
      <w:r w:rsidRPr="000523D2">
        <w:rPr>
          <w:rFonts w:ascii="Arial" w:hAnsi="Arial" w:cs="Arial"/>
          <w:color w:val="222222"/>
          <w:sz w:val="24"/>
          <w:szCs w:val="24"/>
          <w:shd w:val="clear" w:color="auto" w:fill="FFFFFF"/>
        </w:rPr>
        <w:t>, </w:t>
      </w:r>
      <w:r w:rsidRPr="000523D2">
        <w:rPr>
          <w:rFonts w:ascii="Arial" w:hAnsi="Arial" w:cs="Arial"/>
          <w:i/>
          <w:iCs/>
          <w:color w:val="222222"/>
          <w:sz w:val="24"/>
          <w:szCs w:val="24"/>
          <w:shd w:val="clear" w:color="auto" w:fill="FFFFFF"/>
        </w:rPr>
        <w:t>137</w:t>
      </w:r>
      <w:r w:rsidRPr="000523D2">
        <w:rPr>
          <w:rFonts w:ascii="Arial" w:hAnsi="Arial" w:cs="Arial"/>
          <w:color w:val="222222"/>
          <w:sz w:val="24"/>
          <w:szCs w:val="24"/>
          <w:shd w:val="clear" w:color="auto" w:fill="FFFFFF"/>
        </w:rPr>
        <w:t>, p.108757.</w:t>
      </w:r>
    </w:p>
    <w:p w14:paraId="2B38D8F7" w14:textId="77777777" w:rsidR="0081728C" w:rsidRPr="000523D2" w:rsidRDefault="0081728C" w:rsidP="0081728C">
      <w:pPr>
        <w:spacing w:line="360" w:lineRule="auto"/>
        <w:jc w:val="both"/>
        <w:rPr>
          <w:rFonts w:ascii="Arial" w:hAnsi="Arial" w:cs="Arial"/>
          <w:color w:val="222222"/>
          <w:sz w:val="24"/>
          <w:szCs w:val="24"/>
          <w:shd w:val="clear" w:color="auto" w:fill="FFFFFF"/>
        </w:rPr>
      </w:pPr>
      <w:r w:rsidRPr="000523D2">
        <w:rPr>
          <w:rFonts w:ascii="Arial" w:hAnsi="Arial" w:cs="Arial"/>
          <w:sz w:val="24"/>
          <w:szCs w:val="24"/>
        </w:rPr>
        <w:t xml:space="preserve">Hospitality School. (2022). Different Types of Beverage Services. Available at: </w:t>
      </w:r>
      <w:r>
        <w:rPr>
          <w:rFonts w:ascii="Arial" w:hAnsi="Arial" w:cs="Arial"/>
          <w:sz w:val="24"/>
          <w:szCs w:val="24"/>
        </w:rPr>
        <w:tab/>
      </w:r>
      <w:hyperlink r:id="rId6" w:history="1">
        <w:r w:rsidRPr="000523D2">
          <w:rPr>
            <w:rStyle w:val="Hyperlink"/>
            <w:rFonts w:ascii="Arial" w:hAnsi="Arial" w:cs="Arial"/>
            <w:sz w:val="24"/>
            <w:szCs w:val="24"/>
          </w:rPr>
          <w:t>https://www.hospitality-school.com/beverage-service-types/(Accessed</w:t>
        </w:r>
      </w:hyperlink>
      <w:r w:rsidRPr="000523D2">
        <w:rPr>
          <w:rFonts w:ascii="Arial" w:hAnsi="Arial" w:cs="Arial"/>
          <w:sz w:val="24"/>
          <w:szCs w:val="24"/>
        </w:rPr>
        <w:t xml:space="preserve">, 3 </w:t>
      </w:r>
      <w:r>
        <w:rPr>
          <w:rFonts w:ascii="Arial" w:hAnsi="Arial" w:cs="Arial"/>
          <w:sz w:val="24"/>
          <w:szCs w:val="24"/>
        </w:rPr>
        <w:tab/>
      </w:r>
      <w:r w:rsidRPr="000523D2">
        <w:rPr>
          <w:rFonts w:ascii="Arial" w:hAnsi="Arial" w:cs="Arial"/>
          <w:sz w:val="24"/>
          <w:szCs w:val="24"/>
        </w:rPr>
        <w:t>February 2023).</w:t>
      </w:r>
    </w:p>
    <w:p w14:paraId="3EE83F51" w14:textId="77777777" w:rsidR="0081728C" w:rsidRPr="000523D2" w:rsidRDefault="0081728C" w:rsidP="0081728C">
      <w:pPr>
        <w:spacing w:line="360" w:lineRule="auto"/>
        <w:jc w:val="both"/>
        <w:rPr>
          <w:rFonts w:ascii="Arial" w:hAnsi="Arial" w:cs="Arial"/>
          <w:color w:val="222222"/>
          <w:sz w:val="24"/>
          <w:szCs w:val="24"/>
          <w:shd w:val="clear" w:color="auto" w:fill="FFFFFF"/>
        </w:rPr>
      </w:pPr>
      <w:r w:rsidRPr="000523D2">
        <w:rPr>
          <w:rFonts w:ascii="Arial" w:hAnsi="Arial" w:cs="Arial"/>
          <w:color w:val="222222"/>
          <w:sz w:val="24"/>
          <w:szCs w:val="24"/>
          <w:shd w:val="clear" w:color="auto" w:fill="FFFFFF"/>
        </w:rPr>
        <w:t>Kim, G. and Park, S.A., 2022. Understanding restaurant users’ attitudes towards self-</w:t>
      </w:r>
      <w:r>
        <w:rPr>
          <w:rFonts w:ascii="Arial" w:hAnsi="Arial" w:cs="Arial"/>
          <w:color w:val="222222"/>
          <w:sz w:val="24"/>
          <w:szCs w:val="24"/>
          <w:shd w:val="clear" w:color="auto" w:fill="FFFFFF"/>
        </w:rPr>
        <w:tab/>
      </w:r>
      <w:r w:rsidRPr="000523D2">
        <w:rPr>
          <w:rFonts w:ascii="Arial" w:hAnsi="Arial" w:cs="Arial"/>
          <w:color w:val="222222"/>
          <w:sz w:val="24"/>
          <w:szCs w:val="24"/>
          <w:shd w:val="clear" w:color="auto" w:fill="FFFFFF"/>
        </w:rPr>
        <w:t xml:space="preserve">service ordering via kiosks during the COVID-19 pandemic: An application of the </w:t>
      </w:r>
      <w:r>
        <w:rPr>
          <w:rFonts w:ascii="Arial" w:hAnsi="Arial" w:cs="Arial"/>
          <w:color w:val="222222"/>
          <w:sz w:val="24"/>
          <w:szCs w:val="24"/>
          <w:shd w:val="clear" w:color="auto" w:fill="FFFFFF"/>
        </w:rPr>
        <w:tab/>
      </w:r>
      <w:r w:rsidRPr="000523D2">
        <w:rPr>
          <w:rFonts w:ascii="Arial" w:hAnsi="Arial" w:cs="Arial"/>
          <w:color w:val="222222"/>
          <w:sz w:val="24"/>
          <w:szCs w:val="24"/>
          <w:shd w:val="clear" w:color="auto" w:fill="FFFFFF"/>
        </w:rPr>
        <w:t>theory of anxiety. </w:t>
      </w:r>
      <w:r w:rsidRPr="000523D2">
        <w:rPr>
          <w:rFonts w:ascii="Arial" w:hAnsi="Arial" w:cs="Arial"/>
          <w:i/>
          <w:iCs/>
          <w:color w:val="222222"/>
          <w:sz w:val="24"/>
          <w:szCs w:val="24"/>
          <w:shd w:val="clear" w:color="auto" w:fill="FFFFFF"/>
        </w:rPr>
        <w:t>Tourism and Hospitality Research</w:t>
      </w:r>
      <w:r w:rsidRPr="000523D2">
        <w:rPr>
          <w:rFonts w:ascii="Arial" w:hAnsi="Arial" w:cs="Arial"/>
          <w:color w:val="222222"/>
          <w:sz w:val="24"/>
          <w:szCs w:val="24"/>
          <w:shd w:val="clear" w:color="auto" w:fill="FFFFFF"/>
        </w:rPr>
        <w:t>, p.14673584221133666.</w:t>
      </w:r>
    </w:p>
    <w:p w14:paraId="6ED1DA1E" w14:textId="77777777" w:rsidR="0081728C" w:rsidRPr="000523D2" w:rsidRDefault="0081728C" w:rsidP="0081728C">
      <w:pPr>
        <w:spacing w:line="360" w:lineRule="auto"/>
        <w:jc w:val="both"/>
        <w:rPr>
          <w:rFonts w:ascii="Arial" w:hAnsi="Arial" w:cs="Arial"/>
          <w:color w:val="222222"/>
          <w:sz w:val="24"/>
          <w:szCs w:val="24"/>
          <w:shd w:val="clear" w:color="auto" w:fill="FFFFFF"/>
        </w:rPr>
      </w:pPr>
    </w:p>
    <w:p w14:paraId="03A9ACFC" w14:textId="77777777" w:rsidR="0081728C" w:rsidRPr="0081728C" w:rsidRDefault="0081728C" w:rsidP="0081728C">
      <w:pPr>
        <w:spacing w:line="360" w:lineRule="auto"/>
        <w:ind w:firstLine="720"/>
        <w:jc w:val="both"/>
        <w:rPr>
          <w:rFonts w:ascii="Arial" w:hAnsi="Arial" w:cs="Arial"/>
          <w:sz w:val="24"/>
          <w:szCs w:val="24"/>
        </w:rPr>
      </w:pPr>
    </w:p>
    <w:sectPr w:rsidR="0081728C" w:rsidRPr="0081728C">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4A462" w14:textId="77777777" w:rsidR="009F3FAA" w:rsidRDefault="009F3FAA" w:rsidP="00CD3EC9">
      <w:pPr>
        <w:spacing w:after="0" w:line="240" w:lineRule="auto"/>
      </w:pPr>
      <w:r>
        <w:separator/>
      </w:r>
    </w:p>
  </w:endnote>
  <w:endnote w:type="continuationSeparator" w:id="0">
    <w:p w14:paraId="31CD9657" w14:textId="77777777" w:rsidR="009F3FAA" w:rsidRDefault="009F3FAA" w:rsidP="00CD3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88549" w14:textId="77777777" w:rsidR="0011754A" w:rsidRDefault="001175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0A60B" w14:textId="77777777" w:rsidR="0011754A" w:rsidRDefault="001175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5E8E0" w14:textId="77777777" w:rsidR="0011754A" w:rsidRDefault="001175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8BC20" w14:textId="77777777" w:rsidR="009F3FAA" w:rsidRDefault="009F3FAA" w:rsidP="00CD3EC9">
      <w:pPr>
        <w:spacing w:after="0" w:line="240" w:lineRule="auto"/>
      </w:pPr>
      <w:r>
        <w:separator/>
      </w:r>
    </w:p>
  </w:footnote>
  <w:footnote w:type="continuationSeparator" w:id="0">
    <w:p w14:paraId="3437F6B1" w14:textId="77777777" w:rsidR="009F3FAA" w:rsidRDefault="009F3FAA" w:rsidP="00CD3E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D6A81" w14:textId="77777777" w:rsidR="0011754A" w:rsidRDefault="001175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5CE9B" w14:textId="77777777" w:rsidR="0081728C" w:rsidRPr="0081728C" w:rsidRDefault="0081728C">
    <w:pPr>
      <w:pStyle w:val="Header"/>
      <w:jc w:val="right"/>
      <w:rPr>
        <w:rFonts w:ascii="Arial" w:hAnsi="Arial" w:cs="Arial"/>
        <w:sz w:val="24"/>
        <w:szCs w:val="24"/>
      </w:rPr>
    </w:pPr>
    <w:r w:rsidRPr="0081728C">
      <w:rPr>
        <w:rFonts w:ascii="Arial" w:hAnsi="Arial" w:cs="Arial"/>
        <w:sz w:val="24"/>
        <w:szCs w:val="24"/>
      </w:rPr>
      <w:t xml:space="preserve">Food &amp; Beverage Skill Set </w:t>
    </w:r>
    <w:sdt>
      <w:sdtPr>
        <w:rPr>
          <w:rFonts w:ascii="Arial" w:hAnsi="Arial" w:cs="Arial"/>
          <w:sz w:val="24"/>
          <w:szCs w:val="24"/>
        </w:rPr>
        <w:id w:val="-1829123640"/>
        <w:docPartObj>
          <w:docPartGallery w:val="Page Numbers (Top of Page)"/>
          <w:docPartUnique/>
        </w:docPartObj>
      </w:sdtPr>
      <w:sdtEndPr>
        <w:rPr>
          <w:noProof/>
        </w:rPr>
      </w:sdtEndPr>
      <w:sdtContent>
        <w:r w:rsidRPr="0081728C">
          <w:rPr>
            <w:rFonts w:ascii="Arial" w:hAnsi="Arial" w:cs="Arial"/>
            <w:sz w:val="24"/>
            <w:szCs w:val="24"/>
          </w:rPr>
          <w:fldChar w:fldCharType="begin"/>
        </w:r>
        <w:r w:rsidRPr="0081728C">
          <w:rPr>
            <w:rFonts w:ascii="Arial" w:hAnsi="Arial" w:cs="Arial"/>
            <w:sz w:val="24"/>
            <w:szCs w:val="24"/>
          </w:rPr>
          <w:instrText xml:space="preserve"> PAGE   \* MERGEFORMAT </w:instrText>
        </w:r>
        <w:r w:rsidRPr="0081728C">
          <w:rPr>
            <w:rFonts w:ascii="Arial" w:hAnsi="Arial" w:cs="Arial"/>
            <w:sz w:val="24"/>
            <w:szCs w:val="24"/>
          </w:rPr>
          <w:fldChar w:fldCharType="separate"/>
        </w:r>
        <w:r w:rsidR="0011754A">
          <w:rPr>
            <w:rFonts w:ascii="Arial" w:hAnsi="Arial" w:cs="Arial"/>
            <w:noProof/>
            <w:sz w:val="24"/>
            <w:szCs w:val="24"/>
          </w:rPr>
          <w:t>1</w:t>
        </w:r>
        <w:r w:rsidRPr="0081728C">
          <w:rPr>
            <w:rFonts w:ascii="Arial" w:hAnsi="Arial" w:cs="Arial"/>
            <w:noProof/>
            <w:sz w:val="24"/>
            <w:szCs w:val="24"/>
          </w:rPr>
          <w:fldChar w:fldCharType="end"/>
        </w:r>
      </w:sdtContent>
    </w:sdt>
  </w:p>
  <w:p w14:paraId="17C3F8D6" w14:textId="77777777" w:rsidR="0081728C" w:rsidRDefault="008172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E2057" w14:textId="77777777" w:rsidR="0011754A" w:rsidRDefault="0011754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EC9"/>
    <w:rsid w:val="00080D05"/>
    <w:rsid w:val="000A2353"/>
    <w:rsid w:val="0011754A"/>
    <w:rsid w:val="0012548E"/>
    <w:rsid w:val="00302EEB"/>
    <w:rsid w:val="003F23EB"/>
    <w:rsid w:val="00483E64"/>
    <w:rsid w:val="005020B2"/>
    <w:rsid w:val="00587F11"/>
    <w:rsid w:val="005F4998"/>
    <w:rsid w:val="0070778C"/>
    <w:rsid w:val="00776F8F"/>
    <w:rsid w:val="007B594B"/>
    <w:rsid w:val="0081728C"/>
    <w:rsid w:val="008A23CC"/>
    <w:rsid w:val="008B5196"/>
    <w:rsid w:val="009F3FAA"/>
    <w:rsid w:val="00A32E61"/>
    <w:rsid w:val="00BA1C91"/>
    <w:rsid w:val="00BD07B2"/>
    <w:rsid w:val="00C15076"/>
    <w:rsid w:val="00C93E49"/>
    <w:rsid w:val="00CD3EC9"/>
    <w:rsid w:val="00CF7C09"/>
    <w:rsid w:val="00D012F6"/>
    <w:rsid w:val="00E00993"/>
    <w:rsid w:val="00E60C93"/>
    <w:rsid w:val="00E85C6D"/>
    <w:rsid w:val="00EA0D9E"/>
    <w:rsid w:val="00F727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AC36A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3E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3EC9"/>
  </w:style>
  <w:style w:type="paragraph" w:styleId="Footer">
    <w:name w:val="footer"/>
    <w:basedOn w:val="Normal"/>
    <w:link w:val="FooterChar"/>
    <w:uiPriority w:val="99"/>
    <w:unhideWhenUsed/>
    <w:rsid w:val="00CD3E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3EC9"/>
  </w:style>
  <w:style w:type="character" w:styleId="Hyperlink">
    <w:name w:val="Hyperlink"/>
    <w:basedOn w:val="DefaultParagraphFont"/>
    <w:uiPriority w:val="99"/>
    <w:unhideWhenUsed/>
    <w:rsid w:val="0081728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ospitality-school.com/beverage-service-types/(Accessed"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945</Words>
  <Characters>5389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2023-02-03T11:49:00Z</dcterms:created>
  <dcterms:modified xsi:type="dcterms:W3CDTF">2023-02-03T11:49:00Z</dcterms:modified>
</cp:coreProperties>
</file>