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AFEF6F" w14:textId="5CF6BEF3" w:rsidR="002B4E6D" w:rsidRPr="008A639E" w:rsidRDefault="00D3588C" w:rsidP="002B4E6D">
      <w:pPr>
        <w:rPr>
          <w:b/>
          <w:bCs/>
          <w:sz w:val="32"/>
          <w:szCs w:val="36"/>
        </w:rPr>
      </w:pPr>
      <w:r>
        <w:rPr>
          <w:b/>
          <w:bCs/>
          <w:sz w:val="32"/>
          <w:szCs w:val="36"/>
        </w:rPr>
        <w:t>Design for Industry 4.0</w:t>
      </w:r>
    </w:p>
    <w:p w14:paraId="4A817993" w14:textId="2CC967B9" w:rsidR="002B4E6D" w:rsidRPr="008A639E" w:rsidRDefault="00D3588C" w:rsidP="002B4E6D">
      <w:pPr>
        <w:rPr>
          <w:b/>
          <w:bCs/>
          <w:sz w:val="32"/>
          <w:szCs w:val="36"/>
        </w:rPr>
      </w:pPr>
      <w:r>
        <w:rPr>
          <w:b/>
          <w:bCs/>
          <w:sz w:val="32"/>
          <w:szCs w:val="36"/>
        </w:rPr>
        <w:t>Reflective Essay</w:t>
      </w:r>
    </w:p>
    <w:p w14:paraId="6421C6CE" w14:textId="77777777" w:rsidR="002B4E6D" w:rsidRPr="008A639E" w:rsidRDefault="002B4E6D" w:rsidP="002B4E6D">
      <w:pPr>
        <w:rPr>
          <w:b/>
          <w:bCs/>
          <w:sz w:val="32"/>
          <w:szCs w:val="36"/>
        </w:rPr>
      </w:pPr>
      <w:r w:rsidRPr="008A639E">
        <w:rPr>
          <w:b/>
          <w:bCs/>
          <w:sz w:val="32"/>
          <w:szCs w:val="36"/>
        </w:rPr>
        <w:t>MSc Industry 4.0 Advanced Manufacturing</w:t>
      </w:r>
    </w:p>
    <w:p w14:paraId="7ED4B4D5" w14:textId="317C661A" w:rsidR="002B4E6D" w:rsidRPr="008A639E" w:rsidRDefault="002B4E6D" w:rsidP="002B4E6D">
      <w:pPr>
        <w:rPr>
          <w:sz w:val="28"/>
          <w:szCs w:val="32"/>
        </w:rPr>
      </w:pPr>
      <w:r w:rsidRPr="008A639E">
        <w:rPr>
          <w:sz w:val="28"/>
          <w:szCs w:val="32"/>
        </w:rPr>
        <w:t>Module Code:</w:t>
      </w:r>
      <w:r>
        <w:rPr>
          <w:sz w:val="28"/>
          <w:szCs w:val="32"/>
        </w:rPr>
        <w:t xml:space="preserve"> ACPA</w:t>
      </w:r>
      <w:r w:rsidR="00D3588C">
        <w:rPr>
          <w:sz w:val="28"/>
          <w:szCs w:val="32"/>
        </w:rPr>
        <w:t>7001</w:t>
      </w:r>
    </w:p>
    <w:p w14:paraId="412A5414" w14:textId="4FCB1A1F" w:rsidR="002B4E6D" w:rsidRDefault="002B4E6D" w:rsidP="002B4E6D">
      <w:pPr>
        <w:rPr>
          <w:sz w:val="28"/>
          <w:szCs w:val="32"/>
        </w:rPr>
      </w:pPr>
      <w:r w:rsidRPr="008A639E">
        <w:rPr>
          <w:sz w:val="28"/>
          <w:szCs w:val="32"/>
        </w:rPr>
        <w:t xml:space="preserve">Supervisor: </w:t>
      </w:r>
      <w:r w:rsidR="00D3588C">
        <w:rPr>
          <w:sz w:val="28"/>
          <w:szCs w:val="32"/>
        </w:rPr>
        <w:t>Graham Howe</w:t>
      </w:r>
    </w:p>
    <w:p w14:paraId="0FE8511F" w14:textId="1E40143F" w:rsidR="002B4E6D" w:rsidRDefault="002B4E6D" w:rsidP="002B4E6D">
      <w:pPr>
        <w:rPr>
          <w:sz w:val="28"/>
          <w:szCs w:val="32"/>
        </w:rPr>
      </w:pPr>
    </w:p>
    <w:p w14:paraId="1B557E52" w14:textId="39DBC391" w:rsidR="004F5874" w:rsidRDefault="004F5874" w:rsidP="002B4E6D">
      <w:pPr>
        <w:rPr>
          <w:sz w:val="28"/>
          <w:szCs w:val="32"/>
        </w:rPr>
      </w:pPr>
    </w:p>
    <w:p w14:paraId="3EEA58DC" w14:textId="77777777" w:rsidR="004F5874" w:rsidRPr="008A639E" w:rsidRDefault="004F5874" w:rsidP="002B4E6D">
      <w:pPr>
        <w:rPr>
          <w:sz w:val="28"/>
          <w:szCs w:val="32"/>
        </w:rPr>
      </w:pPr>
    </w:p>
    <w:p w14:paraId="5E7CBB2C" w14:textId="4F8E1D2D" w:rsidR="002B4E6D" w:rsidRPr="004F5874" w:rsidRDefault="004F5874" w:rsidP="002B4E6D">
      <w:pPr>
        <w:rPr>
          <w:b/>
          <w:bCs/>
          <w:sz w:val="36"/>
          <w:szCs w:val="40"/>
        </w:rPr>
      </w:pPr>
      <w:r w:rsidRPr="004F5874">
        <w:rPr>
          <w:b/>
          <w:bCs/>
          <w:sz w:val="36"/>
          <w:szCs w:val="40"/>
        </w:rPr>
        <w:t xml:space="preserve">Consideration of opportunities and challenges to product design </w:t>
      </w:r>
      <w:r w:rsidR="000C05BF">
        <w:rPr>
          <w:b/>
          <w:bCs/>
          <w:sz w:val="36"/>
          <w:szCs w:val="40"/>
        </w:rPr>
        <w:t>from</w:t>
      </w:r>
      <w:r w:rsidRPr="004F5874">
        <w:rPr>
          <w:b/>
          <w:bCs/>
          <w:sz w:val="36"/>
          <w:szCs w:val="40"/>
        </w:rPr>
        <w:t xml:space="preserve"> Industry 4.0 technologies and Circular Economy models</w:t>
      </w:r>
      <w:r>
        <w:rPr>
          <w:b/>
          <w:bCs/>
          <w:sz w:val="36"/>
          <w:szCs w:val="40"/>
        </w:rPr>
        <w:t>.</w:t>
      </w:r>
    </w:p>
    <w:p w14:paraId="200304B0" w14:textId="3F5FB8D4" w:rsidR="002B4E6D" w:rsidRDefault="002B4E6D" w:rsidP="002B4E6D">
      <w:pPr>
        <w:rPr>
          <w:b/>
          <w:bCs/>
          <w:sz w:val="36"/>
          <w:szCs w:val="40"/>
        </w:rPr>
      </w:pPr>
    </w:p>
    <w:p w14:paraId="56426CBD" w14:textId="4D5272B0" w:rsidR="004F5874" w:rsidRDefault="004F5874" w:rsidP="002B4E6D">
      <w:pPr>
        <w:rPr>
          <w:b/>
          <w:bCs/>
          <w:sz w:val="36"/>
          <w:szCs w:val="40"/>
        </w:rPr>
      </w:pPr>
    </w:p>
    <w:p w14:paraId="6F06B695" w14:textId="77777777" w:rsidR="004F5874" w:rsidRDefault="004F5874" w:rsidP="002B4E6D">
      <w:pPr>
        <w:rPr>
          <w:b/>
          <w:bCs/>
          <w:sz w:val="36"/>
          <w:szCs w:val="40"/>
        </w:rPr>
      </w:pPr>
    </w:p>
    <w:p w14:paraId="2ED793B4" w14:textId="577C0CDF" w:rsidR="002B4E6D" w:rsidRPr="008A639E" w:rsidRDefault="00D3588C" w:rsidP="002B4E6D">
      <w:pPr>
        <w:rPr>
          <w:b/>
          <w:bCs/>
          <w:sz w:val="28"/>
          <w:szCs w:val="32"/>
        </w:rPr>
      </w:pPr>
      <w:r>
        <w:rPr>
          <w:b/>
          <w:bCs/>
          <w:sz w:val="28"/>
          <w:szCs w:val="32"/>
        </w:rPr>
        <w:t>06</w:t>
      </w:r>
      <w:r w:rsidRPr="00D3588C">
        <w:rPr>
          <w:b/>
          <w:bCs/>
          <w:sz w:val="28"/>
          <w:szCs w:val="32"/>
          <w:vertAlign w:val="superscript"/>
        </w:rPr>
        <w:t>th</w:t>
      </w:r>
      <w:r>
        <w:rPr>
          <w:b/>
          <w:bCs/>
          <w:sz w:val="28"/>
          <w:szCs w:val="32"/>
        </w:rPr>
        <w:t xml:space="preserve"> February 2023</w:t>
      </w:r>
    </w:p>
    <w:p w14:paraId="1F4A29F9" w14:textId="77777777" w:rsidR="002B4E6D" w:rsidRPr="008A639E" w:rsidRDefault="002B4E6D" w:rsidP="002B4E6D">
      <w:pPr>
        <w:rPr>
          <w:b/>
          <w:bCs/>
          <w:sz w:val="28"/>
          <w:szCs w:val="32"/>
        </w:rPr>
      </w:pPr>
      <w:r w:rsidRPr="008A639E">
        <w:rPr>
          <w:b/>
          <w:bCs/>
          <w:sz w:val="28"/>
          <w:szCs w:val="32"/>
        </w:rPr>
        <w:t>Student: Christopher O’Connor</w:t>
      </w:r>
      <w:r>
        <w:rPr>
          <w:b/>
          <w:bCs/>
          <w:sz w:val="28"/>
          <w:szCs w:val="32"/>
        </w:rPr>
        <w:t xml:space="preserve"> 1351620</w:t>
      </w:r>
    </w:p>
    <w:p w14:paraId="7B38F72A" w14:textId="77777777" w:rsidR="002B4E6D" w:rsidRDefault="002B4E6D" w:rsidP="002B4E6D">
      <w:pPr>
        <w:rPr>
          <w:b/>
          <w:bCs/>
          <w:sz w:val="28"/>
          <w:szCs w:val="32"/>
        </w:rPr>
      </w:pPr>
      <w:r w:rsidRPr="008A639E">
        <w:rPr>
          <w:b/>
          <w:bCs/>
          <w:sz w:val="28"/>
          <w:szCs w:val="32"/>
        </w:rPr>
        <w:t xml:space="preserve">Email: </w:t>
      </w:r>
      <w:hyperlink r:id="rId8" w:history="1">
        <w:r w:rsidRPr="00143AEC">
          <w:rPr>
            <w:rStyle w:val="Hyperlink"/>
            <w:b/>
            <w:bCs/>
            <w:sz w:val="28"/>
            <w:szCs w:val="32"/>
          </w:rPr>
          <w:t>christopher.oconnor@hanson.biz</w:t>
        </w:r>
      </w:hyperlink>
    </w:p>
    <w:p w14:paraId="536F11EC" w14:textId="77777777" w:rsidR="002B4E6D" w:rsidRDefault="002B4E6D" w:rsidP="002B4E6D">
      <w:pPr>
        <w:rPr>
          <w:noProof/>
        </w:rPr>
      </w:pPr>
    </w:p>
    <w:p w14:paraId="670F7AC0" w14:textId="77777777" w:rsidR="002B4E6D" w:rsidRDefault="002B4E6D" w:rsidP="002B4E6D">
      <w:pPr>
        <w:rPr>
          <w:noProof/>
        </w:rPr>
      </w:pPr>
    </w:p>
    <w:p w14:paraId="57E506CB" w14:textId="77777777" w:rsidR="002B4E6D" w:rsidRDefault="002B4E6D" w:rsidP="002B4E6D">
      <w:pPr>
        <w:rPr>
          <w:noProof/>
        </w:rPr>
      </w:pPr>
      <w:r>
        <w:rPr>
          <w:noProof/>
        </w:rPr>
        <w:drawing>
          <wp:anchor distT="0" distB="0" distL="114300" distR="114300" simplePos="0" relativeHeight="251661312" behindDoc="0" locked="0" layoutInCell="1" allowOverlap="1" wp14:anchorId="7972C67D" wp14:editId="433594EF">
            <wp:simplePos x="0" y="0"/>
            <wp:positionH relativeFrom="margin">
              <wp:align>left</wp:align>
            </wp:positionH>
            <wp:positionV relativeFrom="paragraph">
              <wp:posOffset>113937</wp:posOffset>
            </wp:positionV>
            <wp:extent cx="1512570" cy="708025"/>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12570" cy="70802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799F6179" wp14:editId="726B5830">
            <wp:simplePos x="0" y="0"/>
            <wp:positionH relativeFrom="margin">
              <wp:align>right</wp:align>
            </wp:positionH>
            <wp:positionV relativeFrom="paragraph">
              <wp:posOffset>155666</wp:posOffset>
            </wp:positionV>
            <wp:extent cx="1741170" cy="57531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741170" cy="57531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0" locked="0" layoutInCell="1" allowOverlap="1" wp14:anchorId="1B2325BF" wp14:editId="2E6BD10D">
            <wp:simplePos x="0" y="0"/>
            <wp:positionH relativeFrom="margin">
              <wp:align>center</wp:align>
            </wp:positionH>
            <wp:positionV relativeFrom="paragraph">
              <wp:posOffset>160201</wp:posOffset>
            </wp:positionV>
            <wp:extent cx="663575" cy="600075"/>
            <wp:effectExtent l="0" t="0" r="3175"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63575" cy="600075"/>
                    </a:xfrm>
                    <a:prstGeom prst="rect">
                      <a:avLst/>
                    </a:prstGeom>
                  </pic:spPr>
                </pic:pic>
              </a:graphicData>
            </a:graphic>
            <wp14:sizeRelH relativeFrom="margin">
              <wp14:pctWidth>0</wp14:pctWidth>
            </wp14:sizeRelH>
            <wp14:sizeRelV relativeFrom="margin">
              <wp14:pctHeight>0</wp14:pctHeight>
            </wp14:sizeRelV>
          </wp:anchor>
        </w:drawing>
      </w:r>
    </w:p>
    <w:p w14:paraId="08427AEF" w14:textId="77777777" w:rsidR="002B4E6D" w:rsidRDefault="002B4E6D" w:rsidP="002B4E6D">
      <w:pPr>
        <w:rPr>
          <w:b/>
          <w:bCs/>
          <w:sz w:val="28"/>
          <w:szCs w:val="32"/>
        </w:rPr>
      </w:pPr>
    </w:p>
    <w:p w14:paraId="6149AFA0" w14:textId="4D06A293" w:rsidR="00AB4DCF" w:rsidRDefault="00AB4DCF"/>
    <w:p w14:paraId="1297B9E5" w14:textId="61C34D85" w:rsidR="00D3588C" w:rsidRDefault="00D3588C">
      <w:r>
        <w:br w:type="page"/>
      </w:r>
    </w:p>
    <w:sdt>
      <w:sdtPr>
        <w:id w:val="-1878453290"/>
        <w:docPartObj>
          <w:docPartGallery w:val="Table of Contents"/>
          <w:docPartUnique/>
        </w:docPartObj>
      </w:sdtPr>
      <w:sdtEndPr>
        <w:rPr>
          <w:rFonts w:ascii="Arial" w:eastAsiaTheme="minorHAnsi" w:hAnsi="Arial" w:cs="Arial"/>
          <w:b/>
          <w:bCs/>
          <w:noProof/>
          <w:color w:val="auto"/>
          <w:sz w:val="22"/>
          <w:szCs w:val="24"/>
          <w:lang w:val="en-GB" w:eastAsia="en-GB"/>
        </w:rPr>
      </w:sdtEndPr>
      <w:sdtContent>
        <w:p w14:paraId="699AF15C" w14:textId="42C2D8D5" w:rsidR="00D121DB" w:rsidRDefault="00D121DB">
          <w:pPr>
            <w:pStyle w:val="TOCHeading"/>
          </w:pPr>
          <w:r>
            <w:t>Contents</w:t>
          </w:r>
        </w:p>
        <w:p w14:paraId="3963A9AA" w14:textId="1F83B132" w:rsidR="00CC1B32" w:rsidRDefault="00D121DB">
          <w:pPr>
            <w:pStyle w:val="TOC1"/>
            <w:tabs>
              <w:tab w:val="right" w:leader="dot" w:pos="9350"/>
            </w:tabs>
            <w:rPr>
              <w:rFonts w:asciiTheme="minorHAnsi" w:eastAsiaTheme="minorEastAsia" w:hAnsiTheme="minorHAnsi" w:cstheme="minorBidi"/>
              <w:noProof/>
              <w:szCs w:val="22"/>
            </w:rPr>
          </w:pPr>
          <w:r>
            <w:fldChar w:fldCharType="begin"/>
          </w:r>
          <w:r>
            <w:instrText xml:space="preserve"> TOC \o "1-3" \h \z \u </w:instrText>
          </w:r>
          <w:r>
            <w:fldChar w:fldCharType="separate"/>
          </w:r>
          <w:hyperlink w:anchor="_Toc126616139" w:history="1">
            <w:r w:rsidR="00CC1B32" w:rsidRPr="003F1705">
              <w:rPr>
                <w:rStyle w:val="Hyperlink"/>
                <w:noProof/>
              </w:rPr>
              <w:t>Introduction</w:t>
            </w:r>
            <w:r w:rsidR="00CC1B32">
              <w:rPr>
                <w:noProof/>
                <w:webHidden/>
              </w:rPr>
              <w:tab/>
            </w:r>
            <w:r w:rsidR="00CC1B32">
              <w:rPr>
                <w:noProof/>
                <w:webHidden/>
              </w:rPr>
              <w:fldChar w:fldCharType="begin"/>
            </w:r>
            <w:r w:rsidR="00CC1B32">
              <w:rPr>
                <w:noProof/>
                <w:webHidden/>
              </w:rPr>
              <w:instrText xml:space="preserve"> PAGEREF _Toc126616139 \h </w:instrText>
            </w:r>
            <w:r w:rsidR="00CC1B32">
              <w:rPr>
                <w:noProof/>
                <w:webHidden/>
              </w:rPr>
            </w:r>
            <w:r w:rsidR="00CC1B32">
              <w:rPr>
                <w:noProof/>
                <w:webHidden/>
              </w:rPr>
              <w:fldChar w:fldCharType="separate"/>
            </w:r>
            <w:r w:rsidR="00CC1B32">
              <w:rPr>
                <w:noProof/>
                <w:webHidden/>
              </w:rPr>
              <w:t>3</w:t>
            </w:r>
            <w:r w:rsidR="00CC1B32">
              <w:rPr>
                <w:noProof/>
                <w:webHidden/>
              </w:rPr>
              <w:fldChar w:fldCharType="end"/>
            </w:r>
          </w:hyperlink>
        </w:p>
        <w:p w14:paraId="3F70B334" w14:textId="4F8E8A39" w:rsidR="00CC1B32" w:rsidRDefault="00CC1B32">
          <w:pPr>
            <w:pStyle w:val="TOC1"/>
            <w:tabs>
              <w:tab w:val="right" w:leader="dot" w:pos="9350"/>
            </w:tabs>
            <w:rPr>
              <w:rFonts w:asciiTheme="minorHAnsi" w:eastAsiaTheme="minorEastAsia" w:hAnsiTheme="minorHAnsi" w:cstheme="minorBidi"/>
              <w:noProof/>
              <w:szCs w:val="22"/>
            </w:rPr>
          </w:pPr>
          <w:hyperlink w:anchor="_Toc126616140" w:history="1">
            <w:r w:rsidRPr="003F1705">
              <w:rPr>
                <w:rStyle w:val="Hyperlink"/>
                <w:noProof/>
              </w:rPr>
              <w:t>Industry 4.0</w:t>
            </w:r>
            <w:r>
              <w:rPr>
                <w:noProof/>
                <w:webHidden/>
              </w:rPr>
              <w:tab/>
            </w:r>
            <w:r>
              <w:rPr>
                <w:noProof/>
                <w:webHidden/>
              </w:rPr>
              <w:fldChar w:fldCharType="begin"/>
            </w:r>
            <w:r>
              <w:rPr>
                <w:noProof/>
                <w:webHidden/>
              </w:rPr>
              <w:instrText xml:space="preserve"> PAGEREF _Toc126616140 \h </w:instrText>
            </w:r>
            <w:r>
              <w:rPr>
                <w:noProof/>
                <w:webHidden/>
              </w:rPr>
            </w:r>
            <w:r>
              <w:rPr>
                <w:noProof/>
                <w:webHidden/>
              </w:rPr>
              <w:fldChar w:fldCharType="separate"/>
            </w:r>
            <w:r>
              <w:rPr>
                <w:noProof/>
                <w:webHidden/>
              </w:rPr>
              <w:t>3</w:t>
            </w:r>
            <w:r>
              <w:rPr>
                <w:noProof/>
                <w:webHidden/>
              </w:rPr>
              <w:fldChar w:fldCharType="end"/>
            </w:r>
          </w:hyperlink>
        </w:p>
        <w:p w14:paraId="6197A090" w14:textId="1CD425FE" w:rsidR="00CC1B32" w:rsidRDefault="00CC1B32">
          <w:pPr>
            <w:pStyle w:val="TOC1"/>
            <w:tabs>
              <w:tab w:val="right" w:leader="dot" w:pos="9350"/>
            </w:tabs>
            <w:rPr>
              <w:rFonts w:asciiTheme="minorHAnsi" w:eastAsiaTheme="minorEastAsia" w:hAnsiTheme="minorHAnsi" w:cstheme="minorBidi"/>
              <w:noProof/>
              <w:szCs w:val="22"/>
            </w:rPr>
          </w:pPr>
          <w:hyperlink w:anchor="_Toc126616141" w:history="1">
            <w:r w:rsidRPr="003F1705">
              <w:rPr>
                <w:rStyle w:val="Hyperlink"/>
                <w:noProof/>
              </w:rPr>
              <w:t>Linear and Circular Economies</w:t>
            </w:r>
            <w:r>
              <w:rPr>
                <w:noProof/>
                <w:webHidden/>
              </w:rPr>
              <w:tab/>
            </w:r>
            <w:r>
              <w:rPr>
                <w:noProof/>
                <w:webHidden/>
              </w:rPr>
              <w:fldChar w:fldCharType="begin"/>
            </w:r>
            <w:r>
              <w:rPr>
                <w:noProof/>
                <w:webHidden/>
              </w:rPr>
              <w:instrText xml:space="preserve"> PAGEREF _Toc126616141 \h </w:instrText>
            </w:r>
            <w:r>
              <w:rPr>
                <w:noProof/>
                <w:webHidden/>
              </w:rPr>
            </w:r>
            <w:r>
              <w:rPr>
                <w:noProof/>
                <w:webHidden/>
              </w:rPr>
              <w:fldChar w:fldCharType="separate"/>
            </w:r>
            <w:r>
              <w:rPr>
                <w:noProof/>
                <w:webHidden/>
              </w:rPr>
              <w:t>4</w:t>
            </w:r>
            <w:r>
              <w:rPr>
                <w:noProof/>
                <w:webHidden/>
              </w:rPr>
              <w:fldChar w:fldCharType="end"/>
            </w:r>
          </w:hyperlink>
        </w:p>
        <w:p w14:paraId="10F7A9E1" w14:textId="24DB3EF9" w:rsidR="00CC1B32" w:rsidRDefault="00CC1B32">
          <w:pPr>
            <w:pStyle w:val="TOC2"/>
            <w:tabs>
              <w:tab w:val="right" w:leader="dot" w:pos="9350"/>
            </w:tabs>
            <w:rPr>
              <w:rFonts w:asciiTheme="minorHAnsi" w:eastAsiaTheme="minorEastAsia" w:hAnsiTheme="minorHAnsi" w:cstheme="minorBidi"/>
              <w:noProof/>
              <w:szCs w:val="22"/>
            </w:rPr>
          </w:pPr>
          <w:hyperlink w:anchor="_Toc126616142" w:history="1">
            <w:r w:rsidRPr="003F1705">
              <w:rPr>
                <w:rStyle w:val="Hyperlink"/>
                <w:noProof/>
              </w:rPr>
              <w:t>Linear Economy</w:t>
            </w:r>
            <w:r>
              <w:rPr>
                <w:noProof/>
                <w:webHidden/>
              </w:rPr>
              <w:tab/>
            </w:r>
            <w:r>
              <w:rPr>
                <w:noProof/>
                <w:webHidden/>
              </w:rPr>
              <w:fldChar w:fldCharType="begin"/>
            </w:r>
            <w:r>
              <w:rPr>
                <w:noProof/>
                <w:webHidden/>
              </w:rPr>
              <w:instrText xml:space="preserve"> PAGEREF _Toc126616142 \h </w:instrText>
            </w:r>
            <w:r>
              <w:rPr>
                <w:noProof/>
                <w:webHidden/>
              </w:rPr>
            </w:r>
            <w:r>
              <w:rPr>
                <w:noProof/>
                <w:webHidden/>
              </w:rPr>
              <w:fldChar w:fldCharType="separate"/>
            </w:r>
            <w:r>
              <w:rPr>
                <w:noProof/>
                <w:webHidden/>
              </w:rPr>
              <w:t>4</w:t>
            </w:r>
            <w:r>
              <w:rPr>
                <w:noProof/>
                <w:webHidden/>
              </w:rPr>
              <w:fldChar w:fldCharType="end"/>
            </w:r>
          </w:hyperlink>
        </w:p>
        <w:p w14:paraId="083CCFFE" w14:textId="23C5393C" w:rsidR="00CC1B32" w:rsidRDefault="00CC1B32">
          <w:pPr>
            <w:pStyle w:val="TOC2"/>
            <w:tabs>
              <w:tab w:val="right" w:leader="dot" w:pos="9350"/>
            </w:tabs>
            <w:rPr>
              <w:rFonts w:asciiTheme="minorHAnsi" w:eastAsiaTheme="minorEastAsia" w:hAnsiTheme="minorHAnsi" w:cstheme="minorBidi"/>
              <w:noProof/>
              <w:szCs w:val="22"/>
            </w:rPr>
          </w:pPr>
          <w:hyperlink w:anchor="_Toc126616143" w:history="1">
            <w:r w:rsidRPr="003F1705">
              <w:rPr>
                <w:rStyle w:val="Hyperlink"/>
                <w:noProof/>
              </w:rPr>
              <w:t>Circular Economy</w:t>
            </w:r>
            <w:r>
              <w:rPr>
                <w:noProof/>
                <w:webHidden/>
              </w:rPr>
              <w:tab/>
            </w:r>
            <w:r>
              <w:rPr>
                <w:noProof/>
                <w:webHidden/>
              </w:rPr>
              <w:fldChar w:fldCharType="begin"/>
            </w:r>
            <w:r>
              <w:rPr>
                <w:noProof/>
                <w:webHidden/>
              </w:rPr>
              <w:instrText xml:space="preserve"> PAGEREF _Toc126616143 \h </w:instrText>
            </w:r>
            <w:r>
              <w:rPr>
                <w:noProof/>
                <w:webHidden/>
              </w:rPr>
            </w:r>
            <w:r>
              <w:rPr>
                <w:noProof/>
                <w:webHidden/>
              </w:rPr>
              <w:fldChar w:fldCharType="separate"/>
            </w:r>
            <w:r>
              <w:rPr>
                <w:noProof/>
                <w:webHidden/>
              </w:rPr>
              <w:t>5</w:t>
            </w:r>
            <w:r>
              <w:rPr>
                <w:noProof/>
                <w:webHidden/>
              </w:rPr>
              <w:fldChar w:fldCharType="end"/>
            </w:r>
          </w:hyperlink>
        </w:p>
        <w:p w14:paraId="2004000B" w14:textId="16D2455E" w:rsidR="00CC1B32" w:rsidRDefault="00CC1B32">
          <w:pPr>
            <w:pStyle w:val="TOC1"/>
            <w:tabs>
              <w:tab w:val="right" w:leader="dot" w:pos="9350"/>
            </w:tabs>
            <w:rPr>
              <w:rFonts w:asciiTheme="minorHAnsi" w:eastAsiaTheme="minorEastAsia" w:hAnsiTheme="minorHAnsi" w:cstheme="minorBidi"/>
              <w:noProof/>
              <w:szCs w:val="22"/>
            </w:rPr>
          </w:pPr>
          <w:hyperlink w:anchor="_Toc126616144" w:history="1">
            <w:r w:rsidRPr="003F1705">
              <w:rPr>
                <w:rStyle w:val="Hyperlink"/>
                <w:noProof/>
              </w:rPr>
              <w:t>Design for Industry 4.0 and a Circular Economy</w:t>
            </w:r>
            <w:r>
              <w:rPr>
                <w:noProof/>
                <w:webHidden/>
              </w:rPr>
              <w:tab/>
            </w:r>
            <w:r>
              <w:rPr>
                <w:noProof/>
                <w:webHidden/>
              </w:rPr>
              <w:fldChar w:fldCharType="begin"/>
            </w:r>
            <w:r>
              <w:rPr>
                <w:noProof/>
                <w:webHidden/>
              </w:rPr>
              <w:instrText xml:space="preserve"> PAGEREF _Toc126616144 \h </w:instrText>
            </w:r>
            <w:r>
              <w:rPr>
                <w:noProof/>
                <w:webHidden/>
              </w:rPr>
            </w:r>
            <w:r>
              <w:rPr>
                <w:noProof/>
                <w:webHidden/>
              </w:rPr>
              <w:fldChar w:fldCharType="separate"/>
            </w:r>
            <w:r>
              <w:rPr>
                <w:noProof/>
                <w:webHidden/>
              </w:rPr>
              <w:t>6</w:t>
            </w:r>
            <w:r>
              <w:rPr>
                <w:noProof/>
                <w:webHidden/>
              </w:rPr>
              <w:fldChar w:fldCharType="end"/>
            </w:r>
          </w:hyperlink>
        </w:p>
        <w:p w14:paraId="54826562" w14:textId="5F28BAE3" w:rsidR="00CC1B32" w:rsidRDefault="00CC1B32">
          <w:pPr>
            <w:pStyle w:val="TOC2"/>
            <w:tabs>
              <w:tab w:val="right" w:leader="dot" w:pos="9350"/>
            </w:tabs>
            <w:rPr>
              <w:rFonts w:asciiTheme="minorHAnsi" w:eastAsiaTheme="minorEastAsia" w:hAnsiTheme="minorHAnsi" w:cstheme="minorBidi"/>
              <w:noProof/>
              <w:szCs w:val="22"/>
            </w:rPr>
          </w:pPr>
          <w:hyperlink w:anchor="_Toc126616145" w:history="1">
            <w:r w:rsidRPr="003F1705">
              <w:rPr>
                <w:rStyle w:val="Hyperlink"/>
                <w:noProof/>
              </w:rPr>
              <w:t>Examples of Industry 4.0 Technologies in Design</w:t>
            </w:r>
            <w:r>
              <w:rPr>
                <w:noProof/>
                <w:webHidden/>
              </w:rPr>
              <w:tab/>
            </w:r>
            <w:r>
              <w:rPr>
                <w:noProof/>
                <w:webHidden/>
              </w:rPr>
              <w:fldChar w:fldCharType="begin"/>
            </w:r>
            <w:r>
              <w:rPr>
                <w:noProof/>
                <w:webHidden/>
              </w:rPr>
              <w:instrText xml:space="preserve"> PAGEREF _Toc126616145 \h </w:instrText>
            </w:r>
            <w:r>
              <w:rPr>
                <w:noProof/>
                <w:webHidden/>
              </w:rPr>
            </w:r>
            <w:r>
              <w:rPr>
                <w:noProof/>
                <w:webHidden/>
              </w:rPr>
              <w:fldChar w:fldCharType="separate"/>
            </w:r>
            <w:r>
              <w:rPr>
                <w:noProof/>
                <w:webHidden/>
              </w:rPr>
              <w:t>7</w:t>
            </w:r>
            <w:r>
              <w:rPr>
                <w:noProof/>
                <w:webHidden/>
              </w:rPr>
              <w:fldChar w:fldCharType="end"/>
            </w:r>
          </w:hyperlink>
        </w:p>
        <w:p w14:paraId="29785411" w14:textId="4B06175E" w:rsidR="00CC1B32" w:rsidRDefault="00CC1B32">
          <w:pPr>
            <w:pStyle w:val="TOC2"/>
            <w:tabs>
              <w:tab w:val="right" w:leader="dot" w:pos="9350"/>
            </w:tabs>
            <w:rPr>
              <w:rFonts w:asciiTheme="minorHAnsi" w:eastAsiaTheme="minorEastAsia" w:hAnsiTheme="minorHAnsi" w:cstheme="minorBidi"/>
              <w:noProof/>
              <w:szCs w:val="22"/>
            </w:rPr>
          </w:pPr>
          <w:hyperlink w:anchor="_Toc126616146" w:history="1">
            <w:r w:rsidRPr="003F1705">
              <w:rPr>
                <w:rStyle w:val="Hyperlink"/>
                <w:noProof/>
              </w:rPr>
              <w:t>Example of Design for Circular Economy</w:t>
            </w:r>
            <w:r>
              <w:rPr>
                <w:noProof/>
                <w:webHidden/>
              </w:rPr>
              <w:tab/>
            </w:r>
            <w:r>
              <w:rPr>
                <w:noProof/>
                <w:webHidden/>
              </w:rPr>
              <w:fldChar w:fldCharType="begin"/>
            </w:r>
            <w:r>
              <w:rPr>
                <w:noProof/>
                <w:webHidden/>
              </w:rPr>
              <w:instrText xml:space="preserve"> PAGEREF _Toc126616146 \h </w:instrText>
            </w:r>
            <w:r>
              <w:rPr>
                <w:noProof/>
                <w:webHidden/>
              </w:rPr>
            </w:r>
            <w:r>
              <w:rPr>
                <w:noProof/>
                <w:webHidden/>
              </w:rPr>
              <w:fldChar w:fldCharType="separate"/>
            </w:r>
            <w:r>
              <w:rPr>
                <w:noProof/>
                <w:webHidden/>
              </w:rPr>
              <w:t>9</w:t>
            </w:r>
            <w:r>
              <w:rPr>
                <w:noProof/>
                <w:webHidden/>
              </w:rPr>
              <w:fldChar w:fldCharType="end"/>
            </w:r>
          </w:hyperlink>
        </w:p>
        <w:p w14:paraId="083DE67F" w14:textId="650AC06B" w:rsidR="00CC1B32" w:rsidRDefault="00CC1B32">
          <w:pPr>
            <w:pStyle w:val="TOC1"/>
            <w:tabs>
              <w:tab w:val="right" w:leader="dot" w:pos="9350"/>
            </w:tabs>
            <w:rPr>
              <w:rFonts w:asciiTheme="minorHAnsi" w:eastAsiaTheme="minorEastAsia" w:hAnsiTheme="minorHAnsi" w:cstheme="minorBidi"/>
              <w:noProof/>
              <w:szCs w:val="22"/>
            </w:rPr>
          </w:pPr>
          <w:hyperlink w:anchor="_Toc126616147" w:history="1">
            <w:r w:rsidRPr="003F1705">
              <w:rPr>
                <w:rStyle w:val="Hyperlink"/>
                <w:noProof/>
              </w:rPr>
              <w:t>Detrimental impact of Industry 4.0</w:t>
            </w:r>
            <w:r>
              <w:rPr>
                <w:noProof/>
                <w:webHidden/>
              </w:rPr>
              <w:tab/>
            </w:r>
            <w:r>
              <w:rPr>
                <w:noProof/>
                <w:webHidden/>
              </w:rPr>
              <w:fldChar w:fldCharType="begin"/>
            </w:r>
            <w:r>
              <w:rPr>
                <w:noProof/>
                <w:webHidden/>
              </w:rPr>
              <w:instrText xml:space="preserve"> PAGEREF _Toc126616147 \h </w:instrText>
            </w:r>
            <w:r>
              <w:rPr>
                <w:noProof/>
                <w:webHidden/>
              </w:rPr>
            </w:r>
            <w:r>
              <w:rPr>
                <w:noProof/>
                <w:webHidden/>
              </w:rPr>
              <w:fldChar w:fldCharType="separate"/>
            </w:r>
            <w:r>
              <w:rPr>
                <w:noProof/>
                <w:webHidden/>
              </w:rPr>
              <w:t>10</w:t>
            </w:r>
            <w:r>
              <w:rPr>
                <w:noProof/>
                <w:webHidden/>
              </w:rPr>
              <w:fldChar w:fldCharType="end"/>
            </w:r>
          </w:hyperlink>
        </w:p>
        <w:p w14:paraId="49C05334" w14:textId="242B9DD6" w:rsidR="00CC1B32" w:rsidRDefault="00CC1B32">
          <w:pPr>
            <w:pStyle w:val="TOC1"/>
            <w:tabs>
              <w:tab w:val="right" w:leader="dot" w:pos="9350"/>
            </w:tabs>
            <w:rPr>
              <w:rFonts w:asciiTheme="minorHAnsi" w:eastAsiaTheme="minorEastAsia" w:hAnsiTheme="minorHAnsi" w:cstheme="minorBidi"/>
              <w:noProof/>
              <w:szCs w:val="22"/>
            </w:rPr>
          </w:pPr>
          <w:hyperlink w:anchor="_Toc126616148" w:history="1">
            <w:r w:rsidRPr="003F1705">
              <w:rPr>
                <w:rStyle w:val="Hyperlink"/>
                <w:noProof/>
              </w:rPr>
              <w:t>Conclusion</w:t>
            </w:r>
            <w:r>
              <w:rPr>
                <w:noProof/>
                <w:webHidden/>
              </w:rPr>
              <w:tab/>
            </w:r>
            <w:r>
              <w:rPr>
                <w:noProof/>
                <w:webHidden/>
              </w:rPr>
              <w:fldChar w:fldCharType="begin"/>
            </w:r>
            <w:r>
              <w:rPr>
                <w:noProof/>
                <w:webHidden/>
              </w:rPr>
              <w:instrText xml:space="preserve"> PAGEREF _Toc126616148 \h </w:instrText>
            </w:r>
            <w:r>
              <w:rPr>
                <w:noProof/>
                <w:webHidden/>
              </w:rPr>
            </w:r>
            <w:r>
              <w:rPr>
                <w:noProof/>
                <w:webHidden/>
              </w:rPr>
              <w:fldChar w:fldCharType="separate"/>
            </w:r>
            <w:r>
              <w:rPr>
                <w:noProof/>
                <w:webHidden/>
              </w:rPr>
              <w:t>10</w:t>
            </w:r>
            <w:r>
              <w:rPr>
                <w:noProof/>
                <w:webHidden/>
              </w:rPr>
              <w:fldChar w:fldCharType="end"/>
            </w:r>
          </w:hyperlink>
        </w:p>
        <w:p w14:paraId="7244CD27" w14:textId="2A1DB996" w:rsidR="00CC1B32" w:rsidRDefault="00CC1B32">
          <w:pPr>
            <w:pStyle w:val="TOC1"/>
            <w:tabs>
              <w:tab w:val="right" w:leader="dot" w:pos="9350"/>
            </w:tabs>
            <w:rPr>
              <w:rFonts w:asciiTheme="minorHAnsi" w:eastAsiaTheme="minorEastAsia" w:hAnsiTheme="minorHAnsi" w:cstheme="minorBidi"/>
              <w:noProof/>
              <w:szCs w:val="22"/>
            </w:rPr>
          </w:pPr>
          <w:hyperlink w:anchor="_Toc126616149" w:history="1">
            <w:r w:rsidRPr="003F1705">
              <w:rPr>
                <w:rStyle w:val="Hyperlink"/>
                <w:noProof/>
              </w:rPr>
              <w:t>Appendices</w:t>
            </w:r>
            <w:r>
              <w:rPr>
                <w:noProof/>
                <w:webHidden/>
              </w:rPr>
              <w:tab/>
            </w:r>
            <w:r>
              <w:rPr>
                <w:noProof/>
                <w:webHidden/>
              </w:rPr>
              <w:fldChar w:fldCharType="begin"/>
            </w:r>
            <w:r>
              <w:rPr>
                <w:noProof/>
                <w:webHidden/>
              </w:rPr>
              <w:instrText xml:space="preserve"> PAGEREF _Toc126616149 \h </w:instrText>
            </w:r>
            <w:r>
              <w:rPr>
                <w:noProof/>
                <w:webHidden/>
              </w:rPr>
            </w:r>
            <w:r>
              <w:rPr>
                <w:noProof/>
                <w:webHidden/>
              </w:rPr>
              <w:fldChar w:fldCharType="separate"/>
            </w:r>
            <w:r>
              <w:rPr>
                <w:noProof/>
                <w:webHidden/>
              </w:rPr>
              <w:t>11</w:t>
            </w:r>
            <w:r>
              <w:rPr>
                <w:noProof/>
                <w:webHidden/>
              </w:rPr>
              <w:fldChar w:fldCharType="end"/>
            </w:r>
          </w:hyperlink>
        </w:p>
        <w:p w14:paraId="547F3426" w14:textId="4C416468" w:rsidR="00CC1B32" w:rsidRDefault="00CC1B32">
          <w:pPr>
            <w:pStyle w:val="TOC1"/>
            <w:tabs>
              <w:tab w:val="right" w:leader="dot" w:pos="9350"/>
            </w:tabs>
            <w:rPr>
              <w:rFonts w:asciiTheme="minorHAnsi" w:eastAsiaTheme="minorEastAsia" w:hAnsiTheme="minorHAnsi" w:cstheme="minorBidi"/>
              <w:noProof/>
              <w:szCs w:val="22"/>
            </w:rPr>
          </w:pPr>
          <w:hyperlink w:anchor="_Toc126616150" w:history="1">
            <w:r w:rsidRPr="003F1705">
              <w:rPr>
                <w:rStyle w:val="Hyperlink"/>
                <w:noProof/>
              </w:rPr>
              <w:t>Bibliography</w:t>
            </w:r>
            <w:r>
              <w:rPr>
                <w:noProof/>
                <w:webHidden/>
              </w:rPr>
              <w:tab/>
            </w:r>
            <w:r>
              <w:rPr>
                <w:noProof/>
                <w:webHidden/>
              </w:rPr>
              <w:fldChar w:fldCharType="begin"/>
            </w:r>
            <w:r>
              <w:rPr>
                <w:noProof/>
                <w:webHidden/>
              </w:rPr>
              <w:instrText xml:space="preserve"> PAGEREF _Toc126616150 \h </w:instrText>
            </w:r>
            <w:r>
              <w:rPr>
                <w:noProof/>
                <w:webHidden/>
              </w:rPr>
            </w:r>
            <w:r>
              <w:rPr>
                <w:noProof/>
                <w:webHidden/>
              </w:rPr>
              <w:fldChar w:fldCharType="separate"/>
            </w:r>
            <w:r>
              <w:rPr>
                <w:noProof/>
                <w:webHidden/>
              </w:rPr>
              <w:t>12</w:t>
            </w:r>
            <w:r>
              <w:rPr>
                <w:noProof/>
                <w:webHidden/>
              </w:rPr>
              <w:fldChar w:fldCharType="end"/>
            </w:r>
          </w:hyperlink>
        </w:p>
        <w:p w14:paraId="782A49A9" w14:textId="2F006DB2" w:rsidR="00D121DB" w:rsidRDefault="00D121DB">
          <w:r>
            <w:rPr>
              <w:b/>
              <w:bCs/>
              <w:noProof/>
            </w:rPr>
            <w:fldChar w:fldCharType="end"/>
          </w:r>
        </w:p>
      </w:sdtContent>
    </w:sdt>
    <w:p w14:paraId="18CB3016" w14:textId="77777777" w:rsidR="00D121DB" w:rsidRDefault="00D121DB">
      <w:pPr>
        <w:rPr>
          <w:rFonts w:asciiTheme="majorHAnsi" w:eastAsiaTheme="majorEastAsia" w:hAnsiTheme="majorHAnsi" w:cstheme="majorBidi"/>
          <w:color w:val="365F91" w:themeColor="accent1" w:themeShade="BF"/>
          <w:sz w:val="32"/>
          <w:szCs w:val="32"/>
        </w:rPr>
      </w:pPr>
      <w:r>
        <w:br w:type="page"/>
      </w:r>
    </w:p>
    <w:p w14:paraId="19E8D2F7" w14:textId="77808715" w:rsidR="007C270E" w:rsidRDefault="008A0F0D" w:rsidP="008A0F0D">
      <w:pPr>
        <w:pStyle w:val="Heading1"/>
      </w:pPr>
      <w:bookmarkStart w:id="0" w:name="_Toc126616139"/>
      <w:r>
        <w:lastRenderedPageBreak/>
        <w:t>Introduction</w:t>
      </w:r>
      <w:bookmarkEnd w:id="0"/>
    </w:p>
    <w:p w14:paraId="129C9C67" w14:textId="5FC83D08" w:rsidR="008A0F0D" w:rsidRDefault="008A0F0D" w:rsidP="008A0F0D">
      <w:r>
        <w:t xml:space="preserve">Industry 4.0 technologies are revolutionising the way that we manufacture and therefore design products at a pace that has never been seen before. </w:t>
      </w:r>
    </w:p>
    <w:p w14:paraId="1FDA51B2" w14:textId="017D8CB8" w:rsidR="008A0F0D" w:rsidRDefault="008A0F0D" w:rsidP="008A0F0D">
      <w:r>
        <w:t xml:space="preserve">Driven by a global explosion of consumerism in what is now a very much “on demand” society that we live in, the technologies are increasing the rate and complexity of production in order for suppliers and businesses to keep up with the insatiable appetite </w:t>
      </w:r>
      <w:r w:rsidR="00927A3B">
        <w:t>from what is now a real global customer base for most companies due to the accessibility provided by the internet and the thousands of platform based technologies that help support a growing ecommerce industry.</w:t>
      </w:r>
    </w:p>
    <w:p w14:paraId="093E7E29" w14:textId="0516A870" w:rsidR="00816808" w:rsidRDefault="00927A3B" w:rsidP="008A0F0D">
      <w:r>
        <w:t xml:space="preserve">With this growth however comes a grave concern that this global openness and throwaway, buy new culture is only exacerbating the very real problem that is pollution, in our air, land and water. </w:t>
      </w:r>
      <w:r w:rsidR="00816808">
        <w:t xml:space="preserve">The world </w:t>
      </w:r>
      <w:r w:rsidR="009D710E">
        <w:t>is</w:t>
      </w:r>
      <w:r w:rsidR="00816808">
        <w:t xml:space="preserve"> dealing with the devastating effects that are the result of the detrimental backlash of the technologies that have allowed us to achieve such dramatic success and growth over the la</w:t>
      </w:r>
      <w:r w:rsidR="009B0F9B">
        <w:t>s</w:t>
      </w:r>
      <w:r w:rsidR="00816808">
        <w:t xml:space="preserve">t few centuries, in particular our </w:t>
      </w:r>
      <w:r w:rsidR="009B0F9B">
        <w:t xml:space="preserve">dependence on fossil fuels and linear economic models. To the degree that, according to the </w:t>
      </w:r>
      <w:sdt>
        <w:sdtPr>
          <w:id w:val="-1177040635"/>
          <w:citation/>
        </w:sdtPr>
        <w:sdtContent>
          <w:r w:rsidR="009B0F9B">
            <w:fldChar w:fldCharType="begin"/>
          </w:r>
          <w:r w:rsidR="009B0F9B">
            <w:instrText xml:space="preserve"> CITATION WHO21 \l 2057 </w:instrText>
          </w:r>
          <w:r w:rsidR="009B0F9B">
            <w:fldChar w:fldCharType="separate"/>
          </w:r>
          <w:r w:rsidR="0026244E" w:rsidRPr="0026244E">
            <w:rPr>
              <w:noProof/>
            </w:rPr>
            <w:t>(WHO, 2021)</w:t>
          </w:r>
          <w:r w:rsidR="009B0F9B">
            <w:fldChar w:fldCharType="end"/>
          </w:r>
        </w:sdtContent>
      </w:sdt>
      <w:r w:rsidR="009B0F9B">
        <w:t xml:space="preserve">, Climate Change is the “biggest health threat facing humanity”. The rise in natural disasters due to increased global temperatures is the obvious headline news you see ever more frequently, but the underlying repercussions of an unsustainable world such as greater social inequality, disruption of livelihoods and billions of pounds of damages to health from decline in agriculture and poorer sanitation, go to show that the challenges being fought are on many fronts and will </w:t>
      </w:r>
      <w:r w:rsidR="00DD7E5D">
        <w:t>affect</w:t>
      </w:r>
      <w:r w:rsidR="009B0F9B">
        <w:t xml:space="preserve"> every human being in some way during their lifetime.</w:t>
      </w:r>
    </w:p>
    <w:p w14:paraId="488C1043" w14:textId="32E759E0" w:rsidR="00927A3B" w:rsidRDefault="00927A3B" w:rsidP="008A0F0D">
      <w:r>
        <w:t>It is hoped that the new technologies</w:t>
      </w:r>
      <w:r w:rsidR="002770C5">
        <w:t xml:space="preserve"> Industry 4.0 offer</w:t>
      </w:r>
      <w:r>
        <w:t xml:space="preserve"> can be deployed in a way that not only satisfies the growing demand of a global economy, but also aids in the race to provide solutions to tackle issues such as global warming and disrupt the historical linear economy model that although has served us well until this point, must change to create a sustainable future for </w:t>
      </w:r>
      <w:r w:rsidR="00DD7E5D">
        <w:t>this</w:t>
      </w:r>
      <w:r>
        <w:t xml:space="preserve"> and future generations.</w:t>
      </w:r>
    </w:p>
    <w:p w14:paraId="03CD754C" w14:textId="7D895177" w:rsidR="00927A3B" w:rsidRDefault="00927A3B" w:rsidP="008A0F0D">
      <w:r>
        <w:t xml:space="preserve">Design for Industry 4.0 will play a key part in this cultural shift from a linear to circular economy, for it is at the design stage that the most impactful change can be made so that future products, </w:t>
      </w:r>
      <w:r w:rsidR="001152AB">
        <w:t>machines,</w:t>
      </w:r>
      <w:r>
        <w:t xml:space="preserve"> and services can live longer and can continue to add value long after the primary reason for their creation has come to an end.</w:t>
      </w:r>
    </w:p>
    <w:p w14:paraId="3F9DD0B8" w14:textId="0AC94041" w:rsidR="00927A3B" w:rsidRDefault="00927A3B" w:rsidP="00510B82">
      <w:pPr>
        <w:pStyle w:val="Heading1"/>
      </w:pPr>
      <w:bookmarkStart w:id="1" w:name="_Toc126616140"/>
      <w:r>
        <w:t>Industry 4.0</w:t>
      </w:r>
      <w:bookmarkEnd w:id="1"/>
    </w:p>
    <w:p w14:paraId="65B2C265" w14:textId="61A3C3EF" w:rsidR="00927A3B" w:rsidRDefault="00927A3B" w:rsidP="00927A3B">
      <w:r>
        <w:t xml:space="preserve">Industry 4.0 is a term coined at the Hannover Fair in Germany, 2011, to reflect advancements in automation fields integrated with technology </w:t>
      </w:r>
      <w:sdt>
        <w:sdtPr>
          <w:id w:val="1027067034"/>
          <w:citation/>
        </w:sdtPr>
        <w:sdtContent>
          <w:r w:rsidR="00B74281">
            <w:fldChar w:fldCharType="begin"/>
          </w:r>
          <w:r w:rsidR="00B74281">
            <w:instrText xml:space="preserve"> CITATION Ort201 \l 2057 </w:instrText>
          </w:r>
          <w:r w:rsidR="00B74281">
            <w:fldChar w:fldCharType="separate"/>
          </w:r>
          <w:r w:rsidR="0026244E" w:rsidRPr="0026244E">
            <w:rPr>
              <w:noProof/>
            </w:rPr>
            <w:t>(Ortiz, 2020)</w:t>
          </w:r>
          <w:r w:rsidR="00B74281">
            <w:fldChar w:fldCharType="end"/>
          </w:r>
        </w:sdtContent>
      </w:sdt>
      <w:r w:rsidR="00B74281">
        <w:t xml:space="preserve">. </w:t>
      </w:r>
      <w:r w:rsidR="00D30321">
        <w:t>Since then, it has come to represent a much larger movement, advancements in technologies such as the Internet of Things (IoT), Additive Manufacturing, Advanced Robotics and Artificial Intelligence (AI) that make up the Fourth Industrial Revolution.</w:t>
      </w:r>
    </w:p>
    <w:p w14:paraId="252F955C" w14:textId="4C8F6FCC" w:rsidR="00D30321" w:rsidRDefault="00D30321" w:rsidP="00927A3B">
      <w:r>
        <w:t xml:space="preserve">The Fourth Industrial Revolution, or Industry 4.0, looks to build on the gains made by the digital revolution that took place within the Third Industrial Revolution by combining the technologies developed during the period to provide a more connected, customisable, and efficient </w:t>
      </w:r>
      <w:r>
        <w:lastRenderedPageBreak/>
        <w:t>environment that is looking to push the boundaries on what is possible</w:t>
      </w:r>
      <w:r w:rsidR="00300DF6">
        <w:t xml:space="preserve"> within manufacturing and servicing through</w:t>
      </w:r>
      <w:r>
        <w:t xml:space="preserve"> the combination of humans, </w:t>
      </w:r>
      <w:r w:rsidR="001F66B0">
        <w:t>machinery,</w:t>
      </w:r>
      <w:r>
        <w:t xml:space="preserve"> and technology.</w:t>
      </w:r>
    </w:p>
    <w:p w14:paraId="1904E850" w14:textId="70DB3E36" w:rsidR="001F66B0" w:rsidRDefault="001F66B0" w:rsidP="00927A3B">
      <w:r>
        <w:t xml:space="preserve">In relation to how these technologies are disrupting the design of such products, take for example the advancements made in additive manufacturing (AM). What was once used a method for producing prototypes to then be used for existing production methods such as injection moulding or machining, AM is now a very real solution for end-use part production and is being used in many industries such as motor, health care and clothing </w:t>
      </w:r>
      <w:sdt>
        <w:sdtPr>
          <w:id w:val="1023757437"/>
          <w:citation/>
        </w:sdtPr>
        <w:sdtContent>
          <w:r>
            <w:fldChar w:fldCharType="begin"/>
          </w:r>
          <w:r>
            <w:instrText xml:space="preserve"> CITATION Car20 \l 2057 </w:instrText>
          </w:r>
          <w:r>
            <w:fldChar w:fldCharType="separate"/>
          </w:r>
          <w:r w:rsidR="0026244E" w:rsidRPr="0026244E">
            <w:rPr>
              <w:noProof/>
            </w:rPr>
            <w:t>(Carlota, V, 2020)</w:t>
          </w:r>
          <w:r>
            <w:fldChar w:fldCharType="end"/>
          </w:r>
        </w:sdtContent>
      </w:sdt>
      <w:r>
        <w:t>. Not only have technological advancements made the production times comparable, and in some cases better, it is allowing for far more complicated and customizable products for the end user with often less waste of primary construction materials.</w:t>
      </w:r>
    </w:p>
    <w:p w14:paraId="371FDC22" w14:textId="7E9B0A6C" w:rsidR="003C634E" w:rsidRDefault="003C634E" w:rsidP="00927A3B">
      <w:r>
        <w:t>Technologies such as AM are offering designers a chance to not only design products that are less wasteful to make, but they can also now consider designing them in a way that they can be reused or repurposed once their primary function has ceased.</w:t>
      </w:r>
    </w:p>
    <w:p w14:paraId="1CEBBC02" w14:textId="7EB753C6" w:rsidR="00EF0CDC" w:rsidRDefault="00EF0CDC" w:rsidP="00927A3B">
      <w:r>
        <w:t xml:space="preserve">In Lean philosophy, the target of “batch size one” is based on the idea that the smaller the production batch size is, the more efficiently and cost effective the product can be made when you consider it can, increase feedback time of product </w:t>
      </w:r>
      <w:r w:rsidR="006E3167">
        <w:t>quality,</w:t>
      </w:r>
      <w:r>
        <w:t xml:space="preserve"> reduce inventory retention</w:t>
      </w:r>
      <w:r w:rsidR="006E3167">
        <w:t xml:space="preserve">, increase customization opportunities and can reduce overproduction of an unwanted product if market demand changes </w:t>
      </w:r>
      <w:sdt>
        <w:sdtPr>
          <w:id w:val="-625935886"/>
          <w:citation/>
        </w:sdtPr>
        <w:sdtContent>
          <w:r w:rsidR="006E3167">
            <w:fldChar w:fldCharType="begin"/>
          </w:r>
          <w:r w:rsidR="006E3167">
            <w:instrText xml:space="preserve"> CITATION Edw12 \l 2057 </w:instrText>
          </w:r>
          <w:r w:rsidR="006E3167">
            <w:fldChar w:fldCharType="separate"/>
          </w:r>
          <w:r w:rsidR="0026244E" w:rsidRPr="0026244E">
            <w:rPr>
              <w:noProof/>
            </w:rPr>
            <w:t>(Edwards, 2012)</w:t>
          </w:r>
          <w:r w:rsidR="006E3167">
            <w:fldChar w:fldCharType="end"/>
          </w:r>
        </w:sdtContent>
      </w:sdt>
      <w:r w:rsidR="006E3167">
        <w:t>.</w:t>
      </w:r>
    </w:p>
    <w:p w14:paraId="5E3CB8A8" w14:textId="60FA2A69" w:rsidR="006E3167" w:rsidRDefault="006E3167" w:rsidP="00510B82">
      <w:pPr>
        <w:pStyle w:val="Heading1"/>
      </w:pPr>
      <w:bookmarkStart w:id="2" w:name="_Toc126616141"/>
      <w:r>
        <w:t>Linear and Circular Economies</w:t>
      </w:r>
      <w:bookmarkEnd w:id="2"/>
    </w:p>
    <w:p w14:paraId="7BD62298" w14:textId="37EB7620" w:rsidR="006E3167" w:rsidRDefault="006E3167" w:rsidP="00510B82">
      <w:pPr>
        <w:pStyle w:val="Heading2"/>
      </w:pPr>
      <w:bookmarkStart w:id="3" w:name="_Toc126616142"/>
      <w:r>
        <w:t>Linear Economy</w:t>
      </w:r>
      <w:bookmarkEnd w:id="3"/>
    </w:p>
    <w:p w14:paraId="5F1F89C2" w14:textId="024A746E" w:rsidR="006E3167" w:rsidRDefault="006E3167" w:rsidP="006E3167">
      <w:r>
        <w:t xml:space="preserve">The term “linear economy” refers to the traditional production methods that use a “take-make-dispose” approach to manufacturing </w:t>
      </w:r>
      <w:sdt>
        <w:sdtPr>
          <w:id w:val="1753386030"/>
          <w:citation/>
        </w:sdtPr>
        <w:sdtContent>
          <w:r w:rsidR="0054469C">
            <w:fldChar w:fldCharType="begin"/>
          </w:r>
          <w:r w:rsidR="0054469C">
            <w:instrText xml:space="preserve"> CITATION Die20 \l 2057 </w:instrText>
          </w:r>
          <w:r w:rsidR="0054469C">
            <w:fldChar w:fldCharType="separate"/>
          </w:r>
          <w:r w:rsidR="0026244E" w:rsidRPr="0026244E">
            <w:rPr>
              <w:noProof/>
            </w:rPr>
            <w:t>(Dieguez, 2020)</w:t>
          </w:r>
          <w:r w:rsidR="0054469C">
            <w:fldChar w:fldCharType="end"/>
          </w:r>
        </w:sdtContent>
      </w:sdt>
      <w:r w:rsidR="0054469C">
        <w:t xml:space="preserve">. </w:t>
      </w:r>
    </w:p>
    <w:p w14:paraId="39B02B8B" w14:textId="0A8026A2" w:rsidR="0054469C" w:rsidRDefault="0054469C" w:rsidP="006E3167">
      <w:r>
        <w:t>It represents a model that is based on extracting the raw materials needed for manufacture from a natural environment, following them through a production process that each points adds value to the product until it is delivered to the end user. Following its life cycle, the product is then disposed of either through landfill or burning, for example, where it has a negative impact on nature but also society when you consider the detrimental effects such disposal has on living conditions and environments in many places across the globe. Another and negative attribute of a linear model is that by nature of the “straight line” route the product takes from extraction to disposal, value creation is also a linear process and only occurs during the manipulation of the product at each production stage and concludes when the final part is complete. Once sold, the product delivers no further value to the manufacturer. An example of a linear model can be seen in the diagram below:</w:t>
      </w:r>
    </w:p>
    <w:p w14:paraId="7156CF25" w14:textId="4A9F0B6F" w:rsidR="0054469C" w:rsidRDefault="0054469C" w:rsidP="0026244E">
      <w:pPr>
        <w:jc w:val="center"/>
      </w:pPr>
      <w:r>
        <w:rPr>
          <w:noProof/>
        </w:rPr>
        <w:drawing>
          <wp:inline distT="0" distB="0" distL="0" distR="0" wp14:anchorId="62A435F2" wp14:editId="55DEF5AC">
            <wp:extent cx="4107976" cy="890061"/>
            <wp:effectExtent l="0" t="0" r="6985"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36033" cy="896140"/>
                    </a:xfrm>
                    <a:prstGeom prst="rect">
                      <a:avLst/>
                    </a:prstGeom>
                  </pic:spPr>
                </pic:pic>
              </a:graphicData>
            </a:graphic>
          </wp:inline>
        </w:drawing>
      </w:r>
    </w:p>
    <w:p w14:paraId="52866EA6" w14:textId="6C832430" w:rsidR="0054469C" w:rsidRDefault="0054469C" w:rsidP="0054469C">
      <w:pPr>
        <w:pStyle w:val="Caption"/>
        <w:jc w:val="center"/>
      </w:pPr>
      <w:bookmarkStart w:id="4" w:name="_Toc126587266"/>
      <w:r>
        <w:t xml:space="preserve">Figure </w:t>
      </w:r>
      <w:fldSimple w:instr=" SEQ Figure \* ARABIC ">
        <w:r w:rsidR="00FA0FD7">
          <w:rPr>
            <w:noProof/>
          </w:rPr>
          <w:t>1</w:t>
        </w:r>
      </w:fldSimple>
      <w:r>
        <w:t xml:space="preserve"> - Example of a Linear Economy Model </w:t>
      </w:r>
      <w:sdt>
        <w:sdtPr>
          <w:id w:val="169376887"/>
          <w:citation/>
        </w:sdtPr>
        <w:sdtContent>
          <w:r>
            <w:fldChar w:fldCharType="begin"/>
          </w:r>
          <w:r>
            <w:instrText xml:space="preserve"> CITATION Wau18 \l 2057 </w:instrText>
          </w:r>
          <w:r>
            <w:fldChar w:fldCharType="separate"/>
          </w:r>
          <w:r w:rsidR="0026244E" w:rsidRPr="0026244E">
            <w:rPr>
              <w:noProof/>
            </w:rPr>
            <w:t>(Wautelet, T, 2018)</w:t>
          </w:r>
          <w:r>
            <w:fldChar w:fldCharType="end"/>
          </w:r>
        </w:sdtContent>
      </w:sdt>
      <w:bookmarkEnd w:id="4"/>
    </w:p>
    <w:p w14:paraId="1F795499" w14:textId="79445534" w:rsidR="0062781A" w:rsidRDefault="00911644" w:rsidP="0062781A">
      <w:r>
        <w:lastRenderedPageBreak/>
        <w:t>In this model, the focus is primarily to benefit the businesses that manufacture the goods, often at the detriment to the environment and even society further down the line. The linear model has been prevalent for as long as humans have been producing goods. However, it was not until the first industrial revolution in the 1700’s that the impact of such model started having a dramatic effect on the environment we live in. The introduction of machines and equipment that required coal powered steam engines brought the beginning of mass extraction of coal and other minerals such as iron and copper ores, so much so that to this day across the globe the landscapes have been forever scarred by the displacement of millions of tonnes of earth during the mining processes that took place.</w:t>
      </w:r>
    </w:p>
    <w:p w14:paraId="4D859C0F" w14:textId="37116F35" w:rsidR="00911644" w:rsidRDefault="00911644" w:rsidP="0062781A">
      <w:r>
        <w:t>Fast forward three hundred years and</w:t>
      </w:r>
      <w:r w:rsidR="00A74B18">
        <w:t xml:space="preserve"> the discovery of electricity, </w:t>
      </w:r>
      <w:r w:rsidR="000C1384">
        <w:t>gas,</w:t>
      </w:r>
      <w:r w:rsidR="00A74B18">
        <w:t xml:space="preserve"> and oil, driven by an unrelenting humanistic need for advancement, has left the world a monumental challenge of weaning itself off the traditional power generation methods that, in their defence, have allowed us to develop more in the last several hundred years than the millennia before it, but have come at significant cost with the environmental impact and challenges they have also left behind.</w:t>
      </w:r>
    </w:p>
    <w:p w14:paraId="6040AF99" w14:textId="19A75341" w:rsidR="000C1384" w:rsidRDefault="000C1384" w:rsidP="000C1384">
      <w:pPr>
        <w:pStyle w:val="Heading2"/>
      </w:pPr>
      <w:bookmarkStart w:id="5" w:name="_Toc126616143"/>
      <w:r>
        <w:t>Circular Economy</w:t>
      </w:r>
      <w:bookmarkEnd w:id="5"/>
    </w:p>
    <w:p w14:paraId="692925CC" w14:textId="2CD61AB8" w:rsidR="000C1384" w:rsidRDefault="005C1964" w:rsidP="000C1384">
      <w:r>
        <w:t xml:space="preserve">Circular Economy (CE) models can be categorised into two groups; one that looks at how a product can be re-used or repurposed in its original capacity following end of life, and another that looks at reclaiming the primary materials of a said product and in turn creating a totally new product from them, suggests </w:t>
      </w:r>
      <w:sdt>
        <w:sdtPr>
          <w:id w:val="-1602721073"/>
          <w:citation/>
        </w:sdtPr>
        <w:sdtContent>
          <w:r>
            <w:fldChar w:fldCharType="begin"/>
          </w:r>
          <w:r>
            <w:instrText xml:space="preserve"> CITATION Sta16 \l 2057 </w:instrText>
          </w:r>
          <w:r>
            <w:fldChar w:fldCharType="separate"/>
          </w:r>
          <w:r w:rsidR="0026244E" w:rsidRPr="0026244E">
            <w:rPr>
              <w:noProof/>
            </w:rPr>
            <w:t>(Stahel, 2016)</w:t>
          </w:r>
          <w:r>
            <w:fldChar w:fldCharType="end"/>
          </w:r>
        </w:sdtContent>
      </w:sdt>
      <w:r>
        <w:t xml:space="preserve">. </w:t>
      </w:r>
    </w:p>
    <w:p w14:paraId="5FB3BC43" w14:textId="1E500EA6" w:rsidR="005C1964" w:rsidRDefault="005C1964" w:rsidP="000C1384">
      <w:r>
        <w:t xml:space="preserve">CE provides a closed loop systematic approach that considers a product from “cradle to cradle”, as opposed to the linear approach of cradle to grave. </w:t>
      </w:r>
      <w:r w:rsidR="009A0DE9">
        <w:t xml:space="preserve">It is important to mention at this point that a CE approach does not just consider the direct consequences of a product from raw material to sale, instead it goes further and </w:t>
      </w:r>
      <w:r w:rsidR="00982964">
        <w:t>considers</w:t>
      </w:r>
      <w:r w:rsidR="009A0DE9">
        <w:t xml:space="preserve"> the</w:t>
      </w:r>
      <w:r w:rsidR="00B07B6F">
        <w:t xml:space="preserve"> total life effect it has on the micro and macro environmental, </w:t>
      </w:r>
      <w:r w:rsidR="006A6108">
        <w:t>societal,</w:t>
      </w:r>
      <w:r w:rsidR="00B07B6F">
        <w:t xml:space="preserve"> and economic considerations </w:t>
      </w:r>
      <w:sdt>
        <w:sdtPr>
          <w:id w:val="766890660"/>
          <w:citation/>
        </w:sdtPr>
        <w:sdtContent>
          <w:r w:rsidR="009A0DE9">
            <w:fldChar w:fldCharType="begin"/>
          </w:r>
          <w:r w:rsidR="00982964">
            <w:instrText xml:space="preserve">CITATION Kar22 \l 2057 </w:instrText>
          </w:r>
          <w:r w:rsidR="009A0DE9">
            <w:fldChar w:fldCharType="separate"/>
          </w:r>
          <w:r w:rsidR="0026244E" w:rsidRPr="0026244E">
            <w:rPr>
              <w:noProof/>
            </w:rPr>
            <w:t>(Kara, 2022)</w:t>
          </w:r>
          <w:r w:rsidR="009A0DE9">
            <w:fldChar w:fldCharType="end"/>
          </w:r>
        </w:sdtContent>
      </w:sdt>
      <w:r w:rsidR="00B07B6F">
        <w:t>.</w:t>
      </w:r>
    </w:p>
    <w:p w14:paraId="5690E13A" w14:textId="5A8916A5" w:rsidR="002E557B" w:rsidRDefault="002E557B" w:rsidP="000C1384">
      <w:r>
        <w:t>A good visual representation of a CE model can be found below. It highlights the steps considered when discussing Circular economy, but also indicates two challenges that even the most circular of models will have difficulty of overcoming, the need for raw materials and the problem for of residual waste within such systems. Both highlight a very valid point, is a circular economy approach a sustainable one? Afterall, by definition sustainable means</w:t>
      </w:r>
      <w:r w:rsidR="00982964">
        <w:t xml:space="preserve"> “ability to be maintained at a certain rate or level” </w:t>
      </w:r>
      <w:sdt>
        <w:sdtPr>
          <w:id w:val="1325243288"/>
          <w:citation/>
        </w:sdtPr>
        <w:sdtContent>
          <w:r w:rsidR="00982964">
            <w:fldChar w:fldCharType="begin"/>
          </w:r>
          <w:r w:rsidR="00982964">
            <w:instrText xml:space="preserve"> CITATION Cam23 \l 2057 </w:instrText>
          </w:r>
          <w:r w:rsidR="00982964">
            <w:fldChar w:fldCharType="separate"/>
          </w:r>
          <w:r w:rsidR="0026244E" w:rsidRPr="0026244E">
            <w:rPr>
              <w:noProof/>
            </w:rPr>
            <w:t>(Cambridge Dictionary, 2023)</w:t>
          </w:r>
          <w:r w:rsidR="00982964">
            <w:fldChar w:fldCharType="end"/>
          </w:r>
        </w:sdtContent>
      </w:sdt>
      <w:r w:rsidR="00982964">
        <w:t xml:space="preserve">. The terms circular economy and sustainability are often heard together, but literature by </w:t>
      </w:r>
      <w:sdt>
        <w:sdtPr>
          <w:id w:val="-2126610764"/>
          <w:citation/>
        </w:sdtPr>
        <w:sdtContent>
          <w:r w:rsidR="00982964">
            <w:fldChar w:fldCharType="begin"/>
          </w:r>
          <w:r w:rsidR="00982964">
            <w:instrText xml:space="preserve"> CITATION Kar22 \l 2057 </w:instrText>
          </w:r>
          <w:r w:rsidR="00982964">
            <w:fldChar w:fldCharType="separate"/>
          </w:r>
          <w:r w:rsidR="0026244E" w:rsidRPr="0026244E">
            <w:rPr>
              <w:noProof/>
            </w:rPr>
            <w:t>(Kara, 2022)</w:t>
          </w:r>
          <w:r w:rsidR="00982964">
            <w:fldChar w:fldCharType="end"/>
          </w:r>
        </w:sdtContent>
      </w:sdt>
      <w:r w:rsidR="00982964">
        <w:t xml:space="preserve"> and </w:t>
      </w:r>
      <w:sdt>
        <w:sdtPr>
          <w:id w:val="-410698139"/>
          <w:citation/>
        </w:sdtPr>
        <w:sdtContent>
          <w:r w:rsidR="00982964">
            <w:fldChar w:fldCharType="begin"/>
          </w:r>
          <w:r w:rsidR="00982964">
            <w:instrText xml:space="preserve"> CITATION Hap21 \l 2057 </w:instrText>
          </w:r>
          <w:r w:rsidR="00982964">
            <w:fldChar w:fldCharType="separate"/>
          </w:r>
          <w:r w:rsidR="0026244E" w:rsidRPr="0026244E">
            <w:rPr>
              <w:noProof/>
            </w:rPr>
            <w:t>(Hapuwatte &amp; Jawahir, 2021)</w:t>
          </w:r>
          <w:r w:rsidR="00982964">
            <w:fldChar w:fldCharType="end"/>
          </w:r>
        </w:sdtContent>
      </w:sdt>
      <w:r w:rsidR="00982964">
        <w:t xml:space="preserve"> suggest that CE presents its own challenges to sustainability as although it can save on materials and resources, current technologies mean that repurposing or manufacturing techniques may often lead to increased process energy and transport costs.</w:t>
      </w:r>
    </w:p>
    <w:p w14:paraId="37C6E533" w14:textId="3E402A39" w:rsidR="007E2C74" w:rsidRDefault="007E2C74" w:rsidP="007E2C74">
      <w:pPr>
        <w:jc w:val="center"/>
      </w:pPr>
      <w:r>
        <w:rPr>
          <w:noProof/>
        </w:rPr>
        <w:lastRenderedPageBreak/>
        <w:drawing>
          <wp:inline distT="0" distB="0" distL="0" distR="0" wp14:anchorId="0920F568" wp14:editId="5944C4D6">
            <wp:extent cx="2838450" cy="17982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856251" cy="1809570"/>
                    </a:xfrm>
                    <a:prstGeom prst="rect">
                      <a:avLst/>
                    </a:prstGeom>
                  </pic:spPr>
                </pic:pic>
              </a:graphicData>
            </a:graphic>
          </wp:inline>
        </w:drawing>
      </w:r>
    </w:p>
    <w:p w14:paraId="3EA0AD71" w14:textId="45DEF478" w:rsidR="007E2C74" w:rsidRDefault="007E2C74" w:rsidP="007E2C74">
      <w:pPr>
        <w:pStyle w:val="Caption"/>
        <w:jc w:val="center"/>
      </w:pPr>
      <w:bookmarkStart w:id="6" w:name="_Toc126587267"/>
      <w:r>
        <w:t xml:space="preserve">Figure </w:t>
      </w:r>
      <w:fldSimple w:instr=" SEQ Figure \* ARABIC ">
        <w:r w:rsidR="00FA0FD7">
          <w:rPr>
            <w:noProof/>
          </w:rPr>
          <w:t>2</w:t>
        </w:r>
      </w:fldSimple>
      <w:r>
        <w:t xml:space="preserve"> - Circular Economy model </w:t>
      </w:r>
      <w:sdt>
        <w:sdtPr>
          <w:id w:val="1790399512"/>
          <w:citation/>
        </w:sdtPr>
        <w:sdtContent>
          <w:r>
            <w:fldChar w:fldCharType="begin"/>
          </w:r>
          <w:r>
            <w:instrText xml:space="preserve"> CITATION Man20 \l 2057 </w:instrText>
          </w:r>
          <w:r>
            <w:fldChar w:fldCharType="separate"/>
          </w:r>
          <w:r w:rsidR="0026244E" w:rsidRPr="0026244E">
            <w:rPr>
              <w:noProof/>
            </w:rPr>
            <w:t>(Manage Mentors, 2020)</w:t>
          </w:r>
          <w:r>
            <w:fldChar w:fldCharType="end"/>
          </w:r>
        </w:sdtContent>
      </w:sdt>
      <w:bookmarkEnd w:id="6"/>
    </w:p>
    <w:p w14:paraId="1650AC13" w14:textId="5C667822" w:rsidR="007E2C74" w:rsidRDefault="007E2C74" w:rsidP="000C1384">
      <w:sdt>
        <w:sdtPr>
          <w:id w:val="-1139724115"/>
          <w:citation/>
        </w:sdtPr>
        <w:sdtContent>
          <w:r>
            <w:fldChar w:fldCharType="begin"/>
          </w:r>
          <w:r>
            <w:instrText xml:space="preserve"> CITATION Hap21 \l 2057 </w:instrText>
          </w:r>
          <w:r>
            <w:fldChar w:fldCharType="separate"/>
          </w:r>
          <w:r w:rsidR="0026244E" w:rsidRPr="0026244E">
            <w:rPr>
              <w:noProof/>
            </w:rPr>
            <w:t>(Hapuwatte &amp; Jawahir, 2021)</w:t>
          </w:r>
          <w:r>
            <w:fldChar w:fldCharType="end"/>
          </w:r>
        </w:sdtContent>
      </w:sdt>
      <w:r>
        <w:t xml:space="preserve"> state that considerations for circular economy is most impactful at the design stage. It is therefore reasonable to suggest that financial support into the research of new design technologies and methods would bring a substantial return of investment, not just in monetary terms but also in social and environmental aspects. This reasoning is support</w:t>
      </w:r>
      <w:r w:rsidR="001866EE">
        <w:t>ed</w:t>
      </w:r>
      <w:r>
        <w:t xml:space="preserve"> by</w:t>
      </w:r>
      <w:r w:rsidR="001866EE">
        <w:t xml:space="preserve"> </w:t>
      </w:r>
      <w:sdt>
        <w:sdtPr>
          <w:id w:val="1085959697"/>
          <w:citation/>
        </w:sdtPr>
        <w:sdtContent>
          <w:r w:rsidR="001866EE">
            <w:fldChar w:fldCharType="begin"/>
          </w:r>
          <w:r w:rsidR="001866EE">
            <w:instrText xml:space="preserve"> CITATION Pra19 \l 2057 </w:instrText>
          </w:r>
          <w:r w:rsidR="001866EE">
            <w:fldChar w:fldCharType="separate"/>
          </w:r>
          <w:r w:rsidR="0026244E" w:rsidRPr="0026244E">
            <w:rPr>
              <w:noProof/>
            </w:rPr>
            <w:t>(Pradel, et al., 2019)</w:t>
          </w:r>
          <w:r w:rsidR="001866EE">
            <w:fldChar w:fldCharType="end"/>
          </w:r>
        </w:sdtContent>
      </w:sdt>
      <w:r w:rsidR="001866EE">
        <w:t xml:space="preserve"> who suggest up to 80% of a product’s total cost is committed during the design stage.</w:t>
      </w:r>
    </w:p>
    <w:p w14:paraId="12E591D8" w14:textId="0258B5B1" w:rsidR="000C1384" w:rsidRDefault="0069154E" w:rsidP="0078004F">
      <w:pPr>
        <w:pStyle w:val="Heading1"/>
      </w:pPr>
      <w:bookmarkStart w:id="7" w:name="_Toc126616144"/>
      <w:r>
        <w:t>Design for Industry 4.0 and a Circular Economy</w:t>
      </w:r>
      <w:bookmarkEnd w:id="7"/>
    </w:p>
    <w:p w14:paraId="2B35DAAE" w14:textId="7C0F6A9F" w:rsidR="000C1384" w:rsidRDefault="00350E5C" w:rsidP="000C1384">
      <w:r>
        <w:t>Governments and societ</w:t>
      </w:r>
      <w:r w:rsidR="004637C1">
        <w:t xml:space="preserve">y </w:t>
      </w:r>
      <w:r w:rsidR="00E3079C">
        <w:t>are</w:t>
      </w:r>
      <w:r w:rsidR="004637C1">
        <w:t xml:space="preserve"> now coming to terms with the challenges ahead, with many ambitious targets now in place such as the UN’s “Race to Zero”, which is a collaboration of more than 70 countries to reduce emissions</w:t>
      </w:r>
      <w:r w:rsidR="00E3079C">
        <w:t xml:space="preserve"> by 45% by 2030 and “Net Zero” by 2050,</w:t>
      </w:r>
      <w:r w:rsidR="004637C1">
        <w:t xml:space="preserve"> that would account for 76% of global emissions</w:t>
      </w:r>
      <w:r w:rsidR="00E3079C">
        <w:t xml:space="preserve"> </w:t>
      </w:r>
      <w:sdt>
        <w:sdtPr>
          <w:id w:val="-1675558604"/>
          <w:citation/>
        </w:sdtPr>
        <w:sdtContent>
          <w:r w:rsidR="004637C1">
            <w:fldChar w:fldCharType="begin"/>
          </w:r>
          <w:r w:rsidR="004637C1">
            <w:instrText xml:space="preserve"> CITATION Uni23 \l 2057 </w:instrText>
          </w:r>
          <w:r w:rsidR="004637C1">
            <w:fldChar w:fldCharType="separate"/>
          </w:r>
          <w:r w:rsidR="0026244E" w:rsidRPr="0026244E">
            <w:rPr>
              <w:noProof/>
            </w:rPr>
            <w:t>(United Nations, 2023)</w:t>
          </w:r>
          <w:r w:rsidR="004637C1">
            <w:fldChar w:fldCharType="end"/>
          </w:r>
        </w:sdtContent>
      </w:sdt>
      <w:r w:rsidR="00E3079C">
        <w:t xml:space="preserve">. Although the agenda and feeling behind these targets are well placed, the reality is that most products in circulation now have not been designed with a circular model in mind, there are still many products being produced that you cannot suitably recycle, never mind reuse, or remanufacture. It is therefore essential that there is a paradigm shift towards design for reuse, remanufacture and repair, not just for consideration for recycling </w:t>
      </w:r>
      <w:sdt>
        <w:sdtPr>
          <w:id w:val="-1534951360"/>
          <w:citation/>
        </w:sdtPr>
        <w:sdtContent>
          <w:r w:rsidR="00E3079C">
            <w:fldChar w:fldCharType="begin"/>
          </w:r>
          <w:r w:rsidR="00E3079C">
            <w:instrText xml:space="preserve"> CITATION Joh21 \l 2057 </w:instrText>
          </w:r>
          <w:r w:rsidR="00E3079C">
            <w:fldChar w:fldCharType="separate"/>
          </w:r>
          <w:r w:rsidR="0026244E" w:rsidRPr="0026244E">
            <w:rPr>
              <w:noProof/>
            </w:rPr>
            <w:t>(Johansson, 2021)</w:t>
          </w:r>
          <w:r w:rsidR="00E3079C">
            <w:fldChar w:fldCharType="end"/>
          </w:r>
        </w:sdtContent>
      </w:sdt>
      <w:r w:rsidR="00E3079C">
        <w:t>.</w:t>
      </w:r>
    </w:p>
    <w:p w14:paraId="4AE71C91" w14:textId="41344791" w:rsidR="00E3079C" w:rsidRDefault="003F21BB" w:rsidP="000C1384">
      <w:r>
        <w:t xml:space="preserve">Following a significant literature review by </w:t>
      </w:r>
      <w:sdt>
        <w:sdtPr>
          <w:id w:val="-1799290662"/>
          <w:citation/>
        </w:sdtPr>
        <w:sdtContent>
          <w:r>
            <w:fldChar w:fldCharType="begin"/>
          </w:r>
          <w:r>
            <w:instrText xml:space="preserve"> CITATION Hap21 \l 2057 </w:instrText>
          </w:r>
          <w:r>
            <w:fldChar w:fldCharType="separate"/>
          </w:r>
          <w:r w:rsidR="0026244E" w:rsidRPr="0026244E">
            <w:rPr>
              <w:noProof/>
            </w:rPr>
            <w:t>(Hapuwatte &amp; Jawahir, 2021)</w:t>
          </w:r>
          <w:r>
            <w:fldChar w:fldCharType="end"/>
          </w:r>
        </w:sdtContent>
      </w:sdt>
      <w:r>
        <w:t>, a conclusion was made that at this time there are no robust design models in place for products that incorporate the sustainability triple bottom line (TLB), which is made up of Profit, People and Planet. That is due to most current models predominantly neglecting the societal impact from the design considerations and calculations. It is therefore suggested that a circular model that incorporates key metrics such as the below should be considered at the beginning of any product design:</w:t>
      </w:r>
    </w:p>
    <w:p w14:paraId="1F7F1C95" w14:textId="59EDFE49" w:rsidR="003F21BB" w:rsidRDefault="003F21BB" w:rsidP="003F21BB">
      <w:pPr>
        <w:pStyle w:val="ListParagraph"/>
        <w:numPr>
          <w:ilvl w:val="0"/>
          <w:numId w:val="1"/>
        </w:numPr>
      </w:pPr>
      <w:r>
        <w:t>Resource conservation</w:t>
      </w:r>
    </w:p>
    <w:p w14:paraId="15DCF938" w14:textId="346F9345" w:rsidR="003F21BB" w:rsidRDefault="003F21BB" w:rsidP="003F21BB">
      <w:pPr>
        <w:pStyle w:val="ListParagraph"/>
        <w:numPr>
          <w:ilvl w:val="0"/>
          <w:numId w:val="1"/>
        </w:numPr>
      </w:pPr>
      <w:r>
        <w:t>Multiple cycles</w:t>
      </w:r>
    </w:p>
    <w:p w14:paraId="4873E39C" w14:textId="50915CA8" w:rsidR="003F21BB" w:rsidRDefault="003F21BB" w:rsidP="003F21BB">
      <w:pPr>
        <w:pStyle w:val="ListParagraph"/>
        <w:numPr>
          <w:ilvl w:val="0"/>
          <w:numId w:val="1"/>
        </w:numPr>
      </w:pPr>
      <w:r>
        <w:t>Long-life use</w:t>
      </w:r>
    </w:p>
    <w:p w14:paraId="739C6C6D" w14:textId="749803E6" w:rsidR="003F21BB" w:rsidRDefault="003F21BB" w:rsidP="003F21BB">
      <w:pPr>
        <w:pStyle w:val="ListParagraph"/>
        <w:numPr>
          <w:ilvl w:val="0"/>
          <w:numId w:val="1"/>
        </w:numPr>
      </w:pPr>
      <w:r>
        <w:t>System change</w:t>
      </w:r>
    </w:p>
    <w:p w14:paraId="06DA8505" w14:textId="5E373403" w:rsidR="003F21BB" w:rsidRDefault="003F21BB" w:rsidP="003F21BB">
      <w:r>
        <w:lastRenderedPageBreak/>
        <w:t>In doing this. It is argued that benefit will be seen in both the short- and long-term sustainable challenges with this approach as it will reduce raw material consumption and minimise waste to landfill.</w:t>
      </w:r>
    </w:p>
    <w:p w14:paraId="0E631706" w14:textId="77777777" w:rsidR="00FA0FD7" w:rsidRDefault="00FA0FD7" w:rsidP="00FA0FD7">
      <w:pPr>
        <w:keepNext/>
        <w:jc w:val="center"/>
      </w:pPr>
      <w:r>
        <w:rPr>
          <w:noProof/>
        </w:rPr>
        <w:drawing>
          <wp:inline distT="0" distB="0" distL="0" distR="0" wp14:anchorId="5A1D0872" wp14:editId="3DF7273D">
            <wp:extent cx="3916908" cy="2879095"/>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926357" cy="2886040"/>
                    </a:xfrm>
                    <a:prstGeom prst="rect">
                      <a:avLst/>
                    </a:prstGeom>
                  </pic:spPr>
                </pic:pic>
              </a:graphicData>
            </a:graphic>
          </wp:inline>
        </w:drawing>
      </w:r>
    </w:p>
    <w:p w14:paraId="06D33B6C" w14:textId="39CC13DB" w:rsidR="00FA0FD7" w:rsidRDefault="00FA0FD7" w:rsidP="00FA0FD7">
      <w:pPr>
        <w:pStyle w:val="Caption"/>
        <w:jc w:val="center"/>
      </w:pPr>
      <w:bookmarkStart w:id="8" w:name="_Toc126587268"/>
      <w:r>
        <w:t xml:space="preserve">Figure </w:t>
      </w:r>
      <w:fldSimple w:instr=" SEQ Figure \* ARABIC ">
        <w:r>
          <w:rPr>
            <w:noProof/>
          </w:rPr>
          <w:t>3</w:t>
        </w:r>
      </w:fldSimple>
      <w:r>
        <w:t xml:space="preserve"> - Visualisation of the synthesis of Sustainable and Circular models </w:t>
      </w:r>
      <w:sdt>
        <w:sdtPr>
          <w:id w:val="604003493"/>
          <w:citation/>
        </w:sdtPr>
        <w:sdtContent>
          <w:r>
            <w:fldChar w:fldCharType="begin"/>
          </w:r>
          <w:r>
            <w:instrText xml:space="preserve"> CITATION Hap21 \l 2057 </w:instrText>
          </w:r>
          <w:r>
            <w:fldChar w:fldCharType="separate"/>
          </w:r>
          <w:r w:rsidR="0026244E" w:rsidRPr="0026244E">
            <w:rPr>
              <w:noProof/>
            </w:rPr>
            <w:t>(Hapuwatte &amp; Jawahir, 2021)</w:t>
          </w:r>
          <w:r>
            <w:fldChar w:fldCharType="end"/>
          </w:r>
        </w:sdtContent>
      </w:sdt>
      <w:bookmarkEnd w:id="8"/>
    </w:p>
    <w:p w14:paraId="4D5972F7" w14:textId="38E9374B" w:rsidR="00FA0FD7" w:rsidRDefault="00FA0FD7" w:rsidP="00FA0FD7">
      <w:r>
        <w:t>The above image offers, and excellent visualisation of how sustainable design considerations can be synthesised with circular design consideration to provide a robust solution. It highlights all the key stakeholders who should be considered during the design stage and the metrics within the design stages such at TBL, the 6R’s and perpetual resource flow.</w:t>
      </w:r>
    </w:p>
    <w:p w14:paraId="3850739C" w14:textId="7B0541EE" w:rsidR="003F21BB" w:rsidRDefault="003F21BB" w:rsidP="003F21BB">
      <w:sdt>
        <w:sdtPr>
          <w:id w:val="-1108037432"/>
          <w:citation/>
        </w:sdtPr>
        <w:sdtContent>
          <w:r>
            <w:fldChar w:fldCharType="begin"/>
          </w:r>
          <w:r>
            <w:instrText xml:space="preserve"> CITATION Pra19 \l 2057 </w:instrText>
          </w:r>
          <w:r>
            <w:fldChar w:fldCharType="separate"/>
          </w:r>
          <w:r w:rsidR="0026244E" w:rsidRPr="0026244E">
            <w:rPr>
              <w:noProof/>
            </w:rPr>
            <w:t>(Pradel, et al., 2019)</w:t>
          </w:r>
          <w:r>
            <w:fldChar w:fldCharType="end"/>
          </w:r>
        </w:sdtContent>
      </w:sdt>
      <w:r>
        <w:t xml:space="preserve"> </w:t>
      </w:r>
      <w:r w:rsidR="004915AD">
        <w:t xml:space="preserve">go on to explain how big of a paradigm shift the move from a linear based design model to a circular one really is. In a paper in 2019, they explain that in a liner model, the design stage had a natural end point where the “finalised” design would be handed over for manufacturing. However, with the move to a circular model, the end point of the design process may not necessarily come at point of manufacture. He goes onto suggest that rapid prototyping and AM advancements now allow for endless amount of modification, updating or upgrading to a design, which goes on to raise saliant questions around design validation, protection, and marketing. One answer Pradel proposes as a solution is the use of Beta designs that are contained within a computerised systems as opposed to being physically created. With CAD and modelling software now offering enormous potential in test proofing a product against a </w:t>
      </w:r>
      <w:r w:rsidR="0096717D">
        <w:t>certain design criterion</w:t>
      </w:r>
      <w:r w:rsidR="004915AD">
        <w:t xml:space="preserve"> without having to go through physical testing, it is suggested that a shift to a design model that considers each design a prototype that gives the base information for the next design iteration</w:t>
      </w:r>
      <w:r w:rsidR="00A67FC3">
        <w:t>, each time being built on and modified in reflection to external changes in demand.</w:t>
      </w:r>
    </w:p>
    <w:p w14:paraId="333E52AB" w14:textId="274506E7" w:rsidR="00373DBA" w:rsidRDefault="00373DBA" w:rsidP="00373DBA">
      <w:pPr>
        <w:pStyle w:val="Heading2"/>
      </w:pPr>
      <w:bookmarkStart w:id="9" w:name="_Toc126616145"/>
      <w:r>
        <w:t>Examples of Industry 4.0 Technologies in Design</w:t>
      </w:r>
      <w:bookmarkEnd w:id="9"/>
    </w:p>
    <w:p w14:paraId="1E26913B" w14:textId="2DDF0FCF" w:rsidR="00373DBA" w:rsidRDefault="00560F1F" w:rsidP="00373DBA">
      <w:r>
        <w:t xml:space="preserve">According to </w:t>
      </w:r>
      <w:sdt>
        <w:sdtPr>
          <w:id w:val="33625926"/>
          <w:citation/>
        </w:sdtPr>
        <w:sdtContent>
          <w:r>
            <w:fldChar w:fldCharType="begin"/>
          </w:r>
          <w:r>
            <w:instrText xml:space="preserve"> CITATION Kin23 \l 2057 </w:instrText>
          </w:r>
          <w:r>
            <w:fldChar w:fldCharType="separate"/>
          </w:r>
          <w:r w:rsidR="0026244E" w:rsidRPr="0026244E">
            <w:rPr>
              <w:noProof/>
            </w:rPr>
            <w:t>(King, 2023)</w:t>
          </w:r>
          <w:r>
            <w:fldChar w:fldCharType="end"/>
          </w:r>
        </w:sdtContent>
      </w:sdt>
      <w:r>
        <w:t>, research has identified six key principles that must be embraced by any company or organisation to ensure a successful adoption of Industry 4.0 technologies</w:t>
      </w:r>
      <w:r w:rsidR="00EC0428">
        <w:t>.</w:t>
      </w:r>
      <w:r>
        <w:t xml:space="preserve"> </w:t>
      </w:r>
    </w:p>
    <w:p w14:paraId="34D2A6AB" w14:textId="41E1C6B6" w:rsidR="00560F1F" w:rsidRPr="00E642DB" w:rsidRDefault="00560F1F" w:rsidP="00560F1F">
      <w:pPr>
        <w:pStyle w:val="ListParagraph"/>
        <w:numPr>
          <w:ilvl w:val="0"/>
          <w:numId w:val="1"/>
        </w:numPr>
        <w:rPr>
          <w:i/>
          <w:iCs/>
        </w:rPr>
      </w:pPr>
      <w:r w:rsidRPr="00E642DB">
        <w:rPr>
          <w:i/>
          <w:iCs/>
        </w:rPr>
        <w:lastRenderedPageBreak/>
        <w:t>Interoperability: The ability of objects, machines, and people to communicate and coordinate activities.</w:t>
      </w:r>
      <w:r w:rsidR="00FF4F01" w:rsidRPr="00E642DB">
        <w:rPr>
          <w:i/>
          <w:iCs/>
        </w:rPr>
        <w:t xml:space="preserve"> </w:t>
      </w:r>
    </w:p>
    <w:p w14:paraId="62A49BE8" w14:textId="05B06BF4" w:rsidR="00560F1F" w:rsidRPr="00E642DB" w:rsidRDefault="00560F1F" w:rsidP="00560F1F">
      <w:pPr>
        <w:pStyle w:val="ListParagraph"/>
        <w:numPr>
          <w:ilvl w:val="0"/>
          <w:numId w:val="1"/>
        </w:numPr>
        <w:rPr>
          <w:i/>
          <w:iCs/>
        </w:rPr>
      </w:pPr>
      <w:r w:rsidRPr="00E642DB">
        <w:rPr>
          <w:i/>
          <w:iCs/>
        </w:rPr>
        <w:t xml:space="preserve">Virtualisation: The ability to simulate physical resources virtually, best </w:t>
      </w:r>
      <w:r w:rsidR="00EC0428" w:rsidRPr="00E642DB">
        <w:rPr>
          <w:i/>
          <w:iCs/>
        </w:rPr>
        <w:t>shown in the development of “digital twin” solutions that offer a complete digital and interactive replication of a physical asset</w:t>
      </w:r>
      <w:r w:rsidR="00FF4F01" w:rsidRPr="00E642DB">
        <w:rPr>
          <w:i/>
          <w:iCs/>
        </w:rPr>
        <w:t xml:space="preserve">. </w:t>
      </w:r>
    </w:p>
    <w:p w14:paraId="581B8C2A" w14:textId="0D9117DA" w:rsidR="00560F1F" w:rsidRPr="00E642DB" w:rsidRDefault="00560F1F" w:rsidP="00560F1F">
      <w:pPr>
        <w:pStyle w:val="ListParagraph"/>
        <w:numPr>
          <w:ilvl w:val="0"/>
          <w:numId w:val="1"/>
        </w:numPr>
        <w:rPr>
          <w:i/>
          <w:iCs/>
        </w:rPr>
      </w:pPr>
      <w:r w:rsidRPr="00E642DB">
        <w:rPr>
          <w:i/>
          <w:iCs/>
        </w:rPr>
        <w:t>Decentralisation</w:t>
      </w:r>
      <w:r w:rsidR="00EC0428" w:rsidRPr="00E642DB">
        <w:rPr>
          <w:i/>
          <w:iCs/>
        </w:rPr>
        <w:t xml:space="preserve">: The moving of information or decision making from large systems to individual components. </w:t>
      </w:r>
    </w:p>
    <w:p w14:paraId="25811FE4" w14:textId="76D076B6" w:rsidR="00560F1F" w:rsidRPr="00E642DB" w:rsidRDefault="00560F1F" w:rsidP="00560F1F">
      <w:pPr>
        <w:pStyle w:val="ListParagraph"/>
        <w:numPr>
          <w:ilvl w:val="0"/>
          <w:numId w:val="1"/>
        </w:numPr>
        <w:rPr>
          <w:i/>
          <w:iCs/>
        </w:rPr>
      </w:pPr>
      <w:r w:rsidRPr="00E642DB">
        <w:rPr>
          <w:i/>
          <w:iCs/>
        </w:rPr>
        <w:t>Real-time capability</w:t>
      </w:r>
      <w:r w:rsidR="00EC0428" w:rsidRPr="00E642DB">
        <w:rPr>
          <w:i/>
          <w:iCs/>
        </w:rPr>
        <w:t xml:space="preserve">: The capture and analysis of data </w:t>
      </w:r>
      <w:r w:rsidR="00DD7E5D" w:rsidRPr="00E642DB">
        <w:rPr>
          <w:i/>
          <w:iCs/>
        </w:rPr>
        <w:t>to</w:t>
      </w:r>
      <w:r w:rsidR="00EC0428" w:rsidRPr="00E642DB">
        <w:rPr>
          <w:i/>
          <w:iCs/>
        </w:rPr>
        <w:t xml:space="preserve"> make quick, real</w:t>
      </w:r>
      <w:r w:rsidR="00FF4F01" w:rsidRPr="00E642DB">
        <w:rPr>
          <w:i/>
          <w:iCs/>
        </w:rPr>
        <w:t>-</w:t>
      </w:r>
      <w:r w:rsidR="00EC0428" w:rsidRPr="00E642DB">
        <w:rPr>
          <w:i/>
          <w:iCs/>
        </w:rPr>
        <w:t xml:space="preserve">time decisions. In manufacturing terms, sensor technologies in product or systems can be used to provide this real-time communication. </w:t>
      </w:r>
    </w:p>
    <w:p w14:paraId="13868280" w14:textId="74DF10FF" w:rsidR="00560F1F" w:rsidRPr="00E642DB" w:rsidRDefault="00560F1F" w:rsidP="00560F1F">
      <w:pPr>
        <w:pStyle w:val="ListParagraph"/>
        <w:numPr>
          <w:ilvl w:val="0"/>
          <w:numId w:val="1"/>
        </w:numPr>
        <w:rPr>
          <w:i/>
          <w:iCs/>
        </w:rPr>
      </w:pPr>
      <w:r w:rsidRPr="00E642DB">
        <w:rPr>
          <w:i/>
          <w:iCs/>
        </w:rPr>
        <w:t>Service orientation</w:t>
      </w:r>
      <w:r w:rsidR="00DD7E5D" w:rsidRPr="00E642DB">
        <w:rPr>
          <w:i/>
          <w:iCs/>
        </w:rPr>
        <w:t xml:space="preserve">: The essentially refers to the use of data analytic insights and technology to provide unique services to your customer base leverage the information that you are gathering about their needs and the environment in which their product or service is attributed to. </w:t>
      </w:r>
    </w:p>
    <w:p w14:paraId="0340510E" w14:textId="49083FA6" w:rsidR="00560F1F" w:rsidRPr="00E642DB" w:rsidRDefault="00560F1F" w:rsidP="00560F1F">
      <w:pPr>
        <w:pStyle w:val="ListParagraph"/>
        <w:numPr>
          <w:ilvl w:val="0"/>
          <w:numId w:val="1"/>
        </w:numPr>
        <w:rPr>
          <w:i/>
          <w:iCs/>
        </w:rPr>
      </w:pPr>
      <w:r w:rsidRPr="00E642DB">
        <w:rPr>
          <w:i/>
          <w:iCs/>
        </w:rPr>
        <w:t>Modularity</w:t>
      </w:r>
      <w:r w:rsidR="00DD7E5D" w:rsidRPr="00E642DB">
        <w:rPr>
          <w:i/>
          <w:iCs/>
        </w:rPr>
        <w:t xml:space="preserve">: </w:t>
      </w:r>
      <w:r w:rsidR="00005CAA" w:rsidRPr="00E642DB">
        <w:rPr>
          <w:i/>
          <w:iCs/>
        </w:rPr>
        <w:t>This principle can be closely related to Lean philosophies as it suggests organisations remain modular, whether that be in the sense of small team assigned to specific elements of a business or the use of modular software systems to support business disciplines. This allows the business to remain agile to suit changing customer or industry requirements.</w:t>
      </w:r>
    </w:p>
    <w:p w14:paraId="366583E0" w14:textId="04090E4E" w:rsidR="00005CAA" w:rsidRDefault="00005CAA" w:rsidP="00005CAA">
      <w:r>
        <w:t>It is therefore reasonable to suggest that these principles must also be applicable to the design processes and the teams that facilitate them</w:t>
      </w:r>
      <w:r w:rsidR="00F724FA">
        <w:t xml:space="preserve">. They must be integrated into the well-known systematic design approach referred to as “Design for Excellence”, or “Design for X”. This approach asks that four considerations are made during the design phase, which </w:t>
      </w:r>
      <w:r w:rsidR="00E642DB">
        <w:t>are</w:t>
      </w:r>
      <w:r w:rsidR="00F724FA">
        <w:t xml:space="preserve"> cost, quality, </w:t>
      </w:r>
      <w:r w:rsidR="00E642DB">
        <w:t>reliability,</w:t>
      </w:r>
      <w:r w:rsidR="00F724FA">
        <w:t xml:space="preserve"> and recyclability</w:t>
      </w:r>
      <w:r w:rsidR="00E642DB">
        <w:t xml:space="preserve"> in the product and supply chains.</w:t>
      </w:r>
      <w:r w:rsidR="00F724FA">
        <w:t xml:space="preserve"> In doing this, Industry 4.0 technologies may be utilised in the most efficient and </w:t>
      </w:r>
      <w:r w:rsidR="00E642DB">
        <w:t>cost-effective</w:t>
      </w:r>
      <w:r w:rsidR="00F724FA">
        <w:t xml:space="preserve"> way whilst maintaining </w:t>
      </w:r>
      <w:r w:rsidR="00E642DB">
        <w:t xml:space="preserve">a sound method for product development </w:t>
      </w:r>
      <w:sdt>
        <w:sdtPr>
          <w:id w:val="-1378853943"/>
          <w:citation/>
        </w:sdtPr>
        <w:sdtContent>
          <w:r w:rsidR="00E642DB">
            <w:fldChar w:fldCharType="begin"/>
          </w:r>
          <w:r w:rsidR="00E642DB">
            <w:instrText xml:space="preserve"> CITATION Hes19 \l 2057 </w:instrText>
          </w:r>
          <w:r w:rsidR="00E642DB">
            <w:fldChar w:fldCharType="separate"/>
          </w:r>
          <w:r w:rsidR="0026244E" w:rsidRPr="0026244E">
            <w:rPr>
              <w:noProof/>
            </w:rPr>
            <w:t>(Hessing, T, 2019)</w:t>
          </w:r>
          <w:r w:rsidR="00E642DB">
            <w:fldChar w:fldCharType="end"/>
          </w:r>
        </w:sdtContent>
      </w:sdt>
      <w:r w:rsidR="00E642DB">
        <w:t>.</w:t>
      </w:r>
    </w:p>
    <w:p w14:paraId="71F9BC50" w14:textId="46A9B005" w:rsidR="00FF4F01" w:rsidRDefault="00005CAA" w:rsidP="00373DBA">
      <w:r>
        <w:t xml:space="preserve">Technologies such as </w:t>
      </w:r>
      <w:r w:rsidR="00FF4F01">
        <w:t>3D scanning</w:t>
      </w:r>
      <w:r>
        <w:t xml:space="preserve"> are allowing designers to get specific </w:t>
      </w:r>
      <w:r w:rsidR="004751F1">
        <w:t xml:space="preserve">and bespoke data that they can then design a product for or around. This accuracy combined with the significant advancements in Computer Aided Design software, computational power and modelling software mean that a product can be designed, tested, and optimised without ever leaving a screen. This agility is driving down the cost of design as it is driving down cost by removing the need for prototypes to be made. 3D scanning technology also offers the opportunity to non-destructively reverse engineer products, which can be measured to pinpoint accuracy and then made precisely and efficiently using more Industry 4.0 technology such as </w:t>
      </w:r>
      <w:r w:rsidR="00FF4F01">
        <w:t>3D printing</w:t>
      </w:r>
      <w:r w:rsidR="004751F1">
        <w:t xml:space="preserve"> </w:t>
      </w:r>
      <w:sdt>
        <w:sdtPr>
          <w:id w:val="2060502854"/>
          <w:citation/>
        </w:sdtPr>
        <w:sdtContent>
          <w:r w:rsidR="004751F1">
            <w:fldChar w:fldCharType="begin"/>
          </w:r>
          <w:r w:rsidR="004751F1">
            <w:instrText xml:space="preserve"> CITATION Hal22 \l 2057 </w:instrText>
          </w:r>
          <w:r w:rsidR="004751F1">
            <w:fldChar w:fldCharType="separate"/>
          </w:r>
          <w:r w:rsidR="0026244E" w:rsidRPr="0026244E">
            <w:rPr>
              <w:noProof/>
            </w:rPr>
            <w:t>(Halee, 2022)</w:t>
          </w:r>
          <w:r w:rsidR="004751F1">
            <w:fldChar w:fldCharType="end"/>
          </w:r>
        </w:sdtContent>
      </w:sdt>
      <w:r w:rsidR="004751F1">
        <w:t>.</w:t>
      </w:r>
    </w:p>
    <w:p w14:paraId="5413163C" w14:textId="672FD42B" w:rsidR="00A56585" w:rsidRDefault="00A56585" w:rsidP="00373DBA">
      <w:r>
        <w:t>Inclusion of smart technologies such as sensors or “smart materials”</w:t>
      </w:r>
      <w:r w:rsidR="00752831">
        <w:t xml:space="preserve"> at the design stage</w:t>
      </w:r>
      <w:r>
        <w:t xml:space="preserve"> are allowing products to interact with the wider manufacturing and monitoring systems which the real-time data transfer, </w:t>
      </w:r>
      <w:r w:rsidR="006A6108">
        <w:t>opening</w:t>
      </w:r>
      <w:r>
        <w:t xml:space="preserve"> enormous opportunities for products to be monitored for performance and fatigue throughout their life cycle, allowing end-of-life optimisation and more efficient replacement.</w:t>
      </w:r>
    </w:p>
    <w:p w14:paraId="2D9615CA" w14:textId="0632FACA" w:rsidR="004751F1" w:rsidRDefault="004751F1" w:rsidP="00373DBA">
      <w:r>
        <w:lastRenderedPageBreak/>
        <w:t>3D technology is of particular interest to the author</w:t>
      </w:r>
      <w:r w:rsidR="006A6108">
        <w:t xml:space="preserve"> due</w:t>
      </w:r>
      <w:r>
        <w:t xml:space="preserve"> to the opportunities it presents to completely disrupt the industry in which </w:t>
      </w:r>
      <w:r w:rsidR="004C6523">
        <w:t xml:space="preserve">they are </w:t>
      </w:r>
      <w:r>
        <w:t xml:space="preserve">employed, the construction industry. </w:t>
      </w:r>
      <w:r w:rsidR="004C6523">
        <w:t xml:space="preserve">Affordable and sustainable housing is becoming a serious problem, not just locally but across the globe. In the UK alone, demand is such that the government have committed to the building of 300,000 new homes per year, a target which they yet to meet </w:t>
      </w:r>
      <w:sdt>
        <w:sdtPr>
          <w:id w:val="-84924541"/>
          <w:citation/>
        </w:sdtPr>
        <w:sdtContent>
          <w:r w:rsidR="004C6523">
            <w:fldChar w:fldCharType="begin"/>
          </w:r>
          <w:r w:rsidR="004C6523">
            <w:instrText xml:space="preserve"> CITATION UKP22 \l 2057 </w:instrText>
          </w:r>
          <w:r w:rsidR="004C6523">
            <w:fldChar w:fldCharType="separate"/>
          </w:r>
          <w:r w:rsidR="0026244E" w:rsidRPr="0026244E">
            <w:rPr>
              <w:noProof/>
            </w:rPr>
            <w:t>(UK Parliament, 2022)</w:t>
          </w:r>
          <w:r w:rsidR="004C6523">
            <w:fldChar w:fldCharType="end"/>
          </w:r>
        </w:sdtContent>
      </w:sdt>
      <w:r w:rsidR="004C6523">
        <w:t xml:space="preserve">. This increase in construction will exacerbate further the worrying impact that buildings have on the environment, with almost 40% of global energy being attributed to the building industry </w:t>
      </w:r>
      <w:sdt>
        <w:sdtPr>
          <w:id w:val="1734655731"/>
          <w:citation/>
        </w:sdtPr>
        <w:sdtContent>
          <w:r w:rsidR="004C6523">
            <w:fldChar w:fldCharType="begin"/>
          </w:r>
          <w:r w:rsidR="004C6523">
            <w:instrText xml:space="preserve"> CITATION The223 \l 2057 </w:instrText>
          </w:r>
          <w:r w:rsidR="004C6523">
            <w:fldChar w:fldCharType="separate"/>
          </w:r>
          <w:r w:rsidR="0026244E" w:rsidRPr="0026244E">
            <w:rPr>
              <w:noProof/>
            </w:rPr>
            <w:t>(The Economist, 2022)</w:t>
          </w:r>
          <w:r w:rsidR="004C6523">
            <w:fldChar w:fldCharType="end"/>
          </w:r>
        </w:sdtContent>
      </w:sdt>
      <w:r w:rsidR="004C6523">
        <w:t xml:space="preserve">. This environmental impact is only compounded when you consider the </w:t>
      </w:r>
      <w:r w:rsidR="00752831">
        <w:t>number</w:t>
      </w:r>
      <w:r w:rsidR="004C6523">
        <w:t xml:space="preserve"> of raw materials, such as aggregate and </w:t>
      </w:r>
      <w:r w:rsidR="00A56585">
        <w:t>other cementitious materials, that are removed from the ground each year.</w:t>
      </w:r>
    </w:p>
    <w:p w14:paraId="77E5F408" w14:textId="0892A8E7" w:rsidR="00373DBA" w:rsidRDefault="00A56585" w:rsidP="00373DBA">
      <w:r>
        <w:t xml:space="preserve">The 3D printing of homes is a very possible solution to this problem as it will significantly reduce the need for raw materials, will drastically reduce the supply chain and therefore reduce transport emissions, create less waste during construction and are far more customisable that your traditional home </w:t>
      </w:r>
      <w:sdt>
        <w:sdtPr>
          <w:id w:val="-1546209255"/>
          <w:citation/>
        </w:sdtPr>
        <w:sdtContent>
          <w:r>
            <w:fldChar w:fldCharType="begin"/>
          </w:r>
          <w:r>
            <w:instrText xml:space="preserve"> CITATION Fre22 \l 2057 </w:instrText>
          </w:r>
          <w:r>
            <w:fldChar w:fldCharType="separate"/>
          </w:r>
          <w:r w:rsidR="0026244E" w:rsidRPr="0026244E">
            <w:rPr>
              <w:noProof/>
            </w:rPr>
            <w:t>(Freeze, P, 2022)</w:t>
          </w:r>
          <w:r>
            <w:fldChar w:fldCharType="end"/>
          </w:r>
        </w:sdtContent>
      </w:sdt>
      <w:r>
        <w:t>.</w:t>
      </w:r>
      <w:r w:rsidR="00F724FA">
        <w:t xml:space="preserve"> </w:t>
      </w:r>
    </w:p>
    <w:p w14:paraId="36EAD2D5" w14:textId="535F06C5" w:rsidR="00F724FA" w:rsidRPr="00373DBA" w:rsidRDefault="00F724FA" w:rsidP="00373DBA">
      <w:r>
        <w:t>Leveraging automated assembly and robotics technology is another serious challenge to product designers when considering Design for Industry 4.0. With these technologies allowing for increased production and quality opportunities, it is essential that they are designed to accommodate automated assembly,</w:t>
      </w:r>
      <w:r w:rsidR="00E642DB">
        <w:t xml:space="preserve"> Even the smallest of factors such as how many types of screws are used in a product can have an enormous impact on the efficiency and effectiveness of automated assembly. Therefore, as </w:t>
      </w:r>
      <w:sdt>
        <w:sdtPr>
          <w:id w:val="-112989135"/>
          <w:citation/>
        </w:sdtPr>
        <w:sdtContent>
          <w:r w:rsidR="00E642DB">
            <w:fldChar w:fldCharType="begin"/>
          </w:r>
          <w:r w:rsidR="00E642DB">
            <w:instrText xml:space="preserve"> CITATION Lau21 \l 2057 </w:instrText>
          </w:r>
          <w:r w:rsidR="00E642DB">
            <w:fldChar w:fldCharType="separate"/>
          </w:r>
          <w:r w:rsidR="0026244E" w:rsidRPr="0026244E">
            <w:rPr>
              <w:noProof/>
            </w:rPr>
            <w:t>(Launch Pad, 2021)</w:t>
          </w:r>
          <w:r w:rsidR="00E642DB">
            <w:fldChar w:fldCharType="end"/>
          </w:r>
        </w:sdtContent>
      </w:sdt>
      <w:r w:rsidR="00E642DB">
        <w:t xml:space="preserve"> suggests, the most effective way to design for automated assembly is to keep it as simple as possible and minimise the number of assembly steps to as few as possible. </w:t>
      </w:r>
    </w:p>
    <w:p w14:paraId="58B284E9" w14:textId="04A18C31" w:rsidR="0078004F" w:rsidRDefault="0078004F" w:rsidP="0078004F">
      <w:pPr>
        <w:pStyle w:val="Heading2"/>
      </w:pPr>
      <w:bookmarkStart w:id="10" w:name="_Toc126616146"/>
      <w:r>
        <w:t>Example of Design for Circular Economy</w:t>
      </w:r>
      <w:bookmarkEnd w:id="10"/>
    </w:p>
    <w:p w14:paraId="2D23364B" w14:textId="484434D5" w:rsidR="00F724FA" w:rsidRDefault="00F724FA">
      <w:r>
        <w:t>There are many examples of design for circular economy products even today, spanning many different market areas and industries.</w:t>
      </w:r>
    </w:p>
    <w:p w14:paraId="7E0E2102" w14:textId="1BEF8E69" w:rsidR="005E0F7F" w:rsidRDefault="00C5159D">
      <w:r>
        <w:t xml:space="preserve">Desso, a flooring company at the forefront of circular design have the possibility of causing significant disruption to the industry in which it operates. Not only has it incorporated recyclable yarn into its product than can be easily separated from the main structure for re-use but is also offers a subscription base purchasing model that ensures that the product is returned after it comes to the end of its primary life cycle and is not put to landfill. This model offers continued value from a single product, right through its primary life cycle and beyond, as opposed to a traditional linear model that would only see value up to the point of sale </w:t>
      </w:r>
      <w:sdt>
        <w:sdtPr>
          <w:id w:val="-1185828418"/>
          <w:citation/>
        </w:sdtPr>
        <w:sdtContent>
          <w:r>
            <w:fldChar w:fldCharType="begin"/>
          </w:r>
          <w:r>
            <w:instrText xml:space="preserve"> CITATION EMF23 \l 2057 </w:instrText>
          </w:r>
          <w:r>
            <w:fldChar w:fldCharType="separate"/>
          </w:r>
          <w:r w:rsidR="0026244E" w:rsidRPr="0026244E">
            <w:rPr>
              <w:noProof/>
            </w:rPr>
            <w:t>(EM Foundation, 2023)</w:t>
          </w:r>
          <w:r>
            <w:fldChar w:fldCharType="end"/>
          </w:r>
        </w:sdtContent>
      </w:sdt>
      <w:r>
        <w:t>.</w:t>
      </w:r>
    </w:p>
    <w:p w14:paraId="70BB130F" w14:textId="6FD7724E" w:rsidR="00C5159D" w:rsidRDefault="00C5159D">
      <w:r>
        <w:t xml:space="preserve">A compostable foodservice packaging company called BioPak are another intriguing company that are challenging traditional product designs within its industry and the sustainability challenges it presents. Made from renewable plant-base material, they offer an alternative to single use packing options which even if recyclable, often end up at landfill due to the problem of food contamination on the material. They </w:t>
      </w:r>
      <w:r w:rsidR="00EE0CC3">
        <w:t xml:space="preserve">make it clear that a renewable plant-based alternative is not a full circular option as typically, such product still needs to go to landfill. So, to overcome this they offer a collection and composting service that ensures the package and any food waste left within it are reused and contribute to the preservation of healthy soils </w:t>
      </w:r>
      <w:sdt>
        <w:sdtPr>
          <w:id w:val="-589539155"/>
          <w:citation/>
        </w:sdtPr>
        <w:sdtContent>
          <w:r w:rsidR="00EE0CC3">
            <w:fldChar w:fldCharType="begin"/>
          </w:r>
          <w:r w:rsidR="00EE0CC3">
            <w:instrText xml:space="preserve"> CITATION Bio23 \l 2057 </w:instrText>
          </w:r>
          <w:r w:rsidR="00EE0CC3">
            <w:fldChar w:fldCharType="separate"/>
          </w:r>
          <w:r w:rsidR="0026244E" w:rsidRPr="0026244E">
            <w:rPr>
              <w:noProof/>
            </w:rPr>
            <w:t>(BioPak, 2023)</w:t>
          </w:r>
          <w:r w:rsidR="00EE0CC3">
            <w:fldChar w:fldCharType="end"/>
          </w:r>
        </w:sdtContent>
      </w:sdt>
      <w:r w:rsidR="00EE0CC3">
        <w:t>.</w:t>
      </w:r>
    </w:p>
    <w:p w14:paraId="6B5BA623" w14:textId="2E180FEE" w:rsidR="005E0F7F" w:rsidRDefault="004566B0" w:rsidP="005E0F7F">
      <w:pPr>
        <w:pStyle w:val="Heading1"/>
      </w:pPr>
      <w:bookmarkStart w:id="11" w:name="_Toc126616147"/>
      <w:r>
        <w:lastRenderedPageBreak/>
        <w:t>Detrimental</w:t>
      </w:r>
      <w:r w:rsidR="005E0F7F">
        <w:t xml:space="preserve"> impact of Industry 4.0</w:t>
      </w:r>
      <w:bookmarkEnd w:id="11"/>
      <w:r w:rsidR="005E0F7F">
        <w:t xml:space="preserve"> </w:t>
      </w:r>
    </w:p>
    <w:p w14:paraId="283C5762" w14:textId="228688FF" w:rsidR="00EE0CC3" w:rsidRDefault="00EE0CC3" w:rsidP="005E0F7F">
      <w:r>
        <w:t>Despite the many and obvious benefits that Industry 4.0 driven technologies and products present, there are still some important considerations to be made as a global community to ensure that they are deployed and leveraged in the fairest way possible, to enhance the lives of the global population and not just the select few who benefit directly from them.</w:t>
      </w:r>
    </w:p>
    <w:p w14:paraId="1E425E8E" w14:textId="767C9110" w:rsidR="00EE0CC3" w:rsidRDefault="00EE0CC3" w:rsidP="005E0F7F">
      <w:r>
        <w:t xml:space="preserve">For </w:t>
      </w:r>
      <w:r w:rsidR="004566B0">
        <w:t>example,</w:t>
      </w:r>
      <w:r>
        <w:t xml:space="preserve"> the design for and implementation of automated assembly will, and has already made a huge impact on global </w:t>
      </w:r>
      <w:r w:rsidR="004566B0">
        <w:t xml:space="preserve">employment opportunities, with </w:t>
      </w:r>
      <w:sdt>
        <w:sdtPr>
          <w:id w:val="-892656815"/>
          <w:citation/>
        </w:sdtPr>
        <w:sdtContent>
          <w:r w:rsidR="004566B0">
            <w:fldChar w:fldCharType="begin"/>
          </w:r>
          <w:r w:rsidR="004566B0">
            <w:instrText xml:space="preserve"> CITATION PWC23 \l 2057 </w:instrText>
          </w:r>
          <w:r w:rsidR="004566B0">
            <w:fldChar w:fldCharType="separate"/>
          </w:r>
          <w:r w:rsidR="0026244E" w:rsidRPr="0026244E">
            <w:rPr>
              <w:noProof/>
            </w:rPr>
            <w:t>(PWC, 2023)</w:t>
          </w:r>
          <w:r w:rsidR="004566B0">
            <w:fldChar w:fldCharType="end"/>
          </w:r>
        </w:sdtContent>
      </w:sdt>
      <w:r w:rsidR="004566B0">
        <w:t xml:space="preserve"> suggesting that up to 30% of employment could be affected by it by 2030. With more and more low skilled jobs being occupied by automated services, such as call lines or manufacturing lines, without the correct planning in place there is a catastrophic risk of global unemployment over the coming decade. Some mitigations are being considered already to be able to deal with this problem, such as the Welsh Governments trial of a Basic Income scheme that will provide of age adults a salary whether they are in employment or not </w:t>
      </w:r>
      <w:sdt>
        <w:sdtPr>
          <w:id w:val="-1335841723"/>
          <w:citation/>
        </w:sdtPr>
        <w:sdtContent>
          <w:r w:rsidR="004566B0">
            <w:fldChar w:fldCharType="begin"/>
          </w:r>
          <w:r w:rsidR="004566B0">
            <w:instrText xml:space="preserve"> CITATION Gov221 \l 2057 </w:instrText>
          </w:r>
          <w:r w:rsidR="004566B0">
            <w:fldChar w:fldCharType="separate"/>
          </w:r>
          <w:r w:rsidR="0026244E" w:rsidRPr="0026244E">
            <w:rPr>
              <w:noProof/>
            </w:rPr>
            <w:t>(Gov.Wales, 2022)</w:t>
          </w:r>
          <w:r w:rsidR="004566B0">
            <w:fldChar w:fldCharType="end"/>
          </w:r>
        </w:sdtContent>
      </w:sdt>
      <w:r w:rsidR="004566B0">
        <w:t>. Whilst this may solve the financial loss to workers, it does not consider humanistic factors such as the enjoyment and fulfilment of work and progression.</w:t>
      </w:r>
    </w:p>
    <w:p w14:paraId="04AC7B48" w14:textId="14253BE2" w:rsidR="004566B0" w:rsidRDefault="004566B0" w:rsidP="005E0F7F">
      <w:r>
        <w:t>Another issue that will be present is the lack of suitably trained people to facilitate the design, maintenance, and operation of said technologies. It is therefore a prerequisite of any government or organisation to fully understand their people’s training levels and capabilities or they risk the inability to fully leverage the technologies and opportunities available.</w:t>
      </w:r>
    </w:p>
    <w:p w14:paraId="737704EC" w14:textId="5C89B5E4" w:rsidR="004566B0" w:rsidRDefault="00673378" w:rsidP="004566B0">
      <w:pPr>
        <w:pStyle w:val="Heading1"/>
      </w:pPr>
      <w:bookmarkStart w:id="12" w:name="_Toc126616148"/>
      <w:r>
        <w:t>Conclusion</w:t>
      </w:r>
      <w:bookmarkEnd w:id="12"/>
    </w:p>
    <w:p w14:paraId="2A13CAEA" w14:textId="26573E38" w:rsidR="00673378" w:rsidRDefault="00673378" w:rsidP="00673378">
      <w:r>
        <w:t xml:space="preserve">It is clear that Industry 4.0 technologies have so far, and will continue to disrupt the traditional methods of manufacturing and design. With this disruption however comes a real opportunity to use said technologies to tackle the global issues that have presented themselves on a long-term reliance on linear based design and manufacturing models. With the technologies and application still in their relevant infancies, as suggested by </w:t>
      </w:r>
      <w:sdt>
        <w:sdtPr>
          <w:id w:val="-913779090"/>
          <w:citation/>
        </w:sdtPr>
        <w:sdtContent>
          <w:r>
            <w:fldChar w:fldCharType="begin"/>
          </w:r>
          <w:r>
            <w:instrText xml:space="preserve"> CITATION Hap21 \l 2057 </w:instrText>
          </w:r>
          <w:r>
            <w:fldChar w:fldCharType="separate"/>
          </w:r>
          <w:r w:rsidR="0026244E" w:rsidRPr="0026244E">
            <w:rPr>
              <w:noProof/>
            </w:rPr>
            <w:t>(Hapuwatte &amp; Jawahir, 2021)</w:t>
          </w:r>
          <w:r>
            <w:fldChar w:fldCharType="end"/>
          </w:r>
        </w:sdtContent>
      </w:sdt>
      <w:r>
        <w:t xml:space="preserve"> there is some work to do to provide product designers with a workable framework that can be applied throughout the design phases to not only satisfy the insatiable global consumerism that is prevalent in todays society, but to do it a sustainable way through more circular driven design and manufacturing models. </w:t>
      </w:r>
    </w:p>
    <w:p w14:paraId="167144B4" w14:textId="55F4F5A3" w:rsidR="00673378" w:rsidRPr="00673378" w:rsidRDefault="00673378" w:rsidP="00673378">
      <w:r>
        <w:t>Despite these challenges, it is an exciting time for those who are working daily to face these challenges and provide solutions.</w:t>
      </w:r>
      <w:r w:rsidR="004C5C71">
        <w:t xml:space="preserve"> Opportunities to change from a </w:t>
      </w:r>
      <w:r w:rsidR="0026244E">
        <w:t>product-based</w:t>
      </w:r>
      <w:r w:rsidR="004C5C71">
        <w:t xml:space="preserve"> service model to a </w:t>
      </w:r>
      <w:r w:rsidR="0026244E">
        <w:t>service-based</w:t>
      </w:r>
      <w:r w:rsidR="004C5C71">
        <w:t xml:space="preserve"> model offers businesses a real opportunity to retain value from a product up to and beyond its primary </w:t>
      </w:r>
      <w:r w:rsidR="0026244E">
        <w:t>life cycle</w:t>
      </w:r>
      <w:r w:rsidR="004C5C71">
        <w:t>.</w:t>
      </w:r>
      <w:r w:rsidR="0026244E">
        <w:t xml:space="preserve"> Such models however will require innovative new design methods and techniques to ensure these products are able to not only meet extended primary life cycles, but can then be easily reused, </w:t>
      </w:r>
      <w:r w:rsidR="006A6108">
        <w:t>remanufactured,</w:t>
      </w:r>
      <w:r w:rsidR="0026244E">
        <w:t xml:space="preserve"> or repurposed continuously in a closed-loop sustainable model.</w:t>
      </w:r>
    </w:p>
    <w:p w14:paraId="2FB6F621" w14:textId="1870736F" w:rsidR="00586079" w:rsidRDefault="00586079">
      <w:r>
        <w:br w:type="page"/>
      </w:r>
    </w:p>
    <w:p w14:paraId="2D09209F" w14:textId="1F04B848" w:rsidR="00586079" w:rsidRDefault="00586079" w:rsidP="00586079">
      <w:pPr>
        <w:pStyle w:val="Heading1"/>
      </w:pPr>
      <w:bookmarkStart w:id="13" w:name="_Toc126616149"/>
      <w:r>
        <w:lastRenderedPageBreak/>
        <w:t>Appendices</w:t>
      </w:r>
      <w:bookmarkEnd w:id="13"/>
    </w:p>
    <w:p w14:paraId="06E943F0" w14:textId="52761DBD" w:rsidR="00586079" w:rsidRDefault="00586079">
      <w:pPr>
        <w:pStyle w:val="TableofFigures"/>
        <w:tabs>
          <w:tab w:val="right" w:leader="dot" w:pos="9350"/>
        </w:tabs>
        <w:rPr>
          <w:noProof/>
        </w:rPr>
      </w:pPr>
      <w:r>
        <w:fldChar w:fldCharType="begin"/>
      </w:r>
      <w:r>
        <w:instrText xml:space="preserve"> TOC \h \z \c "Figure" </w:instrText>
      </w:r>
      <w:r>
        <w:fldChar w:fldCharType="separate"/>
      </w:r>
      <w:hyperlink w:anchor="_Toc126587266" w:history="1">
        <w:r w:rsidRPr="007A688D">
          <w:rPr>
            <w:rStyle w:val="Hyperlink"/>
            <w:noProof/>
          </w:rPr>
          <w:t>Figure 1 - Example of a Linear Economy Model (Wautelet, T, 2018)</w:t>
        </w:r>
        <w:r>
          <w:rPr>
            <w:noProof/>
            <w:webHidden/>
          </w:rPr>
          <w:tab/>
        </w:r>
        <w:r>
          <w:rPr>
            <w:noProof/>
            <w:webHidden/>
          </w:rPr>
          <w:fldChar w:fldCharType="begin"/>
        </w:r>
        <w:r>
          <w:rPr>
            <w:noProof/>
            <w:webHidden/>
          </w:rPr>
          <w:instrText xml:space="preserve"> PAGEREF _Toc126587266 \h </w:instrText>
        </w:r>
        <w:r>
          <w:rPr>
            <w:noProof/>
            <w:webHidden/>
          </w:rPr>
        </w:r>
        <w:r>
          <w:rPr>
            <w:noProof/>
            <w:webHidden/>
          </w:rPr>
          <w:fldChar w:fldCharType="separate"/>
        </w:r>
        <w:r>
          <w:rPr>
            <w:noProof/>
            <w:webHidden/>
          </w:rPr>
          <w:t>5</w:t>
        </w:r>
        <w:r>
          <w:rPr>
            <w:noProof/>
            <w:webHidden/>
          </w:rPr>
          <w:fldChar w:fldCharType="end"/>
        </w:r>
      </w:hyperlink>
    </w:p>
    <w:p w14:paraId="3DE00FE6" w14:textId="69503EA3" w:rsidR="00586079" w:rsidRDefault="00586079">
      <w:pPr>
        <w:pStyle w:val="TableofFigures"/>
        <w:tabs>
          <w:tab w:val="right" w:leader="dot" w:pos="9350"/>
        </w:tabs>
        <w:rPr>
          <w:noProof/>
        </w:rPr>
      </w:pPr>
      <w:hyperlink w:anchor="_Toc126587267" w:history="1">
        <w:r w:rsidRPr="007A688D">
          <w:rPr>
            <w:rStyle w:val="Hyperlink"/>
            <w:noProof/>
          </w:rPr>
          <w:t>Figure 2 - Circular Economy model (Manage Mentors, 2020)</w:t>
        </w:r>
        <w:r>
          <w:rPr>
            <w:noProof/>
            <w:webHidden/>
          </w:rPr>
          <w:tab/>
        </w:r>
        <w:r>
          <w:rPr>
            <w:noProof/>
            <w:webHidden/>
          </w:rPr>
          <w:fldChar w:fldCharType="begin"/>
        </w:r>
        <w:r>
          <w:rPr>
            <w:noProof/>
            <w:webHidden/>
          </w:rPr>
          <w:instrText xml:space="preserve"> PAGEREF _Toc126587267 \h </w:instrText>
        </w:r>
        <w:r>
          <w:rPr>
            <w:noProof/>
            <w:webHidden/>
          </w:rPr>
        </w:r>
        <w:r>
          <w:rPr>
            <w:noProof/>
            <w:webHidden/>
          </w:rPr>
          <w:fldChar w:fldCharType="separate"/>
        </w:r>
        <w:r>
          <w:rPr>
            <w:noProof/>
            <w:webHidden/>
          </w:rPr>
          <w:t>6</w:t>
        </w:r>
        <w:r>
          <w:rPr>
            <w:noProof/>
            <w:webHidden/>
          </w:rPr>
          <w:fldChar w:fldCharType="end"/>
        </w:r>
      </w:hyperlink>
    </w:p>
    <w:p w14:paraId="57CECFDB" w14:textId="0FD0DCFA" w:rsidR="00586079" w:rsidRDefault="00586079">
      <w:pPr>
        <w:pStyle w:val="TableofFigures"/>
        <w:tabs>
          <w:tab w:val="right" w:leader="dot" w:pos="9350"/>
        </w:tabs>
        <w:rPr>
          <w:noProof/>
        </w:rPr>
      </w:pPr>
      <w:hyperlink w:anchor="_Toc126587268" w:history="1">
        <w:r w:rsidRPr="007A688D">
          <w:rPr>
            <w:rStyle w:val="Hyperlink"/>
            <w:noProof/>
          </w:rPr>
          <w:t>Figure 3 - Visualisation of the synthesis of Sustainable and Circular models (Hapuwatte &amp; Jawahir, 2021)</w:t>
        </w:r>
        <w:r>
          <w:rPr>
            <w:noProof/>
            <w:webHidden/>
          </w:rPr>
          <w:tab/>
        </w:r>
        <w:r>
          <w:rPr>
            <w:noProof/>
            <w:webHidden/>
          </w:rPr>
          <w:fldChar w:fldCharType="begin"/>
        </w:r>
        <w:r>
          <w:rPr>
            <w:noProof/>
            <w:webHidden/>
          </w:rPr>
          <w:instrText xml:space="preserve"> PAGEREF _Toc126587268 \h </w:instrText>
        </w:r>
        <w:r>
          <w:rPr>
            <w:noProof/>
            <w:webHidden/>
          </w:rPr>
        </w:r>
        <w:r>
          <w:rPr>
            <w:noProof/>
            <w:webHidden/>
          </w:rPr>
          <w:fldChar w:fldCharType="separate"/>
        </w:r>
        <w:r>
          <w:rPr>
            <w:noProof/>
            <w:webHidden/>
          </w:rPr>
          <w:t>7</w:t>
        </w:r>
        <w:r>
          <w:rPr>
            <w:noProof/>
            <w:webHidden/>
          </w:rPr>
          <w:fldChar w:fldCharType="end"/>
        </w:r>
      </w:hyperlink>
    </w:p>
    <w:p w14:paraId="21C9A6A0" w14:textId="148532CA" w:rsidR="00586079" w:rsidRDefault="00586079">
      <w:r>
        <w:fldChar w:fldCharType="end"/>
      </w:r>
    </w:p>
    <w:p w14:paraId="52E09818" w14:textId="77777777" w:rsidR="00586079" w:rsidRDefault="00586079" w:rsidP="00586079"/>
    <w:p w14:paraId="7DF790A5" w14:textId="596DE65F" w:rsidR="007E2C74" w:rsidRDefault="007E2C74" w:rsidP="005E0F7F">
      <w:r>
        <w:br w:type="page"/>
      </w:r>
    </w:p>
    <w:bookmarkStart w:id="14" w:name="_Toc126616150" w:displacedByCustomXml="next"/>
    <w:sdt>
      <w:sdtPr>
        <w:id w:val="1101464460"/>
        <w:docPartObj>
          <w:docPartGallery w:val="Bibliographies"/>
          <w:docPartUnique/>
        </w:docPartObj>
      </w:sdtPr>
      <w:sdtEndPr>
        <w:rPr>
          <w:rFonts w:ascii="Arial" w:eastAsiaTheme="minorHAnsi" w:hAnsi="Arial" w:cs="Arial"/>
          <w:color w:val="auto"/>
          <w:sz w:val="22"/>
          <w:szCs w:val="24"/>
        </w:rPr>
      </w:sdtEndPr>
      <w:sdtContent>
        <w:p w14:paraId="753668BC" w14:textId="6169544D" w:rsidR="007E2C74" w:rsidRDefault="007E2C74">
          <w:pPr>
            <w:pStyle w:val="Heading1"/>
          </w:pPr>
          <w:r>
            <w:t>Bibliography</w:t>
          </w:r>
          <w:bookmarkEnd w:id="14"/>
        </w:p>
        <w:sdt>
          <w:sdtPr>
            <w:id w:val="111145805"/>
            <w:bibliography/>
          </w:sdtPr>
          <w:sdtContent>
            <w:p w14:paraId="09AD1CDB" w14:textId="77777777" w:rsidR="0026244E" w:rsidRDefault="007E2C74" w:rsidP="0026244E">
              <w:pPr>
                <w:pStyle w:val="Bibliography"/>
                <w:rPr>
                  <w:noProof/>
                  <w:sz w:val="24"/>
                </w:rPr>
              </w:pPr>
              <w:r>
                <w:fldChar w:fldCharType="begin"/>
              </w:r>
              <w:r>
                <w:instrText xml:space="preserve"> BIBLIOGRAPHY </w:instrText>
              </w:r>
              <w:r>
                <w:fldChar w:fldCharType="separate"/>
              </w:r>
              <w:r w:rsidR="0026244E">
                <w:rPr>
                  <w:noProof/>
                </w:rPr>
                <w:t xml:space="preserve">BioPak, 2023. </w:t>
              </w:r>
              <w:r w:rsidR="0026244E">
                <w:rPr>
                  <w:i/>
                  <w:iCs/>
                  <w:noProof/>
                </w:rPr>
                <w:t xml:space="preserve">Packaging tha puts the planet first. </w:t>
              </w:r>
              <w:r w:rsidR="0026244E">
                <w:rPr>
                  <w:noProof/>
                </w:rPr>
                <w:t xml:space="preserve">[Online] </w:t>
              </w:r>
              <w:r w:rsidR="0026244E">
                <w:rPr>
                  <w:noProof/>
                </w:rPr>
                <w:br/>
                <w:t xml:space="preserve">Available at: </w:t>
              </w:r>
              <w:r w:rsidR="0026244E">
                <w:rPr>
                  <w:noProof/>
                  <w:u w:val="single"/>
                </w:rPr>
                <w:t>https://www.biopak.com/uk/</w:t>
              </w:r>
              <w:r w:rsidR="0026244E">
                <w:rPr>
                  <w:noProof/>
                </w:rPr>
                <w:br/>
                <w:t>[Accessed 05 February 2023].</w:t>
              </w:r>
            </w:p>
            <w:p w14:paraId="5138C5A4" w14:textId="77777777" w:rsidR="0026244E" w:rsidRDefault="0026244E" w:rsidP="0026244E">
              <w:pPr>
                <w:pStyle w:val="Bibliography"/>
                <w:rPr>
                  <w:noProof/>
                </w:rPr>
              </w:pPr>
              <w:r>
                <w:rPr>
                  <w:noProof/>
                </w:rPr>
                <w:t xml:space="preserve">Cambridge Dictionary, 2023. </w:t>
              </w:r>
              <w:r>
                <w:rPr>
                  <w:i/>
                  <w:iCs/>
                  <w:noProof/>
                </w:rPr>
                <w:t xml:space="preserve">Cambridge Dictionary. </w:t>
              </w:r>
              <w:r>
                <w:rPr>
                  <w:noProof/>
                </w:rPr>
                <w:t xml:space="preserve">[Online] </w:t>
              </w:r>
              <w:r>
                <w:rPr>
                  <w:noProof/>
                </w:rPr>
                <w:br/>
                <w:t xml:space="preserve">Available at: </w:t>
              </w:r>
              <w:r>
                <w:rPr>
                  <w:noProof/>
                  <w:u w:val="single"/>
                </w:rPr>
                <w:t>https://dictionary.cambridge.org/dictionary/english/sustainable</w:t>
              </w:r>
              <w:r>
                <w:rPr>
                  <w:noProof/>
                </w:rPr>
                <w:br/>
                <w:t>[Accessed 30 January 2023].</w:t>
              </w:r>
            </w:p>
            <w:p w14:paraId="0A02F461" w14:textId="77777777" w:rsidR="0026244E" w:rsidRDefault="0026244E" w:rsidP="0026244E">
              <w:pPr>
                <w:pStyle w:val="Bibliography"/>
                <w:rPr>
                  <w:noProof/>
                </w:rPr>
              </w:pPr>
              <w:r>
                <w:rPr>
                  <w:noProof/>
                </w:rPr>
                <w:t xml:space="preserve">Carlota, V, 2020. </w:t>
              </w:r>
              <w:r>
                <w:rPr>
                  <w:i/>
                  <w:iCs/>
                  <w:noProof/>
                </w:rPr>
                <w:t xml:space="preserve">Mass production and 3D printing: where do we stand?. </w:t>
              </w:r>
              <w:r>
                <w:rPr>
                  <w:noProof/>
                </w:rPr>
                <w:t xml:space="preserve">[Online] </w:t>
              </w:r>
              <w:r>
                <w:rPr>
                  <w:noProof/>
                </w:rPr>
                <w:br/>
                <w:t xml:space="preserve">Available at: </w:t>
              </w:r>
              <w:r>
                <w:rPr>
                  <w:noProof/>
                  <w:u w:val="single"/>
                </w:rPr>
                <w:t>https://www.3dnatives.com/en/mass-production-and-3d-printing-171120204/#!</w:t>
              </w:r>
              <w:r>
                <w:rPr>
                  <w:noProof/>
                </w:rPr>
                <w:br/>
                <w:t>[Accessed 30 January 2023].</w:t>
              </w:r>
            </w:p>
            <w:p w14:paraId="2E65F1E0" w14:textId="77777777" w:rsidR="0026244E" w:rsidRDefault="0026244E" w:rsidP="0026244E">
              <w:pPr>
                <w:pStyle w:val="Bibliography"/>
                <w:rPr>
                  <w:noProof/>
                </w:rPr>
              </w:pPr>
              <w:r>
                <w:rPr>
                  <w:noProof/>
                </w:rPr>
                <w:t xml:space="preserve">Dieguez, T., 2020. </w:t>
              </w:r>
              <w:r>
                <w:rPr>
                  <w:i/>
                  <w:iCs/>
                  <w:noProof/>
                </w:rPr>
                <w:t xml:space="preserve">IGI Global. </w:t>
              </w:r>
              <w:r>
                <w:rPr>
                  <w:noProof/>
                </w:rPr>
                <w:t xml:space="preserve">[Online] </w:t>
              </w:r>
              <w:r>
                <w:rPr>
                  <w:noProof/>
                </w:rPr>
                <w:br/>
                <w:t xml:space="preserve">Available at: </w:t>
              </w:r>
              <w:r>
                <w:rPr>
                  <w:noProof/>
                  <w:u w:val="single"/>
                </w:rPr>
                <w:t>https://www.igi-global.com/chapter/operationalization-of-circular-economy/256091</w:t>
              </w:r>
              <w:r>
                <w:rPr>
                  <w:noProof/>
                </w:rPr>
                <w:br/>
                <w:t>[Accessed 30 January 2023].</w:t>
              </w:r>
            </w:p>
            <w:p w14:paraId="17FCE08A" w14:textId="77777777" w:rsidR="0026244E" w:rsidRDefault="0026244E" w:rsidP="0026244E">
              <w:pPr>
                <w:pStyle w:val="Bibliography"/>
                <w:rPr>
                  <w:noProof/>
                </w:rPr>
              </w:pPr>
              <w:r>
                <w:rPr>
                  <w:noProof/>
                </w:rPr>
                <w:t xml:space="preserve">Edwards, D., 2012. </w:t>
              </w:r>
              <w:r>
                <w:rPr>
                  <w:i/>
                  <w:iCs/>
                  <w:noProof/>
                </w:rPr>
                <w:t xml:space="preserve">dev2ops. </w:t>
              </w:r>
              <w:r>
                <w:rPr>
                  <w:noProof/>
                </w:rPr>
                <w:t xml:space="preserve">[Online] </w:t>
              </w:r>
              <w:r>
                <w:rPr>
                  <w:noProof/>
                </w:rPr>
                <w:br/>
                <w:t xml:space="preserve">Available at: </w:t>
              </w:r>
              <w:r>
                <w:rPr>
                  <w:noProof/>
                  <w:u w:val="single"/>
                </w:rPr>
                <w:t>http://dev2ops.org/2012/03/devops-lessons-from-lean-small-batches-improve-flow/#:~:text=Reduces%20cycle%20time%20and%20gets,sizes%20simply%20delay%20that%20feedback.</w:t>
              </w:r>
              <w:r>
                <w:rPr>
                  <w:noProof/>
                </w:rPr>
                <w:br/>
                <w:t>[Accessed 30 January 2023].</w:t>
              </w:r>
            </w:p>
            <w:p w14:paraId="5B3ED085" w14:textId="77777777" w:rsidR="0026244E" w:rsidRDefault="0026244E" w:rsidP="0026244E">
              <w:pPr>
                <w:pStyle w:val="Bibliography"/>
                <w:rPr>
                  <w:noProof/>
                </w:rPr>
              </w:pPr>
              <w:r>
                <w:rPr>
                  <w:noProof/>
                </w:rPr>
                <w:t xml:space="preserve">EM Foundation, 2023. </w:t>
              </w:r>
              <w:r>
                <w:rPr>
                  <w:i/>
                  <w:iCs/>
                  <w:noProof/>
                </w:rPr>
                <w:t xml:space="preserve">Cradle to Cradle design of carpets: Desso. </w:t>
              </w:r>
              <w:r>
                <w:rPr>
                  <w:noProof/>
                </w:rPr>
                <w:t xml:space="preserve">[Online] </w:t>
              </w:r>
              <w:r>
                <w:rPr>
                  <w:noProof/>
                </w:rPr>
                <w:br/>
                <w:t xml:space="preserve">Available at: </w:t>
              </w:r>
              <w:r>
                <w:rPr>
                  <w:noProof/>
                  <w:u w:val="single"/>
                </w:rPr>
                <w:t>https://ellenmacarthurfoundation.org/circular-examples/cradle-to-cradle-design-of-carpets</w:t>
              </w:r>
              <w:r>
                <w:rPr>
                  <w:noProof/>
                </w:rPr>
                <w:br/>
                <w:t>[Accessed 05 February 2023].</w:t>
              </w:r>
            </w:p>
            <w:p w14:paraId="13D2559C" w14:textId="77777777" w:rsidR="0026244E" w:rsidRDefault="0026244E" w:rsidP="0026244E">
              <w:pPr>
                <w:pStyle w:val="Bibliography"/>
                <w:rPr>
                  <w:noProof/>
                </w:rPr>
              </w:pPr>
              <w:r>
                <w:rPr>
                  <w:noProof/>
                </w:rPr>
                <w:t xml:space="preserve">Freeze, P, 2022. </w:t>
              </w:r>
              <w:r>
                <w:rPr>
                  <w:i/>
                  <w:iCs/>
                  <w:noProof/>
                </w:rPr>
                <w:t xml:space="preserve">3D Printed Houses: Are They the Future of Housing Sustainability?. </w:t>
              </w:r>
              <w:r>
                <w:rPr>
                  <w:noProof/>
                </w:rPr>
                <w:t xml:space="preserve">[Online] </w:t>
              </w:r>
              <w:r>
                <w:rPr>
                  <w:noProof/>
                </w:rPr>
                <w:br/>
                <w:t xml:space="preserve">Available at: </w:t>
              </w:r>
              <w:r>
                <w:rPr>
                  <w:noProof/>
                  <w:u w:val="single"/>
                </w:rPr>
                <w:t>https://www.baymgmtgroup.com/blog/housing-sustainability/</w:t>
              </w:r>
              <w:r>
                <w:rPr>
                  <w:noProof/>
                </w:rPr>
                <w:br/>
                <w:t>[Accessed 03 February 2023].</w:t>
              </w:r>
            </w:p>
            <w:p w14:paraId="072B0C9B" w14:textId="77777777" w:rsidR="0026244E" w:rsidRDefault="0026244E" w:rsidP="0026244E">
              <w:pPr>
                <w:pStyle w:val="Bibliography"/>
                <w:rPr>
                  <w:noProof/>
                </w:rPr>
              </w:pPr>
              <w:r>
                <w:rPr>
                  <w:noProof/>
                </w:rPr>
                <w:t xml:space="preserve">Gov.Wales, 2022. </w:t>
              </w:r>
              <w:r>
                <w:rPr>
                  <w:i/>
                  <w:iCs/>
                  <w:noProof/>
                </w:rPr>
                <w:t xml:space="preserve">Wales pilots Basic Income scheme. </w:t>
              </w:r>
              <w:r>
                <w:rPr>
                  <w:noProof/>
                </w:rPr>
                <w:t xml:space="preserve">[Online] </w:t>
              </w:r>
              <w:r>
                <w:rPr>
                  <w:noProof/>
                </w:rPr>
                <w:br/>
                <w:t xml:space="preserve">Available at: </w:t>
              </w:r>
              <w:r>
                <w:rPr>
                  <w:noProof/>
                  <w:u w:val="single"/>
                </w:rPr>
                <w:t>https://www.gov.wales/wales-pilots-basic-income-scheme</w:t>
              </w:r>
              <w:r>
                <w:rPr>
                  <w:noProof/>
                </w:rPr>
                <w:br/>
                <w:t>[Accessed 05 February 2023].</w:t>
              </w:r>
            </w:p>
            <w:p w14:paraId="198F3C00" w14:textId="77777777" w:rsidR="0026244E" w:rsidRDefault="0026244E" w:rsidP="0026244E">
              <w:pPr>
                <w:pStyle w:val="Bibliography"/>
                <w:rPr>
                  <w:noProof/>
                </w:rPr>
              </w:pPr>
              <w:r>
                <w:rPr>
                  <w:noProof/>
                </w:rPr>
                <w:t xml:space="preserve">Halee, A. e. a., 2022. Exploring the potential of 3D scanning in Industry 4.0: An overview. </w:t>
              </w:r>
              <w:r>
                <w:rPr>
                  <w:i/>
                  <w:iCs/>
                  <w:noProof/>
                </w:rPr>
                <w:t xml:space="preserve">International Jounral of Cognitive Computing in Engineering, </w:t>
              </w:r>
              <w:r>
                <w:rPr>
                  <w:noProof/>
                </w:rPr>
                <w:t>Volume 3, pp. 161-171.</w:t>
              </w:r>
            </w:p>
            <w:p w14:paraId="26FD8D7D" w14:textId="77777777" w:rsidR="0026244E" w:rsidRDefault="0026244E" w:rsidP="0026244E">
              <w:pPr>
                <w:pStyle w:val="Bibliography"/>
                <w:rPr>
                  <w:noProof/>
                </w:rPr>
              </w:pPr>
              <w:r>
                <w:rPr>
                  <w:noProof/>
                </w:rPr>
                <w:t xml:space="preserve">Hapuwatte, B. M. &amp; Jawahir, I. S., 2021. Closed-loop sustainable product design for circular economy. </w:t>
              </w:r>
              <w:r>
                <w:rPr>
                  <w:i/>
                  <w:iCs/>
                  <w:noProof/>
                </w:rPr>
                <w:t xml:space="preserve">Journal of Industrial Ecology, </w:t>
              </w:r>
              <w:r>
                <w:rPr>
                  <w:noProof/>
                </w:rPr>
                <w:t>Volume 25, pp. 1430-1446.</w:t>
              </w:r>
            </w:p>
            <w:p w14:paraId="6829C4CE" w14:textId="77777777" w:rsidR="0026244E" w:rsidRDefault="0026244E" w:rsidP="0026244E">
              <w:pPr>
                <w:pStyle w:val="Bibliography"/>
                <w:rPr>
                  <w:noProof/>
                </w:rPr>
              </w:pPr>
              <w:r>
                <w:rPr>
                  <w:noProof/>
                </w:rPr>
                <w:t xml:space="preserve">Hessing, T, 2019. </w:t>
              </w:r>
              <w:r>
                <w:rPr>
                  <w:i/>
                  <w:iCs/>
                  <w:noProof/>
                </w:rPr>
                <w:t xml:space="preserve">Design for X (DFX). </w:t>
              </w:r>
              <w:r>
                <w:rPr>
                  <w:noProof/>
                </w:rPr>
                <w:t xml:space="preserve">[Online] </w:t>
              </w:r>
              <w:r>
                <w:rPr>
                  <w:noProof/>
                </w:rPr>
                <w:br/>
                <w:t xml:space="preserve">Available at: </w:t>
              </w:r>
              <w:r>
                <w:rPr>
                  <w:noProof/>
                  <w:u w:val="single"/>
                </w:rPr>
                <w:t>https://sixsigmastudyguide.com/design-for-x-dfx/</w:t>
              </w:r>
              <w:r>
                <w:rPr>
                  <w:noProof/>
                </w:rPr>
                <w:br/>
                <w:t>[Accessed 03 February 2023].</w:t>
              </w:r>
            </w:p>
            <w:p w14:paraId="25700F38" w14:textId="77777777" w:rsidR="0026244E" w:rsidRDefault="0026244E" w:rsidP="0026244E">
              <w:pPr>
                <w:pStyle w:val="Bibliography"/>
                <w:rPr>
                  <w:noProof/>
                </w:rPr>
              </w:pPr>
              <w:r>
                <w:rPr>
                  <w:noProof/>
                </w:rPr>
                <w:lastRenderedPageBreak/>
                <w:t xml:space="preserve">Johansson, N., 2021. Does the EU’s Action Plan for a Circular Economy Challenge the. </w:t>
              </w:r>
              <w:r>
                <w:rPr>
                  <w:i/>
                  <w:iCs/>
                  <w:noProof/>
                </w:rPr>
                <w:t xml:space="preserve">Environmental Science and Technology, </w:t>
              </w:r>
              <w:r>
                <w:rPr>
                  <w:noProof/>
                </w:rPr>
                <w:t>Volume 55, pp. 15001-15003.</w:t>
              </w:r>
            </w:p>
            <w:p w14:paraId="57049EE6" w14:textId="77777777" w:rsidR="0026244E" w:rsidRDefault="0026244E" w:rsidP="0026244E">
              <w:pPr>
                <w:pStyle w:val="Bibliography"/>
                <w:rPr>
                  <w:noProof/>
                </w:rPr>
              </w:pPr>
              <w:r>
                <w:rPr>
                  <w:noProof/>
                </w:rPr>
                <w:t xml:space="preserve">Kara, S. e. a., 2022. Closed-loop systems to circular economy: A pathway to environmental sustainability?. </w:t>
              </w:r>
              <w:r>
                <w:rPr>
                  <w:i/>
                  <w:iCs/>
                  <w:noProof/>
                </w:rPr>
                <w:t xml:space="preserve">CIRP Annals, </w:t>
              </w:r>
              <w:r>
                <w:rPr>
                  <w:noProof/>
                </w:rPr>
                <w:t>71(2), pp. 505-528.</w:t>
              </w:r>
            </w:p>
            <w:p w14:paraId="6750C94D" w14:textId="77777777" w:rsidR="0026244E" w:rsidRDefault="0026244E" w:rsidP="0026244E">
              <w:pPr>
                <w:pStyle w:val="Bibliography"/>
                <w:rPr>
                  <w:noProof/>
                </w:rPr>
              </w:pPr>
              <w:r>
                <w:rPr>
                  <w:noProof/>
                </w:rPr>
                <w:t xml:space="preserve">King, A., 2023. </w:t>
              </w:r>
              <w:r>
                <w:rPr>
                  <w:i/>
                  <w:iCs/>
                  <w:noProof/>
                </w:rPr>
                <w:t xml:space="preserve">Industry 4.0 Design Principles. </w:t>
              </w:r>
              <w:r>
                <w:rPr>
                  <w:noProof/>
                </w:rPr>
                <w:t xml:space="preserve">[Online] </w:t>
              </w:r>
              <w:r>
                <w:rPr>
                  <w:noProof/>
                </w:rPr>
                <w:br/>
                <w:t xml:space="preserve">Available at: </w:t>
              </w:r>
              <w:r>
                <w:rPr>
                  <w:noProof/>
                  <w:u w:val="single"/>
                </w:rPr>
                <w:t>https://www.rmit.edu.au/news/c4de/industry-4-0-design-principles#:~:text=As%20a%20result%2C%20researchers%20have,service%20orientation%3B%20and%20modularity1.</w:t>
              </w:r>
              <w:r>
                <w:rPr>
                  <w:noProof/>
                </w:rPr>
                <w:br/>
                <w:t>[Accessed 5 February 2023].</w:t>
              </w:r>
            </w:p>
            <w:p w14:paraId="21477075" w14:textId="77777777" w:rsidR="0026244E" w:rsidRDefault="0026244E" w:rsidP="0026244E">
              <w:pPr>
                <w:pStyle w:val="Bibliography"/>
                <w:rPr>
                  <w:noProof/>
                </w:rPr>
              </w:pPr>
              <w:r>
                <w:rPr>
                  <w:noProof/>
                </w:rPr>
                <w:t xml:space="preserve">Launch Pad, 2021. </w:t>
              </w:r>
              <w:r>
                <w:rPr>
                  <w:i/>
                  <w:iCs/>
                  <w:noProof/>
                </w:rPr>
                <w:t xml:space="preserve">How to Design For Automated Manufacturing Systems. </w:t>
              </w:r>
              <w:r>
                <w:rPr>
                  <w:noProof/>
                </w:rPr>
                <w:t xml:space="preserve">[Online] </w:t>
              </w:r>
              <w:r>
                <w:rPr>
                  <w:noProof/>
                </w:rPr>
                <w:br/>
                <w:t xml:space="preserve">Available at: </w:t>
              </w:r>
              <w:r>
                <w:rPr>
                  <w:noProof/>
                  <w:u w:val="single"/>
                </w:rPr>
                <w:t>https://www.launchpad.build/knowledge-center/how-to-design-for-automated-manufacturing-systems</w:t>
              </w:r>
              <w:r>
                <w:rPr>
                  <w:noProof/>
                </w:rPr>
                <w:br/>
                <w:t>[Accessed 03 February 2023].</w:t>
              </w:r>
            </w:p>
            <w:p w14:paraId="4CB1F80B" w14:textId="77777777" w:rsidR="0026244E" w:rsidRDefault="0026244E" w:rsidP="0026244E">
              <w:pPr>
                <w:pStyle w:val="Bibliography"/>
                <w:rPr>
                  <w:noProof/>
                </w:rPr>
              </w:pPr>
              <w:r>
                <w:rPr>
                  <w:noProof/>
                </w:rPr>
                <w:t xml:space="preserve">Manage Mentors, 2020. </w:t>
              </w:r>
              <w:r>
                <w:rPr>
                  <w:i/>
                  <w:iCs/>
                  <w:noProof/>
                </w:rPr>
                <w:t xml:space="preserve">a circular economy: are you prepared for the step change in waste management?. </w:t>
              </w:r>
              <w:r>
                <w:rPr>
                  <w:noProof/>
                </w:rPr>
                <w:t xml:space="preserve">[Online] </w:t>
              </w:r>
              <w:r>
                <w:rPr>
                  <w:noProof/>
                </w:rPr>
                <w:br/>
                <w:t xml:space="preserve">Available at: </w:t>
              </w:r>
              <w:r>
                <w:rPr>
                  <w:noProof/>
                  <w:u w:val="single"/>
                </w:rPr>
                <w:t>https://www.managementors.co.uk/a-circular-economy-are-you-prepared-for-the-step-change-in-waste-management/</w:t>
              </w:r>
              <w:r>
                <w:rPr>
                  <w:noProof/>
                </w:rPr>
                <w:br/>
                <w:t>[Accessed 30 January 2023].</w:t>
              </w:r>
            </w:p>
            <w:p w14:paraId="62859908" w14:textId="77777777" w:rsidR="0026244E" w:rsidRDefault="0026244E" w:rsidP="0026244E">
              <w:pPr>
                <w:pStyle w:val="Bibliography"/>
                <w:rPr>
                  <w:noProof/>
                </w:rPr>
              </w:pPr>
              <w:r>
                <w:rPr>
                  <w:noProof/>
                </w:rPr>
                <w:t xml:space="preserve">Ortiz, J. H., 2020. </w:t>
              </w:r>
              <w:r>
                <w:rPr>
                  <w:i/>
                  <w:iCs/>
                  <w:noProof/>
                </w:rPr>
                <w:t xml:space="preserve">Industry 4.0 Current Status and Future Trends, </w:t>
              </w:r>
              <w:r>
                <w:rPr>
                  <w:noProof/>
                </w:rPr>
                <w:t>London: Intech Open.</w:t>
              </w:r>
            </w:p>
            <w:p w14:paraId="3A4CBC58" w14:textId="77777777" w:rsidR="0026244E" w:rsidRDefault="0026244E" w:rsidP="0026244E">
              <w:pPr>
                <w:pStyle w:val="Bibliography"/>
                <w:rPr>
                  <w:noProof/>
                </w:rPr>
              </w:pPr>
              <w:r>
                <w:rPr>
                  <w:noProof/>
                </w:rPr>
                <w:t xml:space="preserve">Pradel, P., Campbell, R. I. &amp; Bibb, R., 2019. </w:t>
              </w:r>
              <w:r>
                <w:rPr>
                  <w:i/>
                  <w:iCs/>
                  <w:noProof/>
                </w:rPr>
                <w:t xml:space="preserve">When Design Never Ends - A Future Scenario for Product Development. </w:t>
              </w:r>
              <w:r>
                <w:rPr>
                  <w:noProof/>
                </w:rPr>
                <w:t>Delft, Design Society: International Conference on Engineering Design.</w:t>
              </w:r>
            </w:p>
            <w:p w14:paraId="2CE26026" w14:textId="77777777" w:rsidR="0026244E" w:rsidRDefault="0026244E" w:rsidP="0026244E">
              <w:pPr>
                <w:pStyle w:val="Bibliography"/>
                <w:rPr>
                  <w:noProof/>
                </w:rPr>
              </w:pPr>
              <w:r>
                <w:rPr>
                  <w:noProof/>
                </w:rPr>
                <w:t xml:space="preserve">PWC, 2023. </w:t>
              </w:r>
              <w:r>
                <w:rPr>
                  <w:i/>
                  <w:iCs/>
                  <w:noProof/>
                </w:rPr>
                <w:t xml:space="preserve">How will automation impact jobs?. </w:t>
              </w:r>
              <w:r>
                <w:rPr>
                  <w:noProof/>
                </w:rPr>
                <w:t xml:space="preserve">[Online] </w:t>
              </w:r>
              <w:r>
                <w:rPr>
                  <w:noProof/>
                </w:rPr>
                <w:br/>
                <w:t xml:space="preserve">Available at: </w:t>
              </w:r>
              <w:r>
                <w:rPr>
                  <w:noProof/>
                  <w:u w:val="single"/>
                </w:rPr>
                <w:t>https://www.pwc.co.uk/services/economics/insights/the-impact-of-automation-on-jobs.html</w:t>
              </w:r>
              <w:r>
                <w:rPr>
                  <w:noProof/>
                </w:rPr>
                <w:br/>
                <w:t>[Accessed 05 February 2023].</w:t>
              </w:r>
            </w:p>
            <w:p w14:paraId="038F6607" w14:textId="77777777" w:rsidR="0026244E" w:rsidRDefault="0026244E" w:rsidP="0026244E">
              <w:pPr>
                <w:pStyle w:val="Bibliography"/>
                <w:rPr>
                  <w:noProof/>
                </w:rPr>
              </w:pPr>
              <w:r>
                <w:rPr>
                  <w:noProof/>
                </w:rPr>
                <w:t xml:space="preserve">Stahel, W. R., 2016. Circular Economy. </w:t>
              </w:r>
              <w:r>
                <w:rPr>
                  <w:i/>
                  <w:iCs/>
                  <w:noProof/>
                </w:rPr>
                <w:t xml:space="preserve">Nature, </w:t>
              </w:r>
              <w:r>
                <w:rPr>
                  <w:noProof/>
                </w:rPr>
                <w:t>Volume 531, pp. 345-8.</w:t>
              </w:r>
            </w:p>
            <w:p w14:paraId="2F49D450" w14:textId="77777777" w:rsidR="0026244E" w:rsidRDefault="0026244E" w:rsidP="0026244E">
              <w:pPr>
                <w:pStyle w:val="Bibliography"/>
                <w:rPr>
                  <w:noProof/>
                </w:rPr>
              </w:pPr>
              <w:r>
                <w:rPr>
                  <w:noProof/>
                </w:rPr>
                <w:t xml:space="preserve">The Economist, 2022. </w:t>
              </w:r>
              <w:r>
                <w:rPr>
                  <w:i/>
                  <w:iCs/>
                  <w:noProof/>
                </w:rPr>
                <w:t xml:space="preserve">The construction industry remains horribly climate-unfriendly. </w:t>
              </w:r>
              <w:r>
                <w:rPr>
                  <w:noProof/>
                </w:rPr>
                <w:t xml:space="preserve">[Online] </w:t>
              </w:r>
              <w:r>
                <w:rPr>
                  <w:noProof/>
                </w:rPr>
                <w:br/>
                <w:t xml:space="preserve">Available at: </w:t>
              </w:r>
              <w:r>
                <w:rPr>
                  <w:noProof/>
                  <w:u w:val="single"/>
                </w:rPr>
                <w:t>https://www.economist.com/finance-and-economics/2022/06/15/the-construction-industry-remains-horribly-climate-unfriendly?utm_medium=cpc.adword.pd&amp;utm_source=google&amp;ppccampaignID=18156330227&amp;ppcadID=&amp;utm_campaign=a.22brand_pmax&amp;utm_content=conversion.direc</w:t>
              </w:r>
              <w:r>
                <w:rPr>
                  <w:noProof/>
                </w:rPr>
                <w:br/>
                <w:t>[Accessed 03 February 2023].</w:t>
              </w:r>
            </w:p>
            <w:p w14:paraId="3E62DCA0" w14:textId="77777777" w:rsidR="0026244E" w:rsidRDefault="0026244E" w:rsidP="0026244E">
              <w:pPr>
                <w:pStyle w:val="Bibliography"/>
                <w:rPr>
                  <w:noProof/>
                </w:rPr>
              </w:pPr>
              <w:r>
                <w:rPr>
                  <w:noProof/>
                </w:rPr>
                <w:t xml:space="preserve">UK Parliament, 2022. </w:t>
              </w:r>
              <w:r>
                <w:rPr>
                  <w:i/>
                  <w:iCs/>
                  <w:noProof/>
                </w:rPr>
                <w:t xml:space="preserve">Tackling the under-supply of housing in England. </w:t>
              </w:r>
              <w:r>
                <w:rPr>
                  <w:noProof/>
                </w:rPr>
                <w:t xml:space="preserve">[Online] </w:t>
              </w:r>
              <w:r>
                <w:rPr>
                  <w:noProof/>
                </w:rPr>
                <w:br/>
                <w:t xml:space="preserve">Available at: </w:t>
              </w:r>
              <w:r>
                <w:rPr>
                  <w:noProof/>
                  <w:u w:val="single"/>
                </w:rPr>
                <w:t>https://commonslibrary.parliament.uk/research-briefings/cbp-7671/</w:t>
              </w:r>
              <w:r>
                <w:rPr>
                  <w:noProof/>
                </w:rPr>
                <w:br/>
                <w:t>[Accessed 02 February 2023].</w:t>
              </w:r>
            </w:p>
            <w:p w14:paraId="71B6BE9D" w14:textId="77777777" w:rsidR="0026244E" w:rsidRDefault="0026244E" w:rsidP="0026244E">
              <w:pPr>
                <w:pStyle w:val="Bibliography"/>
                <w:rPr>
                  <w:noProof/>
                </w:rPr>
              </w:pPr>
              <w:r>
                <w:rPr>
                  <w:noProof/>
                </w:rPr>
                <w:t xml:space="preserve">United Nations, 2023. </w:t>
              </w:r>
              <w:r>
                <w:rPr>
                  <w:i/>
                  <w:iCs/>
                  <w:noProof/>
                </w:rPr>
                <w:t xml:space="preserve">For a livable climate:Net-zero commitments must be backed by credible action. </w:t>
              </w:r>
              <w:r>
                <w:rPr>
                  <w:noProof/>
                </w:rPr>
                <w:t xml:space="preserve">[Online] </w:t>
              </w:r>
              <w:r>
                <w:rPr>
                  <w:noProof/>
                </w:rPr>
                <w:br/>
              </w:r>
              <w:r>
                <w:rPr>
                  <w:noProof/>
                </w:rPr>
                <w:lastRenderedPageBreak/>
                <w:t xml:space="preserve">Available at: </w:t>
              </w:r>
              <w:r>
                <w:rPr>
                  <w:noProof/>
                  <w:u w:val="single"/>
                </w:rPr>
                <w:t>https://www.un.org/en/climatechange/net-zero-coalition#:~:text=Currently%2C%20the%20Earth%20is%20already,reach%20net%20zero%20by%202050.</w:t>
              </w:r>
              <w:r>
                <w:rPr>
                  <w:noProof/>
                </w:rPr>
                <w:br/>
                <w:t>[Accessed 31 January 2023].</w:t>
              </w:r>
            </w:p>
            <w:p w14:paraId="0ABB7ABC" w14:textId="77777777" w:rsidR="0026244E" w:rsidRDefault="0026244E" w:rsidP="0026244E">
              <w:pPr>
                <w:pStyle w:val="Bibliography"/>
                <w:rPr>
                  <w:noProof/>
                </w:rPr>
              </w:pPr>
              <w:r>
                <w:rPr>
                  <w:noProof/>
                </w:rPr>
                <w:t xml:space="preserve">Wautelet, T, 2018. </w:t>
              </w:r>
              <w:r>
                <w:rPr>
                  <w:i/>
                  <w:iCs/>
                  <w:noProof/>
                </w:rPr>
                <w:t xml:space="preserve">The take make and waste approach of production. </w:t>
              </w:r>
              <w:r>
                <w:rPr>
                  <w:noProof/>
                </w:rPr>
                <w:t xml:space="preserve">[Online] </w:t>
              </w:r>
              <w:r>
                <w:rPr>
                  <w:noProof/>
                </w:rPr>
                <w:br/>
                <w:t xml:space="preserve">Available at: </w:t>
              </w:r>
              <w:r>
                <w:rPr>
                  <w:noProof/>
                  <w:u w:val="single"/>
                </w:rPr>
                <w:t>https://www.researchgate.net/figure/The-linear-economy-The-take-make-and-waste-approach-of-production_fig2_323809440</w:t>
              </w:r>
              <w:r>
                <w:rPr>
                  <w:noProof/>
                </w:rPr>
                <w:br/>
                <w:t>[Accessed 30 January 2023].</w:t>
              </w:r>
            </w:p>
            <w:p w14:paraId="55602EC6" w14:textId="77777777" w:rsidR="0026244E" w:rsidRDefault="0026244E" w:rsidP="0026244E">
              <w:pPr>
                <w:pStyle w:val="Bibliography"/>
                <w:rPr>
                  <w:noProof/>
                </w:rPr>
              </w:pPr>
              <w:r>
                <w:rPr>
                  <w:noProof/>
                </w:rPr>
                <w:t xml:space="preserve">WHO, 2021. </w:t>
              </w:r>
              <w:r>
                <w:rPr>
                  <w:i/>
                  <w:iCs/>
                  <w:noProof/>
                </w:rPr>
                <w:t xml:space="preserve">Climate change and health. </w:t>
              </w:r>
              <w:r>
                <w:rPr>
                  <w:noProof/>
                </w:rPr>
                <w:t xml:space="preserve">[Online] </w:t>
              </w:r>
              <w:r>
                <w:rPr>
                  <w:noProof/>
                </w:rPr>
                <w:br/>
                <w:t xml:space="preserve">Available at: </w:t>
              </w:r>
              <w:r>
                <w:rPr>
                  <w:noProof/>
                  <w:u w:val="single"/>
                </w:rPr>
                <w:t>https://www.who.int/news-room/fact-sheets/detail/climate-change-and-health#:~:text=Climate%20change%20affects%20the%20social,malaria%2C%20diarrhoea%20and%20heat%20stress.</w:t>
              </w:r>
              <w:r>
                <w:rPr>
                  <w:noProof/>
                </w:rPr>
                <w:br/>
                <w:t>[Accessed 30 January 2023].</w:t>
              </w:r>
            </w:p>
            <w:p w14:paraId="435CEC68" w14:textId="479CB219" w:rsidR="007E2C74" w:rsidRDefault="007E2C74" w:rsidP="0026244E">
              <w:r>
                <w:rPr>
                  <w:b/>
                  <w:bCs/>
                  <w:noProof/>
                </w:rPr>
                <w:fldChar w:fldCharType="end"/>
              </w:r>
            </w:p>
          </w:sdtContent>
        </w:sdt>
      </w:sdtContent>
    </w:sdt>
    <w:p w14:paraId="6960CB73" w14:textId="77777777" w:rsidR="000C1384" w:rsidRPr="000C1384" w:rsidRDefault="000C1384" w:rsidP="000C1384"/>
    <w:p w14:paraId="760AAA34" w14:textId="77777777" w:rsidR="00911644" w:rsidRPr="0062781A" w:rsidRDefault="00911644" w:rsidP="0062781A"/>
    <w:sectPr w:rsidR="00911644" w:rsidRPr="0062781A">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0A2E43" w14:textId="77777777" w:rsidR="002B4E6D" w:rsidRDefault="002B4E6D" w:rsidP="000E21AF">
      <w:pPr>
        <w:spacing w:after="0" w:line="240" w:lineRule="auto"/>
      </w:pPr>
      <w:r>
        <w:separator/>
      </w:r>
    </w:p>
  </w:endnote>
  <w:endnote w:type="continuationSeparator" w:id="0">
    <w:p w14:paraId="08D175A2" w14:textId="77777777" w:rsidR="002B4E6D" w:rsidRDefault="002B4E6D" w:rsidP="000E21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5D6E7" w14:textId="77777777" w:rsidR="000E21AF" w:rsidRDefault="000E21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E8CE03" w14:textId="77777777" w:rsidR="000E21AF" w:rsidRDefault="000E21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6A0510" w14:textId="77777777" w:rsidR="000E21AF" w:rsidRDefault="000E21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E37DE4" w14:textId="77777777" w:rsidR="002B4E6D" w:rsidRDefault="002B4E6D" w:rsidP="000E21AF">
      <w:pPr>
        <w:spacing w:after="0" w:line="240" w:lineRule="auto"/>
      </w:pPr>
      <w:r>
        <w:separator/>
      </w:r>
    </w:p>
  </w:footnote>
  <w:footnote w:type="continuationSeparator" w:id="0">
    <w:p w14:paraId="52D85259" w14:textId="77777777" w:rsidR="002B4E6D" w:rsidRDefault="002B4E6D" w:rsidP="000E21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D89BE6" w14:textId="77777777" w:rsidR="000E21AF" w:rsidRDefault="000E21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AD5F06" w14:textId="77777777" w:rsidR="000E21AF" w:rsidRDefault="000E21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8AD863" w14:textId="77777777" w:rsidR="000E21AF" w:rsidRDefault="000E21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6D21D8"/>
    <w:multiLevelType w:val="hybridMultilevel"/>
    <w:tmpl w:val="98706C0A"/>
    <w:lvl w:ilvl="0" w:tplc="BD82A46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0D1E4E"/>
    <w:multiLevelType w:val="hybridMultilevel"/>
    <w:tmpl w:val="5602FE3C"/>
    <w:lvl w:ilvl="0" w:tplc="03C4EEA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4E6D"/>
    <w:rsid w:val="00005CAA"/>
    <w:rsid w:val="00073632"/>
    <w:rsid w:val="000C05BF"/>
    <w:rsid w:val="000C1384"/>
    <w:rsid w:val="000E21AF"/>
    <w:rsid w:val="001152AB"/>
    <w:rsid w:val="001866EE"/>
    <w:rsid w:val="001F66B0"/>
    <w:rsid w:val="0026244E"/>
    <w:rsid w:val="002770C5"/>
    <w:rsid w:val="002B4E6D"/>
    <w:rsid w:val="002E557B"/>
    <w:rsid w:val="002F2085"/>
    <w:rsid w:val="00300DF6"/>
    <w:rsid w:val="00350E5C"/>
    <w:rsid w:val="00373DBA"/>
    <w:rsid w:val="003A6E88"/>
    <w:rsid w:val="003C634E"/>
    <w:rsid w:val="003F21BB"/>
    <w:rsid w:val="004566B0"/>
    <w:rsid w:val="004637C1"/>
    <w:rsid w:val="004751F1"/>
    <w:rsid w:val="004915AD"/>
    <w:rsid w:val="004C5C71"/>
    <w:rsid w:val="004C6523"/>
    <w:rsid w:val="004F5874"/>
    <w:rsid w:val="00510B82"/>
    <w:rsid w:val="0054469C"/>
    <w:rsid w:val="00560F1F"/>
    <w:rsid w:val="00586079"/>
    <w:rsid w:val="0058779B"/>
    <w:rsid w:val="005C1964"/>
    <w:rsid w:val="005E0F7F"/>
    <w:rsid w:val="0062781A"/>
    <w:rsid w:val="00673378"/>
    <w:rsid w:val="0069154E"/>
    <w:rsid w:val="006947C4"/>
    <w:rsid w:val="006A6108"/>
    <w:rsid w:val="006E3167"/>
    <w:rsid w:val="00703329"/>
    <w:rsid w:val="00752831"/>
    <w:rsid w:val="0078004F"/>
    <w:rsid w:val="007C270E"/>
    <w:rsid w:val="007E2C74"/>
    <w:rsid w:val="007E63AE"/>
    <w:rsid w:val="00805F06"/>
    <w:rsid w:val="00816808"/>
    <w:rsid w:val="00865EC6"/>
    <w:rsid w:val="008A0F0D"/>
    <w:rsid w:val="008A560E"/>
    <w:rsid w:val="008F744D"/>
    <w:rsid w:val="00911644"/>
    <w:rsid w:val="00927A3B"/>
    <w:rsid w:val="0096717D"/>
    <w:rsid w:val="00982964"/>
    <w:rsid w:val="009A0DE9"/>
    <w:rsid w:val="009B0F9B"/>
    <w:rsid w:val="009D710E"/>
    <w:rsid w:val="00A56585"/>
    <w:rsid w:val="00A67FC3"/>
    <w:rsid w:val="00A74B18"/>
    <w:rsid w:val="00AB4DCF"/>
    <w:rsid w:val="00B07B6F"/>
    <w:rsid w:val="00B24336"/>
    <w:rsid w:val="00B74281"/>
    <w:rsid w:val="00C463AC"/>
    <w:rsid w:val="00C5159D"/>
    <w:rsid w:val="00CC1B32"/>
    <w:rsid w:val="00D121DB"/>
    <w:rsid w:val="00D30321"/>
    <w:rsid w:val="00D3588C"/>
    <w:rsid w:val="00DD7E5D"/>
    <w:rsid w:val="00E3079C"/>
    <w:rsid w:val="00E563C3"/>
    <w:rsid w:val="00E642DB"/>
    <w:rsid w:val="00EC0428"/>
    <w:rsid w:val="00EE0CC3"/>
    <w:rsid w:val="00EF0CDC"/>
    <w:rsid w:val="00F724FA"/>
    <w:rsid w:val="00FA0FD7"/>
    <w:rsid w:val="00FB72B5"/>
    <w:rsid w:val="00FF4F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15AFE3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2"/>
        <w:szCs w:val="24"/>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4E6D"/>
  </w:style>
  <w:style w:type="paragraph" w:styleId="Heading1">
    <w:name w:val="heading 1"/>
    <w:basedOn w:val="Normal"/>
    <w:next w:val="Normal"/>
    <w:link w:val="Heading1Char"/>
    <w:uiPriority w:val="9"/>
    <w:qFormat/>
    <w:rsid w:val="008A0F0D"/>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927A3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6E3167"/>
    <w:pPr>
      <w:keepNext/>
      <w:keepLines/>
      <w:spacing w:before="40" w:after="0"/>
      <w:outlineLvl w:val="2"/>
    </w:pPr>
    <w:rPr>
      <w:rFonts w:asciiTheme="majorHAnsi" w:eastAsiaTheme="majorEastAsia" w:hAnsiTheme="majorHAnsi" w:cstheme="majorBidi"/>
      <w:color w:val="243F60" w:themeColor="accent1" w:themeShade="7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21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E21AF"/>
  </w:style>
  <w:style w:type="paragraph" w:styleId="Footer">
    <w:name w:val="footer"/>
    <w:basedOn w:val="Normal"/>
    <w:link w:val="FooterChar"/>
    <w:uiPriority w:val="99"/>
    <w:unhideWhenUsed/>
    <w:rsid w:val="000E21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E21AF"/>
  </w:style>
  <w:style w:type="character" w:styleId="Hyperlink">
    <w:name w:val="Hyperlink"/>
    <w:basedOn w:val="DefaultParagraphFont"/>
    <w:uiPriority w:val="99"/>
    <w:unhideWhenUsed/>
    <w:rsid w:val="002B4E6D"/>
    <w:rPr>
      <w:color w:val="0000FF" w:themeColor="hyperlink"/>
      <w:u w:val="single"/>
    </w:rPr>
  </w:style>
  <w:style w:type="paragraph" w:styleId="ListParagraph">
    <w:name w:val="List Paragraph"/>
    <w:basedOn w:val="Normal"/>
    <w:uiPriority w:val="34"/>
    <w:qFormat/>
    <w:rsid w:val="00D3588C"/>
    <w:pPr>
      <w:ind w:left="720"/>
      <w:contextualSpacing/>
    </w:pPr>
  </w:style>
  <w:style w:type="character" w:customStyle="1" w:styleId="Heading1Char">
    <w:name w:val="Heading 1 Char"/>
    <w:basedOn w:val="DefaultParagraphFont"/>
    <w:link w:val="Heading1"/>
    <w:uiPriority w:val="9"/>
    <w:rsid w:val="008A0F0D"/>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927A3B"/>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6E3167"/>
    <w:rPr>
      <w:rFonts w:asciiTheme="majorHAnsi" w:eastAsiaTheme="majorEastAsia" w:hAnsiTheme="majorHAnsi" w:cstheme="majorBidi"/>
      <w:color w:val="243F60" w:themeColor="accent1" w:themeShade="7F"/>
      <w:sz w:val="24"/>
    </w:rPr>
  </w:style>
  <w:style w:type="paragraph" w:styleId="Caption">
    <w:name w:val="caption"/>
    <w:basedOn w:val="Normal"/>
    <w:next w:val="Normal"/>
    <w:uiPriority w:val="35"/>
    <w:unhideWhenUsed/>
    <w:qFormat/>
    <w:rsid w:val="0054469C"/>
    <w:pPr>
      <w:spacing w:line="240" w:lineRule="auto"/>
    </w:pPr>
    <w:rPr>
      <w:i/>
      <w:iCs/>
      <w:color w:val="1F497D" w:themeColor="text2"/>
      <w:sz w:val="18"/>
      <w:szCs w:val="18"/>
    </w:rPr>
  </w:style>
  <w:style w:type="paragraph" w:styleId="Bibliography">
    <w:name w:val="Bibliography"/>
    <w:basedOn w:val="Normal"/>
    <w:next w:val="Normal"/>
    <w:uiPriority w:val="37"/>
    <w:unhideWhenUsed/>
    <w:rsid w:val="007E2C74"/>
  </w:style>
  <w:style w:type="paragraph" w:styleId="TableofFigures">
    <w:name w:val="table of figures"/>
    <w:basedOn w:val="Normal"/>
    <w:next w:val="Normal"/>
    <w:uiPriority w:val="99"/>
    <w:unhideWhenUsed/>
    <w:rsid w:val="00586079"/>
    <w:pPr>
      <w:spacing w:after="0"/>
    </w:pPr>
  </w:style>
  <w:style w:type="paragraph" w:styleId="TOCHeading">
    <w:name w:val="TOC Heading"/>
    <w:basedOn w:val="Heading1"/>
    <w:next w:val="Normal"/>
    <w:uiPriority w:val="39"/>
    <w:unhideWhenUsed/>
    <w:qFormat/>
    <w:rsid w:val="00D121DB"/>
    <w:pPr>
      <w:spacing w:line="259" w:lineRule="auto"/>
      <w:outlineLvl w:val="9"/>
    </w:pPr>
    <w:rPr>
      <w:lang w:val="en-US" w:eastAsia="en-US"/>
    </w:rPr>
  </w:style>
  <w:style w:type="paragraph" w:styleId="TOC1">
    <w:name w:val="toc 1"/>
    <w:basedOn w:val="Normal"/>
    <w:next w:val="Normal"/>
    <w:autoRedefine/>
    <w:uiPriority w:val="39"/>
    <w:unhideWhenUsed/>
    <w:rsid w:val="00D121DB"/>
    <w:pPr>
      <w:spacing w:after="100"/>
    </w:pPr>
  </w:style>
  <w:style w:type="paragraph" w:styleId="TOC2">
    <w:name w:val="toc 2"/>
    <w:basedOn w:val="Normal"/>
    <w:next w:val="Normal"/>
    <w:autoRedefine/>
    <w:uiPriority w:val="39"/>
    <w:unhideWhenUsed/>
    <w:rsid w:val="00D121D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80113">
      <w:bodyDiv w:val="1"/>
      <w:marLeft w:val="0"/>
      <w:marRight w:val="0"/>
      <w:marTop w:val="0"/>
      <w:marBottom w:val="0"/>
      <w:divBdr>
        <w:top w:val="none" w:sz="0" w:space="0" w:color="auto"/>
        <w:left w:val="none" w:sz="0" w:space="0" w:color="auto"/>
        <w:bottom w:val="none" w:sz="0" w:space="0" w:color="auto"/>
        <w:right w:val="none" w:sz="0" w:space="0" w:color="auto"/>
      </w:divBdr>
    </w:div>
    <w:div w:id="37438060">
      <w:bodyDiv w:val="1"/>
      <w:marLeft w:val="0"/>
      <w:marRight w:val="0"/>
      <w:marTop w:val="0"/>
      <w:marBottom w:val="0"/>
      <w:divBdr>
        <w:top w:val="none" w:sz="0" w:space="0" w:color="auto"/>
        <w:left w:val="none" w:sz="0" w:space="0" w:color="auto"/>
        <w:bottom w:val="none" w:sz="0" w:space="0" w:color="auto"/>
        <w:right w:val="none" w:sz="0" w:space="0" w:color="auto"/>
      </w:divBdr>
    </w:div>
    <w:div w:id="76294145">
      <w:bodyDiv w:val="1"/>
      <w:marLeft w:val="0"/>
      <w:marRight w:val="0"/>
      <w:marTop w:val="0"/>
      <w:marBottom w:val="0"/>
      <w:divBdr>
        <w:top w:val="none" w:sz="0" w:space="0" w:color="auto"/>
        <w:left w:val="none" w:sz="0" w:space="0" w:color="auto"/>
        <w:bottom w:val="none" w:sz="0" w:space="0" w:color="auto"/>
        <w:right w:val="none" w:sz="0" w:space="0" w:color="auto"/>
      </w:divBdr>
    </w:div>
    <w:div w:id="80836679">
      <w:bodyDiv w:val="1"/>
      <w:marLeft w:val="0"/>
      <w:marRight w:val="0"/>
      <w:marTop w:val="0"/>
      <w:marBottom w:val="0"/>
      <w:divBdr>
        <w:top w:val="none" w:sz="0" w:space="0" w:color="auto"/>
        <w:left w:val="none" w:sz="0" w:space="0" w:color="auto"/>
        <w:bottom w:val="none" w:sz="0" w:space="0" w:color="auto"/>
        <w:right w:val="none" w:sz="0" w:space="0" w:color="auto"/>
      </w:divBdr>
    </w:div>
    <w:div w:id="104083624">
      <w:bodyDiv w:val="1"/>
      <w:marLeft w:val="0"/>
      <w:marRight w:val="0"/>
      <w:marTop w:val="0"/>
      <w:marBottom w:val="0"/>
      <w:divBdr>
        <w:top w:val="none" w:sz="0" w:space="0" w:color="auto"/>
        <w:left w:val="none" w:sz="0" w:space="0" w:color="auto"/>
        <w:bottom w:val="none" w:sz="0" w:space="0" w:color="auto"/>
        <w:right w:val="none" w:sz="0" w:space="0" w:color="auto"/>
      </w:divBdr>
    </w:div>
    <w:div w:id="117259565">
      <w:bodyDiv w:val="1"/>
      <w:marLeft w:val="0"/>
      <w:marRight w:val="0"/>
      <w:marTop w:val="0"/>
      <w:marBottom w:val="0"/>
      <w:divBdr>
        <w:top w:val="none" w:sz="0" w:space="0" w:color="auto"/>
        <w:left w:val="none" w:sz="0" w:space="0" w:color="auto"/>
        <w:bottom w:val="none" w:sz="0" w:space="0" w:color="auto"/>
        <w:right w:val="none" w:sz="0" w:space="0" w:color="auto"/>
      </w:divBdr>
    </w:div>
    <w:div w:id="130102911">
      <w:bodyDiv w:val="1"/>
      <w:marLeft w:val="0"/>
      <w:marRight w:val="0"/>
      <w:marTop w:val="0"/>
      <w:marBottom w:val="0"/>
      <w:divBdr>
        <w:top w:val="none" w:sz="0" w:space="0" w:color="auto"/>
        <w:left w:val="none" w:sz="0" w:space="0" w:color="auto"/>
        <w:bottom w:val="none" w:sz="0" w:space="0" w:color="auto"/>
        <w:right w:val="none" w:sz="0" w:space="0" w:color="auto"/>
      </w:divBdr>
    </w:div>
    <w:div w:id="183252413">
      <w:bodyDiv w:val="1"/>
      <w:marLeft w:val="0"/>
      <w:marRight w:val="0"/>
      <w:marTop w:val="0"/>
      <w:marBottom w:val="0"/>
      <w:divBdr>
        <w:top w:val="none" w:sz="0" w:space="0" w:color="auto"/>
        <w:left w:val="none" w:sz="0" w:space="0" w:color="auto"/>
        <w:bottom w:val="none" w:sz="0" w:space="0" w:color="auto"/>
        <w:right w:val="none" w:sz="0" w:space="0" w:color="auto"/>
      </w:divBdr>
    </w:div>
    <w:div w:id="225259585">
      <w:bodyDiv w:val="1"/>
      <w:marLeft w:val="0"/>
      <w:marRight w:val="0"/>
      <w:marTop w:val="0"/>
      <w:marBottom w:val="0"/>
      <w:divBdr>
        <w:top w:val="none" w:sz="0" w:space="0" w:color="auto"/>
        <w:left w:val="none" w:sz="0" w:space="0" w:color="auto"/>
        <w:bottom w:val="none" w:sz="0" w:space="0" w:color="auto"/>
        <w:right w:val="none" w:sz="0" w:space="0" w:color="auto"/>
      </w:divBdr>
    </w:div>
    <w:div w:id="248120745">
      <w:bodyDiv w:val="1"/>
      <w:marLeft w:val="0"/>
      <w:marRight w:val="0"/>
      <w:marTop w:val="0"/>
      <w:marBottom w:val="0"/>
      <w:divBdr>
        <w:top w:val="none" w:sz="0" w:space="0" w:color="auto"/>
        <w:left w:val="none" w:sz="0" w:space="0" w:color="auto"/>
        <w:bottom w:val="none" w:sz="0" w:space="0" w:color="auto"/>
        <w:right w:val="none" w:sz="0" w:space="0" w:color="auto"/>
      </w:divBdr>
    </w:div>
    <w:div w:id="302777789">
      <w:bodyDiv w:val="1"/>
      <w:marLeft w:val="0"/>
      <w:marRight w:val="0"/>
      <w:marTop w:val="0"/>
      <w:marBottom w:val="0"/>
      <w:divBdr>
        <w:top w:val="none" w:sz="0" w:space="0" w:color="auto"/>
        <w:left w:val="none" w:sz="0" w:space="0" w:color="auto"/>
        <w:bottom w:val="none" w:sz="0" w:space="0" w:color="auto"/>
        <w:right w:val="none" w:sz="0" w:space="0" w:color="auto"/>
      </w:divBdr>
    </w:div>
    <w:div w:id="313611974">
      <w:bodyDiv w:val="1"/>
      <w:marLeft w:val="0"/>
      <w:marRight w:val="0"/>
      <w:marTop w:val="0"/>
      <w:marBottom w:val="0"/>
      <w:divBdr>
        <w:top w:val="none" w:sz="0" w:space="0" w:color="auto"/>
        <w:left w:val="none" w:sz="0" w:space="0" w:color="auto"/>
        <w:bottom w:val="none" w:sz="0" w:space="0" w:color="auto"/>
        <w:right w:val="none" w:sz="0" w:space="0" w:color="auto"/>
      </w:divBdr>
    </w:div>
    <w:div w:id="328295094">
      <w:bodyDiv w:val="1"/>
      <w:marLeft w:val="0"/>
      <w:marRight w:val="0"/>
      <w:marTop w:val="0"/>
      <w:marBottom w:val="0"/>
      <w:divBdr>
        <w:top w:val="none" w:sz="0" w:space="0" w:color="auto"/>
        <w:left w:val="none" w:sz="0" w:space="0" w:color="auto"/>
        <w:bottom w:val="none" w:sz="0" w:space="0" w:color="auto"/>
        <w:right w:val="none" w:sz="0" w:space="0" w:color="auto"/>
      </w:divBdr>
    </w:div>
    <w:div w:id="331682077">
      <w:bodyDiv w:val="1"/>
      <w:marLeft w:val="0"/>
      <w:marRight w:val="0"/>
      <w:marTop w:val="0"/>
      <w:marBottom w:val="0"/>
      <w:divBdr>
        <w:top w:val="none" w:sz="0" w:space="0" w:color="auto"/>
        <w:left w:val="none" w:sz="0" w:space="0" w:color="auto"/>
        <w:bottom w:val="none" w:sz="0" w:space="0" w:color="auto"/>
        <w:right w:val="none" w:sz="0" w:space="0" w:color="auto"/>
      </w:divBdr>
    </w:div>
    <w:div w:id="383140190">
      <w:bodyDiv w:val="1"/>
      <w:marLeft w:val="0"/>
      <w:marRight w:val="0"/>
      <w:marTop w:val="0"/>
      <w:marBottom w:val="0"/>
      <w:divBdr>
        <w:top w:val="none" w:sz="0" w:space="0" w:color="auto"/>
        <w:left w:val="none" w:sz="0" w:space="0" w:color="auto"/>
        <w:bottom w:val="none" w:sz="0" w:space="0" w:color="auto"/>
        <w:right w:val="none" w:sz="0" w:space="0" w:color="auto"/>
      </w:divBdr>
    </w:div>
    <w:div w:id="436482327">
      <w:bodyDiv w:val="1"/>
      <w:marLeft w:val="0"/>
      <w:marRight w:val="0"/>
      <w:marTop w:val="0"/>
      <w:marBottom w:val="0"/>
      <w:divBdr>
        <w:top w:val="none" w:sz="0" w:space="0" w:color="auto"/>
        <w:left w:val="none" w:sz="0" w:space="0" w:color="auto"/>
        <w:bottom w:val="none" w:sz="0" w:space="0" w:color="auto"/>
        <w:right w:val="none" w:sz="0" w:space="0" w:color="auto"/>
      </w:divBdr>
    </w:div>
    <w:div w:id="476529314">
      <w:bodyDiv w:val="1"/>
      <w:marLeft w:val="0"/>
      <w:marRight w:val="0"/>
      <w:marTop w:val="0"/>
      <w:marBottom w:val="0"/>
      <w:divBdr>
        <w:top w:val="none" w:sz="0" w:space="0" w:color="auto"/>
        <w:left w:val="none" w:sz="0" w:space="0" w:color="auto"/>
        <w:bottom w:val="none" w:sz="0" w:space="0" w:color="auto"/>
        <w:right w:val="none" w:sz="0" w:space="0" w:color="auto"/>
      </w:divBdr>
    </w:div>
    <w:div w:id="480125092">
      <w:bodyDiv w:val="1"/>
      <w:marLeft w:val="0"/>
      <w:marRight w:val="0"/>
      <w:marTop w:val="0"/>
      <w:marBottom w:val="0"/>
      <w:divBdr>
        <w:top w:val="none" w:sz="0" w:space="0" w:color="auto"/>
        <w:left w:val="none" w:sz="0" w:space="0" w:color="auto"/>
        <w:bottom w:val="none" w:sz="0" w:space="0" w:color="auto"/>
        <w:right w:val="none" w:sz="0" w:space="0" w:color="auto"/>
      </w:divBdr>
    </w:div>
    <w:div w:id="486360680">
      <w:bodyDiv w:val="1"/>
      <w:marLeft w:val="0"/>
      <w:marRight w:val="0"/>
      <w:marTop w:val="0"/>
      <w:marBottom w:val="0"/>
      <w:divBdr>
        <w:top w:val="none" w:sz="0" w:space="0" w:color="auto"/>
        <w:left w:val="none" w:sz="0" w:space="0" w:color="auto"/>
        <w:bottom w:val="none" w:sz="0" w:space="0" w:color="auto"/>
        <w:right w:val="none" w:sz="0" w:space="0" w:color="auto"/>
      </w:divBdr>
    </w:div>
    <w:div w:id="496191685">
      <w:bodyDiv w:val="1"/>
      <w:marLeft w:val="0"/>
      <w:marRight w:val="0"/>
      <w:marTop w:val="0"/>
      <w:marBottom w:val="0"/>
      <w:divBdr>
        <w:top w:val="none" w:sz="0" w:space="0" w:color="auto"/>
        <w:left w:val="none" w:sz="0" w:space="0" w:color="auto"/>
        <w:bottom w:val="none" w:sz="0" w:space="0" w:color="auto"/>
        <w:right w:val="none" w:sz="0" w:space="0" w:color="auto"/>
      </w:divBdr>
    </w:div>
    <w:div w:id="509611075">
      <w:bodyDiv w:val="1"/>
      <w:marLeft w:val="0"/>
      <w:marRight w:val="0"/>
      <w:marTop w:val="0"/>
      <w:marBottom w:val="0"/>
      <w:divBdr>
        <w:top w:val="none" w:sz="0" w:space="0" w:color="auto"/>
        <w:left w:val="none" w:sz="0" w:space="0" w:color="auto"/>
        <w:bottom w:val="none" w:sz="0" w:space="0" w:color="auto"/>
        <w:right w:val="none" w:sz="0" w:space="0" w:color="auto"/>
      </w:divBdr>
    </w:div>
    <w:div w:id="510604186">
      <w:bodyDiv w:val="1"/>
      <w:marLeft w:val="0"/>
      <w:marRight w:val="0"/>
      <w:marTop w:val="0"/>
      <w:marBottom w:val="0"/>
      <w:divBdr>
        <w:top w:val="none" w:sz="0" w:space="0" w:color="auto"/>
        <w:left w:val="none" w:sz="0" w:space="0" w:color="auto"/>
        <w:bottom w:val="none" w:sz="0" w:space="0" w:color="auto"/>
        <w:right w:val="none" w:sz="0" w:space="0" w:color="auto"/>
      </w:divBdr>
    </w:div>
    <w:div w:id="579749826">
      <w:bodyDiv w:val="1"/>
      <w:marLeft w:val="0"/>
      <w:marRight w:val="0"/>
      <w:marTop w:val="0"/>
      <w:marBottom w:val="0"/>
      <w:divBdr>
        <w:top w:val="none" w:sz="0" w:space="0" w:color="auto"/>
        <w:left w:val="none" w:sz="0" w:space="0" w:color="auto"/>
        <w:bottom w:val="none" w:sz="0" w:space="0" w:color="auto"/>
        <w:right w:val="none" w:sz="0" w:space="0" w:color="auto"/>
      </w:divBdr>
    </w:div>
    <w:div w:id="638536709">
      <w:bodyDiv w:val="1"/>
      <w:marLeft w:val="0"/>
      <w:marRight w:val="0"/>
      <w:marTop w:val="0"/>
      <w:marBottom w:val="0"/>
      <w:divBdr>
        <w:top w:val="none" w:sz="0" w:space="0" w:color="auto"/>
        <w:left w:val="none" w:sz="0" w:space="0" w:color="auto"/>
        <w:bottom w:val="none" w:sz="0" w:space="0" w:color="auto"/>
        <w:right w:val="none" w:sz="0" w:space="0" w:color="auto"/>
      </w:divBdr>
    </w:div>
    <w:div w:id="676226936">
      <w:bodyDiv w:val="1"/>
      <w:marLeft w:val="0"/>
      <w:marRight w:val="0"/>
      <w:marTop w:val="0"/>
      <w:marBottom w:val="0"/>
      <w:divBdr>
        <w:top w:val="none" w:sz="0" w:space="0" w:color="auto"/>
        <w:left w:val="none" w:sz="0" w:space="0" w:color="auto"/>
        <w:bottom w:val="none" w:sz="0" w:space="0" w:color="auto"/>
        <w:right w:val="none" w:sz="0" w:space="0" w:color="auto"/>
      </w:divBdr>
    </w:div>
    <w:div w:id="702288015">
      <w:bodyDiv w:val="1"/>
      <w:marLeft w:val="0"/>
      <w:marRight w:val="0"/>
      <w:marTop w:val="0"/>
      <w:marBottom w:val="0"/>
      <w:divBdr>
        <w:top w:val="none" w:sz="0" w:space="0" w:color="auto"/>
        <w:left w:val="none" w:sz="0" w:space="0" w:color="auto"/>
        <w:bottom w:val="none" w:sz="0" w:space="0" w:color="auto"/>
        <w:right w:val="none" w:sz="0" w:space="0" w:color="auto"/>
      </w:divBdr>
    </w:div>
    <w:div w:id="714307506">
      <w:bodyDiv w:val="1"/>
      <w:marLeft w:val="0"/>
      <w:marRight w:val="0"/>
      <w:marTop w:val="0"/>
      <w:marBottom w:val="0"/>
      <w:divBdr>
        <w:top w:val="none" w:sz="0" w:space="0" w:color="auto"/>
        <w:left w:val="none" w:sz="0" w:space="0" w:color="auto"/>
        <w:bottom w:val="none" w:sz="0" w:space="0" w:color="auto"/>
        <w:right w:val="none" w:sz="0" w:space="0" w:color="auto"/>
      </w:divBdr>
    </w:div>
    <w:div w:id="727802437">
      <w:bodyDiv w:val="1"/>
      <w:marLeft w:val="0"/>
      <w:marRight w:val="0"/>
      <w:marTop w:val="0"/>
      <w:marBottom w:val="0"/>
      <w:divBdr>
        <w:top w:val="none" w:sz="0" w:space="0" w:color="auto"/>
        <w:left w:val="none" w:sz="0" w:space="0" w:color="auto"/>
        <w:bottom w:val="none" w:sz="0" w:space="0" w:color="auto"/>
        <w:right w:val="none" w:sz="0" w:space="0" w:color="auto"/>
      </w:divBdr>
    </w:div>
    <w:div w:id="739331952">
      <w:bodyDiv w:val="1"/>
      <w:marLeft w:val="0"/>
      <w:marRight w:val="0"/>
      <w:marTop w:val="0"/>
      <w:marBottom w:val="0"/>
      <w:divBdr>
        <w:top w:val="none" w:sz="0" w:space="0" w:color="auto"/>
        <w:left w:val="none" w:sz="0" w:space="0" w:color="auto"/>
        <w:bottom w:val="none" w:sz="0" w:space="0" w:color="auto"/>
        <w:right w:val="none" w:sz="0" w:space="0" w:color="auto"/>
      </w:divBdr>
    </w:div>
    <w:div w:id="780688312">
      <w:bodyDiv w:val="1"/>
      <w:marLeft w:val="0"/>
      <w:marRight w:val="0"/>
      <w:marTop w:val="0"/>
      <w:marBottom w:val="0"/>
      <w:divBdr>
        <w:top w:val="none" w:sz="0" w:space="0" w:color="auto"/>
        <w:left w:val="none" w:sz="0" w:space="0" w:color="auto"/>
        <w:bottom w:val="none" w:sz="0" w:space="0" w:color="auto"/>
        <w:right w:val="none" w:sz="0" w:space="0" w:color="auto"/>
      </w:divBdr>
    </w:div>
    <w:div w:id="791703104">
      <w:bodyDiv w:val="1"/>
      <w:marLeft w:val="0"/>
      <w:marRight w:val="0"/>
      <w:marTop w:val="0"/>
      <w:marBottom w:val="0"/>
      <w:divBdr>
        <w:top w:val="none" w:sz="0" w:space="0" w:color="auto"/>
        <w:left w:val="none" w:sz="0" w:space="0" w:color="auto"/>
        <w:bottom w:val="none" w:sz="0" w:space="0" w:color="auto"/>
        <w:right w:val="none" w:sz="0" w:space="0" w:color="auto"/>
      </w:divBdr>
    </w:div>
    <w:div w:id="883443297">
      <w:bodyDiv w:val="1"/>
      <w:marLeft w:val="0"/>
      <w:marRight w:val="0"/>
      <w:marTop w:val="0"/>
      <w:marBottom w:val="0"/>
      <w:divBdr>
        <w:top w:val="none" w:sz="0" w:space="0" w:color="auto"/>
        <w:left w:val="none" w:sz="0" w:space="0" w:color="auto"/>
        <w:bottom w:val="none" w:sz="0" w:space="0" w:color="auto"/>
        <w:right w:val="none" w:sz="0" w:space="0" w:color="auto"/>
      </w:divBdr>
    </w:div>
    <w:div w:id="885524583">
      <w:bodyDiv w:val="1"/>
      <w:marLeft w:val="0"/>
      <w:marRight w:val="0"/>
      <w:marTop w:val="0"/>
      <w:marBottom w:val="0"/>
      <w:divBdr>
        <w:top w:val="none" w:sz="0" w:space="0" w:color="auto"/>
        <w:left w:val="none" w:sz="0" w:space="0" w:color="auto"/>
        <w:bottom w:val="none" w:sz="0" w:space="0" w:color="auto"/>
        <w:right w:val="none" w:sz="0" w:space="0" w:color="auto"/>
      </w:divBdr>
    </w:div>
    <w:div w:id="886575270">
      <w:bodyDiv w:val="1"/>
      <w:marLeft w:val="0"/>
      <w:marRight w:val="0"/>
      <w:marTop w:val="0"/>
      <w:marBottom w:val="0"/>
      <w:divBdr>
        <w:top w:val="none" w:sz="0" w:space="0" w:color="auto"/>
        <w:left w:val="none" w:sz="0" w:space="0" w:color="auto"/>
        <w:bottom w:val="none" w:sz="0" w:space="0" w:color="auto"/>
        <w:right w:val="none" w:sz="0" w:space="0" w:color="auto"/>
      </w:divBdr>
    </w:div>
    <w:div w:id="916130983">
      <w:bodyDiv w:val="1"/>
      <w:marLeft w:val="0"/>
      <w:marRight w:val="0"/>
      <w:marTop w:val="0"/>
      <w:marBottom w:val="0"/>
      <w:divBdr>
        <w:top w:val="none" w:sz="0" w:space="0" w:color="auto"/>
        <w:left w:val="none" w:sz="0" w:space="0" w:color="auto"/>
        <w:bottom w:val="none" w:sz="0" w:space="0" w:color="auto"/>
        <w:right w:val="none" w:sz="0" w:space="0" w:color="auto"/>
      </w:divBdr>
    </w:div>
    <w:div w:id="920453708">
      <w:bodyDiv w:val="1"/>
      <w:marLeft w:val="0"/>
      <w:marRight w:val="0"/>
      <w:marTop w:val="0"/>
      <w:marBottom w:val="0"/>
      <w:divBdr>
        <w:top w:val="none" w:sz="0" w:space="0" w:color="auto"/>
        <w:left w:val="none" w:sz="0" w:space="0" w:color="auto"/>
        <w:bottom w:val="none" w:sz="0" w:space="0" w:color="auto"/>
        <w:right w:val="none" w:sz="0" w:space="0" w:color="auto"/>
      </w:divBdr>
    </w:div>
    <w:div w:id="937062925">
      <w:bodyDiv w:val="1"/>
      <w:marLeft w:val="0"/>
      <w:marRight w:val="0"/>
      <w:marTop w:val="0"/>
      <w:marBottom w:val="0"/>
      <w:divBdr>
        <w:top w:val="none" w:sz="0" w:space="0" w:color="auto"/>
        <w:left w:val="none" w:sz="0" w:space="0" w:color="auto"/>
        <w:bottom w:val="none" w:sz="0" w:space="0" w:color="auto"/>
        <w:right w:val="none" w:sz="0" w:space="0" w:color="auto"/>
      </w:divBdr>
    </w:div>
    <w:div w:id="964510154">
      <w:bodyDiv w:val="1"/>
      <w:marLeft w:val="0"/>
      <w:marRight w:val="0"/>
      <w:marTop w:val="0"/>
      <w:marBottom w:val="0"/>
      <w:divBdr>
        <w:top w:val="none" w:sz="0" w:space="0" w:color="auto"/>
        <w:left w:val="none" w:sz="0" w:space="0" w:color="auto"/>
        <w:bottom w:val="none" w:sz="0" w:space="0" w:color="auto"/>
        <w:right w:val="none" w:sz="0" w:space="0" w:color="auto"/>
      </w:divBdr>
    </w:div>
    <w:div w:id="974717680">
      <w:bodyDiv w:val="1"/>
      <w:marLeft w:val="0"/>
      <w:marRight w:val="0"/>
      <w:marTop w:val="0"/>
      <w:marBottom w:val="0"/>
      <w:divBdr>
        <w:top w:val="none" w:sz="0" w:space="0" w:color="auto"/>
        <w:left w:val="none" w:sz="0" w:space="0" w:color="auto"/>
        <w:bottom w:val="none" w:sz="0" w:space="0" w:color="auto"/>
        <w:right w:val="none" w:sz="0" w:space="0" w:color="auto"/>
      </w:divBdr>
    </w:div>
    <w:div w:id="985861265">
      <w:bodyDiv w:val="1"/>
      <w:marLeft w:val="0"/>
      <w:marRight w:val="0"/>
      <w:marTop w:val="0"/>
      <w:marBottom w:val="0"/>
      <w:divBdr>
        <w:top w:val="none" w:sz="0" w:space="0" w:color="auto"/>
        <w:left w:val="none" w:sz="0" w:space="0" w:color="auto"/>
        <w:bottom w:val="none" w:sz="0" w:space="0" w:color="auto"/>
        <w:right w:val="none" w:sz="0" w:space="0" w:color="auto"/>
      </w:divBdr>
    </w:div>
    <w:div w:id="1010789121">
      <w:bodyDiv w:val="1"/>
      <w:marLeft w:val="0"/>
      <w:marRight w:val="0"/>
      <w:marTop w:val="0"/>
      <w:marBottom w:val="0"/>
      <w:divBdr>
        <w:top w:val="none" w:sz="0" w:space="0" w:color="auto"/>
        <w:left w:val="none" w:sz="0" w:space="0" w:color="auto"/>
        <w:bottom w:val="none" w:sz="0" w:space="0" w:color="auto"/>
        <w:right w:val="none" w:sz="0" w:space="0" w:color="auto"/>
      </w:divBdr>
    </w:div>
    <w:div w:id="1027098260">
      <w:bodyDiv w:val="1"/>
      <w:marLeft w:val="0"/>
      <w:marRight w:val="0"/>
      <w:marTop w:val="0"/>
      <w:marBottom w:val="0"/>
      <w:divBdr>
        <w:top w:val="none" w:sz="0" w:space="0" w:color="auto"/>
        <w:left w:val="none" w:sz="0" w:space="0" w:color="auto"/>
        <w:bottom w:val="none" w:sz="0" w:space="0" w:color="auto"/>
        <w:right w:val="none" w:sz="0" w:space="0" w:color="auto"/>
      </w:divBdr>
    </w:div>
    <w:div w:id="1037580482">
      <w:bodyDiv w:val="1"/>
      <w:marLeft w:val="0"/>
      <w:marRight w:val="0"/>
      <w:marTop w:val="0"/>
      <w:marBottom w:val="0"/>
      <w:divBdr>
        <w:top w:val="none" w:sz="0" w:space="0" w:color="auto"/>
        <w:left w:val="none" w:sz="0" w:space="0" w:color="auto"/>
        <w:bottom w:val="none" w:sz="0" w:space="0" w:color="auto"/>
        <w:right w:val="none" w:sz="0" w:space="0" w:color="auto"/>
      </w:divBdr>
    </w:div>
    <w:div w:id="1046562642">
      <w:bodyDiv w:val="1"/>
      <w:marLeft w:val="0"/>
      <w:marRight w:val="0"/>
      <w:marTop w:val="0"/>
      <w:marBottom w:val="0"/>
      <w:divBdr>
        <w:top w:val="none" w:sz="0" w:space="0" w:color="auto"/>
        <w:left w:val="none" w:sz="0" w:space="0" w:color="auto"/>
        <w:bottom w:val="none" w:sz="0" w:space="0" w:color="auto"/>
        <w:right w:val="none" w:sz="0" w:space="0" w:color="auto"/>
      </w:divBdr>
    </w:div>
    <w:div w:id="1065837700">
      <w:bodyDiv w:val="1"/>
      <w:marLeft w:val="0"/>
      <w:marRight w:val="0"/>
      <w:marTop w:val="0"/>
      <w:marBottom w:val="0"/>
      <w:divBdr>
        <w:top w:val="none" w:sz="0" w:space="0" w:color="auto"/>
        <w:left w:val="none" w:sz="0" w:space="0" w:color="auto"/>
        <w:bottom w:val="none" w:sz="0" w:space="0" w:color="auto"/>
        <w:right w:val="none" w:sz="0" w:space="0" w:color="auto"/>
      </w:divBdr>
    </w:div>
    <w:div w:id="1104375324">
      <w:bodyDiv w:val="1"/>
      <w:marLeft w:val="0"/>
      <w:marRight w:val="0"/>
      <w:marTop w:val="0"/>
      <w:marBottom w:val="0"/>
      <w:divBdr>
        <w:top w:val="none" w:sz="0" w:space="0" w:color="auto"/>
        <w:left w:val="none" w:sz="0" w:space="0" w:color="auto"/>
        <w:bottom w:val="none" w:sz="0" w:space="0" w:color="auto"/>
        <w:right w:val="none" w:sz="0" w:space="0" w:color="auto"/>
      </w:divBdr>
    </w:div>
    <w:div w:id="1131704795">
      <w:bodyDiv w:val="1"/>
      <w:marLeft w:val="0"/>
      <w:marRight w:val="0"/>
      <w:marTop w:val="0"/>
      <w:marBottom w:val="0"/>
      <w:divBdr>
        <w:top w:val="none" w:sz="0" w:space="0" w:color="auto"/>
        <w:left w:val="none" w:sz="0" w:space="0" w:color="auto"/>
        <w:bottom w:val="none" w:sz="0" w:space="0" w:color="auto"/>
        <w:right w:val="none" w:sz="0" w:space="0" w:color="auto"/>
      </w:divBdr>
    </w:div>
    <w:div w:id="1152215401">
      <w:bodyDiv w:val="1"/>
      <w:marLeft w:val="0"/>
      <w:marRight w:val="0"/>
      <w:marTop w:val="0"/>
      <w:marBottom w:val="0"/>
      <w:divBdr>
        <w:top w:val="none" w:sz="0" w:space="0" w:color="auto"/>
        <w:left w:val="none" w:sz="0" w:space="0" w:color="auto"/>
        <w:bottom w:val="none" w:sz="0" w:space="0" w:color="auto"/>
        <w:right w:val="none" w:sz="0" w:space="0" w:color="auto"/>
      </w:divBdr>
    </w:div>
    <w:div w:id="1153566382">
      <w:bodyDiv w:val="1"/>
      <w:marLeft w:val="0"/>
      <w:marRight w:val="0"/>
      <w:marTop w:val="0"/>
      <w:marBottom w:val="0"/>
      <w:divBdr>
        <w:top w:val="none" w:sz="0" w:space="0" w:color="auto"/>
        <w:left w:val="none" w:sz="0" w:space="0" w:color="auto"/>
        <w:bottom w:val="none" w:sz="0" w:space="0" w:color="auto"/>
        <w:right w:val="none" w:sz="0" w:space="0" w:color="auto"/>
      </w:divBdr>
    </w:div>
    <w:div w:id="1209222017">
      <w:bodyDiv w:val="1"/>
      <w:marLeft w:val="0"/>
      <w:marRight w:val="0"/>
      <w:marTop w:val="0"/>
      <w:marBottom w:val="0"/>
      <w:divBdr>
        <w:top w:val="none" w:sz="0" w:space="0" w:color="auto"/>
        <w:left w:val="none" w:sz="0" w:space="0" w:color="auto"/>
        <w:bottom w:val="none" w:sz="0" w:space="0" w:color="auto"/>
        <w:right w:val="none" w:sz="0" w:space="0" w:color="auto"/>
      </w:divBdr>
    </w:div>
    <w:div w:id="1212768316">
      <w:bodyDiv w:val="1"/>
      <w:marLeft w:val="0"/>
      <w:marRight w:val="0"/>
      <w:marTop w:val="0"/>
      <w:marBottom w:val="0"/>
      <w:divBdr>
        <w:top w:val="none" w:sz="0" w:space="0" w:color="auto"/>
        <w:left w:val="none" w:sz="0" w:space="0" w:color="auto"/>
        <w:bottom w:val="none" w:sz="0" w:space="0" w:color="auto"/>
        <w:right w:val="none" w:sz="0" w:space="0" w:color="auto"/>
      </w:divBdr>
    </w:div>
    <w:div w:id="1217274613">
      <w:bodyDiv w:val="1"/>
      <w:marLeft w:val="0"/>
      <w:marRight w:val="0"/>
      <w:marTop w:val="0"/>
      <w:marBottom w:val="0"/>
      <w:divBdr>
        <w:top w:val="none" w:sz="0" w:space="0" w:color="auto"/>
        <w:left w:val="none" w:sz="0" w:space="0" w:color="auto"/>
        <w:bottom w:val="none" w:sz="0" w:space="0" w:color="auto"/>
        <w:right w:val="none" w:sz="0" w:space="0" w:color="auto"/>
      </w:divBdr>
    </w:div>
    <w:div w:id="1217467608">
      <w:bodyDiv w:val="1"/>
      <w:marLeft w:val="0"/>
      <w:marRight w:val="0"/>
      <w:marTop w:val="0"/>
      <w:marBottom w:val="0"/>
      <w:divBdr>
        <w:top w:val="none" w:sz="0" w:space="0" w:color="auto"/>
        <w:left w:val="none" w:sz="0" w:space="0" w:color="auto"/>
        <w:bottom w:val="none" w:sz="0" w:space="0" w:color="auto"/>
        <w:right w:val="none" w:sz="0" w:space="0" w:color="auto"/>
      </w:divBdr>
    </w:div>
    <w:div w:id="1224871001">
      <w:bodyDiv w:val="1"/>
      <w:marLeft w:val="0"/>
      <w:marRight w:val="0"/>
      <w:marTop w:val="0"/>
      <w:marBottom w:val="0"/>
      <w:divBdr>
        <w:top w:val="none" w:sz="0" w:space="0" w:color="auto"/>
        <w:left w:val="none" w:sz="0" w:space="0" w:color="auto"/>
        <w:bottom w:val="none" w:sz="0" w:space="0" w:color="auto"/>
        <w:right w:val="none" w:sz="0" w:space="0" w:color="auto"/>
      </w:divBdr>
    </w:div>
    <w:div w:id="1260524193">
      <w:bodyDiv w:val="1"/>
      <w:marLeft w:val="0"/>
      <w:marRight w:val="0"/>
      <w:marTop w:val="0"/>
      <w:marBottom w:val="0"/>
      <w:divBdr>
        <w:top w:val="none" w:sz="0" w:space="0" w:color="auto"/>
        <w:left w:val="none" w:sz="0" w:space="0" w:color="auto"/>
        <w:bottom w:val="none" w:sz="0" w:space="0" w:color="auto"/>
        <w:right w:val="none" w:sz="0" w:space="0" w:color="auto"/>
      </w:divBdr>
    </w:div>
    <w:div w:id="1261911563">
      <w:bodyDiv w:val="1"/>
      <w:marLeft w:val="0"/>
      <w:marRight w:val="0"/>
      <w:marTop w:val="0"/>
      <w:marBottom w:val="0"/>
      <w:divBdr>
        <w:top w:val="none" w:sz="0" w:space="0" w:color="auto"/>
        <w:left w:val="none" w:sz="0" w:space="0" w:color="auto"/>
        <w:bottom w:val="none" w:sz="0" w:space="0" w:color="auto"/>
        <w:right w:val="none" w:sz="0" w:space="0" w:color="auto"/>
      </w:divBdr>
    </w:div>
    <w:div w:id="1274248108">
      <w:bodyDiv w:val="1"/>
      <w:marLeft w:val="0"/>
      <w:marRight w:val="0"/>
      <w:marTop w:val="0"/>
      <w:marBottom w:val="0"/>
      <w:divBdr>
        <w:top w:val="none" w:sz="0" w:space="0" w:color="auto"/>
        <w:left w:val="none" w:sz="0" w:space="0" w:color="auto"/>
        <w:bottom w:val="none" w:sz="0" w:space="0" w:color="auto"/>
        <w:right w:val="none" w:sz="0" w:space="0" w:color="auto"/>
      </w:divBdr>
    </w:div>
    <w:div w:id="1343238207">
      <w:bodyDiv w:val="1"/>
      <w:marLeft w:val="0"/>
      <w:marRight w:val="0"/>
      <w:marTop w:val="0"/>
      <w:marBottom w:val="0"/>
      <w:divBdr>
        <w:top w:val="none" w:sz="0" w:space="0" w:color="auto"/>
        <w:left w:val="none" w:sz="0" w:space="0" w:color="auto"/>
        <w:bottom w:val="none" w:sz="0" w:space="0" w:color="auto"/>
        <w:right w:val="none" w:sz="0" w:space="0" w:color="auto"/>
      </w:divBdr>
    </w:div>
    <w:div w:id="1348406314">
      <w:bodyDiv w:val="1"/>
      <w:marLeft w:val="0"/>
      <w:marRight w:val="0"/>
      <w:marTop w:val="0"/>
      <w:marBottom w:val="0"/>
      <w:divBdr>
        <w:top w:val="none" w:sz="0" w:space="0" w:color="auto"/>
        <w:left w:val="none" w:sz="0" w:space="0" w:color="auto"/>
        <w:bottom w:val="none" w:sz="0" w:space="0" w:color="auto"/>
        <w:right w:val="none" w:sz="0" w:space="0" w:color="auto"/>
      </w:divBdr>
    </w:div>
    <w:div w:id="1381054052">
      <w:bodyDiv w:val="1"/>
      <w:marLeft w:val="0"/>
      <w:marRight w:val="0"/>
      <w:marTop w:val="0"/>
      <w:marBottom w:val="0"/>
      <w:divBdr>
        <w:top w:val="none" w:sz="0" w:space="0" w:color="auto"/>
        <w:left w:val="none" w:sz="0" w:space="0" w:color="auto"/>
        <w:bottom w:val="none" w:sz="0" w:space="0" w:color="auto"/>
        <w:right w:val="none" w:sz="0" w:space="0" w:color="auto"/>
      </w:divBdr>
    </w:div>
    <w:div w:id="1400324638">
      <w:bodyDiv w:val="1"/>
      <w:marLeft w:val="0"/>
      <w:marRight w:val="0"/>
      <w:marTop w:val="0"/>
      <w:marBottom w:val="0"/>
      <w:divBdr>
        <w:top w:val="none" w:sz="0" w:space="0" w:color="auto"/>
        <w:left w:val="none" w:sz="0" w:space="0" w:color="auto"/>
        <w:bottom w:val="none" w:sz="0" w:space="0" w:color="auto"/>
        <w:right w:val="none" w:sz="0" w:space="0" w:color="auto"/>
      </w:divBdr>
    </w:div>
    <w:div w:id="1403135948">
      <w:bodyDiv w:val="1"/>
      <w:marLeft w:val="0"/>
      <w:marRight w:val="0"/>
      <w:marTop w:val="0"/>
      <w:marBottom w:val="0"/>
      <w:divBdr>
        <w:top w:val="none" w:sz="0" w:space="0" w:color="auto"/>
        <w:left w:val="none" w:sz="0" w:space="0" w:color="auto"/>
        <w:bottom w:val="none" w:sz="0" w:space="0" w:color="auto"/>
        <w:right w:val="none" w:sz="0" w:space="0" w:color="auto"/>
      </w:divBdr>
    </w:div>
    <w:div w:id="1407797184">
      <w:bodyDiv w:val="1"/>
      <w:marLeft w:val="0"/>
      <w:marRight w:val="0"/>
      <w:marTop w:val="0"/>
      <w:marBottom w:val="0"/>
      <w:divBdr>
        <w:top w:val="none" w:sz="0" w:space="0" w:color="auto"/>
        <w:left w:val="none" w:sz="0" w:space="0" w:color="auto"/>
        <w:bottom w:val="none" w:sz="0" w:space="0" w:color="auto"/>
        <w:right w:val="none" w:sz="0" w:space="0" w:color="auto"/>
      </w:divBdr>
    </w:div>
    <w:div w:id="1417021409">
      <w:bodyDiv w:val="1"/>
      <w:marLeft w:val="0"/>
      <w:marRight w:val="0"/>
      <w:marTop w:val="0"/>
      <w:marBottom w:val="0"/>
      <w:divBdr>
        <w:top w:val="none" w:sz="0" w:space="0" w:color="auto"/>
        <w:left w:val="none" w:sz="0" w:space="0" w:color="auto"/>
        <w:bottom w:val="none" w:sz="0" w:space="0" w:color="auto"/>
        <w:right w:val="none" w:sz="0" w:space="0" w:color="auto"/>
      </w:divBdr>
    </w:div>
    <w:div w:id="1420953894">
      <w:bodyDiv w:val="1"/>
      <w:marLeft w:val="0"/>
      <w:marRight w:val="0"/>
      <w:marTop w:val="0"/>
      <w:marBottom w:val="0"/>
      <w:divBdr>
        <w:top w:val="none" w:sz="0" w:space="0" w:color="auto"/>
        <w:left w:val="none" w:sz="0" w:space="0" w:color="auto"/>
        <w:bottom w:val="none" w:sz="0" w:space="0" w:color="auto"/>
        <w:right w:val="none" w:sz="0" w:space="0" w:color="auto"/>
      </w:divBdr>
    </w:div>
    <w:div w:id="1423062211">
      <w:bodyDiv w:val="1"/>
      <w:marLeft w:val="0"/>
      <w:marRight w:val="0"/>
      <w:marTop w:val="0"/>
      <w:marBottom w:val="0"/>
      <w:divBdr>
        <w:top w:val="none" w:sz="0" w:space="0" w:color="auto"/>
        <w:left w:val="none" w:sz="0" w:space="0" w:color="auto"/>
        <w:bottom w:val="none" w:sz="0" w:space="0" w:color="auto"/>
        <w:right w:val="none" w:sz="0" w:space="0" w:color="auto"/>
      </w:divBdr>
    </w:div>
    <w:div w:id="1433352215">
      <w:bodyDiv w:val="1"/>
      <w:marLeft w:val="0"/>
      <w:marRight w:val="0"/>
      <w:marTop w:val="0"/>
      <w:marBottom w:val="0"/>
      <w:divBdr>
        <w:top w:val="none" w:sz="0" w:space="0" w:color="auto"/>
        <w:left w:val="none" w:sz="0" w:space="0" w:color="auto"/>
        <w:bottom w:val="none" w:sz="0" w:space="0" w:color="auto"/>
        <w:right w:val="none" w:sz="0" w:space="0" w:color="auto"/>
      </w:divBdr>
    </w:div>
    <w:div w:id="1443841370">
      <w:bodyDiv w:val="1"/>
      <w:marLeft w:val="0"/>
      <w:marRight w:val="0"/>
      <w:marTop w:val="0"/>
      <w:marBottom w:val="0"/>
      <w:divBdr>
        <w:top w:val="none" w:sz="0" w:space="0" w:color="auto"/>
        <w:left w:val="none" w:sz="0" w:space="0" w:color="auto"/>
        <w:bottom w:val="none" w:sz="0" w:space="0" w:color="auto"/>
        <w:right w:val="none" w:sz="0" w:space="0" w:color="auto"/>
      </w:divBdr>
    </w:div>
    <w:div w:id="1505901139">
      <w:bodyDiv w:val="1"/>
      <w:marLeft w:val="0"/>
      <w:marRight w:val="0"/>
      <w:marTop w:val="0"/>
      <w:marBottom w:val="0"/>
      <w:divBdr>
        <w:top w:val="none" w:sz="0" w:space="0" w:color="auto"/>
        <w:left w:val="none" w:sz="0" w:space="0" w:color="auto"/>
        <w:bottom w:val="none" w:sz="0" w:space="0" w:color="auto"/>
        <w:right w:val="none" w:sz="0" w:space="0" w:color="auto"/>
      </w:divBdr>
    </w:div>
    <w:div w:id="1507671887">
      <w:bodyDiv w:val="1"/>
      <w:marLeft w:val="0"/>
      <w:marRight w:val="0"/>
      <w:marTop w:val="0"/>
      <w:marBottom w:val="0"/>
      <w:divBdr>
        <w:top w:val="none" w:sz="0" w:space="0" w:color="auto"/>
        <w:left w:val="none" w:sz="0" w:space="0" w:color="auto"/>
        <w:bottom w:val="none" w:sz="0" w:space="0" w:color="auto"/>
        <w:right w:val="none" w:sz="0" w:space="0" w:color="auto"/>
      </w:divBdr>
    </w:div>
    <w:div w:id="1582644010">
      <w:bodyDiv w:val="1"/>
      <w:marLeft w:val="0"/>
      <w:marRight w:val="0"/>
      <w:marTop w:val="0"/>
      <w:marBottom w:val="0"/>
      <w:divBdr>
        <w:top w:val="none" w:sz="0" w:space="0" w:color="auto"/>
        <w:left w:val="none" w:sz="0" w:space="0" w:color="auto"/>
        <w:bottom w:val="none" w:sz="0" w:space="0" w:color="auto"/>
        <w:right w:val="none" w:sz="0" w:space="0" w:color="auto"/>
      </w:divBdr>
    </w:div>
    <w:div w:id="1584098369">
      <w:bodyDiv w:val="1"/>
      <w:marLeft w:val="0"/>
      <w:marRight w:val="0"/>
      <w:marTop w:val="0"/>
      <w:marBottom w:val="0"/>
      <w:divBdr>
        <w:top w:val="none" w:sz="0" w:space="0" w:color="auto"/>
        <w:left w:val="none" w:sz="0" w:space="0" w:color="auto"/>
        <w:bottom w:val="none" w:sz="0" w:space="0" w:color="auto"/>
        <w:right w:val="none" w:sz="0" w:space="0" w:color="auto"/>
      </w:divBdr>
    </w:div>
    <w:div w:id="1592082465">
      <w:bodyDiv w:val="1"/>
      <w:marLeft w:val="0"/>
      <w:marRight w:val="0"/>
      <w:marTop w:val="0"/>
      <w:marBottom w:val="0"/>
      <w:divBdr>
        <w:top w:val="none" w:sz="0" w:space="0" w:color="auto"/>
        <w:left w:val="none" w:sz="0" w:space="0" w:color="auto"/>
        <w:bottom w:val="none" w:sz="0" w:space="0" w:color="auto"/>
        <w:right w:val="none" w:sz="0" w:space="0" w:color="auto"/>
      </w:divBdr>
    </w:div>
    <w:div w:id="1620070605">
      <w:bodyDiv w:val="1"/>
      <w:marLeft w:val="0"/>
      <w:marRight w:val="0"/>
      <w:marTop w:val="0"/>
      <w:marBottom w:val="0"/>
      <w:divBdr>
        <w:top w:val="none" w:sz="0" w:space="0" w:color="auto"/>
        <w:left w:val="none" w:sz="0" w:space="0" w:color="auto"/>
        <w:bottom w:val="none" w:sz="0" w:space="0" w:color="auto"/>
        <w:right w:val="none" w:sz="0" w:space="0" w:color="auto"/>
      </w:divBdr>
    </w:div>
    <w:div w:id="1646157941">
      <w:bodyDiv w:val="1"/>
      <w:marLeft w:val="0"/>
      <w:marRight w:val="0"/>
      <w:marTop w:val="0"/>
      <w:marBottom w:val="0"/>
      <w:divBdr>
        <w:top w:val="none" w:sz="0" w:space="0" w:color="auto"/>
        <w:left w:val="none" w:sz="0" w:space="0" w:color="auto"/>
        <w:bottom w:val="none" w:sz="0" w:space="0" w:color="auto"/>
        <w:right w:val="none" w:sz="0" w:space="0" w:color="auto"/>
      </w:divBdr>
    </w:div>
    <w:div w:id="1662081643">
      <w:bodyDiv w:val="1"/>
      <w:marLeft w:val="0"/>
      <w:marRight w:val="0"/>
      <w:marTop w:val="0"/>
      <w:marBottom w:val="0"/>
      <w:divBdr>
        <w:top w:val="none" w:sz="0" w:space="0" w:color="auto"/>
        <w:left w:val="none" w:sz="0" w:space="0" w:color="auto"/>
        <w:bottom w:val="none" w:sz="0" w:space="0" w:color="auto"/>
        <w:right w:val="none" w:sz="0" w:space="0" w:color="auto"/>
      </w:divBdr>
    </w:div>
    <w:div w:id="1671716493">
      <w:bodyDiv w:val="1"/>
      <w:marLeft w:val="0"/>
      <w:marRight w:val="0"/>
      <w:marTop w:val="0"/>
      <w:marBottom w:val="0"/>
      <w:divBdr>
        <w:top w:val="none" w:sz="0" w:space="0" w:color="auto"/>
        <w:left w:val="none" w:sz="0" w:space="0" w:color="auto"/>
        <w:bottom w:val="none" w:sz="0" w:space="0" w:color="auto"/>
        <w:right w:val="none" w:sz="0" w:space="0" w:color="auto"/>
      </w:divBdr>
    </w:div>
    <w:div w:id="1698773025">
      <w:bodyDiv w:val="1"/>
      <w:marLeft w:val="0"/>
      <w:marRight w:val="0"/>
      <w:marTop w:val="0"/>
      <w:marBottom w:val="0"/>
      <w:divBdr>
        <w:top w:val="none" w:sz="0" w:space="0" w:color="auto"/>
        <w:left w:val="none" w:sz="0" w:space="0" w:color="auto"/>
        <w:bottom w:val="none" w:sz="0" w:space="0" w:color="auto"/>
        <w:right w:val="none" w:sz="0" w:space="0" w:color="auto"/>
      </w:divBdr>
    </w:div>
    <w:div w:id="1740208231">
      <w:bodyDiv w:val="1"/>
      <w:marLeft w:val="0"/>
      <w:marRight w:val="0"/>
      <w:marTop w:val="0"/>
      <w:marBottom w:val="0"/>
      <w:divBdr>
        <w:top w:val="none" w:sz="0" w:space="0" w:color="auto"/>
        <w:left w:val="none" w:sz="0" w:space="0" w:color="auto"/>
        <w:bottom w:val="none" w:sz="0" w:space="0" w:color="auto"/>
        <w:right w:val="none" w:sz="0" w:space="0" w:color="auto"/>
      </w:divBdr>
    </w:div>
    <w:div w:id="1750156693">
      <w:bodyDiv w:val="1"/>
      <w:marLeft w:val="0"/>
      <w:marRight w:val="0"/>
      <w:marTop w:val="0"/>
      <w:marBottom w:val="0"/>
      <w:divBdr>
        <w:top w:val="none" w:sz="0" w:space="0" w:color="auto"/>
        <w:left w:val="none" w:sz="0" w:space="0" w:color="auto"/>
        <w:bottom w:val="none" w:sz="0" w:space="0" w:color="auto"/>
        <w:right w:val="none" w:sz="0" w:space="0" w:color="auto"/>
      </w:divBdr>
    </w:div>
    <w:div w:id="1768308846">
      <w:bodyDiv w:val="1"/>
      <w:marLeft w:val="0"/>
      <w:marRight w:val="0"/>
      <w:marTop w:val="0"/>
      <w:marBottom w:val="0"/>
      <w:divBdr>
        <w:top w:val="none" w:sz="0" w:space="0" w:color="auto"/>
        <w:left w:val="none" w:sz="0" w:space="0" w:color="auto"/>
        <w:bottom w:val="none" w:sz="0" w:space="0" w:color="auto"/>
        <w:right w:val="none" w:sz="0" w:space="0" w:color="auto"/>
      </w:divBdr>
    </w:div>
    <w:div w:id="1773427718">
      <w:bodyDiv w:val="1"/>
      <w:marLeft w:val="0"/>
      <w:marRight w:val="0"/>
      <w:marTop w:val="0"/>
      <w:marBottom w:val="0"/>
      <w:divBdr>
        <w:top w:val="none" w:sz="0" w:space="0" w:color="auto"/>
        <w:left w:val="none" w:sz="0" w:space="0" w:color="auto"/>
        <w:bottom w:val="none" w:sz="0" w:space="0" w:color="auto"/>
        <w:right w:val="none" w:sz="0" w:space="0" w:color="auto"/>
      </w:divBdr>
    </w:div>
    <w:div w:id="1805124720">
      <w:bodyDiv w:val="1"/>
      <w:marLeft w:val="0"/>
      <w:marRight w:val="0"/>
      <w:marTop w:val="0"/>
      <w:marBottom w:val="0"/>
      <w:divBdr>
        <w:top w:val="none" w:sz="0" w:space="0" w:color="auto"/>
        <w:left w:val="none" w:sz="0" w:space="0" w:color="auto"/>
        <w:bottom w:val="none" w:sz="0" w:space="0" w:color="auto"/>
        <w:right w:val="none" w:sz="0" w:space="0" w:color="auto"/>
      </w:divBdr>
    </w:div>
    <w:div w:id="1808083211">
      <w:bodyDiv w:val="1"/>
      <w:marLeft w:val="0"/>
      <w:marRight w:val="0"/>
      <w:marTop w:val="0"/>
      <w:marBottom w:val="0"/>
      <w:divBdr>
        <w:top w:val="none" w:sz="0" w:space="0" w:color="auto"/>
        <w:left w:val="none" w:sz="0" w:space="0" w:color="auto"/>
        <w:bottom w:val="none" w:sz="0" w:space="0" w:color="auto"/>
        <w:right w:val="none" w:sz="0" w:space="0" w:color="auto"/>
      </w:divBdr>
    </w:div>
    <w:div w:id="1814060402">
      <w:bodyDiv w:val="1"/>
      <w:marLeft w:val="0"/>
      <w:marRight w:val="0"/>
      <w:marTop w:val="0"/>
      <w:marBottom w:val="0"/>
      <w:divBdr>
        <w:top w:val="none" w:sz="0" w:space="0" w:color="auto"/>
        <w:left w:val="none" w:sz="0" w:space="0" w:color="auto"/>
        <w:bottom w:val="none" w:sz="0" w:space="0" w:color="auto"/>
        <w:right w:val="none" w:sz="0" w:space="0" w:color="auto"/>
      </w:divBdr>
    </w:div>
    <w:div w:id="1820534758">
      <w:bodyDiv w:val="1"/>
      <w:marLeft w:val="0"/>
      <w:marRight w:val="0"/>
      <w:marTop w:val="0"/>
      <w:marBottom w:val="0"/>
      <w:divBdr>
        <w:top w:val="none" w:sz="0" w:space="0" w:color="auto"/>
        <w:left w:val="none" w:sz="0" w:space="0" w:color="auto"/>
        <w:bottom w:val="none" w:sz="0" w:space="0" w:color="auto"/>
        <w:right w:val="none" w:sz="0" w:space="0" w:color="auto"/>
      </w:divBdr>
    </w:div>
    <w:div w:id="1829904104">
      <w:bodyDiv w:val="1"/>
      <w:marLeft w:val="0"/>
      <w:marRight w:val="0"/>
      <w:marTop w:val="0"/>
      <w:marBottom w:val="0"/>
      <w:divBdr>
        <w:top w:val="none" w:sz="0" w:space="0" w:color="auto"/>
        <w:left w:val="none" w:sz="0" w:space="0" w:color="auto"/>
        <w:bottom w:val="none" w:sz="0" w:space="0" w:color="auto"/>
        <w:right w:val="none" w:sz="0" w:space="0" w:color="auto"/>
      </w:divBdr>
    </w:div>
    <w:div w:id="1850483730">
      <w:bodyDiv w:val="1"/>
      <w:marLeft w:val="0"/>
      <w:marRight w:val="0"/>
      <w:marTop w:val="0"/>
      <w:marBottom w:val="0"/>
      <w:divBdr>
        <w:top w:val="none" w:sz="0" w:space="0" w:color="auto"/>
        <w:left w:val="none" w:sz="0" w:space="0" w:color="auto"/>
        <w:bottom w:val="none" w:sz="0" w:space="0" w:color="auto"/>
        <w:right w:val="none" w:sz="0" w:space="0" w:color="auto"/>
      </w:divBdr>
    </w:div>
    <w:div w:id="1862013499">
      <w:bodyDiv w:val="1"/>
      <w:marLeft w:val="0"/>
      <w:marRight w:val="0"/>
      <w:marTop w:val="0"/>
      <w:marBottom w:val="0"/>
      <w:divBdr>
        <w:top w:val="none" w:sz="0" w:space="0" w:color="auto"/>
        <w:left w:val="none" w:sz="0" w:space="0" w:color="auto"/>
        <w:bottom w:val="none" w:sz="0" w:space="0" w:color="auto"/>
        <w:right w:val="none" w:sz="0" w:space="0" w:color="auto"/>
      </w:divBdr>
    </w:div>
    <w:div w:id="1870609207">
      <w:bodyDiv w:val="1"/>
      <w:marLeft w:val="0"/>
      <w:marRight w:val="0"/>
      <w:marTop w:val="0"/>
      <w:marBottom w:val="0"/>
      <w:divBdr>
        <w:top w:val="none" w:sz="0" w:space="0" w:color="auto"/>
        <w:left w:val="none" w:sz="0" w:space="0" w:color="auto"/>
        <w:bottom w:val="none" w:sz="0" w:space="0" w:color="auto"/>
        <w:right w:val="none" w:sz="0" w:space="0" w:color="auto"/>
      </w:divBdr>
    </w:div>
    <w:div w:id="1878272661">
      <w:bodyDiv w:val="1"/>
      <w:marLeft w:val="0"/>
      <w:marRight w:val="0"/>
      <w:marTop w:val="0"/>
      <w:marBottom w:val="0"/>
      <w:divBdr>
        <w:top w:val="none" w:sz="0" w:space="0" w:color="auto"/>
        <w:left w:val="none" w:sz="0" w:space="0" w:color="auto"/>
        <w:bottom w:val="none" w:sz="0" w:space="0" w:color="auto"/>
        <w:right w:val="none" w:sz="0" w:space="0" w:color="auto"/>
      </w:divBdr>
    </w:div>
    <w:div w:id="1896314945">
      <w:bodyDiv w:val="1"/>
      <w:marLeft w:val="0"/>
      <w:marRight w:val="0"/>
      <w:marTop w:val="0"/>
      <w:marBottom w:val="0"/>
      <w:divBdr>
        <w:top w:val="none" w:sz="0" w:space="0" w:color="auto"/>
        <w:left w:val="none" w:sz="0" w:space="0" w:color="auto"/>
        <w:bottom w:val="none" w:sz="0" w:space="0" w:color="auto"/>
        <w:right w:val="none" w:sz="0" w:space="0" w:color="auto"/>
      </w:divBdr>
    </w:div>
    <w:div w:id="1897205441">
      <w:bodyDiv w:val="1"/>
      <w:marLeft w:val="0"/>
      <w:marRight w:val="0"/>
      <w:marTop w:val="0"/>
      <w:marBottom w:val="0"/>
      <w:divBdr>
        <w:top w:val="none" w:sz="0" w:space="0" w:color="auto"/>
        <w:left w:val="none" w:sz="0" w:space="0" w:color="auto"/>
        <w:bottom w:val="none" w:sz="0" w:space="0" w:color="auto"/>
        <w:right w:val="none" w:sz="0" w:space="0" w:color="auto"/>
      </w:divBdr>
    </w:div>
    <w:div w:id="1911497310">
      <w:bodyDiv w:val="1"/>
      <w:marLeft w:val="0"/>
      <w:marRight w:val="0"/>
      <w:marTop w:val="0"/>
      <w:marBottom w:val="0"/>
      <w:divBdr>
        <w:top w:val="none" w:sz="0" w:space="0" w:color="auto"/>
        <w:left w:val="none" w:sz="0" w:space="0" w:color="auto"/>
        <w:bottom w:val="none" w:sz="0" w:space="0" w:color="auto"/>
        <w:right w:val="none" w:sz="0" w:space="0" w:color="auto"/>
      </w:divBdr>
    </w:div>
    <w:div w:id="1912616768">
      <w:bodyDiv w:val="1"/>
      <w:marLeft w:val="0"/>
      <w:marRight w:val="0"/>
      <w:marTop w:val="0"/>
      <w:marBottom w:val="0"/>
      <w:divBdr>
        <w:top w:val="none" w:sz="0" w:space="0" w:color="auto"/>
        <w:left w:val="none" w:sz="0" w:space="0" w:color="auto"/>
        <w:bottom w:val="none" w:sz="0" w:space="0" w:color="auto"/>
        <w:right w:val="none" w:sz="0" w:space="0" w:color="auto"/>
      </w:divBdr>
    </w:div>
    <w:div w:id="1953055258">
      <w:bodyDiv w:val="1"/>
      <w:marLeft w:val="0"/>
      <w:marRight w:val="0"/>
      <w:marTop w:val="0"/>
      <w:marBottom w:val="0"/>
      <w:divBdr>
        <w:top w:val="none" w:sz="0" w:space="0" w:color="auto"/>
        <w:left w:val="none" w:sz="0" w:space="0" w:color="auto"/>
        <w:bottom w:val="none" w:sz="0" w:space="0" w:color="auto"/>
        <w:right w:val="none" w:sz="0" w:space="0" w:color="auto"/>
      </w:divBdr>
    </w:div>
    <w:div w:id="1975718429">
      <w:bodyDiv w:val="1"/>
      <w:marLeft w:val="0"/>
      <w:marRight w:val="0"/>
      <w:marTop w:val="0"/>
      <w:marBottom w:val="0"/>
      <w:divBdr>
        <w:top w:val="none" w:sz="0" w:space="0" w:color="auto"/>
        <w:left w:val="none" w:sz="0" w:space="0" w:color="auto"/>
        <w:bottom w:val="none" w:sz="0" w:space="0" w:color="auto"/>
        <w:right w:val="none" w:sz="0" w:space="0" w:color="auto"/>
      </w:divBdr>
    </w:div>
    <w:div w:id="1997609765">
      <w:bodyDiv w:val="1"/>
      <w:marLeft w:val="0"/>
      <w:marRight w:val="0"/>
      <w:marTop w:val="0"/>
      <w:marBottom w:val="0"/>
      <w:divBdr>
        <w:top w:val="none" w:sz="0" w:space="0" w:color="auto"/>
        <w:left w:val="none" w:sz="0" w:space="0" w:color="auto"/>
        <w:bottom w:val="none" w:sz="0" w:space="0" w:color="auto"/>
        <w:right w:val="none" w:sz="0" w:space="0" w:color="auto"/>
      </w:divBdr>
    </w:div>
    <w:div w:id="2018849559">
      <w:bodyDiv w:val="1"/>
      <w:marLeft w:val="0"/>
      <w:marRight w:val="0"/>
      <w:marTop w:val="0"/>
      <w:marBottom w:val="0"/>
      <w:divBdr>
        <w:top w:val="none" w:sz="0" w:space="0" w:color="auto"/>
        <w:left w:val="none" w:sz="0" w:space="0" w:color="auto"/>
        <w:bottom w:val="none" w:sz="0" w:space="0" w:color="auto"/>
        <w:right w:val="none" w:sz="0" w:space="0" w:color="auto"/>
      </w:divBdr>
    </w:div>
    <w:div w:id="2040811932">
      <w:bodyDiv w:val="1"/>
      <w:marLeft w:val="0"/>
      <w:marRight w:val="0"/>
      <w:marTop w:val="0"/>
      <w:marBottom w:val="0"/>
      <w:divBdr>
        <w:top w:val="none" w:sz="0" w:space="0" w:color="auto"/>
        <w:left w:val="none" w:sz="0" w:space="0" w:color="auto"/>
        <w:bottom w:val="none" w:sz="0" w:space="0" w:color="auto"/>
        <w:right w:val="none" w:sz="0" w:space="0" w:color="auto"/>
      </w:divBdr>
    </w:div>
    <w:div w:id="2042169339">
      <w:bodyDiv w:val="1"/>
      <w:marLeft w:val="0"/>
      <w:marRight w:val="0"/>
      <w:marTop w:val="0"/>
      <w:marBottom w:val="0"/>
      <w:divBdr>
        <w:top w:val="none" w:sz="0" w:space="0" w:color="auto"/>
        <w:left w:val="none" w:sz="0" w:space="0" w:color="auto"/>
        <w:bottom w:val="none" w:sz="0" w:space="0" w:color="auto"/>
        <w:right w:val="none" w:sz="0" w:space="0" w:color="auto"/>
      </w:divBdr>
    </w:div>
    <w:div w:id="2074425142">
      <w:bodyDiv w:val="1"/>
      <w:marLeft w:val="0"/>
      <w:marRight w:val="0"/>
      <w:marTop w:val="0"/>
      <w:marBottom w:val="0"/>
      <w:divBdr>
        <w:top w:val="none" w:sz="0" w:space="0" w:color="auto"/>
        <w:left w:val="none" w:sz="0" w:space="0" w:color="auto"/>
        <w:bottom w:val="none" w:sz="0" w:space="0" w:color="auto"/>
        <w:right w:val="none" w:sz="0" w:space="0" w:color="auto"/>
      </w:divBdr>
    </w:div>
    <w:div w:id="2078743898">
      <w:bodyDiv w:val="1"/>
      <w:marLeft w:val="0"/>
      <w:marRight w:val="0"/>
      <w:marTop w:val="0"/>
      <w:marBottom w:val="0"/>
      <w:divBdr>
        <w:top w:val="none" w:sz="0" w:space="0" w:color="auto"/>
        <w:left w:val="none" w:sz="0" w:space="0" w:color="auto"/>
        <w:bottom w:val="none" w:sz="0" w:space="0" w:color="auto"/>
        <w:right w:val="none" w:sz="0" w:space="0" w:color="auto"/>
      </w:divBdr>
    </w:div>
    <w:div w:id="2084060591">
      <w:bodyDiv w:val="1"/>
      <w:marLeft w:val="0"/>
      <w:marRight w:val="0"/>
      <w:marTop w:val="0"/>
      <w:marBottom w:val="0"/>
      <w:divBdr>
        <w:top w:val="none" w:sz="0" w:space="0" w:color="auto"/>
        <w:left w:val="none" w:sz="0" w:space="0" w:color="auto"/>
        <w:bottom w:val="none" w:sz="0" w:space="0" w:color="auto"/>
        <w:right w:val="none" w:sz="0" w:space="0" w:color="auto"/>
      </w:divBdr>
    </w:div>
    <w:div w:id="2123649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christopher.oconnor@hanson.biz" TargetMode="External"/><Relationship Id="rId13" Type="http://schemas.openxmlformats.org/officeDocument/2006/relationships/image" Target="media/image5.png"/><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Car20</b:Tag>
    <b:SourceType>InternetSite</b:SourceType>
    <b:Guid>{7EAE2CCD-7101-4D44-B6EA-EF39347A17D4}</b:Guid>
    <b:Author>
      <b:Author>
        <b:Corporate>Carlota, V</b:Corporate>
      </b:Author>
    </b:Author>
    <b:Title>Mass production and 3D printing: where do we stand?</b:Title>
    <b:Year>2020</b:Year>
    <b:YearAccessed>2023</b:YearAccessed>
    <b:MonthAccessed>January</b:MonthAccessed>
    <b:DayAccessed>30</b:DayAccessed>
    <b:URL>https://www.3dnatives.com/en/mass-production-and-3d-printing-171120204/#!</b:URL>
    <b:RefOrder>3</b:RefOrder>
  </b:Source>
  <b:Source>
    <b:Tag>Edw12</b:Tag>
    <b:SourceType>InternetSite</b:SourceType>
    <b:Guid>{B86684DF-649E-45E5-AA9F-63B5542F4794}</b:Guid>
    <b:Author>
      <b:Author>
        <b:NameList>
          <b:Person>
            <b:Last>Edwards</b:Last>
            <b:First>D</b:First>
          </b:Person>
        </b:NameList>
      </b:Author>
    </b:Author>
    <b:Title>dev2ops</b:Title>
    <b:Year>2012</b:Year>
    <b:YearAccessed>2023</b:YearAccessed>
    <b:MonthAccessed>January</b:MonthAccessed>
    <b:DayAccessed>30</b:DayAccessed>
    <b:URL>http://dev2ops.org/2012/03/devops-lessons-from-lean-small-batches-improve-flow/#:~:text=Reduces%20cycle%20time%20and%20gets,sizes%20simply%20delay%20that%20feedback.</b:URL>
    <b:RefOrder>4</b:RefOrder>
  </b:Source>
  <b:Source>
    <b:Tag>Die20</b:Tag>
    <b:SourceType>InternetSite</b:SourceType>
    <b:Guid>{DC90CED5-86C6-4AE7-912E-8C258AC6D705}</b:Guid>
    <b:Author>
      <b:Author>
        <b:NameList>
          <b:Person>
            <b:Last>Dieguez</b:Last>
            <b:First>T</b:First>
          </b:Person>
        </b:NameList>
      </b:Author>
    </b:Author>
    <b:Title>IGI Global</b:Title>
    <b:Year>2020</b:Year>
    <b:YearAccessed>2023</b:YearAccessed>
    <b:MonthAccessed>January </b:MonthAccessed>
    <b:DayAccessed>30</b:DayAccessed>
    <b:URL>https://www.igi-global.com/chapter/operationalization-of-circular-economy/256091</b:URL>
    <b:RefOrder>5</b:RefOrder>
  </b:Source>
  <b:Source>
    <b:Tag>Wau18</b:Tag>
    <b:SourceType>InternetSite</b:SourceType>
    <b:Guid>{974B8634-07C7-4B8F-8D33-DD21B23D0B88}</b:Guid>
    <b:Author>
      <b:Author>
        <b:Corporate>Wautelet, T</b:Corporate>
      </b:Author>
    </b:Author>
    <b:Title>The take make and waste approach of production</b:Title>
    <b:Year>2018</b:Year>
    <b:YearAccessed>2023</b:YearAccessed>
    <b:MonthAccessed>January</b:MonthAccessed>
    <b:DayAccessed>30</b:DayAccessed>
    <b:URL>https://www.researchgate.net/figure/The-linear-economy-The-take-make-and-waste-approach-of-production_fig2_323809440</b:URL>
    <b:RefOrder>6</b:RefOrder>
  </b:Source>
  <b:Source>
    <b:Tag>WHO21</b:Tag>
    <b:SourceType>InternetSite</b:SourceType>
    <b:Guid>{FB46C521-25DF-4985-882B-7FAB7CB1BBCF}</b:Guid>
    <b:Author>
      <b:Author>
        <b:Corporate>WHO</b:Corporate>
      </b:Author>
    </b:Author>
    <b:Title>Climate change and health</b:Title>
    <b:Year>2021</b:Year>
    <b:YearAccessed>2023</b:YearAccessed>
    <b:MonthAccessed>January</b:MonthAccessed>
    <b:DayAccessed>30</b:DayAccessed>
    <b:URL>https://www.who.int/news-room/fact-sheets/detail/climate-change-and-health#:~:text=Climate%20change%20affects%20the%20social,malaria%2C%20diarrhoea%20and%20heat%20stress.</b:URL>
    <b:RefOrder>1</b:RefOrder>
  </b:Source>
  <b:Source>
    <b:Tag>Sta16</b:Tag>
    <b:SourceType>JournalArticle</b:SourceType>
    <b:Guid>{69549FF5-3A8C-4B23-8F99-F49A666B7C7A}</b:Guid>
    <b:Author>
      <b:Author>
        <b:NameList>
          <b:Person>
            <b:Last>Stahel</b:Last>
            <b:First>W</b:First>
            <b:Middle>R</b:Middle>
          </b:Person>
        </b:NameList>
      </b:Author>
    </b:Author>
    <b:Title>Circular Economy</b:Title>
    <b:Year>2016</b:Year>
    <b:JournalName>Nature</b:JournalName>
    <b:Pages>345-8</b:Pages>
    <b:Volume>531</b:Volume>
    <b:RefOrder>7</b:RefOrder>
  </b:Source>
  <b:Source>
    <b:Tag>Cam23</b:Tag>
    <b:SourceType>InternetSite</b:SourceType>
    <b:Guid>{ADDBCDEC-5691-4BF1-9F8D-F2ED8C79E8EB}</b:Guid>
    <b:Title>Cambridge Dictionary</b:Title>
    <b:Year>2023</b:Year>
    <b:Author>
      <b:Author>
        <b:Corporate>Cambridge Dictionary</b:Corporate>
      </b:Author>
    </b:Author>
    <b:YearAccessed>2023</b:YearAccessed>
    <b:MonthAccessed>January </b:MonthAccessed>
    <b:DayAccessed>30</b:DayAccessed>
    <b:URL>https://dictionary.cambridge.org/dictionary/english/sustainable</b:URL>
    <b:RefOrder>9</b:RefOrder>
  </b:Source>
  <b:Source>
    <b:Tag>Kar22</b:Tag>
    <b:SourceType>JournalArticle</b:SourceType>
    <b:Guid>{AA9D9E92-010E-4008-80F6-77E53C8E47A6}</b:Guid>
    <b:Author>
      <b:Author>
        <b:NameList>
          <b:Person>
            <b:Last>Kara</b:Last>
            <b:First>S</b:First>
            <b:Middle>et al</b:Middle>
          </b:Person>
        </b:NameList>
      </b:Author>
    </b:Author>
    <b:Title>Closed-loop systems to circular economy: A pathway to environmental sustainability?</b:Title>
    <b:JournalName>CIRP Annals</b:JournalName>
    <b:Year>2022</b:Year>
    <b:Pages>505-528</b:Pages>
    <b:Volume>71</b:Volume>
    <b:Issue>2</b:Issue>
    <b:RefOrder>8</b:RefOrder>
  </b:Source>
  <b:Source>
    <b:Tag>Hap21</b:Tag>
    <b:SourceType>JournalArticle</b:SourceType>
    <b:Guid>{1F02E231-3CCB-4D1C-957C-0CDDDE6B0896}</b:Guid>
    <b:Title>Closed-loop sustainable product design for circular economy</b:Title>
    <b:Year>2021</b:Year>
    <b:Author>
      <b:Author>
        <b:NameList>
          <b:Person>
            <b:Last>Hapuwatte</b:Last>
            <b:First>B</b:First>
            <b:Middle>M</b:Middle>
          </b:Person>
          <b:Person>
            <b:Last>Jawahir</b:Last>
            <b:First>I</b:First>
            <b:Middle>S</b:Middle>
          </b:Person>
        </b:NameList>
      </b:Author>
    </b:Author>
    <b:JournalName>Journal of Industrial Ecology</b:JournalName>
    <b:Pages>1430-1446</b:Pages>
    <b:Volume>25</b:Volume>
    <b:RefOrder>10</b:RefOrder>
  </b:Source>
  <b:Source>
    <b:Tag>Man20</b:Tag>
    <b:SourceType>InternetSite</b:SourceType>
    <b:Guid>{2AEFF4A6-D86B-4784-B876-1A13FF96FE23}</b:Guid>
    <b:Title>a circular economy: are you prepared for the step change in waste management?</b:Title>
    <b:Year>2020</b:Year>
    <b:Author>
      <b:Author>
        <b:Corporate>Manage Mentors</b:Corporate>
      </b:Author>
    </b:Author>
    <b:YearAccessed>2023</b:YearAccessed>
    <b:MonthAccessed>January</b:MonthAccessed>
    <b:DayAccessed>30</b:DayAccessed>
    <b:URL>https://www.managementors.co.uk/a-circular-economy-are-you-prepared-for-the-step-change-in-waste-management/</b:URL>
    <b:RefOrder>11</b:RefOrder>
  </b:Source>
  <b:Source>
    <b:Tag>Pra19</b:Tag>
    <b:SourceType>ConferenceProceedings</b:SourceType>
    <b:Guid>{12374D71-AB82-4D1F-AA8B-8E7937332CDA}</b:Guid>
    <b:Title>When Design Never Ends - A Future Scenario for Product Development</b:Title>
    <b:Year>2019</b:Year>
    <b:Author>
      <b:Author>
        <b:NameList>
          <b:Person>
            <b:Last>Pradel</b:Last>
            <b:First>P</b:First>
          </b:Person>
          <b:Person>
            <b:Last>Campbell</b:Last>
            <b:First>R</b:First>
            <b:Middle>I</b:Middle>
          </b:Person>
          <b:Person>
            <b:Last>Bibb</b:Last>
            <b:First>R</b:First>
          </b:Person>
        </b:NameList>
      </b:Author>
    </b:Author>
    <b:City>Delft</b:City>
    <b:Publisher>Design Society: International Conference on Engineering Design</b:Publisher>
    <b:RefOrder>12</b:RefOrder>
  </b:Source>
  <b:Source>
    <b:Tag>Uni23</b:Tag>
    <b:SourceType>InternetSite</b:SourceType>
    <b:Guid>{A439AB6A-7E10-4B0B-BE72-396FBBB11049}</b:Guid>
    <b:Title>For a livable climate:Net-zero commitments must be backed by credible action</b:Title>
    <b:Year>2023</b:Year>
    <b:Author>
      <b:Author>
        <b:Corporate>United Nations</b:Corporate>
      </b:Author>
    </b:Author>
    <b:YearAccessed>2023</b:YearAccessed>
    <b:MonthAccessed>January</b:MonthAccessed>
    <b:DayAccessed>31</b:DayAccessed>
    <b:URL>https://www.un.org/en/climatechange/net-zero-coalition#:~:text=Currently%2C%20the%20Earth%20is%20already,reach%20net%20zero%20by%202050.</b:URL>
    <b:RefOrder>13</b:RefOrder>
  </b:Source>
  <b:Source>
    <b:Tag>Joh21</b:Tag>
    <b:SourceType>JournalArticle</b:SourceType>
    <b:Guid>{CCFD28A2-6771-4D10-B1F6-E50055D27411}</b:Guid>
    <b:Title>Does the EU’s Action Plan for a Circular Economy Challenge the</b:Title>
    <b:Year>2021</b:Year>
    <b:Author>
      <b:Author>
        <b:NameList>
          <b:Person>
            <b:Last>Johansson</b:Last>
            <b:First>N</b:First>
          </b:Person>
        </b:NameList>
      </b:Author>
    </b:Author>
    <b:JournalName>Environmental Science and Technology</b:JournalName>
    <b:Pages>15001-15003</b:Pages>
    <b:Volume>55</b:Volume>
    <b:RefOrder>14</b:RefOrder>
  </b:Source>
  <b:Source>
    <b:Tag>Kin23</b:Tag>
    <b:SourceType>InternetSite</b:SourceType>
    <b:Guid>{7277AF8D-214C-4580-B213-6FA45E37BC63}</b:Guid>
    <b:Title>Industry 4.0 Design Principles</b:Title>
    <b:Year>2023</b:Year>
    <b:Author>
      <b:Author>
        <b:NameList>
          <b:Person>
            <b:Last>King</b:Last>
            <b:First>A</b:First>
          </b:Person>
        </b:NameList>
      </b:Author>
    </b:Author>
    <b:YearAccessed>2023</b:YearAccessed>
    <b:MonthAccessed>February</b:MonthAccessed>
    <b:DayAccessed>5</b:DayAccessed>
    <b:URL>https://www.rmit.edu.au/news/c4de/industry-4-0-design-principles#:~:text=As%20a%20result%2C%20researchers%20have,service%20orientation%3B%20and%20modularity1.</b:URL>
    <b:RefOrder>15</b:RefOrder>
  </b:Source>
  <b:Source>
    <b:Tag>Hal22</b:Tag>
    <b:SourceType>JournalArticle</b:SourceType>
    <b:Guid>{6AE1D38A-45FB-431B-B04F-D195CB630557}</b:Guid>
    <b:Title>Exploring the potential of 3D scanning in Industry 4.0: An overview</b:Title>
    <b:Year>2022</b:Year>
    <b:Author>
      <b:Author>
        <b:NameList>
          <b:Person>
            <b:Last>Halee</b:Last>
            <b:First>A</b:First>
            <b:Middle>et al</b:Middle>
          </b:Person>
        </b:NameList>
      </b:Author>
    </b:Author>
    <b:JournalName>International Jounral of Cognitive Computing in Engineering</b:JournalName>
    <b:Pages>161-171</b:Pages>
    <b:Volume>3</b:Volume>
    <b:RefOrder>17</b:RefOrder>
  </b:Source>
  <b:Source>
    <b:Tag>UKP22</b:Tag>
    <b:SourceType>InternetSite</b:SourceType>
    <b:Guid>{180C4A0B-0EBE-415E-9D0E-4E7FC9F085E5}</b:Guid>
    <b:Title>Tackling the under-supply of housing in England</b:Title>
    <b:Year>2022</b:Year>
    <b:Author>
      <b:Author>
        <b:Corporate>UK Parliament</b:Corporate>
      </b:Author>
    </b:Author>
    <b:YearAccessed>2023</b:YearAccessed>
    <b:MonthAccessed>February </b:MonthAccessed>
    <b:DayAccessed>02</b:DayAccessed>
    <b:URL>https://commonslibrary.parliament.uk/research-briefings/cbp-7671/</b:URL>
    <b:RefOrder>18</b:RefOrder>
  </b:Source>
  <b:Source>
    <b:Tag>The223</b:Tag>
    <b:SourceType>InternetSite</b:SourceType>
    <b:Guid>{C4EE4D7B-2C10-4D10-B610-B3EF07FABC1C}</b:Guid>
    <b:Author>
      <b:Author>
        <b:Corporate>The Economist</b:Corporate>
      </b:Author>
    </b:Author>
    <b:Title>The construction industry remains horribly climate-unfriendly</b:Title>
    <b:Year>2022</b:Year>
    <b:YearAccessed>2023</b:YearAccessed>
    <b:MonthAccessed>February</b:MonthAccessed>
    <b:DayAccessed>03</b:DayAccessed>
    <b:URL>https://www.economist.com/finance-and-economics/2022/06/15/the-construction-industry-remains-horribly-climate-unfriendly?utm_medium=cpc.adword.pd&amp;utm_source=google&amp;ppccampaignID=18156330227&amp;ppcadID=&amp;utm_campaign=a.22brand_pmax&amp;utm_content=conversion.direc</b:URL>
    <b:RefOrder>19</b:RefOrder>
  </b:Source>
  <b:Source>
    <b:Tag>Fre22</b:Tag>
    <b:SourceType>InternetSite</b:SourceType>
    <b:Guid>{D1713F01-A131-43D1-8DB2-0C9DBB04D6E2}</b:Guid>
    <b:Author>
      <b:Author>
        <b:Corporate>Freeze, P</b:Corporate>
      </b:Author>
    </b:Author>
    <b:Title>3D Printed Houses: Are They the Future of Housing Sustainability?</b:Title>
    <b:Year>2022</b:Year>
    <b:YearAccessed>2023</b:YearAccessed>
    <b:MonthAccessed>February</b:MonthAccessed>
    <b:DayAccessed>03</b:DayAccessed>
    <b:URL>https://www.baymgmtgroup.com/blog/housing-sustainability/</b:URL>
    <b:RefOrder>20</b:RefOrder>
  </b:Source>
  <b:Source>
    <b:Tag>Hes19</b:Tag>
    <b:SourceType>InternetSite</b:SourceType>
    <b:Guid>{5B465EC8-D18D-4C15-ABBD-76930C9CA3C1}</b:Guid>
    <b:Author>
      <b:Author>
        <b:Corporate>Hessing, T</b:Corporate>
      </b:Author>
    </b:Author>
    <b:Title>Design for X (DFX)</b:Title>
    <b:Year>2019</b:Year>
    <b:YearAccessed>2023</b:YearAccessed>
    <b:MonthAccessed>February</b:MonthAccessed>
    <b:DayAccessed>03</b:DayAccessed>
    <b:URL>https://sixsigmastudyguide.com/design-for-x-dfx/</b:URL>
    <b:RefOrder>16</b:RefOrder>
  </b:Source>
  <b:Source>
    <b:Tag>Lau21</b:Tag>
    <b:SourceType>InternetSite</b:SourceType>
    <b:Guid>{E6B9232C-5D81-4AB5-A775-F490B4687E5D}</b:Guid>
    <b:Author>
      <b:Author>
        <b:Corporate>Launch Pad</b:Corporate>
      </b:Author>
    </b:Author>
    <b:Title>How to Design For Automated Manufacturing Systems</b:Title>
    <b:Year>2021</b:Year>
    <b:YearAccessed>2023</b:YearAccessed>
    <b:MonthAccessed>February</b:MonthAccessed>
    <b:DayAccessed>03</b:DayAccessed>
    <b:URL>https://www.launchpad.build/knowledge-center/how-to-design-for-automated-manufacturing-systems</b:URL>
    <b:RefOrder>21</b:RefOrder>
  </b:Source>
  <b:Source>
    <b:Tag>EMF23</b:Tag>
    <b:SourceType>InternetSite</b:SourceType>
    <b:Guid>{B5C93004-6113-4C85-8A25-8134FDA46CD0}</b:Guid>
    <b:Author>
      <b:Author>
        <b:Corporate>EM Foundation</b:Corporate>
      </b:Author>
    </b:Author>
    <b:Title>Cradle to Cradle design of carpets: Desso</b:Title>
    <b:Year>2023</b:Year>
    <b:YearAccessed>2023</b:YearAccessed>
    <b:MonthAccessed>February </b:MonthAccessed>
    <b:DayAccessed>05</b:DayAccessed>
    <b:URL>https://ellenmacarthurfoundation.org/circular-examples/cradle-to-cradle-design-of-carpets</b:URL>
    <b:RefOrder>22</b:RefOrder>
  </b:Source>
  <b:Source>
    <b:Tag>Bio23</b:Tag>
    <b:SourceType>InternetSite</b:SourceType>
    <b:Guid>{9C0569E3-EDE4-4328-9E90-79C4CFA15B76}</b:Guid>
    <b:Author>
      <b:Author>
        <b:Corporate>BioPak</b:Corporate>
      </b:Author>
    </b:Author>
    <b:Title>Packaging tha puts the planet first</b:Title>
    <b:Year>2023</b:Year>
    <b:YearAccessed>2023</b:YearAccessed>
    <b:MonthAccessed>February</b:MonthAccessed>
    <b:DayAccessed>05</b:DayAccessed>
    <b:URL>https://www.biopak.com/uk/</b:URL>
    <b:RefOrder>23</b:RefOrder>
  </b:Source>
  <b:Source>
    <b:Tag>PWC23</b:Tag>
    <b:SourceType>InternetSite</b:SourceType>
    <b:Guid>{25F92929-5DB9-4CBD-B7CC-02A5B1F0ECF9}</b:Guid>
    <b:Author>
      <b:Author>
        <b:Corporate>PWC</b:Corporate>
      </b:Author>
    </b:Author>
    <b:Title>How will automation impact jobs?</b:Title>
    <b:Year>2023</b:Year>
    <b:YearAccessed>2023</b:YearAccessed>
    <b:MonthAccessed>February</b:MonthAccessed>
    <b:DayAccessed>05</b:DayAccessed>
    <b:URL>https://www.pwc.co.uk/services/economics/insights/the-impact-of-automation-on-jobs.html</b:URL>
    <b:RefOrder>24</b:RefOrder>
  </b:Source>
  <b:Source>
    <b:Tag>Gov221</b:Tag>
    <b:SourceType>InternetSite</b:SourceType>
    <b:Guid>{54C06DB0-0C2B-471B-BE17-C91DF3156A31}</b:Guid>
    <b:Author>
      <b:Author>
        <b:Corporate>Gov.Wales</b:Corporate>
      </b:Author>
    </b:Author>
    <b:Title>Wales pilots Basic Income scheme</b:Title>
    <b:Year>2022</b:Year>
    <b:YearAccessed>2023</b:YearAccessed>
    <b:MonthAccessed>February</b:MonthAccessed>
    <b:DayAccessed>05</b:DayAccessed>
    <b:URL>https://www.gov.wales/wales-pilots-basic-income-scheme</b:URL>
    <b:RefOrder>25</b:RefOrder>
  </b:Source>
  <b:Source>
    <b:Tag>Ort201</b:Tag>
    <b:SourceType>Report</b:SourceType>
    <b:Guid>{2749D2FE-C6AD-4E4D-BF18-66AE7A4B4CF7}</b:Guid>
    <b:Title>Industry 4.0 Current Status and Future Trends</b:Title>
    <b:Year>2020</b:Year>
    <b:Author>
      <b:Author>
        <b:NameList>
          <b:Person>
            <b:Last>Ortiz</b:Last>
            <b:First>J</b:First>
            <b:Middle>H</b:Middle>
          </b:Person>
        </b:NameList>
      </b:Author>
    </b:Author>
    <b:Publisher>Intech Open</b:Publisher>
    <b:City>London</b:City>
    <b:RefOrder>2</b:RefOrder>
  </b:Source>
</b:Sources>
</file>

<file path=customXml/itemProps1.xml><?xml version="1.0" encoding="utf-8"?>
<ds:datastoreItem xmlns:ds="http://schemas.openxmlformats.org/officeDocument/2006/customXml" ds:itemID="{6EA31630-02B1-48BF-802A-726F71A892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4547</Words>
  <Characters>25919</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30406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2023-01-31T20:20:00Z</dcterms:created>
  <dcterms:modified xsi:type="dcterms:W3CDTF">2023-02-06T22:48:00Z</dcterms:modified>
</cp:coreProperties>
</file>