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95C4F" w14:textId="77777777" w:rsidR="00AC5BE2" w:rsidRDefault="00111612" w:rsidP="00111612">
      <w:pPr>
        <w:jc w:val="center"/>
        <w:rPr>
          <w:b/>
          <w:bCs/>
          <w:u w:val="single"/>
        </w:rPr>
      </w:pPr>
      <w:r w:rsidRPr="00111612">
        <w:rPr>
          <w:b/>
          <w:bCs/>
          <w:u w:val="single"/>
        </w:rPr>
        <w:t>PCDA ASSIGNMENT 1</w:t>
      </w:r>
      <w:r>
        <w:rPr>
          <w:b/>
          <w:bCs/>
          <w:u w:val="single"/>
        </w:rPr>
        <w:t xml:space="preserve"> - 3/22</w:t>
      </w:r>
      <w:r w:rsidR="00AC5BE2">
        <w:rPr>
          <w:b/>
          <w:bCs/>
          <w:u w:val="single"/>
        </w:rPr>
        <w:t xml:space="preserve"> </w:t>
      </w:r>
    </w:p>
    <w:p w14:paraId="3FA36910" w14:textId="60590A34" w:rsidR="00867EA8" w:rsidRDefault="00AC5BE2" w:rsidP="00111612">
      <w:pPr>
        <w:jc w:val="center"/>
        <w:rPr>
          <w:b/>
          <w:bCs/>
          <w:u w:val="single"/>
        </w:rPr>
      </w:pPr>
      <w:r>
        <w:rPr>
          <w:b/>
          <w:bCs/>
          <w:u w:val="single"/>
        </w:rPr>
        <w:t>(resubmission 1)</w:t>
      </w:r>
    </w:p>
    <w:p w14:paraId="3F9BC035" w14:textId="00791714" w:rsidR="00AB10BE" w:rsidRDefault="001906E1" w:rsidP="00111612">
      <w:pPr>
        <w:jc w:val="center"/>
        <w:rPr>
          <w:b/>
          <w:bCs/>
          <w:u w:val="single"/>
        </w:rPr>
      </w:pPr>
      <w:r>
        <w:rPr>
          <w:b/>
          <w:bCs/>
          <w:u w:val="single"/>
        </w:rPr>
        <w:t>2134293</w:t>
      </w:r>
    </w:p>
    <w:p w14:paraId="7B02507E" w14:textId="77777777" w:rsidR="00111612" w:rsidRDefault="00111612" w:rsidP="00111612">
      <w:pPr>
        <w:jc w:val="center"/>
        <w:rPr>
          <w:b/>
          <w:bCs/>
          <w:u w:val="single"/>
        </w:rPr>
      </w:pPr>
      <w:r>
        <w:rPr>
          <w:b/>
          <w:bCs/>
          <w:u w:val="single"/>
        </w:rPr>
        <w:t>LIAM ANDREWS</w:t>
      </w:r>
    </w:p>
    <w:p w14:paraId="22D6EF21" w14:textId="77777777" w:rsidR="00111612" w:rsidRDefault="00111612" w:rsidP="00111612">
      <w:pPr>
        <w:jc w:val="center"/>
        <w:rPr>
          <w:b/>
          <w:bCs/>
          <w:u w:val="single"/>
        </w:rPr>
      </w:pPr>
    </w:p>
    <w:p w14:paraId="2AA09A7C" w14:textId="77777777" w:rsidR="00111612" w:rsidRDefault="00111612" w:rsidP="00111612">
      <w:pPr>
        <w:jc w:val="center"/>
        <w:rPr>
          <w:b/>
          <w:bCs/>
          <w:u w:val="single"/>
        </w:rPr>
      </w:pPr>
    </w:p>
    <w:p w14:paraId="17E5F097" w14:textId="0F2F05D8" w:rsidR="00111612" w:rsidRPr="00315D3F" w:rsidRDefault="00111612" w:rsidP="00111612">
      <w:pPr>
        <w:rPr>
          <w:b/>
          <w:bCs/>
          <w:u w:val="single"/>
        </w:rPr>
      </w:pPr>
      <w:r w:rsidRPr="00111612">
        <w:rPr>
          <w:b/>
          <w:bCs/>
          <w:u w:val="single"/>
        </w:rPr>
        <w:t>Essay one:</w:t>
      </w:r>
    </w:p>
    <w:p w14:paraId="6B4B9231" w14:textId="45DCE473" w:rsidR="00111612" w:rsidRDefault="003C39E7" w:rsidP="00111612">
      <w:r>
        <w:t>This essay will</w:t>
      </w:r>
      <w:r w:rsidR="00111612" w:rsidRPr="00111612">
        <w:t xml:space="preserve"> explain how the code of ethics can help reduce incidences of professional misconduct while increasing the public’s confidence in policing.</w:t>
      </w:r>
      <w:r w:rsidR="00111612">
        <w:t xml:space="preserve"> </w:t>
      </w:r>
      <w:r>
        <w:t xml:space="preserve">Harvard referencing and relevant case studies will be included throughout the essay. </w:t>
      </w:r>
    </w:p>
    <w:p w14:paraId="6A1FBA75" w14:textId="55E63DB6" w:rsidR="00164DD4" w:rsidRDefault="00164DD4" w:rsidP="00111612">
      <w:r w:rsidRPr="00164DD4">
        <w:t>The Code of Ethics was produced by the College of Policing in 2014 in its role as the professional body for policing</w:t>
      </w:r>
      <w:r w:rsidR="003C0E4A">
        <w:t>. College of policing (2023</w:t>
      </w:r>
      <w:r w:rsidR="00915083">
        <w:t>).</w:t>
      </w:r>
      <w:r>
        <w:t xml:space="preserve"> According to the college of policing</w:t>
      </w:r>
      <w:r w:rsidR="003C0E4A">
        <w:t xml:space="preserve"> (2023)</w:t>
      </w:r>
      <w:r>
        <w:t xml:space="preserve"> the code of ethics was introduce</w:t>
      </w:r>
      <w:r w:rsidR="003C0E4A">
        <w:t>d</w:t>
      </w:r>
      <w:r w:rsidR="003C0E4A" w:rsidRPr="003C0E4A">
        <w:t xml:space="preserve"> to encourage personal responsibility and the exercise of professional judgement; empowering everyone in policing to ensure they always do the right thing.</w:t>
      </w:r>
      <w:r w:rsidR="006D2790">
        <w:t xml:space="preserve"> There are currently 9 points to the code of ethics, which are Accountability, Integrity, Openness, Fairness, Leadership, Respect, Honesty, Objectivity and Selflessness. COP (2023).</w:t>
      </w:r>
      <w:r w:rsidR="00EB5A22">
        <w:t xml:space="preserve"> The college of policing (2023) describe</w:t>
      </w:r>
      <w:r w:rsidR="005E5EE1">
        <w:t xml:space="preserve"> </w:t>
      </w:r>
      <w:r w:rsidR="00EB5A22">
        <w:t>t</w:t>
      </w:r>
      <w:r w:rsidR="00EB5A22" w:rsidRPr="00EB5A22">
        <w:t>he Code of Ethics</w:t>
      </w:r>
      <w:r w:rsidR="00EB5A22">
        <w:t xml:space="preserve"> as being “</w:t>
      </w:r>
      <w:r w:rsidR="00EB5A22" w:rsidRPr="00EB5A22">
        <w:t>about self-awareness, ensuring that everyone in policing feels able to always do the right thing and is confident to challenge colleagues irrespective of their rank, role or position</w:t>
      </w:r>
      <w:r w:rsidR="00EB5A22">
        <w:t>”.</w:t>
      </w:r>
    </w:p>
    <w:p w14:paraId="370DBB59" w14:textId="37075C0A" w:rsidR="005E5EE1" w:rsidRDefault="00885305" w:rsidP="00111612">
      <w:r w:rsidRPr="00885305">
        <w:t>Warwickshire university (2015) says that there are several things that can impact confidence in policing. Some of these being visibility, empathy, fairness, and reliability.</w:t>
      </w:r>
      <w:r>
        <w:t xml:space="preserve"> </w:t>
      </w:r>
      <w:r w:rsidR="005E5EE1" w:rsidRPr="005E5EE1">
        <w:t>Over the past 50 years many studies of police behaviour and attitudes have shown that officers often bend – and in some cases purposefully break rules and regulations (Cain, 1973; Skolnick, 1966; Van Maanen, 1978), but few are reported. T</w:t>
      </w:r>
      <w:r w:rsidR="00EA1A1E">
        <w:t>his</w:t>
      </w:r>
      <w:r w:rsidR="005E5EE1" w:rsidRPr="005E5EE1">
        <w:t xml:space="preserve"> </w:t>
      </w:r>
      <w:r w:rsidR="00EA1A1E">
        <w:t>research</w:t>
      </w:r>
      <w:r w:rsidR="005E5EE1" w:rsidRPr="005E5EE1">
        <w:t xml:space="preserve"> only </w:t>
      </w:r>
      <w:r w:rsidR="005A79B0" w:rsidRPr="005E5EE1">
        <w:t>supports</w:t>
      </w:r>
      <w:r w:rsidR="005E5EE1" w:rsidRPr="005E5EE1">
        <w:t xml:space="preserve"> the argument that policing</w:t>
      </w:r>
      <w:r w:rsidR="00EA1A1E">
        <w:t xml:space="preserve"> has not been fit for purpose for quite some time. A recent study by </w:t>
      </w:r>
      <w:r w:rsidR="005A79B0">
        <w:t>the</w:t>
      </w:r>
      <w:r w:rsidR="00EA1A1E">
        <w:t xml:space="preserve"> university of Cambridge</w:t>
      </w:r>
      <w:r w:rsidR="005A79B0">
        <w:t xml:space="preserve"> (2020) found that police use of facial recognition software did not meet the minimum legal requirements and was deemed unethical. The study found that a trial by South Wales Police using a facial recognition smartphone app was unlawful as it had stored the faces of innocent members of the public. This shows that police forces have continually, over the last few decades, breached regulations or have conducted themselves in an unlawful manner. This supports the argument that policing was not and continues to be unfit for purpose. </w:t>
      </w:r>
    </w:p>
    <w:p w14:paraId="00DB9840" w14:textId="1EAB330F" w:rsidR="00111612" w:rsidRDefault="00111612" w:rsidP="001425FB">
      <w:r>
        <w:t>Policing can be a difficult job at the best of times with police officers regularly</w:t>
      </w:r>
      <w:r w:rsidR="008E0AD4">
        <w:t xml:space="preserve"> facing scrutiny from the media and the public</w:t>
      </w:r>
      <w:r>
        <w:t xml:space="preserve"> </w:t>
      </w:r>
      <w:r w:rsidR="008E0AD4">
        <w:t>for their actions.</w:t>
      </w:r>
      <w:r w:rsidR="00164DD4">
        <w:t xml:space="preserve"> This can be seen from the many recent incidents that have come under scrutiny in the news and on social media.</w:t>
      </w:r>
      <w:r w:rsidR="00457E11">
        <w:t xml:space="preserve"> A recent example would be the stop and search of two black athletes by the metropolitan police</w:t>
      </w:r>
      <w:r w:rsidR="00EB5A22">
        <w:t xml:space="preserve">. The </w:t>
      </w:r>
      <w:r w:rsidR="00457E11">
        <w:t>IOPC (2023)</w:t>
      </w:r>
      <w:r w:rsidR="00EB5A22">
        <w:t xml:space="preserve"> stated in their response “</w:t>
      </w:r>
      <w:r w:rsidR="00EB5A22" w:rsidRPr="00EB5A22">
        <w:t>These officers have now been publicly held accountable for their actions. We, at the Independent Office for Police Conduct, decided the officers had a case to answer for their actions and that they should face these misconduct proceedings</w:t>
      </w:r>
      <w:r w:rsidR="00EB5A22">
        <w:t xml:space="preserve">”. </w:t>
      </w:r>
      <w:r w:rsidR="008E0AD4">
        <w:t xml:space="preserve">That is why it is important that police officers understand and follow the code of ethics, so that the public have confidence that officers are conducting themselves in the correct manner. </w:t>
      </w:r>
      <w:r w:rsidR="00915083">
        <w:t xml:space="preserve">The many recent incidences of </w:t>
      </w:r>
      <w:r w:rsidR="00260881">
        <w:t>high-profile</w:t>
      </w:r>
      <w:r w:rsidR="00EB5A22">
        <w:t xml:space="preserve"> </w:t>
      </w:r>
      <w:r w:rsidR="00915083">
        <w:t>police misconduct</w:t>
      </w:r>
      <w:r w:rsidR="00260881">
        <w:t xml:space="preserve"> cases</w:t>
      </w:r>
      <w:r w:rsidR="00915083">
        <w:t xml:space="preserve"> do nothing to improve public confidence in policing and instead have had the opposite effect.</w:t>
      </w:r>
      <w:r w:rsidR="009E3663">
        <w:t xml:space="preserve"> This is supported with a</w:t>
      </w:r>
      <w:r w:rsidR="001425FB">
        <w:t xml:space="preserve"> recent survey by the London Mayors office (2022)</w:t>
      </w:r>
      <w:r w:rsidR="009E3663">
        <w:t xml:space="preserve"> which </w:t>
      </w:r>
      <w:r w:rsidR="001425FB">
        <w:lastRenderedPageBreak/>
        <w:t xml:space="preserve">found that 73% of the public had trust in the police in March 2022, compared to 80% in March 2021. As well as this, 49% had “confidence in the police” in March 2022, compared to 55% in March 2021. </w:t>
      </w:r>
    </w:p>
    <w:p w14:paraId="114CD539" w14:textId="5AF0EBB9" w:rsidR="00E579AE" w:rsidRDefault="00260881" w:rsidP="00111612">
      <w:r>
        <w:t xml:space="preserve">If police officers were to follow all 9 points included </w:t>
      </w:r>
      <w:r w:rsidR="009E3663">
        <w:t>within</w:t>
      </w:r>
      <w:r>
        <w:t xml:space="preserve"> the code of ethics, there would be a significant reduction in the amount of misconduct cases brought against officers. </w:t>
      </w:r>
      <w:r w:rsidR="005760D9">
        <w:t xml:space="preserve">That’s not to say that misconduct cases do of course, in some cases clear officers of any wrongdoing. </w:t>
      </w:r>
      <w:r w:rsidR="009E3663">
        <w:t>The code of ethics should form a significant part of police training and should be instilled in trainee officers from the beginning of their careers. The consequences of not following the code of ethics should be made clear</w:t>
      </w:r>
      <w:r w:rsidR="009F1F2A">
        <w:t xml:space="preserve">. </w:t>
      </w:r>
    </w:p>
    <w:p w14:paraId="62AA6E07" w14:textId="117348B8" w:rsidR="009F1F2A" w:rsidRDefault="00E579AE" w:rsidP="00111612">
      <w:r w:rsidRPr="00E579AE">
        <w:t>The Standards for Public Life (1995)</w:t>
      </w:r>
      <w:r>
        <w:t xml:space="preserve"> describes the following - </w:t>
      </w:r>
    </w:p>
    <w:p w14:paraId="4359F8C9" w14:textId="1F8CE5BB" w:rsidR="009F1F2A" w:rsidRDefault="009F1F2A" w:rsidP="009F1F2A">
      <w:r>
        <w:t xml:space="preserve">Selflessness: Holders of public office should act solely in terms of the public interest. They should not do so to gain financial or other material benefits for themselves, their family, or their friends. </w:t>
      </w:r>
    </w:p>
    <w:p w14:paraId="4989F4A1" w14:textId="2E2200DF" w:rsidR="009F1F2A" w:rsidRDefault="009F1F2A" w:rsidP="009F1F2A">
      <w:r>
        <w:t xml:space="preserve">Integrity: Holders of public office should not place themselves under any financial or other obligation to outside individuals or organisations that might seek to influence them in the performance of their official duties. </w:t>
      </w:r>
    </w:p>
    <w:p w14:paraId="29FC35CF" w14:textId="45324FD3" w:rsidR="009F1F2A" w:rsidRDefault="009F1F2A" w:rsidP="009F1F2A">
      <w:r>
        <w:t xml:space="preserve">Objectivity: In carrying out public business, holders of public office should make choices on merit. </w:t>
      </w:r>
    </w:p>
    <w:p w14:paraId="2E901BBA" w14:textId="698844B3" w:rsidR="009F1F2A" w:rsidRDefault="009F1F2A" w:rsidP="009F1F2A">
      <w:r>
        <w:t xml:space="preserve">Accountability: Holders of public office are accountable for their decisions and actions to the public and must submit themselves to whatever scrutiny is appropriate to their office. </w:t>
      </w:r>
    </w:p>
    <w:p w14:paraId="69778BD4" w14:textId="2BC07121" w:rsidR="009F1F2A" w:rsidRDefault="009F1F2A" w:rsidP="009F1F2A">
      <w:r>
        <w:t xml:space="preserve">Openness: Holders of public office should be as open as possible about all the decisions and actions that they take. They should give reasons for their decisions and restrict information only when the wider public interest clearly demands. </w:t>
      </w:r>
    </w:p>
    <w:p w14:paraId="329D5573" w14:textId="10C0BA43" w:rsidR="009F1F2A" w:rsidRDefault="009F1F2A" w:rsidP="009F1F2A">
      <w:r>
        <w:t xml:space="preserve">Honesty: Holders of public office have a duty to declare any private interests relating to their public duties and to take steps to resolve any conflicts arising in a way that protects the public interest. </w:t>
      </w:r>
    </w:p>
    <w:p w14:paraId="00CDAAFA" w14:textId="53094BD9" w:rsidR="00536743" w:rsidRDefault="009F1F2A" w:rsidP="009F1F2A">
      <w:r>
        <w:t>Leadership: Holders of public office should promote and support these principles by leadership and example.</w:t>
      </w:r>
    </w:p>
    <w:p w14:paraId="3AD504F1" w14:textId="3062CB64" w:rsidR="00536743" w:rsidRDefault="00536743" w:rsidP="009F1F2A">
      <w:r>
        <w:t>The code of ethics can be interpreted in different ways by different members of the public</w:t>
      </w:r>
      <w:r w:rsidR="00611CAA">
        <w:t xml:space="preserve"> and those within policing.</w:t>
      </w:r>
      <w:r>
        <w:t xml:space="preserve"> It is important that police forces are open with the public in their interpretation of the code of ethics and encourage and listen to the views of different people. What one person believes, for </w:t>
      </w:r>
      <w:r w:rsidR="00C910E1">
        <w:t>example, integrity</w:t>
      </w:r>
      <w:r>
        <w:t xml:space="preserve"> means could mean something totally different to someone else. Public confidence in the police can be measured in many ways and can mean different things to different people. </w:t>
      </w:r>
    </w:p>
    <w:p w14:paraId="7C113C73" w14:textId="11FA9B54" w:rsidR="00611CAA" w:rsidRDefault="00611CAA" w:rsidP="009F1F2A">
      <w:r>
        <w:t xml:space="preserve">In conclusion, by having a more open and accessible code of ethics that can be understood by the public, confidence in policing can be improved. By having a code of ethics that can be understood, easily </w:t>
      </w:r>
      <w:r w:rsidR="00864F4F">
        <w:t>accessed,</w:t>
      </w:r>
      <w:r>
        <w:t xml:space="preserve"> and put at the forefront of policing, police officers and the public can have a better understanding of what the code of ethics are and what officers should be doing to follow them. </w:t>
      </w:r>
    </w:p>
    <w:p w14:paraId="16B99EEE" w14:textId="03C6E98F" w:rsidR="00D27705" w:rsidRPr="00D27705" w:rsidRDefault="00D27705" w:rsidP="009F1F2A">
      <w:pPr>
        <w:rPr>
          <w:b/>
          <w:bCs/>
          <w:u w:val="single"/>
        </w:rPr>
      </w:pPr>
      <w:r w:rsidRPr="00D27705">
        <w:rPr>
          <w:b/>
          <w:bCs/>
          <w:u w:val="single"/>
        </w:rPr>
        <w:t>9</w:t>
      </w:r>
      <w:r w:rsidR="00AC5BE2">
        <w:rPr>
          <w:b/>
          <w:bCs/>
          <w:u w:val="single"/>
        </w:rPr>
        <w:t>98</w:t>
      </w:r>
      <w:r w:rsidR="00277FBE">
        <w:rPr>
          <w:b/>
          <w:bCs/>
          <w:u w:val="single"/>
        </w:rPr>
        <w:t xml:space="preserve"> </w:t>
      </w:r>
    </w:p>
    <w:p w14:paraId="190EBEFB" w14:textId="77777777" w:rsidR="00611CAA" w:rsidRDefault="00611CAA" w:rsidP="009F1F2A"/>
    <w:p w14:paraId="47D84407" w14:textId="77777777" w:rsidR="00611CAA" w:rsidRDefault="00611CAA" w:rsidP="009F1F2A"/>
    <w:p w14:paraId="6205F245" w14:textId="77777777" w:rsidR="002B7076" w:rsidRDefault="002B7076" w:rsidP="009F1F2A"/>
    <w:p w14:paraId="4FA03EF5" w14:textId="77777777" w:rsidR="002B7076" w:rsidRDefault="002B7076" w:rsidP="009F1F2A"/>
    <w:p w14:paraId="03BED65F" w14:textId="77777777" w:rsidR="006D2790" w:rsidRDefault="006D2790" w:rsidP="00111612"/>
    <w:p w14:paraId="1232D89D" w14:textId="23F14536" w:rsidR="00111612" w:rsidRPr="00AC5BE2" w:rsidRDefault="00111612" w:rsidP="00111612">
      <w:r w:rsidRPr="00111612">
        <w:rPr>
          <w:b/>
          <w:bCs/>
          <w:u w:val="single"/>
        </w:rPr>
        <w:t xml:space="preserve">Essay two: </w:t>
      </w:r>
    </w:p>
    <w:p w14:paraId="0663C2AA" w14:textId="5C3DB0BB" w:rsidR="009C641B" w:rsidRPr="00DE3CAB" w:rsidRDefault="003C39E7" w:rsidP="00111612">
      <w:r>
        <w:t>This essay will</w:t>
      </w:r>
      <w:r w:rsidR="009C641B" w:rsidRPr="00DE3CAB">
        <w:t xml:space="preserve"> talk about how a multi-agency approach</w:t>
      </w:r>
      <w:r w:rsidR="00135AB9" w:rsidRPr="00DE3CAB">
        <w:t xml:space="preserve"> can be effective when managing violent and sexual offenders</w:t>
      </w:r>
      <w:r>
        <w:t xml:space="preserve">. Harvard referencing and relevant case studies will be included throughout the essay. </w:t>
      </w:r>
    </w:p>
    <w:p w14:paraId="10A58F57" w14:textId="3162B47C" w:rsidR="00D2242B" w:rsidRDefault="00D2242B" w:rsidP="00111612">
      <w:r w:rsidRPr="00D2242B">
        <w:t xml:space="preserve">In recent years, there has been an increase in the number of </w:t>
      </w:r>
      <w:r w:rsidR="00831411">
        <w:t xml:space="preserve">reports made to police relating to </w:t>
      </w:r>
      <w:r w:rsidRPr="00D2242B">
        <w:t>violent or sexual offences.</w:t>
      </w:r>
      <w:r w:rsidR="00831411">
        <w:t xml:space="preserve"> </w:t>
      </w:r>
      <w:r w:rsidR="00831411" w:rsidRPr="00831411">
        <w:t>This is supported by recent figures released by the Office for National Statistics (2023) which show that</w:t>
      </w:r>
      <w:r w:rsidR="00885305">
        <w:t xml:space="preserve"> between March 2021 and March 2022, there were 193,566 sexual offences recorded by the police in England and Wales which was the highest number on record. </w:t>
      </w:r>
      <w:r w:rsidRPr="00D2242B">
        <w:t>This has put further pressure on already stretched prison</w:t>
      </w:r>
      <w:r w:rsidR="00831411">
        <w:t xml:space="preserve"> and probation, </w:t>
      </w:r>
      <w:r w:rsidRPr="00D2242B">
        <w:t>police, and safeguarding services who not only have to manage the offenders but also must ensure that victims and the wider public are safeguarded.</w:t>
      </w:r>
      <w:r w:rsidR="00831411">
        <w:t xml:space="preserve"> </w:t>
      </w:r>
    </w:p>
    <w:p w14:paraId="2B4D3A87" w14:textId="0C28A613" w:rsidR="00676C0B" w:rsidRDefault="005F5EA9" w:rsidP="00676C0B">
      <w:r>
        <w:t>A multi-agency approach has many benefits for professionals and those they are working with by providing a quicker response by improving inter-agency information sharing while identifying any threat, risk or harm that may be present. A multi-agency approach also helps make clear which agency is accountable for certain things. This is supported by</w:t>
      </w:r>
      <w:r w:rsidR="00676C0B">
        <w:t xml:space="preserve"> west Berkshire council MASH (2022)</w:t>
      </w:r>
      <w:r>
        <w:t xml:space="preserve"> </w:t>
      </w:r>
      <w:r w:rsidR="00676C0B">
        <w:t xml:space="preserve">who state a multi-agency approach “provides a faster, more co-ordinated response through improved information sharing between partners and improves recognition of risk and </w:t>
      </w:r>
      <w:r w:rsidR="00F811A8">
        <w:t>threat”.</w:t>
      </w:r>
    </w:p>
    <w:p w14:paraId="74098814" w14:textId="16A9FD57" w:rsidR="00831411" w:rsidRDefault="008117F7" w:rsidP="00676C0B">
      <w:r>
        <w:t xml:space="preserve">The most well-known multi agency approach is </w:t>
      </w:r>
      <w:r w:rsidR="00831411">
        <w:t xml:space="preserve">MAPPA, which stands for </w:t>
      </w:r>
      <w:r w:rsidR="00251334">
        <w:t>multi-agency</w:t>
      </w:r>
      <w:r w:rsidR="00831411">
        <w:t xml:space="preserve"> public protection arrangements. MAPPA is a multi-agency </w:t>
      </w:r>
      <w:r w:rsidR="00251334">
        <w:t>process whereby agencies such as the police, prison, and probation services work together to protect the wider public from the risks posed by violent and sexual offenders who have been released from prison or are living in the community.</w:t>
      </w:r>
      <w:r w:rsidR="00DE3CAB">
        <w:t xml:space="preserve"> </w:t>
      </w:r>
      <w:r w:rsidR="00B70271">
        <w:t xml:space="preserve">MAPPA has three responsible agencies which are Police, </w:t>
      </w:r>
      <w:r w:rsidR="00AB10BE">
        <w:t>Probation,</w:t>
      </w:r>
      <w:r w:rsidR="00B70271">
        <w:t xml:space="preserve"> and prison services. There are also partners which have a duty to cooperate. These are organisations such as the NHS and immigration services.</w:t>
      </w:r>
      <w:r w:rsidR="00251334">
        <w:t xml:space="preserve"> MAPPA has three categories which offenders could be classed. They are the following:</w:t>
      </w:r>
    </w:p>
    <w:p w14:paraId="2B450B39" w14:textId="57062CE2" w:rsidR="00251334" w:rsidRDefault="00251334" w:rsidP="00676C0B">
      <w:r>
        <w:t>Category 1 – All registered sex offenders</w:t>
      </w:r>
      <w:r w:rsidR="00DE3CAB">
        <w:t xml:space="preserve"> subject to notification requirements.</w:t>
      </w:r>
    </w:p>
    <w:p w14:paraId="4436BDCB" w14:textId="22F4B930" w:rsidR="00251334" w:rsidRDefault="00251334" w:rsidP="00676C0B">
      <w:r>
        <w:t>Category 2 – Violent</w:t>
      </w:r>
      <w:r w:rsidR="00DE3CAB">
        <w:t xml:space="preserve"> offenders who have been sentenced to 12 months or more</w:t>
      </w:r>
      <w:r>
        <w:t xml:space="preserve"> or other sex offenders not subject to notification requirements</w:t>
      </w:r>
      <w:r w:rsidR="00DE3CAB">
        <w:t>.</w:t>
      </w:r>
    </w:p>
    <w:p w14:paraId="715F45E3" w14:textId="3385B67E" w:rsidR="00251334" w:rsidRDefault="00251334" w:rsidP="00676C0B">
      <w:r>
        <w:t>Category 3 – Other dangerous offenders</w:t>
      </w:r>
      <w:r w:rsidR="00DE3CAB">
        <w:t xml:space="preserve"> and convicted offenders who indicate a serious risk of harm.</w:t>
      </w:r>
    </w:p>
    <w:p w14:paraId="69B328D6" w14:textId="739D0672" w:rsidR="00F811A8" w:rsidRDefault="00F811A8" w:rsidP="00676C0B">
      <w:r>
        <w:t xml:space="preserve">Those subject to MAPPA </w:t>
      </w:r>
      <w:proofErr w:type="gramStart"/>
      <w:r>
        <w:t>have</w:t>
      </w:r>
      <w:proofErr w:type="gramEnd"/>
      <w:r>
        <w:t xml:space="preserve"> their details held on the secure database, known as Visor. </w:t>
      </w:r>
    </w:p>
    <w:p w14:paraId="52DF4F4C" w14:textId="65A31966" w:rsidR="00251334" w:rsidRDefault="00251334" w:rsidP="00676C0B">
      <w:r>
        <w:t xml:space="preserve">MAPPA can be a successful way to manage the risks posed by offenders but only if all involved agencies take it seriously and play their part. There have been many stories in recent years which have cited failings in the </w:t>
      </w:r>
      <w:r w:rsidR="001B7D6C">
        <w:t>multi-agency</w:t>
      </w:r>
      <w:r>
        <w:t xml:space="preserve"> approach which has led to further victims. A recent example </w:t>
      </w:r>
      <w:r w:rsidR="001B7D6C">
        <w:t>being the murder of Lisa Skidmore, who was murdered in her own home by a man known to police and probation services. At the inquest into her death, the following statement was made “</w:t>
      </w:r>
      <w:r w:rsidR="001B7D6C" w:rsidRPr="001B7D6C">
        <w:t>There was a clear escalation of risk. Furthermore, these failures to respond to the risk were more than a minimal contribution to Lisa Skidmore’s murder</w:t>
      </w:r>
      <w:r w:rsidR="001B7D6C">
        <w:t xml:space="preserve">. </w:t>
      </w:r>
      <w:r w:rsidR="001B7D6C" w:rsidRPr="001B7D6C">
        <w:t>Communication is vital in the management of offenders, however in this instance the agencies involved failed to share key information of the perpetrator’s disclosures</w:t>
      </w:r>
      <w:r w:rsidR="005D5EBD">
        <w:t>”</w:t>
      </w:r>
      <w:r w:rsidR="001B7D6C">
        <w:t xml:space="preserve"> (Inquest, 2019)</w:t>
      </w:r>
      <w:r w:rsidR="005D5EBD">
        <w:t>.</w:t>
      </w:r>
    </w:p>
    <w:p w14:paraId="3BD24DDC" w14:textId="5CD1E01C" w:rsidR="005D5EBD" w:rsidRDefault="005D5EBD" w:rsidP="00676C0B">
      <w:r>
        <w:t>Since its introduction</w:t>
      </w:r>
      <w:r w:rsidR="00DE3CAB">
        <w:t xml:space="preserve"> in 2003 through </w:t>
      </w:r>
      <w:r w:rsidR="00DE3CAB" w:rsidRPr="00DE3CAB">
        <w:t>Section 325 to 327B of the Criminal Justice Act 2003</w:t>
      </w:r>
      <w:r w:rsidR="00DE3CAB">
        <w:t>,</w:t>
      </w:r>
      <w:r>
        <w:t xml:space="preserve"> MAPPA has been found to reduce the prevalence of reoffending amongst those subject to its oversight. </w:t>
      </w:r>
    </w:p>
    <w:p w14:paraId="565DBBAE" w14:textId="0F2EAE46" w:rsidR="008117F7" w:rsidRDefault="008117F7" w:rsidP="00676C0B">
      <w:r>
        <w:lastRenderedPageBreak/>
        <w:t xml:space="preserve">Another </w:t>
      </w:r>
      <w:r w:rsidRPr="008117F7">
        <w:t>multi agency approach is MOSOVO – Management of sexual offenders or violent offenders. According to HMICFRS (2023) MOSOVO is a multi-agency arrangement for identifying and managing offenders according to the level of risk of harm they pose to the public. Offenders who have committed sexual offences, terrorist offences and violent offences may be managed in this way.</w:t>
      </w:r>
      <w:r>
        <w:t xml:space="preserve"> It acts in very much a similar way to MAPPA with its main purpose to protect the public by providing an accurate risk assessment for sexual or violent offenders. </w:t>
      </w:r>
    </w:p>
    <w:p w14:paraId="1235D3AD" w14:textId="25526050" w:rsidR="00B70271" w:rsidRDefault="00B70271" w:rsidP="00676C0B">
      <w:r>
        <w:t xml:space="preserve">An academic study was carried out by the policing institute for the eastern region at Anglia Ruskin University which </w:t>
      </w:r>
      <w:r w:rsidR="0026015C">
        <w:t>investigated</w:t>
      </w:r>
      <w:r>
        <w:t xml:space="preserve"> the effectiveness of the multi-agency approach. </w:t>
      </w:r>
      <w:r w:rsidR="00313F31">
        <w:t>The study reviewed over 39,000 individual cases</w:t>
      </w:r>
      <w:r w:rsidR="00914A84">
        <w:t xml:space="preserve"> over a </w:t>
      </w:r>
      <w:r w:rsidR="00F811A8">
        <w:t>26-month</w:t>
      </w:r>
      <w:r w:rsidR="00914A84">
        <w:t xml:space="preserve"> period</w:t>
      </w:r>
      <w:r w:rsidR="00313F31">
        <w:t xml:space="preserve">. </w:t>
      </w:r>
      <w:r>
        <w:t>Research found that the reoffending rates of offenders managed under MAPPA are less than half of the national average. The study found that the reoffending rate for those subject to MAPPA stood at 12.2% compared to the national reoffending rate of 30% - 31.3%. After the publication of the academic study, Professor Samantha Lundrigan</w:t>
      </w:r>
      <w:r w:rsidR="0026015C">
        <w:t xml:space="preserve"> stated, “</w:t>
      </w:r>
      <w:r w:rsidR="0026015C" w:rsidRPr="0026015C">
        <w:t xml:space="preserve">The topline message from our research is that MAPPA is working extremely well and that the arrangements are successfully reducing harm through their interventions in a significant </w:t>
      </w:r>
      <w:r w:rsidR="00914A84" w:rsidRPr="0026015C">
        <w:t>way</w:t>
      </w:r>
      <w:r w:rsidR="00914A84">
        <w:t>” (</w:t>
      </w:r>
      <w:r w:rsidR="00223DC6">
        <w:t>Anglia Ruskin university, 2023).</w:t>
      </w:r>
    </w:p>
    <w:p w14:paraId="561B7CD0" w14:textId="62368E54" w:rsidR="00313F31" w:rsidRDefault="00313F31" w:rsidP="00676C0B">
      <w:r>
        <w:t xml:space="preserve">The study concluded that although MAPPA was working well, there were concerns around certain areas. One of those areas being the transition of offenders under 18 years of age to the MAPPA system. The report also found that improvements could be made in the management of those convicted of domestic abuse and suggested a new MAPPA training package be introduced to address the shortfalls in the current training provisions. </w:t>
      </w:r>
    </w:p>
    <w:p w14:paraId="2647166A" w14:textId="201B6AD3" w:rsidR="005D5EBD" w:rsidRDefault="005D5EBD" w:rsidP="00676C0B">
      <w:r>
        <w:t xml:space="preserve">There are still improvements that can be made to protect victims and members of the public. Better partnership working between multiple agencies, better communication and better sharing of information will all improve the outcome for victims and the public. From my research, I have found that the multi-agency approach works well when it is correctly used by all involved. On the other hand, I have found that the multi-agency approach can be fragile and susceptible to mistakes made by those involved. Something small, such as a failure to pass on information to a partner agency can and have led to further victims. </w:t>
      </w:r>
    </w:p>
    <w:p w14:paraId="3AAF9810" w14:textId="19358A0B" w:rsidR="005D5EBD" w:rsidRDefault="005D5EBD" w:rsidP="00676C0B">
      <w:r>
        <w:t>Overall, the multi-agency approach in terms of sexual and violent offenders work</w:t>
      </w:r>
      <w:r w:rsidR="00313F31">
        <w:t>s</w:t>
      </w:r>
      <w:r>
        <w:t xml:space="preserve"> well to reduce the risk posed by offenders and safeguard victims and the </w:t>
      </w:r>
      <w:proofErr w:type="gramStart"/>
      <w:r>
        <w:t>general public</w:t>
      </w:r>
      <w:proofErr w:type="gramEnd"/>
      <w:r>
        <w:t xml:space="preserve"> but Improvements are needed to the way that partners communicate and share information.</w:t>
      </w:r>
      <w:r w:rsidR="00313F31">
        <w:t xml:space="preserve"> As well as this, better training for agencies involved in MAPPA would improve safeguarding of the public and improve management of offenders. </w:t>
      </w:r>
    </w:p>
    <w:p w14:paraId="7F9AD3D1" w14:textId="15DE5DFA" w:rsidR="005C0243" w:rsidRPr="005C0243" w:rsidRDefault="005C0243" w:rsidP="00676C0B">
      <w:pPr>
        <w:rPr>
          <w:b/>
          <w:bCs/>
          <w:u w:val="single"/>
        </w:rPr>
      </w:pPr>
      <w:r w:rsidRPr="005C0243">
        <w:rPr>
          <w:b/>
          <w:bCs/>
          <w:u w:val="single"/>
        </w:rPr>
        <w:t>9</w:t>
      </w:r>
      <w:r w:rsidR="008117F7">
        <w:rPr>
          <w:b/>
          <w:bCs/>
          <w:u w:val="single"/>
        </w:rPr>
        <w:t>87</w:t>
      </w:r>
    </w:p>
    <w:p w14:paraId="2B66DB2B" w14:textId="77777777" w:rsidR="005D5EBD" w:rsidRDefault="005D5EBD" w:rsidP="00676C0B"/>
    <w:p w14:paraId="6713B626" w14:textId="77777777" w:rsidR="00ED7949" w:rsidRDefault="00ED7949" w:rsidP="00111612">
      <w:pPr>
        <w:rPr>
          <w:b/>
          <w:bCs/>
          <w:u w:val="single"/>
        </w:rPr>
      </w:pPr>
    </w:p>
    <w:p w14:paraId="78674495" w14:textId="77777777" w:rsidR="00ED7949" w:rsidRDefault="00ED7949" w:rsidP="00111612">
      <w:pPr>
        <w:rPr>
          <w:b/>
          <w:bCs/>
          <w:u w:val="single"/>
        </w:rPr>
      </w:pPr>
    </w:p>
    <w:p w14:paraId="37AF76A0" w14:textId="77777777" w:rsidR="00ED7949" w:rsidRDefault="00ED7949" w:rsidP="00111612">
      <w:pPr>
        <w:rPr>
          <w:b/>
          <w:bCs/>
          <w:u w:val="single"/>
        </w:rPr>
      </w:pPr>
    </w:p>
    <w:p w14:paraId="01644E19" w14:textId="77777777" w:rsidR="00315D3F" w:rsidRDefault="00315D3F" w:rsidP="00111612">
      <w:pPr>
        <w:rPr>
          <w:b/>
          <w:bCs/>
          <w:u w:val="single"/>
        </w:rPr>
      </w:pPr>
    </w:p>
    <w:p w14:paraId="3A9DCDC2" w14:textId="77777777" w:rsidR="00315D3F" w:rsidRDefault="00315D3F" w:rsidP="00111612">
      <w:pPr>
        <w:rPr>
          <w:b/>
          <w:bCs/>
          <w:u w:val="single"/>
        </w:rPr>
      </w:pPr>
    </w:p>
    <w:p w14:paraId="2A79AE3B" w14:textId="77777777" w:rsidR="00315D3F" w:rsidRDefault="00315D3F" w:rsidP="00111612">
      <w:pPr>
        <w:rPr>
          <w:b/>
          <w:bCs/>
          <w:u w:val="single"/>
        </w:rPr>
      </w:pPr>
    </w:p>
    <w:p w14:paraId="26A0CF42" w14:textId="77777777" w:rsidR="00315D3F" w:rsidRDefault="00315D3F" w:rsidP="00111612">
      <w:pPr>
        <w:rPr>
          <w:b/>
          <w:bCs/>
          <w:u w:val="single"/>
        </w:rPr>
      </w:pPr>
    </w:p>
    <w:p w14:paraId="4B77F87A" w14:textId="21518432" w:rsidR="00111612" w:rsidRPr="00111612" w:rsidRDefault="00111612" w:rsidP="00111612">
      <w:pPr>
        <w:rPr>
          <w:b/>
          <w:bCs/>
          <w:u w:val="single"/>
        </w:rPr>
      </w:pPr>
      <w:r w:rsidRPr="00111612">
        <w:rPr>
          <w:b/>
          <w:bCs/>
          <w:u w:val="single"/>
        </w:rPr>
        <w:lastRenderedPageBreak/>
        <w:t xml:space="preserve">Essay three: </w:t>
      </w:r>
    </w:p>
    <w:p w14:paraId="0776C54B" w14:textId="68B63863" w:rsidR="00135AB9" w:rsidRDefault="00277FBE" w:rsidP="00111612">
      <w:r>
        <w:t>This essay will focus on lifestyle theory</w:t>
      </w:r>
      <w:r w:rsidR="00135AB9" w:rsidRPr="00135AB9">
        <w:t xml:space="preserve"> and to what extent it is an accurate reflection of what makes certain people vulnerable to becoming a victim of serious and organised crime. </w:t>
      </w:r>
      <w:r w:rsidR="003C39E7">
        <w:t xml:space="preserve">Harvard referencing and relevant case studies will be included. </w:t>
      </w:r>
    </w:p>
    <w:p w14:paraId="25D079BB" w14:textId="0995526F" w:rsidR="00277FBE" w:rsidRDefault="00277FBE" w:rsidP="00111612">
      <w:r>
        <w:t>The National open university of Nigeria (2019) states that “Lifestyle theory suggests that certain people become victims of crimes because of their lifestyle and choices”. An example given of this would be someone with gambling or substance addiction</w:t>
      </w:r>
      <w:r w:rsidR="00EE1C9C">
        <w:t xml:space="preserve"> who</w:t>
      </w:r>
      <w:r>
        <w:t xml:space="preserve"> may be seen as an easy victim by a con artist (NOUN, 2019)</w:t>
      </w:r>
    </w:p>
    <w:p w14:paraId="1B47F1C1" w14:textId="5FC0E2D4" w:rsidR="00030140" w:rsidRDefault="00030140" w:rsidP="00111612">
      <w:r>
        <w:t>Giddens (1991) states that e</w:t>
      </w:r>
      <w:r w:rsidRPr="00030140">
        <w:t>veryone has a lifestyle that is practiced daily and to ignore such a fundamental form of behaviour undercuts our ability to fully account for social conduct</w:t>
      </w:r>
      <w:r>
        <w:t>.</w:t>
      </w:r>
    </w:p>
    <w:p w14:paraId="29EC942D" w14:textId="45E442A5" w:rsidR="00EE1C9C" w:rsidRDefault="00EE1C9C" w:rsidP="00111612">
      <w:r>
        <w:t xml:space="preserve">It is a common misconception held by many that people choose their lifestyle practices. Whether that be choosing a healthy lifestyle such as keeping fit or not smoking, or an unhealthy lifestyle of smoking and eating unhealthy foods. At first glance, it may appear that people choose their lifestyle of their own free will but there are many things that impact and shape the lifestyles of everybody. </w:t>
      </w:r>
      <w:r w:rsidR="00316ABE">
        <w:t>This is supported by a recent study by the Local Government Association (2023)</w:t>
      </w:r>
      <w:r w:rsidR="00316ABE" w:rsidRPr="00316ABE">
        <w:t xml:space="preserve"> </w:t>
      </w:r>
      <w:r w:rsidR="00316ABE">
        <w:t xml:space="preserve">which states that issues including a lack of social support, difficult and challenging individual circumstances and a higher dependency on nicotine can shape your lifestyle. The report concludes that you are more likely to die from a smoking related disease if you live in a deprived area. </w:t>
      </w:r>
      <w:r>
        <w:t>Lifestyles tend to form in clusters</w:t>
      </w:r>
      <w:r w:rsidR="00030140">
        <w:t xml:space="preserve">, specifically around socioeconomic upbringing. A recent analysis by census (2018) supports this. The analysis found that a </w:t>
      </w:r>
      <w:r w:rsidR="00030140" w:rsidRPr="00030140">
        <w:t>person</w:t>
      </w:r>
      <w:r w:rsidR="00885305">
        <w:t xml:space="preserve"> was more likely to start smoking if the level of deprivation was high in their neighbourhood.</w:t>
      </w:r>
      <w:r w:rsidR="00030140" w:rsidRPr="00030140">
        <w:t xml:space="preserve"> </w:t>
      </w:r>
    </w:p>
    <w:p w14:paraId="3509BDBB" w14:textId="51C0912A" w:rsidR="00FC57D1" w:rsidRDefault="00EE1C9C" w:rsidP="00111612">
      <w:r>
        <w:t xml:space="preserve">On the other hand, people from affluent areas who have not had the same upbringing or experiences as those from less affluent areas can also fall victim to serious and organised crime. An example of this could be someone walking through a high-crime area wearing expensive jewellery or using an expensive smart phone. Due to their lifestyle </w:t>
      </w:r>
      <w:r w:rsidR="00030140">
        <w:t xml:space="preserve">and socioeconomic status, they may be unaware of the danger they may be in from criminals in the high crime area. </w:t>
      </w:r>
    </w:p>
    <w:p w14:paraId="2FC29BAB" w14:textId="5BD6E1D2" w:rsidR="00FC57D1" w:rsidRDefault="00C43796" w:rsidP="00FC57D1">
      <w:r>
        <w:t>A study by the London school of economics and political science (2016) found that several factors, including adverse socio-economic backgrounds such as living in social housing, multiple occupancy households and lone parenthood increased the risk of criminal victimisation (Grove et al, 2012).</w:t>
      </w:r>
    </w:p>
    <w:p w14:paraId="53827217" w14:textId="7C137D24" w:rsidR="00FC57D1" w:rsidRDefault="00FC57D1" w:rsidP="00FC57D1">
      <w:r>
        <w:t xml:space="preserve"> Research by Wohlfarth et al (2001), based on a </w:t>
      </w:r>
      <w:r w:rsidR="00345EE0">
        <w:t>random</w:t>
      </w:r>
      <w:r>
        <w:t xml:space="preserve"> sample of the population</w:t>
      </w:r>
      <w:r w:rsidR="00345EE0">
        <w:t xml:space="preserve"> of Denmark</w:t>
      </w:r>
      <w:r>
        <w:t xml:space="preserve">, found that there was a </w:t>
      </w:r>
      <w:r w:rsidR="00345EE0">
        <w:t xml:space="preserve">distinct </w:t>
      </w:r>
      <w:r>
        <w:t>relationship between social class and victimisation. The research showed that</w:t>
      </w:r>
      <w:r w:rsidR="00345EE0">
        <w:t xml:space="preserve"> those who were unemployed </w:t>
      </w:r>
      <w:r>
        <w:t>were at higher risk of victimisation at 11% when compared to other classes combined at 6%. As well as this, there was found to be a clear connection between income and the risk of violent victimisatio</w:t>
      </w:r>
      <w:r w:rsidR="00491502">
        <w:t>n</w:t>
      </w:r>
      <w:r>
        <w:t xml:space="preserve"> (Brennan et al, 2010).</w:t>
      </w:r>
    </w:p>
    <w:p w14:paraId="2887A5CD" w14:textId="0D5C9AA1" w:rsidR="00B6666C" w:rsidRDefault="00491502" w:rsidP="00FC57D1">
      <w:r>
        <w:t xml:space="preserve">The study conducted by the LSE (2016) </w:t>
      </w:r>
      <w:r w:rsidR="00D87835">
        <w:t>concluded</w:t>
      </w:r>
      <w:r>
        <w:t xml:space="preserve"> that there </w:t>
      </w:r>
      <w:r w:rsidR="00D87835">
        <w:t>were</w:t>
      </w:r>
      <w:r>
        <w:t xml:space="preserve"> clear connections between socioeconomic backgrounds and the risk of being a victim. It shows that those living in poorer, deprived areas are more likely to be victims of crime than those in wealthier, more affluent areas. </w:t>
      </w:r>
      <w:r w:rsidR="007D45A3">
        <w:t xml:space="preserve">This study supports “lifestyle theory” as it confirms that a </w:t>
      </w:r>
      <w:r w:rsidR="003B421E">
        <w:t>person’s</w:t>
      </w:r>
      <w:r w:rsidR="007D45A3">
        <w:t xml:space="preserve"> socioeconomic background can increase their chance of becoming a victim of crime. </w:t>
      </w:r>
    </w:p>
    <w:p w14:paraId="7F3E9B88" w14:textId="4948CD1C" w:rsidR="00B6666C" w:rsidRDefault="00B6666C" w:rsidP="00FC57D1">
      <w:r>
        <w:t>As well as socioeconomic elements effecting the likelihood of victimisation, there is also the factor of vulnerabilities. The social science research network (2004) describes v</w:t>
      </w:r>
      <w:r w:rsidRPr="00B6666C">
        <w:t>ulnerable people</w:t>
      </w:r>
      <w:r>
        <w:t xml:space="preserve"> as</w:t>
      </w:r>
      <w:r w:rsidRPr="00B6666C">
        <w:t xml:space="preserve"> those who are susceptible to harm and require social action to address their specific harms and </w:t>
      </w:r>
      <w:proofErr w:type="gramStart"/>
      <w:r w:rsidRPr="00B6666C">
        <w:t>provide assistance</w:t>
      </w:r>
      <w:proofErr w:type="gramEnd"/>
      <w:r w:rsidRPr="00B6666C">
        <w:t xml:space="preserve">. </w:t>
      </w:r>
      <w:r>
        <w:t xml:space="preserve">Vulnerable people could be characterised as those with limited resources or disabilities </w:t>
      </w:r>
      <w:r>
        <w:lastRenderedPageBreak/>
        <w:t xml:space="preserve">and can be associated with susceptibility or weakness. </w:t>
      </w:r>
      <w:r w:rsidR="007D249E">
        <w:t xml:space="preserve">Vulnerabilities could also be mental health issues, drug, </w:t>
      </w:r>
      <w:proofErr w:type="gramStart"/>
      <w:r w:rsidR="007D249E">
        <w:t>alcohol</w:t>
      </w:r>
      <w:proofErr w:type="gramEnd"/>
      <w:r w:rsidR="007D249E">
        <w:t xml:space="preserve"> or gambling addictions. </w:t>
      </w:r>
    </w:p>
    <w:p w14:paraId="228E97D2" w14:textId="309BE149" w:rsidR="004876CB" w:rsidRDefault="004876CB" w:rsidP="00FC57D1">
      <w:r>
        <w:t>A recent news article from the Coventry live (2023) focuses on the story of a vulnerable male who became the victim of a drugs gang. The drugs gang had taken over the vulnerable males’ home to use it to run their drug running business</w:t>
      </w:r>
      <w:r w:rsidR="007D249E">
        <w:t xml:space="preserve"> selling cocaine</w:t>
      </w:r>
      <w:r>
        <w:t xml:space="preserve">. This is commonly known as ‘cuckooing’. </w:t>
      </w:r>
      <w:r w:rsidR="004C1073">
        <w:t xml:space="preserve">Cuckooing is a growing problem faced by police forces and partners. </w:t>
      </w:r>
    </w:p>
    <w:p w14:paraId="2B847211" w14:textId="1121351D" w:rsidR="007D249E" w:rsidRDefault="004C1073" w:rsidP="00FC57D1">
      <w:r>
        <w:t>A case study</w:t>
      </w:r>
      <w:r w:rsidR="007D249E">
        <w:t xml:space="preserve"> Link springer (2020)</w:t>
      </w:r>
      <w:r>
        <w:t xml:space="preserve"> described cuckooing as</w:t>
      </w:r>
      <w:r w:rsidRPr="004C1073">
        <w:t xml:space="preserve"> a term signifying an unwelcome or unwanted intruder after the nest invading tendencies of cuckoo birds.</w:t>
      </w:r>
      <w:r w:rsidR="007D249E">
        <w:t xml:space="preserve"> In simple terms, cuckooing is the act of another person (usually drug gangs) taking over the home of another person for their own purpose. Those responsible usually target vulnerable people and try to befriend them or threaten them in to complying with their demands. </w:t>
      </w:r>
    </w:p>
    <w:p w14:paraId="57CCE9A7" w14:textId="4E303C41" w:rsidR="007D249E" w:rsidRDefault="007D249E" w:rsidP="00FC57D1">
      <w:r>
        <w:t>The case study noted how exposure to cuckooing was likely to exacerbate the vulnerabilities and social exclusion of drug users as well as heightening the risk of criminalisation. The case study stated how this added to the disproportionate levels of harm that those at the lower end of the socioeconomic ladder suffered (stevens, 2011).</w:t>
      </w:r>
    </w:p>
    <w:p w14:paraId="4AF37BDB" w14:textId="7D87133D" w:rsidR="00A55341" w:rsidRDefault="00A55341" w:rsidP="00A55341">
      <w:r>
        <w:t xml:space="preserve">There are many types of crimes that vulnerable people can be susceptible to. Organised crime groups (OCG) target vulnerable people as they are seen as weak or easy picking due to their age, </w:t>
      </w:r>
      <w:proofErr w:type="gramStart"/>
      <w:r>
        <w:t>disability</w:t>
      </w:r>
      <w:proofErr w:type="gramEnd"/>
      <w:r>
        <w:t xml:space="preserve"> or other reasons. Children, young </w:t>
      </w:r>
      <w:proofErr w:type="gramStart"/>
      <w:r>
        <w:t>adults</w:t>
      </w:r>
      <w:proofErr w:type="gramEnd"/>
      <w:r>
        <w:t xml:space="preserve"> and missing persons are prime targets for organised crime groups who coerce or force their victims into drug supply or use, modern slavery or gang activity. OCG’s recruit children for their drug supply lines as they are seen as easy to manipulate or coerce. </w:t>
      </w:r>
    </w:p>
    <w:p w14:paraId="31255A03" w14:textId="57D2199E" w:rsidR="00532400" w:rsidRDefault="00532400" w:rsidP="00A55341">
      <w:r>
        <w:t>Avon and somerset police (2023) stated that c</w:t>
      </w:r>
      <w:r w:rsidRPr="00532400">
        <w:t>ounty lines refer to the phone line used by organised criminal groups to deal drugs. These groups seek out often vulnerable or socially isolated children under the premise of becoming their friend, or even a romantic partner, before engaging them in criminal activities such as selling and delivering drugs.</w:t>
      </w:r>
      <w:r w:rsidR="008737DC">
        <w:t xml:space="preserve"> A recent news article by </w:t>
      </w:r>
      <w:proofErr w:type="spellStart"/>
      <w:r w:rsidR="008737DC">
        <w:t>Lanc</w:t>
      </w:r>
      <w:r w:rsidR="00A01BF2">
        <w:t>s</w:t>
      </w:r>
      <w:r w:rsidR="008737DC">
        <w:t>live</w:t>
      </w:r>
      <w:proofErr w:type="spellEnd"/>
      <w:r w:rsidR="008737DC">
        <w:t xml:space="preserve"> (2023) exposed the story of a prominent </w:t>
      </w:r>
      <w:r w:rsidR="00A01BF2">
        <w:t>organised crime group in the Lancashire area</w:t>
      </w:r>
      <w:r w:rsidR="008737DC">
        <w:t xml:space="preserve"> who used children and vulnerable adults to sell their drugs before being taken down by the police. This is just one of many stories that have been published online in recent times. </w:t>
      </w:r>
    </w:p>
    <w:p w14:paraId="2FE99905" w14:textId="1654EB2E" w:rsidR="008737DC" w:rsidRDefault="008737DC" w:rsidP="00A55341">
      <w:r>
        <w:t xml:space="preserve">Research has shown that there are strong links between lower socioeconomic backgrounds, </w:t>
      </w:r>
      <w:r w:rsidR="00A01BF2">
        <w:t>vulnerabilities,</w:t>
      </w:r>
      <w:r>
        <w:t xml:space="preserve"> and the higher prevalence of being a victim of crime. </w:t>
      </w:r>
      <w:r w:rsidR="00A01BF2">
        <w:t xml:space="preserve">Those with vulnerabilities and poorer backgrounds are more likely to be victims of crime or organised crime than those with a more affluent social background. Research has also shown that lifestyle theory is, overall, an accurate reflection of what makes certain people more susceptible to victimisation or crime. </w:t>
      </w:r>
    </w:p>
    <w:p w14:paraId="1F44CE7E" w14:textId="1E1FB6C3" w:rsidR="00A01BF2" w:rsidRPr="00A01BF2" w:rsidRDefault="00A01BF2" w:rsidP="00A55341">
      <w:pPr>
        <w:rPr>
          <w:b/>
          <w:bCs/>
          <w:u w:val="single"/>
        </w:rPr>
      </w:pPr>
      <w:r w:rsidRPr="00A01BF2">
        <w:rPr>
          <w:b/>
          <w:bCs/>
          <w:u w:val="single"/>
        </w:rPr>
        <w:t>10</w:t>
      </w:r>
      <w:r w:rsidR="008117F7">
        <w:rPr>
          <w:b/>
          <w:bCs/>
          <w:u w:val="single"/>
        </w:rPr>
        <w:t>81</w:t>
      </w:r>
    </w:p>
    <w:p w14:paraId="6362F16C" w14:textId="77777777" w:rsidR="008737DC" w:rsidRDefault="008737DC" w:rsidP="00A55341"/>
    <w:p w14:paraId="1C6DBD11" w14:textId="77777777" w:rsidR="00A55341" w:rsidRDefault="00A55341" w:rsidP="00A55341"/>
    <w:p w14:paraId="46F5C32C" w14:textId="77777777" w:rsidR="00A55341" w:rsidRDefault="00A55341" w:rsidP="00FC57D1"/>
    <w:p w14:paraId="3CC03727" w14:textId="77777777" w:rsidR="00ED7949" w:rsidRDefault="00ED7949" w:rsidP="00111612">
      <w:pPr>
        <w:rPr>
          <w:b/>
          <w:bCs/>
          <w:u w:val="single"/>
        </w:rPr>
      </w:pPr>
    </w:p>
    <w:p w14:paraId="59BBEF10" w14:textId="77777777" w:rsidR="00ED7949" w:rsidRDefault="00ED7949" w:rsidP="00111612">
      <w:pPr>
        <w:rPr>
          <w:b/>
          <w:bCs/>
          <w:u w:val="single"/>
        </w:rPr>
      </w:pPr>
    </w:p>
    <w:p w14:paraId="39091D30" w14:textId="77777777" w:rsidR="00315D3F" w:rsidRDefault="00315D3F" w:rsidP="00111612">
      <w:pPr>
        <w:rPr>
          <w:b/>
          <w:bCs/>
          <w:u w:val="single"/>
        </w:rPr>
      </w:pPr>
    </w:p>
    <w:p w14:paraId="775D6625" w14:textId="7CF01760" w:rsidR="00111612" w:rsidRPr="0020159A" w:rsidRDefault="00111612" w:rsidP="00111612">
      <w:r w:rsidRPr="00111612">
        <w:rPr>
          <w:b/>
          <w:bCs/>
          <w:u w:val="single"/>
        </w:rPr>
        <w:lastRenderedPageBreak/>
        <w:t xml:space="preserve">Essay four: </w:t>
      </w:r>
    </w:p>
    <w:p w14:paraId="1CD34CCA" w14:textId="1DAE953A" w:rsidR="00135AB9" w:rsidRDefault="00A01BF2" w:rsidP="00111612">
      <w:r>
        <w:t xml:space="preserve">This essay will focus on what </w:t>
      </w:r>
      <w:r w:rsidR="00135AB9" w:rsidRPr="00135AB9">
        <w:t>a partnership approach</w:t>
      </w:r>
      <w:r>
        <w:t xml:space="preserve"> is</w:t>
      </w:r>
      <w:r w:rsidR="00135AB9" w:rsidRPr="00135AB9">
        <w:t xml:space="preserve"> and why this is the most effective way at preventing re-offending. </w:t>
      </w:r>
      <w:r w:rsidR="006751CA">
        <w:t xml:space="preserve">Harvard referencing will be used throughout the essay. </w:t>
      </w:r>
    </w:p>
    <w:p w14:paraId="71359D79" w14:textId="2F97198F" w:rsidR="00135AB9" w:rsidRDefault="003B3C45" w:rsidP="00111612">
      <w:r>
        <w:t xml:space="preserve">A partnership approach could be described as </w:t>
      </w:r>
      <w:r w:rsidR="001C20E3">
        <w:t xml:space="preserve">multiple partners working together who have the same shared interests or desired outcome. </w:t>
      </w:r>
    </w:p>
    <w:p w14:paraId="0E27DDCD" w14:textId="220EB8BA" w:rsidR="00215A8B" w:rsidRDefault="00705302" w:rsidP="00705302">
      <w:r>
        <w:t xml:space="preserve">A study by (Berry, et al) stated that partnership approaches are largely built on the premise that no single agency can deal with, or be responsible for dealing with, complex community safety and crime problems. There are a range of ways of describing what constitutes a partnership approach; however, it can be described in simple terms as a cooperative relationship between two or more organisations to achieve a common goal. </w:t>
      </w:r>
      <w:r w:rsidR="003E34D1">
        <w:t xml:space="preserve">The study </w:t>
      </w:r>
      <w:r>
        <w:t>also argues that partnership approaches to tackling crime are now strongly embedded in the way in which local areas in England and Wales approach community safety</w:t>
      </w:r>
      <w:r w:rsidR="00215A8B">
        <w:t xml:space="preserve">. Partnership approaches have become more important in terms of the way that agencies deal with and tackle issues around crime. </w:t>
      </w:r>
    </w:p>
    <w:p w14:paraId="66AD0DA5" w14:textId="720E0EDD" w:rsidR="0022129D" w:rsidRDefault="0022129D" w:rsidP="00705302">
      <w:r>
        <w:t xml:space="preserve">A study by Berry, et al, shows that partnership approaches are founded on the understanding that no agency can deal </w:t>
      </w:r>
      <w:r w:rsidR="008117F7">
        <w:t xml:space="preserve">with </w:t>
      </w:r>
      <w:r>
        <w:t>or be responsible for the complex problems of crime and community safety</w:t>
      </w:r>
      <w:r w:rsidR="008117F7">
        <w:t xml:space="preserve"> on their own. </w:t>
      </w:r>
      <w:r>
        <w:t xml:space="preserve">There are several different ways to describe what a partnership approach is, but simply it could be described as a cooperative relationship between multiple organisations to achieve a common goal or outcome. The study also argues that partnership approaches are now strongly embedded in the way that local agencies deal with and tackle community safety and crime. </w:t>
      </w:r>
      <w:r w:rsidR="003D4685">
        <w:t>Partnership</w:t>
      </w:r>
      <w:r>
        <w:t xml:space="preserve"> approaches have become more important for agencies in recent years </w:t>
      </w:r>
      <w:r w:rsidR="003D4685">
        <w:t xml:space="preserve">to assist in the tackling of crime. </w:t>
      </w:r>
    </w:p>
    <w:p w14:paraId="323DF41A" w14:textId="36334464" w:rsidR="00F33A3C" w:rsidRDefault="00F33A3C" w:rsidP="00215A8B">
      <w:r>
        <w:t xml:space="preserve">Rosenbaum (2022) Identified that there are several benefits of partnership working in relation to crime reduction. He found that when partner agencies work together, they can increase the accountability of their organisation and that of the other partner agencies </w:t>
      </w:r>
      <w:r w:rsidR="0022129D">
        <w:t xml:space="preserve">while reducing repetitive and broken services. </w:t>
      </w:r>
    </w:p>
    <w:p w14:paraId="66FCB355" w14:textId="09E15BEB" w:rsidR="00705302" w:rsidRDefault="00705302" w:rsidP="00111612">
      <w:r>
        <w:t xml:space="preserve">There are many examples of partnership approaches by government bodies. </w:t>
      </w:r>
      <w:r w:rsidR="00E974DB">
        <w:t xml:space="preserve">One of these being the partnership between Avon and somerset police, prison and probation services and the NHS. </w:t>
      </w:r>
      <w:r w:rsidR="00E740F4">
        <w:t>Collectively, these agencies are called t</w:t>
      </w:r>
      <w:r w:rsidR="00E740F4" w:rsidRPr="00E740F4">
        <w:t xml:space="preserve">he </w:t>
      </w:r>
      <w:proofErr w:type="gramStart"/>
      <w:r w:rsidR="00E740F4" w:rsidRPr="00E740F4">
        <w:t>South West</w:t>
      </w:r>
      <w:proofErr w:type="gramEnd"/>
      <w:r w:rsidR="00E740F4" w:rsidRPr="00E740F4">
        <w:t xml:space="preserve"> Reducing Reoffending Partnership (SWRRP)</w:t>
      </w:r>
      <w:r w:rsidR="00E740F4">
        <w:t xml:space="preserve">. </w:t>
      </w:r>
      <w:r w:rsidR="00E974DB">
        <w:t>This partnership was set up in 2019 after the police and crime commissioner, Mark Shelford stated “</w:t>
      </w:r>
      <w:r w:rsidR="00E974DB" w:rsidRPr="00E974DB">
        <w:t>The reasons individuals reoffend are often multiple, complex, and interlinked. To address those reasons and help people to choose a path away from offending, a multi-agency approach is required</w:t>
      </w:r>
      <w:r w:rsidR="00E974DB">
        <w:t>”</w:t>
      </w:r>
      <w:r w:rsidR="00E740F4">
        <w:t xml:space="preserve"> (Avon and somerset </w:t>
      </w:r>
      <w:proofErr w:type="spellStart"/>
      <w:r w:rsidR="00E740F4">
        <w:t>pcc</w:t>
      </w:r>
      <w:proofErr w:type="spellEnd"/>
      <w:r w:rsidR="00E740F4">
        <w:t>, 2019).</w:t>
      </w:r>
      <w:r w:rsidR="00160988">
        <w:t xml:space="preserve"> The partnership has been found to reduce reoffending across the </w:t>
      </w:r>
      <w:proofErr w:type="gramStart"/>
      <w:r w:rsidR="00D5058C">
        <w:t>south west</w:t>
      </w:r>
      <w:proofErr w:type="gramEnd"/>
      <w:r w:rsidR="00160988">
        <w:t xml:space="preserve">. </w:t>
      </w:r>
    </w:p>
    <w:p w14:paraId="07931B95" w14:textId="1278A7E5" w:rsidR="00E740F4" w:rsidRDefault="00E740F4" w:rsidP="00111612">
      <w:r>
        <w:t xml:space="preserve">Some of the main reasons for reoffending are down to lack of accommodation, health services and employment. By creating the SWRRP, police can work with other agencies such as the NHS and housing services to tackle these issues before someone reoffends. Previously, agencies would have to put </w:t>
      </w:r>
      <w:r w:rsidR="00F64751">
        <w:t xml:space="preserve">a </w:t>
      </w:r>
      <w:r>
        <w:t xml:space="preserve">referral </w:t>
      </w:r>
      <w:r w:rsidR="00F64751">
        <w:t>into</w:t>
      </w:r>
      <w:r>
        <w:t xml:space="preserve"> other agencies which could take a long time to be reviewed or actioned. </w:t>
      </w:r>
      <w:r w:rsidR="00F64751">
        <w:t>Now, with a more collaborated approach, communication and information sharing between partners is quicker and more efficient, meaning quicker responses and help</w:t>
      </w:r>
      <w:r w:rsidR="00160988">
        <w:t xml:space="preserve"> being provided.</w:t>
      </w:r>
    </w:p>
    <w:p w14:paraId="138B09B8" w14:textId="51AE7BB6" w:rsidR="00F64751" w:rsidRDefault="00F64751" w:rsidP="00111612">
      <w:r>
        <w:t xml:space="preserve">Recent statistics for </w:t>
      </w:r>
      <w:r w:rsidR="00F33A3C">
        <w:t xml:space="preserve">The Ministry </w:t>
      </w:r>
      <w:proofErr w:type="gramStart"/>
      <w:r w:rsidR="00F33A3C">
        <w:t>Of</w:t>
      </w:r>
      <w:proofErr w:type="gramEnd"/>
      <w:r w:rsidR="00F33A3C">
        <w:t xml:space="preserve"> Justice </w:t>
      </w:r>
      <w:r>
        <w:t>(2023) showed that between April 2022 and April 2023, only 86.3% of prisoners released from custody ha</w:t>
      </w:r>
      <w:r w:rsidR="00F33A3C">
        <w:t>d</w:t>
      </w:r>
      <w:r>
        <w:t xml:space="preserve"> accommodation ready on their release. 13.7% of prisoners between the same dates were released from custody with no accommodation ready for their release. This means that prisoners released with no accommodation often go on to sleep rough </w:t>
      </w:r>
      <w:r>
        <w:lastRenderedPageBreak/>
        <w:t>and reoffend. Statistics from</w:t>
      </w:r>
      <w:r w:rsidR="009C03D2">
        <w:t xml:space="preserve"> interventions alliance (2021)</w:t>
      </w:r>
      <w:r>
        <w:t xml:space="preserve"> support this. They show that 67% of </w:t>
      </w:r>
      <w:r w:rsidR="009C03D2">
        <w:t xml:space="preserve">rough sleepers or those who were homeless went on to reoffend with a year. The reoffending rate for those in temporary accommodation was 54% compared to those with permanent accommodation which stood at 43%. Over 75% of the homeless population in England and Wales are prison leavers. With a partnership approach which includes the local authority and housing charities, the reoffending rate could be reduced by providing permanent, better housing to those released from custody. </w:t>
      </w:r>
    </w:p>
    <w:p w14:paraId="00108332" w14:textId="6F9ABC04" w:rsidR="009C03D2" w:rsidRDefault="009C03D2" w:rsidP="00111612">
      <w:r>
        <w:t>Interventions alliance (2021) states t</w:t>
      </w:r>
      <w:r w:rsidRPr="009C03D2">
        <w:t xml:space="preserve">he </w:t>
      </w:r>
      <w:r>
        <w:t>“</w:t>
      </w:r>
      <w:r w:rsidRPr="009C03D2">
        <w:t>Homelessness Reduction Ac</w:t>
      </w:r>
      <w:r>
        <w:t>t</w:t>
      </w:r>
      <w:r w:rsidRPr="009C03D2">
        <w:t xml:space="preserve"> came into force in October 2018</w:t>
      </w:r>
      <w:r>
        <w:t>. This</w:t>
      </w:r>
      <w:r w:rsidRPr="009C03D2">
        <w:t xml:space="preserve"> puts an obligation on prison and probation services to refer prison leavers to local authorities if they are at risk of homelessness. However, charities have pointed out that this is often just a transfer of information rather than a resolution – with many single homeless people deemed “intentionally” homeless because they had been in prison</w:t>
      </w:r>
      <w:r>
        <w:t>”</w:t>
      </w:r>
      <w:r w:rsidRPr="009C03D2">
        <w:t>.</w:t>
      </w:r>
      <w:r>
        <w:t xml:space="preserve"> This is a clear example of why partnership approaches are important at reducing reoffending and should not just</w:t>
      </w:r>
      <w:r w:rsidR="00160988">
        <w:t xml:space="preserve"> be</w:t>
      </w:r>
      <w:r>
        <w:t xml:space="preserve"> a “transfer of information”.</w:t>
      </w:r>
    </w:p>
    <w:p w14:paraId="030D0AD9" w14:textId="0E22EC0A" w:rsidR="00160988" w:rsidRDefault="00160988" w:rsidP="00D5058C">
      <w:r>
        <w:t xml:space="preserve">Another example of a collaborative </w:t>
      </w:r>
      <w:r w:rsidR="00D5058C">
        <w:t>approach is</w:t>
      </w:r>
      <w:r>
        <w:t xml:space="preserve"> set out by HMPPS in their 22-25 reducing reoffending plan. </w:t>
      </w:r>
      <w:r w:rsidR="00D5058C">
        <w:t xml:space="preserve">The plan states that people who leave prison with strong foundations in place to make a success of their lives are less likely to reoffend. These foundations include a stable home, a stronger connection to family and local community, a steady job, and good health free from substance misuse. For women, this means a gender-informed approach to their needs. </w:t>
      </w:r>
    </w:p>
    <w:p w14:paraId="573D1048" w14:textId="044C6D32" w:rsidR="00160988" w:rsidRDefault="00160988" w:rsidP="00160988">
      <w:r>
        <w:t>Joe Farrar, CEO of HMPPS said “Working in partnership is crucial to driving our reducing reoffending ambitions forward. We know that by working collaboratively with our partners we will achieve better outcomes for victims, for our communities and for offenders.</w:t>
      </w:r>
    </w:p>
    <w:p w14:paraId="4BA67A71" w14:textId="1AC95ADD" w:rsidR="00160988" w:rsidRDefault="00160988" w:rsidP="00160988">
      <w:r>
        <w:t xml:space="preserve">Amy Rees, Director of the probation service stated “Reducing Reoffending Plans demonstrate how we will work together to provide high-quality interventions and services. I look forward to seeing what we can accomplish together through the activities set out in this new plan. We know that having a job on release, a safe place to stay, access to the right health and substance misuse treatment, and supportive family and friends are some of the vital ingredients for a crime-free </w:t>
      </w:r>
      <w:r w:rsidR="00D5058C">
        <w:t>life”.</w:t>
      </w:r>
    </w:p>
    <w:p w14:paraId="218071EC" w14:textId="17DE4C59" w:rsidR="00D5058C" w:rsidRDefault="00D5058C" w:rsidP="00160988">
      <w:r>
        <w:t xml:space="preserve">The HMPPS reducing reoffending plan is the largest collaborative approach of its kind, aimed at reducing reoffending. Partners such as the NHS, charities, the police and lots of other organisations have concluded that a collaborative </w:t>
      </w:r>
      <w:proofErr w:type="gramStart"/>
      <w:r>
        <w:t>a</w:t>
      </w:r>
      <w:proofErr w:type="gramEnd"/>
      <w:r>
        <w:t xml:space="preserve"> approach works best to reduce reoffending and improve outcomes for those released from custody. </w:t>
      </w:r>
    </w:p>
    <w:p w14:paraId="5D9661F8" w14:textId="0062016B" w:rsidR="00D5058C" w:rsidRDefault="00D5058C" w:rsidP="00160988">
      <w:r>
        <w:t xml:space="preserve">On conclusion, relevant case studies and currently active collaborative approaches have shown that a partnership approach works best at reducing reoffending. </w:t>
      </w:r>
      <w:r w:rsidR="00946F55">
        <w:t xml:space="preserve">This is because it allows multiple agencies to pool their resources together to provide a smooth transition between different areas, for example healthcare and housing. By doing this, it prevents people from falling through the cracks and returning to reoffending by offering a stable and smooth service. </w:t>
      </w:r>
      <w:r>
        <w:t>Research shows that when organisations attempt to “go it alone” when tackling issues, the outcome is worse than when working with partners.</w:t>
      </w:r>
    </w:p>
    <w:p w14:paraId="1B1529A6" w14:textId="2FC2530B" w:rsidR="00AB10BE" w:rsidRPr="00AB10BE" w:rsidRDefault="003B421E" w:rsidP="00160988">
      <w:pPr>
        <w:rPr>
          <w:b/>
          <w:bCs/>
          <w:u w:val="single"/>
        </w:rPr>
      </w:pPr>
      <w:r>
        <w:rPr>
          <w:b/>
          <w:bCs/>
          <w:u w:val="single"/>
        </w:rPr>
        <w:t>108</w:t>
      </w:r>
      <w:r w:rsidR="008117F7">
        <w:rPr>
          <w:b/>
          <w:bCs/>
          <w:u w:val="single"/>
        </w:rPr>
        <w:t>9</w:t>
      </w:r>
    </w:p>
    <w:p w14:paraId="26C71788" w14:textId="77777777" w:rsidR="00160988" w:rsidRDefault="00160988" w:rsidP="00111612"/>
    <w:p w14:paraId="3BC2D789" w14:textId="77777777" w:rsidR="00ED7949" w:rsidRDefault="00ED7949" w:rsidP="00AB10BE">
      <w:pPr>
        <w:jc w:val="center"/>
        <w:rPr>
          <w:b/>
          <w:bCs/>
          <w:u w:val="single"/>
        </w:rPr>
      </w:pPr>
    </w:p>
    <w:p w14:paraId="151BC3FB" w14:textId="77777777" w:rsidR="00ED7949" w:rsidRDefault="00ED7949" w:rsidP="00AB10BE">
      <w:pPr>
        <w:jc w:val="center"/>
        <w:rPr>
          <w:b/>
          <w:bCs/>
          <w:u w:val="single"/>
        </w:rPr>
      </w:pPr>
    </w:p>
    <w:p w14:paraId="08E86789" w14:textId="77777777" w:rsidR="00315D3F" w:rsidRDefault="00315D3F" w:rsidP="00AC5BE2">
      <w:pPr>
        <w:rPr>
          <w:u w:val="single"/>
        </w:rPr>
      </w:pPr>
    </w:p>
    <w:p w14:paraId="50631113" w14:textId="77777777" w:rsidR="00315D3F" w:rsidRDefault="00315D3F" w:rsidP="00AB10BE">
      <w:pPr>
        <w:jc w:val="center"/>
        <w:rPr>
          <w:u w:val="single"/>
        </w:rPr>
      </w:pPr>
    </w:p>
    <w:p w14:paraId="2D926B1C" w14:textId="5E0E94A3" w:rsidR="00135AB9" w:rsidRPr="00ED7949" w:rsidRDefault="00EB5A22" w:rsidP="00AC5BE2">
      <w:pPr>
        <w:jc w:val="center"/>
        <w:rPr>
          <w:u w:val="single"/>
        </w:rPr>
      </w:pPr>
      <w:r w:rsidRPr="00ED7949">
        <w:rPr>
          <w:u w:val="single"/>
        </w:rPr>
        <w:t>BIBLIOGRAPH</w:t>
      </w:r>
      <w:r w:rsidR="00AC5BE2">
        <w:rPr>
          <w:u w:val="single"/>
        </w:rPr>
        <w:t>Y</w:t>
      </w:r>
    </w:p>
    <w:p w14:paraId="431095FF" w14:textId="573D5BBB" w:rsidR="002E759A" w:rsidRDefault="008D067B" w:rsidP="003C0E4A">
      <w:r w:rsidRPr="00ED7949">
        <w:t>1:</w:t>
      </w:r>
      <w:r w:rsidR="00ED7949">
        <w:t xml:space="preserve"> </w:t>
      </w:r>
      <w:r w:rsidR="002E759A" w:rsidRPr="00851263">
        <w:t xml:space="preserve">Cain M (1973) Society and the Policeman’s Role. London: Routledge and Kegan Paul. (Accessed </w:t>
      </w:r>
      <w:proofErr w:type="gramStart"/>
      <w:r w:rsidR="002E759A" w:rsidRPr="00851263">
        <w:t xml:space="preserve">on </w:t>
      </w:r>
      <w:r w:rsidR="00ED7949">
        <w:t xml:space="preserve"> </w:t>
      </w:r>
      <w:r w:rsidR="002E759A" w:rsidRPr="00851263">
        <w:t>3</w:t>
      </w:r>
      <w:proofErr w:type="gramEnd"/>
      <w:r w:rsidR="002E759A" w:rsidRPr="00851263">
        <w:rPr>
          <w:vertAlign w:val="superscript"/>
        </w:rPr>
        <w:t>rd</w:t>
      </w:r>
      <w:r w:rsidR="002E759A" w:rsidRPr="00851263">
        <w:t xml:space="preserve"> October 2023)</w:t>
      </w:r>
    </w:p>
    <w:p w14:paraId="6741C62E" w14:textId="3AD1A3D2" w:rsidR="00924C4F" w:rsidRPr="00851263" w:rsidRDefault="00924C4F" w:rsidP="003C0E4A">
      <w:r>
        <w:t>Cambridge university (</w:t>
      </w:r>
      <w:proofErr w:type="gramStart"/>
      <w:r>
        <w:t>2020)v</w:t>
      </w:r>
      <w:proofErr w:type="gramEnd"/>
      <w:r>
        <w:t xml:space="preserve"> </w:t>
      </w:r>
      <w:r w:rsidRPr="00924C4F">
        <w:t>UK police fail to meet 'legal and ethical standards' in use of facial recognition</w:t>
      </w:r>
      <w:r>
        <w:t xml:space="preserve">. Available at </w:t>
      </w:r>
      <w:hyperlink r:id="rId6" w:history="1">
        <w:r w:rsidRPr="00F85784">
          <w:rPr>
            <w:rStyle w:val="Hyperlink"/>
          </w:rPr>
          <w:t>https://www.cam.ac.uk/research/news/uk-police-fail-to-meet-legal-and-ethical-standards-in-use-of-facial-recognition</w:t>
        </w:r>
      </w:hyperlink>
      <w:r>
        <w:t xml:space="preserve"> (Accessed on 9th December 2023)</w:t>
      </w:r>
    </w:p>
    <w:p w14:paraId="548303C1" w14:textId="138CCDD0" w:rsidR="003C0E4A" w:rsidRPr="00851263" w:rsidRDefault="003C0E4A" w:rsidP="003C0E4A">
      <w:r w:rsidRPr="00851263">
        <w:t xml:space="preserve">College of policing (2023) Code of ethics. Available at </w:t>
      </w:r>
      <w:hyperlink r:id="rId7" w:history="1">
        <w:r w:rsidRPr="00851263">
          <w:rPr>
            <w:rStyle w:val="Hyperlink"/>
            <w:u w:val="none"/>
          </w:rPr>
          <w:t>http://www.college.police.uk/ethics/code-of-ethics</w:t>
        </w:r>
      </w:hyperlink>
      <w:r w:rsidRPr="00851263">
        <w:t xml:space="preserve"> (Accessed on 1st October 2023)</w:t>
      </w:r>
    </w:p>
    <w:p w14:paraId="45E95DD5" w14:textId="77777777" w:rsidR="001F7EEC" w:rsidRPr="00851263" w:rsidRDefault="001F7EEC" w:rsidP="001F7EEC">
      <w:r w:rsidRPr="00851263">
        <w:t xml:space="preserve">College of policing (2022) Code of ethics: supporting documents. Available at </w:t>
      </w:r>
      <w:hyperlink r:id="rId8" w:history="1">
        <w:r w:rsidRPr="00851263">
          <w:rPr>
            <w:rStyle w:val="Hyperlink"/>
          </w:rPr>
          <w:t>https://assets.college.police.uk/s3fs-public/2021-02/code_of_ethics_readinglist.pdf</w:t>
        </w:r>
      </w:hyperlink>
      <w:r w:rsidRPr="00851263">
        <w:t xml:space="preserve"> (Accessed on 6th October 2023)</w:t>
      </w:r>
    </w:p>
    <w:p w14:paraId="4291B4F6" w14:textId="77777777" w:rsidR="001F7EEC" w:rsidRPr="00851263" w:rsidRDefault="001F7EEC" w:rsidP="001F7EEC">
      <w:r w:rsidRPr="00851263">
        <w:t xml:space="preserve">House of </w:t>
      </w:r>
      <w:proofErr w:type="gramStart"/>
      <w:r w:rsidRPr="00851263">
        <w:t>lords</w:t>
      </w:r>
      <w:proofErr w:type="gramEnd"/>
      <w:r w:rsidRPr="00851263">
        <w:t xml:space="preserve"> library (2023) Police standards and culture: Restoring public trust. Available at </w:t>
      </w:r>
      <w:hyperlink r:id="rId9" w:anchor=":~:text=73%25%20had%20trust%20in%20the,to%2070%25%20in%20March%202021" w:history="1">
        <w:r w:rsidRPr="00851263">
          <w:rPr>
            <w:rStyle w:val="Hyperlink"/>
          </w:rPr>
          <w:t>https://lordslibrary.parliament.uk/police-standards-and-culture-restoring-public-trust/#:~:text=73%25%20had%20trust%20in%20the,to%2070%25%20in%20March%202021</w:t>
        </w:r>
      </w:hyperlink>
      <w:r w:rsidRPr="00851263">
        <w:t xml:space="preserve"> (Accessed on 5</w:t>
      </w:r>
      <w:r w:rsidRPr="00851263">
        <w:rPr>
          <w:vertAlign w:val="superscript"/>
        </w:rPr>
        <w:t>th</w:t>
      </w:r>
      <w:r w:rsidRPr="00851263">
        <w:t xml:space="preserve"> October 2023)</w:t>
      </w:r>
    </w:p>
    <w:p w14:paraId="666B92C3" w14:textId="6A28C798" w:rsidR="00457E11" w:rsidRPr="00851263" w:rsidRDefault="00457E11" w:rsidP="003C0E4A">
      <w:r w:rsidRPr="00851263">
        <w:t xml:space="preserve">Independent office for police conduct (2023) Statement. Available at </w:t>
      </w:r>
      <w:hyperlink r:id="rId10" w:history="1">
        <w:r w:rsidRPr="00851263">
          <w:rPr>
            <w:rStyle w:val="Hyperlink"/>
          </w:rPr>
          <w:t>https://www.policeconduct.gov.uk/news/statement-following-misconduct-hearing-over-stop-and-search-bianca-williams-and-ricardo-dos</w:t>
        </w:r>
      </w:hyperlink>
      <w:r w:rsidRPr="00851263">
        <w:t xml:space="preserve"> (Accessed on 25th October 2023)</w:t>
      </w:r>
    </w:p>
    <w:p w14:paraId="4A9805AC" w14:textId="3DE77AE0" w:rsidR="00D27705" w:rsidRPr="00851263" w:rsidRDefault="00D27705" w:rsidP="003C0E4A">
      <w:r w:rsidRPr="00851263">
        <w:t xml:space="preserve">Warwickshire university (2015) What is public confidence? Available at </w:t>
      </w:r>
      <w:hyperlink r:id="rId11" w:history="1">
        <w:r w:rsidRPr="00851263">
          <w:rPr>
            <w:rStyle w:val="Hyperlink"/>
          </w:rPr>
          <w:t>https://warwick.ac.uk/fac/soc/wbs/projects/public-confidence-in-policing/what-is-confidence/</w:t>
        </w:r>
      </w:hyperlink>
      <w:r w:rsidRPr="00851263">
        <w:t xml:space="preserve"> (Accessed on 6</w:t>
      </w:r>
      <w:r w:rsidRPr="00851263">
        <w:rPr>
          <w:vertAlign w:val="superscript"/>
        </w:rPr>
        <w:t>th</w:t>
      </w:r>
      <w:r w:rsidRPr="00851263">
        <w:t xml:space="preserve"> October 2023)</w:t>
      </w:r>
    </w:p>
    <w:p w14:paraId="060F7042" w14:textId="77777777" w:rsidR="00676C0B" w:rsidRPr="00851263" w:rsidRDefault="00676C0B" w:rsidP="003C0E4A"/>
    <w:p w14:paraId="31608A74" w14:textId="0E5F2950" w:rsidR="001F7EEC" w:rsidRPr="00851263" w:rsidRDefault="008D067B" w:rsidP="001F7EEC">
      <w:r w:rsidRPr="00851263">
        <w:t>2:</w:t>
      </w:r>
      <w:r w:rsidR="00ED7949">
        <w:t xml:space="preserve"> </w:t>
      </w:r>
      <w:r w:rsidR="001F7EEC" w:rsidRPr="00851263">
        <w:t xml:space="preserve">Anglia Ruskin University (April 2023) MAPPA scheme reduces reoffending – new research. Available at </w:t>
      </w:r>
      <w:hyperlink r:id="rId12" w:history="1">
        <w:r w:rsidR="001F7EEC" w:rsidRPr="00851263">
          <w:rPr>
            <w:rStyle w:val="Hyperlink"/>
          </w:rPr>
          <w:t>https://www.aru.ac.uk/news/mappa-scheme-reduces-reoffending-new-research</w:t>
        </w:r>
      </w:hyperlink>
      <w:r w:rsidR="001F7EEC" w:rsidRPr="00851263">
        <w:t xml:space="preserve"> (Accessed 13th October 2023) </w:t>
      </w:r>
    </w:p>
    <w:p w14:paraId="13915667" w14:textId="77777777" w:rsidR="001F7EEC" w:rsidRPr="00851263" w:rsidRDefault="001F7EEC" w:rsidP="001F7EEC">
      <w:r w:rsidRPr="00851263">
        <w:t xml:space="preserve">HMICFRS (2023) MOSOVO. Available at </w:t>
      </w:r>
      <w:hyperlink r:id="rId13" w:history="1">
        <w:r w:rsidRPr="00851263">
          <w:rPr>
            <w:rStyle w:val="Hyperlink"/>
          </w:rPr>
          <w:t>https://hmicfrs.justiceinspectorates.gov.uk/glossary/management-of-sexual-offenders-and-violent-offenders/</w:t>
        </w:r>
      </w:hyperlink>
      <w:r w:rsidRPr="00851263">
        <w:t xml:space="preserve"> (Accessed 3</w:t>
      </w:r>
      <w:r w:rsidRPr="00851263">
        <w:rPr>
          <w:vertAlign w:val="superscript"/>
        </w:rPr>
        <w:t>rd</w:t>
      </w:r>
      <w:r w:rsidRPr="00851263">
        <w:t xml:space="preserve"> October 2023)</w:t>
      </w:r>
    </w:p>
    <w:p w14:paraId="0F869E5F" w14:textId="77777777" w:rsidR="001F7EEC" w:rsidRPr="00851263" w:rsidRDefault="001F7EEC" w:rsidP="001F7EEC">
      <w:r w:rsidRPr="00851263">
        <w:t xml:space="preserve">Inquest (2019) Failures of police and probation services. Available at </w:t>
      </w:r>
      <w:hyperlink r:id="rId14" w:history="1">
        <w:r w:rsidRPr="00851263">
          <w:rPr>
            <w:rStyle w:val="Hyperlink"/>
          </w:rPr>
          <w:t>https://www.inquest.org.uk/lisa-skidmore-conclusion</w:t>
        </w:r>
      </w:hyperlink>
      <w:r w:rsidRPr="00851263">
        <w:t xml:space="preserve"> (Accessed 10th October 2023)</w:t>
      </w:r>
    </w:p>
    <w:p w14:paraId="6CAFF6C0" w14:textId="77777777" w:rsidR="001F7EEC" w:rsidRPr="00851263" w:rsidRDefault="001F7EEC" w:rsidP="001F7EEC">
      <w:r w:rsidRPr="00851263">
        <w:t xml:space="preserve">Office for National Statistics (March 2023) Sexual prevalence and trends in England and Wales. Available at </w:t>
      </w:r>
      <w:hyperlink r:id="rId15" w:anchor=":~:text=The%20police%20recorded%20193%2C566%20sexual,the%20year%20ending%20March%202020" w:history="1">
        <w:r w:rsidRPr="00851263">
          <w:rPr>
            <w:rStyle w:val="Hyperlink"/>
          </w:rPr>
          <w:t>https://www.ons.gov.uk/peoplepopulationandcommunity/crimeandjustice/articles/sexualoffencesprevalenceandtrendsenglandandwales/yearendingmarch2022#:~:text=The%20police%20recorded%20193%2C566%20sexual,the%20year%20ending%20March%202020</w:t>
        </w:r>
      </w:hyperlink>
      <w:r w:rsidRPr="00851263">
        <w:t xml:space="preserve"> (Accessed on 10</w:t>
      </w:r>
      <w:r w:rsidRPr="00851263">
        <w:rPr>
          <w:vertAlign w:val="superscript"/>
        </w:rPr>
        <w:t>th</w:t>
      </w:r>
      <w:r w:rsidRPr="00851263">
        <w:t xml:space="preserve"> October 2023)</w:t>
      </w:r>
    </w:p>
    <w:p w14:paraId="05C550B8" w14:textId="4DE11977" w:rsidR="00676C0B" w:rsidRPr="00851263" w:rsidRDefault="00676C0B" w:rsidP="003C0E4A">
      <w:r w:rsidRPr="00851263">
        <w:t xml:space="preserve">West Berkshire Council (2022) Benefits of MASH. Available at </w:t>
      </w:r>
      <w:hyperlink r:id="rId16" w:anchor=":~:text=improves%20recognition%20of%20risk%20and,needs%20and%20improve%20overall%20outcomes" w:history="1">
        <w:r w:rsidRPr="00851263">
          <w:rPr>
            <w:rStyle w:val="Hyperlink"/>
          </w:rPr>
          <w:t>https://www.westberks.gov.uk/article/39758/The-Benefits-of-Having-a-Multi-Agency-Safeguarding-Hub-</w:t>
        </w:r>
        <w:r w:rsidRPr="00851263">
          <w:rPr>
            <w:rStyle w:val="Hyperlink"/>
          </w:rPr>
          <w:lastRenderedPageBreak/>
          <w:t>MASH#:~:text=improves%20recognition%20of%20risk%20and,needs%20and%20improve%20overall%20outcomes</w:t>
        </w:r>
      </w:hyperlink>
      <w:r w:rsidRPr="00851263">
        <w:t xml:space="preserve"> (Accessed 3</w:t>
      </w:r>
      <w:r w:rsidRPr="00851263">
        <w:rPr>
          <w:vertAlign w:val="superscript"/>
        </w:rPr>
        <w:t>rd</w:t>
      </w:r>
      <w:r w:rsidRPr="00851263">
        <w:t xml:space="preserve"> October 2023)</w:t>
      </w:r>
    </w:p>
    <w:p w14:paraId="3BEBC2EB" w14:textId="77777777" w:rsidR="00ED7949" w:rsidRDefault="00ED7949" w:rsidP="003C0E4A"/>
    <w:p w14:paraId="2041B96C" w14:textId="7726FF9F" w:rsidR="001F7EEC" w:rsidRPr="00851263" w:rsidRDefault="00277FBE" w:rsidP="001F7EEC">
      <w:r w:rsidRPr="00851263">
        <w:t>3</w:t>
      </w:r>
      <w:r w:rsidR="00AB10BE" w:rsidRPr="00851263">
        <w:t>:</w:t>
      </w:r>
      <w:r w:rsidR="00ED7949">
        <w:t xml:space="preserve"> </w:t>
      </w:r>
      <w:r w:rsidR="001F7EEC" w:rsidRPr="00851263">
        <w:t xml:space="preserve">Avon and somerset police (2023) The realities of county lines and child exploitation. Available at </w:t>
      </w:r>
      <w:hyperlink r:id="rId17" w:history="1">
        <w:r w:rsidR="001F7EEC" w:rsidRPr="00851263">
          <w:rPr>
            <w:rStyle w:val="Hyperlink"/>
          </w:rPr>
          <w:t>https://www.avonandsomerset.police.uk/news/2023/02/the-realities-of-county-lines-and-child-exploitation/</w:t>
        </w:r>
      </w:hyperlink>
      <w:r w:rsidR="001F7EEC" w:rsidRPr="00851263">
        <w:t xml:space="preserve"> (Accessed on 25</w:t>
      </w:r>
      <w:r w:rsidR="001F7EEC" w:rsidRPr="00851263">
        <w:rPr>
          <w:vertAlign w:val="superscript"/>
        </w:rPr>
        <w:t>th</w:t>
      </w:r>
      <w:r w:rsidR="001F7EEC" w:rsidRPr="00851263">
        <w:t xml:space="preserve"> October 2023)</w:t>
      </w:r>
    </w:p>
    <w:p w14:paraId="65752CB2" w14:textId="77777777" w:rsidR="001F7EEC" w:rsidRPr="00851263" w:rsidRDefault="001F7EEC" w:rsidP="001F7EEC">
      <w:r w:rsidRPr="00851263">
        <w:t>Brennan, I.R., Moore, S.C. and Shepherd, J.P. (2010) Risk factors for violent victimisation and injury from six years of the British Crime Survey, International Review of Victimology, 17, 209-229</w:t>
      </w:r>
    </w:p>
    <w:p w14:paraId="0A5265C6" w14:textId="1A4A4540" w:rsidR="001F7EEC" w:rsidRPr="00851263" w:rsidRDefault="001F7EEC" w:rsidP="001F7EEC">
      <w:r w:rsidRPr="00851263">
        <w:t xml:space="preserve">Census (2018) Likelihood of smoking four times higher in England’s most deprived areas than least deprived. Available at </w:t>
      </w:r>
      <w:hyperlink r:id="rId18" w:history="1">
        <w:r w:rsidRPr="00851263">
          <w:rPr>
            <w:rStyle w:val="Hyperlink"/>
          </w:rPr>
          <w:t>https://www.ons.gov.uk/peoplepopulationandcommunity/healthandsocialcare/drugusealcoholandsmoking/articles/likelihoodofsmokingfourtimeshigherinenglandsmostdeprivedareasthanleastdeprived/2018-03-14</w:t>
        </w:r>
      </w:hyperlink>
      <w:r w:rsidRPr="00851263">
        <w:t xml:space="preserve"> (Accessed on 20th </w:t>
      </w:r>
      <w:r w:rsidR="00AC5BE2" w:rsidRPr="00851263">
        <w:t>October</w:t>
      </w:r>
      <w:r w:rsidRPr="00851263">
        <w:t xml:space="preserve"> 2023)</w:t>
      </w:r>
    </w:p>
    <w:p w14:paraId="44D45692" w14:textId="5E87D6A0" w:rsidR="001F7EEC" w:rsidRPr="00851263" w:rsidRDefault="001F7EEC" w:rsidP="001F7EEC">
      <w:r w:rsidRPr="00851263">
        <w:t xml:space="preserve">Coventry live (2023) Vulnerable man rescued after being cuckooed. Available at </w:t>
      </w:r>
      <w:hyperlink r:id="rId19" w:history="1">
        <w:r w:rsidRPr="00851263">
          <w:rPr>
            <w:rStyle w:val="Hyperlink"/>
          </w:rPr>
          <w:t>https://www.coventrytelegraph.net/news/local-news/vulnerable-man-rescued-after-being-26206547</w:t>
        </w:r>
      </w:hyperlink>
      <w:r w:rsidRPr="00851263">
        <w:t xml:space="preserve"> (Accessed on 22nd </w:t>
      </w:r>
      <w:r w:rsidR="00AC5BE2" w:rsidRPr="00851263">
        <w:t>October</w:t>
      </w:r>
      <w:r w:rsidRPr="00851263">
        <w:t xml:space="preserve"> 2023)</w:t>
      </w:r>
    </w:p>
    <w:p w14:paraId="3C59A2D4" w14:textId="4599B45E" w:rsidR="00277FBE" w:rsidRPr="00851263" w:rsidRDefault="00277FBE" w:rsidP="003C0E4A">
      <w:r w:rsidRPr="00851263">
        <w:t>Giddens, Anthony. (1991). Modernity and Self-Identity. Stanford, CA: Stanford University Press</w:t>
      </w:r>
    </w:p>
    <w:p w14:paraId="37B903AF" w14:textId="77777777" w:rsidR="001F7EEC" w:rsidRPr="00851263" w:rsidRDefault="001F7EEC" w:rsidP="001F7EEC">
      <w:r w:rsidRPr="00851263">
        <w:t xml:space="preserve">Grove, L., </w:t>
      </w:r>
      <w:proofErr w:type="spellStart"/>
      <w:r w:rsidRPr="00851263">
        <w:t>Tseloni</w:t>
      </w:r>
      <w:proofErr w:type="spellEnd"/>
      <w:r w:rsidRPr="00851263">
        <w:t xml:space="preserve">, A. and Tilley, N. (2012) Crime, inequality and change in England and Wales, in Van Dijk, J., </w:t>
      </w:r>
      <w:proofErr w:type="spellStart"/>
      <w:r w:rsidRPr="00851263">
        <w:t>Tseloni</w:t>
      </w:r>
      <w:proofErr w:type="spellEnd"/>
      <w:r w:rsidRPr="00851263">
        <w:t>, A. and Farrell, G. (eds) The International Crime Drop: New Directions in Research, Palgrave: Macmillan</w:t>
      </w:r>
    </w:p>
    <w:p w14:paraId="37D5E954" w14:textId="4DF35A2D" w:rsidR="001F7EEC" w:rsidRDefault="001F7EEC" w:rsidP="001F7EEC">
      <w:proofErr w:type="spellStart"/>
      <w:r w:rsidRPr="00851263">
        <w:t>Lancslive</w:t>
      </w:r>
      <w:proofErr w:type="spellEnd"/>
      <w:r w:rsidRPr="00851263">
        <w:t xml:space="preserve"> (2023) OCG use children to peddle filth. Available at </w:t>
      </w:r>
      <w:hyperlink r:id="rId20" w:history="1">
        <w:r w:rsidRPr="00851263">
          <w:rPr>
            <w:rStyle w:val="Hyperlink"/>
          </w:rPr>
          <w:t>https://www.lancs.live/news/lancashire-news/faces-burnley-tiger-line-drug-26056785</w:t>
        </w:r>
      </w:hyperlink>
      <w:r w:rsidRPr="00851263">
        <w:t xml:space="preserve"> (Accessed on 25th </w:t>
      </w:r>
      <w:r w:rsidR="00AC5BE2" w:rsidRPr="00851263">
        <w:t>October</w:t>
      </w:r>
      <w:r w:rsidRPr="00851263">
        <w:t xml:space="preserve"> 2023)</w:t>
      </w:r>
    </w:p>
    <w:p w14:paraId="60CAB0AD" w14:textId="5D797A88" w:rsidR="00B648EF" w:rsidRPr="00851263" w:rsidRDefault="00B648EF" w:rsidP="001F7EEC">
      <w:r>
        <w:t xml:space="preserve">Local Government Association (2023) Lifestyle choice or no choice? Available at </w:t>
      </w:r>
      <w:hyperlink r:id="rId21" w:history="1">
        <w:r w:rsidRPr="00F85784">
          <w:rPr>
            <w:rStyle w:val="Hyperlink"/>
          </w:rPr>
          <w:t>https://www.local.gov.uk/topics/social-care-health-and-integration/lifestyle-choice-or-no-choice</w:t>
        </w:r>
      </w:hyperlink>
      <w:r>
        <w:t xml:space="preserve"> (Accessed on 9th December 2023)</w:t>
      </w:r>
    </w:p>
    <w:p w14:paraId="4C5E5552" w14:textId="50788FB6" w:rsidR="00D46E4D" w:rsidRPr="00851263" w:rsidRDefault="00D46E4D" w:rsidP="00D46E4D">
      <w:r w:rsidRPr="00851263">
        <w:t xml:space="preserve">National open university of Nigeria (2019) Restorative Justice, Victimization and Victim Assistance. Available at </w:t>
      </w:r>
      <w:hyperlink r:id="rId22" w:history="1">
        <w:r w:rsidRPr="00851263">
          <w:rPr>
            <w:rStyle w:val="Hyperlink"/>
          </w:rPr>
          <w:t>https://nou.edu.ng/coursewarecontent/CSS861.pdf</w:t>
        </w:r>
      </w:hyperlink>
      <w:r w:rsidRPr="00851263">
        <w:t xml:space="preserve"> (Accessed on 20th </w:t>
      </w:r>
      <w:r w:rsidR="00AC5BE2" w:rsidRPr="00851263">
        <w:t>October</w:t>
      </w:r>
      <w:r w:rsidRPr="00851263">
        <w:t xml:space="preserve"> 2023)</w:t>
      </w:r>
    </w:p>
    <w:p w14:paraId="6E9C56B5" w14:textId="0B9738F4" w:rsidR="001F7EEC" w:rsidRPr="00851263" w:rsidRDefault="001F7EEC" w:rsidP="001F7EEC">
      <w:r w:rsidRPr="00851263">
        <w:t xml:space="preserve">Social science research network (2004) vulnerable people. Available at </w:t>
      </w:r>
      <w:hyperlink r:id="rId23" w:history="1">
        <w:r w:rsidRPr="00851263">
          <w:rPr>
            <w:rStyle w:val="Hyperlink"/>
          </w:rPr>
          <w:t>https://typeset.io/journals/social-science-research-network-195okree</w:t>
        </w:r>
      </w:hyperlink>
      <w:r w:rsidRPr="00851263">
        <w:t xml:space="preserve"> (Accessed on 22nd </w:t>
      </w:r>
      <w:r w:rsidR="00AC5BE2" w:rsidRPr="00851263">
        <w:t>October</w:t>
      </w:r>
      <w:r w:rsidRPr="00851263">
        <w:t xml:space="preserve"> 2023)</w:t>
      </w:r>
    </w:p>
    <w:p w14:paraId="65F45B67" w14:textId="77777777" w:rsidR="001F7EEC" w:rsidRPr="00851263" w:rsidRDefault="001F7EEC" w:rsidP="001F7EEC">
      <w:r w:rsidRPr="00851263">
        <w:t xml:space="preserve">Stevens A (2011) Drugs, </w:t>
      </w:r>
      <w:proofErr w:type="gramStart"/>
      <w:r w:rsidRPr="00851263">
        <w:t>crime</w:t>
      </w:r>
      <w:proofErr w:type="gramEnd"/>
      <w:r w:rsidRPr="00851263">
        <w:t xml:space="preserve"> and public health: the political economy of drug policy, London, p Routledge</w:t>
      </w:r>
    </w:p>
    <w:p w14:paraId="567B2CA1" w14:textId="361FD09F" w:rsidR="00FC57D1" w:rsidRPr="00851263" w:rsidRDefault="00FC57D1" w:rsidP="00FC57D1">
      <w:r w:rsidRPr="00851263">
        <w:t xml:space="preserve">Wohlfarth, T., Winkel, F.W., </w:t>
      </w:r>
      <w:proofErr w:type="spellStart"/>
      <w:r w:rsidRPr="00851263">
        <w:t>Ybema</w:t>
      </w:r>
      <w:proofErr w:type="spellEnd"/>
      <w:r w:rsidRPr="00851263">
        <w:t>, J.F. and van den Brink, W. (2001) The relationship between socioeconomic inequality and criminal victimisation: a prospective study, Social Psychiatry and Psychiatric Epidemiology, 36, 361-37</w:t>
      </w:r>
    </w:p>
    <w:p w14:paraId="75C76E8E" w14:textId="77777777" w:rsidR="0020159A" w:rsidRPr="00851263" w:rsidRDefault="0020159A" w:rsidP="00491502"/>
    <w:p w14:paraId="434FFFD6" w14:textId="0692213E" w:rsidR="001F7EEC" w:rsidRPr="00851263" w:rsidRDefault="0020159A" w:rsidP="001F7EEC">
      <w:r w:rsidRPr="00851263">
        <w:t xml:space="preserve"> 4</w:t>
      </w:r>
      <w:r w:rsidR="00AB10BE" w:rsidRPr="00851263">
        <w:t>:</w:t>
      </w:r>
      <w:r w:rsidR="00ED7949">
        <w:t xml:space="preserve"> </w:t>
      </w:r>
      <w:r w:rsidR="001F7EEC" w:rsidRPr="00851263">
        <w:t xml:space="preserve">Avon and somerset PCC (2019) Reducing reoffending. Available at </w:t>
      </w:r>
      <w:hyperlink r:id="rId24" w:history="1">
        <w:r w:rsidR="001F7EEC" w:rsidRPr="00851263">
          <w:rPr>
            <w:rStyle w:val="Hyperlink"/>
          </w:rPr>
          <w:t>https://www.avonandsomerset-pcc.gov.uk/working-for-you/partnerships/reducing-reoffending/</w:t>
        </w:r>
      </w:hyperlink>
      <w:r w:rsidR="001F7EEC" w:rsidRPr="00851263">
        <w:t xml:space="preserve"> (Accessed on 4</w:t>
      </w:r>
      <w:r w:rsidR="001F7EEC" w:rsidRPr="00851263">
        <w:rPr>
          <w:vertAlign w:val="superscript"/>
        </w:rPr>
        <w:t>th</w:t>
      </w:r>
      <w:r w:rsidR="001F7EEC" w:rsidRPr="00851263">
        <w:t xml:space="preserve"> November 2023)</w:t>
      </w:r>
    </w:p>
    <w:p w14:paraId="1D9AEA9F" w14:textId="2091237D" w:rsidR="00215A8B" w:rsidRPr="00851263" w:rsidRDefault="00215A8B" w:rsidP="003E34D1">
      <w:r w:rsidRPr="00851263">
        <w:lastRenderedPageBreak/>
        <w:t xml:space="preserve">Berry, et al </w:t>
      </w:r>
      <w:r w:rsidR="003E34D1" w:rsidRPr="00851263">
        <w:t xml:space="preserve">(2011) The effectiveness of partnership working in a crime and disorder context. Available at </w:t>
      </w:r>
      <w:hyperlink r:id="rId25" w:history="1">
        <w:r w:rsidR="003E34D1" w:rsidRPr="00851263">
          <w:rPr>
            <w:rStyle w:val="Hyperlink"/>
          </w:rPr>
          <w:t>https://assets.publishing.service.gov.uk/media/5a756a3c40f0b6397f35e41b/horr52-report.pdf</w:t>
        </w:r>
      </w:hyperlink>
      <w:r w:rsidR="003E34D1" w:rsidRPr="00851263">
        <w:t xml:space="preserve"> (Accessed on </w:t>
      </w:r>
      <w:r w:rsidR="00AB10BE" w:rsidRPr="00851263">
        <w:t xml:space="preserve">4th </w:t>
      </w:r>
      <w:proofErr w:type="spellStart"/>
      <w:r w:rsidR="00AB10BE" w:rsidRPr="00851263">
        <w:t>november</w:t>
      </w:r>
      <w:proofErr w:type="spellEnd"/>
      <w:r w:rsidR="00AB10BE" w:rsidRPr="00851263">
        <w:t xml:space="preserve"> 2023)</w:t>
      </w:r>
    </w:p>
    <w:p w14:paraId="3BEE2F7C" w14:textId="494BB736" w:rsidR="00F64751" w:rsidRPr="00851263" w:rsidRDefault="00F64751" w:rsidP="00491502">
      <w:r w:rsidRPr="00851263">
        <w:t xml:space="preserve">GOV.UK (2023) Prisoner accommodation on release. Available at </w:t>
      </w:r>
      <w:hyperlink r:id="rId26" w:history="1">
        <w:r w:rsidRPr="00851263">
          <w:rPr>
            <w:rStyle w:val="Hyperlink"/>
          </w:rPr>
          <w:t>https://assets.publishing.service.gov.uk/government/uploads/system/uploads/attachment_data/file/1159980/Accommodation_Ad-Hoc_publication.pdf</w:t>
        </w:r>
      </w:hyperlink>
      <w:r w:rsidRPr="00851263">
        <w:t xml:space="preserve"> (Accessed on </w:t>
      </w:r>
      <w:r w:rsidR="00AB10BE" w:rsidRPr="00851263">
        <w:t xml:space="preserve">4th </w:t>
      </w:r>
      <w:r w:rsidR="00AC5BE2" w:rsidRPr="00851263">
        <w:t>November</w:t>
      </w:r>
      <w:r w:rsidR="00AB10BE" w:rsidRPr="00851263">
        <w:t xml:space="preserve"> 2023)</w:t>
      </w:r>
    </w:p>
    <w:p w14:paraId="6B57DEB7" w14:textId="7D07E1D6" w:rsidR="009C03D2" w:rsidRPr="00851263" w:rsidRDefault="009C03D2" w:rsidP="00491502">
      <w:r w:rsidRPr="00851263">
        <w:t xml:space="preserve">Interventions alliance (2021) Breaking the cycle of homelessness and reoffending. Available at </w:t>
      </w:r>
      <w:hyperlink r:id="rId27" w:anchor=":~:text=67%25%20of%20those%20who%20slept,or%20short%2Dterm%20supported%20housing" w:history="1">
        <w:r w:rsidRPr="00851263">
          <w:rPr>
            <w:rStyle w:val="Hyperlink"/>
          </w:rPr>
          <w:t>https://interventionsalliance.com/breaking-the-cycle-of-homelessness-and-reoffending/#:~:text=67%25%20of%20those%20who%20slept,or%20short%2Dterm%20supported%20housing</w:t>
        </w:r>
      </w:hyperlink>
      <w:r w:rsidRPr="00851263">
        <w:t xml:space="preserve">. (Accessed on </w:t>
      </w:r>
      <w:r w:rsidR="00AB10BE" w:rsidRPr="00851263">
        <w:t>5</w:t>
      </w:r>
      <w:r w:rsidR="00AB10BE" w:rsidRPr="00851263">
        <w:rPr>
          <w:vertAlign w:val="superscript"/>
        </w:rPr>
        <w:t>th</w:t>
      </w:r>
      <w:r w:rsidR="00AB10BE" w:rsidRPr="00851263">
        <w:t xml:space="preserve"> November 2023)</w:t>
      </w:r>
    </w:p>
    <w:p w14:paraId="0655AE4E" w14:textId="613FD39D" w:rsidR="001F7EEC" w:rsidRPr="00851263" w:rsidRDefault="001F7EEC" w:rsidP="001F7EEC">
      <w:r w:rsidRPr="00851263">
        <w:t xml:space="preserve">Rosenbaum (2022) Reducing reoffending. Available at </w:t>
      </w:r>
      <w:hyperlink r:id="rId28" w:history="1">
        <w:r w:rsidRPr="00851263">
          <w:rPr>
            <w:rStyle w:val="Hyperlink"/>
          </w:rPr>
          <w:t>https://assets.publishing.service.gov.uk/media/62e1abd2e90e071434354430/East-Midlands_HMPPS_Reducing-Reoffending-plan.pdf</w:t>
        </w:r>
      </w:hyperlink>
      <w:r w:rsidRPr="00851263">
        <w:t xml:space="preserve"> (Accessed on 4th </w:t>
      </w:r>
      <w:r w:rsidR="00AC5BE2" w:rsidRPr="00851263">
        <w:t>November</w:t>
      </w:r>
      <w:r w:rsidRPr="00851263">
        <w:t xml:space="preserve"> 2023)</w:t>
      </w:r>
    </w:p>
    <w:p w14:paraId="17A5FD74" w14:textId="77777777" w:rsidR="001F7EEC" w:rsidRPr="00851263" w:rsidRDefault="001F7EEC" w:rsidP="00491502"/>
    <w:p w14:paraId="5A2658C5" w14:textId="77777777" w:rsidR="007D249E" w:rsidRDefault="007D249E" w:rsidP="00491502">
      <w:pPr>
        <w:rPr>
          <w:b/>
          <w:bCs/>
        </w:rPr>
      </w:pPr>
    </w:p>
    <w:p w14:paraId="06332259" w14:textId="77777777" w:rsidR="00277FBE" w:rsidRDefault="00277FBE" w:rsidP="003C0E4A">
      <w:pPr>
        <w:rPr>
          <w:b/>
          <w:bCs/>
        </w:rPr>
      </w:pPr>
    </w:p>
    <w:p w14:paraId="15B08758" w14:textId="77777777" w:rsidR="00457E11" w:rsidRPr="003C0E4A" w:rsidRDefault="00457E11" w:rsidP="003C0E4A">
      <w:pPr>
        <w:rPr>
          <w:b/>
          <w:bCs/>
        </w:rPr>
      </w:pPr>
    </w:p>
    <w:p w14:paraId="65D57109" w14:textId="77777777" w:rsidR="003C0E4A" w:rsidRPr="003C0E4A" w:rsidRDefault="003C0E4A" w:rsidP="003C0E4A">
      <w:pPr>
        <w:rPr>
          <w:b/>
          <w:bCs/>
        </w:rPr>
      </w:pPr>
    </w:p>
    <w:sectPr w:rsidR="003C0E4A" w:rsidRPr="003C0E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DD02FF"/>
    <w:multiLevelType w:val="hybridMultilevel"/>
    <w:tmpl w:val="1D604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8874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612"/>
    <w:rsid w:val="00030140"/>
    <w:rsid w:val="000851B9"/>
    <w:rsid w:val="00111612"/>
    <w:rsid w:val="00135AB9"/>
    <w:rsid w:val="001425FB"/>
    <w:rsid w:val="00160988"/>
    <w:rsid w:val="00164DD4"/>
    <w:rsid w:val="001906E1"/>
    <w:rsid w:val="001B7D6C"/>
    <w:rsid w:val="001C20E3"/>
    <w:rsid w:val="001F7EEC"/>
    <w:rsid w:val="0020159A"/>
    <w:rsid w:val="00215A8B"/>
    <w:rsid w:val="0022129D"/>
    <w:rsid w:val="00223DC6"/>
    <w:rsid w:val="00251334"/>
    <w:rsid w:val="0026015C"/>
    <w:rsid w:val="00260881"/>
    <w:rsid w:val="00277FBE"/>
    <w:rsid w:val="002B7076"/>
    <w:rsid w:val="002E759A"/>
    <w:rsid w:val="0030262D"/>
    <w:rsid w:val="00313F31"/>
    <w:rsid w:val="00315D3F"/>
    <w:rsid w:val="00316ABE"/>
    <w:rsid w:val="00345EE0"/>
    <w:rsid w:val="003B3C45"/>
    <w:rsid w:val="003B421E"/>
    <w:rsid w:val="003C0E4A"/>
    <w:rsid w:val="003C39E7"/>
    <w:rsid w:val="003D4685"/>
    <w:rsid w:val="003E34D1"/>
    <w:rsid w:val="00457E11"/>
    <w:rsid w:val="004876CB"/>
    <w:rsid w:val="00491502"/>
    <w:rsid w:val="004C1073"/>
    <w:rsid w:val="00532400"/>
    <w:rsid w:val="00536743"/>
    <w:rsid w:val="005760D9"/>
    <w:rsid w:val="005A79B0"/>
    <w:rsid w:val="005C0243"/>
    <w:rsid w:val="005D5EBD"/>
    <w:rsid w:val="005E5EE1"/>
    <w:rsid w:val="005F5EA9"/>
    <w:rsid w:val="00611CAA"/>
    <w:rsid w:val="0063166D"/>
    <w:rsid w:val="006317A9"/>
    <w:rsid w:val="006751CA"/>
    <w:rsid w:val="00676C0B"/>
    <w:rsid w:val="006B35FA"/>
    <w:rsid w:val="006C3EEB"/>
    <w:rsid w:val="006D2790"/>
    <w:rsid w:val="006F2F42"/>
    <w:rsid w:val="00705302"/>
    <w:rsid w:val="007D249E"/>
    <w:rsid w:val="007D45A3"/>
    <w:rsid w:val="008117F7"/>
    <w:rsid w:val="00831411"/>
    <w:rsid w:val="00851263"/>
    <w:rsid w:val="00864F4F"/>
    <w:rsid w:val="00867EA8"/>
    <w:rsid w:val="008737DC"/>
    <w:rsid w:val="00885305"/>
    <w:rsid w:val="008D067B"/>
    <w:rsid w:val="008E0AD4"/>
    <w:rsid w:val="00914A84"/>
    <w:rsid w:val="00915083"/>
    <w:rsid w:val="00924C4F"/>
    <w:rsid w:val="00946F55"/>
    <w:rsid w:val="009C03D2"/>
    <w:rsid w:val="009C641B"/>
    <w:rsid w:val="009E3663"/>
    <w:rsid w:val="009F1F2A"/>
    <w:rsid w:val="00A01BF2"/>
    <w:rsid w:val="00A55341"/>
    <w:rsid w:val="00AB10BE"/>
    <w:rsid w:val="00AB1861"/>
    <w:rsid w:val="00AC5BE2"/>
    <w:rsid w:val="00B648EF"/>
    <w:rsid w:val="00B6666C"/>
    <w:rsid w:val="00B70271"/>
    <w:rsid w:val="00B81E19"/>
    <w:rsid w:val="00C43796"/>
    <w:rsid w:val="00C910E1"/>
    <w:rsid w:val="00D2242B"/>
    <w:rsid w:val="00D27705"/>
    <w:rsid w:val="00D46E4D"/>
    <w:rsid w:val="00D5058C"/>
    <w:rsid w:val="00D87835"/>
    <w:rsid w:val="00DE3CAB"/>
    <w:rsid w:val="00DF2980"/>
    <w:rsid w:val="00E5111A"/>
    <w:rsid w:val="00E579AE"/>
    <w:rsid w:val="00E740F4"/>
    <w:rsid w:val="00E974DB"/>
    <w:rsid w:val="00EA1A1E"/>
    <w:rsid w:val="00EB5A22"/>
    <w:rsid w:val="00ED7949"/>
    <w:rsid w:val="00EE1C9C"/>
    <w:rsid w:val="00F33A3C"/>
    <w:rsid w:val="00F64751"/>
    <w:rsid w:val="00F811A8"/>
    <w:rsid w:val="00FC5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CB31F"/>
  <w15:chartTrackingRefBased/>
  <w15:docId w15:val="{2413DF29-34B7-425A-8694-6AB91C0EA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4DD4"/>
    <w:rPr>
      <w:color w:val="0563C1" w:themeColor="hyperlink"/>
      <w:u w:val="single"/>
    </w:rPr>
  </w:style>
  <w:style w:type="character" w:styleId="UnresolvedMention">
    <w:name w:val="Unresolved Mention"/>
    <w:basedOn w:val="DefaultParagraphFont"/>
    <w:uiPriority w:val="99"/>
    <w:semiHidden/>
    <w:unhideWhenUsed/>
    <w:rsid w:val="00164DD4"/>
    <w:rPr>
      <w:color w:val="605E5C"/>
      <w:shd w:val="clear" w:color="auto" w:fill="E1DFDD"/>
    </w:rPr>
  </w:style>
  <w:style w:type="paragraph" w:styleId="ListParagraph">
    <w:name w:val="List Paragraph"/>
    <w:basedOn w:val="Normal"/>
    <w:uiPriority w:val="34"/>
    <w:qFormat/>
    <w:rsid w:val="00135AB9"/>
    <w:pPr>
      <w:ind w:left="720"/>
      <w:contextualSpacing/>
    </w:pPr>
  </w:style>
  <w:style w:type="character" w:styleId="FollowedHyperlink">
    <w:name w:val="FollowedHyperlink"/>
    <w:basedOn w:val="DefaultParagraphFont"/>
    <w:uiPriority w:val="99"/>
    <w:semiHidden/>
    <w:unhideWhenUsed/>
    <w:rsid w:val="00EB5A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103201">
      <w:bodyDiv w:val="1"/>
      <w:marLeft w:val="0"/>
      <w:marRight w:val="0"/>
      <w:marTop w:val="0"/>
      <w:marBottom w:val="0"/>
      <w:divBdr>
        <w:top w:val="none" w:sz="0" w:space="0" w:color="auto"/>
        <w:left w:val="none" w:sz="0" w:space="0" w:color="auto"/>
        <w:bottom w:val="none" w:sz="0" w:space="0" w:color="auto"/>
        <w:right w:val="none" w:sz="0" w:space="0" w:color="auto"/>
      </w:divBdr>
      <w:divsChild>
        <w:div w:id="1991327839">
          <w:marLeft w:val="0"/>
          <w:marRight w:val="0"/>
          <w:marTop w:val="0"/>
          <w:marBottom w:val="0"/>
          <w:divBdr>
            <w:top w:val="none" w:sz="0" w:space="0" w:color="auto"/>
            <w:left w:val="none" w:sz="0" w:space="0" w:color="auto"/>
            <w:bottom w:val="none" w:sz="0" w:space="0" w:color="auto"/>
            <w:right w:val="none" w:sz="0" w:space="0" w:color="auto"/>
          </w:divBdr>
          <w:divsChild>
            <w:div w:id="1316497280">
              <w:marLeft w:val="0"/>
              <w:marRight w:val="0"/>
              <w:marTop w:val="0"/>
              <w:marBottom w:val="0"/>
              <w:divBdr>
                <w:top w:val="none" w:sz="0" w:space="0" w:color="auto"/>
                <w:left w:val="none" w:sz="0" w:space="0" w:color="auto"/>
                <w:bottom w:val="none" w:sz="0" w:space="0" w:color="auto"/>
                <w:right w:val="none" w:sz="0" w:space="0" w:color="auto"/>
              </w:divBdr>
              <w:divsChild>
                <w:div w:id="70799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2021-02/code_of_ethics_readinglist.pdf" TargetMode="External"/><Relationship Id="rId13" Type="http://schemas.openxmlformats.org/officeDocument/2006/relationships/hyperlink" Target="https://hmicfrs.justiceinspectorates.gov.uk/glossary/management-of-sexual-offenders-and-violent-offenders/" TargetMode="External"/><Relationship Id="rId18" Type="http://schemas.openxmlformats.org/officeDocument/2006/relationships/hyperlink" Target="https://www.ons.gov.uk/peoplepopulationandcommunity/healthandsocialcare/drugusealcoholandsmoking/articles/likelihoodofsmokingfourtimeshigherinenglandsmostdeprivedareasthanleastdeprived/2018-03-14" TargetMode="External"/><Relationship Id="rId26" Type="http://schemas.openxmlformats.org/officeDocument/2006/relationships/hyperlink" Target="https://assets.publishing.service.gov.uk/government/uploads/system/uploads/attachment_data/file/1159980/Accommodation_Ad-Hoc_publication.pdf" TargetMode="External"/><Relationship Id="rId3" Type="http://schemas.openxmlformats.org/officeDocument/2006/relationships/styles" Target="styles.xml"/><Relationship Id="rId21" Type="http://schemas.openxmlformats.org/officeDocument/2006/relationships/hyperlink" Target="https://www.local.gov.uk/topics/social-care-health-and-integration/lifestyle-choice-or-no-choice" TargetMode="External"/><Relationship Id="rId7" Type="http://schemas.openxmlformats.org/officeDocument/2006/relationships/hyperlink" Target="http://www.college.police.uk/ethics/code-of-ethics" TargetMode="External"/><Relationship Id="rId12" Type="http://schemas.openxmlformats.org/officeDocument/2006/relationships/hyperlink" Target="https://www.aru.ac.uk/news/mappa-scheme-reduces-reoffending-new-research" TargetMode="External"/><Relationship Id="rId17" Type="http://schemas.openxmlformats.org/officeDocument/2006/relationships/hyperlink" Target="https://www.avonandsomerset.police.uk/news/2023/02/the-realities-of-county-lines-and-child-exploitation/" TargetMode="External"/><Relationship Id="rId25" Type="http://schemas.openxmlformats.org/officeDocument/2006/relationships/hyperlink" Target="https://assets.publishing.service.gov.uk/media/5a756a3c40f0b6397f35e41b/horr52-report.pdf" TargetMode="External"/><Relationship Id="rId2" Type="http://schemas.openxmlformats.org/officeDocument/2006/relationships/numbering" Target="numbering.xml"/><Relationship Id="rId16" Type="http://schemas.openxmlformats.org/officeDocument/2006/relationships/hyperlink" Target="https://www.westberks.gov.uk/article/39758/The-Benefits-of-Having-a-Multi-Agency-Safeguarding-Hub-MASH" TargetMode="External"/><Relationship Id="rId20" Type="http://schemas.openxmlformats.org/officeDocument/2006/relationships/hyperlink" Target="https://www.lancs.live/news/lancashire-news/faces-burnley-tiger-line-drug-2605678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am.ac.uk/research/news/uk-police-fail-to-meet-legal-and-ethical-standards-in-use-of-facial-recognition" TargetMode="External"/><Relationship Id="rId11" Type="http://schemas.openxmlformats.org/officeDocument/2006/relationships/hyperlink" Target="https://warwick.ac.uk/fac/soc/wbs/projects/public-confidence-in-policing/what-is-confidence/" TargetMode="External"/><Relationship Id="rId24" Type="http://schemas.openxmlformats.org/officeDocument/2006/relationships/hyperlink" Target="https://www.avonandsomerset-pcc.gov.uk/working-for-you/partnerships/reducing-reoffending/" TargetMode="External"/><Relationship Id="rId5" Type="http://schemas.openxmlformats.org/officeDocument/2006/relationships/webSettings" Target="webSettings.xml"/><Relationship Id="rId15" Type="http://schemas.openxmlformats.org/officeDocument/2006/relationships/hyperlink" Target="https://www.ons.gov.uk/peoplepopulationandcommunity/crimeandjustice/articles/sexualoffencesprevalenceandtrendsenglandandwales/yearendingmarch2022" TargetMode="External"/><Relationship Id="rId23" Type="http://schemas.openxmlformats.org/officeDocument/2006/relationships/hyperlink" Target="https://typeset.io/journals/social-science-research-network-195okree" TargetMode="External"/><Relationship Id="rId28" Type="http://schemas.openxmlformats.org/officeDocument/2006/relationships/hyperlink" Target="https://assets.publishing.service.gov.uk/media/62e1abd2e90e071434354430/East-Midlands_HMPPS_Reducing-Reoffending-plan.pdf" TargetMode="External"/><Relationship Id="rId10" Type="http://schemas.openxmlformats.org/officeDocument/2006/relationships/hyperlink" Target="https://www.policeconduct.gov.uk/news/statement-following-misconduct-hearing-over-stop-and-search-bianca-williams-and-ricardo-dos" TargetMode="External"/><Relationship Id="rId19" Type="http://schemas.openxmlformats.org/officeDocument/2006/relationships/hyperlink" Target="https://www.coventrytelegraph.net/news/local-news/vulnerable-man-rescued-after-being-26206547" TargetMode="External"/><Relationship Id="rId4" Type="http://schemas.openxmlformats.org/officeDocument/2006/relationships/settings" Target="settings.xml"/><Relationship Id="rId9" Type="http://schemas.openxmlformats.org/officeDocument/2006/relationships/hyperlink" Target="https://lordslibrary.parliament.uk/police-standards-and-culture-restoring-public-trust/" TargetMode="External"/><Relationship Id="rId14" Type="http://schemas.openxmlformats.org/officeDocument/2006/relationships/hyperlink" Target="https://www.inquest.org.uk/lisa-skidmore-conclusion" TargetMode="External"/><Relationship Id="rId22" Type="http://schemas.openxmlformats.org/officeDocument/2006/relationships/hyperlink" Target="https://nou.edu.ng/coursewarecontent/CSS861.pdf" TargetMode="External"/><Relationship Id="rId27" Type="http://schemas.openxmlformats.org/officeDocument/2006/relationships/hyperlink" Target="https://interventionsalliance.com/breaking-the-cycle-of-homelessness-and-reoffendin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E4F7F-1FEC-437E-B8B6-24F61E1EA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11</Pages>
  <Words>5292</Words>
  <Characters>30165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Andrews,Liam swp8336</dc:creator>
  <cp:keywords/>
  <dc:description/>
  <cp:lastModifiedBy>Andrews,Liam swp8336</cp:lastModifiedBy>
  <cp:revision>18</cp:revision>
  <dcterms:created xsi:type="dcterms:W3CDTF">2023-12-11T15:18:00Z</dcterms:created>
  <dcterms:modified xsi:type="dcterms:W3CDTF">2023-12-11T17:40:00Z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2023-10-20T17:40:04Z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b1d769f5-175a-445a-b4dd-51c603a379fb</vt:lpwstr>
  </property>
  <property fmtid="{D5CDD505-2E9C-101B-9397-08002B2CF9AE}" pid="8" name="MSIP_Label_66cf8fe5-b7b7-4df7-b38d-1c61ac2f6639_ContentBits">
    <vt:lpwstr>0</vt:lpwstr>
  </property>
</Properties>
</file>