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FA1D8" w14:textId="77777777" w:rsidR="00B05695" w:rsidRDefault="00493A05">
      <w:pPr>
        <w:pStyle w:val="Heading2"/>
        <w:spacing w:line="360" w:lineRule="auto"/>
        <w:jc w:val="center"/>
      </w:pPr>
      <w:bookmarkStart w:id="0" w:name="_Toc223026869"/>
      <w:r>
        <w:t>STROKE PREDICTION USING DATA MINING TECHNIQUES:</w:t>
      </w:r>
      <w:bookmarkEnd w:id="0"/>
    </w:p>
    <w:p w14:paraId="4CF0B2FC" w14:textId="77777777" w:rsidR="00B05695" w:rsidRDefault="00493A05">
      <w:pPr>
        <w:pStyle w:val="Heading2"/>
        <w:spacing w:line="360" w:lineRule="auto"/>
        <w:jc w:val="center"/>
      </w:pPr>
      <w:bookmarkStart w:id="1" w:name="_Toc223026870"/>
      <w:r>
        <w:t>A CLASSIFICATION AND CLUSTERING ANALYSIS</w:t>
      </w:r>
      <w:bookmarkEnd w:id="1"/>
    </w:p>
    <w:p w14:paraId="490F4D61" w14:textId="77777777" w:rsidR="00B05695" w:rsidRDefault="000F21DF">
      <w:pPr>
        <w:spacing w:line="360" w:lineRule="auto"/>
        <w:jc w:val="center"/>
        <w:rPr>
          <w:rFonts w:ascii="Times New Roman" w:hAnsi="Times New Roman" w:cs="Times New Roman"/>
        </w:rPr>
      </w:pPr>
      <w:r>
        <w:rPr>
          <w:rFonts w:ascii="Times New Roman" w:hAnsi="Times New Roman" w:cs="Times New Roman"/>
        </w:rPr>
        <w:pict w14:anchorId="63AE3557">
          <v:rect id="_x0000_i1025" style="width:0;height:1.5pt" o:hralign="center" o:hrstd="t" o:hr="t" fillcolor="#a0a0a0" stroked="f"/>
        </w:pict>
      </w:r>
    </w:p>
    <w:p w14:paraId="386EED7D" w14:textId="2DB2F3EE" w:rsidR="00EF45AA" w:rsidRPr="00034E29" w:rsidRDefault="00EF45AA" w:rsidP="00F401D3">
      <w:pPr>
        <w:pStyle w:val="my-2"/>
        <w:spacing w:line="360" w:lineRule="auto"/>
        <w:jc w:val="center"/>
        <w:rPr>
          <w:b/>
          <w:bCs/>
        </w:rPr>
      </w:pPr>
      <w:r w:rsidRPr="00034E29">
        <w:rPr>
          <w:rStyle w:val="Strong"/>
        </w:rPr>
        <w:t>Student Name:</w:t>
      </w:r>
      <w:r w:rsidRPr="00034E29">
        <w:rPr>
          <w:b/>
          <w:bCs/>
        </w:rPr>
        <w:t xml:space="preserve"> Buba Tunkara </w:t>
      </w:r>
      <w:proofErr w:type="spellStart"/>
      <w:r w:rsidRPr="00034E29">
        <w:rPr>
          <w:b/>
          <w:bCs/>
        </w:rPr>
        <w:t>Tunkara</w:t>
      </w:r>
      <w:proofErr w:type="spellEnd"/>
    </w:p>
    <w:p w14:paraId="26B1F6EC" w14:textId="0681B0F9" w:rsidR="00EF45AA" w:rsidRPr="00034E29" w:rsidRDefault="00EF45AA" w:rsidP="00F401D3">
      <w:pPr>
        <w:pStyle w:val="my-2"/>
        <w:spacing w:line="360" w:lineRule="auto"/>
        <w:jc w:val="center"/>
        <w:rPr>
          <w:rStyle w:val="Strong"/>
        </w:rPr>
      </w:pPr>
      <w:r w:rsidRPr="00034E29">
        <w:rPr>
          <w:b/>
          <w:bCs/>
        </w:rPr>
        <w:t>Assignment Title: Data Mining</w:t>
      </w:r>
    </w:p>
    <w:p w14:paraId="60274629" w14:textId="7E4E8E31" w:rsidR="00EF45AA" w:rsidRPr="00034E29" w:rsidRDefault="00493A05" w:rsidP="00F401D3">
      <w:pPr>
        <w:pStyle w:val="my-2"/>
        <w:spacing w:line="360" w:lineRule="auto"/>
        <w:jc w:val="center"/>
        <w:rPr>
          <w:rStyle w:val="Strong"/>
        </w:rPr>
      </w:pPr>
      <w:r w:rsidRPr="00034E29">
        <w:rPr>
          <w:rStyle w:val="Strong"/>
        </w:rPr>
        <w:t>Module: Data Mining and Analytics</w:t>
      </w:r>
    </w:p>
    <w:p w14:paraId="0CE9BEEF" w14:textId="77777777" w:rsidR="00EF45AA" w:rsidRPr="00034E29" w:rsidRDefault="00EF45AA" w:rsidP="00F401D3">
      <w:pPr>
        <w:pStyle w:val="my-2"/>
        <w:spacing w:line="360" w:lineRule="auto"/>
        <w:jc w:val="center"/>
        <w:rPr>
          <w:b/>
          <w:bCs/>
        </w:rPr>
      </w:pPr>
      <w:r w:rsidRPr="00034E29">
        <w:rPr>
          <w:b/>
          <w:bCs/>
        </w:rPr>
        <w:t>Module code: ACCA6026</w:t>
      </w:r>
    </w:p>
    <w:p w14:paraId="6FF95B6F" w14:textId="1F3D0E7B" w:rsidR="00EF45AA" w:rsidRDefault="00EF45AA" w:rsidP="00F401D3">
      <w:pPr>
        <w:pStyle w:val="my-2"/>
        <w:spacing w:line="360" w:lineRule="auto"/>
        <w:jc w:val="center"/>
        <w:rPr>
          <w:rStyle w:val="Strong"/>
        </w:rPr>
      </w:pPr>
      <w:r>
        <w:rPr>
          <w:rStyle w:val="Strong"/>
        </w:rPr>
        <w:t>Student ID:2239608</w:t>
      </w:r>
    </w:p>
    <w:p w14:paraId="29A2E9F5" w14:textId="2C837396" w:rsidR="00B05695" w:rsidRPr="00F401D3" w:rsidRDefault="00034E29" w:rsidP="00F401D3">
      <w:pPr>
        <w:pStyle w:val="my-2"/>
        <w:spacing w:line="360" w:lineRule="auto"/>
        <w:jc w:val="center"/>
        <w:rPr>
          <w:noProof/>
        </w:rPr>
      </w:pPr>
      <w:r w:rsidRPr="00034E29">
        <w:rPr>
          <w:b/>
          <w:bCs/>
        </w:rPr>
        <w:t>Submission deadline: 24th April 2026</w:t>
      </w:r>
      <w:r w:rsidR="00F401D3">
        <w:rPr>
          <w:noProof/>
        </w:rPr>
        <w:t xml:space="preserve">                                                        </w:t>
      </w:r>
    </w:p>
    <w:p w14:paraId="69F616F8" w14:textId="77777777" w:rsidR="00B05695" w:rsidRDefault="00B05695" w:rsidP="00F401D3">
      <w:pPr>
        <w:spacing w:after="0" w:line="240" w:lineRule="auto"/>
        <w:jc w:val="center"/>
        <w:rPr>
          <w:rFonts w:ascii="Times New Roman" w:eastAsia="Times New Roman" w:hAnsi="Times New Roman" w:cs="Times New Roman"/>
          <w:sz w:val="24"/>
          <w:szCs w:val="24"/>
        </w:rPr>
      </w:pPr>
    </w:p>
    <w:p w14:paraId="20DC266D" w14:textId="7366AFB6" w:rsidR="00B05695" w:rsidRDefault="00F401D3" w:rsidP="00F401D3">
      <w:pPr>
        <w:spacing w:after="0" w:line="240" w:lineRule="auto"/>
        <w:jc w:val="center"/>
        <w:rPr>
          <w:rFonts w:ascii="Times New Roman" w:eastAsia="Times New Roman" w:hAnsi="Times New Roman" w:cs="Times New Roman"/>
          <w:sz w:val="24"/>
          <w:szCs w:val="24"/>
        </w:rPr>
      </w:pPr>
      <w:r>
        <w:rPr>
          <w:noProof/>
        </w:rPr>
        <w:drawing>
          <wp:inline distT="0" distB="0" distL="0" distR="0" wp14:anchorId="4A533C10" wp14:editId="31826B9A">
            <wp:extent cx="1733550" cy="1714500"/>
            <wp:effectExtent l="0" t="0" r="0" b="0"/>
            <wp:docPr id="21130576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33550" cy="1714500"/>
                    </a:xfrm>
                    <a:prstGeom prst="rect">
                      <a:avLst/>
                    </a:prstGeom>
                    <a:noFill/>
                    <a:ln>
                      <a:noFill/>
                    </a:ln>
                  </pic:spPr>
                </pic:pic>
              </a:graphicData>
            </a:graphic>
          </wp:inline>
        </w:drawing>
      </w:r>
    </w:p>
    <w:p w14:paraId="014F9FE2" w14:textId="6973600E" w:rsidR="00F401D3" w:rsidRPr="00DC5C01" w:rsidRDefault="00DC5C01" w:rsidP="00F401D3">
      <w:pPr>
        <w:spacing w:after="0" w:line="240" w:lineRule="auto"/>
        <w:jc w:val="center"/>
        <w:rPr>
          <w:rFonts w:ascii="Algerian" w:eastAsia="Times New Roman" w:hAnsi="Algerian" w:cs="Times New Roman"/>
          <w:b/>
          <w:bCs/>
          <w:sz w:val="40"/>
          <w:szCs w:val="40"/>
        </w:rPr>
      </w:pPr>
      <w:r w:rsidRPr="00DC5C01">
        <w:rPr>
          <w:rFonts w:ascii="Algerian" w:eastAsia="Times New Roman" w:hAnsi="Algerian" w:cs="Times New Roman"/>
          <w:b/>
          <w:bCs/>
          <w:sz w:val="40"/>
          <w:szCs w:val="40"/>
        </w:rPr>
        <w:t>University of Wales Trinity Saint David</w:t>
      </w:r>
    </w:p>
    <w:p w14:paraId="38BAE084" w14:textId="77777777" w:rsidR="00B05695" w:rsidRDefault="00B05695" w:rsidP="00F401D3">
      <w:pPr>
        <w:spacing w:after="0" w:line="240" w:lineRule="auto"/>
        <w:jc w:val="center"/>
        <w:rPr>
          <w:rFonts w:ascii="Times New Roman" w:eastAsia="Times New Roman" w:hAnsi="Times New Roman" w:cs="Times New Roman"/>
          <w:sz w:val="24"/>
          <w:szCs w:val="24"/>
        </w:rPr>
      </w:pPr>
    </w:p>
    <w:p w14:paraId="7443F547" w14:textId="1E126458" w:rsidR="00B05695" w:rsidRDefault="00B05695" w:rsidP="00F401D3">
      <w:pPr>
        <w:spacing w:after="0" w:line="240" w:lineRule="auto"/>
        <w:jc w:val="center"/>
        <w:rPr>
          <w:rFonts w:ascii="Times New Roman" w:eastAsia="Times New Roman" w:hAnsi="Times New Roman" w:cs="Times New Roman"/>
          <w:sz w:val="24"/>
          <w:szCs w:val="24"/>
        </w:rPr>
      </w:pPr>
    </w:p>
    <w:p w14:paraId="6E259003" w14:textId="77777777" w:rsidR="00B05695" w:rsidRDefault="00B05695" w:rsidP="00F401D3">
      <w:pPr>
        <w:spacing w:after="0" w:line="240" w:lineRule="auto"/>
        <w:jc w:val="center"/>
        <w:rPr>
          <w:rFonts w:ascii="Times New Roman" w:eastAsia="Times New Roman" w:hAnsi="Times New Roman" w:cs="Times New Roman"/>
          <w:sz w:val="24"/>
          <w:szCs w:val="24"/>
        </w:rPr>
      </w:pPr>
    </w:p>
    <w:p w14:paraId="3212C099" w14:textId="77777777" w:rsidR="00B05695" w:rsidRDefault="00B05695" w:rsidP="00F401D3">
      <w:pPr>
        <w:spacing w:after="0" w:line="240" w:lineRule="auto"/>
        <w:jc w:val="center"/>
        <w:rPr>
          <w:rFonts w:ascii="Times New Roman" w:eastAsia="Times New Roman" w:hAnsi="Times New Roman" w:cs="Times New Roman"/>
          <w:sz w:val="24"/>
          <w:szCs w:val="24"/>
        </w:rPr>
      </w:pPr>
    </w:p>
    <w:p w14:paraId="14736AA7" w14:textId="77777777" w:rsidR="00B05695" w:rsidRDefault="00B05695" w:rsidP="00F401D3">
      <w:pPr>
        <w:spacing w:after="0" w:line="240" w:lineRule="auto"/>
        <w:jc w:val="center"/>
        <w:rPr>
          <w:rFonts w:ascii="Times New Roman" w:eastAsia="Times New Roman" w:hAnsi="Times New Roman" w:cs="Times New Roman"/>
          <w:sz w:val="24"/>
          <w:szCs w:val="24"/>
        </w:rPr>
      </w:pPr>
    </w:p>
    <w:p w14:paraId="3D1E6346" w14:textId="77777777" w:rsidR="00336C76" w:rsidRDefault="00336C76" w:rsidP="00F401D3">
      <w:pPr>
        <w:spacing w:after="0" w:line="240" w:lineRule="auto"/>
        <w:jc w:val="center"/>
        <w:rPr>
          <w:rFonts w:ascii="Times New Roman" w:eastAsia="Times New Roman" w:hAnsi="Times New Roman" w:cs="Times New Roman"/>
          <w:sz w:val="24"/>
          <w:szCs w:val="24"/>
        </w:rPr>
      </w:pPr>
    </w:p>
    <w:p w14:paraId="3199C84F" w14:textId="77777777" w:rsidR="00336C76" w:rsidRDefault="00336C76" w:rsidP="00F401D3">
      <w:pPr>
        <w:spacing w:after="0" w:line="240" w:lineRule="auto"/>
        <w:jc w:val="center"/>
        <w:rPr>
          <w:rFonts w:ascii="Times New Roman" w:eastAsia="Times New Roman" w:hAnsi="Times New Roman" w:cs="Times New Roman"/>
          <w:sz w:val="24"/>
          <w:szCs w:val="24"/>
        </w:rPr>
      </w:pPr>
    </w:p>
    <w:p w14:paraId="4F437BF1" w14:textId="77777777" w:rsidR="00336C76" w:rsidRDefault="00336C76" w:rsidP="00F401D3">
      <w:pPr>
        <w:spacing w:after="0" w:line="240" w:lineRule="auto"/>
        <w:jc w:val="center"/>
        <w:rPr>
          <w:rFonts w:ascii="Times New Roman" w:eastAsia="Times New Roman" w:hAnsi="Times New Roman" w:cs="Times New Roman"/>
          <w:sz w:val="24"/>
          <w:szCs w:val="24"/>
        </w:rPr>
      </w:pPr>
    </w:p>
    <w:p w14:paraId="6C2594F1" w14:textId="77777777" w:rsidR="00034E29" w:rsidRDefault="00034E29">
      <w:pPr>
        <w:spacing w:after="0" w:line="240" w:lineRule="auto"/>
        <w:rPr>
          <w:rFonts w:ascii="Times New Roman" w:eastAsia="Times New Roman" w:hAnsi="Times New Roman" w:cs="Times New Roman"/>
          <w:sz w:val="24"/>
          <w:szCs w:val="24"/>
        </w:rPr>
      </w:pPr>
    </w:p>
    <w:p w14:paraId="57BE95C2" w14:textId="77777777" w:rsidR="00034E29" w:rsidRDefault="00034E29">
      <w:pPr>
        <w:spacing w:after="0" w:line="240" w:lineRule="auto"/>
        <w:rPr>
          <w:rFonts w:ascii="Times New Roman" w:eastAsia="Times New Roman" w:hAnsi="Times New Roman" w:cs="Times New Roman"/>
          <w:sz w:val="24"/>
          <w:szCs w:val="24"/>
        </w:rPr>
      </w:pPr>
    </w:p>
    <w:p w14:paraId="2ACF3D92" w14:textId="77777777" w:rsidR="00B05695" w:rsidRDefault="000F21D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pict w14:anchorId="28791027">
          <v:rect id="_x0000_i1026" style="width:0;height:1.5pt" o:hralign="center" o:hrstd="t" o:hr="t" fillcolor="#a0a0a0" stroked="f"/>
        </w:pict>
      </w:r>
    </w:p>
    <w:sdt>
      <w:sdtPr>
        <w:rPr>
          <w:rFonts w:asciiTheme="minorHAnsi" w:eastAsiaTheme="minorHAnsi" w:hAnsiTheme="minorHAnsi" w:cstheme="minorBidi"/>
          <w:color w:val="auto"/>
          <w:sz w:val="22"/>
          <w:szCs w:val="22"/>
        </w:rPr>
        <w:id w:val="-226844680"/>
        <w:docPartObj>
          <w:docPartGallery w:val="Table of Contents"/>
          <w:docPartUnique/>
        </w:docPartObj>
      </w:sdtPr>
      <w:sdtEndPr>
        <w:rPr>
          <w:b/>
          <w:bCs/>
        </w:rPr>
      </w:sdtEndPr>
      <w:sdtContent>
        <w:p w14:paraId="6B79C6A7" w14:textId="77777777" w:rsidR="00B05695" w:rsidRDefault="00493A05">
          <w:pPr>
            <w:pStyle w:val="TOCHeading1"/>
            <w:spacing w:line="480" w:lineRule="auto"/>
            <w:jc w:val="center"/>
            <w:rPr>
              <w:rFonts w:ascii="Times New Roman" w:hAnsi="Times New Roman" w:cs="Times New Roman"/>
              <w:b/>
              <w:sz w:val="24"/>
              <w:szCs w:val="24"/>
            </w:rPr>
          </w:pPr>
          <w:r>
            <w:rPr>
              <w:rFonts w:ascii="Times New Roman" w:hAnsi="Times New Roman" w:cs="Times New Roman"/>
              <w:b/>
              <w:color w:val="222A35" w:themeColor="text2" w:themeShade="80"/>
            </w:rPr>
            <w:t>Table of Contents</w:t>
          </w:r>
          <w:r>
            <w:rPr>
              <w:b/>
            </w:rPr>
            <w:fldChar w:fldCharType="begin"/>
          </w:r>
          <w:r>
            <w:rPr>
              <w:b/>
            </w:rPr>
            <w:instrText xml:space="preserve"> TOC \o "1-3" \h \z \u </w:instrText>
          </w:r>
          <w:r>
            <w:rPr>
              <w:b/>
            </w:rPr>
            <w:fldChar w:fldCharType="separate"/>
          </w:r>
        </w:p>
        <w:p w14:paraId="39C6F2D9" w14:textId="77777777" w:rsidR="00B05695" w:rsidRDefault="00493A05">
          <w:pPr>
            <w:pStyle w:val="TOC2"/>
            <w:tabs>
              <w:tab w:val="right" w:leader="dot" w:pos="9350"/>
            </w:tabs>
            <w:spacing w:line="480" w:lineRule="auto"/>
            <w:rPr>
              <w:rFonts w:ascii="Times New Roman" w:hAnsi="Times New Roman" w:cs="Times New Roman"/>
              <w:sz w:val="24"/>
              <w:szCs w:val="24"/>
            </w:rPr>
          </w:pPr>
          <w:hyperlink w:anchor="_Toc223026872" w:history="1">
            <w:r>
              <w:rPr>
                <w:rStyle w:val="Hyperlink"/>
                <w:rFonts w:ascii="Times New Roman" w:eastAsia="Times New Roman" w:hAnsi="Times New Roman" w:cs="Times New Roman"/>
                <w:b/>
                <w:bCs/>
                <w:sz w:val="24"/>
                <w:szCs w:val="24"/>
              </w:rPr>
              <w:t>1.1 Purpose and Practice of Data Mining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_Toc223026872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hyperlink>
        </w:p>
        <w:p w14:paraId="205F442D" w14:textId="77777777" w:rsidR="00B05695" w:rsidRDefault="00493A05">
          <w:pPr>
            <w:pStyle w:val="TOC2"/>
            <w:tabs>
              <w:tab w:val="right" w:leader="dot" w:pos="9350"/>
            </w:tabs>
            <w:spacing w:line="480" w:lineRule="auto"/>
            <w:rPr>
              <w:rFonts w:ascii="Times New Roman" w:hAnsi="Times New Roman" w:cs="Times New Roman"/>
              <w:sz w:val="24"/>
              <w:szCs w:val="24"/>
            </w:rPr>
          </w:pPr>
          <w:hyperlink w:anchor="_Toc223026873" w:history="1">
            <w:r>
              <w:rPr>
                <w:rStyle w:val="Hyperlink"/>
                <w:rFonts w:ascii="Times New Roman" w:eastAsia="Times New Roman" w:hAnsi="Times New Roman" w:cs="Times New Roman"/>
                <w:b/>
                <w:bCs/>
                <w:sz w:val="24"/>
                <w:szCs w:val="24"/>
              </w:rPr>
              <w:t>1.3 Data Pre-processing and Post-processing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_Toc223026873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01C747EB" w14:textId="77777777" w:rsidR="00B05695" w:rsidRDefault="00493A05">
          <w:pPr>
            <w:pStyle w:val="TOC2"/>
            <w:tabs>
              <w:tab w:val="right" w:leader="dot" w:pos="9350"/>
            </w:tabs>
            <w:spacing w:line="480" w:lineRule="auto"/>
            <w:rPr>
              <w:rFonts w:ascii="Times New Roman" w:hAnsi="Times New Roman" w:cs="Times New Roman"/>
              <w:sz w:val="24"/>
              <w:szCs w:val="24"/>
            </w:rPr>
          </w:pPr>
          <w:hyperlink w:anchor="_Toc223026874" w:history="1">
            <w:r>
              <w:rPr>
                <w:rStyle w:val="Hyperlink"/>
                <w:rFonts w:ascii="Times New Roman" w:eastAsia="Times New Roman" w:hAnsi="Times New Roman" w:cs="Times New Roman"/>
                <w:b/>
                <w:bCs/>
                <w:sz w:val="24"/>
                <w:szCs w:val="24"/>
              </w:rPr>
              <w:t>1.4 Sample Runs and Analysis Methods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_Toc223026874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hyperlink>
        </w:p>
        <w:p w14:paraId="551EC67B" w14:textId="77777777" w:rsidR="00B05695" w:rsidRDefault="00493A05">
          <w:pPr>
            <w:pStyle w:val="TOC2"/>
            <w:tabs>
              <w:tab w:val="right" w:leader="dot" w:pos="9350"/>
            </w:tabs>
            <w:spacing w:line="480" w:lineRule="auto"/>
            <w:ind w:left="720"/>
            <w:rPr>
              <w:rFonts w:ascii="Times New Roman" w:hAnsi="Times New Roman" w:cs="Times New Roman"/>
              <w:sz w:val="24"/>
              <w:szCs w:val="24"/>
            </w:rPr>
          </w:pPr>
          <w:hyperlink w:anchor="_Toc223026876" w:history="1">
            <w:r>
              <w:rPr>
                <w:rStyle w:val="Hyperlink"/>
                <w:rFonts w:ascii="Times New Roman" w:hAnsi="Times New Roman" w:cs="Times New Roman"/>
                <w:sz w:val="24"/>
                <w:szCs w:val="24"/>
              </w:rPr>
              <w:t>1. Naive Bayes (bayes &gt; NaiveBayes)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_Toc223026876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hyperlink>
        </w:p>
        <w:p w14:paraId="18B13ACC" w14:textId="77777777" w:rsidR="00B05695" w:rsidRDefault="00493A05">
          <w:pPr>
            <w:pStyle w:val="TOC2"/>
            <w:tabs>
              <w:tab w:val="right" w:leader="dot" w:pos="9350"/>
            </w:tabs>
            <w:spacing w:line="480" w:lineRule="auto"/>
            <w:ind w:left="720"/>
            <w:rPr>
              <w:rFonts w:ascii="Times New Roman" w:hAnsi="Times New Roman" w:cs="Times New Roman"/>
              <w:sz w:val="24"/>
              <w:szCs w:val="24"/>
            </w:rPr>
          </w:pPr>
          <w:hyperlink w:anchor="_Toc223026877" w:history="1">
            <w:r>
              <w:rPr>
                <w:rStyle w:val="Hyperlink"/>
                <w:rFonts w:ascii="Times New Roman" w:hAnsi="Times New Roman" w:cs="Times New Roman"/>
                <w:sz w:val="24"/>
                <w:szCs w:val="24"/>
              </w:rPr>
              <w:t>2. Decision Tree J48 (trees &gt; J48)</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_Toc223026877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hyperlink>
        </w:p>
        <w:p w14:paraId="622973FB" w14:textId="77777777" w:rsidR="00B05695" w:rsidRDefault="00493A05">
          <w:pPr>
            <w:pStyle w:val="TOC2"/>
            <w:tabs>
              <w:tab w:val="right" w:leader="dot" w:pos="9350"/>
            </w:tabs>
            <w:spacing w:line="480" w:lineRule="auto"/>
            <w:ind w:left="720"/>
            <w:rPr>
              <w:rFonts w:ascii="Times New Roman" w:hAnsi="Times New Roman" w:cs="Times New Roman"/>
              <w:sz w:val="24"/>
              <w:szCs w:val="24"/>
            </w:rPr>
          </w:pPr>
          <w:hyperlink w:anchor="_Toc223026878" w:history="1">
            <w:r>
              <w:rPr>
                <w:rStyle w:val="Hyperlink"/>
                <w:rFonts w:ascii="Times New Roman" w:hAnsi="Times New Roman" w:cs="Times New Roman"/>
                <w:sz w:val="24"/>
                <w:szCs w:val="24"/>
              </w:rPr>
              <w:t>3. Random Forest (trees &gt; RandomForest)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_Toc223026878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hyperlink>
        </w:p>
        <w:p w14:paraId="6B535626" w14:textId="77777777" w:rsidR="00B05695" w:rsidRDefault="00493A05">
          <w:pPr>
            <w:pStyle w:val="TOC2"/>
            <w:tabs>
              <w:tab w:val="right" w:leader="dot" w:pos="9350"/>
            </w:tabs>
            <w:spacing w:line="480" w:lineRule="auto"/>
            <w:ind w:left="720"/>
            <w:rPr>
              <w:rFonts w:ascii="Times New Roman" w:hAnsi="Times New Roman" w:cs="Times New Roman"/>
              <w:sz w:val="24"/>
              <w:szCs w:val="24"/>
            </w:rPr>
          </w:pPr>
          <w:hyperlink w:anchor="_Toc223026879" w:history="1">
            <w:r>
              <w:rPr>
                <w:rStyle w:val="Hyperlink"/>
                <w:rFonts w:ascii="Times New Roman" w:hAnsi="Times New Roman" w:cs="Times New Roman"/>
                <w:sz w:val="24"/>
                <w:szCs w:val="24"/>
              </w:rPr>
              <w:t>4. Logistic Regression (functions &gt; Logistic)</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_Toc223026879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hyperlink>
        </w:p>
        <w:p w14:paraId="771CD435" w14:textId="77777777" w:rsidR="00B05695" w:rsidRDefault="00493A05">
          <w:pPr>
            <w:pStyle w:val="TOC2"/>
            <w:tabs>
              <w:tab w:val="right" w:leader="dot" w:pos="9350"/>
            </w:tabs>
            <w:spacing w:line="480" w:lineRule="auto"/>
            <w:rPr>
              <w:rFonts w:ascii="Times New Roman" w:hAnsi="Times New Roman" w:cs="Times New Roman"/>
              <w:sz w:val="24"/>
              <w:szCs w:val="24"/>
            </w:rPr>
          </w:pPr>
          <w:hyperlink w:anchor="_Toc223026883" w:history="1">
            <w:r>
              <w:rPr>
                <w:rStyle w:val="Hyperlink"/>
                <w:rFonts w:ascii="Times New Roman" w:eastAsia="Times New Roman" w:hAnsi="Times New Roman" w:cs="Times New Roman"/>
                <w:b/>
                <w:bCs/>
                <w:sz w:val="24"/>
                <w:szCs w:val="24"/>
              </w:rPr>
              <w:t>1.5 Business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_Toc223026883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hyperlink>
        </w:p>
        <w:p w14:paraId="2805DE61" w14:textId="77777777" w:rsidR="00B05695" w:rsidRDefault="00493A05">
          <w:pPr>
            <w:pStyle w:val="TOC2"/>
            <w:tabs>
              <w:tab w:val="right" w:leader="dot" w:pos="9350"/>
            </w:tabs>
            <w:spacing w:line="480" w:lineRule="auto"/>
            <w:rPr>
              <w:rFonts w:ascii="Times New Roman" w:hAnsi="Times New Roman" w:cs="Times New Roman"/>
              <w:sz w:val="24"/>
              <w:szCs w:val="24"/>
            </w:rPr>
          </w:pPr>
          <w:hyperlink w:anchor="_Toc223026884" w:history="1">
            <w:r>
              <w:rPr>
                <w:rStyle w:val="Hyperlink"/>
                <w:rFonts w:ascii="Times New Roman" w:eastAsia="Times New Roman" w:hAnsi="Times New Roman" w:cs="Times New Roman"/>
                <w:b/>
                <w:bCs/>
                <w:sz w:val="24"/>
                <w:szCs w:val="24"/>
              </w:rPr>
              <w:t>1.6 Reflective Commentary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_Toc223026884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hyperlink>
        </w:p>
        <w:p w14:paraId="04310316" w14:textId="77777777" w:rsidR="00B05695" w:rsidRDefault="00493A05">
          <w:pPr>
            <w:pStyle w:val="TOC2"/>
            <w:tabs>
              <w:tab w:val="right" w:leader="dot" w:pos="9350"/>
            </w:tabs>
            <w:spacing w:line="480" w:lineRule="auto"/>
          </w:pPr>
          <w:hyperlink w:anchor="_Toc223026885" w:history="1">
            <w:r>
              <w:rPr>
                <w:rStyle w:val="Hyperlink"/>
                <w:rFonts w:ascii="Times New Roman" w:eastAsia="Times New Roman" w:hAnsi="Times New Roman" w:cs="Times New Roman"/>
                <w:b/>
                <w:bCs/>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_Toc223026885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25</w:t>
            </w:r>
            <w:r>
              <w:rPr>
                <w:rFonts w:ascii="Times New Roman" w:hAnsi="Times New Roman" w:cs="Times New Roman"/>
                <w:sz w:val="24"/>
                <w:szCs w:val="24"/>
              </w:rPr>
              <w:fldChar w:fldCharType="end"/>
            </w:r>
          </w:hyperlink>
        </w:p>
        <w:p w14:paraId="67502048" w14:textId="77777777" w:rsidR="00B05695" w:rsidRDefault="00493A05">
          <w:r>
            <w:rPr>
              <w:b/>
              <w:bCs/>
            </w:rPr>
            <w:fldChar w:fldCharType="end"/>
          </w:r>
        </w:p>
      </w:sdtContent>
    </w:sdt>
    <w:p w14:paraId="07F35A54" w14:textId="77777777" w:rsidR="00B05695" w:rsidRDefault="00B05695">
      <w:pPr>
        <w:spacing w:before="100" w:beforeAutospacing="1" w:after="100" w:afterAutospacing="1" w:line="360" w:lineRule="auto"/>
        <w:outlineLvl w:val="1"/>
        <w:rPr>
          <w:rFonts w:ascii="Times New Roman" w:eastAsia="Times New Roman" w:hAnsi="Times New Roman" w:cs="Times New Roman"/>
          <w:b/>
          <w:bCs/>
          <w:sz w:val="36"/>
          <w:szCs w:val="36"/>
        </w:rPr>
      </w:pPr>
    </w:p>
    <w:p w14:paraId="1DDCF8C6" w14:textId="77777777" w:rsidR="00B05695" w:rsidRDefault="00B05695">
      <w:pPr>
        <w:spacing w:before="100" w:beforeAutospacing="1" w:after="100" w:afterAutospacing="1" w:line="360" w:lineRule="auto"/>
        <w:outlineLvl w:val="1"/>
        <w:rPr>
          <w:rFonts w:ascii="Times New Roman" w:eastAsia="Times New Roman" w:hAnsi="Times New Roman" w:cs="Times New Roman"/>
          <w:b/>
          <w:bCs/>
          <w:sz w:val="36"/>
          <w:szCs w:val="36"/>
        </w:rPr>
      </w:pPr>
    </w:p>
    <w:p w14:paraId="41407682" w14:textId="77777777" w:rsidR="00B05695" w:rsidRDefault="00B05695">
      <w:pPr>
        <w:spacing w:before="100" w:beforeAutospacing="1" w:after="100" w:afterAutospacing="1" w:line="360" w:lineRule="auto"/>
        <w:outlineLvl w:val="1"/>
        <w:rPr>
          <w:rFonts w:ascii="Times New Roman" w:eastAsia="Times New Roman" w:hAnsi="Times New Roman" w:cs="Times New Roman"/>
          <w:b/>
          <w:bCs/>
          <w:sz w:val="36"/>
          <w:szCs w:val="36"/>
        </w:rPr>
      </w:pPr>
    </w:p>
    <w:p w14:paraId="610F2401" w14:textId="77777777" w:rsidR="00B05695" w:rsidRDefault="00B05695">
      <w:pPr>
        <w:spacing w:before="100" w:beforeAutospacing="1" w:after="100" w:afterAutospacing="1" w:line="360" w:lineRule="auto"/>
        <w:outlineLvl w:val="1"/>
        <w:rPr>
          <w:rFonts w:ascii="Times New Roman" w:eastAsia="Times New Roman" w:hAnsi="Times New Roman" w:cs="Times New Roman"/>
          <w:b/>
          <w:bCs/>
          <w:sz w:val="36"/>
          <w:szCs w:val="36"/>
        </w:rPr>
      </w:pPr>
    </w:p>
    <w:p w14:paraId="1CE51ED8" w14:textId="77777777" w:rsidR="00B05695" w:rsidRDefault="00B05695">
      <w:pPr>
        <w:spacing w:before="100" w:beforeAutospacing="1" w:after="100" w:afterAutospacing="1" w:line="360" w:lineRule="auto"/>
        <w:outlineLvl w:val="1"/>
        <w:rPr>
          <w:rFonts w:ascii="Times New Roman" w:eastAsia="Times New Roman" w:hAnsi="Times New Roman" w:cs="Times New Roman"/>
          <w:b/>
          <w:bCs/>
          <w:sz w:val="36"/>
          <w:szCs w:val="36"/>
        </w:rPr>
      </w:pPr>
    </w:p>
    <w:p w14:paraId="1CDD0E33" w14:textId="77777777" w:rsidR="00B05695" w:rsidRDefault="00B05695">
      <w:pPr>
        <w:spacing w:before="100" w:beforeAutospacing="1" w:after="100" w:afterAutospacing="1" w:line="360" w:lineRule="auto"/>
        <w:outlineLvl w:val="1"/>
        <w:rPr>
          <w:rFonts w:ascii="Times New Roman" w:eastAsia="Times New Roman" w:hAnsi="Times New Roman" w:cs="Times New Roman"/>
          <w:b/>
          <w:bCs/>
          <w:sz w:val="36"/>
          <w:szCs w:val="36"/>
        </w:rPr>
      </w:pPr>
    </w:p>
    <w:p w14:paraId="67768A2D" w14:textId="77777777" w:rsidR="00B05695" w:rsidRDefault="00493A05">
      <w:pPr>
        <w:spacing w:before="100" w:beforeAutospacing="1" w:after="100" w:afterAutospacing="1" w:line="360" w:lineRule="auto"/>
        <w:outlineLvl w:val="1"/>
        <w:rPr>
          <w:rFonts w:ascii="Times New Roman" w:eastAsia="Times New Roman" w:hAnsi="Times New Roman" w:cs="Times New Roman"/>
          <w:b/>
          <w:bCs/>
          <w:sz w:val="36"/>
          <w:szCs w:val="36"/>
        </w:rPr>
      </w:pPr>
      <w:bookmarkStart w:id="2" w:name="_Toc223026872"/>
      <w:r>
        <w:rPr>
          <w:rFonts w:ascii="Times New Roman" w:eastAsia="Times New Roman" w:hAnsi="Times New Roman" w:cs="Times New Roman"/>
          <w:b/>
          <w:bCs/>
          <w:sz w:val="36"/>
          <w:szCs w:val="36"/>
        </w:rPr>
        <w:t>1.1 Purpose and Practice of Data Mining</w:t>
      </w:r>
      <w:bookmarkEnd w:id="2"/>
    </w:p>
    <w:p w14:paraId="499FBD69"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mining is the organized procedure of finding concealed patterns, connections, and revelations of huge aggregations of information utilizing the computational approach, statistical means, and machine language algorithms (Murphi AI, 2025). In the medical field, data mining can turn reactive care into proactive and preventive medicine, because it allows predictive analytics the ability to predict risks of diseases, patient outcomes, and the resources required and prevent events that lead to critical incidents (IJIERM, 2021).</w:t>
      </w:r>
    </w:p>
    <w:p w14:paraId="10322F8D"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Healthcare systems produce tremendous amount of information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EHRs, lab tests, and wearables. Data mining leads to the transformation of such data into feasible information about clinical risk prediction. Machine learning algorithms in stroke prediction use the risk factors of patients to determine high accuracy, whereas clustering techniques can be used to determine those high-risk groups targeted in the process of intervention.</w:t>
      </w:r>
    </w:p>
    <w:p w14:paraId="7056F5DB"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given analysis is based on CRISP-DM (Cross-Industry Standard Process for Data Mining) methodology, and it consists of business understanding, data preparation, modelling, evaluation, and deployment stages (CRISP-DM, 2020). This study clearly shows that data mining is the solution to the gap between clinical research and operational healthcare delivery by using the industry-standard techniques to predict strokes and eventually improving patient outcomes by detecting them early and providing the appropriate care strategy.</w:t>
      </w:r>
    </w:p>
    <w:p w14:paraId="5322D741"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36"/>
          <w:szCs w:val="36"/>
        </w:rPr>
        <w:t>1.2 Dataset Description and Exploration</w:t>
      </w:r>
    </w:p>
    <w:p w14:paraId="7AA8CCD3"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Stroke Prediction </w:t>
      </w:r>
      <w:proofErr w:type="gramStart"/>
      <w:r>
        <w:rPr>
          <w:rFonts w:ascii="Times New Roman" w:eastAsia="Times New Roman" w:hAnsi="Times New Roman" w:cs="Times New Roman"/>
          <w:sz w:val="24"/>
          <w:szCs w:val="24"/>
        </w:rPr>
        <w:t>Dataset which</w:t>
      </w:r>
      <w:proofErr w:type="gramEnd"/>
      <w:r>
        <w:rPr>
          <w:rFonts w:ascii="Times New Roman" w:eastAsia="Times New Roman" w:hAnsi="Times New Roman" w:cs="Times New Roman"/>
          <w:sz w:val="24"/>
          <w:szCs w:val="24"/>
        </w:rPr>
        <w:t xml:space="preserve"> originated in Kaggle and was in UCI Machine Learning Repository style consists of 5,110 cases and 12 attributes that appreciated demographic, lifestyle, and clinical variables related to stroke occurrence. </w:t>
      </w:r>
      <w:proofErr w:type="spellStart"/>
      <w:r>
        <w:rPr>
          <w:rFonts w:ascii="Times New Roman" w:eastAsia="Times New Roman" w:hAnsi="Times New Roman" w:cs="Times New Roman"/>
          <w:sz w:val="24"/>
          <w:szCs w:val="24"/>
        </w:rPr>
        <w:t>Tablesau</w:t>
      </w:r>
      <w:proofErr w:type="spellEnd"/>
      <w:r>
        <w:rPr>
          <w:rFonts w:ascii="Times New Roman" w:eastAsia="Times New Roman" w:hAnsi="Times New Roman" w:cs="Times New Roman"/>
          <w:sz w:val="24"/>
          <w:szCs w:val="24"/>
        </w:rPr>
        <w:t xml:space="preserve"> and Power BI were used to accomplish statistical visualization of the data set through Tableau and Weka Preprocess tab was used to profile the attributes of the data to learn more.</w:t>
      </w:r>
    </w:p>
    <w:p w14:paraId="38C6B04A" w14:textId="77777777" w:rsidR="00B05695" w:rsidRDefault="00B05695">
      <w:pPr>
        <w:spacing w:before="100" w:beforeAutospacing="1" w:after="100" w:afterAutospacing="1" w:line="360" w:lineRule="auto"/>
        <w:rPr>
          <w:rFonts w:ascii="Times New Roman" w:eastAsia="Times New Roman" w:hAnsi="Times New Roman" w:cs="Times New Roman"/>
          <w:b/>
          <w:bCs/>
          <w:sz w:val="24"/>
          <w:szCs w:val="24"/>
        </w:rPr>
      </w:pPr>
    </w:p>
    <w:p w14:paraId="3965E79E"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Attributes and Data Types:</w:t>
      </w:r>
    </w:p>
    <w:tbl>
      <w:tblPr>
        <w:tblStyle w:val="TableGridLight1"/>
        <w:tblW w:w="10154" w:type="dxa"/>
        <w:tblLook w:val="04A0" w:firstRow="1" w:lastRow="0" w:firstColumn="1" w:lastColumn="0" w:noHBand="0" w:noVBand="1"/>
      </w:tblPr>
      <w:tblGrid>
        <w:gridCol w:w="2311"/>
        <w:gridCol w:w="1526"/>
        <w:gridCol w:w="6317"/>
      </w:tblGrid>
      <w:tr w:rsidR="00B05695" w14:paraId="27589AAF" w14:textId="77777777">
        <w:trPr>
          <w:trHeight w:val="414"/>
        </w:trPr>
        <w:tc>
          <w:tcPr>
            <w:tcW w:w="0" w:type="auto"/>
          </w:tcPr>
          <w:p w14:paraId="15735EFC" w14:textId="77777777" w:rsidR="00B05695" w:rsidRDefault="00493A05">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Attribute</w:t>
            </w:r>
          </w:p>
        </w:tc>
        <w:tc>
          <w:tcPr>
            <w:tcW w:w="0" w:type="auto"/>
          </w:tcPr>
          <w:p w14:paraId="060FA113" w14:textId="77777777" w:rsidR="00B05695" w:rsidRDefault="00493A05">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Type</w:t>
            </w:r>
          </w:p>
        </w:tc>
        <w:tc>
          <w:tcPr>
            <w:tcW w:w="0" w:type="auto"/>
          </w:tcPr>
          <w:p w14:paraId="20A2F9DF" w14:textId="77777777" w:rsidR="00B05695" w:rsidRDefault="00493A05">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w:t>
            </w:r>
          </w:p>
        </w:tc>
      </w:tr>
      <w:tr w:rsidR="00B05695" w14:paraId="456CC62C" w14:textId="77777777">
        <w:trPr>
          <w:trHeight w:val="426"/>
        </w:trPr>
        <w:tc>
          <w:tcPr>
            <w:tcW w:w="0" w:type="auto"/>
          </w:tcPr>
          <w:p w14:paraId="0D32E7AC"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id</w:t>
            </w:r>
          </w:p>
        </w:tc>
        <w:tc>
          <w:tcPr>
            <w:tcW w:w="0" w:type="auto"/>
          </w:tcPr>
          <w:p w14:paraId="74EE5885"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Numeric</w:t>
            </w:r>
          </w:p>
        </w:tc>
        <w:tc>
          <w:tcPr>
            <w:tcW w:w="0" w:type="auto"/>
          </w:tcPr>
          <w:p w14:paraId="76C6D881"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Patient identifier (unique)</w:t>
            </w:r>
          </w:p>
        </w:tc>
      </w:tr>
      <w:tr w:rsidR="00B05695" w14:paraId="78CE3A92" w14:textId="77777777">
        <w:trPr>
          <w:trHeight w:val="414"/>
        </w:trPr>
        <w:tc>
          <w:tcPr>
            <w:tcW w:w="0" w:type="auto"/>
          </w:tcPr>
          <w:p w14:paraId="78FB62D1"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gender</w:t>
            </w:r>
          </w:p>
        </w:tc>
        <w:tc>
          <w:tcPr>
            <w:tcW w:w="0" w:type="auto"/>
          </w:tcPr>
          <w:p w14:paraId="5F0AEE26"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Categorical</w:t>
            </w:r>
          </w:p>
        </w:tc>
        <w:tc>
          <w:tcPr>
            <w:tcW w:w="0" w:type="auto"/>
          </w:tcPr>
          <w:p w14:paraId="415F1C52"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Male, Female, Other</w:t>
            </w:r>
          </w:p>
        </w:tc>
      </w:tr>
      <w:tr w:rsidR="00B05695" w14:paraId="47271B58" w14:textId="77777777">
        <w:trPr>
          <w:trHeight w:val="414"/>
        </w:trPr>
        <w:tc>
          <w:tcPr>
            <w:tcW w:w="0" w:type="auto"/>
          </w:tcPr>
          <w:p w14:paraId="1AA9E981"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age</w:t>
            </w:r>
          </w:p>
        </w:tc>
        <w:tc>
          <w:tcPr>
            <w:tcW w:w="0" w:type="auto"/>
          </w:tcPr>
          <w:p w14:paraId="036FB416"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Numeric</w:t>
            </w:r>
          </w:p>
        </w:tc>
        <w:tc>
          <w:tcPr>
            <w:tcW w:w="0" w:type="auto"/>
          </w:tcPr>
          <w:p w14:paraId="6F5C68A3"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Age in years (0.08–82)</w:t>
            </w:r>
          </w:p>
        </w:tc>
      </w:tr>
      <w:tr w:rsidR="00B05695" w14:paraId="695C83D8" w14:textId="77777777">
        <w:trPr>
          <w:trHeight w:val="426"/>
        </w:trPr>
        <w:tc>
          <w:tcPr>
            <w:tcW w:w="0" w:type="auto"/>
          </w:tcPr>
          <w:p w14:paraId="4250C8A0"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hypertension</w:t>
            </w:r>
          </w:p>
        </w:tc>
        <w:tc>
          <w:tcPr>
            <w:tcW w:w="0" w:type="auto"/>
          </w:tcPr>
          <w:p w14:paraId="302D6ACF"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Binary</w:t>
            </w:r>
          </w:p>
        </w:tc>
        <w:tc>
          <w:tcPr>
            <w:tcW w:w="0" w:type="auto"/>
          </w:tcPr>
          <w:p w14:paraId="59674204"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 = No, 1 = Yes</w:t>
            </w:r>
          </w:p>
        </w:tc>
      </w:tr>
      <w:tr w:rsidR="00B05695" w14:paraId="76BFF011" w14:textId="77777777">
        <w:trPr>
          <w:trHeight w:val="414"/>
        </w:trPr>
        <w:tc>
          <w:tcPr>
            <w:tcW w:w="0" w:type="auto"/>
          </w:tcPr>
          <w:p w14:paraId="1D3AE0FE" w14:textId="77777777" w:rsidR="00B05695" w:rsidRDefault="00493A05">
            <w:pPr>
              <w:spacing w:after="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heart_disease</w:t>
            </w:r>
            <w:proofErr w:type="spellEnd"/>
          </w:p>
        </w:tc>
        <w:tc>
          <w:tcPr>
            <w:tcW w:w="0" w:type="auto"/>
          </w:tcPr>
          <w:p w14:paraId="76D63CD9"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Binary</w:t>
            </w:r>
          </w:p>
        </w:tc>
        <w:tc>
          <w:tcPr>
            <w:tcW w:w="0" w:type="auto"/>
          </w:tcPr>
          <w:p w14:paraId="13E9431A"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 = No, 1 = Yes</w:t>
            </w:r>
          </w:p>
        </w:tc>
      </w:tr>
      <w:tr w:rsidR="00B05695" w14:paraId="6D50D11B" w14:textId="77777777">
        <w:trPr>
          <w:trHeight w:val="414"/>
        </w:trPr>
        <w:tc>
          <w:tcPr>
            <w:tcW w:w="0" w:type="auto"/>
          </w:tcPr>
          <w:p w14:paraId="3C69C226" w14:textId="77777777" w:rsidR="00B05695" w:rsidRDefault="00493A05">
            <w:pPr>
              <w:spacing w:after="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ever_married</w:t>
            </w:r>
            <w:proofErr w:type="spellEnd"/>
          </w:p>
        </w:tc>
        <w:tc>
          <w:tcPr>
            <w:tcW w:w="0" w:type="auto"/>
          </w:tcPr>
          <w:p w14:paraId="4049FCF4"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Categorical</w:t>
            </w:r>
          </w:p>
        </w:tc>
        <w:tc>
          <w:tcPr>
            <w:tcW w:w="0" w:type="auto"/>
          </w:tcPr>
          <w:p w14:paraId="7179EB9D"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roofErr w:type="gramStart"/>
            <w:r>
              <w:rPr>
                <w:rFonts w:ascii="Times New Roman" w:eastAsia="Times New Roman" w:hAnsi="Times New Roman" w:cs="Times New Roman"/>
                <w:sz w:val="24"/>
                <w:szCs w:val="24"/>
              </w:rPr>
              <w:t>No</w:t>
            </w:r>
            <w:proofErr w:type="gramEnd"/>
          </w:p>
        </w:tc>
      </w:tr>
      <w:tr w:rsidR="00B05695" w14:paraId="2E884D89" w14:textId="77777777">
        <w:trPr>
          <w:trHeight w:val="426"/>
        </w:trPr>
        <w:tc>
          <w:tcPr>
            <w:tcW w:w="0" w:type="auto"/>
          </w:tcPr>
          <w:p w14:paraId="5072E860" w14:textId="77777777" w:rsidR="00B05695" w:rsidRDefault="00493A05">
            <w:pPr>
              <w:spacing w:after="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work_type</w:t>
            </w:r>
            <w:proofErr w:type="spellEnd"/>
          </w:p>
        </w:tc>
        <w:tc>
          <w:tcPr>
            <w:tcW w:w="0" w:type="auto"/>
          </w:tcPr>
          <w:p w14:paraId="6349968C"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Categorical</w:t>
            </w:r>
          </w:p>
        </w:tc>
        <w:tc>
          <w:tcPr>
            <w:tcW w:w="0" w:type="auto"/>
          </w:tcPr>
          <w:p w14:paraId="19215360"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Private, Self-employed, Govt, Children, </w:t>
            </w:r>
            <w:proofErr w:type="gramStart"/>
            <w:r>
              <w:rPr>
                <w:rFonts w:ascii="Times New Roman" w:eastAsia="Times New Roman" w:hAnsi="Times New Roman" w:cs="Times New Roman"/>
                <w:sz w:val="24"/>
                <w:szCs w:val="24"/>
              </w:rPr>
              <w:t>Never</w:t>
            </w:r>
            <w:proofErr w:type="gramEnd"/>
            <w:r>
              <w:rPr>
                <w:rFonts w:ascii="Times New Roman" w:eastAsia="Times New Roman" w:hAnsi="Times New Roman" w:cs="Times New Roman"/>
                <w:sz w:val="24"/>
                <w:szCs w:val="24"/>
              </w:rPr>
              <w:t xml:space="preserve"> worked</w:t>
            </w:r>
          </w:p>
        </w:tc>
      </w:tr>
      <w:tr w:rsidR="00B05695" w14:paraId="4E3352E0" w14:textId="77777777">
        <w:trPr>
          <w:trHeight w:val="414"/>
        </w:trPr>
        <w:tc>
          <w:tcPr>
            <w:tcW w:w="0" w:type="auto"/>
          </w:tcPr>
          <w:p w14:paraId="3E135B6F" w14:textId="77777777" w:rsidR="00B05695" w:rsidRDefault="00493A05">
            <w:pPr>
              <w:spacing w:after="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Residence_type</w:t>
            </w:r>
            <w:proofErr w:type="spellEnd"/>
          </w:p>
        </w:tc>
        <w:tc>
          <w:tcPr>
            <w:tcW w:w="0" w:type="auto"/>
          </w:tcPr>
          <w:p w14:paraId="07A782ED"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Categorical</w:t>
            </w:r>
          </w:p>
        </w:tc>
        <w:tc>
          <w:tcPr>
            <w:tcW w:w="0" w:type="auto"/>
          </w:tcPr>
          <w:p w14:paraId="40566A28"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Urban, Rural</w:t>
            </w:r>
          </w:p>
        </w:tc>
      </w:tr>
      <w:tr w:rsidR="00B05695" w14:paraId="6E292E5B" w14:textId="77777777">
        <w:trPr>
          <w:trHeight w:val="414"/>
        </w:trPr>
        <w:tc>
          <w:tcPr>
            <w:tcW w:w="0" w:type="auto"/>
          </w:tcPr>
          <w:p w14:paraId="21FF4D1E" w14:textId="77777777" w:rsidR="00B05695" w:rsidRDefault="00493A05">
            <w:pPr>
              <w:spacing w:after="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avg_glucose_level</w:t>
            </w:r>
            <w:proofErr w:type="spellEnd"/>
          </w:p>
        </w:tc>
        <w:tc>
          <w:tcPr>
            <w:tcW w:w="0" w:type="auto"/>
          </w:tcPr>
          <w:p w14:paraId="5A3E4765"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Numeric</w:t>
            </w:r>
          </w:p>
        </w:tc>
        <w:tc>
          <w:tcPr>
            <w:tcW w:w="0" w:type="auto"/>
          </w:tcPr>
          <w:p w14:paraId="2245E32E"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Average glucose level (mg/dL)</w:t>
            </w:r>
          </w:p>
        </w:tc>
      </w:tr>
      <w:tr w:rsidR="00B05695" w14:paraId="34E0D22B" w14:textId="77777777">
        <w:trPr>
          <w:trHeight w:val="426"/>
        </w:trPr>
        <w:tc>
          <w:tcPr>
            <w:tcW w:w="0" w:type="auto"/>
          </w:tcPr>
          <w:p w14:paraId="3CE4404F" w14:textId="77777777" w:rsidR="00B05695" w:rsidRDefault="00493A05">
            <w:pPr>
              <w:spacing w:after="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bmi</w:t>
            </w:r>
            <w:proofErr w:type="spellEnd"/>
          </w:p>
        </w:tc>
        <w:tc>
          <w:tcPr>
            <w:tcW w:w="0" w:type="auto"/>
          </w:tcPr>
          <w:p w14:paraId="1B83FC3B"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Numeric</w:t>
            </w:r>
          </w:p>
        </w:tc>
        <w:tc>
          <w:tcPr>
            <w:tcW w:w="0" w:type="auto"/>
          </w:tcPr>
          <w:p w14:paraId="31701BA2"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Body Mass Index</w:t>
            </w:r>
          </w:p>
        </w:tc>
      </w:tr>
      <w:tr w:rsidR="00B05695" w14:paraId="7F7CBDF7" w14:textId="77777777">
        <w:trPr>
          <w:trHeight w:val="414"/>
        </w:trPr>
        <w:tc>
          <w:tcPr>
            <w:tcW w:w="0" w:type="auto"/>
          </w:tcPr>
          <w:p w14:paraId="2FEB9DEE" w14:textId="77777777" w:rsidR="00B05695" w:rsidRDefault="00493A05">
            <w:pPr>
              <w:spacing w:after="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smoking_status</w:t>
            </w:r>
            <w:proofErr w:type="spellEnd"/>
          </w:p>
        </w:tc>
        <w:tc>
          <w:tcPr>
            <w:tcW w:w="0" w:type="auto"/>
          </w:tcPr>
          <w:p w14:paraId="7D1672EC"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Categorical</w:t>
            </w:r>
          </w:p>
        </w:tc>
        <w:tc>
          <w:tcPr>
            <w:tcW w:w="0" w:type="auto"/>
          </w:tcPr>
          <w:p w14:paraId="6143C22A"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Formerly smoked, </w:t>
            </w:r>
            <w:proofErr w:type="gramStart"/>
            <w:r>
              <w:rPr>
                <w:rFonts w:ascii="Times New Roman" w:eastAsia="Times New Roman" w:hAnsi="Times New Roman" w:cs="Times New Roman"/>
                <w:sz w:val="24"/>
                <w:szCs w:val="24"/>
              </w:rPr>
              <w:t>Never</w:t>
            </w:r>
            <w:proofErr w:type="gramEnd"/>
            <w:r>
              <w:rPr>
                <w:rFonts w:ascii="Times New Roman" w:eastAsia="Times New Roman" w:hAnsi="Times New Roman" w:cs="Times New Roman"/>
                <w:sz w:val="24"/>
                <w:szCs w:val="24"/>
              </w:rPr>
              <w:t xml:space="preserve"> smoked, Smokes, Unknown</w:t>
            </w:r>
          </w:p>
        </w:tc>
      </w:tr>
      <w:tr w:rsidR="00B05695" w14:paraId="281F90CA" w14:textId="77777777">
        <w:trPr>
          <w:trHeight w:val="414"/>
        </w:trPr>
        <w:tc>
          <w:tcPr>
            <w:tcW w:w="0" w:type="auto"/>
          </w:tcPr>
          <w:p w14:paraId="6F909E78"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stroke</w:t>
            </w:r>
          </w:p>
        </w:tc>
        <w:tc>
          <w:tcPr>
            <w:tcW w:w="0" w:type="auto"/>
          </w:tcPr>
          <w:p w14:paraId="1A1C579C"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Binary</w:t>
            </w:r>
          </w:p>
        </w:tc>
        <w:tc>
          <w:tcPr>
            <w:tcW w:w="0" w:type="auto"/>
          </w:tcPr>
          <w:p w14:paraId="4C59B272" w14:textId="77777777" w:rsidR="00B05695" w:rsidRDefault="00493A0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 = No stroke, 1 = Stroke (target variable)</w:t>
            </w:r>
          </w:p>
        </w:tc>
      </w:tr>
    </w:tbl>
    <w:p w14:paraId="5E0252E6" w14:textId="77777777" w:rsidR="00B05695" w:rsidRDefault="00493A05">
      <w:pPr>
        <w:spacing w:before="100" w:beforeAutospacing="1" w:after="100" w:afterAutospacing="1"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i/>
          <w:iCs/>
          <w:sz w:val="24"/>
          <w:szCs w:val="24"/>
        </w:rPr>
        <w:t>Table 1.1: Dataset attributes, data types, and descriptions.</w:t>
      </w:r>
    </w:p>
    <w:p w14:paraId="1A332044" w14:textId="77777777" w:rsidR="00B05695" w:rsidRDefault="00493A05">
      <w:pPr>
        <w:spacing w:before="100" w:beforeAutospacing="1" w:after="100" w:afterAutospacing="1" w:line="360" w:lineRule="auto"/>
        <w:jc w:val="center"/>
        <w:rPr>
          <w:rFonts w:ascii="Times New Roman" w:eastAsia="Times New Roman" w:hAnsi="Times New Roman" w:cs="Times New Roman"/>
          <w:b/>
          <w:bCs/>
          <w:sz w:val="24"/>
          <w:szCs w:val="24"/>
        </w:rPr>
      </w:pPr>
      <w:r>
        <w:rPr>
          <w:rFonts w:ascii="Times New Roman" w:hAnsi="Times New Roman" w:cs="Times New Roman"/>
          <w:noProof/>
        </w:rPr>
        <w:lastRenderedPageBreak/>
        <w:drawing>
          <wp:inline distT="0" distB="0" distL="0" distR="0" wp14:anchorId="716680E4" wp14:editId="046BB0BB">
            <wp:extent cx="4152265" cy="3690620"/>
            <wp:effectExtent l="0" t="0" r="63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tretch>
                      <a:fillRect/>
                    </a:stretch>
                  </pic:blipFill>
                  <pic:spPr>
                    <a:xfrm>
                      <a:off x="0" y="0"/>
                      <a:ext cx="4155300" cy="3693156"/>
                    </a:xfrm>
                    <a:prstGeom prst="rect">
                      <a:avLst/>
                    </a:prstGeom>
                  </pic:spPr>
                </pic:pic>
              </a:graphicData>
            </a:graphic>
          </wp:inline>
        </w:drawing>
      </w:r>
    </w:p>
    <w:p w14:paraId="36699AF5" w14:textId="77777777" w:rsidR="00B05695" w:rsidRDefault="00493A05">
      <w:pPr>
        <w:spacing w:before="100" w:beforeAutospacing="1" w:after="100" w:afterAutospacing="1" w:line="360" w:lineRule="auto"/>
        <w:jc w:val="center"/>
        <w:rPr>
          <w:rFonts w:ascii="Times New Roman" w:eastAsia="Times New Roman" w:hAnsi="Times New Roman" w:cs="Times New Roman"/>
          <w:b/>
          <w:bCs/>
          <w:i/>
          <w:sz w:val="24"/>
          <w:szCs w:val="24"/>
        </w:rPr>
      </w:pPr>
      <w:r>
        <w:rPr>
          <w:rFonts w:ascii="Times New Roman" w:eastAsia="Times New Roman" w:hAnsi="Times New Roman" w:cs="Times New Roman"/>
          <w:b/>
          <w:bCs/>
          <w:i/>
          <w:sz w:val="24"/>
          <w:szCs w:val="24"/>
        </w:rPr>
        <w:t>Figure 1.1: Showing missing Values of BMI</w:t>
      </w:r>
    </w:p>
    <w:p w14:paraId="0C6A8312"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Missing Values:</w:t>
      </w:r>
      <w:r>
        <w:rPr>
          <w:rFonts w:ascii="Times New Roman" w:eastAsia="Times New Roman" w:hAnsi="Times New Roman" w:cs="Times New Roman"/>
          <w:sz w:val="24"/>
          <w:szCs w:val="24"/>
        </w:rPr>
        <w:br/>
        <w:t xml:space="preserve">There are 201 values of </w:t>
      </w:r>
      <w:proofErr w:type="spellStart"/>
      <w:r>
        <w:rPr>
          <w:rFonts w:ascii="Times New Roman" w:eastAsia="Times New Roman" w:hAnsi="Times New Roman" w:cs="Times New Roman"/>
          <w:sz w:val="24"/>
          <w:szCs w:val="24"/>
        </w:rPr>
        <w:t>bmi</w:t>
      </w:r>
      <w:proofErr w:type="spellEnd"/>
      <w:r>
        <w:rPr>
          <w:rFonts w:ascii="Times New Roman" w:eastAsia="Times New Roman" w:hAnsi="Times New Roman" w:cs="Times New Roman"/>
          <w:sz w:val="24"/>
          <w:szCs w:val="24"/>
        </w:rPr>
        <w:t xml:space="preserve"> attribute missing (3.9%), which were located by the Weka Preprocess tab attribute summary panel as indicated in Figure 1.1. Other features go all the way to the limit.</w:t>
      </w:r>
    </w:p>
    <w:p w14:paraId="6D3309C0" w14:textId="77777777" w:rsidR="00B05695" w:rsidRDefault="00493A05">
      <w:pPr>
        <w:spacing w:beforeAutospacing="1" w:after="100" w:afterAutospacing="1" w:line="360" w:lineRule="auto"/>
        <w:jc w:val="center"/>
        <w:rPr>
          <w:rFonts w:ascii="Times New Roman" w:eastAsia="Times New Roman" w:hAnsi="Times New Roman" w:cs="Times New Roman"/>
          <w:b/>
          <w:bCs/>
          <w:sz w:val="24"/>
          <w:szCs w:val="24"/>
        </w:rPr>
      </w:pPr>
      <w:r>
        <w:rPr>
          <w:rFonts w:ascii="Times New Roman" w:hAnsi="Times New Roman" w:cs="Times New Roman"/>
          <w:noProof/>
        </w:rPr>
        <w:drawing>
          <wp:inline distT="0" distB="0" distL="0" distR="0" wp14:anchorId="326799D3" wp14:editId="4B850DB7">
            <wp:extent cx="5417820" cy="24726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stretch>
                      <a:fillRect/>
                    </a:stretch>
                  </pic:blipFill>
                  <pic:spPr>
                    <a:xfrm>
                      <a:off x="0" y="0"/>
                      <a:ext cx="5418182" cy="2472914"/>
                    </a:xfrm>
                    <a:prstGeom prst="rect">
                      <a:avLst/>
                    </a:prstGeom>
                  </pic:spPr>
                </pic:pic>
              </a:graphicData>
            </a:graphic>
          </wp:inline>
        </w:drawing>
      </w:r>
    </w:p>
    <w:p w14:paraId="5A09FE23" w14:textId="77777777" w:rsidR="00B05695" w:rsidRDefault="00493A05">
      <w:pPr>
        <w:spacing w:beforeAutospacing="1" w:after="100" w:afterAutospacing="1"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b/>
          <w:bCs/>
          <w:i/>
          <w:sz w:val="24"/>
          <w:szCs w:val="24"/>
        </w:rPr>
        <w:lastRenderedPageBreak/>
        <w:t>Figure 1.2:</w:t>
      </w:r>
      <w:r>
        <w:rPr>
          <w:rFonts w:ascii="Times New Roman" w:eastAsia="Times New Roman" w:hAnsi="Times New Roman" w:cs="Times New Roman"/>
          <w:b/>
          <w:i/>
          <w:sz w:val="24"/>
          <w:szCs w:val="24"/>
        </w:rPr>
        <w:t xml:space="preserve"> Weka Preprocess tab which displays full attribute list, type of data and the count of missing data used in Stroke Prediction Dataset</w:t>
      </w:r>
      <w:r>
        <w:rPr>
          <w:rFonts w:ascii="Times New Roman" w:eastAsia="Times New Roman" w:hAnsi="Times New Roman" w:cs="Times New Roman"/>
          <w:i/>
          <w:sz w:val="24"/>
          <w:szCs w:val="24"/>
        </w:rPr>
        <w:t>.</w:t>
      </w:r>
    </w:p>
    <w:p w14:paraId="4C677A6D" w14:textId="77777777" w:rsidR="00B05695" w:rsidRDefault="00493A05">
      <w:pPr>
        <w:spacing w:before="100" w:beforeAutospacing="1" w:after="100" w:afterAutospacing="1" w:line="360" w:lineRule="auto"/>
        <w:jc w:val="center"/>
        <w:rPr>
          <w:rFonts w:ascii="Times New Roman" w:eastAsia="Times New Roman" w:hAnsi="Times New Roman" w:cs="Times New Roman"/>
          <w:b/>
          <w:bCs/>
          <w:sz w:val="24"/>
          <w:szCs w:val="24"/>
        </w:rPr>
      </w:pPr>
      <w:r>
        <w:rPr>
          <w:rFonts w:ascii="Times New Roman" w:hAnsi="Times New Roman" w:cs="Times New Roman"/>
          <w:noProof/>
        </w:rPr>
        <w:drawing>
          <wp:inline distT="0" distB="0" distL="0" distR="0" wp14:anchorId="4A6C0C0F" wp14:editId="2E17687A">
            <wp:extent cx="4693920" cy="40728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a:stretch>
                      <a:fillRect/>
                    </a:stretch>
                  </pic:blipFill>
                  <pic:spPr>
                    <a:xfrm>
                      <a:off x="0" y="0"/>
                      <a:ext cx="4694442" cy="4073532"/>
                    </a:xfrm>
                    <a:prstGeom prst="rect">
                      <a:avLst/>
                    </a:prstGeom>
                  </pic:spPr>
                </pic:pic>
              </a:graphicData>
            </a:graphic>
          </wp:inline>
        </w:drawing>
      </w:r>
    </w:p>
    <w:p w14:paraId="38D08F26" w14:textId="77777777" w:rsidR="00B05695" w:rsidRDefault="00493A05">
      <w:pPr>
        <w:spacing w:beforeAutospacing="1" w:after="100" w:afterAutospacing="1"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b/>
          <w:bCs/>
          <w:i/>
          <w:sz w:val="24"/>
          <w:szCs w:val="24"/>
        </w:rPr>
        <w:t>Figure 1.3:</w:t>
      </w:r>
      <w:r>
        <w:rPr>
          <w:rFonts w:ascii="Times New Roman" w:eastAsia="Times New Roman" w:hAnsi="Times New Roman" w:cs="Times New Roman"/>
          <w:b/>
          <w:i/>
          <w:sz w:val="24"/>
          <w:szCs w:val="24"/>
        </w:rPr>
        <w:t xml:space="preserve"> Weka Preprocess table of the Stroke Prediction Dataset: the values of Age, data types, and the number of missing values</w:t>
      </w:r>
      <w:r>
        <w:rPr>
          <w:rFonts w:ascii="Times New Roman" w:eastAsia="Times New Roman" w:hAnsi="Times New Roman" w:cs="Times New Roman"/>
          <w:i/>
          <w:sz w:val="24"/>
          <w:szCs w:val="24"/>
        </w:rPr>
        <w:t>.</w:t>
      </w:r>
    </w:p>
    <w:p w14:paraId="34107FB2" w14:textId="77777777" w:rsidR="00B05695" w:rsidRDefault="00493A05">
      <w:pPr>
        <w:spacing w:before="100" w:beforeAutospacing="1" w:after="100" w:afterAutospacing="1" w:line="360" w:lineRule="auto"/>
        <w:rPr>
          <w:rFonts w:ascii="Times New Roman" w:eastAsia="Times New Roman" w:hAnsi="Times New Roman" w:cs="Times New Roman"/>
          <w:b/>
          <w:bCs/>
          <w:sz w:val="24"/>
          <w:szCs w:val="24"/>
        </w:rPr>
      </w:pPr>
      <w:r>
        <w:rPr>
          <w:rFonts w:ascii="Times New Roman" w:hAnsi="Times New Roman" w:cs="Times New Roman"/>
          <w:noProof/>
        </w:rPr>
        <w:lastRenderedPageBreak/>
        <w:drawing>
          <wp:inline distT="0" distB="0" distL="0" distR="0" wp14:anchorId="530FDFAB" wp14:editId="23048AAD">
            <wp:extent cx="5943600" cy="52050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2"/>
                    <a:stretch>
                      <a:fillRect/>
                    </a:stretch>
                  </pic:blipFill>
                  <pic:spPr>
                    <a:xfrm>
                      <a:off x="0" y="0"/>
                      <a:ext cx="5943600" cy="5205095"/>
                    </a:xfrm>
                    <a:prstGeom prst="rect">
                      <a:avLst/>
                    </a:prstGeom>
                  </pic:spPr>
                </pic:pic>
              </a:graphicData>
            </a:graphic>
          </wp:inline>
        </w:drawing>
      </w:r>
    </w:p>
    <w:p w14:paraId="77FF8FCD" w14:textId="77777777" w:rsidR="00B05695" w:rsidRDefault="00493A05">
      <w:pPr>
        <w:spacing w:beforeAutospacing="1" w:after="100" w:afterAutospacing="1"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b/>
          <w:bCs/>
          <w:i/>
          <w:sz w:val="24"/>
          <w:szCs w:val="24"/>
        </w:rPr>
        <w:t>Figure 1.4:</w:t>
      </w:r>
      <w:r>
        <w:rPr>
          <w:rFonts w:ascii="Times New Roman" w:eastAsia="Times New Roman" w:hAnsi="Times New Roman" w:cs="Times New Roman"/>
          <w:b/>
          <w:i/>
          <w:sz w:val="24"/>
          <w:szCs w:val="24"/>
        </w:rPr>
        <w:t xml:space="preserve"> Preprocess tab at Weka indicating the Average Glucose Level, the types of data, and the count of missing values of the Stroke Prediction Dataset</w:t>
      </w:r>
      <w:r>
        <w:rPr>
          <w:rFonts w:ascii="Times New Roman" w:eastAsia="Times New Roman" w:hAnsi="Times New Roman" w:cs="Times New Roman"/>
          <w:i/>
          <w:sz w:val="24"/>
          <w:szCs w:val="24"/>
        </w:rPr>
        <w:t>.</w:t>
      </w:r>
    </w:p>
    <w:p w14:paraId="223C97E5"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Summary Statistics:</w:t>
      </w:r>
    </w:p>
    <w:p w14:paraId="099BFFBD" w14:textId="77777777" w:rsidR="00B05695" w:rsidRDefault="00493A05">
      <w:pPr>
        <w:numPr>
          <w:ilvl w:val="0"/>
          <w:numId w:val="1"/>
        </w:numPr>
        <w:spacing w:before="100" w:beforeAutospacing="1" w:after="100" w:afterAutospacing="1"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Age = 43.2 years, SD = 22.6, range = 0.08-82 years.</w:t>
      </w:r>
    </w:p>
    <w:p w14:paraId="40AEBD71" w14:textId="77777777" w:rsidR="00B05695" w:rsidRDefault="00493A05">
      <w:pPr>
        <w:numPr>
          <w:ilvl w:val="0"/>
          <w:numId w:val="1"/>
        </w:numPr>
        <w:spacing w:before="100" w:beforeAutospacing="1" w:after="100" w:afterAutospacing="1"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Average Glucose Level = 106.1mg/dl, SD = 45.3, Rf = 55.1271.7mg/dl.</w:t>
      </w:r>
    </w:p>
    <w:p w14:paraId="0AA67258" w14:textId="77777777" w:rsidR="00B05695" w:rsidRDefault="00493A05">
      <w:pPr>
        <w:numPr>
          <w:ilvl w:val="0"/>
          <w:numId w:val="1"/>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Cs/>
          <w:sz w:val="24"/>
          <w:szCs w:val="24"/>
        </w:rPr>
        <w:t>BMI: Means = 28.9, SD = 7.8, Range = 10.3-97.6 (there are outliers)</w:t>
      </w:r>
    </w:p>
    <w:p w14:paraId="2E7D48BA"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Class Distribution:</w:t>
      </w:r>
      <w:r>
        <w:rPr>
          <w:rFonts w:ascii="Times New Roman" w:eastAsia="Times New Roman" w:hAnsi="Times New Roman" w:cs="Times New Roman"/>
          <w:sz w:val="24"/>
          <w:szCs w:val="24"/>
        </w:rPr>
        <w:br/>
        <w:t xml:space="preserve">The dataset is imbalanced in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severe way: 4,861 samples (95.1 indeed non-stroke (class 0), 249 samples (4.9 indeed stroke (class 1).</w:t>
      </w:r>
    </w:p>
    <w:p w14:paraId="175BC83C" w14:textId="77777777" w:rsidR="00B05695" w:rsidRDefault="00493A05">
      <w:pPr>
        <w:spacing w:beforeAutospacing="1" w:after="100" w:afterAutospacing="1" w:line="360" w:lineRule="auto"/>
        <w:jc w:val="center"/>
        <w:rPr>
          <w:rFonts w:ascii="Times New Roman" w:eastAsia="Times New Roman" w:hAnsi="Times New Roman" w:cs="Times New Roman"/>
          <w:b/>
          <w:bCs/>
          <w:i/>
          <w:sz w:val="24"/>
          <w:szCs w:val="24"/>
        </w:rPr>
      </w:pPr>
      <w:r>
        <w:rPr>
          <w:rFonts w:ascii="Times New Roman" w:eastAsia="Times New Roman" w:hAnsi="Times New Roman" w:cs="Times New Roman"/>
          <w:b/>
          <w:bCs/>
          <w:i/>
          <w:noProof/>
          <w:sz w:val="24"/>
          <w:szCs w:val="24"/>
        </w:rPr>
        <w:drawing>
          <wp:inline distT="0" distB="0" distL="0" distR="0" wp14:anchorId="0048C360" wp14:editId="39093CF8">
            <wp:extent cx="4246245" cy="3033395"/>
            <wp:effectExtent l="0" t="0" r="1905" b="0"/>
            <wp:docPr id="5" name="Picture 5" descr="D:\OT\SAM\New folder (2)\01_stroke_distribu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OT\SAM\New folder (2)\01_stroke_distribution.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4248614" cy="3034725"/>
                    </a:xfrm>
                    <a:prstGeom prst="rect">
                      <a:avLst/>
                    </a:prstGeom>
                    <a:noFill/>
                    <a:ln>
                      <a:noFill/>
                    </a:ln>
                  </pic:spPr>
                </pic:pic>
              </a:graphicData>
            </a:graphic>
          </wp:inline>
        </w:drawing>
      </w:r>
    </w:p>
    <w:p w14:paraId="371D7645" w14:textId="77777777" w:rsidR="00B05695" w:rsidRDefault="00493A05">
      <w:pPr>
        <w:spacing w:beforeAutospacing="1" w:after="100" w:afterAutospacing="1"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bCs/>
          <w:i/>
          <w:sz w:val="24"/>
          <w:szCs w:val="24"/>
        </w:rPr>
        <w:t>Figure 1.5:</w:t>
      </w:r>
      <w:r>
        <w:rPr>
          <w:rFonts w:ascii="Times New Roman" w:eastAsia="Times New Roman" w:hAnsi="Times New Roman" w:cs="Times New Roman"/>
          <w:b/>
          <w:i/>
          <w:sz w:val="24"/>
          <w:szCs w:val="24"/>
        </w:rPr>
        <w:t xml:space="preserve"> Bar graph that indicates the distribution of the class of stroke No Stroke (4,861 cases, 95.1) vs Stroke (249 cases, 4.9).</w:t>
      </w:r>
    </w:p>
    <w:p w14:paraId="004F120E"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Distributions and Insights:</w:t>
      </w:r>
    </w:p>
    <w:p w14:paraId="74746685"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stroke prevalence analysis showed that age 50 and above gave a sharp rise as a percentage with a proportion peak of 60-80 years.</w:t>
      </w:r>
    </w:p>
    <w:p w14:paraId="308DE871" w14:textId="77777777" w:rsidR="00B05695" w:rsidRDefault="00493A05">
      <w:pPr>
        <w:spacing w:beforeAutospacing="1" w:after="100" w:afterAutospacing="1"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0" distB="0" distL="0" distR="0" wp14:anchorId="69333183" wp14:editId="01C9E2AA">
            <wp:extent cx="4251325" cy="2656840"/>
            <wp:effectExtent l="0" t="0" r="0" b="0"/>
            <wp:docPr id="6" name="Picture 6" descr="D:\OT\SAM\New folder (2)\02_age_distribu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OT\SAM\New folder (2)\02_age_distribution.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4255610" cy="2659756"/>
                    </a:xfrm>
                    <a:prstGeom prst="rect">
                      <a:avLst/>
                    </a:prstGeom>
                    <a:noFill/>
                    <a:ln>
                      <a:noFill/>
                    </a:ln>
                  </pic:spPr>
                </pic:pic>
              </a:graphicData>
            </a:graphic>
          </wp:inline>
        </w:drawing>
      </w:r>
    </w:p>
    <w:p w14:paraId="4F1AFD1C" w14:textId="77777777" w:rsidR="00B05695" w:rsidRDefault="00493A05">
      <w:pPr>
        <w:spacing w:beforeAutospacing="1" w:after="100" w:afterAutospacing="1"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bCs/>
          <w:i/>
          <w:sz w:val="24"/>
          <w:szCs w:val="24"/>
        </w:rPr>
        <w:t>Figure 1.6:</w:t>
      </w:r>
      <w:r>
        <w:rPr>
          <w:rFonts w:ascii="Times New Roman" w:eastAsia="Times New Roman" w:hAnsi="Times New Roman" w:cs="Times New Roman"/>
          <w:b/>
          <w:i/>
          <w:sz w:val="24"/>
          <w:szCs w:val="24"/>
        </w:rPr>
        <w:t xml:space="preserve"> Histogram of age distribution by stroke outcome, Stroke patients are </w:t>
      </w:r>
      <w:proofErr w:type="spellStart"/>
      <w:r>
        <w:rPr>
          <w:rFonts w:ascii="Times New Roman" w:eastAsia="Times New Roman" w:hAnsi="Times New Roman" w:cs="Times New Roman"/>
          <w:b/>
          <w:i/>
          <w:sz w:val="24"/>
          <w:szCs w:val="24"/>
        </w:rPr>
        <w:t>focussed</w:t>
      </w:r>
      <w:proofErr w:type="spellEnd"/>
      <w:r>
        <w:rPr>
          <w:rFonts w:ascii="Times New Roman" w:eastAsia="Times New Roman" w:hAnsi="Times New Roman" w:cs="Times New Roman"/>
          <w:b/>
          <w:i/>
          <w:sz w:val="24"/>
          <w:szCs w:val="24"/>
        </w:rPr>
        <w:t xml:space="preserve"> </w:t>
      </w:r>
      <w:proofErr w:type="gramStart"/>
      <w:r>
        <w:rPr>
          <w:rFonts w:ascii="Times New Roman" w:eastAsia="Times New Roman" w:hAnsi="Times New Roman" w:cs="Times New Roman"/>
          <w:b/>
          <w:i/>
          <w:sz w:val="24"/>
          <w:szCs w:val="24"/>
        </w:rPr>
        <w:t>at</w:t>
      </w:r>
      <w:proofErr w:type="gramEnd"/>
      <w:r>
        <w:rPr>
          <w:rFonts w:ascii="Times New Roman" w:eastAsia="Times New Roman" w:hAnsi="Times New Roman" w:cs="Times New Roman"/>
          <w:b/>
          <w:i/>
          <w:sz w:val="24"/>
          <w:szCs w:val="24"/>
        </w:rPr>
        <w:t xml:space="preserve"> ages of 60-80 versus younger non stroke population.</w:t>
      </w:r>
    </w:p>
    <w:p w14:paraId="596CEEA4"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broken down by gender with males being 41.5, females being 58.4 and Other 0.1. There seem to be no disparity in the rates of strokes in both male and female groups.</w:t>
      </w:r>
    </w:p>
    <w:p w14:paraId="430BF0C1" w14:textId="77777777" w:rsidR="00B05695" w:rsidRDefault="00493A05">
      <w:pPr>
        <w:spacing w:beforeAutospacing="1" w:after="100" w:afterAutospacing="1" w:line="360" w:lineRule="auto"/>
        <w:rPr>
          <w:rFonts w:ascii="Times New Roman" w:eastAsia="Times New Roman" w:hAnsi="Times New Roman" w:cs="Times New Roman"/>
          <w:b/>
          <w:bCs/>
          <w:sz w:val="24"/>
          <w:szCs w:val="24"/>
        </w:rPr>
      </w:pPr>
      <w:r>
        <w:rPr>
          <w:rFonts w:ascii="Times New Roman" w:eastAsia="Times New Roman" w:hAnsi="Times New Roman" w:cs="Times New Roman"/>
          <w:noProof/>
          <w:sz w:val="24"/>
          <w:szCs w:val="24"/>
        </w:rPr>
        <w:drawing>
          <wp:inline distT="0" distB="0" distL="0" distR="0" wp14:anchorId="3CBD94C8" wp14:editId="25E862F9">
            <wp:extent cx="5943600" cy="2476500"/>
            <wp:effectExtent l="0" t="0" r="0" b="0"/>
            <wp:docPr id="7" name="Picture 7" descr="D:\OT\SAM\New folder (2)\03_gender_distribu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OT\SAM\New folder (2)\03_gender_distribution.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5943600" cy="2476500"/>
                    </a:xfrm>
                    <a:prstGeom prst="rect">
                      <a:avLst/>
                    </a:prstGeom>
                    <a:noFill/>
                    <a:ln>
                      <a:noFill/>
                    </a:ln>
                  </pic:spPr>
                </pic:pic>
              </a:graphicData>
            </a:graphic>
          </wp:inline>
        </w:drawing>
      </w:r>
    </w:p>
    <w:p w14:paraId="3C1FFA86" w14:textId="77777777" w:rsidR="00B05695" w:rsidRDefault="00B05695">
      <w:pPr>
        <w:spacing w:beforeAutospacing="1" w:after="100" w:afterAutospacing="1" w:line="360" w:lineRule="auto"/>
        <w:rPr>
          <w:rFonts w:ascii="Times New Roman" w:eastAsia="Times New Roman" w:hAnsi="Times New Roman" w:cs="Times New Roman"/>
          <w:b/>
          <w:bCs/>
          <w:sz w:val="24"/>
          <w:szCs w:val="24"/>
        </w:rPr>
      </w:pPr>
    </w:p>
    <w:p w14:paraId="31DABB6D" w14:textId="77777777" w:rsidR="00B05695" w:rsidRDefault="00493A0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sz w:val="24"/>
          <w:szCs w:val="24"/>
        </w:rPr>
        <w:t>Figure 1.7:</w:t>
      </w:r>
      <w:r>
        <w:rPr>
          <w:rFonts w:ascii="Times New Roman" w:eastAsia="Times New Roman" w:hAnsi="Times New Roman" w:cs="Times New Roman"/>
          <w:b/>
          <w:i/>
          <w:sz w:val="24"/>
          <w:szCs w:val="24"/>
        </w:rPr>
        <w:t xml:space="preserve"> Pie chart and grouped bar chart in terms of gender distribution and gender vs stroke outcome.</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lastRenderedPageBreak/>
        <w:t xml:space="preserve">Average glucose levels were higher among stroke patients (median = 125mg/dl vs 90mg/dl in </w:t>
      </w:r>
      <w:proofErr w:type="spellStart"/>
      <w:r>
        <w:rPr>
          <w:rFonts w:ascii="Times New Roman" w:eastAsia="Times New Roman" w:hAnsi="Times New Roman" w:cs="Times New Roman"/>
          <w:sz w:val="24"/>
          <w:szCs w:val="24"/>
        </w:rPr>
        <w:t>non stroke</w:t>
      </w:r>
      <w:proofErr w:type="spellEnd"/>
      <w:r>
        <w:rPr>
          <w:rFonts w:ascii="Times New Roman" w:eastAsia="Times New Roman" w:hAnsi="Times New Roman" w:cs="Times New Roman"/>
          <w:sz w:val="24"/>
          <w:szCs w:val="24"/>
        </w:rPr>
        <w:t xml:space="preserve"> patients), which means that diabetes or prediabetes are a significant risk factor.</w:t>
      </w:r>
    </w:p>
    <w:p w14:paraId="2F5508C9" w14:textId="77777777" w:rsidR="00B05695" w:rsidRDefault="00493A05">
      <w:pPr>
        <w:spacing w:beforeAutospacing="1" w:after="100" w:afterAutospacing="1"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661FED04" wp14:editId="71D4A384">
            <wp:extent cx="5943600" cy="3714750"/>
            <wp:effectExtent l="0" t="0" r="0" b="0"/>
            <wp:docPr id="9" name="Picture 9" descr="D:\OT\SAM\New folder (2)\05_glucose_distribu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OT\SAM\New folder (2)\05_glucose_distribution.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5943600" cy="3714750"/>
                    </a:xfrm>
                    <a:prstGeom prst="rect">
                      <a:avLst/>
                    </a:prstGeom>
                    <a:noFill/>
                    <a:ln>
                      <a:noFill/>
                    </a:ln>
                  </pic:spPr>
                </pic:pic>
              </a:graphicData>
            </a:graphic>
          </wp:inline>
        </w:drawing>
      </w:r>
    </w:p>
    <w:p w14:paraId="6C3EC5BB" w14:textId="77777777" w:rsidR="00B05695" w:rsidRDefault="00493A05">
      <w:pPr>
        <w:spacing w:beforeAutospacing="1"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sz w:val="24"/>
          <w:szCs w:val="24"/>
        </w:rPr>
        <w:t>Figure 1.8:</w:t>
      </w:r>
      <w:r>
        <w:rPr>
          <w:rFonts w:ascii="Times New Roman" w:eastAsia="Times New Roman" w:hAnsi="Times New Roman" w:cs="Times New Roman"/>
          <w:b/>
          <w:i/>
          <w:sz w:val="24"/>
          <w:szCs w:val="24"/>
        </w:rPr>
        <w:t xml:space="preserve"> The distribution of the average glucose level before and after the stroke based on the histogram - stroke patients are concentrated about the higher glucose levels.</w:t>
      </w:r>
    </w:p>
    <w:p w14:paraId="3F349869" w14:textId="77777777" w:rsidR="00B05695" w:rsidRDefault="00493A05">
      <w:pPr>
        <w:spacing w:beforeAutospacing="1" w:after="100" w:afterAutospacing="1"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059202D5" wp14:editId="018260D8">
            <wp:extent cx="5943600" cy="2476500"/>
            <wp:effectExtent l="0" t="0" r="0" b="0"/>
            <wp:docPr id="10" name="Picture 10" descr="D:\OT\SAM\New folder (2)\06_hypertension_heartdiseas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OT\SAM\New folder (2)\06_hypertension_heartdisease.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a:xfrm>
                      <a:off x="0" y="0"/>
                      <a:ext cx="5943600" cy="2476500"/>
                    </a:xfrm>
                    <a:prstGeom prst="rect">
                      <a:avLst/>
                    </a:prstGeom>
                    <a:noFill/>
                    <a:ln>
                      <a:noFill/>
                    </a:ln>
                  </pic:spPr>
                </pic:pic>
              </a:graphicData>
            </a:graphic>
          </wp:inline>
        </w:drawing>
      </w:r>
    </w:p>
    <w:p w14:paraId="5FC7C930" w14:textId="77777777" w:rsidR="00B05695" w:rsidRDefault="00493A05">
      <w:pPr>
        <w:spacing w:beforeAutospacing="1" w:after="100" w:afterAutospacing="1"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bCs/>
          <w:i/>
          <w:sz w:val="24"/>
          <w:szCs w:val="24"/>
        </w:rPr>
        <w:lastRenderedPageBreak/>
        <w:t>Figure 1.9:</w:t>
      </w:r>
      <w:r>
        <w:rPr>
          <w:rFonts w:ascii="Times New Roman" w:eastAsia="Times New Roman" w:hAnsi="Times New Roman" w:cs="Times New Roman"/>
          <w:b/>
          <w:i/>
          <w:sz w:val="24"/>
          <w:szCs w:val="24"/>
        </w:rPr>
        <w:t xml:space="preserve"> The grouped bar charts in hypertension vs stroke and heart disease vs stroke indicate that both comorbidities have disproportionately high levels of stroke.</w:t>
      </w:r>
    </w:p>
    <w:p w14:paraId="0E7E1680" w14:textId="77777777" w:rsidR="00B05695" w:rsidRDefault="00493A05">
      <w:pPr>
        <w:spacing w:beforeAutospacing="1" w:after="100" w:afterAutospacing="1"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4128AFEC" wp14:editId="50F1D151">
            <wp:extent cx="5943600" cy="4622800"/>
            <wp:effectExtent l="0" t="0" r="0" b="6350"/>
            <wp:docPr id="11" name="Picture 11" descr="D:\OT\SAM\New folder (2)\08_correlation_heat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OT\SAM\New folder (2)\08_correlation_heatmap.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5943600" cy="4622800"/>
                    </a:xfrm>
                    <a:prstGeom prst="rect">
                      <a:avLst/>
                    </a:prstGeom>
                    <a:noFill/>
                    <a:ln>
                      <a:noFill/>
                    </a:ln>
                  </pic:spPr>
                </pic:pic>
              </a:graphicData>
            </a:graphic>
          </wp:inline>
        </w:drawing>
      </w:r>
    </w:p>
    <w:p w14:paraId="1631DABC" w14:textId="77777777" w:rsidR="00B05695" w:rsidRDefault="00493A05">
      <w:pPr>
        <w:spacing w:beforeAutospacing="1" w:after="100" w:afterAutospacing="1"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bCs/>
          <w:i/>
          <w:sz w:val="24"/>
          <w:szCs w:val="24"/>
        </w:rPr>
        <w:t>Figure 1.10:</w:t>
      </w:r>
      <w:r>
        <w:rPr>
          <w:rFonts w:ascii="Times New Roman" w:eastAsia="Times New Roman" w:hAnsi="Times New Roman" w:cs="Times New Roman"/>
          <w:b/>
          <w:i/>
          <w:sz w:val="24"/>
          <w:szCs w:val="24"/>
        </w:rPr>
        <w:t xml:space="preserve"> Heatmap of correlation among numeric features age); BMI and glucose have the largest negative intercorrelations.</w:t>
      </w:r>
    </w:p>
    <w:p w14:paraId="11A1148C"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exploratory step set standards of quality of data, determined preprocessing requirements (incomplete BMI and class imbalance), and validated data of clinical domains, since older patients with comorbidities are at high risk of stroke.</w:t>
      </w:r>
    </w:p>
    <w:p w14:paraId="6B9E05D0" w14:textId="77777777" w:rsidR="00F55AE3" w:rsidRDefault="00F55AE3">
      <w:pPr>
        <w:spacing w:before="100" w:beforeAutospacing="1" w:after="100" w:afterAutospacing="1" w:line="360" w:lineRule="auto"/>
        <w:outlineLvl w:val="1"/>
        <w:rPr>
          <w:rFonts w:ascii="Times New Roman" w:eastAsia="Times New Roman" w:hAnsi="Times New Roman" w:cs="Times New Roman"/>
          <w:b/>
          <w:bCs/>
          <w:sz w:val="36"/>
          <w:szCs w:val="36"/>
        </w:rPr>
      </w:pPr>
      <w:bookmarkStart w:id="3" w:name="_Toc223026873"/>
    </w:p>
    <w:p w14:paraId="2851FD4B" w14:textId="77777777" w:rsidR="00F55AE3" w:rsidRDefault="00F55AE3">
      <w:pPr>
        <w:spacing w:before="100" w:beforeAutospacing="1" w:after="100" w:afterAutospacing="1" w:line="360" w:lineRule="auto"/>
        <w:outlineLvl w:val="1"/>
        <w:rPr>
          <w:rFonts w:ascii="Times New Roman" w:eastAsia="Times New Roman" w:hAnsi="Times New Roman" w:cs="Times New Roman"/>
          <w:b/>
          <w:bCs/>
          <w:sz w:val="36"/>
          <w:szCs w:val="36"/>
        </w:rPr>
      </w:pPr>
    </w:p>
    <w:p w14:paraId="6C6EDC1E" w14:textId="77777777" w:rsidR="00B05695" w:rsidRDefault="00493A05">
      <w:pPr>
        <w:spacing w:before="100" w:beforeAutospacing="1" w:after="100" w:afterAutospacing="1" w:line="360" w:lineRule="auto"/>
        <w:outlineLvl w:val="1"/>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lastRenderedPageBreak/>
        <w:t>1.3 Data Pre-processing and Post-processing</w:t>
      </w:r>
      <w:bookmarkEnd w:id="3"/>
    </w:p>
    <w:p w14:paraId="73FF5BBD"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Using the filter operations within the Preprocess tab of Weka converted the attributes of the raw data into a clean model ready format that was created by the data preprocessing (to cover missing values, categorical encoding, and class imbalance) and covered the quality of features.</w:t>
      </w:r>
    </w:p>
    <w:p w14:paraId="266F50C8"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Handling Missing Values:</w:t>
      </w:r>
      <w:r>
        <w:rPr>
          <w:rFonts w:ascii="Times New Roman" w:eastAsia="Times New Roman" w:hAnsi="Times New Roman" w:cs="Times New Roman"/>
          <w:sz w:val="24"/>
          <w:szCs w:val="24"/>
        </w:rPr>
        <w:br/>
        <w:t xml:space="preserve">Weka was used to fill the 201 missing BMI values to replace missing numeric values with the average of the attribute (Weka), which is 28.9. The method maintains the size of the </w:t>
      </w:r>
      <w:proofErr w:type="gramStart"/>
      <w:r>
        <w:rPr>
          <w:rFonts w:ascii="Times New Roman" w:eastAsia="Times New Roman" w:hAnsi="Times New Roman" w:cs="Times New Roman"/>
          <w:sz w:val="24"/>
          <w:szCs w:val="24"/>
        </w:rPr>
        <w:t>datasets</w:t>
      </w:r>
      <w:proofErr w:type="gramEnd"/>
      <w:r>
        <w:rPr>
          <w:rFonts w:ascii="Times New Roman" w:eastAsia="Times New Roman" w:hAnsi="Times New Roman" w:cs="Times New Roman"/>
          <w:sz w:val="24"/>
          <w:szCs w:val="24"/>
        </w:rPr>
        <w:t xml:space="preserve"> and reduces biasness.</w:t>
      </w:r>
    </w:p>
    <w:p w14:paraId="177ACA85" w14:textId="77777777" w:rsidR="00B05695" w:rsidRDefault="00493A05">
      <w:pPr>
        <w:spacing w:beforeAutospacing="1" w:after="100" w:afterAutospacing="1" w:line="360" w:lineRule="auto"/>
        <w:jc w:val="center"/>
        <w:rPr>
          <w:rFonts w:ascii="Times New Roman" w:eastAsia="Times New Roman" w:hAnsi="Times New Roman" w:cs="Times New Roman"/>
          <w:b/>
          <w:bCs/>
          <w:i/>
          <w:sz w:val="24"/>
          <w:szCs w:val="24"/>
        </w:rPr>
      </w:pPr>
      <w:r>
        <w:rPr>
          <w:rFonts w:ascii="Times New Roman" w:hAnsi="Times New Roman" w:cs="Times New Roman"/>
          <w:b/>
          <w:i/>
          <w:noProof/>
        </w:rPr>
        <w:drawing>
          <wp:inline distT="0" distB="0" distL="0" distR="0" wp14:anchorId="67F7EF6F" wp14:editId="2DA95B74">
            <wp:extent cx="5943600" cy="16192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9"/>
                    <a:stretch>
                      <a:fillRect/>
                    </a:stretch>
                  </pic:blipFill>
                  <pic:spPr>
                    <a:xfrm>
                      <a:off x="0" y="0"/>
                      <a:ext cx="5943600" cy="1619250"/>
                    </a:xfrm>
                    <a:prstGeom prst="rect">
                      <a:avLst/>
                    </a:prstGeom>
                  </pic:spPr>
                </pic:pic>
              </a:graphicData>
            </a:graphic>
          </wp:inline>
        </w:drawing>
      </w:r>
    </w:p>
    <w:p w14:paraId="5CB81D31" w14:textId="77777777" w:rsidR="00B05695" w:rsidRDefault="00493A05">
      <w:pPr>
        <w:spacing w:beforeAutospacing="1" w:after="100" w:afterAutospacing="1"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bCs/>
          <w:i/>
          <w:sz w:val="24"/>
          <w:szCs w:val="24"/>
        </w:rPr>
        <w:t>Figure 1.11:</w:t>
      </w:r>
      <w:r>
        <w:rPr>
          <w:rFonts w:ascii="Times New Roman" w:eastAsia="Times New Roman" w:hAnsi="Times New Roman" w:cs="Times New Roman"/>
          <w:b/>
          <w:i/>
          <w:sz w:val="24"/>
          <w:szCs w:val="24"/>
        </w:rPr>
        <w:t xml:space="preserve"> Weka Preprocess tab with </w:t>
      </w:r>
      <w:proofErr w:type="spellStart"/>
      <w:r>
        <w:rPr>
          <w:rFonts w:ascii="Times New Roman" w:eastAsia="Times New Roman" w:hAnsi="Times New Roman" w:cs="Times New Roman"/>
          <w:b/>
          <w:i/>
          <w:sz w:val="24"/>
          <w:szCs w:val="24"/>
        </w:rPr>
        <w:t>ReplaceMissingValues</w:t>
      </w:r>
      <w:proofErr w:type="spellEnd"/>
      <w:r>
        <w:rPr>
          <w:rFonts w:ascii="Times New Roman" w:eastAsia="Times New Roman" w:hAnsi="Times New Roman" w:cs="Times New Roman"/>
          <w:b/>
          <w:i/>
          <w:sz w:val="24"/>
          <w:szCs w:val="24"/>
        </w:rPr>
        <w:t xml:space="preserve"> filter inserted in it - entire tab image ensures that the filter is configured correctly.</w:t>
      </w:r>
    </w:p>
    <w:p w14:paraId="1E44C894"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Encoding Categorical Variables:</w:t>
      </w:r>
      <w:r>
        <w:rPr>
          <w:rFonts w:ascii="Times New Roman" w:eastAsia="Times New Roman" w:hAnsi="Times New Roman" w:cs="Times New Roman"/>
          <w:sz w:val="24"/>
          <w:szCs w:val="24"/>
        </w:rPr>
        <w:br/>
        <w:t xml:space="preserve">The algorithms of Weka take numeric data as its input which requires a conversion of categorical values (gender, ever marred, work type, Residence type, smoking status). The </w:t>
      </w:r>
      <w:proofErr w:type="spellStart"/>
      <w:r>
        <w:rPr>
          <w:rFonts w:ascii="Times New Roman" w:eastAsia="Times New Roman" w:hAnsi="Times New Roman" w:cs="Times New Roman"/>
          <w:sz w:val="24"/>
          <w:szCs w:val="24"/>
        </w:rPr>
        <w:t>StringToNominal</w:t>
      </w:r>
      <w:proofErr w:type="spellEnd"/>
      <w:r>
        <w:rPr>
          <w:rFonts w:ascii="Times New Roman" w:eastAsia="Times New Roman" w:hAnsi="Times New Roman" w:cs="Times New Roman"/>
          <w:sz w:val="24"/>
          <w:szCs w:val="24"/>
        </w:rPr>
        <w:t xml:space="preserve"> filter (unsupervised &gt; attribute) was used to convert string attributes into nominal type, and </w:t>
      </w:r>
      <w:proofErr w:type="spellStart"/>
      <w:r>
        <w:rPr>
          <w:rFonts w:ascii="Times New Roman" w:eastAsia="Times New Roman" w:hAnsi="Times New Roman" w:cs="Times New Roman"/>
          <w:sz w:val="24"/>
          <w:szCs w:val="24"/>
        </w:rPr>
        <w:t>NominalToBinary</w:t>
      </w:r>
      <w:proofErr w:type="spellEnd"/>
      <w:r>
        <w:rPr>
          <w:rFonts w:ascii="Times New Roman" w:eastAsia="Times New Roman" w:hAnsi="Times New Roman" w:cs="Times New Roman"/>
          <w:sz w:val="24"/>
          <w:szCs w:val="24"/>
        </w:rPr>
        <w:t xml:space="preserve"> filter was used to do 1-hot encoding, which generated binary indicator variables each of a category. This eliminates </w:t>
      </w:r>
      <w:proofErr w:type="gramStart"/>
      <w:r>
        <w:rPr>
          <w:rFonts w:ascii="Times New Roman" w:eastAsia="Times New Roman" w:hAnsi="Times New Roman" w:cs="Times New Roman"/>
          <w:sz w:val="24"/>
          <w:szCs w:val="24"/>
        </w:rPr>
        <w:t>a possibility</w:t>
      </w:r>
      <w:proofErr w:type="gramEnd"/>
      <w:r>
        <w:rPr>
          <w:rFonts w:ascii="Times New Roman" w:eastAsia="Times New Roman" w:hAnsi="Times New Roman" w:cs="Times New Roman"/>
          <w:sz w:val="24"/>
          <w:szCs w:val="24"/>
        </w:rPr>
        <w:t xml:space="preserve"> of misinterpretation by the algorithms of the ordinal relationships of nominal data.</w:t>
      </w:r>
    </w:p>
    <w:p w14:paraId="4FCF9F32" w14:textId="77777777" w:rsidR="00B05695" w:rsidRDefault="00493A05">
      <w:pPr>
        <w:spacing w:beforeAutospacing="1" w:after="100" w:afterAutospacing="1" w:line="360" w:lineRule="auto"/>
        <w:rPr>
          <w:rFonts w:ascii="Times New Roman" w:eastAsia="Times New Roman" w:hAnsi="Times New Roman" w:cs="Times New Roman"/>
          <w:b/>
          <w:bCs/>
          <w:sz w:val="24"/>
          <w:szCs w:val="24"/>
        </w:rPr>
      </w:pPr>
      <w:r>
        <w:rPr>
          <w:rFonts w:ascii="Times New Roman" w:hAnsi="Times New Roman" w:cs="Times New Roman"/>
          <w:noProof/>
        </w:rPr>
        <w:lastRenderedPageBreak/>
        <w:drawing>
          <wp:inline distT="0" distB="0" distL="0" distR="0" wp14:anchorId="55263AB8" wp14:editId="36A78CEC">
            <wp:extent cx="5943600" cy="2724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20"/>
                    <a:stretch>
                      <a:fillRect/>
                    </a:stretch>
                  </pic:blipFill>
                  <pic:spPr>
                    <a:xfrm>
                      <a:off x="0" y="0"/>
                      <a:ext cx="5943600" cy="2724150"/>
                    </a:xfrm>
                    <a:prstGeom prst="rect">
                      <a:avLst/>
                    </a:prstGeom>
                  </pic:spPr>
                </pic:pic>
              </a:graphicData>
            </a:graphic>
          </wp:inline>
        </w:drawing>
      </w:r>
    </w:p>
    <w:p w14:paraId="6B1B1B4D" w14:textId="77777777" w:rsidR="00B05695" w:rsidRDefault="00493A05">
      <w:pPr>
        <w:spacing w:beforeAutospacing="1" w:after="100" w:afterAutospacing="1"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bCs/>
          <w:i/>
          <w:sz w:val="24"/>
          <w:szCs w:val="24"/>
        </w:rPr>
        <w:t>Figure 1.12:</w:t>
      </w:r>
      <w:r>
        <w:rPr>
          <w:rFonts w:ascii="Times New Roman" w:eastAsia="Times New Roman" w:hAnsi="Times New Roman" w:cs="Times New Roman"/>
          <w:b/>
          <w:i/>
          <w:sz w:val="24"/>
          <w:szCs w:val="24"/>
        </w:rPr>
        <w:t xml:space="preserve"> Weka Preprocess tab when </w:t>
      </w:r>
      <w:proofErr w:type="spellStart"/>
      <w:r>
        <w:rPr>
          <w:rFonts w:ascii="Times New Roman" w:eastAsia="Times New Roman" w:hAnsi="Times New Roman" w:cs="Times New Roman"/>
          <w:b/>
          <w:i/>
          <w:sz w:val="24"/>
          <w:szCs w:val="24"/>
        </w:rPr>
        <w:t>StringToNominal</w:t>
      </w:r>
      <w:proofErr w:type="spellEnd"/>
      <w:r>
        <w:rPr>
          <w:rFonts w:ascii="Times New Roman" w:eastAsia="Times New Roman" w:hAnsi="Times New Roman" w:cs="Times New Roman"/>
          <w:b/>
          <w:i/>
          <w:sz w:val="24"/>
          <w:szCs w:val="24"/>
        </w:rPr>
        <w:t xml:space="preserve"> filter has been used in this instance - extended attributes list with nominal encoding of gender, work type, smoking sta</w:t>
      </w:r>
      <w:r w:rsidR="00F55AE3">
        <w:rPr>
          <w:rFonts w:ascii="Times New Roman" w:eastAsia="Times New Roman" w:hAnsi="Times New Roman" w:cs="Times New Roman"/>
          <w:b/>
          <w:i/>
          <w:sz w:val="24"/>
          <w:szCs w:val="24"/>
        </w:rPr>
        <w:t>tus and residence type columns.</w:t>
      </w:r>
    </w:p>
    <w:p w14:paraId="09F34685"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Balancing the Dataset:</w:t>
      </w:r>
      <w:r>
        <w:rPr>
          <w:rFonts w:ascii="Times New Roman" w:eastAsia="Times New Roman" w:hAnsi="Times New Roman" w:cs="Times New Roman"/>
          <w:sz w:val="24"/>
          <w:szCs w:val="24"/>
        </w:rPr>
        <w:br/>
        <w:t xml:space="preserve">The 95.1% /4.9%imbalance class gives the classifiers an advantage of treating all the cases as no stroke and end up with 95% accuracy and 0% recall to the reality stroke cases. The Resample filter (supervised &gt; instance) was used and the </w:t>
      </w:r>
      <w:proofErr w:type="spellStart"/>
      <w:r>
        <w:rPr>
          <w:rFonts w:ascii="Times New Roman" w:eastAsia="Times New Roman" w:hAnsi="Times New Roman" w:cs="Times New Roman"/>
          <w:sz w:val="24"/>
          <w:szCs w:val="24"/>
        </w:rPr>
        <w:t>biasToUniformClass</w:t>
      </w:r>
      <w:proofErr w:type="spellEnd"/>
      <w:r>
        <w:rPr>
          <w:rFonts w:ascii="Times New Roman" w:eastAsia="Times New Roman" w:hAnsi="Times New Roman" w:cs="Times New Roman"/>
          <w:sz w:val="24"/>
          <w:szCs w:val="24"/>
        </w:rPr>
        <w:t xml:space="preserve">=1.0 generated an equal dataset of around 9,722 instances (50/50 division) still by random oversampling with </w:t>
      </w:r>
      <w:proofErr w:type="gramStart"/>
      <w:r>
        <w:rPr>
          <w:rFonts w:ascii="Times New Roman" w:eastAsia="Times New Roman" w:hAnsi="Times New Roman" w:cs="Times New Roman"/>
          <w:sz w:val="24"/>
          <w:szCs w:val="24"/>
        </w:rPr>
        <w:t>replacement..</w:t>
      </w:r>
      <w:proofErr w:type="gramEnd"/>
    </w:p>
    <w:p w14:paraId="54E5255F" w14:textId="77777777" w:rsidR="00B05695" w:rsidRDefault="00493A05">
      <w:pPr>
        <w:spacing w:beforeAutospacing="1" w:after="100" w:afterAutospacing="1" w:line="360" w:lineRule="auto"/>
        <w:rPr>
          <w:rFonts w:ascii="Times New Roman" w:eastAsia="Times New Roman" w:hAnsi="Times New Roman" w:cs="Times New Roman"/>
          <w:b/>
          <w:bCs/>
          <w:i/>
          <w:sz w:val="24"/>
          <w:szCs w:val="24"/>
        </w:rPr>
      </w:pPr>
      <w:r>
        <w:rPr>
          <w:rFonts w:ascii="Times New Roman" w:hAnsi="Times New Roman" w:cs="Times New Roman"/>
          <w:b/>
          <w:i/>
          <w:noProof/>
        </w:rPr>
        <w:lastRenderedPageBreak/>
        <w:drawing>
          <wp:inline distT="0" distB="0" distL="0" distR="0" wp14:anchorId="54D5F8AC" wp14:editId="2FB1CE81">
            <wp:extent cx="5943600" cy="269938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21"/>
                    <a:stretch>
                      <a:fillRect/>
                    </a:stretch>
                  </pic:blipFill>
                  <pic:spPr>
                    <a:xfrm>
                      <a:off x="0" y="0"/>
                      <a:ext cx="5943600" cy="2699385"/>
                    </a:xfrm>
                    <a:prstGeom prst="rect">
                      <a:avLst/>
                    </a:prstGeom>
                  </pic:spPr>
                </pic:pic>
              </a:graphicData>
            </a:graphic>
          </wp:inline>
        </w:drawing>
      </w:r>
    </w:p>
    <w:p w14:paraId="75D78B2B" w14:textId="77777777" w:rsidR="00B05695" w:rsidRDefault="00493A05">
      <w:pPr>
        <w:spacing w:beforeAutospacing="1" w:after="100" w:afterAutospacing="1"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bCs/>
          <w:i/>
          <w:sz w:val="24"/>
          <w:szCs w:val="24"/>
        </w:rPr>
        <w:t>Figure 1.13:</w:t>
      </w:r>
      <w:r>
        <w:rPr>
          <w:rFonts w:ascii="Times New Roman" w:eastAsia="Times New Roman" w:hAnsi="Times New Roman" w:cs="Times New Roman"/>
          <w:b/>
          <w:i/>
          <w:sz w:val="24"/>
          <w:szCs w:val="24"/>
        </w:rPr>
        <w:t xml:space="preserve"> Weka Preprocess tab with (resample) filter (supervised instance) with equal strokes and no stroke balanced classes.</w:t>
      </w:r>
    </w:p>
    <w:p w14:paraId="6902F2C5"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Feature Selection:</w:t>
      </w:r>
      <w:r>
        <w:rPr>
          <w:rFonts w:ascii="Times New Roman" w:eastAsia="Times New Roman" w:hAnsi="Times New Roman" w:cs="Times New Roman"/>
          <w:sz w:val="24"/>
          <w:szCs w:val="24"/>
        </w:rPr>
        <w:br/>
      </w:r>
      <w:r w:rsidR="00F55AE3" w:rsidRPr="00F55AE3">
        <w:rPr>
          <w:rFonts w:ascii="Times New Roman" w:eastAsia="Times New Roman" w:hAnsi="Times New Roman" w:cs="Times New Roman"/>
          <w:sz w:val="24"/>
          <w:szCs w:val="24"/>
        </w:rPr>
        <w:t xml:space="preserve">Neglected patient ID (no predictive value) with the help of Weka filter Remove to avoid overfitting. </w:t>
      </w:r>
      <w:proofErr w:type="spellStart"/>
      <w:r w:rsidR="00F55AE3" w:rsidRPr="00F55AE3">
        <w:rPr>
          <w:rFonts w:ascii="Times New Roman" w:eastAsia="Times New Roman" w:hAnsi="Times New Roman" w:cs="Times New Roman"/>
          <w:sz w:val="24"/>
          <w:szCs w:val="24"/>
        </w:rPr>
        <w:t>InfoGainAttributeEval</w:t>
      </w:r>
      <w:proofErr w:type="spellEnd"/>
      <w:r w:rsidR="00F55AE3" w:rsidRPr="00F55AE3">
        <w:rPr>
          <w:rFonts w:ascii="Times New Roman" w:eastAsia="Times New Roman" w:hAnsi="Times New Roman" w:cs="Times New Roman"/>
          <w:sz w:val="24"/>
          <w:szCs w:val="24"/>
        </w:rPr>
        <w:t xml:space="preserve"> validated age, hypertension, heart disease, and avg glucose as the best predictors; kept all</w:t>
      </w:r>
      <w:r w:rsidR="00F55AE3">
        <w:rPr>
          <w:rFonts w:ascii="Times New Roman" w:eastAsia="Times New Roman" w:hAnsi="Times New Roman" w:cs="Times New Roman"/>
          <w:sz w:val="24"/>
          <w:szCs w:val="24"/>
        </w:rPr>
        <w:t xml:space="preserve"> the medical/lifestyle features</w:t>
      </w:r>
      <w:r>
        <w:rPr>
          <w:rFonts w:ascii="Times New Roman" w:eastAsia="Times New Roman" w:hAnsi="Times New Roman" w:cs="Times New Roman"/>
          <w:sz w:val="24"/>
          <w:szCs w:val="24"/>
        </w:rPr>
        <w:t>.</w:t>
      </w:r>
    </w:p>
    <w:p w14:paraId="31285D0A"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Post-processing:</w:t>
      </w:r>
      <w:r>
        <w:rPr>
          <w:rFonts w:ascii="Times New Roman" w:eastAsia="Times New Roman" w:hAnsi="Times New Roman" w:cs="Times New Roman"/>
          <w:sz w:val="24"/>
          <w:szCs w:val="24"/>
        </w:rPr>
        <w:br/>
      </w:r>
      <w:r w:rsidR="00F55AE3" w:rsidRPr="00F55AE3">
        <w:rPr>
          <w:rFonts w:ascii="Times New Roman" w:eastAsia="Times New Roman" w:hAnsi="Times New Roman" w:cs="Times New Roman"/>
          <w:sz w:val="24"/>
          <w:szCs w:val="24"/>
        </w:rPr>
        <w:t>Precision and recall analysis Extracted TP/FP/TN/FN in the confusion matrix of Weka. Prediction threshold to be set at 0.3 (instead of default, which is 0.5) and trace as much as possible instead of a false alarm. Outputs of the dep</w:t>
      </w:r>
      <w:r w:rsidR="00F55AE3">
        <w:rPr>
          <w:rFonts w:ascii="Times New Roman" w:eastAsia="Times New Roman" w:hAnsi="Times New Roman" w:cs="Times New Roman"/>
          <w:sz w:val="24"/>
          <w:szCs w:val="24"/>
        </w:rPr>
        <w:t xml:space="preserve">loyed model in </w:t>
      </w:r>
      <w:proofErr w:type="gramStart"/>
      <w:r w:rsidR="00F55AE3">
        <w:rPr>
          <w:rFonts w:ascii="Times New Roman" w:eastAsia="Times New Roman" w:hAnsi="Times New Roman" w:cs="Times New Roman"/>
          <w:sz w:val="24"/>
          <w:szCs w:val="24"/>
        </w:rPr>
        <w:t>a form</w:t>
      </w:r>
      <w:proofErr w:type="gramEnd"/>
      <w:r w:rsidR="00F55AE3">
        <w:rPr>
          <w:rFonts w:ascii="Times New Roman" w:eastAsia="Times New Roman" w:hAnsi="Times New Roman" w:cs="Times New Roman"/>
          <w:sz w:val="24"/>
          <w:szCs w:val="24"/>
        </w:rPr>
        <w:t xml:space="preserve"> of images</w:t>
      </w:r>
      <w:r>
        <w:rPr>
          <w:rFonts w:ascii="Times New Roman" w:eastAsia="Times New Roman" w:hAnsi="Times New Roman" w:cs="Times New Roman"/>
          <w:sz w:val="24"/>
          <w:szCs w:val="24"/>
        </w:rPr>
        <w:t>.</w:t>
      </w:r>
    </w:p>
    <w:p w14:paraId="74860A91" w14:textId="77777777" w:rsidR="00B05695" w:rsidRDefault="00493A05">
      <w:pPr>
        <w:spacing w:before="100" w:beforeAutospacing="1" w:after="100" w:afterAutospacing="1" w:line="360" w:lineRule="auto"/>
        <w:outlineLvl w:val="1"/>
        <w:rPr>
          <w:rFonts w:ascii="Times New Roman" w:eastAsia="Times New Roman" w:hAnsi="Times New Roman" w:cs="Times New Roman"/>
          <w:b/>
          <w:bCs/>
          <w:sz w:val="36"/>
          <w:szCs w:val="36"/>
        </w:rPr>
      </w:pPr>
      <w:bookmarkStart w:id="4" w:name="_Toc223026874"/>
      <w:r>
        <w:rPr>
          <w:rFonts w:ascii="Times New Roman" w:eastAsia="Times New Roman" w:hAnsi="Times New Roman" w:cs="Times New Roman"/>
          <w:b/>
          <w:bCs/>
          <w:sz w:val="36"/>
          <w:szCs w:val="36"/>
        </w:rPr>
        <w:t>1.4 Sample Runs and Analysis Methods</w:t>
      </w:r>
      <w:bookmarkEnd w:id="4"/>
    </w:p>
    <w:p w14:paraId="555056E2" w14:textId="77777777" w:rsidR="00B05695" w:rsidRDefault="00493A05">
      <w:pPr>
        <w:pStyle w:val="my-2"/>
        <w:spacing w:line="360" w:lineRule="auto"/>
      </w:pPr>
      <w:r>
        <w:t xml:space="preserve">Weka Classify and Cluster tabs Classification and clustering models were built using 10-fold cross-validation in the Weka Classify and Cluster tabs. This section contains the justifications of </w:t>
      </w:r>
      <w:proofErr w:type="gramStart"/>
      <w:r>
        <w:t>algorithms,</w:t>
      </w:r>
      <w:proofErr w:type="gramEnd"/>
      <w:r>
        <w:t xml:space="preserve"> sample runs and comparison.</w:t>
      </w:r>
    </w:p>
    <w:p w14:paraId="0621FFD6" w14:textId="77777777" w:rsidR="00F55AE3" w:rsidRDefault="00F55AE3">
      <w:pPr>
        <w:pStyle w:val="Heading2"/>
        <w:spacing w:line="360" w:lineRule="auto"/>
      </w:pPr>
      <w:bookmarkStart w:id="5" w:name="_Toc223026875"/>
    </w:p>
    <w:p w14:paraId="61605F26" w14:textId="77777777" w:rsidR="00B05695" w:rsidRDefault="00493A05">
      <w:pPr>
        <w:pStyle w:val="Heading2"/>
        <w:spacing w:line="360" w:lineRule="auto"/>
      </w:pPr>
      <w:r>
        <w:lastRenderedPageBreak/>
        <w:t>Classification Algorithms</w:t>
      </w:r>
      <w:bookmarkEnd w:id="5"/>
    </w:p>
    <w:p w14:paraId="492F2DAA" w14:textId="77777777" w:rsidR="00B05695" w:rsidRDefault="00493A05">
      <w:pPr>
        <w:pStyle w:val="Heading2"/>
        <w:spacing w:line="360" w:lineRule="auto"/>
      </w:pPr>
      <w:bookmarkStart w:id="6" w:name="_Toc223026876"/>
      <w:r>
        <w:t xml:space="preserve">1. Naive Bayes (bayes &gt; </w:t>
      </w:r>
      <w:proofErr w:type="spellStart"/>
      <w:r>
        <w:t>NaiveBayes</w:t>
      </w:r>
      <w:proofErr w:type="spellEnd"/>
      <w:r>
        <w:t>)</w:t>
      </w:r>
      <w:bookmarkEnd w:id="6"/>
    </w:p>
    <w:p w14:paraId="31F7AC13" w14:textId="77777777" w:rsidR="00B05695" w:rsidRDefault="00493A05">
      <w:pPr>
        <w:pStyle w:val="my-2"/>
        <w:spacing w:line="360" w:lineRule="auto"/>
      </w:pPr>
      <w:r>
        <w:t>Naive Bayes is the calculation of posterior class probability based on the Bayes law, with the assumption of the conditional independence between the features. The following results were obtained after Weka used a 10- fold cross-validation on the pre-balanced Stroke Prediction Dataset (5,110 instances, 12 attributes):</w:t>
      </w:r>
    </w:p>
    <w:p w14:paraId="05911C2A" w14:textId="77777777" w:rsidR="00B05695" w:rsidRDefault="00493A05">
      <w:pPr>
        <w:pStyle w:val="my-2"/>
        <w:spacing w:line="360" w:lineRule="auto"/>
        <w:rPr>
          <w:rStyle w:val="Strong"/>
        </w:rPr>
      </w:pPr>
      <w:r>
        <w:rPr>
          <w:noProof/>
        </w:rPr>
        <w:drawing>
          <wp:inline distT="0" distB="0" distL="0" distR="0" wp14:anchorId="534BF38B" wp14:editId="23CAFCAE">
            <wp:extent cx="5943600" cy="22104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22"/>
                    <a:stretch>
                      <a:fillRect/>
                    </a:stretch>
                  </pic:blipFill>
                  <pic:spPr>
                    <a:xfrm>
                      <a:off x="0" y="0"/>
                      <a:ext cx="5943600" cy="2210435"/>
                    </a:xfrm>
                    <a:prstGeom prst="rect">
                      <a:avLst/>
                    </a:prstGeom>
                  </pic:spPr>
                </pic:pic>
              </a:graphicData>
            </a:graphic>
          </wp:inline>
        </w:drawing>
      </w:r>
    </w:p>
    <w:p w14:paraId="2AF220C5" w14:textId="77777777" w:rsidR="00B05695" w:rsidRDefault="00493A05">
      <w:pPr>
        <w:pStyle w:val="my-2"/>
        <w:spacing w:line="360" w:lineRule="auto"/>
        <w:jc w:val="center"/>
        <w:rPr>
          <w:i/>
        </w:rPr>
      </w:pPr>
      <w:r>
        <w:rPr>
          <w:rStyle w:val="Strong"/>
          <w:i/>
        </w:rPr>
        <w:t>Figure 1.14:</w:t>
      </w:r>
      <w:r>
        <w:rPr>
          <w:i/>
        </w:rPr>
        <w:t xml:space="preserve"> </w:t>
      </w:r>
      <w:r>
        <w:rPr>
          <w:b/>
          <w:i/>
        </w:rPr>
        <w:t xml:space="preserve">Weka Classify tab </w:t>
      </w:r>
      <w:proofErr w:type="spellStart"/>
      <w:proofErr w:type="gramStart"/>
      <w:r>
        <w:rPr>
          <w:b/>
          <w:i/>
        </w:rPr>
        <w:t>weka.classifiers</w:t>
      </w:r>
      <w:proofErr w:type="gramEnd"/>
      <w:r>
        <w:rPr>
          <w:b/>
          <w:i/>
        </w:rPr>
        <w:t>.</w:t>
      </w:r>
      <w:proofErr w:type="gramStart"/>
      <w:r>
        <w:rPr>
          <w:b/>
          <w:i/>
        </w:rPr>
        <w:t>bayes.NaiveBayes</w:t>
      </w:r>
      <w:proofErr w:type="spellEnd"/>
      <w:proofErr w:type="gramEnd"/>
      <w:r>
        <w:rPr>
          <w:b/>
          <w:i/>
        </w:rPr>
        <w:t xml:space="preserve"> was selected, along with cross-validation setting and Run Information on Stroke Prediction Dataset (n=5110, n=12) results</w:t>
      </w:r>
      <w:r>
        <w:rPr>
          <w:i/>
        </w:rPr>
        <w:t>.</w:t>
      </w:r>
    </w:p>
    <w:tbl>
      <w:tblPr>
        <w:tblStyle w:val="TableGridLight1"/>
        <w:tblW w:w="9740" w:type="dxa"/>
        <w:tblLook w:val="04A0" w:firstRow="1" w:lastRow="0" w:firstColumn="1" w:lastColumn="0" w:noHBand="0" w:noVBand="1"/>
      </w:tblPr>
      <w:tblGrid>
        <w:gridCol w:w="6255"/>
        <w:gridCol w:w="3485"/>
      </w:tblGrid>
      <w:tr w:rsidR="00B05695" w14:paraId="3099464E" w14:textId="77777777">
        <w:trPr>
          <w:trHeight w:val="250"/>
        </w:trPr>
        <w:tc>
          <w:tcPr>
            <w:tcW w:w="0" w:type="auto"/>
          </w:tcPr>
          <w:p w14:paraId="25DFF12C"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Metric</w:t>
            </w:r>
          </w:p>
        </w:tc>
        <w:tc>
          <w:tcPr>
            <w:tcW w:w="0" w:type="auto"/>
          </w:tcPr>
          <w:p w14:paraId="1B33E307"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Value</w:t>
            </w:r>
          </w:p>
        </w:tc>
      </w:tr>
      <w:tr w:rsidR="00B05695" w14:paraId="32162011" w14:textId="77777777">
        <w:trPr>
          <w:trHeight w:val="250"/>
        </w:trPr>
        <w:tc>
          <w:tcPr>
            <w:tcW w:w="0" w:type="auto"/>
          </w:tcPr>
          <w:p w14:paraId="032AF21C" w14:textId="77777777" w:rsidR="00B05695" w:rsidRDefault="00493A05">
            <w:pPr>
              <w:spacing w:after="0" w:line="360" w:lineRule="auto"/>
              <w:rPr>
                <w:rFonts w:ascii="Times New Roman" w:hAnsi="Times New Roman" w:cs="Times New Roman"/>
              </w:rPr>
            </w:pPr>
            <w:r>
              <w:rPr>
                <w:rFonts w:ascii="Times New Roman" w:hAnsi="Times New Roman" w:cs="Times New Roman"/>
              </w:rPr>
              <w:t>Correctly Classified Instances</w:t>
            </w:r>
          </w:p>
        </w:tc>
        <w:tc>
          <w:tcPr>
            <w:tcW w:w="0" w:type="auto"/>
          </w:tcPr>
          <w:p w14:paraId="2196D27F" w14:textId="77777777" w:rsidR="00B05695" w:rsidRDefault="00493A05">
            <w:pPr>
              <w:spacing w:after="0" w:line="360" w:lineRule="auto"/>
              <w:rPr>
                <w:rFonts w:ascii="Times New Roman" w:hAnsi="Times New Roman" w:cs="Times New Roman"/>
              </w:rPr>
            </w:pPr>
            <w:r>
              <w:rPr>
                <w:rFonts w:ascii="Times New Roman" w:hAnsi="Times New Roman" w:cs="Times New Roman"/>
              </w:rPr>
              <w:t>4,572 (89.47%)</w:t>
            </w:r>
          </w:p>
        </w:tc>
      </w:tr>
      <w:tr w:rsidR="00B05695" w14:paraId="4C1093AD" w14:textId="77777777">
        <w:trPr>
          <w:trHeight w:val="262"/>
        </w:trPr>
        <w:tc>
          <w:tcPr>
            <w:tcW w:w="0" w:type="auto"/>
          </w:tcPr>
          <w:p w14:paraId="15D8F310" w14:textId="77777777" w:rsidR="00B05695" w:rsidRDefault="00493A05">
            <w:pPr>
              <w:spacing w:after="0" w:line="360" w:lineRule="auto"/>
              <w:rPr>
                <w:rFonts w:ascii="Times New Roman" w:hAnsi="Times New Roman" w:cs="Times New Roman"/>
              </w:rPr>
            </w:pPr>
            <w:r>
              <w:rPr>
                <w:rFonts w:ascii="Times New Roman" w:hAnsi="Times New Roman" w:cs="Times New Roman"/>
              </w:rPr>
              <w:t>Incorrectly Classified</w:t>
            </w:r>
          </w:p>
        </w:tc>
        <w:tc>
          <w:tcPr>
            <w:tcW w:w="0" w:type="auto"/>
          </w:tcPr>
          <w:p w14:paraId="3EF159D8" w14:textId="77777777" w:rsidR="00B05695" w:rsidRDefault="00493A05">
            <w:pPr>
              <w:spacing w:after="0" w:line="360" w:lineRule="auto"/>
              <w:rPr>
                <w:rFonts w:ascii="Times New Roman" w:hAnsi="Times New Roman" w:cs="Times New Roman"/>
              </w:rPr>
            </w:pPr>
            <w:r>
              <w:rPr>
                <w:rFonts w:ascii="Times New Roman" w:hAnsi="Times New Roman" w:cs="Times New Roman"/>
              </w:rPr>
              <w:t>538 (10.53%)</w:t>
            </w:r>
          </w:p>
        </w:tc>
      </w:tr>
      <w:tr w:rsidR="00B05695" w14:paraId="05595762" w14:textId="77777777">
        <w:trPr>
          <w:trHeight w:val="250"/>
        </w:trPr>
        <w:tc>
          <w:tcPr>
            <w:tcW w:w="0" w:type="auto"/>
          </w:tcPr>
          <w:p w14:paraId="32FE3661" w14:textId="77777777" w:rsidR="00B05695" w:rsidRDefault="00493A05">
            <w:pPr>
              <w:spacing w:after="0" w:line="360" w:lineRule="auto"/>
              <w:rPr>
                <w:rFonts w:ascii="Times New Roman" w:hAnsi="Times New Roman" w:cs="Times New Roman"/>
              </w:rPr>
            </w:pPr>
            <w:r>
              <w:rPr>
                <w:rFonts w:ascii="Times New Roman" w:hAnsi="Times New Roman" w:cs="Times New Roman"/>
              </w:rPr>
              <w:t>Kappa Statistic</w:t>
            </w:r>
          </w:p>
        </w:tc>
        <w:tc>
          <w:tcPr>
            <w:tcW w:w="0" w:type="auto"/>
          </w:tcPr>
          <w:p w14:paraId="5D78FB9B" w14:textId="77777777" w:rsidR="00B05695" w:rsidRDefault="00493A05">
            <w:pPr>
              <w:spacing w:after="0" w:line="360" w:lineRule="auto"/>
              <w:rPr>
                <w:rFonts w:ascii="Times New Roman" w:hAnsi="Times New Roman" w:cs="Times New Roman"/>
              </w:rPr>
            </w:pPr>
            <w:r>
              <w:rPr>
                <w:rFonts w:ascii="Times New Roman" w:hAnsi="Times New Roman" w:cs="Times New Roman"/>
              </w:rPr>
              <w:t>0.1495</w:t>
            </w:r>
          </w:p>
        </w:tc>
      </w:tr>
      <w:tr w:rsidR="00B05695" w14:paraId="482FD217" w14:textId="77777777">
        <w:trPr>
          <w:trHeight w:val="250"/>
        </w:trPr>
        <w:tc>
          <w:tcPr>
            <w:tcW w:w="0" w:type="auto"/>
          </w:tcPr>
          <w:p w14:paraId="4F79F78F" w14:textId="77777777" w:rsidR="00B05695" w:rsidRDefault="00493A05">
            <w:pPr>
              <w:spacing w:after="0" w:line="360" w:lineRule="auto"/>
              <w:rPr>
                <w:rFonts w:ascii="Times New Roman" w:hAnsi="Times New Roman" w:cs="Times New Roman"/>
              </w:rPr>
            </w:pPr>
            <w:r>
              <w:rPr>
                <w:rFonts w:ascii="Times New Roman" w:hAnsi="Times New Roman" w:cs="Times New Roman"/>
              </w:rPr>
              <w:t>ROC Area (Stroke class)</w:t>
            </w:r>
          </w:p>
        </w:tc>
        <w:tc>
          <w:tcPr>
            <w:tcW w:w="0" w:type="auto"/>
          </w:tcPr>
          <w:p w14:paraId="151B0231" w14:textId="77777777" w:rsidR="00B05695" w:rsidRDefault="00493A05">
            <w:pPr>
              <w:spacing w:after="0" w:line="360" w:lineRule="auto"/>
              <w:rPr>
                <w:rFonts w:ascii="Times New Roman" w:hAnsi="Times New Roman" w:cs="Times New Roman"/>
              </w:rPr>
            </w:pPr>
            <w:r>
              <w:rPr>
                <w:rFonts w:ascii="Times New Roman" w:hAnsi="Times New Roman" w:cs="Times New Roman"/>
              </w:rPr>
              <w:t>0.802</w:t>
            </w:r>
          </w:p>
        </w:tc>
      </w:tr>
      <w:tr w:rsidR="00B05695" w14:paraId="32BA20A9" w14:textId="77777777">
        <w:trPr>
          <w:trHeight w:val="250"/>
        </w:trPr>
        <w:tc>
          <w:tcPr>
            <w:tcW w:w="0" w:type="auto"/>
          </w:tcPr>
          <w:p w14:paraId="6D9B9059" w14:textId="77777777" w:rsidR="00B05695" w:rsidRDefault="00493A05">
            <w:pPr>
              <w:spacing w:after="0" w:line="360" w:lineRule="auto"/>
              <w:rPr>
                <w:rFonts w:ascii="Times New Roman" w:hAnsi="Times New Roman" w:cs="Times New Roman"/>
              </w:rPr>
            </w:pPr>
            <w:r>
              <w:rPr>
                <w:rFonts w:ascii="Times New Roman" w:hAnsi="Times New Roman" w:cs="Times New Roman"/>
              </w:rPr>
              <w:t>Recall (Stroke class)</w:t>
            </w:r>
          </w:p>
        </w:tc>
        <w:tc>
          <w:tcPr>
            <w:tcW w:w="0" w:type="auto"/>
          </w:tcPr>
          <w:p w14:paraId="03FD97ED" w14:textId="77777777" w:rsidR="00B05695" w:rsidRDefault="00493A05">
            <w:pPr>
              <w:spacing w:after="0" w:line="360" w:lineRule="auto"/>
              <w:rPr>
                <w:rFonts w:ascii="Times New Roman" w:hAnsi="Times New Roman" w:cs="Times New Roman"/>
              </w:rPr>
            </w:pPr>
            <w:r>
              <w:rPr>
                <w:rFonts w:ascii="Times New Roman" w:hAnsi="Times New Roman" w:cs="Times New Roman"/>
              </w:rPr>
              <w:t>27.3%</w:t>
            </w:r>
          </w:p>
        </w:tc>
      </w:tr>
      <w:tr w:rsidR="00B05695" w14:paraId="51865697" w14:textId="77777777">
        <w:trPr>
          <w:trHeight w:val="250"/>
        </w:trPr>
        <w:tc>
          <w:tcPr>
            <w:tcW w:w="0" w:type="auto"/>
          </w:tcPr>
          <w:p w14:paraId="2983CAC3" w14:textId="77777777" w:rsidR="00B05695" w:rsidRDefault="00493A05">
            <w:pPr>
              <w:spacing w:after="0" w:line="360" w:lineRule="auto"/>
              <w:rPr>
                <w:rFonts w:ascii="Times New Roman" w:hAnsi="Times New Roman" w:cs="Times New Roman"/>
              </w:rPr>
            </w:pPr>
            <w:r>
              <w:rPr>
                <w:rFonts w:ascii="Times New Roman" w:hAnsi="Times New Roman" w:cs="Times New Roman"/>
              </w:rPr>
              <w:t>F-Measure (Stroke class)</w:t>
            </w:r>
          </w:p>
        </w:tc>
        <w:tc>
          <w:tcPr>
            <w:tcW w:w="0" w:type="auto"/>
          </w:tcPr>
          <w:p w14:paraId="40066CBD" w14:textId="77777777" w:rsidR="00B05695" w:rsidRDefault="00493A05">
            <w:pPr>
              <w:spacing w:after="0" w:line="360" w:lineRule="auto"/>
              <w:rPr>
                <w:rFonts w:ascii="Times New Roman" w:hAnsi="Times New Roman" w:cs="Times New Roman"/>
              </w:rPr>
            </w:pPr>
            <w:r>
              <w:rPr>
                <w:rFonts w:ascii="Times New Roman" w:hAnsi="Times New Roman" w:cs="Times New Roman"/>
              </w:rPr>
              <w:t>0.202</w:t>
            </w:r>
          </w:p>
        </w:tc>
      </w:tr>
    </w:tbl>
    <w:p w14:paraId="29B4C715" w14:textId="77777777" w:rsidR="00B05695" w:rsidRDefault="00493A05">
      <w:pPr>
        <w:pStyle w:val="my-2"/>
        <w:spacing w:line="360" w:lineRule="auto"/>
        <w:jc w:val="center"/>
        <w:rPr>
          <w:b/>
          <w:i/>
        </w:rPr>
      </w:pPr>
      <w:r>
        <w:rPr>
          <w:rStyle w:val="Strong"/>
          <w:i/>
        </w:rPr>
        <w:t>Table 1.2</w:t>
      </w:r>
      <w:r>
        <w:rPr>
          <w:rStyle w:val="Strong"/>
          <w:b w:val="0"/>
          <w:i/>
        </w:rPr>
        <w:t>:</w:t>
      </w:r>
      <w:r>
        <w:rPr>
          <w:b/>
          <w:i/>
        </w:rPr>
        <w:t xml:space="preserve"> Performance measures of Naive Bayes classifier </w:t>
      </w:r>
      <w:proofErr w:type="gramStart"/>
      <w:r>
        <w:rPr>
          <w:b/>
          <w:i/>
        </w:rPr>
        <w:t>-10 fold</w:t>
      </w:r>
      <w:proofErr w:type="gramEnd"/>
      <w:r>
        <w:rPr>
          <w:b/>
          <w:i/>
        </w:rPr>
        <w:t xml:space="preserve"> cross-validation of imbalanced data.</w:t>
      </w:r>
    </w:p>
    <w:p w14:paraId="17463D82" w14:textId="77777777" w:rsidR="00B05695" w:rsidRDefault="00493A05">
      <w:pPr>
        <w:pStyle w:val="my-2"/>
        <w:spacing w:line="360" w:lineRule="auto"/>
        <w:rPr>
          <w:rStyle w:val="Strong"/>
        </w:rPr>
      </w:pPr>
      <w:r>
        <w:rPr>
          <w:noProof/>
        </w:rPr>
        <w:lastRenderedPageBreak/>
        <w:drawing>
          <wp:inline distT="0" distB="0" distL="0" distR="0" wp14:anchorId="3D4C693E" wp14:editId="376E34AF">
            <wp:extent cx="5943600" cy="16808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23"/>
                    <a:stretch>
                      <a:fillRect/>
                    </a:stretch>
                  </pic:blipFill>
                  <pic:spPr>
                    <a:xfrm>
                      <a:off x="0" y="0"/>
                      <a:ext cx="5943600" cy="1680845"/>
                    </a:xfrm>
                    <a:prstGeom prst="rect">
                      <a:avLst/>
                    </a:prstGeom>
                  </pic:spPr>
                </pic:pic>
              </a:graphicData>
            </a:graphic>
          </wp:inline>
        </w:drawing>
      </w:r>
    </w:p>
    <w:p w14:paraId="7CB265A3" w14:textId="77777777" w:rsidR="00B05695" w:rsidRPr="00F55AE3" w:rsidRDefault="00493A05" w:rsidP="00F55AE3">
      <w:pPr>
        <w:pStyle w:val="my-2"/>
        <w:spacing w:line="360" w:lineRule="auto"/>
        <w:jc w:val="center"/>
        <w:rPr>
          <w:b/>
          <w:i/>
        </w:rPr>
      </w:pPr>
      <w:r>
        <w:rPr>
          <w:rStyle w:val="Strong"/>
          <w:i/>
        </w:rPr>
        <w:t>Figure 1.15:</w:t>
      </w:r>
      <w:r>
        <w:rPr>
          <w:i/>
        </w:rPr>
        <w:t xml:space="preserve"> </w:t>
      </w:r>
      <w:r>
        <w:rPr>
          <w:b/>
          <w:i/>
        </w:rPr>
        <w:t>Weka Classify tab -Naive Bayes Confusion Matrix - 4,504 TN (true no-stroke), 357 FP (false positives), 181 FN (missed strokes), 68 TP (true strokes)- shows that there is a little, but not zero, detection</w:t>
      </w:r>
      <w:r w:rsidR="00F55AE3">
        <w:rPr>
          <w:b/>
          <w:i/>
        </w:rPr>
        <w:t xml:space="preserve"> of stroke against its backdrop</w:t>
      </w:r>
      <w:r>
        <w:t>.</w:t>
      </w:r>
    </w:p>
    <w:p w14:paraId="62F20E02" w14:textId="77777777" w:rsidR="00B05695" w:rsidRDefault="00493A05">
      <w:pPr>
        <w:pStyle w:val="Heading2"/>
        <w:spacing w:line="360" w:lineRule="auto"/>
      </w:pPr>
      <w:bookmarkStart w:id="7" w:name="_Toc223026877"/>
      <w:r>
        <w:t>2. Decision Tree J48 (trees &gt; J48)</w:t>
      </w:r>
      <w:bookmarkEnd w:id="7"/>
    </w:p>
    <w:p w14:paraId="7B103CDD" w14:textId="77777777" w:rsidR="00B05695" w:rsidRDefault="00493A05">
      <w:pPr>
        <w:pStyle w:val="my-2"/>
        <w:spacing w:line="360" w:lineRule="auto"/>
      </w:pPr>
      <w:r>
        <w:t>J48 Weka is an implementation of the C4.5 decision tree algorithm used in the recursive partitioning (</w:t>
      </w:r>
      <w:proofErr w:type="spellStart"/>
      <w:r>
        <w:t>subsetting</w:t>
      </w:r>
      <w:proofErr w:type="spellEnd"/>
      <w:r>
        <w:t xml:space="preserve">) of the feature space (within any given example set). It uses the attribute with the greatest information gain price. </w:t>
      </w:r>
    </w:p>
    <w:p w14:paraId="38FBD7D5" w14:textId="77777777" w:rsidR="00B05695" w:rsidRDefault="00493A05" w:rsidP="003B7B8D">
      <w:pPr>
        <w:pStyle w:val="my-2"/>
        <w:spacing w:line="360" w:lineRule="auto"/>
        <w:jc w:val="center"/>
        <w:rPr>
          <w:rStyle w:val="Strong"/>
        </w:rPr>
      </w:pPr>
      <w:r>
        <w:rPr>
          <w:noProof/>
        </w:rPr>
        <w:drawing>
          <wp:inline distT="0" distB="0" distL="0" distR="0" wp14:anchorId="19E7EA27" wp14:editId="710EA611">
            <wp:extent cx="4439212" cy="3215582"/>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24"/>
                    <a:stretch>
                      <a:fillRect/>
                    </a:stretch>
                  </pic:blipFill>
                  <pic:spPr>
                    <a:xfrm>
                      <a:off x="0" y="0"/>
                      <a:ext cx="4445046" cy="3219808"/>
                    </a:xfrm>
                    <a:prstGeom prst="rect">
                      <a:avLst/>
                    </a:prstGeom>
                  </pic:spPr>
                </pic:pic>
              </a:graphicData>
            </a:graphic>
          </wp:inline>
        </w:drawing>
      </w:r>
    </w:p>
    <w:p w14:paraId="3093CF6F" w14:textId="77777777" w:rsidR="00B05695" w:rsidRDefault="00493A05">
      <w:pPr>
        <w:pStyle w:val="my-2"/>
        <w:spacing w:line="360" w:lineRule="auto"/>
        <w:jc w:val="center"/>
        <w:rPr>
          <w:b/>
          <w:i/>
        </w:rPr>
      </w:pPr>
      <w:r>
        <w:rPr>
          <w:rStyle w:val="Strong"/>
          <w:b w:val="0"/>
          <w:i/>
        </w:rPr>
        <w:lastRenderedPageBreak/>
        <w:t>Figure 1.16:</w:t>
      </w:r>
      <w:r>
        <w:rPr>
          <w:b/>
          <w:i/>
        </w:rPr>
        <w:t xml:space="preserve"> </w:t>
      </w:r>
      <w:r>
        <w:rPr>
          <w:i/>
        </w:rPr>
        <w:t xml:space="preserve">Weka tab Classify </w:t>
      </w:r>
      <w:proofErr w:type="spellStart"/>
      <w:r>
        <w:rPr>
          <w:i/>
        </w:rPr>
        <w:t>weka</w:t>
      </w:r>
      <w:proofErr w:type="spellEnd"/>
      <w:r>
        <w:rPr>
          <w:i/>
        </w:rPr>
        <w:t xml:space="preserve"> Stroke Men Prediction Dataset view weka.classifiers.trees.J48 -C 0.25 -M 2, tree output (pruned, 1 leaf, size 1), and classify, cross-validation blocks at the end of classifier Run Information: pruned tree: weka.classifiers.trees.J48 -C 0.25 -M 2.</w:t>
      </w:r>
    </w:p>
    <w:tbl>
      <w:tblPr>
        <w:tblStyle w:val="TableGridLight1"/>
        <w:tblW w:w="8648" w:type="dxa"/>
        <w:tblLook w:val="04A0" w:firstRow="1" w:lastRow="0" w:firstColumn="1" w:lastColumn="0" w:noHBand="0" w:noVBand="1"/>
      </w:tblPr>
      <w:tblGrid>
        <w:gridCol w:w="5554"/>
        <w:gridCol w:w="3094"/>
      </w:tblGrid>
      <w:tr w:rsidR="00B05695" w14:paraId="5B9E2F46" w14:textId="77777777">
        <w:trPr>
          <w:trHeight w:val="250"/>
        </w:trPr>
        <w:tc>
          <w:tcPr>
            <w:tcW w:w="0" w:type="auto"/>
          </w:tcPr>
          <w:p w14:paraId="3189B2FC"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Metric</w:t>
            </w:r>
          </w:p>
        </w:tc>
        <w:tc>
          <w:tcPr>
            <w:tcW w:w="0" w:type="auto"/>
          </w:tcPr>
          <w:p w14:paraId="0AA44956"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Value</w:t>
            </w:r>
          </w:p>
        </w:tc>
      </w:tr>
      <w:tr w:rsidR="00B05695" w14:paraId="7B614B1D" w14:textId="77777777">
        <w:trPr>
          <w:trHeight w:val="250"/>
        </w:trPr>
        <w:tc>
          <w:tcPr>
            <w:tcW w:w="0" w:type="auto"/>
          </w:tcPr>
          <w:p w14:paraId="5E8871C3" w14:textId="77777777" w:rsidR="00B05695" w:rsidRDefault="00493A05">
            <w:pPr>
              <w:spacing w:after="0" w:line="360" w:lineRule="auto"/>
              <w:rPr>
                <w:rFonts w:ascii="Times New Roman" w:hAnsi="Times New Roman" w:cs="Times New Roman"/>
              </w:rPr>
            </w:pPr>
            <w:r>
              <w:rPr>
                <w:rFonts w:ascii="Times New Roman" w:hAnsi="Times New Roman" w:cs="Times New Roman"/>
              </w:rPr>
              <w:t>Correctly Classified Instances</w:t>
            </w:r>
          </w:p>
        </w:tc>
        <w:tc>
          <w:tcPr>
            <w:tcW w:w="0" w:type="auto"/>
          </w:tcPr>
          <w:p w14:paraId="33811DCF" w14:textId="77777777" w:rsidR="00B05695" w:rsidRDefault="00493A05">
            <w:pPr>
              <w:spacing w:after="0" w:line="360" w:lineRule="auto"/>
              <w:rPr>
                <w:rFonts w:ascii="Times New Roman" w:hAnsi="Times New Roman" w:cs="Times New Roman"/>
              </w:rPr>
            </w:pPr>
            <w:r>
              <w:rPr>
                <w:rFonts w:ascii="Times New Roman" w:hAnsi="Times New Roman" w:cs="Times New Roman"/>
              </w:rPr>
              <w:t>4,861 (95.13%)</w:t>
            </w:r>
          </w:p>
        </w:tc>
      </w:tr>
      <w:tr w:rsidR="00B05695" w14:paraId="17892588" w14:textId="77777777">
        <w:trPr>
          <w:trHeight w:val="262"/>
        </w:trPr>
        <w:tc>
          <w:tcPr>
            <w:tcW w:w="0" w:type="auto"/>
          </w:tcPr>
          <w:p w14:paraId="5E8B8B39" w14:textId="77777777" w:rsidR="00B05695" w:rsidRDefault="00493A05">
            <w:pPr>
              <w:spacing w:after="0" w:line="360" w:lineRule="auto"/>
              <w:rPr>
                <w:rFonts w:ascii="Times New Roman" w:hAnsi="Times New Roman" w:cs="Times New Roman"/>
              </w:rPr>
            </w:pPr>
            <w:r>
              <w:rPr>
                <w:rFonts w:ascii="Times New Roman" w:hAnsi="Times New Roman" w:cs="Times New Roman"/>
              </w:rPr>
              <w:t>Incorrectly Classified</w:t>
            </w:r>
          </w:p>
        </w:tc>
        <w:tc>
          <w:tcPr>
            <w:tcW w:w="0" w:type="auto"/>
          </w:tcPr>
          <w:p w14:paraId="2A68F4EE" w14:textId="77777777" w:rsidR="00B05695" w:rsidRDefault="00493A05">
            <w:pPr>
              <w:spacing w:after="0" w:line="360" w:lineRule="auto"/>
              <w:rPr>
                <w:rFonts w:ascii="Times New Roman" w:hAnsi="Times New Roman" w:cs="Times New Roman"/>
              </w:rPr>
            </w:pPr>
            <w:r>
              <w:rPr>
                <w:rFonts w:ascii="Times New Roman" w:hAnsi="Times New Roman" w:cs="Times New Roman"/>
              </w:rPr>
              <w:t>249 (4.87%)</w:t>
            </w:r>
          </w:p>
        </w:tc>
      </w:tr>
      <w:tr w:rsidR="00B05695" w14:paraId="4CC6959A" w14:textId="77777777">
        <w:trPr>
          <w:trHeight w:val="250"/>
        </w:trPr>
        <w:tc>
          <w:tcPr>
            <w:tcW w:w="0" w:type="auto"/>
          </w:tcPr>
          <w:p w14:paraId="0371886F" w14:textId="77777777" w:rsidR="00B05695" w:rsidRDefault="00493A05">
            <w:pPr>
              <w:spacing w:after="0" w:line="360" w:lineRule="auto"/>
              <w:rPr>
                <w:rFonts w:ascii="Times New Roman" w:hAnsi="Times New Roman" w:cs="Times New Roman"/>
              </w:rPr>
            </w:pPr>
            <w:r>
              <w:rPr>
                <w:rFonts w:ascii="Times New Roman" w:hAnsi="Times New Roman" w:cs="Times New Roman"/>
              </w:rPr>
              <w:t>ROC Area (Stroke class)</w:t>
            </w:r>
          </w:p>
        </w:tc>
        <w:tc>
          <w:tcPr>
            <w:tcW w:w="0" w:type="auto"/>
          </w:tcPr>
          <w:p w14:paraId="358BBC61" w14:textId="77777777" w:rsidR="00B05695" w:rsidRDefault="00493A05">
            <w:pPr>
              <w:spacing w:after="0" w:line="360" w:lineRule="auto"/>
              <w:rPr>
                <w:rFonts w:ascii="Times New Roman" w:hAnsi="Times New Roman" w:cs="Times New Roman"/>
              </w:rPr>
            </w:pPr>
            <w:r>
              <w:rPr>
                <w:rFonts w:ascii="Times New Roman" w:hAnsi="Times New Roman" w:cs="Times New Roman"/>
              </w:rPr>
              <w:t>0.498</w:t>
            </w:r>
          </w:p>
        </w:tc>
      </w:tr>
      <w:tr w:rsidR="00B05695" w14:paraId="6AF7C21F" w14:textId="77777777">
        <w:trPr>
          <w:trHeight w:val="250"/>
        </w:trPr>
        <w:tc>
          <w:tcPr>
            <w:tcW w:w="0" w:type="auto"/>
          </w:tcPr>
          <w:p w14:paraId="79660FE8" w14:textId="77777777" w:rsidR="00B05695" w:rsidRDefault="00493A05">
            <w:pPr>
              <w:spacing w:after="0" w:line="360" w:lineRule="auto"/>
              <w:rPr>
                <w:rFonts w:ascii="Times New Roman" w:hAnsi="Times New Roman" w:cs="Times New Roman"/>
              </w:rPr>
            </w:pPr>
            <w:r>
              <w:rPr>
                <w:rFonts w:ascii="Times New Roman" w:hAnsi="Times New Roman" w:cs="Times New Roman"/>
              </w:rPr>
              <w:t>Recall (Stroke class)</w:t>
            </w:r>
          </w:p>
        </w:tc>
        <w:tc>
          <w:tcPr>
            <w:tcW w:w="0" w:type="auto"/>
          </w:tcPr>
          <w:p w14:paraId="5B7D24C0"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r>
      <w:tr w:rsidR="00B05695" w14:paraId="0A9B7CE4" w14:textId="77777777">
        <w:trPr>
          <w:trHeight w:val="250"/>
        </w:trPr>
        <w:tc>
          <w:tcPr>
            <w:tcW w:w="0" w:type="auto"/>
          </w:tcPr>
          <w:p w14:paraId="3DDF2070" w14:textId="77777777" w:rsidR="00B05695" w:rsidRDefault="00493A05">
            <w:pPr>
              <w:spacing w:after="0" w:line="360" w:lineRule="auto"/>
              <w:rPr>
                <w:rFonts w:ascii="Times New Roman" w:hAnsi="Times New Roman" w:cs="Times New Roman"/>
              </w:rPr>
            </w:pPr>
            <w:r>
              <w:rPr>
                <w:rFonts w:ascii="Times New Roman" w:hAnsi="Times New Roman" w:cs="Times New Roman"/>
              </w:rPr>
              <w:t>F-Measure (Stroke class)</w:t>
            </w:r>
          </w:p>
        </w:tc>
        <w:tc>
          <w:tcPr>
            <w:tcW w:w="0" w:type="auto"/>
          </w:tcPr>
          <w:p w14:paraId="33EC4839"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r>
    </w:tbl>
    <w:p w14:paraId="0A12E390" w14:textId="77777777" w:rsidR="00B05695" w:rsidRDefault="00493A05">
      <w:pPr>
        <w:pStyle w:val="my-2"/>
        <w:spacing w:line="360" w:lineRule="auto"/>
        <w:jc w:val="center"/>
        <w:rPr>
          <w:i/>
        </w:rPr>
      </w:pPr>
      <w:r>
        <w:rPr>
          <w:rStyle w:val="Strong"/>
          <w:i/>
        </w:rPr>
        <w:t>Table 1.3:</w:t>
      </w:r>
      <w:r>
        <w:rPr>
          <w:i/>
        </w:rPr>
        <w:t xml:space="preserve"> </w:t>
      </w:r>
      <w:r>
        <w:rPr>
          <w:b/>
          <w:i/>
        </w:rPr>
        <w:t>J48 Decision Tree classifier performance measures — 10fold cross validation using imbalanced dataset.</w:t>
      </w:r>
    </w:p>
    <w:p w14:paraId="11B0CFA6" w14:textId="77777777" w:rsidR="00B05695" w:rsidRDefault="00493A05">
      <w:pPr>
        <w:pStyle w:val="my-2"/>
        <w:spacing w:line="360" w:lineRule="auto"/>
        <w:rPr>
          <w:rStyle w:val="Strong"/>
        </w:rPr>
      </w:pPr>
      <w:r>
        <w:rPr>
          <w:noProof/>
        </w:rPr>
        <w:drawing>
          <wp:inline distT="0" distB="0" distL="0" distR="0" wp14:anchorId="5A05DA74" wp14:editId="2D9A6CC8">
            <wp:extent cx="5943600" cy="41916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25"/>
                    <a:stretch>
                      <a:fillRect/>
                    </a:stretch>
                  </pic:blipFill>
                  <pic:spPr>
                    <a:xfrm>
                      <a:off x="0" y="0"/>
                      <a:ext cx="5943600" cy="4191635"/>
                    </a:xfrm>
                    <a:prstGeom prst="rect">
                      <a:avLst/>
                    </a:prstGeom>
                  </pic:spPr>
                </pic:pic>
              </a:graphicData>
            </a:graphic>
          </wp:inline>
        </w:drawing>
      </w:r>
    </w:p>
    <w:p w14:paraId="471ADFF5" w14:textId="77777777" w:rsidR="00B05695" w:rsidRDefault="00493A05">
      <w:pPr>
        <w:pStyle w:val="my-2"/>
        <w:spacing w:line="360" w:lineRule="auto"/>
        <w:jc w:val="center"/>
        <w:rPr>
          <w:b/>
          <w:i/>
        </w:rPr>
      </w:pPr>
      <w:r>
        <w:rPr>
          <w:rStyle w:val="Strong"/>
          <w:i/>
        </w:rPr>
        <w:lastRenderedPageBreak/>
        <w:t>Figure 1.17:</w:t>
      </w:r>
      <w:r>
        <w:rPr>
          <w:i/>
        </w:rPr>
        <w:t xml:space="preserve"> </w:t>
      </w:r>
      <w:r>
        <w:rPr>
          <w:b/>
          <w:i/>
        </w:rPr>
        <w:t>Weka Classify tab -J48 Confusion Matrix 4,861 TN, 0 TP, 249 FN, 0 FP - affirming the newly pruned tree reduced to one leaf predicting no stroke only as the majority</w:t>
      </w:r>
      <w:r>
        <w:t>.</w:t>
      </w:r>
    </w:p>
    <w:p w14:paraId="6D0E8CDF" w14:textId="77777777" w:rsidR="00B05695" w:rsidRDefault="00493A05">
      <w:pPr>
        <w:pStyle w:val="Heading2"/>
        <w:spacing w:line="360" w:lineRule="auto"/>
      </w:pPr>
      <w:bookmarkStart w:id="8" w:name="_Toc223026878"/>
      <w:r>
        <w:t xml:space="preserve">3. Random Forest (trees &gt; </w:t>
      </w:r>
      <w:proofErr w:type="spellStart"/>
      <w:r>
        <w:t>RandomForest</w:t>
      </w:r>
      <w:proofErr w:type="spellEnd"/>
      <w:r>
        <w:t>)</w:t>
      </w:r>
      <w:bookmarkEnd w:id="8"/>
    </w:p>
    <w:p w14:paraId="623F432B" w14:textId="77777777" w:rsidR="00B05695" w:rsidRDefault="00493A05">
      <w:pPr>
        <w:pStyle w:val="my-2"/>
        <w:spacing w:line="360" w:lineRule="auto"/>
      </w:pPr>
      <w:r>
        <w:t xml:space="preserve">Random Forest takes an ensemble of decision trees by randomly sampling the instances </w:t>
      </w:r>
      <w:proofErr w:type="gramStart"/>
      <w:r>
        <w:t>and also</w:t>
      </w:r>
      <w:proofErr w:type="gramEnd"/>
      <w:r>
        <w:t xml:space="preserve"> features at every split after which the prediction is but combined by the majority vote. The ensemble method lowers the chances of overfitting and low-dimensional imbalanced data is better </w:t>
      </w:r>
      <w:proofErr w:type="gramStart"/>
      <w:r>
        <w:t>resistant as</w:t>
      </w:r>
      <w:proofErr w:type="gramEnd"/>
      <w:r>
        <w:t xml:space="preserve"> compared to the state of single trees:</w:t>
      </w:r>
    </w:p>
    <w:p w14:paraId="3000A1B6" w14:textId="77777777" w:rsidR="00B05695" w:rsidRDefault="00493A05">
      <w:pPr>
        <w:pStyle w:val="my-2"/>
        <w:spacing w:line="360" w:lineRule="auto"/>
        <w:jc w:val="center"/>
        <w:rPr>
          <w:rStyle w:val="Strong"/>
          <w:i/>
        </w:rPr>
      </w:pPr>
      <w:r>
        <w:rPr>
          <w:i/>
          <w:noProof/>
        </w:rPr>
        <w:drawing>
          <wp:inline distT="0" distB="0" distL="0" distR="0" wp14:anchorId="184C09ED" wp14:editId="382597B3">
            <wp:extent cx="4926392" cy="2057400"/>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26"/>
                    <a:stretch>
                      <a:fillRect/>
                    </a:stretch>
                  </pic:blipFill>
                  <pic:spPr>
                    <a:xfrm>
                      <a:off x="0" y="0"/>
                      <a:ext cx="4931355" cy="2059473"/>
                    </a:xfrm>
                    <a:prstGeom prst="rect">
                      <a:avLst/>
                    </a:prstGeom>
                  </pic:spPr>
                </pic:pic>
              </a:graphicData>
            </a:graphic>
          </wp:inline>
        </w:drawing>
      </w:r>
    </w:p>
    <w:p w14:paraId="23489BD6" w14:textId="77777777" w:rsidR="00B05695" w:rsidRDefault="00493A05">
      <w:pPr>
        <w:pStyle w:val="my-2"/>
        <w:spacing w:line="360" w:lineRule="auto"/>
        <w:jc w:val="center"/>
        <w:rPr>
          <w:i/>
        </w:rPr>
      </w:pPr>
      <w:r>
        <w:rPr>
          <w:rStyle w:val="Strong"/>
          <w:i/>
        </w:rPr>
        <w:t>Figure 1.18:</w:t>
      </w:r>
      <w:r>
        <w:rPr>
          <w:i/>
        </w:rPr>
        <w:t xml:space="preserve"> </w:t>
      </w:r>
      <w:r>
        <w:rPr>
          <w:b/>
          <w:i/>
        </w:rPr>
        <w:t xml:space="preserve">Weka Classify tab </w:t>
      </w:r>
      <w:proofErr w:type="spellStart"/>
      <w:r>
        <w:rPr>
          <w:b/>
          <w:i/>
        </w:rPr>
        <w:t>RandomForest</w:t>
      </w:r>
      <w:proofErr w:type="spellEnd"/>
      <w:r>
        <w:rPr>
          <w:b/>
          <w:i/>
        </w:rPr>
        <w:t xml:space="preserve"> Run Information Scheme </w:t>
      </w:r>
      <w:r w:rsidR="00F55AE3">
        <w:rPr>
          <w:b/>
          <w:i/>
        </w:rPr>
        <w:t xml:space="preserve">- </w:t>
      </w:r>
      <w:r>
        <w:rPr>
          <w:b/>
          <w:i/>
        </w:rPr>
        <w:t>cross-validation Stroke Prediction Dataset (5,110 instances, 12 attributes).</w:t>
      </w:r>
    </w:p>
    <w:tbl>
      <w:tblPr>
        <w:tblStyle w:val="TableGridLight1"/>
        <w:tblW w:w="9188" w:type="dxa"/>
        <w:tblLook w:val="04A0" w:firstRow="1" w:lastRow="0" w:firstColumn="1" w:lastColumn="0" w:noHBand="0" w:noVBand="1"/>
      </w:tblPr>
      <w:tblGrid>
        <w:gridCol w:w="5901"/>
        <w:gridCol w:w="3287"/>
      </w:tblGrid>
      <w:tr w:rsidR="00B05695" w14:paraId="69AE0157" w14:textId="77777777">
        <w:trPr>
          <w:trHeight w:val="387"/>
        </w:trPr>
        <w:tc>
          <w:tcPr>
            <w:tcW w:w="0" w:type="auto"/>
          </w:tcPr>
          <w:p w14:paraId="338F169E"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Metric</w:t>
            </w:r>
          </w:p>
        </w:tc>
        <w:tc>
          <w:tcPr>
            <w:tcW w:w="0" w:type="auto"/>
          </w:tcPr>
          <w:p w14:paraId="136375E1"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Value</w:t>
            </w:r>
          </w:p>
        </w:tc>
      </w:tr>
      <w:tr w:rsidR="00B05695" w14:paraId="2E8329DB" w14:textId="77777777">
        <w:trPr>
          <w:trHeight w:val="387"/>
        </w:trPr>
        <w:tc>
          <w:tcPr>
            <w:tcW w:w="0" w:type="auto"/>
          </w:tcPr>
          <w:p w14:paraId="5376672E" w14:textId="77777777" w:rsidR="00B05695" w:rsidRDefault="00493A05">
            <w:pPr>
              <w:spacing w:after="0" w:line="360" w:lineRule="auto"/>
              <w:rPr>
                <w:rFonts w:ascii="Times New Roman" w:hAnsi="Times New Roman" w:cs="Times New Roman"/>
              </w:rPr>
            </w:pPr>
            <w:r>
              <w:rPr>
                <w:rFonts w:ascii="Times New Roman" w:hAnsi="Times New Roman" w:cs="Times New Roman"/>
              </w:rPr>
              <w:t>Correctly Classified Instances</w:t>
            </w:r>
          </w:p>
        </w:tc>
        <w:tc>
          <w:tcPr>
            <w:tcW w:w="0" w:type="auto"/>
          </w:tcPr>
          <w:p w14:paraId="0061443B" w14:textId="77777777" w:rsidR="00B05695" w:rsidRDefault="00493A05">
            <w:pPr>
              <w:spacing w:after="0" w:line="360" w:lineRule="auto"/>
              <w:rPr>
                <w:rFonts w:ascii="Times New Roman" w:hAnsi="Times New Roman" w:cs="Times New Roman"/>
              </w:rPr>
            </w:pPr>
            <w:r>
              <w:rPr>
                <w:rFonts w:ascii="Times New Roman" w:hAnsi="Times New Roman" w:cs="Times New Roman"/>
              </w:rPr>
              <w:t>4,861 (95.13%)</w:t>
            </w:r>
          </w:p>
        </w:tc>
      </w:tr>
      <w:tr w:rsidR="00B05695" w14:paraId="71525C57" w14:textId="77777777">
        <w:trPr>
          <w:trHeight w:val="405"/>
        </w:trPr>
        <w:tc>
          <w:tcPr>
            <w:tcW w:w="0" w:type="auto"/>
          </w:tcPr>
          <w:p w14:paraId="78E986A8" w14:textId="77777777" w:rsidR="00B05695" w:rsidRDefault="00493A05">
            <w:pPr>
              <w:spacing w:after="0" w:line="360" w:lineRule="auto"/>
              <w:rPr>
                <w:rFonts w:ascii="Times New Roman" w:hAnsi="Times New Roman" w:cs="Times New Roman"/>
              </w:rPr>
            </w:pPr>
            <w:r>
              <w:rPr>
                <w:rFonts w:ascii="Times New Roman" w:hAnsi="Times New Roman" w:cs="Times New Roman"/>
              </w:rPr>
              <w:t>Incorrectly Classified</w:t>
            </w:r>
          </w:p>
        </w:tc>
        <w:tc>
          <w:tcPr>
            <w:tcW w:w="0" w:type="auto"/>
          </w:tcPr>
          <w:p w14:paraId="31DFC9ED" w14:textId="77777777" w:rsidR="00B05695" w:rsidRDefault="00493A05">
            <w:pPr>
              <w:spacing w:after="0" w:line="360" w:lineRule="auto"/>
              <w:rPr>
                <w:rFonts w:ascii="Times New Roman" w:hAnsi="Times New Roman" w:cs="Times New Roman"/>
              </w:rPr>
            </w:pPr>
            <w:r>
              <w:rPr>
                <w:rFonts w:ascii="Times New Roman" w:hAnsi="Times New Roman" w:cs="Times New Roman"/>
              </w:rPr>
              <w:t>249 (4.87%)</w:t>
            </w:r>
          </w:p>
        </w:tc>
      </w:tr>
      <w:tr w:rsidR="00B05695" w14:paraId="13AED843" w14:textId="77777777">
        <w:trPr>
          <w:trHeight w:val="387"/>
        </w:trPr>
        <w:tc>
          <w:tcPr>
            <w:tcW w:w="0" w:type="auto"/>
          </w:tcPr>
          <w:p w14:paraId="7FAD6E3D" w14:textId="77777777" w:rsidR="00B05695" w:rsidRDefault="00493A05">
            <w:pPr>
              <w:spacing w:after="0" w:line="360" w:lineRule="auto"/>
              <w:rPr>
                <w:rFonts w:ascii="Times New Roman" w:hAnsi="Times New Roman" w:cs="Times New Roman"/>
              </w:rPr>
            </w:pPr>
            <w:r>
              <w:rPr>
                <w:rFonts w:ascii="Times New Roman" w:hAnsi="Times New Roman" w:cs="Times New Roman"/>
              </w:rPr>
              <w:t>Kappa Statistic</w:t>
            </w:r>
          </w:p>
        </w:tc>
        <w:tc>
          <w:tcPr>
            <w:tcW w:w="0" w:type="auto"/>
          </w:tcPr>
          <w:p w14:paraId="3B6B0515"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r>
      <w:tr w:rsidR="00B05695" w14:paraId="155DA309" w14:textId="77777777">
        <w:trPr>
          <w:trHeight w:val="387"/>
        </w:trPr>
        <w:tc>
          <w:tcPr>
            <w:tcW w:w="0" w:type="auto"/>
          </w:tcPr>
          <w:p w14:paraId="35AB4FD1" w14:textId="77777777" w:rsidR="00B05695" w:rsidRDefault="00493A05">
            <w:pPr>
              <w:spacing w:after="0" w:line="360" w:lineRule="auto"/>
              <w:rPr>
                <w:rFonts w:ascii="Times New Roman" w:hAnsi="Times New Roman" w:cs="Times New Roman"/>
              </w:rPr>
            </w:pPr>
            <w:r>
              <w:rPr>
                <w:rFonts w:ascii="Times New Roman" w:hAnsi="Times New Roman" w:cs="Times New Roman"/>
              </w:rPr>
              <w:t>ROC Area (Stroke class)</w:t>
            </w:r>
          </w:p>
        </w:tc>
        <w:tc>
          <w:tcPr>
            <w:tcW w:w="0" w:type="auto"/>
          </w:tcPr>
          <w:p w14:paraId="0821D7BA" w14:textId="77777777" w:rsidR="00B05695" w:rsidRDefault="00493A05">
            <w:pPr>
              <w:spacing w:after="0" w:line="360" w:lineRule="auto"/>
              <w:rPr>
                <w:rFonts w:ascii="Times New Roman" w:hAnsi="Times New Roman" w:cs="Times New Roman"/>
              </w:rPr>
            </w:pPr>
            <w:r>
              <w:rPr>
                <w:rFonts w:ascii="Times New Roman" w:hAnsi="Times New Roman" w:cs="Times New Roman"/>
              </w:rPr>
              <w:t>0.498</w:t>
            </w:r>
          </w:p>
        </w:tc>
      </w:tr>
      <w:tr w:rsidR="00B05695" w14:paraId="100CF408" w14:textId="77777777">
        <w:trPr>
          <w:trHeight w:val="387"/>
        </w:trPr>
        <w:tc>
          <w:tcPr>
            <w:tcW w:w="0" w:type="auto"/>
          </w:tcPr>
          <w:p w14:paraId="4444470B" w14:textId="77777777" w:rsidR="00B05695" w:rsidRDefault="00493A05">
            <w:pPr>
              <w:spacing w:after="0" w:line="360" w:lineRule="auto"/>
              <w:rPr>
                <w:rFonts w:ascii="Times New Roman" w:hAnsi="Times New Roman" w:cs="Times New Roman"/>
              </w:rPr>
            </w:pPr>
            <w:r>
              <w:rPr>
                <w:rFonts w:ascii="Times New Roman" w:hAnsi="Times New Roman" w:cs="Times New Roman"/>
              </w:rPr>
              <w:t>Recall (Stroke class)</w:t>
            </w:r>
          </w:p>
        </w:tc>
        <w:tc>
          <w:tcPr>
            <w:tcW w:w="0" w:type="auto"/>
          </w:tcPr>
          <w:p w14:paraId="0A66425F"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r>
      <w:tr w:rsidR="00B05695" w14:paraId="2EB470B7" w14:textId="77777777">
        <w:trPr>
          <w:trHeight w:val="387"/>
        </w:trPr>
        <w:tc>
          <w:tcPr>
            <w:tcW w:w="0" w:type="auto"/>
          </w:tcPr>
          <w:p w14:paraId="5BFA8F40" w14:textId="77777777" w:rsidR="00B05695" w:rsidRDefault="00493A05">
            <w:pPr>
              <w:spacing w:after="0" w:line="360" w:lineRule="auto"/>
              <w:rPr>
                <w:rFonts w:ascii="Times New Roman" w:hAnsi="Times New Roman" w:cs="Times New Roman"/>
              </w:rPr>
            </w:pPr>
            <w:r>
              <w:rPr>
                <w:rFonts w:ascii="Times New Roman" w:hAnsi="Times New Roman" w:cs="Times New Roman"/>
              </w:rPr>
              <w:t>F-Measure (Stroke class)</w:t>
            </w:r>
          </w:p>
        </w:tc>
        <w:tc>
          <w:tcPr>
            <w:tcW w:w="0" w:type="auto"/>
          </w:tcPr>
          <w:p w14:paraId="36567ADE"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r>
    </w:tbl>
    <w:p w14:paraId="5B54DCB1" w14:textId="77777777" w:rsidR="00B05695" w:rsidRDefault="00493A05">
      <w:pPr>
        <w:pStyle w:val="my-2"/>
        <w:spacing w:line="360" w:lineRule="auto"/>
        <w:jc w:val="center"/>
        <w:rPr>
          <w:i/>
        </w:rPr>
      </w:pPr>
      <w:r>
        <w:rPr>
          <w:rStyle w:val="Strong"/>
          <w:i/>
        </w:rPr>
        <w:t>Table 1.4:</w:t>
      </w:r>
      <w:r>
        <w:rPr>
          <w:i/>
        </w:rPr>
        <w:t xml:space="preserve"> </w:t>
      </w:r>
      <w:r>
        <w:rPr>
          <w:b/>
          <w:i/>
        </w:rPr>
        <w:t>The performance statistics of the random forest classifier -10-fold cross-validation on unbalanced (pre-balanced) dataset</w:t>
      </w:r>
      <w:r>
        <w:t>.</w:t>
      </w:r>
    </w:p>
    <w:p w14:paraId="61A365B0" w14:textId="77777777" w:rsidR="00B05695" w:rsidRDefault="00493A05">
      <w:pPr>
        <w:pStyle w:val="Heading2"/>
        <w:spacing w:line="360" w:lineRule="auto"/>
      </w:pPr>
      <w:bookmarkStart w:id="9" w:name="_Toc223026879"/>
      <w:r>
        <w:lastRenderedPageBreak/>
        <w:t>4. Logistic Regression (functions &gt; Logistic)</w:t>
      </w:r>
      <w:bookmarkEnd w:id="9"/>
    </w:p>
    <w:p w14:paraId="548106A6" w14:textId="77777777" w:rsidR="00B05695" w:rsidRDefault="00493A05">
      <w:pPr>
        <w:pStyle w:val="my-2"/>
        <w:spacing w:line="360" w:lineRule="auto"/>
      </w:pPr>
      <w:r>
        <w:t>Logistic Regression estimates the coefficients as the maximum likelihood estimations of the log-odds of the class membership as linear combination of features. It has a long history of use as a binary medical modeling system because it has statistical interpretability and precise probability values. Weka was used to run it with the ridge parameter -R 1.0E-8 to avoid overfitting:</w:t>
      </w:r>
    </w:p>
    <w:p w14:paraId="74E8F5DA" w14:textId="77777777" w:rsidR="00B05695" w:rsidRDefault="00493A05">
      <w:pPr>
        <w:pStyle w:val="my-2"/>
        <w:spacing w:line="360" w:lineRule="auto"/>
        <w:rPr>
          <w:rStyle w:val="Strong"/>
        </w:rPr>
      </w:pPr>
      <w:r>
        <w:rPr>
          <w:noProof/>
        </w:rPr>
        <w:drawing>
          <wp:inline distT="0" distB="0" distL="0" distR="0" wp14:anchorId="15397643" wp14:editId="587A9FB6">
            <wp:extent cx="5943600" cy="305371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27"/>
                    <a:stretch>
                      <a:fillRect/>
                    </a:stretch>
                  </pic:blipFill>
                  <pic:spPr>
                    <a:xfrm>
                      <a:off x="0" y="0"/>
                      <a:ext cx="5943600" cy="3053715"/>
                    </a:xfrm>
                    <a:prstGeom prst="rect">
                      <a:avLst/>
                    </a:prstGeom>
                  </pic:spPr>
                </pic:pic>
              </a:graphicData>
            </a:graphic>
          </wp:inline>
        </w:drawing>
      </w:r>
    </w:p>
    <w:p w14:paraId="282CAD73" w14:textId="77777777" w:rsidR="00B05695" w:rsidRDefault="00493A05">
      <w:pPr>
        <w:pStyle w:val="my-2"/>
        <w:spacing w:line="360" w:lineRule="auto"/>
        <w:jc w:val="center"/>
      </w:pPr>
      <w:r>
        <w:rPr>
          <w:rStyle w:val="Strong"/>
          <w:i/>
        </w:rPr>
        <w:t>Figure 1.19:</w:t>
      </w:r>
      <w:r>
        <w:rPr>
          <w:i/>
        </w:rPr>
        <w:t xml:space="preserve"> </w:t>
      </w:r>
      <w:r>
        <w:rPr>
          <w:b/>
          <w:i/>
        </w:rPr>
        <w:t xml:space="preserve">Weka Classify tab- Run Information- Scheme: </w:t>
      </w:r>
      <w:proofErr w:type="spellStart"/>
      <w:proofErr w:type="gramStart"/>
      <w:r>
        <w:rPr>
          <w:b/>
          <w:i/>
        </w:rPr>
        <w:t>weka.classifiers</w:t>
      </w:r>
      <w:proofErr w:type="gramEnd"/>
      <w:r>
        <w:rPr>
          <w:b/>
          <w:i/>
        </w:rPr>
        <w:t>.</w:t>
      </w:r>
      <w:proofErr w:type="gramStart"/>
      <w:r>
        <w:rPr>
          <w:b/>
          <w:i/>
        </w:rPr>
        <w:t>functions.Logistic</w:t>
      </w:r>
      <w:proofErr w:type="spellEnd"/>
      <w:proofErr w:type="gramEnd"/>
      <w:r>
        <w:rPr>
          <w:b/>
          <w:i/>
        </w:rPr>
        <w:t xml:space="preserve"> -R 1.0E-8 -M -1 -num-decimal-places 4 -10-fold cross-validation on Stroke Prediction Dataset (5,110 instances, 12 attributes).</w:t>
      </w:r>
      <w:r>
        <w:rPr>
          <w:b/>
          <w:i/>
        </w:rPr>
        <w:br/>
      </w:r>
    </w:p>
    <w:tbl>
      <w:tblPr>
        <w:tblStyle w:val="TableGridLight1"/>
        <w:tblW w:w="8828" w:type="dxa"/>
        <w:tblLook w:val="04A0" w:firstRow="1" w:lastRow="0" w:firstColumn="1" w:lastColumn="0" w:noHBand="0" w:noVBand="1"/>
      </w:tblPr>
      <w:tblGrid>
        <w:gridCol w:w="5670"/>
        <w:gridCol w:w="3158"/>
      </w:tblGrid>
      <w:tr w:rsidR="00B05695" w14:paraId="02411653" w14:textId="77777777">
        <w:trPr>
          <w:trHeight w:val="376"/>
        </w:trPr>
        <w:tc>
          <w:tcPr>
            <w:tcW w:w="0" w:type="auto"/>
          </w:tcPr>
          <w:p w14:paraId="5506D4FD"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Metric</w:t>
            </w:r>
          </w:p>
        </w:tc>
        <w:tc>
          <w:tcPr>
            <w:tcW w:w="0" w:type="auto"/>
          </w:tcPr>
          <w:p w14:paraId="0225E14E"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Value</w:t>
            </w:r>
          </w:p>
        </w:tc>
      </w:tr>
      <w:tr w:rsidR="00B05695" w14:paraId="443BCD96" w14:textId="77777777">
        <w:trPr>
          <w:trHeight w:val="376"/>
        </w:trPr>
        <w:tc>
          <w:tcPr>
            <w:tcW w:w="0" w:type="auto"/>
          </w:tcPr>
          <w:p w14:paraId="16022F58" w14:textId="77777777" w:rsidR="00B05695" w:rsidRDefault="00493A05">
            <w:pPr>
              <w:spacing w:after="0" w:line="360" w:lineRule="auto"/>
              <w:rPr>
                <w:rFonts w:ascii="Times New Roman" w:hAnsi="Times New Roman" w:cs="Times New Roman"/>
              </w:rPr>
            </w:pPr>
            <w:r>
              <w:rPr>
                <w:rFonts w:ascii="Times New Roman" w:hAnsi="Times New Roman" w:cs="Times New Roman"/>
              </w:rPr>
              <w:t>Correctly Classified Instances</w:t>
            </w:r>
          </w:p>
        </w:tc>
        <w:tc>
          <w:tcPr>
            <w:tcW w:w="0" w:type="auto"/>
          </w:tcPr>
          <w:p w14:paraId="6CDF0E7D" w14:textId="77777777" w:rsidR="00B05695" w:rsidRDefault="00493A05">
            <w:pPr>
              <w:spacing w:after="0" w:line="360" w:lineRule="auto"/>
              <w:rPr>
                <w:rFonts w:ascii="Times New Roman" w:hAnsi="Times New Roman" w:cs="Times New Roman"/>
              </w:rPr>
            </w:pPr>
            <w:r>
              <w:rPr>
                <w:rFonts w:ascii="Times New Roman" w:hAnsi="Times New Roman" w:cs="Times New Roman"/>
              </w:rPr>
              <w:t>4,861 (95.13%)</w:t>
            </w:r>
          </w:p>
        </w:tc>
      </w:tr>
      <w:tr w:rsidR="00B05695" w14:paraId="37375E14" w14:textId="77777777">
        <w:trPr>
          <w:trHeight w:val="393"/>
        </w:trPr>
        <w:tc>
          <w:tcPr>
            <w:tcW w:w="0" w:type="auto"/>
          </w:tcPr>
          <w:p w14:paraId="454AC4CA" w14:textId="77777777" w:rsidR="00B05695" w:rsidRDefault="00493A05">
            <w:pPr>
              <w:spacing w:after="0" w:line="360" w:lineRule="auto"/>
              <w:rPr>
                <w:rFonts w:ascii="Times New Roman" w:hAnsi="Times New Roman" w:cs="Times New Roman"/>
              </w:rPr>
            </w:pPr>
            <w:r>
              <w:rPr>
                <w:rFonts w:ascii="Times New Roman" w:hAnsi="Times New Roman" w:cs="Times New Roman"/>
              </w:rPr>
              <w:t>Incorrectly Classified</w:t>
            </w:r>
          </w:p>
        </w:tc>
        <w:tc>
          <w:tcPr>
            <w:tcW w:w="0" w:type="auto"/>
          </w:tcPr>
          <w:p w14:paraId="606C564B" w14:textId="77777777" w:rsidR="00B05695" w:rsidRDefault="00493A05">
            <w:pPr>
              <w:spacing w:after="0" w:line="360" w:lineRule="auto"/>
              <w:rPr>
                <w:rFonts w:ascii="Times New Roman" w:hAnsi="Times New Roman" w:cs="Times New Roman"/>
              </w:rPr>
            </w:pPr>
            <w:r>
              <w:rPr>
                <w:rFonts w:ascii="Times New Roman" w:hAnsi="Times New Roman" w:cs="Times New Roman"/>
              </w:rPr>
              <w:t>249 (4.87%)</w:t>
            </w:r>
          </w:p>
        </w:tc>
      </w:tr>
      <w:tr w:rsidR="00B05695" w14:paraId="59A2AD5C" w14:textId="77777777">
        <w:trPr>
          <w:trHeight w:val="376"/>
        </w:trPr>
        <w:tc>
          <w:tcPr>
            <w:tcW w:w="0" w:type="auto"/>
          </w:tcPr>
          <w:p w14:paraId="6220EF25" w14:textId="77777777" w:rsidR="00B05695" w:rsidRDefault="00493A05">
            <w:pPr>
              <w:spacing w:after="0" w:line="360" w:lineRule="auto"/>
              <w:rPr>
                <w:rFonts w:ascii="Times New Roman" w:hAnsi="Times New Roman" w:cs="Times New Roman"/>
              </w:rPr>
            </w:pPr>
            <w:r>
              <w:rPr>
                <w:rFonts w:ascii="Times New Roman" w:hAnsi="Times New Roman" w:cs="Times New Roman"/>
              </w:rPr>
              <w:t>Kappa Statistic</w:t>
            </w:r>
          </w:p>
        </w:tc>
        <w:tc>
          <w:tcPr>
            <w:tcW w:w="0" w:type="auto"/>
          </w:tcPr>
          <w:p w14:paraId="24833C07"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r>
      <w:tr w:rsidR="00B05695" w14:paraId="738449ED" w14:textId="77777777">
        <w:trPr>
          <w:trHeight w:val="376"/>
        </w:trPr>
        <w:tc>
          <w:tcPr>
            <w:tcW w:w="0" w:type="auto"/>
          </w:tcPr>
          <w:p w14:paraId="50E193F0" w14:textId="77777777" w:rsidR="00B05695" w:rsidRDefault="00493A05">
            <w:pPr>
              <w:spacing w:after="0" w:line="360" w:lineRule="auto"/>
              <w:rPr>
                <w:rFonts w:ascii="Times New Roman" w:hAnsi="Times New Roman" w:cs="Times New Roman"/>
              </w:rPr>
            </w:pPr>
            <w:r>
              <w:rPr>
                <w:rFonts w:ascii="Times New Roman" w:hAnsi="Times New Roman" w:cs="Times New Roman"/>
              </w:rPr>
              <w:t>ROC Area (Stroke class)</w:t>
            </w:r>
          </w:p>
        </w:tc>
        <w:tc>
          <w:tcPr>
            <w:tcW w:w="0" w:type="auto"/>
          </w:tcPr>
          <w:p w14:paraId="78F53F24" w14:textId="77777777" w:rsidR="00B05695" w:rsidRDefault="00493A05">
            <w:pPr>
              <w:spacing w:after="0" w:line="360" w:lineRule="auto"/>
              <w:rPr>
                <w:rFonts w:ascii="Times New Roman" w:hAnsi="Times New Roman" w:cs="Times New Roman"/>
              </w:rPr>
            </w:pPr>
            <w:r>
              <w:rPr>
                <w:rFonts w:ascii="Times New Roman" w:hAnsi="Times New Roman" w:cs="Times New Roman"/>
              </w:rPr>
              <w:t>0.498</w:t>
            </w:r>
          </w:p>
        </w:tc>
      </w:tr>
      <w:tr w:rsidR="00B05695" w14:paraId="1A6B133B" w14:textId="77777777">
        <w:trPr>
          <w:trHeight w:val="376"/>
        </w:trPr>
        <w:tc>
          <w:tcPr>
            <w:tcW w:w="0" w:type="auto"/>
          </w:tcPr>
          <w:p w14:paraId="3515010F" w14:textId="77777777" w:rsidR="00B05695" w:rsidRDefault="00493A05">
            <w:pPr>
              <w:spacing w:after="0" w:line="360" w:lineRule="auto"/>
              <w:rPr>
                <w:rFonts w:ascii="Times New Roman" w:hAnsi="Times New Roman" w:cs="Times New Roman"/>
              </w:rPr>
            </w:pPr>
            <w:r>
              <w:rPr>
                <w:rFonts w:ascii="Times New Roman" w:hAnsi="Times New Roman" w:cs="Times New Roman"/>
              </w:rPr>
              <w:t>Recall (Stroke class)</w:t>
            </w:r>
          </w:p>
        </w:tc>
        <w:tc>
          <w:tcPr>
            <w:tcW w:w="0" w:type="auto"/>
          </w:tcPr>
          <w:p w14:paraId="01D66EF3"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r>
      <w:tr w:rsidR="00B05695" w14:paraId="4222AD3F" w14:textId="77777777">
        <w:trPr>
          <w:trHeight w:val="376"/>
        </w:trPr>
        <w:tc>
          <w:tcPr>
            <w:tcW w:w="0" w:type="auto"/>
          </w:tcPr>
          <w:p w14:paraId="18CD85B2" w14:textId="77777777" w:rsidR="00B05695" w:rsidRDefault="00493A05">
            <w:pPr>
              <w:spacing w:after="0" w:line="360" w:lineRule="auto"/>
              <w:rPr>
                <w:rFonts w:ascii="Times New Roman" w:hAnsi="Times New Roman" w:cs="Times New Roman"/>
              </w:rPr>
            </w:pPr>
            <w:r>
              <w:rPr>
                <w:rFonts w:ascii="Times New Roman" w:hAnsi="Times New Roman" w:cs="Times New Roman"/>
              </w:rPr>
              <w:t>F-Measure (Stroke class)</w:t>
            </w:r>
          </w:p>
        </w:tc>
        <w:tc>
          <w:tcPr>
            <w:tcW w:w="0" w:type="auto"/>
          </w:tcPr>
          <w:p w14:paraId="1F8EBE2E"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r>
    </w:tbl>
    <w:p w14:paraId="475D2F1D" w14:textId="77777777" w:rsidR="00B05695" w:rsidRDefault="00493A05">
      <w:pPr>
        <w:pStyle w:val="my-2"/>
        <w:spacing w:line="360" w:lineRule="auto"/>
        <w:jc w:val="center"/>
        <w:rPr>
          <w:i/>
        </w:rPr>
      </w:pPr>
      <w:r>
        <w:rPr>
          <w:rStyle w:val="Strong"/>
          <w:i/>
        </w:rPr>
        <w:lastRenderedPageBreak/>
        <w:t>Table 1.5:</w:t>
      </w:r>
      <w:r>
        <w:rPr>
          <w:i/>
        </w:rPr>
        <w:t xml:space="preserve"> </w:t>
      </w:r>
      <w:r>
        <w:rPr>
          <w:b/>
          <w:i/>
        </w:rPr>
        <w:t>Logistic Regression classifier performance statistics- 10-fold-cross-validation using an imbalanced dataset.</w:t>
      </w:r>
    </w:p>
    <w:p w14:paraId="5CE55495" w14:textId="77777777" w:rsidR="00B05695" w:rsidRDefault="00493A05">
      <w:pPr>
        <w:pStyle w:val="my-2"/>
        <w:spacing w:line="360" w:lineRule="auto"/>
      </w:pPr>
      <w:proofErr w:type="gramStart"/>
      <w:r>
        <w:t>Similar to</w:t>
      </w:r>
      <w:proofErr w:type="gramEnd"/>
      <w:r>
        <w:t xml:space="preserve"> J48, Logistic Regression becomes majority-class prediction on extreme imbalance. This highlights that the 95.13% accuracy measure is completely deceptive here a model that only predicts no stroke gets the same accuracy just by mere dependence on the distribution between classes.</w:t>
      </w:r>
    </w:p>
    <w:p w14:paraId="64EACB4B" w14:textId="77777777" w:rsidR="00B05695" w:rsidRDefault="00493A05">
      <w:pPr>
        <w:pStyle w:val="Heading2"/>
        <w:spacing w:line="360" w:lineRule="auto"/>
      </w:pPr>
      <w:bookmarkStart w:id="10" w:name="_Toc223026880"/>
      <w:r>
        <w:t>Evaluation Metrics Justification</w:t>
      </w:r>
      <w:bookmarkEnd w:id="10"/>
    </w:p>
    <w:p w14:paraId="1E85DD0E" w14:textId="77777777" w:rsidR="00B05695" w:rsidRDefault="00493A05">
      <w:pPr>
        <w:pStyle w:val="my-2"/>
        <w:spacing w:line="360" w:lineRule="auto"/>
      </w:pPr>
      <w:r>
        <w:t>The metrics that were chosen to offer a holistic analysis instead of purely raw accuracy, which suffers in the case of class imbalance, are the following ones:</w:t>
      </w:r>
    </w:p>
    <w:p w14:paraId="107E2FA4" w14:textId="77777777" w:rsidR="00B05695" w:rsidRDefault="00493A05">
      <w:pPr>
        <w:pStyle w:val="my-2"/>
        <w:numPr>
          <w:ilvl w:val="0"/>
          <w:numId w:val="2"/>
        </w:numPr>
        <w:spacing w:line="360" w:lineRule="auto"/>
        <w:rPr>
          <w:rStyle w:val="Strong"/>
          <w:b w:val="0"/>
        </w:rPr>
      </w:pPr>
      <w:r>
        <w:rPr>
          <w:rStyle w:val="Strong"/>
          <w:b w:val="0"/>
        </w:rPr>
        <w:t>Accuracy: The overall accuracy, i.e. misleading and unbalanced data (95.13% when it predicts all no strokes)</w:t>
      </w:r>
    </w:p>
    <w:p w14:paraId="53F659FA" w14:textId="77777777" w:rsidR="00B05695" w:rsidRDefault="00493A05">
      <w:pPr>
        <w:pStyle w:val="my-2"/>
        <w:numPr>
          <w:ilvl w:val="0"/>
          <w:numId w:val="2"/>
        </w:numPr>
        <w:spacing w:line="360" w:lineRule="auto"/>
        <w:rPr>
          <w:rStyle w:val="Strong"/>
          <w:b w:val="0"/>
        </w:rPr>
      </w:pPr>
      <w:r>
        <w:rPr>
          <w:rStyle w:val="Strong"/>
          <w:b w:val="0"/>
        </w:rPr>
        <w:t>Kappa Statistic: It will tell lack of agreement as below 0.0 that the measure of classifier is no higher than with a random input into the classification of minorities.</w:t>
      </w:r>
    </w:p>
    <w:p w14:paraId="2CE6BCE3" w14:textId="77777777" w:rsidR="00B05695" w:rsidRDefault="00493A05">
      <w:pPr>
        <w:pStyle w:val="my-2"/>
        <w:numPr>
          <w:ilvl w:val="0"/>
          <w:numId w:val="2"/>
        </w:numPr>
        <w:spacing w:line="360" w:lineRule="auto"/>
        <w:rPr>
          <w:rStyle w:val="Strong"/>
          <w:b w:val="0"/>
        </w:rPr>
      </w:pPr>
      <w:r>
        <w:rPr>
          <w:rStyle w:val="Strong"/>
          <w:b w:val="0"/>
        </w:rPr>
        <w:t>Precision: Have the number of predicted strokes become known strokes - minimizes redundant clinical interventions.</w:t>
      </w:r>
    </w:p>
    <w:p w14:paraId="2AE92DFA" w14:textId="77777777" w:rsidR="00B05695" w:rsidRDefault="00493A05">
      <w:pPr>
        <w:pStyle w:val="my-2"/>
        <w:numPr>
          <w:ilvl w:val="0"/>
          <w:numId w:val="2"/>
        </w:numPr>
        <w:spacing w:line="360" w:lineRule="auto"/>
        <w:rPr>
          <w:rStyle w:val="Strong"/>
          <w:b w:val="0"/>
        </w:rPr>
      </w:pPr>
      <w:proofErr w:type="gramStart"/>
      <w:r>
        <w:rPr>
          <w:rStyle w:val="Strong"/>
          <w:b w:val="0"/>
        </w:rPr>
        <w:t>Recall</w:t>
      </w:r>
      <w:proofErr w:type="gramEnd"/>
      <w:r>
        <w:rPr>
          <w:rStyle w:val="Strong"/>
          <w:b w:val="0"/>
        </w:rPr>
        <w:t xml:space="preserve"> (Sensitivity): What were the number of detected strokes of actual strokes, prioritized against clinically to reduce the missed diagnosis.</w:t>
      </w:r>
    </w:p>
    <w:p w14:paraId="4E959DAC" w14:textId="77777777" w:rsidR="00B05695" w:rsidRDefault="00493A05">
      <w:pPr>
        <w:pStyle w:val="my-2"/>
        <w:numPr>
          <w:ilvl w:val="0"/>
          <w:numId w:val="2"/>
        </w:numPr>
        <w:spacing w:line="360" w:lineRule="auto"/>
        <w:rPr>
          <w:b/>
        </w:rPr>
      </w:pPr>
      <w:r>
        <w:rPr>
          <w:rStyle w:val="Strong"/>
          <w:b w:val="0"/>
        </w:rPr>
        <w:t xml:space="preserve">F-Measure: Precision and recall harmonic </w:t>
      </w:r>
      <w:proofErr w:type="gramStart"/>
      <w:r>
        <w:rPr>
          <w:rStyle w:val="Strong"/>
          <w:b w:val="0"/>
        </w:rPr>
        <w:t>mean</w:t>
      </w:r>
      <w:proofErr w:type="gramEnd"/>
      <w:r>
        <w:rPr>
          <w:rStyle w:val="Strong"/>
          <w:b w:val="0"/>
        </w:rPr>
        <w:t xml:space="preserve"> - essential when it comes to measuring performance on lopsided medical classification.</w:t>
      </w:r>
    </w:p>
    <w:p w14:paraId="5CCE9EC2" w14:textId="77777777" w:rsidR="00B05695" w:rsidRDefault="00493A05">
      <w:pPr>
        <w:pStyle w:val="Heading2"/>
        <w:spacing w:line="360" w:lineRule="auto"/>
      </w:pPr>
      <w:bookmarkStart w:id="11" w:name="_Toc223026881"/>
      <w:r>
        <w:t>Algorithm Performance Comparison</w:t>
      </w:r>
      <w:bookmarkEnd w:id="11"/>
    </w:p>
    <w:tbl>
      <w:tblPr>
        <w:tblStyle w:val="TableGridLight1"/>
        <w:tblW w:w="9644" w:type="dxa"/>
        <w:tblLook w:val="04A0" w:firstRow="1" w:lastRow="0" w:firstColumn="1" w:lastColumn="0" w:noHBand="0" w:noVBand="1"/>
      </w:tblPr>
      <w:tblGrid>
        <w:gridCol w:w="2220"/>
        <w:gridCol w:w="1249"/>
        <w:gridCol w:w="1835"/>
        <w:gridCol w:w="801"/>
        <w:gridCol w:w="960"/>
        <w:gridCol w:w="2579"/>
      </w:tblGrid>
      <w:tr w:rsidR="00B05695" w14:paraId="5D4ECBB9" w14:textId="77777777">
        <w:trPr>
          <w:trHeight w:val="418"/>
        </w:trPr>
        <w:tc>
          <w:tcPr>
            <w:tcW w:w="0" w:type="auto"/>
          </w:tcPr>
          <w:p w14:paraId="7DAD590E"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Model</w:t>
            </w:r>
          </w:p>
        </w:tc>
        <w:tc>
          <w:tcPr>
            <w:tcW w:w="0" w:type="auto"/>
          </w:tcPr>
          <w:p w14:paraId="7E3E7374"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Accuracy</w:t>
            </w:r>
          </w:p>
        </w:tc>
        <w:tc>
          <w:tcPr>
            <w:tcW w:w="0" w:type="auto"/>
          </w:tcPr>
          <w:p w14:paraId="3CE035A2"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Recall (Stroke)</w:t>
            </w:r>
          </w:p>
        </w:tc>
        <w:tc>
          <w:tcPr>
            <w:tcW w:w="0" w:type="auto"/>
          </w:tcPr>
          <w:p w14:paraId="00765183"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AUC</w:t>
            </w:r>
          </w:p>
        </w:tc>
        <w:tc>
          <w:tcPr>
            <w:tcW w:w="0" w:type="auto"/>
          </w:tcPr>
          <w:p w14:paraId="5621B0E8"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Kappa</w:t>
            </w:r>
          </w:p>
        </w:tc>
        <w:tc>
          <w:tcPr>
            <w:tcW w:w="0" w:type="auto"/>
          </w:tcPr>
          <w:p w14:paraId="658C9576" w14:textId="77777777" w:rsidR="00B05695" w:rsidRDefault="00493A05">
            <w:pPr>
              <w:spacing w:after="0" w:line="360" w:lineRule="auto"/>
              <w:jc w:val="center"/>
              <w:rPr>
                <w:rFonts w:ascii="Times New Roman" w:hAnsi="Times New Roman" w:cs="Times New Roman"/>
                <w:b/>
                <w:bCs/>
              </w:rPr>
            </w:pPr>
            <w:r>
              <w:rPr>
                <w:rFonts w:ascii="Times New Roman" w:hAnsi="Times New Roman" w:cs="Times New Roman"/>
                <w:b/>
                <w:bCs/>
              </w:rPr>
              <w:t>Notes</w:t>
            </w:r>
          </w:p>
        </w:tc>
      </w:tr>
      <w:tr w:rsidR="00B05695" w14:paraId="3D0F9F58" w14:textId="77777777">
        <w:trPr>
          <w:trHeight w:val="418"/>
        </w:trPr>
        <w:tc>
          <w:tcPr>
            <w:tcW w:w="0" w:type="auto"/>
          </w:tcPr>
          <w:p w14:paraId="32EA5BB7" w14:textId="77777777" w:rsidR="00B05695" w:rsidRDefault="00493A05">
            <w:pPr>
              <w:spacing w:after="0" w:line="360" w:lineRule="auto"/>
              <w:rPr>
                <w:rFonts w:ascii="Times New Roman" w:hAnsi="Times New Roman" w:cs="Times New Roman"/>
              </w:rPr>
            </w:pPr>
            <w:r>
              <w:rPr>
                <w:rFonts w:ascii="Times New Roman" w:hAnsi="Times New Roman" w:cs="Times New Roman"/>
              </w:rPr>
              <w:t>Naive Bayes</w:t>
            </w:r>
          </w:p>
        </w:tc>
        <w:tc>
          <w:tcPr>
            <w:tcW w:w="0" w:type="auto"/>
          </w:tcPr>
          <w:p w14:paraId="63CD3759" w14:textId="77777777" w:rsidR="00B05695" w:rsidRDefault="00493A05">
            <w:pPr>
              <w:spacing w:after="0" w:line="360" w:lineRule="auto"/>
              <w:rPr>
                <w:rFonts w:ascii="Times New Roman" w:hAnsi="Times New Roman" w:cs="Times New Roman"/>
              </w:rPr>
            </w:pPr>
            <w:r>
              <w:rPr>
                <w:rFonts w:ascii="Times New Roman" w:hAnsi="Times New Roman" w:cs="Times New Roman"/>
              </w:rPr>
              <w:t>89.47%</w:t>
            </w:r>
          </w:p>
        </w:tc>
        <w:tc>
          <w:tcPr>
            <w:tcW w:w="0" w:type="auto"/>
          </w:tcPr>
          <w:p w14:paraId="52D13031" w14:textId="77777777" w:rsidR="00B05695" w:rsidRDefault="00493A05">
            <w:pPr>
              <w:spacing w:after="0" w:line="360" w:lineRule="auto"/>
              <w:rPr>
                <w:rFonts w:ascii="Times New Roman" w:hAnsi="Times New Roman" w:cs="Times New Roman"/>
              </w:rPr>
            </w:pPr>
            <w:r>
              <w:rPr>
                <w:rFonts w:ascii="Times New Roman" w:hAnsi="Times New Roman" w:cs="Times New Roman"/>
              </w:rPr>
              <w:t>27.3%</w:t>
            </w:r>
          </w:p>
        </w:tc>
        <w:tc>
          <w:tcPr>
            <w:tcW w:w="0" w:type="auto"/>
          </w:tcPr>
          <w:p w14:paraId="3E329FFE" w14:textId="77777777" w:rsidR="00B05695" w:rsidRDefault="00493A05">
            <w:pPr>
              <w:spacing w:after="0" w:line="360" w:lineRule="auto"/>
              <w:rPr>
                <w:rFonts w:ascii="Times New Roman" w:hAnsi="Times New Roman" w:cs="Times New Roman"/>
              </w:rPr>
            </w:pPr>
            <w:r>
              <w:rPr>
                <w:rFonts w:ascii="Times New Roman" w:hAnsi="Times New Roman" w:cs="Times New Roman"/>
              </w:rPr>
              <w:t>0.802</w:t>
            </w:r>
          </w:p>
        </w:tc>
        <w:tc>
          <w:tcPr>
            <w:tcW w:w="0" w:type="auto"/>
          </w:tcPr>
          <w:p w14:paraId="3730A519" w14:textId="77777777" w:rsidR="00B05695" w:rsidRDefault="00493A05">
            <w:pPr>
              <w:spacing w:after="0" w:line="360" w:lineRule="auto"/>
              <w:rPr>
                <w:rFonts w:ascii="Times New Roman" w:hAnsi="Times New Roman" w:cs="Times New Roman"/>
              </w:rPr>
            </w:pPr>
            <w:r>
              <w:rPr>
                <w:rFonts w:ascii="Times New Roman" w:hAnsi="Times New Roman" w:cs="Times New Roman"/>
              </w:rPr>
              <w:t>0.1495</w:t>
            </w:r>
          </w:p>
        </w:tc>
        <w:tc>
          <w:tcPr>
            <w:tcW w:w="0" w:type="auto"/>
          </w:tcPr>
          <w:p w14:paraId="603A710B" w14:textId="77777777" w:rsidR="00B05695" w:rsidRDefault="00493A05">
            <w:pPr>
              <w:spacing w:after="0" w:line="360" w:lineRule="auto"/>
              <w:rPr>
                <w:rFonts w:ascii="Times New Roman" w:hAnsi="Times New Roman" w:cs="Times New Roman"/>
              </w:rPr>
            </w:pPr>
            <w:r>
              <w:rPr>
                <w:rFonts w:ascii="Times New Roman" w:hAnsi="Times New Roman" w:cs="Times New Roman"/>
              </w:rPr>
              <w:t>Partial stroke detection</w:t>
            </w:r>
          </w:p>
        </w:tc>
      </w:tr>
      <w:tr w:rsidR="00B05695" w14:paraId="225970C0" w14:textId="77777777">
        <w:trPr>
          <w:trHeight w:val="437"/>
        </w:trPr>
        <w:tc>
          <w:tcPr>
            <w:tcW w:w="0" w:type="auto"/>
          </w:tcPr>
          <w:p w14:paraId="1B60BF79" w14:textId="77777777" w:rsidR="00B05695" w:rsidRDefault="00493A05">
            <w:pPr>
              <w:spacing w:after="0" w:line="360" w:lineRule="auto"/>
              <w:rPr>
                <w:rFonts w:ascii="Times New Roman" w:hAnsi="Times New Roman" w:cs="Times New Roman"/>
              </w:rPr>
            </w:pPr>
            <w:r>
              <w:rPr>
                <w:rFonts w:ascii="Times New Roman" w:hAnsi="Times New Roman" w:cs="Times New Roman"/>
              </w:rPr>
              <w:t>J48 (Decision Tree)</w:t>
            </w:r>
          </w:p>
        </w:tc>
        <w:tc>
          <w:tcPr>
            <w:tcW w:w="0" w:type="auto"/>
          </w:tcPr>
          <w:p w14:paraId="699E49E4" w14:textId="77777777" w:rsidR="00B05695" w:rsidRDefault="00493A05">
            <w:pPr>
              <w:spacing w:after="0" w:line="360" w:lineRule="auto"/>
              <w:rPr>
                <w:rFonts w:ascii="Times New Roman" w:hAnsi="Times New Roman" w:cs="Times New Roman"/>
              </w:rPr>
            </w:pPr>
            <w:r>
              <w:rPr>
                <w:rFonts w:ascii="Times New Roman" w:hAnsi="Times New Roman" w:cs="Times New Roman"/>
              </w:rPr>
              <w:t>95.13%</w:t>
            </w:r>
          </w:p>
        </w:tc>
        <w:tc>
          <w:tcPr>
            <w:tcW w:w="0" w:type="auto"/>
          </w:tcPr>
          <w:p w14:paraId="78858DDC"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c>
          <w:tcPr>
            <w:tcW w:w="0" w:type="auto"/>
          </w:tcPr>
          <w:p w14:paraId="36A02F8D" w14:textId="77777777" w:rsidR="00B05695" w:rsidRDefault="00493A05">
            <w:pPr>
              <w:spacing w:after="0" w:line="360" w:lineRule="auto"/>
              <w:rPr>
                <w:rFonts w:ascii="Times New Roman" w:hAnsi="Times New Roman" w:cs="Times New Roman"/>
              </w:rPr>
            </w:pPr>
            <w:r>
              <w:rPr>
                <w:rFonts w:ascii="Times New Roman" w:hAnsi="Times New Roman" w:cs="Times New Roman"/>
              </w:rPr>
              <w:t>0.498</w:t>
            </w:r>
          </w:p>
        </w:tc>
        <w:tc>
          <w:tcPr>
            <w:tcW w:w="0" w:type="auto"/>
          </w:tcPr>
          <w:p w14:paraId="3A4D0D2A"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c>
          <w:tcPr>
            <w:tcW w:w="0" w:type="auto"/>
          </w:tcPr>
          <w:p w14:paraId="38FECF09" w14:textId="77777777" w:rsidR="00B05695" w:rsidRDefault="00493A05">
            <w:pPr>
              <w:spacing w:after="0" w:line="360" w:lineRule="auto"/>
              <w:rPr>
                <w:rFonts w:ascii="Times New Roman" w:hAnsi="Times New Roman" w:cs="Times New Roman"/>
              </w:rPr>
            </w:pPr>
            <w:r>
              <w:rPr>
                <w:rFonts w:ascii="Times New Roman" w:hAnsi="Times New Roman" w:cs="Times New Roman"/>
              </w:rPr>
              <w:t>Collapsed to single leaf</w:t>
            </w:r>
          </w:p>
        </w:tc>
      </w:tr>
      <w:tr w:rsidR="00B05695" w14:paraId="6E7A1CDB" w14:textId="77777777">
        <w:trPr>
          <w:trHeight w:val="418"/>
        </w:trPr>
        <w:tc>
          <w:tcPr>
            <w:tcW w:w="0" w:type="auto"/>
          </w:tcPr>
          <w:p w14:paraId="5C473F7A" w14:textId="77777777" w:rsidR="00B05695" w:rsidRDefault="00493A05">
            <w:pPr>
              <w:spacing w:after="0" w:line="360" w:lineRule="auto"/>
              <w:rPr>
                <w:rFonts w:ascii="Times New Roman" w:hAnsi="Times New Roman" w:cs="Times New Roman"/>
              </w:rPr>
            </w:pPr>
            <w:r>
              <w:rPr>
                <w:rFonts w:ascii="Times New Roman" w:hAnsi="Times New Roman" w:cs="Times New Roman"/>
              </w:rPr>
              <w:t>Random Forest</w:t>
            </w:r>
          </w:p>
        </w:tc>
        <w:tc>
          <w:tcPr>
            <w:tcW w:w="0" w:type="auto"/>
          </w:tcPr>
          <w:p w14:paraId="345B2155" w14:textId="77777777" w:rsidR="00B05695" w:rsidRDefault="00493A05">
            <w:pPr>
              <w:spacing w:after="0" w:line="360" w:lineRule="auto"/>
              <w:rPr>
                <w:rFonts w:ascii="Times New Roman" w:hAnsi="Times New Roman" w:cs="Times New Roman"/>
              </w:rPr>
            </w:pPr>
            <w:r>
              <w:rPr>
                <w:rFonts w:ascii="Times New Roman" w:hAnsi="Times New Roman" w:cs="Times New Roman"/>
              </w:rPr>
              <w:t>95.13%</w:t>
            </w:r>
          </w:p>
        </w:tc>
        <w:tc>
          <w:tcPr>
            <w:tcW w:w="0" w:type="auto"/>
          </w:tcPr>
          <w:p w14:paraId="271A96F1"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c>
          <w:tcPr>
            <w:tcW w:w="0" w:type="auto"/>
          </w:tcPr>
          <w:p w14:paraId="421D65F4" w14:textId="77777777" w:rsidR="00B05695" w:rsidRDefault="00493A05">
            <w:pPr>
              <w:spacing w:after="0" w:line="360" w:lineRule="auto"/>
              <w:rPr>
                <w:rFonts w:ascii="Times New Roman" w:hAnsi="Times New Roman" w:cs="Times New Roman"/>
              </w:rPr>
            </w:pPr>
            <w:r>
              <w:rPr>
                <w:rFonts w:ascii="Times New Roman" w:hAnsi="Times New Roman" w:cs="Times New Roman"/>
              </w:rPr>
              <w:t>0.498</w:t>
            </w:r>
          </w:p>
        </w:tc>
        <w:tc>
          <w:tcPr>
            <w:tcW w:w="0" w:type="auto"/>
          </w:tcPr>
          <w:p w14:paraId="7CDD29A3"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c>
          <w:tcPr>
            <w:tcW w:w="0" w:type="auto"/>
          </w:tcPr>
          <w:p w14:paraId="4B9356EA" w14:textId="77777777" w:rsidR="00B05695" w:rsidRDefault="00493A05">
            <w:pPr>
              <w:spacing w:after="0" w:line="360" w:lineRule="auto"/>
              <w:rPr>
                <w:rFonts w:ascii="Times New Roman" w:hAnsi="Times New Roman" w:cs="Times New Roman"/>
              </w:rPr>
            </w:pPr>
            <w:r>
              <w:rPr>
                <w:rFonts w:ascii="Times New Roman" w:hAnsi="Times New Roman" w:cs="Times New Roman"/>
              </w:rPr>
              <w:t>Requires balancing</w:t>
            </w:r>
          </w:p>
        </w:tc>
      </w:tr>
      <w:tr w:rsidR="00B05695" w14:paraId="7110F065" w14:textId="77777777">
        <w:trPr>
          <w:trHeight w:val="418"/>
        </w:trPr>
        <w:tc>
          <w:tcPr>
            <w:tcW w:w="0" w:type="auto"/>
          </w:tcPr>
          <w:p w14:paraId="5DB1F332" w14:textId="77777777" w:rsidR="00B05695" w:rsidRDefault="00493A05">
            <w:pPr>
              <w:spacing w:after="0" w:line="360" w:lineRule="auto"/>
              <w:rPr>
                <w:rFonts w:ascii="Times New Roman" w:hAnsi="Times New Roman" w:cs="Times New Roman"/>
              </w:rPr>
            </w:pPr>
            <w:r>
              <w:rPr>
                <w:rFonts w:ascii="Times New Roman" w:hAnsi="Times New Roman" w:cs="Times New Roman"/>
              </w:rPr>
              <w:t>Logistic Regression</w:t>
            </w:r>
          </w:p>
        </w:tc>
        <w:tc>
          <w:tcPr>
            <w:tcW w:w="0" w:type="auto"/>
          </w:tcPr>
          <w:p w14:paraId="0ECBA5E6" w14:textId="77777777" w:rsidR="00B05695" w:rsidRDefault="00493A05">
            <w:pPr>
              <w:spacing w:after="0" w:line="360" w:lineRule="auto"/>
              <w:rPr>
                <w:rFonts w:ascii="Times New Roman" w:hAnsi="Times New Roman" w:cs="Times New Roman"/>
              </w:rPr>
            </w:pPr>
            <w:r>
              <w:rPr>
                <w:rFonts w:ascii="Times New Roman" w:hAnsi="Times New Roman" w:cs="Times New Roman"/>
              </w:rPr>
              <w:t>95.13%</w:t>
            </w:r>
          </w:p>
        </w:tc>
        <w:tc>
          <w:tcPr>
            <w:tcW w:w="0" w:type="auto"/>
          </w:tcPr>
          <w:p w14:paraId="35A82F23"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c>
          <w:tcPr>
            <w:tcW w:w="0" w:type="auto"/>
          </w:tcPr>
          <w:p w14:paraId="10252F9A" w14:textId="77777777" w:rsidR="00B05695" w:rsidRDefault="00493A05">
            <w:pPr>
              <w:spacing w:after="0" w:line="360" w:lineRule="auto"/>
              <w:rPr>
                <w:rFonts w:ascii="Times New Roman" w:hAnsi="Times New Roman" w:cs="Times New Roman"/>
              </w:rPr>
            </w:pPr>
            <w:r>
              <w:rPr>
                <w:rFonts w:ascii="Times New Roman" w:hAnsi="Times New Roman" w:cs="Times New Roman"/>
              </w:rPr>
              <w:t>0.498</w:t>
            </w:r>
          </w:p>
        </w:tc>
        <w:tc>
          <w:tcPr>
            <w:tcW w:w="0" w:type="auto"/>
          </w:tcPr>
          <w:p w14:paraId="7D9FF145" w14:textId="77777777" w:rsidR="00B05695" w:rsidRDefault="00493A05">
            <w:pPr>
              <w:spacing w:after="0" w:line="360" w:lineRule="auto"/>
              <w:rPr>
                <w:rFonts w:ascii="Times New Roman" w:hAnsi="Times New Roman" w:cs="Times New Roman"/>
              </w:rPr>
            </w:pPr>
            <w:r>
              <w:rPr>
                <w:rFonts w:ascii="Times New Roman" w:hAnsi="Times New Roman" w:cs="Times New Roman"/>
              </w:rPr>
              <w:t>0</w:t>
            </w:r>
          </w:p>
        </w:tc>
        <w:tc>
          <w:tcPr>
            <w:tcW w:w="0" w:type="auto"/>
          </w:tcPr>
          <w:p w14:paraId="7BF7EB75" w14:textId="77777777" w:rsidR="00B05695" w:rsidRDefault="00493A05">
            <w:pPr>
              <w:spacing w:after="0" w:line="360" w:lineRule="auto"/>
              <w:rPr>
                <w:rFonts w:ascii="Times New Roman" w:hAnsi="Times New Roman" w:cs="Times New Roman"/>
              </w:rPr>
            </w:pPr>
            <w:r>
              <w:rPr>
                <w:rFonts w:ascii="Times New Roman" w:hAnsi="Times New Roman" w:cs="Times New Roman"/>
              </w:rPr>
              <w:t>Majority class bias</w:t>
            </w:r>
          </w:p>
        </w:tc>
      </w:tr>
    </w:tbl>
    <w:p w14:paraId="31E34D80" w14:textId="77777777" w:rsidR="00B05695" w:rsidRDefault="00493A05">
      <w:pPr>
        <w:pStyle w:val="my-2"/>
        <w:spacing w:line="360" w:lineRule="auto"/>
        <w:jc w:val="center"/>
        <w:rPr>
          <w:b/>
          <w:i/>
        </w:rPr>
      </w:pPr>
      <w:r>
        <w:rPr>
          <w:rStyle w:val="Strong"/>
          <w:i/>
        </w:rPr>
        <w:lastRenderedPageBreak/>
        <w:t>Table 1.6:</w:t>
      </w:r>
      <w:r>
        <w:rPr>
          <w:i/>
        </w:rPr>
        <w:t xml:space="preserve"> </w:t>
      </w:r>
      <w:r>
        <w:rPr>
          <w:b/>
          <w:i/>
        </w:rPr>
        <w:t>Comparative performance in the performance of all Weka models - 10-fold cross-validation of the imbalanced Stroke Prediction Dataset.</w:t>
      </w:r>
    </w:p>
    <w:p w14:paraId="7820F63F" w14:textId="77777777" w:rsidR="00B05695" w:rsidRDefault="00493A05">
      <w:pPr>
        <w:pStyle w:val="my-2"/>
        <w:spacing w:line="360" w:lineRule="auto"/>
      </w:pPr>
      <w:r>
        <w:t>Naive Bayes is the only model of the four algorithms on the imbalanced dataset that can partly identify the stroke class (27.3% recall, AUC = 0.802), all tree-based and regression models drop to majority-class prediction. This confirms the reason as to why Resample balancing should be employed prior to meaningful supervised classification being accomplished.</w:t>
      </w:r>
    </w:p>
    <w:p w14:paraId="2393CB6B" w14:textId="77777777" w:rsidR="00B05695" w:rsidRDefault="00493A05">
      <w:pPr>
        <w:pStyle w:val="Heading2"/>
        <w:spacing w:line="360" w:lineRule="auto"/>
      </w:pPr>
      <w:bookmarkStart w:id="12" w:name="_Toc223026882"/>
      <w:r>
        <w:t>Clustering Analysis — K-Means</w:t>
      </w:r>
      <w:bookmarkEnd w:id="12"/>
    </w:p>
    <w:p w14:paraId="77EF9D83" w14:textId="77777777" w:rsidR="00B05695" w:rsidRDefault="00493A05">
      <w:pPr>
        <w:pStyle w:val="my-2"/>
        <w:spacing w:line="360" w:lineRule="auto"/>
      </w:pPr>
      <w:r>
        <w:t xml:space="preserve">However, k-Means uses minimum within-cluster sum of squared distances to divide the instances into k clusters. Using k=2 (strokes vs. no-strokes), under </w:t>
      </w:r>
      <w:proofErr w:type="spellStart"/>
      <w:r>
        <w:t>FilteredClusterer</w:t>
      </w:r>
      <w:proofErr w:type="spellEnd"/>
      <w:r>
        <w:t xml:space="preserve"> in Weka, </w:t>
      </w:r>
      <w:proofErr w:type="spellStart"/>
      <w:r>
        <w:t>SimpleKMeans</w:t>
      </w:r>
      <w:proofErr w:type="spellEnd"/>
      <w:r>
        <w:t xml:space="preserve"> with Euclidean distance was applied with 500 epochs:</w:t>
      </w:r>
    </w:p>
    <w:p w14:paraId="3E7A9C08" w14:textId="77777777" w:rsidR="00B05695" w:rsidRDefault="00493A05">
      <w:pPr>
        <w:pStyle w:val="my-2"/>
        <w:spacing w:line="360" w:lineRule="auto"/>
        <w:rPr>
          <w:rStyle w:val="Strong"/>
        </w:rPr>
      </w:pPr>
      <w:r>
        <w:rPr>
          <w:noProof/>
        </w:rPr>
        <w:drawing>
          <wp:inline distT="0" distB="0" distL="0" distR="0" wp14:anchorId="734DEBDF" wp14:editId="0F5EB34A">
            <wp:extent cx="5943600" cy="4622165"/>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28"/>
                    <a:stretch>
                      <a:fillRect/>
                    </a:stretch>
                  </pic:blipFill>
                  <pic:spPr>
                    <a:xfrm>
                      <a:off x="0" y="0"/>
                      <a:ext cx="5943600" cy="4622165"/>
                    </a:xfrm>
                    <a:prstGeom prst="rect">
                      <a:avLst/>
                    </a:prstGeom>
                  </pic:spPr>
                </pic:pic>
              </a:graphicData>
            </a:graphic>
          </wp:inline>
        </w:drawing>
      </w:r>
    </w:p>
    <w:p w14:paraId="00C0B90D" w14:textId="77777777" w:rsidR="00B05695" w:rsidRDefault="00493A05">
      <w:pPr>
        <w:pStyle w:val="my-2"/>
        <w:spacing w:line="360" w:lineRule="auto"/>
        <w:jc w:val="center"/>
        <w:rPr>
          <w:i/>
        </w:rPr>
      </w:pPr>
      <w:r>
        <w:rPr>
          <w:rStyle w:val="Strong"/>
          <w:i/>
        </w:rPr>
        <w:lastRenderedPageBreak/>
        <w:t>Figure 1.20:</w:t>
      </w:r>
      <w:r>
        <w:rPr>
          <w:i/>
        </w:rPr>
        <w:t xml:space="preserve"> </w:t>
      </w:r>
      <w:r>
        <w:rPr>
          <w:b/>
          <w:i/>
        </w:rPr>
        <w:t xml:space="preserve">Weka Cluster tab </w:t>
      </w:r>
      <w:proofErr w:type="spellStart"/>
      <w:r>
        <w:rPr>
          <w:b/>
          <w:i/>
        </w:rPr>
        <w:t>FiledClusterer</w:t>
      </w:r>
      <w:proofErr w:type="spellEnd"/>
      <w:r>
        <w:rPr>
          <w:b/>
          <w:i/>
        </w:rPr>
        <w:t xml:space="preserve"> (</w:t>
      </w:r>
      <w:proofErr w:type="spellStart"/>
      <w:r>
        <w:rPr>
          <w:b/>
          <w:i/>
        </w:rPr>
        <w:t>SimpleKMeans</w:t>
      </w:r>
      <w:proofErr w:type="spellEnd"/>
      <w:r>
        <w:rPr>
          <w:b/>
          <w:i/>
        </w:rPr>
        <w:t>, k=2) Run Information scheme.</w:t>
      </w:r>
    </w:p>
    <w:p w14:paraId="7C87C88A" w14:textId="77777777" w:rsidR="00B05695" w:rsidRDefault="00493A05">
      <w:pPr>
        <w:pStyle w:val="my-2"/>
        <w:tabs>
          <w:tab w:val="left" w:pos="2196"/>
        </w:tabs>
        <w:spacing w:line="360" w:lineRule="auto"/>
      </w:pPr>
      <w:r>
        <w:rPr>
          <w:rStyle w:val="Strong"/>
        </w:rPr>
        <w:t>Cluster Results:</w:t>
      </w:r>
      <w:r>
        <w:rPr>
          <w:rStyle w:val="Strong"/>
        </w:rPr>
        <w:tab/>
      </w:r>
    </w:p>
    <w:p w14:paraId="00254568" w14:textId="77777777" w:rsidR="00B05695" w:rsidRDefault="00493A05">
      <w:pPr>
        <w:pStyle w:val="my-2"/>
        <w:numPr>
          <w:ilvl w:val="0"/>
          <w:numId w:val="3"/>
        </w:numPr>
        <w:spacing w:line="360" w:lineRule="auto"/>
        <w:rPr>
          <w:rStyle w:val="Strong"/>
          <w:b w:val="0"/>
        </w:rPr>
      </w:pPr>
      <w:r>
        <w:rPr>
          <w:rStyle w:val="Strong"/>
          <w:b w:val="0"/>
        </w:rPr>
        <w:t>Cluster 0 (n=4,008, 78%): This cluster consists of female individuals with younger age (around 38 years), urban, and with low glucose levels- low-risk profile.</w:t>
      </w:r>
    </w:p>
    <w:p w14:paraId="30E45BC2" w14:textId="77777777" w:rsidR="00B05695" w:rsidRDefault="00493A05">
      <w:pPr>
        <w:pStyle w:val="my-2"/>
        <w:numPr>
          <w:ilvl w:val="0"/>
          <w:numId w:val="3"/>
        </w:numPr>
        <w:spacing w:line="360" w:lineRule="auto"/>
        <w:rPr>
          <w:b/>
        </w:rPr>
      </w:pPr>
      <w:r>
        <w:rPr>
          <w:rStyle w:val="Strong"/>
          <w:b w:val="0"/>
        </w:rPr>
        <w:t>Cluster 1 (n=1,102, 22%): male, older age (~76), rural, higher glucose level Findings, higher-risk elderly findings profile.</w:t>
      </w:r>
    </w:p>
    <w:p w14:paraId="43A0E510" w14:textId="77777777" w:rsidR="00B05695" w:rsidRDefault="00493A05">
      <w:pPr>
        <w:pStyle w:val="my-2"/>
        <w:spacing w:line="360" w:lineRule="auto"/>
        <w:rPr>
          <w:rStyle w:val="Strong"/>
        </w:rPr>
      </w:pPr>
      <w:r>
        <w:rPr>
          <w:noProof/>
        </w:rPr>
        <w:drawing>
          <wp:inline distT="0" distB="0" distL="0" distR="0" wp14:anchorId="3F10D94D" wp14:editId="046D3A64">
            <wp:extent cx="5943600" cy="40830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29"/>
                    <a:stretch>
                      <a:fillRect/>
                    </a:stretch>
                  </pic:blipFill>
                  <pic:spPr>
                    <a:xfrm>
                      <a:off x="0" y="0"/>
                      <a:ext cx="5943600" cy="4083050"/>
                    </a:xfrm>
                    <a:prstGeom prst="rect">
                      <a:avLst/>
                    </a:prstGeom>
                  </pic:spPr>
                </pic:pic>
              </a:graphicData>
            </a:graphic>
          </wp:inline>
        </w:drawing>
      </w:r>
    </w:p>
    <w:p w14:paraId="0E8078E6" w14:textId="77777777" w:rsidR="00B05695" w:rsidRDefault="00493A05">
      <w:pPr>
        <w:pStyle w:val="my-2"/>
        <w:spacing w:line="360" w:lineRule="auto"/>
        <w:jc w:val="center"/>
        <w:rPr>
          <w:b/>
          <w:i/>
        </w:rPr>
      </w:pPr>
      <w:r>
        <w:rPr>
          <w:rStyle w:val="Strong"/>
          <w:i/>
        </w:rPr>
        <w:t>Figure 1.21:</w:t>
      </w:r>
      <w:r>
        <w:rPr>
          <w:i/>
        </w:rPr>
        <w:t xml:space="preserve"> </w:t>
      </w:r>
      <w:r>
        <w:rPr>
          <w:b/>
          <w:i/>
        </w:rPr>
        <w:t>To have the best clustering results, the default assembly of interest is 2 clusters, although the default is 5 clusters, 4,008 vs. 1,102, and classes vs. clusters analysis summary</w:t>
      </w:r>
      <w:r>
        <w:t>.</w:t>
      </w:r>
      <w:r>
        <w:rPr>
          <w:rStyle w:val="inline-flex"/>
        </w:rPr>
        <w:t>​</w:t>
      </w:r>
    </w:p>
    <w:p w14:paraId="71AABA1C" w14:textId="77777777" w:rsidR="00B05695" w:rsidRDefault="00493A05">
      <w:pPr>
        <w:spacing w:before="100" w:beforeAutospacing="1" w:after="100" w:afterAutospacing="1" w:line="360" w:lineRule="auto"/>
        <w:outlineLvl w:val="1"/>
        <w:rPr>
          <w:rFonts w:ascii="Times New Roman" w:eastAsia="Times New Roman" w:hAnsi="Times New Roman" w:cs="Times New Roman"/>
          <w:b/>
          <w:bCs/>
          <w:sz w:val="36"/>
          <w:szCs w:val="36"/>
        </w:rPr>
      </w:pPr>
      <w:bookmarkStart w:id="13" w:name="_Toc223026883"/>
      <w:r>
        <w:rPr>
          <w:rFonts w:ascii="Times New Roman" w:eastAsia="Times New Roman" w:hAnsi="Times New Roman" w:cs="Times New Roman"/>
          <w:b/>
          <w:bCs/>
          <w:sz w:val="36"/>
          <w:szCs w:val="36"/>
        </w:rPr>
        <w:t>1.5 Business Recommendations</w:t>
      </w:r>
      <w:bookmarkEnd w:id="13"/>
    </w:p>
    <w:p w14:paraId="3DB2CAF8"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results of the models, the following recommendations considered as actionable are suggested to the healthcare providers and the public health organizations:</w:t>
      </w:r>
    </w:p>
    <w:p w14:paraId="0F215D3F"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1. Implement Predictive Risk Scoring in EHR Systems:</w:t>
      </w:r>
      <w:r>
        <w:rPr>
          <w:rFonts w:ascii="Times New Roman" w:eastAsia="Times New Roman" w:hAnsi="Times New Roman" w:cs="Times New Roman"/>
          <w:sz w:val="24"/>
          <w:szCs w:val="24"/>
        </w:rPr>
        <w:br/>
        <w:t>Implement the trained SVM classifier into the Electronic Health Record (EHR) systems of hospitals to allow calculating stroke risk score automatically when a patient is taken to hospital under routine checkup.</w:t>
      </w:r>
    </w:p>
    <w:p w14:paraId="0E02E280"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 Target High-Impact Modifiable Risk Factors:</w:t>
      </w:r>
      <w:r>
        <w:rPr>
          <w:rFonts w:ascii="Times New Roman" w:eastAsia="Times New Roman" w:hAnsi="Times New Roman" w:cs="Times New Roman"/>
          <w:sz w:val="24"/>
          <w:szCs w:val="24"/>
        </w:rPr>
        <w:br/>
        <w:t xml:space="preserve">As age, hypertension, heart disease and glucose levels proved to be good predictors, healthcare institutions are to increase the hypertension control program, diabetes management service and cardiovascular monitoring, especially in patients aged 50 years and over. </w:t>
      </w:r>
    </w:p>
    <w:p w14:paraId="1FB80D36"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 Address Data Quality Gaps:</w:t>
      </w:r>
      <w:r>
        <w:rPr>
          <w:rFonts w:ascii="Times New Roman" w:eastAsia="Times New Roman" w:hAnsi="Times New Roman" w:cs="Times New Roman"/>
          <w:sz w:val="24"/>
          <w:szCs w:val="24"/>
        </w:rPr>
        <w:br/>
        <w:t>The 3.9 percent data gaps in the form of BMI give an insight into the i</w:t>
      </w:r>
      <w:r w:rsidR="00F55AE3">
        <w:rPr>
          <w:rFonts w:ascii="Times New Roman" w:eastAsia="Times New Roman" w:hAnsi="Times New Roman" w:cs="Times New Roman"/>
          <w:sz w:val="24"/>
          <w:szCs w:val="24"/>
        </w:rPr>
        <w:t>naccuracy in the data recording</w:t>
      </w:r>
      <w:r>
        <w:rPr>
          <w:rFonts w:ascii="Times New Roman" w:eastAsia="Times New Roman" w:hAnsi="Times New Roman" w:cs="Times New Roman"/>
          <w:sz w:val="24"/>
          <w:szCs w:val="24"/>
        </w:rPr>
        <w:t>.</w:t>
      </w:r>
    </w:p>
    <w:p w14:paraId="72DF99BF"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 Favour Sensitivity in Clinical Deployment:</w:t>
      </w:r>
      <w:r>
        <w:rPr>
          <w:rFonts w:ascii="Times New Roman" w:eastAsia="Times New Roman" w:hAnsi="Times New Roman" w:cs="Times New Roman"/>
          <w:sz w:val="24"/>
          <w:szCs w:val="24"/>
        </w:rPr>
        <w:br/>
        <w:t xml:space="preserve">Greater recall should be used in clinical implementation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minimize cases of missed strokes. A change of the classification threshold (e.g. 0.3, as opposed to 0.5) improves early detection, which is clinically reasonable due to the extremely serious effects of stroke.</w:t>
      </w:r>
    </w:p>
    <w:p w14:paraId="071A1905"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 Design Population-Level Interventions Using Clustering:</w:t>
      </w:r>
      <w:r>
        <w:rPr>
          <w:rFonts w:ascii="Times New Roman" w:eastAsia="Times New Roman" w:hAnsi="Times New Roman" w:cs="Times New Roman"/>
          <w:sz w:val="24"/>
          <w:szCs w:val="24"/>
        </w:rPr>
        <w:br/>
        <w:t>Identifying high-risk groups (e.g. older rural males with high glucose levels). Mobile clinics, telemedicine services, and specific education interventions in disadvantaged rural spaces should be launched by the public health agencies.</w:t>
      </w:r>
    </w:p>
    <w:p w14:paraId="0F3E8633"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6. Establish Model Retraining Cycles:</w:t>
      </w:r>
      <w:r>
        <w:rPr>
          <w:rFonts w:ascii="Times New Roman" w:eastAsia="Times New Roman" w:hAnsi="Times New Roman" w:cs="Times New Roman"/>
          <w:sz w:val="24"/>
          <w:szCs w:val="24"/>
        </w:rPr>
        <w:br/>
        <w:t>Re-training of the quarterly models based on the updated patient outcomes to keep the accuracy at the same level are suggested. To achieve success, clinicians, data scientists, and IT professionals should work together.</w:t>
      </w:r>
    </w:p>
    <w:p w14:paraId="6CAEFA89" w14:textId="77777777" w:rsidR="00B05695" w:rsidRDefault="00493A05">
      <w:pPr>
        <w:spacing w:before="100" w:beforeAutospacing="1" w:after="100" w:afterAutospacing="1" w:line="360" w:lineRule="auto"/>
        <w:outlineLvl w:val="1"/>
        <w:rPr>
          <w:rFonts w:ascii="Times New Roman" w:eastAsia="Times New Roman" w:hAnsi="Times New Roman" w:cs="Times New Roman"/>
          <w:b/>
          <w:bCs/>
          <w:sz w:val="36"/>
          <w:szCs w:val="36"/>
        </w:rPr>
      </w:pPr>
      <w:bookmarkStart w:id="14" w:name="_Toc223026884"/>
      <w:r>
        <w:rPr>
          <w:rFonts w:ascii="Times New Roman" w:eastAsia="Times New Roman" w:hAnsi="Times New Roman" w:cs="Times New Roman"/>
          <w:b/>
          <w:bCs/>
          <w:sz w:val="36"/>
          <w:szCs w:val="36"/>
        </w:rPr>
        <w:t>1.6 Reflective Commentary</w:t>
      </w:r>
      <w:bookmarkEnd w:id="14"/>
    </w:p>
    <w:p w14:paraId="0FCE59D3"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Model Performance:</w:t>
      </w:r>
      <w:r>
        <w:rPr>
          <w:rFonts w:ascii="Times New Roman" w:eastAsia="Times New Roman" w:hAnsi="Times New Roman" w:cs="Times New Roman"/>
          <w:sz w:val="24"/>
          <w:szCs w:val="24"/>
        </w:rPr>
        <w:br/>
        <w:t xml:space="preserve">Upon solving the issue of class imbalance, both SVM model and the K-Means clustering have </w:t>
      </w:r>
      <w:r>
        <w:rPr>
          <w:rFonts w:ascii="Times New Roman" w:eastAsia="Times New Roman" w:hAnsi="Times New Roman" w:cs="Times New Roman"/>
          <w:sz w:val="24"/>
          <w:szCs w:val="24"/>
        </w:rPr>
        <w:lastRenderedPageBreak/>
        <w:t>produced high performance (90-92 percent accuracy; 75-80 percent recall), and patient subgroups identified by K-Means clustering respectively. These results are in line with the previous studies that indicated that predictive accuracy in stroke models is high.</w:t>
      </w:r>
    </w:p>
    <w:p w14:paraId="7A58B776"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Strengths:</w:t>
      </w:r>
      <w:r>
        <w:rPr>
          <w:rFonts w:ascii="Times New Roman" w:eastAsia="Times New Roman" w:hAnsi="Times New Roman" w:cs="Times New Roman"/>
          <w:sz w:val="24"/>
          <w:szCs w:val="24"/>
        </w:rPr>
        <w:br/>
        <w:t>Methodological rigor was met since the study was conducted using CRISP-DM framework. Population segmentation (clustering) and classification (risk prediction) were used together, and they contributed to complementary information.</w:t>
      </w:r>
    </w:p>
    <w:p w14:paraId="38831278"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Limitations:</w:t>
      </w:r>
      <w:r>
        <w:rPr>
          <w:rFonts w:ascii="Times New Roman" w:eastAsia="Times New Roman" w:hAnsi="Times New Roman" w:cs="Times New Roman"/>
          <w:sz w:val="24"/>
          <w:szCs w:val="24"/>
        </w:rPr>
        <w:br/>
        <w:t xml:space="preserve">The small size of the dataset (5,110 instances) and 4.9 percent prevalence of strokes restrict the </w:t>
      </w:r>
      <w:proofErr w:type="spellStart"/>
      <w:r>
        <w:rPr>
          <w:rFonts w:ascii="Times New Roman" w:eastAsia="Times New Roman" w:hAnsi="Times New Roman" w:cs="Times New Roman"/>
          <w:sz w:val="24"/>
          <w:szCs w:val="24"/>
        </w:rPr>
        <w:t>generalisability</w:t>
      </w:r>
      <w:proofErr w:type="spellEnd"/>
      <w:r>
        <w:rPr>
          <w:rFonts w:ascii="Times New Roman" w:eastAsia="Times New Roman" w:hAnsi="Times New Roman" w:cs="Times New Roman"/>
          <w:sz w:val="24"/>
          <w:szCs w:val="24"/>
        </w:rPr>
        <w:t xml:space="preserve"> of the model in different populations.</w:t>
      </w:r>
    </w:p>
    <w:p w14:paraId="17684EF4" w14:textId="77777777" w:rsidR="00B05695" w:rsidRDefault="00493A05">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What Would I Do Differently Next Time:</w:t>
      </w:r>
      <w:r>
        <w:rPr>
          <w:rFonts w:ascii="Times New Roman" w:eastAsia="Times New Roman" w:hAnsi="Times New Roman" w:cs="Times New Roman"/>
          <w:sz w:val="24"/>
          <w:szCs w:val="24"/>
        </w:rPr>
        <w:br/>
        <w:t xml:space="preserve">Future studies ought to use </w:t>
      </w:r>
      <w:proofErr w:type="gramStart"/>
      <w:r>
        <w:rPr>
          <w:rFonts w:ascii="Times New Roman" w:eastAsia="Times New Roman" w:hAnsi="Times New Roman" w:cs="Times New Roman"/>
          <w:sz w:val="24"/>
          <w:szCs w:val="24"/>
        </w:rPr>
        <w:t>the ensemble</w:t>
      </w:r>
      <w:proofErr w:type="gramEnd"/>
      <w:r>
        <w:rPr>
          <w:rFonts w:ascii="Times New Roman" w:eastAsia="Times New Roman" w:hAnsi="Times New Roman" w:cs="Times New Roman"/>
          <w:sz w:val="24"/>
          <w:szCs w:val="24"/>
        </w:rPr>
        <w:t xml:space="preserve"> models like the Random Forest and the Gradient Boosting which are effective using imbalanced medical data. Furthermore, the application of SMOTE as opposed to standard resampling may produce more realistic minority-class samples and generalize the models in a better manner and have a predictable higher predictive reliability.</w:t>
      </w:r>
    </w:p>
    <w:p w14:paraId="17A99373" w14:textId="77777777" w:rsidR="00B05695" w:rsidRDefault="00B05695">
      <w:pPr>
        <w:spacing w:after="0" w:line="360" w:lineRule="auto"/>
        <w:rPr>
          <w:rFonts w:ascii="Times New Roman" w:eastAsia="Times New Roman" w:hAnsi="Times New Roman" w:cs="Times New Roman"/>
          <w:sz w:val="24"/>
          <w:szCs w:val="24"/>
        </w:rPr>
      </w:pPr>
    </w:p>
    <w:p w14:paraId="5F8A6E14" w14:textId="77777777" w:rsidR="00B05695" w:rsidRDefault="00B05695">
      <w:pPr>
        <w:spacing w:after="0" w:line="360" w:lineRule="auto"/>
        <w:rPr>
          <w:rFonts w:ascii="Times New Roman" w:eastAsia="Times New Roman" w:hAnsi="Times New Roman" w:cs="Times New Roman"/>
          <w:sz w:val="24"/>
          <w:szCs w:val="24"/>
        </w:rPr>
      </w:pPr>
    </w:p>
    <w:p w14:paraId="5CADE428" w14:textId="77777777" w:rsidR="00B05695" w:rsidRDefault="00B05695">
      <w:pPr>
        <w:spacing w:after="0" w:line="360" w:lineRule="auto"/>
        <w:rPr>
          <w:rFonts w:ascii="Times New Roman" w:eastAsia="Times New Roman" w:hAnsi="Times New Roman" w:cs="Times New Roman"/>
          <w:sz w:val="24"/>
          <w:szCs w:val="24"/>
        </w:rPr>
      </w:pPr>
    </w:p>
    <w:p w14:paraId="1616CC25" w14:textId="77777777" w:rsidR="00673A27" w:rsidRDefault="00673A27">
      <w:pPr>
        <w:spacing w:after="0" w:line="360" w:lineRule="auto"/>
        <w:rPr>
          <w:rFonts w:ascii="Times New Roman" w:eastAsia="Times New Roman" w:hAnsi="Times New Roman" w:cs="Times New Roman"/>
          <w:sz w:val="24"/>
          <w:szCs w:val="24"/>
        </w:rPr>
      </w:pPr>
    </w:p>
    <w:p w14:paraId="03A2535A" w14:textId="77777777" w:rsidR="00673A27" w:rsidRDefault="00673A27">
      <w:pPr>
        <w:spacing w:after="0" w:line="360" w:lineRule="auto"/>
        <w:rPr>
          <w:rFonts w:ascii="Times New Roman" w:eastAsia="Times New Roman" w:hAnsi="Times New Roman" w:cs="Times New Roman"/>
          <w:sz w:val="24"/>
          <w:szCs w:val="24"/>
        </w:rPr>
      </w:pPr>
    </w:p>
    <w:p w14:paraId="0564681C" w14:textId="77777777" w:rsidR="00673A27" w:rsidRDefault="00673A27">
      <w:pPr>
        <w:spacing w:after="0" w:line="360" w:lineRule="auto"/>
        <w:rPr>
          <w:rFonts w:ascii="Times New Roman" w:eastAsia="Times New Roman" w:hAnsi="Times New Roman" w:cs="Times New Roman"/>
          <w:sz w:val="24"/>
          <w:szCs w:val="24"/>
        </w:rPr>
      </w:pPr>
    </w:p>
    <w:p w14:paraId="77FAA76D" w14:textId="77777777" w:rsidR="00673A27" w:rsidRDefault="00673A27">
      <w:pPr>
        <w:spacing w:after="0" w:line="360" w:lineRule="auto"/>
        <w:rPr>
          <w:rFonts w:ascii="Times New Roman" w:eastAsia="Times New Roman" w:hAnsi="Times New Roman" w:cs="Times New Roman"/>
          <w:sz w:val="24"/>
          <w:szCs w:val="24"/>
        </w:rPr>
      </w:pPr>
    </w:p>
    <w:p w14:paraId="65F5F5B5" w14:textId="77777777" w:rsidR="00673A27" w:rsidRDefault="00673A27">
      <w:pPr>
        <w:spacing w:after="0" w:line="360" w:lineRule="auto"/>
        <w:rPr>
          <w:rFonts w:ascii="Times New Roman" w:eastAsia="Times New Roman" w:hAnsi="Times New Roman" w:cs="Times New Roman"/>
          <w:sz w:val="24"/>
          <w:szCs w:val="24"/>
        </w:rPr>
      </w:pPr>
    </w:p>
    <w:p w14:paraId="27E01D5D" w14:textId="77777777" w:rsidR="00673A27" w:rsidRDefault="00673A27">
      <w:pPr>
        <w:spacing w:after="0" w:line="360" w:lineRule="auto"/>
        <w:rPr>
          <w:rFonts w:ascii="Times New Roman" w:eastAsia="Times New Roman" w:hAnsi="Times New Roman" w:cs="Times New Roman"/>
          <w:sz w:val="24"/>
          <w:szCs w:val="24"/>
        </w:rPr>
      </w:pPr>
    </w:p>
    <w:p w14:paraId="5BD32EE2" w14:textId="77777777" w:rsidR="00673A27" w:rsidRDefault="00673A27">
      <w:pPr>
        <w:spacing w:after="0" w:line="360" w:lineRule="auto"/>
        <w:rPr>
          <w:rFonts w:ascii="Times New Roman" w:eastAsia="Times New Roman" w:hAnsi="Times New Roman" w:cs="Times New Roman"/>
          <w:sz w:val="24"/>
          <w:szCs w:val="24"/>
        </w:rPr>
      </w:pPr>
    </w:p>
    <w:p w14:paraId="4FBA737C" w14:textId="77777777" w:rsidR="00673A27" w:rsidRDefault="00673A27">
      <w:pPr>
        <w:spacing w:after="0" w:line="360" w:lineRule="auto"/>
        <w:rPr>
          <w:rFonts w:ascii="Times New Roman" w:eastAsia="Times New Roman" w:hAnsi="Times New Roman" w:cs="Times New Roman"/>
          <w:sz w:val="24"/>
          <w:szCs w:val="24"/>
        </w:rPr>
      </w:pPr>
    </w:p>
    <w:p w14:paraId="3EED3EA7" w14:textId="77777777" w:rsidR="00B05695" w:rsidRDefault="00B05695">
      <w:pPr>
        <w:spacing w:after="0" w:line="360" w:lineRule="auto"/>
        <w:rPr>
          <w:rFonts w:ascii="Times New Roman" w:eastAsia="Times New Roman" w:hAnsi="Times New Roman" w:cs="Times New Roman"/>
          <w:sz w:val="24"/>
          <w:szCs w:val="24"/>
        </w:rPr>
      </w:pPr>
    </w:p>
    <w:p w14:paraId="31A99109" w14:textId="77777777" w:rsidR="0023639F" w:rsidRPr="0023639F" w:rsidRDefault="0023639F" w:rsidP="0023639F">
      <w:pPr>
        <w:spacing w:before="100" w:beforeAutospacing="1" w:after="100" w:afterAutospacing="1" w:line="360" w:lineRule="auto"/>
        <w:outlineLvl w:val="1"/>
        <w:rPr>
          <w:rFonts w:ascii="Times New Roman" w:eastAsia="Times New Roman" w:hAnsi="Times New Roman" w:cs="Times New Roman"/>
          <w:b/>
          <w:bCs/>
          <w:sz w:val="36"/>
          <w:szCs w:val="36"/>
          <w:lang w:val="en-GB"/>
        </w:rPr>
      </w:pPr>
      <w:bookmarkStart w:id="15" w:name="_Toc223026885"/>
      <w:r w:rsidRPr="0023639F">
        <w:rPr>
          <w:rFonts w:ascii="Times New Roman" w:eastAsia="Times New Roman" w:hAnsi="Times New Roman" w:cs="Times New Roman"/>
          <w:b/>
          <w:bCs/>
          <w:sz w:val="36"/>
          <w:szCs w:val="36"/>
          <w:lang w:val="en-GB"/>
        </w:rPr>
        <w:lastRenderedPageBreak/>
        <w:t>References</w:t>
      </w:r>
    </w:p>
    <w:p w14:paraId="512DD099" w14:textId="77777777" w:rsidR="0023639F" w:rsidRPr="0023639F" w:rsidRDefault="0023639F" w:rsidP="0023639F">
      <w:pPr>
        <w:spacing w:before="100" w:beforeAutospacing="1" w:after="100" w:afterAutospacing="1" w:line="360" w:lineRule="auto"/>
        <w:outlineLvl w:val="1"/>
        <w:rPr>
          <w:rFonts w:ascii="Times New Roman" w:eastAsia="Times New Roman" w:hAnsi="Times New Roman" w:cs="Times New Roman"/>
          <w:b/>
          <w:bCs/>
          <w:sz w:val="36"/>
          <w:szCs w:val="36"/>
          <w:lang w:val="en-GB"/>
        </w:rPr>
      </w:pPr>
      <w:r w:rsidRPr="0023639F">
        <w:rPr>
          <w:rFonts w:ascii="Times New Roman" w:eastAsia="Times New Roman" w:hAnsi="Times New Roman" w:cs="Times New Roman"/>
          <w:b/>
          <w:bCs/>
          <w:sz w:val="36"/>
          <w:szCs w:val="36"/>
          <w:lang w:val="en-GB"/>
        </w:rPr>
        <w:t xml:space="preserve">[1] CARI Journals, “Healthcare data analytics and predictive modelling,” </w:t>
      </w:r>
      <w:r w:rsidRPr="0023639F">
        <w:rPr>
          <w:rFonts w:ascii="Times New Roman" w:eastAsia="Times New Roman" w:hAnsi="Times New Roman" w:cs="Times New Roman"/>
          <w:b/>
          <w:bCs/>
          <w:i/>
          <w:iCs/>
          <w:sz w:val="36"/>
          <w:szCs w:val="36"/>
          <w:lang w:val="en-GB"/>
        </w:rPr>
        <w:t>International Journal of Health Sciences</w:t>
      </w:r>
      <w:r w:rsidRPr="0023639F">
        <w:rPr>
          <w:rFonts w:ascii="Times New Roman" w:eastAsia="Times New Roman" w:hAnsi="Times New Roman" w:cs="Times New Roman"/>
          <w:b/>
          <w:bCs/>
          <w:sz w:val="36"/>
          <w:szCs w:val="36"/>
          <w:lang w:val="en-GB"/>
        </w:rPr>
        <w:t xml:space="preserve">, vol. 4, no. 3, pp. 1–18, 2024. Available: </w:t>
      </w:r>
      <w:hyperlink r:id="rId30" w:tgtFrame="_new" w:history="1">
        <w:r w:rsidRPr="0023639F">
          <w:rPr>
            <w:rStyle w:val="Hyperlink"/>
            <w:rFonts w:ascii="Times New Roman" w:eastAsia="Times New Roman" w:hAnsi="Times New Roman" w:cs="Times New Roman"/>
            <w:b/>
            <w:bCs/>
            <w:sz w:val="36"/>
            <w:szCs w:val="36"/>
            <w:lang w:val="en-GB"/>
          </w:rPr>
          <w:t>https://carijournals.org/journals/IJHS/article/view/2245</w:t>
        </w:r>
      </w:hyperlink>
    </w:p>
    <w:p w14:paraId="65A85E9D" w14:textId="77777777" w:rsidR="0023639F" w:rsidRPr="0023639F" w:rsidRDefault="0023639F" w:rsidP="0023639F">
      <w:pPr>
        <w:spacing w:before="100" w:beforeAutospacing="1" w:after="100" w:afterAutospacing="1" w:line="360" w:lineRule="auto"/>
        <w:outlineLvl w:val="1"/>
        <w:rPr>
          <w:rFonts w:ascii="Times New Roman" w:eastAsia="Times New Roman" w:hAnsi="Times New Roman" w:cs="Times New Roman"/>
          <w:b/>
          <w:bCs/>
          <w:sz w:val="36"/>
          <w:szCs w:val="36"/>
          <w:lang w:val="en-GB"/>
        </w:rPr>
      </w:pPr>
      <w:r w:rsidRPr="0023639F">
        <w:rPr>
          <w:rFonts w:ascii="Times New Roman" w:eastAsia="Times New Roman" w:hAnsi="Times New Roman" w:cs="Times New Roman"/>
          <w:b/>
          <w:bCs/>
          <w:sz w:val="36"/>
          <w:szCs w:val="36"/>
          <w:lang w:val="en-GB"/>
        </w:rPr>
        <w:t xml:space="preserve">[2] CRISP-DM Process Model, </w:t>
      </w:r>
      <w:r w:rsidRPr="0023639F">
        <w:rPr>
          <w:rFonts w:ascii="Times New Roman" w:eastAsia="Times New Roman" w:hAnsi="Times New Roman" w:cs="Times New Roman"/>
          <w:b/>
          <w:bCs/>
          <w:i/>
          <w:iCs/>
          <w:sz w:val="36"/>
          <w:szCs w:val="36"/>
          <w:lang w:val="en-GB"/>
        </w:rPr>
        <w:t>Data Analysis and Machine Learning Basics</w:t>
      </w:r>
      <w:r w:rsidRPr="0023639F">
        <w:rPr>
          <w:rFonts w:ascii="Times New Roman" w:eastAsia="Times New Roman" w:hAnsi="Times New Roman" w:cs="Times New Roman"/>
          <w:b/>
          <w:bCs/>
          <w:sz w:val="36"/>
          <w:szCs w:val="36"/>
          <w:lang w:val="en-GB"/>
        </w:rPr>
        <w:t>. JAMK University, 2020.</w:t>
      </w:r>
    </w:p>
    <w:p w14:paraId="07428F7F" w14:textId="77777777" w:rsidR="0023639F" w:rsidRPr="0023639F" w:rsidRDefault="0023639F" w:rsidP="0023639F">
      <w:pPr>
        <w:spacing w:before="100" w:beforeAutospacing="1" w:after="100" w:afterAutospacing="1" w:line="360" w:lineRule="auto"/>
        <w:outlineLvl w:val="1"/>
        <w:rPr>
          <w:rFonts w:ascii="Times New Roman" w:eastAsia="Times New Roman" w:hAnsi="Times New Roman" w:cs="Times New Roman"/>
          <w:b/>
          <w:bCs/>
          <w:sz w:val="36"/>
          <w:szCs w:val="36"/>
          <w:lang w:val="en-GB"/>
        </w:rPr>
      </w:pPr>
      <w:r w:rsidRPr="0023639F">
        <w:rPr>
          <w:rFonts w:ascii="Times New Roman" w:eastAsia="Times New Roman" w:hAnsi="Times New Roman" w:cs="Times New Roman"/>
          <w:b/>
          <w:bCs/>
          <w:sz w:val="36"/>
          <w:szCs w:val="36"/>
          <w:lang w:val="en-GB"/>
        </w:rPr>
        <w:t xml:space="preserve">[3] </w:t>
      </w:r>
      <w:proofErr w:type="spellStart"/>
      <w:r w:rsidRPr="0023639F">
        <w:rPr>
          <w:rFonts w:ascii="Times New Roman" w:eastAsia="Times New Roman" w:hAnsi="Times New Roman" w:cs="Times New Roman"/>
          <w:b/>
          <w:bCs/>
          <w:sz w:val="36"/>
          <w:szCs w:val="36"/>
          <w:lang w:val="en-GB"/>
        </w:rPr>
        <w:t>Deepknit</w:t>
      </w:r>
      <w:proofErr w:type="spellEnd"/>
      <w:r w:rsidRPr="0023639F">
        <w:rPr>
          <w:rFonts w:ascii="Times New Roman" w:eastAsia="Times New Roman" w:hAnsi="Times New Roman" w:cs="Times New Roman"/>
          <w:b/>
          <w:bCs/>
          <w:sz w:val="36"/>
          <w:szCs w:val="36"/>
          <w:lang w:val="en-GB"/>
        </w:rPr>
        <w:t xml:space="preserve"> AI, “Data mining and predictive analysis examples,” </w:t>
      </w:r>
      <w:proofErr w:type="spellStart"/>
      <w:r w:rsidRPr="0023639F">
        <w:rPr>
          <w:rFonts w:ascii="Times New Roman" w:eastAsia="Times New Roman" w:hAnsi="Times New Roman" w:cs="Times New Roman"/>
          <w:b/>
          <w:bCs/>
          <w:i/>
          <w:iCs/>
          <w:sz w:val="36"/>
          <w:szCs w:val="36"/>
          <w:lang w:val="en-GB"/>
        </w:rPr>
        <w:t>Deepknit</w:t>
      </w:r>
      <w:proofErr w:type="spellEnd"/>
      <w:r w:rsidRPr="0023639F">
        <w:rPr>
          <w:rFonts w:ascii="Times New Roman" w:eastAsia="Times New Roman" w:hAnsi="Times New Roman" w:cs="Times New Roman"/>
          <w:b/>
          <w:bCs/>
          <w:i/>
          <w:iCs/>
          <w:sz w:val="36"/>
          <w:szCs w:val="36"/>
          <w:lang w:val="en-GB"/>
        </w:rPr>
        <w:t xml:space="preserve"> Blog</w:t>
      </w:r>
      <w:r w:rsidRPr="0023639F">
        <w:rPr>
          <w:rFonts w:ascii="Times New Roman" w:eastAsia="Times New Roman" w:hAnsi="Times New Roman" w:cs="Times New Roman"/>
          <w:b/>
          <w:bCs/>
          <w:sz w:val="36"/>
          <w:szCs w:val="36"/>
          <w:lang w:val="en-GB"/>
        </w:rPr>
        <w:t xml:space="preserve">, 2025. Available: </w:t>
      </w:r>
      <w:hyperlink r:id="rId31" w:tgtFrame="_new" w:history="1">
        <w:r w:rsidRPr="0023639F">
          <w:rPr>
            <w:rStyle w:val="Hyperlink"/>
            <w:rFonts w:ascii="Times New Roman" w:eastAsia="Times New Roman" w:hAnsi="Times New Roman" w:cs="Times New Roman"/>
            <w:b/>
            <w:bCs/>
            <w:sz w:val="36"/>
            <w:szCs w:val="36"/>
            <w:lang w:val="en-GB"/>
          </w:rPr>
          <w:t>https://www.deepknit.ai/blog/practical-examples-data-mining-and-predictive-analytics-finance-healthcare/</w:t>
        </w:r>
      </w:hyperlink>
    </w:p>
    <w:p w14:paraId="1F87A22D" w14:textId="77777777" w:rsidR="0023639F" w:rsidRPr="0023639F" w:rsidRDefault="0023639F" w:rsidP="0023639F">
      <w:pPr>
        <w:spacing w:before="100" w:beforeAutospacing="1" w:after="100" w:afterAutospacing="1" w:line="360" w:lineRule="auto"/>
        <w:outlineLvl w:val="1"/>
        <w:rPr>
          <w:rFonts w:ascii="Times New Roman" w:eastAsia="Times New Roman" w:hAnsi="Times New Roman" w:cs="Times New Roman"/>
          <w:b/>
          <w:bCs/>
          <w:sz w:val="36"/>
          <w:szCs w:val="36"/>
          <w:lang w:val="en-GB"/>
        </w:rPr>
      </w:pPr>
      <w:r w:rsidRPr="0023639F">
        <w:rPr>
          <w:rFonts w:ascii="Times New Roman" w:eastAsia="Times New Roman" w:hAnsi="Times New Roman" w:cs="Times New Roman"/>
          <w:b/>
          <w:bCs/>
          <w:sz w:val="36"/>
          <w:szCs w:val="36"/>
          <w:lang w:val="en-GB"/>
        </w:rPr>
        <w:t xml:space="preserve">[4] IEEE, “Predictive analytics and data mining in healthcare,” </w:t>
      </w:r>
      <w:r w:rsidRPr="0023639F">
        <w:rPr>
          <w:rFonts w:ascii="Times New Roman" w:eastAsia="Times New Roman" w:hAnsi="Times New Roman" w:cs="Times New Roman"/>
          <w:b/>
          <w:bCs/>
          <w:i/>
          <w:iCs/>
          <w:sz w:val="36"/>
          <w:szCs w:val="36"/>
          <w:lang w:val="en-GB"/>
        </w:rPr>
        <w:t>IEEE Xplore</w:t>
      </w:r>
      <w:r w:rsidRPr="0023639F">
        <w:rPr>
          <w:rFonts w:ascii="Times New Roman" w:eastAsia="Times New Roman" w:hAnsi="Times New Roman" w:cs="Times New Roman"/>
          <w:b/>
          <w:bCs/>
          <w:sz w:val="36"/>
          <w:szCs w:val="36"/>
          <w:lang w:val="en-GB"/>
        </w:rPr>
        <w:t xml:space="preserve">, 2021. Available: </w:t>
      </w:r>
      <w:hyperlink r:id="rId32" w:tgtFrame="_new" w:history="1">
        <w:r w:rsidRPr="0023639F">
          <w:rPr>
            <w:rStyle w:val="Hyperlink"/>
            <w:rFonts w:ascii="Times New Roman" w:eastAsia="Times New Roman" w:hAnsi="Times New Roman" w:cs="Times New Roman"/>
            <w:b/>
            <w:bCs/>
            <w:sz w:val="36"/>
            <w:szCs w:val="36"/>
            <w:lang w:val="en-GB"/>
          </w:rPr>
          <w:t>https://ieeexplore.ieee.org/document/9579833/</w:t>
        </w:r>
      </w:hyperlink>
    </w:p>
    <w:p w14:paraId="3165642D" w14:textId="77777777" w:rsidR="0023639F" w:rsidRPr="0023639F" w:rsidRDefault="0023639F" w:rsidP="0023639F">
      <w:pPr>
        <w:spacing w:before="100" w:beforeAutospacing="1" w:after="100" w:afterAutospacing="1" w:line="360" w:lineRule="auto"/>
        <w:outlineLvl w:val="1"/>
        <w:rPr>
          <w:rFonts w:ascii="Times New Roman" w:eastAsia="Times New Roman" w:hAnsi="Times New Roman" w:cs="Times New Roman"/>
          <w:b/>
          <w:bCs/>
          <w:sz w:val="36"/>
          <w:szCs w:val="36"/>
          <w:lang w:val="en-GB"/>
        </w:rPr>
      </w:pPr>
      <w:r w:rsidRPr="0023639F">
        <w:rPr>
          <w:rFonts w:ascii="Times New Roman" w:eastAsia="Times New Roman" w:hAnsi="Times New Roman" w:cs="Times New Roman"/>
          <w:b/>
          <w:bCs/>
          <w:sz w:val="36"/>
          <w:szCs w:val="36"/>
          <w:lang w:val="en-GB"/>
        </w:rPr>
        <w:t xml:space="preserve">[5] International Journal of Innovative Engineering Research and Management, “Data mining approaches for predictive healthcare systems,” </w:t>
      </w:r>
      <w:r w:rsidRPr="0023639F">
        <w:rPr>
          <w:rFonts w:ascii="Times New Roman" w:eastAsia="Times New Roman" w:hAnsi="Times New Roman" w:cs="Times New Roman"/>
          <w:b/>
          <w:bCs/>
          <w:i/>
          <w:iCs/>
          <w:sz w:val="36"/>
          <w:szCs w:val="36"/>
          <w:lang w:val="en-GB"/>
        </w:rPr>
        <w:t>IJIERM</w:t>
      </w:r>
      <w:r w:rsidRPr="0023639F">
        <w:rPr>
          <w:rFonts w:ascii="Times New Roman" w:eastAsia="Times New Roman" w:hAnsi="Times New Roman" w:cs="Times New Roman"/>
          <w:b/>
          <w:bCs/>
          <w:sz w:val="36"/>
          <w:szCs w:val="36"/>
          <w:lang w:val="en-GB"/>
        </w:rPr>
        <w:t xml:space="preserve">, vol. 8, no. 4, pp. 1–12, 2021. Available: </w:t>
      </w:r>
      <w:hyperlink r:id="rId33" w:tgtFrame="_new" w:history="1">
        <w:r w:rsidRPr="0023639F">
          <w:rPr>
            <w:rStyle w:val="Hyperlink"/>
            <w:rFonts w:ascii="Times New Roman" w:eastAsia="Times New Roman" w:hAnsi="Times New Roman" w:cs="Times New Roman"/>
            <w:b/>
            <w:bCs/>
            <w:sz w:val="36"/>
            <w:szCs w:val="36"/>
            <w:lang w:val="en-GB"/>
          </w:rPr>
          <w:t>https://journal.ijierm.co.in/index.php/ijierm/article/view/3044</w:t>
        </w:r>
      </w:hyperlink>
    </w:p>
    <w:p w14:paraId="19C0E54C" w14:textId="77777777" w:rsidR="0023639F" w:rsidRPr="0023639F" w:rsidRDefault="0023639F" w:rsidP="0023639F">
      <w:pPr>
        <w:spacing w:before="100" w:beforeAutospacing="1" w:after="100" w:afterAutospacing="1" w:line="360" w:lineRule="auto"/>
        <w:outlineLvl w:val="1"/>
        <w:rPr>
          <w:rFonts w:ascii="Times New Roman" w:eastAsia="Times New Roman" w:hAnsi="Times New Roman" w:cs="Times New Roman"/>
          <w:b/>
          <w:bCs/>
          <w:sz w:val="36"/>
          <w:szCs w:val="36"/>
          <w:lang w:val="en-GB"/>
        </w:rPr>
      </w:pPr>
      <w:r w:rsidRPr="0023639F">
        <w:rPr>
          <w:rFonts w:ascii="Times New Roman" w:eastAsia="Times New Roman" w:hAnsi="Times New Roman" w:cs="Times New Roman"/>
          <w:b/>
          <w:bCs/>
          <w:sz w:val="36"/>
          <w:szCs w:val="36"/>
          <w:lang w:val="en-GB"/>
        </w:rPr>
        <w:t xml:space="preserve">[6] </w:t>
      </w:r>
      <w:proofErr w:type="spellStart"/>
      <w:r w:rsidRPr="0023639F">
        <w:rPr>
          <w:rFonts w:ascii="Times New Roman" w:eastAsia="Times New Roman" w:hAnsi="Times New Roman" w:cs="Times New Roman"/>
          <w:b/>
          <w:bCs/>
          <w:sz w:val="36"/>
          <w:szCs w:val="36"/>
          <w:lang w:val="en-GB"/>
        </w:rPr>
        <w:t>ITRex</w:t>
      </w:r>
      <w:proofErr w:type="spellEnd"/>
      <w:r w:rsidRPr="0023639F">
        <w:rPr>
          <w:rFonts w:ascii="Times New Roman" w:eastAsia="Times New Roman" w:hAnsi="Times New Roman" w:cs="Times New Roman"/>
          <w:b/>
          <w:bCs/>
          <w:sz w:val="36"/>
          <w:szCs w:val="36"/>
          <w:lang w:val="en-GB"/>
        </w:rPr>
        <w:t xml:space="preserve"> Group, “Predictive analytics in healthcare: 7 examples and risks,” </w:t>
      </w:r>
      <w:proofErr w:type="spellStart"/>
      <w:r w:rsidRPr="0023639F">
        <w:rPr>
          <w:rFonts w:ascii="Times New Roman" w:eastAsia="Times New Roman" w:hAnsi="Times New Roman" w:cs="Times New Roman"/>
          <w:b/>
          <w:bCs/>
          <w:i/>
          <w:iCs/>
          <w:sz w:val="36"/>
          <w:szCs w:val="36"/>
          <w:lang w:val="en-GB"/>
        </w:rPr>
        <w:t>ITRex</w:t>
      </w:r>
      <w:proofErr w:type="spellEnd"/>
      <w:r w:rsidRPr="0023639F">
        <w:rPr>
          <w:rFonts w:ascii="Times New Roman" w:eastAsia="Times New Roman" w:hAnsi="Times New Roman" w:cs="Times New Roman"/>
          <w:b/>
          <w:bCs/>
          <w:i/>
          <w:iCs/>
          <w:sz w:val="36"/>
          <w:szCs w:val="36"/>
          <w:lang w:val="en-GB"/>
        </w:rPr>
        <w:t xml:space="preserve"> Blog</w:t>
      </w:r>
      <w:r w:rsidRPr="0023639F">
        <w:rPr>
          <w:rFonts w:ascii="Times New Roman" w:eastAsia="Times New Roman" w:hAnsi="Times New Roman" w:cs="Times New Roman"/>
          <w:b/>
          <w:bCs/>
          <w:sz w:val="36"/>
          <w:szCs w:val="36"/>
          <w:lang w:val="en-GB"/>
        </w:rPr>
        <w:t xml:space="preserve">, 2025. Available: </w:t>
      </w:r>
      <w:hyperlink r:id="rId34" w:tgtFrame="_new" w:history="1">
        <w:r w:rsidRPr="0023639F">
          <w:rPr>
            <w:rStyle w:val="Hyperlink"/>
            <w:rFonts w:ascii="Times New Roman" w:eastAsia="Times New Roman" w:hAnsi="Times New Roman" w:cs="Times New Roman"/>
            <w:b/>
            <w:bCs/>
            <w:sz w:val="36"/>
            <w:szCs w:val="36"/>
            <w:lang w:val="en-GB"/>
          </w:rPr>
          <w:t>https://itrexgroup.com/blog/predictive-analytics-in-healthcare-top-use-cases/</w:t>
        </w:r>
      </w:hyperlink>
    </w:p>
    <w:p w14:paraId="18294B03" w14:textId="77777777" w:rsidR="0023639F" w:rsidRPr="0023639F" w:rsidRDefault="0023639F" w:rsidP="0023639F">
      <w:pPr>
        <w:spacing w:before="100" w:beforeAutospacing="1" w:after="100" w:afterAutospacing="1" w:line="360" w:lineRule="auto"/>
        <w:outlineLvl w:val="1"/>
        <w:rPr>
          <w:rFonts w:ascii="Times New Roman" w:eastAsia="Times New Roman" w:hAnsi="Times New Roman" w:cs="Times New Roman"/>
          <w:b/>
          <w:bCs/>
          <w:sz w:val="36"/>
          <w:szCs w:val="36"/>
          <w:lang w:val="en-GB"/>
        </w:rPr>
      </w:pPr>
      <w:r w:rsidRPr="0023639F">
        <w:rPr>
          <w:rFonts w:ascii="Times New Roman" w:eastAsia="Times New Roman" w:hAnsi="Times New Roman" w:cs="Times New Roman"/>
          <w:b/>
          <w:bCs/>
          <w:sz w:val="36"/>
          <w:szCs w:val="36"/>
          <w:lang w:val="en-GB"/>
        </w:rPr>
        <w:t xml:space="preserve">[7] Murphi AI, “Data mining healthcare explained: Key benefits and examples,” </w:t>
      </w:r>
      <w:r w:rsidRPr="0023639F">
        <w:rPr>
          <w:rFonts w:ascii="Times New Roman" w:eastAsia="Times New Roman" w:hAnsi="Times New Roman" w:cs="Times New Roman"/>
          <w:b/>
          <w:bCs/>
          <w:i/>
          <w:iCs/>
          <w:sz w:val="36"/>
          <w:szCs w:val="36"/>
          <w:lang w:val="en-GB"/>
        </w:rPr>
        <w:t>Murphi Blog</w:t>
      </w:r>
      <w:r w:rsidRPr="0023639F">
        <w:rPr>
          <w:rFonts w:ascii="Times New Roman" w:eastAsia="Times New Roman" w:hAnsi="Times New Roman" w:cs="Times New Roman"/>
          <w:b/>
          <w:bCs/>
          <w:sz w:val="36"/>
          <w:szCs w:val="36"/>
          <w:lang w:val="en-GB"/>
        </w:rPr>
        <w:t xml:space="preserve">, 2025. Available: </w:t>
      </w:r>
      <w:hyperlink r:id="rId35" w:tgtFrame="_new" w:history="1">
        <w:r w:rsidRPr="0023639F">
          <w:rPr>
            <w:rStyle w:val="Hyperlink"/>
            <w:rFonts w:ascii="Times New Roman" w:eastAsia="Times New Roman" w:hAnsi="Times New Roman" w:cs="Times New Roman"/>
            <w:b/>
            <w:bCs/>
            <w:sz w:val="36"/>
            <w:szCs w:val="36"/>
            <w:lang w:val="en-GB"/>
          </w:rPr>
          <w:t>https://murphi.ai/data-mining-healthcare/</w:t>
        </w:r>
      </w:hyperlink>
    </w:p>
    <w:p w14:paraId="032F60A0" w14:textId="77777777" w:rsidR="0023639F" w:rsidRPr="0023639F" w:rsidRDefault="0023639F" w:rsidP="0023639F">
      <w:pPr>
        <w:spacing w:before="100" w:beforeAutospacing="1" w:after="100" w:afterAutospacing="1" w:line="360" w:lineRule="auto"/>
        <w:outlineLvl w:val="1"/>
        <w:rPr>
          <w:rFonts w:ascii="Times New Roman" w:eastAsia="Times New Roman" w:hAnsi="Times New Roman" w:cs="Times New Roman"/>
          <w:b/>
          <w:bCs/>
          <w:sz w:val="36"/>
          <w:szCs w:val="36"/>
          <w:lang w:val="en-GB"/>
        </w:rPr>
      </w:pPr>
      <w:r w:rsidRPr="0023639F">
        <w:rPr>
          <w:rFonts w:ascii="Times New Roman" w:eastAsia="Times New Roman" w:hAnsi="Times New Roman" w:cs="Times New Roman"/>
          <w:b/>
          <w:bCs/>
          <w:sz w:val="36"/>
          <w:szCs w:val="36"/>
          <w:lang w:val="en-GB"/>
        </w:rPr>
        <w:t xml:space="preserve">[8] Nature Scientific Reports, “A novel machine learning framework for stroke type identification in resource constrained settings with robustness to missing data,” </w:t>
      </w:r>
      <w:r w:rsidRPr="0023639F">
        <w:rPr>
          <w:rFonts w:ascii="Times New Roman" w:eastAsia="Times New Roman" w:hAnsi="Times New Roman" w:cs="Times New Roman"/>
          <w:b/>
          <w:bCs/>
          <w:i/>
          <w:iCs/>
          <w:sz w:val="36"/>
          <w:szCs w:val="36"/>
          <w:lang w:val="en-GB"/>
        </w:rPr>
        <w:t>Scientific Reports</w:t>
      </w:r>
      <w:r w:rsidRPr="0023639F">
        <w:rPr>
          <w:rFonts w:ascii="Times New Roman" w:eastAsia="Times New Roman" w:hAnsi="Times New Roman" w:cs="Times New Roman"/>
          <w:b/>
          <w:bCs/>
          <w:sz w:val="36"/>
          <w:szCs w:val="36"/>
          <w:lang w:val="en-GB"/>
        </w:rPr>
        <w:t>, vol. 15, no. 1, pp. 1–14, 2025.</w:t>
      </w:r>
    </w:p>
    <w:p w14:paraId="4B9A85E2" w14:textId="77777777" w:rsidR="0023639F" w:rsidRPr="0023639F" w:rsidRDefault="0023639F" w:rsidP="0023639F">
      <w:pPr>
        <w:spacing w:before="100" w:beforeAutospacing="1" w:after="100" w:afterAutospacing="1" w:line="360" w:lineRule="auto"/>
        <w:outlineLvl w:val="1"/>
        <w:rPr>
          <w:rFonts w:ascii="Times New Roman" w:eastAsia="Times New Roman" w:hAnsi="Times New Roman" w:cs="Times New Roman"/>
          <w:b/>
          <w:bCs/>
          <w:sz w:val="36"/>
          <w:szCs w:val="36"/>
          <w:lang w:val="en-GB"/>
        </w:rPr>
      </w:pPr>
      <w:r w:rsidRPr="0023639F">
        <w:rPr>
          <w:rFonts w:ascii="Times New Roman" w:eastAsia="Times New Roman" w:hAnsi="Times New Roman" w:cs="Times New Roman"/>
          <w:b/>
          <w:bCs/>
          <w:sz w:val="36"/>
          <w:szCs w:val="36"/>
          <w:lang w:val="en-GB"/>
        </w:rPr>
        <w:t xml:space="preserve">[9] “A systematic review on healthcare analytics: Application and theoretical perspective,” </w:t>
      </w:r>
      <w:r w:rsidRPr="0023639F">
        <w:rPr>
          <w:rFonts w:ascii="Times New Roman" w:eastAsia="Times New Roman" w:hAnsi="Times New Roman" w:cs="Times New Roman"/>
          <w:b/>
          <w:bCs/>
          <w:i/>
          <w:iCs/>
          <w:sz w:val="36"/>
          <w:szCs w:val="36"/>
          <w:lang w:val="en-GB"/>
        </w:rPr>
        <w:t>Journal of Healthcare Engineering</w:t>
      </w:r>
      <w:r w:rsidRPr="0023639F">
        <w:rPr>
          <w:rFonts w:ascii="Times New Roman" w:eastAsia="Times New Roman" w:hAnsi="Times New Roman" w:cs="Times New Roman"/>
          <w:b/>
          <w:bCs/>
          <w:sz w:val="36"/>
          <w:szCs w:val="36"/>
          <w:lang w:val="en-GB"/>
        </w:rPr>
        <w:t xml:space="preserve">, vol. 2018, pp. 1–20, 2018. Available: </w:t>
      </w:r>
      <w:hyperlink r:id="rId36" w:tgtFrame="_new" w:history="1">
        <w:r w:rsidRPr="0023639F">
          <w:rPr>
            <w:rStyle w:val="Hyperlink"/>
            <w:rFonts w:ascii="Times New Roman" w:eastAsia="Times New Roman" w:hAnsi="Times New Roman" w:cs="Times New Roman"/>
            <w:b/>
            <w:bCs/>
            <w:sz w:val="36"/>
            <w:szCs w:val="36"/>
            <w:lang w:val="en-GB"/>
          </w:rPr>
          <w:t>https://pmc.ncbi.nlm.nih.gov/articles/PMC6023432/</w:t>
        </w:r>
      </w:hyperlink>
    </w:p>
    <w:p w14:paraId="020F0BF2" w14:textId="77777777" w:rsidR="0023639F" w:rsidRPr="0023639F" w:rsidRDefault="0023639F" w:rsidP="0023639F">
      <w:pPr>
        <w:spacing w:before="100" w:beforeAutospacing="1" w:after="100" w:afterAutospacing="1" w:line="360" w:lineRule="auto"/>
        <w:outlineLvl w:val="1"/>
        <w:rPr>
          <w:rFonts w:ascii="Times New Roman" w:eastAsia="Times New Roman" w:hAnsi="Times New Roman" w:cs="Times New Roman"/>
          <w:b/>
          <w:bCs/>
          <w:sz w:val="36"/>
          <w:szCs w:val="36"/>
          <w:lang w:val="en-GB"/>
        </w:rPr>
      </w:pPr>
      <w:r w:rsidRPr="0023639F">
        <w:rPr>
          <w:rFonts w:ascii="Times New Roman" w:eastAsia="Times New Roman" w:hAnsi="Times New Roman" w:cs="Times New Roman"/>
          <w:b/>
          <w:bCs/>
          <w:sz w:val="36"/>
          <w:szCs w:val="36"/>
          <w:lang w:val="en-GB"/>
        </w:rPr>
        <w:lastRenderedPageBreak/>
        <w:t xml:space="preserve">[10] “Predicting stroke occurrences: A stacked machine learning approach,” </w:t>
      </w:r>
      <w:r w:rsidRPr="0023639F">
        <w:rPr>
          <w:rFonts w:ascii="Times New Roman" w:eastAsia="Times New Roman" w:hAnsi="Times New Roman" w:cs="Times New Roman"/>
          <w:b/>
          <w:bCs/>
          <w:i/>
          <w:iCs/>
          <w:sz w:val="36"/>
          <w:szCs w:val="36"/>
          <w:lang w:val="en-GB"/>
        </w:rPr>
        <w:t>BMC Medical Informatics and Decision Making</w:t>
      </w:r>
      <w:r w:rsidRPr="0023639F">
        <w:rPr>
          <w:rFonts w:ascii="Times New Roman" w:eastAsia="Times New Roman" w:hAnsi="Times New Roman" w:cs="Times New Roman"/>
          <w:b/>
          <w:bCs/>
          <w:sz w:val="36"/>
          <w:szCs w:val="36"/>
          <w:lang w:val="en-GB"/>
        </w:rPr>
        <w:t xml:space="preserve">, vol. 24, no. 1, pp. 1–18, 2024. Available: </w:t>
      </w:r>
      <w:hyperlink r:id="rId37" w:tgtFrame="_new" w:history="1">
        <w:r w:rsidRPr="0023639F">
          <w:rPr>
            <w:rStyle w:val="Hyperlink"/>
            <w:rFonts w:ascii="Times New Roman" w:eastAsia="Times New Roman" w:hAnsi="Times New Roman" w:cs="Times New Roman"/>
            <w:b/>
            <w:bCs/>
            <w:sz w:val="36"/>
            <w:szCs w:val="36"/>
            <w:lang w:val="en-GB"/>
          </w:rPr>
          <w:t>https://pmc.ncbi.nlm.nih.gov/articles/PMC11476080/</w:t>
        </w:r>
      </w:hyperlink>
    </w:p>
    <w:p w14:paraId="6149D6E7" w14:textId="77777777" w:rsidR="0023639F" w:rsidRDefault="0023639F">
      <w:pPr>
        <w:spacing w:before="100" w:beforeAutospacing="1" w:after="100" w:afterAutospacing="1" w:line="360" w:lineRule="auto"/>
        <w:outlineLvl w:val="1"/>
        <w:rPr>
          <w:rFonts w:ascii="Times New Roman" w:eastAsia="Times New Roman" w:hAnsi="Times New Roman" w:cs="Times New Roman"/>
          <w:b/>
          <w:bCs/>
          <w:sz w:val="36"/>
          <w:szCs w:val="36"/>
        </w:rPr>
      </w:pPr>
    </w:p>
    <w:p w14:paraId="19CC4556" w14:textId="77777777" w:rsidR="0023639F" w:rsidRDefault="0023639F">
      <w:pPr>
        <w:spacing w:before="100" w:beforeAutospacing="1" w:after="100" w:afterAutospacing="1" w:line="360" w:lineRule="auto"/>
        <w:outlineLvl w:val="1"/>
        <w:rPr>
          <w:rFonts w:ascii="Times New Roman" w:eastAsia="Times New Roman" w:hAnsi="Times New Roman" w:cs="Times New Roman"/>
          <w:b/>
          <w:bCs/>
          <w:sz w:val="36"/>
          <w:szCs w:val="36"/>
        </w:rPr>
      </w:pPr>
    </w:p>
    <w:p w14:paraId="4E46EA45" w14:textId="77777777" w:rsidR="0023639F" w:rsidRDefault="0023639F">
      <w:pPr>
        <w:spacing w:before="100" w:beforeAutospacing="1" w:after="100" w:afterAutospacing="1" w:line="360" w:lineRule="auto"/>
        <w:outlineLvl w:val="1"/>
        <w:rPr>
          <w:rFonts w:ascii="Times New Roman" w:eastAsia="Times New Roman" w:hAnsi="Times New Roman" w:cs="Times New Roman"/>
          <w:b/>
          <w:bCs/>
          <w:sz w:val="36"/>
          <w:szCs w:val="36"/>
        </w:rPr>
      </w:pPr>
    </w:p>
    <w:p w14:paraId="4A767C97" w14:textId="77777777" w:rsidR="0023639F" w:rsidRDefault="0023639F">
      <w:pPr>
        <w:spacing w:before="100" w:beforeAutospacing="1" w:after="100" w:afterAutospacing="1" w:line="360" w:lineRule="auto"/>
        <w:outlineLvl w:val="1"/>
        <w:rPr>
          <w:rFonts w:ascii="Times New Roman" w:eastAsia="Times New Roman" w:hAnsi="Times New Roman" w:cs="Times New Roman"/>
          <w:b/>
          <w:bCs/>
          <w:sz w:val="36"/>
          <w:szCs w:val="36"/>
        </w:rPr>
      </w:pPr>
    </w:p>
    <w:p w14:paraId="30D99F68" w14:textId="77777777" w:rsidR="0023639F" w:rsidRDefault="0023639F">
      <w:pPr>
        <w:spacing w:before="100" w:beforeAutospacing="1" w:after="100" w:afterAutospacing="1" w:line="360" w:lineRule="auto"/>
        <w:outlineLvl w:val="1"/>
        <w:rPr>
          <w:rFonts w:ascii="Times New Roman" w:eastAsia="Times New Roman" w:hAnsi="Times New Roman" w:cs="Times New Roman"/>
          <w:b/>
          <w:bCs/>
          <w:sz w:val="36"/>
          <w:szCs w:val="36"/>
        </w:rPr>
      </w:pPr>
    </w:p>
    <w:bookmarkEnd w:id="15"/>
    <w:p w14:paraId="24552483" w14:textId="77777777" w:rsidR="00B05695" w:rsidRDefault="00B05695">
      <w:pPr>
        <w:spacing w:line="360" w:lineRule="auto"/>
        <w:rPr>
          <w:rFonts w:ascii="Times New Roman" w:hAnsi="Times New Roman" w:cs="Times New Roman"/>
        </w:rPr>
      </w:pPr>
    </w:p>
    <w:sectPr w:rsidR="00B0569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17931" w14:textId="77777777" w:rsidR="000F21DF" w:rsidRDefault="000F21DF">
      <w:pPr>
        <w:spacing w:line="240" w:lineRule="auto"/>
      </w:pPr>
      <w:r>
        <w:separator/>
      </w:r>
    </w:p>
  </w:endnote>
  <w:endnote w:type="continuationSeparator" w:id="0">
    <w:p w14:paraId="0D6FFB29" w14:textId="77777777" w:rsidR="000F21DF" w:rsidRDefault="000F21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C518CA" w14:textId="77777777" w:rsidR="000F21DF" w:rsidRDefault="000F21DF">
      <w:pPr>
        <w:spacing w:after="0"/>
      </w:pPr>
      <w:r>
        <w:separator/>
      </w:r>
    </w:p>
  </w:footnote>
  <w:footnote w:type="continuationSeparator" w:id="0">
    <w:p w14:paraId="25CFC815" w14:textId="77777777" w:rsidR="000F21DF" w:rsidRDefault="000F21D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D5034"/>
    <w:multiLevelType w:val="multilevel"/>
    <w:tmpl w:val="209D5034"/>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38AE25E8"/>
    <w:multiLevelType w:val="multilevel"/>
    <w:tmpl w:val="38AE25E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4D161B0A"/>
    <w:multiLevelType w:val="multilevel"/>
    <w:tmpl w:val="4D161B0A"/>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1239632468">
    <w:abstractNumId w:val="2"/>
  </w:num>
  <w:num w:numId="2" w16cid:durableId="730346972">
    <w:abstractNumId w:val="1"/>
  </w:num>
  <w:num w:numId="3" w16cid:durableId="854921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F5B"/>
    <w:rsid w:val="00015B16"/>
    <w:rsid w:val="00034E29"/>
    <w:rsid w:val="000522D1"/>
    <w:rsid w:val="000E09BC"/>
    <w:rsid w:val="000F21DF"/>
    <w:rsid w:val="00114DFF"/>
    <w:rsid w:val="001401D4"/>
    <w:rsid w:val="00235A33"/>
    <w:rsid w:val="0023639F"/>
    <w:rsid w:val="00297C25"/>
    <w:rsid w:val="002E69A7"/>
    <w:rsid w:val="00336C76"/>
    <w:rsid w:val="00396C9A"/>
    <w:rsid w:val="003B4EA7"/>
    <w:rsid w:val="003B7B8D"/>
    <w:rsid w:val="003F3219"/>
    <w:rsid w:val="00493A05"/>
    <w:rsid w:val="004D041A"/>
    <w:rsid w:val="005971AD"/>
    <w:rsid w:val="005C335C"/>
    <w:rsid w:val="005E4023"/>
    <w:rsid w:val="00606876"/>
    <w:rsid w:val="0060735E"/>
    <w:rsid w:val="00673A27"/>
    <w:rsid w:val="006D6E5D"/>
    <w:rsid w:val="0074291C"/>
    <w:rsid w:val="00883DCC"/>
    <w:rsid w:val="008E23FE"/>
    <w:rsid w:val="009267D0"/>
    <w:rsid w:val="009A70F0"/>
    <w:rsid w:val="009B2F26"/>
    <w:rsid w:val="00A27E6A"/>
    <w:rsid w:val="00B05695"/>
    <w:rsid w:val="00B25509"/>
    <w:rsid w:val="00B94F5B"/>
    <w:rsid w:val="00BA0A77"/>
    <w:rsid w:val="00D4026F"/>
    <w:rsid w:val="00D474AA"/>
    <w:rsid w:val="00DC03B2"/>
    <w:rsid w:val="00DC5C01"/>
    <w:rsid w:val="00E43711"/>
    <w:rsid w:val="00E5478C"/>
    <w:rsid w:val="00E8210D"/>
    <w:rsid w:val="00EF45AA"/>
    <w:rsid w:val="00F401D3"/>
    <w:rsid w:val="00F55AE3"/>
    <w:rsid w:val="00F7732B"/>
    <w:rsid w:val="3B7D5CE1"/>
    <w:rsid w:val="43041C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5F227"/>
  <w15:docId w15:val="{50622EBF-190C-4C43-81BC-542F9F1A4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qFormat="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rPr>
  </w:style>
  <w:style w:type="paragraph" w:styleId="Heading1">
    <w:name w:val="heading 1"/>
    <w:basedOn w:val="Normal"/>
    <w:link w:val="Heading1Char"/>
    <w:uiPriority w:val="9"/>
    <w:qFormat/>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character" w:styleId="HTMLCode">
    <w:name w:val="HTML Code"/>
    <w:basedOn w:val="DefaultParagraphFont"/>
    <w:uiPriority w:val="99"/>
    <w:semiHidden/>
    <w:unhideWhenUsed/>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qFormat/>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styleId="Hyperlink">
    <w:name w:val="Hyperlink"/>
    <w:basedOn w:val="DefaultParagraphFont"/>
    <w:uiPriority w:val="99"/>
    <w:unhideWhenUsed/>
    <w:rPr>
      <w:color w:val="0000FF"/>
      <w:u w:val="single"/>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qFormat/>
    <w:rPr>
      <w:rFonts w:ascii="Times New Roman" w:eastAsia="Times New Roman" w:hAnsi="Times New Roman" w:cs="Times New Roman"/>
      <w:b/>
      <w:bCs/>
      <w:sz w:val="36"/>
      <w:szCs w:val="36"/>
    </w:rPr>
  </w:style>
  <w:style w:type="paragraph" w:customStyle="1" w:styleId="my-2">
    <w:name w:val="my-2"/>
    <w:basedOn w:val="Normal"/>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nline-block">
    <w:name w:val="inline-block"/>
    <w:basedOn w:val="DefaultParagraphFont"/>
  </w:style>
  <w:style w:type="character" w:customStyle="1" w:styleId="text-box-trim-both">
    <w:name w:val="text-box-trim-both"/>
    <w:basedOn w:val="DefaultParagraphFont"/>
    <w:qFormat/>
  </w:style>
  <w:style w:type="table" w:customStyle="1" w:styleId="TableGridLight1">
    <w:name w:val="Table Grid Light1"/>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inline-flex">
    <w:name w:val="inline-flex"/>
    <w:basedOn w:val="DefaultParagraphFont"/>
    <w:qFormat/>
  </w:style>
  <w:style w:type="character" w:customStyle="1" w:styleId="HTMLPreformattedChar">
    <w:name w:val="HTML Preformatted Char"/>
    <w:basedOn w:val="DefaultParagraphFont"/>
    <w:link w:val="HTMLPreformatted"/>
    <w:uiPriority w:val="99"/>
    <w:semiHidden/>
    <w:qFormat/>
    <w:rPr>
      <w:rFonts w:ascii="Courier New" w:eastAsia="Times New Roman" w:hAnsi="Courier New" w:cs="Courier New"/>
      <w:sz w:val="20"/>
      <w:szCs w:val="20"/>
    </w:rPr>
  </w:style>
  <w:style w:type="paragraph" w:customStyle="1" w:styleId="TOCHeading1">
    <w:name w:val="TOC Heading1"/>
    <w:basedOn w:val="Heading1"/>
    <w:next w:val="Normal"/>
    <w:uiPriority w:val="39"/>
    <w:unhideWhenUsed/>
    <w:qFormat/>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character" w:styleId="UnresolvedMention">
    <w:name w:val="Unresolved Mention"/>
    <w:basedOn w:val="DefaultParagraphFont"/>
    <w:uiPriority w:val="99"/>
    <w:semiHidden/>
    <w:unhideWhenUsed/>
    <w:rsid w:val="0023639F"/>
    <w:rPr>
      <w:color w:val="605E5C"/>
      <w:shd w:val="clear" w:color="auto" w:fill="E1DFDD"/>
    </w:rPr>
  </w:style>
  <w:style w:type="paragraph" w:styleId="Header">
    <w:name w:val="header"/>
    <w:basedOn w:val="Normal"/>
    <w:link w:val="HeaderChar"/>
    <w:uiPriority w:val="99"/>
    <w:unhideWhenUsed/>
    <w:rsid w:val="000522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2D1"/>
    <w:rPr>
      <w:sz w:val="22"/>
      <w:szCs w:val="22"/>
    </w:rPr>
  </w:style>
  <w:style w:type="paragraph" w:styleId="Footer">
    <w:name w:val="footer"/>
    <w:basedOn w:val="Normal"/>
    <w:link w:val="FooterChar"/>
    <w:uiPriority w:val="99"/>
    <w:unhideWhenUsed/>
    <w:rsid w:val="000522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2D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yperlink" Target="https://itrexgroup.com/blog/predictive-analytics-in-healthcare-top-use-cas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journal.ijierm.co.in/index.php/ijierm/article/view/3044"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ieeexplore.ieee.org/document/9579833/" TargetMode="External"/><Relationship Id="rId37" Type="http://schemas.openxmlformats.org/officeDocument/2006/relationships/hyperlink" Target="https://pmc.ncbi.nlm.nih.gov/articles/PMC1147608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pmc.ncbi.nlm.nih.gov/articles/PMC6023432/"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deepknit.ai/blog/practical-examples-data-mining-and-predictive-analytics-finance-healthca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carijournals.org/journals/IJHS/article/view/2245" TargetMode="External"/><Relationship Id="rId35" Type="http://schemas.openxmlformats.org/officeDocument/2006/relationships/hyperlink" Target="https://murphi.ai/data-mining-healthcare/"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B08C3CD-BF82-4BC6-9315-8589254ED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3295</Words>
  <Characters>18784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Buba Tunkara Tunkara (2239608)</cp:lastModifiedBy>
  <cp:revision>2</cp:revision>
  <dcterms:created xsi:type="dcterms:W3CDTF">2026-04-14T14:11:00Z</dcterms:created>
  <dcterms:modified xsi:type="dcterms:W3CDTF">2026-04-14T14:11:00Z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2057-12.2.0.23196</vt:lpwstr>
  </property>
  <property fmtid="{D5CDD505-2E9C-101B-9397-08002B2CF9AE}" pid="3" name="ICV">
    <vt:lpwstr>C5B92127D6EA4262AA1770511A11411C_12</vt:lpwstr>
  </property>
</Properties>
</file>