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7B504" w14:textId="77777777" w:rsidR="00610304" w:rsidRDefault="00610304" w:rsidP="00610304">
      <w:pPr>
        <w:spacing w:before="400"/>
      </w:pPr>
    </w:p>
    <w:p w14:paraId="6568186B" w14:textId="77777777" w:rsidR="00610304" w:rsidRDefault="00610304" w:rsidP="00610304">
      <w:pPr>
        <w:jc w:val="center"/>
      </w:pPr>
      <w:r>
        <w:rPr>
          <w:b/>
          <w:bCs/>
          <w:color w:val="1E3A5F"/>
          <w:sz w:val="28"/>
          <w:szCs w:val="28"/>
        </w:rPr>
        <w:t>MSc Public Health and Social Care in Practice</w:t>
      </w:r>
    </w:p>
    <w:p w14:paraId="657DA306" w14:textId="77777777" w:rsidR="00610304" w:rsidRDefault="00610304" w:rsidP="00610304">
      <w:pPr>
        <w:spacing w:before="100"/>
        <w:jc w:val="center"/>
      </w:pPr>
      <w:r>
        <w:rPr>
          <w:color w:val="008080"/>
        </w:rPr>
        <w:t>Module: Population Health and Digital Health Promotion</w:t>
      </w:r>
    </w:p>
    <w:p w14:paraId="1FE41B70" w14:textId="77777777" w:rsidR="00610304" w:rsidRDefault="00610304" w:rsidP="00610304">
      <w:pPr>
        <w:jc w:val="center"/>
      </w:pPr>
      <w:r>
        <w:rPr>
          <w:sz w:val="22"/>
          <w:szCs w:val="22"/>
        </w:rPr>
        <w:t>Module Code: LCHS7009</w:t>
      </w:r>
    </w:p>
    <w:p w14:paraId="0CFD4DA4" w14:textId="77777777" w:rsidR="00610304" w:rsidRDefault="00610304" w:rsidP="00610304">
      <w:pPr>
        <w:spacing w:before="300"/>
      </w:pPr>
    </w:p>
    <w:p w14:paraId="6C9837A9" w14:textId="77777777" w:rsidR="00610304" w:rsidRDefault="00610304" w:rsidP="00610304">
      <w:pPr>
        <w:pBdr>
          <w:bottom w:val="single" w:sz="12" w:space="1" w:color="008080"/>
        </w:pBdr>
        <w:jc w:val="center"/>
      </w:pPr>
      <w:r>
        <w:rPr>
          <w:b/>
          <w:bCs/>
          <w:color w:val="1E3A5F"/>
          <w:sz w:val="36"/>
          <w:szCs w:val="36"/>
        </w:rPr>
        <w:t>COMPONENT 1: TWO BLOGS</w:t>
      </w:r>
    </w:p>
    <w:p w14:paraId="73926AFC" w14:textId="3356E825" w:rsidR="00F53C8A" w:rsidRDefault="00F53C8A" w:rsidP="00F53C8A">
      <w:pPr>
        <w:jc w:val="center"/>
        <w:rPr>
          <w:i/>
          <w:iCs/>
          <w:sz w:val="20"/>
          <w:szCs w:val="20"/>
        </w:rPr>
      </w:pPr>
      <w:r w:rsidRPr="00F53C8A">
        <w:rPr>
          <w:i/>
          <w:iCs/>
          <w:sz w:val="20"/>
          <w:szCs w:val="20"/>
        </w:rPr>
        <w:t xml:space="preserve">Blog 1: </w:t>
      </w:r>
      <w:r w:rsidR="00900548">
        <w:rPr>
          <w:i/>
          <w:iCs/>
          <w:sz w:val="20"/>
          <w:szCs w:val="20"/>
        </w:rPr>
        <w:t>Early Depression Detection Through Voice</w:t>
      </w:r>
    </w:p>
    <w:p w14:paraId="695E14E7" w14:textId="74797BE1" w:rsidR="00610304" w:rsidRPr="00F53C8A" w:rsidRDefault="00F53C8A" w:rsidP="00F53C8A">
      <w:pPr>
        <w:jc w:val="center"/>
        <w:rPr>
          <w:i/>
          <w:iCs/>
          <w:sz w:val="20"/>
          <w:szCs w:val="20"/>
        </w:rPr>
      </w:pPr>
      <w:r w:rsidRPr="00F53C8A">
        <w:rPr>
          <w:i/>
          <w:iCs/>
          <w:sz w:val="20"/>
          <w:szCs w:val="20"/>
        </w:rPr>
        <w:t>Blog 2: Vocalis – A Voice and Mood Analysis App for Depression Support</w:t>
      </w:r>
    </w:p>
    <w:p w14:paraId="5954D695" w14:textId="7D3D2B77" w:rsidR="00610304" w:rsidRDefault="00610304" w:rsidP="00F357E4">
      <w:pPr>
        <w:jc w:val="center"/>
      </w:pPr>
      <w:r>
        <w:rPr>
          <w:b/>
          <w:bCs/>
        </w:rPr>
        <w:t xml:space="preserve">Student Name: </w:t>
      </w:r>
      <w:r w:rsidR="00F357E4">
        <w:rPr>
          <w:b/>
          <w:bCs/>
        </w:rPr>
        <w:t>Krishaben Mukeshbhai Ahir</w:t>
      </w:r>
    </w:p>
    <w:p w14:paraId="26B8E4DA" w14:textId="695CD3D0" w:rsidR="00610304" w:rsidRDefault="00610304" w:rsidP="00F357E4">
      <w:pPr>
        <w:spacing w:before="80"/>
        <w:jc w:val="center"/>
      </w:pPr>
      <w:r>
        <w:rPr>
          <w:sz w:val="22"/>
          <w:szCs w:val="22"/>
        </w:rPr>
        <w:t xml:space="preserve">Student ID Number: </w:t>
      </w:r>
      <w:r w:rsidR="00F357E4">
        <w:rPr>
          <w:sz w:val="22"/>
          <w:szCs w:val="22"/>
        </w:rPr>
        <w:t>2527055</w:t>
      </w:r>
    </w:p>
    <w:p w14:paraId="7439D42E" w14:textId="426F8ED5" w:rsidR="00610304" w:rsidRDefault="00610304" w:rsidP="00F357E4">
      <w:pPr>
        <w:spacing w:before="200"/>
        <w:jc w:val="center"/>
      </w:pPr>
      <w:r>
        <w:rPr>
          <w:sz w:val="20"/>
          <w:szCs w:val="20"/>
        </w:rPr>
        <w:t xml:space="preserve">Lecturer: Dr </w:t>
      </w:r>
      <w:r w:rsidR="00F357E4">
        <w:rPr>
          <w:sz w:val="20"/>
          <w:szCs w:val="20"/>
        </w:rPr>
        <w:t>Raheela Shaikh</w:t>
      </w:r>
    </w:p>
    <w:p w14:paraId="698DD01C" w14:textId="77777777" w:rsidR="00610304" w:rsidRDefault="00610304" w:rsidP="00610304">
      <w:pPr>
        <w:spacing w:before="300"/>
      </w:pPr>
    </w:p>
    <w:p w14:paraId="0075B57E" w14:textId="77777777" w:rsidR="00610304" w:rsidRDefault="00610304" w:rsidP="00610304">
      <w:pPr>
        <w:pBdr>
          <w:top w:val="single" w:sz="1" w:space="0" w:color="008080"/>
          <w:left w:val="single" w:sz="1" w:space="0" w:color="008080"/>
          <w:bottom w:val="single" w:sz="1" w:space="0" w:color="008080"/>
          <w:right w:val="single" w:sz="1" w:space="0" w:color="008080"/>
        </w:pBdr>
        <w:shd w:val="clear" w:color="auto" w:fill="E8F4F8"/>
        <w:spacing w:before="150" w:after="150"/>
      </w:pPr>
      <w:r>
        <w:rPr>
          <w:b/>
          <w:bCs/>
          <w:sz w:val="19"/>
          <w:szCs w:val="19"/>
        </w:rPr>
        <w:t xml:space="preserve">Generative AI Acknowledgement: </w:t>
      </w:r>
      <w:r>
        <w:rPr>
          <w:i/>
          <w:iCs/>
          <w:sz w:val="18"/>
          <w:szCs w:val="18"/>
        </w:rPr>
        <w:t>This submission has used Generative AI support only for structuring, creating visual elements, and proofreading. All research, critical writing, and referencing is the student’s own work, in accordance with the module AI policy.</w:t>
      </w:r>
    </w:p>
    <w:p w14:paraId="79BF8112" w14:textId="77777777" w:rsidR="004F237D" w:rsidRDefault="004F237D" w:rsidP="00610304">
      <w:r>
        <w:br w:type="page"/>
      </w:r>
    </w:p>
    <w:p w14:paraId="5805FB40" w14:textId="6451E154" w:rsidR="00827EE2" w:rsidRPr="00827EE2" w:rsidRDefault="00827EE2" w:rsidP="00827EE2">
      <w:pPr>
        <w:rPr>
          <w:b/>
          <w:bCs/>
        </w:rPr>
      </w:pPr>
      <w:r w:rsidRPr="00827EE2">
        <w:rPr>
          <w:b/>
          <w:bCs/>
        </w:rPr>
        <w:t>Blog 1:</w:t>
      </w:r>
      <w:r w:rsidR="00DA6849" w:rsidRPr="00DA6849">
        <w:rPr>
          <w:b/>
          <w:bCs/>
        </w:rPr>
        <w:t>Early De</w:t>
      </w:r>
      <w:r w:rsidR="00F357E4">
        <w:rPr>
          <w:b/>
          <w:bCs/>
        </w:rPr>
        <w:t>pression Detection Through Voice</w:t>
      </w:r>
    </w:p>
    <w:p w14:paraId="68E089C8" w14:textId="414F153D" w:rsidR="00DA6849" w:rsidRPr="00DA6849" w:rsidRDefault="00DA6849" w:rsidP="00DA6849">
      <w:r w:rsidRPr="00DA6849">
        <w:t>Depression is one of the major public health concerns that impact about 332 million individuals in the world, which is about 5.7% of all adults, with women being more vulnerable to its effects (WHO, 2025). The condition ranks highly as the number one cause of disability, and it accounts for about $1 trillion per year that is lost due to various mental illnesses (WHO, 2025). Additionally, depression plays an important role in suicide rates that stand as the third most common cause of death for people aged 15–29 years old (</w:t>
      </w:r>
      <w:r>
        <w:t>WHO</w:t>
      </w:r>
      <w:r w:rsidRPr="00DA6849">
        <w:t>, 2025).</w:t>
      </w:r>
    </w:p>
    <w:p w14:paraId="14F28D87" w14:textId="165861A3" w:rsidR="00827EE2" w:rsidRPr="00827EE2" w:rsidRDefault="00827EE2" w:rsidP="00827EE2">
      <w:pPr>
        <w:rPr>
          <w:b/>
          <w:bCs/>
        </w:rPr>
      </w:pPr>
      <w:r w:rsidRPr="00827EE2">
        <w:rPr>
          <w:b/>
          <w:bCs/>
        </w:rPr>
        <w:t>Smartphone Voice Analysis: An Existing Digital Health Technology</w:t>
      </w:r>
    </w:p>
    <w:p w14:paraId="6010218A" w14:textId="21A64D3D" w:rsidR="00DA6849" w:rsidRDefault="00DA6849" w:rsidP="00DA6849">
      <w:r>
        <w:t xml:space="preserve">One new health care technology to overcome this problem is the use of smartphone voice biomarkers. There are apps like Mental Fitness from Sonde Health, where the user records a short recording of his/her voice, lasting 20–30 seconds (Larsen </w:t>
      </w:r>
      <w:r w:rsidR="00463A23" w:rsidRPr="00463A23">
        <w:rPr>
          <w:i/>
          <w:iCs/>
        </w:rPr>
        <w:t>et al</w:t>
      </w:r>
      <w:r>
        <w:t xml:space="preserve">., 2024). AI algorithms analyze speech-related acoustic biomarkers, such as speech rate, pitch changes, pauses, and vocal energy, which are related to depression symptoms (Kim </w:t>
      </w:r>
      <w:r w:rsidR="00463A23" w:rsidRPr="00463A23">
        <w:rPr>
          <w:i/>
          <w:iCs/>
        </w:rPr>
        <w:t>et al</w:t>
      </w:r>
      <w:r>
        <w:t>., 2023; Shin and Bae, 2024).</w:t>
      </w:r>
    </w:p>
    <w:p w14:paraId="376317BA" w14:textId="2C3E070D" w:rsidR="00827EE2" w:rsidRPr="00827EE2" w:rsidRDefault="00827EE2" w:rsidP="00DA6849">
      <w:pPr>
        <w:jc w:val="center"/>
      </w:pPr>
      <w:r>
        <w:rPr>
          <w:noProof/>
        </w:rPr>
        <w:drawing>
          <wp:inline distT="0" distB="0" distL="0" distR="0" wp14:anchorId="6B71A865" wp14:editId="6B089C10">
            <wp:extent cx="4842510" cy="3228340"/>
            <wp:effectExtent l="0" t="0" r="0" b="0"/>
            <wp:docPr id="4925027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842510" cy="3228340"/>
                    </a:xfrm>
                    <a:prstGeom prst="rect">
                      <a:avLst/>
                    </a:prstGeom>
                    <a:noFill/>
                  </pic:spPr>
                </pic:pic>
              </a:graphicData>
            </a:graphic>
          </wp:inline>
        </w:drawing>
      </w:r>
    </w:p>
    <w:p w14:paraId="1322CF71" w14:textId="77777777" w:rsidR="00622C00" w:rsidRDefault="00827EE2" w:rsidP="00622C00">
      <w:pPr>
        <w:jc w:val="center"/>
      </w:pPr>
      <w:r w:rsidRPr="00827EE2">
        <w:rPr>
          <w:b/>
          <w:bCs/>
        </w:rPr>
        <w:t>Figure 1:</w:t>
      </w:r>
      <w:r w:rsidRPr="00827EE2">
        <w:t xml:space="preserve"> Conceptual illustration of voice biomarker capture via smartphone. Users record natural speech while AI analyses subtle acoustic changes linked to mental health status.</w:t>
      </w:r>
    </w:p>
    <w:p w14:paraId="12A9D755" w14:textId="63717859" w:rsidR="00827EE2" w:rsidRPr="00827EE2" w:rsidRDefault="00827EE2" w:rsidP="00827EE2">
      <w:r w:rsidRPr="00827EE2">
        <w:rPr>
          <w:i/>
          <w:iCs/>
        </w:rPr>
        <w:t xml:space="preserve">Fictitious supporting weblink: </w:t>
      </w:r>
      <w:hyperlink r:id="rId7" w:history="1">
        <w:r w:rsidRPr="00827EE2">
          <w:rPr>
            <w:rStyle w:val="Hyperlink"/>
            <w:i/>
            <w:iCs/>
          </w:rPr>
          <w:t>https://www.sondehealth.com/mental-fitness-demo</w:t>
        </w:r>
      </w:hyperlink>
    </w:p>
    <w:p w14:paraId="03321493" w14:textId="5580CDDA" w:rsidR="00DA6849" w:rsidRDefault="00DA6849" w:rsidP="00827EE2">
      <w:r w:rsidRPr="00DA6849">
        <w:t xml:space="preserve">The technology contributes to health through continuous monitoring that is accessible beyond clinical environments (Shin and Bae, 2024). The technology facilitates prevention, empowerment, and early intervention while fostering self-awareness and help-seeking behavior, following the COM-B behavior change model (Michie </w:t>
      </w:r>
      <w:r w:rsidR="00463A23" w:rsidRPr="00463A23">
        <w:rPr>
          <w:i/>
          <w:iCs/>
        </w:rPr>
        <w:t>et al</w:t>
      </w:r>
      <w:r w:rsidRPr="00DA6849">
        <w:t>., 2011).</w:t>
      </w:r>
    </w:p>
    <w:p w14:paraId="31D88805" w14:textId="0D25EE42" w:rsidR="00827EE2" w:rsidRPr="00827EE2" w:rsidRDefault="00827EE2" w:rsidP="00827EE2">
      <w:pPr>
        <w:rPr>
          <w:b/>
          <w:bCs/>
        </w:rPr>
      </w:pPr>
      <w:r w:rsidRPr="00827EE2">
        <w:rPr>
          <w:b/>
          <w:bCs/>
        </w:rPr>
        <w:t>Evidence of Health-Promoting Impact</w:t>
      </w:r>
    </w:p>
    <w:p w14:paraId="4359CE22" w14:textId="283D6012" w:rsidR="00DA6849" w:rsidRDefault="00DA6849" w:rsidP="00DA6849">
      <w:r w:rsidRPr="00DA6849">
        <w:t xml:space="preserve">The research shows positive results in terms of efficacy. The recent systematic reviews highlight diagnostic efficacies between 78% and 96.5%, with the area under curve (AUC) figures of 0.71–0.93 for the diagnosis of depression via speech analysis (Maran </w:t>
      </w:r>
      <w:r w:rsidR="00463A23" w:rsidRPr="00463A23">
        <w:rPr>
          <w:i/>
          <w:iCs/>
        </w:rPr>
        <w:t>et al</w:t>
      </w:r>
      <w:r w:rsidRPr="00DA6849">
        <w:t xml:space="preserve">., 2025; Lu </w:t>
      </w:r>
      <w:r w:rsidR="00463A23" w:rsidRPr="00463A23">
        <w:rPr>
          <w:i/>
          <w:iCs/>
        </w:rPr>
        <w:t>et al</w:t>
      </w:r>
      <w:r w:rsidRPr="00DA6849">
        <w:t xml:space="preserve">., 2025). Moreover, researchers have found high correlation between voice biomarkers and other clinical measures like PHQ-9 and HAM-D scores (Shin and Bae, 2024; Riad </w:t>
      </w:r>
      <w:r w:rsidR="00463A23" w:rsidRPr="00463A23">
        <w:rPr>
          <w:i/>
          <w:iCs/>
        </w:rPr>
        <w:t>et al</w:t>
      </w:r>
      <w:r w:rsidRPr="00DA6849">
        <w:t xml:space="preserve">., 2024). In addition, a field study among 104 psychiatric patients revealed a correlation between the biomarkers of Sonde Health and the severity of symptoms (Larsen </w:t>
      </w:r>
      <w:r w:rsidR="00463A23" w:rsidRPr="00463A23">
        <w:rPr>
          <w:i/>
          <w:iCs/>
        </w:rPr>
        <w:t>et al</w:t>
      </w:r>
      <w:r w:rsidRPr="00DA6849">
        <w:t>., 2024).</w:t>
      </w:r>
    </w:p>
    <w:p w14:paraId="709C48FB" w14:textId="2EDF30A4" w:rsidR="00622C00" w:rsidRPr="00827EE2" w:rsidRDefault="000A2899" w:rsidP="00622C00">
      <w:pPr>
        <w:jc w:val="center"/>
      </w:pPr>
      <w:r>
        <w:rPr>
          <w:noProof/>
        </w:rPr>
        <w:drawing>
          <wp:inline distT="0" distB="0" distL="0" distR="0" wp14:anchorId="4C4A947F" wp14:editId="642FAFA4">
            <wp:extent cx="4572000" cy="2743200"/>
            <wp:effectExtent l="0" t="0" r="0" b="0"/>
            <wp:docPr id="831498810" name="Chart 1">
              <a:extLst xmlns:a="http://schemas.openxmlformats.org/drawingml/2006/main">
                <a:ext uri="{FF2B5EF4-FFF2-40B4-BE49-F238E27FC236}">
                  <a16:creationId xmlns:a16="http://schemas.microsoft.com/office/drawing/2014/main" id="{02B8D324-99EA-9777-C565-8830F2B6B7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F78337" w14:textId="1AAAFEE5" w:rsidR="00622C00" w:rsidRDefault="00827EE2" w:rsidP="00622C00">
      <w:pPr>
        <w:jc w:val="center"/>
        <w:rPr>
          <w:i/>
          <w:iCs/>
        </w:rPr>
      </w:pPr>
      <w:r w:rsidRPr="00827EE2">
        <w:rPr>
          <w:b/>
          <w:bCs/>
        </w:rPr>
        <w:t>Figure 2:</w:t>
      </w:r>
      <w:r w:rsidRPr="00827EE2">
        <w:t xml:space="preserve"> Summary of diagnostic performance from recent meta-analyses. </w:t>
      </w:r>
    </w:p>
    <w:p w14:paraId="66A711B1" w14:textId="76941C97" w:rsidR="00827EE2" w:rsidRPr="00622C00" w:rsidRDefault="00622C00" w:rsidP="00622C00">
      <w:pPr>
        <w:jc w:val="center"/>
      </w:pPr>
      <w:r w:rsidRPr="00622C00">
        <w:t>(</w:t>
      </w:r>
      <w:r w:rsidR="00827EE2" w:rsidRPr="00622C00">
        <w:t>Adapted from</w:t>
      </w:r>
      <w:r>
        <w:t>:</w:t>
      </w:r>
      <w:r w:rsidR="00827EE2" w:rsidRPr="00622C00">
        <w:t xml:space="preserve"> Maran </w:t>
      </w:r>
      <w:r w:rsidR="00463A23" w:rsidRPr="00463A23">
        <w:rPr>
          <w:i/>
          <w:iCs/>
        </w:rPr>
        <w:t>et al</w:t>
      </w:r>
      <w:r w:rsidR="00827EE2" w:rsidRPr="00622C00">
        <w:t xml:space="preserve">., 2025 and Lu </w:t>
      </w:r>
      <w:r w:rsidR="00463A23" w:rsidRPr="00463A23">
        <w:rPr>
          <w:i/>
          <w:iCs/>
        </w:rPr>
        <w:t>et al</w:t>
      </w:r>
      <w:r w:rsidR="00827EE2" w:rsidRPr="00622C00">
        <w:t>., 2025</w:t>
      </w:r>
      <w:r w:rsidRPr="00622C00">
        <w:t>)</w:t>
      </w:r>
    </w:p>
    <w:p w14:paraId="695FF0E9" w14:textId="2D01638C" w:rsidR="00827EE2" w:rsidRPr="00622C00" w:rsidRDefault="00827EE2" w:rsidP="00622C00">
      <w:pPr>
        <w:jc w:val="left"/>
        <w:rPr>
          <w:i/>
          <w:iCs/>
        </w:rPr>
      </w:pPr>
      <w:r w:rsidRPr="00622C00">
        <w:rPr>
          <w:i/>
          <w:iCs/>
        </w:rPr>
        <w:t xml:space="preserve">Fictitious video weblink: </w:t>
      </w:r>
      <w:hyperlink r:id="rId9" w:history="1">
        <w:r w:rsidRPr="00622C00">
          <w:rPr>
            <w:rStyle w:val="Hyperlink"/>
            <w:i/>
            <w:iCs/>
          </w:rPr>
          <w:t>https://youtu.be/voice-biomarker-mental-health-demo</w:t>
        </w:r>
      </w:hyperlink>
    </w:p>
    <w:p w14:paraId="20AA0BB7" w14:textId="77777777" w:rsidR="00827EE2" w:rsidRDefault="00827EE2" w:rsidP="00827EE2">
      <w:pPr>
        <w:rPr>
          <w:b/>
          <w:bCs/>
        </w:rPr>
      </w:pPr>
      <w:r w:rsidRPr="00827EE2">
        <w:rPr>
          <w:b/>
          <w:bCs/>
        </w:rPr>
        <w:t>Critical Evaluation: Strengths, Limitations and Pathways Forward</w:t>
      </w:r>
    </w:p>
    <w:p w14:paraId="74ADDC92" w14:textId="20C37A40" w:rsidR="00DA6849" w:rsidRPr="00DA6849" w:rsidRDefault="00DA6849" w:rsidP="00DA6849">
      <w:r w:rsidRPr="00DA6849">
        <w:t xml:space="preserve">Several benefits exist for voice biomarker applications; some include affordability, scalability, non-invasiveness of measurements, lower stigma due to the privacy of their use, and the provision of objective data (Kim </w:t>
      </w:r>
      <w:r w:rsidR="00463A23" w:rsidRPr="00463A23">
        <w:rPr>
          <w:i/>
          <w:iCs/>
        </w:rPr>
        <w:t>et al</w:t>
      </w:r>
      <w:r w:rsidRPr="00DA6849">
        <w:t xml:space="preserve">., 2023; Shin and Bae, 2024). However, limitations exist. It cannot be completely accurate, which leads to a risk of both false positives and false negatives (Maran </w:t>
      </w:r>
      <w:r w:rsidR="00463A23" w:rsidRPr="00463A23">
        <w:rPr>
          <w:i/>
          <w:iCs/>
        </w:rPr>
        <w:t>et al</w:t>
      </w:r>
      <w:r w:rsidRPr="00DA6849">
        <w:t xml:space="preserve">., 2025; Lu </w:t>
      </w:r>
      <w:r w:rsidR="00463A23" w:rsidRPr="00463A23">
        <w:rPr>
          <w:i/>
          <w:iCs/>
        </w:rPr>
        <w:t>et al</w:t>
      </w:r>
      <w:r w:rsidRPr="00DA6849">
        <w:t>., 2025). Bias may appear in the algorithm due to the fact that many datasets used do not include people speaking different languages, with different accents, of different ages, and belonging to various cultural groups (Shin and Bae, 2024). Voice privacy issues and disparities in accessing technology are other barriers (Shin and Bae, 2024).</w:t>
      </w:r>
    </w:p>
    <w:p w14:paraId="4CF3D149" w14:textId="4DE6DDBE" w:rsidR="00DA6849" w:rsidRPr="00DA6849" w:rsidRDefault="00DA6849" w:rsidP="00DA6849">
      <w:r w:rsidRPr="00DA6849">
        <w:t xml:space="preserve">In order for maximum effect to be achieved, the next steps would ideally include the use of varied data sets, the incorporation of explainable AI techniques, better privacy safeguards, and alignment with clinical care pathways (Riad </w:t>
      </w:r>
      <w:r w:rsidR="00463A23" w:rsidRPr="00463A23">
        <w:rPr>
          <w:i/>
          <w:iCs/>
        </w:rPr>
        <w:t>et al</w:t>
      </w:r>
      <w:r w:rsidRPr="00DA6849">
        <w:t xml:space="preserve">., 2024; Shin and Bae, 2024). The combination of voice analysis and the use of mood diaries and wearable technology can further increase the precision and accessibility of the technique (Riad </w:t>
      </w:r>
      <w:r w:rsidR="00463A23" w:rsidRPr="00463A23">
        <w:rPr>
          <w:i/>
          <w:iCs/>
        </w:rPr>
        <w:t>et al</w:t>
      </w:r>
      <w:r w:rsidRPr="00DA6849">
        <w:t xml:space="preserve">., 2024). </w:t>
      </w:r>
    </w:p>
    <w:p w14:paraId="41919589" w14:textId="09227BF2" w:rsidR="00344BFF" w:rsidRDefault="00344BFF">
      <w:pPr>
        <w:spacing w:line="259" w:lineRule="auto"/>
        <w:jc w:val="left"/>
      </w:pPr>
      <w:r>
        <w:br w:type="page"/>
      </w:r>
    </w:p>
    <w:p w14:paraId="18B1E568" w14:textId="71410095" w:rsidR="00344BFF" w:rsidRDefault="00344BFF" w:rsidP="00344BFF">
      <w:pPr>
        <w:rPr>
          <w:b/>
          <w:bCs/>
        </w:rPr>
      </w:pPr>
      <w:r w:rsidRPr="00344BFF">
        <w:rPr>
          <w:b/>
          <w:bCs/>
        </w:rPr>
        <w:t xml:space="preserve">Blog 2: </w:t>
      </w:r>
      <w:r w:rsidR="006D5266" w:rsidRPr="006D5266">
        <w:rPr>
          <w:b/>
          <w:bCs/>
        </w:rPr>
        <w:t>Vocalis – A Voice and Mood Analysis App for Depression Support</w:t>
      </w:r>
    </w:p>
    <w:p w14:paraId="56D09387" w14:textId="076B177E" w:rsidR="006D5266" w:rsidRPr="006D5266" w:rsidRDefault="006D5266" w:rsidP="006D5266">
      <w:r w:rsidRPr="006D5266">
        <w:t xml:space="preserve">Depression is still one of the most pressing issues related to public health and welfare and affects more than 332 million individuals worldwide, making up a considerable share of morbidity and suicides in young adulthood (World Health Organization, 2025). Although there is significant potential of the existing voice biomarkers, they work in isolation, lacking context-specific information and being unable to provide accurate results for varied audiences (Kim </w:t>
      </w:r>
      <w:r w:rsidR="00463A23" w:rsidRPr="00463A23">
        <w:rPr>
          <w:i/>
          <w:iCs/>
        </w:rPr>
        <w:t>et al</w:t>
      </w:r>
      <w:r w:rsidRPr="006D5266">
        <w:t xml:space="preserve">., 2023; Shin and Bae, 2024). To solve this problem, I developed the Vocalis application that combines analysis of voice biomarkers and ecological momentary mood measurement with the possibility to use data from wearables (Menne </w:t>
      </w:r>
      <w:r w:rsidR="00463A23" w:rsidRPr="00463A23">
        <w:rPr>
          <w:i/>
          <w:iCs/>
        </w:rPr>
        <w:t>et al</w:t>
      </w:r>
      <w:r w:rsidRPr="006D5266">
        <w:t xml:space="preserve">., 2024; Riad </w:t>
      </w:r>
      <w:r w:rsidR="00463A23" w:rsidRPr="00463A23">
        <w:rPr>
          <w:i/>
          <w:iCs/>
        </w:rPr>
        <w:t>et al</w:t>
      </w:r>
      <w:r w:rsidRPr="006D5266">
        <w:t>., 2024).</w:t>
      </w:r>
    </w:p>
    <w:p w14:paraId="1AB8907D" w14:textId="11F5E384" w:rsidR="006D5266" w:rsidRDefault="006D5266" w:rsidP="006D5266">
      <w:r w:rsidRPr="006D5266">
        <w:t xml:space="preserve">Vocalis allows users to record their voice for 20–30 seconds (for instance, recite an impartial phrase or talk about their experience of the day) and fill out a brief mood diary in 1 minute using ecological momentary assessment (EMA) measures (Menne </w:t>
      </w:r>
      <w:r w:rsidR="00463A23" w:rsidRPr="00463A23">
        <w:rPr>
          <w:i/>
          <w:iCs/>
        </w:rPr>
        <w:t>et al</w:t>
      </w:r>
      <w:r w:rsidRPr="006D5266">
        <w:t xml:space="preserve">., 2024). The algorithm on the user device analyzes acoustic parameters (changes in pitch, speed of speech, pauses, energy) together with mood valence, arousal, and anhedonia levels (Riad </w:t>
      </w:r>
      <w:r w:rsidR="00463A23" w:rsidRPr="00463A23">
        <w:rPr>
          <w:i/>
          <w:iCs/>
        </w:rPr>
        <w:t>et al</w:t>
      </w:r>
      <w:r w:rsidRPr="006D5266">
        <w:t xml:space="preserve">., 2024). In case the data from wearables is available, it is also used in the process (Riad </w:t>
      </w:r>
      <w:r w:rsidR="00463A23" w:rsidRPr="00463A23">
        <w:rPr>
          <w:i/>
          <w:iCs/>
        </w:rPr>
        <w:t>et al</w:t>
      </w:r>
      <w:r w:rsidRPr="006D5266">
        <w:t xml:space="preserve">., 2024). A fictitious supporting weblink is: </w:t>
      </w:r>
      <w:hyperlink r:id="rId10" w:tgtFrame="_new" w:history="1">
        <w:r w:rsidRPr="006D5266">
          <w:rPr>
            <w:rStyle w:val="Hyperlink"/>
          </w:rPr>
          <w:t>https://www.vocalis-health.com/concept-demo</w:t>
        </w:r>
      </w:hyperlink>
    </w:p>
    <w:p w14:paraId="01EC25F4" w14:textId="54F306A1" w:rsidR="006D5266" w:rsidRPr="006D5266" w:rsidRDefault="006D5266" w:rsidP="006D5266">
      <w:pPr>
        <w:jc w:val="center"/>
      </w:pPr>
      <w:r>
        <w:rPr>
          <w:noProof/>
        </w:rPr>
        <w:drawing>
          <wp:inline distT="0" distB="0" distL="0" distR="0" wp14:anchorId="68B6E231" wp14:editId="1F7886BB">
            <wp:extent cx="5132070" cy="3421380"/>
            <wp:effectExtent l="0" t="0" r="0" b="7620"/>
            <wp:docPr id="14606788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32070" cy="3421380"/>
                    </a:xfrm>
                    <a:prstGeom prst="rect">
                      <a:avLst/>
                    </a:prstGeom>
                    <a:noFill/>
                  </pic:spPr>
                </pic:pic>
              </a:graphicData>
            </a:graphic>
          </wp:inline>
        </w:drawing>
      </w:r>
    </w:p>
    <w:p w14:paraId="358BDB36" w14:textId="6C17BDD1" w:rsidR="006D5266" w:rsidRPr="006D5266" w:rsidRDefault="006D5266" w:rsidP="006D5266">
      <w:pPr>
        <w:jc w:val="center"/>
      </w:pPr>
      <w:r w:rsidRPr="006D5266">
        <w:rPr>
          <w:b/>
          <w:bCs/>
        </w:rPr>
        <w:t>Figure 1:</w:t>
      </w:r>
      <w:r w:rsidRPr="006D5266">
        <w:t xml:space="preserve"> </w:t>
      </w:r>
      <w:r w:rsidR="00B319CC" w:rsidRPr="00B319CC">
        <w:t>Vocalis App Interface for Voice and Mood Monitoring</w:t>
      </w:r>
    </w:p>
    <w:p w14:paraId="51656B40" w14:textId="632A041E" w:rsidR="006D5266" w:rsidRPr="006D5266" w:rsidRDefault="006D5266" w:rsidP="006D5266">
      <w:r w:rsidRPr="006D5266">
        <w:t xml:space="preserve">Vocalis is built on the basis of the COM-B model of behaviour change (Michie </w:t>
      </w:r>
      <w:r w:rsidR="00463A23" w:rsidRPr="00463A23">
        <w:rPr>
          <w:i/>
          <w:iCs/>
        </w:rPr>
        <w:t>et al</w:t>
      </w:r>
      <w:r w:rsidRPr="006D5266">
        <w:t xml:space="preserve">., 2011). It improves psychological capability by means of feedback and psychoeducation that enable users to recognize warning signs early; increases physical and social opportunity through the low-demanding daily checks and stigma-free privacy; and increases reflective and automatic motivation by means of visual encouragement and rewards (Michie </w:t>
      </w:r>
      <w:r w:rsidR="00463A23" w:rsidRPr="00463A23">
        <w:rPr>
          <w:i/>
          <w:iCs/>
        </w:rPr>
        <w:t>et al</w:t>
      </w:r>
      <w:r w:rsidRPr="006D5266">
        <w:t>., 2011).</w:t>
      </w:r>
    </w:p>
    <w:p w14:paraId="3AD05EC7" w14:textId="77777777" w:rsidR="006D5266" w:rsidRPr="006D5266" w:rsidRDefault="006D5266" w:rsidP="006D5266">
      <w:pPr>
        <w:rPr>
          <w:b/>
          <w:bCs/>
        </w:rPr>
      </w:pPr>
      <w:r w:rsidRPr="006D5266">
        <w:rPr>
          <w:b/>
          <w:bCs/>
        </w:rPr>
        <w:t>Projected Impact and Supporting Evidence</w:t>
      </w:r>
    </w:p>
    <w:p w14:paraId="66D0BAAD" w14:textId="21985CBB" w:rsidR="006D5266" w:rsidRPr="006D5266" w:rsidRDefault="006D5266" w:rsidP="006D5266">
      <w:r w:rsidRPr="006D5266">
        <w:t xml:space="preserve">Multi-modal methods which use voice in conjunction with self-report or behavior are proven to be superior to unimodal methods (Menne </w:t>
      </w:r>
      <w:r w:rsidR="00463A23" w:rsidRPr="00463A23">
        <w:rPr>
          <w:i/>
          <w:iCs/>
        </w:rPr>
        <w:t>et al</w:t>
      </w:r>
      <w:r w:rsidRPr="006D5266">
        <w:t xml:space="preserve">., 2024; Riad </w:t>
      </w:r>
      <w:r w:rsidR="00463A23" w:rsidRPr="00463A23">
        <w:rPr>
          <w:i/>
          <w:iCs/>
        </w:rPr>
        <w:t>et al</w:t>
      </w:r>
      <w:r w:rsidRPr="006D5266">
        <w:t xml:space="preserve">., 2024). Recent meta-analyses have shown an accuracy ranging from 78 to 96.5% using only speech (Maran </w:t>
      </w:r>
      <w:r w:rsidR="00463A23" w:rsidRPr="00463A23">
        <w:rPr>
          <w:i/>
          <w:iCs/>
        </w:rPr>
        <w:t>et al</w:t>
      </w:r>
      <w:r w:rsidRPr="006D5266">
        <w:t xml:space="preserve">., 2025; Lu </w:t>
      </w:r>
      <w:r w:rsidR="00463A23" w:rsidRPr="00463A23">
        <w:rPr>
          <w:i/>
          <w:iCs/>
        </w:rPr>
        <w:t>et al</w:t>
      </w:r>
      <w:r w:rsidRPr="006D5266">
        <w:t xml:space="preserve">., 2025), but research incorporating voice in combination with EMA or another modality achieves greater sensitivity and fewer false alarms (Menne </w:t>
      </w:r>
      <w:r w:rsidR="00463A23" w:rsidRPr="00463A23">
        <w:rPr>
          <w:i/>
          <w:iCs/>
        </w:rPr>
        <w:t>et al</w:t>
      </w:r>
      <w:r w:rsidRPr="006D5266">
        <w:t xml:space="preserve">., 2024; Riad </w:t>
      </w:r>
      <w:r w:rsidR="00463A23" w:rsidRPr="00463A23">
        <w:rPr>
          <w:i/>
          <w:iCs/>
        </w:rPr>
        <w:t>et al</w:t>
      </w:r>
      <w:r w:rsidRPr="006D5266">
        <w:t xml:space="preserve">., 2024). The addition of daily mood information through Vocalis will help improve ecological validity and user compliance (Menne </w:t>
      </w:r>
      <w:r w:rsidR="00463A23" w:rsidRPr="00463A23">
        <w:rPr>
          <w:i/>
          <w:iCs/>
        </w:rPr>
        <w:t>et al</w:t>
      </w:r>
      <w:r w:rsidRPr="006D5266">
        <w:t>., 2024).</w:t>
      </w:r>
    </w:p>
    <w:p w14:paraId="70967C80" w14:textId="77777777" w:rsidR="006D5266" w:rsidRPr="006D5266" w:rsidRDefault="006D5266" w:rsidP="006D5266">
      <w:pPr>
        <w:rPr>
          <w:b/>
          <w:bCs/>
        </w:rPr>
      </w:pPr>
      <w:r w:rsidRPr="006D5266">
        <w:rPr>
          <w:b/>
          <w:bCs/>
        </w:rPr>
        <w:t>Critical Analysis: Strengths, Limitations and Mitigation Strategies</w:t>
      </w:r>
    </w:p>
    <w:p w14:paraId="58332BCA" w14:textId="1FC471FD" w:rsidR="006D5266" w:rsidRPr="006D5266" w:rsidRDefault="006D5266" w:rsidP="006D5266">
      <w:r w:rsidRPr="006D5266">
        <w:t xml:space="preserve">The strengths include improved diagnostic accuracy via data fusion, increased personalization, and stronger theoretical basis for behaviour change that can enhance compliance and help-seeking behaviors (Michie </w:t>
      </w:r>
      <w:r w:rsidR="00463A23" w:rsidRPr="00463A23">
        <w:rPr>
          <w:i/>
          <w:iCs/>
        </w:rPr>
        <w:t>et al</w:t>
      </w:r>
      <w:r w:rsidRPr="006D5266">
        <w:t xml:space="preserve">., 2011; Menne </w:t>
      </w:r>
      <w:r w:rsidR="00463A23" w:rsidRPr="00463A23">
        <w:rPr>
          <w:i/>
          <w:iCs/>
        </w:rPr>
        <w:t>et al</w:t>
      </w:r>
      <w:r w:rsidRPr="006D5266">
        <w:t xml:space="preserve">., 2024). The confidentiality and privacy ensured by the use of smartphones make this app low-stigma and highly accessible (Kim </w:t>
      </w:r>
      <w:r w:rsidR="00463A23" w:rsidRPr="00463A23">
        <w:rPr>
          <w:i/>
          <w:iCs/>
        </w:rPr>
        <w:t>et al</w:t>
      </w:r>
      <w:r w:rsidRPr="006D5266">
        <w:t>., 2023; Shin and Bae, 2024).</w:t>
      </w:r>
    </w:p>
    <w:p w14:paraId="3E23D6CC" w14:textId="4BBAB87E" w:rsidR="006D5266" w:rsidRPr="006D5266" w:rsidRDefault="006D5266" w:rsidP="006D5266">
      <w:r w:rsidRPr="006D5266">
        <w:t xml:space="preserve">Limitations of the app include potential biases due to lack of linguistic and cultural diversity in training sets (Shin and Bae, 2024), recall and social desirability bias due to self-reporting mood data, as well as privacy and security problems caused by constant data gathering (Shin and Bae, 2024). Opacity of the algorithms can undermine users' trust (Riad </w:t>
      </w:r>
      <w:r w:rsidR="00463A23" w:rsidRPr="00463A23">
        <w:rPr>
          <w:i/>
          <w:iCs/>
        </w:rPr>
        <w:t>et al</w:t>
      </w:r>
      <w:r w:rsidRPr="006D5266">
        <w:t>., 2024).</w:t>
      </w:r>
    </w:p>
    <w:p w14:paraId="7FF437F5" w14:textId="2E50634F" w:rsidR="006D5266" w:rsidRPr="006D5266" w:rsidRDefault="006D5266" w:rsidP="006D5266">
      <w:r w:rsidRPr="006D5266">
        <w:t xml:space="preserve">In order to overcome these limitations, the development of Vocalis should involve a more diverse dataset, continuous fairness auditing, use of explainable AI technology and explanations of score calculation to the users (Shin and Bae, 2024; Riad </w:t>
      </w:r>
      <w:r w:rsidR="00463A23" w:rsidRPr="00463A23">
        <w:rPr>
          <w:i/>
          <w:iCs/>
        </w:rPr>
        <w:t>et al</w:t>
      </w:r>
      <w:r w:rsidRPr="006D5266">
        <w:t xml:space="preserve">., 2024). On-device processing and GDPR-compliant data acquisition are required (Riad </w:t>
      </w:r>
      <w:r w:rsidR="00463A23" w:rsidRPr="00463A23">
        <w:rPr>
          <w:i/>
          <w:iCs/>
        </w:rPr>
        <w:t>et al</w:t>
      </w:r>
      <w:r w:rsidRPr="006D5266">
        <w:t xml:space="preserve">., 2024). Hybrid approach including automated analysis and human oversight (for instance, shared reports with clinicians) and thorough validation trials will be vital for its implementation (Riad </w:t>
      </w:r>
      <w:r w:rsidR="00463A23" w:rsidRPr="00463A23">
        <w:rPr>
          <w:i/>
          <w:iCs/>
        </w:rPr>
        <w:t>et al</w:t>
      </w:r>
      <w:r w:rsidRPr="006D5266">
        <w:t>., 2024). Co-design workshops with users to increase cultural sensitivity and inclusivity in future updates might prove useful (Shin and Bae, 2024).</w:t>
      </w:r>
    </w:p>
    <w:p w14:paraId="5713A8C4" w14:textId="16955139" w:rsidR="006D5266" w:rsidRPr="006D5266" w:rsidRDefault="006D5266" w:rsidP="006D5266">
      <w:r w:rsidRPr="006D5266">
        <w:t xml:space="preserve">In conclusion, Vocalis is an evidence-based development of the existing voice-based systems (Menne </w:t>
      </w:r>
      <w:r w:rsidR="00463A23" w:rsidRPr="00463A23">
        <w:rPr>
          <w:i/>
          <w:iCs/>
        </w:rPr>
        <w:t>et al</w:t>
      </w:r>
      <w:r w:rsidRPr="006D5266">
        <w:t xml:space="preserve">., 2024; Riad </w:t>
      </w:r>
      <w:r w:rsidR="00463A23" w:rsidRPr="00463A23">
        <w:rPr>
          <w:i/>
          <w:iCs/>
        </w:rPr>
        <w:t>et al</w:t>
      </w:r>
      <w:r w:rsidRPr="006D5266">
        <w:t>., 2024). Through careful consideration of the limitations that currently exist and thorough testing of the designed application, students can make significant contributions in the early detection of depression (World Health Organization, 2025).</w:t>
      </w:r>
    </w:p>
    <w:p w14:paraId="699102B3" w14:textId="77777777" w:rsidR="00F357E4" w:rsidRDefault="00F357E4" w:rsidP="00344BFF">
      <w:pPr>
        <w:rPr>
          <w:b/>
          <w:bCs/>
        </w:rPr>
      </w:pPr>
    </w:p>
    <w:p w14:paraId="4CBBD594" w14:textId="77777777" w:rsidR="00F357E4" w:rsidRDefault="00F357E4" w:rsidP="00344BFF">
      <w:pPr>
        <w:rPr>
          <w:b/>
          <w:bCs/>
        </w:rPr>
      </w:pPr>
    </w:p>
    <w:p w14:paraId="7F27650C" w14:textId="77777777" w:rsidR="00F357E4" w:rsidRDefault="00F357E4" w:rsidP="00344BFF">
      <w:pPr>
        <w:rPr>
          <w:b/>
          <w:bCs/>
        </w:rPr>
      </w:pPr>
    </w:p>
    <w:p w14:paraId="694103EF" w14:textId="77777777" w:rsidR="00F357E4" w:rsidRDefault="00F357E4" w:rsidP="00344BFF">
      <w:pPr>
        <w:rPr>
          <w:b/>
          <w:bCs/>
        </w:rPr>
      </w:pPr>
    </w:p>
    <w:p w14:paraId="1AAD8ABE" w14:textId="77777777" w:rsidR="00F357E4" w:rsidRDefault="00F357E4" w:rsidP="00344BFF">
      <w:pPr>
        <w:rPr>
          <w:b/>
          <w:bCs/>
        </w:rPr>
      </w:pPr>
    </w:p>
    <w:p w14:paraId="21102483" w14:textId="77777777" w:rsidR="00F357E4" w:rsidRDefault="00F357E4" w:rsidP="00344BFF">
      <w:pPr>
        <w:rPr>
          <w:b/>
          <w:bCs/>
        </w:rPr>
      </w:pPr>
    </w:p>
    <w:p w14:paraId="02EB11F7" w14:textId="77777777" w:rsidR="00F357E4" w:rsidRDefault="00F357E4" w:rsidP="00344BFF">
      <w:pPr>
        <w:rPr>
          <w:b/>
          <w:bCs/>
        </w:rPr>
      </w:pPr>
    </w:p>
    <w:p w14:paraId="649EFD94" w14:textId="77777777" w:rsidR="00F357E4" w:rsidRDefault="00F357E4" w:rsidP="00344BFF">
      <w:pPr>
        <w:rPr>
          <w:b/>
          <w:bCs/>
        </w:rPr>
      </w:pPr>
    </w:p>
    <w:p w14:paraId="5195F8AC" w14:textId="77777777" w:rsidR="00F357E4" w:rsidRDefault="00F357E4" w:rsidP="00344BFF">
      <w:pPr>
        <w:rPr>
          <w:b/>
          <w:bCs/>
        </w:rPr>
      </w:pPr>
    </w:p>
    <w:p w14:paraId="06878DFD" w14:textId="77777777" w:rsidR="00F357E4" w:rsidRDefault="00F357E4" w:rsidP="00344BFF">
      <w:pPr>
        <w:rPr>
          <w:b/>
          <w:bCs/>
        </w:rPr>
      </w:pPr>
    </w:p>
    <w:p w14:paraId="63DDED74" w14:textId="77777777" w:rsidR="00F357E4" w:rsidRDefault="00F357E4" w:rsidP="00344BFF">
      <w:pPr>
        <w:rPr>
          <w:b/>
          <w:bCs/>
        </w:rPr>
      </w:pPr>
    </w:p>
    <w:p w14:paraId="0A296CBE" w14:textId="77777777" w:rsidR="00F357E4" w:rsidRDefault="00F357E4" w:rsidP="00344BFF">
      <w:pPr>
        <w:rPr>
          <w:b/>
          <w:bCs/>
        </w:rPr>
      </w:pPr>
    </w:p>
    <w:p w14:paraId="37355B50" w14:textId="77777777" w:rsidR="00F357E4" w:rsidRDefault="00F357E4" w:rsidP="00344BFF">
      <w:pPr>
        <w:rPr>
          <w:b/>
          <w:bCs/>
        </w:rPr>
      </w:pPr>
    </w:p>
    <w:p w14:paraId="446BA7D5" w14:textId="77777777" w:rsidR="00F357E4" w:rsidRDefault="00F357E4" w:rsidP="00344BFF">
      <w:pPr>
        <w:rPr>
          <w:b/>
          <w:bCs/>
        </w:rPr>
      </w:pPr>
    </w:p>
    <w:p w14:paraId="6B6DA5C1" w14:textId="77777777" w:rsidR="00F357E4" w:rsidRDefault="00F357E4" w:rsidP="00344BFF">
      <w:pPr>
        <w:rPr>
          <w:b/>
          <w:bCs/>
        </w:rPr>
      </w:pPr>
    </w:p>
    <w:p w14:paraId="17F5CD2D" w14:textId="77777777" w:rsidR="00F357E4" w:rsidRDefault="00F357E4" w:rsidP="00344BFF">
      <w:pPr>
        <w:rPr>
          <w:b/>
          <w:bCs/>
        </w:rPr>
      </w:pPr>
    </w:p>
    <w:p w14:paraId="12F9E88E" w14:textId="77777777" w:rsidR="00F357E4" w:rsidRDefault="00F357E4" w:rsidP="00344BFF">
      <w:pPr>
        <w:rPr>
          <w:b/>
          <w:bCs/>
        </w:rPr>
      </w:pPr>
    </w:p>
    <w:p w14:paraId="01D4DB38" w14:textId="77777777" w:rsidR="00F357E4" w:rsidRDefault="00F357E4" w:rsidP="00344BFF">
      <w:pPr>
        <w:rPr>
          <w:b/>
          <w:bCs/>
        </w:rPr>
      </w:pPr>
    </w:p>
    <w:p w14:paraId="0DF4B921" w14:textId="77777777" w:rsidR="00F357E4" w:rsidRDefault="00F357E4" w:rsidP="00344BFF">
      <w:pPr>
        <w:rPr>
          <w:b/>
          <w:bCs/>
        </w:rPr>
      </w:pPr>
    </w:p>
    <w:p w14:paraId="3AF0342D" w14:textId="77777777" w:rsidR="00F357E4" w:rsidRDefault="00F357E4" w:rsidP="00344BFF">
      <w:pPr>
        <w:rPr>
          <w:b/>
          <w:bCs/>
        </w:rPr>
      </w:pPr>
    </w:p>
    <w:p w14:paraId="3FC27CF9" w14:textId="77777777" w:rsidR="00F357E4" w:rsidRDefault="00F357E4" w:rsidP="00344BFF">
      <w:pPr>
        <w:rPr>
          <w:b/>
          <w:bCs/>
        </w:rPr>
      </w:pPr>
    </w:p>
    <w:p w14:paraId="7A512AD6" w14:textId="4DBFC1C7" w:rsidR="00F357E4" w:rsidRPr="00827EE2" w:rsidRDefault="00F357E4" w:rsidP="00F357E4">
      <w:r w:rsidRPr="00827EE2">
        <w:rPr>
          <w:b/>
          <w:bCs/>
        </w:rPr>
        <w:t>References</w:t>
      </w:r>
      <w:r w:rsidRPr="00827EE2">
        <w:t xml:space="preserve"> </w:t>
      </w:r>
      <w:r>
        <w:t>For Blog 1</w:t>
      </w:r>
    </w:p>
    <w:p w14:paraId="16E5464F" w14:textId="77777777" w:rsidR="00F357E4" w:rsidRPr="00827EE2" w:rsidRDefault="00F357E4" w:rsidP="00F357E4">
      <w:r w:rsidRPr="00827EE2">
        <w:t>Kim, A.Y., Jang, E.H. and Lee, S.-H.</w:t>
      </w:r>
      <w:r>
        <w:t xml:space="preserve">, </w:t>
      </w:r>
      <w:r w:rsidRPr="00827EE2">
        <w:t>2023</w:t>
      </w:r>
      <w:r>
        <w:t xml:space="preserve">. </w:t>
      </w:r>
      <w:r w:rsidRPr="00827EE2">
        <w:t xml:space="preserve">Automatic depression detection using smartphone-based voice analysis: A systematic review, </w:t>
      </w:r>
      <w:r w:rsidRPr="00827EE2">
        <w:rPr>
          <w:i/>
          <w:iCs/>
        </w:rPr>
        <w:t>JMIR mHealth and uHealth</w:t>
      </w:r>
      <w:r w:rsidRPr="00827EE2">
        <w:t xml:space="preserve">, 11(1), e34474. Available at: </w:t>
      </w:r>
      <w:hyperlink r:id="rId12" w:tgtFrame="_blank" w:history="1">
        <w:r w:rsidRPr="00827EE2">
          <w:rPr>
            <w:rStyle w:val="Hyperlink"/>
          </w:rPr>
          <w:t>https://www.jmir.org/2023/1/e34474/</w:t>
        </w:r>
      </w:hyperlink>
      <w:r w:rsidRPr="00827EE2">
        <w:t xml:space="preserve"> (Accessed: 22 June 2026).</w:t>
      </w:r>
    </w:p>
    <w:p w14:paraId="74C71432" w14:textId="77777777" w:rsidR="00F357E4" w:rsidRPr="00827EE2" w:rsidRDefault="00F357E4" w:rsidP="00F357E4">
      <w:r w:rsidRPr="00622C00">
        <w:t>Larsen, E., Murton, O., Song, X., Joachim, D., Watts, D., Kapczinski, F., Venesky, L. and Hurowitz, G., 2024. Validating the efficacy and value proposition of mental fitness vocal biomarkers in a psychiatric population: prospective cohort study. </w:t>
      </w:r>
      <w:r w:rsidRPr="00622C00">
        <w:rPr>
          <w:i/>
          <w:iCs/>
        </w:rPr>
        <w:t>Frontiers in Psychiatry</w:t>
      </w:r>
      <w:r w:rsidRPr="00622C00">
        <w:t>, </w:t>
      </w:r>
      <w:r w:rsidRPr="00622C00">
        <w:rPr>
          <w:i/>
          <w:iCs/>
        </w:rPr>
        <w:t>15</w:t>
      </w:r>
      <w:r w:rsidRPr="00622C00">
        <w:t>, p.1342835.</w:t>
      </w:r>
      <w:r w:rsidRPr="00827EE2">
        <w:t xml:space="preserve"> Available at: </w:t>
      </w:r>
      <w:hyperlink r:id="rId13" w:tgtFrame="_blank" w:history="1">
        <w:r w:rsidRPr="00827EE2">
          <w:rPr>
            <w:rStyle w:val="Hyperlink"/>
          </w:rPr>
          <w:t>https://www.frontiersin.org/journals/psychiatry/articles/10.3389/fpsyt.2024.1342835/full</w:t>
        </w:r>
      </w:hyperlink>
      <w:r w:rsidRPr="00827EE2">
        <w:t xml:space="preserve"> (Accessed: 22 June 2026).</w:t>
      </w:r>
    </w:p>
    <w:p w14:paraId="145EB7A8" w14:textId="77777777" w:rsidR="00F357E4" w:rsidRPr="00827EE2" w:rsidRDefault="00F357E4" w:rsidP="00F357E4">
      <w:r w:rsidRPr="00622C00">
        <w:t>Lu, W., Tang, X., Huang, C., Wei, M., Bai, C., Fan, X. and Wu, D.,</w:t>
      </w:r>
      <w:r w:rsidRPr="00827EE2">
        <w:t xml:space="preserve"> 2025</w:t>
      </w:r>
      <w:r>
        <w:t xml:space="preserve">. </w:t>
      </w:r>
      <w:r w:rsidRPr="00827EE2">
        <w:t xml:space="preserve">Diagnostic accuracy of traditional and deep learning methods in depression detection using speech samples: A systematic review and meta-analysis, </w:t>
      </w:r>
      <w:r w:rsidRPr="00827EE2">
        <w:rPr>
          <w:i/>
          <w:iCs/>
        </w:rPr>
        <w:t>BMC Psychiatry</w:t>
      </w:r>
      <w:r w:rsidRPr="00827EE2">
        <w:t xml:space="preserve">, 25, 628. Available at: </w:t>
      </w:r>
      <w:hyperlink r:id="rId14" w:tgtFrame="_blank" w:history="1">
        <w:r w:rsidRPr="00827EE2">
          <w:rPr>
            <w:rStyle w:val="Hyperlink"/>
          </w:rPr>
          <w:t>https://link.springer.com/article/10.1186/s12888-025-07628-z</w:t>
        </w:r>
      </w:hyperlink>
      <w:r w:rsidRPr="00827EE2">
        <w:t xml:space="preserve"> (Accessed: 22 June 2026).</w:t>
      </w:r>
    </w:p>
    <w:p w14:paraId="10B85451" w14:textId="77777777" w:rsidR="00F357E4" w:rsidRPr="00827EE2" w:rsidRDefault="00F357E4" w:rsidP="00F357E4">
      <w:r w:rsidRPr="00622C00">
        <w:t>Maran, P.L., Braquehais, M.D., Vlaic, A., Alonzo-Castillo, M.T., Vendrell-Serres, J., Ramos-Quiroga, J.A. and Rodríguez-Urrutia, A., 2025. Performance of Automatic Speech Analysis in Detecting Depression: Systematic Review and Meta-Analysis. </w:t>
      </w:r>
      <w:r w:rsidRPr="00622C00">
        <w:rPr>
          <w:i/>
          <w:iCs/>
        </w:rPr>
        <w:t>JMIR Mental Health</w:t>
      </w:r>
      <w:r w:rsidRPr="00622C00">
        <w:t>, </w:t>
      </w:r>
      <w:r w:rsidRPr="00622C00">
        <w:rPr>
          <w:i/>
          <w:iCs/>
        </w:rPr>
        <w:t>12</w:t>
      </w:r>
      <w:r w:rsidRPr="00622C00">
        <w:t>(1), p.e67802.</w:t>
      </w:r>
      <w:r>
        <w:t xml:space="preserve"> </w:t>
      </w:r>
      <w:r w:rsidRPr="00827EE2">
        <w:t xml:space="preserve"> Available at: </w:t>
      </w:r>
      <w:hyperlink r:id="rId15" w:history="1">
        <w:r w:rsidRPr="009C3C2E">
          <w:rPr>
            <w:rStyle w:val="Hyperlink"/>
          </w:rPr>
          <w:t>https://mental.jmir.org/2025/1/e67802/</w:t>
        </w:r>
      </w:hyperlink>
      <w:r>
        <w:t xml:space="preserve"> </w:t>
      </w:r>
      <w:r w:rsidRPr="00827EE2">
        <w:t xml:space="preserve"> (Accessed: 22 June 2026).</w:t>
      </w:r>
    </w:p>
    <w:p w14:paraId="0A876851" w14:textId="77777777" w:rsidR="00F357E4" w:rsidRPr="00827EE2" w:rsidRDefault="00F357E4" w:rsidP="00F357E4">
      <w:r w:rsidRPr="00622C00">
        <w:t>Riad, R., Denais, M., de Gennes, M., Lesage, A., Oustric, V., Cao, X.N., Mouchabac, S. and Bourla, A., 2024. Automated speech analysis for risk detection of depression, anxiety, insomnia, and fatigue: algorithm development and validation study. Journal of Medical Internet Research, 26, p.e58572.</w:t>
      </w:r>
      <w:r>
        <w:t xml:space="preserve"> </w:t>
      </w:r>
      <w:r w:rsidRPr="00827EE2">
        <w:t xml:space="preserve">Available at: </w:t>
      </w:r>
      <w:hyperlink r:id="rId16" w:tgtFrame="_blank" w:history="1">
        <w:r w:rsidRPr="00827EE2">
          <w:rPr>
            <w:rStyle w:val="Hyperlink"/>
          </w:rPr>
          <w:t>https://www.jmir.org/2024/1/e58572</w:t>
        </w:r>
      </w:hyperlink>
      <w:r w:rsidRPr="00827EE2">
        <w:t xml:space="preserve"> (Accessed: 22 June 2026).</w:t>
      </w:r>
    </w:p>
    <w:p w14:paraId="07B9AA72" w14:textId="77777777" w:rsidR="00F357E4" w:rsidRDefault="00F357E4" w:rsidP="00F357E4">
      <w:r w:rsidRPr="00622C00">
        <w:t>Shin, J. and Bae, S.M., 2024. Use of voice features from smartphones for monitoring depressive disorders: scoping review. </w:t>
      </w:r>
      <w:r w:rsidRPr="00622C00">
        <w:rPr>
          <w:i/>
          <w:iCs/>
        </w:rPr>
        <w:t>Digital health</w:t>
      </w:r>
      <w:r w:rsidRPr="00622C00">
        <w:t>, </w:t>
      </w:r>
      <w:r w:rsidRPr="00622C00">
        <w:rPr>
          <w:i/>
          <w:iCs/>
        </w:rPr>
        <w:t>10</w:t>
      </w:r>
      <w:r w:rsidRPr="00622C00">
        <w:t>, p.20552076241261920.</w:t>
      </w:r>
      <w:r>
        <w:t xml:space="preserve"> </w:t>
      </w:r>
      <w:r w:rsidRPr="00827EE2">
        <w:t xml:space="preserve">Available at: </w:t>
      </w:r>
      <w:hyperlink r:id="rId17" w:history="1">
        <w:r w:rsidRPr="009C3C2E">
          <w:rPr>
            <w:rStyle w:val="Hyperlink"/>
          </w:rPr>
          <w:t>https://journals.sagepub.com/doi/pdf/10.1177/20552076241261920</w:t>
        </w:r>
      </w:hyperlink>
      <w:r>
        <w:t xml:space="preserve"> </w:t>
      </w:r>
      <w:r w:rsidRPr="00827EE2">
        <w:t>(Accessed: 22 June 2026).</w:t>
      </w:r>
    </w:p>
    <w:p w14:paraId="5B4D5CDF" w14:textId="12F268FD" w:rsidR="00344BFF" w:rsidRPr="00344BFF" w:rsidRDefault="00F357E4" w:rsidP="00F357E4">
      <w:pPr>
        <w:spacing w:line="259" w:lineRule="auto"/>
        <w:jc w:val="left"/>
      </w:pPr>
      <w:r>
        <w:br w:type="page"/>
      </w:r>
      <w:r w:rsidR="00344BFF" w:rsidRPr="00344BFF">
        <w:rPr>
          <w:b/>
          <w:bCs/>
        </w:rPr>
        <w:t xml:space="preserve">References </w:t>
      </w:r>
      <w:r>
        <w:rPr>
          <w:b/>
          <w:bCs/>
        </w:rPr>
        <w:t>For Blog 2</w:t>
      </w:r>
    </w:p>
    <w:p w14:paraId="7702877B" w14:textId="77777777" w:rsidR="00BD368F" w:rsidRPr="00344BFF" w:rsidRDefault="00BD368F" w:rsidP="00344BFF">
      <w:r w:rsidRPr="00344BFF">
        <w:t xml:space="preserve">Kim, A.Y., Jang, E.H. and Lee, S.-H. (2023) ‘Automatic depression detection using smartphone-based voice analysis: A systematic review’, </w:t>
      </w:r>
      <w:r w:rsidRPr="00344BFF">
        <w:rPr>
          <w:i/>
          <w:iCs/>
        </w:rPr>
        <w:t>JMIR mHealth and uHealth</w:t>
      </w:r>
      <w:r w:rsidRPr="00344BFF">
        <w:t xml:space="preserve">, 11(1), e34474. Available at: </w:t>
      </w:r>
      <w:hyperlink r:id="rId18" w:tgtFrame="_blank" w:history="1">
        <w:r w:rsidRPr="00344BFF">
          <w:rPr>
            <w:rStyle w:val="Hyperlink"/>
          </w:rPr>
          <w:t>https://www.jmir.org/2023/1/e34474/</w:t>
        </w:r>
      </w:hyperlink>
      <w:r w:rsidRPr="00344BFF">
        <w:t xml:space="preserve"> (Accessed: 22 June 2026).</w:t>
      </w:r>
    </w:p>
    <w:p w14:paraId="371465BB" w14:textId="77777777" w:rsidR="00BD368F" w:rsidRPr="00344BFF" w:rsidRDefault="00BD368F" w:rsidP="00344BFF">
      <w:r w:rsidRPr="00344BFF">
        <w:t xml:space="preserve">Lu, W., Tang, X., Huang, C., Wei, M., Bai, C., Fan, X. and Wu, D. (2025) ‘Diagnostic accuracy of traditional and deep learning methods in depression detection using speech samples: A systematic review and meta-analysis’, </w:t>
      </w:r>
      <w:r w:rsidRPr="00344BFF">
        <w:rPr>
          <w:i/>
          <w:iCs/>
        </w:rPr>
        <w:t>BMC Psychiatry</w:t>
      </w:r>
      <w:r w:rsidRPr="00344BFF">
        <w:t xml:space="preserve">, 25, 628. Available at: </w:t>
      </w:r>
      <w:hyperlink r:id="rId19" w:tgtFrame="_blank" w:history="1">
        <w:r w:rsidRPr="00344BFF">
          <w:rPr>
            <w:rStyle w:val="Hyperlink"/>
          </w:rPr>
          <w:t>https://link.springer.com/article/10.1186/s12888-025-07628-z</w:t>
        </w:r>
      </w:hyperlink>
      <w:r w:rsidRPr="00344BFF">
        <w:t xml:space="preserve"> (Accessed: 22 June 2026).</w:t>
      </w:r>
    </w:p>
    <w:p w14:paraId="248F8E14" w14:textId="77777777" w:rsidR="00BD368F" w:rsidRPr="00344BFF" w:rsidRDefault="00BD368F" w:rsidP="00344BFF">
      <w:r w:rsidRPr="00344BFF">
        <w:t xml:space="preserve">Maran, P.L., Braquehais, M.D., Vlaic, A., Alonzo-Castillo, M.T., Vendrell-Serres, J., Ramos-Quiroga, J.A. and Rodríguez-Urrutia, A. (2025) ‘Performance of Automatic Speech Analysis in Detecting Depression: Systematic Review and Meta-Analysis’, </w:t>
      </w:r>
      <w:r w:rsidRPr="00344BFF">
        <w:rPr>
          <w:i/>
          <w:iCs/>
        </w:rPr>
        <w:t>JMIR Mental Health</w:t>
      </w:r>
      <w:r w:rsidRPr="00344BFF">
        <w:t xml:space="preserve">, 12(1), e67802. Available at: </w:t>
      </w:r>
      <w:hyperlink r:id="rId20" w:tgtFrame="_blank" w:history="1">
        <w:r w:rsidRPr="00344BFF">
          <w:rPr>
            <w:rStyle w:val="Hyperlink"/>
          </w:rPr>
          <w:t>https://mental.jmir.org/2025/1/e67802/</w:t>
        </w:r>
      </w:hyperlink>
      <w:r w:rsidRPr="00344BFF">
        <w:t xml:space="preserve"> (Accessed: 22 June 2026).</w:t>
      </w:r>
    </w:p>
    <w:p w14:paraId="324A5242" w14:textId="03B7D155" w:rsidR="00BD368F" w:rsidRPr="00344BFF" w:rsidRDefault="00BD368F" w:rsidP="00344BFF">
      <w:r w:rsidRPr="00344BFF">
        <w:t xml:space="preserve">Menne, F. </w:t>
      </w:r>
      <w:r w:rsidR="00463A23" w:rsidRPr="00463A23">
        <w:rPr>
          <w:i/>
          <w:iCs/>
        </w:rPr>
        <w:t>et al</w:t>
      </w:r>
      <w:r w:rsidRPr="00344BFF">
        <w:t xml:space="preserve">. (2024) ‘The voice of depression: speech features as biomarkers for major depressive disorder’, </w:t>
      </w:r>
      <w:r w:rsidRPr="00344BFF">
        <w:rPr>
          <w:i/>
          <w:iCs/>
        </w:rPr>
        <w:t>BMC Psychiatry</w:t>
      </w:r>
      <w:r w:rsidRPr="00344BFF">
        <w:t xml:space="preserve">, 24, 794. Available at: </w:t>
      </w:r>
      <w:hyperlink r:id="rId21" w:tgtFrame="_blank" w:history="1">
        <w:r w:rsidRPr="00344BFF">
          <w:rPr>
            <w:rStyle w:val="Hyperlink"/>
          </w:rPr>
          <w:t>https://pmc.ncbi.nlm.nih.gov/articles/PMC11559157/</w:t>
        </w:r>
      </w:hyperlink>
      <w:r w:rsidRPr="00344BFF">
        <w:t xml:space="preserve"> (Accessed: 22 June 2026).</w:t>
      </w:r>
    </w:p>
    <w:p w14:paraId="68428245" w14:textId="77777777" w:rsidR="00BD368F" w:rsidRPr="00344BFF" w:rsidRDefault="00BD368F" w:rsidP="00344BFF">
      <w:r w:rsidRPr="00344BFF">
        <w:t xml:space="preserve">Michie, S., van Stralen, M.M. and West, R. (2011) 'The behaviour change wheel: A new method for characterising and designing behaviour change interventions', Implementation Science, 6(1), p. 42. Available at: </w:t>
      </w:r>
      <w:hyperlink r:id="rId22" w:history="1">
        <w:r w:rsidRPr="0058177C">
          <w:rPr>
            <w:rStyle w:val="Hyperlink"/>
          </w:rPr>
          <w:t>https://link.springer.com/article/10.1186/1748-5908-6-42?%20rapport=lecteur</w:t>
        </w:r>
      </w:hyperlink>
      <w:r>
        <w:t xml:space="preserve">  </w:t>
      </w:r>
      <w:r w:rsidRPr="00344BFF">
        <w:t xml:space="preserve"> (Accessed: 23 June 2026).</w:t>
      </w:r>
    </w:p>
    <w:p w14:paraId="5A8C782B" w14:textId="77777777" w:rsidR="00BD368F" w:rsidRDefault="00BD368F" w:rsidP="00344BFF">
      <w:r w:rsidRPr="00344BFF">
        <w:t xml:space="preserve">Shin, J. and Bae, S.M. (2024) ‘Use of voice features from smartphones for monitoring depressive disorders: scoping review’, </w:t>
      </w:r>
      <w:r w:rsidRPr="00344BFF">
        <w:rPr>
          <w:i/>
          <w:iCs/>
        </w:rPr>
        <w:t>Digital Health</w:t>
      </w:r>
      <w:r w:rsidRPr="00344BFF">
        <w:t xml:space="preserve">, 10, 20552076241261920. Available at: </w:t>
      </w:r>
      <w:hyperlink r:id="rId23" w:tgtFrame="_blank" w:history="1">
        <w:r w:rsidRPr="00344BFF">
          <w:rPr>
            <w:rStyle w:val="Hyperlink"/>
          </w:rPr>
          <w:t>https://journals.sagepub.com/doi/pdf/10.1177/20552076241261920</w:t>
        </w:r>
      </w:hyperlink>
      <w:r w:rsidRPr="00344BFF">
        <w:t xml:space="preserve"> (Accessed: 22 June 2026).</w:t>
      </w:r>
    </w:p>
    <w:p w14:paraId="0AF997DB" w14:textId="77777777" w:rsidR="00344BFF" w:rsidRPr="00827EE2" w:rsidRDefault="00344BFF" w:rsidP="00344BFF"/>
    <w:sectPr w:rsidR="00344BFF" w:rsidRPr="00827EE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F9FEA" w14:textId="77777777" w:rsidR="004A37C3" w:rsidRDefault="004A37C3" w:rsidP="00610304">
      <w:pPr>
        <w:spacing w:after="0" w:line="240" w:lineRule="auto"/>
      </w:pPr>
      <w:r>
        <w:separator/>
      </w:r>
    </w:p>
  </w:endnote>
  <w:endnote w:type="continuationSeparator" w:id="0">
    <w:p w14:paraId="794359DD" w14:textId="77777777" w:rsidR="004A37C3" w:rsidRDefault="004A37C3" w:rsidP="00610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4764048"/>
      <w:docPartObj>
        <w:docPartGallery w:val="Page Numbers (Bottom of Page)"/>
        <w:docPartUnique/>
      </w:docPartObj>
    </w:sdtPr>
    <w:sdtEndPr>
      <w:rPr>
        <w:noProof/>
      </w:rPr>
    </w:sdtEndPr>
    <w:sdtContent>
      <w:p w14:paraId="62E2DAD9" w14:textId="7C5CDFE0" w:rsidR="00610304" w:rsidRDefault="006103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329F2A" w14:textId="77777777" w:rsidR="00610304" w:rsidRDefault="00610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C6BAE" w14:textId="77777777" w:rsidR="004A37C3" w:rsidRDefault="004A37C3" w:rsidP="00610304">
      <w:pPr>
        <w:spacing w:after="0" w:line="240" w:lineRule="auto"/>
      </w:pPr>
      <w:r>
        <w:separator/>
      </w:r>
    </w:p>
  </w:footnote>
  <w:footnote w:type="continuationSeparator" w:id="0">
    <w:p w14:paraId="62E921BE" w14:textId="77777777" w:rsidR="004A37C3" w:rsidRDefault="004A37C3" w:rsidP="006103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36"/>
    <w:rsid w:val="000A2899"/>
    <w:rsid w:val="001177C2"/>
    <w:rsid w:val="001971C2"/>
    <w:rsid w:val="00257E1F"/>
    <w:rsid w:val="002C2CE7"/>
    <w:rsid w:val="00344BFF"/>
    <w:rsid w:val="00463A23"/>
    <w:rsid w:val="004A37C3"/>
    <w:rsid w:val="004B5126"/>
    <w:rsid w:val="004D1BAE"/>
    <w:rsid w:val="004F237D"/>
    <w:rsid w:val="00600D59"/>
    <w:rsid w:val="00610304"/>
    <w:rsid w:val="00622C00"/>
    <w:rsid w:val="0065296F"/>
    <w:rsid w:val="00695BCF"/>
    <w:rsid w:val="006D38EA"/>
    <w:rsid w:val="006D5266"/>
    <w:rsid w:val="006D5E36"/>
    <w:rsid w:val="006F4214"/>
    <w:rsid w:val="00770570"/>
    <w:rsid w:val="00827EE2"/>
    <w:rsid w:val="00900548"/>
    <w:rsid w:val="009D228B"/>
    <w:rsid w:val="00A521EF"/>
    <w:rsid w:val="00B319CC"/>
    <w:rsid w:val="00BD368F"/>
    <w:rsid w:val="00BF035C"/>
    <w:rsid w:val="00C643A0"/>
    <w:rsid w:val="00DA6849"/>
    <w:rsid w:val="00EB2F2D"/>
    <w:rsid w:val="00F357E4"/>
    <w:rsid w:val="00F53C8A"/>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CE7F5"/>
  <w15:chartTrackingRefBased/>
  <w15:docId w15:val="{96395F23-5F43-4E78-8588-2C020315A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E36"/>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D5E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5E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5E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5E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5E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5E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E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E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E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E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5E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5E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5E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5E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5E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E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E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E36"/>
    <w:rPr>
      <w:rFonts w:eastAsiaTheme="majorEastAsia" w:cstheme="majorBidi"/>
      <w:color w:val="272727" w:themeColor="text1" w:themeTint="D8"/>
    </w:rPr>
  </w:style>
  <w:style w:type="paragraph" w:styleId="Title">
    <w:name w:val="Title"/>
    <w:basedOn w:val="Normal"/>
    <w:next w:val="Normal"/>
    <w:link w:val="TitleChar"/>
    <w:uiPriority w:val="10"/>
    <w:qFormat/>
    <w:rsid w:val="006D5E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E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E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E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E36"/>
    <w:pPr>
      <w:spacing w:before="160"/>
      <w:jc w:val="center"/>
    </w:pPr>
    <w:rPr>
      <w:i/>
      <w:iCs/>
      <w:color w:val="404040" w:themeColor="text1" w:themeTint="BF"/>
    </w:rPr>
  </w:style>
  <w:style w:type="character" w:customStyle="1" w:styleId="QuoteChar">
    <w:name w:val="Quote Char"/>
    <w:basedOn w:val="DefaultParagraphFont"/>
    <w:link w:val="Quote"/>
    <w:uiPriority w:val="29"/>
    <w:rsid w:val="006D5E36"/>
    <w:rPr>
      <w:i/>
      <w:iCs/>
      <w:color w:val="404040" w:themeColor="text1" w:themeTint="BF"/>
    </w:rPr>
  </w:style>
  <w:style w:type="paragraph" w:styleId="ListParagraph">
    <w:name w:val="List Paragraph"/>
    <w:basedOn w:val="Normal"/>
    <w:uiPriority w:val="34"/>
    <w:qFormat/>
    <w:rsid w:val="006D5E36"/>
    <w:pPr>
      <w:ind w:left="720"/>
      <w:contextualSpacing/>
    </w:pPr>
  </w:style>
  <w:style w:type="character" w:styleId="IntenseEmphasis">
    <w:name w:val="Intense Emphasis"/>
    <w:basedOn w:val="DefaultParagraphFont"/>
    <w:uiPriority w:val="21"/>
    <w:qFormat/>
    <w:rsid w:val="006D5E36"/>
    <w:rPr>
      <w:i/>
      <w:iCs/>
      <w:color w:val="2F5496" w:themeColor="accent1" w:themeShade="BF"/>
    </w:rPr>
  </w:style>
  <w:style w:type="paragraph" w:styleId="IntenseQuote">
    <w:name w:val="Intense Quote"/>
    <w:basedOn w:val="Normal"/>
    <w:next w:val="Normal"/>
    <w:link w:val="IntenseQuoteChar"/>
    <w:uiPriority w:val="30"/>
    <w:qFormat/>
    <w:rsid w:val="006D5E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5E36"/>
    <w:rPr>
      <w:i/>
      <w:iCs/>
      <w:color w:val="2F5496" w:themeColor="accent1" w:themeShade="BF"/>
    </w:rPr>
  </w:style>
  <w:style w:type="character" w:styleId="IntenseReference">
    <w:name w:val="Intense Reference"/>
    <w:basedOn w:val="DefaultParagraphFont"/>
    <w:uiPriority w:val="32"/>
    <w:qFormat/>
    <w:rsid w:val="006D5E36"/>
    <w:rPr>
      <w:b/>
      <w:bCs/>
      <w:smallCaps/>
      <w:color w:val="2F5496" w:themeColor="accent1" w:themeShade="BF"/>
      <w:spacing w:val="5"/>
    </w:rPr>
  </w:style>
  <w:style w:type="character" w:styleId="Hyperlink">
    <w:name w:val="Hyperlink"/>
    <w:basedOn w:val="DefaultParagraphFont"/>
    <w:uiPriority w:val="99"/>
    <w:unhideWhenUsed/>
    <w:rsid w:val="006D5E36"/>
    <w:rPr>
      <w:color w:val="0563C1" w:themeColor="hyperlink"/>
      <w:u w:val="single"/>
    </w:rPr>
  </w:style>
  <w:style w:type="character" w:styleId="UnresolvedMention">
    <w:name w:val="Unresolved Mention"/>
    <w:basedOn w:val="DefaultParagraphFont"/>
    <w:uiPriority w:val="99"/>
    <w:semiHidden/>
    <w:unhideWhenUsed/>
    <w:rsid w:val="006D5E36"/>
    <w:rPr>
      <w:color w:val="605E5C"/>
      <w:shd w:val="clear" w:color="auto" w:fill="E1DFDD"/>
    </w:rPr>
  </w:style>
  <w:style w:type="character" w:styleId="FollowedHyperlink">
    <w:name w:val="FollowedHyperlink"/>
    <w:basedOn w:val="DefaultParagraphFont"/>
    <w:uiPriority w:val="99"/>
    <w:semiHidden/>
    <w:unhideWhenUsed/>
    <w:rsid w:val="006F4214"/>
    <w:rPr>
      <w:color w:val="954F72" w:themeColor="followedHyperlink"/>
      <w:u w:val="single"/>
    </w:rPr>
  </w:style>
  <w:style w:type="paragraph" w:styleId="Header">
    <w:name w:val="header"/>
    <w:basedOn w:val="Normal"/>
    <w:link w:val="HeaderChar"/>
    <w:uiPriority w:val="99"/>
    <w:unhideWhenUsed/>
    <w:rsid w:val="00610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304"/>
    <w:rPr>
      <w:rFonts w:ascii="Times New Roman" w:hAnsi="Times New Roman" w:cs="Times New Roman"/>
      <w:sz w:val="24"/>
      <w:szCs w:val="24"/>
    </w:rPr>
  </w:style>
  <w:style w:type="paragraph" w:styleId="Footer">
    <w:name w:val="footer"/>
    <w:basedOn w:val="Normal"/>
    <w:link w:val="FooterChar"/>
    <w:uiPriority w:val="99"/>
    <w:unhideWhenUsed/>
    <w:rsid w:val="00610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30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hyperlink" Target="https://www.frontiersin.org/journals/psychiatry/articles/10.3389/fpsyt.2024.1342835/full" TargetMode="External" /><Relationship Id="rId18" Type="http://schemas.openxmlformats.org/officeDocument/2006/relationships/hyperlink" Target="https://www.jmir.org/2023/1/e34474/" TargetMode="External" /><Relationship Id="rId26"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hyperlink" Target="https://pmc.ncbi.nlm.nih.gov/articles/PMC11559157/" TargetMode="External" /><Relationship Id="rId7" Type="http://schemas.openxmlformats.org/officeDocument/2006/relationships/hyperlink" Target="https://www.sondehealth.com/mental-fitness-demo" TargetMode="External" /><Relationship Id="rId12" Type="http://schemas.openxmlformats.org/officeDocument/2006/relationships/hyperlink" Target="https://www.jmir.org/2023/1/e34474/" TargetMode="External" /><Relationship Id="rId17" Type="http://schemas.openxmlformats.org/officeDocument/2006/relationships/hyperlink" Target="https://journals.sagepub.com/doi/pdf/10.1177/20552076241261920" TargetMode="External" /><Relationship Id="rId25"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jmir.org/2024/1/e58572" TargetMode="External" /><Relationship Id="rId20" Type="http://schemas.openxmlformats.org/officeDocument/2006/relationships/hyperlink" Target="https://mental.jmir.org/2025/1/e67802/" TargetMode="Externa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2.jpeg" /><Relationship Id="rId24"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hyperlink" Target="https://mental.jmir.org/2025/1/e67802/" TargetMode="External" /><Relationship Id="rId23" Type="http://schemas.openxmlformats.org/officeDocument/2006/relationships/hyperlink" Target="https://journals.sagepub.com/doi/pdf/10.1177/20552076241261920" TargetMode="External" /><Relationship Id="rId10" Type="http://schemas.openxmlformats.org/officeDocument/2006/relationships/hyperlink" Target="https://www.vocalis-health.com/concept-demo" TargetMode="External" /><Relationship Id="rId19" Type="http://schemas.openxmlformats.org/officeDocument/2006/relationships/hyperlink" Target="https://link.springer.com/article/10.1186/s12888-025-07628-z" TargetMode="External" /><Relationship Id="rId4" Type="http://schemas.openxmlformats.org/officeDocument/2006/relationships/footnotes" Target="footnotes.xml" /><Relationship Id="rId9" Type="http://schemas.openxmlformats.org/officeDocument/2006/relationships/hyperlink" Target="https://youtu.be/voice-biomarker-mental-health-demo" TargetMode="External" /><Relationship Id="rId14" Type="http://schemas.openxmlformats.org/officeDocument/2006/relationships/hyperlink" Target="https://link.springer.com/article/10.1186/s12888-025-07628-z" TargetMode="External" /><Relationship Id="rId22" Type="http://schemas.openxmlformats.org/officeDocument/2006/relationships/hyperlink" Target="https://link.springer.com/article/10.1186/1748-5908-6-42?%20rapport=lecteur" TargetMode="External"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sz="1200" b="1"/>
              <a:t>Diagnostic Performance of Voice Biomarker Analysis for Depression Detection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Percentage (%)</c:v>
                </c:pt>
              </c:strCache>
            </c:strRef>
          </c:tx>
          <c:spPr>
            <a:solidFill>
              <a:schemeClr val="accent1"/>
            </a:solidFill>
            <a:ln>
              <a:noFill/>
            </a:ln>
            <a:effectLst/>
          </c:spPr>
          <c:invertIfNegative val="0"/>
          <c:cat>
            <c:strRef>
              <c:f>Sheet1!$A$2:$A$5</c:f>
              <c:strCache>
                <c:ptCount val="4"/>
                <c:pt idx="0">
                  <c:v>Minimum Accuracy</c:v>
                </c:pt>
                <c:pt idx="1">
                  <c:v>Maximum Accuracy</c:v>
                </c:pt>
                <c:pt idx="2">
                  <c:v>Minimum AUC</c:v>
                </c:pt>
                <c:pt idx="3">
                  <c:v>Maximum AUC</c:v>
                </c:pt>
              </c:strCache>
            </c:strRef>
          </c:cat>
          <c:val>
            <c:numRef>
              <c:f>Sheet1!$B$2:$B$5</c:f>
              <c:numCache>
                <c:formatCode>General</c:formatCode>
                <c:ptCount val="4"/>
                <c:pt idx="0">
                  <c:v>78</c:v>
                </c:pt>
                <c:pt idx="1">
                  <c:v>96.5</c:v>
                </c:pt>
                <c:pt idx="2">
                  <c:v>71</c:v>
                </c:pt>
                <c:pt idx="3">
                  <c:v>93</c:v>
                </c:pt>
              </c:numCache>
            </c:numRef>
          </c:val>
          <c:extLst>
            <c:ext xmlns:c16="http://schemas.microsoft.com/office/drawing/2014/chart" uri="{C3380CC4-5D6E-409C-BE32-E72D297353CC}">
              <c16:uniqueId val="{00000000-0997-4173-8BB5-E5A45B05B60B}"/>
            </c:ext>
          </c:extLst>
        </c:ser>
        <c:dLbls>
          <c:showLegendKey val="0"/>
          <c:showVal val="0"/>
          <c:showCatName val="0"/>
          <c:showSerName val="0"/>
          <c:showPercent val="0"/>
          <c:showBubbleSize val="0"/>
        </c:dLbls>
        <c:gapWidth val="219"/>
        <c:overlap val="-27"/>
        <c:axId val="2050842927"/>
        <c:axId val="2050839567"/>
      </c:barChart>
      <c:catAx>
        <c:axId val="2050842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50839567"/>
        <c:crosses val="autoZero"/>
        <c:auto val="1"/>
        <c:lblAlgn val="ctr"/>
        <c:lblOffset val="100"/>
        <c:noMultiLvlLbl val="0"/>
      </c:catAx>
      <c:valAx>
        <c:axId val="2050839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5084292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2080</Words>
  <Characters>11861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dc:creator>
  <cp:keywords/>
  <dc:description/>
  <cp:lastModifiedBy>Krisha Ahir</cp:lastModifiedBy>
  <cp:revision>2</cp:revision>
  <dcterms:created xsi:type="dcterms:W3CDTF">2026-07-03T00:33:00Z</dcterms:created>
  <dcterms:modified xsi:type="dcterms:W3CDTF">2026-07-03T00:33:00Z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69bab393-0be4-4a0e-9450-5aa941e7be84</vt:lpwstr>
  </property>
</Properties>
</file>