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081" w:rsidRDefault="00233081" w:rsidP="00233340">
      <w:pPr>
        <w:spacing w:line="360" w:lineRule="auto"/>
        <w:jc w:val="both"/>
      </w:pPr>
    </w:p>
    <w:p w:rsidR="00233081" w:rsidRPr="002009C6" w:rsidRDefault="00233081" w:rsidP="00233340">
      <w:pPr>
        <w:spacing w:line="360" w:lineRule="auto"/>
        <w:jc w:val="center"/>
      </w:pPr>
      <w:r w:rsidRPr="00CD2F19">
        <w:rPr>
          <w:noProof/>
          <w:lang w:eastAsia="en-GB"/>
        </w:rPr>
        <w:drawing>
          <wp:inline distT="0" distB="0" distL="0" distR="0" wp14:anchorId="2E8D0227" wp14:editId="729862CA">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rsidR="00233081" w:rsidRDefault="00233081"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University of Wales Trinity Saint David</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 xml:space="preserve">School </w:t>
      </w:r>
      <w:r w:rsidRPr="00B6116D">
        <w:rPr>
          <w:rFonts w:ascii="Calibri Light" w:hAnsi="Calibri Light" w:cs="Calibri Light"/>
          <w:b/>
          <w:sz w:val="40"/>
        </w:rPr>
        <w:t>of</w:t>
      </w:r>
      <w:r w:rsidRPr="00227162">
        <w:rPr>
          <w:rFonts w:ascii="Calibri Light" w:hAnsi="Calibri Light" w:cs="Calibri Light"/>
          <w:b/>
          <w:sz w:val="40"/>
        </w:rPr>
        <w:t xml:space="preserve"> Engineering</w:t>
      </w:r>
    </w:p>
    <w:p w:rsidR="00233081" w:rsidRPr="00227162" w:rsidRDefault="00233081" w:rsidP="00233340">
      <w:pPr>
        <w:spacing w:line="360" w:lineRule="auto"/>
        <w:jc w:val="center"/>
        <w:rPr>
          <w:rFonts w:ascii="Calibri Light" w:hAnsi="Calibri Light" w:cs="Calibri Light"/>
          <w:b/>
          <w:sz w:val="40"/>
        </w:rPr>
      </w:pPr>
    </w:p>
    <w:p w:rsidR="006C0F63" w:rsidRDefault="006C0F63" w:rsidP="00233340">
      <w:pPr>
        <w:spacing w:line="360" w:lineRule="auto"/>
        <w:jc w:val="center"/>
        <w:rPr>
          <w:rFonts w:ascii="Calibri Light" w:hAnsi="Calibri Light" w:cs="Calibri Light"/>
          <w:b/>
          <w:sz w:val="40"/>
        </w:rPr>
      </w:pPr>
      <w:r w:rsidRPr="006C0F63">
        <w:rPr>
          <w:rFonts w:ascii="Calibri Light" w:hAnsi="Calibri Light" w:cs="Calibri Light"/>
          <w:b/>
          <w:sz w:val="40"/>
        </w:rPr>
        <w:t>Structural Integrity &amp; Material</w:t>
      </w:r>
      <w:r w:rsidR="00705530">
        <w:rPr>
          <w:rFonts w:ascii="Calibri Light" w:hAnsi="Calibri Light" w:cs="Calibri Light"/>
          <w:b/>
          <w:sz w:val="40"/>
        </w:rPr>
        <w:t>s</w:t>
      </w:r>
      <w:r w:rsidRPr="006C0F63">
        <w:rPr>
          <w:rFonts w:ascii="Calibri Light" w:hAnsi="Calibri Light" w:cs="Calibri Light"/>
          <w:b/>
          <w:sz w:val="40"/>
        </w:rPr>
        <w:t xml:space="preserve"> Evaluation </w:t>
      </w:r>
    </w:p>
    <w:p w:rsidR="00233081" w:rsidRDefault="006C0F63" w:rsidP="00233340">
      <w:pPr>
        <w:spacing w:line="360" w:lineRule="auto"/>
        <w:jc w:val="center"/>
        <w:rPr>
          <w:rFonts w:ascii="Calibri Light" w:hAnsi="Calibri Light" w:cs="Calibri Light"/>
          <w:b/>
          <w:sz w:val="40"/>
        </w:rPr>
      </w:pPr>
      <w:r>
        <w:rPr>
          <w:rFonts w:ascii="Calibri Light" w:hAnsi="Calibri Light" w:cs="Calibri Light"/>
          <w:b/>
          <w:sz w:val="40"/>
        </w:rPr>
        <w:t>M7X01384</w:t>
      </w:r>
    </w:p>
    <w:p w:rsidR="00395A81" w:rsidRDefault="00BD44D4" w:rsidP="00395A81">
      <w:pPr>
        <w:spacing w:line="360" w:lineRule="auto"/>
        <w:jc w:val="center"/>
        <w:rPr>
          <w:rFonts w:ascii="Calibri Light" w:hAnsi="Calibri Light" w:cs="Calibri Light"/>
          <w:b/>
          <w:sz w:val="40"/>
        </w:rPr>
      </w:pPr>
      <w:r>
        <w:rPr>
          <w:rFonts w:ascii="Calibri Light" w:hAnsi="Calibri Light" w:cs="Calibri Light"/>
          <w:b/>
          <w:sz w:val="40"/>
        </w:rPr>
        <w:t>Non-Destructive Evaluation - Assessment 2</w:t>
      </w:r>
    </w:p>
    <w:p w:rsidR="00F16240" w:rsidRPr="008710B1" w:rsidRDefault="00F16240"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Jake Mowbray</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1603023</w:t>
      </w:r>
    </w:p>
    <w:p w:rsidR="00233081" w:rsidRDefault="00BD44D4" w:rsidP="00233340">
      <w:pPr>
        <w:spacing w:line="360" w:lineRule="auto"/>
        <w:jc w:val="center"/>
        <w:sectPr w:rsidR="00233081" w:rsidSect="00233081">
          <w:headerReference w:type="default" r:id="rId9"/>
          <w:footerReference w:type="default" r:id="rId10"/>
          <w:pgSz w:w="11906" w:h="16838"/>
          <w:pgMar w:top="1440" w:right="1080" w:bottom="1440" w:left="1080" w:header="708" w:footer="708" w:gutter="0"/>
          <w:cols w:space="708"/>
          <w:titlePg/>
          <w:docGrid w:linePitch="360"/>
        </w:sectPr>
      </w:pPr>
      <w:r>
        <w:rPr>
          <w:rFonts w:ascii="Calibri Light" w:hAnsi="Calibri Light" w:cs="Calibri Light"/>
          <w:b/>
          <w:sz w:val="40"/>
        </w:rPr>
        <w:t>May 2020</w:t>
      </w:r>
    </w:p>
    <w:p w:rsidR="00233081" w:rsidRPr="00005B60" w:rsidRDefault="00395A81" w:rsidP="00BD44D4">
      <w:pPr>
        <w:jc w:val="center"/>
      </w:pPr>
      <w:r w:rsidRPr="00005B60">
        <w:rPr>
          <w:rFonts w:asciiTheme="majorHAnsi" w:hAnsiTheme="majorHAnsi" w:cstheme="majorHAnsi"/>
          <w:sz w:val="28"/>
        </w:rPr>
        <w:lastRenderedPageBreak/>
        <w:t>Contents</w:t>
      </w:r>
    </w:p>
    <w:sdt>
      <w:sdtPr>
        <w:rPr>
          <w:rFonts w:asciiTheme="minorHAnsi" w:eastAsiaTheme="minorHAnsi" w:hAnsiTheme="minorHAnsi" w:cstheme="minorBidi"/>
          <w:color w:val="auto"/>
          <w:sz w:val="22"/>
          <w:szCs w:val="22"/>
          <w:lang w:val="en-GB"/>
        </w:rPr>
        <w:id w:val="-1645192855"/>
        <w:docPartObj>
          <w:docPartGallery w:val="Table of Contents"/>
          <w:docPartUnique/>
        </w:docPartObj>
      </w:sdtPr>
      <w:sdtEndPr>
        <w:rPr>
          <w:b/>
          <w:bCs/>
          <w:noProof/>
          <w:sz w:val="24"/>
        </w:rPr>
      </w:sdtEndPr>
      <w:sdtContent>
        <w:p w:rsidR="00395A81" w:rsidRPr="00395A81" w:rsidRDefault="00395A81" w:rsidP="00005B60">
          <w:pPr>
            <w:pStyle w:val="TOCHeading"/>
            <w:spacing w:line="240" w:lineRule="auto"/>
            <w:rPr>
              <w:rFonts w:asciiTheme="minorHAnsi" w:eastAsiaTheme="minorHAnsi" w:hAnsiTheme="minorHAnsi" w:cstheme="minorBidi"/>
              <w:color w:val="auto"/>
              <w:sz w:val="22"/>
              <w:szCs w:val="22"/>
              <w:lang w:val="en-GB"/>
            </w:rPr>
          </w:pPr>
        </w:p>
        <w:p w:rsidR="00B43542" w:rsidRDefault="00395A81">
          <w:pPr>
            <w:pStyle w:val="TOC1"/>
            <w:tabs>
              <w:tab w:val="right" w:leader="dot" w:pos="9736"/>
            </w:tabs>
            <w:rPr>
              <w:rFonts w:eastAsiaTheme="minorEastAsia"/>
              <w:noProof/>
              <w:sz w:val="22"/>
              <w:lang w:eastAsia="en-GB"/>
            </w:rPr>
          </w:pPr>
          <w:r>
            <w:fldChar w:fldCharType="begin"/>
          </w:r>
          <w:r>
            <w:instrText xml:space="preserve"> TOC \o "1-3" \h \z \u </w:instrText>
          </w:r>
          <w:r>
            <w:fldChar w:fldCharType="separate"/>
          </w:r>
          <w:bookmarkStart w:id="0" w:name="_GoBack"/>
          <w:bookmarkEnd w:id="0"/>
          <w:r w:rsidR="00B43542" w:rsidRPr="007355C3">
            <w:rPr>
              <w:rStyle w:val="Hyperlink"/>
              <w:noProof/>
            </w:rPr>
            <w:fldChar w:fldCharType="begin"/>
          </w:r>
          <w:r w:rsidR="00B43542" w:rsidRPr="007355C3">
            <w:rPr>
              <w:rStyle w:val="Hyperlink"/>
              <w:noProof/>
            </w:rPr>
            <w:instrText xml:space="preserve"> </w:instrText>
          </w:r>
          <w:r w:rsidR="00B43542">
            <w:rPr>
              <w:noProof/>
            </w:rPr>
            <w:instrText>HYPERLINK \l "_Toc40837087"</w:instrText>
          </w:r>
          <w:r w:rsidR="00B43542" w:rsidRPr="007355C3">
            <w:rPr>
              <w:rStyle w:val="Hyperlink"/>
              <w:noProof/>
            </w:rPr>
            <w:instrText xml:space="preserve"> </w:instrText>
          </w:r>
          <w:r w:rsidR="00B43542" w:rsidRPr="007355C3">
            <w:rPr>
              <w:rStyle w:val="Hyperlink"/>
              <w:noProof/>
            </w:rPr>
          </w:r>
          <w:r w:rsidR="00B43542" w:rsidRPr="007355C3">
            <w:rPr>
              <w:rStyle w:val="Hyperlink"/>
              <w:noProof/>
            </w:rPr>
            <w:fldChar w:fldCharType="separate"/>
          </w:r>
          <w:r w:rsidR="00B43542" w:rsidRPr="007355C3">
            <w:rPr>
              <w:rStyle w:val="Hyperlink"/>
              <w:noProof/>
            </w:rPr>
            <w:t>List of Figures</w:t>
          </w:r>
          <w:r w:rsidR="00B43542">
            <w:rPr>
              <w:noProof/>
              <w:webHidden/>
            </w:rPr>
            <w:tab/>
          </w:r>
          <w:r w:rsidR="00B43542">
            <w:rPr>
              <w:noProof/>
              <w:webHidden/>
            </w:rPr>
            <w:fldChar w:fldCharType="begin"/>
          </w:r>
          <w:r w:rsidR="00B43542">
            <w:rPr>
              <w:noProof/>
              <w:webHidden/>
            </w:rPr>
            <w:instrText xml:space="preserve"> PAGEREF _Toc40837087 \h </w:instrText>
          </w:r>
          <w:r w:rsidR="00B43542">
            <w:rPr>
              <w:noProof/>
              <w:webHidden/>
            </w:rPr>
          </w:r>
          <w:r w:rsidR="00B43542">
            <w:rPr>
              <w:noProof/>
              <w:webHidden/>
            </w:rPr>
            <w:fldChar w:fldCharType="separate"/>
          </w:r>
          <w:r w:rsidR="00B43542">
            <w:rPr>
              <w:noProof/>
              <w:webHidden/>
            </w:rPr>
            <w:t>ii</w:t>
          </w:r>
          <w:r w:rsidR="00B43542">
            <w:rPr>
              <w:noProof/>
              <w:webHidden/>
            </w:rPr>
            <w:fldChar w:fldCharType="end"/>
          </w:r>
          <w:r w:rsidR="00B43542" w:rsidRPr="007355C3">
            <w:rPr>
              <w:rStyle w:val="Hyperlink"/>
              <w:noProof/>
            </w:rPr>
            <w:fldChar w:fldCharType="end"/>
          </w:r>
        </w:p>
        <w:p w:rsidR="00B43542" w:rsidRDefault="00B43542">
          <w:pPr>
            <w:pStyle w:val="TOC1"/>
            <w:tabs>
              <w:tab w:val="right" w:leader="dot" w:pos="9736"/>
            </w:tabs>
            <w:rPr>
              <w:rFonts w:eastAsiaTheme="minorEastAsia"/>
              <w:noProof/>
              <w:sz w:val="22"/>
              <w:lang w:eastAsia="en-GB"/>
            </w:rPr>
          </w:pPr>
          <w:hyperlink w:anchor="_Toc40837088" w:history="1">
            <w:r w:rsidRPr="007355C3">
              <w:rPr>
                <w:rStyle w:val="Hyperlink"/>
                <w:noProof/>
              </w:rPr>
              <w:t>List of Tables</w:t>
            </w:r>
            <w:r>
              <w:rPr>
                <w:noProof/>
                <w:webHidden/>
              </w:rPr>
              <w:tab/>
            </w:r>
            <w:r>
              <w:rPr>
                <w:noProof/>
                <w:webHidden/>
              </w:rPr>
              <w:fldChar w:fldCharType="begin"/>
            </w:r>
            <w:r>
              <w:rPr>
                <w:noProof/>
                <w:webHidden/>
              </w:rPr>
              <w:instrText xml:space="preserve"> PAGEREF _Toc40837088 \h </w:instrText>
            </w:r>
            <w:r>
              <w:rPr>
                <w:noProof/>
                <w:webHidden/>
              </w:rPr>
            </w:r>
            <w:r>
              <w:rPr>
                <w:noProof/>
                <w:webHidden/>
              </w:rPr>
              <w:fldChar w:fldCharType="separate"/>
            </w:r>
            <w:r>
              <w:rPr>
                <w:noProof/>
                <w:webHidden/>
              </w:rPr>
              <w:t>ii</w:t>
            </w:r>
            <w:r>
              <w:rPr>
                <w:noProof/>
                <w:webHidden/>
              </w:rPr>
              <w:fldChar w:fldCharType="end"/>
            </w:r>
          </w:hyperlink>
        </w:p>
        <w:p w:rsidR="00B43542" w:rsidRDefault="00B43542">
          <w:pPr>
            <w:pStyle w:val="TOC1"/>
            <w:tabs>
              <w:tab w:val="right" w:leader="dot" w:pos="9736"/>
            </w:tabs>
            <w:rPr>
              <w:rFonts w:eastAsiaTheme="minorEastAsia"/>
              <w:noProof/>
              <w:sz w:val="22"/>
              <w:lang w:eastAsia="en-GB"/>
            </w:rPr>
          </w:pPr>
          <w:hyperlink w:anchor="_Toc40837089" w:history="1">
            <w:r w:rsidRPr="007355C3">
              <w:rPr>
                <w:rStyle w:val="Hyperlink"/>
                <w:noProof/>
              </w:rPr>
              <w:t>Glossary of Terms</w:t>
            </w:r>
            <w:r>
              <w:rPr>
                <w:noProof/>
                <w:webHidden/>
              </w:rPr>
              <w:tab/>
            </w:r>
            <w:r>
              <w:rPr>
                <w:noProof/>
                <w:webHidden/>
              </w:rPr>
              <w:fldChar w:fldCharType="begin"/>
            </w:r>
            <w:r>
              <w:rPr>
                <w:noProof/>
                <w:webHidden/>
              </w:rPr>
              <w:instrText xml:space="preserve"> PAGEREF _Toc40837089 \h </w:instrText>
            </w:r>
            <w:r>
              <w:rPr>
                <w:noProof/>
                <w:webHidden/>
              </w:rPr>
            </w:r>
            <w:r>
              <w:rPr>
                <w:noProof/>
                <w:webHidden/>
              </w:rPr>
              <w:fldChar w:fldCharType="separate"/>
            </w:r>
            <w:r>
              <w:rPr>
                <w:noProof/>
                <w:webHidden/>
              </w:rPr>
              <w:t>iii</w:t>
            </w:r>
            <w:r>
              <w:rPr>
                <w:noProof/>
                <w:webHidden/>
              </w:rPr>
              <w:fldChar w:fldCharType="end"/>
            </w:r>
          </w:hyperlink>
        </w:p>
        <w:p w:rsidR="00B43542" w:rsidRDefault="00B43542">
          <w:pPr>
            <w:pStyle w:val="TOC1"/>
            <w:tabs>
              <w:tab w:val="right" w:leader="dot" w:pos="9736"/>
            </w:tabs>
            <w:rPr>
              <w:rFonts w:eastAsiaTheme="minorEastAsia"/>
              <w:noProof/>
              <w:sz w:val="22"/>
              <w:lang w:eastAsia="en-GB"/>
            </w:rPr>
          </w:pPr>
          <w:hyperlink w:anchor="_Toc40837090" w:history="1">
            <w:r w:rsidRPr="007355C3">
              <w:rPr>
                <w:rStyle w:val="Hyperlink"/>
                <w:noProof/>
              </w:rPr>
              <w:t>Question 1</w:t>
            </w:r>
            <w:r>
              <w:rPr>
                <w:noProof/>
                <w:webHidden/>
              </w:rPr>
              <w:tab/>
            </w:r>
            <w:r>
              <w:rPr>
                <w:noProof/>
                <w:webHidden/>
              </w:rPr>
              <w:fldChar w:fldCharType="begin"/>
            </w:r>
            <w:r>
              <w:rPr>
                <w:noProof/>
                <w:webHidden/>
              </w:rPr>
              <w:instrText xml:space="preserve"> PAGEREF _Toc40837090 \h </w:instrText>
            </w:r>
            <w:r>
              <w:rPr>
                <w:noProof/>
                <w:webHidden/>
              </w:rPr>
            </w:r>
            <w:r>
              <w:rPr>
                <w:noProof/>
                <w:webHidden/>
              </w:rPr>
              <w:fldChar w:fldCharType="separate"/>
            </w:r>
            <w:r>
              <w:rPr>
                <w:noProof/>
                <w:webHidden/>
              </w:rPr>
              <w:t>1</w:t>
            </w:r>
            <w:r>
              <w:rPr>
                <w:noProof/>
                <w:webHidden/>
              </w:rPr>
              <w:fldChar w:fldCharType="end"/>
            </w:r>
          </w:hyperlink>
        </w:p>
        <w:p w:rsidR="00B43542" w:rsidRDefault="00B43542">
          <w:pPr>
            <w:pStyle w:val="TOC1"/>
            <w:tabs>
              <w:tab w:val="right" w:leader="dot" w:pos="9736"/>
            </w:tabs>
            <w:rPr>
              <w:rFonts w:eastAsiaTheme="minorEastAsia"/>
              <w:noProof/>
              <w:sz w:val="22"/>
              <w:lang w:eastAsia="en-GB"/>
            </w:rPr>
          </w:pPr>
          <w:hyperlink w:anchor="_Toc40837091" w:history="1">
            <w:r w:rsidRPr="007355C3">
              <w:rPr>
                <w:rStyle w:val="Hyperlink"/>
                <w:noProof/>
              </w:rPr>
              <w:t>Question 2</w:t>
            </w:r>
            <w:r>
              <w:rPr>
                <w:noProof/>
                <w:webHidden/>
              </w:rPr>
              <w:tab/>
            </w:r>
            <w:r>
              <w:rPr>
                <w:noProof/>
                <w:webHidden/>
              </w:rPr>
              <w:fldChar w:fldCharType="begin"/>
            </w:r>
            <w:r>
              <w:rPr>
                <w:noProof/>
                <w:webHidden/>
              </w:rPr>
              <w:instrText xml:space="preserve"> PAGEREF _Toc40837091 \h </w:instrText>
            </w:r>
            <w:r>
              <w:rPr>
                <w:noProof/>
                <w:webHidden/>
              </w:rPr>
            </w:r>
            <w:r>
              <w:rPr>
                <w:noProof/>
                <w:webHidden/>
              </w:rPr>
              <w:fldChar w:fldCharType="separate"/>
            </w:r>
            <w:r>
              <w:rPr>
                <w:noProof/>
                <w:webHidden/>
              </w:rPr>
              <w:t>7</w:t>
            </w:r>
            <w:r>
              <w:rPr>
                <w:noProof/>
                <w:webHidden/>
              </w:rPr>
              <w:fldChar w:fldCharType="end"/>
            </w:r>
          </w:hyperlink>
        </w:p>
        <w:p w:rsidR="00B43542" w:rsidRDefault="00B43542">
          <w:pPr>
            <w:pStyle w:val="TOC1"/>
            <w:tabs>
              <w:tab w:val="right" w:leader="dot" w:pos="9736"/>
            </w:tabs>
            <w:rPr>
              <w:rFonts w:eastAsiaTheme="minorEastAsia"/>
              <w:noProof/>
              <w:sz w:val="22"/>
              <w:lang w:eastAsia="en-GB"/>
            </w:rPr>
          </w:pPr>
          <w:hyperlink w:anchor="_Toc40837092" w:history="1">
            <w:r w:rsidRPr="007355C3">
              <w:rPr>
                <w:rStyle w:val="Hyperlink"/>
                <w:noProof/>
              </w:rPr>
              <w:t>Question 3</w:t>
            </w:r>
            <w:r>
              <w:rPr>
                <w:noProof/>
                <w:webHidden/>
              </w:rPr>
              <w:tab/>
            </w:r>
            <w:r>
              <w:rPr>
                <w:noProof/>
                <w:webHidden/>
              </w:rPr>
              <w:fldChar w:fldCharType="begin"/>
            </w:r>
            <w:r>
              <w:rPr>
                <w:noProof/>
                <w:webHidden/>
              </w:rPr>
              <w:instrText xml:space="preserve"> PAGEREF _Toc40837092 \h </w:instrText>
            </w:r>
            <w:r>
              <w:rPr>
                <w:noProof/>
                <w:webHidden/>
              </w:rPr>
            </w:r>
            <w:r>
              <w:rPr>
                <w:noProof/>
                <w:webHidden/>
              </w:rPr>
              <w:fldChar w:fldCharType="separate"/>
            </w:r>
            <w:r>
              <w:rPr>
                <w:noProof/>
                <w:webHidden/>
              </w:rPr>
              <w:t>12</w:t>
            </w:r>
            <w:r>
              <w:rPr>
                <w:noProof/>
                <w:webHidden/>
              </w:rPr>
              <w:fldChar w:fldCharType="end"/>
            </w:r>
          </w:hyperlink>
        </w:p>
        <w:p w:rsidR="00B43542" w:rsidRDefault="00B43542">
          <w:pPr>
            <w:pStyle w:val="TOC1"/>
            <w:tabs>
              <w:tab w:val="right" w:leader="dot" w:pos="9736"/>
            </w:tabs>
            <w:rPr>
              <w:rFonts w:eastAsiaTheme="minorEastAsia"/>
              <w:noProof/>
              <w:sz w:val="22"/>
              <w:lang w:eastAsia="en-GB"/>
            </w:rPr>
          </w:pPr>
          <w:hyperlink w:anchor="_Toc40837093" w:history="1">
            <w:r w:rsidRPr="007355C3">
              <w:rPr>
                <w:rStyle w:val="Hyperlink"/>
                <w:noProof/>
              </w:rPr>
              <w:t>References</w:t>
            </w:r>
            <w:r>
              <w:rPr>
                <w:noProof/>
                <w:webHidden/>
              </w:rPr>
              <w:tab/>
            </w:r>
            <w:r>
              <w:rPr>
                <w:noProof/>
                <w:webHidden/>
              </w:rPr>
              <w:fldChar w:fldCharType="begin"/>
            </w:r>
            <w:r>
              <w:rPr>
                <w:noProof/>
                <w:webHidden/>
              </w:rPr>
              <w:instrText xml:space="preserve"> PAGEREF _Toc40837093 \h </w:instrText>
            </w:r>
            <w:r>
              <w:rPr>
                <w:noProof/>
                <w:webHidden/>
              </w:rPr>
            </w:r>
            <w:r>
              <w:rPr>
                <w:noProof/>
                <w:webHidden/>
              </w:rPr>
              <w:fldChar w:fldCharType="separate"/>
            </w:r>
            <w:r>
              <w:rPr>
                <w:noProof/>
                <w:webHidden/>
              </w:rPr>
              <w:t>16</w:t>
            </w:r>
            <w:r>
              <w:rPr>
                <w:noProof/>
                <w:webHidden/>
              </w:rPr>
              <w:fldChar w:fldCharType="end"/>
            </w:r>
          </w:hyperlink>
        </w:p>
        <w:p w:rsidR="00395A81" w:rsidRDefault="00395A81" w:rsidP="00CB31E2">
          <w:pPr>
            <w:spacing w:line="360" w:lineRule="auto"/>
            <w:jc w:val="both"/>
            <w:rPr>
              <w:b/>
              <w:bCs/>
              <w:noProof/>
            </w:rPr>
          </w:pPr>
          <w:r>
            <w:rPr>
              <w:b/>
              <w:bCs/>
              <w:noProof/>
            </w:rPr>
            <w:fldChar w:fldCharType="end"/>
          </w:r>
        </w:p>
      </w:sdtContent>
    </w:sdt>
    <w:p w:rsidR="00395A81" w:rsidRDefault="00395A81" w:rsidP="00233340">
      <w:pPr>
        <w:spacing w:line="360" w:lineRule="auto"/>
        <w:jc w:val="both"/>
      </w:pPr>
    </w:p>
    <w:p w:rsidR="00395A81" w:rsidRDefault="00395A81" w:rsidP="00233340">
      <w:pPr>
        <w:spacing w:line="360" w:lineRule="auto"/>
        <w:jc w:val="both"/>
      </w:pPr>
    </w:p>
    <w:p w:rsidR="00395A81" w:rsidRDefault="00395A81" w:rsidP="00233340">
      <w:pPr>
        <w:spacing w:line="360" w:lineRule="auto"/>
        <w:jc w:val="both"/>
      </w:pPr>
    </w:p>
    <w:p w:rsidR="00233081" w:rsidRDefault="00233081" w:rsidP="00233340">
      <w:pPr>
        <w:spacing w:line="360" w:lineRule="auto"/>
        <w:jc w:val="both"/>
      </w:pPr>
      <w:r>
        <w:br w:type="page"/>
      </w:r>
    </w:p>
    <w:p w:rsidR="00395A81" w:rsidRDefault="00395A81" w:rsidP="00395A81">
      <w:pPr>
        <w:pStyle w:val="Heading1"/>
        <w:pBdr>
          <w:bottom w:val="single" w:sz="4" w:space="1" w:color="auto"/>
        </w:pBdr>
        <w:spacing w:after="240" w:line="360" w:lineRule="auto"/>
        <w:jc w:val="center"/>
      </w:pPr>
      <w:bookmarkStart w:id="1" w:name="_Toc40837087"/>
      <w:r>
        <w:lastRenderedPageBreak/>
        <w:t>List of Figures</w:t>
      </w:r>
      <w:bookmarkEnd w:id="1"/>
    </w:p>
    <w:p w:rsidR="00A33F78" w:rsidRDefault="00FC06B6">
      <w:pPr>
        <w:pStyle w:val="TableofFigures"/>
        <w:tabs>
          <w:tab w:val="right" w:leader="dot" w:pos="9736"/>
        </w:tabs>
        <w:rPr>
          <w:rFonts w:eastAsiaTheme="minorEastAsia"/>
          <w:noProof/>
          <w:sz w:val="22"/>
          <w:lang w:eastAsia="en-GB"/>
        </w:rPr>
      </w:pPr>
      <w:r>
        <w:fldChar w:fldCharType="begin"/>
      </w:r>
      <w:r>
        <w:instrText xml:space="preserve"> TOC \h \z \c "Figure" </w:instrText>
      </w:r>
      <w:r>
        <w:fldChar w:fldCharType="separate"/>
      </w:r>
      <w:hyperlink w:anchor="_Toc40831142" w:history="1">
        <w:r w:rsidR="00A33F78" w:rsidRPr="00A7069C">
          <w:rPr>
            <w:rStyle w:val="Hyperlink"/>
            <w:noProof/>
          </w:rPr>
          <w:t>Figure 1 - ROC Graph</w:t>
        </w:r>
        <w:r w:rsidR="00A33F78">
          <w:rPr>
            <w:noProof/>
            <w:webHidden/>
          </w:rPr>
          <w:tab/>
        </w:r>
        <w:r w:rsidR="00A33F78">
          <w:rPr>
            <w:noProof/>
            <w:webHidden/>
          </w:rPr>
          <w:fldChar w:fldCharType="begin"/>
        </w:r>
        <w:r w:rsidR="00A33F78">
          <w:rPr>
            <w:noProof/>
            <w:webHidden/>
          </w:rPr>
          <w:instrText xml:space="preserve"> PAGEREF _Toc40831142 \h </w:instrText>
        </w:r>
        <w:r w:rsidR="00A33F78">
          <w:rPr>
            <w:noProof/>
            <w:webHidden/>
          </w:rPr>
        </w:r>
        <w:r w:rsidR="00A33F78">
          <w:rPr>
            <w:noProof/>
            <w:webHidden/>
          </w:rPr>
          <w:fldChar w:fldCharType="separate"/>
        </w:r>
        <w:r w:rsidR="00A33F78">
          <w:rPr>
            <w:noProof/>
            <w:webHidden/>
          </w:rPr>
          <w:t>6</w:t>
        </w:r>
        <w:r w:rsidR="00A33F78">
          <w:rPr>
            <w:noProof/>
            <w:webHidden/>
          </w:rPr>
          <w:fldChar w:fldCharType="end"/>
        </w:r>
      </w:hyperlink>
    </w:p>
    <w:p w:rsidR="00A33F78" w:rsidRDefault="0075573F">
      <w:pPr>
        <w:pStyle w:val="TableofFigures"/>
        <w:tabs>
          <w:tab w:val="right" w:leader="dot" w:pos="9736"/>
        </w:tabs>
        <w:rPr>
          <w:rFonts w:eastAsiaTheme="minorEastAsia"/>
          <w:noProof/>
          <w:sz w:val="22"/>
          <w:lang w:eastAsia="en-GB"/>
        </w:rPr>
      </w:pPr>
      <w:hyperlink w:anchor="_Toc40831143" w:history="1">
        <w:r w:rsidR="00A33F78" w:rsidRPr="00A7069C">
          <w:rPr>
            <w:rStyle w:val="Hyperlink"/>
            <w:noProof/>
          </w:rPr>
          <w:t>Figure 2 - X-ray inspection setup</w:t>
        </w:r>
        <w:r w:rsidR="00A33F78">
          <w:rPr>
            <w:noProof/>
            <w:webHidden/>
          </w:rPr>
          <w:tab/>
        </w:r>
        <w:r w:rsidR="00A33F78">
          <w:rPr>
            <w:noProof/>
            <w:webHidden/>
          </w:rPr>
          <w:fldChar w:fldCharType="begin"/>
        </w:r>
        <w:r w:rsidR="00A33F78">
          <w:rPr>
            <w:noProof/>
            <w:webHidden/>
          </w:rPr>
          <w:instrText xml:space="preserve"> PAGEREF _Toc40831143 \h </w:instrText>
        </w:r>
        <w:r w:rsidR="00A33F78">
          <w:rPr>
            <w:noProof/>
            <w:webHidden/>
          </w:rPr>
        </w:r>
        <w:r w:rsidR="00A33F78">
          <w:rPr>
            <w:noProof/>
            <w:webHidden/>
          </w:rPr>
          <w:fldChar w:fldCharType="separate"/>
        </w:r>
        <w:r w:rsidR="00A33F78">
          <w:rPr>
            <w:noProof/>
            <w:webHidden/>
          </w:rPr>
          <w:t>7</w:t>
        </w:r>
        <w:r w:rsidR="00A33F78">
          <w:rPr>
            <w:noProof/>
            <w:webHidden/>
          </w:rPr>
          <w:fldChar w:fldCharType="end"/>
        </w:r>
      </w:hyperlink>
    </w:p>
    <w:p w:rsidR="00A33F78" w:rsidRDefault="0075573F">
      <w:pPr>
        <w:pStyle w:val="TableofFigures"/>
        <w:tabs>
          <w:tab w:val="right" w:leader="dot" w:pos="9736"/>
        </w:tabs>
        <w:rPr>
          <w:rFonts w:eastAsiaTheme="minorEastAsia"/>
          <w:noProof/>
          <w:sz w:val="22"/>
          <w:lang w:eastAsia="en-GB"/>
        </w:rPr>
      </w:pPr>
      <w:hyperlink w:anchor="_Toc40831144" w:history="1">
        <w:r w:rsidR="00A33F78" w:rsidRPr="00A7069C">
          <w:rPr>
            <w:rStyle w:val="Hyperlink"/>
            <w:noProof/>
          </w:rPr>
          <w:t>Figure 3 - Eddy Current Inspection (OLYMPUS, 2020)</w:t>
        </w:r>
        <w:r w:rsidR="00A33F78">
          <w:rPr>
            <w:noProof/>
            <w:webHidden/>
          </w:rPr>
          <w:tab/>
        </w:r>
        <w:r w:rsidR="00A33F78">
          <w:rPr>
            <w:noProof/>
            <w:webHidden/>
          </w:rPr>
          <w:fldChar w:fldCharType="begin"/>
        </w:r>
        <w:r w:rsidR="00A33F78">
          <w:rPr>
            <w:noProof/>
            <w:webHidden/>
          </w:rPr>
          <w:instrText xml:space="preserve"> PAGEREF _Toc40831144 \h </w:instrText>
        </w:r>
        <w:r w:rsidR="00A33F78">
          <w:rPr>
            <w:noProof/>
            <w:webHidden/>
          </w:rPr>
        </w:r>
        <w:r w:rsidR="00A33F78">
          <w:rPr>
            <w:noProof/>
            <w:webHidden/>
          </w:rPr>
          <w:fldChar w:fldCharType="separate"/>
        </w:r>
        <w:r w:rsidR="00A33F78">
          <w:rPr>
            <w:noProof/>
            <w:webHidden/>
          </w:rPr>
          <w:t>12</w:t>
        </w:r>
        <w:r w:rsidR="00A33F78">
          <w:rPr>
            <w:noProof/>
            <w:webHidden/>
          </w:rPr>
          <w:fldChar w:fldCharType="end"/>
        </w:r>
      </w:hyperlink>
    </w:p>
    <w:p w:rsidR="00A33F78" w:rsidRDefault="0075573F">
      <w:pPr>
        <w:pStyle w:val="TableofFigures"/>
        <w:tabs>
          <w:tab w:val="right" w:leader="dot" w:pos="9736"/>
        </w:tabs>
        <w:rPr>
          <w:rFonts w:eastAsiaTheme="minorEastAsia"/>
          <w:noProof/>
          <w:sz w:val="22"/>
          <w:lang w:eastAsia="en-GB"/>
        </w:rPr>
      </w:pPr>
      <w:hyperlink w:anchor="_Toc40831145" w:history="1">
        <w:r w:rsidR="00A33F78" w:rsidRPr="00A7069C">
          <w:rPr>
            <w:rStyle w:val="Hyperlink"/>
            <w:noProof/>
          </w:rPr>
          <w:t>Figure 4 - Eddy Current Shielding (Maab, et al., 2017)</w:t>
        </w:r>
        <w:r w:rsidR="00A33F78">
          <w:rPr>
            <w:noProof/>
            <w:webHidden/>
          </w:rPr>
          <w:tab/>
        </w:r>
        <w:r w:rsidR="00A33F78">
          <w:rPr>
            <w:noProof/>
            <w:webHidden/>
          </w:rPr>
          <w:fldChar w:fldCharType="begin"/>
        </w:r>
        <w:r w:rsidR="00A33F78">
          <w:rPr>
            <w:noProof/>
            <w:webHidden/>
          </w:rPr>
          <w:instrText xml:space="preserve"> PAGEREF _Toc40831145 \h </w:instrText>
        </w:r>
        <w:r w:rsidR="00A33F78">
          <w:rPr>
            <w:noProof/>
            <w:webHidden/>
          </w:rPr>
        </w:r>
        <w:r w:rsidR="00A33F78">
          <w:rPr>
            <w:noProof/>
            <w:webHidden/>
          </w:rPr>
          <w:fldChar w:fldCharType="separate"/>
        </w:r>
        <w:r w:rsidR="00A33F78">
          <w:rPr>
            <w:noProof/>
            <w:webHidden/>
          </w:rPr>
          <w:t>13</w:t>
        </w:r>
        <w:r w:rsidR="00A33F78">
          <w:rPr>
            <w:noProof/>
            <w:webHidden/>
          </w:rPr>
          <w:fldChar w:fldCharType="end"/>
        </w:r>
      </w:hyperlink>
    </w:p>
    <w:p w:rsidR="00A33F78" w:rsidRDefault="00FC06B6" w:rsidP="00291C8E">
      <w:pPr>
        <w:spacing w:line="276" w:lineRule="auto"/>
        <w:jc w:val="both"/>
        <w:rPr>
          <w:b/>
          <w:bCs/>
          <w:noProof/>
          <w:lang w:val="en-US"/>
        </w:rPr>
      </w:pPr>
      <w:r>
        <w:rPr>
          <w:b/>
          <w:bCs/>
          <w:noProof/>
          <w:lang w:val="en-US"/>
        </w:rPr>
        <w:fldChar w:fldCharType="end"/>
      </w:r>
    </w:p>
    <w:p w:rsidR="00A33F78" w:rsidRDefault="00A33F78" w:rsidP="00A33F78">
      <w:pPr>
        <w:spacing w:line="276" w:lineRule="auto"/>
        <w:jc w:val="center"/>
        <w:rPr>
          <w:b/>
          <w:bCs/>
          <w:noProof/>
          <w:lang w:val="en-US"/>
        </w:rPr>
      </w:pPr>
      <w:r>
        <w:rPr>
          <w:b/>
          <w:bCs/>
          <w:noProof/>
          <w:lang w:val="en-US"/>
        </w:rPr>
        <w:t>-</w:t>
      </w:r>
    </w:p>
    <w:p w:rsidR="00A33F78" w:rsidRDefault="00A33F78" w:rsidP="00A33F78">
      <w:pPr>
        <w:spacing w:line="276" w:lineRule="auto"/>
        <w:jc w:val="center"/>
        <w:rPr>
          <w:b/>
          <w:bCs/>
          <w:noProof/>
          <w:lang w:val="en-US"/>
        </w:rPr>
      </w:pPr>
    </w:p>
    <w:p w:rsidR="00A33F78" w:rsidRDefault="00A33F78" w:rsidP="00A33F78">
      <w:pPr>
        <w:pStyle w:val="Heading1"/>
        <w:pBdr>
          <w:bottom w:val="single" w:sz="4" w:space="1" w:color="auto"/>
        </w:pBdr>
        <w:spacing w:after="240" w:line="360" w:lineRule="auto"/>
        <w:jc w:val="center"/>
      </w:pPr>
      <w:bookmarkStart w:id="2" w:name="_Toc40837088"/>
      <w:r>
        <w:t>List of Tables</w:t>
      </w:r>
      <w:bookmarkEnd w:id="2"/>
    </w:p>
    <w:p w:rsidR="00A33F78" w:rsidRDefault="00A33F78">
      <w:pPr>
        <w:pStyle w:val="TableofFigures"/>
        <w:tabs>
          <w:tab w:val="right" w:leader="dot" w:pos="9736"/>
        </w:tabs>
        <w:rPr>
          <w:rFonts w:eastAsiaTheme="minorEastAsia"/>
          <w:noProof/>
          <w:sz w:val="22"/>
          <w:lang w:eastAsia="en-GB"/>
        </w:rPr>
      </w:pPr>
      <w:r>
        <w:fldChar w:fldCharType="begin"/>
      </w:r>
      <w:r>
        <w:instrText xml:space="preserve"> TOC \h \z \c "Table" </w:instrText>
      </w:r>
      <w:r>
        <w:fldChar w:fldCharType="separate"/>
      </w:r>
      <w:hyperlink w:anchor="_Toc40831164" w:history="1">
        <w:r w:rsidRPr="00B63067">
          <w:rPr>
            <w:rStyle w:val="Hyperlink"/>
            <w:noProof/>
          </w:rPr>
          <w:t>Table 1 - POD Analysis</w:t>
        </w:r>
        <w:r>
          <w:rPr>
            <w:noProof/>
            <w:webHidden/>
          </w:rPr>
          <w:tab/>
        </w:r>
        <w:r>
          <w:rPr>
            <w:noProof/>
            <w:webHidden/>
          </w:rPr>
          <w:fldChar w:fldCharType="begin"/>
        </w:r>
        <w:r>
          <w:rPr>
            <w:noProof/>
            <w:webHidden/>
          </w:rPr>
          <w:instrText xml:space="preserve"> PAGEREF _Toc40831164 \h </w:instrText>
        </w:r>
        <w:r>
          <w:rPr>
            <w:noProof/>
            <w:webHidden/>
          </w:rPr>
        </w:r>
        <w:r>
          <w:rPr>
            <w:noProof/>
            <w:webHidden/>
          </w:rPr>
          <w:fldChar w:fldCharType="separate"/>
        </w:r>
        <w:r>
          <w:rPr>
            <w:noProof/>
            <w:webHidden/>
          </w:rPr>
          <w:t>5</w:t>
        </w:r>
        <w:r>
          <w:rPr>
            <w:noProof/>
            <w:webHidden/>
          </w:rPr>
          <w:fldChar w:fldCharType="end"/>
        </w:r>
      </w:hyperlink>
    </w:p>
    <w:p w:rsidR="00233081" w:rsidRDefault="00A33F78" w:rsidP="00233340">
      <w:pPr>
        <w:spacing w:line="360" w:lineRule="auto"/>
        <w:jc w:val="both"/>
      </w:pPr>
      <w:r>
        <w:fldChar w:fldCharType="end"/>
      </w:r>
    </w:p>
    <w:p w:rsidR="00A41354" w:rsidRDefault="00A41354" w:rsidP="00233340">
      <w:pPr>
        <w:spacing w:line="360" w:lineRule="auto"/>
        <w:jc w:val="both"/>
      </w:pPr>
    </w:p>
    <w:p w:rsidR="00A41354" w:rsidRDefault="00A41354" w:rsidP="00233340">
      <w:pPr>
        <w:spacing w:line="360" w:lineRule="auto"/>
        <w:jc w:val="both"/>
      </w:pPr>
    </w:p>
    <w:p w:rsidR="00A33F78" w:rsidRDefault="00A33F78" w:rsidP="00233340">
      <w:pPr>
        <w:spacing w:line="360" w:lineRule="auto"/>
        <w:jc w:val="both"/>
      </w:pPr>
    </w:p>
    <w:p w:rsidR="00A33F78" w:rsidRDefault="00A33F78">
      <w:r>
        <w:br w:type="page"/>
      </w:r>
    </w:p>
    <w:p w:rsidR="00A33F78" w:rsidRDefault="00A33F78" w:rsidP="00A33F78">
      <w:pPr>
        <w:pStyle w:val="Heading1"/>
        <w:pBdr>
          <w:bottom w:val="single" w:sz="4" w:space="1" w:color="auto"/>
        </w:pBdr>
        <w:spacing w:after="240" w:line="360" w:lineRule="auto"/>
        <w:jc w:val="center"/>
      </w:pPr>
      <w:bookmarkStart w:id="3" w:name="_Toc40837089"/>
      <w:r>
        <w:lastRenderedPageBreak/>
        <w:t>Glossary of Terms</w:t>
      </w:r>
      <w:bookmarkEnd w:id="3"/>
    </w:p>
    <w:p w:rsidR="00B43542" w:rsidRPr="00B43542" w:rsidRDefault="00B43542" w:rsidP="00B43542">
      <w:pPr>
        <w:spacing w:line="360" w:lineRule="auto"/>
        <w:jc w:val="both"/>
      </w:pPr>
      <w:r>
        <w:t>CCD - Charge Coupled D</w:t>
      </w:r>
      <w:r w:rsidRPr="00B43542">
        <w:t>evice</w:t>
      </w:r>
    </w:p>
    <w:p w:rsidR="00B43542" w:rsidRDefault="00B43542" w:rsidP="00B43542">
      <w:pPr>
        <w:spacing w:line="360" w:lineRule="auto"/>
        <w:jc w:val="both"/>
      </w:pPr>
      <w:r>
        <w:t xml:space="preserve">CFRP - </w:t>
      </w:r>
      <w:r w:rsidRPr="00B43542">
        <w:t>Carbon Fibre Reinforced Polymer</w:t>
      </w:r>
    </w:p>
    <w:p w:rsidR="00B43542" w:rsidRDefault="00B43542" w:rsidP="00B43542">
      <w:pPr>
        <w:spacing w:line="360" w:lineRule="auto"/>
        <w:jc w:val="both"/>
      </w:pPr>
      <w:r>
        <w:t>FN - False Negative</w:t>
      </w:r>
    </w:p>
    <w:p w:rsidR="00B43542" w:rsidRDefault="00B43542" w:rsidP="00B43542">
      <w:pPr>
        <w:spacing w:line="360" w:lineRule="auto"/>
        <w:jc w:val="both"/>
      </w:pPr>
      <w:r>
        <w:t>FP - False Positive</w:t>
      </w:r>
    </w:p>
    <w:p w:rsidR="00B43542" w:rsidRDefault="00B43542" w:rsidP="00233340">
      <w:pPr>
        <w:spacing w:line="360" w:lineRule="auto"/>
        <w:jc w:val="both"/>
      </w:pPr>
      <w:r>
        <w:t>NDE - Non-Destructive Evaluation</w:t>
      </w:r>
    </w:p>
    <w:p w:rsidR="00B43542" w:rsidRDefault="00B43542" w:rsidP="00233340">
      <w:pPr>
        <w:spacing w:line="360" w:lineRule="auto"/>
        <w:jc w:val="both"/>
      </w:pPr>
      <w:r>
        <w:t xml:space="preserve">NDT - </w:t>
      </w:r>
      <w:r w:rsidRPr="00B43542">
        <w:t>Non-Destructive Testing</w:t>
      </w:r>
    </w:p>
    <w:p w:rsidR="00B43542" w:rsidRDefault="00B43542" w:rsidP="00B43542">
      <w:pPr>
        <w:spacing w:line="360" w:lineRule="auto"/>
        <w:jc w:val="both"/>
      </w:pPr>
      <w:r>
        <w:t xml:space="preserve">PFA - </w:t>
      </w:r>
      <w:r w:rsidRPr="00B43542">
        <w:t>Probability of</w:t>
      </w:r>
      <w:r>
        <w:t xml:space="preserve"> False Alarm</w:t>
      </w:r>
    </w:p>
    <w:p w:rsidR="00B43542" w:rsidRDefault="00B43542" w:rsidP="00233340">
      <w:pPr>
        <w:spacing w:line="360" w:lineRule="auto"/>
        <w:jc w:val="both"/>
      </w:pPr>
      <w:r>
        <w:t xml:space="preserve">POD - </w:t>
      </w:r>
      <w:r w:rsidRPr="00B43542">
        <w:t>Probability of Detection</w:t>
      </w:r>
    </w:p>
    <w:p w:rsidR="00B43542" w:rsidRDefault="00B43542" w:rsidP="00B43542">
      <w:pPr>
        <w:spacing w:line="360" w:lineRule="auto"/>
        <w:jc w:val="both"/>
      </w:pPr>
      <w:r>
        <w:t xml:space="preserve">ROC - </w:t>
      </w:r>
      <w:r w:rsidRPr="00B43542">
        <w:t>Receiver Operatin</w:t>
      </w:r>
      <w:r>
        <w:t>g Curve</w:t>
      </w:r>
    </w:p>
    <w:p w:rsidR="00B43542" w:rsidRDefault="00B43542" w:rsidP="00B43542">
      <w:pPr>
        <w:spacing w:line="360" w:lineRule="auto"/>
        <w:jc w:val="both"/>
      </w:pPr>
      <w:r>
        <w:t>TN - True Negative</w:t>
      </w:r>
    </w:p>
    <w:p w:rsidR="00B43542" w:rsidRDefault="00B43542" w:rsidP="00B43542">
      <w:pPr>
        <w:spacing w:line="360" w:lineRule="auto"/>
        <w:jc w:val="both"/>
      </w:pPr>
      <w:r>
        <w:t>TP - True Positive</w:t>
      </w:r>
    </w:p>
    <w:p w:rsidR="00B43542" w:rsidRDefault="00B43542" w:rsidP="00233340">
      <w:pPr>
        <w:spacing w:line="360" w:lineRule="auto"/>
        <w:jc w:val="both"/>
      </w:pPr>
    </w:p>
    <w:p w:rsidR="00A33F78" w:rsidRDefault="00A33F78">
      <w:r>
        <w:br w:type="page"/>
      </w:r>
    </w:p>
    <w:p w:rsidR="00A41354" w:rsidRPr="00233081" w:rsidRDefault="00A41354" w:rsidP="00233340">
      <w:pPr>
        <w:spacing w:line="360" w:lineRule="auto"/>
        <w:jc w:val="both"/>
        <w:sectPr w:rsidR="00A41354" w:rsidRPr="00233081" w:rsidSect="00233081">
          <w:footerReference w:type="default" r:id="rId11"/>
          <w:pgSz w:w="11906" w:h="16838"/>
          <w:pgMar w:top="1440" w:right="1080" w:bottom="1440" w:left="1080" w:header="708" w:footer="708" w:gutter="0"/>
          <w:pgNumType w:fmt="lowerRoman" w:start="1"/>
          <w:cols w:space="708"/>
          <w:docGrid w:linePitch="360"/>
        </w:sectPr>
      </w:pPr>
    </w:p>
    <w:p w:rsidR="00233081" w:rsidRDefault="00BD44D4" w:rsidP="00233340">
      <w:pPr>
        <w:pStyle w:val="Heading1"/>
        <w:pBdr>
          <w:bottom w:val="single" w:sz="4" w:space="1" w:color="auto"/>
        </w:pBdr>
        <w:spacing w:after="240" w:line="360" w:lineRule="auto"/>
        <w:jc w:val="center"/>
      </w:pPr>
      <w:bookmarkStart w:id="4" w:name="_Toc40837090"/>
      <w:r>
        <w:lastRenderedPageBreak/>
        <w:t>Question 1</w:t>
      </w:r>
      <w:bookmarkEnd w:id="4"/>
    </w:p>
    <w:p w:rsidR="00031275" w:rsidRPr="00031275" w:rsidRDefault="00BD44D4" w:rsidP="00031275">
      <w:pPr>
        <w:rPr>
          <w:b/>
          <w:i/>
        </w:rPr>
      </w:pPr>
      <w:r w:rsidRPr="00031275">
        <w:rPr>
          <w:b/>
          <w:i/>
        </w:rPr>
        <w:t>a)</w:t>
      </w:r>
      <w:r w:rsidR="00031275" w:rsidRPr="00031275">
        <w:rPr>
          <w:b/>
          <w:i/>
        </w:rPr>
        <w:t xml:space="preserve"> In table 1</w:t>
      </w:r>
      <w:r w:rsidR="00031275" w:rsidRPr="00031275">
        <w:rPr>
          <w:rStyle w:val="FootnoteReference"/>
          <w:b/>
          <w:i/>
        </w:rPr>
        <w:footnoteReference w:id="1"/>
      </w:r>
      <w:r w:rsidR="00031275" w:rsidRPr="00031275">
        <w:rPr>
          <w:b/>
          <w:i/>
        </w:rPr>
        <w:t>, you have been provided with through wall thickness measurements in mm and basic error analysis results undertaken as part of a larger POD study used to assess the performance of a new ultrasonic thickness gauging procedure. These results are also presented in graphical form in figure 1</w:t>
      </w:r>
      <w:r w:rsidR="00031275" w:rsidRPr="00031275">
        <w:rPr>
          <w:rStyle w:val="FootnoteReference"/>
          <w:b/>
          <w:i/>
        </w:rPr>
        <w:footnoteReference w:id="2"/>
      </w:r>
      <w:r w:rsidR="00031275" w:rsidRPr="00031275">
        <w:rPr>
          <w:b/>
          <w:i/>
        </w:rPr>
        <w:t xml:space="preserve">, where linear trend lines have been fitted to the data sets. There are 21 defect measurements in total, the dimensions of which are given in mm to 1 decimal place. 10 technicians have used the equipment and procedure to perform the measurements. </w:t>
      </w:r>
    </w:p>
    <w:p w:rsidR="00031275" w:rsidRDefault="00031275" w:rsidP="00031275">
      <w:pPr>
        <w:rPr>
          <w:b/>
          <w:i/>
        </w:rPr>
      </w:pPr>
      <w:r w:rsidRPr="00031275">
        <w:rPr>
          <w:b/>
          <w:i/>
        </w:rPr>
        <w:t>By analysing these results, comment on the relative sizing accuracy and general performance of each operator. How would you assess the performance of the procedure as a whole?</w:t>
      </w:r>
    </w:p>
    <w:p w:rsidR="00031275" w:rsidRPr="00031275" w:rsidRDefault="00031275" w:rsidP="00031275">
      <w:pPr>
        <w:rPr>
          <w:b/>
          <w:i/>
        </w:rPr>
      </w:pPr>
    </w:p>
    <w:p w:rsidR="00D221D8" w:rsidRDefault="00D221D8" w:rsidP="00D847A0">
      <w:pPr>
        <w:spacing w:line="360" w:lineRule="auto"/>
        <w:jc w:val="both"/>
      </w:pPr>
      <w:r>
        <w:t>Initially, i</w:t>
      </w:r>
      <w:r w:rsidR="00A41354">
        <w:t xml:space="preserve">t is established that the inspection process has </w:t>
      </w:r>
      <w:r w:rsidR="00EC5632">
        <w:t>varying concentrations of measurements</w:t>
      </w:r>
      <w:r>
        <w:t xml:space="preserve"> about particular areas, this is likely due to the details of the scheme of examination or similar instruction.</w:t>
      </w:r>
      <w:r w:rsidR="004C7478">
        <w:t xml:space="preserve"> Through comparison of the available information in the table and graphs, it is presumed that </w:t>
      </w:r>
      <w:r w:rsidR="00726A81">
        <w:t>a sample block with known defect locations is under inspection and those locations are marked on the sample’s surface- this</w:t>
      </w:r>
      <w:r w:rsidR="00A33F78">
        <w:t xml:space="preserve"> would ensure</w:t>
      </w:r>
      <w:r w:rsidR="00726A81">
        <w:t xml:space="preserve"> all 21 locations are measured by the 10 operators. </w:t>
      </w:r>
      <w:r w:rsidR="00351710">
        <w:t xml:space="preserve">It is also theorised that the results are part of a calibration exercise for assessing defects up to 2.0mm from the surface plane; this could explain the majority concentration between 0.250mm and 2.1mm, </w:t>
      </w:r>
      <w:r w:rsidR="00842AAA">
        <w:t>and</w:t>
      </w:r>
      <w:r w:rsidR="00351710">
        <w:t xml:space="preserve"> the rem</w:t>
      </w:r>
      <w:r w:rsidR="00842AAA">
        <w:t>aining four defect locations being</w:t>
      </w:r>
      <w:r w:rsidR="00351710">
        <w:t xml:space="preserve"> spread out over a far greater range </w:t>
      </w:r>
      <w:r w:rsidR="00A33F78">
        <w:t>for the purpose of gauging</w:t>
      </w:r>
      <w:r w:rsidR="00842AAA">
        <w:t xml:space="preserve"> top end accuracy. </w:t>
      </w:r>
    </w:p>
    <w:p w:rsidR="00A25E6D" w:rsidRDefault="00594958" w:rsidP="00D847A0">
      <w:pPr>
        <w:spacing w:line="360" w:lineRule="auto"/>
        <w:jc w:val="both"/>
      </w:pPr>
      <w:r>
        <w:t>It</w:t>
      </w:r>
      <w:r w:rsidR="00154A50">
        <w:t xml:space="preserve"> is worth noting the graphs are scaled equally, which means a completely correct measurement will land on the y=1x+0 line: below is an undersized error, above is an oversized error. The measurement points are plotted in conjunction with a line of best fit. The line equation gives an indication of </w:t>
      </w:r>
      <w:r w:rsidR="00A25E6D">
        <w:t xml:space="preserve">point consistency and error offset. The R squared value describes how well the line of best fit suits the dataset. </w:t>
      </w:r>
      <w:r w:rsidR="00562469">
        <w:t xml:space="preserve">The standard deviation </w:t>
      </w:r>
      <w:r w:rsidR="00562469">
        <w:rPr>
          <w:rFonts w:cstheme="minorHAnsi"/>
        </w:rPr>
        <w:t>σ</w:t>
      </w:r>
      <w:r w:rsidR="00562469">
        <w:t xml:space="preserve"> represents the spread of error; the lower value- the tighter the tolerance of points among one another, although not necessarily concurrent with the true defect sizes. </w:t>
      </w:r>
      <w:r w:rsidR="00360570">
        <w:t xml:space="preserve">The </w:t>
      </w:r>
      <w:r w:rsidR="00360570">
        <w:rPr>
          <w:rFonts w:cstheme="minorHAnsi"/>
        </w:rPr>
        <w:t>±</w:t>
      </w:r>
      <w:r w:rsidR="00360570">
        <w:t xml:space="preserve">95% value indicates 95% of the results lay within the stated value of the actual error. </w:t>
      </w:r>
    </w:p>
    <w:p w:rsidR="002E2981" w:rsidRDefault="002E2981" w:rsidP="00726A81">
      <w:pPr>
        <w:spacing w:line="360" w:lineRule="auto"/>
      </w:pPr>
      <w:r>
        <w:t xml:space="preserve">Operator 1) </w:t>
      </w:r>
    </w:p>
    <w:p w:rsidR="002E2981" w:rsidRDefault="00A25E6D" w:rsidP="00726A81">
      <w:pPr>
        <w:pStyle w:val="ListParagraph"/>
        <w:numPr>
          <w:ilvl w:val="0"/>
          <w:numId w:val="6"/>
        </w:numPr>
        <w:spacing w:line="360" w:lineRule="auto"/>
      </w:pPr>
      <w:r>
        <w:t xml:space="preserve">Defects 1 to 14 are over estimated, bar 6 and 8 which are slightly under estimated. </w:t>
      </w:r>
    </w:p>
    <w:p w:rsidR="00A25E6D" w:rsidRDefault="00A25E6D" w:rsidP="00726A81">
      <w:pPr>
        <w:pStyle w:val="ListParagraph"/>
        <w:numPr>
          <w:ilvl w:val="0"/>
          <w:numId w:val="6"/>
        </w:numPr>
        <w:spacing w:line="360" w:lineRule="auto"/>
      </w:pPr>
      <w:r>
        <w:t xml:space="preserve">Remaining defects are reasonably estimated considering the limited top end data. </w:t>
      </w:r>
    </w:p>
    <w:p w:rsidR="00A25E6D" w:rsidRDefault="00A25E6D" w:rsidP="00726A81">
      <w:pPr>
        <w:pStyle w:val="ListParagraph"/>
        <w:numPr>
          <w:ilvl w:val="0"/>
          <w:numId w:val="6"/>
        </w:numPr>
        <w:spacing w:line="360" w:lineRule="auto"/>
      </w:pPr>
      <w:r>
        <w:lastRenderedPageBreak/>
        <w:t>y=0.9153x+0.359 shows the over estimation at the lower end.</w:t>
      </w:r>
    </w:p>
    <w:p w:rsidR="00A25E6D" w:rsidRDefault="00A25E6D" w:rsidP="00726A81">
      <w:pPr>
        <w:pStyle w:val="ListParagraph"/>
        <w:numPr>
          <w:ilvl w:val="0"/>
          <w:numId w:val="6"/>
        </w:numPr>
        <w:spacing w:line="360" w:lineRule="auto"/>
      </w:pPr>
      <w:r>
        <w:t>R</w:t>
      </w:r>
      <w:r>
        <w:rPr>
          <w:vertAlign w:val="superscript"/>
        </w:rPr>
        <w:t>2</w:t>
      </w:r>
      <w:r>
        <w:t xml:space="preserve">=0.9556 shows </w:t>
      </w:r>
      <w:r w:rsidR="00562469">
        <w:t>good correlation among the defect points.</w:t>
      </w:r>
    </w:p>
    <w:p w:rsidR="00360570" w:rsidRDefault="00360570" w:rsidP="00360570">
      <w:pPr>
        <w:pStyle w:val="ListParagraph"/>
        <w:numPr>
          <w:ilvl w:val="0"/>
          <w:numId w:val="6"/>
        </w:numPr>
        <w:spacing w:line="360" w:lineRule="auto"/>
      </w:pPr>
      <w:r w:rsidRPr="00360570">
        <w:t>σ</w:t>
      </w:r>
      <w:r>
        <w:t xml:space="preserve"> shows a 0.429mm </w:t>
      </w:r>
      <w:r w:rsidR="00D847A0">
        <w:t>deviance</w:t>
      </w:r>
      <w:r>
        <w:t xml:space="preserve"> from the actual defect values.</w:t>
      </w:r>
    </w:p>
    <w:p w:rsidR="00360570" w:rsidRDefault="00360570" w:rsidP="00360570">
      <w:pPr>
        <w:pStyle w:val="ListParagraph"/>
        <w:numPr>
          <w:ilvl w:val="0"/>
          <w:numId w:val="6"/>
        </w:numPr>
        <w:spacing w:line="360" w:lineRule="auto"/>
      </w:pPr>
      <w:r>
        <w:rPr>
          <w:rFonts w:cstheme="minorHAnsi"/>
        </w:rPr>
        <w:t>±</w:t>
      </w:r>
      <w:r>
        <w:t xml:space="preserve">95% shows the vast majority of points are within 0.841mm of one another. </w:t>
      </w:r>
    </w:p>
    <w:p w:rsidR="00360570" w:rsidRDefault="00360570" w:rsidP="00360570">
      <w:pPr>
        <w:pStyle w:val="ListParagraph"/>
        <w:numPr>
          <w:ilvl w:val="0"/>
          <w:numId w:val="6"/>
        </w:numPr>
        <w:spacing w:line="360" w:lineRule="auto"/>
      </w:pPr>
      <w:r>
        <w:t>Go</w:t>
      </w:r>
      <w:r w:rsidR="00D847A0">
        <w:t xml:space="preserve">od dataset, results are aligned reasonably with the 100% accurate line, room to improve </w:t>
      </w:r>
      <w:r w:rsidR="00957F49">
        <w:t>defect concentration</w:t>
      </w:r>
      <w:r w:rsidR="00D847A0">
        <w:t xml:space="preserve"> tolerance</w:t>
      </w:r>
      <w:r w:rsidR="000F22BA">
        <w:t xml:space="preserve"> (overall spread and deviation of result)</w:t>
      </w:r>
      <w:r w:rsidR="00D847A0">
        <w:t xml:space="preserve"> of the defect points. </w:t>
      </w:r>
    </w:p>
    <w:p w:rsidR="00D847A0" w:rsidRDefault="00D847A0" w:rsidP="00D847A0">
      <w:pPr>
        <w:spacing w:line="360" w:lineRule="auto"/>
      </w:pPr>
      <w:r>
        <w:t>Operator 2)</w:t>
      </w:r>
    </w:p>
    <w:p w:rsidR="00D847A0" w:rsidRDefault="00BB319F" w:rsidP="00D847A0">
      <w:pPr>
        <w:pStyle w:val="ListParagraph"/>
        <w:numPr>
          <w:ilvl w:val="0"/>
          <w:numId w:val="9"/>
        </w:numPr>
        <w:spacing w:line="360" w:lineRule="auto"/>
      </w:pPr>
      <w:r>
        <w:t xml:space="preserve">Compared with operator 1, </w:t>
      </w:r>
      <w:r w:rsidR="00957F49">
        <w:t>defect concentration</w:t>
      </w:r>
      <w:r>
        <w:t xml:space="preserve"> tolerance has </w:t>
      </w:r>
      <w:r w:rsidR="00A33F78">
        <w:t>open</w:t>
      </w:r>
      <w:r>
        <w:t>ed by circa 50%.</w:t>
      </w:r>
    </w:p>
    <w:p w:rsidR="00BB319F" w:rsidRDefault="00BB319F" w:rsidP="00BB319F">
      <w:pPr>
        <w:pStyle w:val="ListParagraph"/>
        <w:numPr>
          <w:ilvl w:val="0"/>
          <w:numId w:val="9"/>
        </w:numPr>
        <w:spacing w:line="360" w:lineRule="auto"/>
      </w:pPr>
      <w:r>
        <w:t>R</w:t>
      </w:r>
      <w:r>
        <w:rPr>
          <w:vertAlign w:val="superscript"/>
        </w:rPr>
        <w:t>2</w:t>
      </w:r>
      <w:r>
        <w:t>=0.9149 fits well although the gradient has decreased to 0.7513.</w:t>
      </w:r>
    </w:p>
    <w:p w:rsidR="00BB319F" w:rsidRDefault="00BB319F" w:rsidP="00D847A0">
      <w:pPr>
        <w:pStyle w:val="ListParagraph"/>
        <w:numPr>
          <w:ilvl w:val="0"/>
          <w:numId w:val="9"/>
        </w:numPr>
        <w:spacing w:line="360" w:lineRule="auto"/>
      </w:pPr>
      <w:r>
        <w:t>Data is less accurate and less consistent.</w:t>
      </w:r>
    </w:p>
    <w:p w:rsidR="00BB319F" w:rsidRDefault="00BB319F" w:rsidP="00BB319F">
      <w:pPr>
        <w:spacing w:line="360" w:lineRule="auto"/>
      </w:pPr>
      <w:r>
        <w:t>Operator 3)</w:t>
      </w:r>
    </w:p>
    <w:p w:rsidR="00280B2A" w:rsidRDefault="00280B2A" w:rsidP="00280B2A">
      <w:pPr>
        <w:pStyle w:val="ListParagraph"/>
        <w:numPr>
          <w:ilvl w:val="0"/>
          <w:numId w:val="10"/>
        </w:numPr>
        <w:spacing w:line="360" w:lineRule="auto"/>
      </w:pPr>
      <w:r>
        <w:t xml:space="preserve">Compared with operator 2, all data assessment criteria have improved. </w:t>
      </w:r>
    </w:p>
    <w:p w:rsidR="00280B2A" w:rsidRDefault="00280B2A" w:rsidP="00280B2A">
      <w:pPr>
        <w:pStyle w:val="ListParagraph"/>
        <w:numPr>
          <w:ilvl w:val="0"/>
          <w:numId w:val="10"/>
        </w:numPr>
        <w:spacing w:line="360" w:lineRule="auto"/>
      </w:pPr>
      <w:r>
        <w:t>Accuracy and consistency have not surpassed that of operator 1.</w:t>
      </w:r>
    </w:p>
    <w:p w:rsidR="00280B2A" w:rsidRDefault="00280B2A" w:rsidP="00280B2A">
      <w:pPr>
        <w:spacing w:line="360" w:lineRule="auto"/>
      </w:pPr>
      <w:r>
        <w:t>Operator 4)</w:t>
      </w:r>
    </w:p>
    <w:p w:rsidR="00280B2A" w:rsidRDefault="00280B2A" w:rsidP="00280B2A">
      <w:pPr>
        <w:pStyle w:val="ListParagraph"/>
        <w:numPr>
          <w:ilvl w:val="0"/>
          <w:numId w:val="12"/>
        </w:numPr>
        <w:spacing w:line="360" w:lineRule="auto"/>
      </w:pPr>
      <w:r>
        <w:t xml:space="preserve">Compared with operator 3, data is very similar expect for a </w:t>
      </w:r>
      <w:r w:rsidR="00A33F78">
        <w:t>slight decrease in gradient to</w:t>
      </w:r>
      <w:r>
        <w:t xml:space="preserve"> 0.8267- which depicts the complete top end under estimation and near complete bottom end over estimation.</w:t>
      </w:r>
    </w:p>
    <w:p w:rsidR="00280B2A" w:rsidRDefault="00280B2A" w:rsidP="00280B2A">
      <w:pPr>
        <w:pStyle w:val="ListParagraph"/>
        <w:numPr>
          <w:ilvl w:val="0"/>
          <w:numId w:val="12"/>
        </w:numPr>
        <w:spacing w:line="360" w:lineRule="auto"/>
      </w:pPr>
      <w:r>
        <w:t>No significant change in result deviation or spread.</w:t>
      </w:r>
    </w:p>
    <w:p w:rsidR="00280B2A" w:rsidRDefault="00280B2A" w:rsidP="00280B2A">
      <w:pPr>
        <w:spacing w:line="360" w:lineRule="auto"/>
      </w:pPr>
      <w:r>
        <w:t>Operator 5)</w:t>
      </w:r>
    </w:p>
    <w:p w:rsidR="00280B2A" w:rsidRDefault="000F22BA" w:rsidP="00280B2A">
      <w:pPr>
        <w:pStyle w:val="ListParagraph"/>
        <w:numPr>
          <w:ilvl w:val="0"/>
          <w:numId w:val="13"/>
        </w:numPr>
        <w:spacing w:line="360" w:lineRule="auto"/>
      </w:pPr>
      <w:r>
        <w:t xml:space="preserve">Compared with operator 1, data is very similar with slight improvement on gradient to 0.9476. </w:t>
      </w:r>
    </w:p>
    <w:p w:rsidR="000F22BA" w:rsidRDefault="000F22BA" w:rsidP="00280B2A">
      <w:pPr>
        <w:pStyle w:val="ListParagraph"/>
        <w:numPr>
          <w:ilvl w:val="0"/>
          <w:numId w:val="13"/>
        </w:numPr>
        <w:spacing w:line="360" w:lineRule="auto"/>
      </w:pPr>
      <w:r>
        <w:t>Spread and deviation have increased slightly among lower end points.</w:t>
      </w:r>
    </w:p>
    <w:p w:rsidR="000F22BA" w:rsidRDefault="000F22BA" w:rsidP="000F22BA">
      <w:pPr>
        <w:spacing w:line="360" w:lineRule="auto"/>
      </w:pPr>
      <w:r>
        <w:t>Operator 6)</w:t>
      </w:r>
    </w:p>
    <w:p w:rsidR="000F22BA" w:rsidRDefault="000F22BA" w:rsidP="000F22BA">
      <w:pPr>
        <w:pStyle w:val="ListParagraph"/>
        <w:numPr>
          <w:ilvl w:val="0"/>
          <w:numId w:val="14"/>
        </w:numPr>
        <w:spacing w:line="360" w:lineRule="auto"/>
      </w:pPr>
      <w:r>
        <w:t xml:space="preserve">Compared with all previous operators, results are the most consistent; tightest </w:t>
      </w:r>
      <w:r w:rsidR="00957F49">
        <w:t>defect concentration</w:t>
      </w:r>
      <w:r>
        <w:t xml:space="preserve"> tolerance.</w:t>
      </w:r>
    </w:p>
    <w:p w:rsidR="000F22BA" w:rsidRDefault="000F22BA" w:rsidP="000F22BA">
      <w:pPr>
        <w:pStyle w:val="ListParagraph"/>
        <w:numPr>
          <w:ilvl w:val="0"/>
          <w:numId w:val="14"/>
        </w:numPr>
        <w:spacing w:line="360" w:lineRule="auto"/>
      </w:pPr>
      <w:r>
        <w:t xml:space="preserve">Consistent results are not accurate in this case- an </w:t>
      </w:r>
      <w:r w:rsidR="00D301F0">
        <w:t xml:space="preserve">overarching offset error is present. </w:t>
      </w:r>
    </w:p>
    <w:p w:rsidR="00D301F0" w:rsidRDefault="00D301F0" w:rsidP="000F22BA">
      <w:pPr>
        <w:pStyle w:val="ListParagraph"/>
        <w:numPr>
          <w:ilvl w:val="0"/>
          <w:numId w:val="14"/>
        </w:numPr>
        <w:spacing w:line="360" w:lineRule="auto"/>
      </w:pPr>
      <w:r>
        <w:lastRenderedPageBreak/>
        <w:t>Almost perfect parallel alignment, 1.0044 gradient and good correlation of points through R</w:t>
      </w:r>
      <w:r>
        <w:rPr>
          <w:vertAlign w:val="superscript"/>
        </w:rPr>
        <w:t>2</w:t>
      </w:r>
      <w:r w:rsidRPr="00D301F0">
        <w:t>=0.9651</w:t>
      </w:r>
      <w:r>
        <w:t>.</w:t>
      </w:r>
    </w:p>
    <w:p w:rsidR="00D301F0" w:rsidRDefault="00D301F0" w:rsidP="00D301F0">
      <w:pPr>
        <w:spacing w:line="360" w:lineRule="auto"/>
      </w:pPr>
      <w:r>
        <w:t>Operator 7)</w:t>
      </w:r>
    </w:p>
    <w:p w:rsidR="00D301F0" w:rsidRDefault="00D301F0" w:rsidP="00D301F0">
      <w:pPr>
        <w:pStyle w:val="ListParagraph"/>
        <w:numPr>
          <w:ilvl w:val="0"/>
          <w:numId w:val="15"/>
        </w:numPr>
        <w:spacing w:line="360" w:lineRule="auto"/>
      </w:pPr>
      <w:r>
        <w:t xml:space="preserve">Compared with operator 4, similar results albeit less accurate around lower end results. </w:t>
      </w:r>
    </w:p>
    <w:p w:rsidR="00D301F0" w:rsidRDefault="00D301F0" w:rsidP="00D301F0">
      <w:pPr>
        <w:pStyle w:val="ListParagraph"/>
        <w:numPr>
          <w:ilvl w:val="0"/>
          <w:numId w:val="15"/>
        </w:numPr>
        <w:spacing w:line="360" w:lineRule="auto"/>
      </w:pPr>
      <w:r>
        <w:t xml:space="preserve">Slight increase in </w:t>
      </w:r>
      <w:r w:rsidR="00957F49">
        <w:t>defect concentration</w:t>
      </w:r>
      <w:r>
        <w:t xml:space="preserve"> tolerance for the lower area which negatively affects the gradient, reducing to 0.8229.</w:t>
      </w:r>
    </w:p>
    <w:p w:rsidR="00D301F0" w:rsidRDefault="00D301F0" w:rsidP="00D301F0">
      <w:pPr>
        <w:spacing w:line="360" w:lineRule="auto"/>
      </w:pPr>
      <w:r>
        <w:t>Operator 8)</w:t>
      </w:r>
    </w:p>
    <w:p w:rsidR="00BD44D4" w:rsidRDefault="00D301F0" w:rsidP="00D74BF3">
      <w:pPr>
        <w:pStyle w:val="ListParagraph"/>
        <w:numPr>
          <w:ilvl w:val="0"/>
          <w:numId w:val="16"/>
        </w:numPr>
        <w:spacing w:line="360" w:lineRule="auto"/>
      </w:pPr>
      <w:r>
        <w:t xml:space="preserve">Compared with operator 6, very similar result consistency </w:t>
      </w:r>
      <w:r w:rsidR="00957F49">
        <w:t>while</w:t>
      </w:r>
      <w:r>
        <w:t xml:space="preserve"> accuracy has increased due to a lesser offset. </w:t>
      </w:r>
    </w:p>
    <w:p w:rsidR="00957F49" w:rsidRDefault="00957F49" w:rsidP="00D74BF3">
      <w:pPr>
        <w:pStyle w:val="ListParagraph"/>
        <w:numPr>
          <w:ilvl w:val="0"/>
          <w:numId w:val="16"/>
        </w:numPr>
        <w:spacing w:line="360" w:lineRule="auto"/>
      </w:pPr>
      <w:r>
        <w:t>Correlation between points has increased to R</w:t>
      </w:r>
      <w:r>
        <w:rPr>
          <w:vertAlign w:val="superscript"/>
        </w:rPr>
        <w:t>2</w:t>
      </w:r>
      <w:r>
        <w:t>=0.9839.</w:t>
      </w:r>
    </w:p>
    <w:p w:rsidR="00957F49" w:rsidRDefault="00957F49" w:rsidP="00957F49">
      <w:pPr>
        <w:spacing w:line="360" w:lineRule="auto"/>
      </w:pPr>
      <w:r>
        <w:t>Operator 9)</w:t>
      </w:r>
    </w:p>
    <w:p w:rsidR="00957F49" w:rsidRDefault="00957F49" w:rsidP="00957F49">
      <w:pPr>
        <w:pStyle w:val="ListParagraph"/>
        <w:numPr>
          <w:ilvl w:val="0"/>
          <w:numId w:val="17"/>
        </w:numPr>
        <w:spacing w:line="360" w:lineRule="auto"/>
      </w:pPr>
      <w:r>
        <w:t>Compared with all previous operators, bar 6 and 8. Lower end results are greatly over estim</w:t>
      </w:r>
      <w:r w:rsidR="00FB374A">
        <w:t xml:space="preserve">ated, the measured defects have doubled in some cases: defect 13 estimated at 2.2mm where actual size is 1.1mm. </w:t>
      </w:r>
    </w:p>
    <w:p w:rsidR="00957F49" w:rsidRDefault="00957F49" w:rsidP="00957F49">
      <w:pPr>
        <w:pStyle w:val="ListParagraph"/>
        <w:numPr>
          <w:ilvl w:val="0"/>
          <w:numId w:val="17"/>
        </w:numPr>
        <w:spacing w:line="360" w:lineRule="auto"/>
      </w:pPr>
      <w:r>
        <w:t>Top end result are equivalent.</w:t>
      </w:r>
    </w:p>
    <w:p w:rsidR="00957F49" w:rsidRDefault="00957F49" w:rsidP="00957F49">
      <w:pPr>
        <w:pStyle w:val="ListParagraph"/>
        <w:numPr>
          <w:ilvl w:val="0"/>
          <w:numId w:val="17"/>
        </w:numPr>
        <w:spacing w:line="360" w:lineRule="auto"/>
      </w:pPr>
      <w:r>
        <w:t xml:space="preserve">Good consistency within defect concentration tolerance. </w:t>
      </w:r>
    </w:p>
    <w:p w:rsidR="00957F49" w:rsidRDefault="00957F49" w:rsidP="00957F49">
      <w:pPr>
        <w:spacing w:line="360" w:lineRule="auto"/>
      </w:pPr>
      <w:r>
        <w:t>Operator 10)</w:t>
      </w:r>
    </w:p>
    <w:p w:rsidR="00957F49" w:rsidRDefault="0098703F" w:rsidP="00957F49">
      <w:pPr>
        <w:pStyle w:val="ListParagraph"/>
        <w:numPr>
          <w:ilvl w:val="0"/>
          <w:numId w:val="18"/>
        </w:numPr>
        <w:spacing w:line="360" w:lineRule="auto"/>
      </w:pPr>
      <w:r>
        <w:t>Compared with all previous operators.</w:t>
      </w:r>
    </w:p>
    <w:p w:rsidR="0098703F" w:rsidRDefault="0098703F" w:rsidP="00957F49">
      <w:pPr>
        <w:pStyle w:val="ListParagraph"/>
        <w:numPr>
          <w:ilvl w:val="0"/>
          <w:numId w:val="18"/>
        </w:numPr>
        <w:spacing w:line="360" w:lineRule="auto"/>
      </w:pPr>
      <w:r>
        <w:t>The most consistent results with 0.258mm deviance from actual defect</w:t>
      </w:r>
      <w:r w:rsidR="00FB374A">
        <w:t>s</w:t>
      </w:r>
      <w:r>
        <w:t>.</w:t>
      </w:r>
    </w:p>
    <w:p w:rsidR="0098703F" w:rsidRDefault="0098703F" w:rsidP="00957F49">
      <w:pPr>
        <w:pStyle w:val="ListParagraph"/>
        <w:numPr>
          <w:ilvl w:val="0"/>
          <w:numId w:val="18"/>
        </w:numPr>
        <w:spacing w:line="360" w:lineRule="auto"/>
      </w:pPr>
      <w:r>
        <w:t>Best correlation between results, R</w:t>
      </w:r>
      <w:r>
        <w:rPr>
          <w:vertAlign w:val="superscript"/>
        </w:rPr>
        <w:t>2</w:t>
      </w:r>
      <w:r>
        <w:t>=0.9925.</w:t>
      </w:r>
    </w:p>
    <w:p w:rsidR="0098703F" w:rsidRDefault="0098703F" w:rsidP="00957F49">
      <w:pPr>
        <w:pStyle w:val="ListParagraph"/>
        <w:numPr>
          <w:ilvl w:val="0"/>
          <w:numId w:val="18"/>
        </w:numPr>
        <w:spacing w:line="360" w:lineRule="auto"/>
      </w:pPr>
      <w:r>
        <w:t>Over estimation in the lower end.</w:t>
      </w:r>
    </w:p>
    <w:p w:rsidR="0098703F" w:rsidRDefault="0098703F" w:rsidP="0098703F">
      <w:pPr>
        <w:spacing w:line="360" w:lineRule="auto"/>
      </w:pPr>
      <w:r>
        <w:t xml:space="preserve">Generally, the results are reasonable and represent the typical issues encountered when conducting investigations of this nature. It is hypothesised that somewhat experienced operators </w:t>
      </w:r>
      <w:r w:rsidR="00FB374A">
        <w:t xml:space="preserve">who exercise repeatability </w:t>
      </w:r>
      <w:r>
        <w:t>have collected the data; due to</w:t>
      </w:r>
      <w:r w:rsidR="00D74BF3">
        <w:t xml:space="preserve"> the reproduction of the same issues in the results and the overall good correlation between points. </w:t>
      </w:r>
    </w:p>
    <w:p w:rsidR="00D74BF3" w:rsidRDefault="00D74BF3" w:rsidP="0098703F">
      <w:pPr>
        <w:spacing w:line="360" w:lineRule="auto"/>
      </w:pPr>
      <w:r>
        <w:t xml:space="preserve">There is the potential for a combination of issues at work during the testing stage, causing the majority of the inaccuracies. </w:t>
      </w:r>
    </w:p>
    <w:p w:rsidR="00D74BF3" w:rsidRDefault="00D74BF3" w:rsidP="0098703F">
      <w:pPr>
        <w:spacing w:line="360" w:lineRule="auto"/>
      </w:pPr>
      <w:r>
        <w:lastRenderedPageBreak/>
        <w:t>Operators 6</w:t>
      </w:r>
      <w:r w:rsidR="00FB374A">
        <w:t>, 8 and 9 clearly show an overall</w:t>
      </w:r>
      <w:r>
        <w:t xml:space="preserve"> offset error which has the potential to be rectified through accurate equipment calibration. </w:t>
      </w:r>
    </w:p>
    <w:p w:rsidR="00D74BF3" w:rsidRDefault="00D74BF3" w:rsidP="0098703F">
      <w:pPr>
        <w:spacing w:line="360" w:lineRule="auto"/>
      </w:pPr>
      <w:r>
        <w:t>All of the operators s</w:t>
      </w:r>
      <w:r w:rsidR="00A80FF1">
        <w:t xml:space="preserve">how a clear over estimation at the lower end of the results, dynamic calibration may be the only option of ensuring accuracy throughout. </w:t>
      </w:r>
    </w:p>
    <w:p w:rsidR="00A80FF1" w:rsidRDefault="00A80FF1" w:rsidP="0098703F">
      <w:pPr>
        <w:spacing w:line="360" w:lineRule="auto"/>
      </w:pPr>
      <w:r>
        <w:t>Alternatively, there may be an unforeseen element at work within the test sample which hinders the material compensation factor. The impedance across the specimen may alter which would yield these types of errors.</w:t>
      </w:r>
    </w:p>
    <w:p w:rsidR="00A80FF1" w:rsidRDefault="007800C3" w:rsidP="0098703F">
      <w:pPr>
        <w:spacing w:line="360" w:lineRule="auto"/>
      </w:pPr>
      <w:r>
        <w:t>On the whole, the performance of the procedure is adequate for general inspection. It would be reasonable to assume that the system, configured as it was during the test would yield the most accurate results between 2mm and</w:t>
      </w:r>
      <w:r w:rsidR="00FB374A">
        <w:t xml:space="preserve"> 5mm- as this is where the result</w:t>
      </w:r>
      <w:r>
        <w:t xml:space="preserve"> correlation intersects the 100% accuracy line. The majority of test results below 2mm are over estimated which does suggest further calibration or investigation is required. </w:t>
      </w:r>
    </w:p>
    <w:p w:rsidR="007800C3" w:rsidRDefault="007800C3" w:rsidP="0098703F">
      <w:pPr>
        <w:spacing w:line="360" w:lineRule="auto"/>
      </w:pPr>
      <w:r>
        <w:t>The overall mean deviation value indicates an overall operational tolerance:</w:t>
      </w:r>
    </w:p>
    <w:p w:rsidR="007800C3" w:rsidRPr="009905FF" w:rsidRDefault="007800C3" w:rsidP="0098703F">
      <w:pPr>
        <w:spacing w:line="360" w:lineRule="auto"/>
        <w:rPr>
          <w:rFonts w:eastAsiaTheme="minorEastAsia"/>
        </w:rPr>
      </w:pPr>
      <m:oMathPara>
        <m:oMath>
          <m:r>
            <w:rPr>
              <w:rFonts w:ascii="Cambria Math" w:hAnsi="Cambria Math"/>
            </w:rPr>
            <m:t>0.8756=</m:t>
          </m:r>
          <m:f>
            <m:fPr>
              <m:ctrlPr>
                <w:rPr>
                  <w:rFonts w:ascii="Cambria Math" w:hAnsi="Cambria Math"/>
                </w:rPr>
              </m:ctrlPr>
            </m:fPr>
            <m:num>
              <m:r>
                <m:rPr>
                  <m:sty m:val="p"/>
                </m:rPr>
                <w:rPr>
                  <w:rFonts w:ascii="Cambria Math" w:hAnsi="Cambria Math"/>
                </w:rPr>
                <m:t>Σ</m:t>
              </m:r>
              <m:r>
                <w:rPr>
                  <w:rFonts w:ascii="Cambria Math" w:hAnsi="Cambria Math"/>
                </w:rPr>
                <m:t>σ</m:t>
              </m:r>
            </m:num>
            <m:den>
              <m:r>
                <w:rPr>
                  <w:rFonts w:ascii="Cambria Math" w:hAnsi="Cambria Math"/>
                </w:rPr>
                <m:t>No. σ values</m:t>
              </m:r>
            </m:den>
          </m:f>
        </m:oMath>
      </m:oMathPara>
    </w:p>
    <w:p w:rsidR="009905FF" w:rsidRDefault="009905FF" w:rsidP="0098703F">
      <w:pPr>
        <w:spacing w:line="360" w:lineRule="auto"/>
        <w:rPr>
          <w:rFonts w:eastAsiaTheme="minorEastAsia"/>
        </w:rPr>
      </w:pPr>
      <w:r>
        <w:rPr>
          <w:rFonts w:eastAsiaTheme="minorEastAsia"/>
        </w:rPr>
        <w:t xml:space="preserve">With a degree of confidence, it would be appropriate to categorise the inspection system as accurate to </w:t>
      </w:r>
      <w:r>
        <w:rPr>
          <w:rFonts w:eastAsiaTheme="minorEastAsia" w:cstheme="minorHAnsi"/>
        </w:rPr>
        <w:t>±</w:t>
      </w:r>
      <w:r>
        <w:rPr>
          <w:rFonts w:eastAsiaTheme="minorEastAsia"/>
        </w:rPr>
        <w:t xml:space="preserve">0.9mm within the 0.025mm to 7.50mm range. To improve the system performance, it would be necessary to attain accurate, repeatable data within 0mm to 1mm, followed by 0mm to 2mm and so on. </w:t>
      </w:r>
    </w:p>
    <w:p w:rsidR="009905FF" w:rsidRDefault="009905FF" w:rsidP="0098703F">
      <w:pPr>
        <w:spacing w:line="360" w:lineRule="auto"/>
      </w:pPr>
    </w:p>
    <w:p w:rsidR="00857587" w:rsidRDefault="00857587" w:rsidP="00726A81">
      <w:pPr>
        <w:spacing w:line="360" w:lineRule="auto"/>
        <w:rPr>
          <w:rFonts w:asciiTheme="majorHAnsi" w:eastAsiaTheme="majorEastAsia" w:hAnsiTheme="majorHAnsi" w:cstheme="majorBidi"/>
          <w:szCs w:val="26"/>
          <w:u w:val="single"/>
        </w:rPr>
      </w:pPr>
      <w:r>
        <w:br w:type="page"/>
      </w:r>
    </w:p>
    <w:p w:rsidR="000C5915" w:rsidRPr="00031275" w:rsidRDefault="00BD44D4" w:rsidP="00031275">
      <w:pPr>
        <w:rPr>
          <w:b/>
          <w:i/>
        </w:rPr>
      </w:pPr>
      <w:r w:rsidRPr="00031275">
        <w:rPr>
          <w:b/>
          <w:i/>
        </w:rPr>
        <w:lastRenderedPageBreak/>
        <w:t>b)</w:t>
      </w:r>
      <w:r w:rsidR="00031275" w:rsidRPr="00031275">
        <w:rPr>
          <w:b/>
          <w:i/>
        </w:rPr>
        <w:t xml:space="preserve"> </w:t>
      </w:r>
      <w:r w:rsidR="00FE7C64" w:rsidRPr="00031275">
        <w:rPr>
          <w:b/>
          <w:i/>
        </w:rPr>
        <w:t>Table 2 provides hit-miss data for complimentary NDT methods used to inspect an aircraft component. The technicians were required to report defects detected or not on a location by location basis. Carry out a full POD analysis using the ROC method.</w:t>
      </w:r>
    </w:p>
    <w:p w:rsidR="00857587" w:rsidRDefault="00857587" w:rsidP="00857587">
      <w:pPr>
        <w:spacing w:line="360" w:lineRule="auto"/>
        <w:jc w:val="both"/>
      </w:pPr>
    </w:p>
    <w:p w:rsidR="000C5915" w:rsidRDefault="000C5915" w:rsidP="00857587">
      <w:pPr>
        <w:spacing w:line="360" w:lineRule="auto"/>
      </w:pPr>
      <w:r>
        <w:t>The following formulas are used to interpret the data.</w:t>
      </w:r>
    </w:p>
    <w:p w:rsidR="00FE7C64" w:rsidRPr="000C5915" w:rsidRDefault="00FE7C64" w:rsidP="00857587">
      <w:pPr>
        <w:spacing w:line="360" w:lineRule="auto"/>
        <w:rPr>
          <w:rFonts w:eastAsiaTheme="minorEastAsia"/>
        </w:rPr>
      </w:pPr>
      <m:oMathPara>
        <m:oMath>
          <m:r>
            <w:rPr>
              <w:rFonts w:ascii="Cambria Math" w:hAnsi="Cambria Math"/>
            </w:rPr>
            <m:t>POD=</m:t>
          </m:r>
          <m:f>
            <m:fPr>
              <m:ctrlPr>
                <w:rPr>
                  <w:rFonts w:ascii="Cambria Math" w:hAnsi="Cambria Math"/>
                  <w:i/>
                </w:rPr>
              </m:ctrlPr>
            </m:fPr>
            <m:num>
              <m:r>
                <w:rPr>
                  <w:rFonts w:ascii="Cambria Math" w:hAnsi="Cambria Math"/>
                </w:rPr>
                <m:t>TP</m:t>
              </m:r>
            </m:num>
            <m:den>
              <m:r>
                <w:rPr>
                  <w:rFonts w:ascii="Cambria Math" w:hAnsi="Cambria Math"/>
                </w:rPr>
                <m:t>TP+FN</m:t>
              </m:r>
            </m:den>
          </m:f>
          <m:r>
            <w:rPr>
              <w:rFonts w:ascii="Cambria Math" w:hAnsi="Cambria Math"/>
            </w:rPr>
            <m:t>≡</m:t>
          </m:r>
          <m:f>
            <m:fPr>
              <m:ctrlPr>
                <w:rPr>
                  <w:rFonts w:ascii="Cambria Math" w:hAnsi="Cambria Math"/>
                  <w:i/>
                </w:rPr>
              </m:ctrlPr>
            </m:fPr>
            <m:num>
              <m:r>
                <w:rPr>
                  <w:rFonts w:ascii="Cambria Math" w:hAnsi="Cambria Math"/>
                </w:rPr>
                <m:t>Total number of positive calls</m:t>
              </m:r>
            </m:num>
            <m:den>
              <m:r>
                <w:rPr>
                  <w:rFonts w:ascii="Cambria Math" w:hAnsi="Cambria Math"/>
                </w:rPr>
                <m:t>Total opportunities for rejection</m:t>
              </m:r>
            </m:den>
          </m:f>
        </m:oMath>
      </m:oMathPara>
    </w:p>
    <w:p w:rsidR="000C5915" w:rsidRPr="000C5915" w:rsidRDefault="000C5915" w:rsidP="00857587">
      <w:pPr>
        <w:spacing w:line="360" w:lineRule="auto"/>
        <w:rPr>
          <w:rFonts w:eastAsiaTheme="minorEastAsia"/>
        </w:rPr>
      </w:pPr>
      <m:oMathPara>
        <m:oMath>
          <m:r>
            <w:rPr>
              <w:rFonts w:ascii="Cambria Math" w:hAnsi="Cambria Math"/>
            </w:rPr>
            <m:t>PFA=</m:t>
          </m:r>
          <m:f>
            <m:fPr>
              <m:ctrlPr>
                <w:rPr>
                  <w:rFonts w:ascii="Cambria Math" w:hAnsi="Cambria Math"/>
                  <w:i/>
                </w:rPr>
              </m:ctrlPr>
            </m:fPr>
            <m:num>
              <m:r>
                <w:rPr>
                  <w:rFonts w:ascii="Cambria Math" w:hAnsi="Cambria Math"/>
                </w:rPr>
                <m:t>FP</m:t>
              </m:r>
            </m:num>
            <m:den>
              <m:r>
                <w:rPr>
                  <w:rFonts w:ascii="Cambria Math" w:hAnsi="Cambria Math"/>
                </w:rPr>
                <m:t>TN+FP</m:t>
              </m:r>
            </m:den>
          </m:f>
          <m:r>
            <w:rPr>
              <w:rFonts w:ascii="Cambria Math" w:hAnsi="Cambria Math"/>
            </w:rPr>
            <m:t>≡</m:t>
          </m:r>
          <m:f>
            <m:fPr>
              <m:ctrlPr>
                <w:rPr>
                  <w:rFonts w:ascii="Cambria Math" w:hAnsi="Cambria Math"/>
                  <w:i/>
                </w:rPr>
              </m:ctrlPr>
            </m:fPr>
            <m:num>
              <m:r>
                <w:rPr>
                  <w:rFonts w:ascii="Cambria Math" w:hAnsi="Cambria Math"/>
                </w:rPr>
                <m:t>Total number of false positives</m:t>
              </m:r>
            </m:num>
            <m:den>
              <m:r>
                <w:rPr>
                  <w:rFonts w:ascii="Cambria Math" w:hAnsi="Cambria Math"/>
                </w:rPr>
                <m:t>Total opportunities for acceptance</m:t>
              </m:r>
            </m:den>
          </m:f>
        </m:oMath>
      </m:oMathPara>
    </w:p>
    <w:p w:rsidR="00FE7C64" w:rsidRDefault="00FE7C64" w:rsidP="00857587">
      <w:pPr>
        <w:spacing w:line="360" w:lineRule="auto"/>
      </w:pPr>
      <w:r>
        <w:t>The inspection data provided is sorted into the four possible cases</w:t>
      </w:r>
      <w:r w:rsidR="000C5915">
        <w:t xml:space="preserve"> and solved for POD and PFA.</w:t>
      </w:r>
    </w:p>
    <w:tbl>
      <w:tblPr>
        <w:tblW w:w="468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0"/>
        <w:gridCol w:w="1372"/>
        <w:gridCol w:w="1250"/>
        <w:gridCol w:w="1250"/>
      </w:tblGrid>
      <w:tr w:rsidR="00533A9D" w:rsidRPr="00533A9D" w:rsidTr="00FE7C64">
        <w:trPr>
          <w:trHeight w:val="300"/>
          <w:jc w:val="center"/>
        </w:trPr>
        <w:tc>
          <w:tcPr>
            <w:tcW w:w="1080" w:type="dxa"/>
            <w:shd w:val="clear" w:color="auto" w:fill="auto"/>
            <w:noWrap/>
            <w:vAlign w:val="center"/>
            <w:hideMark/>
          </w:tcPr>
          <w:p w:rsidR="00533A9D" w:rsidRPr="00D12937" w:rsidRDefault="00533A9D" w:rsidP="00533A9D">
            <w:pPr>
              <w:spacing w:after="0" w:line="240" w:lineRule="auto"/>
              <w:jc w:val="center"/>
              <w:rPr>
                <w:rFonts w:ascii="Calibri" w:eastAsia="Times New Roman" w:hAnsi="Calibri" w:cs="Calibri"/>
                <w:b/>
                <w:color w:val="000000"/>
                <w:lang w:eastAsia="en-GB"/>
              </w:rPr>
            </w:pPr>
            <w:r w:rsidRPr="00D12937">
              <w:rPr>
                <w:rFonts w:ascii="Calibri" w:eastAsia="Times New Roman" w:hAnsi="Calibri" w:cs="Calibri"/>
                <w:b/>
                <w:color w:val="000000"/>
                <w:lang w:eastAsia="en-GB"/>
              </w:rPr>
              <w:t>Case</w:t>
            </w:r>
          </w:p>
        </w:tc>
        <w:tc>
          <w:tcPr>
            <w:tcW w:w="1276" w:type="dxa"/>
            <w:shd w:val="clear" w:color="auto" w:fill="auto"/>
            <w:noWrap/>
            <w:vAlign w:val="center"/>
            <w:hideMark/>
          </w:tcPr>
          <w:p w:rsidR="00533A9D" w:rsidRPr="00D12937" w:rsidRDefault="00533A9D" w:rsidP="00533A9D">
            <w:pPr>
              <w:spacing w:after="0" w:line="240" w:lineRule="auto"/>
              <w:jc w:val="center"/>
              <w:rPr>
                <w:rFonts w:ascii="Calibri" w:eastAsia="Times New Roman" w:hAnsi="Calibri" w:cs="Calibri"/>
                <w:b/>
                <w:color w:val="000000"/>
                <w:lang w:eastAsia="en-GB"/>
              </w:rPr>
            </w:pPr>
            <w:r w:rsidRPr="00D12937">
              <w:rPr>
                <w:rFonts w:ascii="Calibri" w:eastAsia="Times New Roman" w:hAnsi="Calibri" w:cs="Calibri"/>
                <w:b/>
                <w:color w:val="000000"/>
                <w:lang w:eastAsia="en-GB"/>
              </w:rPr>
              <w:t>Method 1</w:t>
            </w:r>
          </w:p>
        </w:tc>
        <w:tc>
          <w:tcPr>
            <w:tcW w:w="1164" w:type="dxa"/>
            <w:shd w:val="clear" w:color="auto" w:fill="auto"/>
            <w:noWrap/>
            <w:vAlign w:val="center"/>
            <w:hideMark/>
          </w:tcPr>
          <w:p w:rsidR="00533A9D" w:rsidRPr="00D12937" w:rsidRDefault="00533A9D" w:rsidP="00533A9D">
            <w:pPr>
              <w:spacing w:after="0" w:line="240" w:lineRule="auto"/>
              <w:jc w:val="center"/>
              <w:rPr>
                <w:rFonts w:ascii="Calibri" w:eastAsia="Times New Roman" w:hAnsi="Calibri" w:cs="Calibri"/>
                <w:b/>
                <w:color w:val="000000"/>
                <w:lang w:eastAsia="en-GB"/>
              </w:rPr>
            </w:pPr>
            <w:r w:rsidRPr="00D12937">
              <w:rPr>
                <w:rFonts w:ascii="Calibri" w:eastAsia="Times New Roman" w:hAnsi="Calibri" w:cs="Calibri"/>
                <w:b/>
                <w:color w:val="000000"/>
                <w:lang w:eastAsia="en-GB"/>
              </w:rPr>
              <w:t>Method 2</w:t>
            </w:r>
          </w:p>
        </w:tc>
        <w:tc>
          <w:tcPr>
            <w:tcW w:w="1164" w:type="dxa"/>
            <w:shd w:val="clear" w:color="auto" w:fill="auto"/>
            <w:noWrap/>
            <w:vAlign w:val="center"/>
            <w:hideMark/>
          </w:tcPr>
          <w:p w:rsidR="00533A9D" w:rsidRPr="00D12937" w:rsidRDefault="00533A9D" w:rsidP="00533A9D">
            <w:pPr>
              <w:spacing w:after="0" w:line="240" w:lineRule="auto"/>
              <w:jc w:val="center"/>
              <w:rPr>
                <w:rFonts w:ascii="Calibri" w:eastAsia="Times New Roman" w:hAnsi="Calibri" w:cs="Calibri"/>
                <w:b/>
                <w:color w:val="000000"/>
                <w:lang w:eastAsia="en-GB"/>
              </w:rPr>
            </w:pPr>
            <w:r w:rsidRPr="00D12937">
              <w:rPr>
                <w:rFonts w:ascii="Calibri" w:eastAsia="Times New Roman" w:hAnsi="Calibri" w:cs="Calibri"/>
                <w:b/>
                <w:color w:val="000000"/>
                <w:lang w:eastAsia="en-GB"/>
              </w:rPr>
              <w:t>Method 3</w:t>
            </w:r>
          </w:p>
        </w:tc>
      </w:tr>
      <w:tr w:rsidR="00533A9D" w:rsidRPr="00533A9D" w:rsidTr="00FE7C64">
        <w:trPr>
          <w:trHeight w:val="300"/>
          <w:jc w:val="center"/>
        </w:trPr>
        <w:tc>
          <w:tcPr>
            <w:tcW w:w="1080"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T.P.</w:t>
            </w:r>
          </w:p>
        </w:tc>
        <w:tc>
          <w:tcPr>
            <w:tcW w:w="1276"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5</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4</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7</w:t>
            </w:r>
          </w:p>
        </w:tc>
      </w:tr>
      <w:tr w:rsidR="00533A9D" w:rsidRPr="00533A9D" w:rsidTr="00FE7C64">
        <w:trPr>
          <w:trHeight w:val="300"/>
          <w:jc w:val="center"/>
        </w:trPr>
        <w:tc>
          <w:tcPr>
            <w:tcW w:w="1080"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F.N.</w:t>
            </w:r>
          </w:p>
        </w:tc>
        <w:tc>
          <w:tcPr>
            <w:tcW w:w="1276"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3</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4</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1</w:t>
            </w:r>
          </w:p>
        </w:tc>
      </w:tr>
      <w:tr w:rsidR="00533A9D" w:rsidRPr="00533A9D" w:rsidTr="00FE7C64">
        <w:trPr>
          <w:trHeight w:val="300"/>
          <w:jc w:val="center"/>
        </w:trPr>
        <w:tc>
          <w:tcPr>
            <w:tcW w:w="1080"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T.N.</w:t>
            </w:r>
          </w:p>
        </w:tc>
        <w:tc>
          <w:tcPr>
            <w:tcW w:w="1276"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6</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9</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9</w:t>
            </w:r>
          </w:p>
        </w:tc>
      </w:tr>
      <w:tr w:rsidR="00533A9D" w:rsidRPr="00533A9D" w:rsidTr="00FE7C64">
        <w:trPr>
          <w:trHeight w:val="300"/>
          <w:jc w:val="center"/>
        </w:trPr>
        <w:tc>
          <w:tcPr>
            <w:tcW w:w="1080"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F.P.</w:t>
            </w:r>
          </w:p>
        </w:tc>
        <w:tc>
          <w:tcPr>
            <w:tcW w:w="1276"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5</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2</w:t>
            </w:r>
          </w:p>
        </w:tc>
        <w:tc>
          <w:tcPr>
            <w:tcW w:w="1164" w:type="dxa"/>
            <w:shd w:val="clear" w:color="auto" w:fill="auto"/>
            <w:noWrap/>
            <w:vAlign w:val="center"/>
            <w:hideMark/>
          </w:tcPr>
          <w:p w:rsidR="00533A9D" w:rsidRPr="00533A9D" w:rsidRDefault="00533A9D" w:rsidP="00533A9D">
            <w:pPr>
              <w:spacing w:after="0" w:line="240" w:lineRule="auto"/>
              <w:jc w:val="center"/>
              <w:rPr>
                <w:rFonts w:ascii="Calibri" w:eastAsia="Times New Roman" w:hAnsi="Calibri" w:cs="Calibri"/>
                <w:color w:val="000000"/>
                <w:lang w:eastAsia="en-GB"/>
              </w:rPr>
            </w:pPr>
            <w:r w:rsidRPr="00533A9D">
              <w:rPr>
                <w:rFonts w:ascii="Calibri" w:eastAsia="Times New Roman" w:hAnsi="Calibri" w:cs="Calibri"/>
                <w:color w:val="000000"/>
                <w:lang w:eastAsia="en-GB"/>
              </w:rPr>
              <w:t>2</w:t>
            </w:r>
          </w:p>
        </w:tc>
      </w:tr>
      <w:tr w:rsidR="00533A9D" w:rsidRPr="00533A9D" w:rsidTr="00FE7C64">
        <w:trPr>
          <w:trHeight w:val="300"/>
          <w:jc w:val="center"/>
        </w:trPr>
        <w:tc>
          <w:tcPr>
            <w:tcW w:w="1080" w:type="dxa"/>
            <w:shd w:val="clear" w:color="auto" w:fill="auto"/>
            <w:noWrap/>
            <w:vAlign w:val="bottom"/>
            <w:hideMark/>
          </w:tcPr>
          <w:p w:rsidR="00533A9D" w:rsidRPr="00533A9D" w:rsidRDefault="00533A9D" w:rsidP="00533A9D">
            <w:pPr>
              <w:spacing w:after="0" w:line="240" w:lineRule="auto"/>
              <w:rPr>
                <w:rFonts w:ascii="Calibri" w:eastAsia="Times New Roman" w:hAnsi="Calibri" w:cs="Calibri"/>
                <w:color w:val="000000"/>
                <w:lang w:eastAsia="en-GB"/>
              </w:rPr>
            </w:pPr>
            <w:r w:rsidRPr="00533A9D">
              <w:rPr>
                <w:rFonts w:ascii="Calibri" w:eastAsia="Times New Roman" w:hAnsi="Calibri" w:cs="Calibri"/>
                <w:color w:val="000000"/>
                <w:lang w:eastAsia="en-GB"/>
              </w:rPr>
              <w:t> </w:t>
            </w:r>
          </w:p>
        </w:tc>
        <w:tc>
          <w:tcPr>
            <w:tcW w:w="1276" w:type="dxa"/>
            <w:shd w:val="clear" w:color="auto" w:fill="auto"/>
            <w:noWrap/>
            <w:vAlign w:val="bottom"/>
            <w:hideMark/>
          </w:tcPr>
          <w:p w:rsidR="00533A9D" w:rsidRPr="00533A9D" w:rsidRDefault="00533A9D" w:rsidP="00533A9D">
            <w:pPr>
              <w:spacing w:after="0" w:line="240" w:lineRule="auto"/>
              <w:rPr>
                <w:rFonts w:ascii="Calibri" w:eastAsia="Times New Roman" w:hAnsi="Calibri" w:cs="Calibri"/>
                <w:color w:val="000000"/>
                <w:lang w:eastAsia="en-GB"/>
              </w:rPr>
            </w:pPr>
          </w:p>
        </w:tc>
        <w:tc>
          <w:tcPr>
            <w:tcW w:w="1164" w:type="dxa"/>
            <w:shd w:val="clear" w:color="auto" w:fill="auto"/>
            <w:noWrap/>
            <w:vAlign w:val="bottom"/>
            <w:hideMark/>
          </w:tcPr>
          <w:p w:rsidR="00533A9D" w:rsidRPr="00533A9D" w:rsidRDefault="00533A9D" w:rsidP="00533A9D">
            <w:pPr>
              <w:spacing w:after="0" w:line="240" w:lineRule="auto"/>
              <w:rPr>
                <w:rFonts w:ascii="Times New Roman" w:eastAsia="Times New Roman" w:hAnsi="Times New Roman" w:cs="Times New Roman"/>
                <w:szCs w:val="20"/>
                <w:lang w:eastAsia="en-GB"/>
              </w:rPr>
            </w:pPr>
          </w:p>
        </w:tc>
        <w:tc>
          <w:tcPr>
            <w:tcW w:w="1164" w:type="dxa"/>
            <w:shd w:val="clear" w:color="auto" w:fill="auto"/>
            <w:noWrap/>
            <w:vAlign w:val="bottom"/>
            <w:hideMark/>
          </w:tcPr>
          <w:p w:rsidR="00533A9D" w:rsidRPr="00533A9D" w:rsidRDefault="00533A9D" w:rsidP="00533A9D">
            <w:pPr>
              <w:spacing w:after="0" w:line="240" w:lineRule="auto"/>
              <w:rPr>
                <w:rFonts w:ascii="Calibri" w:eastAsia="Times New Roman" w:hAnsi="Calibri" w:cs="Calibri"/>
                <w:color w:val="000000"/>
                <w:lang w:eastAsia="en-GB"/>
              </w:rPr>
            </w:pPr>
            <w:r w:rsidRPr="00533A9D">
              <w:rPr>
                <w:rFonts w:ascii="Calibri" w:eastAsia="Times New Roman" w:hAnsi="Calibri" w:cs="Calibri"/>
                <w:color w:val="000000"/>
                <w:lang w:eastAsia="en-GB"/>
              </w:rPr>
              <w:t> </w:t>
            </w:r>
          </w:p>
        </w:tc>
      </w:tr>
      <w:tr w:rsidR="00533A9D" w:rsidRPr="00533A9D" w:rsidTr="00FE7C64">
        <w:trPr>
          <w:trHeight w:val="300"/>
          <w:jc w:val="center"/>
        </w:trPr>
        <w:tc>
          <w:tcPr>
            <w:tcW w:w="1080" w:type="dxa"/>
            <w:shd w:val="clear" w:color="auto" w:fill="auto"/>
            <w:noWrap/>
            <w:vAlign w:val="center"/>
            <w:hideMark/>
          </w:tcPr>
          <w:p w:rsidR="00533A9D" w:rsidRPr="00D12937" w:rsidRDefault="00533A9D" w:rsidP="00533A9D">
            <w:pPr>
              <w:spacing w:after="0" w:line="240" w:lineRule="auto"/>
              <w:jc w:val="center"/>
              <w:rPr>
                <w:rFonts w:ascii="Calibri" w:eastAsia="Times New Roman" w:hAnsi="Calibri" w:cs="Calibri"/>
                <w:b/>
                <w:color w:val="000000"/>
                <w:lang w:eastAsia="en-GB"/>
              </w:rPr>
            </w:pPr>
            <w:r w:rsidRPr="00D12937">
              <w:rPr>
                <w:rFonts w:ascii="Calibri" w:eastAsia="Times New Roman" w:hAnsi="Calibri" w:cs="Calibri"/>
                <w:b/>
                <w:color w:val="000000"/>
                <w:lang w:eastAsia="en-GB"/>
              </w:rPr>
              <w:t>POD</w:t>
            </w:r>
          </w:p>
        </w:tc>
        <w:tc>
          <w:tcPr>
            <w:tcW w:w="1276" w:type="dxa"/>
            <w:shd w:val="clear" w:color="auto" w:fill="auto"/>
            <w:noWrap/>
            <w:vAlign w:val="bottom"/>
            <w:hideMark/>
          </w:tcPr>
          <w:p w:rsidR="00533A9D" w:rsidRPr="00533A9D" w:rsidRDefault="00533A9D" w:rsidP="00533A9D">
            <w:pPr>
              <w:spacing w:after="0" w:line="240" w:lineRule="auto"/>
              <w:jc w:val="right"/>
              <w:rPr>
                <w:rFonts w:ascii="Calibri" w:eastAsia="Times New Roman" w:hAnsi="Calibri" w:cs="Calibri"/>
                <w:color w:val="000000"/>
                <w:lang w:eastAsia="en-GB"/>
              </w:rPr>
            </w:pPr>
            <w:r w:rsidRPr="00533A9D">
              <w:rPr>
                <w:rFonts w:ascii="Calibri" w:eastAsia="Times New Roman" w:hAnsi="Calibri" w:cs="Calibri"/>
                <w:color w:val="000000"/>
                <w:lang w:eastAsia="en-GB"/>
              </w:rPr>
              <w:t>0.625</w:t>
            </w:r>
          </w:p>
        </w:tc>
        <w:tc>
          <w:tcPr>
            <w:tcW w:w="1164" w:type="dxa"/>
            <w:shd w:val="clear" w:color="auto" w:fill="auto"/>
            <w:noWrap/>
            <w:vAlign w:val="bottom"/>
            <w:hideMark/>
          </w:tcPr>
          <w:p w:rsidR="00533A9D" w:rsidRPr="00533A9D" w:rsidRDefault="00533A9D" w:rsidP="00533A9D">
            <w:pPr>
              <w:spacing w:after="0" w:line="240" w:lineRule="auto"/>
              <w:jc w:val="right"/>
              <w:rPr>
                <w:rFonts w:ascii="Calibri" w:eastAsia="Times New Roman" w:hAnsi="Calibri" w:cs="Calibri"/>
                <w:color w:val="000000"/>
                <w:lang w:eastAsia="en-GB"/>
              </w:rPr>
            </w:pPr>
            <w:r w:rsidRPr="00533A9D">
              <w:rPr>
                <w:rFonts w:ascii="Calibri" w:eastAsia="Times New Roman" w:hAnsi="Calibri" w:cs="Calibri"/>
                <w:color w:val="000000"/>
                <w:lang w:eastAsia="en-GB"/>
              </w:rPr>
              <w:t>0.5</w:t>
            </w:r>
          </w:p>
        </w:tc>
        <w:tc>
          <w:tcPr>
            <w:tcW w:w="1164" w:type="dxa"/>
            <w:shd w:val="clear" w:color="auto" w:fill="auto"/>
            <w:noWrap/>
            <w:vAlign w:val="bottom"/>
            <w:hideMark/>
          </w:tcPr>
          <w:p w:rsidR="00533A9D" w:rsidRPr="00533A9D" w:rsidRDefault="00533A9D" w:rsidP="00533A9D">
            <w:pPr>
              <w:spacing w:after="0" w:line="240" w:lineRule="auto"/>
              <w:jc w:val="right"/>
              <w:rPr>
                <w:rFonts w:ascii="Calibri" w:eastAsia="Times New Roman" w:hAnsi="Calibri" w:cs="Calibri"/>
                <w:color w:val="000000"/>
                <w:lang w:eastAsia="en-GB"/>
              </w:rPr>
            </w:pPr>
            <w:r w:rsidRPr="00533A9D">
              <w:rPr>
                <w:rFonts w:ascii="Calibri" w:eastAsia="Times New Roman" w:hAnsi="Calibri" w:cs="Calibri"/>
                <w:color w:val="000000"/>
                <w:lang w:eastAsia="en-GB"/>
              </w:rPr>
              <w:t>0.875</w:t>
            </w:r>
          </w:p>
        </w:tc>
      </w:tr>
      <w:tr w:rsidR="00533A9D" w:rsidRPr="00533A9D" w:rsidTr="00FE7C64">
        <w:trPr>
          <w:trHeight w:val="315"/>
          <w:jc w:val="center"/>
        </w:trPr>
        <w:tc>
          <w:tcPr>
            <w:tcW w:w="1080" w:type="dxa"/>
            <w:shd w:val="clear" w:color="auto" w:fill="auto"/>
            <w:noWrap/>
            <w:vAlign w:val="center"/>
            <w:hideMark/>
          </w:tcPr>
          <w:p w:rsidR="00533A9D" w:rsidRPr="00D12937" w:rsidRDefault="00533A9D" w:rsidP="00533A9D">
            <w:pPr>
              <w:spacing w:after="0" w:line="240" w:lineRule="auto"/>
              <w:jc w:val="center"/>
              <w:rPr>
                <w:rFonts w:ascii="Calibri" w:eastAsia="Times New Roman" w:hAnsi="Calibri" w:cs="Calibri"/>
                <w:b/>
                <w:color w:val="000000"/>
                <w:lang w:eastAsia="en-GB"/>
              </w:rPr>
            </w:pPr>
            <w:r w:rsidRPr="00D12937">
              <w:rPr>
                <w:rFonts w:ascii="Calibri" w:eastAsia="Times New Roman" w:hAnsi="Calibri" w:cs="Calibri"/>
                <w:b/>
                <w:color w:val="000000"/>
                <w:lang w:eastAsia="en-GB"/>
              </w:rPr>
              <w:t>PFA</w:t>
            </w:r>
          </w:p>
        </w:tc>
        <w:tc>
          <w:tcPr>
            <w:tcW w:w="1276" w:type="dxa"/>
            <w:shd w:val="clear" w:color="auto" w:fill="auto"/>
            <w:noWrap/>
            <w:vAlign w:val="bottom"/>
            <w:hideMark/>
          </w:tcPr>
          <w:p w:rsidR="00533A9D" w:rsidRPr="00533A9D" w:rsidRDefault="00533A9D" w:rsidP="00533A9D">
            <w:pPr>
              <w:spacing w:after="0" w:line="240" w:lineRule="auto"/>
              <w:jc w:val="right"/>
              <w:rPr>
                <w:rFonts w:ascii="Calibri" w:eastAsia="Times New Roman" w:hAnsi="Calibri" w:cs="Calibri"/>
                <w:color w:val="000000"/>
                <w:lang w:eastAsia="en-GB"/>
              </w:rPr>
            </w:pPr>
            <w:r w:rsidRPr="00533A9D">
              <w:rPr>
                <w:rFonts w:ascii="Calibri" w:eastAsia="Times New Roman" w:hAnsi="Calibri" w:cs="Calibri"/>
                <w:color w:val="000000"/>
                <w:lang w:eastAsia="en-GB"/>
              </w:rPr>
              <w:t>0.45454545</w:t>
            </w:r>
          </w:p>
        </w:tc>
        <w:tc>
          <w:tcPr>
            <w:tcW w:w="1164" w:type="dxa"/>
            <w:shd w:val="clear" w:color="auto" w:fill="auto"/>
            <w:noWrap/>
            <w:vAlign w:val="bottom"/>
            <w:hideMark/>
          </w:tcPr>
          <w:p w:rsidR="00533A9D" w:rsidRPr="00533A9D" w:rsidRDefault="00533A9D" w:rsidP="00533A9D">
            <w:pPr>
              <w:spacing w:after="0" w:line="240" w:lineRule="auto"/>
              <w:jc w:val="right"/>
              <w:rPr>
                <w:rFonts w:ascii="Calibri" w:eastAsia="Times New Roman" w:hAnsi="Calibri" w:cs="Calibri"/>
                <w:color w:val="000000"/>
                <w:lang w:eastAsia="en-GB"/>
              </w:rPr>
            </w:pPr>
            <w:r w:rsidRPr="00533A9D">
              <w:rPr>
                <w:rFonts w:ascii="Calibri" w:eastAsia="Times New Roman" w:hAnsi="Calibri" w:cs="Calibri"/>
                <w:color w:val="000000"/>
                <w:lang w:eastAsia="en-GB"/>
              </w:rPr>
              <w:t>0.1818182</w:t>
            </w:r>
          </w:p>
        </w:tc>
        <w:tc>
          <w:tcPr>
            <w:tcW w:w="1164" w:type="dxa"/>
            <w:shd w:val="clear" w:color="auto" w:fill="auto"/>
            <w:noWrap/>
            <w:vAlign w:val="bottom"/>
            <w:hideMark/>
          </w:tcPr>
          <w:p w:rsidR="00533A9D" w:rsidRPr="00533A9D" w:rsidRDefault="00533A9D" w:rsidP="00031275">
            <w:pPr>
              <w:keepNext/>
              <w:spacing w:after="0" w:line="240" w:lineRule="auto"/>
              <w:jc w:val="right"/>
              <w:rPr>
                <w:rFonts w:ascii="Calibri" w:eastAsia="Times New Roman" w:hAnsi="Calibri" w:cs="Calibri"/>
                <w:color w:val="000000"/>
                <w:lang w:eastAsia="en-GB"/>
              </w:rPr>
            </w:pPr>
            <w:r w:rsidRPr="00533A9D">
              <w:rPr>
                <w:rFonts w:ascii="Calibri" w:eastAsia="Times New Roman" w:hAnsi="Calibri" w:cs="Calibri"/>
                <w:color w:val="000000"/>
                <w:lang w:eastAsia="en-GB"/>
              </w:rPr>
              <w:t>0.1818182</w:t>
            </w:r>
          </w:p>
        </w:tc>
      </w:tr>
    </w:tbl>
    <w:p w:rsidR="00031275" w:rsidRDefault="00031275" w:rsidP="00031275">
      <w:pPr>
        <w:pStyle w:val="Caption"/>
        <w:spacing w:before="240"/>
        <w:jc w:val="center"/>
      </w:pPr>
      <w:bookmarkStart w:id="5" w:name="_Toc40831164"/>
      <w:r>
        <w:t xml:space="preserve">Table </w:t>
      </w:r>
      <w:r w:rsidR="0075573F">
        <w:fldChar w:fldCharType="begin"/>
      </w:r>
      <w:r w:rsidR="0075573F">
        <w:instrText xml:space="preserve"> SEQ Table \* ARABIC </w:instrText>
      </w:r>
      <w:r w:rsidR="0075573F">
        <w:fldChar w:fldCharType="separate"/>
      </w:r>
      <w:r>
        <w:rPr>
          <w:noProof/>
        </w:rPr>
        <w:t>1</w:t>
      </w:r>
      <w:r w:rsidR="0075573F">
        <w:rPr>
          <w:noProof/>
        </w:rPr>
        <w:fldChar w:fldCharType="end"/>
      </w:r>
      <w:r>
        <w:t xml:space="preserve"> - POD Analysis</w:t>
      </w:r>
      <w:bookmarkEnd w:id="5"/>
    </w:p>
    <w:p w:rsidR="00FE7C64" w:rsidRDefault="000C5915" w:rsidP="00857587">
      <w:pPr>
        <w:spacing w:line="360" w:lineRule="auto"/>
      </w:pPr>
      <w:r>
        <w:t>To summarise:</w:t>
      </w:r>
    </w:p>
    <w:p w:rsidR="000C5915" w:rsidRDefault="000C5915" w:rsidP="00857587">
      <w:pPr>
        <w:pStyle w:val="ListParagraph"/>
        <w:numPr>
          <w:ilvl w:val="0"/>
          <w:numId w:val="3"/>
        </w:numPr>
        <w:spacing w:line="360" w:lineRule="auto"/>
      </w:pPr>
      <w:r>
        <w:t>Method 1 has a 62.5% probability of detection and a 45.5% probability of false alarm.</w:t>
      </w:r>
    </w:p>
    <w:p w:rsidR="000C5915" w:rsidRDefault="000C5915" w:rsidP="00857587">
      <w:pPr>
        <w:pStyle w:val="ListParagraph"/>
        <w:numPr>
          <w:ilvl w:val="0"/>
          <w:numId w:val="3"/>
        </w:numPr>
        <w:spacing w:line="360" w:lineRule="auto"/>
      </w:pPr>
      <w:r>
        <w:t>Method 2 has a 50% probability of detection and an 18.2% probability of false alarm.</w:t>
      </w:r>
    </w:p>
    <w:p w:rsidR="000C5915" w:rsidRDefault="000C5915" w:rsidP="00857587">
      <w:pPr>
        <w:pStyle w:val="ListParagraph"/>
        <w:numPr>
          <w:ilvl w:val="0"/>
          <w:numId w:val="3"/>
        </w:numPr>
        <w:spacing w:line="360" w:lineRule="auto"/>
      </w:pPr>
      <w:r>
        <w:t>Method 3 has an 87.5% probability of detection and a</w:t>
      </w:r>
      <w:r w:rsidR="00857587">
        <w:t>n</w:t>
      </w:r>
      <w:r>
        <w:t xml:space="preserve"> </w:t>
      </w:r>
      <w:r w:rsidR="00857587">
        <w:t>18.2</w:t>
      </w:r>
      <w:r>
        <w:t>% probability of false alarm.</w:t>
      </w:r>
    </w:p>
    <w:p w:rsidR="00857587" w:rsidRDefault="00857587">
      <w:r>
        <w:br w:type="page"/>
      </w:r>
    </w:p>
    <w:p w:rsidR="00917AFB" w:rsidRDefault="00857587" w:rsidP="00513A86">
      <w:pPr>
        <w:spacing w:line="360" w:lineRule="auto"/>
        <w:jc w:val="both"/>
      </w:pPr>
      <w:r>
        <w:lastRenderedPageBreak/>
        <w:t xml:space="preserve">The POD and PFA values are plotted on the receiver operating curve graph. </w:t>
      </w:r>
      <w:r w:rsidRPr="00857587">
        <w:t xml:space="preserve">The nearer the </w:t>
      </w:r>
      <w:r>
        <w:t>points are to the upper</w:t>
      </w:r>
      <w:r w:rsidRPr="00857587">
        <w:t xml:space="preserve"> left corner of the </w:t>
      </w:r>
      <w:r>
        <w:t>graph</w:t>
      </w:r>
      <w:r w:rsidRPr="00857587">
        <w:t>, the better the performance of the inspection system</w:t>
      </w:r>
      <w:r>
        <w:t>.</w:t>
      </w:r>
      <w:r w:rsidR="00D06CAC">
        <w:t xml:space="preserve"> It is clear to see that method 3 is the most accurate</w:t>
      </w:r>
      <w:r w:rsidR="002E2981">
        <w:t>; due to a high POD value and low PFA value</w:t>
      </w:r>
      <w:r w:rsidR="00D06CAC">
        <w:t>. It is determined that method 1 is the least accurate, as its small advantage</w:t>
      </w:r>
      <w:r w:rsidR="00513A86">
        <w:t xml:space="preserve"> over method 2</w:t>
      </w:r>
      <w:r w:rsidR="00D06CAC">
        <w:t xml:space="preserve"> in POD is </w:t>
      </w:r>
      <w:r w:rsidR="00513A86">
        <w:t>outweighed</w:t>
      </w:r>
      <w:r w:rsidR="00D06CAC">
        <w:t xml:space="preserve"> by its larger PFA</w:t>
      </w:r>
      <w:r w:rsidR="00CE0EA1">
        <w:t xml:space="preserve"> </w:t>
      </w:r>
      <w:sdt>
        <w:sdtPr>
          <w:id w:val="-808624546"/>
          <w:citation/>
        </w:sdtPr>
        <w:sdtEndPr/>
        <w:sdtContent>
          <w:r w:rsidR="00CE0EA1">
            <w:fldChar w:fldCharType="begin"/>
          </w:r>
          <w:r w:rsidR="00CE0EA1">
            <w:instrText xml:space="preserve"> CITATION BIN13 \l 2057 </w:instrText>
          </w:r>
          <w:r w:rsidR="00CE0EA1">
            <w:fldChar w:fldCharType="separate"/>
          </w:r>
          <w:r w:rsidR="00B43542" w:rsidRPr="00B43542">
            <w:rPr>
              <w:noProof/>
            </w:rPr>
            <w:t>(BINDT, 2013)</w:t>
          </w:r>
          <w:r w:rsidR="00CE0EA1">
            <w:fldChar w:fldCharType="end"/>
          </w:r>
        </w:sdtContent>
      </w:sdt>
      <w:r w:rsidR="00CE0EA1">
        <w:t>.</w:t>
      </w:r>
    </w:p>
    <w:p w:rsidR="00CE0EA1" w:rsidRDefault="00D06CAC" w:rsidP="00CE0EA1">
      <w:pPr>
        <w:keepNext/>
        <w:spacing w:line="360" w:lineRule="auto"/>
        <w:jc w:val="center"/>
      </w:pPr>
      <w:r>
        <w:rPr>
          <w:noProof/>
          <w:lang w:eastAsia="en-GB"/>
        </w:rPr>
        <mc:AlternateContent>
          <mc:Choice Requires="wps">
            <w:drawing>
              <wp:anchor distT="0" distB="0" distL="114300" distR="114300" simplePos="0" relativeHeight="251663360" behindDoc="0" locked="0" layoutInCell="1" allowOverlap="1" wp14:anchorId="47892569" wp14:editId="736D1AE9">
                <wp:simplePos x="0" y="0"/>
                <wp:positionH relativeFrom="column">
                  <wp:posOffset>1572829</wp:posOffset>
                </wp:positionH>
                <wp:positionV relativeFrom="paragraph">
                  <wp:posOffset>468671</wp:posOffset>
                </wp:positionV>
                <wp:extent cx="2737117" cy="2237127"/>
                <wp:effectExtent l="0" t="0" r="25400" b="29845"/>
                <wp:wrapNone/>
                <wp:docPr id="6" name="Straight Connector 12"/>
                <wp:cNvGraphicFramePr/>
                <a:graphic xmlns:a="http://schemas.openxmlformats.org/drawingml/2006/main">
                  <a:graphicData uri="http://schemas.microsoft.com/office/word/2010/wordprocessingShape">
                    <wps:wsp>
                      <wps:cNvCnPr/>
                      <wps:spPr>
                        <a:xfrm flipV="1">
                          <a:off x="0" y="0"/>
                          <a:ext cx="2737117" cy="22371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4E0104" id="Straight Connector 1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85pt,36.9pt" to="339.35pt,2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" strokecolor="#5b9bd5 [3204]" strokeweight=".5pt">
                <v:stroke joinstyle="miter"/>
              </v:line>
            </w:pict>
          </mc:Fallback>
        </mc:AlternateContent>
      </w:r>
      <w:r w:rsidR="00857587">
        <w:rPr>
          <w:noProof/>
          <w:lang w:eastAsia="en-GB"/>
        </w:rPr>
        <w:drawing>
          <wp:inline distT="0" distB="0" distL="0" distR="0" wp14:anchorId="3BAE60D2" wp14:editId="2BC51BA7">
            <wp:extent cx="4238329" cy="3274589"/>
            <wp:effectExtent l="0" t="0" r="10160" b="25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D44D4" w:rsidRDefault="00CE0EA1" w:rsidP="00CE0EA1">
      <w:pPr>
        <w:pStyle w:val="Caption"/>
        <w:jc w:val="center"/>
        <w:rPr>
          <w:lang w:eastAsia="en-GB"/>
        </w:rPr>
      </w:pPr>
      <w:bookmarkStart w:id="6" w:name="_Toc40831142"/>
      <w:r>
        <w:t xml:space="preserve">Figure </w:t>
      </w:r>
      <w:r w:rsidR="0075573F">
        <w:fldChar w:fldCharType="begin"/>
      </w:r>
      <w:r w:rsidR="0075573F">
        <w:instrText xml:space="preserve"> SEQ Figure \* ARABIC </w:instrText>
      </w:r>
      <w:r w:rsidR="0075573F">
        <w:fldChar w:fldCharType="separate"/>
      </w:r>
      <w:r>
        <w:rPr>
          <w:noProof/>
        </w:rPr>
        <w:t>1</w:t>
      </w:r>
      <w:r w:rsidR="0075573F">
        <w:rPr>
          <w:noProof/>
        </w:rPr>
        <w:fldChar w:fldCharType="end"/>
      </w:r>
      <w:r>
        <w:t xml:space="preserve"> - ROC Graph</w:t>
      </w:r>
      <w:bookmarkEnd w:id="6"/>
    </w:p>
    <w:p w:rsidR="00BD44D4" w:rsidRDefault="00BD44D4">
      <w:pPr>
        <w:rPr>
          <w:lang w:eastAsia="en-GB"/>
        </w:rPr>
      </w:pPr>
      <w:r>
        <w:rPr>
          <w:lang w:eastAsia="en-GB"/>
        </w:rPr>
        <w:br w:type="page"/>
      </w:r>
    </w:p>
    <w:p w:rsidR="00BD44D4" w:rsidRDefault="00BD44D4" w:rsidP="00BD44D4">
      <w:pPr>
        <w:pStyle w:val="Heading1"/>
        <w:pBdr>
          <w:bottom w:val="single" w:sz="4" w:space="1" w:color="auto"/>
        </w:pBdr>
        <w:spacing w:after="240" w:line="360" w:lineRule="auto"/>
        <w:jc w:val="center"/>
      </w:pPr>
      <w:bookmarkStart w:id="7" w:name="_Toc40837091"/>
      <w:r>
        <w:lastRenderedPageBreak/>
        <w:t>Question 2</w:t>
      </w:r>
      <w:bookmarkEnd w:id="7"/>
    </w:p>
    <w:p w:rsidR="00CC1CB2" w:rsidRPr="00CE0EA1" w:rsidRDefault="00CE0EA1" w:rsidP="00CC1CB2">
      <w:pPr>
        <w:rPr>
          <w:b/>
          <w:i/>
        </w:rPr>
      </w:pPr>
      <w:r w:rsidRPr="00CE0EA1">
        <w:rPr>
          <w:b/>
          <w:i/>
        </w:rPr>
        <w:t xml:space="preserve">a) </w:t>
      </w:r>
      <w:r w:rsidR="00CC1CB2" w:rsidRPr="00CE0EA1">
        <w:rPr>
          <w:b/>
          <w:i/>
        </w:rPr>
        <w:t xml:space="preserve">A micro-focus 2D x-ray inspection is to be undertaken on a rectangular (4mm x 6mm) CFRP plate of thickness 2mm. The source to detector distance is fixed at 0.25m and the digital detector is a 2D CCD array 4096 x 4096 pixels and dimensions 0.8mm x 0.8m. The focal spot size of the x-ray tube is 30µm. A geometric </w:t>
      </w:r>
      <w:proofErr w:type="spellStart"/>
      <w:r w:rsidR="00CC1CB2" w:rsidRPr="00CE0EA1">
        <w:rPr>
          <w:b/>
          <w:i/>
        </w:rPr>
        <w:t>unsharpness</w:t>
      </w:r>
      <w:proofErr w:type="spellEnd"/>
      <w:r w:rsidR="00CC1CB2" w:rsidRPr="00CE0EA1">
        <w:rPr>
          <w:b/>
          <w:i/>
        </w:rPr>
        <w:t xml:space="preserve"> value (</w:t>
      </w:r>
      <w:proofErr w:type="spellStart"/>
      <w:r w:rsidR="00CC1CB2" w:rsidRPr="00CE0EA1">
        <w:rPr>
          <w:b/>
          <w:i/>
        </w:rPr>
        <w:t>Ug</w:t>
      </w:r>
      <w:proofErr w:type="spellEnd"/>
      <w:r w:rsidR="00CC1CB2" w:rsidRPr="00CE0EA1">
        <w:rPr>
          <w:b/>
          <w:i/>
        </w:rPr>
        <w:t>) of better than 0.025mm is required. Calculate (</w:t>
      </w:r>
      <w:proofErr w:type="spellStart"/>
      <w:r w:rsidR="00CC1CB2" w:rsidRPr="00CE0EA1">
        <w:rPr>
          <w:b/>
          <w:i/>
        </w:rPr>
        <w:t>i</w:t>
      </w:r>
      <w:proofErr w:type="spellEnd"/>
      <w:r w:rsidR="00CC1CB2" w:rsidRPr="00CE0EA1">
        <w:rPr>
          <w:b/>
          <w:i/>
        </w:rPr>
        <w:t>) the required source to object distance, (ii) the dimensions of the imaged object in detector pixels, and (iii) the system measurement accuracy in pixels.</w:t>
      </w:r>
      <w:r>
        <w:rPr>
          <w:b/>
          <w:i/>
        </w:rPr>
        <w:t xml:space="preserve"> </w:t>
      </w:r>
    </w:p>
    <w:p w:rsidR="00CC1CB2" w:rsidRPr="00CE0EA1" w:rsidRDefault="00BD44D4" w:rsidP="00CC1CB2">
      <w:pPr>
        <w:rPr>
          <w:b/>
          <w:i/>
        </w:rPr>
      </w:pPr>
      <w:r w:rsidRPr="00CE0EA1">
        <w:rPr>
          <w:b/>
          <w:i/>
        </w:rPr>
        <w:t>a) (</w:t>
      </w:r>
      <w:proofErr w:type="spellStart"/>
      <w:r w:rsidRPr="00CE0EA1">
        <w:rPr>
          <w:b/>
          <w:i/>
        </w:rPr>
        <w:t>i</w:t>
      </w:r>
      <w:proofErr w:type="spellEnd"/>
      <w:r w:rsidRPr="00CE0EA1">
        <w:rPr>
          <w:b/>
          <w:i/>
        </w:rPr>
        <w:t>)</w:t>
      </w:r>
    </w:p>
    <w:p w:rsidR="00C015DD" w:rsidRDefault="005E7D5F" w:rsidP="00C015DD">
      <w:pPr>
        <w:keepNext/>
        <w:jc w:val="center"/>
      </w:pPr>
      <w:r>
        <w:rPr>
          <w:noProof/>
          <w:lang w:eastAsia="en-GB"/>
        </w:rPr>
        <w:drawing>
          <wp:inline distT="0" distB="0" distL="0" distR="0" wp14:anchorId="43C29475" wp14:editId="1AC62E96">
            <wp:extent cx="3094075" cy="218349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124750" cy="2205140"/>
                    </a:xfrm>
                    <a:prstGeom prst="rect">
                      <a:avLst/>
                    </a:prstGeom>
                  </pic:spPr>
                </pic:pic>
              </a:graphicData>
            </a:graphic>
          </wp:inline>
        </w:drawing>
      </w:r>
    </w:p>
    <w:p w:rsidR="00C53DFF" w:rsidRDefault="00C015DD" w:rsidP="00C015DD">
      <w:pPr>
        <w:pStyle w:val="Caption"/>
        <w:jc w:val="center"/>
      </w:pPr>
      <w:bookmarkStart w:id="8" w:name="_Toc40831143"/>
      <w:r>
        <w:t xml:space="preserve">Figure </w:t>
      </w:r>
      <w:r w:rsidR="0075573F">
        <w:fldChar w:fldCharType="begin"/>
      </w:r>
      <w:r w:rsidR="0075573F">
        <w:instrText xml:space="preserve"> SEQ Figure \* ARABIC </w:instrText>
      </w:r>
      <w:r w:rsidR="0075573F">
        <w:fldChar w:fldCharType="separate"/>
      </w:r>
      <w:r w:rsidR="00CE0EA1">
        <w:rPr>
          <w:noProof/>
        </w:rPr>
        <w:t>2</w:t>
      </w:r>
      <w:r w:rsidR="0075573F">
        <w:rPr>
          <w:noProof/>
        </w:rPr>
        <w:fldChar w:fldCharType="end"/>
      </w:r>
      <w:r>
        <w:t xml:space="preserve"> - X-ray inspection setup</w:t>
      </w:r>
      <w:bookmarkEnd w:id="8"/>
    </w:p>
    <w:p w:rsidR="00427760" w:rsidRPr="00427760" w:rsidRDefault="00427760" w:rsidP="00427760">
      <w:pPr>
        <w:rPr>
          <w:i/>
        </w:rPr>
      </w:pPr>
      <w:r w:rsidRPr="00427760">
        <w:rPr>
          <w:i/>
        </w:rPr>
        <w:t xml:space="preserve">Geometric </w:t>
      </w:r>
      <w:proofErr w:type="spellStart"/>
      <w:r w:rsidRPr="00427760">
        <w:rPr>
          <w:i/>
        </w:rPr>
        <w:t>unsharpness</w:t>
      </w:r>
      <w:proofErr w:type="spellEnd"/>
      <w:r w:rsidRPr="00427760">
        <w:rPr>
          <w:i/>
        </w:rPr>
        <w:t xml:space="preserve"> </w:t>
      </w:r>
      <w:proofErr w:type="spellStart"/>
      <w:r w:rsidRPr="00427760">
        <w:rPr>
          <w:i/>
        </w:rPr>
        <w:t>Ug</w:t>
      </w:r>
      <w:proofErr w:type="spellEnd"/>
      <w:r w:rsidRPr="00427760">
        <w:rPr>
          <w:i/>
        </w:rPr>
        <w:t xml:space="preserve"> &lt;0.025m</w:t>
      </w:r>
      <w:r>
        <w:rPr>
          <w:i/>
        </w:rPr>
        <w:t>m</w:t>
      </w:r>
      <w:r w:rsidRPr="00427760">
        <w:rPr>
          <w:i/>
        </w:rPr>
        <w:t xml:space="preserve"> required</w:t>
      </w:r>
    </w:p>
    <w:p w:rsidR="00BD44D4" w:rsidRPr="00427760" w:rsidRDefault="00427760" w:rsidP="00BD44D4">
      <w:pPr>
        <w:rPr>
          <w:rFonts w:eastAsiaTheme="minorEastAsia"/>
        </w:rPr>
      </w:pPr>
      <m:oMathPara>
        <m:oMath>
          <m:r>
            <w:rPr>
              <w:rFonts w:ascii="Cambria Math" w:hAnsi="Cambria Math"/>
            </w:rPr>
            <m:t>Ug=Uf</m:t>
          </m:r>
          <m:d>
            <m:dPr>
              <m:ctrlPr>
                <w:rPr>
                  <w:rFonts w:ascii="Cambria Math" w:hAnsi="Cambria Math"/>
                  <w:i/>
                </w:rPr>
              </m:ctrlPr>
            </m:dPr>
            <m:e>
              <m:f>
                <m:fPr>
                  <m:ctrlPr>
                    <w:rPr>
                      <w:rFonts w:ascii="Cambria Math" w:hAnsi="Cambria Math"/>
                      <w:i/>
                    </w:rPr>
                  </m:ctrlPr>
                </m:fPr>
                <m:num>
                  <m:r>
                    <w:rPr>
                      <w:rFonts w:ascii="Cambria Math" w:hAnsi="Cambria Math"/>
                    </w:rPr>
                    <m:t>f2-f1</m:t>
                  </m:r>
                </m:num>
                <m:den>
                  <m:r>
                    <w:rPr>
                      <w:rFonts w:ascii="Cambria Math" w:hAnsi="Cambria Math"/>
                    </w:rPr>
                    <m:t>f1</m:t>
                  </m:r>
                </m:den>
              </m:f>
            </m:e>
          </m:d>
        </m:oMath>
      </m:oMathPara>
    </w:p>
    <w:p w:rsidR="00427760" w:rsidRPr="00427760" w:rsidRDefault="00427760" w:rsidP="00BD44D4">
      <w:pPr>
        <w:rPr>
          <w:rFonts w:eastAsiaTheme="minorEastAsia"/>
          <w:i/>
        </w:rPr>
      </w:pPr>
      <w:r w:rsidRPr="00427760">
        <w:rPr>
          <w:rFonts w:eastAsiaTheme="minorEastAsia"/>
          <w:i/>
        </w:rPr>
        <w:t>Insert known values and rearrange to solve for f1</w:t>
      </w:r>
    </w:p>
    <w:p w:rsidR="0079479D" w:rsidRDefault="00427760" w:rsidP="00427760">
      <m:oMathPara>
        <m:oMath>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
            <m:dPr>
              <m:ctrlPr>
                <w:rPr>
                  <w:rFonts w:ascii="Cambria Math" w:hAnsi="Cambria Math"/>
                  <w:i/>
                </w:rPr>
              </m:ctrlPr>
            </m:dPr>
            <m:e>
              <m:f>
                <m:fPr>
                  <m:ctrlPr>
                    <w:rPr>
                      <w:rFonts w:ascii="Cambria Math" w:hAnsi="Cambria Math"/>
                      <w:i/>
                    </w:rPr>
                  </m:ctrlPr>
                </m:fPr>
                <m:num>
                  <m:r>
                    <w:rPr>
                      <w:rFonts w:ascii="Cambria Math" w:hAnsi="Cambria Math"/>
                    </w:rPr>
                    <m:t>0.25-f1</m:t>
                  </m:r>
                </m:num>
                <m:den>
                  <m:r>
                    <w:rPr>
                      <w:rFonts w:ascii="Cambria Math" w:hAnsi="Cambria Math"/>
                    </w:rPr>
                    <m:t>f1</m:t>
                  </m:r>
                </m:den>
              </m:f>
            </m:e>
          </m:d>
        </m:oMath>
      </m:oMathPara>
    </w:p>
    <w:p w:rsidR="0079479D" w:rsidRPr="00427760" w:rsidRDefault="00427760" w:rsidP="00BD44D4">
      <w:pPr>
        <w:rPr>
          <w:rFonts w:eastAsiaTheme="minorEastAsia"/>
        </w:rPr>
      </w:pPr>
      <m:oMathPara>
        <m:oMath>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
            <m:dPr>
              <m:ctrlPr>
                <w:rPr>
                  <w:rFonts w:ascii="Cambria Math" w:hAnsi="Cambria Math"/>
                  <w:i/>
                </w:rPr>
              </m:ctrlPr>
            </m:dPr>
            <m:e>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m:t>
              </m:r>
              <m:f>
                <m:fPr>
                  <m:ctrlPr>
                    <w:rPr>
                      <w:rFonts w:ascii="Cambria Math" w:hAnsi="Cambria Math"/>
                      <w:i/>
                    </w:rPr>
                  </m:ctrlPr>
                </m:fPr>
                <m:num>
                  <m:r>
                    <w:rPr>
                      <w:rFonts w:ascii="Cambria Math" w:hAnsi="Cambria Math"/>
                    </w:rPr>
                    <m:t>f1</m:t>
                  </m:r>
                </m:num>
                <m:den>
                  <m:r>
                    <w:rPr>
                      <w:rFonts w:ascii="Cambria Math" w:hAnsi="Cambria Math"/>
                    </w:rPr>
                    <m:t>f1</m:t>
                  </m:r>
                </m:den>
              </m:f>
            </m:e>
          </m:d>
        </m:oMath>
      </m:oMathPara>
    </w:p>
    <w:p w:rsidR="00427760" w:rsidRPr="00427760" w:rsidRDefault="00427760" w:rsidP="00BD44D4">
      <w:pPr>
        <w:rPr>
          <w:rFonts w:eastAsiaTheme="minorEastAsia"/>
        </w:rPr>
      </w:pPr>
      <m:oMathPara>
        <m:oMath>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
            <m:dPr>
              <m:ctrlPr>
                <w:rPr>
                  <w:rFonts w:ascii="Cambria Math" w:hAnsi="Cambria Math"/>
                  <w:i/>
                </w:rPr>
              </m:ctrlPr>
            </m:dPr>
            <m:e>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-1</m:t>
              </m:r>
            </m:e>
          </m:d>
        </m:oMath>
      </m:oMathPara>
    </w:p>
    <w:p w:rsidR="00427760" w:rsidRPr="00427760" w:rsidRDefault="0075573F" w:rsidP="00BD44D4">
      <w:pPr>
        <w:rPr>
          <w:rFonts w:eastAsiaTheme="minorEastAsia"/>
        </w:rPr>
      </w:pPr>
      <m:oMathPara>
        <m:oMath>
          <m:f>
            <m:fPr>
              <m:ctrlPr>
                <w:rPr>
                  <w:rFonts w:ascii="Cambria Math" w:hAnsi="Cambria Math"/>
                  <w:i/>
                </w:rPr>
              </m:ctrlPr>
            </m:fPr>
            <m:num>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m:t>
          </m:r>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-1</m:t>
          </m:r>
        </m:oMath>
      </m:oMathPara>
    </w:p>
    <w:p w:rsidR="00427760" w:rsidRPr="00F82DD7" w:rsidRDefault="0075573F" w:rsidP="00BD44D4">
      <w:pPr>
        <w:rPr>
          <w:rFonts w:eastAsiaTheme="minorEastAsia"/>
        </w:rPr>
      </w:pPr>
      <m:oMathPara>
        <m:oMath>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m:t>
          </m:r>
          <m:f>
            <m:fPr>
              <m:ctrlPr>
                <w:rPr>
                  <w:rFonts w:ascii="Cambria Math" w:hAnsi="Cambria Math"/>
                  <w:i/>
                </w:rPr>
              </m:ctrlPr>
            </m:fPr>
            <m:num>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+1</m:t>
          </m:r>
        </m:oMath>
      </m:oMathPara>
    </w:p>
    <w:p w:rsidR="00F82DD7" w:rsidRPr="00F82DD7" w:rsidRDefault="0075573F" w:rsidP="00BD44D4">
      <w:pPr>
        <w:rPr>
          <w:rFonts w:eastAsiaTheme="minorEastAsia"/>
        </w:rPr>
      </w:pPr>
      <m:oMathPara>
        <m:oMath>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m:t>
          </m:r>
          <m:f>
            <m:fPr>
              <m:ctrlPr>
                <w:rPr>
                  <w:rFonts w:ascii="Cambria Math" w:hAnsi="Cambria Math"/>
                  <w:i/>
                </w:rPr>
              </m:ctrlPr>
            </m:fPr>
            <m:num>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rsidR="00F82DD7" w:rsidRPr="00F82DD7" w:rsidRDefault="0075573F" w:rsidP="00BD44D4">
      <w:pPr>
        <w:rPr>
          <w:rFonts w:eastAsiaTheme="minorEastAsia"/>
        </w:rPr>
      </w:pPr>
      <m:oMathPara>
        <m:oMath>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m:t>
          </m:r>
          <m:f>
            <m:fPr>
              <m:ctrlPr>
                <w:rPr>
                  <w:rFonts w:ascii="Cambria Math" w:hAnsi="Cambria Math"/>
                  <w:i/>
                </w:rPr>
              </m:ctrlPr>
            </m:fPr>
            <m:num>
              <m:r>
                <w:rPr>
                  <w:rFonts w:ascii="Cambria Math" w:hAnsi="Cambria Math"/>
                </w:rPr>
                <m:t>0.025</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rsidR="00F82DD7" w:rsidRPr="00F82DD7" w:rsidRDefault="0075573F" w:rsidP="00F82DD7">
      <w:pPr>
        <w:jc w:val="center"/>
        <w:rPr>
          <w:rFonts w:eastAsiaTheme="minorEastAsia"/>
        </w:rPr>
      </w:pPr>
      <m:oMathPara>
        <m:oMath>
          <m:f>
            <m:fPr>
              <m:ctrlPr>
                <w:rPr>
                  <w:rFonts w:ascii="Cambria Math" w:hAnsi="Cambria Math"/>
                  <w:i/>
                </w:rPr>
              </m:ctrlPr>
            </m:fPr>
            <m:num>
              <m:r>
                <w:rPr>
                  <w:rFonts w:ascii="Cambria Math" w:hAnsi="Cambria Math"/>
                </w:rPr>
                <m:t>0.25</m:t>
              </m:r>
            </m:num>
            <m:den>
              <m:r>
                <w:rPr>
                  <w:rFonts w:ascii="Cambria Math" w:hAnsi="Cambria Math"/>
                </w:rPr>
                <m:t>f1</m:t>
              </m:r>
            </m:den>
          </m:f>
          <m:r>
            <w:rPr>
              <w:rFonts w:ascii="Cambria Math" w:hAnsi="Cambria Math"/>
            </w:rPr>
            <m:t>=</m:t>
          </m:r>
          <m:f>
            <m:fPr>
              <m:ctrlPr>
                <w:rPr>
                  <w:rFonts w:ascii="Cambria Math" w:hAnsi="Cambria Math"/>
                  <w:i/>
                </w:rPr>
              </m:ctrlPr>
            </m:fPr>
            <m:num>
              <m:r>
                <w:rPr>
                  <w:rFonts w:ascii="Cambria Math" w:hAnsi="Cambria Math"/>
                </w:rPr>
                <m:t>5.5</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rsidR="00F82DD7" w:rsidRPr="00B53B79" w:rsidRDefault="0075573F" w:rsidP="00F82DD7">
      <w:pPr>
        <w:jc w:val="center"/>
        <w:rPr>
          <w:rFonts w:eastAsiaTheme="minorEastAsia"/>
        </w:rPr>
      </w:pPr>
      <m:oMathPara>
        <m:oMath>
          <m:f>
            <m:fPr>
              <m:ctrlPr>
                <w:rPr>
                  <w:rFonts w:ascii="Cambria Math" w:hAnsi="Cambria Math"/>
                  <w:i/>
                </w:rPr>
              </m:ctrlPr>
            </m:fPr>
            <m:num>
              <m:r>
                <w:rPr>
                  <w:rFonts w:ascii="Cambria Math" w:hAnsi="Cambria Math"/>
                </w:rPr>
                <m:t>f1</m:t>
              </m:r>
            </m:num>
            <m:den>
              <m:r>
                <w:rPr>
                  <w:rFonts w:ascii="Cambria Math" w:hAnsi="Cambria Math"/>
                </w:rPr>
                <m:t>0.25</m:t>
              </m:r>
            </m:den>
          </m:f>
          <m:r>
            <w:rPr>
              <w:rFonts w:ascii="Cambria Math" w:hAnsi="Cambria Math"/>
            </w:rPr>
            <m:t>=</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5.5</m:t>
              </m:r>
              <m:sSup>
                <m:sSupPr>
                  <m:ctrlPr>
                    <w:rPr>
                      <w:rFonts w:ascii="Cambria Math" w:hAnsi="Cambria Math"/>
                      <w:i/>
                    </w:rPr>
                  </m:ctrlPr>
                </m:sSupPr>
                <m:e>
                  <m:r>
                    <w:rPr>
                      <w:rFonts w:ascii="Cambria Math" w:hAnsi="Cambria Math"/>
                    </w:rPr>
                    <m:t>×10</m:t>
                  </m:r>
                </m:e>
                <m:sup>
                  <m:r>
                    <w:rPr>
                      <w:rFonts w:ascii="Cambria Math" w:hAnsi="Cambria Math"/>
                    </w:rPr>
                    <m:t>-5</m:t>
                  </m:r>
                </m:sup>
              </m:sSup>
            </m:den>
          </m:f>
        </m:oMath>
      </m:oMathPara>
    </w:p>
    <w:p w:rsidR="00B53B79" w:rsidRPr="00B53B79" w:rsidRDefault="00B53B79" w:rsidP="00F82DD7">
      <w:pPr>
        <w:jc w:val="center"/>
        <w:rPr>
          <w:rFonts w:eastAsiaTheme="minorEastAsia"/>
        </w:rPr>
      </w:pPr>
      <m:oMathPara>
        <m:oMath>
          <m:r>
            <w:rPr>
              <w:rFonts w:ascii="Cambria Math" w:hAnsi="Cambria Math"/>
            </w:rPr>
            <m:t>f1=</m:t>
          </m:r>
          <m:f>
            <m:fPr>
              <m:ctrlPr>
                <w:rPr>
                  <w:rFonts w:ascii="Cambria Math" w:hAnsi="Cambria Math"/>
                  <w:i/>
                </w:rPr>
              </m:ctrlPr>
            </m:fPr>
            <m:num>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5.5</m:t>
              </m:r>
              <m:sSup>
                <m:sSupPr>
                  <m:ctrlPr>
                    <w:rPr>
                      <w:rFonts w:ascii="Cambria Math" w:hAnsi="Cambria Math"/>
                      <w:i/>
                    </w:rPr>
                  </m:ctrlPr>
                </m:sSupPr>
                <m:e>
                  <m:r>
                    <w:rPr>
                      <w:rFonts w:ascii="Cambria Math" w:hAnsi="Cambria Math"/>
                    </w:rPr>
                    <m:t>×10</m:t>
                  </m:r>
                </m:e>
                <m:sup>
                  <m:r>
                    <w:rPr>
                      <w:rFonts w:ascii="Cambria Math" w:hAnsi="Cambria Math"/>
                    </w:rPr>
                    <m:t>-5</m:t>
                  </m:r>
                </m:sup>
              </m:sSup>
            </m:den>
          </m:f>
          <m:r>
            <w:rPr>
              <w:rFonts w:ascii="Cambria Math" w:hAnsi="Cambria Math"/>
            </w:rPr>
            <m:t>×0.25</m:t>
          </m:r>
        </m:oMath>
      </m:oMathPara>
    </w:p>
    <w:p w:rsidR="00B53B79" w:rsidRDefault="00B53B79" w:rsidP="00F82DD7">
      <w:pPr>
        <w:jc w:val="center"/>
        <w:rPr>
          <w:rFonts w:eastAsiaTheme="minorEastAsia"/>
          <w:i/>
        </w:rPr>
      </w:pPr>
      <m:oMathPara>
        <m:oMath>
          <m:r>
            <w:rPr>
              <w:rFonts w:ascii="Cambria Math" w:hAnsi="Cambria Math"/>
            </w:rPr>
            <m:t>f1=</m:t>
          </m:r>
          <m:f>
            <m:fPr>
              <m:ctrlPr>
                <w:rPr>
                  <w:rFonts w:ascii="Cambria Math" w:hAnsi="Cambria Math"/>
                  <w:i/>
                </w:rPr>
              </m:ctrlPr>
            </m:fPr>
            <m:num>
              <m:r>
                <w:rPr>
                  <w:rFonts w:ascii="Cambria Math" w:hAnsi="Cambria Math"/>
                </w:rPr>
                <m:t>3</m:t>
              </m:r>
            </m:num>
            <m:den>
              <m:r>
                <w:rPr>
                  <w:rFonts w:ascii="Cambria Math" w:hAnsi="Cambria Math"/>
                </w:rPr>
                <m:t>22</m:t>
              </m:r>
            </m:den>
          </m:f>
          <m:r>
            <w:rPr>
              <w:rFonts w:ascii="Cambria Math" w:hAnsi="Cambria Math"/>
            </w:rPr>
            <m:t>=0.136</m:t>
          </m:r>
          <m:r>
            <w:rPr>
              <w:rFonts w:ascii="Cambria Math" w:eastAsiaTheme="minorEastAsia" w:hAnsi="Cambria Math"/>
            </w:rPr>
            <m:t xml:space="preserve">   (to 3 sig. fig.)</m:t>
          </m:r>
        </m:oMath>
      </m:oMathPara>
    </w:p>
    <w:p w:rsidR="00B53B79" w:rsidRPr="0037332C" w:rsidRDefault="00B53B79" w:rsidP="00B53B79">
      <w:pPr>
        <w:rPr>
          <w:rFonts w:eastAsiaTheme="minorEastAsia"/>
          <w:i/>
        </w:rPr>
      </w:pPr>
      <m:oMathPara>
        <m:oMath>
          <m:r>
            <w:rPr>
              <w:rFonts w:ascii="Cambria Math" w:hAnsi="Cambria Math"/>
            </w:rPr>
            <m:t>f1=136mm</m:t>
          </m:r>
        </m:oMath>
      </m:oMathPara>
    </w:p>
    <w:p w:rsidR="0037332C" w:rsidRPr="00B53B79" w:rsidRDefault="0037332C" w:rsidP="00B53B79">
      <w:pPr>
        <w:rPr>
          <w:rFonts w:eastAsiaTheme="minorEastAsia"/>
          <w:i/>
        </w:rPr>
      </w:pPr>
    </w:p>
    <w:p w:rsidR="00B53B79" w:rsidRPr="00CE0EA1" w:rsidRDefault="00B53B79" w:rsidP="00B260E4">
      <w:pPr>
        <w:rPr>
          <w:b/>
          <w:i/>
        </w:rPr>
      </w:pPr>
      <w:r w:rsidRPr="00CE0EA1">
        <w:rPr>
          <w:b/>
          <w:i/>
        </w:rPr>
        <w:t>a) (ii)</w:t>
      </w:r>
    </w:p>
    <w:p w:rsidR="00B53B79" w:rsidRDefault="00B53B79" w:rsidP="00B53B79">
      <w:pPr>
        <w:rPr>
          <w:i/>
        </w:rPr>
      </w:pPr>
      <w:r>
        <w:rPr>
          <w:i/>
        </w:rPr>
        <w:t>Magnification factor</w:t>
      </w:r>
    </w:p>
    <w:p w:rsidR="00B53B79" w:rsidRPr="008A2EA8" w:rsidRDefault="00B53B79" w:rsidP="00B53B79">
      <w:pPr>
        <w:rPr>
          <w:rFonts w:eastAsiaTheme="minorEastAsia"/>
          <w:i/>
        </w:rPr>
      </w:pPr>
      <m:oMathPara>
        <m:oMath>
          <m:r>
            <w:rPr>
              <w:rFonts w:ascii="Cambria Math" w:hAnsi="Cambria Math"/>
            </w:rPr>
            <m:t>m=</m:t>
          </m:r>
          <m:f>
            <m:fPr>
              <m:ctrlPr>
                <w:rPr>
                  <w:rFonts w:ascii="Cambria Math" w:hAnsi="Cambria Math"/>
                  <w:i/>
                </w:rPr>
              </m:ctrlPr>
            </m:fPr>
            <m:num>
              <m:r>
                <w:rPr>
                  <w:rFonts w:ascii="Cambria Math" w:hAnsi="Cambria Math"/>
                </w:rPr>
                <m:t>f2</m:t>
              </m:r>
            </m:num>
            <m:den>
              <m:r>
                <w:rPr>
                  <w:rFonts w:ascii="Cambria Math" w:hAnsi="Cambria Math"/>
                </w:rPr>
                <m:t>f1</m:t>
              </m:r>
            </m:den>
          </m:f>
        </m:oMath>
      </m:oMathPara>
    </w:p>
    <w:p w:rsidR="008A2EA8" w:rsidRPr="008A2EA8" w:rsidRDefault="008A2EA8" w:rsidP="00B53B79">
      <w:pPr>
        <w:rPr>
          <w:rFonts w:eastAsiaTheme="minorEastAsia"/>
          <w:i/>
        </w:rPr>
      </w:pPr>
      <m:oMathPara>
        <m:oMath>
          <m:r>
            <w:rPr>
              <w:rFonts w:ascii="Cambria Math" w:hAnsi="Cambria Math"/>
            </w:rPr>
            <m:t>m=</m:t>
          </m:r>
          <m:f>
            <m:fPr>
              <m:ctrlPr>
                <w:rPr>
                  <w:rFonts w:ascii="Cambria Math" w:hAnsi="Cambria Math"/>
                  <w:i/>
                </w:rPr>
              </m:ctrlPr>
            </m:fPr>
            <m:num>
              <m:r>
                <w:rPr>
                  <w:rFonts w:ascii="Cambria Math" w:hAnsi="Cambria Math"/>
                </w:rPr>
                <m:t>0.25</m:t>
              </m:r>
            </m:num>
            <m:den>
              <m:r>
                <w:rPr>
                  <w:rFonts w:ascii="Cambria Math" w:hAnsi="Cambria Math"/>
                </w:rPr>
                <m:t>0.136</m:t>
              </m:r>
            </m:den>
          </m:f>
        </m:oMath>
      </m:oMathPara>
    </w:p>
    <w:p w:rsidR="008A2EA8" w:rsidRDefault="008A2EA8" w:rsidP="008A2EA8">
      <w:pPr>
        <w:jc w:val="center"/>
        <w:rPr>
          <w:rFonts w:eastAsiaTheme="minorEastAsia"/>
          <w:i/>
        </w:rPr>
      </w:pPr>
      <m:oMathPara>
        <m:oMath>
          <m:r>
            <w:rPr>
              <w:rFonts w:ascii="Cambria Math" w:hAnsi="Cambria Math"/>
            </w:rPr>
            <m:t>m=</m:t>
          </m:r>
          <m:f>
            <m:fPr>
              <m:ctrlPr>
                <w:rPr>
                  <w:rFonts w:ascii="Cambria Math" w:hAnsi="Cambria Math"/>
                  <w:i/>
                </w:rPr>
              </m:ctrlPr>
            </m:fPr>
            <m:num>
              <m:r>
                <w:rPr>
                  <w:rFonts w:ascii="Cambria Math" w:hAnsi="Cambria Math"/>
                </w:rPr>
                <m:t>125</m:t>
              </m:r>
            </m:num>
            <m:den>
              <m:r>
                <w:rPr>
                  <w:rFonts w:ascii="Cambria Math" w:hAnsi="Cambria Math"/>
                </w:rPr>
                <m:t>68</m:t>
              </m:r>
            </m:den>
          </m:f>
          <m:r>
            <w:rPr>
              <w:rFonts w:ascii="Cambria Math" w:hAnsi="Cambria Math"/>
            </w:rPr>
            <m:t>=</m:t>
          </m:r>
          <m:r>
            <w:rPr>
              <w:rFonts w:ascii="Cambria Math" w:eastAsiaTheme="minorEastAsia" w:hAnsi="Cambria Math"/>
            </w:rPr>
            <m:t>1.838   (to 4 sig. fig.)</m:t>
          </m:r>
        </m:oMath>
      </m:oMathPara>
    </w:p>
    <w:p w:rsidR="008A2EA8" w:rsidRDefault="008A2EA8" w:rsidP="008A2EA8">
      <w:pPr>
        <w:rPr>
          <w:rFonts w:eastAsiaTheme="minorEastAsia"/>
          <w:i/>
        </w:rPr>
      </w:pPr>
      <w:r>
        <w:rPr>
          <w:rFonts w:eastAsiaTheme="minorEastAsia"/>
          <w:i/>
        </w:rPr>
        <w:t>Image size in mm</w:t>
      </w:r>
    </w:p>
    <w:p w:rsidR="008A2EA8" w:rsidRPr="008A2EA8" w:rsidRDefault="008A2EA8" w:rsidP="008A2EA8">
      <w:pPr>
        <w:rPr>
          <w:rFonts w:eastAsiaTheme="minorEastAsia"/>
          <w:i/>
        </w:rPr>
      </w:pPr>
      <m:oMathPara>
        <m:oMath>
          <m:r>
            <w:rPr>
              <w:rFonts w:ascii="Cambria Math" w:hAnsi="Cambria Math"/>
            </w:rPr>
            <m:t>Imm=</m:t>
          </m:r>
          <m:d>
            <m:dPr>
              <m:ctrlPr>
                <w:rPr>
                  <w:rFonts w:ascii="Cambria Math" w:hAnsi="Cambria Math"/>
                  <w:i/>
                </w:rPr>
              </m:ctrlPr>
            </m:dPr>
            <m:e>
              <m:r>
                <w:rPr>
                  <w:rFonts w:ascii="Cambria Math" w:hAnsi="Cambria Math"/>
                </w:rPr>
                <m:t>4mm×6mm</m:t>
              </m:r>
            </m:e>
          </m:d>
          <m:r>
            <w:rPr>
              <w:rFonts w:ascii="Cambria Math" w:hAnsi="Cambria Math"/>
            </w:rPr>
            <m:t>×1.838</m:t>
          </m:r>
        </m:oMath>
      </m:oMathPara>
    </w:p>
    <w:p w:rsidR="008A2EA8" w:rsidRPr="008A2EA8" w:rsidRDefault="008A2EA8" w:rsidP="008A2EA8">
      <w:pPr>
        <w:rPr>
          <w:rFonts w:eastAsiaTheme="minorEastAsia"/>
          <w:i/>
        </w:rPr>
      </w:pPr>
      <m:oMathPara>
        <m:oMath>
          <m:r>
            <w:rPr>
              <w:rFonts w:ascii="Cambria Math" w:hAnsi="Cambria Math"/>
            </w:rPr>
            <m:t>Imm=7.352mm×11.028mm</m:t>
          </m:r>
        </m:oMath>
      </m:oMathPara>
    </w:p>
    <w:p w:rsidR="008A2EA8" w:rsidRDefault="007D773F" w:rsidP="008A2EA8">
      <w:pPr>
        <w:rPr>
          <w:rFonts w:eastAsiaTheme="minorEastAsia"/>
          <w:i/>
        </w:rPr>
      </w:pPr>
      <w:r>
        <w:rPr>
          <w:rFonts w:eastAsiaTheme="minorEastAsia"/>
          <w:i/>
        </w:rPr>
        <w:t>Detector pixels per mm</w:t>
      </w:r>
    </w:p>
    <w:p w:rsidR="007D773F" w:rsidRPr="008A2EA8" w:rsidRDefault="007D773F" w:rsidP="007D773F">
      <w:pPr>
        <w:jc w:val="center"/>
        <w:rPr>
          <w:rFonts w:eastAsiaTheme="minorEastAsia"/>
          <w:i/>
        </w:rPr>
      </w:pPr>
      <m:oMathPara>
        <m:oMath>
          <m:r>
            <w:rPr>
              <w:rFonts w:ascii="Cambria Math" w:hAnsi="Cambria Math"/>
            </w:rPr>
            <m:t>5.12=</m:t>
          </m:r>
          <m:f>
            <m:fPr>
              <m:ctrlPr>
                <w:rPr>
                  <w:rFonts w:ascii="Cambria Math" w:hAnsi="Cambria Math"/>
                  <w:i/>
                </w:rPr>
              </m:ctrlPr>
            </m:fPr>
            <m:num>
              <m:r>
                <w:rPr>
                  <w:rFonts w:ascii="Cambria Math" w:hAnsi="Cambria Math"/>
                </w:rPr>
                <m:t>4096px</m:t>
              </m:r>
            </m:num>
            <m:den>
              <m:r>
                <w:rPr>
                  <w:rFonts w:ascii="Cambria Math" w:hAnsi="Cambria Math"/>
                </w:rPr>
                <m:t>800mm</m:t>
              </m:r>
            </m:den>
          </m:f>
        </m:oMath>
      </m:oMathPara>
    </w:p>
    <w:p w:rsidR="007D773F" w:rsidRDefault="007D773F" w:rsidP="007D773F">
      <w:pPr>
        <w:rPr>
          <w:rFonts w:eastAsiaTheme="minorEastAsia"/>
          <w:i/>
        </w:rPr>
      </w:pPr>
      <w:r>
        <w:rPr>
          <w:rFonts w:eastAsiaTheme="minorEastAsia"/>
          <w:i/>
        </w:rPr>
        <w:t>Image size in pixels</w:t>
      </w:r>
    </w:p>
    <w:p w:rsidR="007D773F" w:rsidRPr="007D773F" w:rsidRDefault="007D773F" w:rsidP="007D773F">
      <w:pPr>
        <w:rPr>
          <w:rFonts w:eastAsiaTheme="minorEastAsia"/>
          <w:i/>
        </w:rPr>
      </w:pPr>
      <m:oMathPara>
        <m:oMath>
          <m:r>
            <w:rPr>
              <w:rFonts w:ascii="Cambria Math" w:hAnsi="Cambria Math"/>
            </w:rPr>
            <m:t>Ipx=</m:t>
          </m:r>
          <m:d>
            <m:dPr>
              <m:ctrlPr>
                <w:rPr>
                  <w:rFonts w:ascii="Cambria Math" w:hAnsi="Cambria Math"/>
                  <w:i/>
                </w:rPr>
              </m:ctrlPr>
            </m:dPr>
            <m:e>
              <m:r>
                <w:rPr>
                  <w:rFonts w:ascii="Cambria Math" w:hAnsi="Cambria Math"/>
                </w:rPr>
                <m:t>7.352mm×11.028mm</m:t>
              </m:r>
            </m:e>
          </m:d>
          <m:r>
            <w:rPr>
              <w:rFonts w:ascii="Cambria Math" w:hAnsi="Cambria Math"/>
            </w:rPr>
            <m:t>×5.12</m:t>
          </m:r>
        </m:oMath>
      </m:oMathPara>
    </w:p>
    <w:p w:rsidR="007D773F" w:rsidRPr="007D773F" w:rsidRDefault="007D773F" w:rsidP="007D773F">
      <w:pPr>
        <w:jc w:val="center"/>
        <w:rPr>
          <w:rFonts w:eastAsiaTheme="minorEastAsia"/>
          <w:i/>
        </w:rPr>
      </w:pPr>
      <m:oMath>
        <m:r>
          <w:rPr>
            <w:rFonts w:ascii="Cambria Math" w:hAnsi="Cambria Math"/>
          </w:rPr>
          <m:t>Ipx=37.64px ×56.46px</m:t>
        </m:r>
      </m:oMath>
      <w:r>
        <w:rPr>
          <w:rFonts w:eastAsiaTheme="minorEastAsia"/>
          <w:i/>
        </w:rPr>
        <w:t xml:space="preserve"> (to 4 sig. fig.)</w:t>
      </w:r>
    </w:p>
    <w:p w:rsidR="00BF1037" w:rsidRDefault="003D65D3" w:rsidP="00BF1037">
      <w:pPr>
        <w:rPr>
          <w:rFonts w:eastAsiaTheme="minorEastAsia"/>
          <w:i/>
        </w:rPr>
      </w:pPr>
      <w:r>
        <w:rPr>
          <w:rFonts w:eastAsiaTheme="minorEastAsia"/>
          <w:i/>
        </w:rPr>
        <w:t>Complete image size</w:t>
      </w:r>
      <w:r w:rsidR="00BF1037">
        <w:rPr>
          <w:rStyle w:val="FootnoteReference"/>
          <w:rFonts w:eastAsiaTheme="minorEastAsia"/>
          <w:i/>
        </w:rPr>
        <w:footnoteReference w:id="3"/>
      </w:r>
    </w:p>
    <w:p w:rsidR="007D773F" w:rsidRDefault="007D773F" w:rsidP="007D773F">
      <w:pPr>
        <w:jc w:val="center"/>
        <w:rPr>
          <w:rFonts w:eastAsiaTheme="minorEastAsia"/>
          <w:i/>
        </w:rPr>
      </w:pPr>
      <m:oMathPara>
        <m:oMath>
          <m:r>
            <w:rPr>
              <w:rFonts w:ascii="Cambria Math" w:hAnsi="Cambria Math"/>
            </w:rPr>
            <m:t>Ipx=38px ×57</m:t>
          </m:r>
          <m:r>
            <w:rPr>
              <w:rFonts w:ascii="Cambria Math" w:eastAsiaTheme="minorEastAsia" w:hAnsi="Cambria Math"/>
            </w:rPr>
            <m:t>px</m:t>
          </m:r>
        </m:oMath>
      </m:oMathPara>
    </w:p>
    <w:p w:rsidR="003D65D3" w:rsidRPr="00CE0EA1" w:rsidRDefault="003D65D3" w:rsidP="00CE0EA1">
      <w:pPr>
        <w:rPr>
          <w:b/>
          <w:i/>
        </w:rPr>
      </w:pPr>
      <w:r w:rsidRPr="00CE0EA1">
        <w:rPr>
          <w:b/>
          <w:i/>
        </w:rPr>
        <w:lastRenderedPageBreak/>
        <w:t>a) (i</w:t>
      </w:r>
      <w:r w:rsidR="00B260E4">
        <w:rPr>
          <w:b/>
          <w:i/>
        </w:rPr>
        <w:t>i</w:t>
      </w:r>
      <w:r w:rsidRPr="00CE0EA1">
        <w:rPr>
          <w:b/>
          <w:i/>
        </w:rPr>
        <w:t>i)</w:t>
      </w:r>
    </w:p>
    <w:p w:rsidR="008A2EA8" w:rsidRDefault="003D65D3" w:rsidP="008A2EA8">
      <w:pPr>
        <w:rPr>
          <w:rFonts w:eastAsiaTheme="minorEastAsia"/>
          <w:i/>
        </w:rPr>
      </w:pPr>
      <w:r>
        <w:rPr>
          <w:rFonts w:eastAsiaTheme="minorEastAsia"/>
          <w:i/>
        </w:rPr>
        <w:t>Image accuracy</w:t>
      </w:r>
    </w:p>
    <w:p w:rsidR="003D65D3" w:rsidRDefault="0075573F" w:rsidP="00004BDC">
      <w:pPr>
        <w:jc w:val="center"/>
        <w:rPr>
          <w:rFonts w:eastAsiaTheme="minorEastAsia"/>
          <w:i/>
        </w:rPr>
      </w:pPr>
      <m:oMathPara>
        <m:oMath>
          <m:f>
            <m:fPr>
              <m:ctrlPr>
                <w:rPr>
                  <w:rFonts w:ascii="Cambria Math" w:eastAsiaTheme="minorEastAsia" w:hAnsi="Cambria Math"/>
                  <w:i/>
                </w:rPr>
              </m:ctrlPr>
            </m:fPr>
            <m:num>
              <m:r>
                <w:rPr>
                  <w:rFonts w:ascii="Cambria Math" w:eastAsiaTheme="minorEastAsia" w:hAnsi="Cambria Math"/>
                </w:rPr>
                <m:t>Object size</m:t>
              </m:r>
            </m:num>
            <m:den>
              <m:r>
                <w:rPr>
                  <w:rFonts w:ascii="Cambria Math" w:eastAsiaTheme="minorEastAsia" w:hAnsi="Cambria Math"/>
                </w:rPr>
                <m:t>No. pixels</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m:t>
              </m:r>
            </m:num>
            <m:den>
              <m:r>
                <w:rPr>
                  <w:rFonts w:ascii="Cambria Math" w:eastAsiaTheme="minorEastAsia" w:hAnsi="Cambria Math"/>
                </w:rPr>
                <m:t>38</m:t>
              </m:r>
            </m:den>
          </m:f>
          <m:r>
            <w:rPr>
              <w:rFonts w:ascii="Cambria Math" w:eastAsiaTheme="minorEastAsia" w:hAnsi="Cambria Math"/>
            </w:rPr>
            <m:t>=0.105   (to 3 sig. fig.)</m:t>
          </m:r>
        </m:oMath>
      </m:oMathPara>
    </w:p>
    <w:p w:rsidR="00004BDC" w:rsidRDefault="00004BDC" w:rsidP="00004BDC">
      <w:pPr>
        <w:rPr>
          <w:rFonts w:eastAsiaTheme="minorEastAsia"/>
          <w:i/>
        </w:rPr>
      </w:pPr>
      <w:r>
        <w:rPr>
          <w:rFonts w:eastAsiaTheme="minorEastAsia"/>
          <w:i/>
        </w:rPr>
        <w:t>The</w:t>
      </w:r>
      <w:r w:rsidR="003F5A88" w:rsidRPr="003F5A88">
        <w:rPr>
          <w:rFonts w:eastAsiaTheme="minorEastAsia"/>
          <w:i/>
        </w:rPr>
        <w:t xml:space="preserve"> </w:t>
      </w:r>
      <w:r w:rsidR="003F5A88">
        <w:rPr>
          <w:rFonts w:eastAsiaTheme="minorEastAsia"/>
          <w:i/>
        </w:rPr>
        <w:t>practical accuracy</w:t>
      </w:r>
      <w:r>
        <w:rPr>
          <w:rFonts w:eastAsiaTheme="minorEastAsia"/>
          <w:i/>
        </w:rPr>
        <w:t xml:space="preserve"> </w:t>
      </w:r>
      <w:r w:rsidR="003F5A88">
        <w:rPr>
          <w:rFonts w:eastAsiaTheme="minorEastAsia"/>
          <w:i/>
        </w:rPr>
        <w:t xml:space="preserve">of the </w:t>
      </w:r>
      <w:r>
        <w:rPr>
          <w:rFonts w:eastAsiaTheme="minorEastAsia"/>
          <w:i/>
        </w:rPr>
        <w:t xml:space="preserve">inspection system is quoted as: </w:t>
      </w:r>
      <w:r w:rsidRPr="003F5A88">
        <w:rPr>
          <w:rFonts w:eastAsiaTheme="minorEastAsia"/>
          <w:i/>
          <w:u w:val="single"/>
        </w:rPr>
        <w:t xml:space="preserve">0.1mm per </w:t>
      </w:r>
      <w:proofErr w:type="spellStart"/>
      <w:r w:rsidRPr="003F5A88">
        <w:rPr>
          <w:rFonts w:eastAsiaTheme="minorEastAsia"/>
          <w:i/>
          <w:u w:val="single"/>
        </w:rPr>
        <w:t>px</w:t>
      </w:r>
      <w:proofErr w:type="spellEnd"/>
      <w:r>
        <w:rPr>
          <w:rFonts w:eastAsiaTheme="minorEastAsia"/>
          <w:i/>
        </w:rPr>
        <w:t xml:space="preserve"> or </w:t>
      </w:r>
      <w:r w:rsidRPr="003F5A88">
        <w:rPr>
          <w:rFonts w:eastAsiaTheme="minorEastAsia"/>
          <w:i/>
          <w:u w:val="single"/>
        </w:rPr>
        <w:t>10px per mm</w:t>
      </w:r>
      <w:r>
        <w:rPr>
          <w:rFonts w:eastAsiaTheme="minorEastAsia"/>
          <w:i/>
        </w:rPr>
        <w:t xml:space="preserve">. </w:t>
      </w:r>
    </w:p>
    <w:p w:rsidR="00CE0EA1" w:rsidRDefault="00CE0EA1" w:rsidP="00004BDC">
      <w:pPr>
        <w:rPr>
          <w:rFonts w:eastAsiaTheme="minorEastAsia"/>
          <w:i/>
        </w:rPr>
      </w:pPr>
    </w:p>
    <w:p w:rsidR="0037332C" w:rsidRPr="00CE0EA1" w:rsidRDefault="00DD06A3" w:rsidP="00CE0EA1">
      <w:pPr>
        <w:rPr>
          <w:b/>
          <w:i/>
        </w:rPr>
      </w:pPr>
      <w:r w:rsidRPr="00CE0EA1">
        <w:rPr>
          <w:b/>
          <w:i/>
        </w:rPr>
        <w:t>b)</w:t>
      </w:r>
      <w:r w:rsidR="00CE0EA1" w:rsidRPr="00CE0EA1">
        <w:rPr>
          <w:b/>
          <w:i/>
        </w:rPr>
        <w:t xml:space="preserve"> </w:t>
      </w:r>
      <w:r w:rsidR="0037332C" w:rsidRPr="00CE0EA1">
        <w:rPr>
          <w:b/>
          <w:i/>
        </w:rPr>
        <w:t>The intensity of an unshielded I-131 source is 140mR/hr. Determine the thickness of lead that is required to reduce this radiation down to 92nR/hr. Assume your distance from the source has not changed. The HVL of le</w:t>
      </w:r>
      <w:r w:rsidR="00CE0EA1">
        <w:rPr>
          <w:b/>
          <w:i/>
        </w:rPr>
        <w:t>ad for I-131 is 0.178cm.</w:t>
      </w:r>
    </w:p>
    <w:p w:rsidR="00DD06A3" w:rsidRPr="00D94190" w:rsidRDefault="0075573F" w:rsidP="00D94190">
      <w:pPr>
        <w:jc w:val="cente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0</m:t>
              </m:r>
            </m:sub>
          </m:sSub>
          <m:sSup>
            <m:sSupPr>
              <m:ctrlPr>
                <w:rPr>
                  <w:rFonts w:ascii="Cambria Math" w:hAnsi="Cambria Math"/>
                  <w:i/>
                </w:rPr>
              </m:ctrlPr>
            </m:sSupPr>
            <m:e>
              <m:r>
                <w:rPr>
                  <w:rFonts w:ascii="Cambria Math" w:hAnsi="Cambria Math"/>
                </w:rPr>
                <m:t>e</m:t>
              </m:r>
            </m:e>
            <m:sup>
              <m:r>
                <w:rPr>
                  <w:rFonts w:ascii="Cambria Math" w:hAnsi="Cambria Math"/>
                </w:rPr>
                <m:t>-µx</m:t>
              </m:r>
            </m:sup>
          </m:sSup>
        </m:oMath>
      </m:oMathPara>
    </w:p>
    <w:p w:rsidR="00D94190" w:rsidRDefault="00D94190" w:rsidP="00D94190">
      <w:pPr>
        <w:rPr>
          <w:i/>
          <w:vertAlign w:val="subscript"/>
        </w:rPr>
      </w:pPr>
      <w:r>
        <w:rPr>
          <w:i/>
        </w:rPr>
        <w:t>To represent the point of halved radiation intensity, 1 inserted as I</w:t>
      </w:r>
      <w:r>
        <w:rPr>
          <w:i/>
          <w:vertAlign w:val="subscript"/>
        </w:rPr>
        <w:t xml:space="preserve">0 </w:t>
      </w:r>
      <w:r>
        <w:rPr>
          <w:i/>
        </w:rPr>
        <w:t>and 0.5 inserted as I</w:t>
      </w:r>
      <w:r>
        <w:rPr>
          <w:i/>
          <w:vertAlign w:val="subscript"/>
        </w:rPr>
        <w:t xml:space="preserve">1 </w:t>
      </w:r>
    </w:p>
    <w:p w:rsidR="00D94190" w:rsidRPr="005C6C3D" w:rsidRDefault="00D94190" w:rsidP="00D94190">
      <w:pPr>
        <w:rPr>
          <w:rFonts w:eastAsiaTheme="minorEastAsia"/>
          <w:i/>
        </w:rPr>
      </w:pPr>
      <m:oMathPara>
        <m:oMath>
          <m:r>
            <w:rPr>
              <w:rFonts w:ascii="Cambria Math" w:hAnsi="Cambria Math"/>
            </w:rPr>
            <m:t>1=0.5</m:t>
          </m:r>
          <m:sSup>
            <m:sSupPr>
              <m:ctrlPr>
                <w:rPr>
                  <w:rFonts w:ascii="Cambria Math" w:hAnsi="Cambria Math"/>
                  <w:i/>
                </w:rPr>
              </m:ctrlPr>
            </m:sSupPr>
            <m:e>
              <m:r>
                <w:rPr>
                  <w:rFonts w:ascii="Cambria Math" w:hAnsi="Cambria Math"/>
                </w:rPr>
                <m:t>e</m:t>
              </m:r>
            </m:e>
            <m:sup>
              <m:r>
                <w:rPr>
                  <w:rFonts w:ascii="Cambria Math" w:hAnsi="Cambria Math"/>
                </w:rPr>
                <m:t>-µx</m:t>
              </m:r>
            </m:sup>
          </m:sSup>
        </m:oMath>
      </m:oMathPara>
    </w:p>
    <w:p w:rsidR="005C6C3D" w:rsidRPr="005C6C3D" w:rsidRDefault="0075573F" w:rsidP="00D94190">
      <w:pPr>
        <w:rPr>
          <w:rFonts w:eastAsiaTheme="minorEastAsia"/>
          <w:i/>
        </w:rPr>
      </w:pPr>
      <m:oMathPara>
        <m:oMath>
          <m:f>
            <m:fPr>
              <m:ctrlPr>
                <w:rPr>
                  <w:rFonts w:ascii="Cambria Math" w:hAnsi="Cambria Math"/>
                  <w:i/>
                </w:rPr>
              </m:ctrlPr>
            </m:fPr>
            <m:num>
              <m:r>
                <w:rPr>
                  <w:rFonts w:ascii="Cambria Math" w:hAnsi="Cambria Math"/>
                </w:rPr>
                <m:t>1</m:t>
              </m:r>
            </m:num>
            <m:den>
              <m:r>
                <w:rPr>
                  <w:rFonts w:ascii="Cambria Math" w:hAnsi="Cambria Math"/>
                </w:rPr>
                <m:t>0.5</m:t>
              </m:r>
            </m:den>
          </m:f>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-µx</m:t>
              </m:r>
            </m:sup>
          </m:sSup>
        </m:oMath>
      </m:oMathPara>
    </w:p>
    <w:p w:rsidR="005C6C3D" w:rsidRDefault="005C6C3D" w:rsidP="005C6C3D">
      <w:pPr>
        <w:rPr>
          <w:rFonts w:eastAsiaTheme="minorEastAsia"/>
          <w:i/>
        </w:rPr>
      </w:pPr>
      <w:r>
        <w:rPr>
          <w:rFonts w:eastAsiaTheme="minorEastAsia"/>
          <w:i/>
        </w:rPr>
        <w:t>Rearrange to solve for µ</w:t>
      </w:r>
    </w:p>
    <w:p w:rsidR="005C6C3D" w:rsidRPr="00D94190" w:rsidRDefault="005C6C3D" w:rsidP="00D94190">
      <w:pPr>
        <w:rPr>
          <w:i/>
        </w:rPr>
      </w:pPr>
      <m:oMathPara>
        <m:oMath>
          <m:r>
            <w:rPr>
              <w:rFonts w:ascii="Cambria Math" w:hAnsi="Cambria Math"/>
            </w:rPr>
            <m:t>0.5=</m:t>
          </m:r>
          <m:sSup>
            <m:sSupPr>
              <m:ctrlPr>
                <w:rPr>
                  <w:rFonts w:ascii="Cambria Math" w:hAnsi="Cambria Math"/>
                  <w:i/>
                </w:rPr>
              </m:ctrlPr>
            </m:sSupPr>
            <m:e>
              <m:r>
                <w:rPr>
                  <w:rFonts w:ascii="Cambria Math" w:hAnsi="Cambria Math"/>
                </w:rPr>
                <m:t>e</m:t>
              </m:r>
            </m:e>
            <m:sup>
              <m:r>
                <w:rPr>
                  <w:rFonts w:ascii="Cambria Math" w:hAnsi="Cambria Math"/>
                </w:rPr>
                <m:t>-µx</m:t>
              </m:r>
            </m:sup>
          </m:sSup>
        </m:oMath>
      </m:oMathPara>
    </w:p>
    <w:p w:rsidR="00DD06A3" w:rsidRPr="00716A80" w:rsidRDefault="0075573F" w:rsidP="00004BDC">
      <w:pPr>
        <w:rPr>
          <w:rFonts w:eastAsiaTheme="minorEastAsia"/>
          <w:i/>
        </w:rPr>
      </w:pPr>
      <m:oMathPara>
        <m:oMath>
          <m:func>
            <m:funcPr>
              <m:ctrlPr>
                <w:rPr>
                  <w:rFonts w:ascii="Cambria Math" w:hAnsi="Cambria Math"/>
                  <w:i/>
                </w:rPr>
              </m:ctrlPr>
            </m:funcPr>
            <m:fName>
              <m:r>
                <m:rPr>
                  <m:sty m:val="p"/>
                </m:rPr>
                <w:rPr>
                  <w:rFonts w:ascii="Cambria Math" w:hAnsi="Cambria Math"/>
                </w:rPr>
                <m:t>ln</m:t>
              </m:r>
            </m:fName>
            <m:e>
              <m:r>
                <w:rPr>
                  <w:rFonts w:ascii="Cambria Math" w:hAnsi="Cambria Math"/>
                </w:rPr>
                <m:t>0.5</m:t>
              </m:r>
            </m:e>
          </m:func>
          <m:r>
            <w:rPr>
              <w:rFonts w:ascii="Cambria Math" w:hAnsi="Cambria Math"/>
            </w:rPr>
            <m:t>=-µx</m:t>
          </m:r>
        </m:oMath>
      </m:oMathPara>
    </w:p>
    <w:p w:rsidR="00716A80" w:rsidRPr="00716A80" w:rsidRDefault="00B2260F" w:rsidP="00004BDC">
      <w:pPr>
        <w:rPr>
          <w:rFonts w:eastAsiaTheme="minorEastAsia"/>
          <w:i/>
        </w:rPr>
      </w:pPr>
      <m:oMathPara>
        <m:oMath>
          <m:r>
            <w:rPr>
              <w:rFonts w:ascii="Cambria Math" w:eastAsiaTheme="minorEastAsia" w:hAnsi="Cambria Math"/>
            </w:rPr>
            <m:t>-</m:t>
          </m:r>
          <m:r>
            <w:rPr>
              <w:rFonts w:ascii="Cambria Math" w:hAnsi="Cambria Math"/>
            </w:rPr>
            <m:t>µ=</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0.5</m:t>
                  </m:r>
                </m:e>
              </m:func>
            </m:num>
            <m:den>
              <m:r>
                <w:rPr>
                  <w:rFonts w:ascii="Cambria Math" w:hAnsi="Cambria Math"/>
                </w:rPr>
                <m:t>x</m:t>
              </m:r>
            </m:den>
          </m:f>
        </m:oMath>
      </m:oMathPara>
    </w:p>
    <w:p w:rsidR="00716A80" w:rsidRDefault="00716A80" w:rsidP="00716A80">
      <w:pPr>
        <w:jc w:val="center"/>
        <w:rPr>
          <w:rFonts w:eastAsiaTheme="minorEastAsia"/>
          <w:i/>
        </w:rPr>
      </w:pPr>
      <m:oMathPara>
        <m:oMath>
          <m:r>
            <w:rPr>
              <w:rFonts w:ascii="Cambria Math" w:hAnsi="Cambria Math"/>
            </w:rPr>
            <m:t>µ=-</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0.5</m:t>
                  </m:r>
                </m:e>
              </m:func>
            </m:num>
            <m:den>
              <m:r>
                <w:rPr>
                  <w:rFonts w:ascii="Cambria Math" w:hAnsi="Cambria Math"/>
                </w:rPr>
                <m:t>0.178</m:t>
              </m:r>
            </m:den>
          </m:f>
          <m:r>
            <w:rPr>
              <w:rFonts w:ascii="Cambria Math" w:hAnsi="Cambria Math"/>
            </w:rPr>
            <m:t>=3.894</m:t>
          </m:r>
          <m:sSup>
            <m:sSupPr>
              <m:ctrlPr>
                <w:rPr>
                  <w:rFonts w:ascii="Cambria Math" w:hAnsi="Cambria Math"/>
                  <w:i/>
                </w:rPr>
              </m:ctrlPr>
            </m:sSupPr>
            <m:e>
              <m:r>
                <w:rPr>
                  <w:rFonts w:ascii="Cambria Math" w:hAnsi="Cambria Math"/>
                </w:rPr>
                <m:t>cm</m:t>
              </m:r>
            </m:e>
            <m:sup>
              <m:r>
                <w:rPr>
                  <w:rFonts w:ascii="Cambria Math" w:hAnsi="Cambria Math"/>
                </w:rPr>
                <m:t>-1</m:t>
              </m:r>
            </m:sup>
          </m:sSup>
          <m:r>
            <w:rPr>
              <w:rFonts w:ascii="Cambria Math" w:hAnsi="Cambria Math"/>
            </w:rPr>
            <m:t xml:space="preserve">   </m:t>
          </m:r>
          <m:r>
            <w:rPr>
              <w:rFonts w:ascii="Cambria Math" w:eastAsiaTheme="minorEastAsia" w:hAnsi="Cambria Math"/>
            </w:rPr>
            <m:t>(to 4 sig. fig.)</m:t>
          </m:r>
        </m:oMath>
      </m:oMathPara>
    </w:p>
    <w:p w:rsidR="00716A80" w:rsidRDefault="00716A80" w:rsidP="00716A80">
      <w:pPr>
        <w:rPr>
          <w:rFonts w:eastAsiaTheme="minorEastAsia"/>
          <w:i/>
        </w:rPr>
      </w:pPr>
      <w:r>
        <w:rPr>
          <w:rFonts w:eastAsiaTheme="minorEastAsia"/>
          <w:i/>
        </w:rPr>
        <w:t xml:space="preserve">Insert calculated µ into </w:t>
      </w:r>
      <w:r w:rsidR="003D592D">
        <w:rPr>
          <w:rFonts w:eastAsiaTheme="minorEastAsia"/>
          <w:i/>
        </w:rPr>
        <w:t>equation</w:t>
      </w:r>
      <w:r w:rsidR="00CC1CB2">
        <w:rPr>
          <w:rFonts w:eastAsiaTheme="minorEastAsia"/>
          <w:i/>
        </w:rPr>
        <w:t xml:space="preserve"> and rearrange to solve for the x value</w:t>
      </w:r>
    </w:p>
    <w:p w:rsidR="00716A80" w:rsidRPr="00D94190" w:rsidRDefault="0075573F" w:rsidP="00716A80">
      <w:pPr>
        <w:jc w:val="cente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0</m:t>
              </m:r>
            </m:sub>
          </m:sSub>
          <m:sSup>
            <m:sSupPr>
              <m:ctrlPr>
                <w:rPr>
                  <w:rFonts w:ascii="Cambria Math" w:hAnsi="Cambria Math"/>
                  <w:i/>
                </w:rPr>
              </m:ctrlPr>
            </m:sSupPr>
            <m:e>
              <m:r>
                <w:rPr>
                  <w:rFonts w:ascii="Cambria Math" w:hAnsi="Cambria Math"/>
                </w:rPr>
                <m:t>e</m:t>
              </m:r>
            </m:e>
            <m:sup>
              <m:r>
                <w:rPr>
                  <w:rFonts w:ascii="Cambria Math" w:hAnsi="Cambria Math"/>
                </w:rPr>
                <m:t>-µx</m:t>
              </m:r>
            </m:sup>
          </m:sSup>
        </m:oMath>
      </m:oMathPara>
    </w:p>
    <w:p w:rsidR="00716A80" w:rsidRPr="00716A80" w:rsidRDefault="0075573F" w:rsidP="00716A80">
      <w:pPr>
        <w:rPr>
          <w:rFonts w:eastAsiaTheme="minorEastAsia"/>
          <w:i/>
        </w:rPr>
      </w:pPr>
      <m:oMathPara>
        <m:oMath>
          <m:f>
            <m:fPr>
              <m:ctrlPr>
                <w:rPr>
                  <w:rFonts w:ascii="Cambria Math" w:hAnsi="Cambria Math"/>
                  <w:i/>
                </w:rPr>
              </m:ctrlPr>
            </m:fPr>
            <m:num>
              <m:r>
                <w:rPr>
                  <w:rFonts w:ascii="Cambria Math" w:hAnsi="Cambria Math"/>
                </w:rPr>
                <m:t>92</m:t>
              </m:r>
              <m:sSup>
                <m:sSupPr>
                  <m:ctrlPr>
                    <w:rPr>
                      <w:rFonts w:ascii="Cambria Math" w:hAnsi="Cambria Math"/>
                      <w:i/>
                    </w:rPr>
                  </m:ctrlPr>
                </m:sSupPr>
                <m:e>
                  <m:r>
                    <w:rPr>
                      <w:rFonts w:ascii="Cambria Math" w:hAnsi="Cambria Math"/>
                    </w:rPr>
                    <m:t>×10</m:t>
                  </m:r>
                </m:e>
                <m:sup>
                  <m:r>
                    <w:rPr>
                      <w:rFonts w:ascii="Cambria Math" w:hAnsi="Cambria Math"/>
                    </w:rPr>
                    <m:t>-9</m:t>
                  </m:r>
                </m:sup>
              </m:sSup>
            </m:num>
            <m:den>
              <m:r>
                <w:rPr>
                  <w:rFonts w:ascii="Cambria Math" w:hAnsi="Cambria Math"/>
                </w:rPr>
                <m:t>140</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-µx</m:t>
              </m:r>
            </m:sup>
          </m:sSup>
        </m:oMath>
      </m:oMathPara>
    </w:p>
    <w:p w:rsidR="00716A80" w:rsidRPr="00716A80" w:rsidRDefault="0075573F" w:rsidP="003D592D">
      <w:pPr>
        <w:jc w:val="center"/>
        <w:rPr>
          <w:rFonts w:eastAsiaTheme="minorEastAsia"/>
          <w:i/>
        </w:rPr>
      </w:pPr>
      <m:oMathPara>
        <m:oMath>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r>
                    <w:rPr>
                      <w:rFonts w:ascii="Cambria Math" w:hAnsi="Cambria Math"/>
                    </w:rPr>
                    <m:t>92</m:t>
                  </m:r>
                  <m:sSup>
                    <m:sSupPr>
                      <m:ctrlPr>
                        <w:rPr>
                          <w:rFonts w:ascii="Cambria Math" w:hAnsi="Cambria Math"/>
                          <w:i/>
                        </w:rPr>
                      </m:ctrlPr>
                    </m:sSupPr>
                    <m:e>
                      <m:r>
                        <w:rPr>
                          <w:rFonts w:ascii="Cambria Math" w:hAnsi="Cambria Math"/>
                        </w:rPr>
                        <m:t>×10</m:t>
                      </m:r>
                    </m:e>
                    <m:sup>
                      <m:r>
                        <w:rPr>
                          <w:rFonts w:ascii="Cambria Math" w:hAnsi="Cambria Math"/>
                        </w:rPr>
                        <m:t>-9</m:t>
                      </m:r>
                    </m:sup>
                  </m:sSup>
                </m:num>
                <m:den>
                  <m:r>
                    <w:rPr>
                      <w:rFonts w:ascii="Cambria Math" w:hAnsi="Cambria Math"/>
                    </w:rPr>
                    <m:t>140</m:t>
                  </m:r>
                  <m:sSup>
                    <m:sSupPr>
                      <m:ctrlPr>
                        <w:rPr>
                          <w:rFonts w:ascii="Cambria Math" w:hAnsi="Cambria Math"/>
                          <w:i/>
                        </w:rPr>
                      </m:ctrlPr>
                    </m:sSupPr>
                    <m:e>
                      <m:r>
                        <w:rPr>
                          <w:rFonts w:ascii="Cambria Math" w:hAnsi="Cambria Math"/>
                        </w:rPr>
                        <m:t>×10</m:t>
                      </m:r>
                    </m:e>
                    <m:sup>
                      <m:r>
                        <w:rPr>
                          <w:rFonts w:ascii="Cambria Math" w:hAnsi="Cambria Math"/>
                        </w:rPr>
                        <m:t>-3</m:t>
                      </m:r>
                    </m:sup>
                  </m:sSup>
                </m:den>
              </m:f>
            </m:e>
          </m:func>
          <m:r>
            <w:rPr>
              <w:rFonts w:ascii="Cambria Math" w:hAnsi="Cambria Math"/>
            </w:rPr>
            <m:t>=-µx</m:t>
          </m:r>
        </m:oMath>
      </m:oMathPara>
    </w:p>
    <w:p w:rsidR="00716A80" w:rsidRPr="00CC1CB2" w:rsidRDefault="00716A80" w:rsidP="00716A80">
      <w:pPr>
        <w:rPr>
          <w:rFonts w:eastAsiaTheme="minorEastAsia"/>
          <w:i/>
        </w:rPr>
      </w:pPr>
      <m:oMathPara>
        <m:oMath>
          <m:r>
            <w:rPr>
              <w:rFonts w:ascii="Cambria Math" w:hAnsi="Cambria Math"/>
            </w:rPr>
            <m:t>x=</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r>
                        <w:rPr>
                          <w:rFonts w:ascii="Cambria Math" w:hAnsi="Cambria Math"/>
                        </w:rPr>
                        <m:t>92</m:t>
                      </m:r>
                      <m:sSup>
                        <m:sSupPr>
                          <m:ctrlPr>
                            <w:rPr>
                              <w:rFonts w:ascii="Cambria Math" w:hAnsi="Cambria Math"/>
                              <w:i/>
                            </w:rPr>
                          </m:ctrlPr>
                        </m:sSupPr>
                        <m:e>
                          <m:r>
                            <w:rPr>
                              <w:rFonts w:ascii="Cambria Math" w:hAnsi="Cambria Math"/>
                            </w:rPr>
                            <m:t>×10</m:t>
                          </m:r>
                        </m:e>
                        <m:sup>
                          <m:r>
                            <w:rPr>
                              <w:rFonts w:ascii="Cambria Math" w:hAnsi="Cambria Math"/>
                            </w:rPr>
                            <m:t>-9</m:t>
                          </m:r>
                        </m:sup>
                      </m:sSup>
                    </m:num>
                    <m:den>
                      <m:r>
                        <w:rPr>
                          <w:rFonts w:ascii="Cambria Math" w:hAnsi="Cambria Math"/>
                        </w:rPr>
                        <m:t>140</m:t>
                      </m:r>
                      <m:sSup>
                        <m:sSupPr>
                          <m:ctrlPr>
                            <w:rPr>
                              <w:rFonts w:ascii="Cambria Math" w:hAnsi="Cambria Math"/>
                              <w:i/>
                            </w:rPr>
                          </m:ctrlPr>
                        </m:sSupPr>
                        <m:e>
                          <m:r>
                            <w:rPr>
                              <w:rFonts w:ascii="Cambria Math" w:hAnsi="Cambria Math"/>
                            </w:rPr>
                            <m:t>×10</m:t>
                          </m:r>
                        </m:e>
                        <m:sup>
                          <m:r>
                            <w:rPr>
                              <w:rFonts w:ascii="Cambria Math" w:hAnsi="Cambria Math"/>
                            </w:rPr>
                            <m:t>-3</m:t>
                          </m:r>
                        </m:sup>
                      </m:sSup>
                    </m:den>
                  </m:f>
                </m:e>
              </m:func>
            </m:num>
            <m:den>
              <m:r>
                <w:rPr>
                  <w:rFonts w:ascii="Cambria Math" w:hAnsi="Cambria Math"/>
                </w:rPr>
                <m:t>-µ</m:t>
              </m:r>
            </m:den>
          </m:f>
          <m:r>
            <w:rPr>
              <w:rFonts w:ascii="Cambria Math" w:eastAsiaTheme="minorEastAsia" w:hAnsi="Cambria Math"/>
            </w:rPr>
            <m:t xml:space="preserve">=3.66   (to 3 sig. fig.) </m:t>
          </m:r>
        </m:oMath>
      </m:oMathPara>
    </w:p>
    <w:p w:rsidR="00CC1CB2" w:rsidRDefault="00CC1CB2" w:rsidP="00716A80">
      <w:pPr>
        <w:rPr>
          <w:rFonts w:eastAsiaTheme="minorEastAsia"/>
          <w:i/>
        </w:rPr>
      </w:pPr>
      <w:r>
        <w:rPr>
          <w:rFonts w:eastAsiaTheme="minorEastAsia"/>
          <w:i/>
        </w:rPr>
        <w:t>Thickness required</w:t>
      </w:r>
    </w:p>
    <w:p w:rsidR="00CC1CB2" w:rsidRPr="00CC1CB2" w:rsidRDefault="00CC1CB2" w:rsidP="00CC1CB2">
      <w:pPr>
        <w:jc w:val="center"/>
        <w:rPr>
          <w:rFonts w:eastAsiaTheme="minorEastAsia"/>
          <w:i/>
        </w:rPr>
      </w:pPr>
      <w:r w:rsidRPr="00CC1CB2">
        <w:rPr>
          <w:rFonts w:eastAsiaTheme="minorEastAsia"/>
          <w:i/>
          <w:u w:val="single"/>
        </w:rPr>
        <w:t>3.66cm</w:t>
      </w:r>
      <w:r>
        <w:rPr>
          <w:rFonts w:eastAsiaTheme="minorEastAsia"/>
          <w:i/>
        </w:rPr>
        <w:t xml:space="preserve"> of lead to reduce the radiation level to 92nR/hr</w:t>
      </w:r>
    </w:p>
    <w:p w:rsidR="00CC1CB2" w:rsidRPr="00E56C5E" w:rsidRDefault="00CC1CB2" w:rsidP="00716A80">
      <w:pPr>
        <w:rPr>
          <w:rFonts w:eastAsiaTheme="minorEastAsia"/>
          <w:i/>
        </w:rPr>
      </w:pPr>
    </w:p>
    <w:p w:rsidR="00E56C5E" w:rsidRDefault="00E56C5E" w:rsidP="00CE0EA1">
      <w:pPr>
        <w:rPr>
          <w:rFonts w:eastAsiaTheme="minorEastAsia"/>
          <w:i/>
        </w:rPr>
      </w:pPr>
    </w:p>
    <w:p w:rsidR="0037332C" w:rsidRPr="00CE0EA1" w:rsidRDefault="00E56C5E" w:rsidP="00CE0EA1">
      <w:pPr>
        <w:rPr>
          <w:b/>
          <w:i/>
        </w:rPr>
      </w:pPr>
      <w:r w:rsidRPr="00CE0EA1">
        <w:rPr>
          <w:b/>
          <w:i/>
        </w:rPr>
        <w:t>c)</w:t>
      </w:r>
      <w:r w:rsidR="00CE0EA1" w:rsidRPr="00CE0EA1">
        <w:rPr>
          <w:b/>
          <w:i/>
        </w:rPr>
        <w:t xml:space="preserve"> </w:t>
      </w:r>
      <w:r w:rsidR="0037332C" w:rsidRPr="00CE0EA1">
        <w:rPr>
          <w:b/>
          <w:i/>
        </w:rPr>
        <w:t>A technician is in an area for 35 minutes and the reading on an exposure meter is 0.75mR/hr. Determine the actual radiation dose received by the technician.</w:t>
      </w:r>
    </w:p>
    <w:p w:rsidR="00E56C5E" w:rsidRDefault="00E56C5E" w:rsidP="00716A80">
      <w:pPr>
        <w:rPr>
          <w:rFonts w:eastAsiaTheme="minorEastAsia"/>
          <w:i/>
        </w:rPr>
      </w:pPr>
      <w:r>
        <w:rPr>
          <w:rFonts w:eastAsiaTheme="minorEastAsia"/>
          <w:i/>
        </w:rPr>
        <w:t>Actual radiation dose</w:t>
      </w:r>
    </w:p>
    <w:p w:rsidR="00E56C5E" w:rsidRPr="00A06FF8" w:rsidRDefault="00E56C5E" w:rsidP="00716A80">
      <w:pPr>
        <w:rPr>
          <w:rFonts w:eastAsiaTheme="minorEastAsia"/>
          <w:i/>
        </w:rPr>
      </w:pPr>
      <m:oMathPara>
        <m:oMath>
          <m:r>
            <w:rPr>
              <w:rFonts w:ascii="Cambria Math" w:eastAsiaTheme="minorEastAsia" w:hAnsi="Cambria Math"/>
            </w:rPr>
            <m:t>0.75÷60×35=0.4375mR</m:t>
          </m:r>
        </m:oMath>
      </m:oMathPara>
    </w:p>
    <w:p w:rsidR="00A06FF8" w:rsidRPr="00E56C5E" w:rsidRDefault="00A06FF8" w:rsidP="00716A80">
      <w:pPr>
        <w:rPr>
          <w:rFonts w:eastAsiaTheme="minorEastAsia"/>
          <w:i/>
        </w:rPr>
      </w:pPr>
    </w:p>
    <w:p w:rsidR="0037332C" w:rsidRPr="00CE0EA1" w:rsidRDefault="00E56C5E" w:rsidP="0037332C">
      <w:pPr>
        <w:rPr>
          <w:b/>
          <w:i/>
        </w:rPr>
      </w:pPr>
      <w:r w:rsidRPr="00CE0EA1">
        <w:rPr>
          <w:b/>
          <w:i/>
        </w:rPr>
        <w:t>d)</w:t>
      </w:r>
      <w:r w:rsidR="00A06FF8" w:rsidRPr="00CE0EA1">
        <w:rPr>
          <w:b/>
          <w:i/>
        </w:rPr>
        <w:t xml:space="preserve"> </w:t>
      </w:r>
      <w:r w:rsidR="0037332C" w:rsidRPr="00CE0EA1">
        <w:rPr>
          <w:b/>
          <w:i/>
        </w:rPr>
        <w:t>The technician should not receive a radiation dose greater than 1.5mR. Based upon the conditions in c) determine the maximum time the technician can stay in the area.</w:t>
      </w:r>
    </w:p>
    <w:p w:rsidR="00E56C5E" w:rsidRDefault="00E56C5E" w:rsidP="00E56C5E">
      <w:pPr>
        <w:rPr>
          <w:i/>
        </w:rPr>
      </w:pPr>
      <w:r w:rsidRPr="00E56C5E">
        <w:rPr>
          <w:i/>
        </w:rPr>
        <w:t>Maximum time</w:t>
      </w:r>
    </w:p>
    <w:p w:rsidR="00E56C5E" w:rsidRPr="006E1030" w:rsidRDefault="00E56C5E" w:rsidP="00E56C5E">
      <w:pPr>
        <w:rPr>
          <w:rFonts w:eastAsiaTheme="minorEastAsia"/>
          <w:i/>
        </w:rPr>
      </w:pPr>
      <m:oMathPara>
        <m:oMath>
          <m:r>
            <w:rPr>
              <w:rFonts w:ascii="Cambria Math" w:hAnsi="Cambria Math"/>
            </w:rPr>
            <m:t>1.5÷0.4375×35=120min</m:t>
          </m:r>
        </m:oMath>
      </m:oMathPara>
    </w:p>
    <w:p w:rsidR="006E1030" w:rsidRDefault="006E1030" w:rsidP="00E56C5E">
      <w:pPr>
        <w:rPr>
          <w:i/>
        </w:rPr>
      </w:pPr>
    </w:p>
    <w:p w:rsidR="00CE0EA1" w:rsidRPr="00CE0EA1" w:rsidRDefault="00A06FF8" w:rsidP="00CE0EA1">
      <w:pPr>
        <w:rPr>
          <w:b/>
          <w:i/>
        </w:rPr>
      </w:pPr>
      <w:r w:rsidRPr="00CE0EA1">
        <w:rPr>
          <w:b/>
          <w:i/>
        </w:rPr>
        <w:t xml:space="preserve">e) </w:t>
      </w:r>
      <w:r w:rsidR="0037332C" w:rsidRPr="00CE0EA1">
        <w:rPr>
          <w:b/>
          <w:i/>
        </w:rPr>
        <w:t>For and x-ray tube voltage of 90kV determine (</w:t>
      </w:r>
      <w:proofErr w:type="spellStart"/>
      <w:r w:rsidR="0037332C" w:rsidRPr="00CE0EA1">
        <w:rPr>
          <w:b/>
          <w:i/>
        </w:rPr>
        <w:t>i</w:t>
      </w:r>
      <w:proofErr w:type="spellEnd"/>
      <w:r w:rsidR="0037332C" w:rsidRPr="00CE0EA1">
        <w:rPr>
          <w:b/>
          <w:i/>
        </w:rPr>
        <w:t xml:space="preserve">) the maximum electron kinetic energy, and (ii) </w:t>
      </w:r>
      <w:proofErr w:type="spellStart"/>
      <w:r w:rsidR="0037332C" w:rsidRPr="00CE0EA1">
        <w:rPr>
          <w:b/>
          <w:i/>
        </w:rPr>
        <w:t>λswl</w:t>
      </w:r>
      <w:proofErr w:type="spellEnd"/>
      <w:r w:rsidR="0037332C" w:rsidRPr="00CE0EA1">
        <w:rPr>
          <w:b/>
          <w:i/>
        </w:rPr>
        <w:t xml:space="preserve"> (short wavelength limit) value for the b</w:t>
      </w:r>
      <w:r w:rsidR="00CE0EA1">
        <w:rPr>
          <w:b/>
          <w:i/>
        </w:rPr>
        <w:t>reaking radiation process.</w:t>
      </w:r>
    </w:p>
    <w:p w:rsidR="00CE0EA1" w:rsidRDefault="00CE0EA1" w:rsidP="006E1030">
      <w:pPr>
        <w:rPr>
          <w:b/>
          <w:i/>
        </w:rPr>
      </w:pPr>
    </w:p>
    <w:p w:rsidR="00CE0EA1" w:rsidRPr="00CE0EA1" w:rsidRDefault="00CE0EA1" w:rsidP="006E1030">
      <w:pPr>
        <w:rPr>
          <w:b/>
          <w:i/>
        </w:rPr>
      </w:pPr>
      <w:r>
        <w:rPr>
          <w:b/>
          <w:i/>
        </w:rPr>
        <w:t>e) (</w:t>
      </w:r>
      <w:proofErr w:type="spellStart"/>
      <w:r w:rsidRPr="00CE0EA1">
        <w:rPr>
          <w:b/>
          <w:i/>
        </w:rPr>
        <w:t>i</w:t>
      </w:r>
      <w:proofErr w:type="spellEnd"/>
      <w:r w:rsidRPr="00CE0EA1">
        <w:rPr>
          <w:b/>
          <w:i/>
        </w:rPr>
        <w:t>)</w:t>
      </w:r>
    </w:p>
    <w:p w:rsidR="006E1030" w:rsidRPr="006E1030" w:rsidRDefault="006E1030" w:rsidP="006E1030">
      <w:pPr>
        <w:rPr>
          <w:i/>
        </w:rPr>
      </w:pPr>
      <w:r w:rsidRPr="006E1030">
        <w:rPr>
          <w:i/>
        </w:rPr>
        <w:t>Maximum electron kinetic energy</w:t>
      </w:r>
    </w:p>
    <w:p w:rsidR="006E1030" w:rsidRPr="006E1030" w:rsidRDefault="006E1030" w:rsidP="006E1030">
      <w:pPr>
        <w:rPr>
          <w:rFonts w:eastAsiaTheme="minorEastAsia"/>
        </w:rPr>
      </w:pPr>
      <m:oMathPara>
        <m:oMath>
          <m:r>
            <w:rPr>
              <w:rFonts w:ascii="Cambria Math" w:hAnsi="Cambria Math"/>
            </w:rPr>
            <m:t>E=qV</m:t>
          </m:r>
        </m:oMath>
      </m:oMathPara>
    </w:p>
    <w:p w:rsidR="006E1030" w:rsidRPr="00A06FF8" w:rsidRDefault="006E1030" w:rsidP="006E1030">
      <w:pPr>
        <w:rPr>
          <w:rFonts w:eastAsiaTheme="minorEastAsia"/>
        </w:rPr>
      </w:pPr>
      <m:oMathPara>
        <m:oMath>
          <m:r>
            <w:rPr>
              <w:rFonts w:ascii="Cambria Math" w:eastAsiaTheme="minorEastAsia" w:hAnsi="Cambria Math"/>
            </w:rPr>
            <m:t>E=</m:t>
          </m:r>
          <m:d>
            <m:dPr>
              <m:ctrlPr>
                <w:rPr>
                  <w:rFonts w:ascii="Cambria Math" w:eastAsiaTheme="minorEastAsia" w:hAnsi="Cambria Math"/>
                  <w:i/>
                </w:rPr>
              </m:ctrlPr>
            </m:dPr>
            <m:e>
              <m:r>
                <w:rPr>
                  <w:rFonts w:ascii="Cambria Math" w:eastAsiaTheme="minorEastAsia" w:hAnsi="Cambria Math"/>
                </w:rPr>
                <m:t>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-19</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90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w:rPr>
              <w:rFonts w:ascii="Cambria Math" w:eastAsiaTheme="minorEastAsia" w:hAnsi="Cambria Math"/>
            </w:rPr>
            <m:t>=1.44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r>
            <w:rPr>
              <w:rFonts w:ascii="Cambria Math" w:eastAsiaTheme="minorEastAsia" w:hAnsi="Cambria Math"/>
            </w:rPr>
            <m:t>J</m:t>
          </m:r>
        </m:oMath>
      </m:oMathPara>
    </w:p>
    <w:p w:rsidR="006E1030" w:rsidRPr="00CE0EA1" w:rsidRDefault="006E1030" w:rsidP="00CE0EA1">
      <w:pPr>
        <w:rPr>
          <w:b/>
          <w:i/>
        </w:rPr>
      </w:pPr>
      <w:r w:rsidRPr="00CE0EA1">
        <w:rPr>
          <w:b/>
          <w:i/>
        </w:rPr>
        <w:t>e) (ii)</w:t>
      </w:r>
    </w:p>
    <w:p w:rsidR="006E1030" w:rsidRDefault="006E1030" w:rsidP="00E56C5E">
      <w:pPr>
        <w:rPr>
          <w:i/>
        </w:rPr>
      </w:pPr>
      <w:r>
        <w:rPr>
          <w:i/>
        </w:rPr>
        <w:t>Short wavelength limit value</w:t>
      </w:r>
    </w:p>
    <w:p w:rsidR="006E1030" w:rsidRPr="00856226" w:rsidRDefault="0075573F" w:rsidP="00E56C5E">
      <w:pPr>
        <w:rPr>
          <w:rFonts w:eastAsiaTheme="minorEastAsia"/>
          <w:i/>
        </w:rPr>
      </w:pPr>
      <m:oMathPara>
        <m:oMath>
          <m:sSub>
            <m:sSubPr>
              <m:ctrlPr>
                <w:rPr>
                  <w:rFonts w:ascii="Cambria Math" w:hAnsi="Cambria Math"/>
                  <w:i/>
                </w:rPr>
              </m:ctrlPr>
            </m:sSubPr>
            <m:e>
              <m:r>
                <w:rPr>
                  <w:rFonts w:ascii="Cambria Math" w:hAnsi="Cambria Math"/>
                </w:rPr>
                <m:t>λ</m:t>
              </m:r>
            </m:e>
            <m:sub>
              <m:r>
                <w:rPr>
                  <w:rFonts w:ascii="Cambria Math" w:hAnsi="Cambria Math"/>
                </w:rPr>
                <m:t>SWL</m:t>
              </m:r>
            </m:sub>
          </m:sSub>
          <m:r>
            <w:rPr>
              <w:rFonts w:ascii="Cambria Math" w:hAnsi="Cambria Math"/>
            </w:rPr>
            <m:t>=</m:t>
          </m:r>
          <m:f>
            <m:fPr>
              <m:ctrlPr>
                <w:rPr>
                  <w:rFonts w:ascii="Cambria Math" w:hAnsi="Cambria Math"/>
                  <w:i/>
                </w:rPr>
              </m:ctrlPr>
            </m:fPr>
            <m:num>
              <m:r>
                <w:rPr>
                  <w:rFonts w:ascii="Cambria Math" w:hAnsi="Cambria Math"/>
                </w:rPr>
                <m:t>h×c</m:t>
              </m:r>
            </m:num>
            <m:den>
              <m:r>
                <w:rPr>
                  <w:rFonts w:ascii="Cambria Math" w:hAnsi="Cambria Math"/>
                </w:rPr>
                <m:t>qV</m:t>
              </m:r>
            </m:den>
          </m:f>
        </m:oMath>
      </m:oMathPara>
    </w:p>
    <w:p w:rsidR="00856226" w:rsidRPr="00856226" w:rsidRDefault="0075573F" w:rsidP="00E56C5E">
      <w:pPr>
        <w:rPr>
          <w:rFonts w:eastAsiaTheme="minorEastAsia"/>
          <w:i/>
        </w:rPr>
      </w:pPr>
      <m:oMathPara>
        <m:oMath>
          <m:sSub>
            <m:sSubPr>
              <m:ctrlPr>
                <w:rPr>
                  <w:rFonts w:ascii="Cambria Math" w:hAnsi="Cambria Math"/>
                  <w:i/>
                </w:rPr>
              </m:ctrlPr>
            </m:sSubPr>
            <m:e>
              <m:r>
                <w:rPr>
                  <w:rFonts w:ascii="Cambria Math" w:hAnsi="Cambria Math"/>
                </w:rPr>
                <m:t>λ</m:t>
              </m:r>
            </m:e>
            <m:sub>
              <m:r>
                <w:rPr>
                  <w:rFonts w:ascii="Cambria Math" w:hAnsi="Cambria Math"/>
                </w:rPr>
                <m:t>SWL</m:t>
              </m:r>
            </m:sub>
          </m:sSub>
          <m:r>
            <w:rPr>
              <w:rFonts w:ascii="Cambria Math" w:hAnsi="Cambria Math"/>
            </w:rPr>
            <m:t>=</m:t>
          </m:r>
          <m:f>
            <m:fPr>
              <m:ctrlPr>
                <w:rPr>
                  <w:rFonts w:ascii="Cambria Math" w:hAnsi="Cambria Math"/>
                  <w:i/>
                </w:rPr>
              </m:ctrlPr>
            </m:fPr>
            <m:num>
              <m:d>
                <m:dPr>
                  <m:ctrlPr>
                    <w:rPr>
                      <w:rFonts w:ascii="Cambria Math" w:hAnsi="Cambria Math"/>
                      <w:i/>
                    </w:rPr>
                  </m:ctrlPr>
                </m:dPr>
                <m:e>
                  <m:sSup>
                    <m:sSupPr>
                      <m:ctrlPr>
                        <w:rPr>
                          <w:rFonts w:ascii="Cambria Math" w:hAnsi="Cambria Math"/>
                          <w:i/>
                        </w:rPr>
                      </m:ctrlPr>
                    </m:sSupPr>
                    <m:e>
                      <m:r>
                        <w:rPr>
                          <w:rFonts w:ascii="Cambria Math" w:hAnsi="Cambria Math"/>
                        </w:rPr>
                        <m:t>6.63×10</m:t>
                      </m:r>
                    </m:e>
                    <m:sup>
                      <m:r>
                        <w:rPr>
                          <w:rFonts w:ascii="Cambria Math" w:hAnsi="Cambria Math"/>
                        </w:rPr>
                        <m:t>-34</m:t>
                      </m:r>
                    </m:sup>
                  </m:sSup>
                </m:e>
              </m:d>
              <m:r>
                <w:rPr>
                  <w:rFonts w:ascii="Cambria Math" w:hAnsi="Cambria Math"/>
                </w:rPr>
                <m:t>×</m:t>
              </m:r>
              <m:d>
                <m:dPr>
                  <m:ctrlPr>
                    <w:rPr>
                      <w:rFonts w:ascii="Cambria Math" w:hAnsi="Cambria Math"/>
                      <w:i/>
                    </w:rPr>
                  </m:ctrlPr>
                </m:dPr>
                <m:e>
                  <m:sSup>
                    <m:sSupPr>
                      <m:ctrlPr>
                        <w:rPr>
                          <w:rFonts w:ascii="Cambria Math" w:hAnsi="Cambria Math"/>
                          <w:i/>
                        </w:rPr>
                      </m:ctrlPr>
                    </m:sSupPr>
                    <m:e>
                      <m:r>
                        <w:rPr>
                          <w:rFonts w:ascii="Cambria Math" w:hAnsi="Cambria Math"/>
                        </w:rPr>
                        <m:t>3×10</m:t>
                      </m:r>
                    </m:e>
                    <m:sup>
                      <m:r>
                        <w:rPr>
                          <w:rFonts w:ascii="Cambria Math" w:hAnsi="Cambria Math"/>
                        </w:rPr>
                        <m:t>8</m:t>
                      </m:r>
                    </m:sup>
                  </m:sSup>
                </m:e>
              </m:d>
            </m:num>
            <m:den>
              <m:r>
                <w:rPr>
                  <w:rFonts w:ascii="Cambria Math" w:eastAsiaTheme="minorEastAsia" w:hAnsi="Cambria Math"/>
                </w:rPr>
                <m:t>1.44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den>
          </m:f>
          <m:r>
            <w:rPr>
              <w:rFonts w:ascii="Cambria Math" w:hAnsi="Cambria Math"/>
            </w:rPr>
            <m:t>=1.38125</m:t>
          </m:r>
          <m:sSup>
            <m:sSupPr>
              <m:ctrlPr>
                <w:rPr>
                  <w:rFonts w:ascii="Cambria Math" w:hAnsi="Cambria Math"/>
                  <w:i/>
                </w:rPr>
              </m:ctrlPr>
            </m:sSupPr>
            <m:e>
              <m:r>
                <w:rPr>
                  <w:rFonts w:ascii="Cambria Math" w:hAnsi="Cambria Math"/>
                </w:rPr>
                <m:t>×10</m:t>
              </m:r>
            </m:e>
            <m:sup>
              <m:r>
                <w:rPr>
                  <w:rFonts w:ascii="Cambria Math" w:hAnsi="Cambria Math"/>
                </w:rPr>
                <m:t>-11</m:t>
              </m:r>
            </m:sup>
          </m:sSup>
        </m:oMath>
      </m:oMathPara>
    </w:p>
    <w:p w:rsidR="00E56C5E" w:rsidRPr="00A06FF8" w:rsidRDefault="0075573F" w:rsidP="00716A80">
      <w:pPr>
        <w:rPr>
          <w:rFonts w:eastAsiaTheme="minorEastAsia"/>
          <w:i/>
        </w:rPr>
      </w:pPr>
      <m:oMathPara>
        <m:oMath>
          <m:sSub>
            <m:sSubPr>
              <m:ctrlPr>
                <w:rPr>
                  <w:rFonts w:ascii="Cambria Math" w:hAnsi="Cambria Math"/>
                  <w:i/>
                </w:rPr>
              </m:ctrlPr>
            </m:sSubPr>
            <m:e>
              <m:r>
                <w:rPr>
                  <w:rFonts w:ascii="Cambria Math" w:hAnsi="Cambria Math"/>
                </w:rPr>
                <m:t>λ</m:t>
              </m:r>
            </m:e>
            <m:sub>
              <m:r>
                <w:rPr>
                  <w:rFonts w:ascii="Cambria Math" w:hAnsi="Cambria Math"/>
                </w:rPr>
                <m:t>SWL</m:t>
              </m:r>
            </m:sub>
          </m:sSub>
          <m:r>
            <w:rPr>
              <w:rFonts w:ascii="Cambria Math" w:hAnsi="Cambria Math"/>
            </w:rPr>
            <m:t>=13.8125 pm</m:t>
          </m:r>
        </m:oMath>
      </m:oMathPara>
    </w:p>
    <w:p w:rsidR="00A06FF8" w:rsidRPr="00E81288" w:rsidRDefault="00A06FF8" w:rsidP="00716A80">
      <w:pPr>
        <w:rPr>
          <w:rFonts w:eastAsiaTheme="minorEastAsia"/>
          <w:i/>
        </w:rPr>
      </w:pPr>
    </w:p>
    <w:p w:rsidR="00CE0EA1" w:rsidRDefault="00CE0EA1" w:rsidP="0037332C">
      <w:pPr>
        <w:rPr>
          <w:b/>
          <w:i/>
        </w:rPr>
      </w:pPr>
    </w:p>
    <w:p w:rsidR="00CE0EA1" w:rsidRDefault="00CE0EA1" w:rsidP="0037332C">
      <w:pPr>
        <w:rPr>
          <w:b/>
          <w:i/>
        </w:rPr>
      </w:pPr>
    </w:p>
    <w:p w:rsidR="00CE0EA1" w:rsidRDefault="00CE0EA1" w:rsidP="0037332C">
      <w:pPr>
        <w:rPr>
          <w:b/>
          <w:i/>
        </w:rPr>
      </w:pPr>
    </w:p>
    <w:p w:rsidR="00CE0EA1" w:rsidRDefault="00CE0EA1" w:rsidP="0037332C">
      <w:pPr>
        <w:rPr>
          <w:b/>
          <w:i/>
        </w:rPr>
      </w:pPr>
    </w:p>
    <w:p w:rsidR="00CE0EA1" w:rsidRDefault="00CE0EA1" w:rsidP="0037332C">
      <w:pPr>
        <w:rPr>
          <w:b/>
          <w:i/>
        </w:rPr>
      </w:pPr>
    </w:p>
    <w:p w:rsidR="0037332C" w:rsidRPr="00CE0EA1" w:rsidRDefault="00A06FF8" w:rsidP="0037332C">
      <w:pPr>
        <w:rPr>
          <w:b/>
          <w:i/>
        </w:rPr>
      </w:pPr>
      <w:r w:rsidRPr="00CE0EA1">
        <w:rPr>
          <w:b/>
          <w:i/>
        </w:rPr>
        <w:lastRenderedPageBreak/>
        <w:t xml:space="preserve">f) </w:t>
      </w:r>
      <w:r w:rsidR="0037332C" w:rsidRPr="00CE0EA1">
        <w:rPr>
          <w:b/>
          <w:i/>
        </w:rPr>
        <w:t xml:space="preserve">An X-Ray tube has a copper anode with K, L and M electron shell binding energy levels of 8.98, 0.93 and 0.07 </w:t>
      </w:r>
      <w:proofErr w:type="spellStart"/>
      <w:r w:rsidR="0037332C" w:rsidRPr="00CE0EA1">
        <w:rPr>
          <w:b/>
          <w:i/>
        </w:rPr>
        <w:t>KeV</w:t>
      </w:r>
      <w:proofErr w:type="spellEnd"/>
      <w:r w:rsidR="0037332C" w:rsidRPr="00CE0EA1">
        <w:rPr>
          <w:b/>
          <w:i/>
        </w:rPr>
        <w:t xml:space="preserve"> respectively. Determine the wavelengths at which the Kα and Kβ characteristic radiation lines would occur.</w:t>
      </w:r>
    </w:p>
    <w:p w:rsidR="00E81288" w:rsidRPr="00E81288" w:rsidRDefault="0075573F" w:rsidP="00E81288">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α</m:t>
              </m:r>
            </m:sub>
          </m:sSub>
          <m:r>
            <w:rPr>
              <w:rFonts w:ascii="Cambria Math" w:eastAsiaTheme="minorEastAsia" w:hAnsi="Cambria Math"/>
            </w:rPr>
            <m:t>=L to K:    8.98-0.93=8.05KeV</m:t>
          </m:r>
        </m:oMath>
      </m:oMathPara>
    </w:p>
    <w:p w:rsidR="00E81288" w:rsidRPr="00E81288" w:rsidRDefault="0075573F" w:rsidP="00E81288">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β</m:t>
              </m:r>
            </m:sub>
          </m:sSub>
          <m:r>
            <w:rPr>
              <w:rFonts w:ascii="Cambria Math" w:eastAsiaTheme="minorEastAsia" w:hAnsi="Cambria Math"/>
            </w:rPr>
            <m:t>=M to K:    8.98-0.07=8.91KeV</m:t>
          </m:r>
        </m:oMath>
      </m:oMathPara>
    </w:p>
    <w:p w:rsidR="00E81288" w:rsidRDefault="00347756" w:rsidP="00E81288">
      <w:pPr>
        <w:rPr>
          <w:rFonts w:eastAsiaTheme="minorEastAsia"/>
          <w:i/>
        </w:rPr>
      </w:pPr>
      <w:r>
        <w:rPr>
          <w:rFonts w:eastAsiaTheme="minorEastAsia"/>
          <w:i/>
        </w:rPr>
        <w:t>Wavelength formula</w:t>
      </w:r>
    </w:p>
    <w:p w:rsidR="00347756" w:rsidRPr="00347756" w:rsidRDefault="00347756" w:rsidP="00E81288">
      <w:pPr>
        <w:rPr>
          <w:rFonts w:eastAsiaTheme="minorEastAsia"/>
          <w:i/>
        </w:rPr>
      </w:pPr>
      <m:oMathPara>
        <m:oMath>
          <m:r>
            <w:rPr>
              <w:rFonts w:ascii="Cambria Math" w:hAnsi="Cambria Math"/>
            </w:rPr>
            <m:t>λ=</m:t>
          </m:r>
          <m:f>
            <m:fPr>
              <m:ctrlPr>
                <w:rPr>
                  <w:rFonts w:ascii="Cambria Math" w:hAnsi="Cambria Math"/>
                  <w:i/>
                </w:rPr>
              </m:ctrlPr>
            </m:fPr>
            <m:num>
              <m:r>
                <w:rPr>
                  <w:rFonts w:ascii="Cambria Math" w:hAnsi="Cambria Math"/>
                </w:rPr>
                <m:t>h×c</m:t>
              </m:r>
            </m:num>
            <m:den>
              <m:r>
                <m:rPr>
                  <m:sty m:val="p"/>
                </m:rPr>
                <w:rPr>
                  <w:rFonts w:ascii="Cambria Math" w:hAnsi="Cambria Math"/>
                </w:rPr>
                <m:t>Δ</m:t>
              </m:r>
              <m:r>
                <w:rPr>
                  <w:rFonts w:ascii="Cambria Math" w:hAnsi="Cambria Math"/>
                </w:rPr>
                <m:t>eV×1 electron charge</m:t>
              </m:r>
            </m:den>
          </m:f>
        </m:oMath>
      </m:oMathPara>
    </w:p>
    <w:p w:rsidR="00347756" w:rsidRPr="00347756" w:rsidRDefault="00347756" w:rsidP="00E81288">
      <w:pPr>
        <w:rPr>
          <w:rFonts w:eastAsiaTheme="minorEastAsia"/>
          <w:i/>
        </w:rPr>
      </w:pPr>
      <w:r>
        <w:rPr>
          <w:rFonts w:eastAsiaTheme="minorEastAsia"/>
          <w:i/>
        </w:rPr>
        <w:t>K</w:t>
      </w:r>
      <m:oMath>
        <m:r>
          <w:rPr>
            <w:rFonts w:ascii="Cambria Math" w:eastAsiaTheme="minorEastAsia" w:hAnsi="Cambria Math"/>
          </w:rPr>
          <m:t xml:space="preserve"> α wavelength</m:t>
        </m:r>
      </m:oMath>
    </w:p>
    <w:p w:rsidR="00347756" w:rsidRPr="00347756" w:rsidRDefault="00060ADC" w:rsidP="00E81288">
      <w:pPr>
        <w:rPr>
          <w:rFonts w:eastAsiaTheme="minorEastAsia"/>
          <w:i/>
        </w:rPr>
      </w:pPr>
      <m:oMathPara>
        <m:oMath>
          <m:r>
            <w:rPr>
              <w:rFonts w:ascii="Cambria Math" w:hAnsi="Cambria Math"/>
            </w:rPr>
            <m:t>Kαλ=</m:t>
          </m:r>
          <m:f>
            <m:fPr>
              <m:ctrlPr>
                <w:rPr>
                  <w:rFonts w:ascii="Cambria Math" w:hAnsi="Cambria Math"/>
                  <w:i/>
                </w:rPr>
              </m:ctrlPr>
            </m:fPr>
            <m:num>
              <m:d>
                <m:dPr>
                  <m:ctrlPr>
                    <w:rPr>
                      <w:rFonts w:ascii="Cambria Math" w:hAnsi="Cambria Math"/>
                      <w:i/>
                    </w:rPr>
                  </m:ctrlPr>
                </m:dPr>
                <m:e>
                  <m:sSup>
                    <m:sSupPr>
                      <m:ctrlPr>
                        <w:rPr>
                          <w:rFonts w:ascii="Cambria Math" w:hAnsi="Cambria Math"/>
                          <w:i/>
                        </w:rPr>
                      </m:ctrlPr>
                    </m:sSupPr>
                    <m:e>
                      <m:r>
                        <w:rPr>
                          <w:rFonts w:ascii="Cambria Math" w:hAnsi="Cambria Math"/>
                        </w:rPr>
                        <m:t>6.63×10</m:t>
                      </m:r>
                    </m:e>
                    <m:sup>
                      <m:r>
                        <w:rPr>
                          <w:rFonts w:ascii="Cambria Math" w:hAnsi="Cambria Math"/>
                        </w:rPr>
                        <m:t>-34</m:t>
                      </m:r>
                    </m:sup>
                  </m:sSup>
                </m:e>
              </m:d>
              <m:r>
                <w:rPr>
                  <w:rFonts w:ascii="Cambria Math" w:hAnsi="Cambria Math"/>
                </w:rPr>
                <m:t>×</m:t>
              </m:r>
              <m:d>
                <m:dPr>
                  <m:ctrlPr>
                    <w:rPr>
                      <w:rFonts w:ascii="Cambria Math" w:hAnsi="Cambria Math"/>
                      <w:i/>
                    </w:rPr>
                  </m:ctrlPr>
                </m:dPr>
                <m:e>
                  <m:sSup>
                    <m:sSupPr>
                      <m:ctrlPr>
                        <w:rPr>
                          <w:rFonts w:ascii="Cambria Math" w:hAnsi="Cambria Math"/>
                          <w:i/>
                        </w:rPr>
                      </m:ctrlPr>
                    </m:sSupPr>
                    <m:e>
                      <m:r>
                        <w:rPr>
                          <w:rFonts w:ascii="Cambria Math" w:hAnsi="Cambria Math"/>
                        </w:rPr>
                        <m:t>3×10</m:t>
                      </m:r>
                    </m:e>
                    <m:sup>
                      <m:r>
                        <w:rPr>
                          <w:rFonts w:ascii="Cambria Math" w:hAnsi="Cambria Math"/>
                        </w:rPr>
                        <m:t>8</m:t>
                      </m:r>
                    </m:sup>
                  </m:sSup>
                </m:e>
              </m:d>
            </m:num>
            <m:den>
              <m:r>
                <w:rPr>
                  <w:rFonts w:ascii="Cambria Math" w:eastAsiaTheme="minorEastAsia" w:hAnsi="Cambria Math"/>
                </w:rPr>
                <m:t>(8.05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-19</m:t>
                  </m:r>
                </m:sup>
              </m:sSup>
              <m:r>
                <w:rPr>
                  <w:rFonts w:ascii="Cambria Math" w:eastAsiaTheme="minorEastAsia" w:hAnsi="Cambria Math"/>
                </w:rPr>
                <m:t>)</m:t>
              </m:r>
            </m:den>
          </m:f>
        </m:oMath>
      </m:oMathPara>
    </w:p>
    <w:p w:rsidR="00347756" w:rsidRPr="00060ADC" w:rsidRDefault="00060ADC" w:rsidP="00E81288">
      <w:pPr>
        <w:rPr>
          <w:rFonts w:eastAsiaTheme="minorEastAsia"/>
          <w:i/>
        </w:rPr>
      </w:pPr>
      <m:oMathPara>
        <m:oMath>
          <m:r>
            <w:rPr>
              <w:rFonts w:ascii="Cambria Math" w:hAnsi="Cambria Math"/>
            </w:rPr>
            <m:t xml:space="preserve">Kαλ=154.43pm   </m:t>
          </m:r>
          <m:r>
            <w:rPr>
              <w:rFonts w:ascii="Cambria Math" w:eastAsiaTheme="minorEastAsia" w:hAnsi="Cambria Math"/>
            </w:rPr>
            <m:t>(to 2 d.p.)</m:t>
          </m:r>
        </m:oMath>
      </m:oMathPara>
    </w:p>
    <w:p w:rsidR="00060ADC" w:rsidRPr="00060ADC" w:rsidRDefault="00060ADC" w:rsidP="00E81288">
      <w:pPr>
        <w:rPr>
          <w:rFonts w:eastAsiaTheme="minorEastAsia"/>
          <w:i/>
        </w:rPr>
      </w:pPr>
    </w:p>
    <w:p w:rsidR="00060ADC" w:rsidRPr="00347756" w:rsidRDefault="00060ADC" w:rsidP="00060ADC">
      <w:pPr>
        <w:rPr>
          <w:rFonts w:eastAsiaTheme="minorEastAsia"/>
          <w:i/>
        </w:rPr>
      </w:pPr>
      <w:r>
        <w:rPr>
          <w:rFonts w:eastAsiaTheme="minorEastAsia"/>
          <w:i/>
        </w:rPr>
        <w:t>K</w:t>
      </w:r>
      <m:oMath>
        <m:r>
          <w:rPr>
            <w:rFonts w:ascii="Cambria Math" w:eastAsiaTheme="minorEastAsia" w:hAnsi="Cambria Math"/>
          </w:rPr>
          <m:t xml:space="preserve"> β wavelength</m:t>
        </m:r>
      </m:oMath>
    </w:p>
    <w:p w:rsidR="00060ADC" w:rsidRPr="00347756" w:rsidRDefault="00060ADC" w:rsidP="00060ADC">
      <w:pPr>
        <w:rPr>
          <w:rFonts w:eastAsiaTheme="minorEastAsia"/>
          <w:i/>
        </w:rPr>
      </w:pPr>
      <m:oMathPara>
        <m:oMath>
          <m:r>
            <w:rPr>
              <w:rFonts w:ascii="Cambria Math" w:hAnsi="Cambria Math"/>
            </w:rPr>
            <m:t>K</m:t>
          </m:r>
          <m:r>
            <w:rPr>
              <w:rFonts w:ascii="Cambria Math" w:eastAsiaTheme="minorEastAsia" w:hAnsi="Cambria Math"/>
            </w:rPr>
            <m:t>β</m:t>
          </m:r>
          <m:r>
            <w:rPr>
              <w:rFonts w:ascii="Cambria Math" w:hAnsi="Cambria Math"/>
            </w:rPr>
            <m:t>λ=</m:t>
          </m:r>
          <m:f>
            <m:fPr>
              <m:ctrlPr>
                <w:rPr>
                  <w:rFonts w:ascii="Cambria Math" w:hAnsi="Cambria Math"/>
                  <w:i/>
                </w:rPr>
              </m:ctrlPr>
            </m:fPr>
            <m:num>
              <m:d>
                <m:dPr>
                  <m:ctrlPr>
                    <w:rPr>
                      <w:rFonts w:ascii="Cambria Math" w:hAnsi="Cambria Math"/>
                      <w:i/>
                    </w:rPr>
                  </m:ctrlPr>
                </m:dPr>
                <m:e>
                  <m:sSup>
                    <m:sSupPr>
                      <m:ctrlPr>
                        <w:rPr>
                          <w:rFonts w:ascii="Cambria Math" w:hAnsi="Cambria Math"/>
                          <w:i/>
                        </w:rPr>
                      </m:ctrlPr>
                    </m:sSupPr>
                    <m:e>
                      <m:r>
                        <w:rPr>
                          <w:rFonts w:ascii="Cambria Math" w:hAnsi="Cambria Math"/>
                        </w:rPr>
                        <m:t>6.63×10</m:t>
                      </m:r>
                    </m:e>
                    <m:sup>
                      <m:r>
                        <w:rPr>
                          <w:rFonts w:ascii="Cambria Math" w:hAnsi="Cambria Math"/>
                        </w:rPr>
                        <m:t>-34</m:t>
                      </m:r>
                    </m:sup>
                  </m:sSup>
                </m:e>
              </m:d>
              <m:r>
                <w:rPr>
                  <w:rFonts w:ascii="Cambria Math" w:hAnsi="Cambria Math"/>
                </w:rPr>
                <m:t>×</m:t>
              </m:r>
              <m:d>
                <m:dPr>
                  <m:ctrlPr>
                    <w:rPr>
                      <w:rFonts w:ascii="Cambria Math" w:hAnsi="Cambria Math"/>
                      <w:i/>
                    </w:rPr>
                  </m:ctrlPr>
                </m:dPr>
                <m:e>
                  <m:sSup>
                    <m:sSupPr>
                      <m:ctrlPr>
                        <w:rPr>
                          <w:rFonts w:ascii="Cambria Math" w:hAnsi="Cambria Math"/>
                          <w:i/>
                        </w:rPr>
                      </m:ctrlPr>
                    </m:sSupPr>
                    <m:e>
                      <m:r>
                        <w:rPr>
                          <w:rFonts w:ascii="Cambria Math" w:hAnsi="Cambria Math"/>
                        </w:rPr>
                        <m:t>3×10</m:t>
                      </m:r>
                    </m:e>
                    <m:sup>
                      <m:r>
                        <w:rPr>
                          <w:rFonts w:ascii="Cambria Math" w:hAnsi="Cambria Math"/>
                        </w:rPr>
                        <m:t>8</m:t>
                      </m:r>
                    </m:sup>
                  </m:sSup>
                </m:e>
              </m:d>
            </m:num>
            <m:den>
              <m:r>
                <w:rPr>
                  <w:rFonts w:ascii="Cambria Math" w:eastAsiaTheme="minorEastAsia" w:hAnsi="Cambria Math"/>
                </w:rPr>
                <m:t>(8.91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-19</m:t>
                  </m:r>
                </m:sup>
              </m:sSup>
              <m:r>
                <w:rPr>
                  <w:rFonts w:ascii="Cambria Math" w:eastAsiaTheme="minorEastAsia" w:hAnsi="Cambria Math"/>
                </w:rPr>
                <m:t>)</m:t>
              </m:r>
            </m:den>
          </m:f>
        </m:oMath>
      </m:oMathPara>
    </w:p>
    <w:p w:rsidR="00060ADC" w:rsidRPr="00060ADC" w:rsidRDefault="00060ADC" w:rsidP="00060ADC">
      <w:pPr>
        <w:rPr>
          <w:rFonts w:eastAsiaTheme="minorEastAsia"/>
          <w:i/>
        </w:rPr>
      </w:pPr>
      <m:oMathPara>
        <m:oMath>
          <m:r>
            <w:rPr>
              <w:rFonts w:ascii="Cambria Math" w:hAnsi="Cambria Math"/>
            </w:rPr>
            <m:t>K</m:t>
          </m:r>
          <m:r>
            <w:rPr>
              <w:rFonts w:ascii="Cambria Math" w:eastAsiaTheme="minorEastAsia" w:hAnsi="Cambria Math"/>
            </w:rPr>
            <m:t>β</m:t>
          </m:r>
          <m:r>
            <w:rPr>
              <w:rFonts w:ascii="Cambria Math" w:hAnsi="Cambria Math"/>
            </w:rPr>
            <m:t xml:space="preserve">λ=139.52pm   </m:t>
          </m:r>
          <m:r>
            <w:rPr>
              <w:rFonts w:ascii="Cambria Math" w:eastAsiaTheme="minorEastAsia" w:hAnsi="Cambria Math"/>
            </w:rPr>
            <m:t>(to 2 d.p.)</m:t>
          </m:r>
        </m:oMath>
      </m:oMathPara>
    </w:p>
    <w:p w:rsidR="00060ADC" w:rsidRPr="00060ADC" w:rsidRDefault="00060ADC" w:rsidP="00060ADC">
      <w:pPr>
        <w:rPr>
          <w:rFonts w:eastAsiaTheme="minorEastAsia"/>
          <w:i/>
        </w:rPr>
      </w:pPr>
    </w:p>
    <w:p w:rsidR="00060ADC" w:rsidRDefault="00060ADC" w:rsidP="00E81288">
      <w:pPr>
        <w:rPr>
          <w:rFonts w:eastAsiaTheme="minorEastAsia"/>
          <w:i/>
        </w:rPr>
      </w:pPr>
    </w:p>
    <w:p w:rsidR="00060ADC" w:rsidRDefault="00060ADC">
      <w:pPr>
        <w:rPr>
          <w:rFonts w:eastAsiaTheme="minorEastAsia"/>
          <w:i/>
        </w:rPr>
      </w:pPr>
      <w:r>
        <w:rPr>
          <w:rFonts w:eastAsiaTheme="minorEastAsia"/>
          <w:i/>
        </w:rPr>
        <w:br w:type="page"/>
      </w:r>
    </w:p>
    <w:p w:rsidR="00060ADC" w:rsidRDefault="00060ADC" w:rsidP="00060ADC">
      <w:pPr>
        <w:pStyle w:val="Heading1"/>
        <w:pBdr>
          <w:bottom w:val="single" w:sz="4" w:space="1" w:color="auto"/>
        </w:pBdr>
        <w:spacing w:after="240" w:line="360" w:lineRule="auto"/>
        <w:jc w:val="center"/>
      </w:pPr>
      <w:bookmarkStart w:id="9" w:name="_Toc40837092"/>
      <w:r>
        <w:lastRenderedPageBreak/>
        <w:t>Question 3</w:t>
      </w:r>
      <w:bookmarkEnd w:id="9"/>
    </w:p>
    <w:p w:rsidR="00060ADC" w:rsidRPr="00CE0EA1" w:rsidRDefault="00DB4B07" w:rsidP="00060ADC">
      <w:pPr>
        <w:rPr>
          <w:b/>
          <w:i/>
        </w:rPr>
      </w:pPr>
      <w:r w:rsidRPr="00CE0EA1">
        <w:rPr>
          <w:b/>
          <w:i/>
        </w:rPr>
        <w:t xml:space="preserve">a) </w:t>
      </w:r>
      <w:r w:rsidR="00060ADC" w:rsidRPr="00CE0EA1">
        <w:rPr>
          <w:b/>
          <w:i/>
        </w:rPr>
        <w:t>With reference to induced eddy currents in a conductor, explain the skin effect and effective depth of penetration</w:t>
      </w:r>
      <w:r w:rsidRPr="00CE0EA1">
        <w:rPr>
          <w:b/>
          <w:i/>
        </w:rPr>
        <w:t>.</w:t>
      </w:r>
    </w:p>
    <w:p w:rsidR="0043020F" w:rsidRDefault="00E07DA6" w:rsidP="00AE65B9">
      <w:pPr>
        <w:spacing w:after="0" w:line="360" w:lineRule="auto"/>
      </w:pPr>
      <w:r>
        <w:t>The skin effect is defined as the exponential reduction in eddy current density through analysed material depth. The depth capability of eddy current inspection is defined</w:t>
      </w:r>
      <w:r w:rsidR="003C1616">
        <w:t xml:space="preserve"> as</w:t>
      </w:r>
      <w:r w:rsidR="0043020F">
        <w:t xml:space="preserve"> 37% of the surface value, this relationship is shown below:</w:t>
      </w:r>
    </w:p>
    <w:p w:rsidR="0043020F" w:rsidRPr="0043020F" w:rsidRDefault="0043020F" w:rsidP="00060ADC">
      <w:pPr>
        <w:rPr>
          <w:rFonts w:eastAsiaTheme="minorEastAsia"/>
        </w:rPr>
      </w:pPr>
      <m:oMathPara>
        <m:oMath>
          <m:r>
            <w:rPr>
              <w:rFonts w:ascii="Cambria Math" w:hAnsi="Cambria Math"/>
            </w:rPr>
            <m:t>37%≈</m:t>
          </m:r>
          <m:f>
            <m:fPr>
              <m:ctrlPr>
                <w:rPr>
                  <w:rFonts w:ascii="Cambria Math" w:hAnsi="Cambria Math"/>
                  <w:i/>
                </w:rPr>
              </m:ctrlPr>
            </m:fPr>
            <m:num>
              <m:r>
                <w:rPr>
                  <w:rFonts w:ascii="Cambria Math" w:hAnsi="Cambria Math"/>
                </w:rPr>
                <m:t>1</m:t>
              </m:r>
            </m:num>
            <m:den>
              <m:r>
                <w:rPr>
                  <w:rFonts w:ascii="Cambria Math" w:hAnsi="Cambria Math"/>
                </w:rPr>
                <m:t>e</m:t>
              </m:r>
            </m:den>
          </m:f>
        </m:oMath>
      </m:oMathPara>
    </w:p>
    <w:p w:rsidR="0043020F" w:rsidRDefault="0043020F" w:rsidP="00AE65B9">
      <w:pPr>
        <w:spacing w:line="360" w:lineRule="auto"/>
      </w:pPr>
      <w:r>
        <w:rPr>
          <w:rFonts w:eastAsiaTheme="minorEastAsia"/>
        </w:rPr>
        <w:t xml:space="preserve">Where </w:t>
      </w:r>
      <w:r>
        <w:rPr>
          <w:rFonts w:eastAsiaTheme="minorEastAsia"/>
          <w:i/>
        </w:rPr>
        <w:t xml:space="preserve">e </w:t>
      </w:r>
      <w:r>
        <w:rPr>
          <w:rFonts w:eastAsiaTheme="minorEastAsia"/>
        </w:rPr>
        <w:t>is Napier’s constant or Euler’</w:t>
      </w:r>
      <w:r w:rsidR="009C0011">
        <w:rPr>
          <w:rFonts w:eastAsiaTheme="minorEastAsia"/>
        </w:rPr>
        <w:t xml:space="preserve">s number. A squared relationship is present for successive depths, concurrent with the exponential density reduction. </w:t>
      </w:r>
    </w:p>
    <w:p w:rsidR="00E07DA6" w:rsidRDefault="0043020F" w:rsidP="00060ADC">
      <w:r>
        <w:t>T</w:t>
      </w:r>
      <w:r w:rsidR="00E07DA6">
        <w:t xml:space="preserve">he standard depth of penetration </w:t>
      </w:r>
      <w:r>
        <w:t>is calculated through use of the following equation</w:t>
      </w:r>
      <w:r w:rsidR="00E07DA6">
        <w:t>:</w:t>
      </w:r>
    </w:p>
    <w:p w:rsidR="00E07DA6" w:rsidRPr="00E07DA6" w:rsidRDefault="00E07DA6" w:rsidP="00AE65B9">
      <w:pPr>
        <w:spacing w:after="0"/>
        <w:rPr>
          <w:rFonts w:eastAsiaTheme="minorEastAsia"/>
        </w:rPr>
      </w:pPr>
      <m:oMathPara>
        <m:oMath>
          <m:r>
            <w:rPr>
              <w:rFonts w:ascii="Cambria Math" w:hAnsi="Cambria Math"/>
            </w:rPr>
            <m:t>δmm≈</m:t>
          </m:r>
          <m:f>
            <m:fPr>
              <m:ctrlPr>
                <w:rPr>
                  <w:rFonts w:ascii="Cambria Math" w:hAnsi="Cambria Math"/>
                  <w:i/>
                </w:rPr>
              </m:ctrlPr>
            </m:fPr>
            <m:num>
              <m:r>
                <w:rPr>
                  <w:rFonts w:ascii="Cambria Math" w:hAnsi="Cambria Math"/>
                </w:rPr>
                <m:t>661</m:t>
              </m:r>
            </m:num>
            <m:den>
              <m:rad>
                <m:radPr>
                  <m:degHide m:val="1"/>
                  <m:ctrlPr>
                    <w:rPr>
                      <w:rFonts w:ascii="Cambria Math" w:hAnsi="Cambria Math"/>
                      <w:i/>
                    </w:rPr>
                  </m:ctrlPr>
                </m:radPr>
                <m:deg/>
                <m:e>
                  <m:r>
                    <w:rPr>
                      <w:rFonts w:ascii="Cambria Math" w:hAnsi="Cambria Math"/>
                    </w:rPr>
                    <m:t>f</m:t>
                  </m:r>
                  <m:sSub>
                    <m:sSubPr>
                      <m:ctrlPr>
                        <w:rPr>
                          <w:rFonts w:ascii="Cambria Math" w:hAnsi="Cambria Math"/>
                          <w:i/>
                        </w:rPr>
                      </m:ctrlPr>
                    </m:sSubPr>
                    <m:e>
                      <m:r>
                        <w:rPr>
                          <w:rFonts w:ascii="Cambria Math" w:hAnsi="Cambria Math"/>
                        </w:rPr>
                        <m:t>μ</m:t>
                      </m:r>
                    </m:e>
                    <m:sub>
                      <m:r>
                        <w:rPr>
                          <w:rFonts w:ascii="Cambria Math" w:hAnsi="Cambria Math"/>
                        </w:rPr>
                        <m:t>r</m:t>
                      </m:r>
                    </m:sub>
                  </m:sSub>
                  <m:r>
                    <w:rPr>
                      <w:rFonts w:ascii="Cambria Math" w:hAnsi="Cambria Math"/>
                    </w:rPr>
                    <m:t>σ</m:t>
                  </m:r>
                </m:e>
              </m:rad>
            </m:den>
          </m:f>
        </m:oMath>
      </m:oMathPara>
    </w:p>
    <w:p w:rsidR="00E07DA6" w:rsidRDefault="00E07DA6" w:rsidP="00AE65B9">
      <w:pPr>
        <w:spacing w:after="0"/>
        <w:rPr>
          <w:rFonts w:eastAsiaTheme="minorEastAsia"/>
        </w:rPr>
      </w:pPr>
      <w:r>
        <w:rPr>
          <w:rFonts w:eastAsiaTheme="minorEastAsia"/>
        </w:rPr>
        <w:t>Where:</w:t>
      </w:r>
    </w:p>
    <w:p w:rsidR="00E07DA6" w:rsidRDefault="00E07DA6" w:rsidP="00E07DA6">
      <w:pPr>
        <w:pStyle w:val="ListParagraph"/>
        <w:numPr>
          <w:ilvl w:val="0"/>
          <w:numId w:val="3"/>
        </w:numPr>
        <w:rPr>
          <w:rFonts w:eastAsiaTheme="minorEastAsia"/>
        </w:rPr>
      </w:pPr>
      <w:r w:rsidRPr="00E07DA6">
        <w:rPr>
          <w:rFonts w:eastAsiaTheme="minorEastAsia"/>
        </w:rPr>
        <w:t>δ is the standard depth of penetration in mm</w:t>
      </w:r>
    </w:p>
    <w:p w:rsidR="00E07DA6" w:rsidRDefault="00E07DA6" w:rsidP="00E07DA6">
      <w:pPr>
        <w:pStyle w:val="ListParagraph"/>
        <w:numPr>
          <w:ilvl w:val="0"/>
          <w:numId w:val="3"/>
        </w:numPr>
        <w:rPr>
          <w:rFonts w:eastAsiaTheme="minorEastAsia"/>
        </w:rPr>
      </w:pPr>
      <w:r>
        <w:rPr>
          <w:rFonts w:eastAsiaTheme="minorEastAsia"/>
        </w:rPr>
        <w:t>f is the test frequency in Hz</w:t>
      </w:r>
    </w:p>
    <w:p w:rsidR="00E07DA6" w:rsidRDefault="00E07DA6" w:rsidP="00E07DA6">
      <w:pPr>
        <w:pStyle w:val="ListParagraph"/>
        <w:numPr>
          <w:ilvl w:val="0"/>
          <w:numId w:val="3"/>
        </w:numPr>
        <w:rPr>
          <w:rFonts w:eastAsiaTheme="minorEastAsia"/>
        </w:rPr>
      </w:pPr>
      <w:proofErr w:type="spellStart"/>
      <w:r>
        <w:rPr>
          <w:rFonts w:eastAsiaTheme="minorEastAsia"/>
        </w:rPr>
        <w:t>μ</w:t>
      </w:r>
      <w:r w:rsidRPr="00E07DA6">
        <w:rPr>
          <w:rFonts w:eastAsiaTheme="minorEastAsia"/>
          <w:vertAlign w:val="subscript"/>
        </w:rPr>
        <w:t>r</w:t>
      </w:r>
      <w:proofErr w:type="spellEnd"/>
      <w:r>
        <w:rPr>
          <w:rFonts w:eastAsiaTheme="minorEastAsia"/>
        </w:rPr>
        <w:t xml:space="preserve"> is the material’s r</w:t>
      </w:r>
      <w:r w:rsidRPr="00E07DA6">
        <w:rPr>
          <w:rFonts w:eastAsiaTheme="minorEastAsia"/>
        </w:rPr>
        <w:t>elative magnetic permeability</w:t>
      </w:r>
      <w:r w:rsidR="0017131F">
        <w:rPr>
          <w:rFonts w:eastAsiaTheme="minorEastAsia"/>
        </w:rPr>
        <w:t xml:space="preserve"> which is dimensionless</w:t>
      </w:r>
    </w:p>
    <w:p w:rsidR="0017131F" w:rsidRDefault="0017131F" w:rsidP="0017131F">
      <w:pPr>
        <w:pStyle w:val="ListParagraph"/>
        <w:numPr>
          <w:ilvl w:val="0"/>
          <w:numId w:val="3"/>
        </w:numPr>
        <w:rPr>
          <w:rFonts w:eastAsiaTheme="minorEastAsia"/>
        </w:rPr>
      </w:pPr>
      <w:r w:rsidRPr="0017131F">
        <w:rPr>
          <w:rFonts w:eastAsiaTheme="minorEastAsia"/>
        </w:rPr>
        <w:t>σ</w:t>
      </w:r>
      <w:r>
        <w:rPr>
          <w:rFonts w:eastAsiaTheme="minorEastAsia"/>
        </w:rPr>
        <w:t xml:space="preserve"> is the material’s e</w:t>
      </w:r>
      <w:r w:rsidRPr="0017131F">
        <w:rPr>
          <w:rFonts w:eastAsiaTheme="minorEastAsia"/>
        </w:rPr>
        <w:t xml:space="preserve">lectrical conductivity </w:t>
      </w:r>
      <w:r>
        <w:rPr>
          <w:rFonts w:eastAsiaTheme="minorEastAsia"/>
        </w:rPr>
        <w:t>which is described in % IACS</w:t>
      </w:r>
    </w:p>
    <w:p w:rsidR="00E07DA6" w:rsidRPr="00DB4B07" w:rsidRDefault="00DB4B07" w:rsidP="00AE65B9">
      <w:pPr>
        <w:spacing w:after="0" w:line="360" w:lineRule="auto"/>
        <w:rPr>
          <w:rFonts w:eastAsiaTheme="minorEastAsia"/>
        </w:rPr>
      </w:pPr>
      <w:r>
        <w:rPr>
          <w:rFonts w:eastAsiaTheme="minorEastAsia"/>
        </w:rPr>
        <w:t xml:space="preserve">The theory proves that </w:t>
      </w:r>
      <w:r w:rsidRPr="00DB4B07">
        <w:rPr>
          <w:rFonts w:eastAsiaTheme="minorEastAsia"/>
        </w:rPr>
        <w:t xml:space="preserve">increasing frequency, conductivity, </w:t>
      </w:r>
      <w:r>
        <w:rPr>
          <w:rFonts w:eastAsiaTheme="minorEastAsia"/>
        </w:rPr>
        <w:t xml:space="preserve">and </w:t>
      </w:r>
      <w:r w:rsidRPr="00DB4B07">
        <w:rPr>
          <w:rFonts w:eastAsiaTheme="minorEastAsia"/>
        </w:rPr>
        <w:t>or permeability</w:t>
      </w:r>
      <w:r>
        <w:rPr>
          <w:rFonts w:eastAsiaTheme="minorEastAsia"/>
        </w:rPr>
        <w:t xml:space="preserve"> will decrease the depth of penetration, and vice versa. </w:t>
      </w:r>
    </w:p>
    <w:p w:rsidR="00DB4B07" w:rsidRDefault="00FC06B6" w:rsidP="00AE65B9">
      <w:pPr>
        <w:keepNext/>
        <w:spacing w:after="0"/>
        <w:jc w:val="center"/>
      </w:pPr>
      <w:r>
        <w:rPr>
          <w:noProof/>
          <w:lang w:eastAsia="en-GB"/>
        </w:rPr>
        <w:drawing>
          <wp:inline distT="0" distB="0" distL="0" distR="0" wp14:anchorId="3FF6016A" wp14:editId="5BA11FF0">
            <wp:extent cx="4763135" cy="2306955"/>
            <wp:effectExtent l="0" t="0" r="0" b="0"/>
            <wp:docPr id="2" name="Picture 2" descr="Depth of pene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pth of penetr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3135" cy="2306955"/>
                    </a:xfrm>
                    <a:prstGeom prst="rect">
                      <a:avLst/>
                    </a:prstGeom>
                    <a:noFill/>
                    <a:ln>
                      <a:noFill/>
                    </a:ln>
                  </pic:spPr>
                </pic:pic>
              </a:graphicData>
            </a:graphic>
          </wp:inline>
        </w:drawing>
      </w:r>
    </w:p>
    <w:p w:rsidR="004C7478" w:rsidRDefault="00DB4B07" w:rsidP="00DB4B07">
      <w:pPr>
        <w:pStyle w:val="Caption"/>
        <w:jc w:val="center"/>
      </w:pPr>
      <w:bookmarkStart w:id="10" w:name="_Toc40831144"/>
      <w:r>
        <w:t xml:space="preserve">Figure </w:t>
      </w:r>
      <w:r w:rsidR="0075573F">
        <w:fldChar w:fldCharType="begin"/>
      </w:r>
      <w:r w:rsidR="0075573F">
        <w:instrText xml:space="preserve"> SEQ Figure \* ARABIC </w:instrText>
      </w:r>
      <w:r w:rsidR="0075573F">
        <w:fldChar w:fldCharType="separate"/>
      </w:r>
      <w:r w:rsidR="00CE0EA1">
        <w:rPr>
          <w:noProof/>
        </w:rPr>
        <w:t>3</w:t>
      </w:r>
      <w:r w:rsidR="0075573F">
        <w:rPr>
          <w:noProof/>
        </w:rPr>
        <w:fldChar w:fldCharType="end"/>
      </w:r>
      <w:r>
        <w:t xml:space="preserve"> - Eddy Current Inspection </w:t>
      </w:r>
      <w:sdt>
        <w:sdtPr>
          <w:id w:val="1983192368"/>
          <w:citation/>
        </w:sdtPr>
        <w:sdtEndPr/>
        <w:sdtContent>
          <w:r>
            <w:fldChar w:fldCharType="begin"/>
          </w:r>
          <w:r>
            <w:instrText xml:space="preserve"> CITATION OLY20 \l 2057 </w:instrText>
          </w:r>
          <w:r>
            <w:fldChar w:fldCharType="separate"/>
          </w:r>
          <w:r w:rsidR="00B43542" w:rsidRPr="00B43542">
            <w:rPr>
              <w:noProof/>
            </w:rPr>
            <w:t>(OLYMPUS, 2020)</w:t>
          </w:r>
          <w:r>
            <w:fldChar w:fldCharType="end"/>
          </w:r>
        </w:sdtContent>
      </w:sdt>
      <w:bookmarkEnd w:id="10"/>
    </w:p>
    <w:p w:rsidR="00060ADC" w:rsidRDefault="009C0011" w:rsidP="00AE65B9">
      <w:pPr>
        <w:spacing w:line="360" w:lineRule="auto"/>
        <w:jc w:val="both"/>
      </w:pPr>
      <w:r>
        <w:t>Generally, high frequencies are used to detect shallow defects in materials and</w:t>
      </w:r>
      <w:r w:rsidR="00AB6034">
        <w:t xml:space="preserve"> for accurate measurement of thin sheets. Lower frequencies are employed for sub-</w:t>
      </w:r>
      <w:r w:rsidR="00733067">
        <w:t xml:space="preserve">surface defects and materials with higher magnetic and conductive values. </w:t>
      </w:r>
    </w:p>
    <w:p w:rsidR="009C0011" w:rsidRDefault="009C0011" w:rsidP="00060ADC"/>
    <w:p w:rsidR="00060ADC" w:rsidRPr="00CE0EA1" w:rsidRDefault="00733067" w:rsidP="00060ADC">
      <w:pPr>
        <w:rPr>
          <w:b/>
          <w:i/>
        </w:rPr>
      </w:pPr>
      <w:r w:rsidRPr="00CE0EA1">
        <w:rPr>
          <w:b/>
          <w:i/>
        </w:rPr>
        <w:t xml:space="preserve">b) </w:t>
      </w:r>
      <w:r w:rsidR="00060ADC" w:rsidRPr="00CE0EA1">
        <w:rPr>
          <w:b/>
          <w:i/>
        </w:rPr>
        <w:t>Explain the effects of shielding on an eddy current coil</w:t>
      </w:r>
      <w:r w:rsidRPr="00CE0EA1">
        <w:rPr>
          <w:b/>
          <w:i/>
        </w:rPr>
        <w:t>.</w:t>
      </w:r>
    </w:p>
    <w:p w:rsidR="00685A48" w:rsidRDefault="00D4742F" w:rsidP="00B34C64">
      <w:pPr>
        <w:spacing w:line="360" w:lineRule="auto"/>
        <w:jc w:val="both"/>
      </w:pPr>
      <w:r>
        <w:t xml:space="preserve">The purpose of shielding is to </w:t>
      </w:r>
      <w:r w:rsidR="00166861">
        <w:t xml:space="preserve">assist with </w:t>
      </w:r>
      <w:r w:rsidR="00A47B85">
        <w:t xml:space="preserve">directing the eddy current field to the required inspection area; certain features such as assembly fasteners- that have differing impedance values to that of the base material cause the field to stray, resulting </w:t>
      </w:r>
      <w:r w:rsidR="00683F10">
        <w:t>in poor detail in the area which surrounds those features. Added shielding can reduce the spread of the eddy current field and maintain its concentrated form by restricting the influence of the coil’s magnetic field.</w:t>
      </w:r>
      <w:r w:rsidR="00685A48">
        <w:t xml:space="preserve"> Due to the skin effect in the shielding </w:t>
      </w:r>
      <w:r w:rsidR="00B34C64">
        <w:t>material;</w:t>
      </w:r>
      <w:r w:rsidR="00685A48">
        <w:t xml:space="preserve"> the h</w:t>
      </w:r>
      <w:r w:rsidR="00B34C64">
        <w:t xml:space="preserve">igher the frequency of the coil, the more effective the shielding will be. </w:t>
      </w:r>
    </w:p>
    <w:p w:rsidR="00683F10" w:rsidRDefault="00683F10" w:rsidP="00B34C64">
      <w:pPr>
        <w:pStyle w:val="ListParagraph"/>
        <w:numPr>
          <w:ilvl w:val="0"/>
          <w:numId w:val="3"/>
        </w:numPr>
        <w:spacing w:line="360" w:lineRule="auto"/>
        <w:jc w:val="both"/>
      </w:pPr>
      <w:r>
        <w:t>Magnetic shielding</w:t>
      </w:r>
      <w:r w:rsidRPr="00683F10">
        <w:t xml:space="preserve"> </w:t>
      </w:r>
      <w:r>
        <w:t xml:space="preserve">employs a ring of </w:t>
      </w:r>
      <w:r w:rsidRPr="00683F10">
        <w:t>high pe</w:t>
      </w:r>
      <w:r>
        <w:t>rmeability and low conductivity material such as ferrite</w:t>
      </w:r>
      <w:r w:rsidR="00685A48">
        <w:t xml:space="preserve"> to concentrate the magnetic field in a defined area rather than affecting the desired inspection area. </w:t>
      </w:r>
    </w:p>
    <w:p w:rsidR="00685A48" w:rsidRDefault="00685A48" w:rsidP="00B34C64">
      <w:pPr>
        <w:pStyle w:val="ListParagraph"/>
        <w:numPr>
          <w:ilvl w:val="0"/>
          <w:numId w:val="3"/>
        </w:numPr>
        <w:spacing w:line="360" w:lineRule="auto"/>
        <w:jc w:val="both"/>
      </w:pPr>
      <w:r>
        <w:t xml:space="preserve">Eddy current shielding employs a ring of </w:t>
      </w:r>
      <w:r w:rsidRPr="00685A48">
        <w:t>highly conductive but nonmagnetic material</w:t>
      </w:r>
      <w:r>
        <w:t xml:space="preserve"> such as copper to restrict the spread of the coil’s magnetic field by acting about the shielding instead of near the attracting features during inspection. </w:t>
      </w:r>
    </w:p>
    <w:p w:rsidR="00B34C64" w:rsidRDefault="00B34C64" w:rsidP="00B34C64">
      <w:pPr>
        <w:spacing w:line="360" w:lineRule="auto"/>
        <w:jc w:val="both"/>
      </w:pPr>
      <w:r>
        <w:t xml:space="preserve">The above methods are limited to eddy current coils. Alternative methods are employed to shield printed circuit board eddy current probes. </w:t>
      </w:r>
      <w:sdt>
        <w:sdtPr>
          <w:id w:val="1619723258"/>
          <w:citation/>
        </w:sdtPr>
        <w:sdtEndPr/>
        <w:sdtContent>
          <w:r>
            <w:fldChar w:fldCharType="begin"/>
          </w:r>
          <w:r>
            <w:instrText xml:space="preserve"> CITATION Lep11 \l 2057 </w:instrText>
          </w:r>
          <w:r>
            <w:fldChar w:fldCharType="separate"/>
          </w:r>
          <w:r w:rsidR="00B43542" w:rsidRPr="00B43542">
            <w:rPr>
              <w:noProof/>
            </w:rPr>
            <w:t>(Lepage, 2011)</w:t>
          </w:r>
          <w:r>
            <w:fldChar w:fldCharType="end"/>
          </w:r>
        </w:sdtContent>
      </w:sdt>
      <w:r>
        <w:t>.</w:t>
      </w:r>
    </w:p>
    <w:p w:rsidR="005B6707" w:rsidRDefault="005B6707" w:rsidP="00B34C64">
      <w:pPr>
        <w:spacing w:line="360" w:lineRule="auto"/>
        <w:jc w:val="both"/>
      </w:pPr>
      <w:proofErr w:type="spellStart"/>
      <w:r>
        <w:t>Maab</w:t>
      </w:r>
      <w:proofErr w:type="spellEnd"/>
      <w:r>
        <w:t xml:space="preserve"> et al, </w:t>
      </w:r>
      <w:sdt>
        <w:sdtPr>
          <w:id w:val="1662187115"/>
          <w:citation/>
        </w:sdtPr>
        <w:sdtEndPr/>
        <w:sdtContent>
          <w:r>
            <w:fldChar w:fldCharType="begin"/>
          </w:r>
          <w:r w:rsidR="007646BB">
            <w:instrText xml:space="preserve">CITATION Maa17 \n  \l 2057 </w:instrText>
          </w:r>
          <w:r>
            <w:fldChar w:fldCharType="separate"/>
          </w:r>
          <w:r w:rsidR="00B43542" w:rsidRPr="00B43542">
            <w:rPr>
              <w:noProof/>
            </w:rPr>
            <w:t>(2017)</w:t>
          </w:r>
          <w:r>
            <w:fldChar w:fldCharType="end"/>
          </w:r>
        </w:sdtContent>
      </w:sdt>
      <w:r>
        <w:t xml:space="preserve"> have carried out a</w:t>
      </w:r>
      <w:r w:rsidR="007646BB">
        <w:t xml:space="preserve"> recent study which investigates</w:t>
      </w:r>
      <w:r>
        <w:t xml:space="preserve"> the effectiveness </w:t>
      </w:r>
      <w:r w:rsidR="007646BB">
        <w:t>of varying shield materials on eddy current testing. Utilising double layer ferrite and copper sheet shielding, it is possible to retain high levels of eddy current transfer efficiency</w:t>
      </w:r>
      <w:r w:rsidR="00AE65B9">
        <w:t>.</w:t>
      </w:r>
    </w:p>
    <w:p w:rsidR="005B6707" w:rsidRDefault="005B6707" w:rsidP="005B6707">
      <w:pPr>
        <w:keepNext/>
        <w:spacing w:line="360" w:lineRule="auto"/>
        <w:jc w:val="center"/>
      </w:pPr>
      <w:r>
        <w:rPr>
          <w:noProof/>
          <w:lang w:eastAsia="en-GB"/>
        </w:rPr>
        <w:drawing>
          <wp:inline distT="0" distB="0" distL="0" distR="0" wp14:anchorId="4F53319F" wp14:editId="45A38F22">
            <wp:extent cx="5443855" cy="2360295"/>
            <wp:effectExtent l="0" t="0" r="4445" b="1905"/>
            <wp:docPr id="4" name="Picture 4"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3855" cy="2360295"/>
                    </a:xfrm>
                    <a:prstGeom prst="rect">
                      <a:avLst/>
                    </a:prstGeom>
                    <a:noFill/>
                    <a:ln>
                      <a:noFill/>
                    </a:ln>
                  </pic:spPr>
                </pic:pic>
              </a:graphicData>
            </a:graphic>
          </wp:inline>
        </w:drawing>
      </w:r>
    </w:p>
    <w:p w:rsidR="00B34C64" w:rsidRDefault="005B6707" w:rsidP="005B6707">
      <w:pPr>
        <w:pStyle w:val="Caption"/>
        <w:jc w:val="center"/>
      </w:pPr>
      <w:bookmarkStart w:id="11" w:name="_Toc40831145"/>
      <w:r>
        <w:t xml:space="preserve">Figure </w:t>
      </w:r>
      <w:r w:rsidR="0075573F">
        <w:fldChar w:fldCharType="begin"/>
      </w:r>
      <w:r w:rsidR="0075573F">
        <w:instrText xml:space="preserve"> SEQ Figure \* ARABIC </w:instrText>
      </w:r>
      <w:r w:rsidR="0075573F">
        <w:fldChar w:fldCharType="separate"/>
      </w:r>
      <w:r w:rsidR="00CE0EA1">
        <w:rPr>
          <w:noProof/>
        </w:rPr>
        <w:t>4</w:t>
      </w:r>
      <w:r w:rsidR="0075573F">
        <w:rPr>
          <w:noProof/>
        </w:rPr>
        <w:fldChar w:fldCharType="end"/>
      </w:r>
      <w:r>
        <w:t xml:space="preserve"> - Eddy Current Shielding </w:t>
      </w:r>
      <w:sdt>
        <w:sdtPr>
          <w:id w:val="-1573574283"/>
          <w:citation/>
        </w:sdtPr>
        <w:sdtEndPr/>
        <w:sdtContent>
          <w:r>
            <w:fldChar w:fldCharType="begin"/>
          </w:r>
          <w:r w:rsidR="007646BB">
            <w:instrText xml:space="preserve">CITATION Maa17 \l 2057 </w:instrText>
          </w:r>
          <w:r>
            <w:fldChar w:fldCharType="separate"/>
          </w:r>
          <w:r w:rsidR="00B43542" w:rsidRPr="00B43542">
            <w:rPr>
              <w:noProof/>
            </w:rPr>
            <w:t>(Maab, et al., 2017)</w:t>
          </w:r>
          <w:r>
            <w:fldChar w:fldCharType="end"/>
          </w:r>
        </w:sdtContent>
      </w:sdt>
      <w:bookmarkEnd w:id="11"/>
    </w:p>
    <w:p w:rsidR="00683F10" w:rsidRDefault="00683F10" w:rsidP="00060ADC"/>
    <w:p w:rsidR="00060ADC" w:rsidRDefault="00060ADC" w:rsidP="00060ADC"/>
    <w:p w:rsidR="00060ADC" w:rsidRPr="00CE0EA1" w:rsidRDefault="00AE65B9" w:rsidP="00060ADC">
      <w:pPr>
        <w:rPr>
          <w:b/>
          <w:i/>
        </w:rPr>
      </w:pPr>
      <w:r w:rsidRPr="00CE0EA1">
        <w:rPr>
          <w:b/>
          <w:i/>
        </w:rPr>
        <w:t xml:space="preserve">c) </w:t>
      </w:r>
      <w:r w:rsidR="00060ADC" w:rsidRPr="00CE0EA1">
        <w:rPr>
          <w:b/>
          <w:i/>
        </w:rPr>
        <w:t>A test coil is used to inspect an aluminium component 0.5mm i</w:t>
      </w:r>
      <w:r w:rsidR="001A7391">
        <w:rPr>
          <w:b/>
          <w:i/>
        </w:rPr>
        <w:t xml:space="preserve">n thickness. Assuming 0.15mm as </w:t>
      </w:r>
      <w:r w:rsidR="00060ADC" w:rsidRPr="00CE0EA1">
        <w:rPr>
          <w:b/>
          <w:i/>
        </w:rPr>
        <w:t>the standard depth of penetration required and that the con</w:t>
      </w:r>
      <w:r w:rsidR="001A7391">
        <w:rPr>
          <w:b/>
          <w:i/>
        </w:rPr>
        <w:t>ductivity of aluminium is 64.94</w:t>
      </w:r>
      <w:r w:rsidR="00060ADC" w:rsidRPr="00CE0EA1">
        <w:rPr>
          <w:b/>
          <w:i/>
        </w:rPr>
        <w:t>%IACS:</w:t>
      </w:r>
    </w:p>
    <w:p w:rsidR="00060ADC" w:rsidRPr="00CE0EA1" w:rsidRDefault="00060ADC" w:rsidP="00060ADC">
      <w:pPr>
        <w:rPr>
          <w:b/>
          <w:i/>
        </w:rPr>
      </w:pPr>
      <w:proofErr w:type="spellStart"/>
      <w:r w:rsidRPr="00CE0EA1">
        <w:rPr>
          <w:b/>
          <w:i/>
        </w:rPr>
        <w:t>i</w:t>
      </w:r>
      <w:proofErr w:type="spellEnd"/>
      <w:r w:rsidRPr="00CE0EA1">
        <w:rPr>
          <w:b/>
          <w:i/>
        </w:rPr>
        <w:t>) Calculate the required test frequency.</w:t>
      </w:r>
    </w:p>
    <w:p w:rsidR="00060ADC" w:rsidRPr="00CE0EA1" w:rsidRDefault="00060ADC" w:rsidP="00060ADC">
      <w:pPr>
        <w:rPr>
          <w:b/>
          <w:i/>
        </w:rPr>
      </w:pPr>
      <w:r w:rsidRPr="00CE0EA1">
        <w:rPr>
          <w:b/>
          <w:i/>
        </w:rPr>
        <w:t>ii) What would be the maximum phase difference between the induced near and far-surface</w:t>
      </w:r>
    </w:p>
    <w:p w:rsidR="00060ADC" w:rsidRPr="00CE0EA1" w:rsidRDefault="00060ADC" w:rsidP="00060ADC">
      <w:pPr>
        <w:rPr>
          <w:b/>
          <w:i/>
        </w:rPr>
      </w:pPr>
      <w:r w:rsidRPr="00CE0EA1">
        <w:rPr>
          <w:b/>
          <w:i/>
        </w:rPr>
        <w:t xml:space="preserve">eddy currents? </w:t>
      </w:r>
    </w:p>
    <w:p w:rsidR="00060ADC" w:rsidRPr="00CE0EA1" w:rsidRDefault="00060ADC" w:rsidP="00060ADC">
      <w:pPr>
        <w:rPr>
          <w:b/>
          <w:i/>
        </w:rPr>
      </w:pPr>
      <w:r w:rsidRPr="00CE0EA1">
        <w:rPr>
          <w:b/>
          <w:i/>
        </w:rPr>
        <w:t>iii) If we were to increase the test frequency by an order of 2, what would the effects be</w:t>
      </w:r>
    </w:p>
    <w:p w:rsidR="00060ADC" w:rsidRPr="00CE0EA1" w:rsidRDefault="00060ADC" w:rsidP="00060ADC">
      <w:pPr>
        <w:rPr>
          <w:b/>
          <w:i/>
        </w:rPr>
      </w:pPr>
      <w:r w:rsidRPr="00CE0EA1">
        <w:rPr>
          <w:b/>
          <w:i/>
        </w:rPr>
        <w:t xml:space="preserve">regarding the depth of penetration and near and far surface phase differences? </w:t>
      </w:r>
    </w:p>
    <w:p w:rsidR="00060ADC" w:rsidRDefault="00060ADC" w:rsidP="00060ADC"/>
    <w:p w:rsidR="00CE0EA1" w:rsidRDefault="00CE0EA1" w:rsidP="00060ADC">
      <w:pPr>
        <w:rPr>
          <w:b/>
          <w:i/>
        </w:rPr>
      </w:pPr>
      <w:r>
        <w:rPr>
          <w:b/>
          <w:i/>
        </w:rPr>
        <w:t>c) (</w:t>
      </w:r>
      <w:proofErr w:type="spellStart"/>
      <w:r w:rsidR="00625621" w:rsidRPr="00CE0EA1">
        <w:rPr>
          <w:b/>
          <w:i/>
        </w:rPr>
        <w:t>i</w:t>
      </w:r>
      <w:proofErr w:type="spellEnd"/>
      <w:r w:rsidR="00625621" w:rsidRPr="00CE0EA1">
        <w:rPr>
          <w:b/>
          <w:i/>
        </w:rPr>
        <w:t>)</w:t>
      </w:r>
    </w:p>
    <w:p w:rsidR="00060ADC" w:rsidRPr="00625621" w:rsidRDefault="00625621" w:rsidP="00060ADC">
      <w:pPr>
        <w:rPr>
          <w:i/>
        </w:rPr>
      </w:pPr>
      <w:r w:rsidRPr="00625621">
        <w:rPr>
          <w:i/>
        </w:rPr>
        <w:t xml:space="preserve"> </w:t>
      </w:r>
      <w:r w:rsidR="007B3872" w:rsidRPr="00625621">
        <w:rPr>
          <w:i/>
        </w:rPr>
        <w:t>Test Frequency</w:t>
      </w:r>
    </w:p>
    <w:p w:rsidR="007B3872" w:rsidRPr="00AE65B9" w:rsidRDefault="00625621" w:rsidP="00060ADC">
      <w:pPr>
        <w:rPr>
          <w:rFonts w:eastAsiaTheme="minorEastAsia"/>
        </w:rPr>
      </w:pPr>
      <m:oMathPara>
        <m:oMath>
          <m:r>
            <w:rPr>
              <w:rFonts w:ascii="Cambria Math" w:hAnsi="Cambria Math"/>
            </w:rPr>
            <m:t>δmm=</m:t>
          </m:r>
          <m:f>
            <m:fPr>
              <m:ctrlPr>
                <w:rPr>
                  <w:rFonts w:ascii="Cambria Math" w:hAnsi="Cambria Math"/>
                  <w:i/>
                </w:rPr>
              </m:ctrlPr>
            </m:fPr>
            <m:num>
              <m:r>
                <w:rPr>
                  <w:rFonts w:ascii="Cambria Math" w:hAnsi="Cambria Math"/>
                </w:rPr>
                <m:t>661</m:t>
              </m:r>
            </m:num>
            <m:den>
              <m:rad>
                <m:radPr>
                  <m:degHide m:val="1"/>
                  <m:ctrlPr>
                    <w:rPr>
                      <w:rFonts w:ascii="Cambria Math" w:hAnsi="Cambria Math"/>
                      <w:i/>
                    </w:rPr>
                  </m:ctrlPr>
                </m:radPr>
                <m:deg/>
                <m:e>
                  <m:r>
                    <w:rPr>
                      <w:rFonts w:ascii="Cambria Math" w:hAnsi="Cambria Math"/>
                    </w:rPr>
                    <m:t>f</m:t>
                  </m:r>
                  <m:sSub>
                    <m:sSubPr>
                      <m:ctrlPr>
                        <w:rPr>
                          <w:rFonts w:ascii="Cambria Math" w:hAnsi="Cambria Math"/>
                          <w:i/>
                        </w:rPr>
                      </m:ctrlPr>
                    </m:sSubPr>
                    <m:e>
                      <m:r>
                        <w:rPr>
                          <w:rFonts w:ascii="Cambria Math" w:hAnsi="Cambria Math"/>
                        </w:rPr>
                        <m:t>μ</m:t>
                      </m:r>
                    </m:e>
                    <m:sub>
                      <m:r>
                        <w:rPr>
                          <w:rFonts w:ascii="Cambria Math" w:hAnsi="Cambria Math"/>
                        </w:rPr>
                        <m:t>r</m:t>
                      </m:r>
                    </m:sub>
                  </m:sSub>
                  <m:r>
                    <w:rPr>
                      <w:rFonts w:ascii="Cambria Math" w:hAnsi="Cambria Math"/>
                    </w:rPr>
                    <m:t>σ</m:t>
                  </m:r>
                </m:e>
              </m:rad>
            </m:den>
          </m:f>
        </m:oMath>
      </m:oMathPara>
    </w:p>
    <w:p w:rsidR="00AE65B9" w:rsidRPr="00625621" w:rsidRDefault="00AE65B9" w:rsidP="00060ADC">
      <w:pPr>
        <w:rPr>
          <w:rFonts w:eastAsiaTheme="minorEastAsia"/>
        </w:rPr>
      </w:pPr>
    </w:p>
    <w:p w:rsidR="00625621" w:rsidRPr="00625621" w:rsidRDefault="00625621" w:rsidP="00060ADC">
      <w:pPr>
        <w:rPr>
          <w:i/>
        </w:rPr>
      </w:pPr>
      <w:r w:rsidRPr="00625621">
        <w:rPr>
          <w:i/>
        </w:rPr>
        <w:t>Insert known values, rearrange and solve for frequency</w:t>
      </w:r>
    </w:p>
    <w:p w:rsidR="00AE65B9" w:rsidRPr="00AE65B9" w:rsidRDefault="00625621" w:rsidP="00CE0EA1">
      <w:pPr>
        <w:spacing w:after="0"/>
        <w:rPr>
          <w:rFonts w:eastAsiaTheme="minorEastAsia"/>
          <w:i/>
        </w:rPr>
      </w:pPr>
      <m:oMathPara>
        <m:oMath>
          <m:r>
            <w:rPr>
              <w:rFonts w:ascii="Cambria Math" w:hAnsi="Cambria Math"/>
            </w:rPr>
            <m:t>0.15=</m:t>
          </m:r>
          <m:f>
            <m:fPr>
              <m:ctrlPr>
                <w:rPr>
                  <w:rFonts w:ascii="Cambria Math" w:hAnsi="Cambria Math"/>
                  <w:i/>
                </w:rPr>
              </m:ctrlPr>
            </m:fPr>
            <m:num>
              <m:r>
                <w:rPr>
                  <w:rFonts w:ascii="Cambria Math" w:hAnsi="Cambria Math"/>
                </w:rPr>
                <m:t>661</m:t>
              </m:r>
            </m:num>
            <m:den>
              <m:rad>
                <m:radPr>
                  <m:degHide m:val="1"/>
                  <m:ctrlPr>
                    <w:rPr>
                      <w:rFonts w:ascii="Cambria Math" w:hAnsi="Cambria Math"/>
                      <w:i/>
                    </w:rPr>
                  </m:ctrlPr>
                </m:radPr>
                <m:deg/>
                <m:e>
                  <m:r>
                    <w:rPr>
                      <w:rFonts w:ascii="Cambria Math" w:hAnsi="Cambria Math"/>
                    </w:rPr>
                    <m:t>f×1×64.94</m:t>
                  </m:r>
                </m:e>
              </m:rad>
            </m:den>
          </m:f>
        </m:oMath>
      </m:oMathPara>
    </w:p>
    <w:p w:rsidR="00AE65B9" w:rsidRPr="00625621" w:rsidRDefault="00AE65B9" w:rsidP="00060ADC">
      <w:pPr>
        <w:rPr>
          <w:rFonts w:eastAsiaTheme="minorEastAsia"/>
          <w:i/>
        </w:rPr>
      </w:pPr>
    </w:p>
    <w:p w:rsidR="00625621" w:rsidRPr="00AE65B9" w:rsidRDefault="00625621" w:rsidP="00CE0EA1">
      <w:pPr>
        <w:spacing w:after="0"/>
        <w:rPr>
          <w:rFonts w:eastAsiaTheme="minorEastAsia"/>
          <w:i/>
        </w:rP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64.94</m:t>
              </m:r>
            </m:den>
          </m:f>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661</m:t>
                      </m:r>
                    </m:num>
                    <m:den>
                      <m:r>
                        <w:rPr>
                          <w:rFonts w:ascii="Cambria Math" w:hAnsi="Cambria Math"/>
                        </w:rPr>
                        <m:t>0.15</m:t>
                      </m:r>
                    </m:den>
                  </m:f>
                </m:e>
              </m:d>
            </m:e>
            <m:sup>
              <m:r>
                <w:rPr>
                  <w:rFonts w:ascii="Cambria Math" w:hAnsi="Cambria Math"/>
                </w:rPr>
                <m:t>2</m:t>
              </m:r>
            </m:sup>
          </m:sSup>
        </m:oMath>
      </m:oMathPara>
    </w:p>
    <w:p w:rsidR="00AE65B9" w:rsidRPr="00625621" w:rsidRDefault="00AE65B9" w:rsidP="00060ADC">
      <w:pPr>
        <w:rPr>
          <w:rFonts w:eastAsiaTheme="minorEastAsia"/>
          <w:i/>
        </w:rPr>
      </w:pPr>
    </w:p>
    <w:p w:rsidR="00AE65B9" w:rsidRPr="00CE0EA1" w:rsidRDefault="00625621" w:rsidP="00CE0EA1">
      <w:pPr>
        <w:spacing w:after="0"/>
        <w:rPr>
          <w:rFonts w:eastAsiaTheme="minorEastAsia"/>
        </w:rPr>
      </w:pPr>
      <m:oMathPara>
        <m:oMath>
          <m:r>
            <w:rPr>
              <w:rFonts w:ascii="Cambria Math" w:hAnsi="Cambria Math"/>
            </w:rPr>
            <m:t xml:space="preserve">f=298.9kHz   </m:t>
          </m:r>
          <m:r>
            <w:rPr>
              <w:rFonts w:ascii="Cambria Math" w:eastAsiaTheme="minorEastAsia" w:hAnsi="Cambria Math"/>
            </w:rPr>
            <m:t>(to 2 d.p.)</m:t>
          </m:r>
        </m:oMath>
      </m:oMathPara>
    </w:p>
    <w:p w:rsidR="00CE0EA1" w:rsidRDefault="00CE0EA1" w:rsidP="00060ADC">
      <w:pPr>
        <w:rPr>
          <w:rFonts w:eastAsiaTheme="minorEastAsia"/>
          <w:i/>
        </w:rPr>
      </w:pPr>
      <w:r>
        <w:rPr>
          <w:rFonts w:eastAsiaTheme="minorEastAsia"/>
          <w:b/>
          <w:i/>
        </w:rPr>
        <w:t>c) (</w:t>
      </w:r>
      <w:r w:rsidR="00625621" w:rsidRPr="00CE0EA1">
        <w:rPr>
          <w:rFonts w:eastAsiaTheme="minorEastAsia"/>
          <w:b/>
          <w:i/>
        </w:rPr>
        <w:t>ii)</w:t>
      </w:r>
      <w:r w:rsidR="00625621">
        <w:rPr>
          <w:rFonts w:eastAsiaTheme="minorEastAsia"/>
          <w:i/>
        </w:rPr>
        <w:t xml:space="preserve"> </w:t>
      </w:r>
    </w:p>
    <w:p w:rsidR="00625621" w:rsidRDefault="00625621" w:rsidP="00060ADC">
      <w:pPr>
        <w:rPr>
          <w:rFonts w:eastAsiaTheme="minorEastAsia"/>
          <w:i/>
        </w:rPr>
      </w:pPr>
      <w:r>
        <w:rPr>
          <w:rFonts w:eastAsiaTheme="minorEastAsia"/>
          <w:i/>
        </w:rPr>
        <w:t>Phase difference</w:t>
      </w:r>
    </w:p>
    <w:p w:rsidR="00AE65B9" w:rsidRPr="00EC2377" w:rsidRDefault="00EC2377" w:rsidP="00060ADC">
      <w:pPr>
        <w:rPr>
          <w:rFonts w:eastAsiaTheme="minorEastAsia"/>
          <w:i/>
        </w:rPr>
      </w:pPr>
      <m:oMathPara>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δmm</m:t>
              </m:r>
            </m:den>
          </m:f>
          <m:r>
            <w:rPr>
              <w:rFonts w:ascii="Cambria Math" w:eastAsiaTheme="minorEastAsia" w:hAnsi="Cambria Math"/>
            </w:rPr>
            <m:t>×57.3</m:t>
          </m:r>
        </m:oMath>
      </m:oMathPara>
    </w:p>
    <w:p w:rsidR="00AE65B9" w:rsidRPr="00EC2377" w:rsidRDefault="00EC2377" w:rsidP="00060ADC">
      <w:pPr>
        <w:rPr>
          <w:i/>
        </w:rPr>
      </w:pPr>
      <w:r w:rsidRPr="00625621">
        <w:rPr>
          <w:i/>
        </w:rPr>
        <w:t>I</w:t>
      </w:r>
      <w:r>
        <w:rPr>
          <w:i/>
        </w:rPr>
        <w:t xml:space="preserve">nsert known values </w:t>
      </w:r>
      <w:r w:rsidRPr="00625621">
        <w:rPr>
          <w:i/>
        </w:rPr>
        <w:t xml:space="preserve">and solve for </w:t>
      </w:r>
      <w:r>
        <w:rPr>
          <w:i/>
        </w:rPr>
        <w:t>phase difference</w:t>
      </w:r>
    </w:p>
    <w:p w:rsidR="00EC2377" w:rsidRPr="00AE65B9" w:rsidRDefault="00EC2377" w:rsidP="00CE0EA1">
      <w:pPr>
        <w:spacing w:after="0"/>
        <w:rPr>
          <w:rFonts w:eastAsiaTheme="minorEastAsia"/>
          <w:i/>
        </w:rPr>
      </w:pPr>
      <m:oMathPara>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0.5</m:t>
              </m:r>
            </m:num>
            <m:den>
              <m:r>
                <w:rPr>
                  <w:rFonts w:ascii="Cambria Math" w:eastAsiaTheme="minorEastAsia" w:hAnsi="Cambria Math"/>
                </w:rPr>
                <m:t>0.15</m:t>
              </m:r>
            </m:den>
          </m:f>
          <m:r>
            <w:rPr>
              <w:rFonts w:ascii="Cambria Math" w:eastAsiaTheme="minorEastAsia" w:hAnsi="Cambria Math"/>
            </w:rPr>
            <m:t>×57.3</m:t>
          </m:r>
        </m:oMath>
      </m:oMathPara>
    </w:p>
    <w:p w:rsidR="00AE65B9" w:rsidRPr="00EC2377" w:rsidRDefault="00AE65B9" w:rsidP="00060ADC">
      <w:pPr>
        <w:rPr>
          <w:rFonts w:eastAsiaTheme="minorEastAsia"/>
          <w:i/>
        </w:rPr>
      </w:pPr>
    </w:p>
    <w:p w:rsidR="00EC2377" w:rsidRPr="00EC2377" w:rsidRDefault="00EC2377" w:rsidP="00CE0EA1">
      <w:pPr>
        <w:spacing w:after="0"/>
        <w:rPr>
          <w:rFonts w:eastAsiaTheme="minorEastAsia"/>
          <w:i/>
        </w:rPr>
      </w:pPr>
      <m:oMathPara>
        <m:oMath>
          <m:r>
            <w:rPr>
              <w:rFonts w:ascii="Cambria Math" w:eastAsiaTheme="minorEastAsia" w:hAnsi="Cambria Math"/>
            </w:rPr>
            <m:t>σ=191°</m:t>
          </m:r>
        </m:oMath>
      </m:oMathPara>
    </w:p>
    <w:p w:rsidR="00AE65B9" w:rsidRDefault="00AE65B9">
      <w:pPr>
        <w:rPr>
          <w:rFonts w:eastAsiaTheme="minorEastAsia"/>
          <w:i/>
        </w:rPr>
      </w:pPr>
    </w:p>
    <w:p w:rsidR="00CE0EA1" w:rsidRPr="00CE0EA1" w:rsidRDefault="00CE0EA1" w:rsidP="00060ADC">
      <w:pPr>
        <w:rPr>
          <w:rFonts w:eastAsiaTheme="minorEastAsia"/>
          <w:b/>
          <w:i/>
        </w:rPr>
      </w:pPr>
      <w:r w:rsidRPr="00CE0EA1">
        <w:rPr>
          <w:rFonts w:eastAsiaTheme="minorEastAsia"/>
          <w:b/>
          <w:i/>
        </w:rPr>
        <w:lastRenderedPageBreak/>
        <w:t>c) (</w:t>
      </w:r>
      <w:r w:rsidR="00EC2377" w:rsidRPr="00CE0EA1">
        <w:rPr>
          <w:rFonts w:eastAsiaTheme="minorEastAsia"/>
          <w:b/>
          <w:i/>
        </w:rPr>
        <w:t>iii)</w:t>
      </w:r>
    </w:p>
    <w:p w:rsidR="00AE65B9" w:rsidRDefault="00EC2377" w:rsidP="00060ADC">
      <w:pPr>
        <w:rPr>
          <w:rFonts w:eastAsiaTheme="minorEastAsia"/>
          <w:i/>
        </w:rPr>
      </w:pPr>
      <w:r>
        <w:rPr>
          <w:rFonts w:eastAsiaTheme="minorEastAsia"/>
          <w:i/>
        </w:rPr>
        <w:t xml:space="preserve"> Depth of penetration</w:t>
      </w:r>
    </w:p>
    <w:p w:rsidR="00EC2377" w:rsidRDefault="00EC2377" w:rsidP="00060ADC">
      <w:pPr>
        <w:rPr>
          <w:rFonts w:eastAsiaTheme="minorEastAsia"/>
          <w:i/>
        </w:rPr>
      </w:pPr>
      <w:r>
        <w:rPr>
          <w:rFonts w:eastAsiaTheme="minorEastAsia"/>
          <w:i/>
        </w:rPr>
        <w:t>Increase by factor of 2</w:t>
      </w:r>
    </w:p>
    <w:p w:rsidR="00EC2377" w:rsidRPr="00EC2377" w:rsidRDefault="00EC2377" w:rsidP="00060ADC">
      <w:pPr>
        <w:rPr>
          <w:rFonts w:eastAsiaTheme="minorEastAsia"/>
          <w:i/>
        </w:rPr>
      </w:pPr>
      <m:oMathPara>
        <m:oMath>
          <m:r>
            <w:rPr>
              <w:rFonts w:ascii="Cambria Math" w:eastAsiaTheme="minorEastAsia" w:hAnsi="Cambria Math"/>
            </w:rPr>
            <m:t>f=2×298.9=597.8kHz</m:t>
          </m:r>
        </m:oMath>
      </m:oMathPara>
    </w:p>
    <w:p w:rsidR="00EC2377" w:rsidRDefault="00EC2377" w:rsidP="00060ADC">
      <w:pPr>
        <w:rPr>
          <w:rFonts w:eastAsiaTheme="minorEastAsia"/>
          <w:i/>
        </w:rPr>
      </w:pPr>
      <w:r>
        <w:rPr>
          <w:rFonts w:eastAsiaTheme="minorEastAsia"/>
          <w:i/>
        </w:rPr>
        <w:t>Revised depth</w:t>
      </w:r>
    </w:p>
    <w:p w:rsidR="00EC2377" w:rsidRPr="00AE65B9" w:rsidRDefault="00EC2377" w:rsidP="00060ADC">
      <w:pPr>
        <w:rPr>
          <w:rFonts w:eastAsiaTheme="minorEastAsia"/>
          <w:i/>
        </w:rPr>
      </w:pPr>
      <m:oMathPara>
        <m:oMath>
          <m:r>
            <w:rPr>
              <w:rFonts w:ascii="Cambria Math" w:eastAsiaTheme="minorEastAsia" w:hAnsi="Cambria Math"/>
            </w:rPr>
            <m:t>δ=</m:t>
          </m:r>
          <m:f>
            <m:fPr>
              <m:ctrlPr>
                <w:rPr>
                  <w:rFonts w:ascii="Cambria Math" w:eastAsiaTheme="minorEastAsia" w:hAnsi="Cambria Math"/>
                  <w:i/>
                </w:rPr>
              </m:ctrlPr>
            </m:fPr>
            <m:num>
              <m:r>
                <w:rPr>
                  <w:rFonts w:ascii="Cambria Math" w:eastAsiaTheme="minorEastAsia" w:hAnsi="Cambria Math"/>
                </w:rPr>
                <m:t>661</m:t>
              </m:r>
            </m:num>
            <m:den>
              <m:rad>
                <m:radPr>
                  <m:degHide m:val="1"/>
                  <m:ctrlPr>
                    <w:rPr>
                      <w:rFonts w:ascii="Cambria Math" w:eastAsiaTheme="minorEastAsia" w:hAnsi="Cambria Math"/>
                      <w:i/>
                    </w:rPr>
                  </m:ctrlPr>
                </m:radPr>
                <m:deg/>
                <m:e>
                  <m:r>
                    <w:rPr>
                      <w:rFonts w:ascii="Cambria Math" w:eastAsiaTheme="minorEastAsia" w:hAnsi="Cambria Math"/>
                    </w:rPr>
                    <m:t>597.8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×64.94</m:t>
                  </m:r>
                </m:e>
              </m:rad>
            </m:den>
          </m:f>
        </m:oMath>
      </m:oMathPara>
    </w:p>
    <w:p w:rsidR="00AE65B9" w:rsidRPr="00E42FAB" w:rsidRDefault="00AE65B9" w:rsidP="00060ADC">
      <w:pPr>
        <w:rPr>
          <w:rFonts w:eastAsiaTheme="minorEastAsia"/>
          <w:i/>
        </w:rPr>
      </w:pPr>
    </w:p>
    <w:p w:rsidR="00AE65B9" w:rsidRPr="00533A9D" w:rsidRDefault="00E42FAB" w:rsidP="00060ADC">
      <w:pPr>
        <w:rPr>
          <w:rFonts w:eastAsiaTheme="minorEastAsia"/>
          <w:i/>
        </w:rPr>
      </w:pPr>
      <m:oMathPara>
        <m:oMath>
          <m:r>
            <w:rPr>
              <w:rFonts w:ascii="Cambria Math" w:eastAsiaTheme="minorEastAsia" w:hAnsi="Cambria Math"/>
            </w:rPr>
            <m:t>δ=0.106mm    (to 3 sig. fig.)</m:t>
          </m:r>
        </m:oMath>
      </m:oMathPara>
    </w:p>
    <w:p w:rsidR="00533A9D" w:rsidRDefault="00533A9D" w:rsidP="00060ADC">
      <w:pPr>
        <w:rPr>
          <w:rFonts w:eastAsiaTheme="minorEastAsia"/>
          <w:i/>
        </w:rPr>
      </w:pPr>
      <w:r>
        <w:rPr>
          <w:rFonts w:eastAsiaTheme="minorEastAsia"/>
          <w:i/>
        </w:rPr>
        <w:t xml:space="preserve">Revised phase </w:t>
      </w:r>
    </w:p>
    <w:p w:rsidR="00533A9D" w:rsidRPr="00EC2377" w:rsidRDefault="00533A9D" w:rsidP="00533A9D">
      <w:pPr>
        <w:rPr>
          <w:rFonts w:eastAsiaTheme="minorEastAsia"/>
          <w:i/>
        </w:rPr>
      </w:pPr>
      <m:oMathPara>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0.5</m:t>
              </m:r>
            </m:num>
            <m:den>
              <m:r>
                <w:rPr>
                  <w:rFonts w:ascii="Cambria Math" w:eastAsiaTheme="minorEastAsia" w:hAnsi="Cambria Math"/>
                </w:rPr>
                <m:t>0.106</m:t>
              </m:r>
            </m:den>
          </m:f>
          <m:r>
            <w:rPr>
              <w:rFonts w:ascii="Cambria Math" w:eastAsiaTheme="minorEastAsia" w:hAnsi="Cambria Math"/>
            </w:rPr>
            <m:t>×57.3</m:t>
          </m:r>
        </m:oMath>
      </m:oMathPara>
    </w:p>
    <w:p w:rsidR="00533A9D" w:rsidRPr="00EC2377" w:rsidRDefault="00533A9D" w:rsidP="00533A9D">
      <w:pPr>
        <w:rPr>
          <w:rFonts w:eastAsiaTheme="minorEastAsia"/>
          <w:i/>
        </w:rPr>
      </w:pPr>
      <m:oMathPara>
        <m:oMath>
          <m:r>
            <w:rPr>
              <w:rFonts w:ascii="Cambria Math" w:eastAsiaTheme="minorEastAsia" w:hAnsi="Cambria Math"/>
            </w:rPr>
            <m:t>σ=270.3°    (to 1 d. p.)</m:t>
          </m:r>
        </m:oMath>
      </m:oMathPara>
    </w:p>
    <w:p w:rsidR="00A33F78" w:rsidRDefault="00A33F78" w:rsidP="00060ADC">
      <w:pPr>
        <w:rPr>
          <w:rFonts w:eastAsiaTheme="minorEastAsia"/>
          <w:i/>
        </w:rPr>
      </w:pPr>
    </w:p>
    <w:p w:rsidR="00A33F78" w:rsidRDefault="00A33F78">
      <w:pPr>
        <w:rPr>
          <w:rFonts w:eastAsiaTheme="minorEastAsia"/>
          <w:i/>
        </w:rPr>
      </w:pPr>
      <w:r>
        <w:rPr>
          <w:rFonts w:eastAsiaTheme="minorEastAsia"/>
          <w:i/>
        </w:rPr>
        <w:br w:type="page"/>
      </w:r>
    </w:p>
    <w:p w:rsidR="00A33F78" w:rsidRDefault="00A33F78" w:rsidP="00A33F78">
      <w:pPr>
        <w:pStyle w:val="Heading1"/>
        <w:pBdr>
          <w:bottom w:val="single" w:sz="4" w:space="1" w:color="auto"/>
        </w:pBdr>
        <w:spacing w:after="240" w:line="360" w:lineRule="auto"/>
        <w:jc w:val="center"/>
      </w:pPr>
      <w:bookmarkStart w:id="12" w:name="_Toc40837093"/>
      <w:r>
        <w:lastRenderedPageBreak/>
        <w:t>References</w:t>
      </w:r>
      <w:bookmarkEnd w:id="12"/>
    </w:p>
    <w:sdt>
      <w:sdtPr>
        <w:rPr>
          <w:rFonts w:asciiTheme="minorHAnsi" w:eastAsiaTheme="minorHAnsi" w:hAnsiTheme="minorHAnsi" w:cstheme="minorBidi"/>
          <w:sz w:val="24"/>
          <w:szCs w:val="22"/>
        </w:rPr>
        <w:id w:val="-1449160916"/>
        <w:docPartObj>
          <w:docPartGallery w:val="Bibliographies"/>
          <w:docPartUnique/>
        </w:docPartObj>
      </w:sdtPr>
      <w:sdtEndPr/>
      <w:sdtContent>
        <w:p w:rsidR="00A33F78" w:rsidRDefault="00A33F78">
          <w:pPr>
            <w:pStyle w:val="Heading1"/>
          </w:pPr>
        </w:p>
        <w:sdt>
          <w:sdtPr>
            <w:id w:val="-573587230"/>
            <w:bibliography/>
          </w:sdtPr>
          <w:sdtEndPr/>
          <w:sdtContent>
            <w:p w:rsidR="00B43542" w:rsidRDefault="00A33F78" w:rsidP="00B43542">
              <w:pPr>
                <w:pStyle w:val="Bibliography"/>
                <w:rPr>
                  <w:noProof/>
                  <w:szCs w:val="24"/>
                </w:rPr>
              </w:pPr>
              <w:r>
                <w:fldChar w:fldCharType="begin"/>
              </w:r>
              <w:r>
                <w:instrText xml:space="preserve"> BIBLIOGRAPHY </w:instrText>
              </w:r>
              <w:r>
                <w:fldChar w:fldCharType="separate"/>
              </w:r>
              <w:r w:rsidR="00B43542">
                <w:rPr>
                  <w:noProof/>
                </w:rPr>
                <w:t xml:space="preserve">BINDT, 2013. </w:t>
              </w:r>
              <w:r w:rsidR="00B43542">
                <w:rPr>
                  <w:i/>
                  <w:iCs/>
                  <w:noProof/>
                </w:rPr>
                <w:t xml:space="preserve">ROC. </w:t>
              </w:r>
              <w:r w:rsidR="00B43542">
                <w:rPr>
                  <w:noProof/>
                </w:rPr>
                <w:t xml:space="preserve">[Online] </w:t>
              </w:r>
              <w:r w:rsidR="00B43542">
                <w:rPr>
                  <w:noProof/>
                </w:rPr>
                <w:br/>
                <w:t xml:space="preserve">Available at: </w:t>
              </w:r>
              <w:r w:rsidR="00B43542">
                <w:rPr>
                  <w:noProof/>
                  <w:u w:val="single"/>
                </w:rPr>
                <w:t>https://www.bindt.org/What-is-NDT/Index-of-acronyms/R/roc/</w:t>
              </w:r>
              <w:r w:rsidR="00B43542">
                <w:rPr>
                  <w:noProof/>
                </w:rPr>
                <w:br/>
                <w:t>[Accessed 14 May 2020].</w:t>
              </w:r>
            </w:p>
            <w:p w:rsidR="00B43542" w:rsidRDefault="00B43542" w:rsidP="00B43542">
              <w:pPr>
                <w:pStyle w:val="Bibliography"/>
                <w:rPr>
                  <w:noProof/>
                </w:rPr>
              </w:pPr>
              <w:r>
                <w:rPr>
                  <w:noProof/>
                </w:rPr>
                <w:t xml:space="preserve">Lepage, B., 2011. </w:t>
              </w:r>
              <w:r>
                <w:rPr>
                  <w:i/>
                  <w:iCs/>
                  <w:noProof/>
                </w:rPr>
                <w:t xml:space="preserve">Shielded eddy current coils and methods for forming same on printed circuit boards. </w:t>
              </w:r>
              <w:r>
                <w:rPr>
                  <w:noProof/>
                </w:rPr>
                <w:t>United States, Patent No. US8704513B2.</w:t>
              </w:r>
            </w:p>
            <w:p w:rsidR="00B43542" w:rsidRDefault="00B43542" w:rsidP="00B43542">
              <w:pPr>
                <w:pStyle w:val="Bibliography"/>
                <w:rPr>
                  <w:noProof/>
                </w:rPr>
              </w:pPr>
              <w:r>
                <w:rPr>
                  <w:noProof/>
                </w:rPr>
                <w:t xml:space="preserve">Maab, M., Griessner, A., Steixner, V. &amp; Zierhofer, C., 2017. Reduction of eddy current losses in inductive transmission systems with ferrite sheets. </w:t>
              </w:r>
              <w:r>
                <w:rPr>
                  <w:i/>
                  <w:iCs/>
                  <w:noProof/>
                </w:rPr>
                <w:t xml:space="preserve">BioMed Eng OnLine, </w:t>
              </w:r>
              <w:r>
                <w:rPr>
                  <w:noProof/>
                </w:rPr>
                <w:t>16(3).</w:t>
              </w:r>
            </w:p>
            <w:p w:rsidR="00B43542" w:rsidRDefault="00B43542" w:rsidP="00B43542">
              <w:pPr>
                <w:pStyle w:val="Bibliography"/>
                <w:rPr>
                  <w:noProof/>
                </w:rPr>
              </w:pPr>
              <w:r>
                <w:rPr>
                  <w:noProof/>
                </w:rPr>
                <w:t xml:space="preserve">OLYMPUS, 2020. </w:t>
              </w:r>
              <w:r>
                <w:rPr>
                  <w:i/>
                  <w:iCs/>
                  <w:noProof/>
                </w:rPr>
                <w:t xml:space="preserve">Depth of Penetration. </w:t>
              </w:r>
              <w:r>
                <w:rPr>
                  <w:noProof/>
                </w:rPr>
                <w:t xml:space="preserve">[Online] </w:t>
              </w:r>
              <w:r>
                <w:rPr>
                  <w:noProof/>
                </w:rPr>
                <w:br/>
                <w:t xml:space="preserve">Available at: </w:t>
              </w:r>
              <w:r>
                <w:rPr>
                  <w:noProof/>
                  <w:u w:val="single"/>
                </w:rPr>
                <w:t>https://www.olympus-ims.com/en/ndt-tutorials/eca-tutorial/what-is-eca/depth/</w:t>
              </w:r>
              <w:r>
                <w:rPr>
                  <w:noProof/>
                </w:rPr>
                <w:br/>
                <w:t>[Accessed 15 May 2020].</w:t>
              </w:r>
            </w:p>
            <w:p w:rsidR="00A33F78" w:rsidRDefault="00A33F78" w:rsidP="00B43542">
              <w:r>
                <w:rPr>
                  <w:b/>
                  <w:bCs/>
                  <w:noProof/>
                </w:rPr>
                <w:fldChar w:fldCharType="end"/>
              </w:r>
            </w:p>
          </w:sdtContent>
        </w:sdt>
      </w:sdtContent>
    </w:sdt>
    <w:p w:rsidR="00533A9D" w:rsidRPr="00A33F78" w:rsidRDefault="00533A9D" w:rsidP="00060ADC">
      <w:pPr>
        <w:rPr>
          <w:rFonts w:eastAsiaTheme="minorEastAsia"/>
        </w:rPr>
      </w:pPr>
    </w:p>
    <w:p w:rsidR="00E42FAB" w:rsidRPr="00E42FAB" w:rsidRDefault="00E42FAB" w:rsidP="00060ADC">
      <w:pPr>
        <w:rPr>
          <w:rFonts w:eastAsiaTheme="minorEastAsia"/>
          <w:i/>
        </w:rPr>
      </w:pPr>
    </w:p>
    <w:p w:rsidR="00EC2377" w:rsidRPr="00EC2377" w:rsidRDefault="00EC2377" w:rsidP="00060ADC">
      <w:pPr>
        <w:rPr>
          <w:rFonts w:eastAsiaTheme="minorEastAsia"/>
          <w:i/>
        </w:rPr>
      </w:pPr>
    </w:p>
    <w:sectPr w:rsidR="00EC2377" w:rsidRPr="00EC2377" w:rsidSect="00233081">
      <w:footerReference w:type="default" r:id="rId16"/>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573F" w:rsidRDefault="0075573F" w:rsidP="00233081">
      <w:pPr>
        <w:spacing w:after="0" w:line="240" w:lineRule="auto"/>
      </w:pPr>
      <w:r>
        <w:separator/>
      </w:r>
    </w:p>
  </w:endnote>
  <w:endnote w:type="continuationSeparator" w:id="0">
    <w:p w:rsidR="0075573F" w:rsidRDefault="0075573F" w:rsidP="0023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F78" w:rsidRDefault="00A33F78">
    <w:pPr>
      <w:pStyle w:val="Footer"/>
      <w:jc w:val="right"/>
    </w:pPr>
  </w:p>
  <w:p w:rsidR="00A33F78" w:rsidRDefault="00A33F7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F78" w:rsidRDefault="00A33F78">
    <w:pPr>
      <w:pStyle w:val="Footer"/>
      <w:jc w:val="right"/>
    </w:pPr>
  </w:p>
  <w:p w:rsidR="00A33F78" w:rsidRDefault="00A33F78" w:rsidP="001F07CC">
    <w:pPr>
      <w:pStyle w:val="Footer"/>
      <w:tabs>
        <w:tab w:val="clear" w:pos="9026"/>
        <w:tab w:val="right" w:pos="9746"/>
      </w:tabs>
    </w:pPr>
    <w:r>
      <w:t>Jake Mowbray</w:t>
    </w:r>
    <w:r>
      <w:tab/>
    </w:r>
    <w:r>
      <w:tab/>
    </w:r>
    <w:r>
      <w:fldChar w:fldCharType="begin"/>
    </w:r>
    <w:r>
      <w:instrText xml:space="preserve"> PAGE   \* MERGEFORMAT </w:instrText>
    </w:r>
    <w:r>
      <w:fldChar w:fldCharType="separate"/>
    </w:r>
    <w:r w:rsidR="00B43542">
      <w:rPr>
        <w:noProof/>
      </w:rPr>
      <w:t>iii</w:t>
    </w:r>
    <w:r>
      <w:rPr>
        <w:noProof/>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4757690"/>
      <w:docPartObj>
        <w:docPartGallery w:val="Page Numbers (Bottom of Page)"/>
        <w:docPartUnique/>
      </w:docPartObj>
    </w:sdtPr>
    <w:sdtEndPr>
      <w:rPr>
        <w:noProof/>
      </w:rPr>
    </w:sdtEndPr>
    <w:sdtContent>
      <w:p w:rsidR="00A33F78" w:rsidRDefault="00A33F78">
        <w:pPr>
          <w:pStyle w:val="Footer"/>
          <w:jc w:val="right"/>
        </w:pPr>
        <w:r>
          <w:fldChar w:fldCharType="begin"/>
        </w:r>
        <w:r>
          <w:instrText xml:space="preserve"> PAGE   \* MERGEFORMAT </w:instrText>
        </w:r>
        <w:r>
          <w:fldChar w:fldCharType="separate"/>
        </w:r>
        <w:r w:rsidR="00B43542">
          <w:rPr>
            <w:noProof/>
          </w:rPr>
          <w:t>16</w:t>
        </w:r>
        <w:r>
          <w:rPr>
            <w:noProof/>
          </w:rPr>
          <w:fldChar w:fldCharType="end"/>
        </w:r>
      </w:p>
    </w:sdtContent>
  </w:sdt>
  <w:p w:rsidR="00A33F78" w:rsidRDefault="00A33F7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573F" w:rsidRDefault="0075573F" w:rsidP="00233081">
      <w:pPr>
        <w:spacing w:after="0" w:line="240" w:lineRule="auto"/>
      </w:pPr>
      <w:r>
        <w:separator/>
      </w:r>
    </w:p>
  </w:footnote>
  <w:footnote w:type="continuationSeparator" w:id="0">
    <w:p w:rsidR="0075573F" w:rsidRDefault="0075573F" w:rsidP="00233081">
      <w:pPr>
        <w:spacing w:after="0" w:line="240" w:lineRule="auto"/>
      </w:pPr>
      <w:r>
        <w:continuationSeparator/>
      </w:r>
    </w:p>
  </w:footnote>
  <w:footnote w:id="1">
    <w:p w:rsidR="00A33F78" w:rsidRDefault="00A33F78">
      <w:pPr>
        <w:pStyle w:val="FootnoteText"/>
      </w:pPr>
      <w:r>
        <w:rPr>
          <w:rStyle w:val="FootnoteReference"/>
        </w:rPr>
        <w:footnoteRef/>
      </w:r>
      <w:r>
        <w:t xml:space="preserve"> Table 1 shown in assessment brief.</w:t>
      </w:r>
    </w:p>
  </w:footnote>
  <w:footnote w:id="2">
    <w:p w:rsidR="00A33F78" w:rsidRDefault="00A33F78">
      <w:pPr>
        <w:pStyle w:val="FootnoteText"/>
      </w:pPr>
      <w:r>
        <w:rPr>
          <w:rStyle w:val="FootnoteReference"/>
        </w:rPr>
        <w:footnoteRef/>
      </w:r>
      <w:r>
        <w:t xml:space="preserve"> Figure 1 shown in assessment brief. </w:t>
      </w:r>
    </w:p>
  </w:footnote>
  <w:footnote w:id="3">
    <w:p w:rsidR="00A33F78" w:rsidRDefault="00A33F78">
      <w:pPr>
        <w:pStyle w:val="FootnoteText"/>
      </w:pPr>
      <w:r>
        <w:rPr>
          <w:rStyle w:val="FootnoteReference"/>
        </w:rPr>
        <w:footnoteRef/>
      </w:r>
      <w:r>
        <w:t xml:space="preserve"> When the edge of the object’s shadow lands partially across the detector’s single element it will still capture an amount of useful data; therefore, quoting the final size should include partial pixels counted as wholes.</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F78" w:rsidRPr="00DB3BE7" w:rsidRDefault="00A33F78" w:rsidP="00DC01C7">
    <w:pPr>
      <w:pStyle w:val="Header"/>
      <w:tabs>
        <w:tab w:val="clear" w:pos="4513"/>
        <w:tab w:val="clear" w:pos="9026"/>
        <w:tab w:val="center" w:pos="5954"/>
        <w:tab w:val="right" w:pos="6663"/>
        <w:tab w:val="right" w:pos="9746"/>
      </w:tabs>
      <w:rPr>
        <w:sz w:val="22"/>
      </w:rPr>
    </w:pPr>
    <w:r w:rsidRPr="00DB3BE7">
      <w:rPr>
        <w:sz w:val="22"/>
      </w:rPr>
      <w:t>MSc Mechanic Engineering</w:t>
    </w:r>
    <w:r w:rsidRPr="00DB3BE7">
      <w:rPr>
        <w:sz w:val="22"/>
      </w:rPr>
      <w:tab/>
    </w:r>
    <w:r w:rsidRPr="00DB3BE7">
      <w:rPr>
        <w:sz w:val="22"/>
      </w:rPr>
      <w:tab/>
      <w:t>Structural Integrity &amp; Material Evaluation</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26B69"/>
    <w:multiLevelType w:val="hybridMultilevel"/>
    <w:tmpl w:val="AFE68D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3CF0F5C"/>
    <w:multiLevelType w:val="hybridMultilevel"/>
    <w:tmpl w:val="E0E8DC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CE665B"/>
    <w:multiLevelType w:val="hybridMultilevel"/>
    <w:tmpl w:val="44E465F8"/>
    <w:lvl w:ilvl="0" w:tplc="661A94A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411010"/>
    <w:multiLevelType w:val="hybridMultilevel"/>
    <w:tmpl w:val="F45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C36ED"/>
    <w:multiLevelType w:val="hybridMultilevel"/>
    <w:tmpl w:val="D2C0D1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C9C0B4C"/>
    <w:multiLevelType w:val="hybridMultilevel"/>
    <w:tmpl w:val="18E802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E9C325D"/>
    <w:multiLevelType w:val="hybridMultilevel"/>
    <w:tmpl w:val="4DEE15B8"/>
    <w:lvl w:ilvl="0" w:tplc="F3D60A4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537079"/>
    <w:multiLevelType w:val="hybridMultilevel"/>
    <w:tmpl w:val="3A4C00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BE4236D"/>
    <w:multiLevelType w:val="hybridMultilevel"/>
    <w:tmpl w:val="4A40EE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8C06C8"/>
    <w:multiLevelType w:val="hybridMultilevel"/>
    <w:tmpl w:val="C8DC43A2"/>
    <w:lvl w:ilvl="0" w:tplc="F3D60A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A24230"/>
    <w:multiLevelType w:val="hybridMultilevel"/>
    <w:tmpl w:val="E90AE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B1905F8"/>
    <w:multiLevelType w:val="hybridMultilevel"/>
    <w:tmpl w:val="7BFAB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107CF8"/>
    <w:multiLevelType w:val="hybridMultilevel"/>
    <w:tmpl w:val="1F9880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199724E"/>
    <w:multiLevelType w:val="hybridMultilevel"/>
    <w:tmpl w:val="F1A4C7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6162AFA"/>
    <w:multiLevelType w:val="hybridMultilevel"/>
    <w:tmpl w:val="DF5432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8D20A86"/>
    <w:multiLevelType w:val="hybridMultilevel"/>
    <w:tmpl w:val="CC243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484B5A"/>
    <w:multiLevelType w:val="hybridMultilevel"/>
    <w:tmpl w:val="0306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9E47DF"/>
    <w:multiLevelType w:val="hybridMultilevel"/>
    <w:tmpl w:val="0C56B6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1"/>
  </w:num>
  <w:num w:numId="3">
    <w:abstractNumId w:val="6"/>
  </w:num>
  <w:num w:numId="4">
    <w:abstractNumId w:val="16"/>
  </w:num>
  <w:num w:numId="5">
    <w:abstractNumId w:val="2"/>
  </w:num>
  <w:num w:numId="6">
    <w:abstractNumId w:val="8"/>
  </w:num>
  <w:num w:numId="7">
    <w:abstractNumId w:val="9"/>
  </w:num>
  <w:num w:numId="8">
    <w:abstractNumId w:val="15"/>
  </w:num>
  <w:num w:numId="9">
    <w:abstractNumId w:val="7"/>
  </w:num>
  <w:num w:numId="10">
    <w:abstractNumId w:val="13"/>
  </w:num>
  <w:num w:numId="11">
    <w:abstractNumId w:val="14"/>
  </w:num>
  <w:num w:numId="12">
    <w:abstractNumId w:val="1"/>
  </w:num>
  <w:num w:numId="13">
    <w:abstractNumId w:val="4"/>
  </w:num>
  <w:num w:numId="14">
    <w:abstractNumId w:val="17"/>
  </w:num>
  <w:num w:numId="15">
    <w:abstractNumId w:val="12"/>
  </w:num>
  <w:num w:numId="16">
    <w:abstractNumId w:val="0"/>
  </w:num>
  <w:num w:numId="17">
    <w:abstractNumId w:val="5"/>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081"/>
    <w:rsid w:val="00001F9B"/>
    <w:rsid w:val="00004BDC"/>
    <w:rsid w:val="00005B60"/>
    <w:rsid w:val="00006603"/>
    <w:rsid w:val="00017E37"/>
    <w:rsid w:val="00031275"/>
    <w:rsid w:val="000339A2"/>
    <w:rsid w:val="00051310"/>
    <w:rsid w:val="00060ADC"/>
    <w:rsid w:val="00062B26"/>
    <w:rsid w:val="0009780D"/>
    <w:rsid w:val="000A0E32"/>
    <w:rsid w:val="000B1316"/>
    <w:rsid w:val="000B4B47"/>
    <w:rsid w:val="000C5915"/>
    <w:rsid w:val="000D2101"/>
    <w:rsid w:val="000D388C"/>
    <w:rsid w:val="000D518A"/>
    <w:rsid w:val="000F1351"/>
    <w:rsid w:val="000F22BA"/>
    <w:rsid w:val="001010D4"/>
    <w:rsid w:val="00101DAD"/>
    <w:rsid w:val="0011743E"/>
    <w:rsid w:val="00125819"/>
    <w:rsid w:val="001266F7"/>
    <w:rsid w:val="00126D4C"/>
    <w:rsid w:val="0014311D"/>
    <w:rsid w:val="001502D3"/>
    <w:rsid w:val="00154A50"/>
    <w:rsid w:val="00166861"/>
    <w:rsid w:val="0017131F"/>
    <w:rsid w:val="00176995"/>
    <w:rsid w:val="00180992"/>
    <w:rsid w:val="00197890"/>
    <w:rsid w:val="001A4C7C"/>
    <w:rsid w:val="001A7391"/>
    <w:rsid w:val="001B0451"/>
    <w:rsid w:val="001B77DC"/>
    <w:rsid w:val="001C2C26"/>
    <w:rsid w:val="001E2C0A"/>
    <w:rsid w:val="001E3ED1"/>
    <w:rsid w:val="001F07CC"/>
    <w:rsid w:val="002001C3"/>
    <w:rsid w:val="0020144D"/>
    <w:rsid w:val="00217FA3"/>
    <w:rsid w:val="00220756"/>
    <w:rsid w:val="00223B74"/>
    <w:rsid w:val="00233081"/>
    <w:rsid w:val="00233340"/>
    <w:rsid w:val="00241085"/>
    <w:rsid w:val="00242429"/>
    <w:rsid w:val="00246E37"/>
    <w:rsid w:val="00265079"/>
    <w:rsid w:val="002674BE"/>
    <w:rsid w:val="00267D87"/>
    <w:rsid w:val="00280B2A"/>
    <w:rsid w:val="00287207"/>
    <w:rsid w:val="00291C8E"/>
    <w:rsid w:val="00295770"/>
    <w:rsid w:val="002A2E18"/>
    <w:rsid w:val="002A4983"/>
    <w:rsid w:val="002B7BF7"/>
    <w:rsid w:val="002C1B0D"/>
    <w:rsid w:val="002C2C52"/>
    <w:rsid w:val="002C672A"/>
    <w:rsid w:val="002D5877"/>
    <w:rsid w:val="002E2981"/>
    <w:rsid w:val="002E657D"/>
    <w:rsid w:val="00306222"/>
    <w:rsid w:val="00320AC3"/>
    <w:rsid w:val="00326471"/>
    <w:rsid w:val="00336B5F"/>
    <w:rsid w:val="00337F77"/>
    <w:rsid w:val="00347756"/>
    <w:rsid w:val="00351319"/>
    <w:rsid w:val="00351710"/>
    <w:rsid w:val="003541E3"/>
    <w:rsid w:val="003564C3"/>
    <w:rsid w:val="00360570"/>
    <w:rsid w:val="003661CE"/>
    <w:rsid w:val="0037332C"/>
    <w:rsid w:val="00376E73"/>
    <w:rsid w:val="00376EEC"/>
    <w:rsid w:val="00385E90"/>
    <w:rsid w:val="00385EBD"/>
    <w:rsid w:val="00395A81"/>
    <w:rsid w:val="00397790"/>
    <w:rsid w:val="003A42A9"/>
    <w:rsid w:val="003A68A1"/>
    <w:rsid w:val="003C1616"/>
    <w:rsid w:val="003C2330"/>
    <w:rsid w:val="003C3BE7"/>
    <w:rsid w:val="003D5175"/>
    <w:rsid w:val="003D592D"/>
    <w:rsid w:val="003D65D3"/>
    <w:rsid w:val="003E75EF"/>
    <w:rsid w:val="003F06C3"/>
    <w:rsid w:val="003F07AA"/>
    <w:rsid w:val="003F591B"/>
    <w:rsid w:val="003F5A88"/>
    <w:rsid w:val="00417E23"/>
    <w:rsid w:val="00420E7A"/>
    <w:rsid w:val="00427760"/>
    <w:rsid w:val="0043020F"/>
    <w:rsid w:val="00445652"/>
    <w:rsid w:val="00450D5A"/>
    <w:rsid w:val="00452173"/>
    <w:rsid w:val="004631C2"/>
    <w:rsid w:val="004771D7"/>
    <w:rsid w:val="00481F27"/>
    <w:rsid w:val="00484C42"/>
    <w:rsid w:val="00494228"/>
    <w:rsid w:val="004B2932"/>
    <w:rsid w:val="004B7813"/>
    <w:rsid w:val="004C0870"/>
    <w:rsid w:val="004C66C3"/>
    <w:rsid w:val="004C7478"/>
    <w:rsid w:val="004D16B6"/>
    <w:rsid w:val="004D3A0E"/>
    <w:rsid w:val="004E14FE"/>
    <w:rsid w:val="004F3068"/>
    <w:rsid w:val="004F6B91"/>
    <w:rsid w:val="00513A86"/>
    <w:rsid w:val="00517C9B"/>
    <w:rsid w:val="00527D8A"/>
    <w:rsid w:val="00527E38"/>
    <w:rsid w:val="00532A1A"/>
    <w:rsid w:val="00533A9D"/>
    <w:rsid w:val="0054017F"/>
    <w:rsid w:val="0054221A"/>
    <w:rsid w:val="00544158"/>
    <w:rsid w:val="00562469"/>
    <w:rsid w:val="00581755"/>
    <w:rsid w:val="0058754B"/>
    <w:rsid w:val="00594732"/>
    <w:rsid w:val="00594958"/>
    <w:rsid w:val="005A5C41"/>
    <w:rsid w:val="005B0435"/>
    <w:rsid w:val="005B0817"/>
    <w:rsid w:val="005B0B27"/>
    <w:rsid w:val="005B3278"/>
    <w:rsid w:val="005B5D63"/>
    <w:rsid w:val="005B6707"/>
    <w:rsid w:val="005B7BEE"/>
    <w:rsid w:val="005C6C3D"/>
    <w:rsid w:val="005E5E36"/>
    <w:rsid w:val="005E7D5F"/>
    <w:rsid w:val="005F4714"/>
    <w:rsid w:val="005F607F"/>
    <w:rsid w:val="005F77EC"/>
    <w:rsid w:val="00605D80"/>
    <w:rsid w:val="006205F4"/>
    <w:rsid w:val="00624428"/>
    <w:rsid w:val="00625621"/>
    <w:rsid w:val="0062586F"/>
    <w:rsid w:val="006510A0"/>
    <w:rsid w:val="0065559C"/>
    <w:rsid w:val="006558F9"/>
    <w:rsid w:val="00662212"/>
    <w:rsid w:val="00662D78"/>
    <w:rsid w:val="00666E3E"/>
    <w:rsid w:val="00674A68"/>
    <w:rsid w:val="00683F10"/>
    <w:rsid w:val="00685686"/>
    <w:rsid w:val="00685A48"/>
    <w:rsid w:val="006A3E12"/>
    <w:rsid w:val="006C0F63"/>
    <w:rsid w:val="006C4B55"/>
    <w:rsid w:val="006C7DCD"/>
    <w:rsid w:val="006D61A9"/>
    <w:rsid w:val="006E1030"/>
    <w:rsid w:val="00705530"/>
    <w:rsid w:val="0070589B"/>
    <w:rsid w:val="00707E83"/>
    <w:rsid w:val="00716A80"/>
    <w:rsid w:val="00726A81"/>
    <w:rsid w:val="007271E3"/>
    <w:rsid w:val="00731348"/>
    <w:rsid w:val="00733067"/>
    <w:rsid w:val="00751285"/>
    <w:rsid w:val="00753DC2"/>
    <w:rsid w:val="0075573F"/>
    <w:rsid w:val="007567F5"/>
    <w:rsid w:val="007646BB"/>
    <w:rsid w:val="00766621"/>
    <w:rsid w:val="00773A6A"/>
    <w:rsid w:val="007800C3"/>
    <w:rsid w:val="00792E3E"/>
    <w:rsid w:val="0079479D"/>
    <w:rsid w:val="00795BE2"/>
    <w:rsid w:val="007975B2"/>
    <w:rsid w:val="007A0C7D"/>
    <w:rsid w:val="007B0313"/>
    <w:rsid w:val="007B3683"/>
    <w:rsid w:val="007B3872"/>
    <w:rsid w:val="007C7DAA"/>
    <w:rsid w:val="007D01EA"/>
    <w:rsid w:val="007D5099"/>
    <w:rsid w:val="007D773F"/>
    <w:rsid w:val="007E417E"/>
    <w:rsid w:val="007E5CD9"/>
    <w:rsid w:val="0080225A"/>
    <w:rsid w:val="00803C3C"/>
    <w:rsid w:val="00820D0B"/>
    <w:rsid w:val="00821F43"/>
    <w:rsid w:val="00822664"/>
    <w:rsid w:val="00833F65"/>
    <w:rsid w:val="00835993"/>
    <w:rsid w:val="00842AAA"/>
    <w:rsid w:val="00856226"/>
    <w:rsid w:val="00857587"/>
    <w:rsid w:val="0088384B"/>
    <w:rsid w:val="0088403D"/>
    <w:rsid w:val="00895530"/>
    <w:rsid w:val="008A2EA8"/>
    <w:rsid w:val="008B42A3"/>
    <w:rsid w:val="008B67B9"/>
    <w:rsid w:val="008D58DF"/>
    <w:rsid w:val="008D7192"/>
    <w:rsid w:val="008E20C8"/>
    <w:rsid w:val="008E6B5A"/>
    <w:rsid w:val="00917AFB"/>
    <w:rsid w:val="00925697"/>
    <w:rsid w:val="009351A4"/>
    <w:rsid w:val="009413A0"/>
    <w:rsid w:val="0094728D"/>
    <w:rsid w:val="00957F49"/>
    <w:rsid w:val="009667DF"/>
    <w:rsid w:val="0097572F"/>
    <w:rsid w:val="0098186A"/>
    <w:rsid w:val="0098703F"/>
    <w:rsid w:val="009905FF"/>
    <w:rsid w:val="00991478"/>
    <w:rsid w:val="00995647"/>
    <w:rsid w:val="00995989"/>
    <w:rsid w:val="009B132C"/>
    <w:rsid w:val="009C0011"/>
    <w:rsid w:val="009E4441"/>
    <w:rsid w:val="009F15D5"/>
    <w:rsid w:val="009F305F"/>
    <w:rsid w:val="00A01E82"/>
    <w:rsid w:val="00A02E67"/>
    <w:rsid w:val="00A04E49"/>
    <w:rsid w:val="00A0631B"/>
    <w:rsid w:val="00A06FF8"/>
    <w:rsid w:val="00A11CFB"/>
    <w:rsid w:val="00A16268"/>
    <w:rsid w:val="00A25E6D"/>
    <w:rsid w:val="00A33F78"/>
    <w:rsid w:val="00A41354"/>
    <w:rsid w:val="00A47B85"/>
    <w:rsid w:val="00A750E5"/>
    <w:rsid w:val="00A80FF1"/>
    <w:rsid w:val="00A9223C"/>
    <w:rsid w:val="00AA576B"/>
    <w:rsid w:val="00AB6034"/>
    <w:rsid w:val="00AC40D4"/>
    <w:rsid w:val="00AE2F56"/>
    <w:rsid w:val="00AE65B9"/>
    <w:rsid w:val="00B0083A"/>
    <w:rsid w:val="00B01754"/>
    <w:rsid w:val="00B02C4C"/>
    <w:rsid w:val="00B17E0E"/>
    <w:rsid w:val="00B2260F"/>
    <w:rsid w:val="00B260E4"/>
    <w:rsid w:val="00B2763E"/>
    <w:rsid w:val="00B31B02"/>
    <w:rsid w:val="00B34C64"/>
    <w:rsid w:val="00B43542"/>
    <w:rsid w:val="00B46477"/>
    <w:rsid w:val="00B51787"/>
    <w:rsid w:val="00B53B79"/>
    <w:rsid w:val="00B57569"/>
    <w:rsid w:val="00B6116D"/>
    <w:rsid w:val="00B64F5E"/>
    <w:rsid w:val="00B71D3A"/>
    <w:rsid w:val="00B74E65"/>
    <w:rsid w:val="00B83767"/>
    <w:rsid w:val="00B86187"/>
    <w:rsid w:val="00B90893"/>
    <w:rsid w:val="00BA5948"/>
    <w:rsid w:val="00BB273C"/>
    <w:rsid w:val="00BB319F"/>
    <w:rsid w:val="00BC3874"/>
    <w:rsid w:val="00BC4657"/>
    <w:rsid w:val="00BC56A8"/>
    <w:rsid w:val="00BD39CD"/>
    <w:rsid w:val="00BD44D4"/>
    <w:rsid w:val="00BD6567"/>
    <w:rsid w:val="00BF1037"/>
    <w:rsid w:val="00BF164E"/>
    <w:rsid w:val="00BF47A3"/>
    <w:rsid w:val="00BF7B13"/>
    <w:rsid w:val="00C015DD"/>
    <w:rsid w:val="00C228BB"/>
    <w:rsid w:val="00C34A34"/>
    <w:rsid w:val="00C36B55"/>
    <w:rsid w:val="00C452D2"/>
    <w:rsid w:val="00C47924"/>
    <w:rsid w:val="00C53DFF"/>
    <w:rsid w:val="00C63B36"/>
    <w:rsid w:val="00C655FC"/>
    <w:rsid w:val="00C65B60"/>
    <w:rsid w:val="00C9266D"/>
    <w:rsid w:val="00C945D6"/>
    <w:rsid w:val="00CA14B8"/>
    <w:rsid w:val="00CB31E2"/>
    <w:rsid w:val="00CC1CB2"/>
    <w:rsid w:val="00CC2135"/>
    <w:rsid w:val="00CC73CB"/>
    <w:rsid w:val="00CD2C8F"/>
    <w:rsid w:val="00CE0EA1"/>
    <w:rsid w:val="00CF00A2"/>
    <w:rsid w:val="00CF1C50"/>
    <w:rsid w:val="00D06CAC"/>
    <w:rsid w:val="00D1149A"/>
    <w:rsid w:val="00D12937"/>
    <w:rsid w:val="00D1600C"/>
    <w:rsid w:val="00D221D8"/>
    <w:rsid w:val="00D301F0"/>
    <w:rsid w:val="00D42362"/>
    <w:rsid w:val="00D4742F"/>
    <w:rsid w:val="00D72748"/>
    <w:rsid w:val="00D74BF3"/>
    <w:rsid w:val="00D7754C"/>
    <w:rsid w:val="00D847A0"/>
    <w:rsid w:val="00D93361"/>
    <w:rsid w:val="00D94190"/>
    <w:rsid w:val="00D95F81"/>
    <w:rsid w:val="00DA6404"/>
    <w:rsid w:val="00DB3BE7"/>
    <w:rsid w:val="00DB3CE3"/>
    <w:rsid w:val="00DB4B07"/>
    <w:rsid w:val="00DC01C7"/>
    <w:rsid w:val="00DD06A3"/>
    <w:rsid w:val="00DD4FB1"/>
    <w:rsid w:val="00E07DA6"/>
    <w:rsid w:val="00E15435"/>
    <w:rsid w:val="00E235FB"/>
    <w:rsid w:val="00E308B0"/>
    <w:rsid w:val="00E30A3B"/>
    <w:rsid w:val="00E42FAB"/>
    <w:rsid w:val="00E4493B"/>
    <w:rsid w:val="00E555A1"/>
    <w:rsid w:val="00E55770"/>
    <w:rsid w:val="00E56C5E"/>
    <w:rsid w:val="00E64B1E"/>
    <w:rsid w:val="00E75C0A"/>
    <w:rsid w:val="00E81288"/>
    <w:rsid w:val="00EA209D"/>
    <w:rsid w:val="00EA7BE5"/>
    <w:rsid w:val="00EB10E0"/>
    <w:rsid w:val="00EB5F14"/>
    <w:rsid w:val="00EB6C82"/>
    <w:rsid w:val="00EC2377"/>
    <w:rsid w:val="00EC3AEA"/>
    <w:rsid w:val="00EC5632"/>
    <w:rsid w:val="00ED3521"/>
    <w:rsid w:val="00ED7FD9"/>
    <w:rsid w:val="00EE403F"/>
    <w:rsid w:val="00F05D5A"/>
    <w:rsid w:val="00F16240"/>
    <w:rsid w:val="00F300F9"/>
    <w:rsid w:val="00F44E36"/>
    <w:rsid w:val="00F47F54"/>
    <w:rsid w:val="00F5311C"/>
    <w:rsid w:val="00F63F31"/>
    <w:rsid w:val="00F80E3C"/>
    <w:rsid w:val="00F82656"/>
    <w:rsid w:val="00F82DD7"/>
    <w:rsid w:val="00F933B6"/>
    <w:rsid w:val="00F93EE3"/>
    <w:rsid w:val="00F97DF0"/>
    <w:rsid w:val="00FB374A"/>
    <w:rsid w:val="00FB3768"/>
    <w:rsid w:val="00FC06B6"/>
    <w:rsid w:val="00FC2D5C"/>
    <w:rsid w:val="00FD7653"/>
    <w:rsid w:val="00FE7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F7602B"/>
  <w15:chartTrackingRefBased/>
  <w15:docId w15:val="{2808CC34-0C6A-487E-888B-E70F1B57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3A9D"/>
    <w:rPr>
      <w:sz w:val="24"/>
    </w:rPr>
  </w:style>
  <w:style w:type="paragraph" w:styleId="Heading1">
    <w:name w:val="heading 1"/>
    <w:basedOn w:val="Normal"/>
    <w:next w:val="Normal"/>
    <w:link w:val="Heading1Char"/>
    <w:uiPriority w:val="9"/>
    <w:qFormat/>
    <w:rsid w:val="00233081"/>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101DAD"/>
    <w:pPr>
      <w:keepNext/>
      <w:keepLines/>
      <w:spacing w:before="40" w:after="0"/>
      <w:outlineLvl w:val="1"/>
    </w:pPr>
    <w:rPr>
      <w:rFonts w:asciiTheme="majorHAnsi" w:eastAsiaTheme="majorEastAsia" w:hAnsiTheme="majorHAnsi" w:cstheme="majorBidi"/>
      <w:szCs w:val="26"/>
      <w:u w:val="single"/>
    </w:rPr>
  </w:style>
  <w:style w:type="paragraph" w:styleId="Heading3">
    <w:name w:val="heading 3"/>
    <w:basedOn w:val="Normal"/>
    <w:next w:val="Normal"/>
    <w:link w:val="Heading3Char"/>
    <w:uiPriority w:val="9"/>
    <w:unhideWhenUsed/>
    <w:qFormat/>
    <w:rsid w:val="00F933B6"/>
    <w:pPr>
      <w:keepNext/>
      <w:keepLines/>
      <w:spacing w:before="40" w:after="0"/>
      <w:outlineLvl w:val="2"/>
    </w:pPr>
    <w:rPr>
      <w:rFonts w:asciiTheme="majorHAnsi" w:eastAsiaTheme="majorEastAsia" w:hAnsiTheme="majorHAnsi" w:cstheme="majorBidi"/>
      <w:color w:val="000000" w:themeColor="text1"/>
      <w:szCs w:val="24"/>
    </w:rPr>
  </w:style>
  <w:style w:type="paragraph" w:styleId="Heading4">
    <w:name w:val="heading 4"/>
    <w:basedOn w:val="Normal"/>
    <w:next w:val="Normal"/>
    <w:link w:val="Heading4Char"/>
    <w:uiPriority w:val="9"/>
    <w:unhideWhenUsed/>
    <w:qFormat/>
    <w:rsid w:val="0083599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D587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81"/>
  </w:style>
  <w:style w:type="paragraph" w:styleId="Footer">
    <w:name w:val="footer"/>
    <w:basedOn w:val="Normal"/>
    <w:link w:val="FooterChar"/>
    <w:uiPriority w:val="99"/>
    <w:unhideWhenUsed/>
    <w:rsid w:val="0023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81"/>
  </w:style>
  <w:style w:type="character" w:customStyle="1" w:styleId="Heading1Char">
    <w:name w:val="Heading 1 Char"/>
    <w:basedOn w:val="DefaultParagraphFont"/>
    <w:link w:val="Heading1"/>
    <w:uiPriority w:val="9"/>
    <w:rsid w:val="00233081"/>
    <w:rPr>
      <w:rFonts w:asciiTheme="majorHAnsi" w:eastAsiaTheme="majorEastAsia" w:hAnsiTheme="majorHAnsi" w:cstheme="majorBidi"/>
      <w:sz w:val="28"/>
      <w:szCs w:val="32"/>
    </w:rPr>
  </w:style>
  <w:style w:type="paragraph" w:styleId="TOCHeading">
    <w:name w:val="TOC Heading"/>
    <w:basedOn w:val="Heading1"/>
    <w:next w:val="Normal"/>
    <w:uiPriority w:val="39"/>
    <w:unhideWhenUsed/>
    <w:qFormat/>
    <w:rsid w:val="00233081"/>
    <w:pPr>
      <w:outlineLvl w:val="9"/>
    </w:pPr>
    <w:rPr>
      <w:color w:val="2E74B5" w:themeColor="accent1" w:themeShade="BF"/>
      <w:lang w:val="en-US"/>
    </w:rPr>
  </w:style>
  <w:style w:type="paragraph" w:styleId="TOC1">
    <w:name w:val="toc 1"/>
    <w:basedOn w:val="Normal"/>
    <w:next w:val="Normal"/>
    <w:autoRedefine/>
    <w:uiPriority w:val="39"/>
    <w:unhideWhenUsed/>
    <w:rsid w:val="00233081"/>
    <w:pPr>
      <w:spacing w:after="100"/>
    </w:pPr>
  </w:style>
  <w:style w:type="character" w:styleId="Hyperlink">
    <w:name w:val="Hyperlink"/>
    <w:basedOn w:val="DefaultParagraphFont"/>
    <w:uiPriority w:val="99"/>
    <w:unhideWhenUsed/>
    <w:rsid w:val="00233081"/>
    <w:rPr>
      <w:color w:val="0563C1" w:themeColor="hyperlink"/>
      <w:u w:val="single"/>
    </w:rPr>
  </w:style>
  <w:style w:type="character" w:customStyle="1" w:styleId="Heading2Char">
    <w:name w:val="Heading 2 Char"/>
    <w:basedOn w:val="DefaultParagraphFont"/>
    <w:link w:val="Heading2"/>
    <w:uiPriority w:val="9"/>
    <w:rsid w:val="00101DAD"/>
    <w:rPr>
      <w:rFonts w:asciiTheme="majorHAnsi" w:eastAsiaTheme="majorEastAsia" w:hAnsiTheme="majorHAnsi" w:cstheme="majorBidi"/>
      <w:sz w:val="24"/>
      <w:szCs w:val="26"/>
      <w:u w:val="single"/>
    </w:rPr>
  </w:style>
  <w:style w:type="paragraph" w:styleId="Caption">
    <w:name w:val="caption"/>
    <w:basedOn w:val="Normal"/>
    <w:next w:val="Normal"/>
    <w:uiPriority w:val="35"/>
    <w:unhideWhenUsed/>
    <w:qFormat/>
    <w:rsid w:val="009F15D5"/>
    <w:pPr>
      <w:spacing w:after="200" w:line="240" w:lineRule="auto"/>
      <w:jc w:val="right"/>
    </w:pPr>
    <w:rPr>
      <w:i/>
      <w:iCs/>
      <w:color w:val="44546A" w:themeColor="text2"/>
      <w:sz w:val="18"/>
      <w:szCs w:val="18"/>
    </w:rPr>
  </w:style>
  <w:style w:type="character" w:customStyle="1" w:styleId="Heading4Char">
    <w:name w:val="Heading 4 Char"/>
    <w:basedOn w:val="DefaultParagraphFont"/>
    <w:link w:val="Heading4"/>
    <w:uiPriority w:val="9"/>
    <w:rsid w:val="00835993"/>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A7BE5"/>
    <w:pPr>
      <w:spacing w:after="100"/>
      <w:ind w:left="220"/>
    </w:pPr>
  </w:style>
  <w:style w:type="paragraph" w:styleId="TableofFigures">
    <w:name w:val="table of figures"/>
    <w:basedOn w:val="Normal"/>
    <w:next w:val="Normal"/>
    <w:uiPriority w:val="99"/>
    <w:unhideWhenUsed/>
    <w:rsid w:val="001266F7"/>
    <w:pPr>
      <w:spacing w:after="0"/>
    </w:pPr>
  </w:style>
  <w:style w:type="paragraph" w:styleId="ListParagraph">
    <w:name w:val="List Paragraph"/>
    <w:basedOn w:val="Normal"/>
    <w:uiPriority w:val="34"/>
    <w:qFormat/>
    <w:rsid w:val="00385EBD"/>
    <w:pPr>
      <w:ind w:left="720"/>
      <w:contextualSpacing/>
    </w:pPr>
  </w:style>
  <w:style w:type="paragraph" w:styleId="Bibliography">
    <w:name w:val="Bibliography"/>
    <w:basedOn w:val="Normal"/>
    <w:next w:val="Normal"/>
    <w:uiPriority w:val="37"/>
    <w:unhideWhenUsed/>
    <w:rsid w:val="005A5C41"/>
  </w:style>
  <w:style w:type="character" w:customStyle="1" w:styleId="s0">
    <w:name w:val="s0"/>
    <w:basedOn w:val="DefaultParagraphFont"/>
    <w:rsid w:val="00E55770"/>
  </w:style>
  <w:style w:type="character" w:customStyle="1" w:styleId="s21">
    <w:name w:val="s21"/>
    <w:basedOn w:val="DefaultParagraphFont"/>
    <w:rsid w:val="00E55770"/>
    <w:rPr>
      <w:b/>
      <w:bCs/>
      <w:i/>
      <w:iCs/>
      <w:u w:val="single"/>
    </w:rPr>
  </w:style>
  <w:style w:type="character" w:customStyle="1" w:styleId="s41">
    <w:name w:val="s41"/>
    <w:basedOn w:val="DefaultParagraphFont"/>
    <w:rsid w:val="00E55770"/>
    <w:rPr>
      <w:b/>
      <w:bCs/>
      <w:i/>
      <w:iCs/>
    </w:rPr>
  </w:style>
  <w:style w:type="character" w:customStyle="1" w:styleId="s131">
    <w:name w:val="s131"/>
    <w:basedOn w:val="DefaultParagraphFont"/>
    <w:rsid w:val="00E55770"/>
    <w:rPr>
      <w:color w:val="A020F0"/>
    </w:rPr>
  </w:style>
  <w:style w:type="character" w:customStyle="1" w:styleId="s161">
    <w:name w:val="s161"/>
    <w:basedOn w:val="DefaultParagraphFont"/>
    <w:rsid w:val="00E55770"/>
    <w:rPr>
      <w:color w:val="0000FF"/>
    </w:rPr>
  </w:style>
  <w:style w:type="character" w:customStyle="1" w:styleId="s171">
    <w:name w:val="s171"/>
    <w:basedOn w:val="DefaultParagraphFont"/>
    <w:rsid w:val="00E55770"/>
    <w:rPr>
      <w:color w:val="228B22"/>
    </w:rPr>
  </w:style>
  <w:style w:type="character" w:customStyle="1" w:styleId="Heading3Char">
    <w:name w:val="Heading 3 Char"/>
    <w:basedOn w:val="DefaultParagraphFont"/>
    <w:link w:val="Heading3"/>
    <w:uiPriority w:val="9"/>
    <w:rsid w:val="00F933B6"/>
    <w:rPr>
      <w:rFonts w:asciiTheme="majorHAnsi" w:eastAsiaTheme="majorEastAsia" w:hAnsiTheme="majorHAnsi" w:cstheme="majorBidi"/>
      <w:color w:val="000000" w:themeColor="text1"/>
      <w:sz w:val="24"/>
      <w:szCs w:val="24"/>
    </w:rPr>
  </w:style>
  <w:style w:type="character" w:customStyle="1" w:styleId="Heading5Char">
    <w:name w:val="Heading 5 Char"/>
    <w:basedOn w:val="DefaultParagraphFont"/>
    <w:link w:val="Heading5"/>
    <w:uiPriority w:val="9"/>
    <w:rsid w:val="002D5877"/>
    <w:rPr>
      <w:rFonts w:asciiTheme="majorHAnsi" w:eastAsiaTheme="majorEastAsia" w:hAnsiTheme="majorHAnsi" w:cstheme="majorBidi"/>
      <w:color w:val="2E74B5" w:themeColor="accent1" w:themeShade="BF"/>
    </w:rPr>
  </w:style>
  <w:style w:type="table" w:styleId="TableGrid">
    <w:name w:val="Table Grid"/>
    <w:basedOn w:val="TableNormal"/>
    <w:uiPriority w:val="39"/>
    <w:rsid w:val="00ED7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F1C50"/>
    <w:rPr>
      <w:color w:val="808080"/>
    </w:rPr>
  </w:style>
  <w:style w:type="paragraph" w:styleId="NormalWeb">
    <w:name w:val="Normal (Web)"/>
    <w:basedOn w:val="Normal"/>
    <w:uiPriority w:val="99"/>
    <w:semiHidden/>
    <w:unhideWhenUsed/>
    <w:rsid w:val="0022075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005B60"/>
    <w:pPr>
      <w:spacing w:after="100"/>
      <w:ind w:left="480"/>
    </w:pPr>
  </w:style>
  <w:style w:type="paragraph" w:styleId="NoSpacing">
    <w:name w:val="No Spacing"/>
    <w:uiPriority w:val="1"/>
    <w:qFormat/>
    <w:rsid w:val="00005B60"/>
    <w:pPr>
      <w:spacing w:after="0" w:line="240" w:lineRule="auto"/>
    </w:pPr>
    <w:rPr>
      <w:sz w:val="24"/>
    </w:rPr>
  </w:style>
  <w:style w:type="table" w:styleId="GridTable4-Accent1">
    <w:name w:val="Grid Table 4 Accent 1"/>
    <w:basedOn w:val="TableNormal"/>
    <w:uiPriority w:val="49"/>
    <w:rsid w:val="00246E3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PlainTable2">
    <w:name w:val="Plain Table 2"/>
    <w:basedOn w:val="TableNormal"/>
    <w:uiPriority w:val="42"/>
    <w:rsid w:val="001B77D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FootnoteText">
    <w:name w:val="footnote text"/>
    <w:basedOn w:val="Normal"/>
    <w:link w:val="FootnoteTextChar"/>
    <w:uiPriority w:val="99"/>
    <w:semiHidden/>
    <w:unhideWhenUsed/>
    <w:rsid w:val="00BF10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1037"/>
    <w:rPr>
      <w:sz w:val="20"/>
      <w:szCs w:val="20"/>
    </w:rPr>
  </w:style>
  <w:style w:type="character" w:styleId="FootnoteReference">
    <w:name w:val="footnote reference"/>
    <w:basedOn w:val="DefaultParagraphFont"/>
    <w:uiPriority w:val="99"/>
    <w:semiHidden/>
    <w:unhideWhenUsed/>
    <w:rsid w:val="00BF10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1352">
      <w:bodyDiv w:val="1"/>
      <w:marLeft w:val="0"/>
      <w:marRight w:val="0"/>
      <w:marTop w:val="0"/>
      <w:marBottom w:val="0"/>
      <w:divBdr>
        <w:top w:val="none" w:sz="0" w:space="0" w:color="auto"/>
        <w:left w:val="none" w:sz="0" w:space="0" w:color="auto"/>
        <w:bottom w:val="none" w:sz="0" w:space="0" w:color="auto"/>
        <w:right w:val="none" w:sz="0" w:space="0" w:color="auto"/>
      </w:divBdr>
    </w:div>
    <w:div w:id="9185358">
      <w:bodyDiv w:val="1"/>
      <w:marLeft w:val="0"/>
      <w:marRight w:val="0"/>
      <w:marTop w:val="0"/>
      <w:marBottom w:val="0"/>
      <w:divBdr>
        <w:top w:val="none" w:sz="0" w:space="0" w:color="auto"/>
        <w:left w:val="none" w:sz="0" w:space="0" w:color="auto"/>
        <w:bottom w:val="none" w:sz="0" w:space="0" w:color="auto"/>
        <w:right w:val="none" w:sz="0" w:space="0" w:color="auto"/>
      </w:divBdr>
    </w:div>
    <w:div w:id="22675742">
      <w:bodyDiv w:val="1"/>
      <w:marLeft w:val="0"/>
      <w:marRight w:val="0"/>
      <w:marTop w:val="0"/>
      <w:marBottom w:val="0"/>
      <w:divBdr>
        <w:top w:val="none" w:sz="0" w:space="0" w:color="auto"/>
        <w:left w:val="none" w:sz="0" w:space="0" w:color="auto"/>
        <w:bottom w:val="none" w:sz="0" w:space="0" w:color="auto"/>
        <w:right w:val="none" w:sz="0" w:space="0" w:color="auto"/>
      </w:divBdr>
    </w:div>
    <w:div w:id="25958788">
      <w:bodyDiv w:val="1"/>
      <w:marLeft w:val="0"/>
      <w:marRight w:val="0"/>
      <w:marTop w:val="0"/>
      <w:marBottom w:val="0"/>
      <w:divBdr>
        <w:top w:val="none" w:sz="0" w:space="0" w:color="auto"/>
        <w:left w:val="none" w:sz="0" w:space="0" w:color="auto"/>
        <w:bottom w:val="none" w:sz="0" w:space="0" w:color="auto"/>
        <w:right w:val="none" w:sz="0" w:space="0" w:color="auto"/>
      </w:divBdr>
    </w:div>
    <w:div w:id="34157417">
      <w:bodyDiv w:val="1"/>
      <w:marLeft w:val="0"/>
      <w:marRight w:val="0"/>
      <w:marTop w:val="0"/>
      <w:marBottom w:val="0"/>
      <w:divBdr>
        <w:top w:val="none" w:sz="0" w:space="0" w:color="auto"/>
        <w:left w:val="none" w:sz="0" w:space="0" w:color="auto"/>
        <w:bottom w:val="none" w:sz="0" w:space="0" w:color="auto"/>
        <w:right w:val="none" w:sz="0" w:space="0" w:color="auto"/>
      </w:divBdr>
    </w:div>
    <w:div w:id="37166129">
      <w:bodyDiv w:val="1"/>
      <w:marLeft w:val="0"/>
      <w:marRight w:val="0"/>
      <w:marTop w:val="0"/>
      <w:marBottom w:val="0"/>
      <w:divBdr>
        <w:top w:val="none" w:sz="0" w:space="0" w:color="auto"/>
        <w:left w:val="none" w:sz="0" w:space="0" w:color="auto"/>
        <w:bottom w:val="none" w:sz="0" w:space="0" w:color="auto"/>
        <w:right w:val="none" w:sz="0" w:space="0" w:color="auto"/>
      </w:divBdr>
    </w:div>
    <w:div w:id="38944344">
      <w:bodyDiv w:val="1"/>
      <w:marLeft w:val="0"/>
      <w:marRight w:val="0"/>
      <w:marTop w:val="0"/>
      <w:marBottom w:val="0"/>
      <w:divBdr>
        <w:top w:val="none" w:sz="0" w:space="0" w:color="auto"/>
        <w:left w:val="none" w:sz="0" w:space="0" w:color="auto"/>
        <w:bottom w:val="none" w:sz="0" w:space="0" w:color="auto"/>
        <w:right w:val="none" w:sz="0" w:space="0" w:color="auto"/>
      </w:divBdr>
    </w:div>
    <w:div w:id="41759052">
      <w:bodyDiv w:val="1"/>
      <w:marLeft w:val="0"/>
      <w:marRight w:val="0"/>
      <w:marTop w:val="0"/>
      <w:marBottom w:val="0"/>
      <w:divBdr>
        <w:top w:val="none" w:sz="0" w:space="0" w:color="auto"/>
        <w:left w:val="none" w:sz="0" w:space="0" w:color="auto"/>
        <w:bottom w:val="none" w:sz="0" w:space="0" w:color="auto"/>
        <w:right w:val="none" w:sz="0" w:space="0" w:color="auto"/>
      </w:divBdr>
    </w:div>
    <w:div w:id="45027446">
      <w:bodyDiv w:val="1"/>
      <w:marLeft w:val="0"/>
      <w:marRight w:val="0"/>
      <w:marTop w:val="0"/>
      <w:marBottom w:val="0"/>
      <w:divBdr>
        <w:top w:val="none" w:sz="0" w:space="0" w:color="auto"/>
        <w:left w:val="none" w:sz="0" w:space="0" w:color="auto"/>
        <w:bottom w:val="none" w:sz="0" w:space="0" w:color="auto"/>
        <w:right w:val="none" w:sz="0" w:space="0" w:color="auto"/>
      </w:divBdr>
    </w:div>
    <w:div w:id="51119200">
      <w:bodyDiv w:val="1"/>
      <w:marLeft w:val="0"/>
      <w:marRight w:val="0"/>
      <w:marTop w:val="0"/>
      <w:marBottom w:val="0"/>
      <w:divBdr>
        <w:top w:val="none" w:sz="0" w:space="0" w:color="auto"/>
        <w:left w:val="none" w:sz="0" w:space="0" w:color="auto"/>
        <w:bottom w:val="none" w:sz="0" w:space="0" w:color="auto"/>
        <w:right w:val="none" w:sz="0" w:space="0" w:color="auto"/>
      </w:divBdr>
    </w:div>
    <w:div w:id="59404876">
      <w:bodyDiv w:val="1"/>
      <w:marLeft w:val="0"/>
      <w:marRight w:val="0"/>
      <w:marTop w:val="0"/>
      <w:marBottom w:val="0"/>
      <w:divBdr>
        <w:top w:val="none" w:sz="0" w:space="0" w:color="auto"/>
        <w:left w:val="none" w:sz="0" w:space="0" w:color="auto"/>
        <w:bottom w:val="none" w:sz="0" w:space="0" w:color="auto"/>
        <w:right w:val="none" w:sz="0" w:space="0" w:color="auto"/>
      </w:divBdr>
    </w:div>
    <w:div w:id="61098105">
      <w:bodyDiv w:val="1"/>
      <w:marLeft w:val="0"/>
      <w:marRight w:val="0"/>
      <w:marTop w:val="0"/>
      <w:marBottom w:val="0"/>
      <w:divBdr>
        <w:top w:val="none" w:sz="0" w:space="0" w:color="auto"/>
        <w:left w:val="none" w:sz="0" w:space="0" w:color="auto"/>
        <w:bottom w:val="none" w:sz="0" w:space="0" w:color="auto"/>
        <w:right w:val="none" w:sz="0" w:space="0" w:color="auto"/>
      </w:divBdr>
    </w:div>
    <w:div w:id="61568095">
      <w:bodyDiv w:val="1"/>
      <w:marLeft w:val="0"/>
      <w:marRight w:val="0"/>
      <w:marTop w:val="0"/>
      <w:marBottom w:val="0"/>
      <w:divBdr>
        <w:top w:val="none" w:sz="0" w:space="0" w:color="auto"/>
        <w:left w:val="none" w:sz="0" w:space="0" w:color="auto"/>
        <w:bottom w:val="none" w:sz="0" w:space="0" w:color="auto"/>
        <w:right w:val="none" w:sz="0" w:space="0" w:color="auto"/>
      </w:divBdr>
    </w:div>
    <w:div w:id="62218501">
      <w:bodyDiv w:val="1"/>
      <w:marLeft w:val="0"/>
      <w:marRight w:val="0"/>
      <w:marTop w:val="0"/>
      <w:marBottom w:val="0"/>
      <w:divBdr>
        <w:top w:val="none" w:sz="0" w:space="0" w:color="auto"/>
        <w:left w:val="none" w:sz="0" w:space="0" w:color="auto"/>
        <w:bottom w:val="none" w:sz="0" w:space="0" w:color="auto"/>
        <w:right w:val="none" w:sz="0" w:space="0" w:color="auto"/>
      </w:divBdr>
    </w:div>
    <w:div w:id="65878901">
      <w:bodyDiv w:val="1"/>
      <w:marLeft w:val="0"/>
      <w:marRight w:val="0"/>
      <w:marTop w:val="0"/>
      <w:marBottom w:val="0"/>
      <w:divBdr>
        <w:top w:val="none" w:sz="0" w:space="0" w:color="auto"/>
        <w:left w:val="none" w:sz="0" w:space="0" w:color="auto"/>
        <w:bottom w:val="none" w:sz="0" w:space="0" w:color="auto"/>
        <w:right w:val="none" w:sz="0" w:space="0" w:color="auto"/>
      </w:divBdr>
    </w:div>
    <w:div w:id="67506953">
      <w:bodyDiv w:val="1"/>
      <w:marLeft w:val="0"/>
      <w:marRight w:val="0"/>
      <w:marTop w:val="0"/>
      <w:marBottom w:val="0"/>
      <w:divBdr>
        <w:top w:val="none" w:sz="0" w:space="0" w:color="auto"/>
        <w:left w:val="none" w:sz="0" w:space="0" w:color="auto"/>
        <w:bottom w:val="none" w:sz="0" w:space="0" w:color="auto"/>
        <w:right w:val="none" w:sz="0" w:space="0" w:color="auto"/>
      </w:divBdr>
    </w:div>
    <w:div w:id="73364092">
      <w:bodyDiv w:val="1"/>
      <w:marLeft w:val="0"/>
      <w:marRight w:val="0"/>
      <w:marTop w:val="0"/>
      <w:marBottom w:val="0"/>
      <w:divBdr>
        <w:top w:val="none" w:sz="0" w:space="0" w:color="auto"/>
        <w:left w:val="none" w:sz="0" w:space="0" w:color="auto"/>
        <w:bottom w:val="none" w:sz="0" w:space="0" w:color="auto"/>
        <w:right w:val="none" w:sz="0" w:space="0" w:color="auto"/>
      </w:divBdr>
    </w:div>
    <w:div w:id="73859455">
      <w:bodyDiv w:val="1"/>
      <w:marLeft w:val="0"/>
      <w:marRight w:val="0"/>
      <w:marTop w:val="0"/>
      <w:marBottom w:val="0"/>
      <w:divBdr>
        <w:top w:val="none" w:sz="0" w:space="0" w:color="auto"/>
        <w:left w:val="none" w:sz="0" w:space="0" w:color="auto"/>
        <w:bottom w:val="none" w:sz="0" w:space="0" w:color="auto"/>
        <w:right w:val="none" w:sz="0" w:space="0" w:color="auto"/>
      </w:divBdr>
    </w:div>
    <w:div w:id="83956933">
      <w:bodyDiv w:val="1"/>
      <w:marLeft w:val="0"/>
      <w:marRight w:val="0"/>
      <w:marTop w:val="0"/>
      <w:marBottom w:val="0"/>
      <w:divBdr>
        <w:top w:val="none" w:sz="0" w:space="0" w:color="auto"/>
        <w:left w:val="none" w:sz="0" w:space="0" w:color="auto"/>
        <w:bottom w:val="none" w:sz="0" w:space="0" w:color="auto"/>
        <w:right w:val="none" w:sz="0" w:space="0" w:color="auto"/>
      </w:divBdr>
    </w:div>
    <w:div w:id="89351500">
      <w:bodyDiv w:val="1"/>
      <w:marLeft w:val="0"/>
      <w:marRight w:val="0"/>
      <w:marTop w:val="0"/>
      <w:marBottom w:val="0"/>
      <w:divBdr>
        <w:top w:val="none" w:sz="0" w:space="0" w:color="auto"/>
        <w:left w:val="none" w:sz="0" w:space="0" w:color="auto"/>
        <w:bottom w:val="none" w:sz="0" w:space="0" w:color="auto"/>
        <w:right w:val="none" w:sz="0" w:space="0" w:color="auto"/>
      </w:divBdr>
    </w:div>
    <w:div w:id="93865151">
      <w:bodyDiv w:val="1"/>
      <w:marLeft w:val="0"/>
      <w:marRight w:val="0"/>
      <w:marTop w:val="0"/>
      <w:marBottom w:val="0"/>
      <w:divBdr>
        <w:top w:val="none" w:sz="0" w:space="0" w:color="auto"/>
        <w:left w:val="none" w:sz="0" w:space="0" w:color="auto"/>
        <w:bottom w:val="none" w:sz="0" w:space="0" w:color="auto"/>
        <w:right w:val="none" w:sz="0" w:space="0" w:color="auto"/>
      </w:divBdr>
    </w:div>
    <w:div w:id="100692135">
      <w:bodyDiv w:val="1"/>
      <w:marLeft w:val="0"/>
      <w:marRight w:val="0"/>
      <w:marTop w:val="0"/>
      <w:marBottom w:val="0"/>
      <w:divBdr>
        <w:top w:val="none" w:sz="0" w:space="0" w:color="auto"/>
        <w:left w:val="none" w:sz="0" w:space="0" w:color="auto"/>
        <w:bottom w:val="none" w:sz="0" w:space="0" w:color="auto"/>
        <w:right w:val="none" w:sz="0" w:space="0" w:color="auto"/>
      </w:divBdr>
    </w:div>
    <w:div w:id="102657833">
      <w:bodyDiv w:val="1"/>
      <w:marLeft w:val="0"/>
      <w:marRight w:val="0"/>
      <w:marTop w:val="0"/>
      <w:marBottom w:val="0"/>
      <w:divBdr>
        <w:top w:val="none" w:sz="0" w:space="0" w:color="auto"/>
        <w:left w:val="none" w:sz="0" w:space="0" w:color="auto"/>
        <w:bottom w:val="none" w:sz="0" w:space="0" w:color="auto"/>
        <w:right w:val="none" w:sz="0" w:space="0" w:color="auto"/>
      </w:divBdr>
    </w:div>
    <w:div w:id="104546502">
      <w:bodyDiv w:val="1"/>
      <w:marLeft w:val="0"/>
      <w:marRight w:val="0"/>
      <w:marTop w:val="0"/>
      <w:marBottom w:val="0"/>
      <w:divBdr>
        <w:top w:val="none" w:sz="0" w:space="0" w:color="auto"/>
        <w:left w:val="none" w:sz="0" w:space="0" w:color="auto"/>
        <w:bottom w:val="none" w:sz="0" w:space="0" w:color="auto"/>
        <w:right w:val="none" w:sz="0" w:space="0" w:color="auto"/>
      </w:divBdr>
    </w:div>
    <w:div w:id="105077708">
      <w:bodyDiv w:val="1"/>
      <w:marLeft w:val="0"/>
      <w:marRight w:val="0"/>
      <w:marTop w:val="0"/>
      <w:marBottom w:val="0"/>
      <w:divBdr>
        <w:top w:val="none" w:sz="0" w:space="0" w:color="auto"/>
        <w:left w:val="none" w:sz="0" w:space="0" w:color="auto"/>
        <w:bottom w:val="none" w:sz="0" w:space="0" w:color="auto"/>
        <w:right w:val="none" w:sz="0" w:space="0" w:color="auto"/>
      </w:divBdr>
    </w:div>
    <w:div w:id="105122355">
      <w:bodyDiv w:val="1"/>
      <w:marLeft w:val="0"/>
      <w:marRight w:val="0"/>
      <w:marTop w:val="0"/>
      <w:marBottom w:val="0"/>
      <w:divBdr>
        <w:top w:val="none" w:sz="0" w:space="0" w:color="auto"/>
        <w:left w:val="none" w:sz="0" w:space="0" w:color="auto"/>
        <w:bottom w:val="none" w:sz="0" w:space="0" w:color="auto"/>
        <w:right w:val="none" w:sz="0" w:space="0" w:color="auto"/>
      </w:divBdr>
    </w:div>
    <w:div w:id="107772859">
      <w:bodyDiv w:val="1"/>
      <w:marLeft w:val="0"/>
      <w:marRight w:val="0"/>
      <w:marTop w:val="0"/>
      <w:marBottom w:val="0"/>
      <w:divBdr>
        <w:top w:val="none" w:sz="0" w:space="0" w:color="auto"/>
        <w:left w:val="none" w:sz="0" w:space="0" w:color="auto"/>
        <w:bottom w:val="none" w:sz="0" w:space="0" w:color="auto"/>
        <w:right w:val="none" w:sz="0" w:space="0" w:color="auto"/>
      </w:divBdr>
    </w:div>
    <w:div w:id="113450272">
      <w:bodyDiv w:val="1"/>
      <w:marLeft w:val="0"/>
      <w:marRight w:val="0"/>
      <w:marTop w:val="0"/>
      <w:marBottom w:val="0"/>
      <w:divBdr>
        <w:top w:val="none" w:sz="0" w:space="0" w:color="auto"/>
        <w:left w:val="none" w:sz="0" w:space="0" w:color="auto"/>
        <w:bottom w:val="none" w:sz="0" w:space="0" w:color="auto"/>
        <w:right w:val="none" w:sz="0" w:space="0" w:color="auto"/>
      </w:divBdr>
    </w:div>
    <w:div w:id="115414606">
      <w:bodyDiv w:val="1"/>
      <w:marLeft w:val="0"/>
      <w:marRight w:val="0"/>
      <w:marTop w:val="0"/>
      <w:marBottom w:val="0"/>
      <w:divBdr>
        <w:top w:val="none" w:sz="0" w:space="0" w:color="auto"/>
        <w:left w:val="none" w:sz="0" w:space="0" w:color="auto"/>
        <w:bottom w:val="none" w:sz="0" w:space="0" w:color="auto"/>
        <w:right w:val="none" w:sz="0" w:space="0" w:color="auto"/>
      </w:divBdr>
    </w:div>
    <w:div w:id="118686721">
      <w:bodyDiv w:val="1"/>
      <w:marLeft w:val="0"/>
      <w:marRight w:val="0"/>
      <w:marTop w:val="0"/>
      <w:marBottom w:val="0"/>
      <w:divBdr>
        <w:top w:val="none" w:sz="0" w:space="0" w:color="auto"/>
        <w:left w:val="none" w:sz="0" w:space="0" w:color="auto"/>
        <w:bottom w:val="none" w:sz="0" w:space="0" w:color="auto"/>
        <w:right w:val="none" w:sz="0" w:space="0" w:color="auto"/>
      </w:divBdr>
    </w:div>
    <w:div w:id="119736619">
      <w:bodyDiv w:val="1"/>
      <w:marLeft w:val="0"/>
      <w:marRight w:val="0"/>
      <w:marTop w:val="0"/>
      <w:marBottom w:val="0"/>
      <w:divBdr>
        <w:top w:val="none" w:sz="0" w:space="0" w:color="auto"/>
        <w:left w:val="none" w:sz="0" w:space="0" w:color="auto"/>
        <w:bottom w:val="none" w:sz="0" w:space="0" w:color="auto"/>
        <w:right w:val="none" w:sz="0" w:space="0" w:color="auto"/>
      </w:divBdr>
    </w:div>
    <w:div w:id="119766477">
      <w:bodyDiv w:val="1"/>
      <w:marLeft w:val="0"/>
      <w:marRight w:val="0"/>
      <w:marTop w:val="0"/>
      <w:marBottom w:val="0"/>
      <w:divBdr>
        <w:top w:val="none" w:sz="0" w:space="0" w:color="auto"/>
        <w:left w:val="none" w:sz="0" w:space="0" w:color="auto"/>
        <w:bottom w:val="none" w:sz="0" w:space="0" w:color="auto"/>
        <w:right w:val="none" w:sz="0" w:space="0" w:color="auto"/>
      </w:divBdr>
    </w:div>
    <w:div w:id="123164724">
      <w:bodyDiv w:val="1"/>
      <w:marLeft w:val="0"/>
      <w:marRight w:val="0"/>
      <w:marTop w:val="0"/>
      <w:marBottom w:val="0"/>
      <w:divBdr>
        <w:top w:val="none" w:sz="0" w:space="0" w:color="auto"/>
        <w:left w:val="none" w:sz="0" w:space="0" w:color="auto"/>
        <w:bottom w:val="none" w:sz="0" w:space="0" w:color="auto"/>
        <w:right w:val="none" w:sz="0" w:space="0" w:color="auto"/>
      </w:divBdr>
    </w:div>
    <w:div w:id="125854133">
      <w:bodyDiv w:val="1"/>
      <w:marLeft w:val="0"/>
      <w:marRight w:val="0"/>
      <w:marTop w:val="0"/>
      <w:marBottom w:val="0"/>
      <w:divBdr>
        <w:top w:val="none" w:sz="0" w:space="0" w:color="auto"/>
        <w:left w:val="none" w:sz="0" w:space="0" w:color="auto"/>
        <w:bottom w:val="none" w:sz="0" w:space="0" w:color="auto"/>
        <w:right w:val="none" w:sz="0" w:space="0" w:color="auto"/>
      </w:divBdr>
    </w:div>
    <w:div w:id="127554612">
      <w:bodyDiv w:val="1"/>
      <w:marLeft w:val="0"/>
      <w:marRight w:val="0"/>
      <w:marTop w:val="0"/>
      <w:marBottom w:val="0"/>
      <w:divBdr>
        <w:top w:val="none" w:sz="0" w:space="0" w:color="auto"/>
        <w:left w:val="none" w:sz="0" w:space="0" w:color="auto"/>
        <w:bottom w:val="none" w:sz="0" w:space="0" w:color="auto"/>
        <w:right w:val="none" w:sz="0" w:space="0" w:color="auto"/>
      </w:divBdr>
    </w:div>
    <w:div w:id="131364664">
      <w:bodyDiv w:val="1"/>
      <w:marLeft w:val="0"/>
      <w:marRight w:val="0"/>
      <w:marTop w:val="0"/>
      <w:marBottom w:val="0"/>
      <w:divBdr>
        <w:top w:val="none" w:sz="0" w:space="0" w:color="auto"/>
        <w:left w:val="none" w:sz="0" w:space="0" w:color="auto"/>
        <w:bottom w:val="none" w:sz="0" w:space="0" w:color="auto"/>
        <w:right w:val="none" w:sz="0" w:space="0" w:color="auto"/>
      </w:divBdr>
    </w:div>
    <w:div w:id="148518752">
      <w:bodyDiv w:val="1"/>
      <w:marLeft w:val="0"/>
      <w:marRight w:val="0"/>
      <w:marTop w:val="0"/>
      <w:marBottom w:val="0"/>
      <w:divBdr>
        <w:top w:val="none" w:sz="0" w:space="0" w:color="auto"/>
        <w:left w:val="none" w:sz="0" w:space="0" w:color="auto"/>
        <w:bottom w:val="none" w:sz="0" w:space="0" w:color="auto"/>
        <w:right w:val="none" w:sz="0" w:space="0" w:color="auto"/>
      </w:divBdr>
    </w:div>
    <w:div w:id="156189276">
      <w:bodyDiv w:val="1"/>
      <w:marLeft w:val="0"/>
      <w:marRight w:val="0"/>
      <w:marTop w:val="0"/>
      <w:marBottom w:val="0"/>
      <w:divBdr>
        <w:top w:val="none" w:sz="0" w:space="0" w:color="auto"/>
        <w:left w:val="none" w:sz="0" w:space="0" w:color="auto"/>
        <w:bottom w:val="none" w:sz="0" w:space="0" w:color="auto"/>
        <w:right w:val="none" w:sz="0" w:space="0" w:color="auto"/>
      </w:divBdr>
    </w:div>
    <w:div w:id="164050985">
      <w:bodyDiv w:val="1"/>
      <w:marLeft w:val="0"/>
      <w:marRight w:val="0"/>
      <w:marTop w:val="0"/>
      <w:marBottom w:val="0"/>
      <w:divBdr>
        <w:top w:val="none" w:sz="0" w:space="0" w:color="auto"/>
        <w:left w:val="none" w:sz="0" w:space="0" w:color="auto"/>
        <w:bottom w:val="none" w:sz="0" w:space="0" w:color="auto"/>
        <w:right w:val="none" w:sz="0" w:space="0" w:color="auto"/>
      </w:divBdr>
    </w:div>
    <w:div w:id="168179294">
      <w:bodyDiv w:val="1"/>
      <w:marLeft w:val="0"/>
      <w:marRight w:val="0"/>
      <w:marTop w:val="0"/>
      <w:marBottom w:val="0"/>
      <w:divBdr>
        <w:top w:val="none" w:sz="0" w:space="0" w:color="auto"/>
        <w:left w:val="none" w:sz="0" w:space="0" w:color="auto"/>
        <w:bottom w:val="none" w:sz="0" w:space="0" w:color="auto"/>
        <w:right w:val="none" w:sz="0" w:space="0" w:color="auto"/>
      </w:divBdr>
    </w:div>
    <w:div w:id="173421169">
      <w:bodyDiv w:val="1"/>
      <w:marLeft w:val="0"/>
      <w:marRight w:val="0"/>
      <w:marTop w:val="0"/>
      <w:marBottom w:val="0"/>
      <w:divBdr>
        <w:top w:val="none" w:sz="0" w:space="0" w:color="auto"/>
        <w:left w:val="none" w:sz="0" w:space="0" w:color="auto"/>
        <w:bottom w:val="none" w:sz="0" w:space="0" w:color="auto"/>
        <w:right w:val="none" w:sz="0" w:space="0" w:color="auto"/>
      </w:divBdr>
    </w:div>
    <w:div w:id="179131139">
      <w:bodyDiv w:val="1"/>
      <w:marLeft w:val="0"/>
      <w:marRight w:val="0"/>
      <w:marTop w:val="0"/>
      <w:marBottom w:val="0"/>
      <w:divBdr>
        <w:top w:val="none" w:sz="0" w:space="0" w:color="auto"/>
        <w:left w:val="none" w:sz="0" w:space="0" w:color="auto"/>
        <w:bottom w:val="none" w:sz="0" w:space="0" w:color="auto"/>
        <w:right w:val="none" w:sz="0" w:space="0" w:color="auto"/>
      </w:divBdr>
    </w:div>
    <w:div w:id="187453256">
      <w:bodyDiv w:val="1"/>
      <w:marLeft w:val="0"/>
      <w:marRight w:val="0"/>
      <w:marTop w:val="0"/>
      <w:marBottom w:val="0"/>
      <w:divBdr>
        <w:top w:val="none" w:sz="0" w:space="0" w:color="auto"/>
        <w:left w:val="none" w:sz="0" w:space="0" w:color="auto"/>
        <w:bottom w:val="none" w:sz="0" w:space="0" w:color="auto"/>
        <w:right w:val="none" w:sz="0" w:space="0" w:color="auto"/>
      </w:divBdr>
    </w:div>
    <w:div w:id="188227441">
      <w:bodyDiv w:val="1"/>
      <w:marLeft w:val="0"/>
      <w:marRight w:val="0"/>
      <w:marTop w:val="0"/>
      <w:marBottom w:val="0"/>
      <w:divBdr>
        <w:top w:val="none" w:sz="0" w:space="0" w:color="auto"/>
        <w:left w:val="none" w:sz="0" w:space="0" w:color="auto"/>
        <w:bottom w:val="none" w:sz="0" w:space="0" w:color="auto"/>
        <w:right w:val="none" w:sz="0" w:space="0" w:color="auto"/>
      </w:divBdr>
    </w:div>
    <w:div w:id="190339438">
      <w:bodyDiv w:val="1"/>
      <w:marLeft w:val="0"/>
      <w:marRight w:val="0"/>
      <w:marTop w:val="0"/>
      <w:marBottom w:val="0"/>
      <w:divBdr>
        <w:top w:val="none" w:sz="0" w:space="0" w:color="auto"/>
        <w:left w:val="none" w:sz="0" w:space="0" w:color="auto"/>
        <w:bottom w:val="none" w:sz="0" w:space="0" w:color="auto"/>
        <w:right w:val="none" w:sz="0" w:space="0" w:color="auto"/>
      </w:divBdr>
    </w:div>
    <w:div w:id="197161912">
      <w:bodyDiv w:val="1"/>
      <w:marLeft w:val="0"/>
      <w:marRight w:val="0"/>
      <w:marTop w:val="0"/>
      <w:marBottom w:val="0"/>
      <w:divBdr>
        <w:top w:val="none" w:sz="0" w:space="0" w:color="auto"/>
        <w:left w:val="none" w:sz="0" w:space="0" w:color="auto"/>
        <w:bottom w:val="none" w:sz="0" w:space="0" w:color="auto"/>
        <w:right w:val="none" w:sz="0" w:space="0" w:color="auto"/>
      </w:divBdr>
    </w:div>
    <w:div w:id="211355021">
      <w:bodyDiv w:val="1"/>
      <w:marLeft w:val="0"/>
      <w:marRight w:val="0"/>
      <w:marTop w:val="0"/>
      <w:marBottom w:val="0"/>
      <w:divBdr>
        <w:top w:val="none" w:sz="0" w:space="0" w:color="auto"/>
        <w:left w:val="none" w:sz="0" w:space="0" w:color="auto"/>
        <w:bottom w:val="none" w:sz="0" w:space="0" w:color="auto"/>
        <w:right w:val="none" w:sz="0" w:space="0" w:color="auto"/>
      </w:divBdr>
    </w:div>
    <w:div w:id="223494893">
      <w:bodyDiv w:val="1"/>
      <w:marLeft w:val="0"/>
      <w:marRight w:val="0"/>
      <w:marTop w:val="0"/>
      <w:marBottom w:val="0"/>
      <w:divBdr>
        <w:top w:val="none" w:sz="0" w:space="0" w:color="auto"/>
        <w:left w:val="none" w:sz="0" w:space="0" w:color="auto"/>
        <w:bottom w:val="none" w:sz="0" w:space="0" w:color="auto"/>
        <w:right w:val="none" w:sz="0" w:space="0" w:color="auto"/>
      </w:divBdr>
    </w:div>
    <w:div w:id="224268578">
      <w:bodyDiv w:val="1"/>
      <w:marLeft w:val="0"/>
      <w:marRight w:val="0"/>
      <w:marTop w:val="0"/>
      <w:marBottom w:val="0"/>
      <w:divBdr>
        <w:top w:val="none" w:sz="0" w:space="0" w:color="auto"/>
        <w:left w:val="none" w:sz="0" w:space="0" w:color="auto"/>
        <w:bottom w:val="none" w:sz="0" w:space="0" w:color="auto"/>
        <w:right w:val="none" w:sz="0" w:space="0" w:color="auto"/>
      </w:divBdr>
    </w:div>
    <w:div w:id="224876307">
      <w:bodyDiv w:val="1"/>
      <w:marLeft w:val="0"/>
      <w:marRight w:val="0"/>
      <w:marTop w:val="0"/>
      <w:marBottom w:val="0"/>
      <w:divBdr>
        <w:top w:val="none" w:sz="0" w:space="0" w:color="auto"/>
        <w:left w:val="none" w:sz="0" w:space="0" w:color="auto"/>
        <w:bottom w:val="none" w:sz="0" w:space="0" w:color="auto"/>
        <w:right w:val="none" w:sz="0" w:space="0" w:color="auto"/>
      </w:divBdr>
    </w:div>
    <w:div w:id="236284755">
      <w:bodyDiv w:val="1"/>
      <w:marLeft w:val="0"/>
      <w:marRight w:val="0"/>
      <w:marTop w:val="0"/>
      <w:marBottom w:val="0"/>
      <w:divBdr>
        <w:top w:val="none" w:sz="0" w:space="0" w:color="auto"/>
        <w:left w:val="none" w:sz="0" w:space="0" w:color="auto"/>
        <w:bottom w:val="none" w:sz="0" w:space="0" w:color="auto"/>
        <w:right w:val="none" w:sz="0" w:space="0" w:color="auto"/>
      </w:divBdr>
    </w:div>
    <w:div w:id="238561701">
      <w:bodyDiv w:val="1"/>
      <w:marLeft w:val="0"/>
      <w:marRight w:val="0"/>
      <w:marTop w:val="0"/>
      <w:marBottom w:val="0"/>
      <w:divBdr>
        <w:top w:val="none" w:sz="0" w:space="0" w:color="auto"/>
        <w:left w:val="none" w:sz="0" w:space="0" w:color="auto"/>
        <w:bottom w:val="none" w:sz="0" w:space="0" w:color="auto"/>
        <w:right w:val="none" w:sz="0" w:space="0" w:color="auto"/>
      </w:divBdr>
    </w:div>
    <w:div w:id="239490509">
      <w:bodyDiv w:val="1"/>
      <w:marLeft w:val="0"/>
      <w:marRight w:val="0"/>
      <w:marTop w:val="0"/>
      <w:marBottom w:val="0"/>
      <w:divBdr>
        <w:top w:val="none" w:sz="0" w:space="0" w:color="auto"/>
        <w:left w:val="none" w:sz="0" w:space="0" w:color="auto"/>
        <w:bottom w:val="none" w:sz="0" w:space="0" w:color="auto"/>
        <w:right w:val="none" w:sz="0" w:space="0" w:color="auto"/>
      </w:divBdr>
    </w:div>
    <w:div w:id="241640914">
      <w:bodyDiv w:val="1"/>
      <w:marLeft w:val="0"/>
      <w:marRight w:val="0"/>
      <w:marTop w:val="0"/>
      <w:marBottom w:val="0"/>
      <w:divBdr>
        <w:top w:val="none" w:sz="0" w:space="0" w:color="auto"/>
        <w:left w:val="none" w:sz="0" w:space="0" w:color="auto"/>
        <w:bottom w:val="none" w:sz="0" w:space="0" w:color="auto"/>
        <w:right w:val="none" w:sz="0" w:space="0" w:color="auto"/>
      </w:divBdr>
    </w:div>
    <w:div w:id="242297881">
      <w:bodyDiv w:val="1"/>
      <w:marLeft w:val="0"/>
      <w:marRight w:val="0"/>
      <w:marTop w:val="0"/>
      <w:marBottom w:val="0"/>
      <w:divBdr>
        <w:top w:val="none" w:sz="0" w:space="0" w:color="auto"/>
        <w:left w:val="none" w:sz="0" w:space="0" w:color="auto"/>
        <w:bottom w:val="none" w:sz="0" w:space="0" w:color="auto"/>
        <w:right w:val="none" w:sz="0" w:space="0" w:color="auto"/>
      </w:divBdr>
    </w:div>
    <w:div w:id="246503905">
      <w:bodyDiv w:val="1"/>
      <w:marLeft w:val="0"/>
      <w:marRight w:val="0"/>
      <w:marTop w:val="0"/>
      <w:marBottom w:val="0"/>
      <w:divBdr>
        <w:top w:val="none" w:sz="0" w:space="0" w:color="auto"/>
        <w:left w:val="none" w:sz="0" w:space="0" w:color="auto"/>
        <w:bottom w:val="none" w:sz="0" w:space="0" w:color="auto"/>
        <w:right w:val="none" w:sz="0" w:space="0" w:color="auto"/>
      </w:divBdr>
    </w:div>
    <w:div w:id="248319031">
      <w:bodyDiv w:val="1"/>
      <w:marLeft w:val="0"/>
      <w:marRight w:val="0"/>
      <w:marTop w:val="0"/>
      <w:marBottom w:val="0"/>
      <w:divBdr>
        <w:top w:val="none" w:sz="0" w:space="0" w:color="auto"/>
        <w:left w:val="none" w:sz="0" w:space="0" w:color="auto"/>
        <w:bottom w:val="none" w:sz="0" w:space="0" w:color="auto"/>
        <w:right w:val="none" w:sz="0" w:space="0" w:color="auto"/>
      </w:divBdr>
    </w:div>
    <w:div w:id="248583480">
      <w:bodyDiv w:val="1"/>
      <w:marLeft w:val="0"/>
      <w:marRight w:val="0"/>
      <w:marTop w:val="0"/>
      <w:marBottom w:val="0"/>
      <w:divBdr>
        <w:top w:val="none" w:sz="0" w:space="0" w:color="auto"/>
        <w:left w:val="none" w:sz="0" w:space="0" w:color="auto"/>
        <w:bottom w:val="none" w:sz="0" w:space="0" w:color="auto"/>
        <w:right w:val="none" w:sz="0" w:space="0" w:color="auto"/>
      </w:divBdr>
    </w:div>
    <w:div w:id="249899562">
      <w:bodyDiv w:val="1"/>
      <w:marLeft w:val="0"/>
      <w:marRight w:val="0"/>
      <w:marTop w:val="0"/>
      <w:marBottom w:val="0"/>
      <w:divBdr>
        <w:top w:val="none" w:sz="0" w:space="0" w:color="auto"/>
        <w:left w:val="none" w:sz="0" w:space="0" w:color="auto"/>
        <w:bottom w:val="none" w:sz="0" w:space="0" w:color="auto"/>
        <w:right w:val="none" w:sz="0" w:space="0" w:color="auto"/>
      </w:divBdr>
    </w:div>
    <w:div w:id="251551635">
      <w:bodyDiv w:val="1"/>
      <w:marLeft w:val="0"/>
      <w:marRight w:val="0"/>
      <w:marTop w:val="0"/>
      <w:marBottom w:val="0"/>
      <w:divBdr>
        <w:top w:val="none" w:sz="0" w:space="0" w:color="auto"/>
        <w:left w:val="none" w:sz="0" w:space="0" w:color="auto"/>
        <w:bottom w:val="none" w:sz="0" w:space="0" w:color="auto"/>
        <w:right w:val="none" w:sz="0" w:space="0" w:color="auto"/>
      </w:divBdr>
    </w:div>
    <w:div w:id="252128164">
      <w:bodyDiv w:val="1"/>
      <w:marLeft w:val="0"/>
      <w:marRight w:val="0"/>
      <w:marTop w:val="0"/>
      <w:marBottom w:val="0"/>
      <w:divBdr>
        <w:top w:val="none" w:sz="0" w:space="0" w:color="auto"/>
        <w:left w:val="none" w:sz="0" w:space="0" w:color="auto"/>
        <w:bottom w:val="none" w:sz="0" w:space="0" w:color="auto"/>
        <w:right w:val="none" w:sz="0" w:space="0" w:color="auto"/>
      </w:divBdr>
    </w:div>
    <w:div w:id="256057029">
      <w:bodyDiv w:val="1"/>
      <w:marLeft w:val="0"/>
      <w:marRight w:val="0"/>
      <w:marTop w:val="0"/>
      <w:marBottom w:val="0"/>
      <w:divBdr>
        <w:top w:val="none" w:sz="0" w:space="0" w:color="auto"/>
        <w:left w:val="none" w:sz="0" w:space="0" w:color="auto"/>
        <w:bottom w:val="none" w:sz="0" w:space="0" w:color="auto"/>
        <w:right w:val="none" w:sz="0" w:space="0" w:color="auto"/>
      </w:divBdr>
    </w:div>
    <w:div w:id="261113142">
      <w:bodyDiv w:val="1"/>
      <w:marLeft w:val="0"/>
      <w:marRight w:val="0"/>
      <w:marTop w:val="0"/>
      <w:marBottom w:val="0"/>
      <w:divBdr>
        <w:top w:val="none" w:sz="0" w:space="0" w:color="auto"/>
        <w:left w:val="none" w:sz="0" w:space="0" w:color="auto"/>
        <w:bottom w:val="none" w:sz="0" w:space="0" w:color="auto"/>
        <w:right w:val="none" w:sz="0" w:space="0" w:color="auto"/>
      </w:divBdr>
    </w:div>
    <w:div w:id="266935207">
      <w:bodyDiv w:val="1"/>
      <w:marLeft w:val="0"/>
      <w:marRight w:val="0"/>
      <w:marTop w:val="0"/>
      <w:marBottom w:val="0"/>
      <w:divBdr>
        <w:top w:val="none" w:sz="0" w:space="0" w:color="auto"/>
        <w:left w:val="none" w:sz="0" w:space="0" w:color="auto"/>
        <w:bottom w:val="none" w:sz="0" w:space="0" w:color="auto"/>
        <w:right w:val="none" w:sz="0" w:space="0" w:color="auto"/>
      </w:divBdr>
    </w:div>
    <w:div w:id="276523348">
      <w:bodyDiv w:val="1"/>
      <w:marLeft w:val="0"/>
      <w:marRight w:val="0"/>
      <w:marTop w:val="0"/>
      <w:marBottom w:val="0"/>
      <w:divBdr>
        <w:top w:val="none" w:sz="0" w:space="0" w:color="auto"/>
        <w:left w:val="none" w:sz="0" w:space="0" w:color="auto"/>
        <w:bottom w:val="none" w:sz="0" w:space="0" w:color="auto"/>
        <w:right w:val="none" w:sz="0" w:space="0" w:color="auto"/>
      </w:divBdr>
    </w:div>
    <w:div w:id="279650334">
      <w:bodyDiv w:val="1"/>
      <w:marLeft w:val="0"/>
      <w:marRight w:val="0"/>
      <w:marTop w:val="0"/>
      <w:marBottom w:val="0"/>
      <w:divBdr>
        <w:top w:val="none" w:sz="0" w:space="0" w:color="auto"/>
        <w:left w:val="none" w:sz="0" w:space="0" w:color="auto"/>
        <w:bottom w:val="none" w:sz="0" w:space="0" w:color="auto"/>
        <w:right w:val="none" w:sz="0" w:space="0" w:color="auto"/>
      </w:divBdr>
    </w:div>
    <w:div w:id="283777094">
      <w:bodyDiv w:val="1"/>
      <w:marLeft w:val="0"/>
      <w:marRight w:val="0"/>
      <w:marTop w:val="0"/>
      <w:marBottom w:val="0"/>
      <w:divBdr>
        <w:top w:val="none" w:sz="0" w:space="0" w:color="auto"/>
        <w:left w:val="none" w:sz="0" w:space="0" w:color="auto"/>
        <w:bottom w:val="none" w:sz="0" w:space="0" w:color="auto"/>
        <w:right w:val="none" w:sz="0" w:space="0" w:color="auto"/>
      </w:divBdr>
    </w:div>
    <w:div w:id="294914050">
      <w:bodyDiv w:val="1"/>
      <w:marLeft w:val="0"/>
      <w:marRight w:val="0"/>
      <w:marTop w:val="0"/>
      <w:marBottom w:val="0"/>
      <w:divBdr>
        <w:top w:val="none" w:sz="0" w:space="0" w:color="auto"/>
        <w:left w:val="none" w:sz="0" w:space="0" w:color="auto"/>
        <w:bottom w:val="none" w:sz="0" w:space="0" w:color="auto"/>
        <w:right w:val="none" w:sz="0" w:space="0" w:color="auto"/>
      </w:divBdr>
    </w:div>
    <w:div w:id="297272616">
      <w:bodyDiv w:val="1"/>
      <w:marLeft w:val="0"/>
      <w:marRight w:val="0"/>
      <w:marTop w:val="0"/>
      <w:marBottom w:val="0"/>
      <w:divBdr>
        <w:top w:val="none" w:sz="0" w:space="0" w:color="auto"/>
        <w:left w:val="none" w:sz="0" w:space="0" w:color="auto"/>
        <w:bottom w:val="none" w:sz="0" w:space="0" w:color="auto"/>
        <w:right w:val="none" w:sz="0" w:space="0" w:color="auto"/>
      </w:divBdr>
    </w:div>
    <w:div w:id="298851663">
      <w:bodyDiv w:val="1"/>
      <w:marLeft w:val="0"/>
      <w:marRight w:val="0"/>
      <w:marTop w:val="0"/>
      <w:marBottom w:val="0"/>
      <w:divBdr>
        <w:top w:val="none" w:sz="0" w:space="0" w:color="auto"/>
        <w:left w:val="none" w:sz="0" w:space="0" w:color="auto"/>
        <w:bottom w:val="none" w:sz="0" w:space="0" w:color="auto"/>
        <w:right w:val="none" w:sz="0" w:space="0" w:color="auto"/>
      </w:divBdr>
    </w:div>
    <w:div w:id="303005041">
      <w:bodyDiv w:val="1"/>
      <w:marLeft w:val="0"/>
      <w:marRight w:val="0"/>
      <w:marTop w:val="0"/>
      <w:marBottom w:val="0"/>
      <w:divBdr>
        <w:top w:val="none" w:sz="0" w:space="0" w:color="auto"/>
        <w:left w:val="none" w:sz="0" w:space="0" w:color="auto"/>
        <w:bottom w:val="none" w:sz="0" w:space="0" w:color="auto"/>
        <w:right w:val="none" w:sz="0" w:space="0" w:color="auto"/>
      </w:divBdr>
    </w:div>
    <w:div w:id="308749329">
      <w:bodyDiv w:val="1"/>
      <w:marLeft w:val="0"/>
      <w:marRight w:val="0"/>
      <w:marTop w:val="0"/>
      <w:marBottom w:val="0"/>
      <w:divBdr>
        <w:top w:val="none" w:sz="0" w:space="0" w:color="auto"/>
        <w:left w:val="none" w:sz="0" w:space="0" w:color="auto"/>
        <w:bottom w:val="none" w:sz="0" w:space="0" w:color="auto"/>
        <w:right w:val="none" w:sz="0" w:space="0" w:color="auto"/>
      </w:divBdr>
    </w:div>
    <w:div w:id="316417131">
      <w:bodyDiv w:val="1"/>
      <w:marLeft w:val="0"/>
      <w:marRight w:val="0"/>
      <w:marTop w:val="0"/>
      <w:marBottom w:val="0"/>
      <w:divBdr>
        <w:top w:val="none" w:sz="0" w:space="0" w:color="auto"/>
        <w:left w:val="none" w:sz="0" w:space="0" w:color="auto"/>
        <w:bottom w:val="none" w:sz="0" w:space="0" w:color="auto"/>
        <w:right w:val="none" w:sz="0" w:space="0" w:color="auto"/>
      </w:divBdr>
    </w:div>
    <w:div w:id="317004251">
      <w:bodyDiv w:val="1"/>
      <w:marLeft w:val="0"/>
      <w:marRight w:val="0"/>
      <w:marTop w:val="0"/>
      <w:marBottom w:val="0"/>
      <w:divBdr>
        <w:top w:val="none" w:sz="0" w:space="0" w:color="auto"/>
        <w:left w:val="none" w:sz="0" w:space="0" w:color="auto"/>
        <w:bottom w:val="none" w:sz="0" w:space="0" w:color="auto"/>
        <w:right w:val="none" w:sz="0" w:space="0" w:color="auto"/>
      </w:divBdr>
    </w:div>
    <w:div w:id="320734894">
      <w:bodyDiv w:val="1"/>
      <w:marLeft w:val="0"/>
      <w:marRight w:val="0"/>
      <w:marTop w:val="0"/>
      <w:marBottom w:val="0"/>
      <w:divBdr>
        <w:top w:val="none" w:sz="0" w:space="0" w:color="auto"/>
        <w:left w:val="none" w:sz="0" w:space="0" w:color="auto"/>
        <w:bottom w:val="none" w:sz="0" w:space="0" w:color="auto"/>
        <w:right w:val="none" w:sz="0" w:space="0" w:color="auto"/>
      </w:divBdr>
    </w:div>
    <w:div w:id="328875529">
      <w:bodyDiv w:val="1"/>
      <w:marLeft w:val="0"/>
      <w:marRight w:val="0"/>
      <w:marTop w:val="0"/>
      <w:marBottom w:val="0"/>
      <w:divBdr>
        <w:top w:val="none" w:sz="0" w:space="0" w:color="auto"/>
        <w:left w:val="none" w:sz="0" w:space="0" w:color="auto"/>
        <w:bottom w:val="none" w:sz="0" w:space="0" w:color="auto"/>
        <w:right w:val="none" w:sz="0" w:space="0" w:color="auto"/>
      </w:divBdr>
    </w:div>
    <w:div w:id="331420755">
      <w:bodyDiv w:val="1"/>
      <w:marLeft w:val="0"/>
      <w:marRight w:val="0"/>
      <w:marTop w:val="0"/>
      <w:marBottom w:val="0"/>
      <w:divBdr>
        <w:top w:val="none" w:sz="0" w:space="0" w:color="auto"/>
        <w:left w:val="none" w:sz="0" w:space="0" w:color="auto"/>
        <w:bottom w:val="none" w:sz="0" w:space="0" w:color="auto"/>
        <w:right w:val="none" w:sz="0" w:space="0" w:color="auto"/>
      </w:divBdr>
    </w:div>
    <w:div w:id="334067258">
      <w:bodyDiv w:val="1"/>
      <w:marLeft w:val="0"/>
      <w:marRight w:val="0"/>
      <w:marTop w:val="0"/>
      <w:marBottom w:val="0"/>
      <w:divBdr>
        <w:top w:val="none" w:sz="0" w:space="0" w:color="auto"/>
        <w:left w:val="none" w:sz="0" w:space="0" w:color="auto"/>
        <w:bottom w:val="none" w:sz="0" w:space="0" w:color="auto"/>
        <w:right w:val="none" w:sz="0" w:space="0" w:color="auto"/>
      </w:divBdr>
    </w:div>
    <w:div w:id="335572339">
      <w:bodyDiv w:val="1"/>
      <w:marLeft w:val="0"/>
      <w:marRight w:val="0"/>
      <w:marTop w:val="0"/>
      <w:marBottom w:val="0"/>
      <w:divBdr>
        <w:top w:val="none" w:sz="0" w:space="0" w:color="auto"/>
        <w:left w:val="none" w:sz="0" w:space="0" w:color="auto"/>
        <w:bottom w:val="none" w:sz="0" w:space="0" w:color="auto"/>
        <w:right w:val="none" w:sz="0" w:space="0" w:color="auto"/>
      </w:divBdr>
    </w:div>
    <w:div w:id="341275856">
      <w:bodyDiv w:val="1"/>
      <w:marLeft w:val="0"/>
      <w:marRight w:val="0"/>
      <w:marTop w:val="0"/>
      <w:marBottom w:val="0"/>
      <w:divBdr>
        <w:top w:val="none" w:sz="0" w:space="0" w:color="auto"/>
        <w:left w:val="none" w:sz="0" w:space="0" w:color="auto"/>
        <w:bottom w:val="none" w:sz="0" w:space="0" w:color="auto"/>
        <w:right w:val="none" w:sz="0" w:space="0" w:color="auto"/>
      </w:divBdr>
    </w:div>
    <w:div w:id="364211356">
      <w:bodyDiv w:val="1"/>
      <w:marLeft w:val="0"/>
      <w:marRight w:val="0"/>
      <w:marTop w:val="0"/>
      <w:marBottom w:val="0"/>
      <w:divBdr>
        <w:top w:val="none" w:sz="0" w:space="0" w:color="auto"/>
        <w:left w:val="none" w:sz="0" w:space="0" w:color="auto"/>
        <w:bottom w:val="none" w:sz="0" w:space="0" w:color="auto"/>
        <w:right w:val="none" w:sz="0" w:space="0" w:color="auto"/>
      </w:divBdr>
    </w:div>
    <w:div w:id="371927348">
      <w:bodyDiv w:val="1"/>
      <w:marLeft w:val="0"/>
      <w:marRight w:val="0"/>
      <w:marTop w:val="0"/>
      <w:marBottom w:val="0"/>
      <w:divBdr>
        <w:top w:val="none" w:sz="0" w:space="0" w:color="auto"/>
        <w:left w:val="none" w:sz="0" w:space="0" w:color="auto"/>
        <w:bottom w:val="none" w:sz="0" w:space="0" w:color="auto"/>
        <w:right w:val="none" w:sz="0" w:space="0" w:color="auto"/>
      </w:divBdr>
    </w:div>
    <w:div w:id="376130713">
      <w:bodyDiv w:val="1"/>
      <w:marLeft w:val="0"/>
      <w:marRight w:val="0"/>
      <w:marTop w:val="0"/>
      <w:marBottom w:val="0"/>
      <w:divBdr>
        <w:top w:val="none" w:sz="0" w:space="0" w:color="auto"/>
        <w:left w:val="none" w:sz="0" w:space="0" w:color="auto"/>
        <w:bottom w:val="none" w:sz="0" w:space="0" w:color="auto"/>
        <w:right w:val="none" w:sz="0" w:space="0" w:color="auto"/>
      </w:divBdr>
    </w:div>
    <w:div w:id="379211002">
      <w:bodyDiv w:val="1"/>
      <w:marLeft w:val="0"/>
      <w:marRight w:val="0"/>
      <w:marTop w:val="0"/>
      <w:marBottom w:val="0"/>
      <w:divBdr>
        <w:top w:val="none" w:sz="0" w:space="0" w:color="auto"/>
        <w:left w:val="none" w:sz="0" w:space="0" w:color="auto"/>
        <w:bottom w:val="none" w:sz="0" w:space="0" w:color="auto"/>
        <w:right w:val="none" w:sz="0" w:space="0" w:color="auto"/>
      </w:divBdr>
    </w:div>
    <w:div w:id="391732277">
      <w:bodyDiv w:val="1"/>
      <w:marLeft w:val="0"/>
      <w:marRight w:val="0"/>
      <w:marTop w:val="0"/>
      <w:marBottom w:val="0"/>
      <w:divBdr>
        <w:top w:val="none" w:sz="0" w:space="0" w:color="auto"/>
        <w:left w:val="none" w:sz="0" w:space="0" w:color="auto"/>
        <w:bottom w:val="none" w:sz="0" w:space="0" w:color="auto"/>
        <w:right w:val="none" w:sz="0" w:space="0" w:color="auto"/>
      </w:divBdr>
    </w:div>
    <w:div w:id="397821145">
      <w:bodyDiv w:val="1"/>
      <w:marLeft w:val="0"/>
      <w:marRight w:val="0"/>
      <w:marTop w:val="0"/>
      <w:marBottom w:val="0"/>
      <w:divBdr>
        <w:top w:val="none" w:sz="0" w:space="0" w:color="auto"/>
        <w:left w:val="none" w:sz="0" w:space="0" w:color="auto"/>
        <w:bottom w:val="none" w:sz="0" w:space="0" w:color="auto"/>
        <w:right w:val="none" w:sz="0" w:space="0" w:color="auto"/>
      </w:divBdr>
    </w:div>
    <w:div w:id="403723766">
      <w:bodyDiv w:val="1"/>
      <w:marLeft w:val="0"/>
      <w:marRight w:val="0"/>
      <w:marTop w:val="0"/>
      <w:marBottom w:val="0"/>
      <w:divBdr>
        <w:top w:val="none" w:sz="0" w:space="0" w:color="auto"/>
        <w:left w:val="none" w:sz="0" w:space="0" w:color="auto"/>
        <w:bottom w:val="none" w:sz="0" w:space="0" w:color="auto"/>
        <w:right w:val="none" w:sz="0" w:space="0" w:color="auto"/>
      </w:divBdr>
    </w:div>
    <w:div w:id="406850033">
      <w:bodyDiv w:val="1"/>
      <w:marLeft w:val="0"/>
      <w:marRight w:val="0"/>
      <w:marTop w:val="0"/>
      <w:marBottom w:val="0"/>
      <w:divBdr>
        <w:top w:val="none" w:sz="0" w:space="0" w:color="auto"/>
        <w:left w:val="none" w:sz="0" w:space="0" w:color="auto"/>
        <w:bottom w:val="none" w:sz="0" w:space="0" w:color="auto"/>
        <w:right w:val="none" w:sz="0" w:space="0" w:color="auto"/>
      </w:divBdr>
    </w:div>
    <w:div w:id="413555537">
      <w:bodyDiv w:val="1"/>
      <w:marLeft w:val="0"/>
      <w:marRight w:val="0"/>
      <w:marTop w:val="0"/>
      <w:marBottom w:val="0"/>
      <w:divBdr>
        <w:top w:val="none" w:sz="0" w:space="0" w:color="auto"/>
        <w:left w:val="none" w:sz="0" w:space="0" w:color="auto"/>
        <w:bottom w:val="none" w:sz="0" w:space="0" w:color="auto"/>
        <w:right w:val="none" w:sz="0" w:space="0" w:color="auto"/>
      </w:divBdr>
    </w:div>
    <w:div w:id="414398911">
      <w:bodyDiv w:val="1"/>
      <w:marLeft w:val="0"/>
      <w:marRight w:val="0"/>
      <w:marTop w:val="0"/>
      <w:marBottom w:val="0"/>
      <w:divBdr>
        <w:top w:val="none" w:sz="0" w:space="0" w:color="auto"/>
        <w:left w:val="none" w:sz="0" w:space="0" w:color="auto"/>
        <w:bottom w:val="none" w:sz="0" w:space="0" w:color="auto"/>
        <w:right w:val="none" w:sz="0" w:space="0" w:color="auto"/>
      </w:divBdr>
    </w:div>
    <w:div w:id="419181880">
      <w:bodyDiv w:val="1"/>
      <w:marLeft w:val="0"/>
      <w:marRight w:val="0"/>
      <w:marTop w:val="0"/>
      <w:marBottom w:val="0"/>
      <w:divBdr>
        <w:top w:val="none" w:sz="0" w:space="0" w:color="auto"/>
        <w:left w:val="none" w:sz="0" w:space="0" w:color="auto"/>
        <w:bottom w:val="none" w:sz="0" w:space="0" w:color="auto"/>
        <w:right w:val="none" w:sz="0" w:space="0" w:color="auto"/>
      </w:divBdr>
    </w:div>
    <w:div w:id="429547289">
      <w:bodyDiv w:val="1"/>
      <w:marLeft w:val="0"/>
      <w:marRight w:val="0"/>
      <w:marTop w:val="0"/>
      <w:marBottom w:val="0"/>
      <w:divBdr>
        <w:top w:val="none" w:sz="0" w:space="0" w:color="auto"/>
        <w:left w:val="none" w:sz="0" w:space="0" w:color="auto"/>
        <w:bottom w:val="none" w:sz="0" w:space="0" w:color="auto"/>
        <w:right w:val="none" w:sz="0" w:space="0" w:color="auto"/>
      </w:divBdr>
    </w:div>
    <w:div w:id="438531566">
      <w:bodyDiv w:val="1"/>
      <w:marLeft w:val="0"/>
      <w:marRight w:val="0"/>
      <w:marTop w:val="0"/>
      <w:marBottom w:val="0"/>
      <w:divBdr>
        <w:top w:val="none" w:sz="0" w:space="0" w:color="auto"/>
        <w:left w:val="none" w:sz="0" w:space="0" w:color="auto"/>
        <w:bottom w:val="none" w:sz="0" w:space="0" w:color="auto"/>
        <w:right w:val="none" w:sz="0" w:space="0" w:color="auto"/>
      </w:divBdr>
    </w:div>
    <w:div w:id="457800980">
      <w:bodyDiv w:val="1"/>
      <w:marLeft w:val="0"/>
      <w:marRight w:val="0"/>
      <w:marTop w:val="0"/>
      <w:marBottom w:val="0"/>
      <w:divBdr>
        <w:top w:val="none" w:sz="0" w:space="0" w:color="auto"/>
        <w:left w:val="none" w:sz="0" w:space="0" w:color="auto"/>
        <w:bottom w:val="none" w:sz="0" w:space="0" w:color="auto"/>
        <w:right w:val="none" w:sz="0" w:space="0" w:color="auto"/>
      </w:divBdr>
    </w:div>
    <w:div w:id="479614694">
      <w:bodyDiv w:val="1"/>
      <w:marLeft w:val="0"/>
      <w:marRight w:val="0"/>
      <w:marTop w:val="0"/>
      <w:marBottom w:val="0"/>
      <w:divBdr>
        <w:top w:val="none" w:sz="0" w:space="0" w:color="auto"/>
        <w:left w:val="none" w:sz="0" w:space="0" w:color="auto"/>
        <w:bottom w:val="none" w:sz="0" w:space="0" w:color="auto"/>
        <w:right w:val="none" w:sz="0" w:space="0" w:color="auto"/>
      </w:divBdr>
    </w:div>
    <w:div w:id="485316592">
      <w:bodyDiv w:val="1"/>
      <w:marLeft w:val="0"/>
      <w:marRight w:val="0"/>
      <w:marTop w:val="0"/>
      <w:marBottom w:val="0"/>
      <w:divBdr>
        <w:top w:val="none" w:sz="0" w:space="0" w:color="auto"/>
        <w:left w:val="none" w:sz="0" w:space="0" w:color="auto"/>
        <w:bottom w:val="none" w:sz="0" w:space="0" w:color="auto"/>
        <w:right w:val="none" w:sz="0" w:space="0" w:color="auto"/>
      </w:divBdr>
    </w:div>
    <w:div w:id="491457440">
      <w:bodyDiv w:val="1"/>
      <w:marLeft w:val="0"/>
      <w:marRight w:val="0"/>
      <w:marTop w:val="0"/>
      <w:marBottom w:val="0"/>
      <w:divBdr>
        <w:top w:val="none" w:sz="0" w:space="0" w:color="auto"/>
        <w:left w:val="none" w:sz="0" w:space="0" w:color="auto"/>
        <w:bottom w:val="none" w:sz="0" w:space="0" w:color="auto"/>
        <w:right w:val="none" w:sz="0" w:space="0" w:color="auto"/>
      </w:divBdr>
    </w:div>
    <w:div w:id="493839627">
      <w:bodyDiv w:val="1"/>
      <w:marLeft w:val="0"/>
      <w:marRight w:val="0"/>
      <w:marTop w:val="0"/>
      <w:marBottom w:val="0"/>
      <w:divBdr>
        <w:top w:val="none" w:sz="0" w:space="0" w:color="auto"/>
        <w:left w:val="none" w:sz="0" w:space="0" w:color="auto"/>
        <w:bottom w:val="none" w:sz="0" w:space="0" w:color="auto"/>
        <w:right w:val="none" w:sz="0" w:space="0" w:color="auto"/>
      </w:divBdr>
    </w:div>
    <w:div w:id="497691717">
      <w:bodyDiv w:val="1"/>
      <w:marLeft w:val="0"/>
      <w:marRight w:val="0"/>
      <w:marTop w:val="0"/>
      <w:marBottom w:val="0"/>
      <w:divBdr>
        <w:top w:val="none" w:sz="0" w:space="0" w:color="auto"/>
        <w:left w:val="none" w:sz="0" w:space="0" w:color="auto"/>
        <w:bottom w:val="none" w:sz="0" w:space="0" w:color="auto"/>
        <w:right w:val="none" w:sz="0" w:space="0" w:color="auto"/>
      </w:divBdr>
    </w:div>
    <w:div w:id="506410154">
      <w:bodyDiv w:val="1"/>
      <w:marLeft w:val="0"/>
      <w:marRight w:val="0"/>
      <w:marTop w:val="0"/>
      <w:marBottom w:val="0"/>
      <w:divBdr>
        <w:top w:val="none" w:sz="0" w:space="0" w:color="auto"/>
        <w:left w:val="none" w:sz="0" w:space="0" w:color="auto"/>
        <w:bottom w:val="none" w:sz="0" w:space="0" w:color="auto"/>
        <w:right w:val="none" w:sz="0" w:space="0" w:color="auto"/>
      </w:divBdr>
    </w:div>
    <w:div w:id="507595025">
      <w:bodyDiv w:val="1"/>
      <w:marLeft w:val="0"/>
      <w:marRight w:val="0"/>
      <w:marTop w:val="0"/>
      <w:marBottom w:val="0"/>
      <w:divBdr>
        <w:top w:val="none" w:sz="0" w:space="0" w:color="auto"/>
        <w:left w:val="none" w:sz="0" w:space="0" w:color="auto"/>
        <w:bottom w:val="none" w:sz="0" w:space="0" w:color="auto"/>
        <w:right w:val="none" w:sz="0" w:space="0" w:color="auto"/>
      </w:divBdr>
    </w:div>
    <w:div w:id="510995195">
      <w:bodyDiv w:val="1"/>
      <w:marLeft w:val="0"/>
      <w:marRight w:val="0"/>
      <w:marTop w:val="0"/>
      <w:marBottom w:val="0"/>
      <w:divBdr>
        <w:top w:val="none" w:sz="0" w:space="0" w:color="auto"/>
        <w:left w:val="none" w:sz="0" w:space="0" w:color="auto"/>
        <w:bottom w:val="none" w:sz="0" w:space="0" w:color="auto"/>
        <w:right w:val="none" w:sz="0" w:space="0" w:color="auto"/>
      </w:divBdr>
    </w:div>
    <w:div w:id="512913483">
      <w:bodyDiv w:val="1"/>
      <w:marLeft w:val="0"/>
      <w:marRight w:val="0"/>
      <w:marTop w:val="0"/>
      <w:marBottom w:val="0"/>
      <w:divBdr>
        <w:top w:val="none" w:sz="0" w:space="0" w:color="auto"/>
        <w:left w:val="none" w:sz="0" w:space="0" w:color="auto"/>
        <w:bottom w:val="none" w:sz="0" w:space="0" w:color="auto"/>
        <w:right w:val="none" w:sz="0" w:space="0" w:color="auto"/>
      </w:divBdr>
    </w:div>
    <w:div w:id="515386368">
      <w:bodyDiv w:val="1"/>
      <w:marLeft w:val="0"/>
      <w:marRight w:val="0"/>
      <w:marTop w:val="0"/>
      <w:marBottom w:val="0"/>
      <w:divBdr>
        <w:top w:val="none" w:sz="0" w:space="0" w:color="auto"/>
        <w:left w:val="none" w:sz="0" w:space="0" w:color="auto"/>
        <w:bottom w:val="none" w:sz="0" w:space="0" w:color="auto"/>
        <w:right w:val="none" w:sz="0" w:space="0" w:color="auto"/>
      </w:divBdr>
    </w:div>
    <w:div w:id="515580844">
      <w:bodyDiv w:val="1"/>
      <w:marLeft w:val="0"/>
      <w:marRight w:val="0"/>
      <w:marTop w:val="0"/>
      <w:marBottom w:val="0"/>
      <w:divBdr>
        <w:top w:val="none" w:sz="0" w:space="0" w:color="auto"/>
        <w:left w:val="none" w:sz="0" w:space="0" w:color="auto"/>
        <w:bottom w:val="none" w:sz="0" w:space="0" w:color="auto"/>
        <w:right w:val="none" w:sz="0" w:space="0" w:color="auto"/>
      </w:divBdr>
    </w:div>
    <w:div w:id="517543841">
      <w:bodyDiv w:val="1"/>
      <w:marLeft w:val="0"/>
      <w:marRight w:val="0"/>
      <w:marTop w:val="0"/>
      <w:marBottom w:val="0"/>
      <w:divBdr>
        <w:top w:val="none" w:sz="0" w:space="0" w:color="auto"/>
        <w:left w:val="none" w:sz="0" w:space="0" w:color="auto"/>
        <w:bottom w:val="none" w:sz="0" w:space="0" w:color="auto"/>
        <w:right w:val="none" w:sz="0" w:space="0" w:color="auto"/>
      </w:divBdr>
    </w:div>
    <w:div w:id="518154723">
      <w:bodyDiv w:val="1"/>
      <w:marLeft w:val="0"/>
      <w:marRight w:val="0"/>
      <w:marTop w:val="0"/>
      <w:marBottom w:val="0"/>
      <w:divBdr>
        <w:top w:val="none" w:sz="0" w:space="0" w:color="auto"/>
        <w:left w:val="none" w:sz="0" w:space="0" w:color="auto"/>
        <w:bottom w:val="none" w:sz="0" w:space="0" w:color="auto"/>
        <w:right w:val="none" w:sz="0" w:space="0" w:color="auto"/>
      </w:divBdr>
    </w:div>
    <w:div w:id="520708919">
      <w:bodyDiv w:val="1"/>
      <w:marLeft w:val="0"/>
      <w:marRight w:val="0"/>
      <w:marTop w:val="0"/>
      <w:marBottom w:val="0"/>
      <w:divBdr>
        <w:top w:val="none" w:sz="0" w:space="0" w:color="auto"/>
        <w:left w:val="none" w:sz="0" w:space="0" w:color="auto"/>
        <w:bottom w:val="none" w:sz="0" w:space="0" w:color="auto"/>
        <w:right w:val="none" w:sz="0" w:space="0" w:color="auto"/>
      </w:divBdr>
    </w:div>
    <w:div w:id="527526477">
      <w:bodyDiv w:val="1"/>
      <w:marLeft w:val="0"/>
      <w:marRight w:val="0"/>
      <w:marTop w:val="0"/>
      <w:marBottom w:val="0"/>
      <w:divBdr>
        <w:top w:val="none" w:sz="0" w:space="0" w:color="auto"/>
        <w:left w:val="none" w:sz="0" w:space="0" w:color="auto"/>
        <w:bottom w:val="none" w:sz="0" w:space="0" w:color="auto"/>
        <w:right w:val="none" w:sz="0" w:space="0" w:color="auto"/>
      </w:divBdr>
    </w:div>
    <w:div w:id="546799131">
      <w:bodyDiv w:val="1"/>
      <w:marLeft w:val="0"/>
      <w:marRight w:val="0"/>
      <w:marTop w:val="0"/>
      <w:marBottom w:val="0"/>
      <w:divBdr>
        <w:top w:val="none" w:sz="0" w:space="0" w:color="auto"/>
        <w:left w:val="none" w:sz="0" w:space="0" w:color="auto"/>
        <w:bottom w:val="none" w:sz="0" w:space="0" w:color="auto"/>
        <w:right w:val="none" w:sz="0" w:space="0" w:color="auto"/>
      </w:divBdr>
    </w:div>
    <w:div w:id="547422974">
      <w:bodyDiv w:val="1"/>
      <w:marLeft w:val="0"/>
      <w:marRight w:val="0"/>
      <w:marTop w:val="0"/>
      <w:marBottom w:val="0"/>
      <w:divBdr>
        <w:top w:val="none" w:sz="0" w:space="0" w:color="auto"/>
        <w:left w:val="none" w:sz="0" w:space="0" w:color="auto"/>
        <w:bottom w:val="none" w:sz="0" w:space="0" w:color="auto"/>
        <w:right w:val="none" w:sz="0" w:space="0" w:color="auto"/>
      </w:divBdr>
    </w:div>
    <w:div w:id="547955427">
      <w:bodyDiv w:val="1"/>
      <w:marLeft w:val="0"/>
      <w:marRight w:val="0"/>
      <w:marTop w:val="0"/>
      <w:marBottom w:val="0"/>
      <w:divBdr>
        <w:top w:val="none" w:sz="0" w:space="0" w:color="auto"/>
        <w:left w:val="none" w:sz="0" w:space="0" w:color="auto"/>
        <w:bottom w:val="none" w:sz="0" w:space="0" w:color="auto"/>
        <w:right w:val="none" w:sz="0" w:space="0" w:color="auto"/>
      </w:divBdr>
    </w:div>
    <w:div w:id="548953136">
      <w:bodyDiv w:val="1"/>
      <w:marLeft w:val="0"/>
      <w:marRight w:val="0"/>
      <w:marTop w:val="0"/>
      <w:marBottom w:val="0"/>
      <w:divBdr>
        <w:top w:val="none" w:sz="0" w:space="0" w:color="auto"/>
        <w:left w:val="none" w:sz="0" w:space="0" w:color="auto"/>
        <w:bottom w:val="none" w:sz="0" w:space="0" w:color="auto"/>
        <w:right w:val="none" w:sz="0" w:space="0" w:color="auto"/>
      </w:divBdr>
    </w:div>
    <w:div w:id="551427690">
      <w:bodyDiv w:val="1"/>
      <w:marLeft w:val="0"/>
      <w:marRight w:val="0"/>
      <w:marTop w:val="0"/>
      <w:marBottom w:val="0"/>
      <w:divBdr>
        <w:top w:val="none" w:sz="0" w:space="0" w:color="auto"/>
        <w:left w:val="none" w:sz="0" w:space="0" w:color="auto"/>
        <w:bottom w:val="none" w:sz="0" w:space="0" w:color="auto"/>
        <w:right w:val="none" w:sz="0" w:space="0" w:color="auto"/>
      </w:divBdr>
    </w:div>
    <w:div w:id="552471990">
      <w:bodyDiv w:val="1"/>
      <w:marLeft w:val="0"/>
      <w:marRight w:val="0"/>
      <w:marTop w:val="0"/>
      <w:marBottom w:val="0"/>
      <w:divBdr>
        <w:top w:val="none" w:sz="0" w:space="0" w:color="auto"/>
        <w:left w:val="none" w:sz="0" w:space="0" w:color="auto"/>
        <w:bottom w:val="none" w:sz="0" w:space="0" w:color="auto"/>
        <w:right w:val="none" w:sz="0" w:space="0" w:color="auto"/>
      </w:divBdr>
    </w:div>
    <w:div w:id="552618781">
      <w:bodyDiv w:val="1"/>
      <w:marLeft w:val="0"/>
      <w:marRight w:val="0"/>
      <w:marTop w:val="0"/>
      <w:marBottom w:val="0"/>
      <w:divBdr>
        <w:top w:val="none" w:sz="0" w:space="0" w:color="auto"/>
        <w:left w:val="none" w:sz="0" w:space="0" w:color="auto"/>
        <w:bottom w:val="none" w:sz="0" w:space="0" w:color="auto"/>
        <w:right w:val="none" w:sz="0" w:space="0" w:color="auto"/>
      </w:divBdr>
    </w:div>
    <w:div w:id="554001698">
      <w:bodyDiv w:val="1"/>
      <w:marLeft w:val="0"/>
      <w:marRight w:val="0"/>
      <w:marTop w:val="0"/>
      <w:marBottom w:val="0"/>
      <w:divBdr>
        <w:top w:val="none" w:sz="0" w:space="0" w:color="auto"/>
        <w:left w:val="none" w:sz="0" w:space="0" w:color="auto"/>
        <w:bottom w:val="none" w:sz="0" w:space="0" w:color="auto"/>
        <w:right w:val="none" w:sz="0" w:space="0" w:color="auto"/>
      </w:divBdr>
    </w:div>
    <w:div w:id="559707857">
      <w:bodyDiv w:val="1"/>
      <w:marLeft w:val="0"/>
      <w:marRight w:val="0"/>
      <w:marTop w:val="0"/>
      <w:marBottom w:val="0"/>
      <w:divBdr>
        <w:top w:val="none" w:sz="0" w:space="0" w:color="auto"/>
        <w:left w:val="none" w:sz="0" w:space="0" w:color="auto"/>
        <w:bottom w:val="none" w:sz="0" w:space="0" w:color="auto"/>
        <w:right w:val="none" w:sz="0" w:space="0" w:color="auto"/>
      </w:divBdr>
    </w:div>
    <w:div w:id="562986185">
      <w:bodyDiv w:val="1"/>
      <w:marLeft w:val="0"/>
      <w:marRight w:val="0"/>
      <w:marTop w:val="0"/>
      <w:marBottom w:val="0"/>
      <w:divBdr>
        <w:top w:val="none" w:sz="0" w:space="0" w:color="auto"/>
        <w:left w:val="none" w:sz="0" w:space="0" w:color="auto"/>
        <w:bottom w:val="none" w:sz="0" w:space="0" w:color="auto"/>
        <w:right w:val="none" w:sz="0" w:space="0" w:color="auto"/>
      </w:divBdr>
    </w:div>
    <w:div w:id="575362428">
      <w:bodyDiv w:val="1"/>
      <w:marLeft w:val="0"/>
      <w:marRight w:val="0"/>
      <w:marTop w:val="0"/>
      <w:marBottom w:val="0"/>
      <w:divBdr>
        <w:top w:val="none" w:sz="0" w:space="0" w:color="auto"/>
        <w:left w:val="none" w:sz="0" w:space="0" w:color="auto"/>
        <w:bottom w:val="none" w:sz="0" w:space="0" w:color="auto"/>
        <w:right w:val="none" w:sz="0" w:space="0" w:color="auto"/>
      </w:divBdr>
    </w:div>
    <w:div w:id="576862609">
      <w:bodyDiv w:val="1"/>
      <w:marLeft w:val="0"/>
      <w:marRight w:val="0"/>
      <w:marTop w:val="0"/>
      <w:marBottom w:val="0"/>
      <w:divBdr>
        <w:top w:val="none" w:sz="0" w:space="0" w:color="auto"/>
        <w:left w:val="none" w:sz="0" w:space="0" w:color="auto"/>
        <w:bottom w:val="none" w:sz="0" w:space="0" w:color="auto"/>
        <w:right w:val="none" w:sz="0" w:space="0" w:color="auto"/>
      </w:divBdr>
    </w:div>
    <w:div w:id="579872442">
      <w:bodyDiv w:val="1"/>
      <w:marLeft w:val="0"/>
      <w:marRight w:val="0"/>
      <w:marTop w:val="0"/>
      <w:marBottom w:val="0"/>
      <w:divBdr>
        <w:top w:val="none" w:sz="0" w:space="0" w:color="auto"/>
        <w:left w:val="none" w:sz="0" w:space="0" w:color="auto"/>
        <w:bottom w:val="none" w:sz="0" w:space="0" w:color="auto"/>
        <w:right w:val="none" w:sz="0" w:space="0" w:color="auto"/>
      </w:divBdr>
    </w:div>
    <w:div w:id="580063461">
      <w:bodyDiv w:val="1"/>
      <w:marLeft w:val="0"/>
      <w:marRight w:val="0"/>
      <w:marTop w:val="0"/>
      <w:marBottom w:val="0"/>
      <w:divBdr>
        <w:top w:val="none" w:sz="0" w:space="0" w:color="auto"/>
        <w:left w:val="none" w:sz="0" w:space="0" w:color="auto"/>
        <w:bottom w:val="none" w:sz="0" w:space="0" w:color="auto"/>
        <w:right w:val="none" w:sz="0" w:space="0" w:color="auto"/>
      </w:divBdr>
    </w:div>
    <w:div w:id="580069484">
      <w:bodyDiv w:val="1"/>
      <w:marLeft w:val="0"/>
      <w:marRight w:val="0"/>
      <w:marTop w:val="0"/>
      <w:marBottom w:val="0"/>
      <w:divBdr>
        <w:top w:val="none" w:sz="0" w:space="0" w:color="auto"/>
        <w:left w:val="none" w:sz="0" w:space="0" w:color="auto"/>
        <w:bottom w:val="none" w:sz="0" w:space="0" w:color="auto"/>
        <w:right w:val="none" w:sz="0" w:space="0" w:color="auto"/>
      </w:divBdr>
    </w:div>
    <w:div w:id="582682417">
      <w:bodyDiv w:val="1"/>
      <w:marLeft w:val="0"/>
      <w:marRight w:val="0"/>
      <w:marTop w:val="0"/>
      <w:marBottom w:val="0"/>
      <w:divBdr>
        <w:top w:val="none" w:sz="0" w:space="0" w:color="auto"/>
        <w:left w:val="none" w:sz="0" w:space="0" w:color="auto"/>
        <w:bottom w:val="none" w:sz="0" w:space="0" w:color="auto"/>
        <w:right w:val="none" w:sz="0" w:space="0" w:color="auto"/>
      </w:divBdr>
    </w:div>
    <w:div w:id="585043437">
      <w:bodyDiv w:val="1"/>
      <w:marLeft w:val="0"/>
      <w:marRight w:val="0"/>
      <w:marTop w:val="0"/>
      <w:marBottom w:val="0"/>
      <w:divBdr>
        <w:top w:val="none" w:sz="0" w:space="0" w:color="auto"/>
        <w:left w:val="none" w:sz="0" w:space="0" w:color="auto"/>
        <w:bottom w:val="none" w:sz="0" w:space="0" w:color="auto"/>
        <w:right w:val="none" w:sz="0" w:space="0" w:color="auto"/>
      </w:divBdr>
    </w:div>
    <w:div w:id="594364157">
      <w:bodyDiv w:val="1"/>
      <w:marLeft w:val="0"/>
      <w:marRight w:val="0"/>
      <w:marTop w:val="0"/>
      <w:marBottom w:val="0"/>
      <w:divBdr>
        <w:top w:val="none" w:sz="0" w:space="0" w:color="auto"/>
        <w:left w:val="none" w:sz="0" w:space="0" w:color="auto"/>
        <w:bottom w:val="none" w:sz="0" w:space="0" w:color="auto"/>
        <w:right w:val="none" w:sz="0" w:space="0" w:color="auto"/>
      </w:divBdr>
    </w:div>
    <w:div w:id="597566775">
      <w:bodyDiv w:val="1"/>
      <w:marLeft w:val="0"/>
      <w:marRight w:val="0"/>
      <w:marTop w:val="0"/>
      <w:marBottom w:val="0"/>
      <w:divBdr>
        <w:top w:val="none" w:sz="0" w:space="0" w:color="auto"/>
        <w:left w:val="none" w:sz="0" w:space="0" w:color="auto"/>
        <w:bottom w:val="none" w:sz="0" w:space="0" w:color="auto"/>
        <w:right w:val="none" w:sz="0" w:space="0" w:color="auto"/>
      </w:divBdr>
    </w:div>
    <w:div w:id="598415277">
      <w:bodyDiv w:val="1"/>
      <w:marLeft w:val="0"/>
      <w:marRight w:val="0"/>
      <w:marTop w:val="0"/>
      <w:marBottom w:val="0"/>
      <w:divBdr>
        <w:top w:val="none" w:sz="0" w:space="0" w:color="auto"/>
        <w:left w:val="none" w:sz="0" w:space="0" w:color="auto"/>
        <w:bottom w:val="none" w:sz="0" w:space="0" w:color="auto"/>
        <w:right w:val="none" w:sz="0" w:space="0" w:color="auto"/>
      </w:divBdr>
    </w:div>
    <w:div w:id="599921636">
      <w:bodyDiv w:val="1"/>
      <w:marLeft w:val="0"/>
      <w:marRight w:val="0"/>
      <w:marTop w:val="0"/>
      <w:marBottom w:val="0"/>
      <w:divBdr>
        <w:top w:val="none" w:sz="0" w:space="0" w:color="auto"/>
        <w:left w:val="none" w:sz="0" w:space="0" w:color="auto"/>
        <w:bottom w:val="none" w:sz="0" w:space="0" w:color="auto"/>
        <w:right w:val="none" w:sz="0" w:space="0" w:color="auto"/>
      </w:divBdr>
    </w:div>
    <w:div w:id="604580912">
      <w:bodyDiv w:val="1"/>
      <w:marLeft w:val="0"/>
      <w:marRight w:val="0"/>
      <w:marTop w:val="0"/>
      <w:marBottom w:val="0"/>
      <w:divBdr>
        <w:top w:val="none" w:sz="0" w:space="0" w:color="auto"/>
        <w:left w:val="none" w:sz="0" w:space="0" w:color="auto"/>
        <w:bottom w:val="none" w:sz="0" w:space="0" w:color="auto"/>
        <w:right w:val="none" w:sz="0" w:space="0" w:color="auto"/>
      </w:divBdr>
    </w:div>
    <w:div w:id="607010216">
      <w:bodyDiv w:val="1"/>
      <w:marLeft w:val="0"/>
      <w:marRight w:val="0"/>
      <w:marTop w:val="0"/>
      <w:marBottom w:val="0"/>
      <w:divBdr>
        <w:top w:val="none" w:sz="0" w:space="0" w:color="auto"/>
        <w:left w:val="none" w:sz="0" w:space="0" w:color="auto"/>
        <w:bottom w:val="none" w:sz="0" w:space="0" w:color="auto"/>
        <w:right w:val="none" w:sz="0" w:space="0" w:color="auto"/>
      </w:divBdr>
    </w:div>
    <w:div w:id="607391613">
      <w:bodyDiv w:val="1"/>
      <w:marLeft w:val="0"/>
      <w:marRight w:val="0"/>
      <w:marTop w:val="0"/>
      <w:marBottom w:val="0"/>
      <w:divBdr>
        <w:top w:val="none" w:sz="0" w:space="0" w:color="auto"/>
        <w:left w:val="none" w:sz="0" w:space="0" w:color="auto"/>
        <w:bottom w:val="none" w:sz="0" w:space="0" w:color="auto"/>
        <w:right w:val="none" w:sz="0" w:space="0" w:color="auto"/>
      </w:divBdr>
    </w:div>
    <w:div w:id="609509158">
      <w:bodyDiv w:val="1"/>
      <w:marLeft w:val="0"/>
      <w:marRight w:val="0"/>
      <w:marTop w:val="0"/>
      <w:marBottom w:val="0"/>
      <w:divBdr>
        <w:top w:val="none" w:sz="0" w:space="0" w:color="auto"/>
        <w:left w:val="none" w:sz="0" w:space="0" w:color="auto"/>
        <w:bottom w:val="none" w:sz="0" w:space="0" w:color="auto"/>
        <w:right w:val="none" w:sz="0" w:space="0" w:color="auto"/>
      </w:divBdr>
    </w:div>
    <w:div w:id="615063559">
      <w:bodyDiv w:val="1"/>
      <w:marLeft w:val="0"/>
      <w:marRight w:val="0"/>
      <w:marTop w:val="0"/>
      <w:marBottom w:val="0"/>
      <w:divBdr>
        <w:top w:val="none" w:sz="0" w:space="0" w:color="auto"/>
        <w:left w:val="none" w:sz="0" w:space="0" w:color="auto"/>
        <w:bottom w:val="none" w:sz="0" w:space="0" w:color="auto"/>
        <w:right w:val="none" w:sz="0" w:space="0" w:color="auto"/>
      </w:divBdr>
    </w:div>
    <w:div w:id="626350107">
      <w:bodyDiv w:val="1"/>
      <w:marLeft w:val="0"/>
      <w:marRight w:val="0"/>
      <w:marTop w:val="0"/>
      <w:marBottom w:val="0"/>
      <w:divBdr>
        <w:top w:val="none" w:sz="0" w:space="0" w:color="auto"/>
        <w:left w:val="none" w:sz="0" w:space="0" w:color="auto"/>
        <w:bottom w:val="none" w:sz="0" w:space="0" w:color="auto"/>
        <w:right w:val="none" w:sz="0" w:space="0" w:color="auto"/>
      </w:divBdr>
    </w:div>
    <w:div w:id="639383953">
      <w:bodyDiv w:val="1"/>
      <w:marLeft w:val="0"/>
      <w:marRight w:val="0"/>
      <w:marTop w:val="0"/>
      <w:marBottom w:val="0"/>
      <w:divBdr>
        <w:top w:val="none" w:sz="0" w:space="0" w:color="auto"/>
        <w:left w:val="none" w:sz="0" w:space="0" w:color="auto"/>
        <w:bottom w:val="none" w:sz="0" w:space="0" w:color="auto"/>
        <w:right w:val="none" w:sz="0" w:space="0" w:color="auto"/>
      </w:divBdr>
    </w:div>
    <w:div w:id="639967762">
      <w:bodyDiv w:val="1"/>
      <w:marLeft w:val="0"/>
      <w:marRight w:val="0"/>
      <w:marTop w:val="0"/>
      <w:marBottom w:val="0"/>
      <w:divBdr>
        <w:top w:val="none" w:sz="0" w:space="0" w:color="auto"/>
        <w:left w:val="none" w:sz="0" w:space="0" w:color="auto"/>
        <w:bottom w:val="none" w:sz="0" w:space="0" w:color="auto"/>
        <w:right w:val="none" w:sz="0" w:space="0" w:color="auto"/>
      </w:divBdr>
    </w:div>
    <w:div w:id="644506588">
      <w:bodyDiv w:val="1"/>
      <w:marLeft w:val="0"/>
      <w:marRight w:val="0"/>
      <w:marTop w:val="0"/>
      <w:marBottom w:val="0"/>
      <w:divBdr>
        <w:top w:val="none" w:sz="0" w:space="0" w:color="auto"/>
        <w:left w:val="none" w:sz="0" w:space="0" w:color="auto"/>
        <w:bottom w:val="none" w:sz="0" w:space="0" w:color="auto"/>
        <w:right w:val="none" w:sz="0" w:space="0" w:color="auto"/>
      </w:divBdr>
    </w:div>
    <w:div w:id="647124666">
      <w:bodyDiv w:val="1"/>
      <w:marLeft w:val="0"/>
      <w:marRight w:val="0"/>
      <w:marTop w:val="0"/>
      <w:marBottom w:val="0"/>
      <w:divBdr>
        <w:top w:val="none" w:sz="0" w:space="0" w:color="auto"/>
        <w:left w:val="none" w:sz="0" w:space="0" w:color="auto"/>
        <w:bottom w:val="none" w:sz="0" w:space="0" w:color="auto"/>
        <w:right w:val="none" w:sz="0" w:space="0" w:color="auto"/>
      </w:divBdr>
    </w:div>
    <w:div w:id="649871172">
      <w:bodyDiv w:val="1"/>
      <w:marLeft w:val="0"/>
      <w:marRight w:val="0"/>
      <w:marTop w:val="0"/>
      <w:marBottom w:val="0"/>
      <w:divBdr>
        <w:top w:val="none" w:sz="0" w:space="0" w:color="auto"/>
        <w:left w:val="none" w:sz="0" w:space="0" w:color="auto"/>
        <w:bottom w:val="none" w:sz="0" w:space="0" w:color="auto"/>
        <w:right w:val="none" w:sz="0" w:space="0" w:color="auto"/>
      </w:divBdr>
    </w:div>
    <w:div w:id="656223017">
      <w:bodyDiv w:val="1"/>
      <w:marLeft w:val="0"/>
      <w:marRight w:val="0"/>
      <w:marTop w:val="0"/>
      <w:marBottom w:val="0"/>
      <w:divBdr>
        <w:top w:val="none" w:sz="0" w:space="0" w:color="auto"/>
        <w:left w:val="none" w:sz="0" w:space="0" w:color="auto"/>
        <w:bottom w:val="none" w:sz="0" w:space="0" w:color="auto"/>
        <w:right w:val="none" w:sz="0" w:space="0" w:color="auto"/>
      </w:divBdr>
    </w:div>
    <w:div w:id="671840308">
      <w:bodyDiv w:val="1"/>
      <w:marLeft w:val="0"/>
      <w:marRight w:val="0"/>
      <w:marTop w:val="0"/>
      <w:marBottom w:val="0"/>
      <w:divBdr>
        <w:top w:val="none" w:sz="0" w:space="0" w:color="auto"/>
        <w:left w:val="none" w:sz="0" w:space="0" w:color="auto"/>
        <w:bottom w:val="none" w:sz="0" w:space="0" w:color="auto"/>
        <w:right w:val="none" w:sz="0" w:space="0" w:color="auto"/>
      </w:divBdr>
    </w:div>
    <w:div w:id="678124935">
      <w:bodyDiv w:val="1"/>
      <w:marLeft w:val="0"/>
      <w:marRight w:val="0"/>
      <w:marTop w:val="0"/>
      <w:marBottom w:val="0"/>
      <w:divBdr>
        <w:top w:val="none" w:sz="0" w:space="0" w:color="auto"/>
        <w:left w:val="none" w:sz="0" w:space="0" w:color="auto"/>
        <w:bottom w:val="none" w:sz="0" w:space="0" w:color="auto"/>
        <w:right w:val="none" w:sz="0" w:space="0" w:color="auto"/>
      </w:divBdr>
    </w:div>
    <w:div w:id="679165137">
      <w:bodyDiv w:val="1"/>
      <w:marLeft w:val="0"/>
      <w:marRight w:val="0"/>
      <w:marTop w:val="0"/>
      <w:marBottom w:val="0"/>
      <w:divBdr>
        <w:top w:val="none" w:sz="0" w:space="0" w:color="auto"/>
        <w:left w:val="none" w:sz="0" w:space="0" w:color="auto"/>
        <w:bottom w:val="none" w:sz="0" w:space="0" w:color="auto"/>
        <w:right w:val="none" w:sz="0" w:space="0" w:color="auto"/>
      </w:divBdr>
    </w:div>
    <w:div w:id="686180136">
      <w:bodyDiv w:val="1"/>
      <w:marLeft w:val="0"/>
      <w:marRight w:val="0"/>
      <w:marTop w:val="0"/>
      <w:marBottom w:val="0"/>
      <w:divBdr>
        <w:top w:val="none" w:sz="0" w:space="0" w:color="auto"/>
        <w:left w:val="none" w:sz="0" w:space="0" w:color="auto"/>
        <w:bottom w:val="none" w:sz="0" w:space="0" w:color="auto"/>
        <w:right w:val="none" w:sz="0" w:space="0" w:color="auto"/>
      </w:divBdr>
    </w:div>
    <w:div w:id="686370228">
      <w:bodyDiv w:val="1"/>
      <w:marLeft w:val="0"/>
      <w:marRight w:val="0"/>
      <w:marTop w:val="0"/>
      <w:marBottom w:val="0"/>
      <w:divBdr>
        <w:top w:val="none" w:sz="0" w:space="0" w:color="auto"/>
        <w:left w:val="none" w:sz="0" w:space="0" w:color="auto"/>
        <w:bottom w:val="none" w:sz="0" w:space="0" w:color="auto"/>
        <w:right w:val="none" w:sz="0" w:space="0" w:color="auto"/>
      </w:divBdr>
    </w:div>
    <w:div w:id="689377440">
      <w:bodyDiv w:val="1"/>
      <w:marLeft w:val="0"/>
      <w:marRight w:val="0"/>
      <w:marTop w:val="0"/>
      <w:marBottom w:val="0"/>
      <w:divBdr>
        <w:top w:val="none" w:sz="0" w:space="0" w:color="auto"/>
        <w:left w:val="none" w:sz="0" w:space="0" w:color="auto"/>
        <w:bottom w:val="none" w:sz="0" w:space="0" w:color="auto"/>
        <w:right w:val="none" w:sz="0" w:space="0" w:color="auto"/>
      </w:divBdr>
    </w:div>
    <w:div w:id="706837865">
      <w:bodyDiv w:val="1"/>
      <w:marLeft w:val="0"/>
      <w:marRight w:val="0"/>
      <w:marTop w:val="0"/>
      <w:marBottom w:val="0"/>
      <w:divBdr>
        <w:top w:val="none" w:sz="0" w:space="0" w:color="auto"/>
        <w:left w:val="none" w:sz="0" w:space="0" w:color="auto"/>
        <w:bottom w:val="none" w:sz="0" w:space="0" w:color="auto"/>
        <w:right w:val="none" w:sz="0" w:space="0" w:color="auto"/>
      </w:divBdr>
    </w:div>
    <w:div w:id="707266618">
      <w:bodyDiv w:val="1"/>
      <w:marLeft w:val="0"/>
      <w:marRight w:val="0"/>
      <w:marTop w:val="0"/>
      <w:marBottom w:val="0"/>
      <w:divBdr>
        <w:top w:val="none" w:sz="0" w:space="0" w:color="auto"/>
        <w:left w:val="none" w:sz="0" w:space="0" w:color="auto"/>
        <w:bottom w:val="none" w:sz="0" w:space="0" w:color="auto"/>
        <w:right w:val="none" w:sz="0" w:space="0" w:color="auto"/>
      </w:divBdr>
    </w:div>
    <w:div w:id="712272494">
      <w:bodyDiv w:val="1"/>
      <w:marLeft w:val="0"/>
      <w:marRight w:val="0"/>
      <w:marTop w:val="0"/>
      <w:marBottom w:val="0"/>
      <w:divBdr>
        <w:top w:val="none" w:sz="0" w:space="0" w:color="auto"/>
        <w:left w:val="none" w:sz="0" w:space="0" w:color="auto"/>
        <w:bottom w:val="none" w:sz="0" w:space="0" w:color="auto"/>
        <w:right w:val="none" w:sz="0" w:space="0" w:color="auto"/>
      </w:divBdr>
    </w:div>
    <w:div w:id="716782882">
      <w:bodyDiv w:val="1"/>
      <w:marLeft w:val="0"/>
      <w:marRight w:val="0"/>
      <w:marTop w:val="0"/>
      <w:marBottom w:val="0"/>
      <w:divBdr>
        <w:top w:val="none" w:sz="0" w:space="0" w:color="auto"/>
        <w:left w:val="none" w:sz="0" w:space="0" w:color="auto"/>
        <w:bottom w:val="none" w:sz="0" w:space="0" w:color="auto"/>
        <w:right w:val="none" w:sz="0" w:space="0" w:color="auto"/>
      </w:divBdr>
    </w:div>
    <w:div w:id="728647614">
      <w:bodyDiv w:val="1"/>
      <w:marLeft w:val="0"/>
      <w:marRight w:val="0"/>
      <w:marTop w:val="0"/>
      <w:marBottom w:val="0"/>
      <w:divBdr>
        <w:top w:val="none" w:sz="0" w:space="0" w:color="auto"/>
        <w:left w:val="none" w:sz="0" w:space="0" w:color="auto"/>
        <w:bottom w:val="none" w:sz="0" w:space="0" w:color="auto"/>
        <w:right w:val="none" w:sz="0" w:space="0" w:color="auto"/>
      </w:divBdr>
    </w:div>
    <w:div w:id="731200103">
      <w:bodyDiv w:val="1"/>
      <w:marLeft w:val="0"/>
      <w:marRight w:val="0"/>
      <w:marTop w:val="0"/>
      <w:marBottom w:val="0"/>
      <w:divBdr>
        <w:top w:val="none" w:sz="0" w:space="0" w:color="auto"/>
        <w:left w:val="none" w:sz="0" w:space="0" w:color="auto"/>
        <w:bottom w:val="none" w:sz="0" w:space="0" w:color="auto"/>
        <w:right w:val="none" w:sz="0" w:space="0" w:color="auto"/>
      </w:divBdr>
    </w:div>
    <w:div w:id="736393135">
      <w:bodyDiv w:val="1"/>
      <w:marLeft w:val="0"/>
      <w:marRight w:val="0"/>
      <w:marTop w:val="0"/>
      <w:marBottom w:val="0"/>
      <w:divBdr>
        <w:top w:val="none" w:sz="0" w:space="0" w:color="auto"/>
        <w:left w:val="none" w:sz="0" w:space="0" w:color="auto"/>
        <w:bottom w:val="none" w:sz="0" w:space="0" w:color="auto"/>
        <w:right w:val="none" w:sz="0" w:space="0" w:color="auto"/>
      </w:divBdr>
    </w:div>
    <w:div w:id="738793687">
      <w:bodyDiv w:val="1"/>
      <w:marLeft w:val="0"/>
      <w:marRight w:val="0"/>
      <w:marTop w:val="0"/>
      <w:marBottom w:val="0"/>
      <w:divBdr>
        <w:top w:val="none" w:sz="0" w:space="0" w:color="auto"/>
        <w:left w:val="none" w:sz="0" w:space="0" w:color="auto"/>
        <w:bottom w:val="none" w:sz="0" w:space="0" w:color="auto"/>
        <w:right w:val="none" w:sz="0" w:space="0" w:color="auto"/>
      </w:divBdr>
    </w:div>
    <w:div w:id="741022480">
      <w:bodyDiv w:val="1"/>
      <w:marLeft w:val="0"/>
      <w:marRight w:val="0"/>
      <w:marTop w:val="0"/>
      <w:marBottom w:val="0"/>
      <w:divBdr>
        <w:top w:val="none" w:sz="0" w:space="0" w:color="auto"/>
        <w:left w:val="none" w:sz="0" w:space="0" w:color="auto"/>
        <w:bottom w:val="none" w:sz="0" w:space="0" w:color="auto"/>
        <w:right w:val="none" w:sz="0" w:space="0" w:color="auto"/>
      </w:divBdr>
    </w:div>
    <w:div w:id="741487695">
      <w:bodyDiv w:val="1"/>
      <w:marLeft w:val="0"/>
      <w:marRight w:val="0"/>
      <w:marTop w:val="0"/>
      <w:marBottom w:val="0"/>
      <w:divBdr>
        <w:top w:val="none" w:sz="0" w:space="0" w:color="auto"/>
        <w:left w:val="none" w:sz="0" w:space="0" w:color="auto"/>
        <w:bottom w:val="none" w:sz="0" w:space="0" w:color="auto"/>
        <w:right w:val="none" w:sz="0" w:space="0" w:color="auto"/>
      </w:divBdr>
    </w:div>
    <w:div w:id="745423528">
      <w:bodyDiv w:val="1"/>
      <w:marLeft w:val="0"/>
      <w:marRight w:val="0"/>
      <w:marTop w:val="0"/>
      <w:marBottom w:val="0"/>
      <w:divBdr>
        <w:top w:val="none" w:sz="0" w:space="0" w:color="auto"/>
        <w:left w:val="none" w:sz="0" w:space="0" w:color="auto"/>
        <w:bottom w:val="none" w:sz="0" w:space="0" w:color="auto"/>
        <w:right w:val="none" w:sz="0" w:space="0" w:color="auto"/>
      </w:divBdr>
    </w:div>
    <w:div w:id="747771600">
      <w:bodyDiv w:val="1"/>
      <w:marLeft w:val="0"/>
      <w:marRight w:val="0"/>
      <w:marTop w:val="0"/>
      <w:marBottom w:val="0"/>
      <w:divBdr>
        <w:top w:val="none" w:sz="0" w:space="0" w:color="auto"/>
        <w:left w:val="none" w:sz="0" w:space="0" w:color="auto"/>
        <w:bottom w:val="none" w:sz="0" w:space="0" w:color="auto"/>
        <w:right w:val="none" w:sz="0" w:space="0" w:color="auto"/>
      </w:divBdr>
    </w:div>
    <w:div w:id="752505748">
      <w:bodyDiv w:val="1"/>
      <w:marLeft w:val="0"/>
      <w:marRight w:val="0"/>
      <w:marTop w:val="0"/>
      <w:marBottom w:val="0"/>
      <w:divBdr>
        <w:top w:val="none" w:sz="0" w:space="0" w:color="auto"/>
        <w:left w:val="none" w:sz="0" w:space="0" w:color="auto"/>
        <w:bottom w:val="none" w:sz="0" w:space="0" w:color="auto"/>
        <w:right w:val="none" w:sz="0" w:space="0" w:color="auto"/>
      </w:divBdr>
    </w:div>
    <w:div w:id="754010527">
      <w:bodyDiv w:val="1"/>
      <w:marLeft w:val="0"/>
      <w:marRight w:val="0"/>
      <w:marTop w:val="0"/>
      <w:marBottom w:val="0"/>
      <w:divBdr>
        <w:top w:val="none" w:sz="0" w:space="0" w:color="auto"/>
        <w:left w:val="none" w:sz="0" w:space="0" w:color="auto"/>
        <w:bottom w:val="none" w:sz="0" w:space="0" w:color="auto"/>
        <w:right w:val="none" w:sz="0" w:space="0" w:color="auto"/>
      </w:divBdr>
    </w:div>
    <w:div w:id="759985571">
      <w:bodyDiv w:val="1"/>
      <w:marLeft w:val="0"/>
      <w:marRight w:val="0"/>
      <w:marTop w:val="0"/>
      <w:marBottom w:val="0"/>
      <w:divBdr>
        <w:top w:val="none" w:sz="0" w:space="0" w:color="auto"/>
        <w:left w:val="none" w:sz="0" w:space="0" w:color="auto"/>
        <w:bottom w:val="none" w:sz="0" w:space="0" w:color="auto"/>
        <w:right w:val="none" w:sz="0" w:space="0" w:color="auto"/>
      </w:divBdr>
    </w:div>
    <w:div w:id="762453813">
      <w:bodyDiv w:val="1"/>
      <w:marLeft w:val="0"/>
      <w:marRight w:val="0"/>
      <w:marTop w:val="0"/>
      <w:marBottom w:val="0"/>
      <w:divBdr>
        <w:top w:val="none" w:sz="0" w:space="0" w:color="auto"/>
        <w:left w:val="none" w:sz="0" w:space="0" w:color="auto"/>
        <w:bottom w:val="none" w:sz="0" w:space="0" w:color="auto"/>
        <w:right w:val="none" w:sz="0" w:space="0" w:color="auto"/>
      </w:divBdr>
    </w:div>
    <w:div w:id="763494812">
      <w:bodyDiv w:val="1"/>
      <w:marLeft w:val="0"/>
      <w:marRight w:val="0"/>
      <w:marTop w:val="0"/>
      <w:marBottom w:val="0"/>
      <w:divBdr>
        <w:top w:val="none" w:sz="0" w:space="0" w:color="auto"/>
        <w:left w:val="none" w:sz="0" w:space="0" w:color="auto"/>
        <w:bottom w:val="none" w:sz="0" w:space="0" w:color="auto"/>
        <w:right w:val="none" w:sz="0" w:space="0" w:color="auto"/>
      </w:divBdr>
    </w:div>
    <w:div w:id="763503001">
      <w:bodyDiv w:val="1"/>
      <w:marLeft w:val="0"/>
      <w:marRight w:val="0"/>
      <w:marTop w:val="0"/>
      <w:marBottom w:val="0"/>
      <w:divBdr>
        <w:top w:val="none" w:sz="0" w:space="0" w:color="auto"/>
        <w:left w:val="none" w:sz="0" w:space="0" w:color="auto"/>
        <w:bottom w:val="none" w:sz="0" w:space="0" w:color="auto"/>
        <w:right w:val="none" w:sz="0" w:space="0" w:color="auto"/>
      </w:divBdr>
    </w:div>
    <w:div w:id="766534649">
      <w:bodyDiv w:val="1"/>
      <w:marLeft w:val="0"/>
      <w:marRight w:val="0"/>
      <w:marTop w:val="0"/>
      <w:marBottom w:val="0"/>
      <w:divBdr>
        <w:top w:val="none" w:sz="0" w:space="0" w:color="auto"/>
        <w:left w:val="none" w:sz="0" w:space="0" w:color="auto"/>
        <w:bottom w:val="none" w:sz="0" w:space="0" w:color="auto"/>
        <w:right w:val="none" w:sz="0" w:space="0" w:color="auto"/>
      </w:divBdr>
    </w:div>
    <w:div w:id="768966331">
      <w:bodyDiv w:val="1"/>
      <w:marLeft w:val="0"/>
      <w:marRight w:val="0"/>
      <w:marTop w:val="0"/>
      <w:marBottom w:val="0"/>
      <w:divBdr>
        <w:top w:val="none" w:sz="0" w:space="0" w:color="auto"/>
        <w:left w:val="none" w:sz="0" w:space="0" w:color="auto"/>
        <w:bottom w:val="none" w:sz="0" w:space="0" w:color="auto"/>
        <w:right w:val="none" w:sz="0" w:space="0" w:color="auto"/>
      </w:divBdr>
    </w:div>
    <w:div w:id="769859787">
      <w:bodyDiv w:val="1"/>
      <w:marLeft w:val="0"/>
      <w:marRight w:val="0"/>
      <w:marTop w:val="0"/>
      <w:marBottom w:val="0"/>
      <w:divBdr>
        <w:top w:val="none" w:sz="0" w:space="0" w:color="auto"/>
        <w:left w:val="none" w:sz="0" w:space="0" w:color="auto"/>
        <w:bottom w:val="none" w:sz="0" w:space="0" w:color="auto"/>
        <w:right w:val="none" w:sz="0" w:space="0" w:color="auto"/>
      </w:divBdr>
    </w:div>
    <w:div w:id="780951361">
      <w:bodyDiv w:val="1"/>
      <w:marLeft w:val="0"/>
      <w:marRight w:val="0"/>
      <w:marTop w:val="0"/>
      <w:marBottom w:val="0"/>
      <w:divBdr>
        <w:top w:val="none" w:sz="0" w:space="0" w:color="auto"/>
        <w:left w:val="none" w:sz="0" w:space="0" w:color="auto"/>
        <w:bottom w:val="none" w:sz="0" w:space="0" w:color="auto"/>
        <w:right w:val="none" w:sz="0" w:space="0" w:color="auto"/>
      </w:divBdr>
    </w:div>
    <w:div w:id="795370869">
      <w:bodyDiv w:val="1"/>
      <w:marLeft w:val="0"/>
      <w:marRight w:val="0"/>
      <w:marTop w:val="0"/>
      <w:marBottom w:val="0"/>
      <w:divBdr>
        <w:top w:val="none" w:sz="0" w:space="0" w:color="auto"/>
        <w:left w:val="none" w:sz="0" w:space="0" w:color="auto"/>
        <w:bottom w:val="none" w:sz="0" w:space="0" w:color="auto"/>
        <w:right w:val="none" w:sz="0" w:space="0" w:color="auto"/>
      </w:divBdr>
    </w:div>
    <w:div w:id="804200544">
      <w:bodyDiv w:val="1"/>
      <w:marLeft w:val="0"/>
      <w:marRight w:val="0"/>
      <w:marTop w:val="0"/>
      <w:marBottom w:val="0"/>
      <w:divBdr>
        <w:top w:val="none" w:sz="0" w:space="0" w:color="auto"/>
        <w:left w:val="none" w:sz="0" w:space="0" w:color="auto"/>
        <w:bottom w:val="none" w:sz="0" w:space="0" w:color="auto"/>
        <w:right w:val="none" w:sz="0" w:space="0" w:color="auto"/>
      </w:divBdr>
    </w:div>
    <w:div w:id="806169919">
      <w:bodyDiv w:val="1"/>
      <w:marLeft w:val="0"/>
      <w:marRight w:val="0"/>
      <w:marTop w:val="0"/>
      <w:marBottom w:val="0"/>
      <w:divBdr>
        <w:top w:val="none" w:sz="0" w:space="0" w:color="auto"/>
        <w:left w:val="none" w:sz="0" w:space="0" w:color="auto"/>
        <w:bottom w:val="none" w:sz="0" w:space="0" w:color="auto"/>
        <w:right w:val="none" w:sz="0" w:space="0" w:color="auto"/>
      </w:divBdr>
    </w:div>
    <w:div w:id="808550362">
      <w:bodyDiv w:val="1"/>
      <w:marLeft w:val="0"/>
      <w:marRight w:val="0"/>
      <w:marTop w:val="0"/>
      <w:marBottom w:val="0"/>
      <w:divBdr>
        <w:top w:val="none" w:sz="0" w:space="0" w:color="auto"/>
        <w:left w:val="none" w:sz="0" w:space="0" w:color="auto"/>
        <w:bottom w:val="none" w:sz="0" w:space="0" w:color="auto"/>
        <w:right w:val="none" w:sz="0" w:space="0" w:color="auto"/>
      </w:divBdr>
    </w:div>
    <w:div w:id="814293916">
      <w:bodyDiv w:val="1"/>
      <w:marLeft w:val="0"/>
      <w:marRight w:val="0"/>
      <w:marTop w:val="0"/>
      <w:marBottom w:val="0"/>
      <w:divBdr>
        <w:top w:val="none" w:sz="0" w:space="0" w:color="auto"/>
        <w:left w:val="none" w:sz="0" w:space="0" w:color="auto"/>
        <w:bottom w:val="none" w:sz="0" w:space="0" w:color="auto"/>
        <w:right w:val="none" w:sz="0" w:space="0" w:color="auto"/>
      </w:divBdr>
    </w:div>
    <w:div w:id="824200085">
      <w:bodyDiv w:val="1"/>
      <w:marLeft w:val="0"/>
      <w:marRight w:val="0"/>
      <w:marTop w:val="0"/>
      <w:marBottom w:val="0"/>
      <w:divBdr>
        <w:top w:val="none" w:sz="0" w:space="0" w:color="auto"/>
        <w:left w:val="none" w:sz="0" w:space="0" w:color="auto"/>
        <w:bottom w:val="none" w:sz="0" w:space="0" w:color="auto"/>
        <w:right w:val="none" w:sz="0" w:space="0" w:color="auto"/>
      </w:divBdr>
    </w:div>
    <w:div w:id="831943835">
      <w:bodyDiv w:val="1"/>
      <w:marLeft w:val="0"/>
      <w:marRight w:val="0"/>
      <w:marTop w:val="0"/>
      <w:marBottom w:val="0"/>
      <w:divBdr>
        <w:top w:val="none" w:sz="0" w:space="0" w:color="auto"/>
        <w:left w:val="none" w:sz="0" w:space="0" w:color="auto"/>
        <w:bottom w:val="none" w:sz="0" w:space="0" w:color="auto"/>
        <w:right w:val="none" w:sz="0" w:space="0" w:color="auto"/>
      </w:divBdr>
    </w:div>
    <w:div w:id="833303050">
      <w:bodyDiv w:val="1"/>
      <w:marLeft w:val="0"/>
      <w:marRight w:val="0"/>
      <w:marTop w:val="0"/>
      <w:marBottom w:val="0"/>
      <w:divBdr>
        <w:top w:val="none" w:sz="0" w:space="0" w:color="auto"/>
        <w:left w:val="none" w:sz="0" w:space="0" w:color="auto"/>
        <w:bottom w:val="none" w:sz="0" w:space="0" w:color="auto"/>
        <w:right w:val="none" w:sz="0" w:space="0" w:color="auto"/>
      </w:divBdr>
    </w:div>
    <w:div w:id="834997584">
      <w:bodyDiv w:val="1"/>
      <w:marLeft w:val="0"/>
      <w:marRight w:val="0"/>
      <w:marTop w:val="0"/>
      <w:marBottom w:val="0"/>
      <w:divBdr>
        <w:top w:val="none" w:sz="0" w:space="0" w:color="auto"/>
        <w:left w:val="none" w:sz="0" w:space="0" w:color="auto"/>
        <w:bottom w:val="none" w:sz="0" w:space="0" w:color="auto"/>
        <w:right w:val="none" w:sz="0" w:space="0" w:color="auto"/>
      </w:divBdr>
    </w:div>
    <w:div w:id="836269016">
      <w:bodyDiv w:val="1"/>
      <w:marLeft w:val="0"/>
      <w:marRight w:val="0"/>
      <w:marTop w:val="0"/>
      <w:marBottom w:val="0"/>
      <w:divBdr>
        <w:top w:val="none" w:sz="0" w:space="0" w:color="auto"/>
        <w:left w:val="none" w:sz="0" w:space="0" w:color="auto"/>
        <w:bottom w:val="none" w:sz="0" w:space="0" w:color="auto"/>
        <w:right w:val="none" w:sz="0" w:space="0" w:color="auto"/>
      </w:divBdr>
    </w:div>
    <w:div w:id="842278090">
      <w:bodyDiv w:val="1"/>
      <w:marLeft w:val="0"/>
      <w:marRight w:val="0"/>
      <w:marTop w:val="0"/>
      <w:marBottom w:val="0"/>
      <w:divBdr>
        <w:top w:val="none" w:sz="0" w:space="0" w:color="auto"/>
        <w:left w:val="none" w:sz="0" w:space="0" w:color="auto"/>
        <w:bottom w:val="none" w:sz="0" w:space="0" w:color="auto"/>
        <w:right w:val="none" w:sz="0" w:space="0" w:color="auto"/>
      </w:divBdr>
    </w:div>
    <w:div w:id="842358319">
      <w:bodyDiv w:val="1"/>
      <w:marLeft w:val="0"/>
      <w:marRight w:val="0"/>
      <w:marTop w:val="0"/>
      <w:marBottom w:val="0"/>
      <w:divBdr>
        <w:top w:val="none" w:sz="0" w:space="0" w:color="auto"/>
        <w:left w:val="none" w:sz="0" w:space="0" w:color="auto"/>
        <w:bottom w:val="none" w:sz="0" w:space="0" w:color="auto"/>
        <w:right w:val="none" w:sz="0" w:space="0" w:color="auto"/>
      </w:divBdr>
    </w:div>
    <w:div w:id="843471830">
      <w:bodyDiv w:val="1"/>
      <w:marLeft w:val="0"/>
      <w:marRight w:val="0"/>
      <w:marTop w:val="0"/>
      <w:marBottom w:val="0"/>
      <w:divBdr>
        <w:top w:val="none" w:sz="0" w:space="0" w:color="auto"/>
        <w:left w:val="none" w:sz="0" w:space="0" w:color="auto"/>
        <w:bottom w:val="none" w:sz="0" w:space="0" w:color="auto"/>
        <w:right w:val="none" w:sz="0" w:space="0" w:color="auto"/>
      </w:divBdr>
    </w:div>
    <w:div w:id="843741247">
      <w:bodyDiv w:val="1"/>
      <w:marLeft w:val="0"/>
      <w:marRight w:val="0"/>
      <w:marTop w:val="0"/>
      <w:marBottom w:val="0"/>
      <w:divBdr>
        <w:top w:val="none" w:sz="0" w:space="0" w:color="auto"/>
        <w:left w:val="none" w:sz="0" w:space="0" w:color="auto"/>
        <w:bottom w:val="none" w:sz="0" w:space="0" w:color="auto"/>
        <w:right w:val="none" w:sz="0" w:space="0" w:color="auto"/>
      </w:divBdr>
    </w:div>
    <w:div w:id="851526425">
      <w:bodyDiv w:val="1"/>
      <w:marLeft w:val="0"/>
      <w:marRight w:val="0"/>
      <w:marTop w:val="0"/>
      <w:marBottom w:val="0"/>
      <w:divBdr>
        <w:top w:val="none" w:sz="0" w:space="0" w:color="auto"/>
        <w:left w:val="none" w:sz="0" w:space="0" w:color="auto"/>
        <w:bottom w:val="none" w:sz="0" w:space="0" w:color="auto"/>
        <w:right w:val="none" w:sz="0" w:space="0" w:color="auto"/>
      </w:divBdr>
    </w:div>
    <w:div w:id="851913616">
      <w:bodyDiv w:val="1"/>
      <w:marLeft w:val="0"/>
      <w:marRight w:val="0"/>
      <w:marTop w:val="0"/>
      <w:marBottom w:val="0"/>
      <w:divBdr>
        <w:top w:val="none" w:sz="0" w:space="0" w:color="auto"/>
        <w:left w:val="none" w:sz="0" w:space="0" w:color="auto"/>
        <w:bottom w:val="none" w:sz="0" w:space="0" w:color="auto"/>
        <w:right w:val="none" w:sz="0" w:space="0" w:color="auto"/>
      </w:divBdr>
    </w:div>
    <w:div w:id="854881968">
      <w:bodyDiv w:val="1"/>
      <w:marLeft w:val="0"/>
      <w:marRight w:val="0"/>
      <w:marTop w:val="0"/>
      <w:marBottom w:val="0"/>
      <w:divBdr>
        <w:top w:val="none" w:sz="0" w:space="0" w:color="auto"/>
        <w:left w:val="none" w:sz="0" w:space="0" w:color="auto"/>
        <w:bottom w:val="none" w:sz="0" w:space="0" w:color="auto"/>
        <w:right w:val="none" w:sz="0" w:space="0" w:color="auto"/>
      </w:divBdr>
    </w:div>
    <w:div w:id="859467557">
      <w:bodyDiv w:val="1"/>
      <w:marLeft w:val="0"/>
      <w:marRight w:val="0"/>
      <w:marTop w:val="0"/>
      <w:marBottom w:val="0"/>
      <w:divBdr>
        <w:top w:val="none" w:sz="0" w:space="0" w:color="auto"/>
        <w:left w:val="none" w:sz="0" w:space="0" w:color="auto"/>
        <w:bottom w:val="none" w:sz="0" w:space="0" w:color="auto"/>
        <w:right w:val="none" w:sz="0" w:space="0" w:color="auto"/>
      </w:divBdr>
    </w:div>
    <w:div w:id="862284965">
      <w:bodyDiv w:val="1"/>
      <w:marLeft w:val="0"/>
      <w:marRight w:val="0"/>
      <w:marTop w:val="0"/>
      <w:marBottom w:val="0"/>
      <w:divBdr>
        <w:top w:val="none" w:sz="0" w:space="0" w:color="auto"/>
        <w:left w:val="none" w:sz="0" w:space="0" w:color="auto"/>
        <w:bottom w:val="none" w:sz="0" w:space="0" w:color="auto"/>
        <w:right w:val="none" w:sz="0" w:space="0" w:color="auto"/>
      </w:divBdr>
    </w:div>
    <w:div w:id="863905111">
      <w:bodyDiv w:val="1"/>
      <w:marLeft w:val="0"/>
      <w:marRight w:val="0"/>
      <w:marTop w:val="0"/>
      <w:marBottom w:val="0"/>
      <w:divBdr>
        <w:top w:val="none" w:sz="0" w:space="0" w:color="auto"/>
        <w:left w:val="none" w:sz="0" w:space="0" w:color="auto"/>
        <w:bottom w:val="none" w:sz="0" w:space="0" w:color="auto"/>
        <w:right w:val="none" w:sz="0" w:space="0" w:color="auto"/>
      </w:divBdr>
    </w:div>
    <w:div w:id="865874296">
      <w:bodyDiv w:val="1"/>
      <w:marLeft w:val="0"/>
      <w:marRight w:val="0"/>
      <w:marTop w:val="0"/>
      <w:marBottom w:val="0"/>
      <w:divBdr>
        <w:top w:val="none" w:sz="0" w:space="0" w:color="auto"/>
        <w:left w:val="none" w:sz="0" w:space="0" w:color="auto"/>
        <w:bottom w:val="none" w:sz="0" w:space="0" w:color="auto"/>
        <w:right w:val="none" w:sz="0" w:space="0" w:color="auto"/>
      </w:divBdr>
    </w:div>
    <w:div w:id="879900085">
      <w:bodyDiv w:val="1"/>
      <w:marLeft w:val="0"/>
      <w:marRight w:val="0"/>
      <w:marTop w:val="0"/>
      <w:marBottom w:val="0"/>
      <w:divBdr>
        <w:top w:val="none" w:sz="0" w:space="0" w:color="auto"/>
        <w:left w:val="none" w:sz="0" w:space="0" w:color="auto"/>
        <w:bottom w:val="none" w:sz="0" w:space="0" w:color="auto"/>
        <w:right w:val="none" w:sz="0" w:space="0" w:color="auto"/>
      </w:divBdr>
    </w:div>
    <w:div w:id="890120443">
      <w:bodyDiv w:val="1"/>
      <w:marLeft w:val="0"/>
      <w:marRight w:val="0"/>
      <w:marTop w:val="0"/>
      <w:marBottom w:val="0"/>
      <w:divBdr>
        <w:top w:val="none" w:sz="0" w:space="0" w:color="auto"/>
        <w:left w:val="none" w:sz="0" w:space="0" w:color="auto"/>
        <w:bottom w:val="none" w:sz="0" w:space="0" w:color="auto"/>
        <w:right w:val="none" w:sz="0" w:space="0" w:color="auto"/>
      </w:divBdr>
    </w:div>
    <w:div w:id="894387502">
      <w:bodyDiv w:val="1"/>
      <w:marLeft w:val="0"/>
      <w:marRight w:val="0"/>
      <w:marTop w:val="0"/>
      <w:marBottom w:val="0"/>
      <w:divBdr>
        <w:top w:val="none" w:sz="0" w:space="0" w:color="auto"/>
        <w:left w:val="none" w:sz="0" w:space="0" w:color="auto"/>
        <w:bottom w:val="none" w:sz="0" w:space="0" w:color="auto"/>
        <w:right w:val="none" w:sz="0" w:space="0" w:color="auto"/>
      </w:divBdr>
    </w:div>
    <w:div w:id="895626522">
      <w:bodyDiv w:val="1"/>
      <w:marLeft w:val="0"/>
      <w:marRight w:val="0"/>
      <w:marTop w:val="0"/>
      <w:marBottom w:val="0"/>
      <w:divBdr>
        <w:top w:val="none" w:sz="0" w:space="0" w:color="auto"/>
        <w:left w:val="none" w:sz="0" w:space="0" w:color="auto"/>
        <w:bottom w:val="none" w:sz="0" w:space="0" w:color="auto"/>
        <w:right w:val="none" w:sz="0" w:space="0" w:color="auto"/>
      </w:divBdr>
    </w:div>
    <w:div w:id="898319056">
      <w:bodyDiv w:val="1"/>
      <w:marLeft w:val="0"/>
      <w:marRight w:val="0"/>
      <w:marTop w:val="0"/>
      <w:marBottom w:val="0"/>
      <w:divBdr>
        <w:top w:val="none" w:sz="0" w:space="0" w:color="auto"/>
        <w:left w:val="none" w:sz="0" w:space="0" w:color="auto"/>
        <w:bottom w:val="none" w:sz="0" w:space="0" w:color="auto"/>
        <w:right w:val="none" w:sz="0" w:space="0" w:color="auto"/>
      </w:divBdr>
    </w:div>
    <w:div w:id="902983636">
      <w:bodyDiv w:val="1"/>
      <w:marLeft w:val="0"/>
      <w:marRight w:val="0"/>
      <w:marTop w:val="0"/>
      <w:marBottom w:val="0"/>
      <w:divBdr>
        <w:top w:val="none" w:sz="0" w:space="0" w:color="auto"/>
        <w:left w:val="none" w:sz="0" w:space="0" w:color="auto"/>
        <w:bottom w:val="none" w:sz="0" w:space="0" w:color="auto"/>
        <w:right w:val="none" w:sz="0" w:space="0" w:color="auto"/>
      </w:divBdr>
    </w:div>
    <w:div w:id="905143332">
      <w:bodyDiv w:val="1"/>
      <w:marLeft w:val="0"/>
      <w:marRight w:val="0"/>
      <w:marTop w:val="0"/>
      <w:marBottom w:val="0"/>
      <w:divBdr>
        <w:top w:val="none" w:sz="0" w:space="0" w:color="auto"/>
        <w:left w:val="none" w:sz="0" w:space="0" w:color="auto"/>
        <w:bottom w:val="none" w:sz="0" w:space="0" w:color="auto"/>
        <w:right w:val="none" w:sz="0" w:space="0" w:color="auto"/>
      </w:divBdr>
    </w:div>
    <w:div w:id="908660320">
      <w:bodyDiv w:val="1"/>
      <w:marLeft w:val="0"/>
      <w:marRight w:val="0"/>
      <w:marTop w:val="0"/>
      <w:marBottom w:val="0"/>
      <w:divBdr>
        <w:top w:val="none" w:sz="0" w:space="0" w:color="auto"/>
        <w:left w:val="none" w:sz="0" w:space="0" w:color="auto"/>
        <w:bottom w:val="none" w:sz="0" w:space="0" w:color="auto"/>
        <w:right w:val="none" w:sz="0" w:space="0" w:color="auto"/>
      </w:divBdr>
    </w:div>
    <w:div w:id="909579363">
      <w:bodyDiv w:val="1"/>
      <w:marLeft w:val="0"/>
      <w:marRight w:val="0"/>
      <w:marTop w:val="0"/>
      <w:marBottom w:val="0"/>
      <w:divBdr>
        <w:top w:val="none" w:sz="0" w:space="0" w:color="auto"/>
        <w:left w:val="none" w:sz="0" w:space="0" w:color="auto"/>
        <w:bottom w:val="none" w:sz="0" w:space="0" w:color="auto"/>
        <w:right w:val="none" w:sz="0" w:space="0" w:color="auto"/>
      </w:divBdr>
    </w:div>
    <w:div w:id="914631793">
      <w:bodyDiv w:val="1"/>
      <w:marLeft w:val="0"/>
      <w:marRight w:val="0"/>
      <w:marTop w:val="0"/>
      <w:marBottom w:val="0"/>
      <w:divBdr>
        <w:top w:val="none" w:sz="0" w:space="0" w:color="auto"/>
        <w:left w:val="none" w:sz="0" w:space="0" w:color="auto"/>
        <w:bottom w:val="none" w:sz="0" w:space="0" w:color="auto"/>
        <w:right w:val="none" w:sz="0" w:space="0" w:color="auto"/>
      </w:divBdr>
    </w:div>
    <w:div w:id="917326484">
      <w:bodyDiv w:val="1"/>
      <w:marLeft w:val="0"/>
      <w:marRight w:val="0"/>
      <w:marTop w:val="0"/>
      <w:marBottom w:val="0"/>
      <w:divBdr>
        <w:top w:val="none" w:sz="0" w:space="0" w:color="auto"/>
        <w:left w:val="none" w:sz="0" w:space="0" w:color="auto"/>
        <w:bottom w:val="none" w:sz="0" w:space="0" w:color="auto"/>
        <w:right w:val="none" w:sz="0" w:space="0" w:color="auto"/>
      </w:divBdr>
    </w:div>
    <w:div w:id="920944227">
      <w:bodyDiv w:val="1"/>
      <w:marLeft w:val="0"/>
      <w:marRight w:val="0"/>
      <w:marTop w:val="0"/>
      <w:marBottom w:val="0"/>
      <w:divBdr>
        <w:top w:val="none" w:sz="0" w:space="0" w:color="auto"/>
        <w:left w:val="none" w:sz="0" w:space="0" w:color="auto"/>
        <w:bottom w:val="none" w:sz="0" w:space="0" w:color="auto"/>
        <w:right w:val="none" w:sz="0" w:space="0" w:color="auto"/>
      </w:divBdr>
    </w:div>
    <w:div w:id="921452881">
      <w:bodyDiv w:val="1"/>
      <w:marLeft w:val="0"/>
      <w:marRight w:val="0"/>
      <w:marTop w:val="0"/>
      <w:marBottom w:val="0"/>
      <w:divBdr>
        <w:top w:val="none" w:sz="0" w:space="0" w:color="auto"/>
        <w:left w:val="none" w:sz="0" w:space="0" w:color="auto"/>
        <w:bottom w:val="none" w:sz="0" w:space="0" w:color="auto"/>
        <w:right w:val="none" w:sz="0" w:space="0" w:color="auto"/>
      </w:divBdr>
    </w:div>
    <w:div w:id="926695693">
      <w:bodyDiv w:val="1"/>
      <w:marLeft w:val="0"/>
      <w:marRight w:val="0"/>
      <w:marTop w:val="0"/>
      <w:marBottom w:val="0"/>
      <w:divBdr>
        <w:top w:val="none" w:sz="0" w:space="0" w:color="auto"/>
        <w:left w:val="none" w:sz="0" w:space="0" w:color="auto"/>
        <w:bottom w:val="none" w:sz="0" w:space="0" w:color="auto"/>
        <w:right w:val="none" w:sz="0" w:space="0" w:color="auto"/>
      </w:divBdr>
    </w:div>
    <w:div w:id="929117842">
      <w:bodyDiv w:val="1"/>
      <w:marLeft w:val="0"/>
      <w:marRight w:val="0"/>
      <w:marTop w:val="0"/>
      <w:marBottom w:val="0"/>
      <w:divBdr>
        <w:top w:val="none" w:sz="0" w:space="0" w:color="auto"/>
        <w:left w:val="none" w:sz="0" w:space="0" w:color="auto"/>
        <w:bottom w:val="none" w:sz="0" w:space="0" w:color="auto"/>
        <w:right w:val="none" w:sz="0" w:space="0" w:color="auto"/>
      </w:divBdr>
    </w:div>
    <w:div w:id="940456297">
      <w:bodyDiv w:val="1"/>
      <w:marLeft w:val="0"/>
      <w:marRight w:val="0"/>
      <w:marTop w:val="0"/>
      <w:marBottom w:val="0"/>
      <w:divBdr>
        <w:top w:val="none" w:sz="0" w:space="0" w:color="auto"/>
        <w:left w:val="none" w:sz="0" w:space="0" w:color="auto"/>
        <w:bottom w:val="none" w:sz="0" w:space="0" w:color="auto"/>
        <w:right w:val="none" w:sz="0" w:space="0" w:color="auto"/>
      </w:divBdr>
    </w:div>
    <w:div w:id="941112854">
      <w:bodyDiv w:val="1"/>
      <w:marLeft w:val="0"/>
      <w:marRight w:val="0"/>
      <w:marTop w:val="0"/>
      <w:marBottom w:val="0"/>
      <w:divBdr>
        <w:top w:val="none" w:sz="0" w:space="0" w:color="auto"/>
        <w:left w:val="none" w:sz="0" w:space="0" w:color="auto"/>
        <w:bottom w:val="none" w:sz="0" w:space="0" w:color="auto"/>
        <w:right w:val="none" w:sz="0" w:space="0" w:color="auto"/>
      </w:divBdr>
    </w:div>
    <w:div w:id="948589988">
      <w:bodyDiv w:val="1"/>
      <w:marLeft w:val="0"/>
      <w:marRight w:val="0"/>
      <w:marTop w:val="0"/>
      <w:marBottom w:val="0"/>
      <w:divBdr>
        <w:top w:val="none" w:sz="0" w:space="0" w:color="auto"/>
        <w:left w:val="none" w:sz="0" w:space="0" w:color="auto"/>
        <w:bottom w:val="none" w:sz="0" w:space="0" w:color="auto"/>
        <w:right w:val="none" w:sz="0" w:space="0" w:color="auto"/>
      </w:divBdr>
    </w:div>
    <w:div w:id="949437908">
      <w:bodyDiv w:val="1"/>
      <w:marLeft w:val="0"/>
      <w:marRight w:val="0"/>
      <w:marTop w:val="0"/>
      <w:marBottom w:val="0"/>
      <w:divBdr>
        <w:top w:val="none" w:sz="0" w:space="0" w:color="auto"/>
        <w:left w:val="none" w:sz="0" w:space="0" w:color="auto"/>
        <w:bottom w:val="none" w:sz="0" w:space="0" w:color="auto"/>
        <w:right w:val="none" w:sz="0" w:space="0" w:color="auto"/>
      </w:divBdr>
    </w:div>
    <w:div w:id="950011930">
      <w:bodyDiv w:val="1"/>
      <w:marLeft w:val="0"/>
      <w:marRight w:val="0"/>
      <w:marTop w:val="0"/>
      <w:marBottom w:val="0"/>
      <w:divBdr>
        <w:top w:val="none" w:sz="0" w:space="0" w:color="auto"/>
        <w:left w:val="none" w:sz="0" w:space="0" w:color="auto"/>
        <w:bottom w:val="none" w:sz="0" w:space="0" w:color="auto"/>
        <w:right w:val="none" w:sz="0" w:space="0" w:color="auto"/>
      </w:divBdr>
    </w:div>
    <w:div w:id="957220721">
      <w:bodyDiv w:val="1"/>
      <w:marLeft w:val="0"/>
      <w:marRight w:val="0"/>
      <w:marTop w:val="0"/>
      <w:marBottom w:val="0"/>
      <w:divBdr>
        <w:top w:val="none" w:sz="0" w:space="0" w:color="auto"/>
        <w:left w:val="none" w:sz="0" w:space="0" w:color="auto"/>
        <w:bottom w:val="none" w:sz="0" w:space="0" w:color="auto"/>
        <w:right w:val="none" w:sz="0" w:space="0" w:color="auto"/>
      </w:divBdr>
    </w:div>
    <w:div w:id="963123137">
      <w:bodyDiv w:val="1"/>
      <w:marLeft w:val="0"/>
      <w:marRight w:val="0"/>
      <w:marTop w:val="0"/>
      <w:marBottom w:val="0"/>
      <w:divBdr>
        <w:top w:val="none" w:sz="0" w:space="0" w:color="auto"/>
        <w:left w:val="none" w:sz="0" w:space="0" w:color="auto"/>
        <w:bottom w:val="none" w:sz="0" w:space="0" w:color="auto"/>
        <w:right w:val="none" w:sz="0" w:space="0" w:color="auto"/>
      </w:divBdr>
    </w:div>
    <w:div w:id="963343520">
      <w:bodyDiv w:val="1"/>
      <w:marLeft w:val="0"/>
      <w:marRight w:val="0"/>
      <w:marTop w:val="0"/>
      <w:marBottom w:val="0"/>
      <w:divBdr>
        <w:top w:val="none" w:sz="0" w:space="0" w:color="auto"/>
        <w:left w:val="none" w:sz="0" w:space="0" w:color="auto"/>
        <w:bottom w:val="none" w:sz="0" w:space="0" w:color="auto"/>
        <w:right w:val="none" w:sz="0" w:space="0" w:color="auto"/>
      </w:divBdr>
    </w:div>
    <w:div w:id="964849416">
      <w:bodyDiv w:val="1"/>
      <w:marLeft w:val="0"/>
      <w:marRight w:val="0"/>
      <w:marTop w:val="0"/>
      <w:marBottom w:val="0"/>
      <w:divBdr>
        <w:top w:val="none" w:sz="0" w:space="0" w:color="auto"/>
        <w:left w:val="none" w:sz="0" w:space="0" w:color="auto"/>
        <w:bottom w:val="none" w:sz="0" w:space="0" w:color="auto"/>
        <w:right w:val="none" w:sz="0" w:space="0" w:color="auto"/>
      </w:divBdr>
    </w:div>
    <w:div w:id="974793230">
      <w:bodyDiv w:val="1"/>
      <w:marLeft w:val="0"/>
      <w:marRight w:val="0"/>
      <w:marTop w:val="0"/>
      <w:marBottom w:val="0"/>
      <w:divBdr>
        <w:top w:val="none" w:sz="0" w:space="0" w:color="auto"/>
        <w:left w:val="none" w:sz="0" w:space="0" w:color="auto"/>
        <w:bottom w:val="none" w:sz="0" w:space="0" w:color="auto"/>
        <w:right w:val="none" w:sz="0" w:space="0" w:color="auto"/>
      </w:divBdr>
    </w:div>
    <w:div w:id="983268461">
      <w:bodyDiv w:val="1"/>
      <w:marLeft w:val="0"/>
      <w:marRight w:val="0"/>
      <w:marTop w:val="0"/>
      <w:marBottom w:val="0"/>
      <w:divBdr>
        <w:top w:val="none" w:sz="0" w:space="0" w:color="auto"/>
        <w:left w:val="none" w:sz="0" w:space="0" w:color="auto"/>
        <w:bottom w:val="none" w:sz="0" w:space="0" w:color="auto"/>
        <w:right w:val="none" w:sz="0" w:space="0" w:color="auto"/>
      </w:divBdr>
    </w:div>
    <w:div w:id="988485828">
      <w:bodyDiv w:val="1"/>
      <w:marLeft w:val="0"/>
      <w:marRight w:val="0"/>
      <w:marTop w:val="0"/>
      <w:marBottom w:val="0"/>
      <w:divBdr>
        <w:top w:val="none" w:sz="0" w:space="0" w:color="auto"/>
        <w:left w:val="none" w:sz="0" w:space="0" w:color="auto"/>
        <w:bottom w:val="none" w:sz="0" w:space="0" w:color="auto"/>
        <w:right w:val="none" w:sz="0" w:space="0" w:color="auto"/>
      </w:divBdr>
    </w:div>
    <w:div w:id="991717207">
      <w:bodyDiv w:val="1"/>
      <w:marLeft w:val="0"/>
      <w:marRight w:val="0"/>
      <w:marTop w:val="0"/>
      <w:marBottom w:val="0"/>
      <w:divBdr>
        <w:top w:val="none" w:sz="0" w:space="0" w:color="auto"/>
        <w:left w:val="none" w:sz="0" w:space="0" w:color="auto"/>
        <w:bottom w:val="none" w:sz="0" w:space="0" w:color="auto"/>
        <w:right w:val="none" w:sz="0" w:space="0" w:color="auto"/>
      </w:divBdr>
    </w:div>
    <w:div w:id="993533326">
      <w:bodyDiv w:val="1"/>
      <w:marLeft w:val="0"/>
      <w:marRight w:val="0"/>
      <w:marTop w:val="0"/>
      <w:marBottom w:val="0"/>
      <w:divBdr>
        <w:top w:val="none" w:sz="0" w:space="0" w:color="auto"/>
        <w:left w:val="none" w:sz="0" w:space="0" w:color="auto"/>
        <w:bottom w:val="none" w:sz="0" w:space="0" w:color="auto"/>
        <w:right w:val="none" w:sz="0" w:space="0" w:color="auto"/>
      </w:divBdr>
    </w:div>
    <w:div w:id="998116691">
      <w:bodyDiv w:val="1"/>
      <w:marLeft w:val="0"/>
      <w:marRight w:val="0"/>
      <w:marTop w:val="0"/>
      <w:marBottom w:val="0"/>
      <w:divBdr>
        <w:top w:val="none" w:sz="0" w:space="0" w:color="auto"/>
        <w:left w:val="none" w:sz="0" w:space="0" w:color="auto"/>
        <w:bottom w:val="none" w:sz="0" w:space="0" w:color="auto"/>
        <w:right w:val="none" w:sz="0" w:space="0" w:color="auto"/>
      </w:divBdr>
    </w:div>
    <w:div w:id="1001737386">
      <w:bodyDiv w:val="1"/>
      <w:marLeft w:val="0"/>
      <w:marRight w:val="0"/>
      <w:marTop w:val="0"/>
      <w:marBottom w:val="0"/>
      <w:divBdr>
        <w:top w:val="none" w:sz="0" w:space="0" w:color="auto"/>
        <w:left w:val="none" w:sz="0" w:space="0" w:color="auto"/>
        <w:bottom w:val="none" w:sz="0" w:space="0" w:color="auto"/>
        <w:right w:val="none" w:sz="0" w:space="0" w:color="auto"/>
      </w:divBdr>
    </w:div>
    <w:div w:id="1004282057">
      <w:bodyDiv w:val="1"/>
      <w:marLeft w:val="0"/>
      <w:marRight w:val="0"/>
      <w:marTop w:val="0"/>
      <w:marBottom w:val="0"/>
      <w:divBdr>
        <w:top w:val="none" w:sz="0" w:space="0" w:color="auto"/>
        <w:left w:val="none" w:sz="0" w:space="0" w:color="auto"/>
        <w:bottom w:val="none" w:sz="0" w:space="0" w:color="auto"/>
        <w:right w:val="none" w:sz="0" w:space="0" w:color="auto"/>
      </w:divBdr>
    </w:div>
    <w:div w:id="1008021776">
      <w:bodyDiv w:val="1"/>
      <w:marLeft w:val="0"/>
      <w:marRight w:val="0"/>
      <w:marTop w:val="0"/>
      <w:marBottom w:val="0"/>
      <w:divBdr>
        <w:top w:val="none" w:sz="0" w:space="0" w:color="auto"/>
        <w:left w:val="none" w:sz="0" w:space="0" w:color="auto"/>
        <w:bottom w:val="none" w:sz="0" w:space="0" w:color="auto"/>
        <w:right w:val="none" w:sz="0" w:space="0" w:color="auto"/>
      </w:divBdr>
    </w:div>
    <w:div w:id="1020547714">
      <w:bodyDiv w:val="1"/>
      <w:marLeft w:val="0"/>
      <w:marRight w:val="0"/>
      <w:marTop w:val="0"/>
      <w:marBottom w:val="0"/>
      <w:divBdr>
        <w:top w:val="none" w:sz="0" w:space="0" w:color="auto"/>
        <w:left w:val="none" w:sz="0" w:space="0" w:color="auto"/>
        <w:bottom w:val="none" w:sz="0" w:space="0" w:color="auto"/>
        <w:right w:val="none" w:sz="0" w:space="0" w:color="auto"/>
      </w:divBdr>
    </w:div>
    <w:div w:id="1023677467">
      <w:bodyDiv w:val="1"/>
      <w:marLeft w:val="0"/>
      <w:marRight w:val="0"/>
      <w:marTop w:val="0"/>
      <w:marBottom w:val="0"/>
      <w:divBdr>
        <w:top w:val="none" w:sz="0" w:space="0" w:color="auto"/>
        <w:left w:val="none" w:sz="0" w:space="0" w:color="auto"/>
        <w:bottom w:val="none" w:sz="0" w:space="0" w:color="auto"/>
        <w:right w:val="none" w:sz="0" w:space="0" w:color="auto"/>
      </w:divBdr>
    </w:div>
    <w:div w:id="1024091742">
      <w:bodyDiv w:val="1"/>
      <w:marLeft w:val="0"/>
      <w:marRight w:val="0"/>
      <w:marTop w:val="0"/>
      <w:marBottom w:val="0"/>
      <w:divBdr>
        <w:top w:val="none" w:sz="0" w:space="0" w:color="auto"/>
        <w:left w:val="none" w:sz="0" w:space="0" w:color="auto"/>
        <w:bottom w:val="none" w:sz="0" w:space="0" w:color="auto"/>
        <w:right w:val="none" w:sz="0" w:space="0" w:color="auto"/>
      </w:divBdr>
    </w:div>
    <w:div w:id="1025137172">
      <w:bodyDiv w:val="1"/>
      <w:marLeft w:val="0"/>
      <w:marRight w:val="0"/>
      <w:marTop w:val="0"/>
      <w:marBottom w:val="0"/>
      <w:divBdr>
        <w:top w:val="none" w:sz="0" w:space="0" w:color="auto"/>
        <w:left w:val="none" w:sz="0" w:space="0" w:color="auto"/>
        <w:bottom w:val="none" w:sz="0" w:space="0" w:color="auto"/>
        <w:right w:val="none" w:sz="0" w:space="0" w:color="auto"/>
      </w:divBdr>
    </w:div>
    <w:div w:id="1029721301">
      <w:bodyDiv w:val="1"/>
      <w:marLeft w:val="0"/>
      <w:marRight w:val="0"/>
      <w:marTop w:val="0"/>
      <w:marBottom w:val="0"/>
      <w:divBdr>
        <w:top w:val="none" w:sz="0" w:space="0" w:color="auto"/>
        <w:left w:val="none" w:sz="0" w:space="0" w:color="auto"/>
        <w:bottom w:val="none" w:sz="0" w:space="0" w:color="auto"/>
        <w:right w:val="none" w:sz="0" w:space="0" w:color="auto"/>
      </w:divBdr>
    </w:div>
    <w:div w:id="1033925435">
      <w:bodyDiv w:val="1"/>
      <w:marLeft w:val="0"/>
      <w:marRight w:val="0"/>
      <w:marTop w:val="0"/>
      <w:marBottom w:val="0"/>
      <w:divBdr>
        <w:top w:val="none" w:sz="0" w:space="0" w:color="auto"/>
        <w:left w:val="none" w:sz="0" w:space="0" w:color="auto"/>
        <w:bottom w:val="none" w:sz="0" w:space="0" w:color="auto"/>
        <w:right w:val="none" w:sz="0" w:space="0" w:color="auto"/>
      </w:divBdr>
    </w:div>
    <w:div w:id="1033964657">
      <w:bodyDiv w:val="1"/>
      <w:marLeft w:val="0"/>
      <w:marRight w:val="0"/>
      <w:marTop w:val="0"/>
      <w:marBottom w:val="0"/>
      <w:divBdr>
        <w:top w:val="none" w:sz="0" w:space="0" w:color="auto"/>
        <w:left w:val="none" w:sz="0" w:space="0" w:color="auto"/>
        <w:bottom w:val="none" w:sz="0" w:space="0" w:color="auto"/>
        <w:right w:val="none" w:sz="0" w:space="0" w:color="auto"/>
      </w:divBdr>
    </w:div>
    <w:div w:id="1038049763">
      <w:bodyDiv w:val="1"/>
      <w:marLeft w:val="0"/>
      <w:marRight w:val="0"/>
      <w:marTop w:val="0"/>
      <w:marBottom w:val="0"/>
      <w:divBdr>
        <w:top w:val="none" w:sz="0" w:space="0" w:color="auto"/>
        <w:left w:val="none" w:sz="0" w:space="0" w:color="auto"/>
        <w:bottom w:val="none" w:sz="0" w:space="0" w:color="auto"/>
        <w:right w:val="none" w:sz="0" w:space="0" w:color="auto"/>
      </w:divBdr>
    </w:div>
    <w:div w:id="1041398837">
      <w:bodyDiv w:val="1"/>
      <w:marLeft w:val="0"/>
      <w:marRight w:val="0"/>
      <w:marTop w:val="0"/>
      <w:marBottom w:val="0"/>
      <w:divBdr>
        <w:top w:val="none" w:sz="0" w:space="0" w:color="auto"/>
        <w:left w:val="none" w:sz="0" w:space="0" w:color="auto"/>
        <w:bottom w:val="none" w:sz="0" w:space="0" w:color="auto"/>
        <w:right w:val="none" w:sz="0" w:space="0" w:color="auto"/>
      </w:divBdr>
    </w:div>
    <w:div w:id="1056784503">
      <w:bodyDiv w:val="1"/>
      <w:marLeft w:val="0"/>
      <w:marRight w:val="0"/>
      <w:marTop w:val="0"/>
      <w:marBottom w:val="0"/>
      <w:divBdr>
        <w:top w:val="none" w:sz="0" w:space="0" w:color="auto"/>
        <w:left w:val="none" w:sz="0" w:space="0" w:color="auto"/>
        <w:bottom w:val="none" w:sz="0" w:space="0" w:color="auto"/>
        <w:right w:val="none" w:sz="0" w:space="0" w:color="auto"/>
      </w:divBdr>
    </w:div>
    <w:div w:id="1058044135">
      <w:bodyDiv w:val="1"/>
      <w:marLeft w:val="0"/>
      <w:marRight w:val="0"/>
      <w:marTop w:val="0"/>
      <w:marBottom w:val="0"/>
      <w:divBdr>
        <w:top w:val="none" w:sz="0" w:space="0" w:color="auto"/>
        <w:left w:val="none" w:sz="0" w:space="0" w:color="auto"/>
        <w:bottom w:val="none" w:sz="0" w:space="0" w:color="auto"/>
        <w:right w:val="none" w:sz="0" w:space="0" w:color="auto"/>
      </w:divBdr>
    </w:div>
    <w:div w:id="1058476235">
      <w:bodyDiv w:val="1"/>
      <w:marLeft w:val="0"/>
      <w:marRight w:val="0"/>
      <w:marTop w:val="0"/>
      <w:marBottom w:val="0"/>
      <w:divBdr>
        <w:top w:val="none" w:sz="0" w:space="0" w:color="auto"/>
        <w:left w:val="none" w:sz="0" w:space="0" w:color="auto"/>
        <w:bottom w:val="none" w:sz="0" w:space="0" w:color="auto"/>
        <w:right w:val="none" w:sz="0" w:space="0" w:color="auto"/>
      </w:divBdr>
    </w:div>
    <w:div w:id="1067339642">
      <w:bodyDiv w:val="1"/>
      <w:marLeft w:val="0"/>
      <w:marRight w:val="0"/>
      <w:marTop w:val="0"/>
      <w:marBottom w:val="0"/>
      <w:divBdr>
        <w:top w:val="none" w:sz="0" w:space="0" w:color="auto"/>
        <w:left w:val="none" w:sz="0" w:space="0" w:color="auto"/>
        <w:bottom w:val="none" w:sz="0" w:space="0" w:color="auto"/>
        <w:right w:val="none" w:sz="0" w:space="0" w:color="auto"/>
      </w:divBdr>
    </w:div>
    <w:div w:id="1068460373">
      <w:bodyDiv w:val="1"/>
      <w:marLeft w:val="0"/>
      <w:marRight w:val="0"/>
      <w:marTop w:val="0"/>
      <w:marBottom w:val="0"/>
      <w:divBdr>
        <w:top w:val="none" w:sz="0" w:space="0" w:color="auto"/>
        <w:left w:val="none" w:sz="0" w:space="0" w:color="auto"/>
        <w:bottom w:val="none" w:sz="0" w:space="0" w:color="auto"/>
        <w:right w:val="none" w:sz="0" w:space="0" w:color="auto"/>
      </w:divBdr>
    </w:div>
    <w:div w:id="1083910709">
      <w:bodyDiv w:val="1"/>
      <w:marLeft w:val="0"/>
      <w:marRight w:val="0"/>
      <w:marTop w:val="0"/>
      <w:marBottom w:val="0"/>
      <w:divBdr>
        <w:top w:val="none" w:sz="0" w:space="0" w:color="auto"/>
        <w:left w:val="none" w:sz="0" w:space="0" w:color="auto"/>
        <w:bottom w:val="none" w:sz="0" w:space="0" w:color="auto"/>
        <w:right w:val="none" w:sz="0" w:space="0" w:color="auto"/>
      </w:divBdr>
    </w:div>
    <w:div w:id="1091512932">
      <w:bodyDiv w:val="1"/>
      <w:marLeft w:val="0"/>
      <w:marRight w:val="0"/>
      <w:marTop w:val="0"/>
      <w:marBottom w:val="0"/>
      <w:divBdr>
        <w:top w:val="none" w:sz="0" w:space="0" w:color="auto"/>
        <w:left w:val="none" w:sz="0" w:space="0" w:color="auto"/>
        <w:bottom w:val="none" w:sz="0" w:space="0" w:color="auto"/>
        <w:right w:val="none" w:sz="0" w:space="0" w:color="auto"/>
      </w:divBdr>
    </w:div>
    <w:div w:id="1093623748">
      <w:bodyDiv w:val="1"/>
      <w:marLeft w:val="0"/>
      <w:marRight w:val="0"/>
      <w:marTop w:val="0"/>
      <w:marBottom w:val="0"/>
      <w:divBdr>
        <w:top w:val="none" w:sz="0" w:space="0" w:color="auto"/>
        <w:left w:val="none" w:sz="0" w:space="0" w:color="auto"/>
        <w:bottom w:val="none" w:sz="0" w:space="0" w:color="auto"/>
        <w:right w:val="none" w:sz="0" w:space="0" w:color="auto"/>
      </w:divBdr>
    </w:div>
    <w:div w:id="1100418101">
      <w:bodyDiv w:val="1"/>
      <w:marLeft w:val="0"/>
      <w:marRight w:val="0"/>
      <w:marTop w:val="0"/>
      <w:marBottom w:val="0"/>
      <w:divBdr>
        <w:top w:val="none" w:sz="0" w:space="0" w:color="auto"/>
        <w:left w:val="none" w:sz="0" w:space="0" w:color="auto"/>
        <w:bottom w:val="none" w:sz="0" w:space="0" w:color="auto"/>
        <w:right w:val="none" w:sz="0" w:space="0" w:color="auto"/>
      </w:divBdr>
    </w:div>
    <w:div w:id="1100612124">
      <w:bodyDiv w:val="1"/>
      <w:marLeft w:val="0"/>
      <w:marRight w:val="0"/>
      <w:marTop w:val="0"/>
      <w:marBottom w:val="0"/>
      <w:divBdr>
        <w:top w:val="none" w:sz="0" w:space="0" w:color="auto"/>
        <w:left w:val="none" w:sz="0" w:space="0" w:color="auto"/>
        <w:bottom w:val="none" w:sz="0" w:space="0" w:color="auto"/>
        <w:right w:val="none" w:sz="0" w:space="0" w:color="auto"/>
      </w:divBdr>
    </w:div>
    <w:div w:id="1101140947">
      <w:bodyDiv w:val="1"/>
      <w:marLeft w:val="0"/>
      <w:marRight w:val="0"/>
      <w:marTop w:val="0"/>
      <w:marBottom w:val="0"/>
      <w:divBdr>
        <w:top w:val="none" w:sz="0" w:space="0" w:color="auto"/>
        <w:left w:val="none" w:sz="0" w:space="0" w:color="auto"/>
        <w:bottom w:val="none" w:sz="0" w:space="0" w:color="auto"/>
        <w:right w:val="none" w:sz="0" w:space="0" w:color="auto"/>
      </w:divBdr>
    </w:div>
    <w:div w:id="1101533527">
      <w:bodyDiv w:val="1"/>
      <w:marLeft w:val="0"/>
      <w:marRight w:val="0"/>
      <w:marTop w:val="0"/>
      <w:marBottom w:val="0"/>
      <w:divBdr>
        <w:top w:val="none" w:sz="0" w:space="0" w:color="auto"/>
        <w:left w:val="none" w:sz="0" w:space="0" w:color="auto"/>
        <w:bottom w:val="none" w:sz="0" w:space="0" w:color="auto"/>
        <w:right w:val="none" w:sz="0" w:space="0" w:color="auto"/>
      </w:divBdr>
    </w:div>
    <w:div w:id="1105613629">
      <w:bodyDiv w:val="1"/>
      <w:marLeft w:val="0"/>
      <w:marRight w:val="0"/>
      <w:marTop w:val="0"/>
      <w:marBottom w:val="0"/>
      <w:divBdr>
        <w:top w:val="none" w:sz="0" w:space="0" w:color="auto"/>
        <w:left w:val="none" w:sz="0" w:space="0" w:color="auto"/>
        <w:bottom w:val="none" w:sz="0" w:space="0" w:color="auto"/>
        <w:right w:val="none" w:sz="0" w:space="0" w:color="auto"/>
      </w:divBdr>
    </w:div>
    <w:div w:id="1105690257">
      <w:bodyDiv w:val="1"/>
      <w:marLeft w:val="0"/>
      <w:marRight w:val="0"/>
      <w:marTop w:val="0"/>
      <w:marBottom w:val="0"/>
      <w:divBdr>
        <w:top w:val="none" w:sz="0" w:space="0" w:color="auto"/>
        <w:left w:val="none" w:sz="0" w:space="0" w:color="auto"/>
        <w:bottom w:val="none" w:sz="0" w:space="0" w:color="auto"/>
        <w:right w:val="none" w:sz="0" w:space="0" w:color="auto"/>
      </w:divBdr>
    </w:div>
    <w:div w:id="1115369683">
      <w:bodyDiv w:val="1"/>
      <w:marLeft w:val="0"/>
      <w:marRight w:val="0"/>
      <w:marTop w:val="0"/>
      <w:marBottom w:val="0"/>
      <w:divBdr>
        <w:top w:val="none" w:sz="0" w:space="0" w:color="auto"/>
        <w:left w:val="none" w:sz="0" w:space="0" w:color="auto"/>
        <w:bottom w:val="none" w:sz="0" w:space="0" w:color="auto"/>
        <w:right w:val="none" w:sz="0" w:space="0" w:color="auto"/>
      </w:divBdr>
    </w:div>
    <w:div w:id="1117722278">
      <w:bodyDiv w:val="1"/>
      <w:marLeft w:val="0"/>
      <w:marRight w:val="0"/>
      <w:marTop w:val="0"/>
      <w:marBottom w:val="0"/>
      <w:divBdr>
        <w:top w:val="none" w:sz="0" w:space="0" w:color="auto"/>
        <w:left w:val="none" w:sz="0" w:space="0" w:color="auto"/>
        <w:bottom w:val="none" w:sz="0" w:space="0" w:color="auto"/>
        <w:right w:val="none" w:sz="0" w:space="0" w:color="auto"/>
      </w:divBdr>
    </w:div>
    <w:div w:id="1118795884">
      <w:bodyDiv w:val="1"/>
      <w:marLeft w:val="0"/>
      <w:marRight w:val="0"/>
      <w:marTop w:val="0"/>
      <w:marBottom w:val="0"/>
      <w:divBdr>
        <w:top w:val="none" w:sz="0" w:space="0" w:color="auto"/>
        <w:left w:val="none" w:sz="0" w:space="0" w:color="auto"/>
        <w:bottom w:val="none" w:sz="0" w:space="0" w:color="auto"/>
        <w:right w:val="none" w:sz="0" w:space="0" w:color="auto"/>
      </w:divBdr>
    </w:div>
    <w:div w:id="1135871117">
      <w:bodyDiv w:val="1"/>
      <w:marLeft w:val="0"/>
      <w:marRight w:val="0"/>
      <w:marTop w:val="0"/>
      <w:marBottom w:val="0"/>
      <w:divBdr>
        <w:top w:val="none" w:sz="0" w:space="0" w:color="auto"/>
        <w:left w:val="none" w:sz="0" w:space="0" w:color="auto"/>
        <w:bottom w:val="none" w:sz="0" w:space="0" w:color="auto"/>
        <w:right w:val="none" w:sz="0" w:space="0" w:color="auto"/>
      </w:divBdr>
    </w:div>
    <w:div w:id="1136676394">
      <w:bodyDiv w:val="1"/>
      <w:marLeft w:val="0"/>
      <w:marRight w:val="0"/>
      <w:marTop w:val="0"/>
      <w:marBottom w:val="0"/>
      <w:divBdr>
        <w:top w:val="none" w:sz="0" w:space="0" w:color="auto"/>
        <w:left w:val="none" w:sz="0" w:space="0" w:color="auto"/>
        <w:bottom w:val="none" w:sz="0" w:space="0" w:color="auto"/>
        <w:right w:val="none" w:sz="0" w:space="0" w:color="auto"/>
      </w:divBdr>
    </w:div>
    <w:div w:id="1140610582">
      <w:bodyDiv w:val="1"/>
      <w:marLeft w:val="0"/>
      <w:marRight w:val="0"/>
      <w:marTop w:val="0"/>
      <w:marBottom w:val="0"/>
      <w:divBdr>
        <w:top w:val="none" w:sz="0" w:space="0" w:color="auto"/>
        <w:left w:val="none" w:sz="0" w:space="0" w:color="auto"/>
        <w:bottom w:val="none" w:sz="0" w:space="0" w:color="auto"/>
        <w:right w:val="none" w:sz="0" w:space="0" w:color="auto"/>
      </w:divBdr>
    </w:div>
    <w:div w:id="1141072154">
      <w:bodyDiv w:val="1"/>
      <w:marLeft w:val="0"/>
      <w:marRight w:val="0"/>
      <w:marTop w:val="0"/>
      <w:marBottom w:val="0"/>
      <w:divBdr>
        <w:top w:val="none" w:sz="0" w:space="0" w:color="auto"/>
        <w:left w:val="none" w:sz="0" w:space="0" w:color="auto"/>
        <w:bottom w:val="none" w:sz="0" w:space="0" w:color="auto"/>
        <w:right w:val="none" w:sz="0" w:space="0" w:color="auto"/>
      </w:divBdr>
    </w:div>
    <w:div w:id="1142961881">
      <w:bodyDiv w:val="1"/>
      <w:marLeft w:val="0"/>
      <w:marRight w:val="0"/>
      <w:marTop w:val="0"/>
      <w:marBottom w:val="0"/>
      <w:divBdr>
        <w:top w:val="none" w:sz="0" w:space="0" w:color="auto"/>
        <w:left w:val="none" w:sz="0" w:space="0" w:color="auto"/>
        <w:bottom w:val="none" w:sz="0" w:space="0" w:color="auto"/>
        <w:right w:val="none" w:sz="0" w:space="0" w:color="auto"/>
      </w:divBdr>
    </w:div>
    <w:div w:id="1152410148">
      <w:bodyDiv w:val="1"/>
      <w:marLeft w:val="0"/>
      <w:marRight w:val="0"/>
      <w:marTop w:val="0"/>
      <w:marBottom w:val="0"/>
      <w:divBdr>
        <w:top w:val="none" w:sz="0" w:space="0" w:color="auto"/>
        <w:left w:val="none" w:sz="0" w:space="0" w:color="auto"/>
        <w:bottom w:val="none" w:sz="0" w:space="0" w:color="auto"/>
        <w:right w:val="none" w:sz="0" w:space="0" w:color="auto"/>
      </w:divBdr>
    </w:div>
    <w:div w:id="1153717450">
      <w:bodyDiv w:val="1"/>
      <w:marLeft w:val="0"/>
      <w:marRight w:val="0"/>
      <w:marTop w:val="0"/>
      <w:marBottom w:val="0"/>
      <w:divBdr>
        <w:top w:val="none" w:sz="0" w:space="0" w:color="auto"/>
        <w:left w:val="none" w:sz="0" w:space="0" w:color="auto"/>
        <w:bottom w:val="none" w:sz="0" w:space="0" w:color="auto"/>
        <w:right w:val="none" w:sz="0" w:space="0" w:color="auto"/>
      </w:divBdr>
    </w:div>
    <w:div w:id="1169246527">
      <w:bodyDiv w:val="1"/>
      <w:marLeft w:val="0"/>
      <w:marRight w:val="0"/>
      <w:marTop w:val="0"/>
      <w:marBottom w:val="0"/>
      <w:divBdr>
        <w:top w:val="none" w:sz="0" w:space="0" w:color="auto"/>
        <w:left w:val="none" w:sz="0" w:space="0" w:color="auto"/>
        <w:bottom w:val="none" w:sz="0" w:space="0" w:color="auto"/>
        <w:right w:val="none" w:sz="0" w:space="0" w:color="auto"/>
      </w:divBdr>
    </w:div>
    <w:div w:id="1181941838">
      <w:bodyDiv w:val="1"/>
      <w:marLeft w:val="0"/>
      <w:marRight w:val="0"/>
      <w:marTop w:val="0"/>
      <w:marBottom w:val="0"/>
      <w:divBdr>
        <w:top w:val="none" w:sz="0" w:space="0" w:color="auto"/>
        <w:left w:val="none" w:sz="0" w:space="0" w:color="auto"/>
        <w:bottom w:val="none" w:sz="0" w:space="0" w:color="auto"/>
        <w:right w:val="none" w:sz="0" w:space="0" w:color="auto"/>
      </w:divBdr>
    </w:div>
    <w:div w:id="1199002125">
      <w:bodyDiv w:val="1"/>
      <w:marLeft w:val="0"/>
      <w:marRight w:val="0"/>
      <w:marTop w:val="0"/>
      <w:marBottom w:val="0"/>
      <w:divBdr>
        <w:top w:val="none" w:sz="0" w:space="0" w:color="auto"/>
        <w:left w:val="none" w:sz="0" w:space="0" w:color="auto"/>
        <w:bottom w:val="none" w:sz="0" w:space="0" w:color="auto"/>
        <w:right w:val="none" w:sz="0" w:space="0" w:color="auto"/>
      </w:divBdr>
    </w:div>
    <w:div w:id="1200781926">
      <w:bodyDiv w:val="1"/>
      <w:marLeft w:val="0"/>
      <w:marRight w:val="0"/>
      <w:marTop w:val="0"/>
      <w:marBottom w:val="0"/>
      <w:divBdr>
        <w:top w:val="none" w:sz="0" w:space="0" w:color="auto"/>
        <w:left w:val="none" w:sz="0" w:space="0" w:color="auto"/>
        <w:bottom w:val="none" w:sz="0" w:space="0" w:color="auto"/>
        <w:right w:val="none" w:sz="0" w:space="0" w:color="auto"/>
      </w:divBdr>
    </w:div>
    <w:div w:id="1204319572">
      <w:bodyDiv w:val="1"/>
      <w:marLeft w:val="0"/>
      <w:marRight w:val="0"/>
      <w:marTop w:val="0"/>
      <w:marBottom w:val="0"/>
      <w:divBdr>
        <w:top w:val="none" w:sz="0" w:space="0" w:color="auto"/>
        <w:left w:val="none" w:sz="0" w:space="0" w:color="auto"/>
        <w:bottom w:val="none" w:sz="0" w:space="0" w:color="auto"/>
        <w:right w:val="none" w:sz="0" w:space="0" w:color="auto"/>
      </w:divBdr>
    </w:div>
    <w:div w:id="1210263505">
      <w:bodyDiv w:val="1"/>
      <w:marLeft w:val="0"/>
      <w:marRight w:val="0"/>
      <w:marTop w:val="0"/>
      <w:marBottom w:val="0"/>
      <w:divBdr>
        <w:top w:val="none" w:sz="0" w:space="0" w:color="auto"/>
        <w:left w:val="none" w:sz="0" w:space="0" w:color="auto"/>
        <w:bottom w:val="none" w:sz="0" w:space="0" w:color="auto"/>
        <w:right w:val="none" w:sz="0" w:space="0" w:color="auto"/>
      </w:divBdr>
    </w:div>
    <w:div w:id="1216627006">
      <w:bodyDiv w:val="1"/>
      <w:marLeft w:val="0"/>
      <w:marRight w:val="0"/>
      <w:marTop w:val="0"/>
      <w:marBottom w:val="0"/>
      <w:divBdr>
        <w:top w:val="none" w:sz="0" w:space="0" w:color="auto"/>
        <w:left w:val="none" w:sz="0" w:space="0" w:color="auto"/>
        <w:bottom w:val="none" w:sz="0" w:space="0" w:color="auto"/>
        <w:right w:val="none" w:sz="0" w:space="0" w:color="auto"/>
      </w:divBdr>
    </w:div>
    <w:div w:id="1222208875">
      <w:bodyDiv w:val="1"/>
      <w:marLeft w:val="0"/>
      <w:marRight w:val="0"/>
      <w:marTop w:val="0"/>
      <w:marBottom w:val="0"/>
      <w:divBdr>
        <w:top w:val="none" w:sz="0" w:space="0" w:color="auto"/>
        <w:left w:val="none" w:sz="0" w:space="0" w:color="auto"/>
        <w:bottom w:val="none" w:sz="0" w:space="0" w:color="auto"/>
        <w:right w:val="none" w:sz="0" w:space="0" w:color="auto"/>
      </w:divBdr>
    </w:div>
    <w:div w:id="1223951169">
      <w:bodyDiv w:val="1"/>
      <w:marLeft w:val="0"/>
      <w:marRight w:val="0"/>
      <w:marTop w:val="0"/>
      <w:marBottom w:val="0"/>
      <w:divBdr>
        <w:top w:val="none" w:sz="0" w:space="0" w:color="auto"/>
        <w:left w:val="none" w:sz="0" w:space="0" w:color="auto"/>
        <w:bottom w:val="none" w:sz="0" w:space="0" w:color="auto"/>
        <w:right w:val="none" w:sz="0" w:space="0" w:color="auto"/>
      </w:divBdr>
    </w:div>
    <w:div w:id="1238323988">
      <w:bodyDiv w:val="1"/>
      <w:marLeft w:val="0"/>
      <w:marRight w:val="0"/>
      <w:marTop w:val="0"/>
      <w:marBottom w:val="0"/>
      <w:divBdr>
        <w:top w:val="none" w:sz="0" w:space="0" w:color="auto"/>
        <w:left w:val="none" w:sz="0" w:space="0" w:color="auto"/>
        <w:bottom w:val="none" w:sz="0" w:space="0" w:color="auto"/>
        <w:right w:val="none" w:sz="0" w:space="0" w:color="auto"/>
      </w:divBdr>
    </w:div>
    <w:div w:id="1239292494">
      <w:bodyDiv w:val="1"/>
      <w:marLeft w:val="0"/>
      <w:marRight w:val="0"/>
      <w:marTop w:val="0"/>
      <w:marBottom w:val="0"/>
      <w:divBdr>
        <w:top w:val="none" w:sz="0" w:space="0" w:color="auto"/>
        <w:left w:val="none" w:sz="0" w:space="0" w:color="auto"/>
        <w:bottom w:val="none" w:sz="0" w:space="0" w:color="auto"/>
        <w:right w:val="none" w:sz="0" w:space="0" w:color="auto"/>
      </w:divBdr>
    </w:div>
    <w:div w:id="1240215740">
      <w:bodyDiv w:val="1"/>
      <w:marLeft w:val="0"/>
      <w:marRight w:val="0"/>
      <w:marTop w:val="0"/>
      <w:marBottom w:val="0"/>
      <w:divBdr>
        <w:top w:val="none" w:sz="0" w:space="0" w:color="auto"/>
        <w:left w:val="none" w:sz="0" w:space="0" w:color="auto"/>
        <w:bottom w:val="none" w:sz="0" w:space="0" w:color="auto"/>
        <w:right w:val="none" w:sz="0" w:space="0" w:color="auto"/>
      </w:divBdr>
    </w:div>
    <w:div w:id="1243300356">
      <w:bodyDiv w:val="1"/>
      <w:marLeft w:val="0"/>
      <w:marRight w:val="0"/>
      <w:marTop w:val="0"/>
      <w:marBottom w:val="0"/>
      <w:divBdr>
        <w:top w:val="none" w:sz="0" w:space="0" w:color="auto"/>
        <w:left w:val="none" w:sz="0" w:space="0" w:color="auto"/>
        <w:bottom w:val="none" w:sz="0" w:space="0" w:color="auto"/>
        <w:right w:val="none" w:sz="0" w:space="0" w:color="auto"/>
      </w:divBdr>
    </w:div>
    <w:div w:id="1243759741">
      <w:bodyDiv w:val="1"/>
      <w:marLeft w:val="0"/>
      <w:marRight w:val="0"/>
      <w:marTop w:val="0"/>
      <w:marBottom w:val="0"/>
      <w:divBdr>
        <w:top w:val="none" w:sz="0" w:space="0" w:color="auto"/>
        <w:left w:val="none" w:sz="0" w:space="0" w:color="auto"/>
        <w:bottom w:val="none" w:sz="0" w:space="0" w:color="auto"/>
        <w:right w:val="none" w:sz="0" w:space="0" w:color="auto"/>
      </w:divBdr>
    </w:div>
    <w:div w:id="1261791617">
      <w:bodyDiv w:val="1"/>
      <w:marLeft w:val="0"/>
      <w:marRight w:val="0"/>
      <w:marTop w:val="0"/>
      <w:marBottom w:val="0"/>
      <w:divBdr>
        <w:top w:val="none" w:sz="0" w:space="0" w:color="auto"/>
        <w:left w:val="none" w:sz="0" w:space="0" w:color="auto"/>
        <w:bottom w:val="none" w:sz="0" w:space="0" w:color="auto"/>
        <w:right w:val="none" w:sz="0" w:space="0" w:color="auto"/>
      </w:divBdr>
    </w:div>
    <w:div w:id="1273781675">
      <w:bodyDiv w:val="1"/>
      <w:marLeft w:val="0"/>
      <w:marRight w:val="0"/>
      <w:marTop w:val="0"/>
      <w:marBottom w:val="0"/>
      <w:divBdr>
        <w:top w:val="none" w:sz="0" w:space="0" w:color="auto"/>
        <w:left w:val="none" w:sz="0" w:space="0" w:color="auto"/>
        <w:bottom w:val="none" w:sz="0" w:space="0" w:color="auto"/>
        <w:right w:val="none" w:sz="0" w:space="0" w:color="auto"/>
      </w:divBdr>
    </w:div>
    <w:div w:id="1279873117">
      <w:bodyDiv w:val="1"/>
      <w:marLeft w:val="0"/>
      <w:marRight w:val="0"/>
      <w:marTop w:val="0"/>
      <w:marBottom w:val="0"/>
      <w:divBdr>
        <w:top w:val="none" w:sz="0" w:space="0" w:color="auto"/>
        <w:left w:val="none" w:sz="0" w:space="0" w:color="auto"/>
        <w:bottom w:val="none" w:sz="0" w:space="0" w:color="auto"/>
        <w:right w:val="none" w:sz="0" w:space="0" w:color="auto"/>
      </w:divBdr>
    </w:div>
    <w:div w:id="1280262187">
      <w:bodyDiv w:val="1"/>
      <w:marLeft w:val="0"/>
      <w:marRight w:val="0"/>
      <w:marTop w:val="0"/>
      <w:marBottom w:val="0"/>
      <w:divBdr>
        <w:top w:val="none" w:sz="0" w:space="0" w:color="auto"/>
        <w:left w:val="none" w:sz="0" w:space="0" w:color="auto"/>
        <w:bottom w:val="none" w:sz="0" w:space="0" w:color="auto"/>
        <w:right w:val="none" w:sz="0" w:space="0" w:color="auto"/>
      </w:divBdr>
    </w:div>
    <w:div w:id="1290478413">
      <w:bodyDiv w:val="1"/>
      <w:marLeft w:val="0"/>
      <w:marRight w:val="0"/>
      <w:marTop w:val="0"/>
      <w:marBottom w:val="0"/>
      <w:divBdr>
        <w:top w:val="none" w:sz="0" w:space="0" w:color="auto"/>
        <w:left w:val="none" w:sz="0" w:space="0" w:color="auto"/>
        <w:bottom w:val="none" w:sz="0" w:space="0" w:color="auto"/>
        <w:right w:val="none" w:sz="0" w:space="0" w:color="auto"/>
      </w:divBdr>
    </w:div>
    <w:div w:id="1291592397">
      <w:bodyDiv w:val="1"/>
      <w:marLeft w:val="0"/>
      <w:marRight w:val="0"/>
      <w:marTop w:val="0"/>
      <w:marBottom w:val="0"/>
      <w:divBdr>
        <w:top w:val="none" w:sz="0" w:space="0" w:color="auto"/>
        <w:left w:val="none" w:sz="0" w:space="0" w:color="auto"/>
        <w:bottom w:val="none" w:sz="0" w:space="0" w:color="auto"/>
        <w:right w:val="none" w:sz="0" w:space="0" w:color="auto"/>
      </w:divBdr>
    </w:div>
    <w:div w:id="1292712923">
      <w:bodyDiv w:val="1"/>
      <w:marLeft w:val="0"/>
      <w:marRight w:val="0"/>
      <w:marTop w:val="0"/>
      <w:marBottom w:val="0"/>
      <w:divBdr>
        <w:top w:val="none" w:sz="0" w:space="0" w:color="auto"/>
        <w:left w:val="none" w:sz="0" w:space="0" w:color="auto"/>
        <w:bottom w:val="none" w:sz="0" w:space="0" w:color="auto"/>
        <w:right w:val="none" w:sz="0" w:space="0" w:color="auto"/>
      </w:divBdr>
    </w:div>
    <w:div w:id="1304193993">
      <w:bodyDiv w:val="1"/>
      <w:marLeft w:val="0"/>
      <w:marRight w:val="0"/>
      <w:marTop w:val="0"/>
      <w:marBottom w:val="0"/>
      <w:divBdr>
        <w:top w:val="none" w:sz="0" w:space="0" w:color="auto"/>
        <w:left w:val="none" w:sz="0" w:space="0" w:color="auto"/>
        <w:bottom w:val="none" w:sz="0" w:space="0" w:color="auto"/>
        <w:right w:val="none" w:sz="0" w:space="0" w:color="auto"/>
      </w:divBdr>
    </w:div>
    <w:div w:id="1308167398">
      <w:bodyDiv w:val="1"/>
      <w:marLeft w:val="0"/>
      <w:marRight w:val="0"/>
      <w:marTop w:val="0"/>
      <w:marBottom w:val="0"/>
      <w:divBdr>
        <w:top w:val="none" w:sz="0" w:space="0" w:color="auto"/>
        <w:left w:val="none" w:sz="0" w:space="0" w:color="auto"/>
        <w:bottom w:val="none" w:sz="0" w:space="0" w:color="auto"/>
        <w:right w:val="none" w:sz="0" w:space="0" w:color="auto"/>
      </w:divBdr>
    </w:div>
    <w:div w:id="1308510814">
      <w:bodyDiv w:val="1"/>
      <w:marLeft w:val="0"/>
      <w:marRight w:val="0"/>
      <w:marTop w:val="0"/>
      <w:marBottom w:val="0"/>
      <w:divBdr>
        <w:top w:val="none" w:sz="0" w:space="0" w:color="auto"/>
        <w:left w:val="none" w:sz="0" w:space="0" w:color="auto"/>
        <w:bottom w:val="none" w:sz="0" w:space="0" w:color="auto"/>
        <w:right w:val="none" w:sz="0" w:space="0" w:color="auto"/>
      </w:divBdr>
    </w:div>
    <w:div w:id="1331712583">
      <w:bodyDiv w:val="1"/>
      <w:marLeft w:val="0"/>
      <w:marRight w:val="0"/>
      <w:marTop w:val="0"/>
      <w:marBottom w:val="0"/>
      <w:divBdr>
        <w:top w:val="none" w:sz="0" w:space="0" w:color="auto"/>
        <w:left w:val="none" w:sz="0" w:space="0" w:color="auto"/>
        <w:bottom w:val="none" w:sz="0" w:space="0" w:color="auto"/>
        <w:right w:val="none" w:sz="0" w:space="0" w:color="auto"/>
      </w:divBdr>
    </w:div>
    <w:div w:id="1334645388">
      <w:bodyDiv w:val="1"/>
      <w:marLeft w:val="0"/>
      <w:marRight w:val="0"/>
      <w:marTop w:val="0"/>
      <w:marBottom w:val="0"/>
      <w:divBdr>
        <w:top w:val="none" w:sz="0" w:space="0" w:color="auto"/>
        <w:left w:val="none" w:sz="0" w:space="0" w:color="auto"/>
        <w:bottom w:val="none" w:sz="0" w:space="0" w:color="auto"/>
        <w:right w:val="none" w:sz="0" w:space="0" w:color="auto"/>
      </w:divBdr>
    </w:div>
    <w:div w:id="1344936094">
      <w:bodyDiv w:val="1"/>
      <w:marLeft w:val="0"/>
      <w:marRight w:val="0"/>
      <w:marTop w:val="0"/>
      <w:marBottom w:val="0"/>
      <w:divBdr>
        <w:top w:val="none" w:sz="0" w:space="0" w:color="auto"/>
        <w:left w:val="none" w:sz="0" w:space="0" w:color="auto"/>
        <w:bottom w:val="none" w:sz="0" w:space="0" w:color="auto"/>
        <w:right w:val="none" w:sz="0" w:space="0" w:color="auto"/>
      </w:divBdr>
    </w:div>
    <w:div w:id="1350444645">
      <w:bodyDiv w:val="1"/>
      <w:marLeft w:val="0"/>
      <w:marRight w:val="0"/>
      <w:marTop w:val="0"/>
      <w:marBottom w:val="0"/>
      <w:divBdr>
        <w:top w:val="none" w:sz="0" w:space="0" w:color="auto"/>
        <w:left w:val="none" w:sz="0" w:space="0" w:color="auto"/>
        <w:bottom w:val="none" w:sz="0" w:space="0" w:color="auto"/>
        <w:right w:val="none" w:sz="0" w:space="0" w:color="auto"/>
      </w:divBdr>
    </w:div>
    <w:div w:id="1370691047">
      <w:bodyDiv w:val="1"/>
      <w:marLeft w:val="0"/>
      <w:marRight w:val="0"/>
      <w:marTop w:val="0"/>
      <w:marBottom w:val="0"/>
      <w:divBdr>
        <w:top w:val="none" w:sz="0" w:space="0" w:color="auto"/>
        <w:left w:val="none" w:sz="0" w:space="0" w:color="auto"/>
        <w:bottom w:val="none" w:sz="0" w:space="0" w:color="auto"/>
        <w:right w:val="none" w:sz="0" w:space="0" w:color="auto"/>
      </w:divBdr>
    </w:div>
    <w:div w:id="1372193458">
      <w:bodyDiv w:val="1"/>
      <w:marLeft w:val="0"/>
      <w:marRight w:val="0"/>
      <w:marTop w:val="0"/>
      <w:marBottom w:val="0"/>
      <w:divBdr>
        <w:top w:val="none" w:sz="0" w:space="0" w:color="auto"/>
        <w:left w:val="none" w:sz="0" w:space="0" w:color="auto"/>
        <w:bottom w:val="none" w:sz="0" w:space="0" w:color="auto"/>
        <w:right w:val="none" w:sz="0" w:space="0" w:color="auto"/>
      </w:divBdr>
    </w:div>
    <w:div w:id="1373339429">
      <w:bodyDiv w:val="1"/>
      <w:marLeft w:val="0"/>
      <w:marRight w:val="0"/>
      <w:marTop w:val="0"/>
      <w:marBottom w:val="0"/>
      <w:divBdr>
        <w:top w:val="none" w:sz="0" w:space="0" w:color="auto"/>
        <w:left w:val="none" w:sz="0" w:space="0" w:color="auto"/>
        <w:bottom w:val="none" w:sz="0" w:space="0" w:color="auto"/>
        <w:right w:val="none" w:sz="0" w:space="0" w:color="auto"/>
      </w:divBdr>
    </w:div>
    <w:div w:id="1378772060">
      <w:bodyDiv w:val="1"/>
      <w:marLeft w:val="0"/>
      <w:marRight w:val="0"/>
      <w:marTop w:val="0"/>
      <w:marBottom w:val="0"/>
      <w:divBdr>
        <w:top w:val="none" w:sz="0" w:space="0" w:color="auto"/>
        <w:left w:val="none" w:sz="0" w:space="0" w:color="auto"/>
        <w:bottom w:val="none" w:sz="0" w:space="0" w:color="auto"/>
        <w:right w:val="none" w:sz="0" w:space="0" w:color="auto"/>
      </w:divBdr>
    </w:div>
    <w:div w:id="1385638626">
      <w:bodyDiv w:val="1"/>
      <w:marLeft w:val="0"/>
      <w:marRight w:val="0"/>
      <w:marTop w:val="0"/>
      <w:marBottom w:val="0"/>
      <w:divBdr>
        <w:top w:val="none" w:sz="0" w:space="0" w:color="auto"/>
        <w:left w:val="none" w:sz="0" w:space="0" w:color="auto"/>
        <w:bottom w:val="none" w:sz="0" w:space="0" w:color="auto"/>
        <w:right w:val="none" w:sz="0" w:space="0" w:color="auto"/>
      </w:divBdr>
    </w:div>
    <w:div w:id="1386100913">
      <w:bodyDiv w:val="1"/>
      <w:marLeft w:val="0"/>
      <w:marRight w:val="0"/>
      <w:marTop w:val="0"/>
      <w:marBottom w:val="0"/>
      <w:divBdr>
        <w:top w:val="none" w:sz="0" w:space="0" w:color="auto"/>
        <w:left w:val="none" w:sz="0" w:space="0" w:color="auto"/>
        <w:bottom w:val="none" w:sz="0" w:space="0" w:color="auto"/>
        <w:right w:val="none" w:sz="0" w:space="0" w:color="auto"/>
      </w:divBdr>
    </w:div>
    <w:div w:id="1399089329">
      <w:bodyDiv w:val="1"/>
      <w:marLeft w:val="0"/>
      <w:marRight w:val="0"/>
      <w:marTop w:val="0"/>
      <w:marBottom w:val="0"/>
      <w:divBdr>
        <w:top w:val="none" w:sz="0" w:space="0" w:color="auto"/>
        <w:left w:val="none" w:sz="0" w:space="0" w:color="auto"/>
        <w:bottom w:val="none" w:sz="0" w:space="0" w:color="auto"/>
        <w:right w:val="none" w:sz="0" w:space="0" w:color="auto"/>
      </w:divBdr>
    </w:div>
    <w:div w:id="1404991618">
      <w:bodyDiv w:val="1"/>
      <w:marLeft w:val="0"/>
      <w:marRight w:val="0"/>
      <w:marTop w:val="0"/>
      <w:marBottom w:val="0"/>
      <w:divBdr>
        <w:top w:val="none" w:sz="0" w:space="0" w:color="auto"/>
        <w:left w:val="none" w:sz="0" w:space="0" w:color="auto"/>
        <w:bottom w:val="none" w:sz="0" w:space="0" w:color="auto"/>
        <w:right w:val="none" w:sz="0" w:space="0" w:color="auto"/>
      </w:divBdr>
    </w:div>
    <w:div w:id="1405225246">
      <w:bodyDiv w:val="1"/>
      <w:marLeft w:val="0"/>
      <w:marRight w:val="0"/>
      <w:marTop w:val="0"/>
      <w:marBottom w:val="0"/>
      <w:divBdr>
        <w:top w:val="none" w:sz="0" w:space="0" w:color="auto"/>
        <w:left w:val="none" w:sz="0" w:space="0" w:color="auto"/>
        <w:bottom w:val="none" w:sz="0" w:space="0" w:color="auto"/>
        <w:right w:val="none" w:sz="0" w:space="0" w:color="auto"/>
      </w:divBdr>
    </w:div>
    <w:div w:id="1407604894">
      <w:bodyDiv w:val="1"/>
      <w:marLeft w:val="0"/>
      <w:marRight w:val="0"/>
      <w:marTop w:val="0"/>
      <w:marBottom w:val="0"/>
      <w:divBdr>
        <w:top w:val="none" w:sz="0" w:space="0" w:color="auto"/>
        <w:left w:val="none" w:sz="0" w:space="0" w:color="auto"/>
        <w:bottom w:val="none" w:sz="0" w:space="0" w:color="auto"/>
        <w:right w:val="none" w:sz="0" w:space="0" w:color="auto"/>
      </w:divBdr>
    </w:div>
    <w:div w:id="1410956105">
      <w:bodyDiv w:val="1"/>
      <w:marLeft w:val="0"/>
      <w:marRight w:val="0"/>
      <w:marTop w:val="0"/>
      <w:marBottom w:val="0"/>
      <w:divBdr>
        <w:top w:val="none" w:sz="0" w:space="0" w:color="auto"/>
        <w:left w:val="none" w:sz="0" w:space="0" w:color="auto"/>
        <w:bottom w:val="none" w:sz="0" w:space="0" w:color="auto"/>
        <w:right w:val="none" w:sz="0" w:space="0" w:color="auto"/>
      </w:divBdr>
      <w:divsChild>
        <w:div w:id="29889670">
          <w:marLeft w:val="0"/>
          <w:marRight w:val="0"/>
          <w:marTop w:val="0"/>
          <w:marBottom w:val="0"/>
          <w:divBdr>
            <w:top w:val="none" w:sz="0" w:space="0" w:color="auto"/>
            <w:left w:val="none" w:sz="0" w:space="0" w:color="auto"/>
            <w:bottom w:val="none" w:sz="0" w:space="0" w:color="auto"/>
            <w:right w:val="none" w:sz="0" w:space="0" w:color="auto"/>
          </w:divBdr>
          <w:divsChild>
            <w:div w:id="21273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194783">
      <w:bodyDiv w:val="1"/>
      <w:marLeft w:val="0"/>
      <w:marRight w:val="0"/>
      <w:marTop w:val="0"/>
      <w:marBottom w:val="0"/>
      <w:divBdr>
        <w:top w:val="none" w:sz="0" w:space="0" w:color="auto"/>
        <w:left w:val="none" w:sz="0" w:space="0" w:color="auto"/>
        <w:bottom w:val="none" w:sz="0" w:space="0" w:color="auto"/>
        <w:right w:val="none" w:sz="0" w:space="0" w:color="auto"/>
      </w:divBdr>
    </w:div>
    <w:div w:id="1416054894">
      <w:bodyDiv w:val="1"/>
      <w:marLeft w:val="0"/>
      <w:marRight w:val="0"/>
      <w:marTop w:val="0"/>
      <w:marBottom w:val="0"/>
      <w:divBdr>
        <w:top w:val="none" w:sz="0" w:space="0" w:color="auto"/>
        <w:left w:val="none" w:sz="0" w:space="0" w:color="auto"/>
        <w:bottom w:val="none" w:sz="0" w:space="0" w:color="auto"/>
        <w:right w:val="none" w:sz="0" w:space="0" w:color="auto"/>
      </w:divBdr>
    </w:div>
    <w:div w:id="1418599764">
      <w:bodyDiv w:val="1"/>
      <w:marLeft w:val="0"/>
      <w:marRight w:val="0"/>
      <w:marTop w:val="0"/>
      <w:marBottom w:val="0"/>
      <w:divBdr>
        <w:top w:val="none" w:sz="0" w:space="0" w:color="auto"/>
        <w:left w:val="none" w:sz="0" w:space="0" w:color="auto"/>
        <w:bottom w:val="none" w:sz="0" w:space="0" w:color="auto"/>
        <w:right w:val="none" w:sz="0" w:space="0" w:color="auto"/>
      </w:divBdr>
    </w:div>
    <w:div w:id="1419058923">
      <w:bodyDiv w:val="1"/>
      <w:marLeft w:val="0"/>
      <w:marRight w:val="0"/>
      <w:marTop w:val="0"/>
      <w:marBottom w:val="0"/>
      <w:divBdr>
        <w:top w:val="none" w:sz="0" w:space="0" w:color="auto"/>
        <w:left w:val="none" w:sz="0" w:space="0" w:color="auto"/>
        <w:bottom w:val="none" w:sz="0" w:space="0" w:color="auto"/>
        <w:right w:val="none" w:sz="0" w:space="0" w:color="auto"/>
      </w:divBdr>
    </w:div>
    <w:div w:id="1420249319">
      <w:bodyDiv w:val="1"/>
      <w:marLeft w:val="0"/>
      <w:marRight w:val="0"/>
      <w:marTop w:val="0"/>
      <w:marBottom w:val="0"/>
      <w:divBdr>
        <w:top w:val="none" w:sz="0" w:space="0" w:color="auto"/>
        <w:left w:val="none" w:sz="0" w:space="0" w:color="auto"/>
        <w:bottom w:val="none" w:sz="0" w:space="0" w:color="auto"/>
        <w:right w:val="none" w:sz="0" w:space="0" w:color="auto"/>
      </w:divBdr>
    </w:div>
    <w:div w:id="1420785808">
      <w:bodyDiv w:val="1"/>
      <w:marLeft w:val="0"/>
      <w:marRight w:val="0"/>
      <w:marTop w:val="0"/>
      <w:marBottom w:val="0"/>
      <w:divBdr>
        <w:top w:val="none" w:sz="0" w:space="0" w:color="auto"/>
        <w:left w:val="none" w:sz="0" w:space="0" w:color="auto"/>
        <w:bottom w:val="none" w:sz="0" w:space="0" w:color="auto"/>
        <w:right w:val="none" w:sz="0" w:space="0" w:color="auto"/>
      </w:divBdr>
    </w:div>
    <w:div w:id="1421441801">
      <w:bodyDiv w:val="1"/>
      <w:marLeft w:val="0"/>
      <w:marRight w:val="0"/>
      <w:marTop w:val="0"/>
      <w:marBottom w:val="0"/>
      <w:divBdr>
        <w:top w:val="none" w:sz="0" w:space="0" w:color="auto"/>
        <w:left w:val="none" w:sz="0" w:space="0" w:color="auto"/>
        <w:bottom w:val="none" w:sz="0" w:space="0" w:color="auto"/>
        <w:right w:val="none" w:sz="0" w:space="0" w:color="auto"/>
      </w:divBdr>
    </w:div>
    <w:div w:id="1421484723">
      <w:bodyDiv w:val="1"/>
      <w:marLeft w:val="0"/>
      <w:marRight w:val="0"/>
      <w:marTop w:val="0"/>
      <w:marBottom w:val="0"/>
      <w:divBdr>
        <w:top w:val="none" w:sz="0" w:space="0" w:color="auto"/>
        <w:left w:val="none" w:sz="0" w:space="0" w:color="auto"/>
        <w:bottom w:val="none" w:sz="0" w:space="0" w:color="auto"/>
        <w:right w:val="none" w:sz="0" w:space="0" w:color="auto"/>
      </w:divBdr>
    </w:div>
    <w:div w:id="1425153814">
      <w:bodyDiv w:val="1"/>
      <w:marLeft w:val="0"/>
      <w:marRight w:val="0"/>
      <w:marTop w:val="0"/>
      <w:marBottom w:val="0"/>
      <w:divBdr>
        <w:top w:val="none" w:sz="0" w:space="0" w:color="auto"/>
        <w:left w:val="none" w:sz="0" w:space="0" w:color="auto"/>
        <w:bottom w:val="none" w:sz="0" w:space="0" w:color="auto"/>
        <w:right w:val="none" w:sz="0" w:space="0" w:color="auto"/>
      </w:divBdr>
    </w:div>
    <w:div w:id="1431005724">
      <w:bodyDiv w:val="1"/>
      <w:marLeft w:val="0"/>
      <w:marRight w:val="0"/>
      <w:marTop w:val="0"/>
      <w:marBottom w:val="0"/>
      <w:divBdr>
        <w:top w:val="none" w:sz="0" w:space="0" w:color="auto"/>
        <w:left w:val="none" w:sz="0" w:space="0" w:color="auto"/>
        <w:bottom w:val="none" w:sz="0" w:space="0" w:color="auto"/>
        <w:right w:val="none" w:sz="0" w:space="0" w:color="auto"/>
      </w:divBdr>
    </w:div>
    <w:div w:id="1433281422">
      <w:bodyDiv w:val="1"/>
      <w:marLeft w:val="0"/>
      <w:marRight w:val="0"/>
      <w:marTop w:val="0"/>
      <w:marBottom w:val="0"/>
      <w:divBdr>
        <w:top w:val="none" w:sz="0" w:space="0" w:color="auto"/>
        <w:left w:val="none" w:sz="0" w:space="0" w:color="auto"/>
        <w:bottom w:val="none" w:sz="0" w:space="0" w:color="auto"/>
        <w:right w:val="none" w:sz="0" w:space="0" w:color="auto"/>
      </w:divBdr>
    </w:div>
    <w:div w:id="1434402762">
      <w:bodyDiv w:val="1"/>
      <w:marLeft w:val="0"/>
      <w:marRight w:val="0"/>
      <w:marTop w:val="0"/>
      <w:marBottom w:val="0"/>
      <w:divBdr>
        <w:top w:val="none" w:sz="0" w:space="0" w:color="auto"/>
        <w:left w:val="none" w:sz="0" w:space="0" w:color="auto"/>
        <w:bottom w:val="none" w:sz="0" w:space="0" w:color="auto"/>
        <w:right w:val="none" w:sz="0" w:space="0" w:color="auto"/>
      </w:divBdr>
    </w:div>
    <w:div w:id="1436826269">
      <w:bodyDiv w:val="1"/>
      <w:marLeft w:val="0"/>
      <w:marRight w:val="0"/>
      <w:marTop w:val="0"/>
      <w:marBottom w:val="0"/>
      <w:divBdr>
        <w:top w:val="none" w:sz="0" w:space="0" w:color="auto"/>
        <w:left w:val="none" w:sz="0" w:space="0" w:color="auto"/>
        <w:bottom w:val="none" w:sz="0" w:space="0" w:color="auto"/>
        <w:right w:val="none" w:sz="0" w:space="0" w:color="auto"/>
      </w:divBdr>
    </w:div>
    <w:div w:id="1443109341">
      <w:bodyDiv w:val="1"/>
      <w:marLeft w:val="0"/>
      <w:marRight w:val="0"/>
      <w:marTop w:val="0"/>
      <w:marBottom w:val="0"/>
      <w:divBdr>
        <w:top w:val="none" w:sz="0" w:space="0" w:color="auto"/>
        <w:left w:val="none" w:sz="0" w:space="0" w:color="auto"/>
        <w:bottom w:val="none" w:sz="0" w:space="0" w:color="auto"/>
        <w:right w:val="none" w:sz="0" w:space="0" w:color="auto"/>
      </w:divBdr>
    </w:div>
    <w:div w:id="1446266492">
      <w:bodyDiv w:val="1"/>
      <w:marLeft w:val="0"/>
      <w:marRight w:val="0"/>
      <w:marTop w:val="0"/>
      <w:marBottom w:val="0"/>
      <w:divBdr>
        <w:top w:val="none" w:sz="0" w:space="0" w:color="auto"/>
        <w:left w:val="none" w:sz="0" w:space="0" w:color="auto"/>
        <w:bottom w:val="none" w:sz="0" w:space="0" w:color="auto"/>
        <w:right w:val="none" w:sz="0" w:space="0" w:color="auto"/>
      </w:divBdr>
    </w:div>
    <w:div w:id="1454591665">
      <w:bodyDiv w:val="1"/>
      <w:marLeft w:val="0"/>
      <w:marRight w:val="0"/>
      <w:marTop w:val="0"/>
      <w:marBottom w:val="0"/>
      <w:divBdr>
        <w:top w:val="none" w:sz="0" w:space="0" w:color="auto"/>
        <w:left w:val="none" w:sz="0" w:space="0" w:color="auto"/>
        <w:bottom w:val="none" w:sz="0" w:space="0" w:color="auto"/>
        <w:right w:val="none" w:sz="0" w:space="0" w:color="auto"/>
      </w:divBdr>
    </w:div>
    <w:div w:id="1464884372">
      <w:bodyDiv w:val="1"/>
      <w:marLeft w:val="0"/>
      <w:marRight w:val="0"/>
      <w:marTop w:val="0"/>
      <w:marBottom w:val="0"/>
      <w:divBdr>
        <w:top w:val="none" w:sz="0" w:space="0" w:color="auto"/>
        <w:left w:val="none" w:sz="0" w:space="0" w:color="auto"/>
        <w:bottom w:val="none" w:sz="0" w:space="0" w:color="auto"/>
        <w:right w:val="none" w:sz="0" w:space="0" w:color="auto"/>
      </w:divBdr>
    </w:div>
    <w:div w:id="1470127255">
      <w:bodyDiv w:val="1"/>
      <w:marLeft w:val="0"/>
      <w:marRight w:val="0"/>
      <w:marTop w:val="0"/>
      <w:marBottom w:val="0"/>
      <w:divBdr>
        <w:top w:val="none" w:sz="0" w:space="0" w:color="auto"/>
        <w:left w:val="none" w:sz="0" w:space="0" w:color="auto"/>
        <w:bottom w:val="none" w:sz="0" w:space="0" w:color="auto"/>
        <w:right w:val="none" w:sz="0" w:space="0" w:color="auto"/>
      </w:divBdr>
    </w:div>
    <w:div w:id="1471559266">
      <w:bodyDiv w:val="1"/>
      <w:marLeft w:val="0"/>
      <w:marRight w:val="0"/>
      <w:marTop w:val="0"/>
      <w:marBottom w:val="0"/>
      <w:divBdr>
        <w:top w:val="none" w:sz="0" w:space="0" w:color="auto"/>
        <w:left w:val="none" w:sz="0" w:space="0" w:color="auto"/>
        <w:bottom w:val="none" w:sz="0" w:space="0" w:color="auto"/>
        <w:right w:val="none" w:sz="0" w:space="0" w:color="auto"/>
      </w:divBdr>
    </w:div>
    <w:div w:id="1472020764">
      <w:bodyDiv w:val="1"/>
      <w:marLeft w:val="0"/>
      <w:marRight w:val="0"/>
      <w:marTop w:val="0"/>
      <w:marBottom w:val="0"/>
      <w:divBdr>
        <w:top w:val="none" w:sz="0" w:space="0" w:color="auto"/>
        <w:left w:val="none" w:sz="0" w:space="0" w:color="auto"/>
        <w:bottom w:val="none" w:sz="0" w:space="0" w:color="auto"/>
        <w:right w:val="none" w:sz="0" w:space="0" w:color="auto"/>
      </w:divBdr>
    </w:div>
    <w:div w:id="1472409159">
      <w:bodyDiv w:val="1"/>
      <w:marLeft w:val="0"/>
      <w:marRight w:val="0"/>
      <w:marTop w:val="0"/>
      <w:marBottom w:val="0"/>
      <w:divBdr>
        <w:top w:val="none" w:sz="0" w:space="0" w:color="auto"/>
        <w:left w:val="none" w:sz="0" w:space="0" w:color="auto"/>
        <w:bottom w:val="none" w:sz="0" w:space="0" w:color="auto"/>
        <w:right w:val="none" w:sz="0" w:space="0" w:color="auto"/>
      </w:divBdr>
    </w:div>
    <w:div w:id="1486243215">
      <w:bodyDiv w:val="1"/>
      <w:marLeft w:val="0"/>
      <w:marRight w:val="0"/>
      <w:marTop w:val="0"/>
      <w:marBottom w:val="0"/>
      <w:divBdr>
        <w:top w:val="none" w:sz="0" w:space="0" w:color="auto"/>
        <w:left w:val="none" w:sz="0" w:space="0" w:color="auto"/>
        <w:bottom w:val="none" w:sz="0" w:space="0" w:color="auto"/>
        <w:right w:val="none" w:sz="0" w:space="0" w:color="auto"/>
      </w:divBdr>
    </w:div>
    <w:div w:id="1487549075">
      <w:bodyDiv w:val="1"/>
      <w:marLeft w:val="0"/>
      <w:marRight w:val="0"/>
      <w:marTop w:val="0"/>
      <w:marBottom w:val="0"/>
      <w:divBdr>
        <w:top w:val="none" w:sz="0" w:space="0" w:color="auto"/>
        <w:left w:val="none" w:sz="0" w:space="0" w:color="auto"/>
        <w:bottom w:val="none" w:sz="0" w:space="0" w:color="auto"/>
        <w:right w:val="none" w:sz="0" w:space="0" w:color="auto"/>
      </w:divBdr>
    </w:div>
    <w:div w:id="1489785106">
      <w:bodyDiv w:val="1"/>
      <w:marLeft w:val="0"/>
      <w:marRight w:val="0"/>
      <w:marTop w:val="0"/>
      <w:marBottom w:val="0"/>
      <w:divBdr>
        <w:top w:val="none" w:sz="0" w:space="0" w:color="auto"/>
        <w:left w:val="none" w:sz="0" w:space="0" w:color="auto"/>
        <w:bottom w:val="none" w:sz="0" w:space="0" w:color="auto"/>
        <w:right w:val="none" w:sz="0" w:space="0" w:color="auto"/>
      </w:divBdr>
    </w:div>
    <w:div w:id="1498035331">
      <w:bodyDiv w:val="1"/>
      <w:marLeft w:val="0"/>
      <w:marRight w:val="0"/>
      <w:marTop w:val="0"/>
      <w:marBottom w:val="0"/>
      <w:divBdr>
        <w:top w:val="none" w:sz="0" w:space="0" w:color="auto"/>
        <w:left w:val="none" w:sz="0" w:space="0" w:color="auto"/>
        <w:bottom w:val="none" w:sz="0" w:space="0" w:color="auto"/>
        <w:right w:val="none" w:sz="0" w:space="0" w:color="auto"/>
      </w:divBdr>
    </w:div>
    <w:div w:id="1498304769">
      <w:bodyDiv w:val="1"/>
      <w:marLeft w:val="0"/>
      <w:marRight w:val="0"/>
      <w:marTop w:val="0"/>
      <w:marBottom w:val="0"/>
      <w:divBdr>
        <w:top w:val="none" w:sz="0" w:space="0" w:color="auto"/>
        <w:left w:val="none" w:sz="0" w:space="0" w:color="auto"/>
        <w:bottom w:val="none" w:sz="0" w:space="0" w:color="auto"/>
        <w:right w:val="none" w:sz="0" w:space="0" w:color="auto"/>
      </w:divBdr>
    </w:div>
    <w:div w:id="1509253773">
      <w:bodyDiv w:val="1"/>
      <w:marLeft w:val="0"/>
      <w:marRight w:val="0"/>
      <w:marTop w:val="0"/>
      <w:marBottom w:val="0"/>
      <w:divBdr>
        <w:top w:val="none" w:sz="0" w:space="0" w:color="auto"/>
        <w:left w:val="none" w:sz="0" w:space="0" w:color="auto"/>
        <w:bottom w:val="none" w:sz="0" w:space="0" w:color="auto"/>
        <w:right w:val="none" w:sz="0" w:space="0" w:color="auto"/>
      </w:divBdr>
    </w:div>
    <w:div w:id="1520313050">
      <w:bodyDiv w:val="1"/>
      <w:marLeft w:val="0"/>
      <w:marRight w:val="0"/>
      <w:marTop w:val="0"/>
      <w:marBottom w:val="0"/>
      <w:divBdr>
        <w:top w:val="none" w:sz="0" w:space="0" w:color="auto"/>
        <w:left w:val="none" w:sz="0" w:space="0" w:color="auto"/>
        <w:bottom w:val="none" w:sz="0" w:space="0" w:color="auto"/>
        <w:right w:val="none" w:sz="0" w:space="0" w:color="auto"/>
      </w:divBdr>
    </w:div>
    <w:div w:id="1529299372">
      <w:bodyDiv w:val="1"/>
      <w:marLeft w:val="0"/>
      <w:marRight w:val="0"/>
      <w:marTop w:val="0"/>
      <w:marBottom w:val="0"/>
      <w:divBdr>
        <w:top w:val="none" w:sz="0" w:space="0" w:color="auto"/>
        <w:left w:val="none" w:sz="0" w:space="0" w:color="auto"/>
        <w:bottom w:val="none" w:sz="0" w:space="0" w:color="auto"/>
        <w:right w:val="none" w:sz="0" w:space="0" w:color="auto"/>
      </w:divBdr>
    </w:div>
    <w:div w:id="1530490156">
      <w:bodyDiv w:val="1"/>
      <w:marLeft w:val="0"/>
      <w:marRight w:val="0"/>
      <w:marTop w:val="0"/>
      <w:marBottom w:val="0"/>
      <w:divBdr>
        <w:top w:val="none" w:sz="0" w:space="0" w:color="auto"/>
        <w:left w:val="none" w:sz="0" w:space="0" w:color="auto"/>
        <w:bottom w:val="none" w:sz="0" w:space="0" w:color="auto"/>
        <w:right w:val="none" w:sz="0" w:space="0" w:color="auto"/>
      </w:divBdr>
    </w:div>
    <w:div w:id="1535577886">
      <w:bodyDiv w:val="1"/>
      <w:marLeft w:val="0"/>
      <w:marRight w:val="0"/>
      <w:marTop w:val="0"/>
      <w:marBottom w:val="0"/>
      <w:divBdr>
        <w:top w:val="none" w:sz="0" w:space="0" w:color="auto"/>
        <w:left w:val="none" w:sz="0" w:space="0" w:color="auto"/>
        <w:bottom w:val="none" w:sz="0" w:space="0" w:color="auto"/>
        <w:right w:val="none" w:sz="0" w:space="0" w:color="auto"/>
      </w:divBdr>
    </w:div>
    <w:div w:id="1537934343">
      <w:bodyDiv w:val="1"/>
      <w:marLeft w:val="0"/>
      <w:marRight w:val="0"/>
      <w:marTop w:val="0"/>
      <w:marBottom w:val="0"/>
      <w:divBdr>
        <w:top w:val="none" w:sz="0" w:space="0" w:color="auto"/>
        <w:left w:val="none" w:sz="0" w:space="0" w:color="auto"/>
        <w:bottom w:val="none" w:sz="0" w:space="0" w:color="auto"/>
        <w:right w:val="none" w:sz="0" w:space="0" w:color="auto"/>
      </w:divBdr>
    </w:div>
    <w:div w:id="1545559218">
      <w:bodyDiv w:val="1"/>
      <w:marLeft w:val="0"/>
      <w:marRight w:val="0"/>
      <w:marTop w:val="0"/>
      <w:marBottom w:val="0"/>
      <w:divBdr>
        <w:top w:val="none" w:sz="0" w:space="0" w:color="auto"/>
        <w:left w:val="none" w:sz="0" w:space="0" w:color="auto"/>
        <w:bottom w:val="none" w:sz="0" w:space="0" w:color="auto"/>
        <w:right w:val="none" w:sz="0" w:space="0" w:color="auto"/>
      </w:divBdr>
    </w:div>
    <w:div w:id="1553417133">
      <w:bodyDiv w:val="1"/>
      <w:marLeft w:val="0"/>
      <w:marRight w:val="0"/>
      <w:marTop w:val="0"/>
      <w:marBottom w:val="0"/>
      <w:divBdr>
        <w:top w:val="none" w:sz="0" w:space="0" w:color="auto"/>
        <w:left w:val="none" w:sz="0" w:space="0" w:color="auto"/>
        <w:bottom w:val="none" w:sz="0" w:space="0" w:color="auto"/>
        <w:right w:val="none" w:sz="0" w:space="0" w:color="auto"/>
      </w:divBdr>
    </w:div>
    <w:div w:id="1556507646">
      <w:bodyDiv w:val="1"/>
      <w:marLeft w:val="0"/>
      <w:marRight w:val="0"/>
      <w:marTop w:val="0"/>
      <w:marBottom w:val="0"/>
      <w:divBdr>
        <w:top w:val="none" w:sz="0" w:space="0" w:color="auto"/>
        <w:left w:val="none" w:sz="0" w:space="0" w:color="auto"/>
        <w:bottom w:val="none" w:sz="0" w:space="0" w:color="auto"/>
        <w:right w:val="none" w:sz="0" w:space="0" w:color="auto"/>
      </w:divBdr>
    </w:div>
    <w:div w:id="1558278697">
      <w:bodyDiv w:val="1"/>
      <w:marLeft w:val="0"/>
      <w:marRight w:val="0"/>
      <w:marTop w:val="0"/>
      <w:marBottom w:val="0"/>
      <w:divBdr>
        <w:top w:val="none" w:sz="0" w:space="0" w:color="auto"/>
        <w:left w:val="none" w:sz="0" w:space="0" w:color="auto"/>
        <w:bottom w:val="none" w:sz="0" w:space="0" w:color="auto"/>
        <w:right w:val="none" w:sz="0" w:space="0" w:color="auto"/>
      </w:divBdr>
    </w:div>
    <w:div w:id="1558663322">
      <w:bodyDiv w:val="1"/>
      <w:marLeft w:val="0"/>
      <w:marRight w:val="0"/>
      <w:marTop w:val="0"/>
      <w:marBottom w:val="0"/>
      <w:divBdr>
        <w:top w:val="none" w:sz="0" w:space="0" w:color="auto"/>
        <w:left w:val="none" w:sz="0" w:space="0" w:color="auto"/>
        <w:bottom w:val="none" w:sz="0" w:space="0" w:color="auto"/>
        <w:right w:val="none" w:sz="0" w:space="0" w:color="auto"/>
      </w:divBdr>
    </w:div>
    <w:div w:id="1562979084">
      <w:bodyDiv w:val="1"/>
      <w:marLeft w:val="0"/>
      <w:marRight w:val="0"/>
      <w:marTop w:val="0"/>
      <w:marBottom w:val="0"/>
      <w:divBdr>
        <w:top w:val="none" w:sz="0" w:space="0" w:color="auto"/>
        <w:left w:val="none" w:sz="0" w:space="0" w:color="auto"/>
        <w:bottom w:val="none" w:sz="0" w:space="0" w:color="auto"/>
        <w:right w:val="none" w:sz="0" w:space="0" w:color="auto"/>
      </w:divBdr>
    </w:div>
    <w:div w:id="1563369092">
      <w:bodyDiv w:val="1"/>
      <w:marLeft w:val="0"/>
      <w:marRight w:val="0"/>
      <w:marTop w:val="0"/>
      <w:marBottom w:val="0"/>
      <w:divBdr>
        <w:top w:val="none" w:sz="0" w:space="0" w:color="auto"/>
        <w:left w:val="none" w:sz="0" w:space="0" w:color="auto"/>
        <w:bottom w:val="none" w:sz="0" w:space="0" w:color="auto"/>
        <w:right w:val="none" w:sz="0" w:space="0" w:color="auto"/>
      </w:divBdr>
    </w:div>
    <w:div w:id="1568033273">
      <w:bodyDiv w:val="1"/>
      <w:marLeft w:val="0"/>
      <w:marRight w:val="0"/>
      <w:marTop w:val="0"/>
      <w:marBottom w:val="0"/>
      <w:divBdr>
        <w:top w:val="none" w:sz="0" w:space="0" w:color="auto"/>
        <w:left w:val="none" w:sz="0" w:space="0" w:color="auto"/>
        <w:bottom w:val="none" w:sz="0" w:space="0" w:color="auto"/>
        <w:right w:val="none" w:sz="0" w:space="0" w:color="auto"/>
      </w:divBdr>
    </w:div>
    <w:div w:id="1568303718">
      <w:bodyDiv w:val="1"/>
      <w:marLeft w:val="0"/>
      <w:marRight w:val="0"/>
      <w:marTop w:val="0"/>
      <w:marBottom w:val="0"/>
      <w:divBdr>
        <w:top w:val="none" w:sz="0" w:space="0" w:color="auto"/>
        <w:left w:val="none" w:sz="0" w:space="0" w:color="auto"/>
        <w:bottom w:val="none" w:sz="0" w:space="0" w:color="auto"/>
        <w:right w:val="none" w:sz="0" w:space="0" w:color="auto"/>
      </w:divBdr>
    </w:div>
    <w:div w:id="1576158345">
      <w:bodyDiv w:val="1"/>
      <w:marLeft w:val="0"/>
      <w:marRight w:val="0"/>
      <w:marTop w:val="0"/>
      <w:marBottom w:val="0"/>
      <w:divBdr>
        <w:top w:val="none" w:sz="0" w:space="0" w:color="auto"/>
        <w:left w:val="none" w:sz="0" w:space="0" w:color="auto"/>
        <w:bottom w:val="none" w:sz="0" w:space="0" w:color="auto"/>
        <w:right w:val="none" w:sz="0" w:space="0" w:color="auto"/>
      </w:divBdr>
    </w:div>
    <w:div w:id="1578589776">
      <w:bodyDiv w:val="1"/>
      <w:marLeft w:val="0"/>
      <w:marRight w:val="0"/>
      <w:marTop w:val="0"/>
      <w:marBottom w:val="0"/>
      <w:divBdr>
        <w:top w:val="none" w:sz="0" w:space="0" w:color="auto"/>
        <w:left w:val="none" w:sz="0" w:space="0" w:color="auto"/>
        <w:bottom w:val="none" w:sz="0" w:space="0" w:color="auto"/>
        <w:right w:val="none" w:sz="0" w:space="0" w:color="auto"/>
      </w:divBdr>
    </w:div>
    <w:div w:id="1585063993">
      <w:bodyDiv w:val="1"/>
      <w:marLeft w:val="0"/>
      <w:marRight w:val="0"/>
      <w:marTop w:val="0"/>
      <w:marBottom w:val="0"/>
      <w:divBdr>
        <w:top w:val="none" w:sz="0" w:space="0" w:color="auto"/>
        <w:left w:val="none" w:sz="0" w:space="0" w:color="auto"/>
        <w:bottom w:val="none" w:sz="0" w:space="0" w:color="auto"/>
        <w:right w:val="none" w:sz="0" w:space="0" w:color="auto"/>
      </w:divBdr>
    </w:div>
    <w:div w:id="1589384153">
      <w:bodyDiv w:val="1"/>
      <w:marLeft w:val="0"/>
      <w:marRight w:val="0"/>
      <w:marTop w:val="0"/>
      <w:marBottom w:val="0"/>
      <w:divBdr>
        <w:top w:val="none" w:sz="0" w:space="0" w:color="auto"/>
        <w:left w:val="none" w:sz="0" w:space="0" w:color="auto"/>
        <w:bottom w:val="none" w:sz="0" w:space="0" w:color="auto"/>
        <w:right w:val="none" w:sz="0" w:space="0" w:color="auto"/>
      </w:divBdr>
    </w:div>
    <w:div w:id="1596669663">
      <w:bodyDiv w:val="1"/>
      <w:marLeft w:val="0"/>
      <w:marRight w:val="0"/>
      <w:marTop w:val="0"/>
      <w:marBottom w:val="0"/>
      <w:divBdr>
        <w:top w:val="none" w:sz="0" w:space="0" w:color="auto"/>
        <w:left w:val="none" w:sz="0" w:space="0" w:color="auto"/>
        <w:bottom w:val="none" w:sz="0" w:space="0" w:color="auto"/>
        <w:right w:val="none" w:sz="0" w:space="0" w:color="auto"/>
      </w:divBdr>
    </w:div>
    <w:div w:id="1601794489">
      <w:bodyDiv w:val="1"/>
      <w:marLeft w:val="0"/>
      <w:marRight w:val="0"/>
      <w:marTop w:val="0"/>
      <w:marBottom w:val="0"/>
      <w:divBdr>
        <w:top w:val="none" w:sz="0" w:space="0" w:color="auto"/>
        <w:left w:val="none" w:sz="0" w:space="0" w:color="auto"/>
        <w:bottom w:val="none" w:sz="0" w:space="0" w:color="auto"/>
        <w:right w:val="none" w:sz="0" w:space="0" w:color="auto"/>
      </w:divBdr>
    </w:div>
    <w:div w:id="1604453134">
      <w:bodyDiv w:val="1"/>
      <w:marLeft w:val="0"/>
      <w:marRight w:val="0"/>
      <w:marTop w:val="0"/>
      <w:marBottom w:val="0"/>
      <w:divBdr>
        <w:top w:val="none" w:sz="0" w:space="0" w:color="auto"/>
        <w:left w:val="none" w:sz="0" w:space="0" w:color="auto"/>
        <w:bottom w:val="none" w:sz="0" w:space="0" w:color="auto"/>
        <w:right w:val="none" w:sz="0" w:space="0" w:color="auto"/>
      </w:divBdr>
    </w:div>
    <w:div w:id="1605308829">
      <w:bodyDiv w:val="1"/>
      <w:marLeft w:val="0"/>
      <w:marRight w:val="0"/>
      <w:marTop w:val="0"/>
      <w:marBottom w:val="0"/>
      <w:divBdr>
        <w:top w:val="none" w:sz="0" w:space="0" w:color="auto"/>
        <w:left w:val="none" w:sz="0" w:space="0" w:color="auto"/>
        <w:bottom w:val="none" w:sz="0" w:space="0" w:color="auto"/>
        <w:right w:val="none" w:sz="0" w:space="0" w:color="auto"/>
      </w:divBdr>
    </w:div>
    <w:div w:id="1608804843">
      <w:bodyDiv w:val="1"/>
      <w:marLeft w:val="0"/>
      <w:marRight w:val="0"/>
      <w:marTop w:val="0"/>
      <w:marBottom w:val="0"/>
      <w:divBdr>
        <w:top w:val="none" w:sz="0" w:space="0" w:color="auto"/>
        <w:left w:val="none" w:sz="0" w:space="0" w:color="auto"/>
        <w:bottom w:val="none" w:sz="0" w:space="0" w:color="auto"/>
        <w:right w:val="none" w:sz="0" w:space="0" w:color="auto"/>
      </w:divBdr>
    </w:div>
    <w:div w:id="1608805964">
      <w:bodyDiv w:val="1"/>
      <w:marLeft w:val="0"/>
      <w:marRight w:val="0"/>
      <w:marTop w:val="0"/>
      <w:marBottom w:val="0"/>
      <w:divBdr>
        <w:top w:val="none" w:sz="0" w:space="0" w:color="auto"/>
        <w:left w:val="none" w:sz="0" w:space="0" w:color="auto"/>
        <w:bottom w:val="none" w:sz="0" w:space="0" w:color="auto"/>
        <w:right w:val="none" w:sz="0" w:space="0" w:color="auto"/>
      </w:divBdr>
    </w:div>
    <w:div w:id="1624655545">
      <w:bodyDiv w:val="1"/>
      <w:marLeft w:val="0"/>
      <w:marRight w:val="0"/>
      <w:marTop w:val="0"/>
      <w:marBottom w:val="0"/>
      <w:divBdr>
        <w:top w:val="none" w:sz="0" w:space="0" w:color="auto"/>
        <w:left w:val="none" w:sz="0" w:space="0" w:color="auto"/>
        <w:bottom w:val="none" w:sz="0" w:space="0" w:color="auto"/>
        <w:right w:val="none" w:sz="0" w:space="0" w:color="auto"/>
      </w:divBdr>
    </w:div>
    <w:div w:id="1628313580">
      <w:bodyDiv w:val="1"/>
      <w:marLeft w:val="0"/>
      <w:marRight w:val="0"/>
      <w:marTop w:val="0"/>
      <w:marBottom w:val="0"/>
      <w:divBdr>
        <w:top w:val="none" w:sz="0" w:space="0" w:color="auto"/>
        <w:left w:val="none" w:sz="0" w:space="0" w:color="auto"/>
        <w:bottom w:val="none" w:sz="0" w:space="0" w:color="auto"/>
        <w:right w:val="none" w:sz="0" w:space="0" w:color="auto"/>
      </w:divBdr>
    </w:div>
    <w:div w:id="1635138442">
      <w:bodyDiv w:val="1"/>
      <w:marLeft w:val="0"/>
      <w:marRight w:val="0"/>
      <w:marTop w:val="0"/>
      <w:marBottom w:val="0"/>
      <w:divBdr>
        <w:top w:val="none" w:sz="0" w:space="0" w:color="auto"/>
        <w:left w:val="none" w:sz="0" w:space="0" w:color="auto"/>
        <w:bottom w:val="none" w:sz="0" w:space="0" w:color="auto"/>
        <w:right w:val="none" w:sz="0" w:space="0" w:color="auto"/>
      </w:divBdr>
    </w:div>
    <w:div w:id="1635990274">
      <w:bodyDiv w:val="1"/>
      <w:marLeft w:val="0"/>
      <w:marRight w:val="0"/>
      <w:marTop w:val="0"/>
      <w:marBottom w:val="0"/>
      <w:divBdr>
        <w:top w:val="none" w:sz="0" w:space="0" w:color="auto"/>
        <w:left w:val="none" w:sz="0" w:space="0" w:color="auto"/>
        <w:bottom w:val="none" w:sz="0" w:space="0" w:color="auto"/>
        <w:right w:val="none" w:sz="0" w:space="0" w:color="auto"/>
      </w:divBdr>
    </w:div>
    <w:div w:id="1638605950">
      <w:bodyDiv w:val="1"/>
      <w:marLeft w:val="0"/>
      <w:marRight w:val="0"/>
      <w:marTop w:val="0"/>
      <w:marBottom w:val="0"/>
      <w:divBdr>
        <w:top w:val="none" w:sz="0" w:space="0" w:color="auto"/>
        <w:left w:val="none" w:sz="0" w:space="0" w:color="auto"/>
        <w:bottom w:val="none" w:sz="0" w:space="0" w:color="auto"/>
        <w:right w:val="none" w:sz="0" w:space="0" w:color="auto"/>
      </w:divBdr>
    </w:div>
    <w:div w:id="1638993473">
      <w:bodyDiv w:val="1"/>
      <w:marLeft w:val="0"/>
      <w:marRight w:val="0"/>
      <w:marTop w:val="0"/>
      <w:marBottom w:val="0"/>
      <w:divBdr>
        <w:top w:val="none" w:sz="0" w:space="0" w:color="auto"/>
        <w:left w:val="none" w:sz="0" w:space="0" w:color="auto"/>
        <w:bottom w:val="none" w:sz="0" w:space="0" w:color="auto"/>
        <w:right w:val="none" w:sz="0" w:space="0" w:color="auto"/>
      </w:divBdr>
    </w:div>
    <w:div w:id="1645889828">
      <w:bodyDiv w:val="1"/>
      <w:marLeft w:val="0"/>
      <w:marRight w:val="0"/>
      <w:marTop w:val="0"/>
      <w:marBottom w:val="0"/>
      <w:divBdr>
        <w:top w:val="none" w:sz="0" w:space="0" w:color="auto"/>
        <w:left w:val="none" w:sz="0" w:space="0" w:color="auto"/>
        <w:bottom w:val="none" w:sz="0" w:space="0" w:color="auto"/>
        <w:right w:val="none" w:sz="0" w:space="0" w:color="auto"/>
      </w:divBdr>
    </w:div>
    <w:div w:id="1648625032">
      <w:bodyDiv w:val="1"/>
      <w:marLeft w:val="0"/>
      <w:marRight w:val="0"/>
      <w:marTop w:val="0"/>
      <w:marBottom w:val="0"/>
      <w:divBdr>
        <w:top w:val="none" w:sz="0" w:space="0" w:color="auto"/>
        <w:left w:val="none" w:sz="0" w:space="0" w:color="auto"/>
        <w:bottom w:val="none" w:sz="0" w:space="0" w:color="auto"/>
        <w:right w:val="none" w:sz="0" w:space="0" w:color="auto"/>
      </w:divBdr>
    </w:div>
    <w:div w:id="1653674149">
      <w:bodyDiv w:val="1"/>
      <w:marLeft w:val="0"/>
      <w:marRight w:val="0"/>
      <w:marTop w:val="0"/>
      <w:marBottom w:val="0"/>
      <w:divBdr>
        <w:top w:val="none" w:sz="0" w:space="0" w:color="auto"/>
        <w:left w:val="none" w:sz="0" w:space="0" w:color="auto"/>
        <w:bottom w:val="none" w:sz="0" w:space="0" w:color="auto"/>
        <w:right w:val="none" w:sz="0" w:space="0" w:color="auto"/>
      </w:divBdr>
    </w:div>
    <w:div w:id="1656252348">
      <w:bodyDiv w:val="1"/>
      <w:marLeft w:val="0"/>
      <w:marRight w:val="0"/>
      <w:marTop w:val="0"/>
      <w:marBottom w:val="0"/>
      <w:divBdr>
        <w:top w:val="none" w:sz="0" w:space="0" w:color="auto"/>
        <w:left w:val="none" w:sz="0" w:space="0" w:color="auto"/>
        <w:bottom w:val="none" w:sz="0" w:space="0" w:color="auto"/>
        <w:right w:val="none" w:sz="0" w:space="0" w:color="auto"/>
      </w:divBdr>
    </w:div>
    <w:div w:id="1657341295">
      <w:bodyDiv w:val="1"/>
      <w:marLeft w:val="0"/>
      <w:marRight w:val="0"/>
      <w:marTop w:val="0"/>
      <w:marBottom w:val="0"/>
      <w:divBdr>
        <w:top w:val="none" w:sz="0" w:space="0" w:color="auto"/>
        <w:left w:val="none" w:sz="0" w:space="0" w:color="auto"/>
        <w:bottom w:val="none" w:sz="0" w:space="0" w:color="auto"/>
        <w:right w:val="none" w:sz="0" w:space="0" w:color="auto"/>
      </w:divBdr>
    </w:div>
    <w:div w:id="1666200120">
      <w:bodyDiv w:val="1"/>
      <w:marLeft w:val="0"/>
      <w:marRight w:val="0"/>
      <w:marTop w:val="0"/>
      <w:marBottom w:val="0"/>
      <w:divBdr>
        <w:top w:val="none" w:sz="0" w:space="0" w:color="auto"/>
        <w:left w:val="none" w:sz="0" w:space="0" w:color="auto"/>
        <w:bottom w:val="none" w:sz="0" w:space="0" w:color="auto"/>
        <w:right w:val="none" w:sz="0" w:space="0" w:color="auto"/>
      </w:divBdr>
    </w:div>
    <w:div w:id="1670206156">
      <w:bodyDiv w:val="1"/>
      <w:marLeft w:val="0"/>
      <w:marRight w:val="0"/>
      <w:marTop w:val="0"/>
      <w:marBottom w:val="0"/>
      <w:divBdr>
        <w:top w:val="none" w:sz="0" w:space="0" w:color="auto"/>
        <w:left w:val="none" w:sz="0" w:space="0" w:color="auto"/>
        <w:bottom w:val="none" w:sz="0" w:space="0" w:color="auto"/>
        <w:right w:val="none" w:sz="0" w:space="0" w:color="auto"/>
      </w:divBdr>
    </w:div>
    <w:div w:id="1676297584">
      <w:bodyDiv w:val="1"/>
      <w:marLeft w:val="0"/>
      <w:marRight w:val="0"/>
      <w:marTop w:val="0"/>
      <w:marBottom w:val="0"/>
      <w:divBdr>
        <w:top w:val="none" w:sz="0" w:space="0" w:color="auto"/>
        <w:left w:val="none" w:sz="0" w:space="0" w:color="auto"/>
        <w:bottom w:val="none" w:sz="0" w:space="0" w:color="auto"/>
        <w:right w:val="none" w:sz="0" w:space="0" w:color="auto"/>
      </w:divBdr>
    </w:div>
    <w:div w:id="1679844679">
      <w:bodyDiv w:val="1"/>
      <w:marLeft w:val="0"/>
      <w:marRight w:val="0"/>
      <w:marTop w:val="0"/>
      <w:marBottom w:val="0"/>
      <w:divBdr>
        <w:top w:val="none" w:sz="0" w:space="0" w:color="auto"/>
        <w:left w:val="none" w:sz="0" w:space="0" w:color="auto"/>
        <w:bottom w:val="none" w:sz="0" w:space="0" w:color="auto"/>
        <w:right w:val="none" w:sz="0" w:space="0" w:color="auto"/>
      </w:divBdr>
    </w:div>
    <w:div w:id="1685857716">
      <w:bodyDiv w:val="1"/>
      <w:marLeft w:val="0"/>
      <w:marRight w:val="0"/>
      <w:marTop w:val="0"/>
      <w:marBottom w:val="0"/>
      <w:divBdr>
        <w:top w:val="none" w:sz="0" w:space="0" w:color="auto"/>
        <w:left w:val="none" w:sz="0" w:space="0" w:color="auto"/>
        <w:bottom w:val="none" w:sz="0" w:space="0" w:color="auto"/>
        <w:right w:val="none" w:sz="0" w:space="0" w:color="auto"/>
      </w:divBdr>
    </w:div>
    <w:div w:id="1686859481">
      <w:bodyDiv w:val="1"/>
      <w:marLeft w:val="0"/>
      <w:marRight w:val="0"/>
      <w:marTop w:val="0"/>
      <w:marBottom w:val="0"/>
      <w:divBdr>
        <w:top w:val="none" w:sz="0" w:space="0" w:color="auto"/>
        <w:left w:val="none" w:sz="0" w:space="0" w:color="auto"/>
        <w:bottom w:val="none" w:sz="0" w:space="0" w:color="auto"/>
        <w:right w:val="none" w:sz="0" w:space="0" w:color="auto"/>
      </w:divBdr>
    </w:div>
    <w:div w:id="1692998355">
      <w:bodyDiv w:val="1"/>
      <w:marLeft w:val="0"/>
      <w:marRight w:val="0"/>
      <w:marTop w:val="0"/>
      <w:marBottom w:val="0"/>
      <w:divBdr>
        <w:top w:val="none" w:sz="0" w:space="0" w:color="auto"/>
        <w:left w:val="none" w:sz="0" w:space="0" w:color="auto"/>
        <w:bottom w:val="none" w:sz="0" w:space="0" w:color="auto"/>
        <w:right w:val="none" w:sz="0" w:space="0" w:color="auto"/>
      </w:divBdr>
    </w:div>
    <w:div w:id="1696610279">
      <w:bodyDiv w:val="1"/>
      <w:marLeft w:val="0"/>
      <w:marRight w:val="0"/>
      <w:marTop w:val="0"/>
      <w:marBottom w:val="0"/>
      <w:divBdr>
        <w:top w:val="none" w:sz="0" w:space="0" w:color="auto"/>
        <w:left w:val="none" w:sz="0" w:space="0" w:color="auto"/>
        <w:bottom w:val="none" w:sz="0" w:space="0" w:color="auto"/>
        <w:right w:val="none" w:sz="0" w:space="0" w:color="auto"/>
      </w:divBdr>
    </w:div>
    <w:div w:id="1702586644">
      <w:bodyDiv w:val="1"/>
      <w:marLeft w:val="0"/>
      <w:marRight w:val="0"/>
      <w:marTop w:val="0"/>
      <w:marBottom w:val="0"/>
      <w:divBdr>
        <w:top w:val="none" w:sz="0" w:space="0" w:color="auto"/>
        <w:left w:val="none" w:sz="0" w:space="0" w:color="auto"/>
        <w:bottom w:val="none" w:sz="0" w:space="0" w:color="auto"/>
        <w:right w:val="none" w:sz="0" w:space="0" w:color="auto"/>
      </w:divBdr>
    </w:div>
    <w:div w:id="1705903152">
      <w:bodyDiv w:val="1"/>
      <w:marLeft w:val="0"/>
      <w:marRight w:val="0"/>
      <w:marTop w:val="0"/>
      <w:marBottom w:val="0"/>
      <w:divBdr>
        <w:top w:val="none" w:sz="0" w:space="0" w:color="auto"/>
        <w:left w:val="none" w:sz="0" w:space="0" w:color="auto"/>
        <w:bottom w:val="none" w:sz="0" w:space="0" w:color="auto"/>
        <w:right w:val="none" w:sz="0" w:space="0" w:color="auto"/>
      </w:divBdr>
    </w:div>
    <w:div w:id="1707832778">
      <w:bodyDiv w:val="1"/>
      <w:marLeft w:val="0"/>
      <w:marRight w:val="0"/>
      <w:marTop w:val="0"/>
      <w:marBottom w:val="0"/>
      <w:divBdr>
        <w:top w:val="none" w:sz="0" w:space="0" w:color="auto"/>
        <w:left w:val="none" w:sz="0" w:space="0" w:color="auto"/>
        <w:bottom w:val="none" w:sz="0" w:space="0" w:color="auto"/>
        <w:right w:val="none" w:sz="0" w:space="0" w:color="auto"/>
      </w:divBdr>
    </w:div>
    <w:div w:id="1710301656">
      <w:bodyDiv w:val="1"/>
      <w:marLeft w:val="0"/>
      <w:marRight w:val="0"/>
      <w:marTop w:val="0"/>
      <w:marBottom w:val="0"/>
      <w:divBdr>
        <w:top w:val="none" w:sz="0" w:space="0" w:color="auto"/>
        <w:left w:val="none" w:sz="0" w:space="0" w:color="auto"/>
        <w:bottom w:val="none" w:sz="0" w:space="0" w:color="auto"/>
        <w:right w:val="none" w:sz="0" w:space="0" w:color="auto"/>
      </w:divBdr>
    </w:div>
    <w:div w:id="1711874590">
      <w:bodyDiv w:val="1"/>
      <w:marLeft w:val="0"/>
      <w:marRight w:val="0"/>
      <w:marTop w:val="0"/>
      <w:marBottom w:val="0"/>
      <w:divBdr>
        <w:top w:val="none" w:sz="0" w:space="0" w:color="auto"/>
        <w:left w:val="none" w:sz="0" w:space="0" w:color="auto"/>
        <w:bottom w:val="none" w:sz="0" w:space="0" w:color="auto"/>
        <w:right w:val="none" w:sz="0" w:space="0" w:color="auto"/>
      </w:divBdr>
    </w:div>
    <w:div w:id="1715694904">
      <w:bodyDiv w:val="1"/>
      <w:marLeft w:val="0"/>
      <w:marRight w:val="0"/>
      <w:marTop w:val="0"/>
      <w:marBottom w:val="0"/>
      <w:divBdr>
        <w:top w:val="none" w:sz="0" w:space="0" w:color="auto"/>
        <w:left w:val="none" w:sz="0" w:space="0" w:color="auto"/>
        <w:bottom w:val="none" w:sz="0" w:space="0" w:color="auto"/>
        <w:right w:val="none" w:sz="0" w:space="0" w:color="auto"/>
      </w:divBdr>
    </w:div>
    <w:div w:id="1729575910">
      <w:bodyDiv w:val="1"/>
      <w:marLeft w:val="0"/>
      <w:marRight w:val="0"/>
      <w:marTop w:val="0"/>
      <w:marBottom w:val="0"/>
      <w:divBdr>
        <w:top w:val="none" w:sz="0" w:space="0" w:color="auto"/>
        <w:left w:val="none" w:sz="0" w:space="0" w:color="auto"/>
        <w:bottom w:val="none" w:sz="0" w:space="0" w:color="auto"/>
        <w:right w:val="none" w:sz="0" w:space="0" w:color="auto"/>
      </w:divBdr>
    </w:div>
    <w:div w:id="1730105211">
      <w:bodyDiv w:val="1"/>
      <w:marLeft w:val="0"/>
      <w:marRight w:val="0"/>
      <w:marTop w:val="0"/>
      <w:marBottom w:val="0"/>
      <w:divBdr>
        <w:top w:val="none" w:sz="0" w:space="0" w:color="auto"/>
        <w:left w:val="none" w:sz="0" w:space="0" w:color="auto"/>
        <w:bottom w:val="none" w:sz="0" w:space="0" w:color="auto"/>
        <w:right w:val="none" w:sz="0" w:space="0" w:color="auto"/>
      </w:divBdr>
    </w:div>
    <w:div w:id="1734084558">
      <w:bodyDiv w:val="1"/>
      <w:marLeft w:val="0"/>
      <w:marRight w:val="0"/>
      <w:marTop w:val="0"/>
      <w:marBottom w:val="0"/>
      <w:divBdr>
        <w:top w:val="none" w:sz="0" w:space="0" w:color="auto"/>
        <w:left w:val="none" w:sz="0" w:space="0" w:color="auto"/>
        <w:bottom w:val="none" w:sz="0" w:space="0" w:color="auto"/>
        <w:right w:val="none" w:sz="0" w:space="0" w:color="auto"/>
      </w:divBdr>
    </w:div>
    <w:div w:id="1739400815">
      <w:bodyDiv w:val="1"/>
      <w:marLeft w:val="0"/>
      <w:marRight w:val="0"/>
      <w:marTop w:val="0"/>
      <w:marBottom w:val="0"/>
      <w:divBdr>
        <w:top w:val="none" w:sz="0" w:space="0" w:color="auto"/>
        <w:left w:val="none" w:sz="0" w:space="0" w:color="auto"/>
        <w:bottom w:val="none" w:sz="0" w:space="0" w:color="auto"/>
        <w:right w:val="none" w:sz="0" w:space="0" w:color="auto"/>
      </w:divBdr>
    </w:div>
    <w:div w:id="1748728301">
      <w:bodyDiv w:val="1"/>
      <w:marLeft w:val="0"/>
      <w:marRight w:val="0"/>
      <w:marTop w:val="0"/>
      <w:marBottom w:val="0"/>
      <w:divBdr>
        <w:top w:val="none" w:sz="0" w:space="0" w:color="auto"/>
        <w:left w:val="none" w:sz="0" w:space="0" w:color="auto"/>
        <w:bottom w:val="none" w:sz="0" w:space="0" w:color="auto"/>
        <w:right w:val="none" w:sz="0" w:space="0" w:color="auto"/>
      </w:divBdr>
      <w:divsChild>
        <w:div w:id="741367964">
          <w:marLeft w:val="0"/>
          <w:marRight w:val="0"/>
          <w:marTop w:val="0"/>
          <w:marBottom w:val="0"/>
          <w:divBdr>
            <w:top w:val="none" w:sz="0" w:space="0" w:color="auto"/>
            <w:left w:val="none" w:sz="0" w:space="0" w:color="auto"/>
            <w:bottom w:val="none" w:sz="0" w:space="0" w:color="auto"/>
            <w:right w:val="none" w:sz="0" w:space="0" w:color="auto"/>
          </w:divBdr>
          <w:divsChild>
            <w:div w:id="667945841">
              <w:marLeft w:val="0"/>
              <w:marRight w:val="0"/>
              <w:marTop w:val="0"/>
              <w:marBottom w:val="0"/>
              <w:divBdr>
                <w:top w:val="none" w:sz="0" w:space="0" w:color="auto"/>
                <w:left w:val="none" w:sz="0" w:space="0" w:color="auto"/>
                <w:bottom w:val="none" w:sz="0" w:space="0" w:color="auto"/>
                <w:right w:val="none" w:sz="0" w:space="0" w:color="auto"/>
              </w:divBdr>
              <w:divsChild>
                <w:div w:id="981226665">
                  <w:marLeft w:val="0"/>
                  <w:marRight w:val="150"/>
                  <w:marTop w:val="30"/>
                  <w:marBottom w:val="135"/>
                  <w:divBdr>
                    <w:top w:val="none" w:sz="0" w:space="0" w:color="auto"/>
                    <w:left w:val="none" w:sz="0" w:space="0" w:color="auto"/>
                    <w:bottom w:val="none" w:sz="0" w:space="0" w:color="auto"/>
                    <w:right w:val="none" w:sz="0" w:space="0" w:color="auto"/>
                  </w:divBdr>
                </w:div>
                <w:div w:id="926886463">
                  <w:marLeft w:val="0"/>
                  <w:marRight w:val="0"/>
                  <w:marTop w:val="0"/>
                  <w:marBottom w:val="300"/>
                  <w:divBdr>
                    <w:top w:val="none" w:sz="0" w:space="0" w:color="auto"/>
                    <w:left w:val="none" w:sz="0" w:space="0" w:color="auto"/>
                    <w:bottom w:val="none" w:sz="0" w:space="0" w:color="auto"/>
                    <w:right w:val="none" w:sz="0" w:space="0" w:color="auto"/>
                  </w:divBdr>
                  <w:divsChild>
                    <w:div w:id="88308150">
                      <w:marLeft w:val="0"/>
                      <w:marRight w:val="0"/>
                      <w:marTop w:val="0"/>
                      <w:marBottom w:val="0"/>
                      <w:divBdr>
                        <w:top w:val="none" w:sz="0" w:space="0" w:color="auto"/>
                        <w:left w:val="none" w:sz="0" w:space="0" w:color="auto"/>
                        <w:bottom w:val="none" w:sz="0" w:space="0" w:color="auto"/>
                        <w:right w:val="none" w:sz="0" w:space="0" w:color="auto"/>
                      </w:divBdr>
                    </w:div>
                    <w:div w:id="1586571115">
                      <w:marLeft w:val="0"/>
                      <w:marRight w:val="0"/>
                      <w:marTop w:val="0"/>
                      <w:marBottom w:val="0"/>
                      <w:divBdr>
                        <w:top w:val="none" w:sz="0" w:space="0" w:color="auto"/>
                        <w:left w:val="none" w:sz="0" w:space="0" w:color="auto"/>
                        <w:bottom w:val="none" w:sz="0" w:space="0" w:color="auto"/>
                        <w:right w:val="none" w:sz="0" w:space="0" w:color="auto"/>
                      </w:divBdr>
                    </w:div>
                  </w:divsChild>
                </w:div>
                <w:div w:id="1185097862">
                  <w:marLeft w:val="0"/>
                  <w:marRight w:val="0"/>
                  <w:marTop w:val="150"/>
                  <w:marBottom w:val="150"/>
                  <w:divBdr>
                    <w:top w:val="none" w:sz="0" w:space="0" w:color="auto"/>
                    <w:left w:val="none" w:sz="0" w:space="0" w:color="auto"/>
                    <w:bottom w:val="none" w:sz="0" w:space="0" w:color="auto"/>
                    <w:right w:val="none" w:sz="0" w:space="0" w:color="auto"/>
                  </w:divBdr>
                  <w:divsChild>
                    <w:div w:id="1109818793">
                      <w:marLeft w:val="0"/>
                      <w:marRight w:val="0"/>
                      <w:marTop w:val="0"/>
                      <w:marBottom w:val="0"/>
                      <w:divBdr>
                        <w:top w:val="none" w:sz="0" w:space="0" w:color="auto"/>
                        <w:left w:val="none" w:sz="0" w:space="0" w:color="auto"/>
                        <w:bottom w:val="none" w:sz="0" w:space="0" w:color="auto"/>
                        <w:right w:val="none" w:sz="0" w:space="0" w:color="auto"/>
                      </w:divBdr>
                      <w:divsChild>
                        <w:div w:id="925916945">
                          <w:marLeft w:val="240"/>
                          <w:marRight w:val="0"/>
                          <w:marTop w:val="0"/>
                          <w:marBottom w:val="0"/>
                          <w:divBdr>
                            <w:top w:val="none" w:sz="0" w:space="0" w:color="auto"/>
                            <w:left w:val="none" w:sz="0" w:space="0" w:color="auto"/>
                            <w:bottom w:val="none" w:sz="0" w:space="0" w:color="auto"/>
                            <w:right w:val="none" w:sz="0" w:space="0" w:color="auto"/>
                          </w:divBdr>
                        </w:div>
                      </w:divsChild>
                    </w:div>
                    <w:div w:id="1889955255">
                      <w:marLeft w:val="0"/>
                      <w:marRight w:val="0"/>
                      <w:marTop w:val="0"/>
                      <w:marBottom w:val="0"/>
                      <w:divBdr>
                        <w:top w:val="none" w:sz="0" w:space="0" w:color="auto"/>
                        <w:left w:val="none" w:sz="0" w:space="0" w:color="auto"/>
                        <w:bottom w:val="none" w:sz="0" w:space="0" w:color="auto"/>
                        <w:right w:val="none" w:sz="0" w:space="0" w:color="auto"/>
                      </w:divBdr>
                      <w:divsChild>
                        <w:div w:id="1966961251">
                          <w:marLeft w:val="240"/>
                          <w:marRight w:val="0"/>
                          <w:marTop w:val="0"/>
                          <w:marBottom w:val="0"/>
                          <w:divBdr>
                            <w:top w:val="none" w:sz="0" w:space="0" w:color="auto"/>
                            <w:left w:val="none" w:sz="0" w:space="0" w:color="auto"/>
                            <w:bottom w:val="none" w:sz="0" w:space="0" w:color="auto"/>
                            <w:right w:val="none" w:sz="0" w:space="0" w:color="auto"/>
                          </w:divBdr>
                        </w:div>
                      </w:divsChild>
                    </w:div>
                    <w:div w:id="203445526">
                      <w:marLeft w:val="0"/>
                      <w:marRight w:val="0"/>
                      <w:marTop w:val="0"/>
                      <w:marBottom w:val="0"/>
                      <w:divBdr>
                        <w:top w:val="none" w:sz="0" w:space="0" w:color="auto"/>
                        <w:left w:val="none" w:sz="0" w:space="0" w:color="auto"/>
                        <w:bottom w:val="none" w:sz="0" w:space="0" w:color="auto"/>
                        <w:right w:val="none" w:sz="0" w:space="0" w:color="auto"/>
                      </w:divBdr>
                      <w:divsChild>
                        <w:div w:id="5879291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78794">
              <w:marLeft w:val="0"/>
              <w:marRight w:val="0"/>
              <w:marTop w:val="0"/>
              <w:marBottom w:val="0"/>
              <w:divBdr>
                <w:top w:val="none" w:sz="0" w:space="0" w:color="auto"/>
                <w:left w:val="none" w:sz="0" w:space="0" w:color="auto"/>
                <w:bottom w:val="none" w:sz="0" w:space="0" w:color="auto"/>
                <w:right w:val="none" w:sz="0" w:space="0" w:color="auto"/>
              </w:divBdr>
              <w:divsChild>
                <w:div w:id="1365984753">
                  <w:marLeft w:val="0"/>
                  <w:marRight w:val="0"/>
                  <w:marTop w:val="150"/>
                  <w:marBottom w:val="150"/>
                  <w:divBdr>
                    <w:top w:val="none" w:sz="0" w:space="0" w:color="auto"/>
                    <w:left w:val="none" w:sz="0" w:space="0" w:color="auto"/>
                    <w:bottom w:val="none" w:sz="0" w:space="0" w:color="auto"/>
                    <w:right w:val="none" w:sz="0" w:space="0" w:color="auto"/>
                  </w:divBdr>
                  <w:divsChild>
                    <w:div w:id="1131241597">
                      <w:marLeft w:val="0"/>
                      <w:marRight w:val="0"/>
                      <w:marTop w:val="0"/>
                      <w:marBottom w:val="0"/>
                      <w:divBdr>
                        <w:top w:val="none" w:sz="0" w:space="0" w:color="auto"/>
                        <w:left w:val="none" w:sz="0" w:space="0" w:color="auto"/>
                        <w:bottom w:val="none" w:sz="0" w:space="0" w:color="auto"/>
                        <w:right w:val="none" w:sz="0" w:space="0" w:color="auto"/>
                      </w:divBdr>
                      <w:divsChild>
                        <w:div w:id="1982726543">
                          <w:marLeft w:val="240"/>
                          <w:marRight w:val="0"/>
                          <w:marTop w:val="0"/>
                          <w:marBottom w:val="0"/>
                          <w:divBdr>
                            <w:top w:val="none" w:sz="0" w:space="0" w:color="auto"/>
                            <w:left w:val="none" w:sz="0" w:space="0" w:color="auto"/>
                            <w:bottom w:val="none" w:sz="0" w:space="0" w:color="auto"/>
                            <w:right w:val="none" w:sz="0" w:space="0" w:color="auto"/>
                          </w:divBdr>
                        </w:div>
                      </w:divsChild>
                    </w:div>
                    <w:div w:id="727532566">
                      <w:marLeft w:val="0"/>
                      <w:marRight w:val="0"/>
                      <w:marTop w:val="0"/>
                      <w:marBottom w:val="0"/>
                      <w:divBdr>
                        <w:top w:val="none" w:sz="0" w:space="0" w:color="auto"/>
                        <w:left w:val="none" w:sz="0" w:space="0" w:color="auto"/>
                        <w:bottom w:val="none" w:sz="0" w:space="0" w:color="auto"/>
                        <w:right w:val="none" w:sz="0" w:space="0" w:color="auto"/>
                      </w:divBdr>
                      <w:divsChild>
                        <w:div w:id="1093746103">
                          <w:marLeft w:val="240"/>
                          <w:marRight w:val="0"/>
                          <w:marTop w:val="0"/>
                          <w:marBottom w:val="0"/>
                          <w:divBdr>
                            <w:top w:val="none" w:sz="0" w:space="0" w:color="auto"/>
                            <w:left w:val="none" w:sz="0" w:space="0" w:color="auto"/>
                            <w:bottom w:val="none" w:sz="0" w:space="0" w:color="auto"/>
                            <w:right w:val="none" w:sz="0" w:space="0" w:color="auto"/>
                          </w:divBdr>
                        </w:div>
                      </w:divsChild>
                    </w:div>
                    <w:div w:id="222568132">
                      <w:marLeft w:val="0"/>
                      <w:marRight w:val="0"/>
                      <w:marTop w:val="0"/>
                      <w:marBottom w:val="0"/>
                      <w:divBdr>
                        <w:top w:val="none" w:sz="0" w:space="0" w:color="auto"/>
                        <w:left w:val="none" w:sz="0" w:space="0" w:color="auto"/>
                        <w:bottom w:val="none" w:sz="0" w:space="0" w:color="auto"/>
                        <w:right w:val="none" w:sz="0" w:space="0" w:color="auto"/>
                      </w:divBdr>
                      <w:divsChild>
                        <w:div w:id="645862415">
                          <w:marLeft w:val="240"/>
                          <w:marRight w:val="0"/>
                          <w:marTop w:val="0"/>
                          <w:marBottom w:val="0"/>
                          <w:divBdr>
                            <w:top w:val="none" w:sz="0" w:space="0" w:color="auto"/>
                            <w:left w:val="none" w:sz="0" w:space="0" w:color="auto"/>
                            <w:bottom w:val="none" w:sz="0" w:space="0" w:color="auto"/>
                            <w:right w:val="none" w:sz="0" w:space="0" w:color="auto"/>
                          </w:divBdr>
                        </w:div>
                      </w:divsChild>
                    </w:div>
                    <w:div w:id="1044646203">
                      <w:marLeft w:val="0"/>
                      <w:marRight w:val="0"/>
                      <w:marTop w:val="0"/>
                      <w:marBottom w:val="0"/>
                      <w:divBdr>
                        <w:top w:val="none" w:sz="0" w:space="0" w:color="auto"/>
                        <w:left w:val="none" w:sz="0" w:space="0" w:color="auto"/>
                        <w:bottom w:val="none" w:sz="0" w:space="0" w:color="auto"/>
                        <w:right w:val="none" w:sz="0" w:space="0" w:color="auto"/>
                      </w:divBdr>
                      <w:divsChild>
                        <w:div w:id="1234468097">
                          <w:marLeft w:val="240"/>
                          <w:marRight w:val="0"/>
                          <w:marTop w:val="0"/>
                          <w:marBottom w:val="0"/>
                          <w:divBdr>
                            <w:top w:val="none" w:sz="0" w:space="0" w:color="auto"/>
                            <w:left w:val="none" w:sz="0" w:space="0" w:color="auto"/>
                            <w:bottom w:val="none" w:sz="0" w:space="0" w:color="auto"/>
                            <w:right w:val="none" w:sz="0" w:space="0" w:color="auto"/>
                          </w:divBdr>
                        </w:div>
                      </w:divsChild>
                    </w:div>
                    <w:div w:id="1356342021">
                      <w:marLeft w:val="0"/>
                      <w:marRight w:val="0"/>
                      <w:marTop w:val="0"/>
                      <w:marBottom w:val="0"/>
                      <w:divBdr>
                        <w:top w:val="none" w:sz="0" w:space="0" w:color="auto"/>
                        <w:left w:val="none" w:sz="0" w:space="0" w:color="auto"/>
                        <w:bottom w:val="none" w:sz="0" w:space="0" w:color="auto"/>
                        <w:right w:val="none" w:sz="0" w:space="0" w:color="auto"/>
                      </w:divBdr>
                      <w:divsChild>
                        <w:div w:id="920405576">
                          <w:marLeft w:val="240"/>
                          <w:marRight w:val="0"/>
                          <w:marTop w:val="0"/>
                          <w:marBottom w:val="0"/>
                          <w:divBdr>
                            <w:top w:val="none" w:sz="0" w:space="0" w:color="auto"/>
                            <w:left w:val="none" w:sz="0" w:space="0" w:color="auto"/>
                            <w:bottom w:val="none" w:sz="0" w:space="0" w:color="auto"/>
                            <w:right w:val="none" w:sz="0" w:space="0" w:color="auto"/>
                          </w:divBdr>
                        </w:div>
                      </w:divsChild>
                    </w:div>
                    <w:div w:id="1113938221">
                      <w:marLeft w:val="0"/>
                      <w:marRight w:val="0"/>
                      <w:marTop w:val="0"/>
                      <w:marBottom w:val="0"/>
                      <w:divBdr>
                        <w:top w:val="none" w:sz="0" w:space="0" w:color="auto"/>
                        <w:left w:val="none" w:sz="0" w:space="0" w:color="auto"/>
                        <w:bottom w:val="none" w:sz="0" w:space="0" w:color="auto"/>
                        <w:right w:val="none" w:sz="0" w:space="0" w:color="auto"/>
                      </w:divBdr>
                      <w:divsChild>
                        <w:div w:id="21631306">
                          <w:marLeft w:val="240"/>
                          <w:marRight w:val="0"/>
                          <w:marTop w:val="0"/>
                          <w:marBottom w:val="0"/>
                          <w:divBdr>
                            <w:top w:val="none" w:sz="0" w:space="0" w:color="auto"/>
                            <w:left w:val="none" w:sz="0" w:space="0" w:color="auto"/>
                            <w:bottom w:val="none" w:sz="0" w:space="0" w:color="auto"/>
                            <w:right w:val="none" w:sz="0" w:space="0" w:color="auto"/>
                          </w:divBdr>
                        </w:div>
                      </w:divsChild>
                    </w:div>
                    <w:div w:id="1300189634">
                      <w:marLeft w:val="0"/>
                      <w:marRight w:val="0"/>
                      <w:marTop w:val="0"/>
                      <w:marBottom w:val="0"/>
                      <w:divBdr>
                        <w:top w:val="none" w:sz="0" w:space="0" w:color="auto"/>
                        <w:left w:val="none" w:sz="0" w:space="0" w:color="auto"/>
                        <w:bottom w:val="none" w:sz="0" w:space="0" w:color="auto"/>
                        <w:right w:val="none" w:sz="0" w:space="0" w:color="auto"/>
                      </w:divBdr>
                      <w:divsChild>
                        <w:div w:id="1196894606">
                          <w:marLeft w:val="240"/>
                          <w:marRight w:val="0"/>
                          <w:marTop w:val="0"/>
                          <w:marBottom w:val="0"/>
                          <w:divBdr>
                            <w:top w:val="none" w:sz="0" w:space="0" w:color="auto"/>
                            <w:left w:val="none" w:sz="0" w:space="0" w:color="auto"/>
                            <w:bottom w:val="none" w:sz="0" w:space="0" w:color="auto"/>
                            <w:right w:val="none" w:sz="0" w:space="0" w:color="auto"/>
                          </w:divBdr>
                        </w:div>
                      </w:divsChild>
                    </w:div>
                    <w:div w:id="1150706735">
                      <w:marLeft w:val="0"/>
                      <w:marRight w:val="0"/>
                      <w:marTop w:val="0"/>
                      <w:marBottom w:val="0"/>
                      <w:divBdr>
                        <w:top w:val="none" w:sz="0" w:space="0" w:color="auto"/>
                        <w:left w:val="none" w:sz="0" w:space="0" w:color="auto"/>
                        <w:bottom w:val="none" w:sz="0" w:space="0" w:color="auto"/>
                        <w:right w:val="none" w:sz="0" w:space="0" w:color="auto"/>
                      </w:divBdr>
                      <w:divsChild>
                        <w:div w:id="821312137">
                          <w:marLeft w:val="240"/>
                          <w:marRight w:val="0"/>
                          <w:marTop w:val="0"/>
                          <w:marBottom w:val="0"/>
                          <w:divBdr>
                            <w:top w:val="none" w:sz="0" w:space="0" w:color="auto"/>
                            <w:left w:val="none" w:sz="0" w:space="0" w:color="auto"/>
                            <w:bottom w:val="none" w:sz="0" w:space="0" w:color="auto"/>
                            <w:right w:val="none" w:sz="0" w:space="0" w:color="auto"/>
                          </w:divBdr>
                        </w:div>
                      </w:divsChild>
                    </w:div>
                    <w:div w:id="796217702">
                      <w:marLeft w:val="0"/>
                      <w:marRight w:val="0"/>
                      <w:marTop w:val="0"/>
                      <w:marBottom w:val="0"/>
                      <w:divBdr>
                        <w:top w:val="none" w:sz="0" w:space="0" w:color="auto"/>
                        <w:left w:val="none" w:sz="0" w:space="0" w:color="auto"/>
                        <w:bottom w:val="none" w:sz="0" w:space="0" w:color="auto"/>
                        <w:right w:val="none" w:sz="0" w:space="0" w:color="auto"/>
                      </w:divBdr>
                      <w:divsChild>
                        <w:div w:id="12263948">
                          <w:marLeft w:val="240"/>
                          <w:marRight w:val="0"/>
                          <w:marTop w:val="0"/>
                          <w:marBottom w:val="0"/>
                          <w:divBdr>
                            <w:top w:val="none" w:sz="0" w:space="0" w:color="auto"/>
                            <w:left w:val="none" w:sz="0" w:space="0" w:color="auto"/>
                            <w:bottom w:val="none" w:sz="0" w:space="0" w:color="auto"/>
                            <w:right w:val="none" w:sz="0" w:space="0" w:color="auto"/>
                          </w:divBdr>
                        </w:div>
                      </w:divsChild>
                    </w:div>
                    <w:div w:id="797918636">
                      <w:marLeft w:val="0"/>
                      <w:marRight w:val="0"/>
                      <w:marTop w:val="0"/>
                      <w:marBottom w:val="0"/>
                      <w:divBdr>
                        <w:top w:val="none" w:sz="0" w:space="0" w:color="auto"/>
                        <w:left w:val="none" w:sz="0" w:space="0" w:color="auto"/>
                        <w:bottom w:val="none" w:sz="0" w:space="0" w:color="auto"/>
                        <w:right w:val="none" w:sz="0" w:space="0" w:color="auto"/>
                      </w:divBdr>
                      <w:divsChild>
                        <w:div w:id="1682125782">
                          <w:marLeft w:val="240"/>
                          <w:marRight w:val="0"/>
                          <w:marTop w:val="0"/>
                          <w:marBottom w:val="0"/>
                          <w:divBdr>
                            <w:top w:val="none" w:sz="0" w:space="0" w:color="auto"/>
                            <w:left w:val="none" w:sz="0" w:space="0" w:color="auto"/>
                            <w:bottom w:val="none" w:sz="0" w:space="0" w:color="auto"/>
                            <w:right w:val="none" w:sz="0" w:space="0" w:color="auto"/>
                          </w:divBdr>
                        </w:div>
                      </w:divsChild>
                    </w:div>
                    <w:div w:id="386993460">
                      <w:marLeft w:val="0"/>
                      <w:marRight w:val="0"/>
                      <w:marTop w:val="0"/>
                      <w:marBottom w:val="0"/>
                      <w:divBdr>
                        <w:top w:val="none" w:sz="0" w:space="0" w:color="auto"/>
                        <w:left w:val="none" w:sz="0" w:space="0" w:color="auto"/>
                        <w:bottom w:val="none" w:sz="0" w:space="0" w:color="auto"/>
                        <w:right w:val="none" w:sz="0" w:space="0" w:color="auto"/>
                      </w:divBdr>
                      <w:divsChild>
                        <w:div w:id="74591896">
                          <w:marLeft w:val="240"/>
                          <w:marRight w:val="0"/>
                          <w:marTop w:val="0"/>
                          <w:marBottom w:val="0"/>
                          <w:divBdr>
                            <w:top w:val="none" w:sz="0" w:space="0" w:color="auto"/>
                            <w:left w:val="none" w:sz="0" w:space="0" w:color="auto"/>
                            <w:bottom w:val="none" w:sz="0" w:space="0" w:color="auto"/>
                            <w:right w:val="none" w:sz="0" w:space="0" w:color="auto"/>
                          </w:divBdr>
                        </w:div>
                      </w:divsChild>
                    </w:div>
                    <w:div w:id="989989613">
                      <w:marLeft w:val="0"/>
                      <w:marRight w:val="0"/>
                      <w:marTop w:val="0"/>
                      <w:marBottom w:val="0"/>
                      <w:divBdr>
                        <w:top w:val="none" w:sz="0" w:space="0" w:color="auto"/>
                        <w:left w:val="none" w:sz="0" w:space="0" w:color="auto"/>
                        <w:bottom w:val="none" w:sz="0" w:space="0" w:color="auto"/>
                        <w:right w:val="none" w:sz="0" w:space="0" w:color="auto"/>
                      </w:divBdr>
                      <w:divsChild>
                        <w:div w:id="503396851">
                          <w:marLeft w:val="240"/>
                          <w:marRight w:val="0"/>
                          <w:marTop w:val="0"/>
                          <w:marBottom w:val="0"/>
                          <w:divBdr>
                            <w:top w:val="none" w:sz="0" w:space="0" w:color="auto"/>
                            <w:left w:val="none" w:sz="0" w:space="0" w:color="auto"/>
                            <w:bottom w:val="none" w:sz="0" w:space="0" w:color="auto"/>
                            <w:right w:val="none" w:sz="0" w:space="0" w:color="auto"/>
                          </w:divBdr>
                        </w:div>
                      </w:divsChild>
                    </w:div>
                    <w:div w:id="279188515">
                      <w:marLeft w:val="0"/>
                      <w:marRight w:val="0"/>
                      <w:marTop w:val="0"/>
                      <w:marBottom w:val="0"/>
                      <w:divBdr>
                        <w:top w:val="none" w:sz="0" w:space="0" w:color="auto"/>
                        <w:left w:val="none" w:sz="0" w:space="0" w:color="auto"/>
                        <w:bottom w:val="none" w:sz="0" w:space="0" w:color="auto"/>
                        <w:right w:val="none" w:sz="0" w:space="0" w:color="auto"/>
                      </w:divBdr>
                      <w:divsChild>
                        <w:div w:id="895773380">
                          <w:marLeft w:val="240"/>
                          <w:marRight w:val="0"/>
                          <w:marTop w:val="0"/>
                          <w:marBottom w:val="0"/>
                          <w:divBdr>
                            <w:top w:val="none" w:sz="0" w:space="0" w:color="auto"/>
                            <w:left w:val="none" w:sz="0" w:space="0" w:color="auto"/>
                            <w:bottom w:val="none" w:sz="0" w:space="0" w:color="auto"/>
                            <w:right w:val="none" w:sz="0" w:space="0" w:color="auto"/>
                          </w:divBdr>
                        </w:div>
                      </w:divsChild>
                    </w:div>
                    <w:div w:id="328335725">
                      <w:marLeft w:val="0"/>
                      <w:marRight w:val="0"/>
                      <w:marTop w:val="0"/>
                      <w:marBottom w:val="0"/>
                      <w:divBdr>
                        <w:top w:val="none" w:sz="0" w:space="0" w:color="auto"/>
                        <w:left w:val="none" w:sz="0" w:space="0" w:color="auto"/>
                        <w:bottom w:val="none" w:sz="0" w:space="0" w:color="auto"/>
                        <w:right w:val="none" w:sz="0" w:space="0" w:color="auto"/>
                      </w:divBdr>
                      <w:divsChild>
                        <w:div w:id="451680078">
                          <w:marLeft w:val="240"/>
                          <w:marRight w:val="0"/>
                          <w:marTop w:val="0"/>
                          <w:marBottom w:val="0"/>
                          <w:divBdr>
                            <w:top w:val="none" w:sz="0" w:space="0" w:color="auto"/>
                            <w:left w:val="none" w:sz="0" w:space="0" w:color="auto"/>
                            <w:bottom w:val="none" w:sz="0" w:space="0" w:color="auto"/>
                            <w:right w:val="none" w:sz="0" w:space="0" w:color="auto"/>
                          </w:divBdr>
                        </w:div>
                      </w:divsChild>
                    </w:div>
                    <w:div w:id="2068918810">
                      <w:marLeft w:val="0"/>
                      <w:marRight w:val="0"/>
                      <w:marTop w:val="0"/>
                      <w:marBottom w:val="0"/>
                      <w:divBdr>
                        <w:top w:val="none" w:sz="0" w:space="0" w:color="auto"/>
                        <w:left w:val="none" w:sz="0" w:space="0" w:color="auto"/>
                        <w:bottom w:val="none" w:sz="0" w:space="0" w:color="auto"/>
                        <w:right w:val="none" w:sz="0" w:space="0" w:color="auto"/>
                      </w:divBdr>
                      <w:divsChild>
                        <w:div w:id="976104204">
                          <w:marLeft w:val="240"/>
                          <w:marRight w:val="0"/>
                          <w:marTop w:val="0"/>
                          <w:marBottom w:val="0"/>
                          <w:divBdr>
                            <w:top w:val="none" w:sz="0" w:space="0" w:color="auto"/>
                            <w:left w:val="none" w:sz="0" w:space="0" w:color="auto"/>
                            <w:bottom w:val="none" w:sz="0" w:space="0" w:color="auto"/>
                            <w:right w:val="none" w:sz="0" w:space="0" w:color="auto"/>
                          </w:divBdr>
                        </w:div>
                      </w:divsChild>
                    </w:div>
                    <w:div w:id="1301957648">
                      <w:marLeft w:val="0"/>
                      <w:marRight w:val="0"/>
                      <w:marTop w:val="0"/>
                      <w:marBottom w:val="0"/>
                      <w:divBdr>
                        <w:top w:val="none" w:sz="0" w:space="0" w:color="auto"/>
                        <w:left w:val="none" w:sz="0" w:space="0" w:color="auto"/>
                        <w:bottom w:val="none" w:sz="0" w:space="0" w:color="auto"/>
                        <w:right w:val="none" w:sz="0" w:space="0" w:color="auto"/>
                      </w:divBdr>
                      <w:divsChild>
                        <w:div w:id="617759360">
                          <w:marLeft w:val="240"/>
                          <w:marRight w:val="0"/>
                          <w:marTop w:val="0"/>
                          <w:marBottom w:val="0"/>
                          <w:divBdr>
                            <w:top w:val="none" w:sz="0" w:space="0" w:color="auto"/>
                            <w:left w:val="none" w:sz="0" w:space="0" w:color="auto"/>
                            <w:bottom w:val="none" w:sz="0" w:space="0" w:color="auto"/>
                            <w:right w:val="none" w:sz="0" w:space="0" w:color="auto"/>
                          </w:divBdr>
                        </w:div>
                      </w:divsChild>
                    </w:div>
                    <w:div w:id="673337444">
                      <w:marLeft w:val="0"/>
                      <w:marRight w:val="0"/>
                      <w:marTop w:val="0"/>
                      <w:marBottom w:val="0"/>
                      <w:divBdr>
                        <w:top w:val="none" w:sz="0" w:space="0" w:color="auto"/>
                        <w:left w:val="none" w:sz="0" w:space="0" w:color="auto"/>
                        <w:bottom w:val="none" w:sz="0" w:space="0" w:color="auto"/>
                        <w:right w:val="none" w:sz="0" w:space="0" w:color="auto"/>
                      </w:divBdr>
                      <w:divsChild>
                        <w:div w:id="326129187">
                          <w:marLeft w:val="240"/>
                          <w:marRight w:val="0"/>
                          <w:marTop w:val="0"/>
                          <w:marBottom w:val="0"/>
                          <w:divBdr>
                            <w:top w:val="none" w:sz="0" w:space="0" w:color="auto"/>
                            <w:left w:val="none" w:sz="0" w:space="0" w:color="auto"/>
                            <w:bottom w:val="none" w:sz="0" w:space="0" w:color="auto"/>
                            <w:right w:val="none" w:sz="0" w:space="0" w:color="auto"/>
                          </w:divBdr>
                        </w:div>
                      </w:divsChild>
                    </w:div>
                    <w:div w:id="1737901044">
                      <w:marLeft w:val="0"/>
                      <w:marRight w:val="0"/>
                      <w:marTop w:val="0"/>
                      <w:marBottom w:val="0"/>
                      <w:divBdr>
                        <w:top w:val="none" w:sz="0" w:space="0" w:color="auto"/>
                        <w:left w:val="none" w:sz="0" w:space="0" w:color="auto"/>
                        <w:bottom w:val="none" w:sz="0" w:space="0" w:color="auto"/>
                        <w:right w:val="none" w:sz="0" w:space="0" w:color="auto"/>
                      </w:divBdr>
                      <w:divsChild>
                        <w:div w:id="659503181">
                          <w:marLeft w:val="240"/>
                          <w:marRight w:val="0"/>
                          <w:marTop w:val="0"/>
                          <w:marBottom w:val="0"/>
                          <w:divBdr>
                            <w:top w:val="none" w:sz="0" w:space="0" w:color="auto"/>
                            <w:left w:val="none" w:sz="0" w:space="0" w:color="auto"/>
                            <w:bottom w:val="none" w:sz="0" w:space="0" w:color="auto"/>
                            <w:right w:val="none" w:sz="0" w:space="0" w:color="auto"/>
                          </w:divBdr>
                        </w:div>
                      </w:divsChild>
                    </w:div>
                    <w:div w:id="1966545493">
                      <w:marLeft w:val="0"/>
                      <w:marRight w:val="0"/>
                      <w:marTop w:val="0"/>
                      <w:marBottom w:val="0"/>
                      <w:divBdr>
                        <w:top w:val="none" w:sz="0" w:space="0" w:color="auto"/>
                        <w:left w:val="none" w:sz="0" w:space="0" w:color="auto"/>
                        <w:bottom w:val="none" w:sz="0" w:space="0" w:color="auto"/>
                        <w:right w:val="none" w:sz="0" w:space="0" w:color="auto"/>
                      </w:divBdr>
                      <w:divsChild>
                        <w:div w:id="193023243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29172005">
                  <w:marLeft w:val="0"/>
                  <w:marRight w:val="0"/>
                  <w:marTop w:val="150"/>
                  <w:marBottom w:val="150"/>
                  <w:divBdr>
                    <w:top w:val="none" w:sz="0" w:space="0" w:color="auto"/>
                    <w:left w:val="none" w:sz="0" w:space="0" w:color="auto"/>
                    <w:bottom w:val="none" w:sz="0" w:space="0" w:color="auto"/>
                    <w:right w:val="none" w:sz="0" w:space="0" w:color="auto"/>
                  </w:divBdr>
                  <w:divsChild>
                    <w:div w:id="357394747">
                      <w:marLeft w:val="0"/>
                      <w:marRight w:val="0"/>
                      <w:marTop w:val="0"/>
                      <w:marBottom w:val="0"/>
                      <w:divBdr>
                        <w:top w:val="none" w:sz="0" w:space="0" w:color="auto"/>
                        <w:left w:val="none" w:sz="0" w:space="0" w:color="auto"/>
                        <w:bottom w:val="none" w:sz="0" w:space="0" w:color="auto"/>
                        <w:right w:val="none" w:sz="0" w:space="0" w:color="auto"/>
                      </w:divBdr>
                      <w:divsChild>
                        <w:div w:id="1070347855">
                          <w:marLeft w:val="240"/>
                          <w:marRight w:val="0"/>
                          <w:marTop w:val="0"/>
                          <w:marBottom w:val="0"/>
                          <w:divBdr>
                            <w:top w:val="none" w:sz="0" w:space="0" w:color="auto"/>
                            <w:left w:val="none" w:sz="0" w:space="0" w:color="auto"/>
                            <w:bottom w:val="none" w:sz="0" w:space="0" w:color="auto"/>
                            <w:right w:val="none" w:sz="0" w:space="0" w:color="auto"/>
                          </w:divBdr>
                        </w:div>
                      </w:divsChild>
                    </w:div>
                    <w:div w:id="2080514893">
                      <w:marLeft w:val="0"/>
                      <w:marRight w:val="0"/>
                      <w:marTop w:val="0"/>
                      <w:marBottom w:val="0"/>
                      <w:divBdr>
                        <w:top w:val="none" w:sz="0" w:space="0" w:color="auto"/>
                        <w:left w:val="none" w:sz="0" w:space="0" w:color="auto"/>
                        <w:bottom w:val="none" w:sz="0" w:space="0" w:color="auto"/>
                        <w:right w:val="none" w:sz="0" w:space="0" w:color="auto"/>
                      </w:divBdr>
                      <w:divsChild>
                        <w:div w:id="483812933">
                          <w:marLeft w:val="240"/>
                          <w:marRight w:val="0"/>
                          <w:marTop w:val="0"/>
                          <w:marBottom w:val="0"/>
                          <w:divBdr>
                            <w:top w:val="none" w:sz="0" w:space="0" w:color="auto"/>
                            <w:left w:val="none" w:sz="0" w:space="0" w:color="auto"/>
                            <w:bottom w:val="none" w:sz="0" w:space="0" w:color="auto"/>
                            <w:right w:val="none" w:sz="0" w:space="0" w:color="auto"/>
                          </w:divBdr>
                        </w:div>
                      </w:divsChild>
                    </w:div>
                    <w:div w:id="240481113">
                      <w:marLeft w:val="0"/>
                      <w:marRight w:val="0"/>
                      <w:marTop w:val="0"/>
                      <w:marBottom w:val="0"/>
                      <w:divBdr>
                        <w:top w:val="none" w:sz="0" w:space="0" w:color="auto"/>
                        <w:left w:val="none" w:sz="0" w:space="0" w:color="auto"/>
                        <w:bottom w:val="none" w:sz="0" w:space="0" w:color="auto"/>
                        <w:right w:val="none" w:sz="0" w:space="0" w:color="auto"/>
                      </w:divBdr>
                      <w:divsChild>
                        <w:div w:id="1203978999">
                          <w:marLeft w:val="240"/>
                          <w:marRight w:val="0"/>
                          <w:marTop w:val="0"/>
                          <w:marBottom w:val="0"/>
                          <w:divBdr>
                            <w:top w:val="none" w:sz="0" w:space="0" w:color="auto"/>
                            <w:left w:val="none" w:sz="0" w:space="0" w:color="auto"/>
                            <w:bottom w:val="none" w:sz="0" w:space="0" w:color="auto"/>
                            <w:right w:val="none" w:sz="0" w:space="0" w:color="auto"/>
                          </w:divBdr>
                        </w:div>
                      </w:divsChild>
                    </w:div>
                    <w:div w:id="444155756">
                      <w:marLeft w:val="0"/>
                      <w:marRight w:val="0"/>
                      <w:marTop w:val="0"/>
                      <w:marBottom w:val="0"/>
                      <w:divBdr>
                        <w:top w:val="none" w:sz="0" w:space="0" w:color="auto"/>
                        <w:left w:val="none" w:sz="0" w:space="0" w:color="auto"/>
                        <w:bottom w:val="none" w:sz="0" w:space="0" w:color="auto"/>
                        <w:right w:val="none" w:sz="0" w:space="0" w:color="auto"/>
                      </w:divBdr>
                      <w:divsChild>
                        <w:div w:id="104668064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27863455">
                  <w:marLeft w:val="0"/>
                  <w:marRight w:val="0"/>
                  <w:marTop w:val="150"/>
                  <w:marBottom w:val="150"/>
                  <w:divBdr>
                    <w:top w:val="none" w:sz="0" w:space="0" w:color="auto"/>
                    <w:left w:val="none" w:sz="0" w:space="0" w:color="auto"/>
                    <w:bottom w:val="none" w:sz="0" w:space="0" w:color="auto"/>
                    <w:right w:val="none" w:sz="0" w:space="0" w:color="auto"/>
                  </w:divBdr>
                  <w:divsChild>
                    <w:div w:id="1368488219">
                      <w:marLeft w:val="0"/>
                      <w:marRight w:val="0"/>
                      <w:marTop w:val="0"/>
                      <w:marBottom w:val="0"/>
                      <w:divBdr>
                        <w:top w:val="none" w:sz="0" w:space="0" w:color="auto"/>
                        <w:left w:val="none" w:sz="0" w:space="0" w:color="auto"/>
                        <w:bottom w:val="none" w:sz="0" w:space="0" w:color="auto"/>
                        <w:right w:val="none" w:sz="0" w:space="0" w:color="auto"/>
                      </w:divBdr>
                      <w:divsChild>
                        <w:div w:id="534774459">
                          <w:marLeft w:val="240"/>
                          <w:marRight w:val="0"/>
                          <w:marTop w:val="0"/>
                          <w:marBottom w:val="0"/>
                          <w:divBdr>
                            <w:top w:val="none" w:sz="0" w:space="0" w:color="auto"/>
                            <w:left w:val="none" w:sz="0" w:space="0" w:color="auto"/>
                            <w:bottom w:val="none" w:sz="0" w:space="0" w:color="auto"/>
                            <w:right w:val="none" w:sz="0" w:space="0" w:color="auto"/>
                          </w:divBdr>
                        </w:div>
                      </w:divsChild>
                    </w:div>
                    <w:div w:id="507210858">
                      <w:marLeft w:val="0"/>
                      <w:marRight w:val="0"/>
                      <w:marTop w:val="0"/>
                      <w:marBottom w:val="0"/>
                      <w:divBdr>
                        <w:top w:val="none" w:sz="0" w:space="0" w:color="auto"/>
                        <w:left w:val="none" w:sz="0" w:space="0" w:color="auto"/>
                        <w:bottom w:val="none" w:sz="0" w:space="0" w:color="auto"/>
                        <w:right w:val="none" w:sz="0" w:space="0" w:color="auto"/>
                      </w:divBdr>
                      <w:divsChild>
                        <w:div w:id="735124346">
                          <w:marLeft w:val="240"/>
                          <w:marRight w:val="0"/>
                          <w:marTop w:val="0"/>
                          <w:marBottom w:val="0"/>
                          <w:divBdr>
                            <w:top w:val="none" w:sz="0" w:space="0" w:color="auto"/>
                            <w:left w:val="none" w:sz="0" w:space="0" w:color="auto"/>
                            <w:bottom w:val="none" w:sz="0" w:space="0" w:color="auto"/>
                            <w:right w:val="none" w:sz="0" w:space="0" w:color="auto"/>
                          </w:divBdr>
                        </w:div>
                      </w:divsChild>
                    </w:div>
                    <w:div w:id="596208490">
                      <w:marLeft w:val="0"/>
                      <w:marRight w:val="0"/>
                      <w:marTop w:val="0"/>
                      <w:marBottom w:val="0"/>
                      <w:divBdr>
                        <w:top w:val="none" w:sz="0" w:space="0" w:color="auto"/>
                        <w:left w:val="none" w:sz="0" w:space="0" w:color="auto"/>
                        <w:bottom w:val="none" w:sz="0" w:space="0" w:color="auto"/>
                        <w:right w:val="none" w:sz="0" w:space="0" w:color="auto"/>
                      </w:divBdr>
                      <w:divsChild>
                        <w:div w:id="1173498510">
                          <w:marLeft w:val="240"/>
                          <w:marRight w:val="0"/>
                          <w:marTop w:val="0"/>
                          <w:marBottom w:val="0"/>
                          <w:divBdr>
                            <w:top w:val="none" w:sz="0" w:space="0" w:color="auto"/>
                            <w:left w:val="none" w:sz="0" w:space="0" w:color="auto"/>
                            <w:bottom w:val="none" w:sz="0" w:space="0" w:color="auto"/>
                            <w:right w:val="none" w:sz="0" w:space="0" w:color="auto"/>
                          </w:divBdr>
                        </w:div>
                      </w:divsChild>
                    </w:div>
                    <w:div w:id="1774007787">
                      <w:marLeft w:val="0"/>
                      <w:marRight w:val="0"/>
                      <w:marTop w:val="0"/>
                      <w:marBottom w:val="0"/>
                      <w:divBdr>
                        <w:top w:val="none" w:sz="0" w:space="0" w:color="auto"/>
                        <w:left w:val="none" w:sz="0" w:space="0" w:color="auto"/>
                        <w:bottom w:val="none" w:sz="0" w:space="0" w:color="auto"/>
                        <w:right w:val="none" w:sz="0" w:space="0" w:color="auto"/>
                      </w:divBdr>
                      <w:divsChild>
                        <w:div w:id="1666739988">
                          <w:marLeft w:val="240"/>
                          <w:marRight w:val="0"/>
                          <w:marTop w:val="0"/>
                          <w:marBottom w:val="0"/>
                          <w:divBdr>
                            <w:top w:val="none" w:sz="0" w:space="0" w:color="auto"/>
                            <w:left w:val="none" w:sz="0" w:space="0" w:color="auto"/>
                            <w:bottom w:val="none" w:sz="0" w:space="0" w:color="auto"/>
                            <w:right w:val="none" w:sz="0" w:space="0" w:color="auto"/>
                          </w:divBdr>
                        </w:div>
                      </w:divsChild>
                    </w:div>
                    <w:div w:id="663972393">
                      <w:marLeft w:val="0"/>
                      <w:marRight w:val="0"/>
                      <w:marTop w:val="0"/>
                      <w:marBottom w:val="0"/>
                      <w:divBdr>
                        <w:top w:val="none" w:sz="0" w:space="0" w:color="auto"/>
                        <w:left w:val="none" w:sz="0" w:space="0" w:color="auto"/>
                        <w:bottom w:val="none" w:sz="0" w:space="0" w:color="auto"/>
                        <w:right w:val="none" w:sz="0" w:space="0" w:color="auto"/>
                      </w:divBdr>
                      <w:divsChild>
                        <w:div w:id="432750461">
                          <w:marLeft w:val="240"/>
                          <w:marRight w:val="0"/>
                          <w:marTop w:val="0"/>
                          <w:marBottom w:val="0"/>
                          <w:divBdr>
                            <w:top w:val="none" w:sz="0" w:space="0" w:color="auto"/>
                            <w:left w:val="none" w:sz="0" w:space="0" w:color="auto"/>
                            <w:bottom w:val="none" w:sz="0" w:space="0" w:color="auto"/>
                            <w:right w:val="none" w:sz="0" w:space="0" w:color="auto"/>
                          </w:divBdr>
                        </w:div>
                      </w:divsChild>
                    </w:div>
                    <w:div w:id="1465276175">
                      <w:marLeft w:val="0"/>
                      <w:marRight w:val="0"/>
                      <w:marTop w:val="0"/>
                      <w:marBottom w:val="0"/>
                      <w:divBdr>
                        <w:top w:val="none" w:sz="0" w:space="0" w:color="auto"/>
                        <w:left w:val="none" w:sz="0" w:space="0" w:color="auto"/>
                        <w:bottom w:val="none" w:sz="0" w:space="0" w:color="auto"/>
                        <w:right w:val="none" w:sz="0" w:space="0" w:color="auto"/>
                      </w:divBdr>
                      <w:divsChild>
                        <w:div w:id="1124925576">
                          <w:marLeft w:val="240"/>
                          <w:marRight w:val="0"/>
                          <w:marTop w:val="0"/>
                          <w:marBottom w:val="0"/>
                          <w:divBdr>
                            <w:top w:val="none" w:sz="0" w:space="0" w:color="auto"/>
                            <w:left w:val="none" w:sz="0" w:space="0" w:color="auto"/>
                            <w:bottom w:val="none" w:sz="0" w:space="0" w:color="auto"/>
                            <w:right w:val="none" w:sz="0" w:space="0" w:color="auto"/>
                          </w:divBdr>
                        </w:div>
                      </w:divsChild>
                    </w:div>
                    <w:div w:id="717123865">
                      <w:marLeft w:val="0"/>
                      <w:marRight w:val="0"/>
                      <w:marTop w:val="0"/>
                      <w:marBottom w:val="0"/>
                      <w:divBdr>
                        <w:top w:val="none" w:sz="0" w:space="0" w:color="auto"/>
                        <w:left w:val="none" w:sz="0" w:space="0" w:color="auto"/>
                        <w:bottom w:val="none" w:sz="0" w:space="0" w:color="auto"/>
                        <w:right w:val="none" w:sz="0" w:space="0" w:color="auto"/>
                      </w:divBdr>
                      <w:divsChild>
                        <w:div w:id="1869875562">
                          <w:marLeft w:val="240"/>
                          <w:marRight w:val="0"/>
                          <w:marTop w:val="0"/>
                          <w:marBottom w:val="0"/>
                          <w:divBdr>
                            <w:top w:val="none" w:sz="0" w:space="0" w:color="auto"/>
                            <w:left w:val="none" w:sz="0" w:space="0" w:color="auto"/>
                            <w:bottom w:val="none" w:sz="0" w:space="0" w:color="auto"/>
                            <w:right w:val="none" w:sz="0" w:space="0" w:color="auto"/>
                          </w:divBdr>
                        </w:div>
                      </w:divsChild>
                    </w:div>
                    <w:div w:id="138158811">
                      <w:marLeft w:val="0"/>
                      <w:marRight w:val="0"/>
                      <w:marTop w:val="0"/>
                      <w:marBottom w:val="0"/>
                      <w:divBdr>
                        <w:top w:val="none" w:sz="0" w:space="0" w:color="auto"/>
                        <w:left w:val="none" w:sz="0" w:space="0" w:color="auto"/>
                        <w:bottom w:val="none" w:sz="0" w:space="0" w:color="auto"/>
                        <w:right w:val="none" w:sz="0" w:space="0" w:color="auto"/>
                      </w:divBdr>
                      <w:divsChild>
                        <w:div w:id="91512575">
                          <w:marLeft w:val="240"/>
                          <w:marRight w:val="0"/>
                          <w:marTop w:val="0"/>
                          <w:marBottom w:val="0"/>
                          <w:divBdr>
                            <w:top w:val="none" w:sz="0" w:space="0" w:color="auto"/>
                            <w:left w:val="none" w:sz="0" w:space="0" w:color="auto"/>
                            <w:bottom w:val="none" w:sz="0" w:space="0" w:color="auto"/>
                            <w:right w:val="none" w:sz="0" w:space="0" w:color="auto"/>
                          </w:divBdr>
                        </w:div>
                      </w:divsChild>
                    </w:div>
                    <w:div w:id="1835877604">
                      <w:marLeft w:val="0"/>
                      <w:marRight w:val="0"/>
                      <w:marTop w:val="0"/>
                      <w:marBottom w:val="0"/>
                      <w:divBdr>
                        <w:top w:val="none" w:sz="0" w:space="0" w:color="auto"/>
                        <w:left w:val="none" w:sz="0" w:space="0" w:color="auto"/>
                        <w:bottom w:val="none" w:sz="0" w:space="0" w:color="auto"/>
                        <w:right w:val="none" w:sz="0" w:space="0" w:color="auto"/>
                      </w:divBdr>
                      <w:divsChild>
                        <w:div w:id="954019022">
                          <w:marLeft w:val="240"/>
                          <w:marRight w:val="0"/>
                          <w:marTop w:val="0"/>
                          <w:marBottom w:val="0"/>
                          <w:divBdr>
                            <w:top w:val="none" w:sz="0" w:space="0" w:color="auto"/>
                            <w:left w:val="none" w:sz="0" w:space="0" w:color="auto"/>
                            <w:bottom w:val="none" w:sz="0" w:space="0" w:color="auto"/>
                            <w:right w:val="none" w:sz="0" w:space="0" w:color="auto"/>
                          </w:divBdr>
                        </w:div>
                      </w:divsChild>
                    </w:div>
                    <w:div w:id="191187768">
                      <w:marLeft w:val="0"/>
                      <w:marRight w:val="0"/>
                      <w:marTop w:val="0"/>
                      <w:marBottom w:val="0"/>
                      <w:divBdr>
                        <w:top w:val="none" w:sz="0" w:space="0" w:color="auto"/>
                        <w:left w:val="none" w:sz="0" w:space="0" w:color="auto"/>
                        <w:bottom w:val="none" w:sz="0" w:space="0" w:color="auto"/>
                        <w:right w:val="none" w:sz="0" w:space="0" w:color="auto"/>
                      </w:divBdr>
                      <w:divsChild>
                        <w:div w:id="1934312523">
                          <w:marLeft w:val="240"/>
                          <w:marRight w:val="0"/>
                          <w:marTop w:val="0"/>
                          <w:marBottom w:val="0"/>
                          <w:divBdr>
                            <w:top w:val="none" w:sz="0" w:space="0" w:color="auto"/>
                            <w:left w:val="none" w:sz="0" w:space="0" w:color="auto"/>
                            <w:bottom w:val="none" w:sz="0" w:space="0" w:color="auto"/>
                            <w:right w:val="none" w:sz="0" w:space="0" w:color="auto"/>
                          </w:divBdr>
                        </w:div>
                      </w:divsChild>
                    </w:div>
                    <w:div w:id="1711998658">
                      <w:marLeft w:val="0"/>
                      <w:marRight w:val="0"/>
                      <w:marTop w:val="0"/>
                      <w:marBottom w:val="0"/>
                      <w:divBdr>
                        <w:top w:val="none" w:sz="0" w:space="0" w:color="auto"/>
                        <w:left w:val="none" w:sz="0" w:space="0" w:color="auto"/>
                        <w:bottom w:val="none" w:sz="0" w:space="0" w:color="auto"/>
                        <w:right w:val="none" w:sz="0" w:space="0" w:color="auto"/>
                      </w:divBdr>
                      <w:divsChild>
                        <w:div w:id="1153909844">
                          <w:marLeft w:val="240"/>
                          <w:marRight w:val="0"/>
                          <w:marTop w:val="0"/>
                          <w:marBottom w:val="0"/>
                          <w:divBdr>
                            <w:top w:val="none" w:sz="0" w:space="0" w:color="auto"/>
                            <w:left w:val="none" w:sz="0" w:space="0" w:color="auto"/>
                            <w:bottom w:val="none" w:sz="0" w:space="0" w:color="auto"/>
                            <w:right w:val="none" w:sz="0" w:space="0" w:color="auto"/>
                          </w:divBdr>
                        </w:div>
                      </w:divsChild>
                    </w:div>
                    <w:div w:id="476192066">
                      <w:marLeft w:val="0"/>
                      <w:marRight w:val="0"/>
                      <w:marTop w:val="0"/>
                      <w:marBottom w:val="0"/>
                      <w:divBdr>
                        <w:top w:val="none" w:sz="0" w:space="0" w:color="auto"/>
                        <w:left w:val="none" w:sz="0" w:space="0" w:color="auto"/>
                        <w:bottom w:val="none" w:sz="0" w:space="0" w:color="auto"/>
                        <w:right w:val="none" w:sz="0" w:space="0" w:color="auto"/>
                      </w:divBdr>
                      <w:divsChild>
                        <w:div w:id="1236279893">
                          <w:marLeft w:val="240"/>
                          <w:marRight w:val="0"/>
                          <w:marTop w:val="0"/>
                          <w:marBottom w:val="0"/>
                          <w:divBdr>
                            <w:top w:val="none" w:sz="0" w:space="0" w:color="auto"/>
                            <w:left w:val="none" w:sz="0" w:space="0" w:color="auto"/>
                            <w:bottom w:val="none" w:sz="0" w:space="0" w:color="auto"/>
                            <w:right w:val="none" w:sz="0" w:space="0" w:color="auto"/>
                          </w:divBdr>
                        </w:div>
                      </w:divsChild>
                    </w:div>
                    <w:div w:id="638615114">
                      <w:marLeft w:val="0"/>
                      <w:marRight w:val="0"/>
                      <w:marTop w:val="0"/>
                      <w:marBottom w:val="0"/>
                      <w:divBdr>
                        <w:top w:val="none" w:sz="0" w:space="0" w:color="auto"/>
                        <w:left w:val="none" w:sz="0" w:space="0" w:color="auto"/>
                        <w:bottom w:val="none" w:sz="0" w:space="0" w:color="auto"/>
                        <w:right w:val="none" w:sz="0" w:space="0" w:color="auto"/>
                      </w:divBdr>
                      <w:divsChild>
                        <w:div w:id="112871096">
                          <w:marLeft w:val="240"/>
                          <w:marRight w:val="0"/>
                          <w:marTop w:val="0"/>
                          <w:marBottom w:val="0"/>
                          <w:divBdr>
                            <w:top w:val="none" w:sz="0" w:space="0" w:color="auto"/>
                            <w:left w:val="none" w:sz="0" w:space="0" w:color="auto"/>
                            <w:bottom w:val="none" w:sz="0" w:space="0" w:color="auto"/>
                            <w:right w:val="none" w:sz="0" w:space="0" w:color="auto"/>
                          </w:divBdr>
                        </w:div>
                      </w:divsChild>
                    </w:div>
                    <w:div w:id="1038507027">
                      <w:marLeft w:val="0"/>
                      <w:marRight w:val="0"/>
                      <w:marTop w:val="0"/>
                      <w:marBottom w:val="0"/>
                      <w:divBdr>
                        <w:top w:val="none" w:sz="0" w:space="0" w:color="auto"/>
                        <w:left w:val="none" w:sz="0" w:space="0" w:color="auto"/>
                        <w:bottom w:val="none" w:sz="0" w:space="0" w:color="auto"/>
                        <w:right w:val="none" w:sz="0" w:space="0" w:color="auto"/>
                      </w:divBdr>
                      <w:divsChild>
                        <w:div w:id="323705360">
                          <w:marLeft w:val="240"/>
                          <w:marRight w:val="0"/>
                          <w:marTop w:val="0"/>
                          <w:marBottom w:val="0"/>
                          <w:divBdr>
                            <w:top w:val="none" w:sz="0" w:space="0" w:color="auto"/>
                            <w:left w:val="none" w:sz="0" w:space="0" w:color="auto"/>
                            <w:bottom w:val="none" w:sz="0" w:space="0" w:color="auto"/>
                            <w:right w:val="none" w:sz="0" w:space="0" w:color="auto"/>
                          </w:divBdr>
                        </w:div>
                      </w:divsChild>
                    </w:div>
                    <w:div w:id="1227885704">
                      <w:marLeft w:val="0"/>
                      <w:marRight w:val="0"/>
                      <w:marTop w:val="0"/>
                      <w:marBottom w:val="0"/>
                      <w:divBdr>
                        <w:top w:val="none" w:sz="0" w:space="0" w:color="auto"/>
                        <w:left w:val="none" w:sz="0" w:space="0" w:color="auto"/>
                        <w:bottom w:val="none" w:sz="0" w:space="0" w:color="auto"/>
                        <w:right w:val="none" w:sz="0" w:space="0" w:color="auto"/>
                      </w:divBdr>
                      <w:divsChild>
                        <w:div w:id="1667897935">
                          <w:marLeft w:val="240"/>
                          <w:marRight w:val="0"/>
                          <w:marTop w:val="0"/>
                          <w:marBottom w:val="0"/>
                          <w:divBdr>
                            <w:top w:val="none" w:sz="0" w:space="0" w:color="auto"/>
                            <w:left w:val="none" w:sz="0" w:space="0" w:color="auto"/>
                            <w:bottom w:val="none" w:sz="0" w:space="0" w:color="auto"/>
                            <w:right w:val="none" w:sz="0" w:space="0" w:color="auto"/>
                          </w:divBdr>
                        </w:div>
                      </w:divsChild>
                    </w:div>
                    <w:div w:id="260533919">
                      <w:marLeft w:val="0"/>
                      <w:marRight w:val="0"/>
                      <w:marTop w:val="0"/>
                      <w:marBottom w:val="0"/>
                      <w:divBdr>
                        <w:top w:val="none" w:sz="0" w:space="0" w:color="auto"/>
                        <w:left w:val="none" w:sz="0" w:space="0" w:color="auto"/>
                        <w:bottom w:val="none" w:sz="0" w:space="0" w:color="auto"/>
                        <w:right w:val="none" w:sz="0" w:space="0" w:color="auto"/>
                      </w:divBdr>
                      <w:divsChild>
                        <w:div w:id="904610631">
                          <w:marLeft w:val="240"/>
                          <w:marRight w:val="0"/>
                          <w:marTop w:val="0"/>
                          <w:marBottom w:val="0"/>
                          <w:divBdr>
                            <w:top w:val="none" w:sz="0" w:space="0" w:color="auto"/>
                            <w:left w:val="none" w:sz="0" w:space="0" w:color="auto"/>
                            <w:bottom w:val="none" w:sz="0" w:space="0" w:color="auto"/>
                            <w:right w:val="none" w:sz="0" w:space="0" w:color="auto"/>
                          </w:divBdr>
                        </w:div>
                      </w:divsChild>
                    </w:div>
                    <w:div w:id="896014195">
                      <w:marLeft w:val="0"/>
                      <w:marRight w:val="0"/>
                      <w:marTop w:val="0"/>
                      <w:marBottom w:val="0"/>
                      <w:divBdr>
                        <w:top w:val="none" w:sz="0" w:space="0" w:color="auto"/>
                        <w:left w:val="none" w:sz="0" w:space="0" w:color="auto"/>
                        <w:bottom w:val="none" w:sz="0" w:space="0" w:color="auto"/>
                        <w:right w:val="none" w:sz="0" w:space="0" w:color="auto"/>
                      </w:divBdr>
                      <w:divsChild>
                        <w:div w:id="16126882">
                          <w:marLeft w:val="240"/>
                          <w:marRight w:val="0"/>
                          <w:marTop w:val="0"/>
                          <w:marBottom w:val="0"/>
                          <w:divBdr>
                            <w:top w:val="none" w:sz="0" w:space="0" w:color="auto"/>
                            <w:left w:val="none" w:sz="0" w:space="0" w:color="auto"/>
                            <w:bottom w:val="none" w:sz="0" w:space="0" w:color="auto"/>
                            <w:right w:val="none" w:sz="0" w:space="0" w:color="auto"/>
                          </w:divBdr>
                        </w:div>
                      </w:divsChild>
                    </w:div>
                    <w:div w:id="687223115">
                      <w:marLeft w:val="0"/>
                      <w:marRight w:val="0"/>
                      <w:marTop w:val="0"/>
                      <w:marBottom w:val="0"/>
                      <w:divBdr>
                        <w:top w:val="none" w:sz="0" w:space="0" w:color="auto"/>
                        <w:left w:val="none" w:sz="0" w:space="0" w:color="auto"/>
                        <w:bottom w:val="none" w:sz="0" w:space="0" w:color="auto"/>
                        <w:right w:val="none" w:sz="0" w:space="0" w:color="auto"/>
                      </w:divBdr>
                      <w:divsChild>
                        <w:div w:id="53543113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5625690">
                  <w:marLeft w:val="0"/>
                  <w:marRight w:val="0"/>
                  <w:marTop w:val="150"/>
                  <w:marBottom w:val="150"/>
                  <w:divBdr>
                    <w:top w:val="none" w:sz="0" w:space="0" w:color="auto"/>
                    <w:left w:val="none" w:sz="0" w:space="0" w:color="auto"/>
                    <w:bottom w:val="none" w:sz="0" w:space="0" w:color="auto"/>
                    <w:right w:val="none" w:sz="0" w:space="0" w:color="auto"/>
                  </w:divBdr>
                  <w:divsChild>
                    <w:div w:id="550655378">
                      <w:marLeft w:val="0"/>
                      <w:marRight w:val="0"/>
                      <w:marTop w:val="0"/>
                      <w:marBottom w:val="0"/>
                      <w:divBdr>
                        <w:top w:val="none" w:sz="0" w:space="0" w:color="auto"/>
                        <w:left w:val="none" w:sz="0" w:space="0" w:color="auto"/>
                        <w:bottom w:val="none" w:sz="0" w:space="0" w:color="auto"/>
                        <w:right w:val="none" w:sz="0" w:space="0" w:color="auto"/>
                      </w:divBdr>
                      <w:divsChild>
                        <w:div w:id="1239286698">
                          <w:marLeft w:val="240"/>
                          <w:marRight w:val="0"/>
                          <w:marTop w:val="0"/>
                          <w:marBottom w:val="0"/>
                          <w:divBdr>
                            <w:top w:val="none" w:sz="0" w:space="0" w:color="auto"/>
                            <w:left w:val="none" w:sz="0" w:space="0" w:color="auto"/>
                            <w:bottom w:val="none" w:sz="0" w:space="0" w:color="auto"/>
                            <w:right w:val="none" w:sz="0" w:space="0" w:color="auto"/>
                          </w:divBdr>
                        </w:div>
                      </w:divsChild>
                    </w:div>
                    <w:div w:id="722026136">
                      <w:marLeft w:val="0"/>
                      <w:marRight w:val="0"/>
                      <w:marTop w:val="0"/>
                      <w:marBottom w:val="0"/>
                      <w:divBdr>
                        <w:top w:val="none" w:sz="0" w:space="0" w:color="auto"/>
                        <w:left w:val="none" w:sz="0" w:space="0" w:color="auto"/>
                        <w:bottom w:val="none" w:sz="0" w:space="0" w:color="auto"/>
                        <w:right w:val="none" w:sz="0" w:space="0" w:color="auto"/>
                      </w:divBdr>
                      <w:divsChild>
                        <w:div w:id="1351101034">
                          <w:marLeft w:val="240"/>
                          <w:marRight w:val="0"/>
                          <w:marTop w:val="0"/>
                          <w:marBottom w:val="0"/>
                          <w:divBdr>
                            <w:top w:val="none" w:sz="0" w:space="0" w:color="auto"/>
                            <w:left w:val="none" w:sz="0" w:space="0" w:color="auto"/>
                            <w:bottom w:val="none" w:sz="0" w:space="0" w:color="auto"/>
                            <w:right w:val="none" w:sz="0" w:space="0" w:color="auto"/>
                          </w:divBdr>
                        </w:div>
                      </w:divsChild>
                    </w:div>
                    <w:div w:id="1253272912">
                      <w:marLeft w:val="0"/>
                      <w:marRight w:val="0"/>
                      <w:marTop w:val="0"/>
                      <w:marBottom w:val="0"/>
                      <w:divBdr>
                        <w:top w:val="none" w:sz="0" w:space="0" w:color="auto"/>
                        <w:left w:val="none" w:sz="0" w:space="0" w:color="auto"/>
                        <w:bottom w:val="none" w:sz="0" w:space="0" w:color="auto"/>
                        <w:right w:val="none" w:sz="0" w:space="0" w:color="auto"/>
                      </w:divBdr>
                      <w:divsChild>
                        <w:div w:id="1698042039">
                          <w:marLeft w:val="240"/>
                          <w:marRight w:val="0"/>
                          <w:marTop w:val="0"/>
                          <w:marBottom w:val="0"/>
                          <w:divBdr>
                            <w:top w:val="none" w:sz="0" w:space="0" w:color="auto"/>
                            <w:left w:val="none" w:sz="0" w:space="0" w:color="auto"/>
                            <w:bottom w:val="none" w:sz="0" w:space="0" w:color="auto"/>
                            <w:right w:val="none" w:sz="0" w:space="0" w:color="auto"/>
                          </w:divBdr>
                        </w:div>
                      </w:divsChild>
                    </w:div>
                    <w:div w:id="1477651210">
                      <w:marLeft w:val="0"/>
                      <w:marRight w:val="0"/>
                      <w:marTop w:val="0"/>
                      <w:marBottom w:val="0"/>
                      <w:divBdr>
                        <w:top w:val="none" w:sz="0" w:space="0" w:color="auto"/>
                        <w:left w:val="none" w:sz="0" w:space="0" w:color="auto"/>
                        <w:bottom w:val="none" w:sz="0" w:space="0" w:color="auto"/>
                        <w:right w:val="none" w:sz="0" w:space="0" w:color="auto"/>
                      </w:divBdr>
                      <w:divsChild>
                        <w:div w:id="1188981713">
                          <w:marLeft w:val="240"/>
                          <w:marRight w:val="0"/>
                          <w:marTop w:val="0"/>
                          <w:marBottom w:val="0"/>
                          <w:divBdr>
                            <w:top w:val="none" w:sz="0" w:space="0" w:color="auto"/>
                            <w:left w:val="none" w:sz="0" w:space="0" w:color="auto"/>
                            <w:bottom w:val="none" w:sz="0" w:space="0" w:color="auto"/>
                            <w:right w:val="none" w:sz="0" w:space="0" w:color="auto"/>
                          </w:divBdr>
                        </w:div>
                      </w:divsChild>
                    </w:div>
                    <w:div w:id="749161894">
                      <w:marLeft w:val="0"/>
                      <w:marRight w:val="0"/>
                      <w:marTop w:val="0"/>
                      <w:marBottom w:val="0"/>
                      <w:divBdr>
                        <w:top w:val="none" w:sz="0" w:space="0" w:color="auto"/>
                        <w:left w:val="none" w:sz="0" w:space="0" w:color="auto"/>
                        <w:bottom w:val="none" w:sz="0" w:space="0" w:color="auto"/>
                        <w:right w:val="none" w:sz="0" w:space="0" w:color="auto"/>
                      </w:divBdr>
                      <w:divsChild>
                        <w:div w:id="963005189">
                          <w:marLeft w:val="240"/>
                          <w:marRight w:val="0"/>
                          <w:marTop w:val="0"/>
                          <w:marBottom w:val="0"/>
                          <w:divBdr>
                            <w:top w:val="none" w:sz="0" w:space="0" w:color="auto"/>
                            <w:left w:val="none" w:sz="0" w:space="0" w:color="auto"/>
                            <w:bottom w:val="none" w:sz="0" w:space="0" w:color="auto"/>
                            <w:right w:val="none" w:sz="0" w:space="0" w:color="auto"/>
                          </w:divBdr>
                        </w:div>
                      </w:divsChild>
                    </w:div>
                    <w:div w:id="94447959">
                      <w:marLeft w:val="0"/>
                      <w:marRight w:val="0"/>
                      <w:marTop w:val="0"/>
                      <w:marBottom w:val="0"/>
                      <w:divBdr>
                        <w:top w:val="none" w:sz="0" w:space="0" w:color="auto"/>
                        <w:left w:val="none" w:sz="0" w:space="0" w:color="auto"/>
                        <w:bottom w:val="none" w:sz="0" w:space="0" w:color="auto"/>
                        <w:right w:val="none" w:sz="0" w:space="0" w:color="auto"/>
                      </w:divBdr>
                      <w:divsChild>
                        <w:div w:id="1964923120">
                          <w:marLeft w:val="240"/>
                          <w:marRight w:val="0"/>
                          <w:marTop w:val="0"/>
                          <w:marBottom w:val="0"/>
                          <w:divBdr>
                            <w:top w:val="none" w:sz="0" w:space="0" w:color="auto"/>
                            <w:left w:val="none" w:sz="0" w:space="0" w:color="auto"/>
                            <w:bottom w:val="none" w:sz="0" w:space="0" w:color="auto"/>
                            <w:right w:val="none" w:sz="0" w:space="0" w:color="auto"/>
                          </w:divBdr>
                        </w:div>
                      </w:divsChild>
                    </w:div>
                    <w:div w:id="100538112">
                      <w:marLeft w:val="0"/>
                      <w:marRight w:val="0"/>
                      <w:marTop w:val="0"/>
                      <w:marBottom w:val="0"/>
                      <w:divBdr>
                        <w:top w:val="none" w:sz="0" w:space="0" w:color="auto"/>
                        <w:left w:val="none" w:sz="0" w:space="0" w:color="auto"/>
                        <w:bottom w:val="none" w:sz="0" w:space="0" w:color="auto"/>
                        <w:right w:val="none" w:sz="0" w:space="0" w:color="auto"/>
                      </w:divBdr>
                      <w:divsChild>
                        <w:div w:id="317460117">
                          <w:marLeft w:val="240"/>
                          <w:marRight w:val="0"/>
                          <w:marTop w:val="0"/>
                          <w:marBottom w:val="0"/>
                          <w:divBdr>
                            <w:top w:val="none" w:sz="0" w:space="0" w:color="auto"/>
                            <w:left w:val="none" w:sz="0" w:space="0" w:color="auto"/>
                            <w:bottom w:val="none" w:sz="0" w:space="0" w:color="auto"/>
                            <w:right w:val="none" w:sz="0" w:space="0" w:color="auto"/>
                          </w:divBdr>
                        </w:div>
                      </w:divsChild>
                    </w:div>
                    <w:div w:id="1508405425">
                      <w:marLeft w:val="0"/>
                      <w:marRight w:val="0"/>
                      <w:marTop w:val="0"/>
                      <w:marBottom w:val="0"/>
                      <w:divBdr>
                        <w:top w:val="none" w:sz="0" w:space="0" w:color="auto"/>
                        <w:left w:val="none" w:sz="0" w:space="0" w:color="auto"/>
                        <w:bottom w:val="none" w:sz="0" w:space="0" w:color="auto"/>
                        <w:right w:val="none" w:sz="0" w:space="0" w:color="auto"/>
                      </w:divBdr>
                      <w:divsChild>
                        <w:div w:id="2080639306">
                          <w:marLeft w:val="240"/>
                          <w:marRight w:val="0"/>
                          <w:marTop w:val="0"/>
                          <w:marBottom w:val="0"/>
                          <w:divBdr>
                            <w:top w:val="none" w:sz="0" w:space="0" w:color="auto"/>
                            <w:left w:val="none" w:sz="0" w:space="0" w:color="auto"/>
                            <w:bottom w:val="none" w:sz="0" w:space="0" w:color="auto"/>
                            <w:right w:val="none" w:sz="0" w:space="0" w:color="auto"/>
                          </w:divBdr>
                        </w:div>
                      </w:divsChild>
                    </w:div>
                    <w:div w:id="1398942760">
                      <w:marLeft w:val="0"/>
                      <w:marRight w:val="0"/>
                      <w:marTop w:val="0"/>
                      <w:marBottom w:val="0"/>
                      <w:divBdr>
                        <w:top w:val="none" w:sz="0" w:space="0" w:color="auto"/>
                        <w:left w:val="none" w:sz="0" w:space="0" w:color="auto"/>
                        <w:bottom w:val="none" w:sz="0" w:space="0" w:color="auto"/>
                        <w:right w:val="none" w:sz="0" w:space="0" w:color="auto"/>
                      </w:divBdr>
                      <w:divsChild>
                        <w:div w:id="185927670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05403653">
                  <w:marLeft w:val="0"/>
                  <w:marRight w:val="0"/>
                  <w:marTop w:val="150"/>
                  <w:marBottom w:val="150"/>
                  <w:divBdr>
                    <w:top w:val="none" w:sz="0" w:space="0" w:color="auto"/>
                    <w:left w:val="none" w:sz="0" w:space="0" w:color="auto"/>
                    <w:bottom w:val="none" w:sz="0" w:space="0" w:color="auto"/>
                    <w:right w:val="none" w:sz="0" w:space="0" w:color="auto"/>
                  </w:divBdr>
                  <w:divsChild>
                    <w:div w:id="855775462">
                      <w:marLeft w:val="0"/>
                      <w:marRight w:val="0"/>
                      <w:marTop w:val="0"/>
                      <w:marBottom w:val="0"/>
                      <w:divBdr>
                        <w:top w:val="none" w:sz="0" w:space="0" w:color="auto"/>
                        <w:left w:val="none" w:sz="0" w:space="0" w:color="auto"/>
                        <w:bottom w:val="none" w:sz="0" w:space="0" w:color="auto"/>
                        <w:right w:val="none" w:sz="0" w:space="0" w:color="auto"/>
                      </w:divBdr>
                      <w:divsChild>
                        <w:div w:id="952516740">
                          <w:marLeft w:val="240"/>
                          <w:marRight w:val="0"/>
                          <w:marTop w:val="0"/>
                          <w:marBottom w:val="0"/>
                          <w:divBdr>
                            <w:top w:val="none" w:sz="0" w:space="0" w:color="auto"/>
                            <w:left w:val="none" w:sz="0" w:space="0" w:color="auto"/>
                            <w:bottom w:val="none" w:sz="0" w:space="0" w:color="auto"/>
                            <w:right w:val="none" w:sz="0" w:space="0" w:color="auto"/>
                          </w:divBdr>
                        </w:div>
                      </w:divsChild>
                    </w:div>
                    <w:div w:id="1738631601">
                      <w:marLeft w:val="0"/>
                      <w:marRight w:val="0"/>
                      <w:marTop w:val="0"/>
                      <w:marBottom w:val="0"/>
                      <w:divBdr>
                        <w:top w:val="none" w:sz="0" w:space="0" w:color="auto"/>
                        <w:left w:val="none" w:sz="0" w:space="0" w:color="auto"/>
                        <w:bottom w:val="none" w:sz="0" w:space="0" w:color="auto"/>
                        <w:right w:val="none" w:sz="0" w:space="0" w:color="auto"/>
                      </w:divBdr>
                      <w:divsChild>
                        <w:div w:id="810829928">
                          <w:marLeft w:val="240"/>
                          <w:marRight w:val="0"/>
                          <w:marTop w:val="0"/>
                          <w:marBottom w:val="0"/>
                          <w:divBdr>
                            <w:top w:val="none" w:sz="0" w:space="0" w:color="auto"/>
                            <w:left w:val="none" w:sz="0" w:space="0" w:color="auto"/>
                            <w:bottom w:val="none" w:sz="0" w:space="0" w:color="auto"/>
                            <w:right w:val="none" w:sz="0" w:space="0" w:color="auto"/>
                          </w:divBdr>
                        </w:div>
                      </w:divsChild>
                    </w:div>
                    <w:div w:id="840970629">
                      <w:marLeft w:val="0"/>
                      <w:marRight w:val="0"/>
                      <w:marTop w:val="0"/>
                      <w:marBottom w:val="0"/>
                      <w:divBdr>
                        <w:top w:val="none" w:sz="0" w:space="0" w:color="auto"/>
                        <w:left w:val="none" w:sz="0" w:space="0" w:color="auto"/>
                        <w:bottom w:val="none" w:sz="0" w:space="0" w:color="auto"/>
                        <w:right w:val="none" w:sz="0" w:space="0" w:color="auto"/>
                      </w:divBdr>
                      <w:divsChild>
                        <w:div w:id="1194001016">
                          <w:marLeft w:val="240"/>
                          <w:marRight w:val="0"/>
                          <w:marTop w:val="0"/>
                          <w:marBottom w:val="0"/>
                          <w:divBdr>
                            <w:top w:val="none" w:sz="0" w:space="0" w:color="auto"/>
                            <w:left w:val="none" w:sz="0" w:space="0" w:color="auto"/>
                            <w:bottom w:val="none" w:sz="0" w:space="0" w:color="auto"/>
                            <w:right w:val="none" w:sz="0" w:space="0" w:color="auto"/>
                          </w:divBdr>
                        </w:div>
                      </w:divsChild>
                    </w:div>
                    <w:div w:id="860704577">
                      <w:marLeft w:val="0"/>
                      <w:marRight w:val="0"/>
                      <w:marTop w:val="0"/>
                      <w:marBottom w:val="0"/>
                      <w:divBdr>
                        <w:top w:val="none" w:sz="0" w:space="0" w:color="auto"/>
                        <w:left w:val="none" w:sz="0" w:space="0" w:color="auto"/>
                        <w:bottom w:val="none" w:sz="0" w:space="0" w:color="auto"/>
                        <w:right w:val="none" w:sz="0" w:space="0" w:color="auto"/>
                      </w:divBdr>
                      <w:divsChild>
                        <w:div w:id="1665551366">
                          <w:marLeft w:val="240"/>
                          <w:marRight w:val="0"/>
                          <w:marTop w:val="0"/>
                          <w:marBottom w:val="0"/>
                          <w:divBdr>
                            <w:top w:val="none" w:sz="0" w:space="0" w:color="auto"/>
                            <w:left w:val="none" w:sz="0" w:space="0" w:color="auto"/>
                            <w:bottom w:val="none" w:sz="0" w:space="0" w:color="auto"/>
                            <w:right w:val="none" w:sz="0" w:space="0" w:color="auto"/>
                          </w:divBdr>
                        </w:div>
                      </w:divsChild>
                    </w:div>
                    <w:div w:id="976882397">
                      <w:marLeft w:val="0"/>
                      <w:marRight w:val="0"/>
                      <w:marTop w:val="0"/>
                      <w:marBottom w:val="0"/>
                      <w:divBdr>
                        <w:top w:val="none" w:sz="0" w:space="0" w:color="auto"/>
                        <w:left w:val="none" w:sz="0" w:space="0" w:color="auto"/>
                        <w:bottom w:val="none" w:sz="0" w:space="0" w:color="auto"/>
                        <w:right w:val="none" w:sz="0" w:space="0" w:color="auto"/>
                      </w:divBdr>
                      <w:divsChild>
                        <w:div w:id="375395344">
                          <w:marLeft w:val="240"/>
                          <w:marRight w:val="0"/>
                          <w:marTop w:val="0"/>
                          <w:marBottom w:val="0"/>
                          <w:divBdr>
                            <w:top w:val="none" w:sz="0" w:space="0" w:color="auto"/>
                            <w:left w:val="none" w:sz="0" w:space="0" w:color="auto"/>
                            <w:bottom w:val="none" w:sz="0" w:space="0" w:color="auto"/>
                            <w:right w:val="none" w:sz="0" w:space="0" w:color="auto"/>
                          </w:divBdr>
                        </w:div>
                      </w:divsChild>
                    </w:div>
                    <w:div w:id="198012291">
                      <w:marLeft w:val="0"/>
                      <w:marRight w:val="0"/>
                      <w:marTop w:val="0"/>
                      <w:marBottom w:val="0"/>
                      <w:divBdr>
                        <w:top w:val="none" w:sz="0" w:space="0" w:color="auto"/>
                        <w:left w:val="none" w:sz="0" w:space="0" w:color="auto"/>
                        <w:bottom w:val="none" w:sz="0" w:space="0" w:color="auto"/>
                        <w:right w:val="none" w:sz="0" w:space="0" w:color="auto"/>
                      </w:divBdr>
                      <w:divsChild>
                        <w:div w:id="959653964">
                          <w:marLeft w:val="240"/>
                          <w:marRight w:val="0"/>
                          <w:marTop w:val="0"/>
                          <w:marBottom w:val="0"/>
                          <w:divBdr>
                            <w:top w:val="none" w:sz="0" w:space="0" w:color="auto"/>
                            <w:left w:val="none" w:sz="0" w:space="0" w:color="auto"/>
                            <w:bottom w:val="none" w:sz="0" w:space="0" w:color="auto"/>
                            <w:right w:val="none" w:sz="0" w:space="0" w:color="auto"/>
                          </w:divBdr>
                        </w:div>
                      </w:divsChild>
                    </w:div>
                    <w:div w:id="1611010482">
                      <w:marLeft w:val="0"/>
                      <w:marRight w:val="0"/>
                      <w:marTop w:val="0"/>
                      <w:marBottom w:val="0"/>
                      <w:divBdr>
                        <w:top w:val="none" w:sz="0" w:space="0" w:color="auto"/>
                        <w:left w:val="none" w:sz="0" w:space="0" w:color="auto"/>
                        <w:bottom w:val="none" w:sz="0" w:space="0" w:color="auto"/>
                        <w:right w:val="none" w:sz="0" w:space="0" w:color="auto"/>
                      </w:divBdr>
                      <w:divsChild>
                        <w:div w:id="1510019266">
                          <w:marLeft w:val="240"/>
                          <w:marRight w:val="0"/>
                          <w:marTop w:val="0"/>
                          <w:marBottom w:val="0"/>
                          <w:divBdr>
                            <w:top w:val="none" w:sz="0" w:space="0" w:color="auto"/>
                            <w:left w:val="none" w:sz="0" w:space="0" w:color="auto"/>
                            <w:bottom w:val="none" w:sz="0" w:space="0" w:color="auto"/>
                            <w:right w:val="none" w:sz="0" w:space="0" w:color="auto"/>
                          </w:divBdr>
                        </w:div>
                      </w:divsChild>
                    </w:div>
                    <w:div w:id="403718377">
                      <w:marLeft w:val="0"/>
                      <w:marRight w:val="0"/>
                      <w:marTop w:val="0"/>
                      <w:marBottom w:val="0"/>
                      <w:divBdr>
                        <w:top w:val="none" w:sz="0" w:space="0" w:color="auto"/>
                        <w:left w:val="none" w:sz="0" w:space="0" w:color="auto"/>
                        <w:bottom w:val="none" w:sz="0" w:space="0" w:color="auto"/>
                        <w:right w:val="none" w:sz="0" w:space="0" w:color="auto"/>
                      </w:divBdr>
                      <w:divsChild>
                        <w:div w:id="1636400788">
                          <w:marLeft w:val="240"/>
                          <w:marRight w:val="0"/>
                          <w:marTop w:val="0"/>
                          <w:marBottom w:val="0"/>
                          <w:divBdr>
                            <w:top w:val="none" w:sz="0" w:space="0" w:color="auto"/>
                            <w:left w:val="none" w:sz="0" w:space="0" w:color="auto"/>
                            <w:bottom w:val="none" w:sz="0" w:space="0" w:color="auto"/>
                            <w:right w:val="none" w:sz="0" w:space="0" w:color="auto"/>
                          </w:divBdr>
                        </w:div>
                      </w:divsChild>
                    </w:div>
                    <w:div w:id="1127892002">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240"/>
                          <w:marRight w:val="0"/>
                          <w:marTop w:val="0"/>
                          <w:marBottom w:val="0"/>
                          <w:divBdr>
                            <w:top w:val="none" w:sz="0" w:space="0" w:color="auto"/>
                            <w:left w:val="none" w:sz="0" w:space="0" w:color="auto"/>
                            <w:bottom w:val="none" w:sz="0" w:space="0" w:color="auto"/>
                            <w:right w:val="none" w:sz="0" w:space="0" w:color="auto"/>
                          </w:divBdr>
                        </w:div>
                      </w:divsChild>
                    </w:div>
                    <w:div w:id="1994404284">
                      <w:marLeft w:val="0"/>
                      <w:marRight w:val="0"/>
                      <w:marTop w:val="0"/>
                      <w:marBottom w:val="0"/>
                      <w:divBdr>
                        <w:top w:val="none" w:sz="0" w:space="0" w:color="auto"/>
                        <w:left w:val="none" w:sz="0" w:space="0" w:color="auto"/>
                        <w:bottom w:val="none" w:sz="0" w:space="0" w:color="auto"/>
                        <w:right w:val="none" w:sz="0" w:space="0" w:color="auto"/>
                      </w:divBdr>
                      <w:divsChild>
                        <w:div w:id="16935272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54471794">
                  <w:marLeft w:val="0"/>
                  <w:marRight w:val="0"/>
                  <w:marTop w:val="150"/>
                  <w:marBottom w:val="150"/>
                  <w:divBdr>
                    <w:top w:val="none" w:sz="0" w:space="0" w:color="auto"/>
                    <w:left w:val="none" w:sz="0" w:space="0" w:color="auto"/>
                    <w:bottom w:val="none" w:sz="0" w:space="0" w:color="auto"/>
                    <w:right w:val="none" w:sz="0" w:space="0" w:color="auto"/>
                  </w:divBdr>
                  <w:divsChild>
                    <w:div w:id="409280213">
                      <w:marLeft w:val="0"/>
                      <w:marRight w:val="0"/>
                      <w:marTop w:val="0"/>
                      <w:marBottom w:val="0"/>
                      <w:divBdr>
                        <w:top w:val="none" w:sz="0" w:space="0" w:color="auto"/>
                        <w:left w:val="none" w:sz="0" w:space="0" w:color="auto"/>
                        <w:bottom w:val="none" w:sz="0" w:space="0" w:color="auto"/>
                        <w:right w:val="none" w:sz="0" w:space="0" w:color="auto"/>
                      </w:divBdr>
                      <w:divsChild>
                        <w:div w:id="856193954">
                          <w:marLeft w:val="240"/>
                          <w:marRight w:val="0"/>
                          <w:marTop w:val="0"/>
                          <w:marBottom w:val="0"/>
                          <w:divBdr>
                            <w:top w:val="none" w:sz="0" w:space="0" w:color="auto"/>
                            <w:left w:val="none" w:sz="0" w:space="0" w:color="auto"/>
                            <w:bottom w:val="none" w:sz="0" w:space="0" w:color="auto"/>
                            <w:right w:val="none" w:sz="0" w:space="0" w:color="auto"/>
                          </w:divBdr>
                        </w:div>
                      </w:divsChild>
                    </w:div>
                    <w:div w:id="736050356">
                      <w:marLeft w:val="0"/>
                      <w:marRight w:val="0"/>
                      <w:marTop w:val="0"/>
                      <w:marBottom w:val="0"/>
                      <w:divBdr>
                        <w:top w:val="none" w:sz="0" w:space="0" w:color="auto"/>
                        <w:left w:val="none" w:sz="0" w:space="0" w:color="auto"/>
                        <w:bottom w:val="none" w:sz="0" w:space="0" w:color="auto"/>
                        <w:right w:val="none" w:sz="0" w:space="0" w:color="auto"/>
                      </w:divBdr>
                      <w:divsChild>
                        <w:div w:id="1372152620">
                          <w:marLeft w:val="240"/>
                          <w:marRight w:val="0"/>
                          <w:marTop w:val="0"/>
                          <w:marBottom w:val="0"/>
                          <w:divBdr>
                            <w:top w:val="none" w:sz="0" w:space="0" w:color="auto"/>
                            <w:left w:val="none" w:sz="0" w:space="0" w:color="auto"/>
                            <w:bottom w:val="none" w:sz="0" w:space="0" w:color="auto"/>
                            <w:right w:val="none" w:sz="0" w:space="0" w:color="auto"/>
                          </w:divBdr>
                        </w:div>
                      </w:divsChild>
                    </w:div>
                    <w:div w:id="132413020">
                      <w:marLeft w:val="0"/>
                      <w:marRight w:val="0"/>
                      <w:marTop w:val="0"/>
                      <w:marBottom w:val="0"/>
                      <w:divBdr>
                        <w:top w:val="none" w:sz="0" w:space="0" w:color="auto"/>
                        <w:left w:val="none" w:sz="0" w:space="0" w:color="auto"/>
                        <w:bottom w:val="none" w:sz="0" w:space="0" w:color="auto"/>
                        <w:right w:val="none" w:sz="0" w:space="0" w:color="auto"/>
                      </w:divBdr>
                      <w:divsChild>
                        <w:div w:id="1750810859">
                          <w:marLeft w:val="240"/>
                          <w:marRight w:val="0"/>
                          <w:marTop w:val="0"/>
                          <w:marBottom w:val="0"/>
                          <w:divBdr>
                            <w:top w:val="none" w:sz="0" w:space="0" w:color="auto"/>
                            <w:left w:val="none" w:sz="0" w:space="0" w:color="auto"/>
                            <w:bottom w:val="none" w:sz="0" w:space="0" w:color="auto"/>
                            <w:right w:val="none" w:sz="0" w:space="0" w:color="auto"/>
                          </w:divBdr>
                        </w:div>
                      </w:divsChild>
                    </w:div>
                    <w:div w:id="584653476">
                      <w:marLeft w:val="0"/>
                      <w:marRight w:val="0"/>
                      <w:marTop w:val="0"/>
                      <w:marBottom w:val="0"/>
                      <w:divBdr>
                        <w:top w:val="none" w:sz="0" w:space="0" w:color="auto"/>
                        <w:left w:val="none" w:sz="0" w:space="0" w:color="auto"/>
                        <w:bottom w:val="none" w:sz="0" w:space="0" w:color="auto"/>
                        <w:right w:val="none" w:sz="0" w:space="0" w:color="auto"/>
                      </w:divBdr>
                      <w:divsChild>
                        <w:div w:id="1491600522">
                          <w:marLeft w:val="240"/>
                          <w:marRight w:val="0"/>
                          <w:marTop w:val="0"/>
                          <w:marBottom w:val="0"/>
                          <w:divBdr>
                            <w:top w:val="none" w:sz="0" w:space="0" w:color="auto"/>
                            <w:left w:val="none" w:sz="0" w:space="0" w:color="auto"/>
                            <w:bottom w:val="none" w:sz="0" w:space="0" w:color="auto"/>
                            <w:right w:val="none" w:sz="0" w:space="0" w:color="auto"/>
                          </w:divBdr>
                        </w:div>
                      </w:divsChild>
                    </w:div>
                    <w:div w:id="1751924001">
                      <w:marLeft w:val="0"/>
                      <w:marRight w:val="0"/>
                      <w:marTop w:val="0"/>
                      <w:marBottom w:val="0"/>
                      <w:divBdr>
                        <w:top w:val="none" w:sz="0" w:space="0" w:color="auto"/>
                        <w:left w:val="none" w:sz="0" w:space="0" w:color="auto"/>
                        <w:bottom w:val="none" w:sz="0" w:space="0" w:color="auto"/>
                        <w:right w:val="none" w:sz="0" w:space="0" w:color="auto"/>
                      </w:divBdr>
                      <w:divsChild>
                        <w:div w:id="177081024">
                          <w:marLeft w:val="240"/>
                          <w:marRight w:val="0"/>
                          <w:marTop w:val="0"/>
                          <w:marBottom w:val="0"/>
                          <w:divBdr>
                            <w:top w:val="none" w:sz="0" w:space="0" w:color="auto"/>
                            <w:left w:val="none" w:sz="0" w:space="0" w:color="auto"/>
                            <w:bottom w:val="none" w:sz="0" w:space="0" w:color="auto"/>
                            <w:right w:val="none" w:sz="0" w:space="0" w:color="auto"/>
                          </w:divBdr>
                        </w:div>
                      </w:divsChild>
                    </w:div>
                    <w:div w:id="6101676">
                      <w:marLeft w:val="0"/>
                      <w:marRight w:val="0"/>
                      <w:marTop w:val="0"/>
                      <w:marBottom w:val="0"/>
                      <w:divBdr>
                        <w:top w:val="none" w:sz="0" w:space="0" w:color="auto"/>
                        <w:left w:val="none" w:sz="0" w:space="0" w:color="auto"/>
                        <w:bottom w:val="none" w:sz="0" w:space="0" w:color="auto"/>
                        <w:right w:val="none" w:sz="0" w:space="0" w:color="auto"/>
                      </w:divBdr>
                      <w:divsChild>
                        <w:div w:id="1200438113">
                          <w:marLeft w:val="240"/>
                          <w:marRight w:val="0"/>
                          <w:marTop w:val="0"/>
                          <w:marBottom w:val="0"/>
                          <w:divBdr>
                            <w:top w:val="none" w:sz="0" w:space="0" w:color="auto"/>
                            <w:left w:val="none" w:sz="0" w:space="0" w:color="auto"/>
                            <w:bottom w:val="none" w:sz="0" w:space="0" w:color="auto"/>
                            <w:right w:val="none" w:sz="0" w:space="0" w:color="auto"/>
                          </w:divBdr>
                        </w:div>
                      </w:divsChild>
                    </w:div>
                    <w:div w:id="2062554520">
                      <w:marLeft w:val="0"/>
                      <w:marRight w:val="0"/>
                      <w:marTop w:val="0"/>
                      <w:marBottom w:val="0"/>
                      <w:divBdr>
                        <w:top w:val="none" w:sz="0" w:space="0" w:color="auto"/>
                        <w:left w:val="none" w:sz="0" w:space="0" w:color="auto"/>
                        <w:bottom w:val="none" w:sz="0" w:space="0" w:color="auto"/>
                        <w:right w:val="none" w:sz="0" w:space="0" w:color="auto"/>
                      </w:divBdr>
                      <w:divsChild>
                        <w:div w:id="1383868695">
                          <w:marLeft w:val="240"/>
                          <w:marRight w:val="0"/>
                          <w:marTop w:val="0"/>
                          <w:marBottom w:val="0"/>
                          <w:divBdr>
                            <w:top w:val="none" w:sz="0" w:space="0" w:color="auto"/>
                            <w:left w:val="none" w:sz="0" w:space="0" w:color="auto"/>
                            <w:bottom w:val="none" w:sz="0" w:space="0" w:color="auto"/>
                            <w:right w:val="none" w:sz="0" w:space="0" w:color="auto"/>
                          </w:divBdr>
                        </w:div>
                      </w:divsChild>
                    </w:div>
                    <w:div w:id="1769504081">
                      <w:marLeft w:val="0"/>
                      <w:marRight w:val="0"/>
                      <w:marTop w:val="0"/>
                      <w:marBottom w:val="0"/>
                      <w:divBdr>
                        <w:top w:val="none" w:sz="0" w:space="0" w:color="auto"/>
                        <w:left w:val="none" w:sz="0" w:space="0" w:color="auto"/>
                        <w:bottom w:val="none" w:sz="0" w:space="0" w:color="auto"/>
                        <w:right w:val="none" w:sz="0" w:space="0" w:color="auto"/>
                      </w:divBdr>
                      <w:divsChild>
                        <w:div w:id="2085491916">
                          <w:marLeft w:val="240"/>
                          <w:marRight w:val="0"/>
                          <w:marTop w:val="0"/>
                          <w:marBottom w:val="0"/>
                          <w:divBdr>
                            <w:top w:val="none" w:sz="0" w:space="0" w:color="auto"/>
                            <w:left w:val="none" w:sz="0" w:space="0" w:color="auto"/>
                            <w:bottom w:val="none" w:sz="0" w:space="0" w:color="auto"/>
                            <w:right w:val="none" w:sz="0" w:space="0" w:color="auto"/>
                          </w:divBdr>
                        </w:div>
                      </w:divsChild>
                    </w:div>
                    <w:div w:id="904755799">
                      <w:marLeft w:val="0"/>
                      <w:marRight w:val="0"/>
                      <w:marTop w:val="0"/>
                      <w:marBottom w:val="0"/>
                      <w:divBdr>
                        <w:top w:val="none" w:sz="0" w:space="0" w:color="auto"/>
                        <w:left w:val="none" w:sz="0" w:space="0" w:color="auto"/>
                        <w:bottom w:val="none" w:sz="0" w:space="0" w:color="auto"/>
                        <w:right w:val="none" w:sz="0" w:space="0" w:color="auto"/>
                      </w:divBdr>
                      <w:divsChild>
                        <w:div w:id="75432187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9494626">
      <w:bodyDiv w:val="1"/>
      <w:marLeft w:val="0"/>
      <w:marRight w:val="0"/>
      <w:marTop w:val="0"/>
      <w:marBottom w:val="0"/>
      <w:divBdr>
        <w:top w:val="none" w:sz="0" w:space="0" w:color="auto"/>
        <w:left w:val="none" w:sz="0" w:space="0" w:color="auto"/>
        <w:bottom w:val="none" w:sz="0" w:space="0" w:color="auto"/>
        <w:right w:val="none" w:sz="0" w:space="0" w:color="auto"/>
      </w:divBdr>
    </w:div>
    <w:div w:id="1754935884">
      <w:bodyDiv w:val="1"/>
      <w:marLeft w:val="0"/>
      <w:marRight w:val="0"/>
      <w:marTop w:val="0"/>
      <w:marBottom w:val="0"/>
      <w:divBdr>
        <w:top w:val="none" w:sz="0" w:space="0" w:color="auto"/>
        <w:left w:val="none" w:sz="0" w:space="0" w:color="auto"/>
        <w:bottom w:val="none" w:sz="0" w:space="0" w:color="auto"/>
        <w:right w:val="none" w:sz="0" w:space="0" w:color="auto"/>
      </w:divBdr>
    </w:div>
    <w:div w:id="1762414256">
      <w:bodyDiv w:val="1"/>
      <w:marLeft w:val="0"/>
      <w:marRight w:val="0"/>
      <w:marTop w:val="0"/>
      <w:marBottom w:val="0"/>
      <w:divBdr>
        <w:top w:val="none" w:sz="0" w:space="0" w:color="auto"/>
        <w:left w:val="none" w:sz="0" w:space="0" w:color="auto"/>
        <w:bottom w:val="none" w:sz="0" w:space="0" w:color="auto"/>
        <w:right w:val="none" w:sz="0" w:space="0" w:color="auto"/>
      </w:divBdr>
    </w:div>
    <w:div w:id="1763138276">
      <w:bodyDiv w:val="1"/>
      <w:marLeft w:val="0"/>
      <w:marRight w:val="0"/>
      <w:marTop w:val="0"/>
      <w:marBottom w:val="0"/>
      <w:divBdr>
        <w:top w:val="none" w:sz="0" w:space="0" w:color="auto"/>
        <w:left w:val="none" w:sz="0" w:space="0" w:color="auto"/>
        <w:bottom w:val="none" w:sz="0" w:space="0" w:color="auto"/>
        <w:right w:val="none" w:sz="0" w:space="0" w:color="auto"/>
      </w:divBdr>
    </w:div>
    <w:div w:id="1778862819">
      <w:bodyDiv w:val="1"/>
      <w:marLeft w:val="0"/>
      <w:marRight w:val="0"/>
      <w:marTop w:val="0"/>
      <w:marBottom w:val="0"/>
      <w:divBdr>
        <w:top w:val="none" w:sz="0" w:space="0" w:color="auto"/>
        <w:left w:val="none" w:sz="0" w:space="0" w:color="auto"/>
        <w:bottom w:val="none" w:sz="0" w:space="0" w:color="auto"/>
        <w:right w:val="none" w:sz="0" w:space="0" w:color="auto"/>
      </w:divBdr>
    </w:div>
    <w:div w:id="1779181243">
      <w:bodyDiv w:val="1"/>
      <w:marLeft w:val="0"/>
      <w:marRight w:val="0"/>
      <w:marTop w:val="0"/>
      <w:marBottom w:val="0"/>
      <w:divBdr>
        <w:top w:val="none" w:sz="0" w:space="0" w:color="auto"/>
        <w:left w:val="none" w:sz="0" w:space="0" w:color="auto"/>
        <w:bottom w:val="none" w:sz="0" w:space="0" w:color="auto"/>
        <w:right w:val="none" w:sz="0" w:space="0" w:color="auto"/>
      </w:divBdr>
    </w:div>
    <w:div w:id="1780252545">
      <w:bodyDiv w:val="1"/>
      <w:marLeft w:val="0"/>
      <w:marRight w:val="0"/>
      <w:marTop w:val="0"/>
      <w:marBottom w:val="0"/>
      <w:divBdr>
        <w:top w:val="none" w:sz="0" w:space="0" w:color="auto"/>
        <w:left w:val="none" w:sz="0" w:space="0" w:color="auto"/>
        <w:bottom w:val="none" w:sz="0" w:space="0" w:color="auto"/>
        <w:right w:val="none" w:sz="0" w:space="0" w:color="auto"/>
      </w:divBdr>
    </w:div>
    <w:div w:id="1785148171">
      <w:bodyDiv w:val="1"/>
      <w:marLeft w:val="0"/>
      <w:marRight w:val="0"/>
      <w:marTop w:val="0"/>
      <w:marBottom w:val="0"/>
      <w:divBdr>
        <w:top w:val="none" w:sz="0" w:space="0" w:color="auto"/>
        <w:left w:val="none" w:sz="0" w:space="0" w:color="auto"/>
        <w:bottom w:val="none" w:sz="0" w:space="0" w:color="auto"/>
        <w:right w:val="none" w:sz="0" w:space="0" w:color="auto"/>
      </w:divBdr>
    </w:div>
    <w:div w:id="1794908082">
      <w:bodyDiv w:val="1"/>
      <w:marLeft w:val="0"/>
      <w:marRight w:val="0"/>
      <w:marTop w:val="0"/>
      <w:marBottom w:val="0"/>
      <w:divBdr>
        <w:top w:val="none" w:sz="0" w:space="0" w:color="auto"/>
        <w:left w:val="none" w:sz="0" w:space="0" w:color="auto"/>
        <w:bottom w:val="none" w:sz="0" w:space="0" w:color="auto"/>
        <w:right w:val="none" w:sz="0" w:space="0" w:color="auto"/>
      </w:divBdr>
    </w:div>
    <w:div w:id="1797291018">
      <w:bodyDiv w:val="1"/>
      <w:marLeft w:val="0"/>
      <w:marRight w:val="0"/>
      <w:marTop w:val="0"/>
      <w:marBottom w:val="0"/>
      <w:divBdr>
        <w:top w:val="none" w:sz="0" w:space="0" w:color="auto"/>
        <w:left w:val="none" w:sz="0" w:space="0" w:color="auto"/>
        <w:bottom w:val="none" w:sz="0" w:space="0" w:color="auto"/>
        <w:right w:val="none" w:sz="0" w:space="0" w:color="auto"/>
      </w:divBdr>
    </w:div>
    <w:div w:id="1798641591">
      <w:bodyDiv w:val="1"/>
      <w:marLeft w:val="0"/>
      <w:marRight w:val="0"/>
      <w:marTop w:val="0"/>
      <w:marBottom w:val="0"/>
      <w:divBdr>
        <w:top w:val="none" w:sz="0" w:space="0" w:color="auto"/>
        <w:left w:val="none" w:sz="0" w:space="0" w:color="auto"/>
        <w:bottom w:val="none" w:sz="0" w:space="0" w:color="auto"/>
        <w:right w:val="none" w:sz="0" w:space="0" w:color="auto"/>
      </w:divBdr>
    </w:div>
    <w:div w:id="1807044288">
      <w:bodyDiv w:val="1"/>
      <w:marLeft w:val="0"/>
      <w:marRight w:val="0"/>
      <w:marTop w:val="0"/>
      <w:marBottom w:val="0"/>
      <w:divBdr>
        <w:top w:val="none" w:sz="0" w:space="0" w:color="auto"/>
        <w:left w:val="none" w:sz="0" w:space="0" w:color="auto"/>
        <w:bottom w:val="none" w:sz="0" w:space="0" w:color="auto"/>
        <w:right w:val="none" w:sz="0" w:space="0" w:color="auto"/>
      </w:divBdr>
    </w:div>
    <w:div w:id="1809399244">
      <w:bodyDiv w:val="1"/>
      <w:marLeft w:val="0"/>
      <w:marRight w:val="0"/>
      <w:marTop w:val="0"/>
      <w:marBottom w:val="0"/>
      <w:divBdr>
        <w:top w:val="none" w:sz="0" w:space="0" w:color="auto"/>
        <w:left w:val="none" w:sz="0" w:space="0" w:color="auto"/>
        <w:bottom w:val="none" w:sz="0" w:space="0" w:color="auto"/>
        <w:right w:val="none" w:sz="0" w:space="0" w:color="auto"/>
      </w:divBdr>
    </w:div>
    <w:div w:id="1810783837">
      <w:bodyDiv w:val="1"/>
      <w:marLeft w:val="0"/>
      <w:marRight w:val="0"/>
      <w:marTop w:val="0"/>
      <w:marBottom w:val="0"/>
      <w:divBdr>
        <w:top w:val="none" w:sz="0" w:space="0" w:color="auto"/>
        <w:left w:val="none" w:sz="0" w:space="0" w:color="auto"/>
        <w:bottom w:val="none" w:sz="0" w:space="0" w:color="auto"/>
        <w:right w:val="none" w:sz="0" w:space="0" w:color="auto"/>
      </w:divBdr>
    </w:div>
    <w:div w:id="1811634056">
      <w:bodyDiv w:val="1"/>
      <w:marLeft w:val="0"/>
      <w:marRight w:val="0"/>
      <w:marTop w:val="0"/>
      <w:marBottom w:val="0"/>
      <w:divBdr>
        <w:top w:val="none" w:sz="0" w:space="0" w:color="auto"/>
        <w:left w:val="none" w:sz="0" w:space="0" w:color="auto"/>
        <w:bottom w:val="none" w:sz="0" w:space="0" w:color="auto"/>
        <w:right w:val="none" w:sz="0" w:space="0" w:color="auto"/>
      </w:divBdr>
    </w:div>
    <w:div w:id="1817648619">
      <w:bodyDiv w:val="1"/>
      <w:marLeft w:val="0"/>
      <w:marRight w:val="0"/>
      <w:marTop w:val="0"/>
      <w:marBottom w:val="0"/>
      <w:divBdr>
        <w:top w:val="none" w:sz="0" w:space="0" w:color="auto"/>
        <w:left w:val="none" w:sz="0" w:space="0" w:color="auto"/>
        <w:bottom w:val="none" w:sz="0" w:space="0" w:color="auto"/>
        <w:right w:val="none" w:sz="0" w:space="0" w:color="auto"/>
      </w:divBdr>
    </w:div>
    <w:div w:id="1818954874">
      <w:bodyDiv w:val="1"/>
      <w:marLeft w:val="0"/>
      <w:marRight w:val="0"/>
      <w:marTop w:val="0"/>
      <w:marBottom w:val="0"/>
      <w:divBdr>
        <w:top w:val="none" w:sz="0" w:space="0" w:color="auto"/>
        <w:left w:val="none" w:sz="0" w:space="0" w:color="auto"/>
        <w:bottom w:val="none" w:sz="0" w:space="0" w:color="auto"/>
        <w:right w:val="none" w:sz="0" w:space="0" w:color="auto"/>
      </w:divBdr>
    </w:div>
    <w:div w:id="1827209667">
      <w:bodyDiv w:val="1"/>
      <w:marLeft w:val="0"/>
      <w:marRight w:val="0"/>
      <w:marTop w:val="0"/>
      <w:marBottom w:val="0"/>
      <w:divBdr>
        <w:top w:val="none" w:sz="0" w:space="0" w:color="auto"/>
        <w:left w:val="none" w:sz="0" w:space="0" w:color="auto"/>
        <w:bottom w:val="none" w:sz="0" w:space="0" w:color="auto"/>
        <w:right w:val="none" w:sz="0" w:space="0" w:color="auto"/>
      </w:divBdr>
    </w:div>
    <w:div w:id="1832403372">
      <w:bodyDiv w:val="1"/>
      <w:marLeft w:val="0"/>
      <w:marRight w:val="0"/>
      <w:marTop w:val="0"/>
      <w:marBottom w:val="0"/>
      <w:divBdr>
        <w:top w:val="none" w:sz="0" w:space="0" w:color="auto"/>
        <w:left w:val="none" w:sz="0" w:space="0" w:color="auto"/>
        <w:bottom w:val="none" w:sz="0" w:space="0" w:color="auto"/>
        <w:right w:val="none" w:sz="0" w:space="0" w:color="auto"/>
      </w:divBdr>
    </w:div>
    <w:div w:id="1834829274">
      <w:bodyDiv w:val="1"/>
      <w:marLeft w:val="0"/>
      <w:marRight w:val="0"/>
      <w:marTop w:val="0"/>
      <w:marBottom w:val="0"/>
      <w:divBdr>
        <w:top w:val="none" w:sz="0" w:space="0" w:color="auto"/>
        <w:left w:val="none" w:sz="0" w:space="0" w:color="auto"/>
        <w:bottom w:val="none" w:sz="0" w:space="0" w:color="auto"/>
        <w:right w:val="none" w:sz="0" w:space="0" w:color="auto"/>
      </w:divBdr>
    </w:div>
    <w:div w:id="1838228121">
      <w:bodyDiv w:val="1"/>
      <w:marLeft w:val="0"/>
      <w:marRight w:val="0"/>
      <w:marTop w:val="0"/>
      <w:marBottom w:val="0"/>
      <w:divBdr>
        <w:top w:val="none" w:sz="0" w:space="0" w:color="auto"/>
        <w:left w:val="none" w:sz="0" w:space="0" w:color="auto"/>
        <w:bottom w:val="none" w:sz="0" w:space="0" w:color="auto"/>
        <w:right w:val="none" w:sz="0" w:space="0" w:color="auto"/>
      </w:divBdr>
    </w:div>
    <w:div w:id="1848015936">
      <w:bodyDiv w:val="1"/>
      <w:marLeft w:val="0"/>
      <w:marRight w:val="0"/>
      <w:marTop w:val="0"/>
      <w:marBottom w:val="0"/>
      <w:divBdr>
        <w:top w:val="none" w:sz="0" w:space="0" w:color="auto"/>
        <w:left w:val="none" w:sz="0" w:space="0" w:color="auto"/>
        <w:bottom w:val="none" w:sz="0" w:space="0" w:color="auto"/>
        <w:right w:val="none" w:sz="0" w:space="0" w:color="auto"/>
      </w:divBdr>
    </w:div>
    <w:div w:id="1848902384">
      <w:bodyDiv w:val="1"/>
      <w:marLeft w:val="0"/>
      <w:marRight w:val="0"/>
      <w:marTop w:val="0"/>
      <w:marBottom w:val="0"/>
      <w:divBdr>
        <w:top w:val="none" w:sz="0" w:space="0" w:color="auto"/>
        <w:left w:val="none" w:sz="0" w:space="0" w:color="auto"/>
        <w:bottom w:val="none" w:sz="0" w:space="0" w:color="auto"/>
        <w:right w:val="none" w:sz="0" w:space="0" w:color="auto"/>
      </w:divBdr>
    </w:div>
    <w:div w:id="1852521286">
      <w:bodyDiv w:val="1"/>
      <w:marLeft w:val="0"/>
      <w:marRight w:val="0"/>
      <w:marTop w:val="0"/>
      <w:marBottom w:val="0"/>
      <w:divBdr>
        <w:top w:val="none" w:sz="0" w:space="0" w:color="auto"/>
        <w:left w:val="none" w:sz="0" w:space="0" w:color="auto"/>
        <w:bottom w:val="none" w:sz="0" w:space="0" w:color="auto"/>
        <w:right w:val="none" w:sz="0" w:space="0" w:color="auto"/>
      </w:divBdr>
    </w:div>
    <w:div w:id="1853179594">
      <w:bodyDiv w:val="1"/>
      <w:marLeft w:val="0"/>
      <w:marRight w:val="0"/>
      <w:marTop w:val="0"/>
      <w:marBottom w:val="0"/>
      <w:divBdr>
        <w:top w:val="none" w:sz="0" w:space="0" w:color="auto"/>
        <w:left w:val="none" w:sz="0" w:space="0" w:color="auto"/>
        <w:bottom w:val="none" w:sz="0" w:space="0" w:color="auto"/>
        <w:right w:val="none" w:sz="0" w:space="0" w:color="auto"/>
      </w:divBdr>
    </w:div>
    <w:div w:id="1859925047">
      <w:bodyDiv w:val="1"/>
      <w:marLeft w:val="0"/>
      <w:marRight w:val="0"/>
      <w:marTop w:val="0"/>
      <w:marBottom w:val="0"/>
      <w:divBdr>
        <w:top w:val="none" w:sz="0" w:space="0" w:color="auto"/>
        <w:left w:val="none" w:sz="0" w:space="0" w:color="auto"/>
        <w:bottom w:val="none" w:sz="0" w:space="0" w:color="auto"/>
        <w:right w:val="none" w:sz="0" w:space="0" w:color="auto"/>
      </w:divBdr>
    </w:div>
    <w:div w:id="1864056273">
      <w:bodyDiv w:val="1"/>
      <w:marLeft w:val="0"/>
      <w:marRight w:val="0"/>
      <w:marTop w:val="0"/>
      <w:marBottom w:val="0"/>
      <w:divBdr>
        <w:top w:val="none" w:sz="0" w:space="0" w:color="auto"/>
        <w:left w:val="none" w:sz="0" w:space="0" w:color="auto"/>
        <w:bottom w:val="none" w:sz="0" w:space="0" w:color="auto"/>
        <w:right w:val="none" w:sz="0" w:space="0" w:color="auto"/>
      </w:divBdr>
    </w:div>
    <w:div w:id="1889415849">
      <w:bodyDiv w:val="1"/>
      <w:marLeft w:val="0"/>
      <w:marRight w:val="0"/>
      <w:marTop w:val="0"/>
      <w:marBottom w:val="0"/>
      <w:divBdr>
        <w:top w:val="none" w:sz="0" w:space="0" w:color="auto"/>
        <w:left w:val="none" w:sz="0" w:space="0" w:color="auto"/>
        <w:bottom w:val="none" w:sz="0" w:space="0" w:color="auto"/>
        <w:right w:val="none" w:sz="0" w:space="0" w:color="auto"/>
      </w:divBdr>
    </w:div>
    <w:div w:id="1899977236">
      <w:bodyDiv w:val="1"/>
      <w:marLeft w:val="0"/>
      <w:marRight w:val="0"/>
      <w:marTop w:val="0"/>
      <w:marBottom w:val="0"/>
      <w:divBdr>
        <w:top w:val="none" w:sz="0" w:space="0" w:color="auto"/>
        <w:left w:val="none" w:sz="0" w:space="0" w:color="auto"/>
        <w:bottom w:val="none" w:sz="0" w:space="0" w:color="auto"/>
        <w:right w:val="none" w:sz="0" w:space="0" w:color="auto"/>
      </w:divBdr>
    </w:div>
    <w:div w:id="1900049966">
      <w:bodyDiv w:val="1"/>
      <w:marLeft w:val="0"/>
      <w:marRight w:val="0"/>
      <w:marTop w:val="0"/>
      <w:marBottom w:val="0"/>
      <w:divBdr>
        <w:top w:val="none" w:sz="0" w:space="0" w:color="auto"/>
        <w:left w:val="none" w:sz="0" w:space="0" w:color="auto"/>
        <w:bottom w:val="none" w:sz="0" w:space="0" w:color="auto"/>
        <w:right w:val="none" w:sz="0" w:space="0" w:color="auto"/>
      </w:divBdr>
    </w:div>
    <w:div w:id="1907447671">
      <w:bodyDiv w:val="1"/>
      <w:marLeft w:val="0"/>
      <w:marRight w:val="0"/>
      <w:marTop w:val="0"/>
      <w:marBottom w:val="0"/>
      <w:divBdr>
        <w:top w:val="none" w:sz="0" w:space="0" w:color="auto"/>
        <w:left w:val="none" w:sz="0" w:space="0" w:color="auto"/>
        <w:bottom w:val="none" w:sz="0" w:space="0" w:color="auto"/>
        <w:right w:val="none" w:sz="0" w:space="0" w:color="auto"/>
      </w:divBdr>
    </w:div>
    <w:div w:id="1908568368">
      <w:bodyDiv w:val="1"/>
      <w:marLeft w:val="0"/>
      <w:marRight w:val="0"/>
      <w:marTop w:val="0"/>
      <w:marBottom w:val="0"/>
      <w:divBdr>
        <w:top w:val="none" w:sz="0" w:space="0" w:color="auto"/>
        <w:left w:val="none" w:sz="0" w:space="0" w:color="auto"/>
        <w:bottom w:val="none" w:sz="0" w:space="0" w:color="auto"/>
        <w:right w:val="none" w:sz="0" w:space="0" w:color="auto"/>
      </w:divBdr>
    </w:div>
    <w:div w:id="1912038949">
      <w:bodyDiv w:val="1"/>
      <w:marLeft w:val="0"/>
      <w:marRight w:val="0"/>
      <w:marTop w:val="0"/>
      <w:marBottom w:val="0"/>
      <w:divBdr>
        <w:top w:val="none" w:sz="0" w:space="0" w:color="auto"/>
        <w:left w:val="none" w:sz="0" w:space="0" w:color="auto"/>
        <w:bottom w:val="none" w:sz="0" w:space="0" w:color="auto"/>
        <w:right w:val="none" w:sz="0" w:space="0" w:color="auto"/>
      </w:divBdr>
    </w:div>
    <w:div w:id="1913616656">
      <w:bodyDiv w:val="1"/>
      <w:marLeft w:val="0"/>
      <w:marRight w:val="0"/>
      <w:marTop w:val="0"/>
      <w:marBottom w:val="0"/>
      <w:divBdr>
        <w:top w:val="none" w:sz="0" w:space="0" w:color="auto"/>
        <w:left w:val="none" w:sz="0" w:space="0" w:color="auto"/>
        <w:bottom w:val="none" w:sz="0" w:space="0" w:color="auto"/>
        <w:right w:val="none" w:sz="0" w:space="0" w:color="auto"/>
      </w:divBdr>
    </w:div>
    <w:div w:id="1918906186">
      <w:bodyDiv w:val="1"/>
      <w:marLeft w:val="0"/>
      <w:marRight w:val="0"/>
      <w:marTop w:val="0"/>
      <w:marBottom w:val="0"/>
      <w:divBdr>
        <w:top w:val="none" w:sz="0" w:space="0" w:color="auto"/>
        <w:left w:val="none" w:sz="0" w:space="0" w:color="auto"/>
        <w:bottom w:val="none" w:sz="0" w:space="0" w:color="auto"/>
        <w:right w:val="none" w:sz="0" w:space="0" w:color="auto"/>
      </w:divBdr>
    </w:div>
    <w:div w:id="1925800014">
      <w:bodyDiv w:val="1"/>
      <w:marLeft w:val="0"/>
      <w:marRight w:val="0"/>
      <w:marTop w:val="0"/>
      <w:marBottom w:val="0"/>
      <w:divBdr>
        <w:top w:val="none" w:sz="0" w:space="0" w:color="auto"/>
        <w:left w:val="none" w:sz="0" w:space="0" w:color="auto"/>
        <w:bottom w:val="none" w:sz="0" w:space="0" w:color="auto"/>
        <w:right w:val="none" w:sz="0" w:space="0" w:color="auto"/>
      </w:divBdr>
    </w:div>
    <w:div w:id="1927181622">
      <w:bodyDiv w:val="1"/>
      <w:marLeft w:val="0"/>
      <w:marRight w:val="0"/>
      <w:marTop w:val="0"/>
      <w:marBottom w:val="0"/>
      <w:divBdr>
        <w:top w:val="none" w:sz="0" w:space="0" w:color="auto"/>
        <w:left w:val="none" w:sz="0" w:space="0" w:color="auto"/>
        <w:bottom w:val="none" w:sz="0" w:space="0" w:color="auto"/>
        <w:right w:val="none" w:sz="0" w:space="0" w:color="auto"/>
      </w:divBdr>
    </w:div>
    <w:div w:id="1928004833">
      <w:bodyDiv w:val="1"/>
      <w:marLeft w:val="0"/>
      <w:marRight w:val="0"/>
      <w:marTop w:val="0"/>
      <w:marBottom w:val="0"/>
      <w:divBdr>
        <w:top w:val="none" w:sz="0" w:space="0" w:color="auto"/>
        <w:left w:val="none" w:sz="0" w:space="0" w:color="auto"/>
        <w:bottom w:val="none" w:sz="0" w:space="0" w:color="auto"/>
        <w:right w:val="none" w:sz="0" w:space="0" w:color="auto"/>
      </w:divBdr>
    </w:div>
    <w:div w:id="1928879787">
      <w:bodyDiv w:val="1"/>
      <w:marLeft w:val="0"/>
      <w:marRight w:val="0"/>
      <w:marTop w:val="0"/>
      <w:marBottom w:val="0"/>
      <w:divBdr>
        <w:top w:val="none" w:sz="0" w:space="0" w:color="auto"/>
        <w:left w:val="none" w:sz="0" w:space="0" w:color="auto"/>
        <w:bottom w:val="none" w:sz="0" w:space="0" w:color="auto"/>
        <w:right w:val="none" w:sz="0" w:space="0" w:color="auto"/>
      </w:divBdr>
    </w:div>
    <w:div w:id="1933926316">
      <w:bodyDiv w:val="1"/>
      <w:marLeft w:val="0"/>
      <w:marRight w:val="0"/>
      <w:marTop w:val="0"/>
      <w:marBottom w:val="0"/>
      <w:divBdr>
        <w:top w:val="none" w:sz="0" w:space="0" w:color="auto"/>
        <w:left w:val="none" w:sz="0" w:space="0" w:color="auto"/>
        <w:bottom w:val="none" w:sz="0" w:space="0" w:color="auto"/>
        <w:right w:val="none" w:sz="0" w:space="0" w:color="auto"/>
      </w:divBdr>
    </w:div>
    <w:div w:id="1937782456">
      <w:bodyDiv w:val="1"/>
      <w:marLeft w:val="0"/>
      <w:marRight w:val="0"/>
      <w:marTop w:val="0"/>
      <w:marBottom w:val="0"/>
      <w:divBdr>
        <w:top w:val="none" w:sz="0" w:space="0" w:color="auto"/>
        <w:left w:val="none" w:sz="0" w:space="0" w:color="auto"/>
        <w:bottom w:val="none" w:sz="0" w:space="0" w:color="auto"/>
        <w:right w:val="none" w:sz="0" w:space="0" w:color="auto"/>
      </w:divBdr>
    </w:div>
    <w:div w:id="1939022343">
      <w:bodyDiv w:val="1"/>
      <w:marLeft w:val="0"/>
      <w:marRight w:val="0"/>
      <w:marTop w:val="0"/>
      <w:marBottom w:val="0"/>
      <w:divBdr>
        <w:top w:val="none" w:sz="0" w:space="0" w:color="auto"/>
        <w:left w:val="none" w:sz="0" w:space="0" w:color="auto"/>
        <w:bottom w:val="none" w:sz="0" w:space="0" w:color="auto"/>
        <w:right w:val="none" w:sz="0" w:space="0" w:color="auto"/>
      </w:divBdr>
    </w:div>
    <w:div w:id="1941328672">
      <w:bodyDiv w:val="1"/>
      <w:marLeft w:val="0"/>
      <w:marRight w:val="0"/>
      <w:marTop w:val="0"/>
      <w:marBottom w:val="0"/>
      <w:divBdr>
        <w:top w:val="none" w:sz="0" w:space="0" w:color="auto"/>
        <w:left w:val="none" w:sz="0" w:space="0" w:color="auto"/>
        <w:bottom w:val="none" w:sz="0" w:space="0" w:color="auto"/>
        <w:right w:val="none" w:sz="0" w:space="0" w:color="auto"/>
      </w:divBdr>
    </w:div>
    <w:div w:id="1954365798">
      <w:bodyDiv w:val="1"/>
      <w:marLeft w:val="0"/>
      <w:marRight w:val="0"/>
      <w:marTop w:val="0"/>
      <w:marBottom w:val="0"/>
      <w:divBdr>
        <w:top w:val="none" w:sz="0" w:space="0" w:color="auto"/>
        <w:left w:val="none" w:sz="0" w:space="0" w:color="auto"/>
        <w:bottom w:val="none" w:sz="0" w:space="0" w:color="auto"/>
        <w:right w:val="none" w:sz="0" w:space="0" w:color="auto"/>
      </w:divBdr>
    </w:div>
    <w:div w:id="1954481961">
      <w:bodyDiv w:val="1"/>
      <w:marLeft w:val="0"/>
      <w:marRight w:val="0"/>
      <w:marTop w:val="0"/>
      <w:marBottom w:val="0"/>
      <w:divBdr>
        <w:top w:val="none" w:sz="0" w:space="0" w:color="auto"/>
        <w:left w:val="none" w:sz="0" w:space="0" w:color="auto"/>
        <w:bottom w:val="none" w:sz="0" w:space="0" w:color="auto"/>
        <w:right w:val="none" w:sz="0" w:space="0" w:color="auto"/>
      </w:divBdr>
    </w:div>
    <w:div w:id="1956670048">
      <w:bodyDiv w:val="1"/>
      <w:marLeft w:val="0"/>
      <w:marRight w:val="0"/>
      <w:marTop w:val="0"/>
      <w:marBottom w:val="0"/>
      <w:divBdr>
        <w:top w:val="none" w:sz="0" w:space="0" w:color="auto"/>
        <w:left w:val="none" w:sz="0" w:space="0" w:color="auto"/>
        <w:bottom w:val="none" w:sz="0" w:space="0" w:color="auto"/>
        <w:right w:val="none" w:sz="0" w:space="0" w:color="auto"/>
      </w:divBdr>
    </w:div>
    <w:div w:id="1957787211">
      <w:bodyDiv w:val="1"/>
      <w:marLeft w:val="0"/>
      <w:marRight w:val="0"/>
      <w:marTop w:val="0"/>
      <w:marBottom w:val="0"/>
      <w:divBdr>
        <w:top w:val="none" w:sz="0" w:space="0" w:color="auto"/>
        <w:left w:val="none" w:sz="0" w:space="0" w:color="auto"/>
        <w:bottom w:val="none" w:sz="0" w:space="0" w:color="auto"/>
        <w:right w:val="none" w:sz="0" w:space="0" w:color="auto"/>
      </w:divBdr>
    </w:div>
    <w:div w:id="1960716574">
      <w:bodyDiv w:val="1"/>
      <w:marLeft w:val="0"/>
      <w:marRight w:val="0"/>
      <w:marTop w:val="0"/>
      <w:marBottom w:val="0"/>
      <w:divBdr>
        <w:top w:val="none" w:sz="0" w:space="0" w:color="auto"/>
        <w:left w:val="none" w:sz="0" w:space="0" w:color="auto"/>
        <w:bottom w:val="none" w:sz="0" w:space="0" w:color="auto"/>
        <w:right w:val="none" w:sz="0" w:space="0" w:color="auto"/>
      </w:divBdr>
    </w:div>
    <w:div w:id="1971010890">
      <w:bodyDiv w:val="1"/>
      <w:marLeft w:val="0"/>
      <w:marRight w:val="0"/>
      <w:marTop w:val="0"/>
      <w:marBottom w:val="0"/>
      <w:divBdr>
        <w:top w:val="none" w:sz="0" w:space="0" w:color="auto"/>
        <w:left w:val="none" w:sz="0" w:space="0" w:color="auto"/>
        <w:bottom w:val="none" w:sz="0" w:space="0" w:color="auto"/>
        <w:right w:val="none" w:sz="0" w:space="0" w:color="auto"/>
      </w:divBdr>
    </w:div>
    <w:div w:id="1976597081">
      <w:bodyDiv w:val="1"/>
      <w:marLeft w:val="0"/>
      <w:marRight w:val="0"/>
      <w:marTop w:val="0"/>
      <w:marBottom w:val="0"/>
      <w:divBdr>
        <w:top w:val="none" w:sz="0" w:space="0" w:color="auto"/>
        <w:left w:val="none" w:sz="0" w:space="0" w:color="auto"/>
        <w:bottom w:val="none" w:sz="0" w:space="0" w:color="auto"/>
        <w:right w:val="none" w:sz="0" w:space="0" w:color="auto"/>
      </w:divBdr>
    </w:div>
    <w:div w:id="1979797268">
      <w:bodyDiv w:val="1"/>
      <w:marLeft w:val="0"/>
      <w:marRight w:val="0"/>
      <w:marTop w:val="0"/>
      <w:marBottom w:val="0"/>
      <w:divBdr>
        <w:top w:val="none" w:sz="0" w:space="0" w:color="auto"/>
        <w:left w:val="none" w:sz="0" w:space="0" w:color="auto"/>
        <w:bottom w:val="none" w:sz="0" w:space="0" w:color="auto"/>
        <w:right w:val="none" w:sz="0" w:space="0" w:color="auto"/>
      </w:divBdr>
    </w:div>
    <w:div w:id="1984432470">
      <w:bodyDiv w:val="1"/>
      <w:marLeft w:val="0"/>
      <w:marRight w:val="0"/>
      <w:marTop w:val="0"/>
      <w:marBottom w:val="0"/>
      <w:divBdr>
        <w:top w:val="none" w:sz="0" w:space="0" w:color="auto"/>
        <w:left w:val="none" w:sz="0" w:space="0" w:color="auto"/>
        <w:bottom w:val="none" w:sz="0" w:space="0" w:color="auto"/>
        <w:right w:val="none" w:sz="0" w:space="0" w:color="auto"/>
      </w:divBdr>
    </w:div>
    <w:div w:id="1987273438">
      <w:bodyDiv w:val="1"/>
      <w:marLeft w:val="0"/>
      <w:marRight w:val="0"/>
      <w:marTop w:val="0"/>
      <w:marBottom w:val="0"/>
      <w:divBdr>
        <w:top w:val="none" w:sz="0" w:space="0" w:color="auto"/>
        <w:left w:val="none" w:sz="0" w:space="0" w:color="auto"/>
        <w:bottom w:val="none" w:sz="0" w:space="0" w:color="auto"/>
        <w:right w:val="none" w:sz="0" w:space="0" w:color="auto"/>
      </w:divBdr>
    </w:div>
    <w:div w:id="1988045479">
      <w:bodyDiv w:val="1"/>
      <w:marLeft w:val="0"/>
      <w:marRight w:val="0"/>
      <w:marTop w:val="0"/>
      <w:marBottom w:val="0"/>
      <w:divBdr>
        <w:top w:val="none" w:sz="0" w:space="0" w:color="auto"/>
        <w:left w:val="none" w:sz="0" w:space="0" w:color="auto"/>
        <w:bottom w:val="none" w:sz="0" w:space="0" w:color="auto"/>
        <w:right w:val="none" w:sz="0" w:space="0" w:color="auto"/>
      </w:divBdr>
    </w:div>
    <w:div w:id="1995258471">
      <w:bodyDiv w:val="1"/>
      <w:marLeft w:val="0"/>
      <w:marRight w:val="0"/>
      <w:marTop w:val="0"/>
      <w:marBottom w:val="0"/>
      <w:divBdr>
        <w:top w:val="none" w:sz="0" w:space="0" w:color="auto"/>
        <w:left w:val="none" w:sz="0" w:space="0" w:color="auto"/>
        <w:bottom w:val="none" w:sz="0" w:space="0" w:color="auto"/>
        <w:right w:val="none" w:sz="0" w:space="0" w:color="auto"/>
      </w:divBdr>
    </w:div>
    <w:div w:id="1998221279">
      <w:bodyDiv w:val="1"/>
      <w:marLeft w:val="0"/>
      <w:marRight w:val="0"/>
      <w:marTop w:val="0"/>
      <w:marBottom w:val="0"/>
      <w:divBdr>
        <w:top w:val="none" w:sz="0" w:space="0" w:color="auto"/>
        <w:left w:val="none" w:sz="0" w:space="0" w:color="auto"/>
        <w:bottom w:val="none" w:sz="0" w:space="0" w:color="auto"/>
        <w:right w:val="none" w:sz="0" w:space="0" w:color="auto"/>
      </w:divBdr>
    </w:div>
    <w:div w:id="1998459878">
      <w:bodyDiv w:val="1"/>
      <w:marLeft w:val="0"/>
      <w:marRight w:val="0"/>
      <w:marTop w:val="0"/>
      <w:marBottom w:val="0"/>
      <w:divBdr>
        <w:top w:val="none" w:sz="0" w:space="0" w:color="auto"/>
        <w:left w:val="none" w:sz="0" w:space="0" w:color="auto"/>
        <w:bottom w:val="none" w:sz="0" w:space="0" w:color="auto"/>
        <w:right w:val="none" w:sz="0" w:space="0" w:color="auto"/>
      </w:divBdr>
    </w:div>
    <w:div w:id="2006543608">
      <w:bodyDiv w:val="1"/>
      <w:marLeft w:val="0"/>
      <w:marRight w:val="0"/>
      <w:marTop w:val="0"/>
      <w:marBottom w:val="0"/>
      <w:divBdr>
        <w:top w:val="none" w:sz="0" w:space="0" w:color="auto"/>
        <w:left w:val="none" w:sz="0" w:space="0" w:color="auto"/>
        <w:bottom w:val="none" w:sz="0" w:space="0" w:color="auto"/>
        <w:right w:val="none" w:sz="0" w:space="0" w:color="auto"/>
      </w:divBdr>
    </w:div>
    <w:div w:id="2010594130">
      <w:bodyDiv w:val="1"/>
      <w:marLeft w:val="0"/>
      <w:marRight w:val="0"/>
      <w:marTop w:val="0"/>
      <w:marBottom w:val="0"/>
      <w:divBdr>
        <w:top w:val="none" w:sz="0" w:space="0" w:color="auto"/>
        <w:left w:val="none" w:sz="0" w:space="0" w:color="auto"/>
        <w:bottom w:val="none" w:sz="0" w:space="0" w:color="auto"/>
        <w:right w:val="none" w:sz="0" w:space="0" w:color="auto"/>
      </w:divBdr>
    </w:div>
    <w:div w:id="2011906542">
      <w:bodyDiv w:val="1"/>
      <w:marLeft w:val="0"/>
      <w:marRight w:val="0"/>
      <w:marTop w:val="0"/>
      <w:marBottom w:val="0"/>
      <w:divBdr>
        <w:top w:val="none" w:sz="0" w:space="0" w:color="auto"/>
        <w:left w:val="none" w:sz="0" w:space="0" w:color="auto"/>
        <w:bottom w:val="none" w:sz="0" w:space="0" w:color="auto"/>
        <w:right w:val="none" w:sz="0" w:space="0" w:color="auto"/>
      </w:divBdr>
    </w:div>
    <w:div w:id="2012679134">
      <w:bodyDiv w:val="1"/>
      <w:marLeft w:val="0"/>
      <w:marRight w:val="0"/>
      <w:marTop w:val="0"/>
      <w:marBottom w:val="0"/>
      <w:divBdr>
        <w:top w:val="none" w:sz="0" w:space="0" w:color="auto"/>
        <w:left w:val="none" w:sz="0" w:space="0" w:color="auto"/>
        <w:bottom w:val="none" w:sz="0" w:space="0" w:color="auto"/>
        <w:right w:val="none" w:sz="0" w:space="0" w:color="auto"/>
      </w:divBdr>
    </w:div>
    <w:div w:id="2018387603">
      <w:bodyDiv w:val="1"/>
      <w:marLeft w:val="0"/>
      <w:marRight w:val="0"/>
      <w:marTop w:val="0"/>
      <w:marBottom w:val="0"/>
      <w:divBdr>
        <w:top w:val="none" w:sz="0" w:space="0" w:color="auto"/>
        <w:left w:val="none" w:sz="0" w:space="0" w:color="auto"/>
        <w:bottom w:val="none" w:sz="0" w:space="0" w:color="auto"/>
        <w:right w:val="none" w:sz="0" w:space="0" w:color="auto"/>
      </w:divBdr>
    </w:div>
    <w:div w:id="2019506442">
      <w:bodyDiv w:val="1"/>
      <w:marLeft w:val="0"/>
      <w:marRight w:val="0"/>
      <w:marTop w:val="0"/>
      <w:marBottom w:val="0"/>
      <w:divBdr>
        <w:top w:val="none" w:sz="0" w:space="0" w:color="auto"/>
        <w:left w:val="none" w:sz="0" w:space="0" w:color="auto"/>
        <w:bottom w:val="none" w:sz="0" w:space="0" w:color="auto"/>
        <w:right w:val="none" w:sz="0" w:space="0" w:color="auto"/>
      </w:divBdr>
    </w:div>
    <w:div w:id="2023048940">
      <w:bodyDiv w:val="1"/>
      <w:marLeft w:val="0"/>
      <w:marRight w:val="0"/>
      <w:marTop w:val="0"/>
      <w:marBottom w:val="0"/>
      <w:divBdr>
        <w:top w:val="none" w:sz="0" w:space="0" w:color="auto"/>
        <w:left w:val="none" w:sz="0" w:space="0" w:color="auto"/>
        <w:bottom w:val="none" w:sz="0" w:space="0" w:color="auto"/>
        <w:right w:val="none" w:sz="0" w:space="0" w:color="auto"/>
      </w:divBdr>
    </w:div>
    <w:div w:id="2023508714">
      <w:bodyDiv w:val="1"/>
      <w:marLeft w:val="0"/>
      <w:marRight w:val="0"/>
      <w:marTop w:val="0"/>
      <w:marBottom w:val="0"/>
      <w:divBdr>
        <w:top w:val="none" w:sz="0" w:space="0" w:color="auto"/>
        <w:left w:val="none" w:sz="0" w:space="0" w:color="auto"/>
        <w:bottom w:val="none" w:sz="0" w:space="0" w:color="auto"/>
        <w:right w:val="none" w:sz="0" w:space="0" w:color="auto"/>
      </w:divBdr>
    </w:div>
    <w:div w:id="2023775220">
      <w:bodyDiv w:val="1"/>
      <w:marLeft w:val="0"/>
      <w:marRight w:val="0"/>
      <w:marTop w:val="0"/>
      <w:marBottom w:val="0"/>
      <w:divBdr>
        <w:top w:val="none" w:sz="0" w:space="0" w:color="auto"/>
        <w:left w:val="none" w:sz="0" w:space="0" w:color="auto"/>
        <w:bottom w:val="none" w:sz="0" w:space="0" w:color="auto"/>
        <w:right w:val="none" w:sz="0" w:space="0" w:color="auto"/>
      </w:divBdr>
    </w:div>
    <w:div w:id="2024554235">
      <w:bodyDiv w:val="1"/>
      <w:marLeft w:val="0"/>
      <w:marRight w:val="0"/>
      <w:marTop w:val="0"/>
      <w:marBottom w:val="0"/>
      <w:divBdr>
        <w:top w:val="none" w:sz="0" w:space="0" w:color="auto"/>
        <w:left w:val="none" w:sz="0" w:space="0" w:color="auto"/>
        <w:bottom w:val="none" w:sz="0" w:space="0" w:color="auto"/>
        <w:right w:val="none" w:sz="0" w:space="0" w:color="auto"/>
      </w:divBdr>
    </w:div>
    <w:div w:id="2030838862">
      <w:bodyDiv w:val="1"/>
      <w:marLeft w:val="0"/>
      <w:marRight w:val="0"/>
      <w:marTop w:val="0"/>
      <w:marBottom w:val="0"/>
      <w:divBdr>
        <w:top w:val="none" w:sz="0" w:space="0" w:color="auto"/>
        <w:left w:val="none" w:sz="0" w:space="0" w:color="auto"/>
        <w:bottom w:val="none" w:sz="0" w:space="0" w:color="auto"/>
        <w:right w:val="none" w:sz="0" w:space="0" w:color="auto"/>
      </w:divBdr>
    </w:div>
    <w:div w:id="2033530310">
      <w:bodyDiv w:val="1"/>
      <w:marLeft w:val="0"/>
      <w:marRight w:val="0"/>
      <w:marTop w:val="0"/>
      <w:marBottom w:val="0"/>
      <w:divBdr>
        <w:top w:val="none" w:sz="0" w:space="0" w:color="auto"/>
        <w:left w:val="none" w:sz="0" w:space="0" w:color="auto"/>
        <w:bottom w:val="none" w:sz="0" w:space="0" w:color="auto"/>
        <w:right w:val="none" w:sz="0" w:space="0" w:color="auto"/>
      </w:divBdr>
    </w:div>
    <w:div w:id="2038194838">
      <w:bodyDiv w:val="1"/>
      <w:marLeft w:val="0"/>
      <w:marRight w:val="0"/>
      <w:marTop w:val="0"/>
      <w:marBottom w:val="0"/>
      <w:divBdr>
        <w:top w:val="none" w:sz="0" w:space="0" w:color="auto"/>
        <w:left w:val="none" w:sz="0" w:space="0" w:color="auto"/>
        <w:bottom w:val="none" w:sz="0" w:space="0" w:color="auto"/>
        <w:right w:val="none" w:sz="0" w:space="0" w:color="auto"/>
      </w:divBdr>
    </w:div>
    <w:div w:id="2038237925">
      <w:bodyDiv w:val="1"/>
      <w:marLeft w:val="0"/>
      <w:marRight w:val="0"/>
      <w:marTop w:val="0"/>
      <w:marBottom w:val="0"/>
      <w:divBdr>
        <w:top w:val="none" w:sz="0" w:space="0" w:color="auto"/>
        <w:left w:val="none" w:sz="0" w:space="0" w:color="auto"/>
        <w:bottom w:val="none" w:sz="0" w:space="0" w:color="auto"/>
        <w:right w:val="none" w:sz="0" w:space="0" w:color="auto"/>
      </w:divBdr>
    </w:div>
    <w:div w:id="2042972214">
      <w:bodyDiv w:val="1"/>
      <w:marLeft w:val="0"/>
      <w:marRight w:val="0"/>
      <w:marTop w:val="0"/>
      <w:marBottom w:val="0"/>
      <w:divBdr>
        <w:top w:val="none" w:sz="0" w:space="0" w:color="auto"/>
        <w:left w:val="none" w:sz="0" w:space="0" w:color="auto"/>
        <w:bottom w:val="none" w:sz="0" w:space="0" w:color="auto"/>
        <w:right w:val="none" w:sz="0" w:space="0" w:color="auto"/>
      </w:divBdr>
    </w:div>
    <w:div w:id="2047944616">
      <w:bodyDiv w:val="1"/>
      <w:marLeft w:val="0"/>
      <w:marRight w:val="0"/>
      <w:marTop w:val="0"/>
      <w:marBottom w:val="0"/>
      <w:divBdr>
        <w:top w:val="none" w:sz="0" w:space="0" w:color="auto"/>
        <w:left w:val="none" w:sz="0" w:space="0" w:color="auto"/>
        <w:bottom w:val="none" w:sz="0" w:space="0" w:color="auto"/>
        <w:right w:val="none" w:sz="0" w:space="0" w:color="auto"/>
      </w:divBdr>
    </w:div>
    <w:div w:id="2050643686">
      <w:bodyDiv w:val="1"/>
      <w:marLeft w:val="0"/>
      <w:marRight w:val="0"/>
      <w:marTop w:val="0"/>
      <w:marBottom w:val="0"/>
      <w:divBdr>
        <w:top w:val="none" w:sz="0" w:space="0" w:color="auto"/>
        <w:left w:val="none" w:sz="0" w:space="0" w:color="auto"/>
        <w:bottom w:val="none" w:sz="0" w:space="0" w:color="auto"/>
        <w:right w:val="none" w:sz="0" w:space="0" w:color="auto"/>
      </w:divBdr>
    </w:div>
    <w:div w:id="2052266449">
      <w:bodyDiv w:val="1"/>
      <w:marLeft w:val="0"/>
      <w:marRight w:val="0"/>
      <w:marTop w:val="0"/>
      <w:marBottom w:val="0"/>
      <w:divBdr>
        <w:top w:val="none" w:sz="0" w:space="0" w:color="auto"/>
        <w:left w:val="none" w:sz="0" w:space="0" w:color="auto"/>
        <w:bottom w:val="none" w:sz="0" w:space="0" w:color="auto"/>
        <w:right w:val="none" w:sz="0" w:space="0" w:color="auto"/>
      </w:divBdr>
    </w:div>
    <w:div w:id="2055348266">
      <w:bodyDiv w:val="1"/>
      <w:marLeft w:val="0"/>
      <w:marRight w:val="0"/>
      <w:marTop w:val="0"/>
      <w:marBottom w:val="0"/>
      <w:divBdr>
        <w:top w:val="none" w:sz="0" w:space="0" w:color="auto"/>
        <w:left w:val="none" w:sz="0" w:space="0" w:color="auto"/>
        <w:bottom w:val="none" w:sz="0" w:space="0" w:color="auto"/>
        <w:right w:val="none" w:sz="0" w:space="0" w:color="auto"/>
      </w:divBdr>
    </w:div>
    <w:div w:id="2058891583">
      <w:bodyDiv w:val="1"/>
      <w:marLeft w:val="0"/>
      <w:marRight w:val="0"/>
      <w:marTop w:val="0"/>
      <w:marBottom w:val="0"/>
      <w:divBdr>
        <w:top w:val="none" w:sz="0" w:space="0" w:color="auto"/>
        <w:left w:val="none" w:sz="0" w:space="0" w:color="auto"/>
        <w:bottom w:val="none" w:sz="0" w:space="0" w:color="auto"/>
        <w:right w:val="none" w:sz="0" w:space="0" w:color="auto"/>
      </w:divBdr>
    </w:div>
    <w:div w:id="2063825053">
      <w:bodyDiv w:val="1"/>
      <w:marLeft w:val="0"/>
      <w:marRight w:val="0"/>
      <w:marTop w:val="0"/>
      <w:marBottom w:val="0"/>
      <w:divBdr>
        <w:top w:val="none" w:sz="0" w:space="0" w:color="auto"/>
        <w:left w:val="none" w:sz="0" w:space="0" w:color="auto"/>
        <w:bottom w:val="none" w:sz="0" w:space="0" w:color="auto"/>
        <w:right w:val="none" w:sz="0" w:space="0" w:color="auto"/>
      </w:divBdr>
    </w:div>
    <w:div w:id="2064253406">
      <w:bodyDiv w:val="1"/>
      <w:marLeft w:val="0"/>
      <w:marRight w:val="0"/>
      <w:marTop w:val="0"/>
      <w:marBottom w:val="0"/>
      <w:divBdr>
        <w:top w:val="none" w:sz="0" w:space="0" w:color="auto"/>
        <w:left w:val="none" w:sz="0" w:space="0" w:color="auto"/>
        <w:bottom w:val="none" w:sz="0" w:space="0" w:color="auto"/>
        <w:right w:val="none" w:sz="0" w:space="0" w:color="auto"/>
      </w:divBdr>
    </w:div>
    <w:div w:id="2069717722">
      <w:bodyDiv w:val="1"/>
      <w:marLeft w:val="0"/>
      <w:marRight w:val="0"/>
      <w:marTop w:val="0"/>
      <w:marBottom w:val="0"/>
      <w:divBdr>
        <w:top w:val="none" w:sz="0" w:space="0" w:color="auto"/>
        <w:left w:val="none" w:sz="0" w:space="0" w:color="auto"/>
        <w:bottom w:val="none" w:sz="0" w:space="0" w:color="auto"/>
        <w:right w:val="none" w:sz="0" w:space="0" w:color="auto"/>
      </w:divBdr>
    </w:div>
    <w:div w:id="2069911598">
      <w:bodyDiv w:val="1"/>
      <w:marLeft w:val="0"/>
      <w:marRight w:val="0"/>
      <w:marTop w:val="0"/>
      <w:marBottom w:val="0"/>
      <w:divBdr>
        <w:top w:val="none" w:sz="0" w:space="0" w:color="auto"/>
        <w:left w:val="none" w:sz="0" w:space="0" w:color="auto"/>
        <w:bottom w:val="none" w:sz="0" w:space="0" w:color="auto"/>
        <w:right w:val="none" w:sz="0" w:space="0" w:color="auto"/>
      </w:divBdr>
    </w:div>
    <w:div w:id="2070572831">
      <w:bodyDiv w:val="1"/>
      <w:marLeft w:val="0"/>
      <w:marRight w:val="0"/>
      <w:marTop w:val="0"/>
      <w:marBottom w:val="0"/>
      <w:divBdr>
        <w:top w:val="none" w:sz="0" w:space="0" w:color="auto"/>
        <w:left w:val="none" w:sz="0" w:space="0" w:color="auto"/>
        <w:bottom w:val="none" w:sz="0" w:space="0" w:color="auto"/>
        <w:right w:val="none" w:sz="0" w:space="0" w:color="auto"/>
      </w:divBdr>
    </w:div>
    <w:div w:id="2072658079">
      <w:bodyDiv w:val="1"/>
      <w:marLeft w:val="0"/>
      <w:marRight w:val="0"/>
      <w:marTop w:val="0"/>
      <w:marBottom w:val="0"/>
      <w:divBdr>
        <w:top w:val="none" w:sz="0" w:space="0" w:color="auto"/>
        <w:left w:val="none" w:sz="0" w:space="0" w:color="auto"/>
        <w:bottom w:val="none" w:sz="0" w:space="0" w:color="auto"/>
        <w:right w:val="none" w:sz="0" w:space="0" w:color="auto"/>
      </w:divBdr>
    </w:div>
    <w:div w:id="2076197883">
      <w:bodyDiv w:val="1"/>
      <w:marLeft w:val="0"/>
      <w:marRight w:val="0"/>
      <w:marTop w:val="0"/>
      <w:marBottom w:val="0"/>
      <w:divBdr>
        <w:top w:val="none" w:sz="0" w:space="0" w:color="auto"/>
        <w:left w:val="none" w:sz="0" w:space="0" w:color="auto"/>
        <w:bottom w:val="none" w:sz="0" w:space="0" w:color="auto"/>
        <w:right w:val="none" w:sz="0" w:space="0" w:color="auto"/>
      </w:divBdr>
    </w:div>
    <w:div w:id="2076394213">
      <w:bodyDiv w:val="1"/>
      <w:marLeft w:val="0"/>
      <w:marRight w:val="0"/>
      <w:marTop w:val="0"/>
      <w:marBottom w:val="0"/>
      <w:divBdr>
        <w:top w:val="none" w:sz="0" w:space="0" w:color="auto"/>
        <w:left w:val="none" w:sz="0" w:space="0" w:color="auto"/>
        <w:bottom w:val="none" w:sz="0" w:space="0" w:color="auto"/>
        <w:right w:val="none" w:sz="0" w:space="0" w:color="auto"/>
      </w:divBdr>
    </w:div>
    <w:div w:id="2077167271">
      <w:bodyDiv w:val="1"/>
      <w:marLeft w:val="0"/>
      <w:marRight w:val="0"/>
      <w:marTop w:val="0"/>
      <w:marBottom w:val="0"/>
      <w:divBdr>
        <w:top w:val="none" w:sz="0" w:space="0" w:color="auto"/>
        <w:left w:val="none" w:sz="0" w:space="0" w:color="auto"/>
        <w:bottom w:val="none" w:sz="0" w:space="0" w:color="auto"/>
        <w:right w:val="none" w:sz="0" w:space="0" w:color="auto"/>
      </w:divBdr>
    </w:div>
    <w:div w:id="2077706175">
      <w:bodyDiv w:val="1"/>
      <w:marLeft w:val="0"/>
      <w:marRight w:val="0"/>
      <w:marTop w:val="0"/>
      <w:marBottom w:val="0"/>
      <w:divBdr>
        <w:top w:val="none" w:sz="0" w:space="0" w:color="auto"/>
        <w:left w:val="none" w:sz="0" w:space="0" w:color="auto"/>
        <w:bottom w:val="none" w:sz="0" w:space="0" w:color="auto"/>
        <w:right w:val="none" w:sz="0" w:space="0" w:color="auto"/>
      </w:divBdr>
    </w:div>
    <w:div w:id="2078702350">
      <w:bodyDiv w:val="1"/>
      <w:marLeft w:val="0"/>
      <w:marRight w:val="0"/>
      <w:marTop w:val="0"/>
      <w:marBottom w:val="0"/>
      <w:divBdr>
        <w:top w:val="none" w:sz="0" w:space="0" w:color="auto"/>
        <w:left w:val="none" w:sz="0" w:space="0" w:color="auto"/>
        <w:bottom w:val="none" w:sz="0" w:space="0" w:color="auto"/>
        <w:right w:val="none" w:sz="0" w:space="0" w:color="auto"/>
      </w:divBdr>
    </w:div>
    <w:div w:id="2084176144">
      <w:bodyDiv w:val="1"/>
      <w:marLeft w:val="0"/>
      <w:marRight w:val="0"/>
      <w:marTop w:val="0"/>
      <w:marBottom w:val="0"/>
      <w:divBdr>
        <w:top w:val="none" w:sz="0" w:space="0" w:color="auto"/>
        <w:left w:val="none" w:sz="0" w:space="0" w:color="auto"/>
        <w:bottom w:val="none" w:sz="0" w:space="0" w:color="auto"/>
        <w:right w:val="none" w:sz="0" w:space="0" w:color="auto"/>
      </w:divBdr>
    </w:div>
    <w:div w:id="2086762380">
      <w:bodyDiv w:val="1"/>
      <w:marLeft w:val="0"/>
      <w:marRight w:val="0"/>
      <w:marTop w:val="0"/>
      <w:marBottom w:val="0"/>
      <w:divBdr>
        <w:top w:val="none" w:sz="0" w:space="0" w:color="auto"/>
        <w:left w:val="none" w:sz="0" w:space="0" w:color="auto"/>
        <w:bottom w:val="none" w:sz="0" w:space="0" w:color="auto"/>
        <w:right w:val="none" w:sz="0" w:space="0" w:color="auto"/>
      </w:divBdr>
    </w:div>
    <w:div w:id="2087258497">
      <w:bodyDiv w:val="1"/>
      <w:marLeft w:val="0"/>
      <w:marRight w:val="0"/>
      <w:marTop w:val="0"/>
      <w:marBottom w:val="0"/>
      <w:divBdr>
        <w:top w:val="none" w:sz="0" w:space="0" w:color="auto"/>
        <w:left w:val="none" w:sz="0" w:space="0" w:color="auto"/>
        <w:bottom w:val="none" w:sz="0" w:space="0" w:color="auto"/>
        <w:right w:val="none" w:sz="0" w:space="0" w:color="auto"/>
      </w:divBdr>
    </w:div>
    <w:div w:id="2087339815">
      <w:bodyDiv w:val="1"/>
      <w:marLeft w:val="0"/>
      <w:marRight w:val="0"/>
      <w:marTop w:val="0"/>
      <w:marBottom w:val="0"/>
      <w:divBdr>
        <w:top w:val="none" w:sz="0" w:space="0" w:color="auto"/>
        <w:left w:val="none" w:sz="0" w:space="0" w:color="auto"/>
        <w:bottom w:val="none" w:sz="0" w:space="0" w:color="auto"/>
        <w:right w:val="none" w:sz="0" w:space="0" w:color="auto"/>
      </w:divBdr>
    </w:div>
    <w:div w:id="2087914453">
      <w:bodyDiv w:val="1"/>
      <w:marLeft w:val="0"/>
      <w:marRight w:val="0"/>
      <w:marTop w:val="0"/>
      <w:marBottom w:val="0"/>
      <w:divBdr>
        <w:top w:val="none" w:sz="0" w:space="0" w:color="auto"/>
        <w:left w:val="none" w:sz="0" w:space="0" w:color="auto"/>
        <w:bottom w:val="none" w:sz="0" w:space="0" w:color="auto"/>
        <w:right w:val="none" w:sz="0" w:space="0" w:color="auto"/>
      </w:divBdr>
    </w:div>
    <w:div w:id="2096707010">
      <w:bodyDiv w:val="1"/>
      <w:marLeft w:val="0"/>
      <w:marRight w:val="0"/>
      <w:marTop w:val="0"/>
      <w:marBottom w:val="0"/>
      <w:divBdr>
        <w:top w:val="none" w:sz="0" w:space="0" w:color="auto"/>
        <w:left w:val="none" w:sz="0" w:space="0" w:color="auto"/>
        <w:bottom w:val="none" w:sz="0" w:space="0" w:color="auto"/>
        <w:right w:val="none" w:sz="0" w:space="0" w:color="auto"/>
      </w:divBdr>
    </w:div>
    <w:div w:id="2097708902">
      <w:bodyDiv w:val="1"/>
      <w:marLeft w:val="0"/>
      <w:marRight w:val="0"/>
      <w:marTop w:val="0"/>
      <w:marBottom w:val="0"/>
      <w:divBdr>
        <w:top w:val="none" w:sz="0" w:space="0" w:color="auto"/>
        <w:left w:val="none" w:sz="0" w:space="0" w:color="auto"/>
        <w:bottom w:val="none" w:sz="0" w:space="0" w:color="auto"/>
        <w:right w:val="none" w:sz="0" w:space="0" w:color="auto"/>
      </w:divBdr>
    </w:div>
    <w:div w:id="2114931019">
      <w:bodyDiv w:val="1"/>
      <w:marLeft w:val="0"/>
      <w:marRight w:val="0"/>
      <w:marTop w:val="0"/>
      <w:marBottom w:val="0"/>
      <w:divBdr>
        <w:top w:val="none" w:sz="0" w:space="0" w:color="auto"/>
        <w:left w:val="none" w:sz="0" w:space="0" w:color="auto"/>
        <w:bottom w:val="none" w:sz="0" w:space="0" w:color="auto"/>
        <w:right w:val="none" w:sz="0" w:space="0" w:color="auto"/>
      </w:divBdr>
    </w:div>
    <w:div w:id="2115661164">
      <w:bodyDiv w:val="1"/>
      <w:marLeft w:val="0"/>
      <w:marRight w:val="0"/>
      <w:marTop w:val="0"/>
      <w:marBottom w:val="0"/>
      <w:divBdr>
        <w:top w:val="none" w:sz="0" w:space="0" w:color="auto"/>
        <w:left w:val="none" w:sz="0" w:space="0" w:color="auto"/>
        <w:bottom w:val="none" w:sz="0" w:space="0" w:color="auto"/>
        <w:right w:val="none" w:sz="0" w:space="0" w:color="auto"/>
      </w:divBdr>
    </w:div>
    <w:div w:id="2119177752">
      <w:bodyDiv w:val="1"/>
      <w:marLeft w:val="0"/>
      <w:marRight w:val="0"/>
      <w:marTop w:val="0"/>
      <w:marBottom w:val="0"/>
      <w:divBdr>
        <w:top w:val="none" w:sz="0" w:space="0" w:color="auto"/>
        <w:left w:val="none" w:sz="0" w:space="0" w:color="auto"/>
        <w:bottom w:val="none" w:sz="0" w:space="0" w:color="auto"/>
        <w:right w:val="none" w:sz="0" w:space="0" w:color="auto"/>
      </w:divBdr>
    </w:div>
    <w:div w:id="2119249447">
      <w:bodyDiv w:val="1"/>
      <w:marLeft w:val="0"/>
      <w:marRight w:val="0"/>
      <w:marTop w:val="0"/>
      <w:marBottom w:val="0"/>
      <w:divBdr>
        <w:top w:val="none" w:sz="0" w:space="0" w:color="auto"/>
        <w:left w:val="none" w:sz="0" w:space="0" w:color="auto"/>
        <w:bottom w:val="none" w:sz="0" w:space="0" w:color="auto"/>
        <w:right w:val="none" w:sz="0" w:space="0" w:color="auto"/>
      </w:divBdr>
    </w:div>
    <w:div w:id="2123643732">
      <w:bodyDiv w:val="1"/>
      <w:marLeft w:val="0"/>
      <w:marRight w:val="0"/>
      <w:marTop w:val="0"/>
      <w:marBottom w:val="0"/>
      <w:divBdr>
        <w:top w:val="none" w:sz="0" w:space="0" w:color="auto"/>
        <w:left w:val="none" w:sz="0" w:space="0" w:color="auto"/>
        <w:bottom w:val="none" w:sz="0" w:space="0" w:color="auto"/>
        <w:right w:val="none" w:sz="0" w:space="0" w:color="auto"/>
      </w:divBdr>
    </w:div>
    <w:div w:id="2128503064">
      <w:bodyDiv w:val="1"/>
      <w:marLeft w:val="0"/>
      <w:marRight w:val="0"/>
      <w:marTop w:val="0"/>
      <w:marBottom w:val="0"/>
      <w:divBdr>
        <w:top w:val="none" w:sz="0" w:space="0" w:color="auto"/>
        <w:left w:val="none" w:sz="0" w:space="0" w:color="auto"/>
        <w:bottom w:val="none" w:sz="0" w:space="0" w:color="auto"/>
        <w:right w:val="none" w:sz="0" w:space="0" w:color="auto"/>
      </w:divBdr>
    </w:div>
    <w:div w:id="2139489114">
      <w:bodyDiv w:val="1"/>
      <w:marLeft w:val="0"/>
      <w:marRight w:val="0"/>
      <w:marTop w:val="0"/>
      <w:marBottom w:val="0"/>
      <w:divBdr>
        <w:top w:val="none" w:sz="0" w:space="0" w:color="auto"/>
        <w:left w:val="none" w:sz="0" w:space="0" w:color="auto"/>
        <w:bottom w:val="none" w:sz="0" w:space="0" w:color="auto"/>
        <w:right w:val="none" w:sz="0" w:space="0" w:color="auto"/>
      </w:divBdr>
    </w:div>
    <w:div w:id="2144955535">
      <w:bodyDiv w:val="1"/>
      <w:marLeft w:val="0"/>
      <w:marRight w:val="0"/>
      <w:marTop w:val="0"/>
      <w:marBottom w:val="0"/>
      <w:divBdr>
        <w:top w:val="none" w:sz="0" w:space="0" w:color="auto"/>
        <w:left w:val="none" w:sz="0" w:space="0" w:color="auto"/>
        <w:bottom w:val="none" w:sz="0" w:space="0" w:color="auto"/>
        <w:right w:val="none" w:sz="0" w:space="0" w:color="auto"/>
      </w:divBdr>
    </w:div>
    <w:div w:id="2145653229">
      <w:bodyDiv w:val="1"/>
      <w:marLeft w:val="0"/>
      <w:marRight w:val="0"/>
      <w:marTop w:val="0"/>
      <w:marBottom w:val="0"/>
      <w:divBdr>
        <w:top w:val="none" w:sz="0" w:space="0" w:color="auto"/>
        <w:left w:val="none" w:sz="0" w:space="0" w:color="auto"/>
        <w:bottom w:val="none" w:sz="0" w:space="0" w:color="auto"/>
        <w:right w:val="none" w:sz="0" w:space="0" w:color="auto"/>
      </w:divBdr>
    </w:div>
    <w:div w:id="214639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gif"/><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jakem\Desktop\PO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Method 1</c:v>
          </c:tx>
          <c:spPr>
            <a:ln w="25400" cap="rnd">
              <a:noFill/>
              <a:round/>
            </a:ln>
            <a:effectLst/>
          </c:spPr>
          <c:marker>
            <c:symbol val="circle"/>
            <c:size val="5"/>
            <c:spPr>
              <a:solidFill>
                <a:schemeClr val="accent1"/>
              </a:solidFill>
              <a:ln w="9525">
                <a:solidFill>
                  <a:schemeClr val="accent1"/>
                </a:solidFill>
              </a:ln>
              <a:effectLst/>
            </c:spPr>
          </c:marker>
          <c:xVal>
            <c:numRef>
              <c:f>Sheet1!$J$9</c:f>
              <c:numCache>
                <c:formatCode>General</c:formatCode>
                <c:ptCount val="1"/>
                <c:pt idx="0">
                  <c:v>0.45454545454545453</c:v>
                </c:pt>
              </c:numCache>
            </c:numRef>
          </c:xVal>
          <c:yVal>
            <c:numRef>
              <c:f>Sheet1!$J$8</c:f>
              <c:numCache>
                <c:formatCode>General</c:formatCode>
                <c:ptCount val="1"/>
                <c:pt idx="0">
                  <c:v>0.625</c:v>
                </c:pt>
              </c:numCache>
            </c:numRef>
          </c:yVal>
          <c:smooth val="0"/>
          <c:extLst>
            <c:ext xmlns:c16="http://schemas.microsoft.com/office/drawing/2014/chart" uri="{C3380CC4-5D6E-409C-BE32-E72D297353CC}">
              <c16:uniqueId val="{00000000-51D3-41EF-A3F1-0F07AED77F55}"/>
            </c:ext>
          </c:extLst>
        </c:ser>
        <c:ser>
          <c:idx val="1"/>
          <c:order val="1"/>
          <c:tx>
            <c:v>Method 2</c:v>
          </c:tx>
          <c:spPr>
            <a:ln w="25400" cap="rnd">
              <a:noFill/>
              <a:round/>
            </a:ln>
            <a:effectLst/>
          </c:spPr>
          <c:marker>
            <c:symbol val="circle"/>
            <c:size val="5"/>
            <c:spPr>
              <a:solidFill>
                <a:schemeClr val="accent2"/>
              </a:solidFill>
              <a:ln w="9525">
                <a:solidFill>
                  <a:schemeClr val="accent2"/>
                </a:solidFill>
              </a:ln>
              <a:effectLst/>
            </c:spPr>
          </c:marker>
          <c:xVal>
            <c:numRef>
              <c:f>Sheet1!$K$9</c:f>
              <c:numCache>
                <c:formatCode>General</c:formatCode>
                <c:ptCount val="1"/>
                <c:pt idx="0">
                  <c:v>0.18181818181818182</c:v>
                </c:pt>
              </c:numCache>
            </c:numRef>
          </c:xVal>
          <c:yVal>
            <c:numRef>
              <c:f>Sheet1!$K$8</c:f>
              <c:numCache>
                <c:formatCode>General</c:formatCode>
                <c:ptCount val="1"/>
                <c:pt idx="0">
                  <c:v>0.5</c:v>
                </c:pt>
              </c:numCache>
            </c:numRef>
          </c:yVal>
          <c:smooth val="0"/>
          <c:extLst>
            <c:ext xmlns:c16="http://schemas.microsoft.com/office/drawing/2014/chart" uri="{C3380CC4-5D6E-409C-BE32-E72D297353CC}">
              <c16:uniqueId val="{00000001-51D3-41EF-A3F1-0F07AED77F55}"/>
            </c:ext>
          </c:extLst>
        </c:ser>
        <c:ser>
          <c:idx val="2"/>
          <c:order val="2"/>
          <c:tx>
            <c:v>Method 3</c:v>
          </c:tx>
          <c:spPr>
            <a:ln w="25400" cap="rnd">
              <a:noFill/>
              <a:round/>
            </a:ln>
            <a:effectLst/>
          </c:spPr>
          <c:marker>
            <c:symbol val="circle"/>
            <c:size val="5"/>
            <c:spPr>
              <a:solidFill>
                <a:schemeClr val="accent3"/>
              </a:solidFill>
              <a:ln w="9525">
                <a:solidFill>
                  <a:schemeClr val="accent3"/>
                </a:solidFill>
              </a:ln>
              <a:effectLst/>
            </c:spPr>
          </c:marker>
          <c:xVal>
            <c:numRef>
              <c:f>Sheet1!$L$9</c:f>
              <c:numCache>
                <c:formatCode>General</c:formatCode>
                <c:ptCount val="1"/>
                <c:pt idx="0">
                  <c:v>0.18181818181818182</c:v>
                </c:pt>
              </c:numCache>
            </c:numRef>
          </c:xVal>
          <c:yVal>
            <c:numRef>
              <c:f>Sheet1!$L$8</c:f>
              <c:numCache>
                <c:formatCode>General</c:formatCode>
                <c:ptCount val="1"/>
                <c:pt idx="0">
                  <c:v>0.875</c:v>
                </c:pt>
              </c:numCache>
            </c:numRef>
          </c:yVal>
          <c:smooth val="0"/>
          <c:extLst>
            <c:ext xmlns:c16="http://schemas.microsoft.com/office/drawing/2014/chart" uri="{C3380CC4-5D6E-409C-BE32-E72D297353CC}">
              <c16:uniqueId val="{00000002-51D3-41EF-A3F1-0F07AED77F55}"/>
            </c:ext>
          </c:extLst>
        </c:ser>
        <c:dLbls>
          <c:showLegendKey val="0"/>
          <c:showVal val="0"/>
          <c:showCatName val="0"/>
          <c:showSerName val="0"/>
          <c:showPercent val="0"/>
          <c:showBubbleSize val="0"/>
        </c:dLbls>
        <c:axId val="832825096"/>
        <c:axId val="832824440"/>
      </c:scatterChart>
      <c:valAx>
        <c:axId val="832825096"/>
        <c:scaling>
          <c:orientation val="minMax"/>
          <c:max val="1"/>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PFA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824440"/>
        <c:crosses val="autoZero"/>
        <c:crossBetween val="midCat"/>
        <c:majorUnit val="0.1"/>
      </c:valAx>
      <c:valAx>
        <c:axId val="832824440"/>
        <c:scaling>
          <c:orientation val="minMax"/>
          <c:max val="1"/>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825096"/>
        <c:crosses val="autoZero"/>
        <c:crossBetween val="midCat"/>
      </c:valAx>
      <c:spPr>
        <a:noFill/>
        <a:ln>
          <a:solidFill>
            <a:schemeClr val="accent1">
              <a:shade val="50000"/>
              <a:alpha val="98000"/>
            </a:schemeClr>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OLY20</b:Tag>
    <b:SourceType>InternetSite</b:SourceType>
    <b:Guid>{67E48215-856C-4B11-A60B-B4A1892AEC8A}</b:Guid>
    <b:Author>
      <b:Author>
        <b:Corporate>OLYMPUS</b:Corporate>
      </b:Author>
    </b:Author>
    <b:Title>Depth of Penetration</b:Title>
    <b:Year>2020</b:Year>
    <b:YearAccessed>2020</b:YearAccessed>
    <b:MonthAccessed>May</b:MonthAccessed>
    <b:DayAccessed>15</b:DayAccessed>
    <b:URL>https://www.olympus-ims.com/en/ndt-tutorials/eca-tutorial/what-is-eca/depth/</b:URL>
    <b:RefOrder>2</b:RefOrder>
  </b:Source>
  <b:Source>
    <b:Tag>Lep11</b:Tag>
    <b:SourceType>Patent</b:SourceType>
    <b:Guid>{15DE9917-33C1-4AD5-9E2B-57189E15C8F5}</b:Guid>
    <b:Title>Shielded eddy current coils and methods for forming same on printed circuit boards</b:Title>
    <b:Year>2011</b:Year>
    <b:CountryRegion>United States</b:CountryRegion>
    <b:PatentNumber>US8704513B2</b:PatentNumber>
    <b:Author>
      <b:Inventor>
        <b:NameList>
          <b:Person>
            <b:Last>Lepage</b:Last>
            <b:First>Benoit</b:First>
          </b:Person>
        </b:NameList>
      </b:Inventor>
    </b:Author>
    <b:RefOrder>3</b:RefOrder>
  </b:Source>
  <b:Source>
    <b:Tag>Maa17</b:Tag>
    <b:SourceType>JournalArticle</b:SourceType>
    <b:Guid>{FFE9CBDE-0997-4BC3-AC6D-A5801148B359}</b:Guid>
    <b:Title>Reduction of eddy current losses in inductive transmission systems with ferrite sheets</b:Title>
    <b:Year>2017</b:Year>
    <b:JournalName>BioMed Eng OnLine</b:JournalName>
    <b:Volume>16</b:Volume>
    <b:Issue>3</b:Issue>
    <b:Author>
      <b:Author>
        <b:NameList>
          <b:Person>
            <b:Last>Maab</b:Last>
            <b:First>M</b:First>
          </b:Person>
          <b:Person>
            <b:Last>Griessner</b:Last>
            <b:First>A</b:First>
          </b:Person>
          <b:Person>
            <b:Last>Steixner</b:Last>
            <b:First>V</b:First>
          </b:Person>
          <b:Person>
            <b:Last>Zierhofer</b:Last>
            <b:First>C</b:First>
          </b:Person>
        </b:NameList>
      </b:Author>
    </b:Author>
    <b:RefOrder>4</b:RefOrder>
  </b:Source>
  <b:Source>
    <b:Tag>BIN13</b:Tag>
    <b:SourceType>InternetSite</b:SourceType>
    <b:Guid>{A084557A-7789-4497-A2E5-54ACB3850AEF}</b:Guid>
    <b:Author>
      <b:Author>
        <b:Corporate>BINDT</b:Corporate>
      </b:Author>
    </b:Author>
    <b:Title>ROC</b:Title>
    <b:Year>2013</b:Year>
    <b:YearAccessed>2020</b:YearAccessed>
    <b:MonthAccessed>May</b:MonthAccessed>
    <b:DayAccessed>14</b:DayAccessed>
    <b:URL>https://www.bindt.org/What-is-NDT/Index-of-acronyms/R/roc/</b:URL>
    <b:RefOrder>1</b:RefOrder>
  </b:Source>
</b:Sources>
</file>

<file path=customXml/itemProps1.xml><?xml version="1.0" encoding="utf-8"?>
<ds:datastoreItem xmlns:ds="http://schemas.openxmlformats.org/officeDocument/2006/customXml" ds:itemID="{C9A8EA5E-6B2E-45E5-8AEF-B96FD94AA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7906</TotalTime>
  <Pages>20</Pages>
  <Words>2836</Words>
  <Characters>16170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 Mowbray</cp:lastModifiedBy>
  <cp:revision>67</cp:revision>
  <dcterms:created xsi:type="dcterms:W3CDTF">2019-01-24T21:02:00Z</dcterms:created>
  <dcterms:modified xsi:type="dcterms:W3CDTF">2020-05-20T02:19:00Z</dcterms:modified>
</cp:coreProperties>
</file>