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D0445" w14:textId="71098E80" w:rsidR="00957F93" w:rsidRPr="00BA2C67" w:rsidRDefault="00957F93" w:rsidP="001D4930">
      <w:pPr>
        <w:ind w:firstLine="0"/>
        <w:rPr>
          <w:rFonts w:cs="Times New Roman"/>
          <w:szCs w:val="24"/>
          <w:lang w:val="en-GB"/>
        </w:rPr>
      </w:pPr>
    </w:p>
    <w:p w14:paraId="5F9D6235" w14:textId="36244F94" w:rsidR="00957F93" w:rsidRPr="00876F2A" w:rsidRDefault="00957F93" w:rsidP="00A10038">
      <w:pPr>
        <w:ind w:firstLine="0"/>
        <w:jc w:val="center"/>
        <w:rPr>
          <w:rFonts w:ascii="Amasis MT Pro Black" w:hAnsi="Amasis MT Pro Black" w:cs="Times New Roman"/>
          <w:sz w:val="40"/>
          <w:szCs w:val="40"/>
          <w:lang w:val="en-GB"/>
        </w:rPr>
      </w:pPr>
      <w:r w:rsidRPr="00876F2A">
        <w:rPr>
          <w:rFonts w:ascii="Amasis MT Pro Black" w:hAnsi="Amasis MT Pro Black" w:cs="Times New Roman"/>
          <w:sz w:val="40"/>
          <w:szCs w:val="40"/>
          <w:lang w:val="en-GB"/>
        </w:rPr>
        <w:t>Planning and Delivering an International Sustainability Conference</w:t>
      </w:r>
      <w:r w:rsidR="00A10038" w:rsidRPr="00876F2A">
        <w:rPr>
          <w:rFonts w:ascii="Amasis MT Pro Black" w:hAnsi="Amasis MT Pro Black" w:cs="Times New Roman"/>
          <w:sz w:val="40"/>
          <w:szCs w:val="40"/>
          <w:lang w:val="en-GB"/>
        </w:rPr>
        <w:t xml:space="preserve"> at Riaz London</w:t>
      </w:r>
    </w:p>
    <w:p w14:paraId="41840325" w14:textId="77777777" w:rsidR="00876F2A" w:rsidRDefault="00876F2A" w:rsidP="00876F2A">
      <w:pPr>
        <w:spacing w:after="160" w:line="259" w:lineRule="auto"/>
        <w:ind w:firstLine="0"/>
        <w:jc w:val="center"/>
        <w:rPr>
          <w:rFonts w:cs="Times New Roman"/>
          <w:szCs w:val="24"/>
          <w:lang w:val="en-GB"/>
        </w:rPr>
      </w:pPr>
    </w:p>
    <w:p w14:paraId="5205F7BF" w14:textId="77777777" w:rsidR="00876F2A" w:rsidRDefault="00876F2A" w:rsidP="00876F2A">
      <w:pPr>
        <w:spacing w:after="160" w:line="259" w:lineRule="auto"/>
        <w:ind w:firstLine="0"/>
        <w:jc w:val="center"/>
        <w:rPr>
          <w:rFonts w:cs="Times New Roman"/>
          <w:szCs w:val="24"/>
          <w:lang w:val="en-GB"/>
        </w:rPr>
      </w:pPr>
    </w:p>
    <w:p w14:paraId="3790F8EF" w14:textId="77777777" w:rsidR="00876F2A" w:rsidRDefault="00876F2A" w:rsidP="00876F2A">
      <w:pPr>
        <w:spacing w:after="160" w:line="259" w:lineRule="auto"/>
        <w:ind w:firstLine="0"/>
        <w:jc w:val="center"/>
        <w:rPr>
          <w:rFonts w:cs="Times New Roman"/>
          <w:szCs w:val="24"/>
          <w:lang w:val="en-GB"/>
        </w:rPr>
      </w:pPr>
    </w:p>
    <w:p w14:paraId="61548F75" w14:textId="77777777" w:rsidR="00876F2A" w:rsidRDefault="00876F2A" w:rsidP="00876F2A">
      <w:pPr>
        <w:spacing w:after="160" w:line="259" w:lineRule="auto"/>
        <w:ind w:firstLine="0"/>
        <w:jc w:val="center"/>
        <w:rPr>
          <w:rFonts w:cs="Times New Roman"/>
          <w:szCs w:val="24"/>
          <w:lang w:val="en-GB"/>
        </w:rPr>
      </w:pPr>
    </w:p>
    <w:p w14:paraId="06D40706" w14:textId="77777777" w:rsidR="00876F2A" w:rsidRDefault="00876F2A" w:rsidP="00876F2A">
      <w:pPr>
        <w:spacing w:after="160" w:line="259" w:lineRule="auto"/>
        <w:ind w:firstLine="0"/>
        <w:jc w:val="center"/>
        <w:rPr>
          <w:rFonts w:cs="Times New Roman"/>
          <w:szCs w:val="24"/>
          <w:lang w:val="en-GB"/>
        </w:rPr>
      </w:pPr>
    </w:p>
    <w:p w14:paraId="152013CC" w14:textId="77777777" w:rsidR="00876F2A" w:rsidRDefault="00876F2A" w:rsidP="00876F2A">
      <w:pPr>
        <w:spacing w:after="160" w:line="259" w:lineRule="auto"/>
        <w:ind w:firstLine="0"/>
        <w:jc w:val="center"/>
        <w:rPr>
          <w:rFonts w:cs="Times New Roman"/>
          <w:szCs w:val="24"/>
          <w:lang w:val="en-GB"/>
        </w:rPr>
      </w:pPr>
    </w:p>
    <w:p w14:paraId="60524A9B" w14:textId="0F1E3691" w:rsidR="00876F2A" w:rsidRPr="00876F2A" w:rsidRDefault="00876F2A" w:rsidP="00876F2A">
      <w:pPr>
        <w:spacing w:after="160" w:line="259" w:lineRule="auto"/>
        <w:ind w:firstLine="0"/>
        <w:jc w:val="center"/>
        <w:rPr>
          <w:rFonts w:ascii="ADLaM Display" w:hAnsi="ADLaM Display" w:cs="ADLaM Display"/>
          <w:sz w:val="32"/>
          <w:szCs w:val="32"/>
          <w:lang w:val="en-GB"/>
        </w:rPr>
      </w:pPr>
      <w:r w:rsidRPr="00876F2A">
        <w:rPr>
          <w:rFonts w:ascii="ADLaM Display" w:hAnsi="ADLaM Display" w:cs="ADLaM Display"/>
          <w:sz w:val="32"/>
          <w:szCs w:val="32"/>
          <w:lang w:val="en-GB"/>
        </w:rPr>
        <w:t>ANNISA SATHI</w:t>
      </w:r>
    </w:p>
    <w:p w14:paraId="50050342" w14:textId="77777777" w:rsidR="00876F2A" w:rsidRPr="00876F2A" w:rsidRDefault="00876F2A" w:rsidP="00876F2A">
      <w:pPr>
        <w:spacing w:after="160" w:line="259" w:lineRule="auto"/>
        <w:ind w:firstLine="0"/>
        <w:jc w:val="center"/>
        <w:rPr>
          <w:rFonts w:ascii="ADLaM Display" w:hAnsi="ADLaM Display" w:cs="ADLaM Display"/>
          <w:sz w:val="32"/>
          <w:szCs w:val="32"/>
          <w:lang w:val="en-GB"/>
        </w:rPr>
      </w:pPr>
      <w:r w:rsidRPr="00876F2A">
        <w:rPr>
          <w:rFonts w:ascii="ADLaM Display" w:hAnsi="ADLaM Display" w:cs="ADLaM Display"/>
          <w:sz w:val="32"/>
          <w:szCs w:val="32"/>
          <w:lang w:val="en-GB"/>
        </w:rPr>
        <w:t>STUDENT NUMBER- 2119261</w:t>
      </w:r>
    </w:p>
    <w:p w14:paraId="6B5AEAD8" w14:textId="77777777" w:rsidR="00876F2A" w:rsidRPr="00876F2A" w:rsidRDefault="00876F2A" w:rsidP="00876F2A">
      <w:pPr>
        <w:spacing w:after="160" w:line="259" w:lineRule="auto"/>
        <w:ind w:firstLine="0"/>
        <w:jc w:val="center"/>
        <w:rPr>
          <w:rFonts w:ascii="ADLaM Display" w:hAnsi="ADLaM Display" w:cs="ADLaM Display"/>
          <w:sz w:val="32"/>
          <w:szCs w:val="32"/>
          <w:lang w:val="en-GB"/>
        </w:rPr>
      </w:pPr>
      <w:r w:rsidRPr="00876F2A">
        <w:rPr>
          <w:rFonts w:ascii="ADLaM Display" w:hAnsi="ADLaM Display" w:cs="ADLaM Display"/>
          <w:sz w:val="32"/>
          <w:szCs w:val="32"/>
          <w:lang w:val="en-GB"/>
        </w:rPr>
        <w:t>MODULE TITLE: International Meeting Management</w:t>
      </w:r>
    </w:p>
    <w:p w14:paraId="19F04194" w14:textId="77777777" w:rsidR="00876F2A" w:rsidRPr="00876F2A" w:rsidRDefault="00876F2A" w:rsidP="00876F2A">
      <w:pPr>
        <w:spacing w:after="160" w:line="259" w:lineRule="auto"/>
        <w:ind w:firstLine="0"/>
        <w:jc w:val="center"/>
        <w:rPr>
          <w:rFonts w:ascii="ADLaM Display" w:hAnsi="ADLaM Display" w:cs="ADLaM Display"/>
          <w:sz w:val="32"/>
          <w:szCs w:val="32"/>
          <w:lang w:val="fr-FR"/>
        </w:rPr>
      </w:pPr>
      <w:r w:rsidRPr="00876F2A">
        <w:rPr>
          <w:rFonts w:ascii="ADLaM Display" w:hAnsi="ADLaM Display" w:cs="ADLaM Display"/>
          <w:sz w:val="32"/>
          <w:szCs w:val="32"/>
          <w:lang w:val="fr-FR"/>
        </w:rPr>
        <w:t>MODULE CODE: BMI6007</w:t>
      </w:r>
    </w:p>
    <w:p w14:paraId="4764D009" w14:textId="31108DD4" w:rsidR="00CC7DB4" w:rsidRPr="00876F2A" w:rsidRDefault="00876F2A" w:rsidP="00876F2A">
      <w:pPr>
        <w:spacing w:after="160" w:line="259" w:lineRule="auto"/>
        <w:ind w:firstLine="0"/>
        <w:jc w:val="center"/>
        <w:rPr>
          <w:rFonts w:cs="Times New Roman"/>
          <w:szCs w:val="24"/>
          <w:lang w:val="fr-FR"/>
        </w:rPr>
      </w:pPr>
      <w:r w:rsidRPr="00876F2A">
        <w:rPr>
          <w:rFonts w:ascii="ADLaM Display" w:hAnsi="ADLaM Display" w:cs="ADLaM Display"/>
          <w:sz w:val="32"/>
          <w:szCs w:val="32"/>
          <w:lang w:val="fr-FR"/>
        </w:rPr>
        <w:t>MODULE LECTURER: Philippa Fitzgerald</w:t>
      </w:r>
      <w:r w:rsidR="00957F93" w:rsidRPr="00876F2A">
        <w:rPr>
          <w:rFonts w:cs="Times New Roman"/>
          <w:szCs w:val="24"/>
          <w:lang w:val="fr-FR"/>
        </w:rPr>
        <w:br w:type="page"/>
      </w:r>
    </w:p>
    <w:sdt>
      <w:sdtPr>
        <w:rPr>
          <w:rFonts w:ascii="Times New Roman" w:eastAsiaTheme="minorHAnsi" w:hAnsi="Times New Roman" w:cs="Times New Roman"/>
          <w:color w:val="000000" w:themeColor="text1"/>
          <w:sz w:val="24"/>
          <w:szCs w:val="24"/>
          <w:lang w:val="en-GB"/>
        </w:rPr>
        <w:id w:val="-960571002"/>
        <w:docPartObj>
          <w:docPartGallery w:val="Table of Contents"/>
          <w:docPartUnique/>
        </w:docPartObj>
      </w:sdtPr>
      <w:sdtEndPr>
        <w:rPr>
          <w:b/>
          <w:bCs/>
          <w:noProof/>
        </w:rPr>
      </w:sdtEndPr>
      <w:sdtContent>
        <w:p w14:paraId="018DD133" w14:textId="6FCD816A" w:rsidR="00CC7DB4" w:rsidRPr="00BA2C67" w:rsidRDefault="00CC7DB4" w:rsidP="00EA024B">
          <w:pPr>
            <w:pStyle w:val="TOCHeading"/>
            <w:spacing w:line="240" w:lineRule="auto"/>
            <w:jc w:val="center"/>
            <w:rPr>
              <w:rFonts w:ascii="Times New Roman" w:hAnsi="Times New Roman" w:cs="Times New Roman"/>
              <w:b/>
              <w:bCs/>
              <w:color w:val="000000" w:themeColor="text1"/>
              <w:sz w:val="24"/>
              <w:szCs w:val="24"/>
              <w:lang w:val="en-GB"/>
            </w:rPr>
          </w:pPr>
          <w:r w:rsidRPr="00BA2C67">
            <w:rPr>
              <w:rFonts w:ascii="Times New Roman" w:hAnsi="Times New Roman" w:cs="Times New Roman"/>
              <w:b/>
              <w:bCs/>
              <w:color w:val="000000" w:themeColor="text1"/>
              <w:sz w:val="24"/>
              <w:szCs w:val="24"/>
              <w:lang w:val="en-GB"/>
            </w:rPr>
            <w:t>Table of Contents</w:t>
          </w:r>
        </w:p>
        <w:p w14:paraId="627FFACC" w14:textId="30833BBB" w:rsidR="00A10038" w:rsidRDefault="00CC7DB4">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r w:rsidRPr="00BA2C67">
            <w:rPr>
              <w:rFonts w:cs="Times New Roman"/>
              <w:szCs w:val="24"/>
              <w:lang w:val="en-GB"/>
            </w:rPr>
            <w:fldChar w:fldCharType="begin"/>
          </w:r>
          <w:r w:rsidRPr="00BA2C67">
            <w:rPr>
              <w:rFonts w:cs="Times New Roman"/>
              <w:szCs w:val="24"/>
              <w:lang w:val="en-GB"/>
            </w:rPr>
            <w:instrText xml:space="preserve"> TOC \o "1-3" \h \z \u </w:instrText>
          </w:r>
          <w:r w:rsidRPr="00BA2C67">
            <w:rPr>
              <w:rFonts w:cs="Times New Roman"/>
              <w:szCs w:val="24"/>
              <w:lang w:val="en-GB"/>
            </w:rPr>
            <w:fldChar w:fldCharType="separate"/>
          </w:r>
          <w:hyperlink w:anchor="_Toc160202842" w:history="1">
            <w:r w:rsidR="00A10038" w:rsidRPr="00ED2EFA">
              <w:rPr>
                <w:rStyle w:val="Hyperlink"/>
                <w:rFonts w:cs="Times New Roman"/>
                <w:noProof/>
                <w:lang w:val="en-GB"/>
              </w:rPr>
              <w:t>Introduction</w:t>
            </w:r>
            <w:r w:rsidR="00A10038">
              <w:rPr>
                <w:noProof/>
                <w:webHidden/>
              </w:rPr>
              <w:tab/>
            </w:r>
            <w:r w:rsidR="00A10038">
              <w:rPr>
                <w:noProof/>
                <w:webHidden/>
              </w:rPr>
              <w:fldChar w:fldCharType="begin"/>
            </w:r>
            <w:r w:rsidR="00A10038">
              <w:rPr>
                <w:noProof/>
                <w:webHidden/>
              </w:rPr>
              <w:instrText xml:space="preserve"> PAGEREF _Toc160202842 \h </w:instrText>
            </w:r>
            <w:r w:rsidR="00A10038">
              <w:rPr>
                <w:noProof/>
                <w:webHidden/>
              </w:rPr>
            </w:r>
            <w:r w:rsidR="00A10038">
              <w:rPr>
                <w:noProof/>
                <w:webHidden/>
              </w:rPr>
              <w:fldChar w:fldCharType="separate"/>
            </w:r>
            <w:r w:rsidR="00A10038">
              <w:rPr>
                <w:noProof/>
                <w:webHidden/>
              </w:rPr>
              <w:t>3</w:t>
            </w:r>
            <w:r w:rsidR="00A10038">
              <w:rPr>
                <w:noProof/>
                <w:webHidden/>
              </w:rPr>
              <w:fldChar w:fldCharType="end"/>
            </w:r>
          </w:hyperlink>
        </w:p>
        <w:p w14:paraId="62C53DA6" w14:textId="50504535"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43" w:history="1">
            <w:r w:rsidRPr="00ED2EFA">
              <w:rPr>
                <w:rStyle w:val="Hyperlink"/>
                <w:rFonts w:cs="Times New Roman"/>
                <w:noProof/>
                <w:lang w:val="en-GB"/>
              </w:rPr>
              <w:t>The Event Cycle</w:t>
            </w:r>
            <w:r>
              <w:rPr>
                <w:noProof/>
                <w:webHidden/>
              </w:rPr>
              <w:tab/>
            </w:r>
            <w:r>
              <w:rPr>
                <w:noProof/>
                <w:webHidden/>
              </w:rPr>
              <w:fldChar w:fldCharType="begin"/>
            </w:r>
            <w:r>
              <w:rPr>
                <w:noProof/>
                <w:webHidden/>
              </w:rPr>
              <w:instrText xml:space="preserve"> PAGEREF _Toc160202843 \h </w:instrText>
            </w:r>
            <w:r>
              <w:rPr>
                <w:noProof/>
                <w:webHidden/>
              </w:rPr>
            </w:r>
            <w:r>
              <w:rPr>
                <w:noProof/>
                <w:webHidden/>
              </w:rPr>
              <w:fldChar w:fldCharType="separate"/>
            </w:r>
            <w:r>
              <w:rPr>
                <w:noProof/>
                <w:webHidden/>
              </w:rPr>
              <w:t>3</w:t>
            </w:r>
            <w:r>
              <w:rPr>
                <w:noProof/>
                <w:webHidden/>
              </w:rPr>
              <w:fldChar w:fldCharType="end"/>
            </w:r>
          </w:hyperlink>
        </w:p>
        <w:p w14:paraId="43DAE577" w14:textId="25AB330F"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44" w:history="1">
            <w:r w:rsidRPr="00ED2EFA">
              <w:rPr>
                <w:rStyle w:val="Hyperlink"/>
                <w:rFonts w:cs="Times New Roman"/>
                <w:noProof/>
                <w:lang w:val="en-GB"/>
              </w:rPr>
              <w:t>Staffing and Stakeholders</w:t>
            </w:r>
            <w:r>
              <w:rPr>
                <w:noProof/>
                <w:webHidden/>
              </w:rPr>
              <w:tab/>
            </w:r>
            <w:r>
              <w:rPr>
                <w:noProof/>
                <w:webHidden/>
              </w:rPr>
              <w:fldChar w:fldCharType="begin"/>
            </w:r>
            <w:r>
              <w:rPr>
                <w:noProof/>
                <w:webHidden/>
              </w:rPr>
              <w:instrText xml:space="preserve"> PAGEREF _Toc160202844 \h </w:instrText>
            </w:r>
            <w:r>
              <w:rPr>
                <w:noProof/>
                <w:webHidden/>
              </w:rPr>
            </w:r>
            <w:r>
              <w:rPr>
                <w:noProof/>
                <w:webHidden/>
              </w:rPr>
              <w:fldChar w:fldCharType="separate"/>
            </w:r>
            <w:r>
              <w:rPr>
                <w:noProof/>
                <w:webHidden/>
              </w:rPr>
              <w:t>4</w:t>
            </w:r>
            <w:r>
              <w:rPr>
                <w:noProof/>
                <w:webHidden/>
              </w:rPr>
              <w:fldChar w:fldCharType="end"/>
            </w:r>
          </w:hyperlink>
        </w:p>
        <w:p w14:paraId="3FA1F01B" w14:textId="66993090"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45" w:history="1">
            <w:r w:rsidRPr="00ED2EFA">
              <w:rPr>
                <w:rStyle w:val="Hyperlink"/>
                <w:rFonts w:cs="Times New Roman"/>
                <w:noProof/>
                <w:lang w:val="en-GB"/>
              </w:rPr>
              <w:t>Contingency Planning, Health and Safety</w:t>
            </w:r>
            <w:r>
              <w:rPr>
                <w:noProof/>
                <w:webHidden/>
              </w:rPr>
              <w:tab/>
            </w:r>
            <w:r>
              <w:rPr>
                <w:noProof/>
                <w:webHidden/>
              </w:rPr>
              <w:fldChar w:fldCharType="begin"/>
            </w:r>
            <w:r>
              <w:rPr>
                <w:noProof/>
                <w:webHidden/>
              </w:rPr>
              <w:instrText xml:space="preserve"> PAGEREF _Toc160202845 \h </w:instrText>
            </w:r>
            <w:r>
              <w:rPr>
                <w:noProof/>
                <w:webHidden/>
              </w:rPr>
            </w:r>
            <w:r>
              <w:rPr>
                <w:noProof/>
                <w:webHidden/>
              </w:rPr>
              <w:fldChar w:fldCharType="separate"/>
            </w:r>
            <w:r>
              <w:rPr>
                <w:noProof/>
                <w:webHidden/>
              </w:rPr>
              <w:t>4</w:t>
            </w:r>
            <w:r>
              <w:rPr>
                <w:noProof/>
                <w:webHidden/>
              </w:rPr>
              <w:fldChar w:fldCharType="end"/>
            </w:r>
          </w:hyperlink>
        </w:p>
        <w:p w14:paraId="42850889" w14:textId="4704FD6E"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46" w:history="1">
            <w:r w:rsidRPr="00ED2EFA">
              <w:rPr>
                <w:rStyle w:val="Hyperlink"/>
                <w:rFonts w:cs="Times New Roman"/>
                <w:noProof/>
                <w:lang w:val="en-GB"/>
              </w:rPr>
              <w:t>Event Concept and Itinerary</w:t>
            </w:r>
            <w:r>
              <w:rPr>
                <w:noProof/>
                <w:webHidden/>
              </w:rPr>
              <w:tab/>
            </w:r>
            <w:r>
              <w:rPr>
                <w:noProof/>
                <w:webHidden/>
              </w:rPr>
              <w:fldChar w:fldCharType="begin"/>
            </w:r>
            <w:r>
              <w:rPr>
                <w:noProof/>
                <w:webHidden/>
              </w:rPr>
              <w:instrText xml:space="preserve"> PAGEREF _Toc160202846 \h </w:instrText>
            </w:r>
            <w:r>
              <w:rPr>
                <w:noProof/>
                <w:webHidden/>
              </w:rPr>
            </w:r>
            <w:r>
              <w:rPr>
                <w:noProof/>
                <w:webHidden/>
              </w:rPr>
              <w:fldChar w:fldCharType="separate"/>
            </w:r>
            <w:r>
              <w:rPr>
                <w:noProof/>
                <w:webHidden/>
              </w:rPr>
              <w:t>4</w:t>
            </w:r>
            <w:r>
              <w:rPr>
                <w:noProof/>
                <w:webHidden/>
              </w:rPr>
              <w:fldChar w:fldCharType="end"/>
            </w:r>
          </w:hyperlink>
        </w:p>
        <w:p w14:paraId="04A5499D" w14:textId="5602DC64"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47" w:history="1">
            <w:r w:rsidRPr="00ED2EFA">
              <w:rPr>
                <w:rStyle w:val="Hyperlink"/>
                <w:rFonts w:cs="Times New Roman"/>
                <w:noProof/>
                <w:lang w:val="en-GB"/>
              </w:rPr>
              <w:t>Aims and Objectives</w:t>
            </w:r>
            <w:r>
              <w:rPr>
                <w:noProof/>
                <w:webHidden/>
              </w:rPr>
              <w:tab/>
            </w:r>
            <w:r>
              <w:rPr>
                <w:noProof/>
                <w:webHidden/>
              </w:rPr>
              <w:fldChar w:fldCharType="begin"/>
            </w:r>
            <w:r>
              <w:rPr>
                <w:noProof/>
                <w:webHidden/>
              </w:rPr>
              <w:instrText xml:space="preserve"> PAGEREF _Toc160202847 \h </w:instrText>
            </w:r>
            <w:r>
              <w:rPr>
                <w:noProof/>
                <w:webHidden/>
              </w:rPr>
            </w:r>
            <w:r>
              <w:rPr>
                <w:noProof/>
                <w:webHidden/>
              </w:rPr>
              <w:fldChar w:fldCharType="separate"/>
            </w:r>
            <w:r>
              <w:rPr>
                <w:noProof/>
                <w:webHidden/>
              </w:rPr>
              <w:t>6</w:t>
            </w:r>
            <w:r>
              <w:rPr>
                <w:noProof/>
                <w:webHidden/>
              </w:rPr>
              <w:fldChar w:fldCharType="end"/>
            </w:r>
          </w:hyperlink>
        </w:p>
        <w:p w14:paraId="5405B758" w14:textId="7082B06A"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48" w:history="1">
            <w:r w:rsidRPr="00ED2EFA">
              <w:rPr>
                <w:rStyle w:val="Hyperlink"/>
                <w:rFonts w:cs="Times New Roman"/>
                <w:noProof/>
                <w:lang w:val="en-GB"/>
              </w:rPr>
              <w:t>SWOT Analysis</w:t>
            </w:r>
            <w:r>
              <w:rPr>
                <w:noProof/>
                <w:webHidden/>
              </w:rPr>
              <w:tab/>
            </w:r>
            <w:r>
              <w:rPr>
                <w:noProof/>
                <w:webHidden/>
              </w:rPr>
              <w:fldChar w:fldCharType="begin"/>
            </w:r>
            <w:r>
              <w:rPr>
                <w:noProof/>
                <w:webHidden/>
              </w:rPr>
              <w:instrText xml:space="preserve"> PAGEREF _Toc160202848 \h </w:instrText>
            </w:r>
            <w:r>
              <w:rPr>
                <w:noProof/>
                <w:webHidden/>
              </w:rPr>
            </w:r>
            <w:r>
              <w:rPr>
                <w:noProof/>
                <w:webHidden/>
              </w:rPr>
              <w:fldChar w:fldCharType="separate"/>
            </w:r>
            <w:r>
              <w:rPr>
                <w:noProof/>
                <w:webHidden/>
              </w:rPr>
              <w:t>6</w:t>
            </w:r>
            <w:r>
              <w:rPr>
                <w:noProof/>
                <w:webHidden/>
              </w:rPr>
              <w:fldChar w:fldCharType="end"/>
            </w:r>
          </w:hyperlink>
        </w:p>
        <w:p w14:paraId="7A57845B" w14:textId="0745B26A"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49" w:history="1">
            <w:r w:rsidRPr="00ED2EFA">
              <w:rPr>
                <w:rStyle w:val="Hyperlink"/>
                <w:rFonts w:cs="Times New Roman"/>
                <w:noProof/>
                <w:lang w:val="en-GB"/>
              </w:rPr>
              <w:t>PESTLE Analysis</w:t>
            </w:r>
            <w:r>
              <w:rPr>
                <w:noProof/>
                <w:webHidden/>
              </w:rPr>
              <w:tab/>
            </w:r>
            <w:r>
              <w:rPr>
                <w:noProof/>
                <w:webHidden/>
              </w:rPr>
              <w:fldChar w:fldCharType="begin"/>
            </w:r>
            <w:r>
              <w:rPr>
                <w:noProof/>
                <w:webHidden/>
              </w:rPr>
              <w:instrText xml:space="preserve"> PAGEREF _Toc160202849 \h </w:instrText>
            </w:r>
            <w:r>
              <w:rPr>
                <w:noProof/>
                <w:webHidden/>
              </w:rPr>
            </w:r>
            <w:r>
              <w:rPr>
                <w:noProof/>
                <w:webHidden/>
              </w:rPr>
              <w:fldChar w:fldCharType="separate"/>
            </w:r>
            <w:r>
              <w:rPr>
                <w:noProof/>
                <w:webHidden/>
              </w:rPr>
              <w:t>6</w:t>
            </w:r>
            <w:r>
              <w:rPr>
                <w:noProof/>
                <w:webHidden/>
              </w:rPr>
              <w:fldChar w:fldCharType="end"/>
            </w:r>
          </w:hyperlink>
        </w:p>
        <w:p w14:paraId="0A7D8BA7" w14:textId="2EA86A9E"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0" w:history="1">
            <w:r w:rsidRPr="00ED2EFA">
              <w:rPr>
                <w:rStyle w:val="Hyperlink"/>
                <w:rFonts w:cs="Times New Roman"/>
                <w:noProof/>
                <w:lang w:val="en-GB"/>
              </w:rPr>
              <w:t>Event Operations</w:t>
            </w:r>
            <w:r>
              <w:rPr>
                <w:noProof/>
                <w:webHidden/>
              </w:rPr>
              <w:tab/>
            </w:r>
            <w:r>
              <w:rPr>
                <w:noProof/>
                <w:webHidden/>
              </w:rPr>
              <w:fldChar w:fldCharType="begin"/>
            </w:r>
            <w:r>
              <w:rPr>
                <w:noProof/>
                <w:webHidden/>
              </w:rPr>
              <w:instrText xml:space="preserve"> PAGEREF _Toc160202850 \h </w:instrText>
            </w:r>
            <w:r>
              <w:rPr>
                <w:noProof/>
                <w:webHidden/>
              </w:rPr>
            </w:r>
            <w:r>
              <w:rPr>
                <w:noProof/>
                <w:webHidden/>
              </w:rPr>
              <w:fldChar w:fldCharType="separate"/>
            </w:r>
            <w:r>
              <w:rPr>
                <w:noProof/>
                <w:webHidden/>
              </w:rPr>
              <w:t>7</w:t>
            </w:r>
            <w:r>
              <w:rPr>
                <w:noProof/>
                <w:webHidden/>
              </w:rPr>
              <w:fldChar w:fldCharType="end"/>
            </w:r>
          </w:hyperlink>
        </w:p>
        <w:p w14:paraId="0D632B10" w14:textId="55BF1219" w:rsidR="00A10038" w:rsidRDefault="00A10038">
          <w:pPr>
            <w:pStyle w:val="TOC2"/>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1" w:history="1">
            <w:r w:rsidRPr="00ED2EFA">
              <w:rPr>
                <w:rStyle w:val="Hyperlink"/>
                <w:noProof/>
              </w:rPr>
              <w:t>Venue and Logistics Management</w:t>
            </w:r>
            <w:r>
              <w:rPr>
                <w:noProof/>
                <w:webHidden/>
              </w:rPr>
              <w:tab/>
            </w:r>
            <w:r>
              <w:rPr>
                <w:noProof/>
                <w:webHidden/>
              </w:rPr>
              <w:fldChar w:fldCharType="begin"/>
            </w:r>
            <w:r>
              <w:rPr>
                <w:noProof/>
                <w:webHidden/>
              </w:rPr>
              <w:instrText xml:space="preserve"> PAGEREF _Toc160202851 \h </w:instrText>
            </w:r>
            <w:r>
              <w:rPr>
                <w:noProof/>
                <w:webHidden/>
              </w:rPr>
            </w:r>
            <w:r>
              <w:rPr>
                <w:noProof/>
                <w:webHidden/>
              </w:rPr>
              <w:fldChar w:fldCharType="separate"/>
            </w:r>
            <w:r>
              <w:rPr>
                <w:noProof/>
                <w:webHidden/>
              </w:rPr>
              <w:t>7</w:t>
            </w:r>
            <w:r>
              <w:rPr>
                <w:noProof/>
                <w:webHidden/>
              </w:rPr>
              <w:fldChar w:fldCharType="end"/>
            </w:r>
          </w:hyperlink>
        </w:p>
        <w:p w14:paraId="3077AA6E" w14:textId="4D71138D" w:rsidR="00A10038" w:rsidRDefault="00A10038">
          <w:pPr>
            <w:pStyle w:val="TOC2"/>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2" w:history="1">
            <w:r w:rsidRPr="00ED2EFA">
              <w:rPr>
                <w:rStyle w:val="Hyperlink"/>
                <w:noProof/>
              </w:rPr>
              <w:t>Staffing and Skills</w:t>
            </w:r>
            <w:r>
              <w:rPr>
                <w:noProof/>
                <w:webHidden/>
              </w:rPr>
              <w:tab/>
            </w:r>
            <w:r>
              <w:rPr>
                <w:noProof/>
                <w:webHidden/>
              </w:rPr>
              <w:fldChar w:fldCharType="begin"/>
            </w:r>
            <w:r>
              <w:rPr>
                <w:noProof/>
                <w:webHidden/>
              </w:rPr>
              <w:instrText xml:space="preserve"> PAGEREF _Toc160202852 \h </w:instrText>
            </w:r>
            <w:r>
              <w:rPr>
                <w:noProof/>
                <w:webHidden/>
              </w:rPr>
            </w:r>
            <w:r>
              <w:rPr>
                <w:noProof/>
                <w:webHidden/>
              </w:rPr>
              <w:fldChar w:fldCharType="separate"/>
            </w:r>
            <w:r>
              <w:rPr>
                <w:noProof/>
                <w:webHidden/>
              </w:rPr>
              <w:t>7</w:t>
            </w:r>
            <w:r>
              <w:rPr>
                <w:noProof/>
                <w:webHidden/>
              </w:rPr>
              <w:fldChar w:fldCharType="end"/>
            </w:r>
          </w:hyperlink>
        </w:p>
        <w:p w14:paraId="79D1F87A" w14:textId="6D6F5344" w:rsidR="00A10038" w:rsidRDefault="00A10038">
          <w:pPr>
            <w:pStyle w:val="TOC2"/>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3" w:history="1">
            <w:r w:rsidRPr="00ED2EFA">
              <w:rPr>
                <w:rStyle w:val="Hyperlink"/>
                <w:noProof/>
              </w:rPr>
              <w:t>Technical and A/V Requirements</w:t>
            </w:r>
            <w:r>
              <w:rPr>
                <w:noProof/>
                <w:webHidden/>
              </w:rPr>
              <w:tab/>
            </w:r>
            <w:r>
              <w:rPr>
                <w:noProof/>
                <w:webHidden/>
              </w:rPr>
              <w:fldChar w:fldCharType="begin"/>
            </w:r>
            <w:r>
              <w:rPr>
                <w:noProof/>
                <w:webHidden/>
              </w:rPr>
              <w:instrText xml:space="preserve"> PAGEREF _Toc160202853 \h </w:instrText>
            </w:r>
            <w:r>
              <w:rPr>
                <w:noProof/>
                <w:webHidden/>
              </w:rPr>
            </w:r>
            <w:r>
              <w:rPr>
                <w:noProof/>
                <w:webHidden/>
              </w:rPr>
              <w:fldChar w:fldCharType="separate"/>
            </w:r>
            <w:r>
              <w:rPr>
                <w:noProof/>
                <w:webHidden/>
              </w:rPr>
              <w:t>7</w:t>
            </w:r>
            <w:r>
              <w:rPr>
                <w:noProof/>
                <w:webHidden/>
              </w:rPr>
              <w:fldChar w:fldCharType="end"/>
            </w:r>
          </w:hyperlink>
        </w:p>
        <w:p w14:paraId="07365B35" w14:textId="1D41FFC5" w:rsidR="00A10038" w:rsidRDefault="00A10038">
          <w:pPr>
            <w:pStyle w:val="TOC2"/>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4" w:history="1">
            <w:r w:rsidRPr="00ED2EFA">
              <w:rPr>
                <w:rStyle w:val="Hyperlink"/>
                <w:noProof/>
              </w:rPr>
              <w:t>Catering and Food &amp; Beverage</w:t>
            </w:r>
            <w:r>
              <w:rPr>
                <w:noProof/>
                <w:webHidden/>
              </w:rPr>
              <w:tab/>
            </w:r>
            <w:r>
              <w:rPr>
                <w:noProof/>
                <w:webHidden/>
              </w:rPr>
              <w:fldChar w:fldCharType="begin"/>
            </w:r>
            <w:r>
              <w:rPr>
                <w:noProof/>
                <w:webHidden/>
              </w:rPr>
              <w:instrText xml:space="preserve"> PAGEREF _Toc160202854 \h </w:instrText>
            </w:r>
            <w:r>
              <w:rPr>
                <w:noProof/>
                <w:webHidden/>
              </w:rPr>
            </w:r>
            <w:r>
              <w:rPr>
                <w:noProof/>
                <w:webHidden/>
              </w:rPr>
              <w:fldChar w:fldCharType="separate"/>
            </w:r>
            <w:r>
              <w:rPr>
                <w:noProof/>
                <w:webHidden/>
              </w:rPr>
              <w:t>8</w:t>
            </w:r>
            <w:r>
              <w:rPr>
                <w:noProof/>
                <w:webHidden/>
              </w:rPr>
              <w:fldChar w:fldCharType="end"/>
            </w:r>
          </w:hyperlink>
        </w:p>
        <w:p w14:paraId="4B55AF89" w14:textId="35071CA6" w:rsidR="00A10038" w:rsidRDefault="00A10038">
          <w:pPr>
            <w:pStyle w:val="TOC2"/>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5" w:history="1">
            <w:r w:rsidRPr="00ED2EFA">
              <w:rPr>
                <w:rStyle w:val="Hyperlink"/>
                <w:noProof/>
              </w:rPr>
              <w:t>Waste Management</w:t>
            </w:r>
            <w:r>
              <w:rPr>
                <w:noProof/>
                <w:webHidden/>
              </w:rPr>
              <w:tab/>
            </w:r>
            <w:r>
              <w:rPr>
                <w:noProof/>
                <w:webHidden/>
              </w:rPr>
              <w:fldChar w:fldCharType="begin"/>
            </w:r>
            <w:r>
              <w:rPr>
                <w:noProof/>
                <w:webHidden/>
              </w:rPr>
              <w:instrText xml:space="preserve"> PAGEREF _Toc160202855 \h </w:instrText>
            </w:r>
            <w:r>
              <w:rPr>
                <w:noProof/>
                <w:webHidden/>
              </w:rPr>
            </w:r>
            <w:r>
              <w:rPr>
                <w:noProof/>
                <w:webHidden/>
              </w:rPr>
              <w:fldChar w:fldCharType="separate"/>
            </w:r>
            <w:r>
              <w:rPr>
                <w:noProof/>
                <w:webHidden/>
              </w:rPr>
              <w:t>8</w:t>
            </w:r>
            <w:r>
              <w:rPr>
                <w:noProof/>
                <w:webHidden/>
              </w:rPr>
              <w:fldChar w:fldCharType="end"/>
            </w:r>
          </w:hyperlink>
        </w:p>
        <w:p w14:paraId="313BE5D9" w14:textId="4E787893" w:rsidR="00A10038" w:rsidRDefault="00A10038">
          <w:pPr>
            <w:pStyle w:val="TOC2"/>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6" w:history="1">
            <w:r w:rsidRPr="00ED2EFA">
              <w:rPr>
                <w:rStyle w:val="Hyperlink"/>
                <w:noProof/>
              </w:rPr>
              <w:t>Event Provisions</w:t>
            </w:r>
            <w:r>
              <w:rPr>
                <w:noProof/>
                <w:webHidden/>
              </w:rPr>
              <w:tab/>
            </w:r>
            <w:r>
              <w:rPr>
                <w:noProof/>
                <w:webHidden/>
              </w:rPr>
              <w:fldChar w:fldCharType="begin"/>
            </w:r>
            <w:r>
              <w:rPr>
                <w:noProof/>
                <w:webHidden/>
              </w:rPr>
              <w:instrText xml:space="preserve"> PAGEREF _Toc160202856 \h </w:instrText>
            </w:r>
            <w:r>
              <w:rPr>
                <w:noProof/>
                <w:webHidden/>
              </w:rPr>
            </w:r>
            <w:r>
              <w:rPr>
                <w:noProof/>
                <w:webHidden/>
              </w:rPr>
              <w:fldChar w:fldCharType="separate"/>
            </w:r>
            <w:r>
              <w:rPr>
                <w:noProof/>
                <w:webHidden/>
              </w:rPr>
              <w:t>8</w:t>
            </w:r>
            <w:r>
              <w:rPr>
                <w:noProof/>
                <w:webHidden/>
              </w:rPr>
              <w:fldChar w:fldCharType="end"/>
            </w:r>
          </w:hyperlink>
        </w:p>
        <w:p w14:paraId="61ED8FD2" w14:textId="35812D4F"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7" w:history="1">
            <w:r w:rsidRPr="00ED2EFA">
              <w:rPr>
                <w:rStyle w:val="Hyperlink"/>
                <w:rFonts w:cs="Times New Roman"/>
                <w:noProof/>
                <w:lang w:val="en-GB"/>
              </w:rPr>
              <w:t>Event Budget</w:t>
            </w:r>
            <w:r>
              <w:rPr>
                <w:noProof/>
                <w:webHidden/>
              </w:rPr>
              <w:tab/>
            </w:r>
            <w:r>
              <w:rPr>
                <w:noProof/>
                <w:webHidden/>
              </w:rPr>
              <w:fldChar w:fldCharType="begin"/>
            </w:r>
            <w:r>
              <w:rPr>
                <w:noProof/>
                <w:webHidden/>
              </w:rPr>
              <w:instrText xml:space="preserve"> PAGEREF _Toc160202857 \h </w:instrText>
            </w:r>
            <w:r>
              <w:rPr>
                <w:noProof/>
                <w:webHidden/>
              </w:rPr>
            </w:r>
            <w:r>
              <w:rPr>
                <w:noProof/>
                <w:webHidden/>
              </w:rPr>
              <w:fldChar w:fldCharType="separate"/>
            </w:r>
            <w:r>
              <w:rPr>
                <w:noProof/>
                <w:webHidden/>
              </w:rPr>
              <w:t>9</w:t>
            </w:r>
            <w:r>
              <w:rPr>
                <w:noProof/>
                <w:webHidden/>
              </w:rPr>
              <w:fldChar w:fldCharType="end"/>
            </w:r>
          </w:hyperlink>
        </w:p>
        <w:p w14:paraId="71B34AE5" w14:textId="7CA9025C" w:rsidR="00A10038" w:rsidRDefault="00A10038">
          <w:pPr>
            <w:pStyle w:val="TOC1"/>
            <w:tabs>
              <w:tab w:val="right" w:leader="dot" w:pos="9350"/>
            </w:tabs>
            <w:rPr>
              <w:rFonts w:asciiTheme="minorHAnsi" w:eastAsiaTheme="minorEastAsia" w:hAnsiTheme="minorHAnsi"/>
              <w:noProof/>
              <w:color w:val="auto"/>
              <w:kern w:val="2"/>
              <w:szCs w:val="30"/>
              <w:lang w:val="en-GB" w:eastAsia="zh-CN" w:bidi="bn-BD"/>
              <w14:ligatures w14:val="standardContextual"/>
            </w:rPr>
          </w:pPr>
          <w:hyperlink w:anchor="_Toc160202858" w:history="1">
            <w:r w:rsidRPr="00ED2EFA">
              <w:rPr>
                <w:rStyle w:val="Hyperlink"/>
                <w:rFonts w:cs="Times New Roman"/>
                <w:noProof/>
                <w:lang w:val="en-GB"/>
              </w:rPr>
              <w:t>Conclusion</w:t>
            </w:r>
            <w:r>
              <w:rPr>
                <w:noProof/>
                <w:webHidden/>
              </w:rPr>
              <w:tab/>
            </w:r>
            <w:r>
              <w:rPr>
                <w:noProof/>
                <w:webHidden/>
              </w:rPr>
              <w:fldChar w:fldCharType="begin"/>
            </w:r>
            <w:r>
              <w:rPr>
                <w:noProof/>
                <w:webHidden/>
              </w:rPr>
              <w:instrText xml:space="preserve"> PAGEREF _Toc160202858 \h </w:instrText>
            </w:r>
            <w:r>
              <w:rPr>
                <w:noProof/>
                <w:webHidden/>
              </w:rPr>
            </w:r>
            <w:r>
              <w:rPr>
                <w:noProof/>
                <w:webHidden/>
              </w:rPr>
              <w:fldChar w:fldCharType="separate"/>
            </w:r>
            <w:r>
              <w:rPr>
                <w:noProof/>
                <w:webHidden/>
              </w:rPr>
              <w:t>13</w:t>
            </w:r>
            <w:r>
              <w:rPr>
                <w:noProof/>
                <w:webHidden/>
              </w:rPr>
              <w:fldChar w:fldCharType="end"/>
            </w:r>
          </w:hyperlink>
        </w:p>
        <w:p w14:paraId="389F4288" w14:textId="064D2AB5" w:rsidR="00CC7DB4" w:rsidRPr="00BA2C67" w:rsidRDefault="00CC7DB4" w:rsidP="00EA024B">
          <w:pPr>
            <w:spacing w:line="240" w:lineRule="auto"/>
            <w:rPr>
              <w:rFonts w:cs="Times New Roman"/>
              <w:szCs w:val="24"/>
              <w:lang w:val="en-GB"/>
            </w:rPr>
          </w:pPr>
          <w:r w:rsidRPr="00BA2C67">
            <w:rPr>
              <w:rFonts w:cs="Times New Roman"/>
              <w:b/>
              <w:bCs/>
              <w:noProof/>
              <w:szCs w:val="24"/>
              <w:lang w:val="en-GB"/>
            </w:rPr>
            <w:fldChar w:fldCharType="end"/>
          </w:r>
        </w:p>
      </w:sdtContent>
    </w:sdt>
    <w:p w14:paraId="4681690F" w14:textId="7CFE6B3C" w:rsidR="00957F93" w:rsidRPr="00BA2C67" w:rsidRDefault="00957F93">
      <w:pPr>
        <w:spacing w:after="160" w:line="259" w:lineRule="auto"/>
        <w:ind w:firstLine="0"/>
        <w:jc w:val="left"/>
        <w:rPr>
          <w:rFonts w:cs="Times New Roman"/>
          <w:szCs w:val="24"/>
          <w:lang w:val="en-GB"/>
        </w:rPr>
      </w:pPr>
    </w:p>
    <w:p w14:paraId="3F127F0B" w14:textId="77777777" w:rsidR="00CC7DB4" w:rsidRPr="00BA2C67" w:rsidRDefault="00CC7DB4">
      <w:pPr>
        <w:spacing w:after="160" w:line="259" w:lineRule="auto"/>
        <w:ind w:firstLine="0"/>
        <w:jc w:val="left"/>
        <w:rPr>
          <w:rFonts w:eastAsiaTheme="majorEastAsia" w:cs="Times New Roman"/>
          <w:b/>
          <w:i/>
          <w:szCs w:val="24"/>
          <w:lang w:val="en-GB"/>
        </w:rPr>
      </w:pPr>
      <w:r w:rsidRPr="00BA2C67">
        <w:rPr>
          <w:rFonts w:cs="Times New Roman"/>
          <w:szCs w:val="24"/>
          <w:lang w:val="en-GB"/>
        </w:rPr>
        <w:br w:type="page"/>
      </w:r>
    </w:p>
    <w:p w14:paraId="74581D66" w14:textId="6A57A2EE" w:rsidR="00957F93" w:rsidRPr="00BA2C67" w:rsidRDefault="00957F93" w:rsidP="00957F93">
      <w:pPr>
        <w:pStyle w:val="Heading1"/>
        <w:rPr>
          <w:rFonts w:cs="Times New Roman"/>
          <w:sz w:val="24"/>
          <w:szCs w:val="24"/>
          <w:lang w:val="en-GB"/>
        </w:rPr>
      </w:pPr>
      <w:bookmarkStart w:id="0" w:name="_Toc160202842"/>
      <w:r w:rsidRPr="00BA2C67">
        <w:rPr>
          <w:rFonts w:cs="Times New Roman"/>
          <w:sz w:val="24"/>
          <w:szCs w:val="24"/>
          <w:lang w:val="en-GB"/>
        </w:rPr>
        <w:lastRenderedPageBreak/>
        <w:t>Introduction</w:t>
      </w:r>
      <w:bookmarkEnd w:id="0"/>
    </w:p>
    <w:p w14:paraId="1EBBBC3C" w14:textId="410712FC" w:rsidR="00C445DE" w:rsidRPr="00BA2C67" w:rsidRDefault="00241FB5" w:rsidP="001130D1">
      <w:pPr>
        <w:rPr>
          <w:rFonts w:cs="Times New Roman"/>
          <w:szCs w:val="24"/>
          <w:lang w:val="en-GB"/>
        </w:rPr>
      </w:pPr>
      <w:r w:rsidRPr="00BA2C67">
        <w:rPr>
          <w:rFonts w:cs="Times New Roman"/>
          <w:szCs w:val="24"/>
          <w:lang w:val="en-GB"/>
        </w:rPr>
        <w:t>The following</w:t>
      </w:r>
      <w:r w:rsidR="001130D1" w:rsidRPr="00BA2C67">
        <w:rPr>
          <w:rFonts w:cs="Times New Roman"/>
          <w:szCs w:val="24"/>
          <w:lang w:val="en-GB"/>
        </w:rPr>
        <w:t xml:space="preserve"> report </w:t>
      </w:r>
      <w:r w:rsidR="00770545" w:rsidRPr="00BA2C67">
        <w:rPr>
          <w:rFonts w:cs="Times New Roman"/>
          <w:szCs w:val="24"/>
          <w:lang w:val="en-GB"/>
        </w:rPr>
        <w:t>proposes</w:t>
      </w:r>
      <w:r w:rsidR="001130D1" w:rsidRPr="00BA2C67">
        <w:rPr>
          <w:rFonts w:cs="Times New Roman"/>
          <w:szCs w:val="24"/>
          <w:lang w:val="en-GB"/>
        </w:rPr>
        <w:t xml:space="preserve"> a one-day sustainability conference to be held on March 15, 2024</w:t>
      </w:r>
      <w:r w:rsidR="00022DA2">
        <w:rPr>
          <w:rFonts w:cs="Times New Roman"/>
          <w:szCs w:val="24"/>
          <w:lang w:val="en-GB"/>
        </w:rPr>
        <w:t>,</w:t>
      </w:r>
      <w:r w:rsidR="001130D1" w:rsidRPr="00BA2C67">
        <w:rPr>
          <w:rFonts w:cs="Times New Roman"/>
          <w:szCs w:val="24"/>
          <w:lang w:val="en-GB"/>
        </w:rPr>
        <w:t xml:space="preserve"> at The Ritz London </w:t>
      </w:r>
      <w:r w:rsidR="00022DA2">
        <w:rPr>
          <w:rFonts w:cs="Times New Roman"/>
          <w:szCs w:val="24"/>
          <w:lang w:val="en-GB"/>
        </w:rPr>
        <w:t>Hotel</w:t>
      </w:r>
      <w:r w:rsidR="001130D1" w:rsidRPr="00BA2C67">
        <w:rPr>
          <w:rFonts w:cs="Times New Roman"/>
          <w:szCs w:val="24"/>
          <w:lang w:val="en-GB"/>
        </w:rPr>
        <w:t xml:space="preserve"> in the UK. </w:t>
      </w:r>
      <w:r w:rsidR="00D73C62" w:rsidRPr="00BA2C67">
        <w:rPr>
          <w:rFonts w:cs="Times New Roman"/>
          <w:szCs w:val="24"/>
          <w:lang w:val="en-GB"/>
        </w:rPr>
        <w:t>The given report has been t</w:t>
      </w:r>
      <w:r w:rsidR="001130D1" w:rsidRPr="00BA2C67">
        <w:rPr>
          <w:rFonts w:cs="Times New Roman"/>
          <w:szCs w:val="24"/>
          <w:lang w:val="en-GB"/>
        </w:rPr>
        <w:t xml:space="preserve">itled </w:t>
      </w:r>
      <w:r w:rsidR="00D73C62" w:rsidRPr="00BA2C67">
        <w:rPr>
          <w:rFonts w:cs="Times New Roman"/>
          <w:szCs w:val="24"/>
          <w:lang w:val="en-GB"/>
        </w:rPr>
        <w:t>“</w:t>
      </w:r>
      <w:r w:rsidR="001130D1" w:rsidRPr="00BA2C67">
        <w:rPr>
          <w:rFonts w:cs="Times New Roman"/>
          <w:szCs w:val="24"/>
          <w:lang w:val="en-GB"/>
        </w:rPr>
        <w:t>Innovations in Green Hospitality</w:t>
      </w:r>
      <w:r w:rsidR="00D73C62" w:rsidRPr="00BA2C67">
        <w:rPr>
          <w:rFonts w:cs="Times New Roman"/>
          <w:szCs w:val="24"/>
          <w:lang w:val="en-GB"/>
        </w:rPr>
        <w:t>”, the proposed event aims to</w:t>
      </w:r>
      <w:r w:rsidR="001130D1" w:rsidRPr="00BA2C67">
        <w:rPr>
          <w:rFonts w:cs="Times New Roman"/>
          <w:szCs w:val="24"/>
          <w:lang w:val="en-GB"/>
        </w:rPr>
        <w:t xml:space="preserve"> bring together 150 hospitality professionals to discuss </w:t>
      </w:r>
      <w:r w:rsidR="00022DA2">
        <w:rPr>
          <w:rFonts w:cs="Times New Roman"/>
          <w:szCs w:val="24"/>
          <w:lang w:val="en-GB"/>
        </w:rPr>
        <w:t xml:space="preserve">the </w:t>
      </w:r>
      <w:r w:rsidR="001130D1" w:rsidRPr="00BA2C67">
        <w:rPr>
          <w:rFonts w:cs="Times New Roman"/>
          <w:szCs w:val="24"/>
          <w:lang w:val="en-GB"/>
        </w:rPr>
        <w:t>latest technologies, trends</w:t>
      </w:r>
      <w:r w:rsidR="00022DA2">
        <w:rPr>
          <w:rFonts w:cs="Times New Roman"/>
          <w:szCs w:val="24"/>
          <w:lang w:val="en-GB"/>
        </w:rPr>
        <w:t>,</w:t>
      </w:r>
      <w:r w:rsidR="001130D1" w:rsidRPr="00BA2C67">
        <w:rPr>
          <w:rFonts w:cs="Times New Roman"/>
          <w:szCs w:val="24"/>
          <w:lang w:val="en-GB"/>
        </w:rPr>
        <w:t xml:space="preserve"> and best practices to integrate environmental responsibility in hotels. The Ritz London </w:t>
      </w:r>
      <w:r w:rsidR="00BD3B83" w:rsidRPr="00BA2C67">
        <w:rPr>
          <w:rFonts w:cs="Times New Roman"/>
          <w:szCs w:val="24"/>
          <w:lang w:val="en-GB"/>
        </w:rPr>
        <w:t>offers</w:t>
      </w:r>
      <w:r w:rsidR="001130D1" w:rsidRPr="00BA2C67">
        <w:rPr>
          <w:rFonts w:cs="Times New Roman"/>
          <w:szCs w:val="24"/>
          <w:lang w:val="en-GB"/>
        </w:rPr>
        <w:t xml:space="preserve"> a fitting venue as a heritage luxury brand pursuing sustainability certification, allowing to </w:t>
      </w:r>
      <w:r w:rsidR="00486CBF" w:rsidRPr="00BA2C67">
        <w:rPr>
          <w:rFonts w:cs="Times New Roman"/>
          <w:szCs w:val="24"/>
          <w:lang w:val="en-GB"/>
        </w:rPr>
        <w:t>outline</w:t>
      </w:r>
      <w:r w:rsidR="001130D1" w:rsidRPr="00BA2C67">
        <w:rPr>
          <w:rFonts w:cs="Times New Roman"/>
          <w:szCs w:val="24"/>
          <w:lang w:val="en-GB"/>
        </w:rPr>
        <w:t xml:space="preserve"> how storied institutions </w:t>
      </w:r>
      <w:r w:rsidR="004624FB" w:rsidRPr="00BA2C67">
        <w:rPr>
          <w:rFonts w:cs="Times New Roman"/>
          <w:szCs w:val="24"/>
          <w:lang w:val="en-GB"/>
        </w:rPr>
        <w:t>have the potential to be</w:t>
      </w:r>
      <w:r w:rsidR="001130D1" w:rsidRPr="00BA2C67">
        <w:rPr>
          <w:rFonts w:cs="Times New Roman"/>
          <w:szCs w:val="24"/>
          <w:lang w:val="en-GB"/>
        </w:rPr>
        <w:t xml:space="preserve"> </w:t>
      </w:r>
      <w:r w:rsidR="00022DA2">
        <w:rPr>
          <w:rFonts w:cs="Times New Roman"/>
          <w:szCs w:val="24"/>
          <w:lang w:val="en-GB"/>
        </w:rPr>
        <w:t>innovative</w:t>
      </w:r>
      <w:r w:rsidR="001130D1" w:rsidRPr="00BA2C67">
        <w:rPr>
          <w:rFonts w:cs="Times New Roman"/>
          <w:szCs w:val="24"/>
          <w:lang w:val="en-GB"/>
        </w:rPr>
        <w:t xml:space="preserve"> </w:t>
      </w:r>
      <w:r w:rsidR="001D28AF" w:rsidRPr="00BA2C67">
        <w:rPr>
          <w:rFonts w:cs="Times New Roman"/>
          <w:szCs w:val="24"/>
          <w:lang w:val="en-GB"/>
        </w:rPr>
        <w:t xml:space="preserve">and play their crucial part in limiting the </w:t>
      </w:r>
      <w:r w:rsidR="00022DA2">
        <w:rPr>
          <w:rFonts w:cs="Times New Roman"/>
          <w:szCs w:val="24"/>
          <w:lang w:val="en-GB"/>
        </w:rPr>
        <w:t>carbon</w:t>
      </w:r>
      <w:r w:rsidR="001130D1" w:rsidRPr="00BA2C67">
        <w:rPr>
          <w:rFonts w:cs="Times New Roman"/>
          <w:szCs w:val="24"/>
          <w:lang w:val="en-GB"/>
        </w:rPr>
        <w:t xml:space="preserve"> footprint. The target audience comprises hotel owners, general managers, architects</w:t>
      </w:r>
      <w:r w:rsidR="00022DA2">
        <w:rPr>
          <w:rFonts w:cs="Times New Roman"/>
          <w:szCs w:val="24"/>
          <w:lang w:val="en-GB"/>
        </w:rPr>
        <w:t>,</w:t>
      </w:r>
      <w:r w:rsidR="001130D1" w:rsidRPr="00BA2C67">
        <w:rPr>
          <w:rFonts w:cs="Times New Roman"/>
          <w:szCs w:val="24"/>
          <w:lang w:val="en-GB"/>
        </w:rPr>
        <w:t xml:space="preserve"> and suppliers</w:t>
      </w:r>
      <w:r w:rsidR="00E33899" w:rsidRPr="00BA2C67">
        <w:rPr>
          <w:rFonts w:cs="Times New Roman"/>
          <w:szCs w:val="24"/>
          <w:lang w:val="en-GB"/>
        </w:rPr>
        <w:t>, who have been working on sustainable practices and kee</w:t>
      </w:r>
      <w:r w:rsidR="002C28F7">
        <w:rPr>
          <w:rFonts w:cs="Times New Roman"/>
          <w:szCs w:val="24"/>
          <w:lang w:val="en-GB"/>
        </w:rPr>
        <w:t xml:space="preserve">n </w:t>
      </w:r>
      <w:r w:rsidR="001130D1" w:rsidRPr="00BA2C67">
        <w:rPr>
          <w:rFonts w:cs="Times New Roman"/>
          <w:szCs w:val="24"/>
          <w:lang w:val="en-GB"/>
        </w:rPr>
        <w:t xml:space="preserve">insights on practical green solutions suited for upscale European hospitality brands. With climate change concerns and rising stakeholder expectations, there is a growing need within the hospitality industry to transition towards environmentally friendly operations. </w:t>
      </w:r>
    </w:p>
    <w:p w14:paraId="2C752543" w14:textId="1597E38C" w:rsidR="00957F93" w:rsidRPr="00BA2C67" w:rsidRDefault="00957F93" w:rsidP="00957F93">
      <w:pPr>
        <w:pStyle w:val="Heading1"/>
        <w:rPr>
          <w:rFonts w:cs="Times New Roman"/>
          <w:sz w:val="24"/>
          <w:szCs w:val="24"/>
          <w:lang w:val="en-GB"/>
        </w:rPr>
      </w:pPr>
      <w:bookmarkStart w:id="1" w:name="_Toc160202843"/>
      <w:r w:rsidRPr="00BA2C67">
        <w:rPr>
          <w:rFonts w:cs="Times New Roman"/>
          <w:sz w:val="24"/>
          <w:szCs w:val="24"/>
          <w:lang w:val="en-GB"/>
        </w:rPr>
        <w:t>The Event Cycle</w:t>
      </w:r>
      <w:bookmarkEnd w:id="1"/>
    </w:p>
    <w:p w14:paraId="68856EE7" w14:textId="2B7F51FD" w:rsidR="001130D1" w:rsidRPr="00BA2C67" w:rsidRDefault="001130D1" w:rsidP="00AC1797">
      <w:pPr>
        <w:rPr>
          <w:rFonts w:cs="Times New Roman"/>
          <w:szCs w:val="24"/>
          <w:lang w:val="en-GB"/>
        </w:rPr>
      </w:pPr>
      <w:r w:rsidRPr="00BA2C67">
        <w:rPr>
          <w:rFonts w:cs="Times New Roman"/>
          <w:szCs w:val="24"/>
          <w:lang w:val="en-GB"/>
        </w:rPr>
        <w:t xml:space="preserve">The event cycle </w:t>
      </w:r>
      <w:r w:rsidR="004D7606" w:rsidRPr="00BA2C67">
        <w:rPr>
          <w:rFonts w:cs="Times New Roman"/>
          <w:szCs w:val="24"/>
          <w:lang w:val="en-GB"/>
        </w:rPr>
        <w:t>articulates</w:t>
      </w:r>
      <w:r w:rsidRPr="00BA2C67">
        <w:rPr>
          <w:rFonts w:cs="Times New Roman"/>
          <w:szCs w:val="24"/>
          <w:lang w:val="en-GB"/>
        </w:rPr>
        <w:t xml:space="preserve"> the end-to-end process required to successfully plan, </w:t>
      </w:r>
      <w:r w:rsidR="00022DA2">
        <w:rPr>
          <w:rFonts w:cs="Times New Roman"/>
          <w:szCs w:val="24"/>
          <w:lang w:val="en-GB"/>
        </w:rPr>
        <w:t>organize</w:t>
      </w:r>
      <w:r w:rsidRPr="00BA2C67">
        <w:rPr>
          <w:rFonts w:cs="Times New Roman"/>
          <w:szCs w:val="24"/>
          <w:lang w:val="en-GB"/>
        </w:rPr>
        <w:t xml:space="preserve">, and deliver an event. It </w:t>
      </w:r>
      <w:r w:rsidR="00752753" w:rsidRPr="00BA2C67">
        <w:rPr>
          <w:rFonts w:cs="Times New Roman"/>
          <w:szCs w:val="24"/>
          <w:lang w:val="en-GB"/>
        </w:rPr>
        <w:t>offers</w:t>
      </w:r>
      <w:r w:rsidRPr="00BA2C67">
        <w:rPr>
          <w:rFonts w:cs="Times New Roman"/>
          <w:szCs w:val="24"/>
          <w:lang w:val="en-GB"/>
        </w:rPr>
        <w:t xml:space="preserve"> a structured approach that </w:t>
      </w:r>
      <w:r w:rsidR="00B57AD1" w:rsidRPr="00BA2C67">
        <w:rPr>
          <w:rFonts w:cs="Times New Roman"/>
          <w:szCs w:val="24"/>
          <w:lang w:val="en-GB"/>
        </w:rPr>
        <w:t>articulates</w:t>
      </w:r>
      <w:r w:rsidRPr="00BA2C67">
        <w:rPr>
          <w:rFonts w:cs="Times New Roman"/>
          <w:szCs w:val="24"/>
          <w:lang w:val="en-GB"/>
        </w:rPr>
        <w:t xml:space="preserve"> the key stages spanning the initiation to completion of an event. </w:t>
      </w:r>
      <w:r w:rsidR="009451DC" w:rsidRPr="00BA2C67">
        <w:rPr>
          <w:rFonts w:cs="Times New Roman"/>
          <w:szCs w:val="24"/>
          <w:lang w:val="en-GB"/>
        </w:rPr>
        <w:t>Hence, the following event will consist of five different stages</w:t>
      </w:r>
      <w:r w:rsidR="006D3369" w:rsidRPr="00BA2C67">
        <w:rPr>
          <w:rFonts w:cs="Times New Roman"/>
          <w:szCs w:val="24"/>
          <w:lang w:val="en-GB"/>
        </w:rPr>
        <w:t xml:space="preserve"> (Mair et al. 2022)</w:t>
      </w:r>
      <w:r w:rsidR="009451DC" w:rsidRPr="00BA2C67">
        <w:rPr>
          <w:rFonts w:cs="Times New Roman"/>
          <w:szCs w:val="24"/>
          <w:lang w:val="en-GB"/>
        </w:rPr>
        <w:t>. The first stage will be concept and initiation. The proposed stage</w:t>
      </w:r>
      <w:r w:rsidRPr="00BA2C67">
        <w:rPr>
          <w:rFonts w:cs="Times New Roman"/>
          <w:szCs w:val="24"/>
          <w:lang w:val="en-GB"/>
        </w:rPr>
        <w:t xml:space="preserve"> </w:t>
      </w:r>
      <w:r w:rsidR="009451DC" w:rsidRPr="00BA2C67">
        <w:rPr>
          <w:rFonts w:cs="Times New Roman"/>
          <w:szCs w:val="24"/>
          <w:lang w:val="en-GB"/>
        </w:rPr>
        <w:t>will</w:t>
      </w:r>
      <w:r w:rsidRPr="00BA2C67">
        <w:rPr>
          <w:rFonts w:cs="Times New Roman"/>
          <w:szCs w:val="24"/>
          <w:lang w:val="en-GB"/>
        </w:rPr>
        <w:t xml:space="preserve"> involve </w:t>
      </w:r>
      <w:r w:rsidR="009451DC" w:rsidRPr="00BA2C67">
        <w:rPr>
          <w:rFonts w:cs="Times New Roman"/>
          <w:szCs w:val="24"/>
          <w:lang w:val="en-GB"/>
        </w:rPr>
        <w:t>crafting</w:t>
      </w:r>
      <w:r w:rsidRPr="00BA2C67">
        <w:rPr>
          <w:rFonts w:cs="Times New Roman"/>
          <w:szCs w:val="24"/>
          <w:lang w:val="en-GB"/>
        </w:rPr>
        <w:t xml:space="preserve"> the event concept, objectives, and budget. For our sustainability conference, </w:t>
      </w:r>
      <w:r w:rsidR="0049122F" w:rsidRPr="00BA2C67">
        <w:rPr>
          <w:rFonts w:cs="Times New Roman"/>
          <w:szCs w:val="24"/>
          <w:lang w:val="en-GB"/>
        </w:rPr>
        <w:t xml:space="preserve">the </w:t>
      </w:r>
      <w:r w:rsidR="00022DA2">
        <w:rPr>
          <w:rFonts w:cs="Times New Roman"/>
          <w:szCs w:val="24"/>
          <w:lang w:val="en-GB"/>
        </w:rPr>
        <w:t>proposal</w:t>
      </w:r>
      <w:r w:rsidR="0049122F" w:rsidRPr="00BA2C67">
        <w:rPr>
          <w:rFonts w:cs="Times New Roman"/>
          <w:szCs w:val="24"/>
          <w:lang w:val="en-GB"/>
        </w:rPr>
        <w:t xml:space="preserve"> will consist of</w:t>
      </w:r>
      <w:r w:rsidRPr="00BA2C67">
        <w:rPr>
          <w:rFonts w:cs="Times New Roman"/>
          <w:szCs w:val="24"/>
          <w:lang w:val="en-GB"/>
        </w:rPr>
        <w:t xml:space="preserve"> formulating the theme, target audience, program outline, revenue</w:t>
      </w:r>
      <w:r w:rsidR="00022DA2">
        <w:rPr>
          <w:rFonts w:cs="Times New Roman"/>
          <w:szCs w:val="24"/>
          <w:lang w:val="en-GB"/>
        </w:rPr>
        <w:t>,</w:t>
      </w:r>
      <w:r w:rsidRPr="00BA2C67">
        <w:rPr>
          <w:rFonts w:cs="Times New Roman"/>
          <w:szCs w:val="24"/>
          <w:lang w:val="en-GB"/>
        </w:rPr>
        <w:t xml:space="preserve"> and cost projections.</w:t>
      </w:r>
      <w:r w:rsidR="00CD01A5" w:rsidRPr="00BA2C67">
        <w:rPr>
          <w:rFonts w:cs="Times New Roman"/>
          <w:szCs w:val="24"/>
          <w:lang w:val="en-GB"/>
        </w:rPr>
        <w:t xml:space="preserve"> This will direct the following event </w:t>
      </w:r>
      <w:r w:rsidR="00022DA2">
        <w:rPr>
          <w:rFonts w:cs="Times New Roman"/>
          <w:szCs w:val="24"/>
          <w:lang w:val="en-GB"/>
        </w:rPr>
        <w:t>toward</w:t>
      </w:r>
      <w:r w:rsidR="00CD01A5" w:rsidRPr="00BA2C67">
        <w:rPr>
          <w:rFonts w:cs="Times New Roman"/>
          <w:szCs w:val="24"/>
          <w:lang w:val="en-GB"/>
        </w:rPr>
        <w:t xml:space="preserve"> the second stage </w:t>
      </w:r>
      <w:r w:rsidR="00022DA2">
        <w:rPr>
          <w:rFonts w:cs="Times New Roman"/>
          <w:szCs w:val="24"/>
          <w:lang w:val="en-GB"/>
        </w:rPr>
        <w:t>which</w:t>
      </w:r>
      <w:r w:rsidR="00CD01A5" w:rsidRPr="00BA2C67">
        <w:rPr>
          <w:rFonts w:cs="Times New Roman"/>
          <w:szCs w:val="24"/>
          <w:lang w:val="en-GB"/>
        </w:rPr>
        <w:t xml:space="preserve"> is also known as p</w:t>
      </w:r>
      <w:r w:rsidRPr="00BA2C67">
        <w:rPr>
          <w:rFonts w:cs="Times New Roman"/>
          <w:szCs w:val="24"/>
          <w:lang w:val="en-GB"/>
        </w:rPr>
        <w:t xml:space="preserve">lanning and </w:t>
      </w:r>
      <w:r w:rsidR="00CD01A5" w:rsidRPr="00BA2C67">
        <w:rPr>
          <w:rFonts w:cs="Times New Roman"/>
          <w:szCs w:val="24"/>
          <w:lang w:val="en-GB"/>
        </w:rPr>
        <w:t>ensuring smooth l</w:t>
      </w:r>
      <w:r w:rsidRPr="00BA2C67">
        <w:rPr>
          <w:rFonts w:cs="Times New Roman"/>
          <w:szCs w:val="24"/>
          <w:lang w:val="en-GB"/>
        </w:rPr>
        <w:t>ogistics</w:t>
      </w:r>
      <w:r w:rsidR="00F562A7" w:rsidRPr="00BA2C67">
        <w:rPr>
          <w:rFonts w:cs="Times New Roman"/>
          <w:szCs w:val="24"/>
          <w:lang w:val="en-GB"/>
        </w:rPr>
        <w:t xml:space="preserve"> (Legrand et al. 2022)</w:t>
      </w:r>
      <w:r w:rsidR="00CD01A5" w:rsidRPr="00BA2C67">
        <w:rPr>
          <w:rFonts w:cs="Times New Roman"/>
          <w:szCs w:val="24"/>
          <w:lang w:val="en-GB"/>
        </w:rPr>
        <w:t>.</w:t>
      </w:r>
      <w:r w:rsidRPr="00BA2C67">
        <w:rPr>
          <w:rFonts w:cs="Times New Roman"/>
          <w:szCs w:val="24"/>
          <w:lang w:val="en-GB"/>
        </w:rPr>
        <w:t xml:space="preserve"> The second stage focuses on detailed planning of the event components like venue, schedule, catering, speakers, and technical aspects</w:t>
      </w:r>
      <w:r w:rsidR="006D0A22" w:rsidRPr="00BA2C67">
        <w:rPr>
          <w:rFonts w:cs="Times New Roman"/>
          <w:szCs w:val="24"/>
          <w:lang w:val="en-GB"/>
        </w:rPr>
        <w:t xml:space="preserve"> (Mzembe et al. 2020)</w:t>
      </w:r>
      <w:r w:rsidRPr="00BA2C67">
        <w:rPr>
          <w:rFonts w:cs="Times New Roman"/>
          <w:szCs w:val="24"/>
          <w:lang w:val="en-GB"/>
        </w:rPr>
        <w:t xml:space="preserve">. For </w:t>
      </w:r>
      <w:r w:rsidR="005C2745" w:rsidRPr="00BA2C67">
        <w:rPr>
          <w:rFonts w:cs="Times New Roman"/>
          <w:szCs w:val="24"/>
          <w:lang w:val="en-GB"/>
        </w:rPr>
        <w:t>the proposed</w:t>
      </w:r>
      <w:r w:rsidRPr="00BA2C67">
        <w:rPr>
          <w:rFonts w:cs="Times New Roman"/>
          <w:szCs w:val="24"/>
          <w:lang w:val="en-GB"/>
        </w:rPr>
        <w:t xml:space="preserve"> conference, </w:t>
      </w:r>
      <w:r w:rsidR="00F04224" w:rsidRPr="00BA2C67">
        <w:rPr>
          <w:rFonts w:cs="Times New Roman"/>
          <w:szCs w:val="24"/>
          <w:lang w:val="en-GB"/>
        </w:rPr>
        <w:t>the aim will be to</w:t>
      </w:r>
      <w:r w:rsidRPr="00BA2C67">
        <w:rPr>
          <w:rFonts w:cs="Times New Roman"/>
          <w:szCs w:val="24"/>
          <w:lang w:val="en-GB"/>
        </w:rPr>
        <w:t xml:space="preserve"> conduct a site visit at The Ritz London to evaluate the facilities, </w:t>
      </w:r>
      <w:r w:rsidR="00022DA2">
        <w:rPr>
          <w:rFonts w:cs="Times New Roman"/>
          <w:szCs w:val="24"/>
          <w:lang w:val="en-GB"/>
        </w:rPr>
        <w:t>coordinate</w:t>
      </w:r>
      <w:r w:rsidRPr="00BA2C67">
        <w:rPr>
          <w:rFonts w:cs="Times New Roman"/>
          <w:szCs w:val="24"/>
          <w:lang w:val="en-GB"/>
        </w:rPr>
        <w:t xml:space="preserve"> with the hotel team on catering options</w:t>
      </w:r>
      <w:r w:rsidR="00022DA2">
        <w:rPr>
          <w:rFonts w:cs="Times New Roman"/>
          <w:szCs w:val="24"/>
          <w:lang w:val="en-GB"/>
        </w:rPr>
        <w:t>,</w:t>
      </w:r>
      <w:r w:rsidRPr="00BA2C67">
        <w:rPr>
          <w:rFonts w:cs="Times New Roman"/>
          <w:szCs w:val="24"/>
          <w:lang w:val="en-GB"/>
        </w:rPr>
        <w:t xml:space="preserve"> and </w:t>
      </w:r>
      <w:r w:rsidR="00022DA2">
        <w:rPr>
          <w:rFonts w:cs="Times New Roman"/>
          <w:szCs w:val="24"/>
          <w:lang w:val="en-GB"/>
        </w:rPr>
        <w:t>develop</w:t>
      </w:r>
      <w:r w:rsidRPr="00BA2C67">
        <w:rPr>
          <w:rFonts w:cs="Times New Roman"/>
          <w:szCs w:val="24"/>
          <w:lang w:val="en-GB"/>
        </w:rPr>
        <w:t xml:space="preserve"> a run of show for sessions.</w:t>
      </w:r>
    </w:p>
    <w:p w14:paraId="7F012C86" w14:textId="0C2FCE05" w:rsidR="001130D1" w:rsidRPr="00BA2C67" w:rsidRDefault="00476DA9" w:rsidP="002A5C1F">
      <w:pPr>
        <w:rPr>
          <w:rFonts w:cs="Times New Roman"/>
          <w:szCs w:val="24"/>
          <w:lang w:val="en-GB"/>
        </w:rPr>
      </w:pPr>
      <w:r w:rsidRPr="00BA2C67">
        <w:rPr>
          <w:rFonts w:cs="Times New Roman"/>
          <w:szCs w:val="24"/>
          <w:lang w:val="en-GB"/>
        </w:rPr>
        <w:t>The third stage is m</w:t>
      </w:r>
      <w:r w:rsidR="001130D1" w:rsidRPr="00BA2C67">
        <w:rPr>
          <w:rFonts w:cs="Times New Roman"/>
          <w:szCs w:val="24"/>
          <w:lang w:val="en-GB"/>
        </w:rPr>
        <w:t xml:space="preserve">arketing and </w:t>
      </w:r>
      <w:r w:rsidRPr="00BA2C67">
        <w:rPr>
          <w:rFonts w:cs="Times New Roman"/>
          <w:szCs w:val="24"/>
          <w:lang w:val="en-GB"/>
        </w:rPr>
        <w:t>s</w:t>
      </w:r>
      <w:r w:rsidR="001130D1" w:rsidRPr="00BA2C67">
        <w:rPr>
          <w:rFonts w:cs="Times New Roman"/>
          <w:szCs w:val="24"/>
          <w:lang w:val="en-GB"/>
        </w:rPr>
        <w:t>ales</w:t>
      </w:r>
      <w:r w:rsidRPr="00BA2C67">
        <w:rPr>
          <w:rFonts w:cs="Times New Roman"/>
          <w:szCs w:val="24"/>
          <w:lang w:val="en-GB"/>
        </w:rPr>
        <w:t>, which</w:t>
      </w:r>
      <w:r w:rsidR="001130D1" w:rsidRPr="00BA2C67">
        <w:rPr>
          <w:rFonts w:cs="Times New Roman"/>
          <w:szCs w:val="24"/>
          <w:lang w:val="en-GB"/>
        </w:rPr>
        <w:t xml:space="preserve"> aims to promote the event and drive registrations. </w:t>
      </w:r>
      <w:r w:rsidR="0037202C" w:rsidRPr="00BA2C67">
        <w:rPr>
          <w:rFonts w:cs="Times New Roman"/>
          <w:szCs w:val="24"/>
          <w:lang w:val="en-GB"/>
        </w:rPr>
        <w:t>For the following aspect, the proposed event aims to be in a position where it can</w:t>
      </w:r>
      <w:r w:rsidR="001130D1" w:rsidRPr="00BA2C67">
        <w:rPr>
          <w:rFonts w:cs="Times New Roman"/>
          <w:szCs w:val="24"/>
          <w:lang w:val="en-GB"/>
        </w:rPr>
        <w:t xml:space="preserve"> design promotional materials and a website for the conference while reaching out to potential attendees over email and social media. </w:t>
      </w:r>
      <w:r w:rsidR="00DC1B49" w:rsidRPr="00BA2C67">
        <w:rPr>
          <w:rFonts w:cs="Times New Roman"/>
          <w:szCs w:val="24"/>
          <w:lang w:val="en-GB"/>
        </w:rPr>
        <w:t>Furthermore, s</w:t>
      </w:r>
      <w:r w:rsidR="001130D1" w:rsidRPr="00BA2C67">
        <w:rPr>
          <w:rFonts w:cs="Times New Roman"/>
          <w:szCs w:val="24"/>
          <w:lang w:val="en-GB"/>
        </w:rPr>
        <w:t xml:space="preserve">ponsorships </w:t>
      </w:r>
      <w:r w:rsidR="00DC1B49" w:rsidRPr="00BA2C67">
        <w:rPr>
          <w:rFonts w:cs="Times New Roman"/>
          <w:szCs w:val="24"/>
          <w:lang w:val="en-GB"/>
        </w:rPr>
        <w:t>will also</w:t>
      </w:r>
      <w:r w:rsidR="001130D1" w:rsidRPr="00BA2C67">
        <w:rPr>
          <w:rFonts w:cs="Times New Roman"/>
          <w:szCs w:val="24"/>
          <w:lang w:val="en-GB"/>
        </w:rPr>
        <w:t xml:space="preserve"> </w:t>
      </w:r>
      <w:r w:rsidR="00DC1B49" w:rsidRPr="00BA2C67">
        <w:rPr>
          <w:rFonts w:cs="Times New Roman"/>
          <w:szCs w:val="24"/>
          <w:lang w:val="en-GB"/>
        </w:rPr>
        <w:t>be</w:t>
      </w:r>
      <w:r w:rsidR="001130D1" w:rsidRPr="00BA2C67">
        <w:rPr>
          <w:rFonts w:cs="Times New Roman"/>
          <w:szCs w:val="24"/>
          <w:lang w:val="en-GB"/>
        </w:rPr>
        <w:t xml:space="preserve"> secured during </w:t>
      </w:r>
      <w:r w:rsidR="00DC1B49" w:rsidRPr="00BA2C67">
        <w:rPr>
          <w:rFonts w:cs="Times New Roman"/>
          <w:szCs w:val="24"/>
          <w:lang w:val="en-GB"/>
        </w:rPr>
        <w:t>the outlined</w:t>
      </w:r>
      <w:r w:rsidR="001130D1" w:rsidRPr="00BA2C67">
        <w:rPr>
          <w:rFonts w:cs="Times New Roman"/>
          <w:szCs w:val="24"/>
          <w:lang w:val="en-GB"/>
        </w:rPr>
        <w:t xml:space="preserve"> stage</w:t>
      </w:r>
      <w:r w:rsidR="006D0A22" w:rsidRPr="00BA2C67">
        <w:rPr>
          <w:rFonts w:cs="Times New Roman"/>
          <w:szCs w:val="24"/>
          <w:lang w:val="en-GB"/>
        </w:rPr>
        <w:t xml:space="preserve"> (Neugebauer et al. 2020)</w:t>
      </w:r>
      <w:r w:rsidR="001130D1" w:rsidRPr="00BA2C67">
        <w:rPr>
          <w:rFonts w:cs="Times New Roman"/>
          <w:szCs w:val="24"/>
          <w:lang w:val="en-GB"/>
        </w:rPr>
        <w:t>.</w:t>
      </w:r>
      <w:r w:rsidR="004512CD" w:rsidRPr="00BA2C67">
        <w:rPr>
          <w:rFonts w:cs="Times New Roman"/>
          <w:szCs w:val="24"/>
          <w:lang w:val="en-GB"/>
        </w:rPr>
        <w:t xml:space="preserve"> After this, the plan will be to ensure the smooth execution of an event. Hence, the fourth stage will be named e</w:t>
      </w:r>
      <w:r w:rsidR="001130D1" w:rsidRPr="00BA2C67">
        <w:rPr>
          <w:rFonts w:cs="Times New Roman"/>
          <w:szCs w:val="24"/>
          <w:lang w:val="en-GB"/>
        </w:rPr>
        <w:t xml:space="preserve">vent </w:t>
      </w:r>
      <w:r w:rsidR="004512CD" w:rsidRPr="00BA2C67">
        <w:rPr>
          <w:rFonts w:cs="Times New Roman"/>
          <w:szCs w:val="24"/>
          <w:lang w:val="en-GB"/>
        </w:rPr>
        <w:t>e</w:t>
      </w:r>
      <w:r w:rsidR="001130D1" w:rsidRPr="00BA2C67">
        <w:rPr>
          <w:rFonts w:cs="Times New Roman"/>
          <w:szCs w:val="24"/>
          <w:lang w:val="en-GB"/>
        </w:rPr>
        <w:t>xecution</w:t>
      </w:r>
      <w:r w:rsidR="004512CD" w:rsidRPr="00BA2C67">
        <w:rPr>
          <w:rFonts w:cs="Times New Roman"/>
          <w:szCs w:val="24"/>
          <w:lang w:val="en-GB"/>
        </w:rPr>
        <w:t>, which will</w:t>
      </w:r>
      <w:r w:rsidR="001130D1" w:rsidRPr="00BA2C67">
        <w:rPr>
          <w:rFonts w:cs="Times New Roman"/>
          <w:szCs w:val="24"/>
          <w:lang w:val="en-GB"/>
        </w:rPr>
        <w:t xml:space="preserve"> involve on-site </w:t>
      </w:r>
      <w:r w:rsidR="001130D1" w:rsidRPr="00BA2C67">
        <w:rPr>
          <w:rFonts w:cs="Times New Roman"/>
          <w:szCs w:val="24"/>
          <w:lang w:val="en-GB"/>
        </w:rPr>
        <w:lastRenderedPageBreak/>
        <w:t xml:space="preserve">delivery of the event as per plans. On the conference day, </w:t>
      </w:r>
      <w:r w:rsidR="00382B0E" w:rsidRPr="00BA2C67">
        <w:rPr>
          <w:rFonts w:cs="Times New Roman"/>
          <w:szCs w:val="24"/>
          <w:lang w:val="en-GB"/>
        </w:rPr>
        <w:t>the idea will be to manage</w:t>
      </w:r>
      <w:r w:rsidR="001130D1" w:rsidRPr="00BA2C67">
        <w:rPr>
          <w:rFonts w:cs="Times New Roman"/>
          <w:szCs w:val="24"/>
          <w:lang w:val="en-GB"/>
        </w:rPr>
        <w:t xml:space="preserve"> delegate check-in, seating, stage set-up, catering, presentations</w:t>
      </w:r>
      <w:r w:rsidR="00022DA2">
        <w:rPr>
          <w:rFonts w:cs="Times New Roman"/>
          <w:szCs w:val="24"/>
          <w:lang w:val="en-GB"/>
        </w:rPr>
        <w:t>,</w:t>
      </w:r>
      <w:r w:rsidR="001130D1" w:rsidRPr="00BA2C67">
        <w:rPr>
          <w:rFonts w:cs="Times New Roman"/>
          <w:szCs w:val="24"/>
          <w:lang w:val="en-GB"/>
        </w:rPr>
        <w:t xml:space="preserve"> and troubleshooting any issues</w:t>
      </w:r>
      <w:r w:rsidR="006D0A22" w:rsidRPr="00BA2C67">
        <w:rPr>
          <w:rFonts w:cs="Times New Roman"/>
          <w:szCs w:val="24"/>
          <w:lang w:val="en-GB"/>
        </w:rPr>
        <w:t xml:space="preserve"> (An et al. 2021)</w:t>
      </w:r>
      <w:r w:rsidR="001130D1" w:rsidRPr="00BA2C67">
        <w:rPr>
          <w:rFonts w:cs="Times New Roman"/>
          <w:szCs w:val="24"/>
          <w:lang w:val="en-GB"/>
        </w:rPr>
        <w:t>.</w:t>
      </w:r>
      <w:r w:rsidR="002A5C1F" w:rsidRPr="00BA2C67">
        <w:rPr>
          <w:rFonts w:cs="Times New Roman"/>
          <w:szCs w:val="24"/>
          <w:lang w:val="en-GB"/>
        </w:rPr>
        <w:t xml:space="preserve"> Once, the execution aspect is done, the evaluation or monitoring cannot be compromised. As a result of this, the fifth stage has been kept as the evaluation, where the success factors will be identified while mitigating the developed or understood weaknesses. Hence, it can be said that the given final stage will play an essential role when it comes to </w:t>
      </w:r>
      <w:r w:rsidR="00022DA2">
        <w:rPr>
          <w:rFonts w:cs="Times New Roman"/>
          <w:szCs w:val="24"/>
          <w:lang w:val="en-GB"/>
        </w:rPr>
        <w:t>gathering</w:t>
      </w:r>
      <w:r w:rsidR="002A5C1F" w:rsidRPr="00BA2C67">
        <w:rPr>
          <w:rFonts w:cs="Times New Roman"/>
          <w:szCs w:val="24"/>
          <w:lang w:val="en-GB"/>
        </w:rPr>
        <w:t xml:space="preserve"> the required feedback, </w:t>
      </w:r>
      <w:r w:rsidR="00022DA2">
        <w:rPr>
          <w:rFonts w:cs="Times New Roman"/>
          <w:szCs w:val="24"/>
          <w:lang w:val="en-GB"/>
        </w:rPr>
        <w:t>assessing</w:t>
      </w:r>
      <w:r w:rsidR="001130D1" w:rsidRPr="00BA2C67">
        <w:rPr>
          <w:rFonts w:cs="Times New Roman"/>
          <w:szCs w:val="24"/>
          <w:lang w:val="en-GB"/>
        </w:rPr>
        <w:t xml:space="preserve"> outcomes against objectives</w:t>
      </w:r>
      <w:r w:rsidR="00670184" w:rsidRPr="00BA2C67">
        <w:rPr>
          <w:rFonts w:cs="Times New Roman"/>
          <w:szCs w:val="24"/>
          <w:lang w:val="en-GB"/>
        </w:rPr>
        <w:t>,</w:t>
      </w:r>
      <w:r w:rsidR="001130D1" w:rsidRPr="00BA2C67">
        <w:rPr>
          <w:rFonts w:cs="Times New Roman"/>
          <w:szCs w:val="24"/>
          <w:lang w:val="en-GB"/>
        </w:rPr>
        <w:t xml:space="preserve"> and </w:t>
      </w:r>
      <w:r w:rsidR="00022DA2">
        <w:rPr>
          <w:rFonts w:cs="Times New Roman"/>
          <w:szCs w:val="24"/>
          <w:lang w:val="en-GB"/>
        </w:rPr>
        <w:t>accounting</w:t>
      </w:r>
      <w:r w:rsidR="001130D1" w:rsidRPr="00BA2C67">
        <w:rPr>
          <w:rFonts w:cs="Times New Roman"/>
          <w:szCs w:val="24"/>
          <w:lang w:val="en-GB"/>
        </w:rPr>
        <w:t xml:space="preserve"> for budgets</w:t>
      </w:r>
      <w:r w:rsidR="00D6531B" w:rsidRPr="00BA2C67">
        <w:rPr>
          <w:rFonts w:cs="Times New Roman"/>
          <w:szCs w:val="24"/>
          <w:lang w:val="en-GB"/>
        </w:rPr>
        <w:t xml:space="preserve"> (Asadi et al. 2020)</w:t>
      </w:r>
      <w:r w:rsidR="001130D1" w:rsidRPr="00BA2C67">
        <w:rPr>
          <w:rFonts w:cs="Times New Roman"/>
          <w:szCs w:val="24"/>
          <w:lang w:val="en-GB"/>
        </w:rPr>
        <w:t xml:space="preserve">. </w:t>
      </w:r>
    </w:p>
    <w:p w14:paraId="3E7132BB" w14:textId="08FF9BC4" w:rsidR="000E5D83" w:rsidRPr="00BA2C67" w:rsidRDefault="000E5D83" w:rsidP="000E5D83">
      <w:pPr>
        <w:pStyle w:val="Heading1"/>
        <w:rPr>
          <w:rFonts w:cs="Times New Roman"/>
          <w:sz w:val="24"/>
          <w:szCs w:val="24"/>
          <w:lang w:val="en-GB"/>
        </w:rPr>
      </w:pPr>
      <w:bookmarkStart w:id="2" w:name="_Toc160202844"/>
      <w:r w:rsidRPr="00BA2C67">
        <w:rPr>
          <w:rFonts w:cs="Times New Roman"/>
          <w:sz w:val="24"/>
          <w:szCs w:val="24"/>
          <w:lang w:val="en-GB"/>
        </w:rPr>
        <w:t>Staffing and Stakeholders</w:t>
      </w:r>
      <w:bookmarkEnd w:id="2"/>
    </w:p>
    <w:p w14:paraId="3A6F3B73" w14:textId="427FFC00" w:rsidR="000E5D83" w:rsidRPr="00BA2C67" w:rsidRDefault="000E5D83" w:rsidP="000E5D83">
      <w:pPr>
        <w:rPr>
          <w:rFonts w:cs="Times New Roman"/>
          <w:szCs w:val="24"/>
          <w:lang w:val="en-GB"/>
        </w:rPr>
      </w:pPr>
      <w:r w:rsidRPr="00BA2C67">
        <w:rPr>
          <w:rFonts w:cs="Times New Roman"/>
          <w:szCs w:val="24"/>
          <w:lang w:val="en-GB"/>
        </w:rPr>
        <w:t>The event team will include an Event Director, Marketing Manager, Operations Manager, and Customer Service Representatives, all working in sync with The Ritz London staff to ensure a smooth and successful event. Stakeholders will include sponsors, partners, speakers, and delegates, each playing a crucial role in the event's ecosystem.</w:t>
      </w:r>
      <w:r w:rsidR="005F0C21" w:rsidRPr="005F0C21">
        <w:t xml:space="preserve"> </w:t>
      </w:r>
      <w:r w:rsidR="005F0C21" w:rsidRPr="005F0C21">
        <w:rPr>
          <w:rFonts w:cs="Times New Roman"/>
          <w:szCs w:val="24"/>
          <w:lang w:val="en-GB"/>
        </w:rPr>
        <w:t>The conference will bring together hoteliers, suppliers, sustainable solution providers, and industry experts to discuss the latest trends, technologies, and best practices that promote environmental responsibility in hospitality, (Tomašević, 2018).</w:t>
      </w:r>
    </w:p>
    <w:p w14:paraId="5DB82852" w14:textId="54A84B5D" w:rsidR="004A6F03" w:rsidRPr="00BA2C67" w:rsidRDefault="004A6F03" w:rsidP="004A6F03">
      <w:pPr>
        <w:pStyle w:val="Heading1"/>
        <w:rPr>
          <w:rFonts w:cs="Times New Roman"/>
          <w:sz w:val="24"/>
          <w:szCs w:val="24"/>
          <w:lang w:val="en-GB"/>
        </w:rPr>
      </w:pPr>
      <w:bookmarkStart w:id="3" w:name="_Toc160202845"/>
      <w:r w:rsidRPr="00BA2C67">
        <w:rPr>
          <w:rFonts w:cs="Times New Roman"/>
          <w:sz w:val="24"/>
          <w:szCs w:val="24"/>
          <w:lang w:val="en-GB"/>
        </w:rPr>
        <w:t>Contingency Planning, Health and Safety</w:t>
      </w:r>
      <w:bookmarkEnd w:id="3"/>
    </w:p>
    <w:p w14:paraId="61C0F8D5" w14:textId="7F9AADBC" w:rsidR="004A6F03" w:rsidRPr="00AC1797" w:rsidRDefault="004A6F03" w:rsidP="00AC1797">
      <w:pPr>
        <w:rPr>
          <w:rFonts w:cs="Times New Roman"/>
          <w:szCs w:val="24"/>
          <w:lang w:val="en-GB"/>
        </w:rPr>
      </w:pPr>
      <w:r w:rsidRPr="00BA2C67">
        <w:rPr>
          <w:rFonts w:cs="Times New Roman"/>
          <w:szCs w:val="24"/>
          <w:lang w:val="en-GB"/>
        </w:rPr>
        <w:t>A comprehensive contingency plan will address potential risks such as speaker cancellations, technical issues, and health emergencies. Health and safety protocols will be in place, including sanitation stations, social distancing measures, and dietary accommodations to ensure an inclusive and safe environment for all attendees</w:t>
      </w:r>
      <w:r w:rsidR="003A1009">
        <w:rPr>
          <w:rFonts w:cs="Times New Roman"/>
          <w:szCs w:val="24"/>
          <w:lang w:val="en-GB"/>
        </w:rPr>
        <w:t xml:space="preserve"> </w:t>
      </w:r>
      <w:r w:rsidR="003A1009" w:rsidRPr="003A1009">
        <w:rPr>
          <w:rFonts w:cs="Times New Roman"/>
          <w:szCs w:val="24"/>
          <w:lang w:val="en-GB"/>
        </w:rPr>
        <w:t>(</w:t>
      </w:r>
      <w:proofErr w:type="spellStart"/>
      <w:r w:rsidR="003A1009" w:rsidRPr="003A1009">
        <w:rPr>
          <w:rFonts w:cs="Times New Roman"/>
          <w:szCs w:val="24"/>
          <w:lang w:val="en-GB"/>
        </w:rPr>
        <w:t>Zorzenon</w:t>
      </w:r>
      <w:proofErr w:type="spellEnd"/>
      <w:r w:rsidR="003A1009" w:rsidRPr="003A1009">
        <w:rPr>
          <w:rFonts w:cs="Times New Roman"/>
          <w:szCs w:val="24"/>
          <w:lang w:val="en-GB"/>
        </w:rPr>
        <w:t xml:space="preserve"> et al. 2022)</w:t>
      </w:r>
      <w:r w:rsidRPr="00BA2C67">
        <w:rPr>
          <w:rFonts w:cs="Times New Roman"/>
          <w:szCs w:val="24"/>
          <w:lang w:val="en-GB"/>
        </w:rPr>
        <w:t>.</w:t>
      </w:r>
    </w:p>
    <w:p w14:paraId="1E204057" w14:textId="3153405A" w:rsidR="00957F93" w:rsidRPr="00BA2C67" w:rsidRDefault="00957F93" w:rsidP="00957F93">
      <w:pPr>
        <w:pStyle w:val="Heading1"/>
        <w:rPr>
          <w:rFonts w:cs="Times New Roman"/>
          <w:sz w:val="24"/>
          <w:szCs w:val="24"/>
          <w:lang w:val="en-GB"/>
        </w:rPr>
      </w:pPr>
      <w:bookmarkStart w:id="4" w:name="_Toc160202846"/>
      <w:r w:rsidRPr="00BA2C67">
        <w:rPr>
          <w:rFonts w:cs="Times New Roman"/>
          <w:sz w:val="24"/>
          <w:szCs w:val="24"/>
          <w:lang w:val="en-GB"/>
        </w:rPr>
        <w:t>Event Concept</w:t>
      </w:r>
      <w:r w:rsidR="00EA024B" w:rsidRPr="00BA2C67">
        <w:rPr>
          <w:rFonts w:cs="Times New Roman"/>
          <w:sz w:val="24"/>
          <w:szCs w:val="24"/>
          <w:lang w:val="en-GB"/>
        </w:rPr>
        <w:t xml:space="preserve"> and Itinerary</w:t>
      </w:r>
      <w:bookmarkEnd w:id="4"/>
    </w:p>
    <w:p w14:paraId="08187488" w14:textId="7C5DF768" w:rsidR="00BF3346" w:rsidRDefault="00BF3346" w:rsidP="00BF3346">
      <w:pPr>
        <w:rPr>
          <w:rFonts w:cs="Times New Roman"/>
          <w:szCs w:val="24"/>
          <w:lang w:val="en-GB"/>
        </w:rPr>
      </w:pPr>
      <w:r w:rsidRPr="00BA2C67">
        <w:rPr>
          <w:rFonts w:cs="Times New Roman"/>
          <w:szCs w:val="24"/>
          <w:lang w:val="en-GB"/>
        </w:rPr>
        <w:t xml:space="preserve">The Innovations in Green Hospitality conference, scheduled for March 15, 2024, at The Ritz London, is more than just an event; it's a ground-breaking summit aimed at redefining luxury hospitality through the lens of sustainability. This one-day symposium is meticulously designed to serve as a melting pot for 150 of the best of the best </w:t>
      </w:r>
      <w:r w:rsidR="00022DA2">
        <w:rPr>
          <w:rFonts w:cs="Times New Roman"/>
          <w:szCs w:val="24"/>
          <w:lang w:val="en-GB"/>
        </w:rPr>
        <w:t>in</w:t>
      </w:r>
      <w:r w:rsidRPr="00BA2C67">
        <w:rPr>
          <w:rFonts w:cs="Times New Roman"/>
          <w:szCs w:val="24"/>
          <w:lang w:val="en-GB"/>
        </w:rPr>
        <w:t xml:space="preserve"> the hospitality industry, including hotel magnates, visionary general managers, avant-garde architects, and leading suppliers, all united by a common goal: to forge a sustainable future for luxury hospitality in Europe and beyond.</w:t>
      </w:r>
    </w:p>
    <w:p w14:paraId="49D1F151" w14:textId="162393B5" w:rsidR="00771390" w:rsidRDefault="00771390" w:rsidP="00BF3346">
      <w:pPr>
        <w:rPr>
          <w:rFonts w:cs="Times New Roman"/>
          <w:szCs w:val="24"/>
          <w:lang w:val="en-GB"/>
        </w:rPr>
      </w:pPr>
    </w:p>
    <w:p w14:paraId="6DE65414" w14:textId="2FC060B8" w:rsidR="00771390" w:rsidRDefault="00771390" w:rsidP="00771390">
      <w:pPr>
        <w:jc w:val="center"/>
        <w:rPr>
          <w:rFonts w:cs="Times New Roman"/>
          <w:szCs w:val="24"/>
          <w:lang w:val="en-GB"/>
        </w:rPr>
      </w:pPr>
    </w:p>
    <w:p w14:paraId="001A2F7F" w14:textId="1E1D037F" w:rsidR="00EA024B" w:rsidRDefault="00EA024B" w:rsidP="000B31D3">
      <w:pPr>
        <w:jc w:val="center"/>
        <w:rPr>
          <w:rFonts w:cs="Times New Roman"/>
          <w:szCs w:val="24"/>
          <w:lang w:val="en-GB"/>
        </w:rPr>
      </w:pPr>
    </w:p>
    <w:p w14:paraId="29DBC089" w14:textId="194A3B7A" w:rsidR="00AC1797" w:rsidRPr="00BA2C67" w:rsidRDefault="00AC1797" w:rsidP="00EA024B">
      <w:pPr>
        <w:jc w:val="center"/>
        <w:rPr>
          <w:rFonts w:cs="Times New Roman"/>
          <w:szCs w:val="24"/>
          <w:lang w:val="en-GB"/>
        </w:rPr>
      </w:pPr>
      <w:r w:rsidRPr="00AC1797">
        <w:rPr>
          <w:noProof/>
        </w:rPr>
        <w:lastRenderedPageBreak/>
        <w:drawing>
          <wp:inline distT="0" distB="0" distL="0" distR="0" wp14:anchorId="65C6482A" wp14:editId="61E84D7C">
            <wp:extent cx="5943600" cy="2019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019300"/>
                    </a:xfrm>
                    <a:prstGeom prst="rect">
                      <a:avLst/>
                    </a:prstGeom>
                    <a:noFill/>
                    <a:ln>
                      <a:noFill/>
                    </a:ln>
                  </pic:spPr>
                </pic:pic>
              </a:graphicData>
            </a:graphic>
          </wp:inline>
        </w:drawing>
      </w:r>
    </w:p>
    <w:p w14:paraId="4C19FA67" w14:textId="60618C1D" w:rsidR="00EA024B" w:rsidRPr="00BA2C67" w:rsidRDefault="00D458F5" w:rsidP="00616564">
      <w:pPr>
        <w:rPr>
          <w:rFonts w:cs="Times New Roman"/>
          <w:szCs w:val="24"/>
          <w:lang w:val="en-GB"/>
        </w:rPr>
      </w:pPr>
      <w:r w:rsidRPr="00BA2C67">
        <w:rPr>
          <w:rFonts w:cs="Times New Roman"/>
          <w:szCs w:val="24"/>
          <w:lang w:val="en-GB"/>
        </w:rPr>
        <w:t xml:space="preserve">The Innovations in Green Hospitality conference is designed as an interactive one-day event to facilitate idea exchange and learning focused on sustainability solutions </w:t>
      </w:r>
      <w:r w:rsidR="00022DA2">
        <w:rPr>
          <w:rFonts w:cs="Times New Roman"/>
          <w:szCs w:val="24"/>
          <w:lang w:val="en-GB"/>
        </w:rPr>
        <w:t>customized</w:t>
      </w:r>
      <w:r w:rsidRPr="00BA2C67">
        <w:rPr>
          <w:rFonts w:cs="Times New Roman"/>
          <w:szCs w:val="24"/>
          <w:lang w:val="en-GB"/>
        </w:rPr>
        <w:t xml:space="preserve"> for heritage hotels. From </w:t>
      </w:r>
      <w:r w:rsidR="00022DA2">
        <w:rPr>
          <w:rFonts w:cs="Times New Roman"/>
          <w:szCs w:val="24"/>
          <w:lang w:val="en-GB"/>
        </w:rPr>
        <w:t>9 am</w:t>
      </w:r>
      <w:r w:rsidRPr="00BA2C67">
        <w:rPr>
          <w:rFonts w:cs="Times New Roman"/>
          <w:szCs w:val="24"/>
          <w:lang w:val="en-GB"/>
        </w:rPr>
        <w:t xml:space="preserve"> to </w:t>
      </w:r>
      <w:r w:rsidR="00022DA2">
        <w:rPr>
          <w:rFonts w:cs="Times New Roman"/>
          <w:szCs w:val="24"/>
          <w:lang w:val="en-GB"/>
        </w:rPr>
        <w:t>10 am</w:t>
      </w:r>
      <w:r w:rsidRPr="00BA2C67">
        <w:rPr>
          <w:rFonts w:cs="Times New Roman"/>
          <w:szCs w:val="24"/>
          <w:lang w:val="en-GB"/>
        </w:rPr>
        <w:t>, attendees will arrive at the iconic Ritz London venue and proceed to the designated Imperial Suite conference hall for seamless check-in and registration. They will be served a sustainable breakfast menu featuring organic pastries, locally sourced fruits, fair-trade coffee</w:t>
      </w:r>
      <w:r w:rsidR="00022DA2">
        <w:rPr>
          <w:rFonts w:cs="Times New Roman"/>
          <w:szCs w:val="24"/>
          <w:lang w:val="en-GB"/>
        </w:rPr>
        <w:t>,</w:t>
      </w:r>
      <w:r w:rsidRPr="00BA2C67">
        <w:rPr>
          <w:rFonts w:cs="Times New Roman"/>
          <w:szCs w:val="24"/>
          <w:lang w:val="en-GB"/>
        </w:rPr>
        <w:t xml:space="preserve"> and herbal teas. At </w:t>
      </w:r>
      <w:r w:rsidR="00022DA2">
        <w:rPr>
          <w:rFonts w:cs="Times New Roman"/>
          <w:szCs w:val="24"/>
          <w:lang w:val="en-GB"/>
        </w:rPr>
        <w:t>10 am</w:t>
      </w:r>
      <w:r w:rsidRPr="00BA2C67">
        <w:rPr>
          <w:rFonts w:cs="Times New Roman"/>
          <w:szCs w:val="24"/>
          <w:lang w:val="en-GB"/>
        </w:rPr>
        <w:t xml:space="preserve">, the conference will officially </w:t>
      </w:r>
      <w:r w:rsidR="00022DA2">
        <w:rPr>
          <w:rFonts w:cs="Times New Roman"/>
          <w:szCs w:val="24"/>
          <w:lang w:val="en-GB"/>
        </w:rPr>
        <w:t>kick off</w:t>
      </w:r>
      <w:r w:rsidRPr="00BA2C67">
        <w:rPr>
          <w:rFonts w:cs="Times New Roman"/>
          <w:szCs w:val="24"/>
          <w:lang w:val="en-GB"/>
        </w:rPr>
        <w:t xml:space="preserve"> with a </w:t>
      </w:r>
      <w:r w:rsidR="003D77DA" w:rsidRPr="00BA2C67">
        <w:rPr>
          <w:rFonts w:cs="Times New Roman"/>
          <w:szCs w:val="24"/>
          <w:lang w:val="en-GB"/>
        </w:rPr>
        <w:t>15-minute</w:t>
      </w:r>
      <w:r w:rsidRPr="00BA2C67">
        <w:rPr>
          <w:rFonts w:cs="Times New Roman"/>
          <w:szCs w:val="24"/>
          <w:lang w:val="en-GB"/>
        </w:rPr>
        <w:t xml:space="preserve"> welcome address delivered by the </w:t>
      </w:r>
      <w:r w:rsidR="00022DA2">
        <w:rPr>
          <w:rFonts w:cs="Times New Roman"/>
          <w:szCs w:val="24"/>
          <w:lang w:val="en-GB"/>
        </w:rPr>
        <w:t>organizers</w:t>
      </w:r>
      <w:r w:rsidRPr="00BA2C67">
        <w:rPr>
          <w:rFonts w:cs="Times New Roman"/>
          <w:szCs w:val="24"/>
          <w:lang w:val="en-GB"/>
        </w:rPr>
        <w:t xml:space="preserve">. </w:t>
      </w:r>
      <w:r w:rsidR="00B648B6" w:rsidRPr="00BA2C67">
        <w:rPr>
          <w:rFonts w:cs="Times New Roman"/>
          <w:szCs w:val="24"/>
          <w:lang w:val="en-GB"/>
        </w:rPr>
        <w:t>It</w:t>
      </w:r>
      <w:r w:rsidRPr="00BA2C67">
        <w:rPr>
          <w:rFonts w:cs="Times New Roman"/>
          <w:szCs w:val="24"/>
          <w:lang w:val="en-GB"/>
        </w:rPr>
        <w:t xml:space="preserve"> will outline the context, objectives, agenda</w:t>
      </w:r>
      <w:r w:rsidR="00022DA2">
        <w:rPr>
          <w:rFonts w:cs="Times New Roman"/>
          <w:szCs w:val="24"/>
          <w:lang w:val="en-GB"/>
        </w:rPr>
        <w:t>,</w:t>
      </w:r>
      <w:r w:rsidRPr="00BA2C67">
        <w:rPr>
          <w:rFonts w:cs="Times New Roman"/>
          <w:szCs w:val="24"/>
          <w:lang w:val="en-GB"/>
        </w:rPr>
        <w:t xml:space="preserve"> and format for the day ahead, setting the stage for the sessions. From </w:t>
      </w:r>
      <w:r w:rsidR="00022DA2">
        <w:rPr>
          <w:rFonts w:cs="Times New Roman"/>
          <w:szCs w:val="24"/>
          <w:lang w:val="en-GB"/>
        </w:rPr>
        <w:t>10:15 am</w:t>
      </w:r>
      <w:r w:rsidRPr="00BA2C67">
        <w:rPr>
          <w:rFonts w:cs="Times New Roman"/>
          <w:szCs w:val="24"/>
          <w:lang w:val="en-GB"/>
        </w:rPr>
        <w:t xml:space="preserve"> to </w:t>
      </w:r>
      <w:r w:rsidR="00022DA2">
        <w:rPr>
          <w:rFonts w:cs="Times New Roman"/>
          <w:szCs w:val="24"/>
          <w:lang w:val="en-GB"/>
        </w:rPr>
        <w:t>11 am</w:t>
      </w:r>
      <w:r w:rsidRPr="00BA2C67">
        <w:rPr>
          <w:rFonts w:cs="Times New Roman"/>
          <w:szCs w:val="24"/>
          <w:lang w:val="en-GB"/>
        </w:rPr>
        <w:t xml:space="preserve">, the sustainability keynote address will be delivered by an influential senior hotel industry leader who has spearheaded impactful green initiatives and certifications for a global luxury chain. </w:t>
      </w:r>
      <w:r w:rsidR="00637AD1" w:rsidRPr="00BA2C67">
        <w:rPr>
          <w:rFonts w:cs="Times New Roman"/>
          <w:szCs w:val="24"/>
          <w:lang w:val="en-GB"/>
        </w:rPr>
        <w:t>Hence, through</w:t>
      </w:r>
      <w:r w:rsidRPr="00BA2C67">
        <w:rPr>
          <w:rFonts w:cs="Times New Roman"/>
          <w:szCs w:val="24"/>
          <w:lang w:val="en-GB"/>
        </w:rPr>
        <w:t xml:space="preserve"> sharing their real-world experiences and insights, the keynote will inspire attendees on the strategic need and diverse benefits of embracing environmentally friendly operations. </w:t>
      </w:r>
    </w:p>
    <w:p w14:paraId="213A0CF0" w14:textId="51EAE08C" w:rsidR="00D458F5" w:rsidRPr="00BA2C67" w:rsidRDefault="00D458F5" w:rsidP="00D458F5">
      <w:pPr>
        <w:rPr>
          <w:rFonts w:cs="Times New Roman"/>
          <w:szCs w:val="24"/>
          <w:lang w:val="en-GB"/>
        </w:rPr>
      </w:pPr>
      <w:r w:rsidRPr="00BA2C67">
        <w:rPr>
          <w:rFonts w:cs="Times New Roman"/>
          <w:szCs w:val="24"/>
          <w:lang w:val="en-GB"/>
        </w:rPr>
        <w:t xml:space="preserve">From </w:t>
      </w:r>
      <w:r w:rsidR="00022DA2">
        <w:rPr>
          <w:rFonts w:cs="Times New Roman"/>
          <w:szCs w:val="24"/>
          <w:lang w:val="en-GB"/>
        </w:rPr>
        <w:t>11 am</w:t>
      </w:r>
      <w:r w:rsidRPr="00BA2C67">
        <w:rPr>
          <w:rFonts w:cs="Times New Roman"/>
          <w:szCs w:val="24"/>
          <w:lang w:val="en-GB"/>
        </w:rPr>
        <w:t xml:space="preserve"> to </w:t>
      </w:r>
      <w:r w:rsidR="00022DA2">
        <w:rPr>
          <w:rFonts w:cs="Times New Roman"/>
          <w:szCs w:val="24"/>
          <w:lang w:val="en-GB"/>
        </w:rPr>
        <w:t>11:30 am</w:t>
      </w:r>
      <w:r w:rsidRPr="00BA2C67">
        <w:rPr>
          <w:rFonts w:cs="Times New Roman"/>
          <w:szCs w:val="24"/>
          <w:lang w:val="en-GB"/>
        </w:rPr>
        <w:t>, attendees will get the opportunity to network over sustainably sourced tea, coffee, juices</w:t>
      </w:r>
      <w:r w:rsidR="00022DA2">
        <w:rPr>
          <w:rFonts w:cs="Times New Roman"/>
          <w:szCs w:val="24"/>
          <w:lang w:val="en-GB"/>
        </w:rPr>
        <w:t>,</w:t>
      </w:r>
      <w:r w:rsidRPr="00BA2C67">
        <w:rPr>
          <w:rFonts w:cs="Times New Roman"/>
          <w:szCs w:val="24"/>
          <w:lang w:val="en-GB"/>
        </w:rPr>
        <w:t xml:space="preserve"> and snacks, facilitating peer connections and idea exchange. </w:t>
      </w:r>
      <w:r w:rsidR="008F77DF" w:rsidRPr="00BA2C67">
        <w:rPr>
          <w:rFonts w:cs="Times New Roman"/>
          <w:szCs w:val="24"/>
          <w:lang w:val="en-GB"/>
        </w:rPr>
        <w:t>Likewise, it</w:t>
      </w:r>
      <w:r w:rsidRPr="00BA2C67">
        <w:rPr>
          <w:rFonts w:cs="Times New Roman"/>
          <w:szCs w:val="24"/>
          <w:lang w:val="en-GB"/>
        </w:rPr>
        <w:t xml:space="preserve"> will be followed at </w:t>
      </w:r>
      <w:r w:rsidR="00022DA2">
        <w:rPr>
          <w:rFonts w:cs="Times New Roman"/>
          <w:szCs w:val="24"/>
          <w:lang w:val="en-GB"/>
        </w:rPr>
        <w:t>11:30 am</w:t>
      </w:r>
      <w:r w:rsidRPr="00BA2C67">
        <w:rPr>
          <w:rFonts w:cs="Times New Roman"/>
          <w:szCs w:val="24"/>
          <w:lang w:val="en-GB"/>
        </w:rPr>
        <w:t xml:space="preserve"> by an engaging </w:t>
      </w:r>
      <w:r w:rsidR="00434CBD" w:rsidRPr="00BA2C67">
        <w:rPr>
          <w:rFonts w:cs="Times New Roman"/>
          <w:szCs w:val="24"/>
          <w:lang w:val="en-GB"/>
        </w:rPr>
        <w:t>90-minute</w:t>
      </w:r>
      <w:r w:rsidRPr="00BA2C67">
        <w:rPr>
          <w:rFonts w:cs="Times New Roman"/>
          <w:szCs w:val="24"/>
          <w:lang w:val="en-GB"/>
        </w:rPr>
        <w:t xml:space="preserve"> panel discussion featuring technology experts from prominent hospitality solutions firms. From </w:t>
      </w:r>
      <w:r w:rsidR="00022DA2">
        <w:rPr>
          <w:rFonts w:cs="Times New Roman"/>
          <w:szCs w:val="24"/>
          <w:lang w:val="en-GB"/>
        </w:rPr>
        <w:t>1 pm</w:t>
      </w:r>
      <w:r w:rsidRPr="00BA2C67">
        <w:rPr>
          <w:rFonts w:cs="Times New Roman"/>
          <w:szCs w:val="24"/>
          <w:lang w:val="en-GB"/>
        </w:rPr>
        <w:t xml:space="preserve"> to </w:t>
      </w:r>
      <w:r w:rsidR="00022DA2">
        <w:rPr>
          <w:rFonts w:cs="Times New Roman"/>
          <w:szCs w:val="24"/>
          <w:lang w:val="en-GB"/>
        </w:rPr>
        <w:t>2 pm</w:t>
      </w:r>
      <w:r w:rsidRPr="00BA2C67">
        <w:rPr>
          <w:rFonts w:cs="Times New Roman"/>
          <w:szCs w:val="24"/>
          <w:lang w:val="en-GB"/>
        </w:rPr>
        <w:t>, guests will be served a buffet networking lunch prepared using seasonal, organic</w:t>
      </w:r>
      <w:r w:rsidR="00022DA2">
        <w:rPr>
          <w:rFonts w:cs="Times New Roman"/>
          <w:szCs w:val="24"/>
          <w:lang w:val="en-GB"/>
        </w:rPr>
        <w:t>,</w:t>
      </w:r>
      <w:r w:rsidRPr="00BA2C67">
        <w:rPr>
          <w:rFonts w:cs="Times New Roman"/>
          <w:szCs w:val="24"/>
          <w:lang w:val="en-GB"/>
        </w:rPr>
        <w:t xml:space="preserve"> and locally sourced ingredients and avoiding plastic ware. The agenda </w:t>
      </w:r>
      <w:r w:rsidR="00CC1A3D" w:rsidRPr="00BA2C67">
        <w:rPr>
          <w:rFonts w:cs="Times New Roman"/>
          <w:szCs w:val="24"/>
          <w:lang w:val="en-GB"/>
        </w:rPr>
        <w:t xml:space="preserve">will </w:t>
      </w:r>
      <w:r w:rsidRPr="00BA2C67">
        <w:rPr>
          <w:rFonts w:cs="Times New Roman"/>
          <w:szCs w:val="24"/>
          <w:lang w:val="en-GB"/>
        </w:rPr>
        <w:t xml:space="preserve">then progress at </w:t>
      </w:r>
      <w:r w:rsidR="00022DA2">
        <w:rPr>
          <w:rFonts w:cs="Times New Roman"/>
          <w:szCs w:val="24"/>
          <w:lang w:val="en-GB"/>
        </w:rPr>
        <w:t>2 pm</w:t>
      </w:r>
      <w:r w:rsidRPr="00BA2C67">
        <w:rPr>
          <w:rFonts w:cs="Times New Roman"/>
          <w:szCs w:val="24"/>
          <w:lang w:val="en-GB"/>
        </w:rPr>
        <w:t xml:space="preserve"> to an impactful session involving in-depth case studies from three pioneering sustainability leaders in the </w:t>
      </w:r>
      <w:r w:rsidR="003F38E4" w:rsidRPr="00BA2C67">
        <w:rPr>
          <w:rFonts w:cs="Times New Roman"/>
          <w:szCs w:val="24"/>
          <w:lang w:val="en-GB"/>
        </w:rPr>
        <w:t>UK’s</w:t>
      </w:r>
      <w:r w:rsidRPr="00BA2C67">
        <w:rPr>
          <w:rFonts w:cs="Times New Roman"/>
          <w:szCs w:val="24"/>
          <w:lang w:val="en-GB"/>
        </w:rPr>
        <w:t xml:space="preserve"> heritage hotel space</w:t>
      </w:r>
      <w:r w:rsidR="006002AC" w:rsidRPr="00BA2C67">
        <w:rPr>
          <w:rFonts w:cs="Times New Roman"/>
          <w:szCs w:val="24"/>
          <w:lang w:val="en-GB"/>
        </w:rPr>
        <w:t xml:space="preserve">, where examples from </w:t>
      </w:r>
      <w:r w:rsidR="00F27A45" w:rsidRPr="00BA2C67">
        <w:rPr>
          <w:rFonts w:cs="Times New Roman"/>
          <w:szCs w:val="24"/>
          <w:lang w:val="en-GB"/>
        </w:rPr>
        <w:t>real-world</w:t>
      </w:r>
      <w:r w:rsidR="006002AC" w:rsidRPr="00BA2C67">
        <w:rPr>
          <w:rFonts w:cs="Times New Roman"/>
          <w:szCs w:val="24"/>
          <w:lang w:val="en-GB"/>
        </w:rPr>
        <w:t xml:space="preserve"> hotels to be shared with the attendees and how they have been successful throughout the effective application of sustainable practices in the hospitality sector. </w:t>
      </w:r>
      <w:r w:rsidRPr="00BA2C67">
        <w:rPr>
          <w:rFonts w:cs="Times New Roman"/>
          <w:szCs w:val="24"/>
          <w:lang w:val="en-GB"/>
        </w:rPr>
        <w:t xml:space="preserve"> </w:t>
      </w:r>
    </w:p>
    <w:p w14:paraId="3E0538A1" w14:textId="43BA3E51" w:rsidR="00D6531B" w:rsidRPr="00BA2C67" w:rsidRDefault="00D458F5" w:rsidP="00BF3346">
      <w:pPr>
        <w:rPr>
          <w:rFonts w:cs="Times New Roman"/>
          <w:szCs w:val="24"/>
          <w:lang w:val="en-GB"/>
        </w:rPr>
      </w:pPr>
      <w:r w:rsidRPr="00BA2C67">
        <w:rPr>
          <w:rFonts w:cs="Times New Roman"/>
          <w:szCs w:val="24"/>
          <w:lang w:val="en-GB"/>
        </w:rPr>
        <w:t xml:space="preserve">At </w:t>
      </w:r>
      <w:r w:rsidR="00022DA2">
        <w:rPr>
          <w:rFonts w:cs="Times New Roman"/>
          <w:szCs w:val="24"/>
          <w:lang w:val="en-GB"/>
        </w:rPr>
        <w:t>3:15 pm</w:t>
      </w:r>
      <w:r w:rsidRPr="00BA2C67">
        <w:rPr>
          <w:rFonts w:cs="Times New Roman"/>
          <w:szCs w:val="24"/>
          <w:lang w:val="en-GB"/>
        </w:rPr>
        <w:t xml:space="preserve">, attendees </w:t>
      </w:r>
      <w:r w:rsidR="00053E63" w:rsidRPr="00BA2C67">
        <w:rPr>
          <w:rFonts w:cs="Times New Roman"/>
          <w:szCs w:val="24"/>
          <w:lang w:val="en-GB"/>
        </w:rPr>
        <w:t>will</w:t>
      </w:r>
      <w:r w:rsidRPr="00BA2C67">
        <w:rPr>
          <w:rFonts w:cs="Times New Roman"/>
          <w:szCs w:val="24"/>
          <w:lang w:val="en-GB"/>
        </w:rPr>
        <w:t xml:space="preserve"> once again network over sustainably sourced beverages and snacks for 30 minutes to continue conversations before the final session. From </w:t>
      </w:r>
      <w:r w:rsidR="00022DA2">
        <w:rPr>
          <w:rFonts w:cs="Times New Roman"/>
          <w:szCs w:val="24"/>
          <w:lang w:val="en-GB"/>
        </w:rPr>
        <w:t>3:45 pm</w:t>
      </w:r>
      <w:r w:rsidRPr="00BA2C67">
        <w:rPr>
          <w:rFonts w:cs="Times New Roman"/>
          <w:szCs w:val="24"/>
          <w:lang w:val="en-GB"/>
        </w:rPr>
        <w:t xml:space="preserve"> to </w:t>
      </w:r>
      <w:r w:rsidR="00022DA2">
        <w:rPr>
          <w:rFonts w:cs="Times New Roman"/>
          <w:szCs w:val="24"/>
          <w:lang w:val="en-GB"/>
        </w:rPr>
        <w:t>5 pm</w:t>
      </w:r>
      <w:r w:rsidRPr="00BA2C67">
        <w:rPr>
          <w:rFonts w:cs="Times New Roman"/>
          <w:szCs w:val="24"/>
          <w:lang w:val="en-GB"/>
        </w:rPr>
        <w:t xml:space="preserve">, a </w:t>
      </w:r>
      <w:r w:rsidRPr="00BA2C67">
        <w:rPr>
          <w:rFonts w:cs="Times New Roman"/>
          <w:szCs w:val="24"/>
          <w:lang w:val="en-GB"/>
        </w:rPr>
        <w:lastRenderedPageBreak/>
        <w:t>broad panel of industry associations, sustainability consultants</w:t>
      </w:r>
      <w:r w:rsidR="00022DA2">
        <w:rPr>
          <w:rFonts w:cs="Times New Roman"/>
          <w:szCs w:val="24"/>
          <w:lang w:val="en-GB"/>
        </w:rPr>
        <w:t>,</w:t>
      </w:r>
      <w:r w:rsidRPr="00BA2C67">
        <w:rPr>
          <w:rFonts w:cs="Times New Roman"/>
          <w:szCs w:val="24"/>
          <w:lang w:val="en-GB"/>
        </w:rPr>
        <w:t xml:space="preserve"> and solution providers will shed light on the latest trends, global best practices</w:t>
      </w:r>
      <w:r w:rsidR="00022DA2">
        <w:rPr>
          <w:rFonts w:cs="Times New Roman"/>
          <w:szCs w:val="24"/>
          <w:lang w:val="en-GB"/>
        </w:rPr>
        <w:t>,</w:t>
      </w:r>
      <w:r w:rsidRPr="00BA2C67">
        <w:rPr>
          <w:rFonts w:cs="Times New Roman"/>
          <w:szCs w:val="24"/>
          <w:lang w:val="en-GB"/>
        </w:rPr>
        <w:t xml:space="preserve"> and strategies to overcome common barriers to implementing sustainability in heritage hotels through an insightful moderated discussion. Finally, from </w:t>
      </w:r>
      <w:r w:rsidR="00A10038">
        <w:rPr>
          <w:rFonts w:cs="Times New Roman"/>
          <w:szCs w:val="24"/>
          <w:lang w:val="en-GB"/>
        </w:rPr>
        <w:t>5 pm</w:t>
      </w:r>
      <w:r w:rsidRPr="00BA2C67">
        <w:rPr>
          <w:rFonts w:cs="Times New Roman"/>
          <w:szCs w:val="24"/>
          <w:lang w:val="en-GB"/>
        </w:rPr>
        <w:t xml:space="preserve"> to </w:t>
      </w:r>
      <w:r w:rsidR="00A10038">
        <w:rPr>
          <w:rFonts w:cs="Times New Roman"/>
          <w:szCs w:val="24"/>
          <w:lang w:val="en-GB"/>
        </w:rPr>
        <w:t>5:30 pm</w:t>
      </w:r>
      <w:r w:rsidRPr="00BA2C67">
        <w:rPr>
          <w:rFonts w:cs="Times New Roman"/>
          <w:szCs w:val="24"/>
          <w:lang w:val="en-GB"/>
        </w:rPr>
        <w:t xml:space="preserve">, the conference will conclude with closing remarks from </w:t>
      </w:r>
      <w:r w:rsidR="00A10038">
        <w:rPr>
          <w:rFonts w:cs="Times New Roman"/>
          <w:szCs w:val="24"/>
          <w:lang w:val="en-GB"/>
        </w:rPr>
        <w:t>organizers</w:t>
      </w:r>
      <w:r w:rsidRPr="00BA2C67">
        <w:rPr>
          <w:rFonts w:cs="Times New Roman"/>
          <w:szCs w:val="24"/>
          <w:lang w:val="en-GB"/>
        </w:rPr>
        <w:t>.</w:t>
      </w:r>
    </w:p>
    <w:p w14:paraId="4FBA0336" w14:textId="210E55FB" w:rsidR="00957F93" w:rsidRPr="00BA2C67" w:rsidRDefault="00957F93" w:rsidP="00957F93">
      <w:pPr>
        <w:pStyle w:val="Heading1"/>
        <w:rPr>
          <w:rFonts w:cs="Times New Roman"/>
          <w:sz w:val="24"/>
          <w:szCs w:val="24"/>
          <w:lang w:val="en-GB"/>
        </w:rPr>
      </w:pPr>
      <w:bookmarkStart w:id="5" w:name="_Toc160202847"/>
      <w:r w:rsidRPr="00BA2C67">
        <w:rPr>
          <w:rFonts w:cs="Times New Roman"/>
          <w:sz w:val="24"/>
          <w:szCs w:val="24"/>
          <w:lang w:val="en-GB"/>
        </w:rPr>
        <w:t>Aims and Objectives</w:t>
      </w:r>
      <w:bookmarkEnd w:id="5"/>
      <w:r w:rsidRPr="00BA2C67">
        <w:rPr>
          <w:rFonts w:cs="Times New Roman"/>
          <w:sz w:val="24"/>
          <w:szCs w:val="24"/>
          <w:lang w:val="en-GB"/>
        </w:rPr>
        <w:t xml:space="preserve"> </w:t>
      </w:r>
    </w:p>
    <w:p w14:paraId="31B8ED7C" w14:textId="0F253D57" w:rsidR="00D458F5" w:rsidRPr="00BA2C67" w:rsidRDefault="00D458F5" w:rsidP="00D458F5">
      <w:pPr>
        <w:rPr>
          <w:rFonts w:cs="Times New Roman"/>
          <w:szCs w:val="24"/>
          <w:lang w:val="en-GB"/>
        </w:rPr>
      </w:pPr>
      <w:r w:rsidRPr="00BA2C67">
        <w:rPr>
          <w:rFonts w:cs="Times New Roman"/>
          <w:szCs w:val="24"/>
          <w:lang w:val="en-GB"/>
        </w:rPr>
        <w:t xml:space="preserve">The overarching aim of the Innovations in Green Hospitality conference is to catalyse the </w:t>
      </w:r>
      <w:r w:rsidR="00DD44F5" w:rsidRPr="00BA2C67">
        <w:rPr>
          <w:rFonts w:cs="Times New Roman"/>
          <w:szCs w:val="24"/>
          <w:lang w:val="en-GB"/>
        </w:rPr>
        <w:t>application</w:t>
      </w:r>
      <w:r w:rsidRPr="00BA2C67">
        <w:rPr>
          <w:rFonts w:cs="Times New Roman"/>
          <w:szCs w:val="24"/>
          <w:lang w:val="en-GB"/>
        </w:rPr>
        <w:t xml:space="preserve"> of sustainability practices across heritage and luxury hotels in the UK.</w:t>
      </w:r>
    </w:p>
    <w:p w14:paraId="4976F607" w14:textId="02225120" w:rsidR="00D46507" w:rsidRPr="00BA2C67" w:rsidRDefault="00D46507" w:rsidP="00D46507">
      <w:pPr>
        <w:rPr>
          <w:rFonts w:cs="Times New Roman"/>
          <w:szCs w:val="24"/>
          <w:lang w:val="en-GB"/>
        </w:rPr>
      </w:pPr>
      <w:r w:rsidRPr="00BA2C67">
        <w:rPr>
          <w:rFonts w:cs="Times New Roman"/>
          <w:szCs w:val="24"/>
          <w:lang w:val="en-GB"/>
        </w:rPr>
        <w:t>The specific objectives are:</w:t>
      </w:r>
    </w:p>
    <w:p w14:paraId="73C9449B" w14:textId="6E5DEED5" w:rsidR="00D46507" w:rsidRPr="00BA2C67" w:rsidRDefault="00D46507" w:rsidP="00D46507">
      <w:pPr>
        <w:pStyle w:val="ListParagraph"/>
        <w:numPr>
          <w:ilvl w:val="0"/>
          <w:numId w:val="1"/>
        </w:numPr>
        <w:rPr>
          <w:rFonts w:cs="Times New Roman"/>
          <w:szCs w:val="24"/>
          <w:lang w:val="en-GB"/>
        </w:rPr>
      </w:pPr>
      <w:r w:rsidRPr="00BA2C67">
        <w:rPr>
          <w:rFonts w:cs="Times New Roman"/>
          <w:szCs w:val="24"/>
          <w:lang w:val="en-GB"/>
        </w:rPr>
        <w:t>To educate heritage hotel professionals on practical green solutions by providing 5 relevant case studies and expert perspectives.</w:t>
      </w:r>
    </w:p>
    <w:p w14:paraId="0B59D4E4" w14:textId="72ED475B" w:rsidR="00D46507" w:rsidRPr="00BA2C67" w:rsidRDefault="00D46507" w:rsidP="00D46507">
      <w:pPr>
        <w:pStyle w:val="ListParagraph"/>
        <w:numPr>
          <w:ilvl w:val="0"/>
          <w:numId w:val="1"/>
        </w:numPr>
        <w:rPr>
          <w:rFonts w:cs="Times New Roman"/>
          <w:szCs w:val="24"/>
          <w:lang w:val="en-GB"/>
        </w:rPr>
      </w:pPr>
      <w:r w:rsidRPr="00BA2C67">
        <w:rPr>
          <w:rFonts w:cs="Times New Roman"/>
          <w:szCs w:val="24"/>
          <w:lang w:val="en-GB"/>
        </w:rPr>
        <w:t>To inspire the adoption of sustainability in heritage hotels by showcasing The Ritz London's certification journey and measurable sustainability impact.</w:t>
      </w:r>
    </w:p>
    <w:p w14:paraId="62E33477" w14:textId="442B4A66" w:rsidR="004A6F03" w:rsidRPr="00BA2C67" w:rsidRDefault="00D46507" w:rsidP="00EA024B">
      <w:pPr>
        <w:pStyle w:val="ListParagraph"/>
        <w:numPr>
          <w:ilvl w:val="0"/>
          <w:numId w:val="1"/>
        </w:numPr>
        <w:rPr>
          <w:rFonts w:cs="Times New Roman"/>
          <w:szCs w:val="24"/>
          <w:lang w:val="en-GB"/>
        </w:rPr>
      </w:pPr>
      <w:r w:rsidRPr="00BA2C67">
        <w:rPr>
          <w:rFonts w:cs="Times New Roman"/>
          <w:szCs w:val="24"/>
          <w:lang w:val="en-GB"/>
        </w:rPr>
        <w:t>To facilitate the exchange of insights between 100 heritage hoteliers, technology vendors</w:t>
      </w:r>
      <w:r w:rsidR="00A10038">
        <w:rPr>
          <w:rFonts w:cs="Times New Roman"/>
          <w:szCs w:val="24"/>
          <w:lang w:val="en-GB"/>
        </w:rPr>
        <w:t>,</w:t>
      </w:r>
      <w:r w:rsidRPr="00BA2C67">
        <w:rPr>
          <w:rFonts w:cs="Times New Roman"/>
          <w:szCs w:val="24"/>
          <w:lang w:val="en-GB"/>
        </w:rPr>
        <w:t xml:space="preserve"> and industry experts through </w:t>
      </w:r>
      <w:r w:rsidR="00A10038">
        <w:rPr>
          <w:rFonts w:cs="Times New Roman"/>
          <w:szCs w:val="24"/>
          <w:lang w:val="en-GB"/>
        </w:rPr>
        <w:t>two-panel</w:t>
      </w:r>
      <w:r w:rsidRPr="00BA2C67">
        <w:rPr>
          <w:rFonts w:cs="Times New Roman"/>
          <w:szCs w:val="24"/>
          <w:lang w:val="en-GB"/>
        </w:rPr>
        <w:t xml:space="preserve"> discussions and two networking sessions during the one-day conference.</w:t>
      </w:r>
    </w:p>
    <w:p w14:paraId="40510AD1" w14:textId="4316F5DF" w:rsidR="00BF3346" w:rsidRPr="00BA2C67" w:rsidRDefault="00BF3346" w:rsidP="00BF3346">
      <w:pPr>
        <w:pStyle w:val="Heading1"/>
        <w:rPr>
          <w:rFonts w:cs="Times New Roman"/>
          <w:sz w:val="24"/>
          <w:szCs w:val="24"/>
          <w:lang w:val="en-GB"/>
        </w:rPr>
      </w:pPr>
      <w:bookmarkStart w:id="6" w:name="_Toc160202848"/>
      <w:r w:rsidRPr="00BA2C67">
        <w:rPr>
          <w:rFonts w:cs="Times New Roman"/>
          <w:sz w:val="24"/>
          <w:szCs w:val="24"/>
          <w:lang w:val="en-GB"/>
        </w:rPr>
        <w:t>SWOT Analysis</w:t>
      </w:r>
      <w:bookmarkEnd w:id="6"/>
    </w:p>
    <w:p w14:paraId="5B357D99" w14:textId="18CBBC4D" w:rsidR="00ED7DA7" w:rsidRPr="00BA2C67" w:rsidRDefault="00A10038" w:rsidP="00ED7DA7">
      <w:pPr>
        <w:rPr>
          <w:rFonts w:cs="Times New Roman"/>
          <w:szCs w:val="24"/>
          <w:lang w:val="en-GB"/>
        </w:rPr>
      </w:pPr>
      <w:r>
        <w:rPr>
          <w:rFonts w:cs="Times New Roman"/>
          <w:szCs w:val="24"/>
          <w:lang w:val="en-GB"/>
        </w:rPr>
        <w:t>Table</w:t>
      </w:r>
      <w:r w:rsidR="00ED7DA7" w:rsidRPr="00BA2C67">
        <w:rPr>
          <w:rFonts w:cs="Times New Roman"/>
          <w:szCs w:val="24"/>
          <w:lang w:val="en-GB"/>
        </w:rPr>
        <w:t xml:space="preserve"> 1 illustrates the SWOT analysis of the proposed event</w:t>
      </w:r>
      <w:r w:rsidR="004A6F03" w:rsidRPr="00BA2C67">
        <w:rPr>
          <w:rFonts w:cs="Times New Roman"/>
          <w:szCs w:val="24"/>
          <w:lang w:val="en-GB"/>
        </w:rPr>
        <w:t xml:space="preserve"> (Hussain et al. 2020)</w:t>
      </w:r>
      <w:r w:rsidR="00ED7DA7" w:rsidRPr="00BA2C67">
        <w:rPr>
          <w:rFonts w:cs="Times New Roman"/>
          <w:szCs w:val="24"/>
          <w:lang w:val="en-GB"/>
        </w:rPr>
        <w:t>.</w:t>
      </w:r>
    </w:p>
    <w:p w14:paraId="0A4DB6F7" w14:textId="533D0BD3" w:rsidR="00ED7DA7" w:rsidRPr="00BA2C67" w:rsidRDefault="00ED7DA7" w:rsidP="00ED7DA7">
      <w:pPr>
        <w:jc w:val="center"/>
        <w:rPr>
          <w:rFonts w:cs="Times New Roman"/>
          <w:szCs w:val="24"/>
          <w:lang w:val="en-GB"/>
        </w:rPr>
      </w:pPr>
      <w:r w:rsidRPr="00BA2C67">
        <w:rPr>
          <w:rFonts w:cs="Times New Roman"/>
          <w:szCs w:val="24"/>
          <w:lang w:val="en-GB"/>
        </w:rPr>
        <w:t>Table 1: SWOT Analysis</w:t>
      </w:r>
    </w:p>
    <w:p w14:paraId="19A056B2" w14:textId="45DF70E1" w:rsidR="00EA024B" w:rsidRPr="00BA2C67" w:rsidRDefault="00BA2C67">
      <w:pPr>
        <w:spacing w:after="160" w:line="259" w:lineRule="auto"/>
        <w:ind w:firstLine="0"/>
        <w:jc w:val="left"/>
        <w:rPr>
          <w:rFonts w:eastAsiaTheme="majorEastAsia" w:cs="Times New Roman"/>
          <w:b/>
          <w:i/>
          <w:szCs w:val="24"/>
          <w:lang w:val="en-GB"/>
        </w:rPr>
      </w:pPr>
      <w:r>
        <w:rPr>
          <w:noProof/>
        </w:rPr>
        <w:drawing>
          <wp:inline distT="0" distB="0" distL="0" distR="0" wp14:anchorId="619E54F3" wp14:editId="10065A0D">
            <wp:extent cx="5943600" cy="1872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943600" cy="1872615"/>
                    </a:xfrm>
                    <a:prstGeom prst="rect">
                      <a:avLst/>
                    </a:prstGeom>
                  </pic:spPr>
                </pic:pic>
              </a:graphicData>
            </a:graphic>
          </wp:inline>
        </w:drawing>
      </w:r>
    </w:p>
    <w:p w14:paraId="0BC6711E" w14:textId="72E0155C" w:rsidR="00513E42" w:rsidRPr="00BA2C67" w:rsidRDefault="00513E42" w:rsidP="00D46507">
      <w:pPr>
        <w:pStyle w:val="Heading1"/>
        <w:rPr>
          <w:rFonts w:cs="Times New Roman"/>
          <w:sz w:val="24"/>
          <w:szCs w:val="24"/>
          <w:lang w:val="en-GB"/>
        </w:rPr>
      </w:pPr>
      <w:bookmarkStart w:id="7" w:name="_Toc160202849"/>
      <w:r w:rsidRPr="00BA2C67">
        <w:rPr>
          <w:rFonts w:cs="Times New Roman"/>
          <w:sz w:val="24"/>
          <w:szCs w:val="24"/>
          <w:lang w:val="en-GB"/>
        </w:rPr>
        <w:t>PESTLE Analysis</w:t>
      </w:r>
      <w:bookmarkEnd w:id="7"/>
    </w:p>
    <w:p w14:paraId="067578C4" w14:textId="46ADE119" w:rsidR="00A0399A" w:rsidRPr="00BA2C67" w:rsidRDefault="00A0399A" w:rsidP="00A0399A">
      <w:pPr>
        <w:rPr>
          <w:rFonts w:cs="Times New Roman"/>
          <w:szCs w:val="24"/>
          <w:lang w:val="en-GB"/>
        </w:rPr>
      </w:pPr>
      <w:r w:rsidRPr="00BA2C67">
        <w:rPr>
          <w:rFonts w:cs="Times New Roman"/>
          <w:szCs w:val="24"/>
          <w:lang w:val="en-GB"/>
        </w:rPr>
        <w:t>Table 2 illustrates how external factors will shape the success factors of the proposed event</w:t>
      </w:r>
      <w:r w:rsidR="004A6F03" w:rsidRPr="00BA2C67">
        <w:rPr>
          <w:rFonts w:cs="Times New Roman"/>
          <w:szCs w:val="24"/>
          <w:lang w:val="en-GB"/>
        </w:rPr>
        <w:t xml:space="preserve"> (</w:t>
      </w:r>
      <w:proofErr w:type="spellStart"/>
      <w:r w:rsidR="004A6F03" w:rsidRPr="00BA2C67">
        <w:rPr>
          <w:rFonts w:cs="Times New Roman"/>
          <w:szCs w:val="24"/>
          <w:lang w:val="en-GB"/>
        </w:rPr>
        <w:t>Dalirazar</w:t>
      </w:r>
      <w:proofErr w:type="spellEnd"/>
      <w:r w:rsidR="004A6F03" w:rsidRPr="00BA2C67">
        <w:rPr>
          <w:rFonts w:cs="Times New Roman"/>
          <w:szCs w:val="24"/>
          <w:lang w:val="en-GB"/>
        </w:rPr>
        <w:t xml:space="preserve"> et al. 2023)</w:t>
      </w:r>
      <w:r w:rsidRPr="00BA2C67">
        <w:rPr>
          <w:rFonts w:cs="Times New Roman"/>
          <w:szCs w:val="24"/>
          <w:lang w:val="en-GB"/>
        </w:rPr>
        <w:t>.</w:t>
      </w:r>
    </w:p>
    <w:p w14:paraId="6F2530C6" w14:textId="73395F13" w:rsidR="00A0399A" w:rsidRDefault="00A0399A" w:rsidP="00A0399A">
      <w:pPr>
        <w:jc w:val="center"/>
        <w:rPr>
          <w:rFonts w:cs="Times New Roman"/>
          <w:szCs w:val="24"/>
          <w:lang w:val="en-GB"/>
        </w:rPr>
      </w:pPr>
      <w:r w:rsidRPr="00BA2C67">
        <w:rPr>
          <w:rFonts w:cs="Times New Roman"/>
          <w:szCs w:val="24"/>
          <w:lang w:val="en-GB"/>
        </w:rPr>
        <w:t>Table 2: PESTLE Analysis</w:t>
      </w:r>
    </w:p>
    <w:p w14:paraId="7B015821" w14:textId="292D391C" w:rsidR="00E52EB0" w:rsidRPr="00BA2C67" w:rsidRDefault="00E52EB0" w:rsidP="00A0399A">
      <w:pPr>
        <w:jc w:val="center"/>
        <w:rPr>
          <w:rFonts w:cs="Times New Roman"/>
          <w:szCs w:val="24"/>
          <w:lang w:val="en-GB"/>
        </w:rPr>
      </w:pPr>
      <w:r>
        <w:rPr>
          <w:noProof/>
        </w:rPr>
        <w:lastRenderedPageBreak/>
        <w:drawing>
          <wp:inline distT="0" distB="0" distL="0" distR="0" wp14:anchorId="46F4B15A" wp14:editId="25303100">
            <wp:extent cx="5943600" cy="2216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943600" cy="2216150"/>
                    </a:xfrm>
                    <a:prstGeom prst="rect">
                      <a:avLst/>
                    </a:prstGeom>
                  </pic:spPr>
                </pic:pic>
              </a:graphicData>
            </a:graphic>
          </wp:inline>
        </w:drawing>
      </w:r>
    </w:p>
    <w:p w14:paraId="0EB6E1D9" w14:textId="49ED18F4" w:rsidR="001F2593" w:rsidRPr="00BA2C67" w:rsidRDefault="001F2593" w:rsidP="001F2593">
      <w:pPr>
        <w:rPr>
          <w:rFonts w:cs="Times New Roman"/>
          <w:szCs w:val="24"/>
          <w:lang w:val="en-GB"/>
        </w:rPr>
      </w:pPr>
    </w:p>
    <w:p w14:paraId="7943B7A3" w14:textId="3B356DEA" w:rsidR="00957F93" w:rsidRPr="00BA2C67" w:rsidRDefault="00957F93" w:rsidP="00D46507">
      <w:pPr>
        <w:pStyle w:val="Heading1"/>
        <w:rPr>
          <w:rFonts w:cs="Times New Roman"/>
          <w:sz w:val="24"/>
          <w:szCs w:val="24"/>
          <w:lang w:val="en-GB"/>
        </w:rPr>
      </w:pPr>
      <w:bookmarkStart w:id="8" w:name="_Toc160202850"/>
      <w:r w:rsidRPr="00BA2C67">
        <w:rPr>
          <w:rFonts w:cs="Times New Roman"/>
          <w:sz w:val="24"/>
          <w:szCs w:val="24"/>
          <w:lang w:val="en-GB"/>
        </w:rPr>
        <w:t>Event Operations</w:t>
      </w:r>
      <w:bookmarkEnd w:id="8"/>
      <w:r w:rsidRPr="00BA2C67">
        <w:rPr>
          <w:rFonts w:cs="Times New Roman"/>
          <w:sz w:val="24"/>
          <w:szCs w:val="24"/>
          <w:lang w:val="en-GB"/>
        </w:rPr>
        <w:t xml:space="preserve"> </w:t>
      </w:r>
    </w:p>
    <w:p w14:paraId="60048E8F" w14:textId="20957723" w:rsidR="00D46507" w:rsidRPr="00BA2C67" w:rsidRDefault="00D46507" w:rsidP="005F0C21">
      <w:pPr>
        <w:pStyle w:val="Heading2"/>
      </w:pPr>
      <w:bookmarkStart w:id="9" w:name="_Toc160202851"/>
      <w:r w:rsidRPr="00BA2C67">
        <w:t>Venue and Logistics Management</w:t>
      </w:r>
      <w:bookmarkEnd w:id="9"/>
    </w:p>
    <w:p w14:paraId="7BB93D73" w14:textId="249B51AE" w:rsidR="00EA024B" w:rsidRPr="00231B28" w:rsidRDefault="00D46507" w:rsidP="00231B28">
      <w:pPr>
        <w:rPr>
          <w:rFonts w:cs="Times New Roman"/>
          <w:szCs w:val="24"/>
          <w:lang w:val="en-GB"/>
        </w:rPr>
      </w:pPr>
      <w:r w:rsidRPr="00BA2C67">
        <w:rPr>
          <w:rFonts w:cs="Times New Roman"/>
          <w:szCs w:val="24"/>
          <w:lang w:val="en-GB"/>
        </w:rPr>
        <w:t xml:space="preserve">The Ritz London </w:t>
      </w:r>
      <w:r w:rsidR="00DE2965" w:rsidRPr="00BA2C67">
        <w:rPr>
          <w:rFonts w:cs="Times New Roman"/>
          <w:szCs w:val="24"/>
          <w:lang w:val="en-GB"/>
        </w:rPr>
        <w:t>offers</w:t>
      </w:r>
      <w:r w:rsidRPr="00BA2C67">
        <w:rPr>
          <w:rFonts w:cs="Times New Roman"/>
          <w:szCs w:val="24"/>
          <w:lang w:val="en-GB"/>
        </w:rPr>
        <w:t xml:space="preserve"> an apt venue for the event given its prestige and recent sustainability initiatives. Its Imperial Suite </w:t>
      </w:r>
      <w:r w:rsidR="00916D6A" w:rsidRPr="00BA2C67">
        <w:rPr>
          <w:rFonts w:cs="Times New Roman"/>
          <w:szCs w:val="24"/>
          <w:lang w:val="en-GB"/>
        </w:rPr>
        <w:t xml:space="preserve">holds the potential </w:t>
      </w:r>
      <w:r w:rsidR="00A10038">
        <w:rPr>
          <w:rFonts w:cs="Times New Roman"/>
          <w:szCs w:val="24"/>
          <w:lang w:val="en-GB"/>
        </w:rPr>
        <w:t>to accommodate</w:t>
      </w:r>
      <w:r w:rsidRPr="00BA2C67">
        <w:rPr>
          <w:rFonts w:cs="Times New Roman"/>
          <w:szCs w:val="24"/>
          <w:lang w:val="en-GB"/>
        </w:rPr>
        <w:t xml:space="preserve"> 150 guests in banquet style facing the stage. </w:t>
      </w:r>
      <w:r w:rsidR="007051C3" w:rsidRPr="00BA2C67">
        <w:rPr>
          <w:rFonts w:cs="Times New Roman"/>
          <w:szCs w:val="24"/>
          <w:lang w:val="en-GB"/>
        </w:rPr>
        <w:t>Moreover, n</w:t>
      </w:r>
      <w:r w:rsidRPr="00BA2C67">
        <w:rPr>
          <w:rFonts w:cs="Times New Roman"/>
          <w:szCs w:val="24"/>
          <w:lang w:val="en-GB"/>
        </w:rPr>
        <w:t xml:space="preserve">atural lighting will be </w:t>
      </w:r>
      <w:r w:rsidR="00A10038">
        <w:rPr>
          <w:rFonts w:cs="Times New Roman"/>
          <w:szCs w:val="24"/>
          <w:lang w:val="en-GB"/>
        </w:rPr>
        <w:t>maximized</w:t>
      </w:r>
      <w:r w:rsidRPr="00BA2C67">
        <w:rPr>
          <w:rFonts w:cs="Times New Roman"/>
          <w:szCs w:val="24"/>
          <w:lang w:val="en-GB"/>
        </w:rPr>
        <w:t xml:space="preserve"> and seating arranged accordingly</w:t>
      </w:r>
      <w:r w:rsidR="00D6531B" w:rsidRPr="00BA2C67">
        <w:rPr>
          <w:rFonts w:cs="Times New Roman"/>
          <w:szCs w:val="24"/>
          <w:lang w:val="en-GB"/>
        </w:rPr>
        <w:t xml:space="preserve"> (Sann et al. 2020)</w:t>
      </w:r>
      <w:r w:rsidRPr="00BA2C67">
        <w:rPr>
          <w:rFonts w:cs="Times New Roman"/>
          <w:szCs w:val="24"/>
          <w:lang w:val="en-GB"/>
        </w:rPr>
        <w:t>. Registration desks will be placed at the entrance for seamless check-in. Signages will guide attendees to the hall. The hotel's experienced event team will coordinate onsite facilities, A/V, F&amp;B</w:t>
      </w:r>
      <w:r w:rsidR="00A10038">
        <w:rPr>
          <w:rFonts w:cs="Times New Roman"/>
          <w:szCs w:val="24"/>
          <w:lang w:val="en-GB"/>
        </w:rPr>
        <w:t>,</w:t>
      </w:r>
      <w:r w:rsidRPr="00BA2C67">
        <w:rPr>
          <w:rFonts w:cs="Times New Roman"/>
          <w:szCs w:val="24"/>
          <w:lang w:val="en-GB"/>
        </w:rPr>
        <w:t xml:space="preserve"> and seating arrangements as per requirements.</w:t>
      </w:r>
    </w:p>
    <w:p w14:paraId="76B4F276" w14:textId="372AB046" w:rsidR="00D46507" w:rsidRPr="005F0C21" w:rsidRDefault="00D46507" w:rsidP="005F0C21">
      <w:pPr>
        <w:pStyle w:val="Heading2"/>
      </w:pPr>
      <w:bookmarkStart w:id="10" w:name="_Toc160202852"/>
      <w:r w:rsidRPr="005F0C21">
        <w:t>Staffing and Skills</w:t>
      </w:r>
      <w:bookmarkEnd w:id="10"/>
    </w:p>
    <w:p w14:paraId="3B26F4AE" w14:textId="51C2303B" w:rsidR="002C073C" w:rsidRPr="00BA2C67" w:rsidRDefault="00D46507" w:rsidP="00332EA7">
      <w:pPr>
        <w:rPr>
          <w:rFonts w:cs="Times New Roman"/>
          <w:szCs w:val="24"/>
          <w:lang w:val="en-GB"/>
        </w:rPr>
      </w:pPr>
      <w:r w:rsidRPr="00BA2C67">
        <w:rPr>
          <w:rFonts w:cs="Times New Roman"/>
          <w:szCs w:val="24"/>
          <w:lang w:val="en-GB"/>
        </w:rPr>
        <w:t xml:space="preserve">The organising team will comprise an Event Director to handle overall planning, oversee on-site coordination, </w:t>
      </w:r>
      <w:r w:rsidR="001D40A3" w:rsidRPr="00BA2C67">
        <w:rPr>
          <w:rFonts w:cs="Times New Roman"/>
          <w:szCs w:val="24"/>
          <w:lang w:val="en-GB"/>
        </w:rPr>
        <w:t>and</w:t>
      </w:r>
      <w:r w:rsidRPr="00BA2C67">
        <w:rPr>
          <w:rFonts w:cs="Times New Roman"/>
          <w:szCs w:val="24"/>
          <w:lang w:val="en-GB"/>
        </w:rPr>
        <w:t xml:space="preserve"> manage registrations/communications</w:t>
      </w:r>
      <w:r w:rsidR="001D40A3" w:rsidRPr="00BA2C67">
        <w:rPr>
          <w:rFonts w:cs="Times New Roman"/>
          <w:szCs w:val="24"/>
          <w:lang w:val="en-GB"/>
        </w:rPr>
        <w:t>,</w:t>
      </w:r>
      <w:r w:rsidRPr="00BA2C67">
        <w:rPr>
          <w:rFonts w:cs="Times New Roman"/>
          <w:szCs w:val="24"/>
          <w:lang w:val="en-GB"/>
        </w:rPr>
        <w:t xml:space="preserve"> and an Accounts Executive to track budgets</w:t>
      </w:r>
      <w:r w:rsidR="0026322E" w:rsidRPr="00BA2C67">
        <w:rPr>
          <w:rFonts w:cs="Times New Roman"/>
          <w:szCs w:val="24"/>
          <w:lang w:val="en-GB"/>
        </w:rPr>
        <w:t xml:space="preserve"> (Susanti et al. 2022)</w:t>
      </w:r>
      <w:r w:rsidRPr="00BA2C67">
        <w:rPr>
          <w:rFonts w:cs="Times New Roman"/>
          <w:szCs w:val="24"/>
          <w:lang w:val="en-GB"/>
        </w:rPr>
        <w:t>. The hotel will arrange service staff for catering, housekeeping</w:t>
      </w:r>
      <w:r w:rsidR="00A10038">
        <w:rPr>
          <w:rFonts w:cs="Times New Roman"/>
          <w:szCs w:val="24"/>
          <w:lang w:val="en-GB"/>
        </w:rPr>
        <w:t>,</w:t>
      </w:r>
      <w:r w:rsidRPr="00BA2C67">
        <w:rPr>
          <w:rFonts w:cs="Times New Roman"/>
          <w:szCs w:val="24"/>
          <w:lang w:val="en-GB"/>
        </w:rPr>
        <w:t xml:space="preserve"> and security</w:t>
      </w:r>
      <w:r w:rsidR="001C5B7D" w:rsidRPr="00BA2C67">
        <w:rPr>
          <w:rFonts w:cs="Times New Roman"/>
          <w:szCs w:val="24"/>
          <w:lang w:val="en-GB"/>
        </w:rPr>
        <w:t xml:space="preserve">, but the budget has been allocated accordingly. </w:t>
      </w:r>
      <w:r w:rsidR="00063914" w:rsidRPr="00BA2C67">
        <w:rPr>
          <w:rFonts w:cs="Times New Roman"/>
          <w:szCs w:val="24"/>
          <w:lang w:val="en-GB"/>
        </w:rPr>
        <w:t>Moreover, t</w:t>
      </w:r>
      <w:r w:rsidRPr="00BA2C67">
        <w:rPr>
          <w:rFonts w:cs="Times New Roman"/>
          <w:szCs w:val="24"/>
          <w:lang w:val="en-GB"/>
        </w:rPr>
        <w:t xml:space="preserve">echnical staff will manage A/V equipment and live-streaming. All personnel </w:t>
      </w:r>
      <w:r w:rsidR="00C27106" w:rsidRPr="00BA2C67">
        <w:rPr>
          <w:rFonts w:cs="Times New Roman"/>
          <w:szCs w:val="24"/>
          <w:lang w:val="en-GB"/>
        </w:rPr>
        <w:t>will be requested to</w:t>
      </w:r>
      <w:r w:rsidRPr="00BA2C67">
        <w:rPr>
          <w:rFonts w:cs="Times New Roman"/>
          <w:szCs w:val="24"/>
          <w:lang w:val="en-GB"/>
        </w:rPr>
        <w:t xml:space="preserve"> demonstrate customer service, problem-solving skills</w:t>
      </w:r>
      <w:r w:rsidR="00A10038">
        <w:rPr>
          <w:rFonts w:cs="Times New Roman"/>
          <w:szCs w:val="24"/>
          <w:lang w:val="en-GB"/>
        </w:rPr>
        <w:t>,</w:t>
      </w:r>
      <w:r w:rsidRPr="00BA2C67">
        <w:rPr>
          <w:rFonts w:cs="Times New Roman"/>
          <w:szCs w:val="24"/>
          <w:lang w:val="en-GB"/>
        </w:rPr>
        <w:t xml:space="preserve"> and sustainability knowledge.</w:t>
      </w:r>
    </w:p>
    <w:p w14:paraId="629803CC" w14:textId="290EE2FE" w:rsidR="00D46507" w:rsidRPr="00BA2C67" w:rsidRDefault="00D46507" w:rsidP="005F0C21">
      <w:pPr>
        <w:pStyle w:val="Heading2"/>
      </w:pPr>
      <w:bookmarkStart w:id="11" w:name="_Toc160202853"/>
      <w:r w:rsidRPr="00BA2C67">
        <w:t>Technical and A/V Requirements</w:t>
      </w:r>
      <w:bookmarkEnd w:id="11"/>
    </w:p>
    <w:p w14:paraId="51D3F79D" w14:textId="69FC7C92" w:rsidR="00D46507" w:rsidRPr="00BA2C67" w:rsidRDefault="00D46507" w:rsidP="00D46507">
      <w:pPr>
        <w:rPr>
          <w:rFonts w:cs="Times New Roman"/>
          <w:szCs w:val="24"/>
          <w:lang w:val="en-GB"/>
        </w:rPr>
      </w:pPr>
      <w:r w:rsidRPr="00BA2C67">
        <w:rPr>
          <w:rFonts w:cs="Times New Roman"/>
          <w:szCs w:val="24"/>
          <w:lang w:val="en-GB"/>
        </w:rPr>
        <w:t>The Imperial Suite offers inbuilt screens and advanced A/V facilities to support presentations and live-streaming. Additional requirements are projectors, microphones, speakers, wireless internet, laptops, laser pointers, video recording</w:t>
      </w:r>
      <w:r w:rsidR="00A10038">
        <w:rPr>
          <w:rFonts w:cs="Times New Roman"/>
          <w:szCs w:val="24"/>
          <w:lang w:val="en-GB"/>
        </w:rPr>
        <w:t>,</w:t>
      </w:r>
      <w:r w:rsidRPr="00BA2C67">
        <w:rPr>
          <w:rFonts w:cs="Times New Roman"/>
          <w:szCs w:val="24"/>
          <w:lang w:val="en-GB"/>
        </w:rPr>
        <w:t xml:space="preserve"> and a registration app</w:t>
      </w:r>
      <w:r w:rsidR="002C073C" w:rsidRPr="00BA2C67">
        <w:rPr>
          <w:rFonts w:cs="Times New Roman"/>
          <w:szCs w:val="24"/>
          <w:lang w:val="en-GB"/>
        </w:rPr>
        <w:t xml:space="preserve"> (Fang et al. 2022)</w:t>
      </w:r>
      <w:r w:rsidRPr="00BA2C67">
        <w:rPr>
          <w:rFonts w:cs="Times New Roman"/>
          <w:szCs w:val="24"/>
          <w:lang w:val="en-GB"/>
        </w:rPr>
        <w:t xml:space="preserve">. Technicians will ensure flawless functioning of equipment. Printing </w:t>
      </w:r>
      <w:r w:rsidR="00ED463B" w:rsidRPr="00BA2C67">
        <w:rPr>
          <w:rFonts w:cs="Times New Roman"/>
          <w:szCs w:val="24"/>
          <w:lang w:val="en-GB"/>
        </w:rPr>
        <w:t>will remain controlled</w:t>
      </w:r>
      <w:r w:rsidRPr="00BA2C67">
        <w:rPr>
          <w:rFonts w:cs="Times New Roman"/>
          <w:szCs w:val="24"/>
          <w:lang w:val="en-GB"/>
        </w:rPr>
        <w:t xml:space="preserve"> by using digital </w:t>
      </w:r>
      <w:r w:rsidR="00A10038">
        <w:rPr>
          <w:rFonts w:cs="Times New Roman"/>
          <w:szCs w:val="24"/>
          <w:lang w:val="en-GB"/>
        </w:rPr>
        <w:t>signage</w:t>
      </w:r>
      <w:r w:rsidRPr="00BA2C67">
        <w:rPr>
          <w:rFonts w:cs="Times New Roman"/>
          <w:szCs w:val="24"/>
          <w:lang w:val="en-GB"/>
        </w:rPr>
        <w:t xml:space="preserve"> and collaterals.</w:t>
      </w:r>
    </w:p>
    <w:p w14:paraId="64A3A414" w14:textId="459CA941" w:rsidR="00D46507" w:rsidRPr="00BA2C67" w:rsidRDefault="00D46507" w:rsidP="005F0C21">
      <w:pPr>
        <w:pStyle w:val="Heading2"/>
      </w:pPr>
      <w:bookmarkStart w:id="12" w:name="_Toc160202854"/>
      <w:r w:rsidRPr="00BA2C67">
        <w:lastRenderedPageBreak/>
        <w:t>Catering and Food &amp; Beverage</w:t>
      </w:r>
      <w:bookmarkEnd w:id="12"/>
    </w:p>
    <w:p w14:paraId="69EE7820" w14:textId="41A4723D" w:rsidR="004A6F03" w:rsidRPr="00BA2C67" w:rsidRDefault="00D46507" w:rsidP="00EA024B">
      <w:pPr>
        <w:rPr>
          <w:rFonts w:cs="Times New Roman"/>
          <w:szCs w:val="24"/>
          <w:lang w:val="en-GB"/>
        </w:rPr>
      </w:pPr>
      <w:r w:rsidRPr="00BA2C67">
        <w:rPr>
          <w:rFonts w:cs="Times New Roman"/>
          <w:szCs w:val="24"/>
          <w:lang w:val="en-GB"/>
        </w:rPr>
        <w:t>Catering will be sourced from the hotel's award-winning sustainable kitchens. The menus focus on organic, seasonal, and locally sourced ingredients served using compostable/recyclable ware. Breakfast includes pastries, fruits, juices, coffee and tea. The seated lunch features vegetarian, vegan</w:t>
      </w:r>
      <w:r w:rsidR="00A10038">
        <w:rPr>
          <w:rFonts w:cs="Times New Roman"/>
          <w:szCs w:val="24"/>
          <w:lang w:val="en-GB"/>
        </w:rPr>
        <w:t>,</w:t>
      </w:r>
      <w:r w:rsidRPr="00BA2C67">
        <w:rPr>
          <w:rFonts w:cs="Times New Roman"/>
          <w:szCs w:val="24"/>
          <w:lang w:val="en-GB"/>
        </w:rPr>
        <w:t xml:space="preserve"> and gluten-free choices</w:t>
      </w:r>
      <w:r w:rsidR="009C6B8B" w:rsidRPr="00BA2C67">
        <w:rPr>
          <w:rFonts w:cs="Times New Roman"/>
          <w:szCs w:val="24"/>
          <w:lang w:val="en-GB"/>
        </w:rPr>
        <w:t>, also echoed in (Camilleri, 2021)</w:t>
      </w:r>
      <w:r w:rsidRPr="00BA2C67">
        <w:rPr>
          <w:rFonts w:cs="Times New Roman"/>
          <w:szCs w:val="24"/>
          <w:lang w:val="en-GB"/>
        </w:rPr>
        <w:t>. Tea breaks offer snacks like sandwiches, fruits</w:t>
      </w:r>
      <w:r w:rsidR="00A10038">
        <w:rPr>
          <w:rFonts w:cs="Times New Roman"/>
          <w:szCs w:val="24"/>
          <w:lang w:val="en-GB"/>
        </w:rPr>
        <w:t>,</w:t>
      </w:r>
      <w:r w:rsidRPr="00BA2C67">
        <w:rPr>
          <w:rFonts w:cs="Times New Roman"/>
          <w:szCs w:val="24"/>
          <w:lang w:val="en-GB"/>
        </w:rPr>
        <w:t xml:space="preserve"> and sweets. Where possible, locally produced food and beverages will be procured to </w:t>
      </w:r>
      <w:r w:rsidR="00EE0D44" w:rsidRPr="00BA2C67">
        <w:rPr>
          <w:rFonts w:cs="Times New Roman"/>
          <w:szCs w:val="24"/>
          <w:lang w:val="en-GB"/>
        </w:rPr>
        <w:t>limit or control the</w:t>
      </w:r>
      <w:r w:rsidRPr="00BA2C67">
        <w:rPr>
          <w:rFonts w:cs="Times New Roman"/>
          <w:szCs w:val="24"/>
          <w:lang w:val="en-GB"/>
        </w:rPr>
        <w:t xml:space="preserve"> footprint.</w:t>
      </w:r>
    </w:p>
    <w:p w14:paraId="01F57D5B" w14:textId="63C199F1" w:rsidR="00D46507" w:rsidRPr="00363F2D" w:rsidRDefault="00D46507" w:rsidP="00363F2D">
      <w:pPr>
        <w:spacing w:after="160" w:line="259" w:lineRule="auto"/>
        <w:ind w:firstLine="0"/>
        <w:jc w:val="left"/>
        <w:rPr>
          <w:rFonts w:eastAsiaTheme="majorEastAsia" w:cs="Times New Roman"/>
          <w:b/>
          <w:bCs/>
          <w:i/>
          <w:szCs w:val="24"/>
          <w:lang w:val="en-GB"/>
        </w:rPr>
      </w:pPr>
      <w:r w:rsidRPr="00363F2D">
        <w:rPr>
          <w:b/>
          <w:bCs/>
        </w:rPr>
        <w:t>Transportation and Accommodation</w:t>
      </w:r>
    </w:p>
    <w:p w14:paraId="3B5C7595" w14:textId="006FDA27" w:rsidR="00EA024B" w:rsidRPr="00231B28" w:rsidRDefault="00D46507" w:rsidP="00231B28">
      <w:pPr>
        <w:rPr>
          <w:rFonts w:cs="Times New Roman"/>
          <w:szCs w:val="24"/>
          <w:lang w:val="en-GB"/>
        </w:rPr>
      </w:pPr>
      <w:r w:rsidRPr="00BA2C67">
        <w:rPr>
          <w:rFonts w:cs="Times New Roman"/>
          <w:szCs w:val="24"/>
          <w:lang w:val="en-GB"/>
        </w:rPr>
        <w:t>Hotel accommodation will be reserved via a quota for national/international delegates along with discounted rates. Eco-friendly buses will provide pick-up/</w:t>
      </w:r>
      <w:r w:rsidR="00A10038">
        <w:rPr>
          <w:rFonts w:cs="Times New Roman"/>
          <w:szCs w:val="24"/>
          <w:lang w:val="en-GB"/>
        </w:rPr>
        <w:t>drop-off</w:t>
      </w:r>
      <w:r w:rsidRPr="00BA2C67">
        <w:rPr>
          <w:rFonts w:cs="Times New Roman"/>
          <w:szCs w:val="24"/>
          <w:lang w:val="en-GB"/>
        </w:rPr>
        <w:t xml:space="preserve"> from </w:t>
      </w:r>
      <w:r w:rsidR="00A10038">
        <w:rPr>
          <w:rFonts w:cs="Times New Roman"/>
          <w:szCs w:val="24"/>
          <w:lang w:val="en-GB"/>
        </w:rPr>
        <w:t xml:space="preserve">the </w:t>
      </w:r>
      <w:r w:rsidRPr="00BA2C67">
        <w:rPr>
          <w:rFonts w:cs="Times New Roman"/>
          <w:szCs w:val="24"/>
          <w:lang w:val="en-GB"/>
        </w:rPr>
        <w:t>nearest metro stations to the venue</w:t>
      </w:r>
      <w:r w:rsidR="003126A4" w:rsidRPr="00BA2C67">
        <w:rPr>
          <w:rFonts w:cs="Times New Roman"/>
          <w:szCs w:val="24"/>
          <w:lang w:val="en-GB"/>
        </w:rPr>
        <w:t xml:space="preserve"> (Kitamura et al. 2020)</w:t>
      </w:r>
      <w:r w:rsidRPr="00BA2C67">
        <w:rPr>
          <w:rFonts w:cs="Times New Roman"/>
          <w:szCs w:val="24"/>
          <w:lang w:val="en-GB"/>
        </w:rPr>
        <w:t xml:space="preserve">. </w:t>
      </w:r>
      <w:r w:rsidR="00E40E5C" w:rsidRPr="00BA2C67">
        <w:rPr>
          <w:rFonts w:cs="Times New Roman"/>
          <w:szCs w:val="24"/>
          <w:lang w:val="en-GB"/>
        </w:rPr>
        <w:t>Hence, it will</w:t>
      </w:r>
      <w:r w:rsidRPr="00BA2C67">
        <w:rPr>
          <w:rFonts w:cs="Times New Roman"/>
          <w:szCs w:val="24"/>
          <w:lang w:val="en-GB"/>
        </w:rPr>
        <w:t xml:space="preserve"> encourage using public transport, reducing carbon emissions. Parking arrangements </w:t>
      </w:r>
      <w:r w:rsidR="00424B64" w:rsidRPr="00BA2C67">
        <w:rPr>
          <w:rFonts w:cs="Times New Roman"/>
          <w:szCs w:val="24"/>
          <w:lang w:val="en-GB"/>
        </w:rPr>
        <w:t>will</w:t>
      </w:r>
      <w:r w:rsidRPr="00BA2C67">
        <w:rPr>
          <w:rFonts w:cs="Times New Roman"/>
          <w:szCs w:val="24"/>
          <w:lang w:val="en-GB"/>
        </w:rPr>
        <w:t xml:space="preserve"> also made for drivers. Information on access modes will be shared in confirmation emails.</w:t>
      </w:r>
    </w:p>
    <w:p w14:paraId="5039840F" w14:textId="4A4E5D41" w:rsidR="00D46507" w:rsidRPr="00BA2C67" w:rsidRDefault="00D46507" w:rsidP="005F0C21">
      <w:pPr>
        <w:pStyle w:val="Heading2"/>
      </w:pPr>
      <w:bookmarkStart w:id="13" w:name="_Toc160202855"/>
      <w:r w:rsidRPr="00BA2C67">
        <w:t>Waste Management</w:t>
      </w:r>
      <w:bookmarkEnd w:id="13"/>
    </w:p>
    <w:p w14:paraId="528B042E" w14:textId="29A99545" w:rsidR="00BA79EC" w:rsidRPr="00BA2C67" w:rsidRDefault="00D46507" w:rsidP="00332EA7">
      <w:pPr>
        <w:rPr>
          <w:rFonts w:cs="Times New Roman"/>
          <w:szCs w:val="24"/>
          <w:lang w:val="en-GB"/>
        </w:rPr>
      </w:pPr>
      <w:r w:rsidRPr="00BA2C67">
        <w:rPr>
          <w:rFonts w:cs="Times New Roman"/>
          <w:szCs w:val="24"/>
          <w:lang w:val="en-GB"/>
        </w:rPr>
        <w:t xml:space="preserve">Comprehensive waste management will be implemented </w:t>
      </w:r>
      <w:r w:rsidR="0093473A" w:rsidRPr="00BA2C67">
        <w:rPr>
          <w:rFonts w:cs="Times New Roman"/>
          <w:szCs w:val="24"/>
          <w:lang w:val="en-GB"/>
        </w:rPr>
        <w:t xml:space="preserve">like </w:t>
      </w:r>
      <w:r w:rsidRPr="00BA2C67">
        <w:rPr>
          <w:rFonts w:cs="Times New Roman"/>
          <w:szCs w:val="24"/>
          <w:lang w:val="en-GB"/>
        </w:rPr>
        <w:t>food waste composting, recycling stations for paper/plastic/glass, avoiding single-use plastic, sending leftover food to shelters</w:t>
      </w:r>
      <w:r w:rsidR="00A10038">
        <w:rPr>
          <w:rFonts w:cs="Times New Roman"/>
          <w:szCs w:val="24"/>
          <w:lang w:val="en-GB"/>
        </w:rPr>
        <w:t>,</w:t>
      </w:r>
      <w:r w:rsidRPr="00BA2C67">
        <w:rPr>
          <w:rFonts w:cs="Times New Roman"/>
          <w:szCs w:val="24"/>
          <w:lang w:val="en-GB"/>
        </w:rPr>
        <w:t xml:space="preserve"> and donating extra materials</w:t>
      </w:r>
      <w:r w:rsidR="00292CB0" w:rsidRPr="00BA2C67">
        <w:rPr>
          <w:rFonts w:cs="Times New Roman"/>
          <w:szCs w:val="24"/>
          <w:lang w:val="en-GB"/>
        </w:rPr>
        <w:t xml:space="preserve"> (</w:t>
      </w:r>
      <w:proofErr w:type="spellStart"/>
      <w:r w:rsidR="00292CB0" w:rsidRPr="00BA2C67">
        <w:rPr>
          <w:rFonts w:cs="Times New Roman"/>
          <w:szCs w:val="24"/>
          <w:lang w:val="en-GB"/>
        </w:rPr>
        <w:t>Filimonau</w:t>
      </w:r>
      <w:proofErr w:type="spellEnd"/>
      <w:r w:rsidR="00292CB0" w:rsidRPr="00BA2C67">
        <w:rPr>
          <w:rFonts w:cs="Times New Roman"/>
          <w:szCs w:val="24"/>
          <w:lang w:val="en-GB"/>
        </w:rPr>
        <w:t>, 2021)</w:t>
      </w:r>
      <w:r w:rsidRPr="00BA2C67">
        <w:rPr>
          <w:rFonts w:cs="Times New Roman"/>
          <w:szCs w:val="24"/>
          <w:lang w:val="en-GB"/>
        </w:rPr>
        <w:t>. Staff will be trained on proper disposal procedures. Attendees will be encouraged to avoid printing</w:t>
      </w:r>
      <w:r w:rsidR="00E9707D" w:rsidRPr="00BA2C67">
        <w:rPr>
          <w:rFonts w:cs="Times New Roman"/>
          <w:szCs w:val="24"/>
          <w:lang w:val="en-GB"/>
        </w:rPr>
        <w:t xml:space="preserve"> and use digital methods to </w:t>
      </w:r>
      <w:r w:rsidR="00292CB0" w:rsidRPr="00BA2C67">
        <w:rPr>
          <w:rFonts w:cs="Times New Roman"/>
          <w:szCs w:val="24"/>
          <w:lang w:val="en-GB"/>
        </w:rPr>
        <w:t>eradicate</w:t>
      </w:r>
      <w:r w:rsidR="00E9707D" w:rsidRPr="00BA2C67">
        <w:rPr>
          <w:rFonts w:cs="Times New Roman"/>
          <w:szCs w:val="24"/>
          <w:lang w:val="en-GB"/>
        </w:rPr>
        <w:t xml:space="preserve"> the </w:t>
      </w:r>
      <w:r w:rsidR="00A10038">
        <w:rPr>
          <w:rFonts w:cs="Times New Roman"/>
          <w:szCs w:val="24"/>
          <w:lang w:val="en-GB"/>
        </w:rPr>
        <w:t>need</w:t>
      </w:r>
      <w:r w:rsidR="00E9707D" w:rsidRPr="00BA2C67">
        <w:rPr>
          <w:rFonts w:cs="Times New Roman"/>
          <w:szCs w:val="24"/>
          <w:lang w:val="en-GB"/>
        </w:rPr>
        <w:t xml:space="preserve"> </w:t>
      </w:r>
      <w:r w:rsidR="00A10038">
        <w:rPr>
          <w:rFonts w:cs="Times New Roman"/>
          <w:szCs w:val="24"/>
          <w:lang w:val="en-GB"/>
        </w:rPr>
        <w:t>for</w:t>
      </w:r>
      <w:r w:rsidR="00E9707D" w:rsidRPr="00BA2C67">
        <w:rPr>
          <w:rFonts w:cs="Times New Roman"/>
          <w:szCs w:val="24"/>
          <w:lang w:val="en-GB"/>
        </w:rPr>
        <w:t xml:space="preserve"> printers. </w:t>
      </w:r>
    </w:p>
    <w:p w14:paraId="573D91D3" w14:textId="2AEA6EF2" w:rsidR="004A6F03" w:rsidRPr="00BA2C67" w:rsidRDefault="004A6F03" w:rsidP="005F0C21">
      <w:pPr>
        <w:pStyle w:val="Heading2"/>
      </w:pPr>
      <w:bookmarkStart w:id="14" w:name="_Toc160202856"/>
      <w:r w:rsidRPr="00BA2C67">
        <w:t>Event Provisions</w:t>
      </w:r>
      <w:bookmarkEnd w:id="14"/>
    </w:p>
    <w:p w14:paraId="2F4E0B67" w14:textId="146365DA" w:rsidR="004A6F03" w:rsidRPr="00DB77B3" w:rsidRDefault="004A6F03" w:rsidP="00DB77B3">
      <w:pPr>
        <w:rPr>
          <w:rFonts w:cs="Times New Roman"/>
          <w:szCs w:val="24"/>
          <w:lang w:val="en-GB"/>
        </w:rPr>
      </w:pPr>
      <w:r w:rsidRPr="00BA2C67">
        <w:rPr>
          <w:rFonts w:cs="Times New Roman"/>
          <w:szCs w:val="24"/>
          <w:lang w:val="en-GB"/>
        </w:rPr>
        <w:t>The event will be fully catered, with a focus on sustainability. Menus will feature organic, locally sourced ingredients, and eco-friendly service ware. A selection of merchandise, such as reusable water bottles and eco-friendly tote bags, will be available to promote sustainable practices beyond the event.</w:t>
      </w:r>
    </w:p>
    <w:p w14:paraId="516F4273" w14:textId="2BE946CE" w:rsidR="00957F93" w:rsidRPr="00BA2C67" w:rsidRDefault="00957F93" w:rsidP="00FF74A7">
      <w:pPr>
        <w:pStyle w:val="Heading1"/>
        <w:rPr>
          <w:rFonts w:cs="Times New Roman"/>
          <w:sz w:val="24"/>
          <w:szCs w:val="24"/>
          <w:lang w:val="en-GB"/>
        </w:rPr>
      </w:pPr>
      <w:bookmarkStart w:id="15" w:name="_Toc160202857"/>
      <w:r w:rsidRPr="00BA2C67">
        <w:rPr>
          <w:rFonts w:cs="Times New Roman"/>
          <w:sz w:val="24"/>
          <w:szCs w:val="24"/>
          <w:lang w:val="en-GB"/>
        </w:rPr>
        <w:lastRenderedPageBreak/>
        <w:t>Event Budget</w:t>
      </w:r>
      <w:bookmarkEnd w:id="15"/>
    </w:p>
    <w:p w14:paraId="4709B313" w14:textId="4520EB03" w:rsidR="00DB77B3" w:rsidRDefault="00AC3BCC" w:rsidP="00460A52">
      <w:pPr>
        <w:jc w:val="center"/>
        <w:rPr>
          <w:rFonts w:cs="Times New Roman"/>
          <w:szCs w:val="24"/>
          <w:lang w:val="en-GB"/>
        </w:rPr>
      </w:pPr>
      <w:r>
        <w:rPr>
          <w:rFonts w:cs="Times New Roman"/>
          <w:noProof/>
          <w:szCs w:val="24"/>
          <w:lang w:val="en-GB"/>
        </w:rPr>
        <w:drawing>
          <wp:inline distT="0" distB="0" distL="0" distR="0" wp14:anchorId="79B40524" wp14:editId="682EBBCC">
            <wp:extent cx="5658830" cy="35603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3942" cy="3563540"/>
                    </a:xfrm>
                    <a:prstGeom prst="rect">
                      <a:avLst/>
                    </a:prstGeom>
                    <a:noFill/>
                  </pic:spPr>
                </pic:pic>
              </a:graphicData>
            </a:graphic>
          </wp:inline>
        </w:drawing>
      </w:r>
    </w:p>
    <w:p w14:paraId="7841DEDA" w14:textId="563A54C0" w:rsidR="00332EA7" w:rsidRPr="00BA2C67" w:rsidRDefault="0082204F" w:rsidP="00460A52">
      <w:pPr>
        <w:spacing w:after="160" w:line="259" w:lineRule="auto"/>
        <w:ind w:firstLine="0"/>
        <w:jc w:val="center"/>
        <w:rPr>
          <w:rFonts w:cs="Times New Roman"/>
          <w:szCs w:val="24"/>
          <w:lang w:val="en-GB"/>
        </w:rPr>
      </w:pPr>
      <w:r w:rsidRPr="0082204F">
        <w:drawing>
          <wp:inline distT="0" distB="0" distL="0" distR="0" wp14:anchorId="32897160" wp14:editId="1DB9CA08">
            <wp:extent cx="5765260" cy="3468958"/>
            <wp:effectExtent l="0" t="0" r="0" b="0"/>
            <wp:docPr id="1441441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96194" cy="3487571"/>
                    </a:xfrm>
                    <a:prstGeom prst="rect">
                      <a:avLst/>
                    </a:prstGeom>
                    <a:noFill/>
                    <a:ln>
                      <a:noFill/>
                    </a:ln>
                  </pic:spPr>
                </pic:pic>
              </a:graphicData>
            </a:graphic>
          </wp:inline>
        </w:drawing>
      </w:r>
      <w:r w:rsidR="00DB77B3">
        <w:rPr>
          <w:rFonts w:cs="Times New Roman"/>
          <w:szCs w:val="24"/>
          <w:lang w:val="en-GB"/>
        </w:rPr>
        <w:br w:type="page"/>
      </w:r>
    </w:p>
    <w:p w14:paraId="4369C948" w14:textId="4B5A226E" w:rsidR="00332EA7" w:rsidRDefault="00332EA7" w:rsidP="00332EA7">
      <w:pPr>
        <w:jc w:val="center"/>
        <w:rPr>
          <w:rFonts w:cs="Times New Roman"/>
          <w:szCs w:val="24"/>
          <w:lang w:val="en-GB"/>
        </w:rPr>
      </w:pPr>
    </w:p>
    <w:p w14:paraId="40E1ABF0" w14:textId="6427C4E1" w:rsidR="00332EA7" w:rsidRDefault="00460A52" w:rsidP="00DB77B3">
      <w:pPr>
        <w:jc w:val="center"/>
        <w:rPr>
          <w:rFonts w:cs="Times New Roman"/>
          <w:szCs w:val="24"/>
          <w:lang w:val="en-GB"/>
        </w:rPr>
      </w:pPr>
      <w:r>
        <w:rPr>
          <w:rFonts w:cs="Times New Roman"/>
          <w:noProof/>
          <w:szCs w:val="24"/>
          <w:lang w:val="en-GB"/>
        </w:rPr>
        <w:drawing>
          <wp:inline distT="0" distB="0" distL="0" distR="0" wp14:anchorId="74A5A8A0" wp14:editId="3E9D3328">
            <wp:extent cx="5583947" cy="38472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9934" cy="3872004"/>
                    </a:xfrm>
                    <a:prstGeom prst="rect">
                      <a:avLst/>
                    </a:prstGeom>
                    <a:noFill/>
                  </pic:spPr>
                </pic:pic>
              </a:graphicData>
            </a:graphic>
          </wp:inline>
        </w:drawing>
      </w:r>
    </w:p>
    <w:p w14:paraId="64B8EAD1" w14:textId="39CA2A06" w:rsidR="00460A52" w:rsidRDefault="00460A52" w:rsidP="00DB77B3">
      <w:pPr>
        <w:jc w:val="center"/>
        <w:rPr>
          <w:rFonts w:cs="Times New Roman"/>
          <w:noProof/>
          <w:szCs w:val="24"/>
          <w:lang w:val="en-GB"/>
        </w:rPr>
      </w:pPr>
    </w:p>
    <w:p w14:paraId="6E0A655A" w14:textId="77777777" w:rsidR="005F0C21" w:rsidRDefault="005F0C21" w:rsidP="00DB77B3">
      <w:pPr>
        <w:jc w:val="center"/>
        <w:rPr>
          <w:rFonts w:cs="Times New Roman"/>
          <w:noProof/>
          <w:szCs w:val="24"/>
          <w:lang w:val="en-GB"/>
        </w:rPr>
      </w:pPr>
    </w:p>
    <w:tbl>
      <w:tblPr>
        <w:tblW w:w="9184" w:type="dxa"/>
        <w:tblCellMar>
          <w:left w:w="0" w:type="dxa"/>
          <w:right w:w="0" w:type="dxa"/>
        </w:tblCellMar>
        <w:tblLook w:val="04A0" w:firstRow="1" w:lastRow="0" w:firstColumn="1" w:lastColumn="0" w:noHBand="0" w:noVBand="1"/>
      </w:tblPr>
      <w:tblGrid>
        <w:gridCol w:w="5422"/>
        <w:gridCol w:w="3762"/>
      </w:tblGrid>
      <w:tr w:rsidR="005F0C21" w:rsidRPr="005F0C21" w14:paraId="4E4F076D" w14:textId="77777777" w:rsidTr="000B31D3">
        <w:trPr>
          <w:trHeight w:val="628"/>
        </w:trPr>
        <w:tc>
          <w:tcPr>
            <w:tcW w:w="5422"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5" w:type="dxa"/>
              <w:bottom w:w="15" w:type="dxa"/>
              <w:right w:w="15" w:type="dxa"/>
            </w:tcMar>
            <w:vAlign w:val="bottom"/>
            <w:hideMark/>
          </w:tcPr>
          <w:p w14:paraId="49E8B931" w14:textId="77777777" w:rsidR="005F0C21" w:rsidRPr="005F0C21" w:rsidRDefault="005F0C21" w:rsidP="005F0C21">
            <w:pPr>
              <w:jc w:val="center"/>
              <w:rPr>
                <w:rFonts w:cs="Times New Roman"/>
                <w:noProof/>
                <w:color w:val="FFFFFF" w:themeColor="background1"/>
                <w:szCs w:val="24"/>
                <w:lang w:val="en-GB"/>
              </w:rPr>
            </w:pPr>
            <w:r w:rsidRPr="005F0C21">
              <w:rPr>
                <w:rFonts w:cs="Times New Roman"/>
                <w:b/>
                <w:bCs/>
                <w:noProof/>
                <w:color w:val="FFFFFF" w:themeColor="background1"/>
                <w:szCs w:val="24"/>
              </w:rPr>
              <w:t>Description</w:t>
            </w:r>
          </w:p>
        </w:tc>
        <w:tc>
          <w:tcPr>
            <w:tcW w:w="3762" w:type="dxa"/>
            <w:tcBorders>
              <w:top w:val="single" w:sz="8" w:space="0" w:color="FFFFFF"/>
              <w:left w:val="single" w:sz="8" w:space="0" w:color="FFFFFF"/>
              <w:bottom w:val="single" w:sz="24" w:space="0" w:color="FFFFFF"/>
              <w:right w:val="single" w:sz="8" w:space="0" w:color="FFFFFF"/>
            </w:tcBorders>
            <w:shd w:val="clear" w:color="auto" w:fill="4472C4"/>
            <w:tcMar>
              <w:top w:w="15" w:type="dxa"/>
              <w:left w:w="15" w:type="dxa"/>
              <w:bottom w:w="15" w:type="dxa"/>
              <w:right w:w="15" w:type="dxa"/>
            </w:tcMar>
            <w:vAlign w:val="bottom"/>
            <w:hideMark/>
          </w:tcPr>
          <w:p w14:paraId="00155AF5" w14:textId="77777777" w:rsidR="005F0C21" w:rsidRPr="005F0C21" w:rsidRDefault="005F0C21" w:rsidP="005F0C21">
            <w:pPr>
              <w:jc w:val="center"/>
              <w:rPr>
                <w:rFonts w:cs="Times New Roman"/>
                <w:noProof/>
                <w:szCs w:val="24"/>
                <w:lang w:val="en-GB"/>
              </w:rPr>
            </w:pPr>
            <w:r w:rsidRPr="005F0C21">
              <w:rPr>
                <w:rFonts w:cs="Times New Roman"/>
                <w:b/>
                <w:bCs/>
                <w:noProof/>
                <w:color w:val="FFFFFF" w:themeColor="background1"/>
                <w:szCs w:val="24"/>
              </w:rPr>
              <w:t>Amount (£)</w:t>
            </w:r>
          </w:p>
        </w:tc>
      </w:tr>
      <w:tr w:rsidR="005F0C21" w:rsidRPr="005F0C21" w14:paraId="4CA1017D" w14:textId="77777777" w:rsidTr="000B31D3">
        <w:trPr>
          <w:trHeight w:val="700"/>
        </w:trPr>
        <w:tc>
          <w:tcPr>
            <w:tcW w:w="5422" w:type="dxa"/>
            <w:tcBorders>
              <w:top w:val="single" w:sz="24" w:space="0" w:color="FFFFFF"/>
              <w:left w:val="single" w:sz="8" w:space="0" w:color="FFFFFF"/>
              <w:bottom w:val="single" w:sz="8" w:space="0" w:color="FFFFFF"/>
              <w:right w:val="single" w:sz="8" w:space="0" w:color="FFFFFF"/>
            </w:tcBorders>
            <w:shd w:val="clear" w:color="auto" w:fill="4472C4"/>
            <w:tcMar>
              <w:top w:w="15" w:type="dxa"/>
              <w:left w:w="15" w:type="dxa"/>
              <w:bottom w:w="15" w:type="dxa"/>
              <w:right w:w="15" w:type="dxa"/>
            </w:tcMar>
            <w:vAlign w:val="bottom"/>
            <w:hideMark/>
          </w:tcPr>
          <w:p w14:paraId="48DCB0B2" w14:textId="77777777" w:rsidR="005F0C21" w:rsidRPr="005F0C21" w:rsidRDefault="005F0C21" w:rsidP="005F0C21">
            <w:pPr>
              <w:jc w:val="center"/>
              <w:rPr>
                <w:rFonts w:cs="Times New Roman"/>
                <w:noProof/>
                <w:color w:val="FFFFFF" w:themeColor="background1"/>
                <w:szCs w:val="24"/>
                <w:lang w:val="en-GB"/>
              </w:rPr>
            </w:pPr>
            <w:r w:rsidRPr="005F0C21">
              <w:rPr>
                <w:rFonts w:cs="Times New Roman"/>
                <w:b/>
                <w:bCs/>
                <w:noProof/>
                <w:color w:val="FFFFFF" w:themeColor="background1"/>
                <w:szCs w:val="24"/>
              </w:rPr>
              <w:t xml:space="preserve">Registration Fees </w:t>
            </w:r>
          </w:p>
        </w:tc>
        <w:tc>
          <w:tcPr>
            <w:tcW w:w="3762" w:type="dxa"/>
            <w:tcBorders>
              <w:top w:val="single" w:sz="24" w:space="0" w:color="FFFFFF"/>
              <w:left w:val="single" w:sz="8" w:space="0" w:color="FFFFFF"/>
              <w:bottom w:val="single" w:sz="8" w:space="0" w:color="FFFFFF"/>
              <w:right w:val="single" w:sz="8" w:space="0" w:color="FFFFFF"/>
            </w:tcBorders>
            <w:shd w:val="clear" w:color="auto" w:fill="CFD5EA"/>
            <w:tcMar>
              <w:top w:w="15" w:type="dxa"/>
              <w:left w:w="15" w:type="dxa"/>
              <w:bottom w:w="15" w:type="dxa"/>
              <w:right w:w="15" w:type="dxa"/>
            </w:tcMar>
            <w:vAlign w:val="bottom"/>
            <w:hideMark/>
          </w:tcPr>
          <w:p w14:paraId="55738ACF" w14:textId="77777777" w:rsidR="005F0C21" w:rsidRPr="005F0C21" w:rsidRDefault="005F0C21" w:rsidP="005F0C21">
            <w:pPr>
              <w:jc w:val="center"/>
              <w:rPr>
                <w:rFonts w:cs="Times New Roman"/>
                <w:noProof/>
                <w:szCs w:val="24"/>
                <w:lang w:val="en-GB"/>
              </w:rPr>
            </w:pPr>
            <w:r w:rsidRPr="005F0C21">
              <w:rPr>
                <w:rFonts w:cs="Times New Roman"/>
                <w:noProof/>
                <w:szCs w:val="24"/>
              </w:rPr>
              <w:t>50*150= 7500</w:t>
            </w:r>
          </w:p>
        </w:tc>
      </w:tr>
      <w:tr w:rsidR="005F0C21" w:rsidRPr="005F0C21" w14:paraId="0529F204" w14:textId="77777777" w:rsidTr="000B31D3">
        <w:trPr>
          <w:trHeight w:val="1468"/>
        </w:trPr>
        <w:tc>
          <w:tcPr>
            <w:tcW w:w="542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15" w:type="dxa"/>
              <w:right w:w="15" w:type="dxa"/>
            </w:tcMar>
            <w:vAlign w:val="bottom"/>
            <w:hideMark/>
          </w:tcPr>
          <w:p w14:paraId="57C2ED87" w14:textId="77777777" w:rsidR="005F0C21" w:rsidRPr="005F0C21" w:rsidRDefault="005F0C21" w:rsidP="005F0C21">
            <w:pPr>
              <w:jc w:val="center"/>
              <w:rPr>
                <w:rFonts w:cs="Times New Roman"/>
                <w:noProof/>
                <w:color w:val="FFFFFF" w:themeColor="background1"/>
                <w:szCs w:val="24"/>
                <w:lang w:val="en-GB"/>
              </w:rPr>
            </w:pPr>
            <w:r w:rsidRPr="005F0C21">
              <w:rPr>
                <w:rFonts w:cs="Times New Roman"/>
                <w:b/>
                <w:bCs/>
                <w:noProof/>
                <w:color w:val="FFFFFF" w:themeColor="background1"/>
                <w:szCs w:val="24"/>
              </w:rPr>
              <w:t>Sponsors (Hellow fresh organic food+Think Green .Co.Uk+ Siera Solar Energy Group+ Mindfullness paper cup ltd)</w:t>
            </w:r>
          </w:p>
        </w:tc>
        <w:tc>
          <w:tcPr>
            <w:tcW w:w="376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15" w:type="dxa"/>
              <w:right w:w="15" w:type="dxa"/>
            </w:tcMar>
            <w:vAlign w:val="bottom"/>
            <w:hideMark/>
          </w:tcPr>
          <w:p w14:paraId="6C1F3B11" w14:textId="77777777" w:rsidR="005F0C21" w:rsidRPr="005F0C21" w:rsidRDefault="005F0C21" w:rsidP="005F0C21">
            <w:pPr>
              <w:jc w:val="center"/>
              <w:rPr>
                <w:rFonts w:cs="Times New Roman"/>
                <w:noProof/>
                <w:szCs w:val="24"/>
                <w:lang w:val="en-GB"/>
              </w:rPr>
            </w:pPr>
            <w:r w:rsidRPr="005F0C21">
              <w:rPr>
                <w:rFonts w:cs="Times New Roman"/>
                <w:noProof/>
                <w:szCs w:val="24"/>
              </w:rPr>
              <w:t xml:space="preserve"> 3000+5000+7000+2000=17000</w:t>
            </w:r>
          </w:p>
        </w:tc>
      </w:tr>
      <w:tr w:rsidR="005F0C21" w:rsidRPr="005F0C21" w14:paraId="399F96EE" w14:textId="77777777" w:rsidTr="000B31D3">
        <w:trPr>
          <w:trHeight w:val="634"/>
        </w:trPr>
        <w:tc>
          <w:tcPr>
            <w:tcW w:w="542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15" w:type="dxa"/>
              <w:right w:w="15" w:type="dxa"/>
            </w:tcMar>
            <w:vAlign w:val="bottom"/>
            <w:hideMark/>
          </w:tcPr>
          <w:p w14:paraId="35363A3A" w14:textId="77777777" w:rsidR="005F0C21" w:rsidRPr="005F0C21" w:rsidRDefault="005F0C21" w:rsidP="005F0C21">
            <w:pPr>
              <w:jc w:val="center"/>
              <w:rPr>
                <w:rFonts w:cs="Times New Roman"/>
                <w:noProof/>
                <w:color w:val="FFFFFF" w:themeColor="background1"/>
                <w:szCs w:val="24"/>
                <w:lang w:val="en-GB"/>
              </w:rPr>
            </w:pPr>
            <w:r w:rsidRPr="005F0C21">
              <w:rPr>
                <w:rFonts w:cs="Times New Roman"/>
                <w:b/>
                <w:bCs/>
                <w:noProof/>
                <w:color w:val="FFFFFF" w:themeColor="background1"/>
                <w:szCs w:val="24"/>
              </w:rPr>
              <w:t>Total Revenues</w:t>
            </w:r>
          </w:p>
        </w:tc>
        <w:tc>
          <w:tcPr>
            <w:tcW w:w="3762" w:type="dxa"/>
            <w:tcBorders>
              <w:top w:val="single" w:sz="8" w:space="0" w:color="FFFFFF"/>
              <w:left w:val="single" w:sz="8" w:space="0" w:color="FFFFFF"/>
              <w:bottom w:val="single" w:sz="8" w:space="0" w:color="FFFFFF"/>
              <w:right w:val="single" w:sz="8" w:space="0" w:color="FFFFFF"/>
            </w:tcBorders>
            <w:shd w:val="clear" w:color="auto" w:fill="CFD5EA"/>
            <w:tcMar>
              <w:top w:w="15" w:type="dxa"/>
              <w:left w:w="15" w:type="dxa"/>
              <w:bottom w:w="15" w:type="dxa"/>
              <w:right w:w="15" w:type="dxa"/>
            </w:tcMar>
            <w:vAlign w:val="bottom"/>
            <w:hideMark/>
          </w:tcPr>
          <w:p w14:paraId="7C649470" w14:textId="77777777" w:rsidR="005F0C21" w:rsidRPr="005F0C21" w:rsidRDefault="005F0C21" w:rsidP="005F0C21">
            <w:pPr>
              <w:jc w:val="center"/>
              <w:rPr>
                <w:rFonts w:cs="Times New Roman"/>
                <w:noProof/>
                <w:szCs w:val="24"/>
                <w:lang w:val="en-GB"/>
              </w:rPr>
            </w:pPr>
            <w:r w:rsidRPr="005F0C21">
              <w:rPr>
                <w:rFonts w:cs="Times New Roman"/>
                <w:noProof/>
                <w:szCs w:val="24"/>
              </w:rPr>
              <w:t>24500</w:t>
            </w:r>
          </w:p>
        </w:tc>
      </w:tr>
      <w:tr w:rsidR="005F0C21" w:rsidRPr="005F0C21" w14:paraId="1481811E" w14:textId="77777777" w:rsidTr="000B31D3">
        <w:trPr>
          <w:trHeight w:val="654"/>
        </w:trPr>
        <w:tc>
          <w:tcPr>
            <w:tcW w:w="542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15" w:type="dxa"/>
              <w:right w:w="15" w:type="dxa"/>
            </w:tcMar>
            <w:vAlign w:val="bottom"/>
            <w:hideMark/>
          </w:tcPr>
          <w:p w14:paraId="3A6E073F" w14:textId="77777777" w:rsidR="005F0C21" w:rsidRPr="005F0C21" w:rsidRDefault="005F0C21" w:rsidP="005F0C21">
            <w:pPr>
              <w:jc w:val="center"/>
              <w:rPr>
                <w:rFonts w:cs="Times New Roman"/>
                <w:noProof/>
                <w:color w:val="FFFFFF" w:themeColor="background1"/>
                <w:szCs w:val="24"/>
                <w:lang w:val="en-GB"/>
              </w:rPr>
            </w:pPr>
            <w:r w:rsidRPr="005F0C21">
              <w:rPr>
                <w:rFonts w:cs="Times New Roman"/>
                <w:b/>
                <w:bCs/>
                <w:noProof/>
                <w:color w:val="FFFFFF" w:themeColor="background1"/>
                <w:szCs w:val="24"/>
              </w:rPr>
              <w:t>Total Expenses</w:t>
            </w:r>
          </w:p>
        </w:tc>
        <w:tc>
          <w:tcPr>
            <w:tcW w:w="376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15" w:type="dxa"/>
              <w:right w:w="15" w:type="dxa"/>
            </w:tcMar>
            <w:vAlign w:val="bottom"/>
            <w:hideMark/>
          </w:tcPr>
          <w:p w14:paraId="2A18CD1C" w14:textId="77777777" w:rsidR="005F0C21" w:rsidRPr="005F0C21" w:rsidRDefault="005F0C21" w:rsidP="005F0C21">
            <w:pPr>
              <w:jc w:val="center"/>
              <w:rPr>
                <w:rFonts w:cs="Times New Roman"/>
                <w:noProof/>
                <w:szCs w:val="24"/>
                <w:lang w:val="en-GB"/>
              </w:rPr>
            </w:pPr>
            <w:r w:rsidRPr="005F0C21">
              <w:rPr>
                <w:rFonts w:cs="Times New Roman"/>
                <w:noProof/>
                <w:szCs w:val="24"/>
              </w:rPr>
              <w:t>20500</w:t>
            </w:r>
          </w:p>
        </w:tc>
      </w:tr>
      <w:tr w:rsidR="005F0C21" w:rsidRPr="005F0C21" w14:paraId="0697E21E" w14:textId="77777777" w:rsidTr="000B31D3">
        <w:trPr>
          <w:trHeight w:val="775"/>
        </w:trPr>
        <w:tc>
          <w:tcPr>
            <w:tcW w:w="5422" w:type="dxa"/>
            <w:tcBorders>
              <w:top w:val="single" w:sz="8" w:space="0" w:color="FFFFFF"/>
              <w:left w:val="single" w:sz="8" w:space="0" w:color="FFFFFF"/>
              <w:bottom w:val="single" w:sz="8" w:space="0" w:color="FFFFFF"/>
              <w:right w:val="single" w:sz="8" w:space="0" w:color="FFFFFF"/>
            </w:tcBorders>
            <w:shd w:val="clear" w:color="auto" w:fill="4472C4"/>
            <w:tcMar>
              <w:top w:w="15" w:type="dxa"/>
              <w:left w:w="15" w:type="dxa"/>
              <w:bottom w:w="15" w:type="dxa"/>
              <w:right w:w="15" w:type="dxa"/>
            </w:tcMar>
            <w:vAlign w:val="bottom"/>
            <w:hideMark/>
          </w:tcPr>
          <w:p w14:paraId="47431C7D" w14:textId="77777777" w:rsidR="005F0C21" w:rsidRPr="005F0C21" w:rsidRDefault="005F0C21" w:rsidP="005F0C21">
            <w:pPr>
              <w:jc w:val="center"/>
              <w:rPr>
                <w:rFonts w:cs="Times New Roman"/>
                <w:noProof/>
                <w:color w:val="FFFFFF" w:themeColor="background1"/>
                <w:szCs w:val="24"/>
                <w:lang w:val="en-GB"/>
              </w:rPr>
            </w:pPr>
            <w:r w:rsidRPr="005F0C21">
              <w:rPr>
                <w:rFonts w:cs="Times New Roman"/>
                <w:b/>
                <w:bCs/>
                <w:noProof/>
                <w:color w:val="FFFFFF" w:themeColor="background1"/>
                <w:szCs w:val="24"/>
              </w:rPr>
              <w:t>Net Profit</w:t>
            </w:r>
          </w:p>
        </w:tc>
        <w:tc>
          <w:tcPr>
            <w:tcW w:w="3762" w:type="dxa"/>
            <w:tcBorders>
              <w:top w:val="single" w:sz="8" w:space="0" w:color="FFFFFF"/>
              <w:left w:val="single" w:sz="8" w:space="0" w:color="FFFFFF"/>
              <w:bottom w:val="single" w:sz="8" w:space="0" w:color="FFFFFF"/>
              <w:right w:val="single" w:sz="8" w:space="0" w:color="FFFFFF"/>
            </w:tcBorders>
            <w:shd w:val="clear" w:color="auto" w:fill="CFD5EA"/>
            <w:tcMar>
              <w:top w:w="15" w:type="dxa"/>
              <w:left w:w="15" w:type="dxa"/>
              <w:bottom w:w="15" w:type="dxa"/>
              <w:right w:w="15" w:type="dxa"/>
            </w:tcMar>
            <w:vAlign w:val="bottom"/>
            <w:hideMark/>
          </w:tcPr>
          <w:p w14:paraId="74A8B0E9" w14:textId="77777777" w:rsidR="005F0C21" w:rsidRPr="005F0C21" w:rsidRDefault="005F0C21" w:rsidP="005F0C21">
            <w:pPr>
              <w:jc w:val="center"/>
              <w:rPr>
                <w:rFonts w:cs="Times New Roman"/>
                <w:noProof/>
                <w:szCs w:val="24"/>
                <w:lang w:val="en-GB"/>
              </w:rPr>
            </w:pPr>
            <w:r w:rsidRPr="005F0C21">
              <w:rPr>
                <w:rFonts w:cs="Times New Roman"/>
                <w:noProof/>
                <w:szCs w:val="24"/>
              </w:rPr>
              <w:t>4000</w:t>
            </w:r>
          </w:p>
        </w:tc>
      </w:tr>
    </w:tbl>
    <w:p w14:paraId="36697C0C" w14:textId="77777777" w:rsidR="005F0C21" w:rsidRDefault="005F0C21" w:rsidP="00DB77B3">
      <w:pPr>
        <w:jc w:val="center"/>
        <w:rPr>
          <w:rFonts w:cs="Times New Roman"/>
          <w:noProof/>
          <w:szCs w:val="24"/>
          <w:lang w:val="en-GB"/>
        </w:rPr>
      </w:pPr>
    </w:p>
    <w:p w14:paraId="3A9B9908" w14:textId="59714764" w:rsidR="00FF74A7" w:rsidRPr="00BA2C67" w:rsidRDefault="00FF74A7" w:rsidP="000B31D3">
      <w:pPr>
        <w:ind w:firstLine="0"/>
        <w:rPr>
          <w:rFonts w:cs="Times New Roman"/>
          <w:szCs w:val="24"/>
          <w:lang w:val="en-GB"/>
        </w:rPr>
      </w:pPr>
      <w:r w:rsidRPr="00BA2C67">
        <w:rPr>
          <w:rFonts w:cs="Times New Roman"/>
          <w:szCs w:val="24"/>
          <w:lang w:val="en-GB"/>
        </w:rPr>
        <w:lastRenderedPageBreak/>
        <w:t>The total revenue for the conference is projected at £</w:t>
      </w:r>
      <w:r w:rsidR="004E6964">
        <w:rPr>
          <w:rFonts w:cs="Times New Roman"/>
          <w:szCs w:val="24"/>
          <w:lang w:val="en-GB"/>
        </w:rPr>
        <w:t>20</w:t>
      </w:r>
      <w:r w:rsidRPr="00BA2C67">
        <w:rPr>
          <w:rFonts w:cs="Times New Roman"/>
          <w:szCs w:val="24"/>
          <w:lang w:val="en-GB"/>
        </w:rPr>
        <w:t>,</w:t>
      </w:r>
      <w:r w:rsidR="004E6964">
        <w:rPr>
          <w:rFonts w:cs="Times New Roman"/>
          <w:szCs w:val="24"/>
          <w:lang w:val="en-GB"/>
        </w:rPr>
        <w:t>5</w:t>
      </w:r>
      <w:r w:rsidRPr="00BA2C67">
        <w:rPr>
          <w:rFonts w:cs="Times New Roman"/>
          <w:szCs w:val="24"/>
          <w:lang w:val="en-GB"/>
        </w:rPr>
        <w:t>00. Delegate fees account for £</w:t>
      </w:r>
      <w:r w:rsidR="004E6964">
        <w:rPr>
          <w:rFonts w:cs="Times New Roman"/>
          <w:szCs w:val="24"/>
          <w:lang w:val="en-GB"/>
        </w:rPr>
        <w:t>75</w:t>
      </w:r>
      <w:r w:rsidRPr="00BA2C67">
        <w:rPr>
          <w:rFonts w:cs="Times New Roman"/>
          <w:szCs w:val="24"/>
          <w:lang w:val="en-GB"/>
        </w:rPr>
        <w:t>00, with 150 participants charged £</w:t>
      </w:r>
      <w:r w:rsidR="004E6964">
        <w:rPr>
          <w:rFonts w:cs="Times New Roman"/>
          <w:szCs w:val="24"/>
          <w:lang w:val="en-GB"/>
        </w:rPr>
        <w:t>50</w:t>
      </w:r>
      <w:r w:rsidRPr="00BA2C67">
        <w:rPr>
          <w:rFonts w:cs="Times New Roman"/>
          <w:szCs w:val="24"/>
          <w:lang w:val="en-GB"/>
        </w:rPr>
        <w:t xml:space="preserve"> per person. This covers access to all sessions, catering</w:t>
      </w:r>
      <w:r w:rsidR="00A10038">
        <w:rPr>
          <w:rFonts w:cs="Times New Roman"/>
          <w:szCs w:val="24"/>
          <w:lang w:val="en-GB"/>
        </w:rPr>
        <w:t>,</w:t>
      </w:r>
      <w:r w:rsidRPr="00BA2C67">
        <w:rPr>
          <w:rFonts w:cs="Times New Roman"/>
          <w:szCs w:val="24"/>
          <w:lang w:val="en-GB"/>
        </w:rPr>
        <w:t xml:space="preserve"> and transportation. Sponsorships and grants make up the other £</w:t>
      </w:r>
      <w:r w:rsidR="004E6964">
        <w:rPr>
          <w:rFonts w:cs="Times New Roman"/>
          <w:szCs w:val="24"/>
          <w:lang w:val="en-GB"/>
        </w:rPr>
        <w:t>17</w:t>
      </w:r>
      <w:r w:rsidRPr="00BA2C67">
        <w:rPr>
          <w:rFonts w:cs="Times New Roman"/>
          <w:szCs w:val="24"/>
          <w:lang w:val="en-GB"/>
        </w:rPr>
        <w:t>,000. Hospitality brands providing sustainable solutions will sponsor in return for exhibiting their products/services. Relevant industry associations and NGOs focused on green hospitality will offer grants to fund specific aspects like catering, speaker costs, and sustainability measures.</w:t>
      </w:r>
    </w:p>
    <w:p w14:paraId="44BCD5DC" w14:textId="0ADA8112" w:rsidR="00F8377F" w:rsidRPr="00BA2C67" w:rsidRDefault="0075497F" w:rsidP="00BA79EC">
      <w:pPr>
        <w:rPr>
          <w:rFonts w:cs="Times New Roman"/>
          <w:szCs w:val="24"/>
          <w:lang w:val="en-GB"/>
        </w:rPr>
      </w:pPr>
      <w:r w:rsidRPr="00BA2C67">
        <w:rPr>
          <w:rFonts w:cs="Times New Roman"/>
          <w:szCs w:val="24"/>
          <w:lang w:val="en-GB"/>
        </w:rPr>
        <w:t>The venue constitutes a significant cost at £</w:t>
      </w:r>
      <w:r w:rsidR="004E6964">
        <w:rPr>
          <w:rFonts w:cs="Times New Roman"/>
          <w:szCs w:val="24"/>
          <w:lang w:val="en-GB"/>
        </w:rPr>
        <w:t>5250</w:t>
      </w:r>
      <w:r w:rsidRPr="00BA2C67">
        <w:rPr>
          <w:rFonts w:cs="Times New Roman"/>
          <w:szCs w:val="24"/>
          <w:lang w:val="en-GB"/>
        </w:rPr>
        <w:t xml:space="preserve"> for </w:t>
      </w:r>
      <w:r w:rsidR="00A10038">
        <w:rPr>
          <w:rFonts w:cs="Times New Roman"/>
          <w:szCs w:val="24"/>
          <w:lang w:val="en-GB"/>
        </w:rPr>
        <w:t xml:space="preserve">the </w:t>
      </w:r>
      <w:r w:rsidRPr="00BA2C67">
        <w:rPr>
          <w:rFonts w:cs="Times New Roman"/>
          <w:szCs w:val="24"/>
          <w:lang w:val="en-GB"/>
        </w:rPr>
        <w:t>exclusive rental of The Ritz London's Imperial Suite for the full day. Catering for breakfast, lunch</w:t>
      </w:r>
      <w:r w:rsidR="00A10038">
        <w:rPr>
          <w:rFonts w:cs="Times New Roman"/>
          <w:szCs w:val="24"/>
          <w:lang w:val="en-GB"/>
        </w:rPr>
        <w:t>,</w:t>
      </w:r>
      <w:r w:rsidRPr="00BA2C67">
        <w:rPr>
          <w:rFonts w:cs="Times New Roman"/>
          <w:szCs w:val="24"/>
          <w:lang w:val="en-GB"/>
        </w:rPr>
        <w:t xml:space="preserve"> and tea breaks for 150 attendees totals £9,750. Sustainable menus and local sourcing </w:t>
      </w:r>
      <w:r w:rsidR="00F651CE" w:rsidRPr="00BA2C67">
        <w:rPr>
          <w:rFonts w:cs="Times New Roman"/>
          <w:szCs w:val="24"/>
          <w:lang w:val="en-GB"/>
        </w:rPr>
        <w:t>are expected to</w:t>
      </w:r>
      <w:r w:rsidRPr="00BA2C67">
        <w:rPr>
          <w:rFonts w:cs="Times New Roman"/>
          <w:szCs w:val="24"/>
          <w:lang w:val="en-GB"/>
        </w:rPr>
        <w:t xml:space="preserve"> increase catering costs but offer environmental benefits</w:t>
      </w:r>
      <w:r w:rsidR="004644FC">
        <w:rPr>
          <w:rFonts w:cs="Times New Roman"/>
          <w:szCs w:val="24"/>
          <w:lang w:val="en-GB"/>
        </w:rPr>
        <w:t xml:space="preserve">, also discussed in </w:t>
      </w:r>
      <w:r w:rsidR="004644FC" w:rsidRPr="004644FC">
        <w:rPr>
          <w:rFonts w:cs="Times New Roman"/>
          <w:szCs w:val="24"/>
          <w:lang w:val="en-GB"/>
        </w:rPr>
        <w:t>(</w:t>
      </w:r>
      <w:proofErr w:type="spellStart"/>
      <w:r w:rsidR="004644FC" w:rsidRPr="004644FC">
        <w:rPr>
          <w:rFonts w:cs="Times New Roman"/>
          <w:szCs w:val="24"/>
          <w:lang w:val="en-GB"/>
        </w:rPr>
        <w:t>Denizci</w:t>
      </w:r>
      <w:proofErr w:type="spellEnd"/>
      <w:r w:rsidR="004644FC" w:rsidRPr="004644FC">
        <w:rPr>
          <w:rFonts w:cs="Times New Roman"/>
          <w:szCs w:val="24"/>
          <w:lang w:val="en-GB"/>
        </w:rPr>
        <w:t xml:space="preserve"> Guillet, 2020)</w:t>
      </w:r>
      <w:r w:rsidRPr="00BA2C67">
        <w:rPr>
          <w:rFonts w:cs="Times New Roman"/>
          <w:szCs w:val="24"/>
          <w:lang w:val="en-GB"/>
        </w:rPr>
        <w:t>. In addition, transport logistics including eco-friendly buses, digital conference materials</w:t>
      </w:r>
      <w:r w:rsidR="00A10038">
        <w:rPr>
          <w:rFonts w:cs="Times New Roman"/>
          <w:szCs w:val="24"/>
          <w:lang w:val="en-GB"/>
        </w:rPr>
        <w:t>,</w:t>
      </w:r>
      <w:r w:rsidRPr="00BA2C67">
        <w:rPr>
          <w:rFonts w:cs="Times New Roman"/>
          <w:szCs w:val="24"/>
          <w:lang w:val="en-GB"/>
        </w:rPr>
        <w:t xml:space="preserve"> and high-speed </w:t>
      </w:r>
      <w:proofErr w:type="spellStart"/>
      <w:r w:rsidRPr="00BA2C67">
        <w:rPr>
          <w:rFonts w:cs="Times New Roman"/>
          <w:szCs w:val="24"/>
          <w:lang w:val="en-GB"/>
        </w:rPr>
        <w:t>WiFi</w:t>
      </w:r>
      <w:proofErr w:type="spellEnd"/>
      <w:r w:rsidRPr="00BA2C67">
        <w:rPr>
          <w:rFonts w:cs="Times New Roman"/>
          <w:szCs w:val="24"/>
          <w:lang w:val="en-GB"/>
        </w:rPr>
        <w:t>, and staffing for event managers, technical support, caterers</w:t>
      </w:r>
      <w:r w:rsidR="00A10038">
        <w:rPr>
          <w:rFonts w:cs="Times New Roman"/>
          <w:szCs w:val="24"/>
          <w:lang w:val="en-GB"/>
        </w:rPr>
        <w:t>,</w:t>
      </w:r>
      <w:r w:rsidRPr="00BA2C67">
        <w:rPr>
          <w:rFonts w:cs="Times New Roman"/>
          <w:szCs w:val="24"/>
          <w:lang w:val="en-GB"/>
        </w:rPr>
        <w:t xml:space="preserve"> and security will total £</w:t>
      </w:r>
      <w:r w:rsidR="00332EA7" w:rsidRPr="00BA2C67">
        <w:rPr>
          <w:rFonts w:cs="Times New Roman"/>
          <w:szCs w:val="24"/>
          <w:lang w:val="en-GB"/>
        </w:rPr>
        <w:t>5,</w:t>
      </w:r>
      <w:r w:rsidR="00A55F83">
        <w:rPr>
          <w:rFonts w:cs="Times New Roman"/>
          <w:szCs w:val="24"/>
          <w:lang w:val="en-GB"/>
        </w:rPr>
        <w:t>5</w:t>
      </w:r>
      <w:r w:rsidRPr="00BA2C67">
        <w:rPr>
          <w:rFonts w:cs="Times New Roman"/>
          <w:szCs w:val="24"/>
          <w:lang w:val="en-GB"/>
        </w:rPr>
        <w:t>00.</w:t>
      </w:r>
      <w:r w:rsidR="00480C38" w:rsidRPr="00BA2C67">
        <w:rPr>
          <w:rFonts w:cs="Times New Roman"/>
          <w:szCs w:val="24"/>
          <w:lang w:val="en-GB"/>
        </w:rPr>
        <w:t xml:space="preserve"> </w:t>
      </w:r>
      <w:r w:rsidR="00FC20E0">
        <w:rPr>
          <w:rFonts w:cs="Times New Roman"/>
          <w:szCs w:val="24"/>
          <w:lang w:val="en-GB"/>
        </w:rPr>
        <w:t xml:space="preserve">Hence, the total revenues are supposed to be around </w:t>
      </w:r>
      <w:r w:rsidR="00FC20E0" w:rsidRPr="00BA2C67">
        <w:rPr>
          <w:rFonts w:cs="Times New Roman"/>
          <w:szCs w:val="24"/>
          <w:lang w:val="en-GB"/>
        </w:rPr>
        <w:t>£</w:t>
      </w:r>
      <w:r w:rsidR="00FC20E0">
        <w:rPr>
          <w:rFonts w:cs="Times New Roman"/>
          <w:szCs w:val="24"/>
          <w:lang w:val="en-GB"/>
        </w:rPr>
        <w:t xml:space="preserve">24,500 with total expenses </w:t>
      </w:r>
      <w:r w:rsidR="00A10038">
        <w:rPr>
          <w:rFonts w:cs="Times New Roman"/>
          <w:szCs w:val="24"/>
          <w:lang w:val="en-GB"/>
        </w:rPr>
        <w:t xml:space="preserve">of </w:t>
      </w:r>
      <w:r w:rsidR="00FC20E0" w:rsidRPr="00BA2C67">
        <w:rPr>
          <w:rFonts w:cs="Times New Roman"/>
          <w:szCs w:val="24"/>
          <w:lang w:val="en-GB"/>
        </w:rPr>
        <w:t>£</w:t>
      </w:r>
      <w:r w:rsidR="00FC20E0">
        <w:rPr>
          <w:rFonts w:cs="Times New Roman"/>
          <w:szCs w:val="24"/>
          <w:lang w:val="en-GB"/>
        </w:rPr>
        <w:t xml:space="preserve">20,500 allowing the proposed event to be profitable of around </w:t>
      </w:r>
      <w:r w:rsidR="00FC20E0" w:rsidRPr="00BA2C67">
        <w:rPr>
          <w:rFonts w:cs="Times New Roman"/>
          <w:szCs w:val="24"/>
          <w:lang w:val="en-GB"/>
        </w:rPr>
        <w:t>£</w:t>
      </w:r>
      <w:r w:rsidR="00FC20E0">
        <w:rPr>
          <w:rFonts w:cs="Times New Roman"/>
          <w:szCs w:val="24"/>
          <w:lang w:val="en-GB"/>
        </w:rPr>
        <w:t>4000</w:t>
      </w:r>
    </w:p>
    <w:p w14:paraId="098B7BE4" w14:textId="7B9637FF" w:rsidR="005F0C21" w:rsidRDefault="00FC20E0" w:rsidP="005F0C21">
      <w:pPr>
        <w:rPr>
          <w:rFonts w:cs="Times New Roman"/>
          <w:szCs w:val="24"/>
          <w:lang w:val="en-GB"/>
        </w:rPr>
      </w:pPr>
      <w:r>
        <w:rPr>
          <w:rFonts w:cs="Times New Roman"/>
          <w:szCs w:val="24"/>
          <w:lang w:val="en-GB"/>
        </w:rPr>
        <w:t>It shows that c</w:t>
      </w:r>
      <w:r w:rsidR="000D02BD" w:rsidRPr="00BA2C67">
        <w:rPr>
          <w:rFonts w:cs="Times New Roman"/>
          <w:szCs w:val="24"/>
          <w:lang w:val="en-GB"/>
        </w:rPr>
        <w:t>osts are kept accessible for delegates by securing sponsorships for expenses like catering and collateral, and subsidi</w:t>
      </w:r>
      <w:r w:rsidR="00976E24" w:rsidRPr="00BA2C67">
        <w:rPr>
          <w:rFonts w:cs="Times New Roman"/>
          <w:szCs w:val="24"/>
          <w:lang w:val="en-GB"/>
        </w:rPr>
        <w:t>s</w:t>
      </w:r>
      <w:r w:rsidR="000D02BD" w:rsidRPr="00BA2C67">
        <w:rPr>
          <w:rFonts w:cs="Times New Roman"/>
          <w:szCs w:val="24"/>
          <w:lang w:val="en-GB"/>
        </w:rPr>
        <w:t>ing components where possible</w:t>
      </w:r>
      <w:r w:rsidR="00420A33">
        <w:rPr>
          <w:rFonts w:cs="Times New Roman"/>
          <w:szCs w:val="24"/>
          <w:lang w:val="en-GB"/>
        </w:rPr>
        <w:t xml:space="preserve">, also echoed </w:t>
      </w:r>
      <w:r w:rsidR="00420A33" w:rsidRPr="00420A33">
        <w:rPr>
          <w:rFonts w:cs="Times New Roman"/>
          <w:szCs w:val="24"/>
          <w:lang w:val="en-GB"/>
        </w:rPr>
        <w:t>(</w:t>
      </w:r>
      <w:proofErr w:type="spellStart"/>
      <w:r w:rsidR="00420A33" w:rsidRPr="00420A33">
        <w:rPr>
          <w:rFonts w:cs="Times New Roman"/>
          <w:szCs w:val="24"/>
          <w:lang w:val="en-GB"/>
        </w:rPr>
        <w:t>Floričić</w:t>
      </w:r>
      <w:proofErr w:type="spellEnd"/>
      <w:r w:rsidR="00420A33" w:rsidRPr="00420A33">
        <w:rPr>
          <w:rFonts w:cs="Times New Roman"/>
          <w:szCs w:val="24"/>
          <w:lang w:val="en-GB"/>
        </w:rPr>
        <w:t>, 2020)</w:t>
      </w:r>
      <w:r w:rsidR="000D02BD" w:rsidRPr="00BA2C67">
        <w:rPr>
          <w:rFonts w:cs="Times New Roman"/>
          <w:szCs w:val="24"/>
          <w:lang w:val="en-GB"/>
        </w:rPr>
        <w:t>.</w:t>
      </w:r>
      <w:r w:rsidR="007C7777" w:rsidRPr="00BA2C67">
        <w:rPr>
          <w:rFonts w:cs="Times New Roman"/>
          <w:szCs w:val="24"/>
          <w:lang w:val="en-GB"/>
        </w:rPr>
        <w:t xml:space="preserve"> </w:t>
      </w:r>
      <w:r w:rsidR="000D02BD" w:rsidRPr="00BA2C67">
        <w:rPr>
          <w:rFonts w:cs="Times New Roman"/>
          <w:szCs w:val="24"/>
          <w:lang w:val="en-GB"/>
        </w:rPr>
        <w:t>Careful income generation and budgeting will lead to a successful, financially sustainable event</w:t>
      </w:r>
      <w:r w:rsidR="002C28F7">
        <w:rPr>
          <w:rFonts w:cs="Times New Roman"/>
          <w:szCs w:val="24"/>
          <w:lang w:val="en-GB"/>
        </w:rPr>
        <w:t>.</w:t>
      </w:r>
    </w:p>
    <w:p w14:paraId="4BDD9904" w14:textId="77777777" w:rsidR="005F0C21" w:rsidRDefault="005F0C21" w:rsidP="005F0C21">
      <w:pPr>
        <w:ind w:firstLine="0"/>
        <w:rPr>
          <w:rFonts w:cs="Times New Roman"/>
          <w:b/>
          <w:bCs/>
          <w:i/>
          <w:iCs/>
          <w:szCs w:val="24"/>
          <w:lang w:val="en-GB"/>
        </w:rPr>
      </w:pPr>
    </w:p>
    <w:p w14:paraId="34550401" w14:textId="5E6E6320" w:rsidR="00957F93" w:rsidRPr="005F0C21" w:rsidRDefault="00957F93" w:rsidP="005F0C21">
      <w:pPr>
        <w:ind w:firstLine="0"/>
        <w:rPr>
          <w:rFonts w:eastAsiaTheme="majorEastAsia" w:cs="Times New Roman"/>
          <w:b/>
          <w:bCs/>
          <w:i/>
          <w:iCs/>
          <w:szCs w:val="24"/>
          <w:lang w:val="en-GB"/>
        </w:rPr>
      </w:pPr>
      <w:r w:rsidRPr="005F0C21">
        <w:rPr>
          <w:rFonts w:cs="Times New Roman"/>
          <w:b/>
          <w:bCs/>
          <w:i/>
          <w:iCs/>
          <w:szCs w:val="24"/>
          <w:lang w:val="en-GB"/>
        </w:rPr>
        <w:t>Industry Trends and Impacts</w:t>
      </w:r>
    </w:p>
    <w:p w14:paraId="58AE911E" w14:textId="5D625F9C" w:rsidR="00EA024B" w:rsidRPr="00BA2C67" w:rsidRDefault="00D63068" w:rsidP="00DB77B3">
      <w:pPr>
        <w:rPr>
          <w:rFonts w:cs="Times New Roman"/>
          <w:szCs w:val="24"/>
          <w:lang w:val="en-GB"/>
        </w:rPr>
      </w:pPr>
      <w:r w:rsidRPr="00BA2C67">
        <w:rPr>
          <w:rFonts w:cs="Times New Roman"/>
          <w:szCs w:val="24"/>
          <w:lang w:val="en-GB"/>
        </w:rPr>
        <w:t xml:space="preserve">The planning for the Innovations in Green Hospitality conference requires careful consideration of prevailing industry trends </w:t>
      </w:r>
      <w:r w:rsidR="00A10038">
        <w:rPr>
          <w:rFonts w:cs="Times New Roman"/>
          <w:szCs w:val="24"/>
          <w:lang w:val="en-GB"/>
        </w:rPr>
        <w:t>to</w:t>
      </w:r>
      <w:r w:rsidRPr="00BA2C67">
        <w:rPr>
          <w:rFonts w:cs="Times New Roman"/>
          <w:szCs w:val="24"/>
          <w:lang w:val="en-GB"/>
        </w:rPr>
        <w:t xml:space="preserve"> employ relevant innovations that elevate the event experience</w:t>
      </w:r>
      <w:r w:rsidR="00BA79EC" w:rsidRPr="00BA2C67">
        <w:rPr>
          <w:rFonts w:cs="Times New Roman"/>
          <w:szCs w:val="24"/>
          <w:lang w:val="en-GB"/>
        </w:rPr>
        <w:t xml:space="preserve"> (Hagen, 2021)</w:t>
      </w:r>
      <w:r w:rsidRPr="00BA2C67">
        <w:rPr>
          <w:rFonts w:cs="Times New Roman"/>
          <w:szCs w:val="24"/>
          <w:lang w:val="en-GB"/>
        </w:rPr>
        <w:t xml:space="preserve">. Given the rise of virtual and hybrid events during the pandemic enabling broader engagement through remote live-streaming and online platforms, the conference will offer virtual attendee tickets allowing those who cannot join </w:t>
      </w:r>
      <w:r w:rsidR="00A10038">
        <w:rPr>
          <w:rFonts w:cs="Times New Roman"/>
          <w:szCs w:val="24"/>
          <w:lang w:val="en-GB"/>
        </w:rPr>
        <w:t>in person</w:t>
      </w:r>
      <w:r w:rsidRPr="00BA2C67">
        <w:rPr>
          <w:rFonts w:cs="Times New Roman"/>
          <w:szCs w:val="24"/>
          <w:lang w:val="en-GB"/>
        </w:rPr>
        <w:t xml:space="preserve"> to still benefit from the sessions through a seamless live broadcast</w:t>
      </w:r>
      <w:r w:rsidR="005778BF" w:rsidRPr="00BA2C67">
        <w:rPr>
          <w:rFonts w:cs="Times New Roman"/>
          <w:szCs w:val="24"/>
          <w:lang w:val="en-GB"/>
        </w:rPr>
        <w:t xml:space="preserve"> (Mair et al. 2022)</w:t>
      </w:r>
      <w:r w:rsidRPr="00BA2C67">
        <w:rPr>
          <w:rFonts w:cs="Times New Roman"/>
          <w:szCs w:val="24"/>
          <w:lang w:val="en-GB"/>
        </w:rPr>
        <w:t>. However, the core remains an in-person immersive sustainability experience</w:t>
      </w:r>
      <w:r w:rsidR="00231B28">
        <w:rPr>
          <w:rFonts w:cs="Times New Roman"/>
          <w:szCs w:val="24"/>
          <w:lang w:val="en-GB"/>
        </w:rPr>
        <w:t xml:space="preserve"> </w:t>
      </w:r>
      <w:r w:rsidR="00685CBC" w:rsidRPr="00BA2C67">
        <w:rPr>
          <w:rFonts w:cs="Times New Roman"/>
          <w:szCs w:val="24"/>
          <w:lang w:val="en-GB"/>
        </w:rPr>
        <w:t>(</w:t>
      </w:r>
      <w:proofErr w:type="spellStart"/>
      <w:r w:rsidR="00685CBC" w:rsidRPr="00BA2C67">
        <w:rPr>
          <w:rFonts w:cs="Times New Roman"/>
          <w:szCs w:val="24"/>
          <w:lang w:val="en-GB"/>
        </w:rPr>
        <w:t>Floričić</w:t>
      </w:r>
      <w:proofErr w:type="spellEnd"/>
      <w:r w:rsidR="00685CBC" w:rsidRPr="00BA2C67">
        <w:rPr>
          <w:rFonts w:cs="Times New Roman"/>
          <w:szCs w:val="24"/>
          <w:lang w:val="en-GB"/>
        </w:rPr>
        <w:t>, 2020)</w:t>
      </w:r>
      <w:r w:rsidRPr="00BA2C67">
        <w:rPr>
          <w:rFonts w:cs="Times New Roman"/>
          <w:szCs w:val="24"/>
          <w:lang w:val="en-GB"/>
        </w:rPr>
        <w:t xml:space="preserve">. </w:t>
      </w:r>
    </w:p>
    <w:p w14:paraId="67CA46F2" w14:textId="2EBD544D" w:rsidR="00300202" w:rsidRPr="00BA2C67" w:rsidRDefault="00D63068" w:rsidP="00332EA7">
      <w:pPr>
        <w:rPr>
          <w:rFonts w:cs="Times New Roman"/>
          <w:szCs w:val="24"/>
          <w:lang w:val="en-GB"/>
        </w:rPr>
      </w:pPr>
      <w:r w:rsidRPr="00BA2C67">
        <w:rPr>
          <w:rFonts w:cs="Times New Roman"/>
          <w:szCs w:val="24"/>
          <w:lang w:val="en-GB"/>
        </w:rPr>
        <w:t>To meet the growing appetite for experiential learning, hands-on workshops, tours of The Ritz London's sustainability installations, and interactive demonstrations of eco-solutions will allow attendees to actively engage with green technologies and concepts</w:t>
      </w:r>
      <w:r w:rsidR="00344EF6" w:rsidRPr="00BA2C67">
        <w:rPr>
          <w:rFonts w:cs="Times New Roman"/>
          <w:szCs w:val="24"/>
          <w:lang w:val="en-GB"/>
        </w:rPr>
        <w:t xml:space="preserve"> </w:t>
      </w:r>
      <w:r w:rsidR="00344EF6" w:rsidRPr="00BA2C67">
        <w:rPr>
          <w:rFonts w:cs="Times New Roman"/>
          <w:szCs w:val="24"/>
          <w:lang w:val="en-GB"/>
        </w:rPr>
        <w:tab/>
        <w:t>(Tao et al. 2021)</w:t>
      </w:r>
      <w:r w:rsidRPr="00BA2C67">
        <w:rPr>
          <w:rFonts w:cs="Times New Roman"/>
          <w:szCs w:val="24"/>
          <w:lang w:val="en-GB"/>
        </w:rPr>
        <w:t>. Given the ongoing importance of health and safety, the organi</w:t>
      </w:r>
      <w:r w:rsidR="00272E28" w:rsidRPr="00BA2C67">
        <w:rPr>
          <w:rFonts w:cs="Times New Roman"/>
          <w:szCs w:val="24"/>
          <w:lang w:val="en-GB"/>
        </w:rPr>
        <w:t>s</w:t>
      </w:r>
      <w:r w:rsidRPr="00BA2C67">
        <w:rPr>
          <w:rFonts w:cs="Times New Roman"/>
          <w:szCs w:val="24"/>
          <w:lang w:val="en-GB"/>
        </w:rPr>
        <w:t xml:space="preserve">ers will implement stringent </w:t>
      </w:r>
      <w:r w:rsidRPr="00BA2C67">
        <w:rPr>
          <w:rFonts w:cs="Times New Roman"/>
          <w:szCs w:val="24"/>
          <w:lang w:val="en-GB"/>
        </w:rPr>
        <w:lastRenderedPageBreak/>
        <w:t>protocols around saniti</w:t>
      </w:r>
      <w:r w:rsidR="00EF04AB" w:rsidRPr="00BA2C67">
        <w:rPr>
          <w:rFonts w:cs="Times New Roman"/>
          <w:szCs w:val="24"/>
          <w:lang w:val="en-GB"/>
        </w:rPr>
        <w:t>s</w:t>
      </w:r>
      <w:r w:rsidRPr="00BA2C67">
        <w:rPr>
          <w:rFonts w:cs="Times New Roman"/>
          <w:szCs w:val="24"/>
          <w:lang w:val="en-GB"/>
        </w:rPr>
        <w:t>ation, distancing, indoor air quality, and food safety guided by venue and F&amp;B partners</w:t>
      </w:r>
      <w:r w:rsidR="008C0E7E" w:rsidRPr="00BA2C67">
        <w:rPr>
          <w:rFonts w:cs="Times New Roman"/>
          <w:szCs w:val="24"/>
          <w:lang w:val="en-GB"/>
        </w:rPr>
        <w:t xml:space="preserve"> (Yacoub et al. 2021)</w:t>
      </w:r>
      <w:r w:rsidRPr="00BA2C67">
        <w:rPr>
          <w:rFonts w:cs="Times New Roman"/>
          <w:szCs w:val="24"/>
          <w:lang w:val="en-GB"/>
        </w:rPr>
        <w:t>. Finally, harnessing personali</w:t>
      </w:r>
      <w:r w:rsidR="00042591" w:rsidRPr="00BA2C67">
        <w:rPr>
          <w:rFonts w:cs="Times New Roman"/>
          <w:szCs w:val="24"/>
          <w:lang w:val="en-GB"/>
        </w:rPr>
        <w:t>s</w:t>
      </w:r>
      <w:r w:rsidRPr="00BA2C67">
        <w:rPr>
          <w:rFonts w:cs="Times New Roman"/>
          <w:szCs w:val="24"/>
          <w:lang w:val="en-GB"/>
        </w:rPr>
        <w:t xml:space="preserve">ation powered by event apps and data analytics, a tailored experience will be </w:t>
      </w:r>
      <w:r w:rsidR="00AF4A24" w:rsidRPr="00BA2C67">
        <w:rPr>
          <w:rFonts w:cs="Times New Roman"/>
          <w:szCs w:val="24"/>
          <w:lang w:val="en-GB"/>
        </w:rPr>
        <w:t>developed</w:t>
      </w:r>
      <w:r w:rsidRPr="00BA2C67">
        <w:rPr>
          <w:rFonts w:cs="Times New Roman"/>
          <w:szCs w:val="24"/>
          <w:lang w:val="en-GB"/>
        </w:rPr>
        <w:t xml:space="preserve"> for each delegate based on their preferences and interests to recommend networking connections, sessions, dining options</w:t>
      </w:r>
      <w:r w:rsidR="00A10038">
        <w:rPr>
          <w:rFonts w:cs="Times New Roman"/>
          <w:szCs w:val="24"/>
          <w:lang w:val="en-GB"/>
        </w:rPr>
        <w:t>,</w:t>
      </w:r>
      <w:r w:rsidRPr="00BA2C67">
        <w:rPr>
          <w:rFonts w:cs="Times New Roman"/>
          <w:szCs w:val="24"/>
          <w:lang w:val="en-GB"/>
        </w:rPr>
        <w:t xml:space="preserve"> and product demos</w:t>
      </w:r>
      <w:r w:rsidR="00D653B5" w:rsidRPr="00BA2C67">
        <w:rPr>
          <w:rFonts w:cs="Times New Roman"/>
          <w:szCs w:val="24"/>
          <w:lang w:val="en-GB"/>
        </w:rPr>
        <w:t xml:space="preserve"> (Yousaf et al. 2021</w:t>
      </w:r>
      <w:r w:rsidR="00B36EA3">
        <w:rPr>
          <w:rFonts w:cs="Times New Roman"/>
          <w:szCs w:val="24"/>
          <w:lang w:val="en-GB"/>
        </w:rPr>
        <w:t>) a</w:t>
      </w:r>
      <w:r w:rsidR="00231B28">
        <w:rPr>
          <w:rFonts w:cs="Times New Roman"/>
          <w:szCs w:val="24"/>
          <w:lang w:val="en-GB"/>
        </w:rPr>
        <w:t xml:space="preserve">nd </w:t>
      </w:r>
      <w:r w:rsidR="00B36EA3">
        <w:rPr>
          <w:rFonts w:cs="Times New Roman"/>
          <w:szCs w:val="24"/>
          <w:lang w:val="en-GB"/>
        </w:rPr>
        <w:t>(</w:t>
      </w:r>
      <w:r w:rsidR="00EE29EE" w:rsidRPr="00BA2C67">
        <w:rPr>
          <w:rFonts w:cs="Times New Roman"/>
          <w:szCs w:val="24"/>
          <w:lang w:val="en-GB"/>
        </w:rPr>
        <w:t>Ziakas, 2021)</w:t>
      </w:r>
      <w:r w:rsidRPr="00BA2C67">
        <w:rPr>
          <w:rFonts w:cs="Times New Roman"/>
          <w:szCs w:val="24"/>
          <w:lang w:val="en-GB"/>
        </w:rPr>
        <w:t>.</w:t>
      </w:r>
    </w:p>
    <w:p w14:paraId="252C78C6" w14:textId="65EF2D79" w:rsidR="00957F93" w:rsidRPr="005F0C21" w:rsidRDefault="00957F93" w:rsidP="005F0C21">
      <w:pPr>
        <w:spacing w:after="160" w:line="259" w:lineRule="auto"/>
        <w:ind w:firstLine="0"/>
        <w:jc w:val="left"/>
        <w:rPr>
          <w:rFonts w:eastAsiaTheme="majorEastAsia" w:cs="Times New Roman"/>
          <w:b/>
          <w:bCs/>
          <w:i/>
          <w:iCs/>
          <w:szCs w:val="24"/>
          <w:lang w:val="en-GB"/>
        </w:rPr>
      </w:pPr>
      <w:r w:rsidRPr="005F0C21">
        <w:rPr>
          <w:rFonts w:cs="Times New Roman"/>
          <w:b/>
          <w:bCs/>
          <w:i/>
          <w:iCs/>
          <w:szCs w:val="24"/>
          <w:lang w:val="en-GB"/>
        </w:rPr>
        <w:t>Cultural and Situational Considerations</w:t>
      </w:r>
    </w:p>
    <w:p w14:paraId="08A24B05" w14:textId="7A4CB0AA" w:rsidR="00DB77B3" w:rsidRDefault="00C87705" w:rsidP="00DB77B3">
      <w:pPr>
        <w:rPr>
          <w:rFonts w:cs="Times New Roman"/>
          <w:szCs w:val="24"/>
          <w:lang w:val="en-GB"/>
        </w:rPr>
      </w:pPr>
      <w:r w:rsidRPr="00BA2C67">
        <w:rPr>
          <w:rFonts w:cs="Times New Roman"/>
          <w:szCs w:val="24"/>
          <w:lang w:val="en-GB"/>
        </w:rPr>
        <w:t xml:space="preserve">Planning the sustainability conference requires closely evaluating the wider cultural and situational context in </w:t>
      </w:r>
      <w:r w:rsidR="00F84357" w:rsidRPr="00BA2C67">
        <w:rPr>
          <w:rFonts w:cs="Times New Roman"/>
          <w:szCs w:val="24"/>
          <w:lang w:val="en-GB"/>
        </w:rPr>
        <w:t>the UK’s</w:t>
      </w:r>
      <w:r w:rsidRPr="00BA2C67">
        <w:rPr>
          <w:rFonts w:cs="Times New Roman"/>
          <w:szCs w:val="24"/>
          <w:lang w:val="en-GB"/>
        </w:rPr>
        <w:t xml:space="preserve"> hospitality industry to </w:t>
      </w:r>
      <w:r w:rsidR="0068015F" w:rsidRPr="00BA2C67">
        <w:rPr>
          <w:rFonts w:cs="Times New Roman"/>
          <w:szCs w:val="24"/>
          <w:lang w:val="en-GB"/>
        </w:rPr>
        <w:t>inter-link</w:t>
      </w:r>
      <w:r w:rsidRPr="00BA2C67">
        <w:rPr>
          <w:rFonts w:cs="Times New Roman"/>
          <w:szCs w:val="24"/>
          <w:lang w:val="en-GB"/>
        </w:rPr>
        <w:t xml:space="preserve"> the event to the needs of the target audience. The current economic climate remains uncertain post-pandemic, with many hotels still recovering from revenue losses. However, travel demand is rebounding, </w:t>
      </w:r>
      <w:r w:rsidR="00A10038">
        <w:rPr>
          <w:rFonts w:cs="Times New Roman"/>
          <w:szCs w:val="24"/>
          <w:lang w:val="en-GB"/>
        </w:rPr>
        <w:t xml:space="preserve">an </w:t>
      </w:r>
      <w:r w:rsidRPr="00BA2C67">
        <w:rPr>
          <w:rFonts w:cs="Times New Roman"/>
          <w:szCs w:val="24"/>
          <w:lang w:val="en-GB"/>
        </w:rPr>
        <w:t>indication that the industry is on the path to stability</w:t>
      </w:r>
      <w:r w:rsidR="00446EF6" w:rsidRPr="00BA2C67">
        <w:rPr>
          <w:rFonts w:cs="Times New Roman"/>
          <w:szCs w:val="24"/>
          <w:lang w:val="en-GB"/>
        </w:rPr>
        <w:t xml:space="preserve"> (</w:t>
      </w:r>
      <w:proofErr w:type="spellStart"/>
      <w:r w:rsidR="00446EF6" w:rsidRPr="00BA2C67">
        <w:rPr>
          <w:rFonts w:cs="Times New Roman"/>
          <w:szCs w:val="24"/>
          <w:lang w:val="en-GB"/>
        </w:rPr>
        <w:t>Sadraei</w:t>
      </w:r>
      <w:proofErr w:type="spellEnd"/>
      <w:r w:rsidR="00446EF6" w:rsidRPr="00BA2C67">
        <w:rPr>
          <w:rFonts w:cs="Times New Roman"/>
          <w:szCs w:val="24"/>
          <w:lang w:val="en-GB"/>
        </w:rPr>
        <w:t xml:space="preserve"> et al. 2023)</w:t>
      </w:r>
      <w:r w:rsidRPr="00BA2C67">
        <w:rPr>
          <w:rFonts w:cs="Times New Roman"/>
          <w:szCs w:val="24"/>
          <w:lang w:val="en-GB"/>
        </w:rPr>
        <w:t xml:space="preserve">. The challenge of high energy and food costs persists, compelling hotels, particularly heritage properties with aging infrastructure, to seek efficiencies. </w:t>
      </w:r>
      <w:r w:rsidR="00EE0BA6" w:rsidRPr="00BA2C67">
        <w:rPr>
          <w:rFonts w:cs="Times New Roman"/>
          <w:szCs w:val="24"/>
          <w:lang w:val="en-GB"/>
        </w:rPr>
        <w:t>Hence, the proposed element</w:t>
      </w:r>
      <w:r w:rsidRPr="00BA2C67">
        <w:rPr>
          <w:rFonts w:cs="Times New Roman"/>
          <w:szCs w:val="24"/>
          <w:lang w:val="en-GB"/>
        </w:rPr>
        <w:t xml:space="preserve"> strengthens the rationale for </w:t>
      </w:r>
      <w:r w:rsidR="00055491" w:rsidRPr="00BA2C67">
        <w:rPr>
          <w:rFonts w:cs="Times New Roman"/>
          <w:szCs w:val="24"/>
          <w:lang w:val="en-GB"/>
        </w:rPr>
        <w:t>the following</w:t>
      </w:r>
      <w:r w:rsidRPr="00BA2C67">
        <w:rPr>
          <w:rFonts w:cs="Times New Roman"/>
          <w:szCs w:val="24"/>
          <w:lang w:val="en-GB"/>
        </w:rPr>
        <w:t xml:space="preserve"> event</w:t>
      </w:r>
      <w:r w:rsidR="00055491" w:rsidRPr="00BA2C67">
        <w:rPr>
          <w:rFonts w:cs="Times New Roman"/>
          <w:szCs w:val="24"/>
          <w:lang w:val="en-GB"/>
        </w:rPr>
        <w:t xml:space="preserve">’s theme </w:t>
      </w:r>
      <w:r w:rsidR="00A10038">
        <w:rPr>
          <w:rFonts w:cs="Times New Roman"/>
          <w:szCs w:val="24"/>
          <w:lang w:val="en-GB"/>
        </w:rPr>
        <w:t>which</w:t>
      </w:r>
      <w:r w:rsidR="00055491" w:rsidRPr="00BA2C67">
        <w:rPr>
          <w:rFonts w:cs="Times New Roman"/>
          <w:szCs w:val="24"/>
          <w:lang w:val="en-GB"/>
        </w:rPr>
        <w:t xml:space="preserve"> is to educate</w:t>
      </w:r>
      <w:r w:rsidRPr="00BA2C67">
        <w:rPr>
          <w:rFonts w:cs="Times New Roman"/>
          <w:szCs w:val="24"/>
          <w:lang w:val="en-GB"/>
        </w:rPr>
        <w:t xml:space="preserve"> hoteliers on technologies and best practices to </w:t>
      </w:r>
      <w:r w:rsidR="00E73D9D" w:rsidRPr="00BA2C67">
        <w:rPr>
          <w:rFonts w:cs="Times New Roman"/>
          <w:szCs w:val="24"/>
          <w:lang w:val="en-GB"/>
        </w:rPr>
        <w:t>limit</w:t>
      </w:r>
      <w:r w:rsidRPr="00BA2C67">
        <w:rPr>
          <w:rFonts w:cs="Times New Roman"/>
          <w:szCs w:val="24"/>
          <w:lang w:val="en-GB"/>
        </w:rPr>
        <w:t xml:space="preserve"> resource consumption and costs</w:t>
      </w:r>
      <w:r w:rsidR="00E95DAE" w:rsidRPr="00BA2C67">
        <w:rPr>
          <w:rFonts w:cs="Times New Roman"/>
          <w:szCs w:val="24"/>
          <w:lang w:val="en-GB"/>
        </w:rPr>
        <w:t xml:space="preserve"> (</w:t>
      </w:r>
      <w:proofErr w:type="spellStart"/>
      <w:r w:rsidR="00E95DAE" w:rsidRPr="00BA2C67">
        <w:rPr>
          <w:rFonts w:cs="Times New Roman"/>
          <w:szCs w:val="24"/>
          <w:lang w:val="en-GB"/>
        </w:rPr>
        <w:t>Sadraei</w:t>
      </w:r>
      <w:proofErr w:type="spellEnd"/>
      <w:r w:rsidR="00E95DAE" w:rsidRPr="00BA2C67">
        <w:rPr>
          <w:rFonts w:cs="Times New Roman"/>
          <w:szCs w:val="24"/>
          <w:lang w:val="en-GB"/>
        </w:rPr>
        <w:t xml:space="preserve"> et al. 2023)</w:t>
      </w:r>
      <w:r w:rsidRPr="00BA2C67">
        <w:rPr>
          <w:rFonts w:cs="Times New Roman"/>
          <w:szCs w:val="24"/>
          <w:lang w:val="en-GB"/>
        </w:rPr>
        <w:t xml:space="preserve">. </w:t>
      </w:r>
    </w:p>
    <w:p w14:paraId="373AF775" w14:textId="24A184EE" w:rsidR="00EA024B" w:rsidRPr="00BA2C67" w:rsidRDefault="000B31D3" w:rsidP="000B31D3">
      <w:pPr>
        <w:ind w:firstLine="0"/>
        <w:rPr>
          <w:rFonts w:cs="Times New Roman"/>
          <w:szCs w:val="24"/>
          <w:lang w:val="en-GB"/>
        </w:rPr>
      </w:pPr>
      <w:r>
        <w:rPr>
          <w:rFonts w:cs="Times New Roman"/>
          <w:szCs w:val="24"/>
          <w:lang w:val="en-GB"/>
        </w:rPr>
        <w:t xml:space="preserve">     </w:t>
      </w:r>
      <w:r w:rsidR="00683B33" w:rsidRPr="00BA2C67">
        <w:rPr>
          <w:rFonts w:cs="Times New Roman"/>
          <w:szCs w:val="24"/>
          <w:lang w:val="en-GB"/>
        </w:rPr>
        <w:t xml:space="preserve">Moreover, </w:t>
      </w:r>
      <w:r w:rsidR="00A10038">
        <w:rPr>
          <w:rFonts w:cs="Times New Roman"/>
          <w:szCs w:val="24"/>
          <w:lang w:val="en-GB"/>
        </w:rPr>
        <w:t>strict</w:t>
      </w:r>
      <w:r w:rsidR="00C87705" w:rsidRPr="00BA2C67">
        <w:rPr>
          <w:rFonts w:cs="Times New Roman"/>
          <w:szCs w:val="24"/>
          <w:lang w:val="en-GB"/>
        </w:rPr>
        <w:t xml:space="preserve"> regulations also make sustainability an </w:t>
      </w:r>
      <w:r w:rsidR="00CB753C" w:rsidRPr="00BA2C67">
        <w:rPr>
          <w:rFonts w:cs="Times New Roman"/>
          <w:szCs w:val="24"/>
          <w:lang w:val="en-GB"/>
        </w:rPr>
        <w:t>imperative initiative</w:t>
      </w:r>
      <w:r w:rsidR="00C87705" w:rsidRPr="00BA2C67">
        <w:rPr>
          <w:rFonts w:cs="Times New Roman"/>
          <w:szCs w:val="24"/>
          <w:lang w:val="en-GB"/>
        </w:rPr>
        <w:t xml:space="preserve"> like the EU Taxonomy and proposed energy efficiency mandates will require hotels to integrate environment-friendly solutions for compliance. Moreover, consumer preferences are rapidly shifting, with patrons highly valuing green hotels.</w:t>
      </w:r>
      <w:r w:rsidR="00CB753C" w:rsidRPr="00BA2C67">
        <w:rPr>
          <w:rFonts w:cs="Times New Roman"/>
          <w:szCs w:val="24"/>
          <w:lang w:val="en-GB"/>
        </w:rPr>
        <w:t xml:space="preserve"> Hence, from the analysis</w:t>
      </w:r>
      <w:r w:rsidR="00A4756F" w:rsidRPr="00BA2C67">
        <w:rPr>
          <w:rFonts w:cs="Times New Roman"/>
          <w:szCs w:val="24"/>
          <w:lang w:val="en-GB"/>
        </w:rPr>
        <w:t xml:space="preserve"> </w:t>
      </w:r>
      <w:r w:rsidR="00A10038">
        <w:rPr>
          <w:rFonts w:cs="Times New Roman"/>
          <w:szCs w:val="24"/>
          <w:lang w:val="en-GB"/>
        </w:rPr>
        <w:t xml:space="preserve">of </w:t>
      </w:r>
      <w:r w:rsidR="00A4756F" w:rsidRPr="00BA2C67">
        <w:rPr>
          <w:rFonts w:cs="Times New Roman"/>
          <w:szCs w:val="24"/>
          <w:lang w:val="en-GB"/>
        </w:rPr>
        <w:t>Ahmed et al. (2021)</w:t>
      </w:r>
      <w:r w:rsidR="00CB753C" w:rsidRPr="00BA2C67">
        <w:rPr>
          <w:rFonts w:cs="Times New Roman"/>
          <w:szCs w:val="24"/>
          <w:lang w:val="en-GB"/>
        </w:rPr>
        <w:t>, it has been</w:t>
      </w:r>
      <w:r w:rsidR="00C87705" w:rsidRPr="00BA2C67">
        <w:rPr>
          <w:rFonts w:cs="Times New Roman"/>
          <w:szCs w:val="24"/>
          <w:lang w:val="en-GB"/>
        </w:rPr>
        <w:t xml:space="preserve"> indicate</w:t>
      </w:r>
      <w:r w:rsidR="00CB753C" w:rsidRPr="00BA2C67">
        <w:rPr>
          <w:rFonts w:cs="Times New Roman"/>
          <w:szCs w:val="24"/>
          <w:lang w:val="en-GB"/>
        </w:rPr>
        <w:t>d that</w:t>
      </w:r>
      <w:r w:rsidR="00C87705" w:rsidRPr="00BA2C67">
        <w:rPr>
          <w:rFonts w:cs="Times New Roman"/>
          <w:szCs w:val="24"/>
          <w:lang w:val="en-GB"/>
        </w:rPr>
        <w:t xml:space="preserve"> over 80% </w:t>
      </w:r>
      <w:r w:rsidR="00A10038">
        <w:rPr>
          <w:rFonts w:cs="Times New Roman"/>
          <w:szCs w:val="24"/>
          <w:lang w:val="en-GB"/>
        </w:rPr>
        <w:t xml:space="preserve">of </w:t>
      </w:r>
      <w:proofErr w:type="spellStart"/>
      <w:r w:rsidR="00A10038">
        <w:rPr>
          <w:rFonts w:cs="Times New Roman"/>
          <w:szCs w:val="24"/>
          <w:lang w:val="en-GB"/>
        </w:rPr>
        <w:t>travelers</w:t>
      </w:r>
      <w:proofErr w:type="spellEnd"/>
      <w:r w:rsidR="00C87705" w:rsidRPr="00BA2C67">
        <w:rPr>
          <w:rFonts w:cs="Times New Roman"/>
          <w:szCs w:val="24"/>
          <w:lang w:val="en-GB"/>
        </w:rPr>
        <w:t xml:space="preserve"> now actively opt for sustainable accommodation and are willing to pay a premium, providing a compelling incentive for adoption. Heritage brands remain concerned about balancing sustainability with their legacy of luxury hospitality. </w:t>
      </w:r>
    </w:p>
    <w:p w14:paraId="4EC1BD45" w14:textId="1AB75C04" w:rsidR="00DB77B3" w:rsidRPr="00660239" w:rsidRDefault="0090311D" w:rsidP="005F0C21">
      <w:pPr>
        <w:spacing w:after="160"/>
        <w:ind w:firstLine="0"/>
        <w:rPr>
          <w:rFonts w:cs="Times New Roman"/>
          <w:szCs w:val="24"/>
          <w:lang w:val="en-GB"/>
        </w:rPr>
      </w:pPr>
      <w:r w:rsidRPr="00BA2C67">
        <w:rPr>
          <w:rFonts w:cs="Times New Roman"/>
          <w:szCs w:val="24"/>
          <w:lang w:val="en-GB"/>
        </w:rPr>
        <w:t>In addition, Ritz London, being a</w:t>
      </w:r>
      <w:r w:rsidR="00C87705" w:rsidRPr="00BA2C67">
        <w:rPr>
          <w:rFonts w:cs="Times New Roman"/>
          <w:szCs w:val="24"/>
          <w:lang w:val="en-GB"/>
        </w:rPr>
        <w:t xml:space="preserve"> prestigious venue proves through its efforts that incorporating green solutions need not compromise luxury guest experiences. Considering these situational factors will allow the event content to </w:t>
      </w:r>
      <w:r w:rsidR="000B7049" w:rsidRPr="00BA2C67">
        <w:rPr>
          <w:rFonts w:cs="Times New Roman"/>
          <w:szCs w:val="24"/>
          <w:lang w:val="en-GB"/>
        </w:rPr>
        <w:t>counter</w:t>
      </w:r>
      <w:r w:rsidR="00C87705" w:rsidRPr="00BA2C67">
        <w:rPr>
          <w:rFonts w:cs="Times New Roman"/>
          <w:szCs w:val="24"/>
          <w:lang w:val="en-GB"/>
        </w:rPr>
        <w:t xml:space="preserve"> key pain points and priorities, </w:t>
      </w:r>
      <w:r w:rsidR="00AB2DC9" w:rsidRPr="00BA2C67">
        <w:rPr>
          <w:rFonts w:cs="Times New Roman"/>
          <w:szCs w:val="24"/>
          <w:lang w:val="en-GB"/>
        </w:rPr>
        <w:t>articulating</w:t>
      </w:r>
      <w:r w:rsidR="00C87705" w:rsidRPr="00BA2C67">
        <w:rPr>
          <w:rFonts w:cs="Times New Roman"/>
          <w:szCs w:val="24"/>
          <w:lang w:val="en-GB"/>
        </w:rPr>
        <w:t xml:space="preserve"> how sustainability is a strategic opportunity, not a challenge, for long-term profitability, reputation</w:t>
      </w:r>
      <w:r w:rsidR="00A10038">
        <w:rPr>
          <w:rFonts w:cs="Times New Roman"/>
          <w:szCs w:val="24"/>
          <w:lang w:val="en-GB"/>
        </w:rPr>
        <w:t>,</w:t>
      </w:r>
      <w:r w:rsidR="00C87705" w:rsidRPr="00BA2C67">
        <w:rPr>
          <w:rFonts w:cs="Times New Roman"/>
          <w:szCs w:val="24"/>
          <w:lang w:val="en-GB"/>
        </w:rPr>
        <w:t xml:space="preserve"> and competitive edge. The event experience </w:t>
      </w:r>
      <w:r w:rsidR="000137A8" w:rsidRPr="00BA2C67">
        <w:rPr>
          <w:rFonts w:cs="Times New Roman"/>
          <w:szCs w:val="24"/>
          <w:lang w:val="en-GB"/>
        </w:rPr>
        <w:t>will</w:t>
      </w:r>
      <w:r w:rsidR="00C87705" w:rsidRPr="00BA2C67">
        <w:rPr>
          <w:rFonts w:cs="Times New Roman"/>
          <w:szCs w:val="24"/>
          <w:lang w:val="en-GB"/>
        </w:rPr>
        <w:t xml:space="preserve"> resonate more deeply by aligning </w:t>
      </w:r>
      <w:r w:rsidR="00A10038">
        <w:rPr>
          <w:rFonts w:cs="Times New Roman"/>
          <w:szCs w:val="24"/>
          <w:lang w:val="en-GB"/>
        </w:rPr>
        <w:t>with</w:t>
      </w:r>
      <w:r w:rsidR="00C87705" w:rsidRPr="00BA2C67">
        <w:rPr>
          <w:rFonts w:cs="Times New Roman"/>
          <w:szCs w:val="24"/>
          <w:lang w:val="en-GB"/>
        </w:rPr>
        <w:t xml:space="preserve"> the external context. In-depth planning around regulations, guest expectations, operational efficiencies</w:t>
      </w:r>
      <w:r w:rsidR="00A10038">
        <w:rPr>
          <w:rFonts w:cs="Times New Roman"/>
          <w:szCs w:val="24"/>
          <w:lang w:val="en-GB"/>
        </w:rPr>
        <w:t>,</w:t>
      </w:r>
      <w:r w:rsidR="00C87705" w:rsidRPr="00BA2C67">
        <w:rPr>
          <w:rFonts w:cs="Times New Roman"/>
          <w:szCs w:val="24"/>
          <w:lang w:val="en-GB"/>
        </w:rPr>
        <w:t xml:space="preserve"> and cost savings will make this inaugural conference a powerful catalyst for sustainability in the heritage hospitality sector.</w:t>
      </w:r>
    </w:p>
    <w:p w14:paraId="72000C19" w14:textId="2C86E9BD" w:rsidR="00957F93" w:rsidRPr="00BA2C67" w:rsidRDefault="00957F93" w:rsidP="00957F93">
      <w:pPr>
        <w:pStyle w:val="Heading1"/>
        <w:rPr>
          <w:rFonts w:cs="Times New Roman"/>
          <w:sz w:val="24"/>
          <w:szCs w:val="24"/>
          <w:lang w:val="en-GB"/>
        </w:rPr>
      </w:pPr>
      <w:bookmarkStart w:id="16" w:name="_Toc160202858"/>
      <w:r w:rsidRPr="00BA2C67">
        <w:rPr>
          <w:rFonts w:cs="Times New Roman"/>
          <w:sz w:val="24"/>
          <w:szCs w:val="24"/>
          <w:lang w:val="en-GB"/>
        </w:rPr>
        <w:lastRenderedPageBreak/>
        <w:t>Conclusio</w:t>
      </w:r>
      <w:r w:rsidR="005A083A" w:rsidRPr="00BA2C67">
        <w:rPr>
          <w:rFonts w:cs="Times New Roman"/>
          <w:sz w:val="24"/>
          <w:szCs w:val="24"/>
          <w:lang w:val="en-GB"/>
        </w:rPr>
        <w:t>n</w:t>
      </w:r>
      <w:bookmarkEnd w:id="16"/>
    </w:p>
    <w:p w14:paraId="4ABCF7C2" w14:textId="40AFA7B5" w:rsidR="002A6355" w:rsidRPr="00BA2C67" w:rsidRDefault="002A6355" w:rsidP="002A6355">
      <w:pPr>
        <w:rPr>
          <w:rFonts w:cs="Times New Roman"/>
          <w:szCs w:val="24"/>
          <w:lang w:val="en-GB"/>
        </w:rPr>
      </w:pPr>
      <w:r w:rsidRPr="00BA2C67">
        <w:rPr>
          <w:rFonts w:cs="Times New Roman"/>
          <w:szCs w:val="24"/>
          <w:lang w:val="en-GB"/>
        </w:rPr>
        <w:t xml:space="preserve">To summarise, the following designed conference will not only prove to be successful in terms of finance, it will also prove to be successful in terms of articulating the importance of sustainable practices and how with the effective application of sustainability, the hospitality sector of the UK can play its part in the overall development of ensuring the sustainable practices. </w:t>
      </w:r>
      <w:r w:rsidR="008F01FA" w:rsidRPr="00BA2C67">
        <w:rPr>
          <w:rFonts w:cs="Times New Roman"/>
          <w:szCs w:val="24"/>
          <w:lang w:val="en-GB"/>
        </w:rPr>
        <w:t xml:space="preserve">Once, the sector </w:t>
      </w:r>
      <w:r w:rsidR="00022DA2">
        <w:rPr>
          <w:rFonts w:cs="Times New Roman"/>
          <w:szCs w:val="24"/>
          <w:lang w:val="en-GB"/>
        </w:rPr>
        <w:t>starts</w:t>
      </w:r>
      <w:r w:rsidR="008F01FA" w:rsidRPr="00BA2C67">
        <w:rPr>
          <w:rFonts w:cs="Times New Roman"/>
          <w:szCs w:val="24"/>
          <w:lang w:val="en-GB"/>
        </w:rPr>
        <w:t xml:space="preserve"> complying with the sustainable practices to the fullest, it will help them to target the customers while complying with their varying needs and preferences that now are </w:t>
      </w:r>
      <w:r w:rsidR="00022DA2">
        <w:rPr>
          <w:rFonts w:cs="Times New Roman"/>
          <w:szCs w:val="24"/>
          <w:lang w:val="en-GB"/>
        </w:rPr>
        <w:t>interlinked</w:t>
      </w:r>
      <w:r w:rsidR="008F01FA" w:rsidRPr="00BA2C67">
        <w:rPr>
          <w:rFonts w:cs="Times New Roman"/>
          <w:szCs w:val="24"/>
          <w:lang w:val="en-GB"/>
        </w:rPr>
        <w:t xml:space="preserve"> with the smooth sustainable practices. </w:t>
      </w:r>
    </w:p>
    <w:p w14:paraId="10E5EC04" w14:textId="5880BFBB" w:rsidR="00AB1481" w:rsidRPr="00BA2C67" w:rsidRDefault="00AB1481">
      <w:pPr>
        <w:spacing w:after="160" w:line="259" w:lineRule="auto"/>
        <w:ind w:firstLine="0"/>
        <w:jc w:val="left"/>
        <w:rPr>
          <w:rFonts w:cs="Times New Roman"/>
          <w:szCs w:val="24"/>
          <w:lang w:val="en-GB"/>
        </w:rPr>
      </w:pPr>
      <w:r w:rsidRPr="00BA2C67">
        <w:rPr>
          <w:rFonts w:cs="Times New Roman"/>
          <w:szCs w:val="24"/>
          <w:lang w:val="en-GB"/>
        </w:rPr>
        <w:br w:type="page"/>
      </w:r>
    </w:p>
    <w:p w14:paraId="515F2EB6" w14:textId="572744E5" w:rsidR="005A083A" w:rsidRPr="00BA2C67" w:rsidRDefault="00AB1481" w:rsidP="00AB1481">
      <w:pPr>
        <w:jc w:val="center"/>
        <w:rPr>
          <w:rFonts w:cs="Times New Roman"/>
          <w:b/>
          <w:bCs/>
          <w:szCs w:val="24"/>
          <w:lang w:val="en-GB"/>
        </w:rPr>
      </w:pPr>
      <w:r w:rsidRPr="00BA2C67">
        <w:rPr>
          <w:rFonts w:cs="Times New Roman"/>
          <w:b/>
          <w:bCs/>
          <w:szCs w:val="24"/>
          <w:lang w:val="en-GB"/>
        </w:rPr>
        <w:lastRenderedPageBreak/>
        <w:t>References</w:t>
      </w:r>
    </w:p>
    <w:p w14:paraId="105812DC"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Ahmed, M. F., Mokhtar, M. B., Lim, C. K., Hooi, A. W. K., &amp; Lee, K. E. (2021). Leadership roles for sustainable development: The case of a Malaysian green hotel. </w:t>
      </w:r>
      <w:r w:rsidRPr="00BA2C67">
        <w:rPr>
          <w:rFonts w:cs="Times New Roman"/>
          <w:i/>
          <w:iCs/>
          <w:szCs w:val="24"/>
          <w:shd w:val="clear" w:color="auto" w:fill="FFFFFF"/>
          <w:lang w:val="en-GB"/>
        </w:rPr>
        <w:t>Sustainability</w:t>
      </w:r>
      <w:r w:rsidRPr="00BA2C67">
        <w:rPr>
          <w:rFonts w:cs="Times New Roman"/>
          <w:szCs w:val="24"/>
          <w:shd w:val="clear" w:color="auto" w:fill="FFFFFF"/>
          <w:lang w:val="en-GB"/>
        </w:rPr>
        <w:t>, </w:t>
      </w:r>
      <w:r w:rsidRPr="00BA2C67">
        <w:rPr>
          <w:rFonts w:cs="Times New Roman"/>
          <w:i/>
          <w:iCs/>
          <w:szCs w:val="24"/>
          <w:shd w:val="clear" w:color="auto" w:fill="FFFFFF"/>
          <w:lang w:val="en-GB"/>
        </w:rPr>
        <w:t>13</w:t>
      </w:r>
      <w:r w:rsidRPr="00BA2C67">
        <w:rPr>
          <w:rFonts w:cs="Times New Roman"/>
          <w:szCs w:val="24"/>
          <w:shd w:val="clear" w:color="auto" w:fill="FFFFFF"/>
          <w:lang w:val="en-GB"/>
        </w:rPr>
        <w:t>(18), 10260.</w:t>
      </w:r>
    </w:p>
    <w:p w14:paraId="1DD8334D"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 xml:space="preserve">An, J., Kim, H., &amp; Hur, D. (2021). Keeping the competitive edge of a convention and exhibition </w:t>
      </w:r>
      <w:proofErr w:type="spellStart"/>
      <w:r w:rsidRPr="00BA2C67">
        <w:rPr>
          <w:rFonts w:cs="Times New Roman"/>
          <w:szCs w:val="24"/>
          <w:shd w:val="clear" w:color="auto" w:fill="FFFFFF"/>
          <w:lang w:val="en-GB"/>
        </w:rPr>
        <w:t>center</w:t>
      </w:r>
      <w:proofErr w:type="spellEnd"/>
      <w:r w:rsidRPr="00BA2C67">
        <w:rPr>
          <w:rFonts w:cs="Times New Roman"/>
          <w:szCs w:val="24"/>
          <w:shd w:val="clear" w:color="auto" w:fill="FFFFFF"/>
          <w:lang w:val="en-GB"/>
        </w:rPr>
        <w:t xml:space="preserve"> in MICE Environment: identification of event attributes for long-run success. </w:t>
      </w:r>
      <w:r w:rsidRPr="00BA2C67">
        <w:rPr>
          <w:rFonts w:cs="Times New Roman"/>
          <w:i/>
          <w:iCs/>
          <w:szCs w:val="24"/>
          <w:shd w:val="clear" w:color="auto" w:fill="FFFFFF"/>
          <w:lang w:val="en-GB"/>
        </w:rPr>
        <w:t>Sustainability</w:t>
      </w:r>
      <w:r w:rsidRPr="00BA2C67">
        <w:rPr>
          <w:rFonts w:cs="Times New Roman"/>
          <w:szCs w:val="24"/>
          <w:shd w:val="clear" w:color="auto" w:fill="FFFFFF"/>
          <w:lang w:val="en-GB"/>
        </w:rPr>
        <w:t>, </w:t>
      </w:r>
      <w:r w:rsidRPr="00BA2C67">
        <w:rPr>
          <w:rFonts w:cs="Times New Roman"/>
          <w:i/>
          <w:iCs/>
          <w:szCs w:val="24"/>
          <w:shd w:val="clear" w:color="auto" w:fill="FFFFFF"/>
          <w:lang w:val="en-GB"/>
        </w:rPr>
        <w:t>13</w:t>
      </w:r>
      <w:r w:rsidRPr="00BA2C67">
        <w:rPr>
          <w:rFonts w:cs="Times New Roman"/>
          <w:szCs w:val="24"/>
          <w:shd w:val="clear" w:color="auto" w:fill="FFFFFF"/>
          <w:lang w:val="en-GB"/>
        </w:rPr>
        <w:t>(9), 5030.</w:t>
      </w:r>
    </w:p>
    <w:p w14:paraId="0A34DF5A" w14:textId="55671EF8"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 xml:space="preserve">Asadi, S., </w:t>
      </w:r>
      <w:proofErr w:type="spellStart"/>
      <w:r w:rsidRPr="00BA2C67">
        <w:rPr>
          <w:rFonts w:cs="Times New Roman"/>
          <w:szCs w:val="24"/>
          <w:shd w:val="clear" w:color="auto" w:fill="FFFFFF"/>
          <w:lang w:val="en-GB"/>
        </w:rPr>
        <w:t>Pourhashemi</w:t>
      </w:r>
      <w:proofErr w:type="spellEnd"/>
      <w:r w:rsidRPr="00BA2C67">
        <w:rPr>
          <w:rFonts w:cs="Times New Roman"/>
          <w:szCs w:val="24"/>
          <w:shd w:val="clear" w:color="auto" w:fill="FFFFFF"/>
          <w:lang w:val="en-GB"/>
        </w:rPr>
        <w:t xml:space="preserve">, S. O., </w:t>
      </w:r>
      <w:proofErr w:type="spellStart"/>
      <w:r w:rsidRPr="00BA2C67">
        <w:rPr>
          <w:rFonts w:cs="Times New Roman"/>
          <w:szCs w:val="24"/>
          <w:shd w:val="clear" w:color="auto" w:fill="FFFFFF"/>
          <w:lang w:val="en-GB"/>
        </w:rPr>
        <w:t>Nilashi</w:t>
      </w:r>
      <w:proofErr w:type="spellEnd"/>
      <w:r w:rsidRPr="00BA2C67">
        <w:rPr>
          <w:rFonts w:cs="Times New Roman"/>
          <w:szCs w:val="24"/>
          <w:shd w:val="clear" w:color="auto" w:fill="FFFFFF"/>
          <w:lang w:val="en-GB"/>
        </w:rPr>
        <w:t xml:space="preserve">, M., Abdullah, R., Samad, S., </w:t>
      </w:r>
      <w:proofErr w:type="spellStart"/>
      <w:r w:rsidRPr="00BA2C67">
        <w:rPr>
          <w:rFonts w:cs="Times New Roman"/>
          <w:szCs w:val="24"/>
          <w:shd w:val="clear" w:color="auto" w:fill="FFFFFF"/>
          <w:lang w:val="en-GB"/>
        </w:rPr>
        <w:t>Yadegaridehkordi</w:t>
      </w:r>
      <w:proofErr w:type="spellEnd"/>
      <w:r w:rsidRPr="00BA2C67">
        <w:rPr>
          <w:rFonts w:cs="Times New Roman"/>
          <w:szCs w:val="24"/>
          <w:shd w:val="clear" w:color="auto" w:fill="FFFFFF"/>
          <w:lang w:val="en-GB"/>
        </w:rPr>
        <w:t xml:space="preserve">, E., ... &amp; Razali, N. S. (2020). Investigating </w:t>
      </w:r>
      <w:r w:rsidR="00022DA2">
        <w:rPr>
          <w:rFonts w:cs="Times New Roman"/>
          <w:szCs w:val="24"/>
          <w:shd w:val="clear" w:color="auto" w:fill="FFFFFF"/>
          <w:lang w:val="en-GB"/>
        </w:rPr>
        <w:t xml:space="preserve">the </w:t>
      </w:r>
      <w:r w:rsidRPr="00BA2C67">
        <w:rPr>
          <w:rFonts w:cs="Times New Roman"/>
          <w:szCs w:val="24"/>
          <w:shd w:val="clear" w:color="auto" w:fill="FFFFFF"/>
          <w:lang w:val="en-GB"/>
        </w:rPr>
        <w:t>influence of green innovation on sustainability performance: A case on Malaysian hotel industry. </w:t>
      </w:r>
      <w:r w:rsidRPr="00BA2C67">
        <w:rPr>
          <w:rFonts w:cs="Times New Roman"/>
          <w:i/>
          <w:iCs/>
          <w:szCs w:val="24"/>
          <w:shd w:val="clear" w:color="auto" w:fill="FFFFFF"/>
          <w:lang w:val="en-GB"/>
        </w:rPr>
        <w:t>Journal of cleaner production</w:t>
      </w:r>
      <w:r w:rsidRPr="00BA2C67">
        <w:rPr>
          <w:rFonts w:cs="Times New Roman"/>
          <w:szCs w:val="24"/>
          <w:shd w:val="clear" w:color="auto" w:fill="FFFFFF"/>
          <w:lang w:val="en-GB"/>
        </w:rPr>
        <w:t>, </w:t>
      </w:r>
      <w:r w:rsidRPr="00BA2C67">
        <w:rPr>
          <w:rFonts w:cs="Times New Roman"/>
          <w:i/>
          <w:iCs/>
          <w:szCs w:val="24"/>
          <w:shd w:val="clear" w:color="auto" w:fill="FFFFFF"/>
          <w:lang w:val="en-GB"/>
        </w:rPr>
        <w:t>258</w:t>
      </w:r>
      <w:r w:rsidRPr="00BA2C67">
        <w:rPr>
          <w:rFonts w:cs="Times New Roman"/>
          <w:szCs w:val="24"/>
          <w:shd w:val="clear" w:color="auto" w:fill="FFFFFF"/>
          <w:lang w:val="en-GB"/>
        </w:rPr>
        <w:t>, 120860.</w:t>
      </w:r>
    </w:p>
    <w:p w14:paraId="7FB3138E" w14:textId="06042AA4" w:rsidR="00876F2A" w:rsidRDefault="00876F2A" w:rsidP="00780994">
      <w:pPr>
        <w:ind w:left="720" w:hanging="720"/>
        <w:rPr>
          <w:rFonts w:cs="Times New Roman"/>
          <w:szCs w:val="24"/>
          <w:shd w:val="clear" w:color="auto" w:fill="FFFFFF"/>
          <w:lang w:val="en-GB"/>
        </w:rPr>
      </w:pPr>
      <w:r w:rsidRPr="00876F2A">
        <w:rPr>
          <w:rFonts w:cs="Times New Roman"/>
          <w:szCs w:val="24"/>
          <w:shd w:val="clear" w:color="auto" w:fill="FFFFFF"/>
          <w:lang w:val="en-GB"/>
        </w:rPr>
        <w:t xml:space="preserve">Camilleri, M.A. (2022) </w:t>
      </w:r>
      <w:r w:rsidRPr="00EA5924">
        <w:rPr>
          <w:rFonts w:cs="Times New Roman"/>
          <w:i/>
          <w:iCs/>
          <w:szCs w:val="24"/>
          <w:shd w:val="clear" w:color="auto" w:fill="FFFFFF"/>
          <w:lang w:val="en-GB"/>
        </w:rPr>
        <w:t xml:space="preserve">Thriving family businesses in tourism and hospitality: </w:t>
      </w:r>
      <w:r w:rsidRPr="00EA5924">
        <w:rPr>
          <w:rFonts w:cs="Times New Roman"/>
          <w:i/>
          <w:iCs/>
          <w:szCs w:val="24"/>
          <w:shd w:val="clear" w:color="auto" w:fill="FFFFFF"/>
          <w:fitText w:val="7853" w:id="-1022613760"/>
          <w:lang w:val="en-GB"/>
        </w:rPr>
        <w:t>A systematic review and a synthesis of the relevant literature, SSRN</w:t>
      </w:r>
      <w:r w:rsidRPr="00EA5924">
        <w:rPr>
          <w:rFonts w:cs="Times New Roman"/>
          <w:szCs w:val="24"/>
          <w:shd w:val="clear" w:color="auto" w:fill="FFFFFF"/>
          <w:fitText w:val="7853" w:id="-1022613760"/>
          <w:lang w:val="en-GB"/>
        </w:rPr>
        <w:t>. Available a</w:t>
      </w:r>
      <w:r w:rsidRPr="00EA5924">
        <w:rPr>
          <w:rFonts w:cs="Times New Roman"/>
          <w:spacing w:val="54"/>
          <w:szCs w:val="24"/>
          <w:shd w:val="clear" w:color="auto" w:fill="FFFFFF"/>
          <w:fitText w:val="7853" w:id="-1022613760"/>
          <w:lang w:val="en-GB"/>
        </w:rPr>
        <w:t>t</w:t>
      </w:r>
      <w:r w:rsidRPr="00876F2A">
        <w:rPr>
          <w:rFonts w:cs="Times New Roman"/>
          <w:szCs w:val="24"/>
          <w:shd w:val="clear" w:color="auto" w:fill="FFFFFF"/>
          <w:lang w:val="en-GB"/>
        </w:rPr>
        <w:t xml:space="preserve">: </w:t>
      </w:r>
      <w:hyperlink r:id="rId14" w:history="1">
        <w:r w:rsidRPr="00721D76">
          <w:rPr>
            <w:rStyle w:val="Hyperlink"/>
            <w:rFonts w:cs="Times New Roman"/>
            <w:szCs w:val="24"/>
            <w:shd w:val="clear" w:color="auto" w:fill="FFFFFF"/>
            <w:lang w:val="en-GB"/>
          </w:rPr>
          <w:t>https://papers.ssrn.com/sol3/papers.cfm?abstract_id=3981420</w:t>
        </w:r>
      </w:hyperlink>
    </w:p>
    <w:p w14:paraId="29693306" w14:textId="72367F11" w:rsidR="008E39FE" w:rsidRPr="00BA2C67" w:rsidRDefault="00876F2A" w:rsidP="00780994">
      <w:pPr>
        <w:ind w:left="720" w:hanging="720"/>
        <w:rPr>
          <w:rFonts w:cs="Times New Roman"/>
          <w:szCs w:val="24"/>
          <w:shd w:val="clear" w:color="auto" w:fill="FFFFFF"/>
          <w:lang w:val="en-GB"/>
        </w:rPr>
      </w:pPr>
      <w:r>
        <w:rPr>
          <w:rFonts w:cs="Times New Roman"/>
          <w:szCs w:val="24"/>
          <w:shd w:val="clear" w:color="auto" w:fill="FFFFFF"/>
          <w:lang w:val="en-GB"/>
        </w:rPr>
        <w:t xml:space="preserve">           </w:t>
      </w:r>
      <w:r w:rsidRPr="00876F2A">
        <w:rPr>
          <w:rFonts w:cs="Times New Roman"/>
          <w:szCs w:val="24"/>
          <w:shd w:val="clear" w:color="auto" w:fill="FFFFFF"/>
          <w:lang w:val="en-GB"/>
        </w:rPr>
        <w:t xml:space="preserve"> (Accessed: 20 February 2024).</w:t>
      </w:r>
    </w:p>
    <w:p w14:paraId="43D730EA" w14:textId="77777777" w:rsidR="008E39FE" w:rsidRPr="00BA2C67" w:rsidRDefault="008E39FE" w:rsidP="00832892">
      <w:pPr>
        <w:ind w:left="720" w:hanging="720"/>
        <w:rPr>
          <w:rFonts w:cs="Times New Roman"/>
          <w:szCs w:val="24"/>
          <w:shd w:val="clear" w:color="auto" w:fill="FFFFFF"/>
          <w:lang w:val="en-GB"/>
        </w:rPr>
      </w:pPr>
      <w:proofErr w:type="spellStart"/>
      <w:r w:rsidRPr="00BA2C67">
        <w:rPr>
          <w:rFonts w:cs="Times New Roman"/>
          <w:szCs w:val="24"/>
          <w:shd w:val="clear" w:color="auto" w:fill="FFFFFF"/>
        </w:rPr>
        <w:t>Dalirazar</w:t>
      </w:r>
      <w:proofErr w:type="spellEnd"/>
      <w:r w:rsidRPr="00BA2C67">
        <w:rPr>
          <w:rFonts w:cs="Times New Roman"/>
          <w:szCs w:val="24"/>
          <w:shd w:val="clear" w:color="auto" w:fill="FFFFFF"/>
        </w:rPr>
        <w:t>, S., &amp; Sabzi, Z. (2023). Strategic analysis of barriers and solutions to development of sustainable buildings using PESTLE technique. </w:t>
      </w:r>
      <w:r w:rsidRPr="00BA2C67">
        <w:rPr>
          <w:rFonts w:cs="Times New Roman"/>
          <w:i/>
          <w:iCs/>
          <w:szCs w:val="24"/>
          <w:shd w:val="clear" w:color="auto" w:fill="FFFFFF"/>
        </w:rPr>
        <w:t>International Journal of Construction Management</w:t>
      </w:r>
      <w:r w:rsidRPr="00BA2C67">
        <w:rPr>
          <w:rFonts w:cs="Times New Roman"/>
          <w:szCs w:val="24"/>
          <w:shd w:val="clear" w:color="auto" w:fill="FFFFFF"/>
        </w:rPr>
        <w:t>, </w:t>
      </w:r>
      <w:r w:rsidRPr="00BA2C67">
        <w:rPr>
          <w:rFonts w:cs="Times New Roman"/>
          <w:i/>
          <w:iCs/>
          <w:szCs w:val="24"/>
          <w:shd w:val="clear" w:color="auto" w:fill="FFFFFF"/>
        </w:rPr>
        <w:t>23</w:t>
      </w:r>
      <w:r w:rsidRPr="00BA2C67">
        <w:rPr>
          <w:rFonts w:cs="Times New Roman"/>
          <w:szCs w:val="24"/>
          <w:shd w:val="clear" w:color="auto" w:fill="FFFFFF"/>
        </w:rPr>
        <w:t>(1), 167-181.</w:t>
      </w:r>
    </w:p>
    <w:p w14:paraId="317C62A4" w14:textId="77777777" w:rsidR="008E39FE" w:rsidRPr="00660239" w:rsidRDefault="008E39FE" w:rsidP="00660239">
      <w:pPr>
        <w:ind w:left="720" w:hanging="720"/>
        <w:rPr>
          <w:rFonts w:cs="Times New Roman"/>
          <w:szCs w:val="24"/>
          <w:shd w:val="clear" w:color="auto" w:fill="FFFFFF"/>
          <w:lang w:val="en-GB"/>
        </w:rPr>
      </w:pPr>
      <w:proofErr w:type="spellStart"/>
      <w:r w:rsidRPr="00660239">
        <w:rPr>
          <w:rFonts w:cs="Times New Roman"/>
          <w:szCs w:val="24"/>
          <w:shd w:val="clear" w:color="auto" w:fill="FFFFFF"/>
          <w:lang w:val="en-GB"/>
        </w:rPr>
        <w:t>Denizci</w:t>
      </w:r>
      <w:proofErr w:type="spellEnd"/>
      <w:r w:rsidRPr="00660239">
        <w:rPr>
          <w:rFonts w:cs="Times New Roman"/>
          <w:szCs w:val="24"/>
          <w:shd w:val="clear" w:color="auto" w:fill="FFFFFF"/>
          <w:lang w:val="en-GB"/>
        </w:rPr>
        <w:t xml:space="preserve"> Guillet, B. (2020). An evolutionary analysis of revenue management research in hospitality and tourism: is there a paradigm shift?. </w:t>
      </w:r>
      <w:r w:rsidRPr="00EA5924">
        <w:rPr>
          <w:rFonts w:cs="Times New Roman"/>
          <w:i/>
          <w:iCs/>
          <w:szCs w:val="24"/>
          <w:shd w:val="clear" w:color="auto" w:fill="FFFFFF"/>
          <w:lang w:val="en-GB"/>
        </w:rPr>
        <w:t xml:space="preserve">International Journal of Contemporary Hospitality Management, </w:t>
      </w:r>
      <w:r w:rsidRPr="00660239">
        <w:rPr>
          <w:rFonts w:cs="Times New Roman"/>
          <w:szCs w:val="24"/>
          <w:shd w:val="clear" w:color="auto" w:fill="FFFFFF"/>
          <w:lang w:val="en-GB"/>
        </w:rPr>
        <w:t>32(2), 560-587.</w:t>
      </w:r>
    </w:p>
    <w:p w14:paraId="0BE0FB0F"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Fang, J., &amp; Partovi, F. Y. (2022). Technology planning in the hotel industry. </w:t>
      </w:r>
      <w:r w:rsidRPr="00BA2C67">
        <w:rPr>
          <w:rFonts w:cs="Times New Roman"/>
          <w:i/>
          <w:iCs/>
          <w:szCs w:val="24"/>
          <w:shd w:val="clear" w:color="auto" w:fill="FFFFFF"/>
          <w:lang w:val="en-GB"/>
        </w:rPr>
        <w:t>Tourism Management Perspectives</w:t>
      </w:r>
      <w:r w:rsidRPr="00BA2C67">
        <w:rPr>
          <w:rFonts w:cs="Times New Roman"/>
          <w:szCs w:val="24"/>
          <w:shd w:val="clear" w:color="auto" w:fill="FFFFFF"/>
          <w:lang w:val="en-GB"/>
        </w:rPr>
        <w:t>, </w:t>
      </w:r>
      <w:r w:rsidRPr="00BA2C67">
        <w:rPr>
          <w:rFonts w:cs="Times New Roman"/>
          <w:i/>
          <w:iCs/>
          <w:szCs w:val="24"/>
          <w:shd w:val="clear" w:color="auto" w:fill="FFFFFF"/>
          <w:lang w:val="en-GB"/>
        </w:rPr>
        <w:t>44</w:t>
      </w:r>
      <w:r w:rsidRPr="00BA2C67">
        <w:rPr>
          <w:rFonts w:cs="Times New Roman"/>
          <w:szCs w:val="24"/>
          <w:shd w:val="clear" w:color="auto" w:fill="FFFFFF"/>
          <w:lang w:val="en-GB"/>
        </w:rPr>
        <w:t>, 101018.</w:t>
      </w:r>
    </w:p>
    <w:p w14:paraId="510C1AE2" w14:textId="77777777" w:rsidR="008E39FE" w:rsidRPr="00BA2C67" w:rsidRDefault="008E39FE" w:rsidP="00780994">
      <w:pPr>
        <w:ind w:left="720" w:hanging="720"/>
        <w:rPr>
          <w:rFonts w:cs="Times New Roman"/>
          <w:szCs w:val="24"/>
          <w:shd w:val="clear" w:color="auto" w:fill="FFFFFF"/>
          <w:lang w:val="en-GB"/>
        </w:rPr>
      </w:pPr>
      <w:proofErr w:type="spellStart"/>
      <w:r w:rsidRPr="00BA2C67">
        <w:rPr>
          <w:rFonts w:cs="Times New Roman"/>
          <w:szCs w:val="24"/>
          <w:shd w:val="clear" w:color="auto" w:fill="FFFFFF"/>
          <w:lang w:val="en-GB"/>
        </w:rPr>
        <w:t>Filimonau</w:t>
      </w:r>
      <w:proofErr w:type="spellEnd"/>
      <w:r w:rsidRPr="00BA2C67">
        <w:rPr>
          <w:rFonts w:cs="Times New Roman"/>
          <w:szCs w:val="24"/>
          <w:shd w:val="clear" w:color="auto" w:fill="FFFFFF"/>
          <w:lang w:val="en-GB"/>
        </w:rPr>
        <w:t>, V. (2021). The prospects of waste management in the hospitality sector post COVID-19. </w:t>
      </w:r>
      <w:r w:rsidRPr="00BA2C67">
        <w:rPr>
          <w:rFonts w:cs="Times New Roman"/>
          <w:i/>
          <w:iCs/>
          <w:szCs w:val="24"/>
          <w:shd w:val="clear" w:color="auto" w:fill="FFFFFF"/>
          <w:lang w:val="en-GB"/>
        </w:rPr>
        <w:t>Resources, Conservation and Recycling</w:t>
      </w:r>
      <w:r w:rsidRPr="00BA2C67">
        <w:rPr>
          <w:rFonts w:cs="Times New Roman"/>
          <w:szCs w:val="24"/>
          <w:shd w:val="clear" w:color="auto" w:fill="FFFFFF"/>
          <w:lang w:val="en-GB"/>
        </w:rPr>
        <w:t>, </w:t>
      </w:r>
      <w:r w:rsidRPr="00BA2C67">
        <w:rPr>
          <w:rFonts w:cs="Times New Roman"/>
          <w:i/>
          <w:iCs/>
          <w:szCs w:val="24"/>
          <w:shd w:val="clear" w:color="auto" w:fill="FFFFFF"/>
          <w:lang w:val="en-GB"/>
        </w:rPr>
        <w:t>168</w:t>
      </w:r>
      <w:r w:rsidRPr="00BA2C67">
        <w:rPr>
          <w:rFonts w:cs="Times New Roman"/>
          <w:szCs w:val="24"/>
          <w:shd w:val="clear" w:color="auto" w:fill="FFFFFF"/>
          <w:lang w:val="en-GB"/>
        </w:rPr>
        <w:t>, 105272.</w:t>
      </w:r>
    </w:p>
    <w:p w14:paraId="58701EED" w14:textId="77777777" w:rsidR="008E39FE" w:rsidRPr="00BA2C67" w:rsidRDefault="008E39FE" w:rsidP="00780994">
      <w:pPr>
        <w:ind w:left="720" w:hanging="720"/>
        <w:rPr>
          <w:rFonts w:cs="Times New Roman"/>
          <w:szCs w:val="24"/>
          <w:shd w:val="clear" w:color="auto" w:fill="FFFFFF"/>
          <w:lang w:val="en-GB"/>
        </w:rPr>
      </w:pPr>
      <w:proofErr w:type="spellStart"/>
      <w:r w:rsidRPr="00BA2C67">
        <w:rPr>
          <w:rFonts w:cs="Times New Roman"/>
          <w:szCs w:val="24"/>
          <w:shd w:val="clear" w:color="auto" w:fill="FFFFFF"/>
          <w:lang w:val="en-GB"/>
        </w:rPr>
        <w:t>Floričić</w:t>
      </w:r>
      <w:proofErr w:type="spellEnd"/>
      <w:r w:rsidRPr="00BA2C67">
        <w:rPr>
          <w:rFonts w:cs="Times New Roman"/>
          <w:szCs w:val="24"/>
          <w:shd w:val="clear" w:color="auto" w:fill="FFFFFF"/>
          <w:lang w:val="en-GB"/>
        </w:rPr>
        <w:t>, T. (2020). Sustainable solutions in the hospitality industry and competitiveness context of “green hotels”. </w:t>
      </w:r>
      <w:r w:rsidRPr="00BA2C67">
        <w:rPr>
          <w:rFonts w:cs="Times New Roman"/>
          <w:i/>
          <w:iCs/>
          <w:szCs w:val="24"/>
          <w:shd w:val="clear" w:color="auto" w:fill="FFFFFF"/>
          <w:lang w:val="en-GB"/>
        </w:rPr>
        <w:t>Civil Engineering Journal</w:t>
      </w:r>
      <w:r w:rsidRPr="00BA2C67">
        <w:rPr>
          <w:rFonts w:cs="Times New Roman"/>
          <w:szCs w:val="24"/>
          <w:shd w:val="clear" w:color="auto" w:fill="FFFFFF"/>
          <w:lang w:val="en-GB"/>
        </w:rPr>
        <w:t>, </w:t>
      </w:r>
      <w:r w:rsidRPr="00BA2C67">
        <w:rPr>
          <w:rFonts w:cs="Times New Roman"/>
          <w:i/>
          <w:iCs/>
          <w:szCs w:val="24"/>
          <w:shd w:val="clear" w:color="auto" w:fill="FFFFFF"/>
          <w:lang w:val="en-GB"/>
        </w:rPr>
        <w:t>6</w:t>
      </w:r>
      <w:r w:rsidRPr="00BA2C67">
        <w:rPr>
          <w:rFonts w:cs="Times New Roman"/>
          <w:szCs w:val="24"/>
          <w:shd w:val="clear" w:color="auto" w:fill="FFFFFF"/>
          <w:lang w:val="en-GB"/>
        </w:rPr>
        <w:t>(6), 1104-1113.</w:t>
      </w:r>
    </w:p>
    <w:p w14:paraId="423C9A2B"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Hagen, D. (2021). Sustainable event management: new perspectives for the meeting industry through innovation and digitalisation?. </w:t>
      </w:r>
      <w:r w:rsidRPr="00BA2C67">
        <w:rPr>
          <w:rFonts w:cs="Times New Roman"/>
          <w:i/>
          <w:iCs/>
          <w:szCs w:val="24"/>
          <w:shd w:val="clear" w:color="auto" w:fill="FFFFFF"/>
          <w:lang w:val="en-GB"/>
        </w:rPr>
        <w:t>Innovations and Traditions for Sustainable Development</w:t>
      </w:r>
      <w:r w:rsidRPr="00BA2C67">
        <w:rPr>
          <w:rFonts w:cs="Times New Roman"/>
          <w:szCs w:val="24"/>
          <w:shd w:val="clear" w:color="auto" w:fill="FFFFFF"/>
          <w:lang w:val="en-GB"/>
        </w:rPr>
        <w:t>, 259-275.</w:t>
      </w:r>
    </w:p>
    <w:p w14:paraId="29F34781" w14:textId="77777777" w:rsidR="008E39FE" w:rsidRPr="00BA2C67" w:rsidRDefault="008E39FE" w:rsidP="00832892">
      <w:pPr>
        <w:ind w:left="720" w:hanging="720"/>
        <w:rPr>
          <w:rFonts w:cs="Times New Roman"/>
          <w:szCs w:val="24"/>
          <w:shd w:val="clear" w:color="auto" w:fill="FFFFFF"/>
          <w:lang w:val="en-GB"/>
        </w:rPr>
      </w:pPr>
      <w:r w:rsidRPr="00BA2C67">
        <w:rPr>
          <w:rFonts w:cs="Times New Roman"/>
          <w:szCs w:val="24"/>
          <w:shd w:val="clear" w:color="auto" w:fill="FFFFFF"/>
        </w:rPr>
        <w:lastRenderedPageBreak/>
        <w:t>Hussain, I., Mu, S., Mohiuddin, M., Danish, R. Q., &amp; Sair, S. A. (2020). Effects of sustainable brand equity and marketing innovation on market performance in hospitality industry: Mediating effects of sustainable competitive advantage. </w:t>
      </w:r>
      <w:r w:rsidRPr="00BA2C67">
        <w:rPr>
          <w:rFonts w:cs="Times New Roman"/>
          <w:i/>
          <w:iCs/>
          <w:szCs w:val="24"/>
          <w:shd w:val="clear" w:color="auto" w:fill="FFFFFF"/>
        </w:rPr>
        <w:t>Sustainability</w:t>
      </w:r>
      <w:r w:rsidRPr="00BA2C67">
        <w:rPr>
          <w:rFonts w:cs="Times New Roman"/>
          <w:szCs w:val="24"/>
          <w:shd w:val="clear" w:color="auto" w:fill="FFFFFF"/>
        </w:rPr>
        <w:t>, </w:t>
      </w:r>
      <w:r w:rsidRPr="00BA2C67">
        <w:rPr>
          <w:rFonts w:cs="Times New Roman"/>
          <w:i/>
          <w:iCs/>
          <w:szCs w:val="24"/>
          <w:shd w:val="clear" w:color="auto" w:fill="FFFFFF"/>
        </w:rPr>
        <w:t>12</w:t>
      </w:r>
      <w:r w:rsidRPr="00BA2C67">
        <w:rPr>
          <w:rFonts w:cs="Times New Roman"/>
          <w:szCs w:val="24"/>
          <w:shd w:val="clear" w:color="auto" w:fill="FFFFFF"/>
        </w:rPr>
        <w:t>(7), 2939.</w:t>
      </w:r>
    </w:p>
    <w:p w14:paraId="750AD835"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 xml:space="preserve">Kitamura, Y., </w:t>
      </w:r>
      <w:proofErr w:type="spellStart"/>
      <w:r w:rsidRPr="00BA2C67">
        <w:rPr>
          <w:rFonts w:cs="Times New Roman"/>
          <w:szCs w:val="24"/>
          <w:shd w:val="clear" w:color="auto" w:fill="FFFFFF"/>
          <w:lang w:val="en-GB"/>
        </w:rPr>
        <w:t>Karkour</w:t>
      </w:r>
      <w:proofErr w:type="spellEnd"/>
      <w:r w:rsidRPr="00BA2C67">
        <w:rPr>
          <w:rFonts w:cs="Times New Roman"/>
          <w:szCs w:val="24"/>
          <w:shd w:val="clear" w:color="auto" w:fill="FFFFFF"/>
          <w:lang w:val="en-GB"/>
        </w:rPr>
        <w:t xml:space="preserve">, S., </w:t>
      </w:r>
      <w:proofErr w:type="spellStart"/>
      <w:r w:rsidRPr="00BA2C67">
        <w:rPr>
          <w:rFonts w:cs="Times New Roman"/>
          <w:szCs w:val="24"/>
          <w:shd w:val="clear" w:color="auto" w:fill="FFFFFF"/>
          <w:lang w:val="en-GB"/>
        </w:rPr>
        <w:t>Ichisugi</w:t>
      </w:r>
      <w:proofErr w:type="spellEnd"/>
      <w:r w:rsidRPr="00BA2C67">
        <w:rPr>
          <w:rFonts w:cs="Times New Roman"/>
          <w:szCs w:val="24"/>
          <w:shd w:val="clear" w:color="auto" w:fill="FFFFFF"/>
          <w:lang w:val="en-GB"/>
        </w:rPr>
        <w:t xml:space="preserve">, Y., &amp; </w:t>
      </w:r>
      <w:proofErr w:type="spellStart"/>
      <w:r w:rsidRPr="00BA2C67">
        <w:rPr>
          <w:rFonts w:cs="Times New Roman"/>
          <w:szCs w:val="24"/>
          <w:shd w:val="clear" w:color="auto" w:fill="FFFFFF"/>
          <w:lang w:val="en-GB"/>
        </w:rPr>
        <w:t>Itsubo</w:t>
      </w:r>
      <w:proofErr w:type="spellEnd"/>
      <w:r w:rsidRPr="00BA2C67">
        <w:rPr>
          <w:rFonts w:cs="Times New Roman"/>
          <w:szCs w:val="24"/>
          <w:shd w:val="clear" w:color="auto" w:fill="FFFFFF"/>
          <w:lang w:val="en-GB"/>
        </w:rPr>
        <w:t>, N. (2020). Carbon footprint evaluation of the business event sector in Japan. </w:t>
      </w:r>
      <w:r w:rsidRPr="00BA2C67">
        <w:rPr>
          <w:rFonts w:cs="Times New Roman"/>
          <w:i/>
          <w:iCs/>
          <w:szCs w:val="24"/>
          <w:shd w:val="clear" w:color="auto" w:fill="FFFFFF"/>
          <w:lang w:val="en-GB"/>
        </w:rPr>
        <w:t>Sustainability</w:t>
      </w:r>
      <w:r w:rsidRPr="00BA2C67">
        <w:rPr>
          <w:rFonts w:cs="Times New Roman"/>
          <w:szCs w:val="24"/>
          <w:shd w:val="clear" w:color="auto" w:fill="FFFFFF"/>
          <w:lang w:val="en-GB"/>
        </w:rPr>
        <w:t>, </w:t>
      </w:r>
      <w:r w:rsidRPr="00BA2C67">
        <w:rPr>
          <w:rFonts w:cs="Times New Roman"/>
          <w:i/>
          <w:iCs/>
          <w:szCs w:val="24"/>
          <w:shd w:val="clear" w:color="auto" w:fill="FFFFFF"/>
          <w:lang w:val="en-GB"/>
        </w:rPr>
        <w:t>12</w:t>
      </w:r>
      <w:r w:rsidRPr="00BA2C67">
        <w:rPr>
          <w:rFonts w:cs="Times New Roman"/>
          <w:szCs w:val="24"/>
          <w:shd w:val="clear" w:color="auto" w:fill="FFFFFF"/>
          <w:lang w:val="en-GB"/>
        </w:rPr>
        <w:t>(12), 5001.</w:t>
      </w:r>
    </w:p>
    <w:p w14:paraId="3C1559DF"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 xml:space="preserve">Legrand, W., Chen, J. S., &amp; </w:t>
      </w:r>
      <w:proofErr w:type="spellStart"/>
      <w:r w:rsidRPr="00BA2C67">
        <w:rPr>
          <w:rFonts w:cs="Times New Roman"/>
          <w:szCs w:val="24"/>
          <w:shd w:val="clear" w:color="auto" w:fill="FFFFFF"/>
          <w:lang w:val="en-GB"/>
        </w:rPr>
        <w:t>Laeis</w:t>
      </w:r>
      <w:proofErr w:type="spellEnd"/>
      <w:r w:rsidRPr="00BA2C67">
        <w:rPr>
          <w:rFonts w:cs="Times New Roman"/>
          <w:szCs w:val="24"/>
          <w:shd w:val="clear" w:color="auto" w:fill="FFFFFF"/>
          <w:lang w:val="en-GB"/>
        </w:rPr>
        <w:t>, G. C. (2022). </w:t>
      </w:r>
      <w:r w:rsidRPr="00BA2C67">
        <w:rPr>
          <w:rFonts w:cs="Times New Roman"/>
          <w:i/>
          <w:iCs/>
          <w:szCs w:val="24"/>
          <w:shd w:val="clear" w:color="auto" w:fill="FFFFFF"/>
          <w:lang w:val="en-GB"/>
        </w:rPr>
        <w:t>Sustainability in the hospitality industry: Principles of sustainable operations</w:t>
      </w:r>
      <w:r w:rsidRPr="00BA2C67">
        <w:rPr>
          <w:rFonts w:cs="Times New Roman"/>
          <w:szCs w:val="24"/>
          <w:shd w:val="clear" w:color="auto" w:fill="FFFFFF"/>
          <w:lang w:val="en-GB"/>
        </w:rPr>
        <w:t>. Taylor &amp; Francis.</w:t>
      </w:r>
    </w:p>
    <w:p w14:paraId="1A259A27" w14:textId="79B3A9F3"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Mair, J., &amp; Smith, A. (2022). Events and sustainability: why making events more sustainable is not enough. In </w:t>
      </w:r>
      <w:r w:rsidRPr="00BA2C67">
        <w:rPr>
          <w:rFonts w:cs="Times New Roman"/>
          <w:i/>
          <w:iCs/>
          <w:szCs w:val="24"/>
          <w:shd w:val="clear" w:color="auto" w:fill="FFFFFF"/>
          <w:lang w:val="en-GB"/>
        </w:rPr>
        <w:t xml:space="preserve">Events and </w:t>
      </w:r>
      <w:r w:rsidR="00022DA2">
        <w:rPr>
          <w:rFonts w:cs="Times New Roman"/>
          <w:i/>
          <w:iCs/>
          <w:szCs w:val="24"/>
          <w:shd w:val="clear" w:color="auto" w:fill="FFFFFF"/>
          <w:lang w:val="en-GB"/>
        </w:rPr>
        <w:t>Sustainability</w:t>
      </w:r>
      <w:r w:rsidRPr="00BA2C67">
        <w:rPr>
          <w:rFonts w:cs="Times New Roman"/>
          <w:szCs w:val="24"/>
          <w:shd w:val="clear" w:color="auto" w:fill="FFFFFF"/>
          <w:lang w:val="en-GB"/>
        </w:rPr>
        <w:t> (pp. 1-17). Routledge.</w:t>
      </w:r>
    </w:p>
    <w:p w14:paraId="2F97915A"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 xml:space="preserve">Mzembe, A. N., Lindgreen, A., Idemudia, U., &amp; </w:t>
      </w:r>
      <w:proofErr w:type="spellStart"/>
      <w:r w:rsidRPr="00BA2C67">
        <w:rPr>
          <w:rFonts w:cs="Times New Roman"/>
          <w:szCs w:val="24"/>
          <w:shd w:val="clear" w:color="auto" w:fill="FFFFFF"/>
          <w:lang w:val="en-GB"/>
        </w:rPr>
        <w:t>Melissen</w:t>
      </w:r>
      <w:proofErr w:type="spellEnd"/>
      <w:r w:rsidRPr="00BA2C67">
        <w:rPr>
          <w:rFonts w:cs="Times New Roman"/>
          <w:szCs w:val="24"/>
          <w:shd w:val="clear" w:color="auto" w:fill="FFFFFF"/>
          <w:lang w:val="en-GB"/>
        </w:rPr>
        <w:t>, F. (2020). A club perspective of sustainability certification schemes in the tourism and hospitality industry. </w:t>
      </w:r>
      <w:r w:rsidRPr="00BA2C67">
        <w:rPr>
          <w:rFonts w:cs="Times New Roman"/>
          <w:i/>
          <w:iCs/>
          <w:szCs w:val="24"/>
          <w:shd w:val="clear" w:color="auto" w:fill="FFFFFF"/>
          <w:lang w:val="en-GB"/>
        </w:rPr>
        <w:t>Journal of Sustainable Tourism</w:t>
      </w:r>
      <w:r w:rsidRPr="00BA2C67">
        <w:rPr>
          <w:rFonts w:cs="Times New Roman"/>
          <w:szCs w:val="24"/>
          <w:shd w:val="clear" w:color="auto" w:fill="FFFFFF"/>
          <w:lang w:val="en-GB"/>
        </w:rPr>
        <w:t>, </w:t>
      </w:r>
      <w:r w:rsidRPr="00BA2C67">
        <w:rPr>
          <w:rFonts w:cs="Times New Roman"/>
          <w:i/>
          <w:iCs/>
          <w:szCs w:val="24"/>
          <w:shd w:val="clear" w:color="auto" w:fill="FFFFFF"/>
          <w:lang w:val="en-GB"/>
        </w:rPr>
        <w:t>28</w:t>
      </w:r>
      <w:r w:rsidRPr="00BA2C67">
        <w:rPr>
          <w:rFonts w:cs="Times New Roman"/>
          <w:szCs w:val="24"/>
          <w:shd w:val="clear" w:color="auto" w:fill="FFFFFF"/>
          <w:lang w:val="en-GB"/>
        </w:rPr>
        <w:t>(9), 1332-1350.</w:t>
      </w:r>
    </w:p>
    <w:p w14:paraId="64AFF299"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 xml:space="preserve">Neugebauer, S., Bolz, M., </w:t>
      </w:r>
      <w:proofErr w:type="spellStart"/>
      <w:r w:rsidRPr="00BA2C67">
        <w:rPr>
          <w:rFonts w:cs="Times New Roman"/>
          <w:szCs w:val="24"/>
          <w:shd w:val="clear" w:color="auto" w:fill="FFFFFF"/>
          <w:lang w:val="en-GB"/>
        </w:rPr>
        <w:t>Mankaa</w:t>
      </w:r>
      <w:proofErr w:type="spellEnd"/>
      <w:r w:rsidRPr="00BA2C67">
        <w:rPr>
          <w:rFonts w:cs="Times New Roman"/>
          <w:szCs w:val="24"/>
          <w:shd w:val="clear" w:color="auto" w:fill="FFFFFF"/>
          <w:lang w:val="en-GB"/>
        </w:rPr>
        <w:t>, R., &amp; Traverso, M. (2020). How sustainable are sustainability conferences?–Comprehensive Life Cycle Assessment of an international conference series in Europe. </w:t>
      </w:r>
      <w:r w:rsidRPr="00BA2C67">
        <w:rPr>
          <w:rFonts w:cs="Times New Roman"/>
          <w:i/>
          <w:iCs/>
          <w:szCs w:val="24"/>
          <w:shd w:val="clear" w:color="auto" w:fill="FFFFFF"/>
          <w:lang w:val="en-GB"/>
        </w:rPr>
        <w:t>Journal of cleaner production</w:t>
      </w:r>
      <w:r w:rsidRPr="00BA2C67">
        <w:rPr>
          <w:rFonts w:cs="Times New Roman"/>
          <w:szCs w:val="24"/>
          <w:shd w:val="clear" w:color="auto" w:fill="FFFFFF"/>
          <w:lang w:val="en-GB"/>
        </w:rPr>
        <w:t>, </w:t>
      </w:r>
      <w:r w:rsidRPr="00BA2C67">
        <w:rPr>
          <w:rFonts w:cs="Times New Roman"/>
          <w:i/>
          <w:iCs/>
          <w:szCs w:val="24"/>
          <w:shd w:val="clear" w:color="auto" w:fill="FFFFFF"/>
          <w:lang w:val="en-GB"/>
        </w:rPr>
        <w:t>242</w:t>
      </w:r>
      <w:r w:rsidRPr="00BA2C67">
        <w:rPr>
          <w:rFonts w:cs="Times New Roman"/>
          <w:szCs w:val="24"/>
          <w:shd w:val="clear" w:color="auto" w:fill="FFFFFF"/>
          <w:lang w:val="en-GB"/>
        </w:rPr>
        <w:t>, 118516.</w:t>
      </w:r>
    </w:p>
    <w:p w14:paraId="4CFACDAB" w14:textId="77777777" w:rsidR="008E39FE" w:rsidRPr="00BA2C67" w:rsidRDefault="008E39FE" w:rsidP="00780994">
      <w:pPr>
        <w:ind w:left="720" w:hanging="720"/>
        <w:rPr>
          <w:rFonts w:cs="Times New Roman"/>
          <w:szCs w:val="24"/>
          <w:shd w:val="clear" w:color="auto" w:fill="FFFFFF"/>
          <w:lang w:val="en-GB"/>
        </w:rPr>
      </w:pPr>
      <w:proofErr w:type="spellStart"/>
      <w:r w:rsidRPr="00BA2C67">
        <w:rPr>
          <w:rFonts w:cs="Times New Roman"/>
          <w:szCs w:val="24"/>
          <w:shd w:val="clear" w:color="auto" w:fill="FFFFFF"/>
          <w:lang w:val="en-GB"/>
        </w:rPr>
        <w:t>Sadraei</w:t>
      </w:r>
      <w:proofErr w:type="spellEnd"/>
      <w:r w:rsidRPr="00BA2C67">
        <w:rPr>
          <w:rFonts w:cs="Times New Roman"/>
          <w:szCs w:val="24"/>
          <w:shd w:val="clear" w:color="auto" w:fill="FFFFFF"/>
          <w:lang w:val="en-GB"/>
        </w:rPr>
        <w:t xml:space="preserve">, R., Biancone, P., </w:t>
      </w:r>
      <w:proofErr w:type="spellStart"/>
      <w:r w:rsidRPr="00BA2C67">
        <w:rPr>
          <w:rFonts w:cs="Times New Roman"/>
          <w:szCs w:val="24"/>
          <w:shd w:val="clear" w:color="auto" w:fill="FFFFFF"/>
          <w:lang w:val="en-GB"/>
        </w:rPr>
        <w:t>Lanzalonga</w:t>
      </w:r>
      <w:proofErr w:type="spellEnd"/>
      <w:r w:rsidRPr="00BA2C67">
        <w:rPr>
          <w:rFonts w:cs="Times New Roman"/>
          <w:szCs w:val="24"/>
          <w:shd w:val="clear" w:color="auto" w:fill="FFFFFF"/>
          <w:lang w:val="en-GB"/>
        </w:rPr>
        <w:t>, F., Jafari‐Sadeghi, V., &amp; Chmet, F. (2023). How to increase sustainable production in the food sector? Mapping industrial and business strategies and providing future research agenda. </w:t>
      </w:r>
      <w:r w:rsidRPr="00BA2C67">
        <w:rPr>
          <w:rFonts w:cs="Times New Roman"/>
          <w:i/>
          <w:iCs/>
          <w:szCs w:val="24"/>
          <w:shd w:val="clear" w:color="auto" w:fill="FFFFFF"/>
          <w:lang w:val="en-GB"/>
        </w:rPr>
        <w:t>Business Strategy and the Environment</w:t>
      </w:r>
      <w:r w:rsidRPr="00BA2C67">
        <w:rPr>
          <w:rFonts w:cs="Times New Roman"/>
          <w:szCs w:val="24"/>
          <w:shd w:val="clear" w:color="auto" w:fill="FFFFFF"/>
          <w:lang w:val="en-GB"/>
        </w:rPr>
        <w:t>, </w:t>
      </w:r>
      <w:r w:rsidRPr="00BA2C67">
        <w:rPr>
          <w:rFonts w:cs="Times New Roman"/>
          <w:i/>
          <w:iCs/>
          <w:szCs w:val="24"/>
          <w:shd w:val="clear" w:color="auto" w:fill="FFFFFF"/>
          <w:lang w:val="en-GB"/>
        </w:rPr>
        <w:t>32</w:t>
      </w:r>
      <w:r w:rsidRPr="00BA2C67">
        <w:rPr>
          <w:rFonts w:cs="Times New Roman"/>
          <w:szCs w:val="24"/>
          <w:shd w:val="clear" w:color="auto" w:fill="FFFFFF"/>
          <w:lang w:val="en-GB"/>
        </w:rPr>
        <w:t>(4), 2209-2228.</w:t>
      </w:r>
    </w:p>
    <w:p w14:paraId="4CB0FD26"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Sann, R., &amp; Lai, P. C. (2020). Understanding homophily of service failure within the hotel guest cycle: Applying NLP-aspect-based sentiment analysis to the hospitality industry. </w:t>
      </w:r>
      <w:r w:rsidRPr="00BA2C67">
        <w:rPr>
          <w:rFonts w:cs="Times New Roman"/>
          <w:i/>
          <w:iCs/>
          <w:szCs w:val="24"/>
          <w:shd w:val="clear" w:color="auto" w:fill="FFFFFF"/>
          <w:lang w:val="en-GB"/>
        </w:rPr>
        <w:t>International Journal of Hospitality Management</w:t>
      </w:r>
      <w:r w:rsidRPr="00BA2C67">
        <w:rPr>
          <w:rFonts w:cs="Times New Roman"/>
          <w:szCs w:val="24"/>
          <w:shd w:val="clear" w:color="auto" w:fill="FFFFFF"/>
          <w:lang w:val="en-GB"/>
        </w:rPr>
        <w:t>, </w:t>
      </w:r>
      <w:r w:rsidRPr="00BA2C67">
        <w:rPr>
          <w:rFonts w:cs="Times New Roman"/>
          <w:i/>
          <w:iCs/>
          <w:szCs w:val="24"/>
          <w:shd w:val="clear" w:color="auto" w:fill="FFFFFF"/>
          <w:lang w:val="en-GB"/>
        </w:rPr>
        <w:t>91</w:t>
      </w:r>
      <w:r w:rsidRPr="00BA2C67">
        <w:rPr>
          <w:rFonts w:cs="Times New Roman"/>
          <w:szCs w:val="24"/>
          <w:shd w:val="clear" w:color="auto" w:fill="FFFFFF"/>
          <w:lang w:val="en-GB"/>
        </w:rPr>
        <w:t>, 102678.</w:t>
      </w:r>
    </w:p>
    <w:p w14:paraId="3CEC8774" w14:textId="1AD1715D"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 xml:space="preserve">Susanti, D., Putra, A. S., &amp; Aisyah, N. (2022). IMPROVING </w:t>
      </w:r>
      <w:r w:rsidR="00022DA2">
        <w:rPr>
          <w:rFonts w:cs="Times New Roman"/>
          <w:szCs w:val="24"/>
          <w:shd w:val="clear" w:color="auto" w:fill="FFFFFF"/>
          <w:lang w:val="en-GB"/>
        </w:rPr>
        <w:t>STUDENTS SPEAKING</w:t>
      </w:r>
      <w:r w:rsidRPr="00BA2C67">
        <w:rPr>
          <w:rFonts w:cs="Times New Roman"/>
          <w:szCs w:val="24"/>
          <w:shd w:val="clear" w:color="auto" w:fill="FFFFFF"/>
          <w:lang w:val="en-GB"/>
        </w:rPr>
        <w:t xml:space="preserve"> SKILLS MOTIVATION USING YOUTUBE VIDEO AND ROLE PLAY. </w:t>
      </w:r>
      <w:r w:rsidRPr="00BA2C67">
        <w:rPr>
          <w:rFonts w:cs="Times New Roman"/>
          <w:i/>
          <w:iCs/>
          <w:szCs w:val="24"/>
          <w:shd w:val="clear" w:color="auto" w:fill="FFFFFF"/>
          <w:lang w:val="en-GB"/>
        </w:rPr>
        <w:t>JOEL: Journal of Educational and Language Research</w:t>
      </w:r>
      <w:r w:rsidRPr="00BA2C67">
        <w:rPr>
          <w:rFonts w:cs="Times New Roman"/>
          <w:szCs w:val="24"/>
          <w:shd w:val="clear" w:color="auto" w:fill="FFFFFF"/>
          <w:lang w:val="en-GB"/>
        </w:rPr>
        <w:t>, </w:t>
      </w:r>
      <w:r w:rsidRPr="00BA2C67">
        <w:rPr>
          <w:rFonts w:cs="Times New Roman"/>
          <w:i/>
          <w:iCs/>
          <w:szCs w:val="24"/>
          <w:shd w:val="clear" w:color="auto" w:fill="FFFFFF"/>
          <w:lang w:val="en-GB"/>
        </w:rPr>
        <w:t>1</w:t>
      </w:r>
      <w:r w:rsidRPr="00BA2C67">
        <w:rPr>
          <w:rFonts w:cs="Times New Roman"/>
          <w:szCs w:val="24"/>
          <w:shd w:val="clear" w:color="auto" w:fill="FFFFFF"/>
          <w:lang w:val="en-GB"/>
        </w:rPr>
        <w:t>(9), 1303-1310.</w:t>
      </w:r>
    </w:p>
    <w:p w14:paraId="59152F27" w14:textId="77777777" w:rsidR="008E39FE"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t xml:space="preserve">Tao, Y., Steckel, D., </w:t>
      </w:r>
      <w:proofErr w:type="spellStart"/>
      <w:r w:rsidRPr="00BA2C67">
        <w:rPr>
          <w:rFonts w:cs="Times New Roman"/>
          <w:szCs w:val="24"/>
          <w:shd w:val="clear" w:color="auto" w:fill="FFFFFF"/>
          <w:lang w:val="en-GB"/>
        </w:rPr>
        <w:t>Klemeš</w:t>
      </w:r>
      <w:proofErr w:type="spellEnd"/>
      <w:r w:rsidRPr="00BA2C67">
        <w:rPr>
          <w:rFonts w:cs="Times New Roman"/>
          <w:szCs w:val="24"/>
          <w:shd w:val="clear" w:color="auto" w:fill="FFFFFF"/>
          <w:lang w:val="en-GB"/>
        </w:rPr>
        <w:t>, J. J., &amp; You, F. (2021). Trend towards virtual and hybrid conferences may be an effective climate change mitigation strategy. </w:t>
      </w:r>
      <w:r w:rsidRPr="00BA2C67">
        <w:rPr>
          <w:rFonts w:cs="Times New Roman"/>
          <w:i/>
          <w:iCs/>
          <w:szCs w:val="24"/>
          <w:shd w:val="clear" w:color="auto" w:fill="FFFFFF"/>
          <w:lang w:val="en-GB"/>
        </w:rPr>
        <w:t>Nature communications</w:t>
      </w:r>
      <w:r w:rsidRPr="00BA2C67">
        <w:rPr>
          <w:rFonts w:cs="Times New Roman"/>
          <w:szCs w:val="24"/>
          <w:shd w:val="clear" w:color="auto" w:fill="FFFFFF"/>
          <w:lang w:val="en-GB"/>
        </w:rPr>
        <w:t>, </w:t>
      </w:r>
      <w:r w:rsidRPr="00BA2C67">
        <w:rPr>
          <w:rFonts w:cs="Times New Roman"/>
          <w:i/>
          <w:iCs/>
          <w:szCs w:val="24"/>
          <w:shd w:val="clear" w:color="auto" w:fill="FFFFFF"/>
          <w:lang w:val="en-GB"/>
        </w:rPr>
        <w:t>12</w:t>
      </w:r>
      <w:r w:rsidRPr="00BA2C67">
        <w:rPr>
          <w:rFonts w:cs="Times New Roman"/>
          <w:szCs w:val="24"/>
          <w:shd w:val="clear" w:color="auto" w:fill="FFFFFF"/>
          <w:lang w:val="en-GB"/>
        </w:rPr>
        <w:t>(1), 7324.</w:t>
      </w:r>
    </w:p>
    <w:p w14:paraId="7C54D302" w14:textId="3505B262" w:rsidR="005F0C21" w:rsidRPr="00BA2C67" w:rsidRDefault="005F0C21" w:rsidP="00780994">
      <w:pPr>
        <w:ind w:left="720" w:hanging="720"/>
        <w:rPr>
          <w:rFonts w:cs="Times New Roman"/>
          <w:szCs w:val="24"/>
          <w:shd w:val="clear" w:color="auto" w:fill="FFFFFF"/>
          <w:lang w:val="en-GB"/>
        </w:rPr>
      </w:pPr>
      <w:r w:rsidRPr="005F0C21">
        <w:rPr>
          <w:rFonts w:cs="Times New Roman"/>
          <w:szCs w:val="24"/>
          <w:shd w:val="clear" w:color="auto" w:fill="FFFFFF"/>
          <w:lang w:val="en-GB"/>
        </w:rPr>
        <w:t xml:space="preserve">Tomašević, A. (2018). </w:t>
      </w:r>
      <w:r w:rsidRPr="00EA5924">
        <w:rPr>
          <w:rFonts w:cs="Times New Roman"/>
          <w:i/>
          <w:iCs/>
          <w:szCs w:val="24"/>
          <w:shd w:val="clear" w:color="auto" w:fill="FFFFFF"/>
          <w:lang w:val="en-GB"/>
        </w:rPr>
        <w:t>Luxury Hotels. In Quality services and experiences in hospitality and tourism</w:t>
      </w:r>
      <w:r w:rsidRPr="005F0C21">
        <w:rPr>
          <w:rFonts w:cs="Times New Roman"/>
          <w:szCs w:val="24"/>
          <w:shd w:val="clear" w:color="auto" w:fill="FFFFFF"/>
          <w:lang w:val="en-GB"/>
        </w:rPr>
        <w:t> (Vol. 9, pp. 195-211). Emerald Publishing Limited.</w:t>
      </w:r>
    </w:p>
    <w:p w14:paraId="1CBEC5FC" w14:textId="77777777" w:rsidR="008E39FE" w:rsidRPr="00BA2C67" w:rsidRDefault="008E39FE" w:rsidP="00780994">
      <w:pPr>
        <w:ind w:left="720" w:hanging="720"/>
        <w:rPr>
          <w:rFonts w:cs="Times New Roman"/>
          <w:szCs w:val="24"/>
          <w:shd w:val="clear" w:color="auto" w:fill="FFFFFF"/>
          <w:lang w:val="en-GB"/>
        </w:rPr>
      </w:pPr>
      <w:r w:rsidRPr="00BA2C67">
        <w:rPr>
          <w:rFonts w:cs="Times New Roman"/>
          <w:szCs w:val="24"/>
          <w:shd w:val="clear" w:color="auto" w:fill="FFFFFF"/>
          <w:lang w:val="en-GB"/>
        </w:rPr>
        <w:lastRenderedPageBreak/>
        <w:t xml:space="preserve">Yacoub, L., &amp; </w:t>
      </w:r>
      <w:proofErr w:type="spellStart"/>
      <w:r w:rsidRPr="00BA2C67">
        <w:rPr>
          <w:rFonts w:cs="Times New Roman"/>
          <w:szCs w:val="24"/>
          <w:shd w:val="clear" w:color="auto" w:fill="FFFFFF"/>
          <w:lang w:val="en-GB"/>
        </w:rPr>
        <w:t>ElHajjar</w:t>
      </w:r>
      <w:proofErr w:type="spellEnd"/>
      <w:r w:rsidRPr="00BA2C67">
        <w:rPr>
          <w:rFonts w:cs="Times New Roman"/>
          <w:szCs w:val="24"/>
          <w:shd w:val="clear" w:color="auto" w:fill="FFFFFF"/>
          <w:lang w:val="en-GB"/>
        </w:rPr>
        <w:t>, S. (2021). How do hotels in developing countries manage the impact of COVID-19? The case of Lebanese hotels. </w:t>
      </w:r>
      <w:r w:rsidRPr="00BA2C67">
        <w:rPr>
          <w:rFonts w:cs="Times New Roman"/>
          <w:i/>
          <w:iCs/>
          <w:szCs w:val="24"/>
          <w:shd w:val="clear" w:color="auto" w:fill="FFFFFF"/>
          <w:lang w:val="en-GB"/>
        </w:rPr>
        <w:t>International Journal of Contemporary Hospitality Management</w:t>
      </w:r>
      <w:r w:rsidRPr="00BA2C67">
        <w:rPr>
          <w:rFonts w:cs="Times New Roman"/>
          <w:szCs w:val="24"/>
          <w:shd w:val="clear" w:color="auto" w:fill="FFFFFF"/>
          <w:lang w:val="en-GB"/>
        </w:rPr>
        <w:t>, </w:t>
      </w:r>
      <w:r w:rsidRPr="00BA2C67">
        <w:rPr>
          <w:rFonts w:cs="Times New Roman"/>
          <w:i/>
          <w:iCs/>
          <w:szCs w:val="24"/>
          <w:shd w:val="clear" w:color="auto" w:fill="FFFFFF"/>
          <w:lang w:val="en-GB"/>
        </w:rPr>
        <w:t>33</w:t>
      </w:r>
      <w:r w:rsidRPr="00BA2C67">
        <w:rPr>
          <w:rFonts w:cs="Times New Roman"/>
          <w:szCs w:val="24"/>
          <w:shd w:val="clear" w:color="auto" w:fill="FFFFFF"/>
          <w:lang w:val="en-GB"/>
        </w:rPr>
        <w:t>(3), 929-948.</w:t>
      </w:r>
    </w:p>
    <w:p w14:paraId="5DBE0DB7" w14:textId="77777777" w:rsidR="008E39FE" w:rsidRPr="00BA2C67" w:rsidRDefault="008E39FE" w:rsidP="00780994">
      <w:pPr>
        <w:ind w:left="720" w:hanging="720"/>
        <w:rPr>
          <w:rFonts w:cs="Times New Roman"/>
          <w:szCs w:val="24"/>
          <w:shd w:val="clear" w:color="auto" w:fill="FFFFFF"/>
          <w:lang w:val="en-GB"/>
        </w:rPr>
      </w:pPr>
      <w:r w:rsidRPr="00347BF4">
        <w:rPr>
          <w:rFonts w:cs="Times New Roman"/>
          <w:szCs w:val="24"/>
          <w:shd w:val="clear" w:color="auto" w:fill="FFFFFF"/>
          <w:lang w:val="fr-FR"/>
        </w:rPr>
        <w:t xml:space="preserve">Yousaf, Z., </w:t>
      </w:r>
      <w:proofErr w:type="spellStart"/>
      <w:r w:rsidRPr="00347BF4">
        <w:rPr>
          <w:rFonts w:cs="Times New Roman"/>
          <w:szCs w:val="24"/>
          <w:shd w:val="clear" w:color="auto" w:fill="FFFFFF"/>
          <w:lang w:val="fr-FR"/>
        </w:rPr>
        <w:t>Radulescu</w:t>
      </w:r>
      <w:proofErr w:type="spellEnd"/>
      <w:r w:rsidRPr="00347BF4">
        <w:rPr>
          <w:rFonts w:cs="Times New Roman"/>
          <w:szCs w:val="24"/>
          <w:shd w:val="clear" w:color="auto" w:fill="FFFFFF"/>
          <w:lang w:val="fr-FR"/>
        </w:rPr>
        <w:t xml:space="preserve">, M., </w:t>
      </w:r>
      <w:proofErr w:type="spellStart"/>
      <w:r w:rsidRPr="00347BF4">
        <w:rPr>
          <w:rFonts w:cs="Times New Roman"/>
          <w:szCs w:val="24"/>
          <w:shd w:val="clear" w:color="auto" w:fill="FFFFFF"/>
          <w:lang w:val="fr-FR"/>
        </w:rPr>
        <w:t>Sinisi</w:t>
      </w:r>
      <w:proofErr w:type="spellEnd"/>
      <w:r w:rsidRPr="00347BF4">
        <w:rPr>
          <w:rFonts w:cs="Times New Roman"/>
          <w:szCs w:val="24"/>
          <w:shd w:val="clear" w:color="auto" w:fill="FFFFFF"/>
          <w:lang w:val="fr-FR"/>
        </w:rPr>
        <w:t xml:space="preserve">, C. I., </w:t>
      </w:r>
      <w:proofErr w:type="spellStart"/>
      <w:r w:rsidRPr="00347BF4">
        <w:rPr>
          <w:rFonts w:cs="Times New Roman"/>
          <w:szCs w:val="24"/>
          <w:shd w:val="clear" w:color="auto" w:fill="FFFFFF"/>
          <w:lang w:val="fr-FR"/>
        </w:rPr>
        <w:t>Serbanescu</w:t>
      </w:r>
      <w:proofErr w:type="spellEnd"/>
      <w:r w:rsidRPr="00347BF4">
        <w:rPr>
          <w:rFonts w:cs="Times New Roman"/>
          <w:szCs w:val="24"/>
          <w:shd w:val="clear" w:color="auto" w:fill="FFFFFF"/>
          <w:lang w:val="fr-FR"/>
        </w:rPr>
        <w:t xml:space="preserve">, L., &amp; </w:t>
      </w:r>
      <w:proofErr w:type="spellStart"/>
      <w:r w:rsidRPr="00347BF4">
        <w:rPr>
          <w:rFonts w:cs="Times New Roman"/>
          <w:szCs w:val="24"/>
          <w:shd w:val="clear" w:color="auto" w:fill="FFFFFF"/>
          <w:lang w:val="fr-FR"/>
        </w:rPr>
        <w:t>Paunescu</w:t>
      </w:r>
      <w:proofErr w:type="spellEnd"/>
      <w:r w:rsidRPr="00347BF4">
        <w:rPr>
          <w:rFonts w:cs="Times New Roman"/>
          <w:szCs w:val="24"/>
          <w:shd w:val="clear" w:color="auto" w:fill="FFFFFF"/>
          <w:lang w:val="fr-FR"/>
        </w:rPr>
        <w:t xml:space="preserve">, L. M. (2021). </w:t>
      </w:r>
      <w:r w:rsidRPr="00BA2C67">
        <w:rPr>
          <w:rFonts w:cs="Times New Roman"/>
          <w:szCs w:val="24"/>
          <w:shd w:val="clear" w:color="auto" w:fill="FFFFFF"/>
          <w:lang w:val="en-GB"/>
        </w:rPr>
        <w:t>Harmonization of green motives and green business strategies towards sustainable development of hospitality and tourism industry: Green environmental policies. </w:t>
      </w:r>
      <w:r w:rsidRPr="00BA2C67">
        <w:rPr>
          <w:rFonts w:cs="Times New Roman"/>
          <w:i/>
          <w:iCs/>
          <w:szCs w:val="24"/>
          <w:shd w:val="clear" w:color="auto" w:fill="FFFFFF"/>
          <w:lang w:val="en-GB"/>
        </w:rPr>
        <w:t>Sustainability</w:t>
      </w:r>
      <w:r w:rsidRPr="00BA2C67">
        <w:rPr>
          <w:rFonts w:cs="Times New Roman"/>
          <w:szCs w:val="24"/>
          <w:shd w:val="clear" w:color="auto" w:fill="FFFFFF"/>
          <w:lang w:val="en-GB"/>
        </w:rPr>
        <w:t>, </w:t>
      </w:r>
      <w:r w:rsidRPr="00BA2C67">
        <w:rPr>
          <w:rFonts w:cs="Times New Roman"/>
          <w:i/>
          <w:iCs/>
          <w:szCs w:val="24"/>
          <w:shd w:val="clear" w:color="auto" w:fill="FFFFFF"/>
          <w:lang w:val="en-GB"/>
        </w:rPr>
        <w:t>13</w:t>
      </w:r>
      <w:r w:rsidRPr="00BA2C67">
        <w:rPr>
          <w:rFonts w:cs="Times New Roman"/>
          <w:szCs w:val="24"/>
          <w:shd w:val="clear" w:color="auto" w:fill="FFFFFF"/>
          <w:lang w:val="en-GB"/>
        </w:rPr>
        <w:t>(12), 6592.</w:t>
      </w:r>
    </w:p>
    <w:p w14:paraId="5F211605" w14:textId="77777777" w:rsidR="008E39FE" w:rsidRDefault="008E39FE" w:rsidP="00832892">
      <w:pPr>
        <w:ind w:left="720" w:hanging="720"/>
        <w:rPr>
          <w:rFonts w:cs="Times New Roman"/>
          <w:szCs w:val="24"/>
          <w:shd w:val="clear" w:color="auto" w:fill="FFFFFF"/>
          <w:lang w:val="en-GB"/>
        </w:rPr>
      </w:pPr>
      <w:r w:rsidRPr="00BA2C67">
        <w:rPr>
          <w:rFonts w:cs="Times New Roman"/>
          <w:szCs w:val="24"/>
          <w:shd w:val="clear" w:color="auto" w:fill="FFFFFF"/>
          <w:lang w:val="en-GB"/>
        </w:rPr>
        <w:t>Ziakas, V. (2021). Event portfolio management: An emerging transdisciplinary field of theory and praxis. </w:t>
      </w:r>
      <w:r w:rsidRPr="00BA2C67">
        <w:rPr>
          <w:rFonts w:cs="Times New Roman"/>
          <w:i/>
          <w:iCs/>
          <w:szCs w:val="24"/>
          <w:shd w:val="clear" w:color="auto" w:fill="FFFFFF"/>
          <w:lang w:val="en-GB"/>
        </w:rPr>
        <w:t>Tourism Management</w:t>
      </w:r>
      <w:r w:rsidRPr="00BA2C67">
        <w:rPr>
          <w:rFonts w:cs="Times New Roman"/>
          <w:szCs w:val="24"/>
          <w:shd w:val="clear" w:color="auto" w:fill="FFFFFF"/>
          <w:lang w:val="en-GB"/>
        </w:rPr>
        <w:t>, </w:t>
      </w:r>
      <w:r w:rsidRPr="00BA2C67">
        <w:rPr>
          <w:rFonts w:cs="Times New Roman"/>
          <w:i/>
          <w:iCs/>
          <w:szCs w:val="24"/>
          <w:shd w:val="clear" w:color="auto" w:fill="FFFFFF"/>
          <w:lang w:val="en-GB"/>
        </w:rPr>
        <w:t>83</w:t>
      </w:r>
      <w:r w:rsidRPr="00BA2C67">
        <w:rPr>
          <w:rFonts w:cs="Times New Roman"/>
          <w:szCs w:val="24"/>
          <w:shd w:val="clear" w:color="auto" w:fill="FFFFFF"/>
          <w:lang w:val="en-GB"/>
        </w:rPr>
        <w:t>, 104233.</w:t>
      </w:r>
    </w:p>
    <w:p w14:paraId="1356B747" w14:textId="764A8A1E" w:rsidR="008E39FE" w:rsidRPr="00660239" w:rsidRDefault="008E39FE" w:rsidP="00660239">
      <w:pPr>
        <w:ind w:left="720" w:hanging="720"/>
        <w:rPr>
          <w:rFonts w:cs="Times New Roman"/>
          <w:szCs w:val="24"/>
          <w:shd w:val="clear" w:color="auto" w:fill="FFFFFF"/>
          <w:lang w:val="en-GB"/>
        </w:rPr>
      </w:pPr>
      <w:proofErr w:type="spellStart"/>
      <w:r w:rsidRPr="00660239">
        <w:rPr>
          <w:rFonts w:cs="Times New Roman"/>
          <w:szCs w:val="24"/>
          <w:shd w:val="clear" w:color="auto" w:fill="FFFFFF"/>
          <w:lang w:val="en-GB"/>
        </w:rPr>
        <w:t>Zorzenon</w:t>
      </w:r>
      <w:proofErr w:type="spellEnd"/>
      <w:r w:rsidRPr="00660239">
        <w:rPr>
          <w:rFonts w:cs="Times New Roman"/>
          <w:szCs w:val="24"/>
          <w:shd w:val="clear" w:color="auto" w:fill="FFFFFF"/>
          <w:lang w:val="en-GB"/>
        </w:rPr>
        <w:t xml:space="preserve">, R., </w:t>
      </w:r>
      <w:proofErr w:type="spellStart"/>
      <w:r w:rsidRPr="00660239">
        <w:rPr>
          <w:rFonts w:cs="Times New Roman"/>
          <w:szCs w:val="24"/>
          <w:shd w:val="clear" w:color="auto" w:fill="FFFFFF"/>
          <w:lang w:val="en-GB"/>
        </w:rPr>
        <w:t>Lizarelli</w:t>
      </w:r>
      <w:proofErr w:type="spellEnd"/>
      <w:r w:rsidRPr="00660239">
        <w:rPr>
          <w:rFonts w:cs="Times New Roman"/>
          <w:szCs w:val="24"/>
          <w:shd w:val="clear" w:color="auto" w:fill="FFFFFF"/>
          <w:lang w:val="en-GB"/>
        </w:rPr>
        <w:t xml:space="preserve">, F. L., &amp; Daniel, B. D. A. (2022). What is the potential impact of </w:t>
      </w:r>
      <w:r w:rsidR="00022DA2">
        <w:rPr>
          <w:rFonts w:cs="Times New Roman"/>
          <w:szCs w:val="24"/>
          <w:shd w:val="clear" w:color="auto" w:fill="FFFFFF"/>
          <w:lang w:val="en-GB"/>
        </w:rPr>
        <w:t>Industry</w:t>
      </w:r>
      <w:r w:rsidRPr="00660239">
        <w:rPr>
          <w:rFonts w:cs="Times New Roman"/>
          <w:szCs w:val="24"/>
          <w:shd w:val="clear" w:color="auto" w:fill="FFFFFF"/>
          <w:lang w:val="en-GB"/>
        </w:rPr>
        <w:t xml:space="preserve"> 4.0 on health and safety at work?. </w:t>
      </w:r>
      <w:r w:rsidRPr="00EA5924">
        <w:rPr>
          <w:rFonts w:cs="Times New Roman"/>
          <w:i/>
          <w:iCs/>
          <w:szCs w:val="24"/>
          <w:shd w:val="clear" w:color="auto" w:fill="FFFFFF"/>
          <w:lang w:val="en-GB"/>
        </w:rPr>
        <w:t xml:space="preserve">Safety </w:t>
      </w:r>
      <w:r w:rsidR="00A10038" w:rsidRPr="00EA5924">
        <w:rPr>
          <w:rFonts w:cs="Times New Roman"/>
          <w:i/>
          <w:iCs/>
          <w:szCs w:val="24"/>
          <w:shd w:val="clear" w:color="auto" w:fill="FFFFFF"/>
          <w:lang w:val="en-GB"/>
        </w:rPr>
        <w:t>Science</w:t>
      </w:r>
      <w:r w:rsidRPr="00660239">
        <w:rPr>
          <w:rFonts w:cs="Times New Roman"/>
          <w:szCs w:val="24"/>
          <w:shd w:val="clear" w:color="auto" w:fill="FFFFFF"/>
          <w:lang w:val="en-GB"/>
        </w:rPr>
        <w:t>, 153, 105802.</w:t>
      </w:r>
    </w:p>
    <w:sectPr w:rsidR="008E39FE" w:rsidRPr="00660239">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43FBA" w14:textId="77777777" w:rsidR="006F7AA3" w:rsidRDefault="006F7AA3" w:rsidP="00531334">
      <w:pPr>
        <w:spacing w:line="240" w:lineRule="auto"/>
      </w:pPr>
      <w:r>
        <w:separator/>
      </w:r>
    </w:p>
  </w:endnote>
  <w:endnote w:type="continuationSeparator" w:id="0">
    <w:p w14:paraId="12EB8DBC" w14:textId="77777777" w:rsidR="006F7AA3" w:rsidRDefault="006F7AA3" w:rsidP="005313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50CC2" w14:textId="77777777" w:rsidR="006F7AA3" w:rsidRDefault="006F7AA3" w:rsidP="00531334">
      <w:pPr>
        <w:spacing w:line="240" w:lineRule="auto"/>
      </w:pPr>
      <w:r>
        <w:separator/>
      </w:r>
    </w:p>
  </w:footnote>
  <w:footnote w:type="continuationSeparator" w:id="0">
    <w:p w14:paraId="40640E80" w14:textId="77777777" w:rsidR="006F7AA3" w:rsidRDefault="006F7AA3" w:rsidP="005313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693046"/>
      <w:docPartObj>
        <w:docPartGallery w:val="Page Numbers (Top of Page)"/>
        <w:docPartUnique/>
      </w:docPartObj>
    </w:sdtPr>
    <w:sdtEndPr>
      <w:rPr>
        <w:noProof/>
      </w:rPr>
    </w:sdtEndPr>
    <w:sdtContent>
      <w:p w14:paraId="4220A95B" w14:textId="05BF05B9" w:rsidR="000B31D3" w:rsidRDefault="000B31D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7691823" w14:textId="77777777" w:rsidR="000B31D3" w:rsidRDefault="000B31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06D6B"/>
    <w:multiLevelType w:val="hybridMultilevel"/>
    <w:tmpl w:val="FC90B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1430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yNTOyNDS2MDM1szBU0lEKTi0uzszPAykwqgUAJahNZywAAAA="/>
  </w:docVars>
  <w:rsids>
    <w:rsidRoot w:val="001D4930"/>
    <w:rsid w:val="000137A8"/>
    <w:rsid w:val="00022DA2"/>
    <w:rsid w:val="00042591"/>
    <w:rsid w:val="00053E63"/>
    <w:rsid w:val="00055491"/>
    <w:rsid w:val="00063914"/>
    <w:rsid w:val="000B31D3"/>
    <w:rsid w:val="000B7049"/>
    <w:rsid w:val="000D02BD"/>
    <w:rsid w:val="000E5D83"/>
    <w:rsid w:val="001130D1"/>
    <w:rsid w:val="00127F96"/>
    <w:rsid w:val="001C5B7D"/>
    <w:rsid w:val="001D28AF"/>
    <w:rsid w:val="001D40A3"/>
    <w:rsid w:val="001D4930"/>
    <w:rsid w:val="001F2593"/>
    <w:rsid w:val="00216485"/>
    <w:rsid w:val="00231B28"/>
    <w:rsid w:val="00241FB5"/>
    <w:rsid w:val="0026322E"/>
    <w:rsid w:val="00272E28"/>
    <w:rsid w:val="00277417"/>
    <w:rsid w:val="00292CB0"/>
    <w:rsid w:val="0029678E"/>
    <w:rsid w:val="002A5C1F"/>
    <w:rsid w:val="002A6355"/>
    <w:rsid w:val="002C073C"/>
    <w:rsid w:val="002C28F7"/>
    <w:rsid w:val="00300202"/>
    <w:rsid w:val="003126A4"/>
    <w:rsid w:val="003328A9"/>
    <w:rsid w:val="00332EA7"/>
    <w:rsid w:val="00344EF6"/>
    <w:rsid w:val="00347BF4"/>
    <w:rsid w:val="00363F2D"/>
    <w:rsid w:val="0037202C"/>
    <w:rsid w:val="00382B0E"/>
    <w:rsid w:val="003A1009"/>
    <w:rsid w:val="003B6BEF"/>
    <w:rsid w:val="003D77DA"/>
    <w:rsid w:val="003F38E4"/>
    <w:rsid w:val="0040084A"/>
    <w:rsid w:val="00420A33"/>
    <w:rsid w:val="00424B64"/>
    <w:rsid w:val="00427450"/>
    <w:rsid w:val="00434CBD"/>
    <w:rsid w:val="00446EF6"/>
    <w:rsid w:val="004512CD"/>
    <w:rsid w:val="00460A52"/>
    <w:rsid w:val="004624FB"/>
    <w:rsid w:val="004644FC"/>
    <w:rsid w:val="00476DA9"/>
    <w:rsid w:val="00480C38"/>
    <w:rsid w:val="00486CBF"/>
    <w:rsid w:val="0049122F"/>
    <w:rsid w:val="004A6F03"/>
    <w:rsid w:val="004D7606"/>
    <w:rsid w:val="004E6964"/>
    <w:rsid w:val="00513E42"/>
    <w:rsid w:val="00531334"/>
    <w:rsid w:val="005778BF"/>
    <w:rsid w:val="005A083A"/>
    <w:rsid w:val="005C2745"/>
    <w:rsid w:val="005D7239"/>
    <w:rsid w:val="005F0C21"/>
    <w:rsid w:val="006002AC"/>
    <w:rsid w:val="00616564"/>
    <w:rsid w:val="00637AD1"/>
    <w:rsid w:val="00650BF6"/>
    <w:rsid w:val="00660239"/>
    <w:rsid w:val="00670184"/>
    <w:rsid w:val="0068015F"/>
    <w:rsid w:val="00683B33"/>
    <w:rsid w:val="00685CBC"/>
    <w:rsid w:val="006D0A22"/>
    <w:rsid w:val="006D3369"/>
    <w:rsid w:val="006F7AA3"/>
    <w:rsid w:val="007051C3"/>
    <w:rsid w:val="00752753"/>
    <w:rsid w:val="0075497F"/>
    <w:rsid w:val="00770545"/>
    <w:rsid w:val="00771390"/>
    <w:rsid w:val="00780994"/>
    <w:rsid w:val="0078293F"/>
    <w:rsid w:val="007C7777"/>
    <w:rsid w:val="0080483B"/>
    <w:rsid w:val="0082204F"/>
    <w:rsid w:val="00832892"/>
    <w:rsid w:val="00876F2A"/>
    <w:rsid w:val="0088659E"/>
    <w:rsid w:val="008A2D70"/>
    <w:rsid w:val="008C0E7E"/>
    <w:rsid w:val="008D1465"/>
    <w:rsid w:val="008E39FE"/>
    <w:rsid w:val="008F01FA"/>
    <w:rsid w:val="008F77DF"/>
    <w:rsid w:val="0090311D"/>
    <w:rsid w:val="00916D6A"/>
    <w:rsid w:val="0093473A"/>
    <w:rsid w:val="009451DC"/>
    <w:rsid w:val="00957F93"/>
    <w:rsid w:val="00976E24"/>
    <w:rsid w:val="009C6B8B"/>
    <w:rsid w:val="009F7DE6"/>
    <w:rsid w:val="00A0399A"/>
    <w:rsid w:val="00A10038"/>
    <w:rsid w:val="00A37AD5"/>
    <w:rsid w:val="00A4756F"/>
    <w:rsid w:val="00A55F83"/>
    <w:rsid w:val="00A60653"/>
    <w:rsid w:val="00AB1481"/>
    <w:rsid w:val="00AB2DC9"/>
    <w:rsid w:val="00AB52A6"/>
    <w:rsid w:val="00AC1797"/>
    <w:rsid w:val="00AC3BCC"/>
    <w:rsid w:val="00AD3A01"/>
    <w:rsid w:val="00AF4A24"/>
    <w:rsid w:val="00AF71C9"/>
    <w:rsid w:val="00B36EA3"/>
    <w:rsid w:val="00B57AD1"/>
    <w:rsid w:val="00B6354D"/>
    <w:rsid w:val="00B648B6"/>
    <w:rsid w:val="00B80224"/>
    <w:rsid w:val="00B9483A"/>
    <w:rsid w:val="00BA2C67"/>
    <w:rsid w:val="00BA79EC"/>
    <w:rsid w:val="00BD3B83"/>
    <w:rsid w:val="00BD55A3"/>
    <w:rsid w:val="00BF3346"/>
    <w:rsid w:val="00C1366A"/>
    <w:rsid w:val="00C27106"/>
    <w:rsid w:val="00C401CA"/>
    <w:rsid w:val="00C445DE"/>
    <w:rsid w:val="00C50378"/>
    <w:rsid w:val="00C62131"/>
    <w:rsid w:val="00C87705"/>
    <w:rsid w:val="00CB753C"/>
    <w:rsid w:val="00CC1A3D"/>
    <w:rsid w:val="00CC7DB4"/>
    <w:rsid w:val="00CD01A5"/>
    <w:rsid w:val="00CD2808"/>
    <w:rsid w:val="00CD3BA4"/>
    <w:rsid w:val="00D458F5"/>
    <w:rsid w:val="00D46507"/>
    <w:rsid w:val="00D63068"/>
    <w:rsid w:val="00D6531B"/>
    <w:rsid w:val="00D653B5"/>
    <w:rsid w:val="00D73C62"/>
    <w:rsid w:val="00DB77B3"/>
    <w:rsid w:val="00DC1B49"/>
    <w:rsid w:val="00DC35EB"/>
    <w:rsid w:val="00DD44F5"/>
    <w:rsid w:val="00DE2965"/>
    <w:rsid w:val="00E15DA8"/>
    <w:rsid w:val="00E33899"/>
    <w:rsid w:val="00E40E5C"/>
    <w:rsid w:val="00E470BA"/>
    <w:rsid w:val="00E52EB0"/>
    <w:rsid w:val="00E73D9D"/>
    <w:rsid w:val="00E95DAE"/>
    <w:rsid w:val="00E9707D"/>
    <w:rsid w:val="00EA024B"/>
    <w:rsid w:val="00EA5924"/>
    <w:rsid w:val="00ED463B"/>
    <w:rsid w:val="00ED7DA7"/>
    <w:rsid w:val="00EE0BA6"/>
    <w:rsid w:val="00EE0D44"/>
    <w:rsid w:val="00EE29EE"/>
    <w:rsid w:val="00EF04AB"/>
    <w:rsid w:val="00F04224"/>
    <w:rsid w:val="00F05768"/>
    <w:rsid w:val="00F21F2E"/>
    <w:rsid w:val="00F27A45"/>
    <w:rsid w:val="00F33611"/>
    <w:rsid w:val="00F54253"/>
    <w:rsid w:val="00F562A7"/>
    <w:rsid w:val="00F5779D"/>
    <w:rsid w:val="00F60883"/>
    <w:rsid w:val="00F651CE"/>
    <w:rsid w:val="00F8377F"/>
    <w:rsid w:val="00F84357"/>
    <w:rsid w:val="00FA2E2C"/>
    <w:rsid w:val="00FC20E0"/>
    <w:rsid w:val="00FF74A7"/>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C60C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BEF"/>
    <w:pPr>
      <w:spacing w:after="0" w:line="36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3B6BEF"/>
    <w:pPr>
      <w:keepNext/>
      <w:keepLines/>
      <w:ind w:firstLine="0"/>
      <w:outlineLvl w:val="0"/>
    </w:pPr>
    <w:rPr>
      <w:rFonts w:eastAsiaTheme="majorEastAsia" w:cstheme="majorBidi"/>
      <w:b/>
      <w:i/>
      <w:sz w:val="28"/>
      <w:szCs w:val="32"/>
    </w:rPr>
  </w:style>
  <w:style w:type="paragraph" w:styleId="Heading2">
    <w:name w:val="heading 2"/>
    <w:basedOn w:val="Normal"/>
    <w:next w:val="Normal"/>
    <w:link w:val="Heading2Char"/>
    <w:autoRedefine/>
    <w:uiPriority w:val="9"/>
    <w:unhideWhenUsed/>
    <w:qFormat/>
    <w:rsid w:val="005F0C21"/>
    <w:pPr>
      <w:keepNext/>
      <w:keepLines/>
      <w:ind w:firstLine="0"/>
      <w:outlineLvl w:val="1"/>
    </w:pPr>
    <w:rPr>
      <w:rFonts w:eastAsiaTheme="majorEastAsia" w:cs="Times New Roman"/>
      <w:b/>
      <w:bCs/>
      <w:iCs/>
      <w:szCs w:val="24"/>
      <w:lang w:val="en-GB"/>
    </w:rPr>
  </w:style>
  <w:style w:type="paragraph" w:styleId="Heading3">
    <w:name w:val="heading 3"/>
    <w:basedOn w:val="Normal"/>
    <w:next w:val="Normal"/>
    <w:link w:val="Heading3Char"/>
    <w:autoRedefine/>
    <w:uiPriority w:val="9"/>
    <w:semiHidden/>
    <w:unhideWhenUsed/>
    <w:qFormat/>
    <w:rsid w:val="003B6BEF"/>
    <w:pPr>
      <w:keepNext/>
      <w:keepLines/>
      <w:ind w:firstLine="0"/>
      <w:jc w:val="center"/>
      <w:outlineLvl w:val="2"/>
    </w:pPr>
    <w:rPr>
      <w:rFonts w:eastAsiaTheme="majorEastAsia" w:cstheme="majorBid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BEF"/>
    <w:rPr>
      <w:rFonts w:ascii="Times New Roman" w:eastAsiaTheme="majorEastAsia" w:hAnsi="Times New Roman" w:cstheme="majorBidi"/>
      <w:b/>
      <w:i/>
      <w:color w:val="000000" w:themeColor="text1"/>
      <w:sz w:val="28"/>
      <w:szCs w:val="32"/>
    </w:rPr>
  </w:style>
  <w:style w:type="character" w:customStyle="1" w:styleId="Heading2Char">
    <w:name w:val="Heading 2 Char"/>
    <w:basedOn w:val="DefaultParagraphFont"/>
    <w:link w:val="Heading2"/>
    <w:uiPriority w:val="9"/>
    <w:rsid w:val="005F0C21"/>
    <w:rPr>
      <w:rFonts w:ascii="Times New Roman" w:eastAsiaTheme="majorEastAsia" w:hAnsi="Times New Roman" w:cs="Times New Roman"/>
      <w:b/>
      <w:bCs/>
      <w:iCs/>
      <w:color w:val="000000" w:themeColor="text1"/>
      <w:sz w:val="24"/>
      <w:szCs w:val="24"/>
      <w:lang w:val="en-GB"/>
    </w:rPr>
  </w:style>
  <w:style w:type="character" w:customStyle="1" w:styleId="Heading3Char">
    <w:name w:val="Heading 3 Char"/>
    <w:basedOn w:val="DefaultParagraphFont"/>
    <w:link w:val="Heading3"/>
    <w:uiPriority w:val="9"/>
    <w:semiHidden/>
    <w:rsid w:val="003B6BEF"/>
    <w:rPr>
      <w:rFonts w:ascii="Times New Roman" w:eastAsiaTheme="majorEastAsia" w:hAnsi="Times New Roman" w:cstheme="majorBidi"/>
      <w:color w:val="000000" w:themeColor="text1"/>
      <w:sz w:val="24"/>
      <w:szCs w:val="24"/>
    </w:rPr>
  </w:style>
  <w:style w:type="paragraph" w:styleId="ListParagraph">
    <w:name w:val="List Paragraph"/>
    <w:basedOn w:val="Normal"/>
    <w:uiPriority w:val="34"/>
    <w:qFormat/>
    <w:rsid w:val="00D46507"/>
    <w:pPr>
      <w:ind w:left="720"/>
      <w:contextualSpacing/>
    </w:pPr>
  </w:style>
  <w:style w:type="paragraph" w:styleId="TOCHeading">
    <w:name w:val="TOC Heading"/>
    <w:basedOn w:val="Heading1"/>
    <w:next w:val="Normal"/>
    <w:uiPriority w:val="39"/>
    <w:unhideWhenUsed/>
    <w:qFormat/>
    <w:rsid w:val="00CC7DB4"/>
    <w:pPr>
      <w:spacing w:before="240" w:line="259" w:lineRule="auto"/>
      <w:jc w:val="left"/>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CC7DB4"/>
    <w:pPr>
      <w:spacing w:after="100"/>
    </w:pPr>
  </w:style>
  <w:style w:type="paragraph" w:styleId="TOC2">
    <w:name w:val="toc 2"/>
    <w:basedOn w:val="Normal"/>
    <w:next w:val="Normal"/>
    <w:autoRedefine/>
    <w:uiPriority w:val="39"/>
    <w:unhideWhenUsed/>
    <w:rsid w:val="00CC7DB4"/>
    <w:pPr>
      <w:spacing w:after="100"/>
      <w:ind w:left="240"/>
    </w:pPr>
  </w:style>
  <w:style w:type="character" w:styleId="Hyperlink">
    <w:name w:val="Hyperlink"/>
    <w:basedOn w:val="DefaultParagraphFont"/>
    <w:uiPriority w:val="99"/>
    <w:unhideWhenUsed/>
    <w:rsid w:val="00CC7DB4"/>
    <w:rPr>
      <w:color w:val="0563C1" w:themeColor="hyperlink"/>
      <w:u w:val="single"/>
    </w:rPr>
  </w:style>
  <w:style w:type="table" w:styleId="TableGrid">
    <w:name w:val="Table Grid"/>
    <w:basedOn w:val="TableNormal"/>
    <w:uiPriority w:val="39"/>
    <w:rsid w:val="00BF3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1334"/>
    <w:pPr>
      <w:tabs>
        <w:tab w:val="center" w:pos="4680"/>
        <w:tab w:val="right" w:pos="9360"/>
      </w:tabs>
      <w:spacing w:line="240" w:lineRule="auto"/>
    </w:pPr>
  </w:style>
  <w:style w:type="character" w:customStyle="1" w:styleId="HeaderChar">
    <w:name w:val="Header Char"/>
    <w:basedOn w:val="DefaultParagraphFont"/>
    <w:link w:val="Header"/>
    <w:uiPriority w:val="99"/>
    <w:rsid w:val="00531334"/>
    <w:rPr>
      <w:rFonts w:ascii="Times New Roman" w:hAnsi="Times New Roman"/>
      <w:color w:val="000000" w:themeColor="text1"/>
      <w:sz w:val="24"/>
    </w:rPr>
  </w:style>
  <w:style w:type="paragraph" w:styleId="Footer">
    <w:name w:val="footer"/>
    <w:basedOn w:val="Normal"/>
    <w:link w:val="FooterChar"/>
    <w:uiPriority w:val="99"/>
    <w:unhideWhenUsed/>
    <w:rsid w:val="00531334"/>
    <w:pPr>
      <w:tabs>
        <w:tab w:val="center" w:pos="4680"/>
        <w:tab w:val="right" w:pos="9360"/>
      </w:tabs>
      <w:spacing w:line="240" w:lineRule="auto"/>
    </w:pPr>
  </w:style>
  <w:style w:type="character" w:customStyle="1" w:styleId="FooterChar">
    <w:name w:val="Footer Char"/>
    <w:basedOn w:val="DefaultParagraphFont"/>
    <w:link w:val="Footer"/>
    <w:uiPriority w:val="99"/>
    <w:rsid w:val="00531334"/>
    <w:rPr>
      <w:rFonts w:ascii="Times New Roman" w:hAnsi="Times New Roman"/>
      <w:color w:val="000000" w:themeColor="text1"/>
      <w:sz w:val="24"/>
    </w:rPr>
  </w:style>
  <w:style w:type="paragraph" w:styleId="NormalWeb">
    <w:name w:val="Normal (Web)"/>
    <w:basedOn w:val="Normal"/>
    <w:uiPriority w:val="99"/>
    <w:semiHidden/>
    <w:unhideWhenUsed/>
    <w:rsid w:val="00F21F2E"/>
    <w:pPr>
      <w:spacing w:before="100" w:beforeAutospacing="1" w:after="100" w:afterAutospacing="1" w:line="240" w:lineRule="auto"/>
      <w:ind w:firstLine="0"/>
      <w:jc w:val="left"/>
    </w:pPr>
    <w:rPr>
      <w:rFonts w:eastAsia="Times New Roman" w:cs="Times New Roman"/>
      <w:color w:val="auto"/>
      <w:szCs w:val="24"/>
      <w:lang w:val="en-GB" w:eastAsia="zh-CN" w:bidi="bn-BD"/>
    </w:rPr>
  </w:style>
  <w:style w:type="character" w:styleId="UnresolvedMention">
    <w:name w:val="Unresolved Mention"/>
    <w:basedOn w:val="DefaultParagraphFont"/>
    <w:uiPriority w:val="99"/>
    <w:semiHidden/>
    <w:unhideWhenUsed/>
    <w:rsid w:val="00876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032">
      <w:bodyDiv w:val="1"/>
      <w:marLeft w:val="0"/>
      <w:marRight w:val="0"/>
      <w:marTop w:val="0"/>
      <w:marBottom w:val="0"/>
      <w:divBdr>
        <w:top w:val="none" w:sz="0" w:space="0" w:color="auto"/>
        <w:left w:val="none" w:sz="0" w:space="0" w:color="auto"/>
        <w:bottom w:val="none" w:sz="0" w:space="0" w:color="auto"/>
        <w:right w:val="none" w:sz="0" w:space="0" w:color="auto"/>
      </w:divBdr>
    </w:div>
    <w:div w:id="227689545">
      <w:bodyDiv w:val="1"/>
      <w:marLeft w:val="0"/>
      <w:marRight w:val="0"/>
      <w:marTop w:val="0"/>
      <w:marBottom w:val="0"/>
      <w:divBdr>
        <w:top w:val="none" w:sz="0" w:space="0" w:color="auto"/>
        <w:left w:val="none" w:sz="0" w:space="0" w:color="auto"/>
        <w:bottom w:val="none" w:sz="0" w:space="0" w:color="auto"/>
        <w:right w:val="none" w:sz="0" w:space="0" w:color="auto"/>
      </w:divBdr>
    </w:div>
    <w:div w:id="235940214">
      <w:bodyDiv w:val="1"/>
      <w:marLeft w:val="0"/>
      <w:marRight w:val="0"/>
      <w:marTop w:val="0"/>
      <w:marBottom w:val="0"/>
      <w:divBdr>
        <w:top w:val="none" w:sz="0" w:space="0" w:color="auto"/>
        <w:left w:val="none" w:sz="0" w:space="0" w:color="auto"/>
        <w:bottom w:val="none" w:sz="0" w:space="0" w:color="auto"/>
        <w:right w:val="none" w:sz="0" w:space="0" w:color="auto"/>
      </w:divBdr>
    </w:div>
    <w:div w:id="312956509">
      <w:bodyDiv w:val="1"/>
      <w:marLeft w:val="0"/>
      <w:marRight w:val="0"/>
      <w:marTop w:val="0"/>
      <w:marBottom w:val="0"/>
      <w:divBdr>
        <w:top w:val="none" w:sz="0" w:space="0" w:color="auto"/>
        <w:left w:val="none" w:sz="0" w:space="0" w:color="auto"/>
        <w:bottom w:val="none" w:sz="0" w:space="0" w:color="auto"/>
        <w:right w:val="none" w:sz="0" w:space="0" w:color="auto"/>
      </w:divBdr>
    </w:div>
    <w:div w:id="337999517">
      <w:bodyDiv w:val="1"/>
      <w:marLeft w:val="0"/>
      <w:marRight w:val="0"/>
      <w:marTop w:val="0"/>
      <w:marBottom w:val="0"/>
      <w:divBdr>
        <w:top w:val="none" w:sz="0" w:space="0" w:color="auto"/>
        <w:left w:val="none" w:sz="0" w:space="0" w:color="auto"/>
        <w:bottom w:val="none" w:sz="0" w:space="0" w:color="auto"/>
        <w:right w:val="none" w:sz="0" w:space="0" w:color="auto"/>
      </w:divBdr>
    </w:div>
    <w:div w:id="607084815">
      <w:bodyDiv w:val="1"/>
      <w:marLeft w:val="0"/>
      <w:marRight w:val="0"/>
      <w:marTop w:val="0"/>
      <w:marBottom w:val="0"/>
      <w:divBdr>
        <w:top w:val="none" w:sz="0" w:space="0" w:color="auto"/>
        <w:left w:val="none" w:sz="0" w:space="0" w:color="auto"/>
        <w:bottom w:val="none" w:sz="0" w:space="0" w:color="auto"/>
        <w:right w:val="none" w:sz="0" w:space="0" w:color="auto"/>
      </w:divBdr>
    </w:div>
    <w:div w:id="961955416">
      <w:bodyDiv w:val="1"/>
      <w:marLeft w:val="0"/>
      <w:marRight w:val="0"/>
      <w:marTop w:val="0"/>
      <w:marBottom w:val="0"/>
      <w:divBdr>
        <w:top w:val="none" w:sz="0" w:space="0" w:color="auto"/>
        <w:left w:val="none" w:sz="0" w:space="0" w:color="auto"/>
        <w:bottom w:val="none" w:sz="0" w:space="0" w:color="auto"/>
        <w:right w:val="none" w:sz="0" w:space="0" w:color="auto"/>
      </w:divBdr>
    </w:div>
    <w:div w:id="1094205724">
      <w:bodyDiv w:val="1"/>
      <w:marLeft w:val="0"/>
      <w:marRight w:val="0"/>
      <w:marTop w:val="0"/>
      <w:marBottom w:val="0"/>
      <w:divBdr>
        <w:top w:val="none" w:sz="0" w:space="0" w:color="auto"/>
        <w:left w:val="none" w:sz="0" w:space="0" w:color="auto"/>
        <w:bottom w:val="none" w:sz="0" w:space="0" w:color="auto"/>
        <w:right w:val="none" w:sz="0" w:space="0" w:color="auto"/>
      </w:divBdr>
    </w:div>
    <w:div w:id="1314523105">
      <w:bodyDiv w:val="1"/>
      <w:marLeft w:val="0"/>
      <w:marRight w:val="0"/>
      <w:marTop w:val="0"/>
      <w:marBottom w:val="0"/>
      <w:divBdr>
        <w:top w:val="none" w:sz="0" w:space="0" w:color="auto"/>
        <w:left w:val="none" w:sz="0" w:space="0" w:color="auto"/>
        <w:bottom w:val="none" w:sz="0" w:space="0" w:color="auto"/>
        <w:right w:val="none" w:sz="0" w:space="0" w:color="auto"/>
      </w:divBdr>
    </w:div>
    <w:div w:id="1524321258">
      <w:bodyDiv w:val="1"/>
      <w:marLeft w:val="0"/>
      <w:marRight w:val="0"/>
      <w:marTop w:val="0"/>
      <w:marBottom w:val="0"/>
      <w:divBdr>
        <w:top w:val="none" w:sz="0" w:space="0" w:color="auto"/>
        <w:left w:val="none" w:sz="0" w:space="0" w:color="auto"/>
        <w:bottom w:val="none" w:sz="0" w:space="0" w:color="auto"/>
        <w:right w:val="none" w:sz="0" w:space="0" w:color="auto"/>
      </w:divBdr>
    </w:div>
    <w:div w:id="1617133159">
      <w:bodyDiv w:val="1"/>
      <w:marLeft w:val="0"/>
      <w:marRight w:val="0"/>
      <w:marTop w:val="0"/>
      <w:marBottom w:val="0"/>
      <w:divBdr>
        <w:top w:val="none" w:sz="0" w:space="0" w:color="auto"/>
        <w:left w:val="none" w:sz="0" w:space="0" w:color="auto"/>
        <w:bottom w:val="none" w:sz="0" w:space="0" w:color="auto"/>
        <w:right w:val="none" w:sz="0" w:space="0" w:color="auto"/>
      </w:divBdr>
    </w:div>
    <w:div w:id="1970814308">
      <w:bodyDiv w:val="1"/>
      <w:marLeft w:val="0"/>
      <w:marRight w:val="0"/>
      <w:marTop w:val="0"/>
      <w:marBottom w:val="0"/>
      <w:divBdr>
        <w:top w:val="none" w:sz="0" w:space="0" w:color="auto"/>
        <w:left w:val="none" w:sz="0" w:space="0" w:color="auto"/>
        <w:bottom w:val="none" w:sz="0" w:space="0" w:color="auto"/>
        <w:right w:val="none" w:sz="0" w:space="0" w:color="auto"/>
      </w:divBdr>
    </w:div>
    <w:div w:id="2063213328">
      <w:bodyDiv w:val="1"/>
      <w:marLeft w:val="0"/>
      <w:marRight w:val="0"/>
      <w:marTop w:val="0"/>
      <w:marBottom w:val="0"/>
      <w:divBdr>
        <w:top w:val="none" w:sz="0" w:space="0" w:color="auto"/>
        <w:left w:val="none" w:sz="0" w:space="0" w:color="auto"/>
        <w:bottom w:val="none" w:sz="0" w:space="0" w:color="auto"/>
        <w:right w:val="none" w:sz="0" w:space="0" w:color="auto"/>
      </w:divBdr>
    </w:div>
    <w:div w:id="211651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papers.ssrn.com/sol3/papers.cfm?abstract_id=3981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8AFDC-92C6-45EE-8E3F-F70F9DE33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3390</Words>
  <Characters>20343</Characters>
  <Application>Microsoft Office Word</Application>
  <DocSecurity>0</DocSecurity>
  <Lines>354</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2024-03-01T16:42:00Z</dcterms:created>
  <dcterms:modified xsi:type="dcterms:W3CDTF">2024-03-01T16:42:00Z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96d69a3525943ecdee92d60803a450ad69d1a74556c4a12e91580c80f09cd9ea</vt:lpwstr>
  </property>
</Properties>
</file>