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sz w:val="24"/>
        </w:rPr>
        <w:id w:val="413753419"/>
        <w:docPartObj>
          <w:docPartGallery w:val="Cover Pages"/>
          <w:docPartUnique/>
        </w:docPartObj>
      </w:sdtPr>
      <w:sdtEndPr/>
      <w:sdtContent>
        <w:p w:rsidR="00D32159" w:rsidRDefault="00D32159">
          <w:pPr>
            <w:rPr>
              <w:rFonts w:ascii="Arial" w:hAnsi="Arial" w:cs="Arial"/>
              <w:sz w:val="24"/>
            </w:rPr>
          </w:pPr>
          <w:r w:rsidRPr="00D32159">
            <w:rPr>
              <w:rFonts w:ascii="Arial" w:hAnsi="Arial" w:cs="Arial"/>
              <w:noProof/>
              <w:sz w:val="24"/>
              <w:lang w:val="en-GB"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247"/>
                                  <w:gridCol w:w="1243"/>
                                </w:tblGrid>
                                <w:tr w:rsidR="00D32159" w:rsidTr="00D32159">
                                  <w:trPr>
                                    <w:jc w:val="center"/>
                                  </w:trPr>
                                  <w:tc>
                                    <w:tcPr>
                                      <w:tcW w:w="4459" w:type="pct"/>
                                      <w:vAlign w:val="center"/>
                                    </w:tcPr>
                                    <w:p w:rsidR="00D32159" w:rsidRDefault="00D32159">
                                      <w:pPr>
                                        <w:jc w:val="right"/>
                                      </w:pPr>
                                      <w:r>
                                        <w:rPr>
                                          <w:noProof/>
                                          <w:lang w:val="en-GB" w:eastAsia="en-GB"/>
                                        </w:rPr>
                                        <w:drawing>
                                          <wp:inline distT="0" distB="0" distL="0" distR="0">
                                            <wp:extent cx="4572000" cy="3048000"/>
                                            <wp:effectExtent l="0" t="0" r="0" b="0"/>
                                            <wp:docPr id="7" name="Picture 7" descr="Image result for workplace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place bully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048000"/>
                                                    </a:xfrm>
                                                    <a:prstGeom prst="rect">
                                                      <a:avLst/>
                                                    </a:prstGeom>
                                                    <a:noFill/>
                                                    <a:ln>
                                                      <a:noFill/>
                                                    </a:ln>
                                                  </pic:spPr>
                                                </pic:pic>
                                              </a:graphicData>
                                            </a:graphic>
                                          </wp:inline>
                                        </w:drawing>
                                      </w:r>
                                    </w:p>
                                    <w:sdt>
                                      <w:sdtPr>
                                        <w:rPr>
                                          <w:b/>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D32159" w:rsidRPr="003B08D5" w:rsidRDefault="00D32159">
                                          <w:pPr>
                                            <w:pStyle w:val="NoSpacing"/>
                                            <w:spacing w:line="312" w:lineRule="auto"/>
                                            <w:jc w:val="right"/>
                                            <w:rPr>
                                              <w:b/>
                                              <w:caps/>
                                              <w:color w:val="191919" w:themeColor="text1" w:themeTint="E6"/>
                                              <w:sz w:val="72"/>
                                              <w:szCs w:val="72"/>
                                            </w:rPr>
                                          </w:pPr>
                                          <w:r w:rsidRPr="003B08D5">
                                            <w:rPr>
                                              <w:b/>
                                              <w:caps/>
                                              <w:color w:val="191919" w:themeColor="text1" w:themeTint="E6"/>
                                              <w:sz w:val="72"/>
                                              <w:szCs w:val="72"/>
                                            </w:rPr>
                                            <w:t>Communication skills</w:t>
                                          </w:r>
                                        </w:p>
                                      </w:sdtContent>
                                    </w:sdt>
                                    <w:sdt>
                                      <w:sdtPr>
                                        <w:rPr>
                                          <w:b/>
                                          <w:color w:val="000000" w:themeColor="text1"/>
                                          <w:sz w:val="72"/>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D32159" w:rsidRDefault="00D32159" w:rsidP="00D32159">
                                          <w:pPr>
                                            <w:jc w:val="right"/>
                                            <w:rPr>
                                              <w:sz w:val="24"/>
                                              <w:szCs w:val="24"/>
                                            </w:rPr>
                                          </w:pPr>
                                          <w:r w:rsidRPr="00D32159">
                                            <w:rPr>
                                              <w:b/>
                                              <w:color w:val="000000" w:themeColor="text1"/>
                                              <w:sz w:val="72"/>
                                              <w:szCs w:val="24"/>
                                            </w:rPr>
                                            <w:t>Workplace bullying</w:t>
                                          </w:r>
                                        </w:p>
                                      </w:sdtContent>
                                    </w:sdt>
                                  </w:tc>
                                  <w:tc>
                                    <w:tcPr>
                                      <w:tcW w:w="541" w:type="pct"/>
                                      <w:vAlign w:val="center"/>
                                    </w:tcPr>
                                    <w:p w:rsidR="00D32159" w:rsidRDefault="00D32159">
                                      <w:pPr>
                                        <w:pStyle w:val="NoSpacing"/>
                                      </w:pPr>
                                    </w:p>
                                  </w:tc>
                                </w:tr>
                              </w:tbl>
                              <w:p w:rsidR="00D32159" w:rsidRDefault="00D3215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623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247"/>
                            <w:gridCol w:w="1243"/>
                          </w:tblGrid>
                          <w:tr w:rsidR="00D32159" w:rsidTr="00D32159">
                            <w:trPr>
                              <w:jc w:val="center"/>
                            </w:trPr>
                            <w:tc>
                              <w:tcPr>
                                <w:tcW w:w="4459" w:type="pct"/>
                                <w:vAlign w:val="center"/>
                              </w:tcPr>
                              <w:p w:rsidR="00D32159" w:rsidRDefault="00D32159">
                                <w:pPr>
                                  <w:jc w:val="right"/>
                                </w:pPr>
                                <w:r>
                                  <w:rPr>
                                    <w:noProof/>
                                    <w:lang w:val="en-GB" w:eastAsia="en-GB"/>
                                  </w:rPr>
                                  <w:drawing>
                                    <wp:inline distT="0" distB="0" distL="0" distR="0">
                                      <wp:extent cx="4572000" cy="3048000"/>
                                      <wp:effectExtent l="0" t="0" r="0" b="0"/>
                                      <wp:docPr id="7" name="Picture 7" descr="Image result for workplace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place bully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048000"/>
                                              </a:xfrm>
                                              <a:prstGeom prst="rect">
                                                <a:avLst/>
                                              </a:prstGeom>
                                              <a:noFill/>
                                              <a:ln>
                                                <a:noFill/>
                                              </a:ln>
                                            </pic:spPr>
                                          </pic:pic>
                                        </a:graphicData>
                                      </a:graphic>
                                    </wp:inline>
                                  </w:drawing>
                                </w:r>
                              </w:p>
                              <w:sdt>
                                <w:sdtPr>
                                  <w:rPr>
                                    <w:b/>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D32159" w:rsidRPr="003B08D5" w:rsidRDefault="00D32159">
                                    <w:pPr>
                                      <w:pStyle w:val="NoSpacing"/>
                                      <w:spacing w:line="312" w:lineRule="auto"/>
                                      <w:jc w:val="right"/>
                                      <w:rPr>
                                        <w:b/>
                                        <w:caps/>
                                        <w:color w:val="191919" w:themeColor="text1" w:themeTint="E6"/>
                                        <w:sz w:val="72"/>
                                        <w:szCs w:val="72"/>
                                      </w:rPr>
                                    </w:pPr>
                                    <w:r w:rsidRPr="003B08D5">
                                      <w:rPr>
                                        <w:b/>
                                        <w:caps/>
                                        <w:color w:val="191919" w:themeColor="text1" w:themeTint="E6"/>
                                        <w:sz w:val="72"/>
                                        <w:szCs w:val="72"/>
                                      </w:rPr>
                                      <w:t>Communication skills</w:t>
                                    </w:r>
                                  </w:p>
                                </w:sdtContent>
                              </w:sdt>
                              <w:sdt>
                                <w:sdtPr>
                                  <w:rPr>
                                    <w:b/>
                                    <w:color w:val="000000" w:themeColor="text1"/>
                                    <w:sz w:val="72"/>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D32159" w:rsidRDefault="00D32159" w:rsidP="00D32159">
                                    <w:pPr>
                                      <w:jc w:val="right"/>
                                      <w:rPr>
                                        <w:sz w:val="24"/>
                                        <w:szCs w:val="24"/>
                                      </w:rPr>
                                    </w:pPr>
                                    <w:r w:rsidRPr="00D32159">
                                      <w:rPr>
                                        <w:b/>
                                        <w:color w:val="000000" w:themeColor="text1"/>
                                        <w:sz w:val="72"/>
                                        <w:szCs w:val="24"/>
                                      </w:rPr>
                                      <w:t>Workplace bullying</w:t>
                                    </w:r>
                                  </w:p>
                                </w:sdtContent>
                              </w:sdt>
                            </w:tc>
                            <w:tc>
                              <w:tcPr>
                                <w:tcW w:w="541" w:type="pct"/>
                                <w:vAlign w:val="center"/>
                              </w:tcPr>
                              <w:p w:rsidR="00D32159" w:rsidRDefault="00D32159">
                                <w:pPr>
                                  <w:pStyle w:val="NoSpacing"/>
                                </w:pPr>
                              </w:p>
                            </w:tc>
                          </w:tr>
                        </w:tbl>
                        <w:p w:rsidR="00D32159" w:rsidRDefault="00D32159"/>
                      </w:txbxContent>
                    </v:textbox>
                    <w10:wrap anchorx="page" anchory="page"/>
                  </v:shape>
                </w:pict>
              </mc:Fallback>
            </mc:AlternateContent>
          </w:r>
          <w:r>
            <w:rPr>
              <w:rFonts w:ascii="Arial" w:hAnsi="Arial" w:cs="Arial"/>
              <w:sz w:val="24"/>
            </w:rPr>
            <w:br w:type="page"/>
          </w:r>
        </w:p>
      </w:sdtContent>
    </w:sdt>
    <w:sdt>
      <w:sdtPr>
        <w:rPr>
          <w:rFonts w:asciiTheme="minorHAnsi" w:eastAsiaTheme="minorHAnsi" w:hAnsiTheme="minorHAnsi" w:cstheme="minorBidi"/>
          <w:color w:val="auto"/>
          <w:sz w:val="22"/>
          <w:szCs w:val="22"/>
        </w:rPr>
        <w:id w:val="1584340822"/>
        <w:docPartObj>
          <w:docPartGallery w:val="Table of Contents"/>
          <w:docPartUnique/>
        </w:docPartObj>
      </w:sdtPr>
      <w:sdtEndPr>
        <w:rPr>
          <w:b/>
          <w:bCs/>
          <w:noProof/>
        </w:rPr>
      </w:sdtEndPr>
      <w:sdtContent>
        <w:p w:rsidR="00D32159" w:rsidRPr="00D32159" w:rsidRDefault="00D32159" w:rsidP="00D32159">
          <w:pPr>
            <w:pStyle w:val="TOCHeading"/>
            <w:jc w:val="center"/>
            <w:rPr>
              <w:rStyle w:val="Heading1Char"/>
            </w:rPr>
          </w:pPr>
          <w:r w:rsidRPr="00D32159">
            <w:rPr>
              <w:rStyle w:val="Heading1Char"/>
            </w:rPr>
            <w:t>Table of Contents</w:t>
          </w:r>
        </w:p>
        <w:p w:rsidR="00056375" w:rsidRDefault="00D32159">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523436271" w:history="1">
            <w:r w:rsidR="00056375" w:rsidRPr="002B2177">
              <w:rPr>
                <w:rStyle w:val="Hyperlink"/>
                <w:noProof/>
              </w:rPr>
              <w:t>In</w:t>
            </w:r>
            <w:bookmarkStart w:id="0" w:name="_GoBack"/>
            <w:bookmarkEnd w:id="0"/>
            <w:r w:rsidR="00056375" w:rsidRPr="002B2177">
              <w:rPr>
                <w:rStyle w:val="Hyperlink"/>
                <w:noProof/>
              </w:rPr>
              <w:t>troduction</w:t>
            </w:r>
            <w:r w:rsidR="00056375">
              <w:rPr>
                <w:noProof/>
                <w:webHidden/>
              </w:rPr>
              <w:tab/>
            </w:r>
            <w:r w:rsidR="00056375">
              <w:rPr>
                <w:noProof/>
                <w:webHidden/>
              </w:rPr>
              <w:fldChar w:fldCharType="begin"/>
            </w:r>
            <w:r w:rsidR="00056375">
              <w:rPr>
                <w:noProof/>
                <w:webHidden/>
              </w:rPr>
              <w:instrText xml:space="preserve"> PAGEREF _Toc523436271 \h </w:instrText>
            </w:r>
            <w:r w:rsidR="00056375">
              <w:rPr>
                <w:noProof/>
                <w:webHidden/>
              </w:rPr>
            </w:r>
            <w:r w:rsidR="00056375">
              <w:rPr>
                <w:noProof/>
                <w:webHidden/>
              </w:rPr>
              <w:fldChar w:fldCharType="separate"/>
            </w:r>
            <w:r w:rsidR="00056375">
              <w:rPr>
                <w:noProof/>
                <w:webHidden/>
              </w:rPr>
              <w:t>2</w:t>
            </w:r>
            <w:r w:rsidR="00056375">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2" w:history="1">
            <w:r w:rsidRPr="002B2177">
              <w:rPr>
                <w:rStyle w:val="Hyperlink"/>
                <w:noProof/>
              </w:rPr>
              <w:t>Case scenario</w:t>
            </w:r>
            <w:r>
              <w:rPr>
                <w:noProof/>
                <w:webHidden/>
              </w:rPr>
              <w:tab/>
            </w:r>
            <w:r>
              <w:rPr>
                <w:noProof/>
                <w:webHidden/>
              </w:rPr>
              <w:fldChar w:fldCharType="begin"/>
            </w:r>
            <w:r>
              <w:rPr>
                <w:noProof/>
                <w:webHidden/>
              </w:rPr>
              <w:instrText xml:space="preserve"> PAGEREF _Toc523436272 \h </w:instrText>
            </w:r>
            <w:r>
              <w:rPr>
                <w:noProof/>
                <w:webHidden/>
              </w:rPr>
            </w:r>
            <w:r>
              <w:rPr>
                <w:noProof/>
                <w:webHidden/>
              </w:rPr>
              <w:fldChar w:fldCharType="separate"/>
            </w:r>
            <w:r>
              <w:rPr>
                <w:noProof/>
                <w:webHidden/>
              </w:rPr>
              <w:t>3</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3" w:history="1">
            <w:r w:rsidRPr="002B2177">
              <w:rPr>
                <w:rStyle w:val="Hyperlink"/>
                <w:noProof/>
              </w:rPr>
              <w:t>Impact of workplace bullying</w:t>
            </w:r>
            <w:r>
              <w:rPr>
                <w:noProof/>
                <w:webHidden/>
              </w:rPr>
              <w:tab/>
            </w:r>
            <w:r>
              <w:rPr>
                <w:noProof/>
                <w:webHidden/>
              </w:rPr>
              <w:fldChar w:fldCharType="begin"/>
            </w:r>
            <w:r>
              <w:rPr>
                <w:noProof/>
                <w:webHidden/>
              </w:rPr>
              <w:instrText xml:space="preserve"> PAGEREF _Toc523436273 \h </w:instrText>
            </w:r>
            <w:r>
              <w:rPr>
                <w:noProof/>
                <w:webHidden/>
              </w:rPr>
            </w:r>
            <w:r>
              <w:rPr>
                <w:noProof/>
                <w:webHidden/>
              </w:rPr>
              <w:fldChar w:fldCharType="separate"/>
            </w:r>
            <w:r>
              <w:rPr>
                <w:noProof/>
                <w:webHidden/>
              </w:rPr>
              <w:t>3</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4" w:history="1">
            <w:r w:rsidRPr="002B2177">
              <w:rPr>
                <w:rStyle w:val="Hyperlink"/>
                <w:noProof/>
              </w:rPr>
              <w:t>Role of communication in addressing workplace bullying</w:t>
            </w:r>
            <w:r>
              <w:rPr>
                <w:noProof/>
                <w:webHidden/>
              </w:rPr>
              <w:tab/>
            </w:r>
            <w:r>
              <w:rPr>
                <w:noProof/>
                <w:webHidden/>
              </w:rPr>
              <w:fldChar w:fldCharType="begin"/>
            </w:r>
            <w:r>
              <w:rPr>
                <w:noProof/>
                <w:webHidden/>
              </w:rPr>
              <w:instrText xml:space="preserve"> PAGEREF _Toc523436274 \h </w:instrText>
            </w:r>
            <w:r>
              <w:rPr>
                <w:noProof/>
                <w:webHidden/>
              </w:rPr>
            </w:r>
            <w:r>
              <w:rPr>
                <w:noProof/>
                <w:webHidden/>
              </w:rPr>
              <w:fldChar w:fldCharType="separate"/>
            </w:r>
            <w:r>
              <w:rPr>
                <w:noProof/>
                <w:webHidden/>
              </w:rPr>
              <w:t>5</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5" w:history="1">
            <w:r w:rsidRPr="002B2177">
              <w:rPr>
                <w:rStyle w:val="Hyperlink"/>
                <w:noProof/>
              </w:rPr>
              <w:t>Solution</w:t>
            </w:r>
            <w:r>
              <w:rPr>
                <w:noProof/>
                <w:webHidden/>
              </w:rPr>
              <w:tab/>
            </w:r>
            <w:r>
              <w:rPr>
                <w:noProof/>
                <w:webHidden/>
              </w:rPr>
              <w:fldChar w:fldCharType="begin"/>
            </w:r>
            <w:r>
              <w:rPr>
                <w:noProof/>
                <w:webHidden/>
              </w:rPr>
              <w:instrText xml:space="preserve"> PAGEREF _Toc523436275 \h </w:instrText>
            </w:r>
            <w:r>
              <w:rPr>
                <w:noProof/>
                <w:webHidden/>
              </w:rPr>
            </w:r>
            <w:r>
              <w:rPr>
                <w:noProof/>
                <w:webHidden/>
              </w:rPr>
              <w:fldChar w:fldCharType="separate"/>
            </w:r>
            <w:r>
              <w:rPr>
                <w:noProof/>
                <w:webHidden/>
              </w:rPr>
              <w:t>6</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6" w:history="1">
            <w:r w:rsidRPr="002B2177">
              <w:rPr>
                <w:rStyle w:val="Hyperlink"/>
                <w:noProof/>
              </w:rPr>
              <w:t>Conclusion</w:t>
            </w:r>
            <w:r>
              <w:rPr>
                <w:noProof/>
                <w:webHidden/>
              </w:rPr>
              <w:tab/>
            </w:r>
            <w:r>
              <w:rPr>
                <w:noProof/>
                <w:webHidden/>
              </w:rPr>
              <w:fldChar w:fldCharType="begin"/>
            </w:r>
            <w:r>
              <w:rPr>
                <w:noProof/>
                <w:webHidden/>
              </w:rPr>
              <w:instrText xml:space="preserve"> PAGEREF _Toc523436276 \h </w:instrText>
            </w:r>
            <w:r>
              <w:rPr>
                <w:noProof/>
                <w:webHidden/>
              </w:rPr>
            </w:r>
            <w:r>
              <w:rPr>
                <w:noProof/>
                <w:webHidden/>
              </w:rPr>
              <w:fldChar w:fldCharType="separate"/>
            </w:r>
            <w:r>
              <w:rPr>
                <w:noProof/>
                <w:webHidden/>
              </w:rPr>
              <w:t>7</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7" w:history="1">
            <w:r w:rsidRPr="002B2177">
              <w:rPr>
                <w:rStyle w:val="Hyperlink"/>
                <w:noProof/>
              </w:rPr>
              <w:t>References</w:t>
            </w:r>
            <w:r>
              <w:rPr>
                <w:noProof/>
                <w:webHidden/>
              </w:rPr>
              <w:tab/>
            </w:r>
            <w:r>
              <w:rPr>
                <w:noProof/>
                <w:webHidden/>
              </w:rPr>
              <w:fldChar w:fldCharType="begin"/>
            </w:r>
            <w:r>
              <w:rPr>
                <w:noProof/>
                <w:webHidden/>
              </w:rPr>
              <w:instrText xml:space="preserve"> PAGEREF _Toc523436277 \h </w:instrText>
            </w:r>
            <w:r>
              <w:rPr>
                <w:noProof/>
                <w:webHidden/>
              </w:rPr>
            </w:r>
            <w:r>
              <w:rPr>
                <w:noProof/>
                <w:webHidden/>
              </w:rPr>
              <w:fldChar w:fldCharType="separate"/>
            </w:r>
            <w:r>
              <w:rPr>
                <w:noProof/>
                <w:webHidden/>
              </w:rPr>
              <w:t>8</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8" w:history="1">
            <w:r w:rsidRPr="002B2177">
              <w:rPr>
                <w:rStyle w:val="Hyperlink"/>
                <w:noProof/>
              </w:rPr>
              <w:t>Appendices</w:t>
            </w:r>
            <w:r>
              <w:rPr>
                <w:noProof/>
                <w:webHidden/>
              </w:rPr>
              <w:tab/>
            </w:r>
            <w:r>
              <w:rPr>
                <w:noProof/>
                <w:webHidden/>
              </w:rPr>
              <w:fldChar w:fldCharType="begin"/>
            </w:r>
            <w:r>
              <w:rPr>
                <w:noProof/>
                <w:webHidden/>
              </w:rPr>
              <w:instrText xml:space="preserve"> PAGEREF _Toc523436278 \h </w:instrText>
            </w:r>
            <w:r>
              <w:rPr>
                <w:noProof/>
                <w:webHidden/>
              </w:rPr>
            </w:r>
            <w:r>
              <w:rPr>
                <w:noProof/>
                <w:webHidden/>
              </w:rPr>
              <w:fldChar w:fldCharType="separate"/>
            </w:r>
            <w:r>
              <w:rPr>
                <w:noProof/>
                <w:webHidden/>
              </w:rPr>
              <w:t>10</w:t>
            </w:r>
            <w:r>
              <w:rPr>
                <w:noProof/>
                <w:webHidden/>
              </w:rPr>
              <w:fldChar w:fldCharType="end"/>
            </w:r>
          </w:hyperlink>
        </w:p>
        <w:p w:rsidR="00056375" w:rsidRDefault="00056375">
          <w:pPr>
            <w:pStyle w:val="TOC1"/>
            <w:tabs>
              <w:tab w:val="right" w:leader="dot" w:pos="9350"/>
            </w:tabs>
            <w:rPr>
              <w:rFonts w:eastAsiaTheme="minorEastAsia"/>
              <w:noProof/>
              <w:lang w:val="en-GB" w:eastAsia="en-GB"/>
            </w:rPr>
          </w:pPr>
          <w:hyperlink w:anchor="_Toc523436279" w:history="1">
            <w:r w:rsidRPr="002B2177">
              <w:rPr>
                <w:rStyle w:val="Hyperlink"/>
                <w:noProof/>
              </w:rPr>
              <w:t>PowerPoint Presentation:</w:t>
            </w:r>
            <w:r>
              <w:rPr>
                <w:noProof/>
                <w:webHidden/>
              </w:rPr>
              <w:tab/>
            </w:r>
            <w:r>
              <w:rPr>
                <w:noProof/>
                <w:webHidden/>
              </w:rPr>
              <w:fldChar w:fldCharType="begin"/>
            </w:r>
            <w:r>
              <w:rPr>
                <w:noProof/>
                <w:webHidden/>
              </w:rPr>
              <w:instrText xml:space="preserve"> PAGEREF _Toc523436279 \h </w:instrText>
            </w:r>
            <w:r>
              <w:rPr>
                <w:noProof/>
                <w:webHidden/>
              </w:rPr>
            </w:r>
            <w:r>
              <w:rPr>
                <w:noProof/>
                <w:webHidden/>
              </w:rPr>
              <w:fldChar w:fldCharType="separate"/>
            </w:r>
            <w:r>
              <w:rPr>
                <w:noProof/>
                <w:webHidden/>
              </w:rPr>
              <w:t>11</w:t>
            </w:r>
            <w:r>
              <w:rPr>
                <w:noProof/>
                <w:webHidden/>
              </w:rPr>
              <w:fldChar w:fldCharType="end"/>
            </w:r>
          </w:hyperlink>
        </w:p>
        <w:p w:rsidR="00D32159" w:rsidRDefault="00D32159">
          <w:r>
            <w:rPr>
              <w:b/>
              <w:bCs/>
              <w:noProof/>
            </w:rPr>
            <w:fldChar w:fldCharType="end"/>
          </w:r>
        </w:p>
      </w:sdtContent>
    </w:sdt>
    <w:p w:rsidR="008E1023" w:rsidRDefault="008E1023">
      <w:pPr>
        <w:rPr>
          <w:rFonts w:ascii="Arial" w:hAnsi="Arial" w:cs="Arial"/>
          <w:sz w:val="24"/>
        </w:rPr>
      </w:pPr>
      <w:r>
        <w:rPr>
          <w:rFonts w:ascii="Arial" w:hAnsi="Arial" w:cs="Arial"/>
          <w:sz w:val="24"/>
        </w:rPr>
        <w:br w:type="page"/>
      </w:r>
    </w:p>
    <w:p w:rsidR="00CC7DAB" w:rsidRPr="008E1023" w:rsidRDefault="00735945" w:rsidP="00D32159">
      <w:pPr>
        <w:pStyle w:val="Heading1"/>
      </w:pPr>
      <w:bookmarkStart w:id="1" w:name="_Toc523436271"/>
      <w:r w:rsidRPr="008E1023">
        <w:lastRenderedPageBreak/>
        <w:t>Introduction</w:t>
      </w:r>
      <w:bookmarkEnd w:id="1"/>
    </w:p>
    <w:p w:rsidR="00735945" w:rsidRPr="008E1023" w:rsidRDefault="00735945" w:rsidP="008E1023">
      <w:pPr>
        <w:jc w:val="both"/>
        <w:rPr>
          <w:rFonts w:ascii="Arial" w:hAnsi="Arial" w:cs="Arial"/>
          <w:sz w:val="24"/>
        </w:rPr>
      </w:pPr>
      <w:r w:rsidRPr="008E1023">
        <w:rPr>
          <w:rFonts w:ascii="Arial" w:hAnsi="Arial" w:cs="Arial"/>
          <w:sz w:val="24"/>
        </w:rPr>
        <w:t>According to the Survey of Unison (2017), the black women are more likely to be experienced with bullying compared to their white counterparts. For example; 33% of white employees reported being bullied compared to 56% of black African, 51% of UK-born black employees</w:t>
      </w:r>
      <w:r w:rsidR="00402AEA" w:rsidRPr="008E1023">
        <w:rPr>
          <w:rFonts w:ascii="Arial" w:hAnsi="Arial" w:cs="Arial"/>
          <w:sz w:val="24"/>
        </w:rPr>
        <w:t xml:space="preserve"> (Unison, 2017)</w:t>
      </w:r>
      <w:r w:rsidRPr="008E1023">
        <w:rPr>
          <w:rFonts w:ascii="Arial" w:hAnsi="Arial" w:cs="Arial"/>
          <w:sz w:val="24"/>
        </w:rPr>
        <w:t xml:space="preserve">. </w:t>
      </w:r>
      <w:r w:rsidR="0047495A" w:rsidRPr="0047495A">
        <w:rPr>
          <w:rFonts w:ascii="Arial" w:hAnsi="Arial" w:cs="Arial"/>
          <w:b/>
          <w:sz w:val="24"/>
        </w:rPr>
        <w:t>See appendix # 1.</w:t>
      </w:r>
      <w:r w:rsidR="0047495A">
        <w:rPr>
          <w:rFonts w:ascii="Arial" w:hAnsi="Arial" w:cs="Arial"/>
          <w:sz w:val="24"/>
        </w:rPr>
        <w:t xml:space="preserve"> </w:t>
      </w:r>
      <w:r w:rsidRPr="008E1023">
        <w:rPr>
          <w:rFonts w:ascii="Arial" w:hAnsi="Arial" w:cs="Arial"/>
          <w:sz w:val="24"/>
        </w:rPr>
        <w:t xml:space="preserve">Besides, CIPD (2012) showed that 16% of employees reported being bullied to their line managers. The workplace bullying is rising gradually in the UK (BBC, 2015). For example; </w:t>
      </w:r>
      <w:proofErr w:type="spellStart"/>
      <w:r w:rsidRPr="008E1023">
        <w:rPr>
          <w:rFonts w:ascii="Arial" w:hAnsi="Arial" w:cs="Arial"/>
          <w:sz w:val="24"/>
        </w:rPr>
        <w:t>Acas</w:t>
      </w:r>
      <w:proofErr w:type="spellEnd"/>
      <w:r w:rsidRPr="008E1023">
        <w:rPr>
          <w:rFonts w:ascii="Arial" w:hAnsi="Arial" w:cs="Arial"/>
          <w:sz w:val="24"/>
        </w:rPr>
        <w:t xml:space="preserve"> reported that they had received 20000 complaint about workplace bulling. These have raised concern to employees to speak up frankly. </w:t>
      </w:r>
    </w:p>
    <w:p w:rsidR="00735945" w:rsidRPr="008E1023" w:rsidRDefault="00735945" w:rsidP="008E1023">
      <w:pPr>
        <w:ind w:firstLine="720"/>
        <w:jc w:val="both"/>
        <w:rPr>
          <w:rFonts w:ascii="Arial" w:hAnsi="Arial" w:cs="Arial"/>
          <w:sz w:val="24"/>
        </w:rPr>
      </w:pPr>
      <w:r w:rsidRPr="008E1023">
        <w:rPr>
          <w:rFonts w:ascii="Arial" w:hAnsi="Arial" w:cs="Arial"/>
          <w:sz w:val="24"/>
        </w:rPr>
        <w:t>“</w:t>
      </w:r>
      <w:r w:rsidRPr="008E1023">
        <w:rPr>
          <w:rFonts w:ascii="Arial" w:hAnsi="Arial" w:cs="Arial"/>
          <w:i/>
          <w:sz w:val="24"/>
        </w:rPr>
        <w:t>Offensive, intimidating, malicious, insulting behavior, an abuse or misuse of power through means that undermine, humiliate, denigrate, or injure the person being bullied</w:t>
      </w:r>
      <w:r w:rsidRPr="008E1023">
        <w:rPr>
          <w:rFonts w:ascii="Arial" w:hAnsi="Arial" w:cs="Arial"/>
          <w:sz w:val="24"/>
        </w:rPr>
        <w:t>” (The Guardian, 2017).</w:t>
      </w:r>
    </w:p>
    <w:p w:rsidR="008A7C05" w:rsidRPr="008E1023" w:rsidRDefault="00735945" w:rsidP="008E1023">
      <w:pPr>
        <w:jc w:val="both"/>
        <w:rPr>
          <w:rFonts w:ascii="Arial" w:hAnsi="Arial" w:cs="Arial"/>
          <w:sz w:val="24"/>
        </w:rPr>
      </w:pPr>
      <w:r w:rsidRPr="008E1023">
        <w:rPr>
          <w:rFonts w:ascii="Arial" w:hAnsi="Arial" w:cs="Arial"/>
          <w:sz w:val="24"/>
        </w:rPr>
        <w:t>There is no common definition of workplace bullying</w:t>
      </w:r>
      <w:r w:rsidR="008B49E0" w:rsidRPr="008E1023">
        <w:rPr>
          <w:rFonts w:ascii="Arial" w:hAnsi="Arial" w:cs="Arial"/>
          <w:sz w:val="24"/>
        </w:rPr>
        <w:t xml:space="preserve"> (</w:t>
      </w:r>
      <w:proofErr w:type="spellStart"/>
      <w:r w:rsidR="008B49E0" w:rsidRPr="008E1023">
        <w:rPr>
          <w:rFonts w:ascii="Arial" w:hAnsi="Arial" w:cs="Arial"/>
          <w:sz w:val="24"/>
        </w:rPr>
        <w:t>Salin</w:t>
      </w:r>
      <w:proofErr w:type="spellEnd"/>
      <w:r w:rsidR="008B49E0" w:rsidRPr="008E1023">
        <w:rPr>
          <w:rFonts w:ascii="Arial" w:hAnsi="Arial" w:cs="Arial"/>
          <w:sz w:val="24"/>
        </w:rPr>
        <w:t xml:space="preserve"> &amp; </w:t>
      </w:r>
      <w:proofErr w:type="spellStart"/>
      <w:r w:rsidR="008B49E0" w:rsidRPr="008E1023">
        <w:rPr>
          <w:rFonts w:ascii="Arial" w:hAnsi="Arial" w:cs="Arial"/>
          <w:sz w:val="24"/>
        </w:rPr>
        <w:t>Hoel</w:t>
      </w:r>
      <w:proofErr w:type="spellEnd"/>
      <w:r w:rsidR="008B49E0" w:rsidRPr="008E1023">
        <w:rPr>
          <w:rFonts w:ascii="Arial" w:hAnsi="Arial" w:cs="Arial"/>
          <w:sz w:val="24"/>
        </w:rPr>
        <w:t>, 2011)</w:t>
      </w:r>
      <w:r w:rsidRPr="008E1023">
        <w:rPr>
          <w:rFonts w:ascii="Arial" w:hAnsi="Arial" w:cs="Arial"/>
          <w:sz w:val="24"/>
        </w:rPr>
        <w:t>. The fact is to have different forms of workplace bullying. For example; cri</w:t>
      </w:r>
      <w:r w:rsidR="008A7C05" w:rsidRPr="008E1023">
        <w:rPr>
          <w:rFonts w:ascii="Arial" w:hAnsi="Arial" w:cs="Arial"/>
          <w:sz w:val="24"/>
        </w:rPr>
        <w:t>ticism, blocking promotion, and making threat and comments about job security are most common forms of bullying at workplace in the UK. The NHS staff survey in 2017 showed that 24% of all NHS staff reported being bullied. The survey also found that 29.9% of NHS staff are still from suffering from psychological stress due to workplace bullying</w:t>
      </w:r>
      <w:r w:rsidR="00402AEA" w:rsidRPr="008E1023">
        <w:rPr>
          <w:rFonts w:ascii="Arial" w:hAnsi="Arial" w:cs="Arial"/>
          <w:sz w:val="24"/>
        </w:rPr>
        <w:t xml:space="preserve"> (NHS employers, 2018)</w:t>
      </w:r>
      <w:r w:rsidR="008A7C05" w:rsidRPr="008E1023">
        <w:rPr>
          <w:rFonts w:ascii="Arial" w:hAnsi="Arial" w:cs="Arial"/>
          <w:sz w:val="24"/>
        </w:rPr>
        <w:t xml:space="preserve">. These observations highlight the significance of the report, as it sheds light on investigating the workplace bullying in the UK. It also analyzes the way to resolve workplace bullying. </w:t>
      </w:r>
      <w:r w:rsidR="00402AEA" w:rsidRPr="008E1023">
        <w:rPr>
          <w:rFonts w:ascii="Arial" w:hAnsi="Arial" w:cs="Arial"/>
          <w:sz w:val="24"/>
        </w:rPr>
        <w:t xml:space="preserve">The report will initially discuss about the case of workplace bullying from work based experience. It will then demonstrate the impact of workplace bullying. </w:t>
      </w:r>
      <w:r w:rsidR="008E1023" w:rsidRPr="008E1023">
        <w:rPr>
          <w:rFonts w:ascii="Arial" w:hAnsi="Arial" w:cs="Arial"/>
          <w:sz w:val="24"/>
        </w:rPr>
        <w:t xml:space="preserve">It will turn next to identify the role of communication in addressing the workplace bullying. It will also discuss the solutions of workplace bullying. Finally, it will summarize the whole work. </w:t>
      </w:r>
    </w:p>
    <w:p w:rsidR="008E1023" w:rsidRDefault="008E1023">
      <w:pPr>
        <w:rPr>
          <w:rFonts w:ascii="Arial" w:hAnsi="Arial" w:cs="Arial"/>
          <w:sz w:val="24"/>
        </w:rPr>
      </w:pPr>
      <w:r>
        <w:rPr>
          <w:rFonts w:ascii="Arial" w:hAnsi="Arial" w:cs="Arial"/>
          <w:sz w:val="24"/>
        </w:rPr>
        <w:br w:type="page"/>
      </w:r>
    </w:p>
    <w:p w:rsidR="008E1023" w:rsidRDefault="00E93ACE" w:rsidP="00D32159">
      <w:pPr>
        <w:pStyle w:val="Heading1"/>
      </w:pPr>
      <w:bookmarkStart w:id="2" w:name="_Toc523436272"/>
      <w:r w:rsidRPr="008E1023">
        <w:lastRenderedPageBreak/>
        <w:t>Case scenario</w:t>
      </w:r>
      <w:bookmarkEnd w:id="2"/>
      <w:r w:rsidRPr="008E1023">
        <w:t xml:space="preserve"> </w:t>
      </w:r>
    </w:p>
    <w:p w:rsidR="008E1023" w:rsidRDefault="008E1023" w:rsidP="008E1023">
      <w:pPr>
        <w:jc w:val="both"/>
        <w:rPr>
          <w:rFonts w:ascii="Arial" w:hAnsi="Arial" w:cs="Arial"/>
          <w:sz w:val="24"/>
        </w:rPr>
      </w:pPr>
    </w:p>
    <w:p w:rsidR="008E1023" w:rsidRPr="008E1023" w:rsidRDefault="008E1023" w:rsidP="008E1023">
      <w:pPr>
        <w:jc w:val="both"/>
        <w:rPr>
          <w:rFonts w:ascii="Arial" w:hAnsi="Arial" w:cs="Arial"/>
          <w:sz w:val="24"/>
        </w:rPr>
      </w:pPr>
      <w:r>
        <w:rPr>
          <w:noProof/>
          <w:lang w:val="en-GB" w:eastAsia="en-GB"/>
        </w:rPr>
        <w:drawing>
          <wp:inline distT="0" distB="0" distL="0" distR="0" wp14:anchorId="087C3337" wp14:editId="536EA81A">
            <wp:extent cx="3114675" cy="2114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14675" cy="2114550"/>
                    </a:xfrm>
                    <a:prstGeom prst="rect">
                      <a:avLst/>
                    </a:prstGeom>
                  </pic:spPr>
                </pic:pic>
              </a:graphicData>
            </a:graphic>
          </wp:inline>
        </w:drawing>
      </w:r>
    </w:p>
    <w:p w:rsidR="00EE0973" w:rsidRPr="008E1023" w:rsidRDefault="00E93ACE" w:rsidP="008E1023">
      <w:pPr>
        <w:jc w:val="both"/>
        <w:rPr>
          <w:rFonts w:ascii="Arial" w:hAnsi="Arial" w:cs="Arial"/>
          <w:sz w:val="24"/>
        </w:rPr>
      </w:pPr>
      <w:r w:rsidRPr="008E1023">
        <w:rPr>
          <w:rFonts w:ascii="Arial" w:hAnsi="Arial" w:cs="Arial"/>
          <w:sz w:val="24"/>
        </w:rPr>
        <w:t xml:space="preserve">Last three months ago, I worked in a small restaurant in London namely </w:t>
      </w:r>
      <w:proofErr w:type="spellStart"/>
      <w:r w:rsidRPr="008E1023">
        <w:rPr>
          <w:rFonts w:ascii="Arial" w:hAnsi="Arial" w:cs="Arial"/>
          <w:sz w:val="24"/>
        </w:rPr>
        <w:t>Alauddin</w:t>
      </w:r>
      <w:proofErr w:type="spellEnd"/>
      <w:r w:rsidRPr="008E1023">
        <w:rPr>
          <w:rFonts w:ascii="Arial" w:hAnsi="Arial" w:cs="Arial"/>
          <w:sz w:val="24"/>
        </w:rPr>
        <w:t xml:space="preserve"> Sweets. The business sells fast food to the customers. I worked as a customer service assistant. Being a small restaurant, the business does not follow any formal management procedure, especially the human resource management. My boss did not like me, and thereby, I am still unclear about why he recruited me. He bullied me extensively. For example; he often used slang language about my background and ethnicity. Furthermore, he threatened me about job security. </w:t>
      </w:r>
    </w:p>
    <w:p w:rsidR="00667D82" w:rsidRDefault="00667D82" w:rsidP="00D32159">
      <w:pPr>
        <w:pStyle w:val="Heading1"/>
      </w:pPr>
      <w:bookmarkStart w:id="3" w:name="_Toc523436273"/>
      <w:r w:rsidRPr="008E1023">
        <w:t>Impact of workplace bullying</w:t>
      </w:r>
      <w:bookmarkEnd w:id="3"/>
      <w:r w:rsidRPr="008E1023">
        <w:t xml:space="preserve"> </w:t>
      </w:r>
    </w:p>
    <w:p w:rsidR="008E1023" w:rsidRDefault="00D32159" w:rsidP="008E1023">
      <w:pPr>
        <w:keepNext/>
        <w:jc w:val="both"/>
      </w:pPr>
      <w:r>
        <w:rPr>
          <w:rFonts w:ascii="Arial" w:hAnsi="Arial" w:cs="Arial"/>
          <w:noProof/>
          <w:sz w:val="24"/>
          <w:lang w:val="en-GB" w:eastAsia="en-GB"/>
        </w:rPr>
        <mc:AlternateContent>
          <mc:Choice Requires="wps">
            <w:drawing>
              <wp:anchor distT="0" distB="0" distL="114300" distR="114300" simplePos="0" relativeHeight="251659264" behindDoc="0" locked="0" layoutInCell="1" allowOverlap="1" wp14:anchorId="4F2D78C7" wp14:editId="1E7F56F1">
                <wp:simplePos x="0" y="0"/>
                <wp:positionH relativeFrom="column">
                  <wp:posOffset>3952875</wp:posOffset>
                </wp:positionH>
                <wp:positionV relativeFrom="paragraph">
                  <wp:posOffset>335915</wp:posOffset>
                </wp:positionV>
                <wp:extent cx="2162175" cy="17049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2162175" cy="1704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1023" w:rsidRPr="008E1023" w:rsidRDefault="008E1023" w:rsidP="008E1023">
                            <w:pPr>
                              <w:rPr>
                                <w:rFonts w:ascii="Arial" w:hAnsi="Arial" w:cs="Arial"/>
                                <w:sz w:val="24"/>
                              </w:rPr>
                            </w:pPr>
                            <w:r w:rsidRPr="008E1023">
                              <w:rPr>
                                <w:rFonts w:ascii="Arial" w:hAnsi="Arial" w:cs="Arial"/>
                                <w:sz w:val="24"/>
                              </w:rPr>
                              <w:t>The figure shows the frequency of bullying done by employees who responded that they have bullied someone in the annual bullying survey 2017.</w:t>
                            </w:r>
                          </w:p>
                          <w:p w:rsidR="008E1023" w:rsidRDefault="008E1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2D78C7" id="Text Box 2" o:spid="_x0000_s1027" type="#_x0000_t202" style="position:absolute;left:0;text-align:left;margin-left:311.25pt;margin-top:26.45pt;width:170.25pt;height:134.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" fillcolor="white [3201]" stroked="f" strokeweight=".5pt">
                <v:textbox>
                  <w:txbxContent>
                    <w:p w:rsidR="008E1023" w:rsidRPr="008E1023" w:rsidRDefault="008E1023" w:rsidP="008E1023">
                      <w:pPr>
                        <w:rPr>
                          <w:rFonts w:ascii="Arial" w:hAnsi="Arial" w:cs="Arial"/>
                          <w:sz w:val="24"/>
                        </w:rPr>
                      </w:pPr>
                      <w:r w:rsidRPr="008E1023">
                        <w:rPr>
                          <w:rFonts w:ascii="Arial" w:hAnsi="Arial" w:cs="Arial"/>
                          <w:sz w:val="24"/>
                        </w:rPr>
                        <w:t>The figure shows the frequency of bullying done by employees who responded that they have bullied someone in the annual bullying survey 2017.</w:t>
                      </w:r>
                    </w:p>
                    <w:p w:rsidR="008E1023" w:rsidRDefault="008E1023"/>
                  </w:txbxContent>
                </v:textbox>
              </v:shape>
            </w:pict>
          </mc:Fallback>
        </mc:AlternateContent>
      </w:r>
      <w:r w:rsidR="008E1023">
        <w:rPr>
          <w:noProof/>
          <w:lang w:val="en-GB" w:eastAsia="en-GB"/>
        </w:rPr>
        <w:drawing>
          <wp:inline distT="0" distB="0" distL="0" distR="0" wp14:anchorId="4C5F0BA4" wp14:editId="754E6658">
            <wp:extent cx="3771900" cy="193672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96761" cy="1949491"/>
                    </a:xfrm>
                    <a:prstGeom prst="rect">
                      <a:avLst/>
                    </a:prstGeom>
                  </pic:spPr>
                </pic:pic>
              </a:graphicData>
            </a:graphic>
          </wp:inline>
        </w:drawing>
      </w:r>
    </w:p>
    <w:p w:rsidR="008E1023" w:rsidRPr="008E1023" w:rsidRDefault="008E1023" w:rsidP="008E1023">
      <w:pPr>
        <w:pStyle w:val="Caption"/>
        <w:jc w:val="both"/>
        <w:rPr>
          <w:rFonts w:ascii="Arial" w:hAnsi="Arial" w:cs="Arial"/>
          <w:sz w:val="24"/>
        </w:rPr>
      </w:pPr>
      <w:r>
        <w:t xml:space="preserve">Figure </w:t>
      </w:r>
      <w:r w:rsidR="00A73CA0">
        <w:fldChar w:fldCharType="begin"/>
      </w:r>
      <w:r w:rsidR="00A73CA0">
        <w:instrText xml:space="preserve"> SEQ Figure \* ARABIC </w:instrText>
      </w:r>
      <w:r w:rsidR="00A73CA0">
        <w:fldChar w:fldCharType="separate"/>
      </w:r>
      <w:r>
        <w:rPr>
          <w:noProof/>
        </w:rPr>
        <w:t>1</w:t>
      </w:r>
      <w:r w:rsidR="00A73CA0">
        <w:rPr>
          <w:noProof/>
        </w:rPr>
        <w:fldChar w:fldCharType="end"/>
      </w:r>
      <w:r>
        <w:t xml:space="preserve"> Frequency of workplace bullying (Source: The annual bullying survey, 2017)</w:t>
      </w:r>
    </w:p>
    <w:p w:rsidR="008E1023" w:rsidRDefault="00057E6A" w:rsidP="008E1023">
      <w:pPr>
        <w:jc w:val="both"/>
        <w:rPr>
          <w:rFonts w:ascii="Arial" w:hAnsi="Arial" w:cs="Arial"/>
          <w:sz w:val="24"/>
        </w:rPr>
      </w:pPr>
      <w:r w:rsidRPr="008E1023">
        <w:rPr>
          <w:rFonts w:ascii="Arial" w:hAnsi="Arial" w:cs="Arial"/>
          <w:sz w:val="24"/>
        </w:rPr>
        <w:t>In the annual bullying survey 2017, respondents were asked about the impact of workplace bullying. In response to this question, respondents claimed that workplace bullying has adverse impact on social anxiety, depression, self-harmed, eating disorder, stress, anti-social behaviors, and ran away from the home</w:t>
      </w:r>
      <w:r w:rsidR="00402AEA" w:rsidRPr="008E1023">
        <w:rPr>
          <w:rFonts w:ascii="Arial" w:hAnsi="Arial" w:cs="Arial"/>
          <w:sz w:val="24"/>
        </w:rPr>
        <w:t xml:space="preserve"> (Ditch the level, 2017)</w:t>
      </w:r>
      <w:r w:rsidRPr="008E1023">
        <w:rPr>
          <w:rFonts w:ascii="Arial" w:hAnsi="Arial" w:cs="Arial"/>
          <w:sz w:val="24"/>
        </w:rPr>
        <w:t xml:space="preserve">. </w:t>
      </w:r>
      <w:r w:rsidR="00667D82" w:rsidRPr="008E1023">
        <w:rPr>
          <w:rFonts w:ascii="Arial" w:hAnsi="Arial" w:cs="Arial"/>
          <w:sz w:val="24"/>
        </w:rPr>
        <w:t>There is a wealth of literature around the impact of workp</w:t>
      </w:r>
      <w:r w:rsidR="008B49E0" w:rsidRPr="008E1023">
        <w:rPr>
          <w:rFonts w:ascii="Arial" w:hAnsi="Arial" w:cs="Arial"/>
          <w:sz w:val="24"/>
        </w:rPr>
        <w:t>lace bullying (</w:t>
      </w:r>
      <w:proofErr w:type="spellStart"/>
      <w:r w:rsidR="008B49E0" w:rsidRPr="008E1023">
        <w:rPr>
          <w:rFonts w:ascii="Arial" w:hAnsi="Arial" w:cs="Arial"/>
          <w:sz w:val="24"/>
        </w:rPr>
        <w:t>Barttett</w:t>
      </w:r>
      <w:proofErr w:type="spellEnd"/>
      <w:r w:rsidR="008B49E0" w:rsidRPr="008E1023">
        <w:rPr>
          <w:rFonts w:ascii="Arial" w:hAnsi="Arial" w:cs="Arial"/>
          <w:sz w:val="24"/>
        </w:rPr>
        <w:t xml:space="preserve"> &amp; </w:t>
      </w:r>
      <w:proofErr w:type="spellStart"/>
      <w:r w:rsidR="008B49E0" w:rsidRPr="008E1023">
        <w:rPr>
          <w:rFonts w:ascii="Arial" w:hAnsi="Arial" w:cs="Arial"/>
          <w:sz w:val="24"/>
        </w:rPr>
        <w:t>Barettett</w:t>
      </w:r>
      <w:proofErr w:type="spellEnd"/>
      <w:r w:rsidR="008B49E0" w:rsidRPr="008E1023">
        <w:rPr>
          <w:rFonts w:ascii="Arial" w:hAnsi="Arial" w:cs="Arial"/>
          <w:sz w:val="24"/>
        </w:rPr>
        <w:t xml:space="preserve">, </w:t>
      </w:r>
      <w:r w:rsidR="008B49E0" w:rsidRPr="008E1023">
        <w:rPr>
          <w:rFonts w:ascii="Arial" w:hAnsi="Arial" w:cs="Arial"/>
          <w:sz w:val="24"/>
        </w:rPr>
        <w:lastRenderedPageBreak/>
        <w:t>2011). Carter et al., (2013)</w:t>
      </w:r>
      <w:r w:rsidR="00667D82" w:rsidRPr="008E1023">
        <w:rPr>
          <w:rFonts w:ascii="Arial" w:hAnsi="Arial" w:cs="Arial"/>
          <w:sz w:val="24"/>
        </w:rPr>
        <w:t xml:space="preserve"> argued that workplace bullying causes adverse impact on physical and mental health of employees. In addition to this, bullying can cause distress, frustration, and anxiety among employees who are being bullied. For example; 29.9% of NHS staff are still being suffering from psychological stress. A research </w:t>
      </w:r>
      <w:r w:rsidR="008B49E0" w:rsidRPr="008E1023">
        <w:rPr>
          <w:rFonts w:ascii="Arial" w:hAnsi="Arial" w:cs="Arial"/>
          <w:sz w:val="24"/>
        </w:rPr>
        <w:t>by Zapf et al., (2011)</w:t>
      </w:r>
      <w:r w:rsidR="00667D82" w:rsidRPr="008E1023">
        <w:rPr>
          <w:rFonts w:ascii="Arial" w:hAnsi="Arial" w:cs="Arial"/>
          <w:sz w:val="24"/>
        </w:rPr>
        <w:t xml:space="preserve"> identified several health risks caused by workplace bullying. These include panic attacks, stress, ulcers, high blood pressure, and trouble in sleeping.  Beyond the physical and psychological effects, workplace bullying adversely influences the job performance of an employees. For example; an employee who is being bullied perceive negative attitude towards his/</w:t>
      </w:r>
      <w:r w:rsidR="008B49E0" w:rsidRPr="008E1023">
        <w:rPr>
          <w:rFonts w:ascii="Arial" w:hAnsi="Arial" w:cs="Arial"/>
          <w:sz w:val="24"/>
        </w:rPr>
        <w:t xml:space="preserve">her job. </w:t>
      </w:r>
    </w:p>
    <w:p w:rsidR="008E1023" w:rsidRDefault="008E1023" w:rsidP="008E1023">
      <w:pPr>
        <w:keepNext/>
        <w:jc w:val="both"/>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3686175</wp:posOffset>
                </wp:positionH>
                <wp:positionV relativeFrom="paragraph">
                  <wp:posOffset>981075</wp:posOffset>
                </wp:positionV>
                <wp:extent cx="2552700" cy="1676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552700" cy="167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1023" w:rsidRPr="008E1023" w:rsidRDefault="008E1023">
                            <w:pPr>
                              <w:rPr>
                                <w:rFonts w:ascii="Arial" w:hAnsi="Arial" w:cs="Arial"/>
                                <w:sz w:val="24"/>
                              </w:rPr>
                            </w:pPr>
                            <w:r w:rsidRPr="008E1023">
                              <w:rPr>
                                <w:rFonts w:ascii="Arial" w:hAnsi="Arial" w:cs="Arial"/>
                                <w:sz w:val="24"/>
                              </w:rPr>
                              <w:t>The figure shows the effects of workplace 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8" type="#_x0000_t202" style="position:absolute;left:0;text-align:left;margin-left:290.25pt;margin-top:77.25pt;width:201pt;height:13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" fillcolor="white [3201]" stroked="f" strokeweight=".5pt">
                <v:textbox>
                  <w:txbxContent>
                    <w:p w:rsidR="008E1023" w:rsidRPr="008E1023" w:rsidRDefault="008E1023">
                      <w:pPr>
                        <w:rPr>
                          <w:rFonts w:ascii="Arial" w:hAnsi="Arial" w:cs="Arial"/>
                          <w:sz w:val="24"/>
                        </w:rPr>
                      </w:pPr>
                      <w:r w:rsidRPr="008E1023">
                        <w:rPr>
                          <w:rFonts w:ascii="Arial" w:hAnsi="Arial" w:cs="Arial"/>
                          <w:sz w:val="24"/>
                        </w:rPr>
                        <w:t>The figure shows the effects of workplace bullying</w:t>
                      </w:r>
                    </w:p>
                  </w:txbxContent>
                </v:textbox>
              </v:shape>
            </w:pict>
          </mc:Fallback>
        </mc:AlternateContent>
      </w:r>
      <w:r>
        <w:rPr>
          <w:noProof/>
          <w:lang w:val="en-GB" w:eastAsia="en-GB"/>
        </w:rPr>
        <w:drawing>
          <wp:inline distT="0" distB="0" distL="0" distR="0" wp14:anchorId="33258569" wp14:editId="417BD1A1">
            <wp:extent cx="3571875" cy="4162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71875" cy="4162425"/>
                    </a:xfrm>
                    <a:prstGeom prst="rect">
                      <a:avLst/>
                    </a:prstGeom>
                  </pic:spPr>
                </pic:pic>
              </a:graphicData>
            </a:graphic>
          </wp:inline>
        </w:drawing>
      </w:r>
    </w:p>
    <w:p w:rsidR="008E1023" w:rsidRDefault="008E1023" w:rsidP="008E1023">
      <w:pPr>
        <w:pStyle w:val="Caption"/>
        <w:jc w:val="both"/>
        <w:rPr>
          <w:rFonts w:ascii="Arial" w:hAnsi="Arial" w:cs="Arial"/>
          <w:sz w:val="24"/>
        </w:rPr>
      </w:pPr>
      <w:r>
        <w:t xml:space="preserve">Figure </w:t>
      </w:r>
      <w:r w:rsidR="00A73CA0">
        <w:fldChar w:fldCharType="begin"/>
      </w:r>
      <w:r w:rsidR="00A73CA0">
        <w:instrText xml:space="preserve"> SEQ Figure \* ARABIC </w:instrText>
      </w:r>
      <w:r w:rsidR="00A73CA0">
        <w:fldChar w:fldCharType="separate"/>
      </w:r>
      <w:r>
        <w:rPr>
          <w:noProof/>
        </w:rPr>
        <w:t>2</w:t>
      </w:r>
      <w:r w:rsidR="00A73CA0">
        <w:rPr>
          <w:noProof/>
        </w:rPr>
        <w:fldChar w:fldCharType="end"/>
      </w:r>
      <w:r>
        <w:t xml:space="preserve"> Impact of bullying (Source: The annual bullying survey, 2017)</w:t>
      </w:r>
    </w:p>
    <w:p w:rsidR="00667D82" w:rsidRPr="008E1023" w:rsidRDefault="008B49E0" w:rsidP="008E1023">
      <w:pPr>
        <w:jc w:val="both"/>
        <w:rPr>
          <w:rFonts w:ascii="Arial" w:hAnsi="Arial" w:cs="Arial"/>
          <w:sz w:val="24"/>
        </w:rPr>
      </w:pPr>
      <w:r w:rsidRPr="008E1023">
        <w:rPr>
          <w:rFonts w:ascii="Arial" w:hAnsi="Arial" w:cs="Arial"/>
          <w:sz w:val="24"/>
        </w:rPr>
        <w:t xml:space="preserve">An empirical study by </w:t>
      </w:r>
      <w:proofErr w:type="spellStart"/>
      <w:r w:rsidRPr="008E1023">
        <w:rPr>
          <w:rFonts w:ascii="Arial" w:hAnsi="Arial" w:cs="Arial"/>
          <w:sz w:val="24"/>
        </w:rPr>
        <w:t>Hoel</w:t>
      </w:r>
      <w:proofErr w:type="spellEnd"/>
      <w:r w:rsidRPr="008E1023">
        <w:rPr>
          <w:rFonts w:ascii="Arial" w:hAnsi="Arial" w:cs="Arial"/>
          <w:sz w:val="24"/>
        </w:rPr>
        <w:t xml:space="preserve"> et al., (2011)</w:t>
      </w:r>
      <w:r w:rsidR="00667D82" w:rsidRPr="008E1023">
        <w:rPr>
          <w:rFonts w:ascii="Arial" w:hAnsi="Arial" w:cs="Arial"/>
          <w:sz w:val="24"/>
        </w:rPr>
        <w:t xml:space="preserve"> argued that workplace bullying has an adverse impact on job performance and productivity by reducing the decision making ability. Furthermore, it creates loss of self-esteem. Additionally, workplace bullying has a long term effect on health. Long term sick leave and prescriptions for anti-depressants are common examples of long term health issue in terms of workplace bullying</w:t>
      </w:r>
      <w:r w:rsidRPr="008E1023">
        <w:rPr>
          <w:rFonts w:ascii="Arial" w:hAnsi="Arial" w:cs="Arial"/>
          <w:sz w:val="24"/>
        </w:rPr>
        <w:t xml:space="preserve"> (</w:t>
      </w:r>
      <w:proofErr w:type="spellStart"/>
      <w:r w:rsidRPr="008E1023">
        <w:rPr>
          <w:rFonts w:ascii="Arial" w:hAnsi="Arial" w:cs="Arial"/>
          <w:sz w:val="24"/>
        </w:rPr>
        <w:t>Belae</w:t>
      </w:r>
      <w:proofErr w:type="spellEnd"/>
      <w:r w:rsidRPr="008E1023">
        <w:rPr>
          <w:rFonts w:ascii="Arial" w:hAnsi="Arial" w:cs="Arial"/>
          <w:sz w:val="24"/>
        </w:rPr>
        <w:t xml:space="preserve"> &amp; </w:t>
      </w:r>
      <w:proofErr w:type="spellStart"/>
      <w:r w:rsidRPr="008E1023">
        <w:rPr>
          <w:rFonts w:ascii="Arial" w:hAnsi="Arial" w:cs="Arial"/>
          <w:sz w:val="24"/>
        </w:rPr>
        <w:t>Hoel</w:t>
      </w:r>
      <w:proofErr w:type="spellEnd"/>
      <w:r w:rsidRPr="008E1023">
        <w:rPr>
          <w:rFonts w:ascii="Arial" w:hAnsi="Arial" w:cs="Arial"/>
          <w:sz w:val="24"/>
        </w:rPr>
        <w:t>, 2011)</w:t>
      </w:r>
      <w:r w:rsidR="00667D82" w:rsidRPr="008E1023">
        <w:rPr>
          <w:rFonts w:ascii="Arial" w:hAnsi="Arial" w:cs="Arial"/>
          <w:sz w:val="24"/>
        </w:rPr>
        <w:t xml:space="preserve">. </w:t>
      </w:r>
      <w:r w:rsidR="00E93ACE" w:rsidRPr="008E1023">
        <w:rPr>
          <w:rFonts w:ascii="Arial" w:hAnsi="Arial" w:cs="Arial"/>
          <w:sz w:val="24"/>
        </w:rPr>
        <w:t>Research found that workplace bullying does not only deteriorate the physical and mental health but also lowers job performance and productivity.</w:t>
      </w:r>
      <w:r w:rsidR="00D32159">
        <w:rPr>
          <w:rFonts w:ascii="Arial" w:hAnsi="Arial" w:cs="Arial"/>
          <w:sz w:val="24"/>
        </w:rPr>
        <w:t xml:space="preserve"> However, workplace bullying has a great negative impact on physical, and mental health as well as job </w:t>
      </w:r>
      <w:r w:rsidR="00D32159">
        <w:rPr>
          <w:rFonts w:ascii="Arial" w:hAnsi="Arial" w:cs="Arial"/>
          <w:sz w:val="24"/>
        </w:rPr>
        <w:lastRenderedPageBreak/>
        <w:t>performance. It has become panic among workers. Therefore, it has become burning issue to resolve the workplace bullying.</w:t>
      </w:r>
    </w:p>
    <w:p w:rsidR="00EB14CA" w:rsidRPr="008E1023" w:rsidRDefault="00EB14CA" w:rsidP="00D32159">
      <w:pPr>
        <w:pStyle w:val="Heading1"/>
      </w:pPr>
      <w:bookmarkStart w:id="4" w:name="_Toc523436274"/>
      <w:r w:rsidRPr="008E1023">
        <w:t>Role of communication in addressing workplace bullying</w:t>
      </w:r>
      <w:bookmarkEnd w:id="4"/>
      <w:r w:rsidRPr="008E1023">
        <w:t xml:space="preserve"> </w:t>
      </w:r>
    </w:p>
    <w:p w:rsidR="003378FA" w:rsidRDefault="00EB14CA" w:rsidP="008E1023">
      <w:pPr>
        <w:jc w:val="both"/>
        <w:rPr>
          <w:rFonts w:ascii="Arial" w:hAnsi="Arial" w:cs="Arial"/>
          <w:sz w:val="24"/>
        </w:rPr>
      </w:pPr>
      <w:r w:rsidRPr="008E1023">
        <w:rPr>
          <w:rFonts w:ascii="Arial" w:hAnsi="Arial" w:cs="Arial"/>
          <w:sz w:val="24"/>
        </w:rPr>
        <w:t>Research found that aggressive people are more likely to misbehave or deliver threatening message to others. From my own workplace, my boss was an aggressive people, who often threatens me about my job security. However, I perceive positive attitude towards the boss until he threatened about t</w:t>
      </w:r>
      <w:r w:rsidR="00402AEA" w:rsidRPr="008E1023">
        <w:rPr>
          <w:rFonts w:ascii="Arial" w:hAnsi="Arial" w:cs="Arial"/>
          <w:sz w:val="24"/>
        </w:rPr>
        <w:t>he job security. A research by Park et al., (2011)</w:t>
      </w:r>
      <w:r w:rsidRPr="008E1023">
        <w:rPr>
          <w:rFonts w:ascii="Arial" w:hAnsi="Arial" w:cs="Arial"/>
          <w:sz w:val="24"/>
        </w:rPr>
        <w:t xml:space="preserve"> categorized people into three important categories based on communication. These are aggressive, passive, and assertive. Assertive people are more likely to talk in a straightforward manner. They persuade other in a positive way to make understand their viewpoint. Although, I am an assertive, it was intolerable to digest the slang language of boos. Therefore, I reported the owner of the restaurant about workplace </w:t>
      </w:r>
      <w:r w:rsidR="00402AEA" w:rsidRPr="008E1023">
        <w:rPr>
          <w:rFonts w:ascii="Arial" w:hAnsi="Arial" w:cs="Arial"/>
          <w:sz w:val="24"/>
        </w:rPr>
        <w:t xml:space="preserve">bullying. In this case, </w:t>
      </w:r>
      <w:proofErr w:type="spellStart"/>
      <w:r w:rsidR="00402AEA" w:rsidRPr="008E1023">
        <w:rPr>
          <w:rFonts w:ascii="Arial" w:hAnsi="Arial" w:cs="Arial"/>
          <w:sz w:val="24"/>
        </w:rPr>
        <w:t>Robbinson</w:t>
      </w:r>
      <w:proofErr w:type="spellEnd"/>
      <w:r w:rsidR="00402AEA" w:rsidRPr="008E1023">
        <w:rPr>
          <w:rFonts w:ascii="Arial" w:hAnsi="Arial" w:cs="Arial"/>
          <w:sz w:val="24"/>
        </w:rPr>
        <w:t xml:space="preserve"> et al., (2015)</w:t>
      </w:r>
      <w:r w:rsidRPr="008E1023">
        <w:rPr>
          <w:rFonts w:ascii="Arial" w:hAnsi="Arial" w:cs="Arial"/>
          <w:sz w:val="24"/>
        </w:rPr>
        <w:t xml:space="preserve"> showed the significance of both verbal and non-verbal communication in communicating at workplace. The body language, choice of word, expression, and speaking style are very important in the verbal communication. For example; the choice of word, body language, and speaking style of the boss was very aggressive. </w:t>
      </w:r>
    </w:p>
    <w:p w:rsidR="003378FA" w:rsidRDefault="00402AEA" w:rsidP="008E1023">
      <w:pPr>
        <w:jc w:val="both"/>
        <w:rPr>
          <w:rFonts w:ascii="Arial" w:hAnsi="Arial" w:cs="Arial"/>
          <w:sz w:val="24"/>
        </w:rPr>
      </w:pPr>
      <w:r w:rsidRPr="008E1023">
        <w:rPr>
          <w:rFonts w:ascii="Arial" w:hAnsi="Arial" w:cs="Arial"/>
          <w:sz w:val="24"/>
        </w:rPr>
        <w:t xml:space="preserve">However, </w:t>
      </w:r>
      <w:proofErr w:type="spellStart"/>
      <w:r w:rsidRPr="008E1023">
        <w:rPr>
          <w:rFonts w:ascii="Arial" w:hAnsi="Arial" w:cs="Arial"/>
          <w:sz w:val="24"/>
        </w:rPr>
        <w:t>Kawn</w:t>
      </w:r>
      <w:proofErr w:type="spellEnd"/>
      <w:r w:rsidRPr="008E1023">
        <w:rPr>
          <w:rFonts w:ascii="Arial" w:hAnsi="Arial" w:cs="Arial"/>
          <w:sz w:val="24"/>
        </w:rPr>
        <w:t xml:space="preserve"> et al., (2017)</w:t>
      </w:r>
      <w:r w:rsidR="00EB14CA" w:rsidRPr="008E1023">
        <w:rPr>
          <w:rFonts w:ascii="Arial" w:hAnsi="Arial" w:cs="Arial"/>
          <w:sz w:val="24"/>
        </w:rPr>
        <w:t xml:space="preserve"> claimed that managers and leaders should speak in an assertive manner to gain respect from employees. Employees desire supportive communication from their boss. Therefore, focusing on verbal message is important while delivering verbal communication. On the contrary, non-verbal communication has a great importance in the workplace. Non-verbal communication means written communication that is presented via letter, email, PowerPoint presentation, and notice and so on. In terms of non-verbal communication, the sentence structure, choice of word, grammar structure, and presentation play a significant role</w:t>
      </w:r>
      <w:r w:rsidRPr="008E1023">
        <w:rPr>
          <w:rFonts w:ascii="Arial" w:hAnsi="Arial" w:cs="Arial"/>
          <w:sz w:val="24"/>
        </w:rPr>
        <w:t xml:space="preserve"> (Martin &amp; Nakayama, 2015)</w:t>
      </w:r>
      <w:r w:rsidR="00EB14CA" w:rsidRPr="008E1023">
        <w:rPr>
          <w:rFonts w:ascii="Arial" w:hAnsi="Arial" w:cs="Arial"/>
          <w:sz w:val="24"/>
        </w:rPr>
        <w:t xml:space="preserve">. </w:t>
      </w:r>
    </w:p>
    <w:p w:rsidR="00D32159" w:rsidRDefault="00EB14CA" w:rsidP="008E1023">
      <w:pPr>
        <w:jc w:val="both"/>
        <w:rPr>
          <w:rFonts w:ascii="Arial" w:hAnsi="Arial" w:cs="Arial"/>
          <w:sz w:val="24"/>
        </w:rPr>
      </w:pPr>
      <w:r w:rsidRPr="008E1023">
        <w:rPr>
          <w:rFonts w:ascii="Arial" w:hAnsi="Arial" w:cs="Arial"/>
          <w:sz w:val="24"/>
        </w:rPr>
        <w:t xml:space="preserve">While informing the issue towards the owner of the restaurant, I used formal language with professional style. I was very careful about the choice of word, grammar, and spelling. However, the owner of the restaurant resolved the issue. It was really happy for me. There are many employees in the workplace experiencing bullying. The workplace bullying has a serious impact on the physical and mental growth of an individual. Therefore, employees should perform their own role to resolve the workplace issues. In the UK, there are many employees who are being bullied due to their sex, race, gender, ethnicity, religion, color, and belief. However, the employment act, discrimination act, and equality act work accordingly to resolve the workplace bullying. </w:t>
      </w:r>
    </w:p>
    <w:p w:rsidR="00D32159" w:rsidRDefault="00D32159">
      <w:pPr>
        <w:rPr>
          <w:rFonts w:ascii="Arial" w:hAnsi="Arial" w:cs="Arial"/>
          <w:sz w:val="24"/>
        </w:rPr>
      </w:pPr>
      <w:r>
        <w:rPr>
          <w:rFonts w:ascii="Arial" w:hAnsi="Arial" w:cs="Arial"/>
          <w:sz w:val="24"/>
        </w:rPr>
        <w:br w:type="page"/>
      </w:r>
    </w:p>
    <w:p w:rsidR="00EB14CA" w:rsidRPr="008E1023" w:rsidRDefault="00EB14CA" w:rsidP="008E1023">
      <w:pPr>
        <w:jc w:val="both"/>
        <w:rPr>
          <w:rFonts w:ascii="Arial" w:hAnsi="Arial" w:cs="Arial"/>
          <w:sz w:val="24"/>
        </w:rPr>
      </w:pPr>
    </w:p>
    <w:p w:rsidR="008A7C05" w:rsidRPr="008E1023" w:rsidRDefault="008A7C05" w:rsidP="00D32159">
      <w:pPr>
        <w:pStyle w:val="Heading1"/>
      </w:pPr>
      <w:bookmarkStart w:id="5" w:name="_Toc523436275"/>
      <w:r w:rsidRPr="008E1023">
        <w:t>Solution</w:t>
      </w:r>
      <w:bookmarkEnd w:id="5"/>
      <w:r w:rsidRPr="008E1023">
        <w:t xml:space="preserve"> </w:t>
      </w:r>
    </w:p>
    <w:p w:rsidR="0047495A" w:rsidRDefault="008A7C05" w:rsidP="008E1023">
      <w:pPr>
        <w:jc w:val="both"/>
        <w:rPr>
          <w:rFonts w:ascii="Arial" w:hAnsi="Arial" w:cs="Arial"/>
          <w:sz w:val="24"/>
        </w:rPr>
      </w:pPr>
      <w:r w:rsidRPr="008E1023">
        <w:rPr>
          <w:rFonts w:ascii="Arial" w:hAnsi="Arial" w:cs="Arial"/>
          <w:sz w:val="24"/>
        </w:rPr>
        <w:t>Preventing workplace bullying is moral responsibility of an employee. The UK government is very strict about workplace bullying. There are several legislations about the age, sex, disability, married, and civil relationship, gender, race, ethnicity, pregnancy and maternity, sexual, and religious belief. These legislations work against the workplace bullying</w:t>
      </w:r>
      <w:r w:rsidR="00402AEA" w:rsidRPr="008E1023">
        <w:rPr>
          <w:rFonts w:ascii="Arial" w:hAnsi="Arial" w:cs="Arial"/>
          <w:sz w:val="24"/>
        </w:rPr>
        <w:t xml:space="preserve"> (Nielsen et al., 2011)</w:t>
      </w:r>
      <w:r w:rsidRPr="008E1023">
        <w:rPr>
          <w:rFonts w:ascii="Arial" w:hAnsi="Arial" w:cs="Arial"/>
          <w:sz w:val="24"/>
        </w:rPr>
        <w:t xml:space="preserve">. </w:t>
      </w:r>
    </w:p>
    <w:p w:rsidR="00735945" w:rsidRPr="008E1023" w:rsidRDefault="008A7C05" w:rsidP="008E1023">
      <w:pPr>
        <w:jc w:val="both"/>
        <w:rPr>
          <w:rFonts w:ascii="Arial" w:hAnsi="Arial" w:cs="Arial"/>
          <w:sz w:val="24"/>
        </w:rPr>
      </w:pPr>
      <w:r w:rsidRPr="008E1023">
        <w:rPr>
          <w:rFonts w:ascii="Arial" w:hAnsi="Arial" w:cs="Arial"/>
          <w:sz w:val="24"/>
        </w:rPr>
        <w:t>However, the UK government has clarified the responsibility of employees about the workplace bullying.  While occurring bullying, an employee can talk to his/her manager, human resource department, and trade union representative to resolve the problem. However, if the problem is not resolved, the employee has a r</w:t>
      </w:r>
      <w:r w:rsidR="007A12A8" w:rsidRPr="008E1023">
        <w:rPr>
          <w:rFonts w:ascii="Arial" w:hAnsi="Arial" w:cs="Arial"/>
          <w:sz w:val="24"/>
        </w:rPr>
        <w:t>ight to make a formal complaint by following grievance procedure. Despise this, employee can file case to the employment tribunal to resolve workplace bullying. The advisory, conciliation, and arbitrary service (</w:t>
      </w:r>
      <w:proofErr w:type="spellStart"/>
      <w:r w:rsidR="007A12A8" w:rsidRPr="008E1023">
        <w:rPr>
          <w:rFonts w:ascii="Arial" w:hAnsi="Arial" w:cs="Arial"/>
          <w:sz w:val="24"/>
        </w:rPr>
        <w:t>Acas</w:t>
      </w:r>
      <w:proofErr w:type="spellEnd"/>
      <w:r w:rsidR="007A12A8" w:rsidRPr="008E1023">
        <w:rPr>
          <w:rFonts w:ascii="Arial" w:hAnsi="Arial" w:cs="Arial"/>
          <w:sz w:val="24"/>
        </w:rPr>
        <w:t xml:space="preserve">) works for addressing the workplace bullying issue. </w:t>
      </w:r>
    </w:p>
    <w:p w:rsidR="008E1023" w:rsidRDefault="008E1023">
      <w:pPr>
        <w:rPr>
          <w:rFonts w:ascii="Arial" w:hAnsi="Arial" w:cs="Arial"/>
          <w:sz w:val="24"/>
        </w:rPr>
      </w:pPr>
      <w:r>
        <w:rPr>
          <w:rFonts w:ascii="Arial" w:hAnsi="Arial" w:cs="Arial"/>
          <w:sz w:val="24"/>
        </w:rPr>
        <w:br w:type="page"/>
      </w:r>
    </w:p>
    <w:p w:rsidR="00402AEA" w:rsidRPr="008E1023" w:rsidRDefault="00402AEA" w:rsidP="008E1023">
      <w:pPr>
        <w:jc w:val="both"/>
        <w:rPr>
          <w:rFonts w:ascii="Arial" w:hAnsi="Arial" w:cs="Arial"/>
          <w:sz w:val="24"/>
        </w:rPr>
      </w:pPr>
    </w:p>
    <w:p w:rsidR="00402AEA" w:rsidRPr="008E1023" w:rsidRDefault="00402AEA" w:rsidP="008E1023">
      <w:pPr>
        <w:jc w:val="both"/>
        <w:rPr>
          <w:rFonts w:ascii="Arial" w:hAnsi="Arial" w:cs="Arial"/>
          <w:sz w:val="24"/>
        </w:rPr>
      </w:pPr>
    </w:p>
    <w:p w:rsidR="00EB14CA" w:rsidRPr="008E1023" w:rsidRDefault="00EB14CA" w:rsidP="00D32159">
      <w:pPr>
        <w:pStyle w:val="Heading1"/>
      </w:pPr>
      <w:bookmarkStart w:id="6" w:name="_Toc523436276"/>
      <w:r w:rsidRPr="008E1023">
        <w:t>Conclusion</w:t>
      </w:r>
      <w:bookmarkEnd w:id="6"/>
      <w:r w:rsidRPr="008E1023">
        <w:t xml:space="preserve"> </w:t>
      </w:r>
    </w:p>
    <w:p w:rsidR="008E1023" w:rsidRDefault="00EB14CA" w:rsidP="008E1023">
      <w:pPr>
        <w:jc w:val="both"/>
        <w:rPr>
          <w:rFonts w:ascii="Arial" w:hAnsi="Arial" w:cs="Arial"/>
          <w:sz w:val="24"/>
        </w:rPr>
      </w:pPr>
      <w:r w:rsidRPr="008E1023">
        <w:rPr>
          <w:rFonts w:ascii="Arial" w:hAnsi="Arial" w:cs="Arial"/>
          <w:sz w:val="24"/>
        </w:rPr>
        <w:t xml:space="preserve">The increasing percentage of workplace bullying in the UK has raised concern to mainstream media, academicians, scholars, and researchers. The famous newspaper, such as BBC and Guardian has published several articles about the workplace bullying. In addition to this, the NHS, and </w:t>
      </w:r>
      <w:proofErr w:type="spellStart"/>
      <w:r w:rsidRPr="008E1023">
        <w:rPr>
          <w:rFonts w:ascii="Arial" w:hAnsi="Arial" w:cs="Arial"/>
          <w:sz w:val="24"/>
        </w:rPr>
        <w:t>Acas</w:t>
      </w:r>
      <w:proofErr w:type="spellEnd"/>
      <w:r w:rsidRPr="008E1023">
        <w:rPr>
          <w:rFonts w:ascii="Arial" w:hAnsi="Arial" w:cs="Arial"/>
          <w:sz w:val="24"/>
        </w:rPr>
        <w:t xml:space="preserve"> have conducted several surveys on workplace bullying. The survey results shows that the workplace bullying is increasing gradually. </w:t>
      </w:r>
      <w:r w:rsidR="006B6780" w:rsidRPr="008E1023">
        <w:rPr>
          <w:rFonts w:ascii="Arial" w:hAnsi="Arial" w:cs="Arial"/>
          <w:sz w:val="24"/>
        </w:rPr>
        <w:t xml:space="preserve">The workplace bullying has adverse impacts on physical and mental health of employees. Besides, it negative influence the job performance, growth, and productivity of employees. However, </w:t>
      </w:r>
      <w:proofErr w:type="spellStart"/>
      <w:r w:rsidR="006B6780" w:rsidRPr="008E1023">
        <w:rPr>
          <w:rFonts w:ascii="Arial" w:hAnsi="Arial" w:cs="Arial"/>
          <w:sz w:val="24"/>
        </w:rPr>
        <w:t>Acas</w:t>
      </w:r>
      <w:proofErr w:type="spellEnd"/>
      <w:r w:rsidR="006B6780" w:rsidRPr="008E1023">
        <w:rPr>
          <w:rFonts w:ascii="Arial" w:hAnsi="Arial" w:cs="Arial"/>
          <w:sz w:val="24"/>
        </w:rPr>
        <w:t xml:space="preserve"> along with government actors work accordingly to resolve workplace bullying. However, the increasing rate of workplace bullying raise questions about the role and responsibilities of concerned parties. However, improving the communication at workplace can reduce the percentage of workplace bullying. If every employee performs their moral role, the workplace bullying will reduce dramatically. </w:t>
      </w:r>
    </w:p>
    <w:p w:rsidR="008E1023" w:rsidRDefault="008E1023">
      <w:pPr>
        <w:rPr>
          <w:rFonts w:ascii="Arial" w:hAnsi="Arial" w:cs="Arial"/>
          <w:sz w:val="24"/>
        </w:rPr>
      </w:pPr>
      <w:r>
        <w:rPr>
          <w:rFonts w:ascii="Arial" w:hAnsi="Arial" w:cs="Arial"/>
          <w:sz w:val="24"/>
        </w:rPr>
        <w:br w:type="page"/>
      </w:r>
    </w:p>
    <w:p w:rsidR="00EB14CA" w:rsidRDefault="008E1023" w:rsidP="00D32159">
      <w:pPr>
        <w:pStyle w:val="Heading1"/>
      </w:pPr>
      <w:bookmarkStart w:id="7" w:name="_Toc523436277"/>
      <w:r>
        <w:lastRenderedPageBreak/>
        <w:t>References</w:t>
      </w:r>
      <w:bookmarkEnd w:id="7"/>
    </w:p>
    <w:p w:rsidR="008E1023" w:rsidRPr="008E1023" w:rsidRDefault="008E1023" w:rsidP="008E1023">
      <w:pPr>
        <w:jc w:val="both"/>
        <w:rPr>
          <w:rFonts w:ascii="Arial" w:hAnsi="Arial" w:cs="Arial"/>
          <w:sz w:val="24"/>
        </w:rPr>
      </w:pPr>
      <w:r w:rsidRPr="008E1023">
        <w:rPr>
          <w:rFonts w:ascii="Arial" w:hAnsi="Arial" w:cs="Arial"/>
          <w:sz w:val="24"/>
        </w:rPr>
        <w:t>Bartlett, J. E., &amp; Bartlett, M. E. (2011). Workplace bullying: An integrative literature review. </w:t>
      </w:r>
      <w:r w:rsidRPr="008E1023">
        <w:rPr>
          <w:rFonts w:ascii="Arial" w:hAnsi="Arial" w:cs="Arial"/>
          <w:i/>
          <w:iCs/>
          <w:sz w:val="24"/>
        </w:rPr>
        <w:t>Advances in Developing Human Resources</w:t>
      </w:r>
      <w:r w:rsidRPr="008E1023">
        <w:rPr>
          <w:rFonts w:ascii="Arial" w:hAnsi="Arial" w:cs="Arial"/>
          <w:sz w:val="24"/>
        </w:rPr>
        <w:t>, </w:t>
      </w:r>
      <w:r w:rsidRPr="008E1023">
        <w:rPr>
          <w:rFonts w:ascii="Arial" w:hAnsi="Arial" w:cs="Arial"/>
          <w:i/>
          <w:iCs/>
          <w:sz w:val="24"/>
        </w:rPr>
        <w:t>13</w:t>
      </w:r>
      <w:r w:rsidRPr="008E1023">
        <w:rPr>
          <w:rFonts w:ascii="Arial" w:hAnsi="Arial" w:cs="Arial"/>
          <w:sz w:val="24"/>
        </w:rPr>
        <w:t>(1), 69-84.</w:t>
      </w:r>
    </w:p>
    <w:p w:rsidR="008E1023" w:rsidRPr="008E1023" w:rsidRDefault="008E1023" w:rsidP="008E1023">
      <w:pPr>
        <w:jc w:val="both"/>
        <w:rPr>
          <w:rFonts w:ascii="Arial" w:hAnsi="Arial" w:cs="Arial"/>
          <w:sz w:val="24"/>
        </w:rPr>
      </w:pPr>
      <w:r w:rsidRPr="008E1023">
        <w:rPr>
          <w:rFonts w:ascii="Arial" w:hAnsi="Arial" w:cs="Arial"/>
          <w:sz w:val="24"/>
        </w:rPr>
        <w:t xml:space="preserve">BBC. (2015). </w:t>
      </w:r>
      <w:r w:rsidRPr="008E1023">
        <w:rPr>
          <w:rFonts w:ascii="Arial" w:hAnsi="Arial" w:cs="Arial"/>
          <w:i/>
          <w:sz w:val="24"/>
        </w:rPr>
        <w:t xml:space="preserve">Workplace bullying on the rise in UK, says </w:t>
      </w:r>
      <w:proofErr w:type="spellStart"/>
      <w:r w:rsidRPr="008E1023">
        <w:rPr>
          <w:rFonts w:ascii="Arial" w:hAnsi="Arial" w:cs="Arial"/>
          <w:i/>
          <w:sz w:val="24"/>
        </w:rPr>
        <w:t>Acas</w:t>
      </w:r>
      <w:proofErr w:type="spellEnd"/>
      <w:r w:rsidRPr="008E1023">
        <w:rPr>
          <w:rFonts w:ascii="Arial" w:hAnsi="Arial" w:cs="Arial"/>
          <w:sz w:val="24"/>
        </w:rPr>
        <w:t xml:space="preserve">. [Online] Available at&gt; </w:t>
      </w:r>
      <w:hyperlink r:id="rId11" w:history="1">
        <w:r w:rsidRPr="008E1023">
          <w:rPr>
            <w:rStyle w:val="Hyperlink"/>
            <w:rFonts w:ascii="Arial" w:hAnsi="Arial" w:cs="Arial"/>
            <w:sz w:val="24"/>
          </w:rPr>
          <w:t>https://www.bbc.co.uk/news/business-34833261</w:t>
        </w:r>
      </w:hyperlink>
      <w:r w:rsidRPr="008E1023">
        <w:rPr>
          <w:rFonts w:ascii="Arial" w:hAnsi="Arial" w:cs="Arial"/>
          <w:sz w:val="24"/>
        </w:rPr>
        <w:t xml:space="preserve">   [Accessed: 5 August 2018]</w:t>
      </w:r>
    </w:p>
    <w:p w:rsidR="008E1023" w:rsidRPr="008E1023" w:rsidRDefault="008E1023" w:rsidP="008E1023">
      <w:pPr>
        <w:jc w:val="both"/>
        <w:rPr>
          <w:rFonts w:ascii="Arial" w:hAnsi="Arial" w:cs="Arial"/>
          <w:sz w:val="24"/>
        </w:rPr>
      </w:pPr>
      <w:r w:rsidRPr="008E1023">
        <w:rPr>
          <w:rFonts w:ascii="Arial" w:hAnsi="Arial" w:cs="Arial"/>
          <w:sz w:val="24"/>
        </w:rPr>
        <w:t xml:space="preserve">Beale, D., &amp; </w:t>
      </w:r>
      <w:proofErr w:type="spellStart"/>
      <w:r w:rsidRPr="008E1023">
        <w:rPr>
          <w:rFonts w:ascii="Arial" w:hAnsi="Arial" w:cs="Arial"/>
          <w:sz w:val="24"/>
        </w:rPr>
        <w:t>Hoel</w:t>
      </w:r>
      <w:proofErr w:type="spellEnd"/>
      <w:r w:rsidRPr="008E1023">
        <w:rPr>
          <w:rFonts w:ascii="Arial" w:hAnsi="Arial" w:cs="Arial"/>
          <w:sz w:val="24"/>
        </w:rPr>
        <w:t>, H. (2011). Workplace bullying and the employment relationship: exploring questions of prevention, control and context. </w:t>
      </w:r>
      <w:r w:rsidRPr="008E1023">
        <w:rPr>
          <w:rFonts w:ascii="Arial" w:hAnsi="Arial" w:cs="Arial"/>
          <w:i/>
          <w:iCs/>
          <w:sz w:val="24"/>
        </w:rPr>
        <w:t>Work, employment and society</w:t>
      </w:r>
      <w:r w:rsidRPr="008E1023">
        <w:rPr>
          <w:rFonts w:ascii="Arial" w:hAnsi="Arial" w:cs="Arial"/>
          <w:sz w:val="24"/>
        </w:rPr>
        <w:t>, </w:t>
      </w:r>
      <w:r w:rsidRPr="008E1023">
        <w:rPr>
          <w:rFonts w:ascii="Arial" w:hAnsi="Arial" w:cs="Arial"/>
          <w:i/>
          <w:iCs/>
          <w:sz w:val="24"/>
        </w:rPr>
        <w:t>25</w:t>
      </w:r>
      <w:r w:rsidRPr="008E1023">
        <w:rPr>
          <w:rFonts w:ascii="Arial" w:hAnsi="Arial" w:cs="Arial"/>
          <w:sz w:val="24"/>
        </w:rPr>
        <w:t>(1), 5-18.</w:t>
      </w:r>
    </w:p>
    <w:p w:rsidR="008E1023" w:rsidRPr="008E1023" w:rsidRDefault="008E1023" w:rsidP="008E1023">
      <w:pPr>
        <w:jc w:val="both"/>
        <w:rPr>
          <w:rFonts w:ascii="Arial" w:hAnsi="Arial" w:cs="Arial"/>
          <w:sz w:val="24"/>
        </w:rPr>
      </w:pPr>
      <w:r w:rsidRPr="008E1023">
        <w:rPr>
          <w:rFonts w:ascii="Arial" w:hAnsi="Arial" w:cs="Arial"/>
          <w:sz w:val="24"/>
        </w:rPr>
        <w:t xml:space="preserve">Carter, M., Thompson, N., </w:t>
      </w:r>
      <w:proofErr w:type="spellStart"/>
      <w:r w:rsidRPr="008E1023">
        <w:rPr>
          <w:rFonts w:ascii="Arial" w:hAnsi="Arial" w:cs="Arial"/>
          <w:sz w:val="24"/>
        </w:rPr>
        <w:t>Crampton</w:t>
      </w:r>
      <w:proofErr w:type="spellEnd"/>
      <w:r w:rsidRPr="008E1023">
        <w:rPr>
          <w:rFonts w:ascii="Arial" w:hAnsi="Arial" w:cs="Arial"/>
          <w:sz w:val="24"/>
        </w:rPr>
        <w:t xml:space="preserve">, P., Morrow, G., </w:t>
      </w:r>
      <w:proofErr w:type="spellStart"/>
      <w:r w:rsidRPr="008E1023">
        <w:rPr>
          <w:rFonts w:ascii="Arial" w:hAnsi="Arial" w:cs="Arial"/>
          <w:sz w:val="24"/>
        </w:rPr>
        <w:t>Burford</w:t>
      </w:r>
      <w:proofErr w:type="spellEnd"/>
      <w:r w:rsidRPr="008E1023">
        <w:rPr>
          <w:rFonts w:ascii="Arial" w:hAnsi="Arial" w:cs="Arial"/>
          <w:sz w:val="24"/>
        </w:rPr>
        <w:t xml:space="preserve">, B., Gray, C., &amp; </w:t>
      </w:r>
      <w:proofErr w:type="spellStart"/>
      <w:r w:rsidRPr="008E1023">
        <w:rPr>
          <w:rFonts w:ascii="Arial" w:hAnsi="Arial" w:cs="Arial"/>
          <w:sz w:val="24"/>
        </w:rPr>
        <w:t>Illing</w:t>
      </w:r>
      <w:proofErr w:type="spellEnd"/>
      <w:r w:rsidRPr="008E1023">
        <w:rPr>
          <w:rFonts w:ascii="Arial" w:hAnsi="Arial" w:cs="Arial"/>
          <w:sz w:val="24"/>
        </w:rPr>
        <w:t>, J. (2013). Workplace bullying in the UK NHS: a questionnaire and interview study on prevalence, impact and barriers to reporting. </w:t>
      </w:r>
      <w:r w:rsidRPr="008E1023">
        <w:rPr>
          <w:rFonts w:ascii="Arial" w:hAnsi="Arial" w:cs="Arial"/>
          <w:i/>
          <w:iCs/>
          <w:sz w:val="24"/>
        </w:rPr>
        <w:t>BMJ open</w:t>
      </w:r>
      <w:r w:rsidRPr="008E1023">
        <w:rPr>
          <w:rFonts w:ascii="Arial" w:hAnsi="Arial" w:cs="Arial"/>
          <w:sz w:val="24"/>
        </w:rPr>
        <w:t>, </w:t>
      </w:r>
      <w:r w:rsidRPr="008E1023">
        <w:rPr>
          <w:rFonts w:ascii="Arial" w:hAnsi="Arial" w:cs="Arial"/>
          <w:i/>
          <w:iCs/>
          <w:sz w:val="24"/>
        </w:rPr>
        <w:t>3</w:t>
      </w:r>
      <w:r w:rsidRPr="008E1023">
        <w:rPr>
          <w:rFonts w:ascii="Arial" w:hAnsi="Arial" w:cs="Arial"/>
          <w:sz w:val="24"/>
        </w:rPr>
        <w:t>(6), e002628.</w:t>
      </w:r>
    </w:p>
    <w:p w:rsidR="008E1023" w:rsidRPr="008E1023" w:rsidRDefault="008E1023" w:rsidP="008E1023">
      <w:pPr>
        <w:jc w:val="both"/>
        <w:rPr>
          <w:rFonts w:ascii="Arial" w:hAnsi="Arial" w:cs="Arial"/>
          <w:sz w:val="24"/>
        </w:rPr>
      </w:pPr>
      <w:r w:rsidRPr="008E1023">
        <w:rPr>
          <w:rFonts w:ascii="Arial" w:hAnsi="Arial" w:cs="Arial"/>
          <w:sz w:val="24"/>
        </w:rPr>
        <w:t xml:space="preserve">DITCH the level. (2017). </w:t>
      </w:r>
      <w:proofErr w:type="gramStart"/>
      <w:r w:rsidRPr="008E1023">
        <w:rPr>
          <w:rFonts w:ascii="Arial" w:hAnsi="Arial" w:cs="Arial"/>
          <w:sz w:val="24"/>
        </w:rPr>
        <w:t>The</w:t>
      </w:r>
      <w:proofErr w:type="gramEnd"/>
      <w:r w:rsidRPr="008E1023">
        <w:rPr>
          <w:rFonts w:ascii="Arial" w:hAnsi="Arial" w:cs="Arial"/>
          <w:sz w:val="24"/>
        </w:rPr>
        <w:t xml:space="preserve"> annual bullying survey 2017. [Online] Available at&gt; </w:t>
      </w:r>
      <w:hyperlink r:id="rId12" w:history="1">
        <w:r w:rsidRPr="008E1023">
          <w:rPr>
            <w:rStyle w:val="Hyperlink"/>
            <w:rFonts w:ascii="Arial" w:hAnsi="Arial" w:cs="Arial"/>
            <w:sz w:val="24"/>
          </w:rPr>
          <w:t>https://www.ditchthelabel.org/wp-content/uploads/2017/07/The-Annual-Bullying-Survey-2017-1.pdf</w:t>
        </w:r>
      </w:hyperlink>
      <w:r w:rsidRPr="008E1023">
        <w:rPr>
          <w:rFonts w:ascii="Arial" w:hAnsi="Arial" w:cs="Arial"/>
          <w:sz w:val="24"/>
        </w:rPr>
        <w:t xml:space="preserve"> [Accessed: 1 August 2018] </w:t>
      </w:r>
    </w:p>
    <w:p w:rsidR="008E1023" w:rsidRPr="008E1023" w:rsidRDefault="008E1023" w:rsidP="008E1023">
      <w:pPr>
        <w:jc w:val="both"/>
        <w:rPr>
          <w:rFonts w:ascii="Arial" w:hAnsi="Arial" w:cs="Arial"/>
          <w:sz w:val="24"/>
        </w:rPr>
      </w:pPr>
      <w:proofErr w:type="spellStart"/>
      <w:r w:rsidRPr="008E1023">
        <w:rPr>
          <w:rFonts w:ascii="Arial" w:hAnsi="Arial" w:cs="Arial"/>
          <w:sz w:val="24"/>
        </w:rPr>
        <w:t>Hoel</w:t>
      </w:r>
      <w:proofErr w:type="spellEnd"/>
      <w:r w:rsidRPr="008E1023">
        <w:rPr>
          <w:rFonts w:ascii="Arial" w:hAnsi="Arial" w:cs="Arial"/>
          <w:sz w:val="24"/>
        </w:rPr>
        <w:t xml:space="preserve">, H., Sheehan, M. J., Cooper, C. L., &amp; </w:t>
      </w:r>
      <w:proofErr w:type="spellStart"/>
      <w:r w:rsidRPr="008E1023">
        <w:rPr>
          <w:rFonts w:ascii="Arial" w:hAnsi="Arial" w:cs="Arial"/>
          <w:sz w:val="24"/>
        </w:rPr>
        <w:t>Einarsen</w:t>
      </w:r>
      <w:proofErr w:type="spellEnd"/>
      <w:r w:rsidRPr="008E1023">
        <w:rPr>
          <w:rFonts w:ascii="Arial" w:hAnsi="Arial" w:cs="Arial"/>
          <w:sz w:val="24"/>
        </w:rPr>
        <w:t xml:space="preserve">, S. (2011). </w:t>
      </w:r>
      <w:proofErr w:type="spellStart"/>
      <w:r w:rsidRPr="008E1023">
        <w:rPr>
          <w:rFonts w:ascii="Arial" w:hAnsi="Arial" w:cs="Arial"/>
          <w:sz w:val="24"/>
        </w:rPr>
        <w:t>Organisational</w:t>
      </w:r>
      <w:proofErr w:type="spellEnd"/>
      <w:r w:rsidRPr="008E1023">
        <w:rPr>
          <w:rFonts w:ascii="Arial" w:hAnsi="Arial" w:cs="Arial"/>
          <w:sz w:val="24"/>
        </w:rPr>
        <w:t xml:space="preserve"> effects of workplace bullying. </w:t>
      </w:r>
      <w:r w:rsidRPr="008E1023">
        <w:rPr>
          <w:rFonts w:ascii="Arial" w:hAnsi="Arial" w:cs="Arial"/>
          <w:i/>
          <w:iCs/>
          <w:sz w:val="24"/>
        </w:rPr>
        <w:t>Bullying and harassment in the workplace: Developments in theory, research, and practice</w:t>
      </w:r>
      <w:r w:rsidRPr="008E1023">
        <w:rPr>
          <w:rFonts w:ascii="Arial" w:hAnsi="Arial" w:cs="Arial"/>
          <w:sz w:val="24"/>
        </w:rPr>
        <w:t>, 129-148.</w:t>
      </w:r>
    </w:p>
    <w:p w:rsidR="008E1023" w:rsidRPr="008E1023" w:rsidRDefault="008E1023" w:rsidP="008E1023">
      <w:pPr>
        <w:jc w:val="both"/>
        <w:rPr>
          <w:rFonts w:ascii="Arial" w:hAnsi="Arial" w:cs="Arial"/>
          <w:sz w:val="24"/>
        </w:rPr>
      </w:pPr>
      <w:r w:rsidRPr="008E1023">
        <w:rPr>
          <w:rFonts w:ascii="Arial" w:hAnsi="Arial" w:cs="Arial"/>
          <w:sz w:val="24"/>
        </w:rPr>
        <w:t xml:space="preserve">Kwan, S. S. M., </w:t>
      </w:r>
      <w:proofErr w:type="spellStart"/>
      <w:r w:rsidRPr="008E1023">
        <w:rPr>
          <w:rFonts w:ascii="Arial" w:hAnsi="Arial" w:cs="Arial"/>
          <w:sz w:val="24"/>
        </w:rPr>
        <w:t>Tuckey</w:t>
      </w:r>
      <w:proofErr w:type="spellEnd"/>
      <w:r w:rsidRPr="008E1023">
        <w:rPr>
          <w:rFonts w:ascii="Arial" w:hAnsi="Arial" w:cs="Arial"/>
          <w:sz w:val="24"/>
        </w:rPr>
        <w:t>, M. R., &amp; Dollard, M. F. (2016). The role of the psychosocial safety climate in coping with workplace bullying: A grounded theory and sequential tree analysis. </w:t>
      </w:r>
      <w:r w:rsidRPr="008E1023">
        <w:rPr>
          <w:rFonts w:ascii="Arial" w:hAnsi="Arial" w:cs="Arial"/>
          <w:i/>
          <w:iCs/>
          <w:sz w:val="24"/>
        </w:rPr>
        <w:t>European Journal of Work and Organizational Psychology</w:t>
      </w:r>
      <w:r w:rsidRPr="008E1023">
        <w:rPr>
          <w:rFonts w:ascii="Arial" w:hAnsi="Arial" w:cs="Arial"/>
          <w:sz w:val="24"/>
        </w:rPr>
        <w:t>, </w:t>
      </w:r>
      <w:r w:rsidRPr="008E1023">
        <w:rPr>
          <w:rFonts w:ascii="Arial" w:hAnsi="Arial" w:cs="Arial"/>
          <w:i/>
          <w:iCs/>
          <w:sz w:val="24"/>
        </w:rPr>
        <w:t>25</w:t>
      </w:r>
      <w:r w:rsidRPr="008E1023">
        <w:rPr>
          <w:rFonts w:ascii="Arial" w:hAnsi="Arial" w:cs="Arial"/>
          <w:sz w:val="24"/>
        </w:rPr>
        <w:t>(1), 133-148.</w:t>
      </w:r>
    </w:p>
    <w:p w:rsidR="008E1023" w:rsidRPr="008E1023" w:rsidRDefault="008E1023" w:rsidP="008E1023">
      <w:pPr>
        <w:jc w:val="both"/>
        <w:rPr>
          <w:rFonts w:ascii="Arial" w:hAnsi="Arial" w:cs="Arial"/>
          <w:sz w:val="24"/>
        </w:rPr>
      </w:pPr>
      <w:r w:rsidRPr="008E1023">
        <w:rPr>
          <w:rFonts w:ascii="Arial" w:hAnsi="Arial" w:cs="Arial"/>
          <w:sz w:val="24"/>
        </w:rPr>
        <w:t>Martin, J. N., &amp; Nakayama, T. K. (2015). Reconsidering intercultural (communication) competence in the workplace: A dialectical approach. </w:t>
      </w:r>
      <w:r w:rsidRPr="008E1023">
        <w:rPr>
          <w:rFonts w:ascii="Arial" w:hAnsi="Arial" w:cs="Arial"/>
          <w:i/>
          <w:iCs/>
          <w:sz w:val="24"/>
        </w:rPr>
        <w:t>Language and Intercultural Communication</w:t>
      </w:r>
      <w:r w:rsidRPr="008E1023">
        <w:rPr>
          <w:rFonts w:ascii="Arial" w:hAnsi="Arial" w:cs="Arial"/>
          <w:sz w:val="24"/>
        </w:rPr>
        <w:t>, </w:t>
      </w:r>
      <w:r w:rsidRPr="008E1023">
        <w:rPr>
          <w:rFonts w:ascii="Arial" w:hAnsi="Arial" w:cs="Arial"/>
          <w:i/>
          <w:iCs/>
          <w:sz w:val="24"/>
        </w:rPr>
        <w:t>15</w:t>
      </w:r>
      <w:r w:rsidRPr="008E1023">
        <w:rPr>
          <w:rFonts w:ascii="Arial" w:hAnsi="Arial" w:cs="Arial"/>
          <w:sz w:val="24"/>
        </w:rPr>
        <w:t>(1), 13-28.</w:t>
      </w:r>
    </w:p>
    <w:p w:rsidR="008E1023" w:rsidRPr="008E1023" w:rsidRDefault="008E1023" w:rsidP="008E1023">
      <w:pPr>
        <w:jc w:val="both"/>
        <w:rPr>
          <w:rFonts w:ascii="Arial" w:hAnsi="Arial" w:cs="Arial"/>
          <w:sz w:val="24"/>
        </w:rPr>
      </w:pPr>
      <w:r w:rsidRPr="008E1023">
        <w:rPr>
          <w:rFonts w:ascii="Arial" w:hAnsi="Arial" w:cs="Arial"/>
          <w:sz w:val="24"/>
        </w:rPr>
        <w:t xml:space="preserve">NHS Employers. (2018). </w:t>
      </w:r>
      <w:r w:rsidRPr="008E1023">
        <w:rPr>
          <w:rFonts w:ascii="Arial" w:hAnsi="Arial" w:cs="Arial"/>
          <w:i/>
          <w:sz w:val="24"/>
        </w:rPr>
        <w:t>Tackling bullying in the NHS</w:t>
      </w:r>
      <w:r w:rsidRPr="008E1023">
        <w:rPr>
          <w:rFonts w:ascii="Arial" w:hAnsi="Arial" w:cs="Arial"/>
          <w:sz w:val="24"/>
        </w:rPr>
        <w:t xml:space="preserve">. [Online] Available at&gt; </w:t>
      </w:r>
      <w:hyperlink r:id="rId13" w:history="1">
        <w:r w:rsidRPr="008E1023">
          <w:rPr>
            <w:rStyle w:val="Hyperlink"/>
            <w:rFonts w:ascii="Arial" w:hAnsi="Arial" w:cs="Arial"/>
            <w:sz w:val="24"/>
          </w:rPr>
          <w:t>https://www.nhsemployers.org/your-workforce/retain-and-improve/staff-experience/tackling-bullying-in-the-nhs</w:t>
        </w:r>
      </w:hyperlink>
      <w:r w:rsidRPr="008E1023">
        <w:rPr>
          <w:rFonts w:ascii="Arial" w:hAnsi="Arial" w:cs="Arial"/>
          <w:sz w:val="24"/>
        </w:rPr>
        <w:t xml:space="preserve">  [Accessed: 7 August 2018]</w:t>
      </w:r>
    </w:p>
    <w:p w:rsidR="008E1023" w:rsidRPr="008E1023" w:rsidRDefault="008E1023" w:rsidP="008E1023">
      <w:pPr>
        <w:jc w:val="both"/>
        <w:rPr>
          <w:rFonts w:ascii="Arial" w:hAnsi="Arial" w:cs="Arial"/>
          <w:sz w:val="24"/>
        </w:rPr>
      </w:pPr>
      <w:r w:rsidRPr="008E1023">
        <w:rPr>
          <w:rFonts w:ascii="Arial" w:hAnsi="Arial" w:cs="Arial"/>
          <w:sz w:val="24"/>
        </w:rPr>
        <w:t xml:space="preserve">Nielsen, M. B., </w:t>
      </w:r>
      <w:proofErr w:type="spellStart"/>
      <w:r w:rsidRPr="008E1023">
        <w:rPr>
          <w:rFonts w:ascii="Arial" w:hAnsi="Arial" w:cs="Arial"/>
          <w:sz w:val="24"/>
        </w:rPr>
        <w:t>Notelaers</w:t>
      </w:r>
      <w:proofErr w:type="spellEnd"/>
      <w:r w:rsidRPr="008E1023">
        <w:rPr>
          <w:rFonts w:ascii="Arial" w:hAnsi="Arial" w:cs="Arial"/>
          <w:sz w:val="24"/>
        </w:rPr>
        <w:t xml:space="preserve">, G., &amp; </w:t>
      </w:r>
      <w:proofErr w:type="spellStart"/>
      <w:r w:rsidRPr="008E1023">
        <w:rPr>
          <w:rFonts w:ascii="Arial" w:hAnsi="Arial" w:cs="Arial"/>
          <w:sz w:val="24"/>
        </w:rPr>
        <w:t>Einarsen</w:t>
      </w:r>
      <w:proofErr w:type="spellEnd"/>
      <w:r w:rsidRPr="008E1023">
        <w:rPr>
          <w:rFonts w:ascii="Arial" w:hAnsi="Arial" w:cs="Arial"/>
          <w:sz w:val="24"/>
        </w:rPr>
        <w:t>, S. (2011). Measuring exposure to workplace bullying. </w:t>
      </w:r>
      <w:r w:rsidRPr="008E1023">
        <w:rPr>
          <w:rFonts w:ascii="Arial" w:hAnsi="Arial" w:cs="Arial"/>
          <w:i/>
          <w:iCs/>
          <w:sz w:val="24"/>
        </w:rPr>
        <w:t>Bullying and harassment in the workplace: Developments in theory, research, and practice</w:t>
      </w:r>
      <w:r w:rsidRPr="008E1023">
        <w:rPr>
          <w:rFonts w:ascii="Arial" w:hAnsi="Arial" w:cs="Arial"/>
          <w:sz w:val="24"/>
        </w:rPr>
        <w:t>, </w:t>
      </w:r>
      <w:r w:rsidRPr="008E1023">
        <w:rPr>
          <w:rFonts w:ascii="Arial" w:hAnsi="Arial" w:cs="Arial"/>
          <w:i/>
          <w:iCs/>
          <w:sz w:val="24"/>
        </w:rPr>
        <w:t>2</w:t>
      </w:r>
      <w:r w:rsidRPr="008E1023">
        <w:rPr>
          <w:rFonts w:ascii="Arial" w:hAnsi="Arial" w:cs="Arial"/>
          <w:sz w:val="24"/>
        </w:rPr>
        <w:t>, 149-174.</w:t>
      </w:r>
    </w:p>
    <w:p w:rsidR="008E1023" w:rsidRPr="008E1023" w:rsidRDefault="008E1023" w:rsidP="008E1023">
      <w:pPr>
        <w:jc w:val="both"/>
        <w:rPr>
          <w:rFonts w:ascii="Arial" w:hAnsi="Arial" w:cs="Arial"/>
          <w:sz w:val="24"/>
        </w:rPr>
      </w:pPr>
      <w:r w:rsidRPr="008E1023">
        <w:rPr>
          <w:rFonts w:ascii="Arial" w:hAnsi="Arial" w:cs="Arial"/>
          <w:sz w:val="24"/>
        </w:rPr>
        <w:t xml:space="preserve">Park, Y., Fritz, C., &amp; </w:t>
      </w:r>
      <w:proofErr w:type="spellStart"/>
      <w:r w:rsidRPr="008E1023">
        <w:rPr>
          <w:rFonts w:ascii="Arial" w:hAnsi="Arial" w:cs="Arial"/>
          <w:sz w:val="24"/>
        </w:rPr>
        <w:t>Jex</w:t>
      </w:r>
      <w:proofErr w:type="spellEnd"/>
      <w:r w:rsidRPr="008E1023">
        <w:rPr>
          <w:rFonts w:ascii="Arial" w:hAnsi="Arial" w:cs="Arial"/>
          <w:sz w:val="24"/>
        </w:rPr>
        <w:t>, S. M. (2011). Relationships between work-home segmentation and psychological detachment from work: The role of communication technology use at home. </w:t>
      </w:r>
      <w:r w:rsidRPr="008E1023">
        <w:rPr>
          <w:rFonts w:ascii="Arial" w:hAnsi="Arial" w:cs="Arial"/>
          <w:i/>
          <w:iCs/>
          <w:sz w:val="24"/>
        </w:rPr>
        <w:t>Journal of Occupational Health Psychology</w:t>
      </w:r>
      <w:r w:rsidRPr="008E1023">
        <w:rPr>
          <w:rFonts w:ascii="Arial" w:hAnsi="Arial" w:cs="Arial"/>
          <w:sz w:val="24"/>
        </w:rPr>
        <w:t>, </w:t>
      </w:r>
      <w:r w:rsidRPr="008E1023">
        <w:rPr>
          <w:rFonts w:ascii="Arial" w:hAnsi="Arial" w:cs="Arial"/>
          <w:i/>
          <w:iCs/>
          <w:sz w:val="24"/>
        </w:rPr>
        <w:t>16</w:t>
      </w:r>
      <w:r w:rsidRPr="008E1023">
        <w:rPr>
          <w:rFonts w:ascii="Arial" w:hAnsi="Arial" w:cs="Arial"/>
          <w:sz w:val="24"/>
        </w:rPr>
        <w:t>(4), 457.</w:t>
      </w:r>
    </w:p>
    <w:p w:rsidR="008E1023" w:rsidRPr="008E1023" w:rsidRDefault="008E1023" w:rsidP="008E1023">
      <w:pPr>
        <w:jc w:val="both"/>
        <w:rPr>
          <w:rFonts w:ascii="Arial" w:hAnsi="Arial" w:cs="Arial"/>
          <w:sz w:val="24"/>
        </w:rPr>
      </w:pPr>
      <w:r w:rsidRPr="008E1023">
        <w:rPr>
          <w:rFonts w:ascii="Arial" w:hAnsi="Arial" w:cs="Arial"/>
          <w:sz w:val="24"/>
        </w:rPr>
        <w:t xml:space="preserve">Robinson, L., </w:t>
      </w:r>
      <w:proofErr w:type="spellStart"/>
      <w:r w:rsidRPr="008E1023">
        <w:rPr>
          <w:rFonts w:ascii="Arial" w:hAnsi="Arial" w:cs="Arial"/>
          <w:sz w:val="24"/>
        </w:rPr>
        <w:t>Kocum</w:t>
      </w:r>
      <w:proofErr w:type="spellEnd"/>
      <w:r w:rsidRPr="008E1023">
        <w:rPr>
          <w:rFonts w:ascii="Arial" w:hAnsi="Arial" w:cs="Arial"/>
          <w:sz w:val="24"/>
        </w:rPr>
        <w:t xml:space="preserve">, L., </w:t>
      </w:r>
      <w:proofErr w:type="spellStart"/>
      <w:r w:rsidRPr="008E1023">
        <w:rPr>
          <w:rFonts w:ascii="Arial" w:hAnsi="Arial" w:cs="Arial"/>
          <w:sz w:val="24"/>
        </w:rPr>
        <w:t>Loughlin</w:t>
      </w:r>
      <w:proofErr w:type="spellEnd"/>
      <w:r w:rsidRPr="008E1023">
        <w:rPr>
          <w:rFonts w:ascii="Arial" w:hAnsi="Arial" w:cs="Arial"/>
          <w:sz w:val="24"/>
        </w:rPr>
        <w:t xml:space="preserve">, C., Bryson, L., &amp; </w:t>
      </w:r>
      <w:proofErr w:type="spellStart"/>
      <w:r w:rsidRPr="008E1023">
        <w:rPr>
          <w:rFonts w:ascii="Arial" w:hAnsi="Arial" w:cs="Arial"/>
          <w:sz w:val="24"/>
        </w:rPr>
        <w:t>Dimoff</w:t>
      </w:r>
      <w:proofErr w:type="spellEnd"/>
      <w:r w:rsidRPr="008E1023">
        <w:rPr>
          <w:rFonts w:ascii="Arial" w:hAnsi="Arial" w:cs="Arial"/>
          <w:sz w:val="24"/>
        </w:rPr>
        <w:t>, J. K. (2015). I wanted you to know: Breast cancer survivors’ control of workplace communication about cancer. </w:t>
      </w:r>
      <w:r w:rsidRPr="008E1023">
        <w:rPr>
          <w:rFonts w:ascii="Arial" w:hAnsi="Arial" w:cs="Arial"/>
          <w:i/>
          <w:iCs/>
          <w:sz w:val="24"/>
        </w:rPr>
        <w:t>Journal of occupational health psychology</w:t>
      </w:r>
      <w:r w:rsidRPr="008E1023">
        <w:rPr>
          <w:rFonts w:ascii="Arial" w:hAnsi="Arial" w:cs="Arial"/>
          <w:sz w:val="24"/>
        </w:rPr>
        <w:t>, </w:t>
      </w:r>
      <w:r w:rsidRPr="008E1023">
        <w:rPr>
          <w:rFonts w:ascii="Arial" w:hAnsi="Arial" w:cs="Arial"/>
          <w:i/>
          <w:iCs/>
          <w:sz w:val="24"/>
        </w:rPr>
        <w:t>20</w:t>
      </w:r>
      <w:r w:rsidRPr="008E1023">
        <w:rPr>
          <w:rFonts w:ascii="Arial" w:hAnsi="Arial" w:cs="Arial"/>
          <w:sz w:val="24"/>
        </w:rPr>
        <w:t>(4), 446.</w:t>
      </w:r>
    </w:p>
    <w:p w:rsidR="008E1023" w:rsidRPr="008E1023" w:rsidRDefault="008E1023" w:rsidP="008E1023">
      <w:pPr>
        <w:jc w:val="both"/>
        <w:rPr>
          <w:rFonts w:ascii="Arial" w:hAnsi="Arial" w:cs="Arial"/>
          <w:sz w:val="24"/>
        </w:rPr>
      </w:pPr>
      <w:proofErr w:type="spellStart"/>
      <w:r w:rsidRPr="008E1023">
        <w:rPr>
          <w:rFonts w:ascii="Arial" w:hAnsi="Arial" w:cs="Arial"/>
          <w:sz w:val="24"/>
        </w:rPr>
        <w:lastRenderedPageBreak/>
        <w:t>Salin</w:t>
      </w:r>
      <w:proofErr w:type="spellEnd"/>
      <w:r w:rsidRPr="008E1023">
        <w:rPr>
          <w:rFonts w:ascii="Arial" w:hAnsi="Arial" w:cs="Arial"/>
          <w:sz w:val="24"/>
        </w:rPr>
        <w:t xml:space="preserve">, D., &amp; </w:t>
      </w:r>
      <w:proofErr w:type="spellStart"/>
      <w:r w:rsidRPr="008E1023">
        <w:rPr>
          <w:rFonts w:ascii="Arial" w:hAnsi="Arial" w:cs="Arial"/>
          <w:sz w:val="24"/>
        </w:rPr>
        <w:t>Hoel</w:t>
      </w:r>
      <w:proofErr w:type="spellEnd"/>
      <w:r w:rsidRPr="008E1023">
        <w:rPr>
          <w:rFonts w:ascii="Arial" w:hAnsi="Arial" w:cs="Arial"/>
          <w:sz w:val="24"/>
        </w:rPr>
        <w:t xml:space="preserve">, H. (2011). </w:t>
      </w:r>
      <w:proofErr w:type="spellStart"/>
      <w:r w:rsidRPr="008E1023">
        <w:rPr>
          <w:rFonts w:ascii="Arial" w:hAnsi="Arial" w:cs="Arial"/>
          <w:sz w:val="24"/>
        </w:rPr>
        <w:t>Organisational</w:t>
      </w:r>
      <w:proofErr w:type="spellEnd"/>
      <w:r w:rsidRPr="008E1023">
        <w:rPr>
          <w:rFonts w:ascii="Arial" w:hAnsi="Arial" w:cs="Arial"/>
          <w:sz w:val="24"/>
        </w:rPr>
        <w:t xml:space="preserve"> causes of workplace bullying. </w:t>
      </w:r>
      <w:r w:rsidRPr="008E1023">
        <w:rPr>
          <w:rFonts w:ascii="Arial" w:hAnsi="Arial" w:cs="Arial"/>
          <w:i/>
          <w:iCs/>
          <w:sz w:val="24"/>
        </w:rPr>
        <w:t>Bullying and harassment in the workplace: Developments in theory, research, and practice</w:t>
      </w:r>
      <w:r w:rsidRPr="008E1023">
        <w:rPr>
          <w:rFonts w:ascii="Arial" w:hAnsi="Arial" w:cs="Arial"/>
          <w:sz w:val="24"/>
        </w:rPr>
        <w:t>, </w:t>
      </w:r>
      <w:r w:rsidRPr="008E1023">
        <w:rPr>
          <w:rFonts w:ascii="Arial" w:hAnsi="Arial" w:cs="Arial"/>
          <w:i/>
          <w:iCs/>
          <w:sz w:val="24"/>
        </w:rPr>
        <w:t>2</w:t>
      </w:r>
      <w:r w:rsidRPr="008E1023">
        <w:rPr>
          <w:rFonts w:ascii="Arial" w:hAnsi="Arial" w:cs="Arial"/>
          <w:sz w:val="24"/>
        </w:rPr>
        <w:t>, 227-243.</w:t>
      </w:r>
    </w:p>
    <w:p w:rsidR="008E1023" w:rsidRPr="008E1023" w:rsidRDefault="008E1023" w:rsidP="008E1023">
      <w:pPr>
        <w:jc w:val="both"/>
        <w:rPr>
          <w:rFonts w:ascii="Arial" w:hAnsi="Arial" w:cs="Arial"/>
          <w:sz w:val="24"/>
        </w:rPr>
      </w:pPr>
      <w:r w:rsidRPr="008E1023">
        <w:rPr>
          <w:rFonts w:ascii="Arial" w:hAnsi="Arial" w:cs="Arial"/>
          <w:sz w:val="24"/>
        </w:rPr>
        <w:t xml:space="preserve">The Guardian. (201). </w:t>
      </w:r>
      <w:proofErr w:type="gramStart"/>
      <w:r w:rsidRPr="008E1023">
        <w:rPr>
          <w:rFonts w:ascii="Arial" w:hAnsi="Arial" w:cs="Arial"/>
          <w:i/>
          <w:sz w:val="24"/>
        </w:rPr>
        <w:t>Bullying</w:t>
      </w:r>
      <w:proofErr w:type="gramEnd"/>
      <w:r w:rsidRPr="008E1023">
        <w:rPr>
          <w:rFonts w:ascii="Arial" w:hAnsi="Arial" w:cs="Arial"/>
          <w:i/>
          <w:sz w:val="24"/>
        </w:rPr>
        <w:t xml:space="preserve"> at work: your legal rights</w:t>
      </w:r>
      <w:r w:rsidRPr="008E1023">
        <w:rPr>
          <w:rFonts w:ascii="Arial" w:hAnsi="Arial" w:cs="Arial"/>
          <w:sz w:val="24"/>
        </w:rPr>
        <w:t xml:space="preserve">. [Online] Available at&gt; </w:t>
      </w:r>
      <w:hyperlink r:id="rId14" w:history="1">
        <w:r w:rsidRPr="008E1023">
          <w:rPr>
            <w:rStyle w:val="Hyperlink"/>
            <w:rFonts w:ascii="Arial" w:hAnsi="Arial" w:cs="Arial"/>
            <w:sz w:val="24"/>
          </w:rPr>
          <w:t>https://www.theguardian.com/careers/2017/mar/29/bullying-at-work-your-legal-rights</w:t>
        </w:r>
      </w:hyperlink>
      <w:r w:rsidRPr="008E1023">
        <w:rPr>
          <w:rFonts w:ascii="Arial" w:hAnsi="Arial" w:cs="Arial"/>
          <w:sz w:val="24"/>
        </w:rPr>
        <w:t xml:space="preserve"> [Accessed: 10 August 2018]</w:t>
      </w:r>
    </w:p>
    <w:p w:rsidR="008E1023" w:rsidRPr="008E1023" w:rsidRDefault="008E1023" w:rsidP="008E1023">
      <w:pPr>
        <w:jc w:val="both"/>
        <w:rPr>
          <w:rFonts w:ascii="Arial" w:hAnsi="Arial" w:cs="Arial"/>
          <w:sz w:val="24"/>
        </w:rPr>
      </w:pPr>
      <w:r w:rsidRPr="008E1023">
        <w:rPr>
          <w:rFonts w:ascii="Arial" w:hAnsi="Arial" w:cs="Arial"/>
          <w:sz w:val="24"/>
        </w:rPr>
        <w:t xml:space="preserve">UNISON. (2017). </w:t>
      </w:r>
      <w:r w:rsidRPr="008E1023">
        <w:rPr>
          <w:rFonts w:ascii="Arial" w:hAnsi="Arial" w:cs="Arial"/>
          <w:i/>
          <w:sz w:val="24"/>
        </w:rPr>
        <w:t>Tackling bullying at work</w:t>
      </w:r>
      <w:r w:rsidRPr="008E1023">
        <w:rPr>
          <w:rFonts w:ascii="Arial" w:hAnsi="Arial" w:cs="Arial"/>
          <w:sz w:val="24"/>
        </w:rPr>
        <w:t xml:space="preserve">. [Online] Available at&gt; </w:t>
      </w:r>
      <w:hyperlink r:id="rId15" w:history="1">
        <w:r w:rsidRPr="008E1023">
          <w:rPr>
            <w:rStyle w:val="Hyperlink"/>
            <w:rFonts w:ascii="Arial" w:hAnsi="Arial" w:cs="Arial"/>
            <w:sz w:val="24"/>
          </w:rPr>
          <w:t>https://www.unison.org.uk/content/uploads/2013/07/On-line-Catalogue216953.pdf</w:t>
        </w:r>
      </w:hyperlink>
      <w:r w:rsidRPr="008E1023">
        <w:rPr>
          <w:rFonts w:ascii="Arial" w:hAnsi="Arial" w:cs="Arial"/>
          <w:sz w:val="24"/>
        </w:rPr>
        <w:t xml:space="preserve">  [Accessed: 9 August 2018]</w:t>
      </w:r>
    </w:p>
    <w:p w:rsidR="008E1023" w:rsidRDefault="008E1023" w:rsidP="008E1023">
      <w:pPr>
        <w:jc w:val="both"/>
        <w:rPr>
          <w:rFonts w:ascii="Arial" w:hAnsi="Arial" w:cs="Arial"/>
          <w:sz w:val="24"/>
        </w:rPr>
      </w:pPr>
      <w:r w:rsidRPr="008E1023">
        <w:rPr>
          <w:rFonts w:ascii="Arial" w:hAnsi="Arial" w:cs="Arial"/>
          <w:sz w:val="24"/>
        </w:rPr>
        <w:t xml:space="preserve">Zapf, D., </w:t>
      </w:r>
      <w:proofErr w:type="spellStart"/>
      <w:r w:rsidRPr="008E1023">
        <w:rPr>
          <w:rFonts w:ascii="Arial" w:hAnsi="Arial" w:cs="Arial"/>
          <w:sz w:val="24"/>
        </w:rPr>
        <w:t>Escartín</w:t>
      </w:r>
      <w:proofErr w:type="spellEnd"/>
      <w:r w:rsidRPr="008E1023">
        <w:rPr>
          <w:rFonts w:ascii="Arial" w:hAnsi="Arial" w:cs="Arial"/>
          <w:sz w:val="24"/>
        </w:rPr>
        <w:t xml:space="preserve">, J., </w:t>
      </w:r>
      <w:proofErr w:type="spellStart"/>
      <w:r w:rsidRPr="008E1023">
        <w:rPr>
          <w:rFonts w:ascii="Arial" w:hAnsi="Arial" w:cs="Arial"/>
          <w:sz w:val="24"/>
        </w:rPr>
        <w:t>Einarsen</w:t>
      </w:r>
      <w:proofErr w:type="spellEnd"/>
      <w:r w:rsidRPr="008E1023">
        <w:rPr>
          <w:rFonts w:ascii="Arial" w:hAnsi="Arial" w:cs="Arial"/>
          <w:sz w:val="24"/>
        </w:rPr>
        <w:t xml:space="preserve">, S., </w:t>
      </w:r>
      <w:proofErr w:type="spellStart"/>
      <w:r w:rsidRPr="008E1023">
        <w:rPr>
          <w:rFonts w:ascii="Arial" w:hAnsi="Arial" w:cs="Arial"/>
          <w:sz w:val="24"/>
        </w:rPr>
        <w:t>Hoel</w:t>
      </w:r>
      <w:proofErr w:type="spellEnd"/>
      <w:r w:rsidRPr="008E1023">
        <w:rPr>
          <w:rFonts w:ascii="Arial" w:hAnsi="Arial" w:cs="Arial"/>
          <w:sz w:val="24"/>
        </w:rPr>
        <w:t xml:space="preserve">, H., &amp; </w:t>
      </w:r>
      <w:proofErr w:type="spellStart"/>
      <w:r w:rsidRPr="008E1023">
        <w:rPr>
          <w:rFonts w:ascii="Arial" w:hAnsi="Arial" w:cs="Arial"/>
          <w:sz w:val="24"/>
        </w:rPr>
        <w:t>Vartia</w:t>
      </w:r>
      <w:proofErr w:type="spellEnd"/>
      <w:r w:rsidRPr="008E1023">
        <w:rPr>
          <w:rFonts w:ascii="Arial" w:hAnsi="Arial" w:cs="Arial"/>
          <w:sz w:val="24"/>
        </w:rPr>
        <w:t>, M. (2011). Empirical findings on prevalence and risk groups of bullying in the workplace. </w:t>
      </w:r>
      <w:r w:rsidRPr="008E1023">
        <w:rPr>
          <w:rFonts w:ascii="Arial" w:hAnsi="Arial" w:cs="Arial"/>
          <w:i/>
          <w:iCs/>
          <w:sz w:val="24"/>
        </w:rPr>
        <w:t>Bullying and harassment in the workplace: Developments in theory, research, and practice</w:t>
      </w:r>
      <w:r w:rsidRPr="008E1023">
        <w:rPr>
          <w:rFonts w:ascii="Arial" w:hAnsi="Arial" w:cs="Arial"/>
          <w:sz w:val="24"/>
        </w:rPr>
        <w:t>, </w:t>
      </w:r>
      <w:r w:rsidRPr="008E1023">
        <w:rPr>
          <w:rFonts w:ascii="Arial" w:hAnsi="Arial" w:cs="Arial"/>
          <w:i/>
          <w:iCs/>
          <w:sz w:val="24"/>
        </w:rPr>
        <w:t>2</w:t>
      </w:r>
      <w:r w:rsidRPr="008E1023">
        <w:rPr>
          <w:rFonts w:ascii="Arial" w:hAnsi="Arial" w:cs="Arial"/>
          <w:sz w:val="24"/>
        </w:rPr>
        <w:t>, 75-106.</w:t>
      </w:r>
    </w:p>
    <w:p w:rsidR="008E1023" w:rsidRDefault="008E1023">
      <w:pPr>
        <w:rPr>
          <w:rFonts w:ascii="Arial" w:hAnsi="Arial" w:cs="Arial"/>
          <w:sz w:val="24"/>
        </w:rPr>
      </w:pPr>
      <w:r>
        <w:rPr>
          <w:rFonts w:ascii="Arial" w:hAnsi="Arial" w:cs="Arial"/>
          <w:sz w:val="24"/>
        </w:rPr>
        <w:br w:type="page"/>
      </w:r>
    </w:p>
    <w:p w:rsidR="008E1023" w:rsidRDefault="008E1023" w:rsidP="00D32159">
      <w:pPr>
        <w:pStyle w:val="Heading1"/>
      </w:pPr>
      <w:bookmarkStart w:id="8" w:name="_Toc523436278"/>
      <w:r>
        <w:lastRenderedPageBreak/>
        <w:t>Appendic</w:t>
      </w:r>
      <w:r w:rsidR="00056375">
        <w:t>es</w:t>
      </w:r>
      <w:bookmarkEnd w:id="8"/>
      <w:r>
        <w:t xml:space="preserve"> </w:t>
      </w:r>
    </w:p>
    <w:p w:rsidR="0047495A" w:rsidRDefault="0047495A" w:rsidP="008E1023">
      <w:pPr>
        <w:jc w:val="both"/>
        <w:rPr>
          <w:rFonts w:ascii="Arial" w:hAnsi="Arial" w:cs="Arial"/>
          <w:sz w:val="24"/>
        </w:rPr>
      </w:pPr>
      <w:r>
        <w:rPr>
          <w:rFonts w:ascii="Arial" w:hAnsi="Arial" w:cs="Arial"/>
          <w:sz w:val="24"/>
        </w:rPr>
        <w:t xml:space="preserve">Appendix # 1: Workplace bullying </w:t>
      </w:r>
    </w:p>
    <w:p w:rsidR="0047495A" w:rsidRDefault="0047495A" w:rsidP="008E1023">
      <w:pPr>
        <w:jc w:val="both"/>
        <w:rPr>
          <w:rFonts w:ascii="Arial" w:hAnsi="Arial" w:cs="Arial"/>
          <w:sz w:val="24"/>
        </w:rPr>
      </w:pPr>
      <w:r>
        <w:rPr>
          <w:noProof/>
          <w:lang w:val="en-GB" w:eastAsia="en-GB"/>
        </w:rPr>
        <w:drawing>
          <wp:inline distT="0" distB="0" distL="0" distR="0" wp14:anchorId="6AC05112" wp14:editId="7CE8124B">
            <wp:extent cx="3867150" cy="2952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67150" cy="2952750"/>
                    </a:xfrm>
                    <a:prstGeom prst="rect">
                      <a:avLst/>
                    </a:prstGeom>
                  </pic:spPr>
                </pic:pic>
              </a:graphicData>
            </a:graphic>
          </wp:inline>
        </w:drawing>
      </w:r>
    </w:p>
    <w:p w:rsidR="00A213BC" w:rsidRDefault="0047495A" w:rsidP="008E1023">
      <w:pPr>
        <w:jc w:val="both"/>
        <w:rPr>
          <w:rFonts w:ascii="Arial" w:hAnsi="Arial" w:cs="Arial"/>
          <w:sz w:val="24"/>
        </w:rPr>
      </w:pPr>
      <w:r>
        <w:rPr>
          <w:rFonts w:ascii="Arial" w:hAnsi="Arial" w:cs="Arial"/>
          <w:sz w:val="24"/>
        </w:rPr>
        <w:t>(Source: NHS Employer, 2018)</w:t>
      </w:r>
    </w:p>
    <w:p w:rsidR="00A213BC" w:rsidRDefault="00A213BC">
      <w:pPr>
        <w:rPr>
          <w:rFonts w:ascii="Arial" w:hAnsi="Arial" w:cs="Arial"/>
          <w:sz w:val="24"/>
        </w:rPr>
      </w:pPr>
      <w:r>
        <w:rPr>
          <w:rFonts w:ascii="Arial" w:hAnsi="Arial" w:cs="Arial"/>
          <w:sz w:val="24"/>
        </w:rPr>
        <w:br w:type="page"/>
      </w:r>
    </w:p>
    <w:p w:rsidR="0047495A" w:rsidRDefault="00A213BC" w:rsidP="00056375">
      <w:pPr>
        <w:pStyle w:val="Heading1"/>
      </w:pPr>
      <w:bookmarkStart w:id="9" w:name="_Toc523436279"/>
      <w:r>
        <w:lastRenderedPageBreak/>
        <w:t xml:space="preserve">PowerPoint </w:t>
      </w:r>
      <w:r w:rsidR="00056375">
        <w:t>Presentation:</w:t>
      </w:r>
      <w:bookmarkEnd w:id="9"/>
    </w:p>
    <w:p w:rsidR="00A213BC" w:rsidRDefault="00A213BC" w:rsidP="00A213BC">
      <w:pPr>
        <w:spacing w:line="360" w:lineRule="auto"/>
      </w:pPr>
      <w:r>
        <w:t>Slide 1</w:t>
      </w:r>
    </w:p>
    <w:p w:rsidR="00A213BC" w:rsidRDefault="00A213BC" w:rsidP="00A213BC">
      <w:pPr>
        <w:spacing w:line="360" w:lineRule="auto"/>
      </w:pPr>
    </w:p>
    <w:p w:rsidR="00A213BC" w:rsidRDefault="00A213BC" w:rsidP="00A213BC">
      <w:pPr>
        <w:spacing w:line="360" w:lineRule="auto"/>
        <w:jc w:val="center"/>
      </w:pPr>
      <w:r>
        <w:object w:dxaOrig="7200" w:dyaOrig="4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6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5" DrawAspect="Content" ObjectID="_1597178124" r:id="rId18"/>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2</w:t>
      </w:r>
    </w:p>
    <w:p w:rsidR="00A213BC" w:rsidRDefault="00A213BC" w:rsidP="00A213BC">
      <w:pPr>
        <w:spacing w:line="360" w:lineRule="auto"/>
      </w:pPr>
    </w:p>
    <w:p w:rsidR="00A213BC" w:rsidRDefault="00A213BC" w:rsidP="00A213BC">
      <w:pPr>
        <w:spacing w:line="360" w:lineRule="auto"/>
        <w:jc w:val="center"/>
      </w:pPr>
      <w:r>
        <w:object w:dxaOrig="7200" w:dyaOrig="4035">
          <v:shape id="_x0000_i1026" type="#_x0000_t75" style="width:5in;height:201.6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6" DrawAspect="Content" ObjectID="_1597178125" r:id="rId20"/>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3</w:t>
      </w:r>
    </w:p>
    <w:p w:rsidR="00A213BC" w:rsidRDefault="00A213BC" w:rsidP="00A213BC">
      <w:pPr>
        <w:spacing w:line="360" w:lineRule="auto"/>
      </w:pPr>
    </w:p>
    <w:p w:rsidR="00A213BC" w:rsidRDefault="00A213BC" w:rsidP="00A213BC">
      <w:pPr>
        <w:spacing w:line="360" w:lineRule="auto"/>
        <w:jc w:val="center"/>
      </w:pPr>
      <w:r>
        <w:object w:dxaOrig="7200" w:dyaOrig="4035">
          <v:shape id="_x0000_i1027" type="#_x0000_t75" style="width:5in;height:201.6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7" DrawAspect="Content" ObjectID="_1597178126" r:id="rId22"/>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4</w:t>
      </w:r>
    </w:p>
    <w:p w:rsidR="00A213BC" w:rsidRDefault="00A213BC" w:rsidP="00A213BC">
      <w:pPr>
        <w:spacing w:line="360" w:lineRule="auto"/>
      </w:pPr>
    </w:p>
    <w:p w:rsidR="00A213BC" w:rsidRDefault="00A213BC" w:rsidP="00A213BC">
      <w:pPr>
        <w:spacing w:line="360" w:lineRule="auto"/>
        <w:jc w:val="center"/>
      </w:pPr>
      <w:r>
        <w:object w:dxaOrig="7200" w:dyaOrig="4035">
          <v:shape id="_x0000_i1028" type="#_x0000_t75" style="width:5in;height:201.6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8" DrawAspect="Content" ObjectID="_1597178127" r:id="rId24"/>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5</w:t>
      </w:r>
    </w:p>
    <w:p w:rsidR="00A213BC" w:rsidRDefault="00A213BC" w:rsidP="00A213BC">
      <w:pPr>
        <w:spacing w:line="360" w:lineRule="auto"/>
      </w:pPr>
    </w:p>
    <w:p w:rsidR="00A213BC" w:rsidRDefault="00A213BC" w:rsidP="00A213BC">
      <w:pPr>
        <w:spacing w:line="360" w:lineRule="auto"/>
        <w:jc w:val="center"/>
      </w:pPr>
      <w:r>
        <w:object w:dxaOrig="7200" w:dyaOrig="4035">
          <v:shape id="_x0000_i1029" type="#_x0000_t75" style="width:5in;height:201.6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9" DrawAspect="Content" ObjectID="_1597178128" r:id="rId26"/>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6</w:t>
      </w:r>
    </w:p>
    <w:p w:rsidR="00A213BC" w:rsidRDefault="00A213BC" w:rsidP="00A213BC">
      <w:pPr>
        <w:spacing w:line="360" w:lineRule="auto"/>
      </w:pPr>
    </w:p>
    <w:p w:rsidR="00A213BC" w:rsidRDefault="00A213BC" w:rsidP="00A213BC">
      <w:pPr>
        <w:spacing w:line="360" w:lineRule="auto"/>
        <w:jc w:val="center"/>
      </w:pPr>
      <w:r>
        <w:object w:dxaOrig="7200" w:dyaOrig="4035">
          <v:shape id="_x0000_i1030" type="#_x0000_t75" style="width:5in;height:201.6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0" DrawAspect="Content" ObjectID="_1597178129" r:id="rId28"/>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br w:type="page"/>
      </w:r>
      <w:r>
        <w:lastRenderedPageBreak/>
        <w:t>Slide 7</w:t>
      </w:r>
    </w:p>
    <w:p w:rsidR="00A213BC" w:rsidRDefault="00A213BC" w:rsidP="00A213BC">
      <w:pPr>
        <w:spacing w:line="360" w:lineRule="auto"/>
      </w:pPr>
    </w:p>
    <w:p w:rsidR="00A213BC" w:rsidRDefault="00A213BC" w:rsidP="00A213BC">
      <w:pPr>
        <w:spacing w:line="360" w:lineRule="auto"/>
        <w:jc w:val="center"/>
      </w:pPr>
      <w:r>
        <w:object w:dxaOrig="7200" w:dyaOrig="4035">
          <v:shape id="_x0000_i1031" type="#_x0000_t75" style="width:5in;height:201.6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1" DrawAspect="Content" ObjectID="_1597178130" r:id="rId30"/>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8</w:t>
      </w:r>
    </w:p>
    <w:p w:rsidR="00A213BC" w:rsidRDefault="00A213BC" w:rsidP="00A213BC">
      <w:pPr>
        <w:spacing w:line="360" w:lineRule="auto"/>
      </w:pPr>
    </w:p>
    <w:p w:rsidR="00A213BC" w:rsidRDefault="00A213BC" w:rsidP="00A213BC">
      <w:pPr>
        <w:spacing w:line="360" w:lineRule="auto"/>
        <w:jc w:val="center"/>
      </w:pPr>
      <w:r>
        <w:object w:dxaOrig="7200" w:dyaOrig="4035">
          <v:shape id="_x0000_i1032" type="#_x0000_t75" style="width:5in;height:201.6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2" DrawAspect="Content" ObjectID="_1597178131" r:id="rId32"/>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br w:type="page"/>
      </w:r>
      <w:r>
        <w:lastRenderedPageBreak/>
        <w:t>Slide 9</w:t>
      </w:r>
    </w:p>
    <w:p w:rsidR="00A213BC" w:rsidRDefault="00A213BC" w:rsidP="00A213BC">
      <w:pPr>
        <w:spacing w:line="360" w:lineRule="auto"/>
      </w:pPr>
    </w:p>
    <w:p w:rsidR="00A213BC" w:rsidRDefault="00A213BC" w:rsidP="00A213BC">
      <w:pPr>
        <w:spacing w:line="360" w:lineRule="auto"/>
        <w:jc w:val="center"/>
      </w:pPr>
      <w:r>
        <w:object w:dxaOrig="7200" w:dyaOrig="4035">
          <v:shape id="_x0000_i1033" type="#_x0000_t75" style="width:5in;height:201.6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3" DrawAspect="Content" ObjectID="_1597178132" r:id="rId34"/>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t>Slide 10</w:t>
      </w:r>
    </w:p>
    <w:p w:rsidR="00A213BC" w:rsidRDefault="00A213BC" w:rsidP="00A213BC">
      <w:pPr>
        <w:spacing w:line="360" w:lineRule="auto"/>
      </w:pPr>
    </w:p>
    <w:p w:rsidR="00A213BC" w:rsidRDefault="00A213BC" w:rsidP="00A213BC">
      <w:pPr>
        <w:spacing w:line="360" w:lineRule="auto"/>
        <w:jc w:val="center"/>
      </w:pPr>
      <w:r>
        <w:object w:dxaOrig="7200" w:dyaOrig="4035">
          <v:shape id="_x0000_i1034" type="#_x0000_t75" style="width:5in;height:201.6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4" DrawAspect="Content" ObjectID="_1597178133" r:id="rId36"/>
        </w:object>
      </w:r>
    </w:p>
    <w:p w:rsidR="00A213BC" w:rsidRDefault="00A213BC" w:rsidP="00A213BC">
      <w:pPr>
        <w:spacing w:line="360" w:lineRule="auto"/>
        <w:jc w:val="center"/>
      </w:pPr>
    </w:p>
    <w:p w:rsidR="00A213BC" w:rsidRDefault="00A213BC" w:rsidP="00A213BC">
      <w:pPr>
        <w:spacing w:line="360" w:lineRule="auto"/>
      </w:pPr>
    </w:p>
    <w:p w:rsidR="00A213BC" w:rsidRDefault="00A213BC" w:rsidP="00A213BC">
      <w:r>
        <w:br w:type="page"/>
      </w:r>
      <w:r>
        <w:lastRenderedPageBreak/>
        <w:t>Slide 11</w:t>
      </w:r>
    </w:p>
    <w:p w:rsidR="00A213BC" w:rsidRDefault="00A213BC" w:rsidP="00A213BC">
      <w:pPr>
        <w:spacing w:line="360" w:lineRule="auto"/>
      </w:pPr>
    </w:p>
    <w:p w:rsidR="00A213BC" w:rsidRDefault="00A213BC" w:rsidP="00A213BC">
      <w:pPr>
        <w:spacing w:line="360" w:lineRule="auto"/>
        <w:jc w:val="center"/>
      </w:pPr>
      <w:r>
        <w:object w:dxaOrig="7200" w:dyaOrig="4035">
          <v:shape id="_x0000_i1035" type="#_x0000_t75" style="width:5in;height:201.6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5" DrawAspect="Content" ObjectID="_1597178134" r:id="rId38"/>
        </w:object>
      </w:r>
    </w:p>
    <w:p w:rsidR="00A213BC" w:rsidRDefault="00A213BC" w:rsidP="00A213BC">
      <w:pPr>
        <w:spacing w:line="360" w:lineRule="auto"/>
        <w:jc w:val="center"/>
      </w:pPr>
    </w:p>
    <w:p w:rsidR="00A213BC" w:rsidRDefault="00A213BC" w:rsidP="00A213BC">
      <w:pPr>
        <w:spacing w:line="360" w:lineRule="auto"/>
      </w:pPr>
    </w:p>
    <w:p w:rsidR="00A213BC" w:rsidRDefault="002901E0" w:rsidP="00A213BC">
      <w:pPr>
        <w:spacing w:line="360" w:lineRule="auto"/>
      </w:pPr>
      <w:r w:rsidRPr="002901E0">
        <w:rPr>
          <w:noProof/>
          <w:lang w:val="en-GB" w:eastAsia="en-GB"/>
        </w:rPr>
        <w:drawing>
          <wp:inline distT="0" distB="0" distL="0" distR="0">
            <wp:extent cx="5943600" cy="3134985"/>
            <wp:effectExtent l="0" t="0" r="0" b="8890"/>
            <wp:docPr id="8" name="Picture 8" descr="C:\Users\User\Download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ownloads\1.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134985"/>
                    </a:xfrm>
                    <a:prstGeom prst="rect">
                      <a:avLst/>
                    </a:prstGeom>
                    <a:noFill/>
                    <a:ln>
                      <a:noFill/>
                    </a:ln>
                  </pic:spPr>
                </pic:pic>
              </a:graphicData>
            </a:graphic>
          </wp:inline>
        </w:drawing>
      </w:r>
    </w:p>
    <w:sectPr w:rsidR="00A213BC" w:rsidSect="00D32159">
      <w:footerReference w:type="default" r:id="rId4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CA0" w:rsidRDefault="00A73CA0" w:rsidP="00D32159">
      <w:pPr>
        <w:spacing w:after="0" w:line="240" w:lineRule="auto"/>
      </w:pPr>
      <w:r>
        <w:separator/>
      </w:r>
    </w:p>
  </w:endnote>
  <w:endnote w:type="continuationSeparator" w:id="0">
    <w:p w:rsidR="00A73CA0" w:rsidRDefault="00A73CA0" w:rsidP="00D32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108101"/>
      <w:docPartObj>
        <w:docPartGallery w:val="Page Numbers (Bottom of Page)"/>
        <w:docPartUnique/>
      </w:docPartObj>
    </w:sdtPr>
    <w:sdtEndPr>
      <w:rPr>
        <w:color w:val="7F7F7F" w:themeColor="background1" w:themeShade="7F"/>
        <w:spacing w:val="60"/>
      </w:rPr>
    </w:sdtEndPr>
    <w:sdtContent>
      <w:p w:rsidR="00D32159" w:rsidRDefault="00D3215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56375" w:rsidRPr="00056375">
          <w:rPr>
            <w:b/>
            <w:bCs/>
            <w:noProof/>
          </w:rPr>
          <w:t>17</w:t>
        </w:r>
        <w:r>
          <w:rPr>
            <w:b/>
            <w:bCs/>
            <w:noProof/>
          </w:rPr>
          <w:fldChar w:fldCharType="end"/>
        </w:r>
        <w:r>
          <w:rPr>
            <w:b/>
            <w:bCs/>
          </w:rPr>
          <w:t xml:space="preserve"> | </w:t>
        </w:r>
        <w:r>
          <w:rPr>
            <w:color w:val="7F7F7F" w:themeColor="background1" w:themeShade="7F"/>
            <w:spacing w:val="60"/>
          </w:rPr>
          <w:t>Page</w:t>
        </w:r>
      </w:p>
    </w:sdtContent>
  </w:sdt>
  <w:p w:rsidR="00D32159" w:rsidRDefault="00D32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CA0" w:rsidRDefault="00A73CA0" w:rsidP="00D32159">
      <w:pPr>
        <w:spacing w:after="0" w:line="240" w:lineRule="auto"/>
      </w:pPr>
      <w:r>
        <w:separator/>
      </w:r>
    </w:p>
  </w:footnote>
  <w:footnote w:type="continuationSeparator" w:id="0">
    <w:p w:rsidR="00A73CA0" w:rsidRDefault="00A73CA0" w:rsidP="00D321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A0MbIwNTMyMzM0MLVU0lEKTi0uzszPAykwrAUAUZv4/ywAAAA="/>
  </w:docVars>
  <w:rsids>
    <w:rsidRoot w:val="00735945"/>
    <w:rsid w:val="00056375"/>
    <w:rsid w:val="00057E6A"/>
    <w:rsid w:val="002901E0"/>
    <w:rsid w:val="003378FA"/>
    <w:rsid w:val="003B08D5"/>
    <w:rsid w:val="00402AEA"/>
    <w:rsid w:val="0047495A"/>
    <w:rsid w:val="00667D82"/>
    <w:rsid w:val="006B6780"/>
    <w:rsid w:val="00735945"/>
    <w:rsid w:val="007A12A8"/>
    <w:rsid w:val="008A7C05"/>
    <w:rsid w:val="008B49E0"/>
    <w:rsid w:val="008E1023"/>
    <w:rsid w:val="00A213BC"/>
    <w:rsid w:val="00A73CA0"/>
    <w:rsid w:val="00CC7DAB"/>
    <w:rsid w:val="00D32159"/>
    <w:rsid w:val="00E0743D"/>
    <w:rsid w:val="00E93ACE"/>
    <w:rsid w:val="00EB14CA"/>
    <w:rsid w:val="00EE0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7D775-018B-4832-8696-5FB6C4DB6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159"/>
    <w:pPr>
      <w:keepNext/>
      <w:keepLines/>
      <w:spacing w:before="480" w:after="240" w:line="240" w:lineRule="auto"/>
      <w:outlineLvl w:val="0"/>
    </w:pPr>
    <w:rPr>
      <w:rFonts w:ascii="Arial" w:eastAsiaTheme="majorEastAsia" w:hAnsi="Arial"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1023"/>
    <w:rPr>
      <w:color w:val="0563C1" w:themeColor="hyperlink"/>
      <w:u w:val="single"/>
    </w:rPr>
  </w:style>
  <w:style w:type="paragraph" w:styleId="Caption">
    <w:name w:val="caption"/>
    <w:basedOn w:val="Normal"/>
    <w:next w:val="Normal"/>
    <w:uiPriority w:val="35"/>
    <w:unhideWhenUsed/>
    <w:qFormat/>
    <w:rsid w:val="008E1023"/>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32159"/>
    <w:rPr>
      <w:rFonts w:ascii="Arial" w:eastAsiaTheme="majorEastAsia" w:hAnsi="Arial" w:cstheme="majorBidi"/>
      <w:b/>
      <w:color w:val="2E74B5" w:themeColor="accent1" w:themeShade="BF"/>
      <w:sz w:val="32"/>
      <w:szCs w:val="32"/>
    </w:rPr>
  </w:style>
  <w:style w:type="paragraph" w:styleId="NoSpacing">
    <w:name w:val="No Spacing"/>
    <w:link w:val="NoSpacingChar"/>
    <w:uiPriority w:val="1"/>
    <w:qFormat/>
    <w:rsid w:val="00D32159"/>
    <w:pPr>
      <w:spacing w:after="0" w:line="240" w:lineRule="auto"/>
    </w:pPr>
    <w:rPr>
      <w:rFonts w:eastAsiaTheme="minorEastAsia"/>
    </w:rPr>
  </w:style>
  <w:style w:type="character" w:customStyle="1" w:styleId="NoSpacingChar">
    <w:name w:val="No Spacing Char"/>
    <w:basedOn w:val="DefaultParagraphFont"/>
    <w:link w:val="NoSpacing"/>
    <w:uiPriority w:val="1"/>
    <w:rsid w:val="00D32159"/>
    <w:rPr>
      <w:rFonts w:eastAsiaTheme="minorEastAsia"/>
    </w:rPr>
  </w:style>
  <w:style w:type="paragraph" w:styleId="TOCHeading">
    <w:name w:val="TOC Heading"/>
    <w:basedOn w:val="Heading1"/>
    <w:next w:val="Normal"/>
    <w:uiPriority w:val="39"/>
    <w:unhideWhenUsed/>
    <w:qFormat/>
    <w:rsid w:val="00D32159"/>
    <w:pPr>
      <w:spacing w:before="240" w:after="0" w:line="259" w:lineRule="auto"/>
      <w:outlineLvl w:val="9"/>
    </w:pPr>
    <w:rPr>
      <w:rFonts w:asciiTheme="majorHAnsi" w:hAnsiTheme="majorHAnsi"/>
      <w:b w:val="0"/>
    </w:rPr>
  </w:style>
  <w:style w:type="paragraph" w:styleId="TOC1">
    <w:name w:val="toc 1"/>
    <w:basedOn w:val="Normal"/>
    <w:next w:val="Normal"/>
    <w:autoRedefine/>
    <w:uiPriority w:val="39"/>
    <w:unhideWhenUsed/>
    <w:rsid w:val="00D32159"/>
    <w:pPr>
      <w:spacing w:after="100"/>
    </w:pPr>
  </w:style>
  <w:style w:type="paragraph" w:styleId="Header">
    <w:name w:val="header"/>
    <w:basedOn w:val="Normal"/>
    <w:link w:val="HeaderChar"/>
    <w:uiPriority w:val="99"/>
    <w:unhideWhenUsed/>
    <w:rsid w:val="00D321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159"/>
  </w:style>
  <w:style w:type="paragraph" w:styleId="Footer">
    <w:name w:val="footer"/>
    <w:basedOn w:val="Normal"/>
    <w:link w:val="FooterChar"/>
    <w:uiPriority w:val="99"/>
    <w:unhideWhenUsed/>
    <w:rsid w:val="00D321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employers.org/your-workforce/retain-and-improve/staff-experience/tackling-bullying-in-the-nhs" TargetMode="External"/><Relationship Id="rId18" Type="http://schemas.openxmlformats.org/officeDocument/2006/relationships/package" Target="embeddings/Microsoft_PowerPoint_Slide1.sldx"/><Relationship Id="rId26" Type="http://schemas.openxmlformats.org/officeDocument/2006/relationships/package" Target="embeddings/Microsoft_PowerPoint_Slide5.sldx"/><Relationship Id="rId39" Type="http://schemas.openxmlformats.org/officeDocument/2006/relationships/image" Target="media/image17.png"/><Relationship Id="rId21" Type="http://schemas.openxmlformats.org/officeDocument/2006/relationships/image" Target="media/image8.emf"/><Relationship Id="rId34" Type="http://schemas.openxmlformats.org/officeDocument/2006/relationships/package" Target="embeddings/Microsoft_PowerPoint_Slide9.sldx"/><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package" Target="embeddings/Microsoft_PowerPoint_Slide2.sldx"/><Relationship Id="rId29" Type="http://schemas.openxmlformats.org/officeDocument/2006/relationships/image" Target="media/image12.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business-34833261" TargetMode="External"/><Relationship Id="rId24" Type="http://schemas.openxmlformats.org/officeDocument/2006/relationships/package" Target="embeddings/Microsoft_PowerPoint_Slide4.sldx"/><Relationship Id="rId32" Type="http://schemas.openxmlformats.org/officeDocument/2006/relationships/package" Target="embeddings/Microsoft_PowerPoint_Slide8.sldx"/><Relationship Id="rId37" Type="http://schemas.openxmlformats.org/officeDocument/2006/relationships/image" Target="media/image16.emf"/><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unison.org.uk/content/uploads/2013/07/On-line-Catalogue216953.pdf" TargetMode="External"/><Relationship Id="rId23" Type="http://schemas.openxmlformats.org/officeDocument/2006/relationships/image" Target="media/image9.emf"/><Relationship Id="rId28" Type="http://schemas.openxmlformats.org/officeDocument/2006/relationships/package" Target="embeddings/Microsoft_PowerPoint_Slide6.sldx"/><Relationship Id="rId36" Type="http://schemas.openxmlformats.org/officeDocument/2006/relationships/package" Target="embeddings/Microsoft_PowerPoint_Slide10.sldx"/><Relationship Id="rId10" Type="http://schemas.openxmlformats.org/officeDocument/2006/relationships/image" Target="media/image4.png"/><Relationship Id="rId19" Type="http://schemas.openxmlformats.org/officeDocument/2006/relationships/image" Target="media/image7.emf"/><Relationship Id="rId31"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guardian.com/careers/2017/mar/29/bullying-at-work-your-legal-rights" TargetMode="External"/><Relationship Id="rId22" Type="http://schemas.openxmlformats.org/officeDocument/2006/relationships/package" Target="embeddings/Microsoft_PowerPoint_Slide3.sldx"/><Relationship Id="rId27" Type="http://schemas.openxmlformats.org/officeDocument/2006/relationships/image" Target="media/image11.emf"/><Relationship Id="rId30" Type="http://schemas.openxmlformats.org/officeDocument/2006/relationships/package" Target="embeddings/Microsoft_PowerPoint_Slide7.sldx"/><Relationship Id="rId35" Type="http://schemas.openxmlformats.org/officeDocument/2006/relationships/image" Target="media/image15.emf"/><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ditchthelabel.org/wp-content/uploads/2017/07/The-Annual-Bullying-Survey-2017-1.pdf" TargetMode="External"/><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Microsoft_PowerPoint_Slide1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0AC2D-BA78-4050-9C3D-06AD25BC8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dc:title>
  <dc:subject>Workplace bullying</dc:subject>
  <dc:creator>Mabudta Luwau</dc:creator>
  <cp:keywords/>
  <dc:description/>
  <cp:lastModifiedBy>Iqbal</cp:lastModifiedBy>
  <cp:revision>5</cp:revision>
  <dcterms:created xsi:type="dcterms:W3CDTF">2018-08-30T00:12:00Z</dcterms:created>
  <dcterms:modified xsi:type="dcterms:W3CDTF">2018-08-30T22:49:00Z</dcterms:modified>
</cp:coreProperties>
</file>