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A1294" w14:textId="77777777" w:rsidR="002D679D" w:rsidRPr="007E0F1C" w:rsidRDefault="002D679D" w:rsidP="002D679D">
      <w:pPr>
        <w:jc w:val="both"/>
        <w:rPr>
          <w:rFonts w:ascii="Arial" w:hAnsi="Arial" w:cs="Arial"/>
          <w:b/>
          <w:bCs/>
          <w:sz w:val="24"/>
          <w:szCs w:val="24"/>
        </w:rPr>
      </w:pPr>
      <w:r w:rsidRPr="007E0F1C">
        <w:rPr>
          <w:rFonts w:ascii="Arial" w:hAnsi="Arial" w:cs="Arial"/>
          <w:b/>
          <w:bCs/>
          <w:sz w:val="24"/>
          <w:szCs w:val="24"/>
        </w:rPr>
        <w:t>Assignment 2</w:t>
      </w:r>
    </w:p>
    <w:p w14:paraId="68564288" w14:textId="249B1908" w:rsidR="00FE0D5F" w:rsidRPr="007E0F1C" w:rsidRDefault="002D679D" w:rsidP="002D679D">
      <w:pPr>
        <w:jc w:val="both"/>
        <w:rPr>
          <w:rFonts w:ascii="Arial" w:hAnsi="Arial" w:cs="Arial"/>
          <w:b/>
          <w:bCs/>
          <w:sz w:val="24"/>
          <w:szCs w:val="24"/>
        </w:rPr>
      </w:pPr>
      <w:r w:rsidRPr="007E0F1C">
        <w:rPr>
          <w:rFonts w:ascii="Arial" w:hAnsi="Arial" w:cs="Arial"/>
          <w:b/>
          <w:bCs/>
          <w:sz w:val="24"/>
          <w:szCs w:val="24"/>
        </w:rPr>
        <w:t>Identify ONE activist or campaigning group in the news and critically reflect upon why this movement has developed, the aims and objectives of the group and consider what barriers to equality need to be resolved.</w:t>
      </w:r>
    </w:p>
    <w:p w14:paraId="62329F39" w14:textId="77777777" w:rsidR="001E4A1F" w:rsidRPr="007E0F1C" w:rsidRDefault="001E4A1F" w:rsidP="002D679D">
      <w:pPr>
        <w:jc w:val="both"/>
        <w:rPr>
          <w:rFonts w:ascii="Arial" w:hAnsi="Arial" w:cs="Arial"/>
          <w:b/>
          <w:bCs/>
          <w:sz w:val="24"/>
          <w:szCs w:val="24"/>
        </w:rPr>
      </w:pPr>
      <w:r w:rsidRPr="007E0F1C">
        <w:rPr>
          <w:rFonts w:ascii="Arial" w:hAnsi="Arial" w:cs="Arial"/>
          <w:b/>
          <w:bCs/>
          <w:sz w:val="24"/>
          <w:szCs w:val="24"/>
        </w:rPr>
        <w:t>Introduction</w:t>
      </w:r>
    </w:p>
    <w:p w14:paraId="6D1C0066" w14:textId="2BFD71F0" w:rsidR="002D679D" w:rsidRPr="007E0F1C" w:rsidRDefault="002D679D" w:rsidP="002D679D">
      <w:pPr>
        <w:jc w:val="both"/>
        <w:rPr>
          <w:rFonts w:ascii="Arial" w:hAnsi="Arial" w:cs="Arial"/>
          <w:sz w:val="24"/>
          <w:szCs w:val="24"/>
        </w:rPr>
      </w:pPr>
      <w:r w:rsidRPr="007E0F1C">
        <w:rPr>
          <w:rFonts w:ascii="Arial" w:hAnsi="Arial" w:cs="Arial"/>
          <w:sz w:val="24"/>
          <w:szCs w:val="24"/>
        </w:rPr>
        <w:t xml:space="preserve">Autism, also known as autism spectrum disorder or autism spectrum condition, is a form of neurodivergence which affects the way in which individuals interact with and perceive the world. </w:t>
      </w:r>
      <w:r w:rsidR="007C5410" w:rsidRPr="007E0F1C">
        <w:rPr>
          <w:rFonts w:ascii="Arial" w:hAnsi="Arial" w:cs="Arial"/>
          <w:sz w:val="24"/>
          <w:szCs w:val="24"/>
        </w:rPr>
        <w:t>An estimated one in 100 people are diagnosed autistic, with around 700,000 autistic adults and children living in the UK</w:t>
      </w:r>
      <w:r w:rsidR="00DA3423" w:rsidRPr="007E0F1C">
        <w:rPr>
          <w:rFonts w:ascii="Arial" w:hAnsi="Arial" w:cs="Arial"/>
          <w:sz w:val="24"/>
          <w:szCs w:val="24"/>
        </w:rPr>
        <w:t xml:space="preserve"> (National Autistic Society, 2022)</w:t>
      </w:r>
      <w:r w:rsidR="007C5410" w:rsidRPr="007E0F1C">
        <w:rPr>
          <w:rFonts w:ascii="Arial" w:hAnsi="Arial" w:cs="Arial"/>
          <w:sz w:val="24"/>
          <w:szCs w:val="24"/>
        </w:rPr>
        <w:t xml:space="preserve">. Autistic people continue to experience inequalities that impact on their quality of life, healthcare and opportunities, and this has led to a movement </w:t>
      </w:r>
      <w:r w:rsidR="00510080" w:rsidRPr="007E0F1C">
        <w:rPr>
          <w:rFonts w:ascii="Arial" w:hAnsi="Arial" w:cs="Arial"/>
          <w:sz w:val="24"/>
          <w:szCs w:val="24"/>
        </w:rPr>
        <w:t>advocating for improved opportunities, healthcare, and education for autistic people, focusing also on the kinds of research that is being done about autism. This submission will focus on this group, initially describing the group and it’s origins in detail, and discussing the aims</w:t>
      </w:r>
      <w:r w:rsidR="00721472" w:rsidRPr="007E0F1C">
        <w:rPr>
          <w:rFonts w:ascii="Arial" w:hAnsi="Arial" w:cs="Arial"/>
          <w:sz w:val="24"/>
          <w:szCs w:val="24"/>
        </w:rPr>
        <w:t xml:space="preserve"> and</w:t>
      </w:r>
      <w:r w:rsidR="00510080" w:rsidRPr="007E0F1C">
        <w:rPr>
          <w:rFonts w:ascii="Arial" w:hAnsi="Arial" w:cs="Arial"/>
          <w:sz w:val="24"/>
          <w:szCs w:val="24"/>
        </w:rPr>
        <w:t xml:space="preserve"> needs that they are trying to address. </w:t>
      </w:r>
      <w:r w:rsidR="00721472" w:rsidRPr="007E0F1C">
        <w:rPr>
          <w:rFonts w:ascii="Arial" w:hAnsi="Arial" w:cs="Arial"/>
          <w:sz w:val="24"/>
          <w:szCs w:val="24"/>
        </w:rPr>
        <w:t xml:space="preserve">It will also discuss criticisms of the movement. </w:t>
      </w:r>
      <w:r w:rsidR="00510080" w:rsidRPr="007E0F1C">
        <w:rPr>
          <w:rFonts w:ascii="Arial" w:hAnsi="Arial" w:cs="Arial"/>
          <w:sz w:val="24"/>
          <w:szCs w:val="24"/>
        </w:rPr>
        <w:t>It will then move on to looking at the barriers to equality that are perceived by this group, and finally discuss the steps that could be taken to address</w:t>
      </w:r>
      <w:r w:rsidR="00452A14" w:rsidRPr="007E0F1C">
        <w:rPr>
          <w:rFonts w:ascii="Arial" w:hAnsi="Arial" w:cs="Arial"/>
          <w:sz w:val="24"/>
          <w:szCs w:val="24"/>
        </w:rPr>
        <w:t xml:space="preserve"> these barriers. </w:t>
      </w:r>
    </w:p>
    <w:p w14:paraId="7DEFFD91" w14:textId="3FD09302" w:rsidR="002D679D" w:rsidRPr="007E0F1C" w:rsidRDefault="001E4A1F" w:rsidP="002D679D">
      <w:pPr>
        <w:jc w:val="both"/>
        <w:rPr>
          <w:rFonts w:ascii="Arial" w:hAnsi="Arial" w:cs="Arial"/>
          <w:b/>
          <w:bCs/>
          <w:sz w:val="24"/>
          <w:szCs w:val="24"/>
        </w:rPr>
      </w:pPr>
      <w:r w:rsidRPr="007E0F1C">
        <w:rPr>
          <w:rFonts w:ascii="Arial" w:hAnsi="Arial" w:cs="Arial"/>
          <w:b/>
          <w:bCs/>
          <w:sz w:val="24"/>
          <w:szCs w:val="24"/>
        </w:rPr>
        <w:t>The autism</w:t>
      </w:r>
      <w:r w:rsidR="00712D88" w:rsidRPr="007E0F1C">
        <w:rPr>
          <w:rFonts w:ascii="Arial" w:hAnsi="Arial" w:cs="Arial"/>
          <w:b/>
          <w:bCs/>
          <w:sz w:val="24"/>
          <w:szCs w:val="24"/>
        </w:rPr>
        <w:t xml:space="preserve"> movement</w:t>
      </w:r>
    </w:p>
    <w:p w14:paraId="6DEFBF51" w14:textId="494D0645" w:rsidR="002D679D" w:rsidRPr="007E0F1C" w:rsidRDefault="00BB6B60" w:rsidP="002D679D">
      <w:pPr>
        <w:jc w:val="both"/>
        <w:rPr>
          <w:rFonts w:ascii="Arial" w:hAnsi="Arial" w:cs="Arial"/>
          <w:sz w:val="24"/>
          <w:szCs w:val="24"/>
        </w:rPr>
      </w:pPr>
      <w:r w:rsidRPr="007E0F1C">
        <w:rPr>
          <w:rFonts w:ascii="Arial" w:hAnsi="Arial" w:cs="Arial"/>
          <w:sz w:val="24"/>
          <w:szCs w:val="24"/>
        </w:rPr>
        <w:t>On the 29</w:t>
      </w:r>
      <w:r w:rsidRPr="007E0F1C">
        <w:rPr>
          <w:rFonts w:ascii="Arial" w:hAnsi="Arial" w:cs="Arial"/>
          <w:sz w:val="24"/>
          <w:szCs w:val="24"/>
          <w:vertAlign w:val="superscript"/>
        </w:rPr>
        <w:t>th</w:t>
      </w:r>
      <w:r w:rsidRPr="007E0F1C">
        <w:rPr>
          <w:rFonts w:ascii="Arial" w:hAnsi="Arial" w:cs="Arial"/>
          <w:sz w:val="24"/>
          <w:szCs w:val="24"/>
        </w:rPr>
        <w:t xml:space="preserve"> October 2021, a group of </w:t>
      </w:r>
      <w:r w:rsidR="00984C9A" w:rsidRPr="007E0F1C">
        <w:rPr>
          <w:rFonts w:ascii="Arial" w:hAnsi="Arial" w:cs="Arial"/>
          <w:sz w:val="24"/>
          <w:szCs w:val="24"/>
        </w:rPr>
        <w:t>campaigners</w:t>
      </w:r>
      <w:r w:rsidR="00A80E8E" w:rsidRPr="007E0F1C">
        <w:rPr>
          <w:rFonts w:ascii="Arial" w:hAnsi="Arial" w:cs="Arial"/>
          <w:sz w:val="24"/>
          <w:szCs w:val="24"/>
        </w:rPr>
        <w:t xml:space="preserve"> from the autism movement gathered </w:t>
      </w:r>
      <w:r w:rsidR="000007F7" w:rsidRPr="007E0F1C">
        <w:rPr>
          <w:rFonts w:ascii="Arial" w:hAnsi="Arial" w:cs="Arial"/>
          <w:sz w:val="24"/>
          <w:szCs w:val="24"/>
        </w:rPr>
        <w:t>at a research centre to protest the</w:t>
      </w:r>
      <w:r w:rsidR="000B07F6" w:rsidRPr="007E0F1C">
        <w:rPr>
          <w:rFonts w:ascii="Arial" w:hAnsi="Arial" w:cs="Arial"/>
          <w:sz w:val="24"/>
          <w:szCs w:val="24"/>
        </w:rPr>
        <w:t xml:space="preserve"> implementation of Spectrum 10k, a large-scale study </w:t>
      </w:r>
      <w:r w:rsidR="00917F0B" w:rsidRPr="007E0F1C">
        <w:rPr>
          <w:rFonts w:ascii="Arial" w:hAnsi="Arial" w:cs="Arial"/>
          <w:sz w:val="24"/>
          <w:szCs w:val="24"/>
        </w:rPr>
        <w:t>on, amongst other things, the DNA of autistic people</w:t>
      </w:r>
      <w:r w:rsidR="00675F60" w:rsidRPr="007E0F1C">
        <w:rPr>
          <w:rFonts w:ascii="Arial" w:hAnsi="Arial" w:cs="Arial"/>
          <w:sz w:val="24"/>
          <w:szCs w:val="24"/>
        </w:rPr>
        <w:t xml:space="preserve"> (</w:t>
      </w:r>
      <w:r w:rsidR="001932C9" w:rsidRPr="007E0F1C">
        <w:rPr>
          <w:rFonts w:ascii="Arial" w:hAnsi="Arial" w:cs="Arial"/>
          <w:sz w:val="24"/>
          <w:szCs w:val="24"/>
        </w:rPr>
        <w:t>Pring, 2021)</w:t>
      </w:r>
      <w:r w:rsidR="00984C9A" w:rsidRPr="007E0F1C">
        <w:rPr>
          <w:rFonts w:ascii="Arial" w:hAnsi="Arial" w:cs="Arial"/>
          <w:sz w:val="24"/>
          <w:szCs w:val="24"/>
        </w:rPr>
        <w:t xml:space="preserve">. </w:t>
      </w:r>
      <w:r w:rsidR="007815BB" w:rsidRPr="007E0F1C">
        <w:rPr>
          <w:rFonts w:ascii="Arial" w:hAnsi="Arial" w:cs="Arial"/>
          <w:sz w:val="24"/>
          <w:szCs w:val="24"/>
        </w:rPr>
        <w:t xml:space="preserve">This was objected to on </w:t>
      </w:r>
      <w:r w:rsidR="00B4586D" w:rsidRPr="007E0F1C">
        <w:rPr>
          <w:rFonts w:ascii="Arial" w:hAnsi="Arial" w:cs="Arial"/>
          <w:sz w:val="24"/>
          <w:szCs w:val="24"/>
        </w:rPr>
        <w:t xml:space="preserve">the grounds that one of the </w:t>
      </w:r>
      <w:r w:rsidR="00560AB5" w:rsidRPr="007E0F1C">
        <w:rPr>
          <w:rFonts w:ascii="Arial" w:hAnsi="Arial" w:cs="Arial"/>
          <w:sz w:val="24"/>
          <w:szCs w:val="24"/>
        </w:rPr>
        <w:t>aims of the study was to identify a cause of autism</w:t>
      </w:r>
      <w:r w:rsidR="00DA135D" w:rsidRPr="007E0F1C">
        <w:rPr>
          <w:rFonts w:ascii="Arial" w:hAnsi="Arial" w:cs="Arial"/>
          <w:sz w:val="24"/>
          <w:szCs w:val="24"/>
        </w:rPr>
        <w:t>, which prompted concerns that the study</w:t>
      </w:r>
      <w:r w:rsidR="00103294" w:rsidRPr="007E0F1C">
        <w:rPr>
          <w:rFonts w:ascii="Arial" w:hAnsi="Arial" w:cs="Arial"/>
          <w:sz w:val="24"/>
          <w:szCs w:val="24"/>
        </w:rPr>
        <w:t xml:space="preserve"> could lead to </w:t>
      </w:r>
      <w:r w:rsidR="000E7759" w:rsidRPr="007E0F1C">
        <w:rPr>
          <w:rFonts w:ascii="Arial" w:hAnsi="Arial" w:cs="Arial"/>
          <w:sz w:val="24"/>
          <w:szCs w:val="24"/>
        </w:rPr>
        <w:t xml:space="preserve">attempts to ‘cure’ or eradicate autism, </w:t>
      </w:r>
      <w:r w:rsidR="006467DE" w:rsidRPr="007E0F1C">
        <w:rPr>
          <w:rFonts w:ascii="Arial" w:hAnsi="Arial" w:cs="Arial"/>
          <w:sz w:val="24"/>
          <w:szCs w:val="24"/>
        </w:rPr>
        <w:t xml:space="preserve">which they describe as </w:t>
      </w:r>
      <w:r w:rsidR="00DE4022" w:rsidRPr="007E0F1C">
        <w:rPr>
          <w:rFonts w:ascii="Arial" w:hAnsi="Arial" w:cs="Arial"/>
          <w:sz w:val="24"/>
          <w:szCs w:val="24"/>
        </w:rPr>
        <w:t xml:space="preserve">linking to </w:t>
      </w:r>
      <w:r w:rsidR="00BB1FCA" w:rsidRPr="007E0F1C">
        <w:rPr>
          <w:rFonts w:ascii="Arial" w:hAnsi="Arial" w:cs="Arial"/>
          <w:sz w:val="24"/>
          <w:szCs w:val="24"/>
        </w:rPr>
        <w:t xml:space="preserve">eugenics. </w:t>
      </w:r>
      <w:r w:rsidR="006235BB" w:rsidRPr="007E0F1C">
        <w:rPr>
          <w:rFonts w:ascii="Arial" w:hAnsi="Arial" w:cs="Arial"/>
          <w:sz w:val="24"/>
          <w:szCs w:val="24"/>
        </w:rPr>
        <w:t>Furthermore</w:t>
      </w:r>
      <w:r w:rsidR="007723D0" w:rsidRPr="007E0F1C">
        <w:rPr>
          <w:rFonts w:ascii="Arial" w:hAnsi="Arial" w:cs="Arial"/>
          <w:sz w:val="24"/>
          <w:szCs w:val="24"/>
        </w:rPr>
        <w:t>, autism activists</w:t>
      </w:r>
      <w:r w:rsidR="00804872" w:rsidRPr="007E0F1C">
        <w:rPr>
          <w:rFonts w:ascii="Arial" w:hAnsi="Arial" w:cs="Arial"/>
          <w:sz w:val="24"/>
          <w:szCs w:val="24"/>
        </w:rPr>
        <w:t xml:space="preserve"> consider that studies on the biology of autism to be </w:t>
      </w:r>
      <w:r w:rsidR="00B11A58" w:rsidRPr="007E0F1C">
        <w:rPr>
          <w:rFonts w:ascii="Arial" w:hAnsi="Arial" w:cs="Arial"/>
          <w:sz w:val="24"/>
          <w:szCs w:val="24"/>
        </w:rPr>
        <w:t>irrelevant</w:t>
      </w:r>
      <w:r w:rsidR="001F5D97" w:rsidRPr="007E0F1C">
        <w:rPr>
          <w:rFonts w:ascii="Arial" w:hAnsi="Arial" w:cs="Arial"/>
          <w:sz w:val="24"/>
          <w:szCs w:val="24"/>
        </w:rPr>
        <w:t xml:space="preserve">, and assert that the money spent on these studies would be more </w:t>
      </w:r>
      <w:r w:rsidR="00F5073B" w:rsidRPr="007E0F1C">
        <w:rPr>
          <w:rFonts w:ascii="Arial" w:hAnsi="Arial" w:cs="Arial"/>
          <w:sz w:val="24"/>
          <w:szCs w:val="24"/>
        </w:rPr>
        <w:t xml:space="preserve">effectively spent on finding ways to improve the quality of life for autistic </w:t>
      </w:r>
      <w:r w:rsidR="003E41E4" w:rsidRPr="007E0F1C">
        <w:rPr>
          <w:rFonts w:ascii="Arial" w:hAnsi="Arial" w:cs="Arial"/>
          <w:sz w:val="24"/>
          <w:szCs w:val="24"/>
        </w:rPr>
        <w:t xml:space="preserve">people (Mette, 2021). </w:t>
      </w:r>
      <w:r w:rsidR="00514D2D" w:rsidRPr="007E0F1C">
        <w:rPr>
          <w:rFonts w:ascii="Arial" w:hAnsi="Arial" w:cs="Arial"/>
          <w:sz w:val="24"/>
          <w:szCs w:val="24"/>
        </w:rPr>
        <w:t xml:space="preserve">These activists </w:t>
      </w:r>
      <w:r w:rsidR="006C7599" w:rsidRPr="007E0F1C">
        <w:rPr>
          <w:rFonts w:ascii="Arial" w:hAnsi="Arial" w:cs="Arial"/>
          <w:sz w:val="24"/>
          <w:szCs w:val="24"/>
        </w:rPr>
        <w:t>came together from the predominantly online</w:t>
      </w:r>
      <w:r w:rsidR="0062427E" w:rsidRPr="007E0F1C">
        <w:rPr>
          <w:rFonts w:ascii="Arial" w:hAnsi="Arial" w:cs="Arial"/>
          <w:sz w:val="24"/>
          <w:szCs w:val="24"/>
        </w:rPr>
        <w:t xml:space="preserve"> community of autistic people, many of whom</w:t>
      </w:r>
      <w:r w:rsidR="007F5DA8" w:rsidRPr="007E0F1C">
        <w:rPr>
          <w:rFonts w:ascii="Arial" w:hAnsi="Arial" w:cs="Arial"/>
          <w:sz w:val="24"/>
          <w:szCs w:val="24"/>
        </w:rPr>
        <w:t xml:space="preserve"> write, post information and their experiences, </w:t>
      </w:r>
      <w:r w:rsidR="004A5B25" w:rsidRPr="007E0F1C">
        <w:rPr>
          <w:rFonts w:ascii="Arial" w:hAnsi="Arial" w:cs="Arial"/>
          <w:sz w:val="24"/>
          <w:szCs w:val="24"/>
        </w:rPr>
        <w:t>or</w:t>
      </w:r>
      <w:r w:rsidR="00E70BB1" w:rsidRPr="007E0F1C">
        <w:rPr>
          <w:rFonts w:ascii="Arial" w:hAnsi="Arial" w:cs="Arial"/>
          <w:sz w:val="24"/>
          <w:szCs w:val="24"/>
        </w:rPr>
        <w:t xml:space="preserve"> work with autistic people or in research</w:t>
      </w:r>
      <w:r w:rsidR="00B70C6B" w:rsidRPr="007E0F1C">
        <w:rPr>
          <w:rFonts w:ascii="Arial" w:hAnsi="Arial" w:cs="Arial"/>
          <w:sz w:val="24"/>
          <w:szCs w:val="24"/>
        </w:rPr>
        <w:t xml:space="preserve">. </w:t>
      </w:r>
      <w:r w:rsidR="00536047" w:rsidRPr="007E0F1C">
        <w:rPr>
          <w:rFonts w:ascii="Arial" w:hAnsi="Arial" w:cs="Arial"/>
          <w:sz w:val="24"/>
          <w:szCs w:val="24"/>
        </w:rPr>
        <w:t xml:space="preserve">As autism is characterised by </w:t>
      </w:r>
      <w:r w:rsidR="00067DE4" w:rsidRPr="007E0F1C">
        <w:rPr>
          <w:rFonts w:ascii="Arial" w:hAnsi="Arial" w:cs="Arial"/>
          <w:sz w:val="24"/>
          <w:szCs w:val="24"/>
        </w:rPr>
        <w:t xml:space="preserve">differences in social communication, it could be </w:t>
      </w:r>
      <w:r w:rsidR="00B8596D" w:rsidRPr="007E0F1C">
        <w:rPr>
          <w:rFonts w:ascii="Arial" w:hAnsi="Arial" w:cs="Arial"/>
          <w:sz w:val="24"/>
          <w:szCs w:val="24"/>
        </w:rPr>
        <w:t>argued that the movement</w:t>
      </w:r>
      <w:r w:rsidR="00A949B8" w:rsidRPr="007E0F1C">
        <w:rPr>
          <w:rFonts w:ascii="Arial" w:hAnsi="Arial" w:cs="Arial"/>
          <w:sz w:val="24"/>
          <w:szCs w:val="24"/>
        </w:rPr>
        <w:t xml:space="preserve"> has been brought about by the formation of a distinct social group</w:t>
      </w:r>
      <w:r w:rsidR="009E3B3C" w:rsidRPr="007E0F1C">
        <w:rPr>
          <w:rFonts w:ascii="Arial" w:hAnsi="Arial" w:cs="Arial"/>
          <w:sz w:val="24"/>
          <w:szCs w:val="24"/>
        </w:rPr>
        <w:t xml:space="preserve"> and identity</w:t>
      </w:r>
      <w:r w:rsidR="00A949B8" w:rsidRPr="007E0F1C">
        <w:rPr>
          <w:rFonts w:ascii="Arial" w:hAnsi="Arial" w:cs="Arial"/>
          <w:sz w:val="24"/>
          <w:szCs w:val="24"/>
        </w:rPr>
        <w:t xml:space="preserve">, </w:t>
      </w:r>
      <w:r w:rsidR="00F37094" w:rsidRPr="007E0F1C">
        <w:rPr>
          <w:rFonts w:ascii="Arial" w:hAnsi="Arial" w:cs="Arial"/>
          <w:sz w:val="24"/>
          <w:szCs w:val="24"/>
        </w:rPr>
        <w:t>that challenges the accepted social conventions</w:t>
      </w:r>
      <w:r w:rsidR="00622C78" w:rsidRPr="007E0F1C">
        <w:rPr>
          <w:rFonts w:ascii="Arial" w:hAnsi="Arial" w:cs="Arial"/>
          <w:sz w:val="24"/>
          <w:szCs w:val="24"/>
        </w:rPr>
        <w:t xml:space="preserve"> with the aim </w:t>
      </w:r>
      <w:r w:rsidR="009E3B3C" w:rsidRPr="007E0F1C">
        <w:rPr>
          <w:rFonts w:ascii="Arial" w:hAnsi="Arial" w:cs="Arial"/>
          <w:sz w:val="24"/>
          <w:szCs w:val="24"/>
        </w:rPr>
        <w:t xml:space="preserve">of creating change (Simmel, </w:t>
      </w:r>
      <w:r w:rsidR="001C03B5" w:rsidRPr="007E0F1C">
        <w:rPr>
          <w:rFonts w:ascii="Arial" w:hAnsi="Arial" w:cs="Arial"/>
          <w:sz w:val="24"/>
          <w:szCs w:val="24"/>
        </w:rPr>
        <w:t>1950).</w:t>
      </w:r>
      <w:r w:rsidR="007F6B90" w:rsidRPr="007E0F1C">
        <w:rPr>
          <w:rFonts w:ascii="Arial" w:hAnsi="Arial" w:cs="Arial"/>
          <w:sz w:val="24"/>
          <w:szCs w:val="24"/>
        </w:rPr>
        <w:t xml:space="preserve"> </w:t>
      </w:r>
    </w:p>
    <w:p w14:paraId="48F43855" w14:textId="751E3956" w:rsidR="007F6B90" w:rsidRPr="007E0F1C" w:rsidRDefault="007F6B90" w:rsidP="002D679D">
      <w:pPr>
        <w:jc w:val="both"/>
        <w:rPr>
          <w:rFonts w:ascii="Arial" w:hAnsi="Arial" w:cs="Arial"/>
          <w:b/>
          <w:bCs/>
          <w:sz w:val="24"/>
          <w:szCs w:val="24"/>
        </w:rPr>
      </w:pPr>
      <w:r w:rsidRPr="007E0F1C">
        <w:rPr>
          <w:rFonts w:ascii="Arial" w:hAnsi="Arial" w:cs="Arial"/>
          <w:b/>
          <w:bCs/>
          <w:sz w:val="24"/>
          <w:szCs w:val="24"/>
        </w:rPr>
        <w:t>Criticisms of the movement</w:t>
      </w:r>
    </w:p>
    <w:p w14:paraId="17D3360E" w14:textId="00F8D047" w:rsidR="007F6B90" w:rsidRPr="007E0F1C" w:rsidRDefault="004002D0" w:rsidP="002D679D">
      <w:pPr>
        <w:jc w:val="both"/>
        <w:rPr>
          <w:rFonts w:ascii="Arial" w:hAnsi="Arial" w:cs="Arial"/>
          <w:sz w:val="24"/>
          <w:szCs w:val="24"/>
        </w:rPr>
      </w:pPr>
      <w:r w:rsidRPr="007E0F1C">
        <w:rPr>
          <w:rFonts w:ascii="Arial" w:hAnsi="Arial" w:cs="Arial"/>
          <w:sz w:val="24"/>
          <w:szCs w:val="24"/>
        </w:rPr>
        <w:t>While the movement has formed a community based around their shared neurodivergence, this has not been without criticism.</w:t>
      </w:r>
      <w:r w:rsidR="00721472" w:rsidRPr="007E0F1C">
        <w:rPr>
          <w:rFonts w:ascii="Arial" w:hAnsi="Arial" w:cs="Arial"/>
          <w:sz w:val="24"/>
          <w:szCs w:val="24"/>
        </w:rPr>
        <w:t xml:space="preserve"> There have been </w:t>
      </w:r>
      <w:r w:rsidR="00E20ABE" w:rsidRPr="007E0F1C">
        <w:rPr>
          <w:rFonts w:ascii="Arial" w:hAnsi="Arial" w:cs="Arial"/>
          <w:sz w:val="24"/>
          <w:szCs w:val="24"/>
        </w:rPr>
        <w:t>suggestions that people with higher support need</w:t>
      </w:r>
      <w:r w:rsidR="00C73043" w:rsidRPr="007E0F1C">
        <w:rPr>
          <w:rFonts w:ascii="Arial" w:hAnsi="Arial" w:cs="Arial"/>
          <w:sz w:val="24"/>
          <w:szCs w:val="24"/>
        </w:rPr>
        <w:t>s and non-verbal people have been excluded from the movement</w:t>
      </w:r>
      <w:r w:rsidR="00C324F3" w:rsidRPr="007E0F1C">
        <w:rPr>
          <w:rFonts w:ascii="Arial" w:hAnsi="Arial" w:cs="Arial"/>
          <w:sz w:val="24"/>
          <w:szCs w:val="24"/>
        </w:rPr>
        <w:t>, while those with fewer impairments benefit from their autism</w:t>
      </w:r>
      <w:r w:rsidR="0088541B" w:rsidRPr="007E0F1C">
        <w:rPr>
          <w:rFonts w:ascii="Arial" w:hAnsi="Arial" w:cs="Arial"/>
          <w:sz w:val="24"/>
          <w:szCs w:val="24"/>
        </w:rPr>
        <w:t xml:space="preserve"> </w:t>
      </w:r>
      <w:r w:rsidR="005D4E5D" w:rsidRPr="007E0F1C">
        <w:rPr>
          <w:rFonts w:ascii="Arial" w:hAnsi="Arial" w:cs="Arial"/>
          <w:sz w:val="24"/>
          <w:szCs w:val="24"/>
        </w:rPr>
        <w:t>(Costandi, 2019)</w:t>
      </w:r>
      <w:r w:rsidR="0088541B" w:rsidRPr="007E0F1C">
        <w:rPr>
          <w:rFonts w:ascii="Arial" w:hAnsi="Arial" w:cs="Arial"/>
          <w:sz w:val="24"/>
          <w:szCs w:val="24"/>
        </w:rPr>
        <w:t>.</w:t>
      </w:r>
      <w:r w:rsidRPr="007E0F1C">
        <w:rPr>
          <w:rFonts w:ascii="Arial" w:hAnsi="Arial" w:cs="Arial"/>
          <w:sz w:val="24"/>
          <w:szCs w:val="24"/>
        </w:rPr>
        <w:t xml:space="preserve"> </w:t>
      </w:r>
      <w:r w:rsidR="00A433C3" w:rsidRPr="007E0F1C">
        <w:rPr>
          <w:rFonts w:ascii="Arial" w:hAnsi="Arial" w:cs="Arial"/>
          <w:sz w:val="24"/>
          <w:szCs w:val="24"/>
        </w:rPr>
        <w:t xml:space="preserve">Furthermore, </w:t>
      </w:r>
      <w:r w:rsidR="00291B5B" w:rsidRPr="007E0F1C">
        <w:rPr>
          <w:rFonts w:ascii="Arial" w:hAnsi="Arial" w:cs="Arial"/>
          <w:sz w:val="24"/>
          <w:szCs w:val="24"/>
        </w:rPr>
        <w:t xml:space="preserve">it could be argued that the </w:t>
      </w:r>
      <w:r w:rsidR="00E82AF3" w:rsidRPr="007E0F1C">
        <w:rPr>
          <w:rFonts w:ascii="Arial" w:hAnsi="Arial" w:cs="Arial"/>
          <w:sz w:val="24"/>
          <w:szCs w:val="24"/>
        </w:rPr>
        <w:t>autism comm</w:t>
      </w:r>
      <w:r w:rsidR="00072C48" w:rsidRPr="007E0F1C">
        <w:rPr>
          <w:rFonts w:ascii="Arial" w:hAnsi="Arial" w:cs="Arial"/>
          <w:sz w:val="24"/>
          <w:szCs w:val="24"/>
        </w:rPr>
        <w:t>unity disregards BAME people</w:t>
      </w:r>
      <w:r w:rsidR="00622FC6" w:rsidRPr="007E0F1C">
        <w:rPr>
          <w:rFonts w:ascii="Arial" w:hAnsi="Arial" w:cs="Arial"/>
          <w:sz w:val="24"/>
          <w:szCs w:val="24"/>
        </w:rPr>
        <w:t>, in it’s representation and in autism organisations and services</w:t>
      </w:r>
      <w:r w:rsidR="00EB5899" w:rsidRPr="007E0F1C">
        <w:rPr>
          <w:rFonts w:ascii="Arial" w:hAnsi="Arial" w:cs="Arial"/>
          <w:sz w:val="24"/>
          <w:szCs w:val="24"/>
        </w:rPr>
        <w:t xml:space="preserve"> (Onaiwu, 2020).</w:t>
      </w:r>
      <w:r w:rsidR="00A12C10" w:rsidRPr="007E0F1C">
        <w:rPr>
          <w:rFonts w:ascii="Arial" w:hAnsi="Arial" w:cs="Arial"/>
          <w:sz w:val="24"/>
          <w:szCs w:val="24"/>
        </w:rPr>
        <w:t xml:space="preserve"> </w:t>
      </w:r>
      <w:r w:rsidR="006B3034" w:rsidRPr="007E0F1C">
        <w:rPr>
          <w:rFonts w:ascii="Arial" w:hAnsi="Arial" w:cs="Arial"/>
          <w:sz w:val="24"/>
          <w:szCs w:val="24"/>
        </w:rPr>
        <w:t xml:space="preserve">This could, in part, reflect the </w:t>
      </w:r>
      <w:r w:rsidR="00F03967" w:rsidRPr="007E0F1C">
        <w:rPr>
          <w:rFonts w:ascii="Arial" w:hAnsi="Arial" w:cs="Arial"/>
          <w:sz w:val="24"/>
          <w:szCs w:val="24"/>
        </w:rPr>
        <w:t>tendency of disability studies and research t</w:t>
      </w:r>
      <w:r w:rsidR="0016472A" w:rsidRPr="007E0F1C">
        <w:rPr>
          <w:rFonts w:ascii="Arial" w:hAnsi="Arial" w:cs="Arial"/>
          <w:sz w:val="24"/>
          <w:szCs w:val="24"/>
        </w:rPr>
        <w:t>o disregard race, and similarly</w:t>
      </w:r>
      <w:r w:rsidR="000F7DE9" w:rsidRPr="007E0F1C">
        <w:rPr>
          <w:rFonts w:ascii="Arial" w:hAnsi="Arial" w:cs="Arial"/>
          <w:sz w:val="24"/>
          <w:szCs w:val="24"/>
        </w:rPr>
        <w:t>, disability has been largely ignored in studies of</w:t>
      </w:r>
      <w:r w:rsidR="00576AC1" w:rsidRPr="007E0F1C">
        <w:rPr>
          <w:rFonts w:ascii="Arial" w:hAnsi="Arial" w:cs="Arial"/>
          <w:sz w:val="24"/>
          <w:szCs w:val="24"/>
        </w:rPr>
        <w:t xml:space="preserve"> race</w:t>
      </w:r>
      <w:r w:rsidR="00D47D9E" w:rsidRPr="007E0F1C">
        <w:rPr>
          <w:rFonts w:ascii="Arial" w:hAnsi="Arial" w:cs="Arial"/>
          <w:sz w:val="24"/>
          <w:szCs w:val="24"/>
        </w:rPr>
        <w:t xml:space="preserve">. Also, if the </w:t>
      </w:r>
      <w:r w:rsidR="007D495B" w:rsidRPr="007E0F1C">
        <w:rPr>
          <w:rFonts w:ascii="Arial" w:hAnsi="Arial" w:cs="Arial"/>
          <w:sz w:val="24"/>
          <w:szCs w:val="24"/>
        </w:rPr>
        <w:t xml:space="preserve">main activists and researchers in a group are white, that </w:t>
      </w:r>
      <w:r w:rsidR="007D495B" w:rsidRPr="007E0F1C">
        <w:rPr>
          <w:rFonts w:ascii="Arial" w:hAnsi="Arial" w:cs="Arial"/>
          <w:sz w:val="24"/>
          <w:szCs w:val="24"/>
        </w:rPr>
        <w:lastRenderedPageBreak/>
        <w:t xml:space="preserve">could then present a </w:t>
      </w:r>
      <w:r w:rsidR="003D7410" w:rsidRPr="007E0F1C">
        <w:rPr>
          <w:rFonts w:ascii="Arial" w:hAnsi="Arial" w:cs="Arial"/>
          <w:sz w:val="24"/>
          <w:szCs w:val="24"/>
        </w:rPr>
        <w:t>stereotype that that particular characteristic is associated with whiteness (</w:t>
      </w:r>
      <w:r w:rsidR="007B4564" w:rsidRPr="007E0F1C">
        <w:rPr>
          <w:rFonts w:ascii="Arial" w:hAnsi="Arial" w:cs="Arial"/>
          <w:sz w:val="24"/>
          <w:szCs w:val="24"/>
        </w:rPr>
        <w:t xml:space="preserve">Frederick &amp; </w:t>
      </w:r>
      <w:r w:rsidR="007258CB" w:rsidRPr="007E0F1C">
        <w:rPr>
          <w:rFonts w:ascii="Arial" w:hAnsi="Arial" w:cs="Arial"/>
          <w:sz w:val="24"/>
          <w:szCs w:val="24"/>
        </w:rPr>
        <w:t>Shifrer, 2018).</w:t>
      </w:r>
    </w:p>
    <w:p w14:paraId="0A9B587E" w14:textId="4F64A4C5" w:rsidR="00481C7F" w:rsidRPr="007E0F1C" w:rsidRDefault="00481C7F" w:rsidP="002D679D">
      <w:pPr>
        <w:jc w:val="both"/>
        <w:rPr>
          <w:rFonts w:ascii="Arial" w:hAnsi="Arial" w:cs="Arial"/>
          <w:b/>
          <w:bCs/>
          <w:sz w:val="24"/>
          <w:szCs w:val="24"/>
        </w:rPr>
      </w:pPr>
      <w:r w:rsidRPr="007E0F1C">
        <w:rPr>
          <w:rFonts w:ascii="Arial" w:hAnsi="Arial" w:cs="Arial"/>
          <w:b/>
          <w:bCs/>
          <w:sz w:val="24"/>
          <w:szCs w:val="24"/>
        </w:rPr>
        <w:t>Barriers to equality for autistic people</w:t>
      </w:r>
    </w:p>
    <w:p w14:paraId="37BB46FD" w14:textId="77777777" w:rsidR="00792FD8" w:rsidRDefault="00A76C9E" w:rsidP="002D679D">
      <w:pPr>
        <w:jc w:val="both"/>
        <w:rPr>
          <w:rFonts w:ascii="Arial" w:hAnsi="Arial" w:cs="Arial"/>
          <w:sz w:val="24"/>
          <w:szCs w:val="24"/>
        </w:rPr>
      </w:pPr>
      <w:r w:rsidRPr="007E0F1C">
        <w:rPr>
          <w:rFonts w:ascii="Arial" w:hAnsi="Arial" w:cs="Arial"/>
          <w:sz w:val="24"/>
          <w:szCs w:val="24"/>
        </w:rPr>
        <w:t>As autism activists assert</w:t>
      </w:r>
      <w:r w:rsidR="002607B7" w:rsidRPr="007E0F1C">
        <w:rPr>
          <w:rFonts w:ascii="Arial" w:hAnsi="Arial" w:cs="Arial"/>
          <w:sz w:val="24"/>
          <w:szCs w:val="24"/>
        </w:rPr>
        <w:t xml:space="preserve">, </w:t>
      </w:r>
      <w:r w:rsidR="0009488E" w:rsidRPr="007E0F1C">
        <w:rPr>
          <w:rFonts w:ascii="Arial" w:hAnsi="Arial" w:cs="Arial"/>
          <w:sz w:val="24"/>
          <w:szCs w:val="24"/>
        </w:rPr>
        <w:t>autistic people experience a number of barriers</w:t>
      </w:r>
      <w:r w:rsidR="00566F0B" w:rsidRPr="007E0F1C">
        <w:rPr>
          <w:rFonts w:ascii="Arial" w:hAnsi="Arial" w:cs="Arial"/>
          <w:sz w:val="24"/>
          <w:szCs w:val="24"/>
        </w:rPr>
        <w:t xml:space="preserve"> in navigating everyday life. These include</w:t>
      </w:r>
      <w:r w:rsidR="004F754B" w:rsidRPr="007E0F1C">
        <w:rPr>
          <w:rFonts w:ascii="Arial" w:hAnsi="Arial" w:cs="Arial"/>
          <w:sz w:val="24"/>
          <w:szCs w:val="24"/>
        </w:rPr>
        <w:t xml:space="preserve"> </w:t>
      </w:r>
      <w:r w:rsidR="004E10F7" w:rsidRPr="007E0F1C">
        <w:rPr>
          <w:rFonts w:ascii="Arial" w:hAnsi="Arial" w:cs="Arial"/>
          <w:sz w:val="24"/>
          <w:szCs w:val="24"/>
        </w:rPr>
        <w:t>difficulties in educational settings</w:t>
      </w:r>
      <w:r w:rsidR="002E5108" w:rsidRPr="007E0F1C">
        <w:rPr>
          <w:rFonts w:ascii="Arial" w:hAnsi="Arial" w:cs="Arial"/>
          <w:sz w:val="24"/>
          <w:szCs w:val="24"/>
        </w:rPr>
        <w:t xml:space="preserve"> </w:t>
      </w:r>
      <w:r w:rsidR="000E2B82" w:rsidRPr="007E0F1C">
        <w:rPr>
          <w:rFonts w:ascii="Arial" w:hAnsi="Arial" w:cs="Arial"/>
          <w:sz w:val="24"/>
          <w:szCs w:val="24"/>
        </w:rPr>
        <w:t xml:space="preserve">(Barry, Holloway &amp; MacMahon, 2020), </w:t>
      </w:r>
      <w:r w:rsidR="00C267A3" w:rsidRPr="007E0F1C">
        <w:rPr>
          <w:rFonts w:ascii="Arial" w:hAnsi="Arial" w:cs="Arial"/>
          <w:sz w:val="24"/>
          <w:szCs w:val="24"/>
        </w:rPr>
        <w:t>healthcare services</w:t>
      </w:r>
      <w:r w:rsidR="00DB2983" w:rsidRPr="007E0F1C">
        <w:rPr>
          <w:rFonts w:ascii="Arial" w:hAnsi="Arial" w:cs="Arial"/>
          <w:sz w:val="24"/>
          <w:szCs w:val="24"/>
        </w:rPr>
        <w:t xml:space="preserve"> </w:t>
      </w:r>
      <w:r w:rsidR="001C62EA" w:rsidRPr="007E0F1C">
        <w:rPr>
          <w:rFonts w:ascii="Arial" w:hAnsi="Arial" w:cs="Arial"/>
          <w:sz w:val="24"/>
          <w:szCs w:val="24"/>
        </w:rPr>
        <w:t xml:space="preserve">(Dern &amp; Sappok, 2016), </w:t>
      </w:r>
      <w:r w:rsidR="00016990" w:rsidRPr="007E0F1C">
        <w:rPr>
          <w:rFonts w:ascii="Arial" w:hAnsi="Arial" w:cs="Arial"/>
          <w:sz w:val="24"/>
          <w:szCs w:val="24"/>
        </w:rPr>
        <w:t xml:space="preserve">and </w:t>
      </w:r>
      <w:r w:rsidR="001C62EA" w:rsidRPr="007E0F1C">
        <w:rPr>
          <w:rFonts w:ascii="Arial" w:hAnsi="Arial" w:cs="Arial"/>
          <w:sz w:val="24"/>
          <w:szCs w:val="24"/>
        </w:rPr>
        <w:t>employment</w:t>
      </w:r>
      <w:r w:rsidR="00016990" w:rsidRPr="007E0F1C">
        <w:rPr>
          <w:rFonts w:ascii="Arial" w:hAnsi="Arial" w:cs="Arial"/>
          <w:sz w:val="24"/>
          <w:szCs w:val="24"/>
        </w:rPr>
        <w:t xml:space="preserve">, with </w:t>
      </w:r>
      <w:r w:rsidR="008C3F2A" w:rsidRPr="007E0F1C">
        <w:rPr>
          <w:rFonts w:ascii="Arial" w:hAnsi="Arial" w:cs="Arial"/>
          <w:sz w:val="24"/>
          <w:szCs w:val="24"/>
        </w:rPr>
        <w:t xml:space="preserve">autistic people being amongst the least likely </w:t>
      </w:r>
      <w:r w:rsidR="00AD1E86" w:rsidRPr="007E0F1C">
        <w:rPr>
          <w:rFonts w:ascii="Arial" w:hAnsi="Arial" w:cs="Arial"/>
          <w:sz w:val="24"/>
          <w:szCs w:val="24"/>
        </w:rPr>
        <w:t xml:space="preserve">groups </w:t>
      </w:r>
      <w:r w:rsidR="008C3F2A" w:rsidRPr="007E0F1C">
        <w:rPr>
          <w:rFonts w:ascii="Arial" w:hAnsi="Arial" w:cs="Arial"/>
          <w:sz w:val="24"/>
          <w:szCs w:val="24"/>
        </w:rPr>
        <w:t xml:space="preserve">to </w:t>
      </w:r>
      <w:r w:rsidR="00E244CE" w:rsidRPr="007E0F1C">
        <w:rPr>
          <w:rFonts w:ascii="Arial" w:hAnsi="Arial" w:cs="Arial"/>
          <w:sz w:val="24"/>
          <w:szCs w:val="24"/>
        </w:rPr>
        <w:t>be employed (ONS, 2020)</w:t>
      </w:r>
      <w:r w:rsidR="00AD1E86" w:rsidRPr="007E0F1C">
        <w:rPr>
          <w:rFonts w:ascii="Arial" w:hAnsi="Arial" w:cs="Arial"/>
          <w:sz w:val="24"/>
          <w:szCs w:val="24"/>
        </w:rPr>
        <w:t>.</w:t>
      </w:r>
      <w:r w:rsidR="00F12C1E" w:rsidRPr="007E0F1C">
        <w:rPr>
          <w:rFonts w:ascii="Arial" w:hAnsi="Arial" w:cs="Arial"/>
          <w:sz w:val="24"/>
          <w:szCs w:val="24"/>
        </w:rPr>
        <w:t xml:space="preserve"> </w:t>
      </w:r>
      <w:r w:rsidR="000B42EA" w:rsidRPr="007E0F1C">
        <w:rPr>
          <w:rFonts w:ascii="Arial" w:hAnsi="Arial" w:cs="Arial"/>
          <w:sz w:val="24"/>
          <w:szCs w:val="24"/>
        </w:rPr>
        <w:t>It could be argued that these</w:t>
      </w:r>
      <w:r w:rsidR="00FC39E8" w:rsidRPr="007E0F1C">
        <w:rPr>
          <w:rFonts w:ascii="Arial" w:hAnsi="Arial" w:cs="Arial"/>
          <w:sz w:val="24"/>
          <w:szCs w:val="24"/>
        </w:rPr>
        <w:t xml:space="preserve"> barriers arise due to the characteristics of autism that are perceived to be </w:t>
      </w:r>
      <w:r w:rsidR="00A01A8B" w:rsidRPr="007E0F1C">
        <w:rPr>
          <w:rFonts w:ascii="Arial" w:hAnsi="Arial" w:cs="Arial"/>
          <w:sz w:val="24"/>
          <w:szCs w:val="24"/>
        </w:rPr>
        <w:t>“</w:t>
      </w:r>
      <w:r w:rsidR="00FC39E8" w:rsidRPr="007E0F1C">
        <w:rPr>
          <w:rFonts w:ascii="Arial" w:hAnsi="Arial" w:cs="Arial"/>
          <w:sz w:val="24"/>
          <w:szCs w:val="24"/>
        </w:rPr>
        <w:t>different</w:t>
      </w:r>
      <w:r w:rsidR="00A01A8B" w:rsidRPr="007E0F1C">
        <w:rPr>
          <w:rFonts w:ascii="Arial" w:hAnsi="Arial" w:cs="Arial"/>
          <w:sz w:val="24"/>
          <w:szCs w:val="24"/>
        </w:rPr>
        <w:t>”</w:t>
      </w:r>
      <w:r w:rsidR="007E1757" w:rsidRPr="007E0F1C">
        <w:rPr>
          <w:rFonts w:ascii="Arial" w:hAnsi="Arial" w:cs="Arial"/>
          <w:sz w:val="24"/>
          <w:szCs w:val="24"/>
        </w:rPr>
        <w:t>; autism is diagnosed by the presence of differences in social communication</w:t>
      </w:r>
      <w:r w:rsidR="00CF0CA9" w:rsidRPr="007E0F1C">
        <w:rPr>
          <w:rFonts w:ascii="Arial" w:hAnsi="Arial" w:cs="Arial"/>
          <w:sz w:val="24"/>
          <w:szCs w:val="24"/>
        </w:rPr>
        <w:t xml:space="preserve"> and sensory differences, amongst other things. </w:t>
      </w:r>
      <w:r w:rsidR="00316BD6" w:rsidRPr="007E0F1C">
        <w:rPr>
          <w:rFonts w:ascii="Arial" w:hAnsi="Arial" w:cs="Arial"/>
          <w:sz w:val="24"/>
          <w:szCs w:val="24"/>
        </w:rPr>
        <w:t xml:space="preserve">This could then link to </w:t>
      </w:r>
      <w:r w:rsidR="0025037D" w:rsidRPr="007E0F1C">
        <w:rPr>
          <w:rFonts w:ascii="Arial" w:hAnsi="Arial" w:cs="Arial"/>
          <w:sz w:val="24"/>
          <w:szCs w:val="24"/>
        </w:rPr>
        <w:t>the value-conflict approach</w:t>
      </w:r>
      <w:r w:rsidR="00AA73B4" w:rsidRPr="007E0F1C">
        <w:rPr>
          <w:rFonts w:ascii="Arial" w:hAnsi="Arial" w:cs="Arial"/>
          <w:sz w:val="24"/>
          <w:szCs w:val="24"/>
        </w:rPr>
        <w:t xml:space="preserve">, which </w:t>
      </w:r>
      <w:r w:rsidR="00042FC5" w:rsidRPr="007E0F1C">
        <w:rPr>
          <w:rFonts w:ascii="Arial" w:hAnsi="Arial" w:cs="Arial"/>
          <w:sz w:val="24"/>
          <w:szCs w:val="24"/>
        </w:rPr>
        <w:t>describes</w:t>
      </w:r>
      <w:r w:rsidR="00E97F3F" w:rsidRPr="007E0F1C">
        <w:rPr>
          <w:rFonts w:ascii="Arial" w:hAnsi="Arial" w:cs="Arial"/>
          <w:sz w:val="24"/>
          <w:szCs w:val="24"/>
        </w:rPr>
        <w:t xml:space="preserve"> how</w:t>
      </w:r>
      <w:r w:rsidR="00264AC1" w:rsidRPr="007E0F1C">
        <w:rPr>
          <w:rFonts w:ascii="Arial" w:hAnsi="Arial" w:cs="Arial"/>
          <w:sz w:val="24"/>
          <w:szCs w:val="24"/>
        </w:rPr>
        <w:t>,</w:t>
      </w:r>
      <w:r w:rsidR="00E97F3F" w:rsidRPr="007E0F1C">
        <w:rPr>
          <w:rFonts w:ascii="Arial" w:hAnsi="Arial" w:cs="Arial"/>
          <w:sz w:val="24"/>
          <w:szCs w:val="24"/>
        </w:rPr>
        <w:t xml:space="preserve"> when a condition is considered </w:t>
      </w:r>
      <w:r w:rsidR="005702DB" w:rsidRPr="007E0F1C">
        <w:rPr>
          <w:rFonts w:ascii="Arial" w:hAnsi="Arial" w:cs="Arial"/>
          <w:sz w:val="24"/>
          <w:szCs w:val="24"/>
        </w:rPr>
        <w:t>a deviance from accepted social norms, that condition is then</w:t>
      </w:r>
      <w:r w:rsidR="00264AC1" w:rsidRPr="007E0F1C">
        <w:rPr>
          <w:rFonts w:ascii="Arial" w:hAnsi="Arial" w:cs="Arial"/>
          <w:sz w:val="24"/>
          <w:szCs w:val="24"/>
        </w:rPr>
        <w:t xml:space="preserve"> termed as a social problem</w:t>
      </w:r>
      <w:r w:rsidR="00B76B07" w:rsidRPr="007E0F1C">
        <w:rPr>
          <w:rFonts w:ascii="Arial" w:hAnsi="Arial" w:cs="Arial"/>
          <w:sz w:val="24"/>
          <w:szCs w:val="24"/>
        </w:rPr>
        <w:t xml:space="preserve"> (Waller</w:t>
      </w:r>
      <w:r w:rsidR="00150553" w:rsidRPr="007E0F1C">
        <w:rPr>
          <w:rFonts w:ascii="Arial" w:hAnsi="Arial" w:cs="Arial"/>
          <w:sz w:val="24"/>
          <w:szCs w:val="24"/>
        </w:rPr>
        <w:t xml:space="preserve">, 1936; </w:t>
      </w:r>
      <w:r w:rsidR="005262BE" w:rsidRPr="007E0F1C">
        <w:rPr>
          <w:rFonts w:ascii="Arial" w:hAnsi="Arial" w:cs="Arial"/>
          <w:sz w:val="24"/>
          <w:szCs w:val="24"/>
        </w:rPr>
        <w:t xml:space="preserve">Fuller &amp; Myers, </w:t>
      </w:r>
      <w:r w:rsidR="00BD11E5" w:rsidRPr="007E0F1C">
        <w:rPr>
          <w:rFonts w:ascii="Arial" w:hAnsi="Arial" w:cs="Arial"/>
          <w:sz w:val="24"/>
          <w:szCs w:val="24"/>
        </w:rPr>
        <w:t>1941)</w:t>
      </w:r>
      <w:r w:rsidR="00264AC1" w:rsidRPr="007E0F1C">
        <w:rPr>
          <w:rFonts w:ascii="Arial" w:hAnsi="Arial" w:cs="Arial"/>
          <w:sz w:val="24"/>
          <w:szCs w:val="24"/>
        </w:rPr>
        <w:t>.</w:t>
      </w:r>
      <w:r w:rsidR="005702DB" w:rsidRPr="007E0F1C">
        <w:rPr>
          <w:rFonts w:ascii="Arial" w:hAnsi="Arial" w:cs="Arial"/>
          <w:sz w:val="24"/>
          <w:szCs w:val="24"/>
        </w:rPr>
        <w:t xml:space="preserve"> </w:t>
      </w:r>
      <w:r w:rsidR="00CA1600" w:rsidRPr="007E0F1C">
        <w:rPr>
          <w:rFonts w:ascii="Arial" w:hAnsi="Arial" w:cs="Arial"/>
          <w:sz w:val="24"/>
          <w:szCs w:val="24"/>
        </w:rPr>
        <w:t xml:space="preserve">The </w:t>
      </w:r>
      <w:r w:rsidR="00307C6B" w:rsidRPr="007E0F1C">
        <w:rPr>
          <w:rFonts w:ascii="Arial" w:hAnsi="Arial" w:cs="Arial"/>
          <w:sz w:val="24"/>
          <w:szCs w:val="24"/>
        </w:rPr>
        <w:t xml:space="preserve">activism around quality of life for autistic people therefore, could be a challenge to this idea, </w:t>
      </w:r>
      <w:r w:rsidR="008E7792" w:rsidRPr="007E0F1C">
        <w:rPr>
          <w:rFonts w:ascii="Arial" w:hAnsi="Arial" w:cs="Arial"/>
          <w:sz w:val="24"/>
          <w:szCs w:val="24"/>
        </w:rPr>
        <w:t>framing the ‘social problem’</w:t>
      </w:r>
      <w:r w:rsidR="00960CCB" w:rsidRPr="007E0F1C">
        <w:rPr>
          <w:rFonts w:ascii="Arial" w:hAnsi="Arial" w:cs="Arial"/>
          <w:sz w:val="24"/>
          <w:szCs w:val="24"/>
        </w:rPr>
        <w:t xml:space="preserve">, not as autistic behaviours and symptoms, but the accepted social conventions that exclude </w:t>
      </w:r>
      <w:r w:rsidR="00230CCF" w:rsidRPr="007E0F1C">
        <w:rPr>
          <w:rFonts w:ascii="Arial" w:hAnsi="Arial" w:cs="Arial"/>
          <w:sz w:val="24"/>
          <w:szCs w:val="24"/>
        </w:rPr>
        <w:t>autistic people</w:t>
      </w:r>
      <w:r w:rsidR="00960CCB" w:rsidRPr="007E0F1C">
        <w:rPr>
          <w:rFonts w:ascii="Arial" w:hAnsi="Arial" w:cs="Arial"/>
          <w:sz w:val="24"/>
          <w:szCs w:val="24"/>
        </w:rPr>
        <w:t>, linking with the social model of disability.</w:t>
      </w:r>
      <w:r w:rsidR="007B7654" w:rsidRPr="007E0F1C">
        <w:rPr>
          <w:rFonts w:ascii="Arial" w:hAnsi="Arial" w:cs="Arial"/>
          <w:sz w:val="24"/>
          <w:szCs w:val="24"/>
        </w:rPr>
        <w:t xml:space="preserve"> </w:t>
      </w:r>
      <w:r w:rsidR="00127B50" w:rsidRPr="007E0F1C">
        <w:rPr>
          <w:rFonts w:ascii="Arial" w:hAnsi="Arial" w:cs="Arial"/>
          <w:sz w:val="24"/>
          <w:szCs w:val="24"/>
        </w:rPr>
        <w:t>As Fuller (1938)</w:t>
      </w:r>
      <w:r w:rsidR="009341F9" w:rsidRPr="007E0F1C">
        <w:rPr>
          <w:rFonts w:ascii="Arial" w:hAnsi="Arial" w:cs="Arial"/>
          <w:sz w:val="24"/>
          <w:szCs w:val="24"/>
        </w:rPr>
        <w:t xml:space="preserve"> explains, value-judgements</w:t>
      </w:r>
      <w:r w:rsidR="00045ADC" w:rsidRPr="007E0F1C">
        <w:rPr>
          <w:rFonts w:ascii="Arial" w:hAnsi="Arial" w:cs="Arial"/>
          <w:sz w:val="24"/>
          <w:szCs w:val="24"/>
        </w:rPr>
        <w:t xml:space="preserve"> </w:t>
      </w:r>
      <w:r w:rsidR="00826D5B" w:rsidRPr="007E0F1C">
        <w:rPr>
          <w:rFonts w:ascii="Arial" w:hAnsi="Arial" w:cs="Arial"/>
          <w:sz w:val="24"/>
          <w:szCs w:val="24"/>
        </w:rPr>
        <w:t>can be a cause of the behaviour or condition that is seen as problematic; in this instance, the lack of</w:t>
      </w:r>
      <w:r w:rsidR="00ED2571" w:rsidRPr="007E0F1C">
        <w:rPr>
          <w:rFonts w:ascii="Arial" w:hAnsi="Arial" w:cs="Arial"/>
          <w:sz w:val="24"/>
          <w:szCs w:val="24"/>
        </w:rPr>
        <w:t xml:space="preserve"> social acceptance and inclusion of autistic people</w:t>
      </w:r>
      <w:r w:rsidR="00324994" w:rsidRPr="007E0F1C">
        <w:rPr>
          <w:rFonts w:ascii="Arial" w:hAnsi="Arial" w:cs="Arial"/>
          <w:sz w:val="24"/>
          <w:szCs w:val="24"/>
        </w:rPr>
        <w:t xml:space="preserve"> increases their</w:t>
      </w:r>
      <w:r w:rsidR="00124D0F" w:rsidRPr="007E0F1C">
        <w:rPr>
          <w:rFonts w:ascii="Arial" w:hAnsi="Arial" w:cs="Arial"/>
          <w:sz w:val="24"/>
          <w:szCs w:val="24"/>
        </w:rPr>
        <w:t xml:space="preserve"> </w:t>
      </w:r>
      <w:r w:rsidR="006A70E9" w:rsidRPr="007E0F1C">
        <w:rPr>
          <w:rFonts w:ascii="Arial" w:hAnsi="Arial" w:cs="Arial"/>
          <w:sz w:val="24"/>
          <w:szCs w:val="24"/>
        </w:rPr>
        <w:t xml:space="preserve">“difference”, through </w:t>
      </w:r>
      <w:r w:rsidR="00124D0F" w:rsidRPr="007E0F1C">
        <w:rPr>
          <w:rFonts w:ascii="Arial" w:hAnsi="Arial" w:cs="Arial"/>
          <w:sz w:val="24"/>
          <w:szCs w:val="24"/>
        </w:rPr>
        <w:t>social isolation and lack of opportunities.</w:t>
      </w:r>
    </w:p>
    <w:p w14:paraId="38D5FA7D" w14:textId="77777777" w:rsidR="0049594A" w:rsidRDefault="008035EB" w:rsidP="002D679D">
      <w:pPr>
        <w:jc w:val="both"/>
        <w:rPr>
          <w:rFonts w:ascii="Arial" w:hAnsi="Arial" w:cs="Arial"/>
          <w:sz w:val="24"/>
          <w:szCs w:val="24"/>
        </w:rPr>
      </w:pPr>
      <w:r>
        <w:rPr>
          <w:rFonts w:ascii="Arial" w:hAnsi="Arial" w:cs="Arial"/>
          <w:sz w:val="24"/>
          <w:szCs w:val="24"/>
        </w:rPr>
        <w:t>In</w:t>
      </w:r>
      <w:r w:rsidR="00F020DD">
        <w:rPr>
          <w:rFonts w:ascii="Arial" w:hAnsi="Arial" w:cs="Arial"/>
          <w:sz w:val="24"/>
          <w:szCs w:val="24"/>
        </w:rPr>
        <w:t xml:space="preserve"> this context, it could be proposed that the </w:t>
      </w:r>
      <w:r w:rsidR="00FA56A7">
        <w:rPr>
          <w:rFonts w:ascii="Arial" w:hAnsi="Arial" w:cs="Arial"/>
          <w:sz w:val="24"/>
          <w:szCs w:val="24"/>
        </w:rPr>
        <w:t>predominant neurotype or neurotypical people hold the advantage in a power relationship with autistic groups.</w:t>
      </w:r>
      <w:r w:rsidR="007F229A">
        <w:rPr>
          <w:rFonts w:ascii="Arial" w:hAnsi="Arial" w:cs="Arial"/>
          <w:sz w:val="24"/>
          <w:szCs w:val="24"/>
        </w:rPr>
        <w:t xml:space="preserve"> </w:t>
      </w:r>
      <w:r w:rsidR="00236C53">
        <w:rPr>
          <w:rFonts w:ascii="Arial" w:hAnsi="Arial" w:cs="Arial"/>
          <w:sz w:val="24"/>
          <w:szCs w:val="24"/>
        </w:rPr>
        <w:t>Weber construed power as the ability that somebody has to make their own choices</w:t>
      </w:r>
      <w:r w:rsidR="002A7326">
        <w:rPr>
          <w:rFonts w:ascii="Arial" w:hAnsi="Arial" w:cs="Arial"/>
          <w:sz w:val="24"/>
          <w:szCs w:val="24"/>
        </w:rPr>
        <w:t xml:space="preserve">. </w:t>
      </w:r>
      <w:r w:rsidR="00663A52">
        <w:rPr>
          <w:rFonts w:ascii="Arial" w:hAnsi="Arial" w:cs="Arial"/>
          <w:sz w:val="24"/>
          <w:szCs w:val="24"/>
        </w:rPr>
        <w:t>He saw it as either domination</w:t>
      </w:r>
      <w:r w:rsidR="00495509">
        <w:rPr>
          <w:rFonts w:ascii="Arial" w:hAnsi="Arial" w:cs="Arial"/>
          <w:sz w:val="24"/>
          <w:szCs w:val="24"/>
        </w:rPr>
        <w:t xml:space="preserve">, the likelihood that somebody will obey commands, or discipline, when those commands are </w:t>
      </w:r>
      <w:r w:rsidR="00AF0777">
        <w:rPr>
          <w:rFonts w:ascii="Arial" w:hAnsi="Arial" w:cs="Arial"/>
          <w:sz w:val="24"/>
          <w:szCs w:val="24"/>
        </w:rPr>
        <w:t xml:space="preserve">ingrained through repeated occurrence (Weber, </w:t>
      </w:r>
      <w:r w:rsidR="00E865C6">
        <w:rPr>
          <w:rFonts w:ascii="Arial" w:hAnsi="Arial" w:cs="Arial"/>
          <w:sz w:val="24"/>
          <w:szCs w:val="24"/>
        </w:rPr>
        <w:t>1978).</w:t>
      </w:r>
      <w:r w:rsidR="00880D9B">
        <w:rPr>
          <w:rFonts w:ascii="Arial" w:hAnsi="Arial" w:cs="Arial"/>
          <w:sz w:val="24"/>
          <w:szCs w:val="24"/>
        </w:rPr>
        <w:t xml:space="preserve"> </w:t>
      </w:r>
      <w:r w:rsidR="00EC1EBD">
        <w:rPr>
          <w:rFonts w:ascii="Arial" w:hAnsi="Arial" w:cs="Arial"/>
          <w:sz w:val="24"/>
          <w:szCs w:val="24"/>
        </w:rPr>
        <w:t>One of the ways in which this is reflected is in the use of social control</w:t>
      </w:r>
      <w:r w:rsidR="004466E3">
        <w:rPr>
          <w:rFonts w:ascii="Arial" w:hAnsi="Arial" w:cs="Arial"/>
          <w:sz w:val="24"/>
          <w:szCs w:val="24"/>
        </w:rPr>
        <w:t>: autistic people may feel under immense pressure to comply with accepted social conventions and methods of communication</w:t>
      </w:r>
      <w:r w:rsidR="00C879A2">
        <w:rPr>
          <w:rFonts w:ascii="Arial" w:hAnsi="Arial" w:cs="Arial"/>
          <w:sz w:val="24"/>
          <w:szCs w:val="24"/>
        </w:rPr>
        <w:t xml:space="preserve"> in order to maintain social relationships.</w:t>
      </w:r>
      <w:r w:rsidR="00884FD8">
        <w:rPr>
          <w:rFonts w:ascii="Arial" w:hAnsi="Arial" w:cs="Arial"/>
          <w:sz w:val="24"/>
          <w:szCs w:val="24"/>
        </w:rPr>
        <w:t xml:space="preserve"> However, </w:t>
      </w:r>
      <w:r w:rsidR="00E12E81">
        <w:rPr>
          <w:rFonts w:ascii="Arial" w:hAnsi="Arial" w:cs="Arial"/>
          <w:sz w:val="24"/>
          <w:szCs w:val="24"/>
        </w:rPr>
        <w:t>the autism activism movement could be described as having formed a group of it’s own, with it’s own expected behaviours in order to counteract this</w:t>
      </w:r>
      <w:r w:rsidR="00BD117D">
        <w:rPr>
          <w:rFonts w:ascii="Arial" w:hAnsi="Arial" w:cs="Arial"/>
          <w:sz w:val="24"/>
          <w:szCs w:val="24"/>
        </w:rPr>
        <w:t xml:space="preserve">. This could be characterised as either a reference group, in which participants </w:t>
      </w:r>
      <w:r w:rsidR="00F67A2E">
        <w:rPr>
          <w:rFonts w:ascii="Arial" w:hAnsi="Arial" w:cs="Arial"/>
          <w:sz w:val="24"/>
          <w:szCs w:val="24"/>
        </w:rPr>
        <w:t>look to each other and emulate or identify with each others</w:t>
      </w:r>
      <w:r w:rsidR="00DD4A7F">
        <w:rPr>
          <w:rFonts w:ascii="Arial" w:hAnsi="Arial" w:cs="Arial"/>
          <w:sz w:val="24"/>
          <w:szCs w:val="24"/>
        </w:rPr>
        <w:t xml:space="preserve">’ values and behaviours, or </w:t>
      </w:r>
      <w:r w:rsidR="00F07D88">
        <w:rPr>
          <w:rFonts w:ascii="Arial" w:hAnsi="Arial" w:cs="Arial"/>
          <w:sz w:val="24"/>
          <w:szCs w:val="24"/>
        </w:rPr>
        <w:t>more broadly, as a secondary group, where members work together in some capacity, as in the activists protesting Spectrum 10k</w:t>
      </w:r>
      <w:r w:rsidR="0049594A">
        <w:rPr>
          <w:rFonts w:ascii="Arial" w:hAnsi="Arial" w:cs="Arial"/>
          <w:sz w:val="24"/>
          <w:szCs w:val="24"/>
        </w:rPr>
        <w:t xml:space="preserve">. </w:t>
      </w:r>
    </w:p>
    <w:p w14:paraId="42325446" w14:textId="324E2FEE" w:rsidR="00481C7F" w:rsidRPr="007E0F1C" w:rsidRDefault="0049594A" w:rsidP="002D679D">
      <w:pPr>
        <w:jc w:val="both"/>
        <w:rPr>
          <w:rFonts w:ascii="Arial" w:hAnsi="Arial" w:cs="Arial"/>
          <w:sz w:val="24"/>
          <w:szCs w:val="24"/>
        </w:rPr>
      </w:pPr>
      <w:r>
        <w:rPr>
          <w:rFonts w:ascii="Arial" w:hAnsi="Arial" w:cs="Arial"/>
          <w:sz w:val="24"/>
          <w:szCs w:val="24"/>
        </w:rPr>
        <w:t xml:space="preserve">Two of the other forms of control that autistic people may be subject to is legal control and, particularly, medical control. </w:t>
      </w:r>
      <w:r w:rsidR="00F267C9">
        <w:rPr>
          <w:rFonts w:ascii="Arial" w:hAnsi="Arial" w:cs="Arial"/>
          <w:sz w:val="24"/>
          <w:szCs w:val="24"/>
        </w:rPr>
        <w:t xml:space="preserve">Studies have shown that autistic people may be </w:t>
      </w:r>
      <w:r w:rsidR="00374BDD">
        <w:rPr>
          <w:rFonts w:ascii="Arial" w:hAnsi="Arial" w:cs="Arial"/>
          <w:sz w:val="24"/>
          <w:szCs w:val="24"/>
        </w:rPr>
        <w:t>significantly over-represented in the prison system (</w:t>
      </w:r>
      <w:r w:rsidR="00497EFC">
        <w:rPr>
          <w:rFonts w:ascii="Arial" w:hAnsi="Arial" w:cs="Arial"/>
          <w:sz w:val="24"/>
          <w:szCs w:val="24"/>
        </w:rPr>
        <w:t>Allely &amp; Wood</w:t>
      </w:r>
      <w:r w:rsidR="00FC25EF">
        <w:rPr>
          <w:rFonts w:ascii="Arial" w:hAnsi="Arial" w:cs="Arial"/>
          <w:sz w:val="24"/>
          <w:szCs w:val="24"/>
        </w:rPr>
        <w:t>, 2017).</w:t>
      </w:r>
      <w:r w:rsidR="00124D0F" w:rsidRPr="007E0F1C">
        <w:rPr>
          <w:rFonts w:ascii="Arial" w:hAnsi="Arial" w:cs="Arial"/>
          <w:sz w:val="24"/>
          <w:szCs w:val="24"/>
        </w:rPr>
        <w:t xml:space="preserve"> </w:t>
      </w:r>
      <w:r w:rsidR="00481498">
        <w:rPr>
          <w:rFonts w:ascii="Arial" w:hAnsi="Arial" w:cs="Arial"/>
          <w:sz w:val="24"/>
          <w:szCs w:val="24"/>
        </w:rPr>
        <w:t xml:space="preserve">This may be compounded by the </w:t>
      </w:r>
      <w:r w:rsidR="00F6493B">
        <w:rPr>
          <w:rFonts w:ascii="Arial" w:hAnsi="Arial" w:cs="Arial"/>
          <w:sz w:val="24"/>
          <w:szCs w:val="24"/>
        </w:rPr>
        <w:t>low employment levels for autistic people.</w:t>
      </w:r>
    </w:p>
    <w:p w14:paraId="0F7CA04C" w14:textId="1A0F3399" w:rsidR="006F230A" w:rsidRPr="007E0F1C" w:rsidRDefault="003606EB" w:rsidP="002D679D">
      <w:pPr>
        <w:jc w:val="both"/>
        <w:rPr>
          <w:rFonts w:ascii="Arial" w:hAnsi="Arial" w:cs="Arial"/>
          <w:color w:val="252525"/>
          <w:sz w:val="24"/>
          <w:szCs w:val="24"/>
        </w:rPr>
      </w:pPr>
      <w:r w:rsidRPr="007E0F1C">
        <w:rPr>
          <w:rFonts w:ascii="Arial" w:hAnsi="Arial" w:cs="Arial"/>
          <w:sz w:val="24"/>
          <w:szCs w:val="24"/>
        </w:rPr>
        <w:t xml:space="preserve">The lack of </w:t>
      </w:r>
      <w:r w:rsidR="00191242" w:rsidRPr="007E0F1C">
        <w:rPr>
          <w:rFonts w:ascii="Arial" w:hAnsi="Arial" w:cs="Arial"/>
          <w:sz w:val="24"/>
          <w:szCs w:val="24"/>
        </w:rPr>
        <w:t xml:space="preserve">opportunities that present to autistic people due to their neurodivergence </w:t>
      </w:r>
      <w:r w:rsidR="004D2CCA" w:rsidRPr="007E0F1C">
        <w:rPr>
          <w:rFonts w:ascii="Arial" w:hAnsi="Arial" w:cs="Arial"/>
          <w:sz w:val="24"/>
          <w:szCs w:val="24"/>
        </w:rPr>
        <w:t xml:space="preserve">has an impact on their ability to </w:t>
      </w:r>
      <w:r w:rsidR="006135BD" w:rsidRPr="007E0F1C">
        <w:rPr>
          <w:rFonts w:ascii="Arial" w:hAnsi="Arial" w:cs="Arial"/>
          <w:sz w:val="24"/>
          <w:szCs w:val="24"/>
        </w:rPr>
        <w:t>gain employment</w:t>
      </w:r>
      <w:r w:rsidR="00C4595C" w:rsidRPr="007E0F1C">
        <w:rPr>
          <w:rFonts w:ascii="Arial" w:hAnsi="Arial" w:cs="Arial"/>
          <w:sz w:val="24"/>
          <w:szCs w:val="24"/>
        </w:rPr>
        <w:t xml:space="preserve"> (ONS, 2020). </w:t>
      </w:r>
      <w:r w:rsidR="00461B1D" w:rsidRPr="007E0F1C">
        <w:rPr>
          <w:rFonts w:ascii="Arial" w:hAnsi="Arial" w:cs="Arial"/>
          <w:sz w:val="24"/>
          <w:szCs w:val="24"/>
        </w:rPr>
        <w:t xml:space="preserve">Therefore, this could indicate that autistic people </w:t>
      </w:r>
      <w:r w:rsidR="00336DEC" w:rsidRPr="007E0F1C">
        <w:rPr>
          <w:rFonts w:ascii="Arial" w:hAnsi="Arial" w:cs="Arial"/>
          <w:sz w:val="24"/>
          <w:szCs w:val="24"/>
        </w:rPr>
        <w:t>may be more likely to live in poverty.</w:t>
      </w:r>
      <w:r w:rsidR="00B835B5" w:rsidRPr="007E0F1C">
        <w:rPr>
          <w:rFonts w:ascii="Arial" w:hAnsi="Arial" w:cs="Arial"/>
          <w:sz w:val="24"/>
          <w:szCs w:val="24"/>
        </w:rPr>
        <w:t xml:space="preserve"> </w:t>
      </w:r>
      <w:r w:rsidR="00694D81" w:rsidRPr="007E0F1C">
        <w:rPr>
          <w:rFonts w:ascii="Arial" w:hAnsi="Arial" w:cs="Arial"/>
          <w:sz w:val="24"/>
          <w:szCs w:val="24"/>
        </w:rPr>
        <w:t xml:space="preserve">However, although poverty is usually designated by income alone, it can be seen that </w:t>
      </w:r>
      <w:r w:rsidR="00E769D9" w:rsidRPr="007E0F1C">
        <w:rPr>
          <w:rFonts w:ascii="Arial" w:hAnsi="Arial" w:cs="Arial"/>
          <w:sz w:val="24"/>
          <w:szCs w:val="24"/>
        </w:rPr>
        <w:t xml:space="preserve">poverty is multidimensional, encompassing a range of </w:t>
      </w:r>
      <w:r w:rsidR="00AF3ED1" w:rsidRPr="007E0F1C">
        <w:rPr>
          <w:rFonts w:ascii="Arial" w:hAnsi="Arial" w:cs="Arial"/>
          <w:sz w:val="24"/>
          <w:szCs w:val="24"/>
        </w:rPr>
        <w:t>different areas of deprivation, including</w:t>
      </w:r>
      <w:r w:rsidR="00C4506E" w:rsidRPr="007E0F1C">
        <w:rPr>
          <w:rFonts w:ascii="Arial" w:hAnsi="Arial" w:cs="Arial"/>
          <w:sz w:val="24"/>
          <w:szCs w:val="24"/>
        </w:rPr>
        <w:t xml:space="preserve"> </w:t>
      </w:r>
      <w:r w:rsidR="00B94B8D" w:rsidRPr="007E0F1C">
        <w:rPr>
          <w:rFonts w:ascii="Arial" w:hAnsi="Arial" w:cs="Arial"/>
          <w:sz w:val="24"/>
          <w:szCs w:val="24"/>
        </w:rPr>
        <w:t xml:space="preserve">factors such as environment, housing and </w:t>
      </w:r>
      <w:r w:rsidR="00ED2D03" w:rsidRPr="007E0F1C">
        <w:rPr>
          <w:rFonts w:ascii="Arial" w:hAnsi="Arial" w:cs="Arial"/>
          <w:sz w:val="24"/>
          <w:szCs w:val="24"/>
        </w:rPr>
        <w:t xml:space="preserve">healthcare access </w:t>
      </w:r>
      <w:r w:rsidR="00526C9F" w:rsidRPr="007E0F1C">
        <w:rPr>
          <w:rFonts w:ascii="Arial" w:hAnsi="Arial" w:cs="Arial"/>
          <w:sz w:val="24"/>
          <w:szCs w:val="24"/>
        </w:rPr>
        <w:t>(</w:t>
      </w:r>
      <w:r w:rsidR="00526C9F" w:rsidRPr="007E0F1C">
        <w:rPr>
          <w:rFonts w:ascii="Arial" w:hAnsi="Arial" w:cs="Arial"/>
          <w:color w:val="252525"/>
          <w:sz w:val="24"/>
          <w:szCs w:val="24"/>
        </w:rPr>
        <w:t>Maggio, 2004).</w:t>
      </w:r>
      <w:r w:rsidR="003A231A" w:rsidRPr="007E0F1C">
        <w:rPr>
          <w:rFonts w:ascii="Arial" w:hAnsi="Arial" w:cs="Arial"/>
          <w:color w:val="252525"/>
          <w:sz w:val="24"/>
          <w:szCs w:val="24"/>
        </w:rPr>
        <w:t xml:space="preserve"> </w:t>
      </w:r>
      <w:r w:rsidR="00734B77" w:rsidRPr="007E0F1C">
        <w:rPr>
          <w:rFonts w:ascii="Arial" w:hAnsi="Arial" w:cs="Arial"/>
          <w:color w:val="252525"/>
          <w:sz w:val="24"/>
          <w:szCs w:val="24"/>
        </w:rPr>
        <w:t xml:space="preserve">The </w:t>
      </w:r>
      <w:r w:rsidR="00734B77" w:rsidRPr="007E0F1C">
        <w:rPr>
          <w:rFonts w:ascii="Arial" w:hAnsi="Arial" w:cs="Arial"/>
          <w:color w:val="252525"/>
          <w:sz w:val="24"/>
          <w:szCs w:val="24"/>
        </w:rPr>
        <w:lastRenderedPageBreak/>
        <w:t>issue of housing can be seen to be particularly</w:t>
      </w:r>
      <w:r w:rsidR="00A962DC" w:rsidRPr="007E0F1C">
        <w:rPr>
          <w:rFonts w:ascii="Arial" w:hAnsi="Arial" w:cs="Arial"/>
          <w:color w:val="252525"/>
          <w:sz w:val="24"/>
          <w:szCs w:val="24"/>
        </w:rPr>
        <w:t xml:space="preserve"> relevant for autistic people, as it has been shown that </w:t>
      </w:r>
      <w:r w:rsidR="00CB3256" w:rsidRPr="007E0F1C">
        <w:rPr>
          <w:rFonts w:ascii="Arial" w:hAnsi="Arial" w:cs="Arial"/>
          <w:color w:val="252525"/>
          <w:sz w:val="24"/>
          <w:szCs w:val="24"/>
        </w:rPr>
        <w:t>disabled people as a whole are more less likely to be homeowners and more likely to live with parents</w:t>
      </w:r>
      <w:r w:rsidR="005A553B" w:rsidRPr="007E0F1C">
        <w:rPr>
          <w:rFonts w:ascii="Arial" w:hAnsi="Arial" w:cs="Arial"/>
          <w:color w:val="252525"/>
          <w:sz w:val="24"/>
          <w:szCs w:val="24"/>
        </w:rPr>
        <w:t xml:space="preserve"> (ONS, 2021)</w:t>
      </w:r>
      <w:r w:rsidR="004017E3" w:rsidRPr="007E0F1C">
        <w:rPr>
          <w:rFonts w:ascii="Arial" w:hAnsi="Arial" w:cs="Arial"/>
          <w:color w:val="252525"/>
          <w:sz w:val="24"/>
          <w:szCs w:val="24"/>
        </w:rPr>
        <w:t>.</w:t>
      </w:r>
      <w:r w:rsidR="00DD00D5" w:rsidRPr="007E0F1C">
        <w:rPr>
          <w:rFonts w:ascii="Arial" w:hAnsi="Arial" w:cs="Arial"/>
          <w:color w:val="252525"/>
          <w:sz w:val="24"/>
          <w:szCs w:val="24"/>
        </w:rPr>
        <w:t xml:space="preserve"> </w:t>
      </w:r>
      <w:r w:rsidR="00C95876" w:rsidRPr="007E0F1C">
        <w:rPr>
          <w:rFonts w:ascii="Arial" w:hAnsi="Arial" w:cs="Arial"/>
          <w:color w:val="252525"/>
          <w:sz w:val="24"/>
          <w:szCs w:val="24"/>
        </w:rPr>
        <w:t xml:space="preserve">This </w:t>
      </w:r>
      <w:r w:rsidR="002E1C7A" w:rsidRPr="007E0F1C">
        <w:rPr>
          <w:rFonts w:ascii="Arial" w:hAnsi="Arial" w:cs="Arial"/>
          <w:color w:val="252525"/>
          <w:sz w:val="24"/>
          <w:szCs w:val="24"/>
        </w:rPr>
        <w:t xml:space="preserve">is likely to have an impact on other areas of their lives, as </w:t>
      </w:r>
      <w:r w:rsidR="00FC2D19" w:rsidRPr="007E0F1C">
        <w:rPr>
          <w:rFonts w:ascii="Arial" w:hAnsi="Arial" w:cs="Arial"/>
          <w:color w:val="252525"/>
          <w:sz w:val="24"/>
          <w:szCs w:val="24"/>
        </w:rPr>
        <w:t>it has been demonstrated that poor housing</w:t>
      </w:r>
      <w:r w:rsidR="008563AC" w:rsidRPr="007E0F1C">
        <w:rPr>
          <w:rFonts w:ascii="Arial" w:hAnsi="Arial" w:cs="Arial"/>
          <w:color w:val="252525"/>
          <w:sz w:val="24"/>
          <w:szCs w:val="24"/>
        </w:rPr>
        <w:t xml:space="preserve"> over a prolonged period of time has a negative impact on physical and mental health</w:t>
      </w:r>
      <w:r w:rsidR="00470773" w:rsidRPr="007E0F1C">
        <w:rPr>
          <w:rFonts w:ascii="Arial" w:hAnsi="Arial" w:cs="Arial"/>
          <w:color w:val="252525"/>
          <w:sz w:val="24"/>
          <w:szCs w:val="24"/>
        </w:rPr>
        <w:t xml:space="preserve"> (Marsh et al, 1999)</w:t>
      </w:r>
      <w:r w:rsidR="007E0F1C">
        <w:rPr>
          <w:rFonts w:ascii="Arial" w:hAnsi="Arial" w:cs="Arial"/>
          <w:color w:val="252525"/>
          <w:sz w:val="24"/>
          <w:szCs w:val="24"/>
        </w:rPr>
        <w:t>.</w:t>
      </w:r>
    </w:p>
    <w:p w14:paraId="356FDA57" w14:textId="77777777" w:rsidR="00DD00D5" w:rsidRPr="007E0F1C" w:rsidRDefault="00DD00D5" w:rsidP="002D679D">
      <w:pPr>
        <w:jc w:val="both"/>
        <w:rPr>
          <w:rFonts w:ascii="Arial" w:hAnsi="Arial" w:cs="Arial"/>
          <w:sz w:val="24"/>
          <w:szCs w:val="24"/>
        </w:rPr>
      </w:pPr>
    </w:p>
    <w:p w14:paraId="7ECA367A" w14:textId="2E98D8F6" w:rsidR="002D679D" w:rsidRPr="007E0F1C" w:rsidRDefault="002D679D" w:rsidP="002D679D">
      <w:pPr>
        <w:jc w:val="both"/>
        <w:rPr>
          <w:rFonts w:ascii="Arial" w:hAnsi="Arial" w:cs="Arial"/>
          <w:sz w:val="24"/>
          <w:szCs w:val="24"/>
        </w:rPr>
      </w:pPr>
    </w:p>
    <w:p w14:paraId="38C82BE9" w14:textId="72495B9D" w:rsidR="002D679D" w:rsidRPr="007E0F1C" w:rsidRDefault="002D679D" w:rsidP="002D679D">
      <w:pPr>
        <w:jc w:val="both"/>
        <w:rPr>
          <w:rFonts w:ascii="Arial" w:hAnsi="Arial" w:cs="Arial"/>
          <w:sz w:val="24"/>
          <w:szCs w:val="24"/>
        </w:rPr>
      </w:pPr>
    </w:p>
    <w:p w14:paraId="034C8B4D" w14:textId="2A88C6CA" w:rsidR="002D679D" w:rsidRPr="007E0F1C" w:rsidRDefault="002D679D" w:rsidP="002D679D">
      <w:pPr>
        <w:jc w:val="both"/>
        <w:rPr>
          <w:rFonts w:ascii="Arial" w:hAnsi="Arial" w:cs="Arial"/>
          <w:sz w:val="24"/>
          <w:szCs w:val="24"/>
        </w:rPr>
      </w:pPr>
    </w:p>
    <w:p w14:paraId="5C3F079A" w14:textId="79139614" w:rsidR="002D679D" w:rsidRPr="007E0F1C" w:rsidRDefault="002D679D" w:rsidP="002D679D">
      <w:pPr>
        <w:jc w:val="both"/>
        <w:rPr>
          <w:rFonts w:ascii="Arial" w:hAnsi="Arial" w:cs="Arial"/>
          <w:sz w:val="24"/>
          <w:szCs w:val="24"/>
        </w:rPr>
      </w:pPr>
    </w:p>
    <w:p w14:paraId="7F71761F" w14:textId="3ECD8304" w:rsidR="002D679D" w:rsidRPr="007E0F1C" w:rsidRDefault="002D679D" w:rsidP="002D679D">
      <w:pPr>
        <w:jc w:val="both"/>
        <w:rPr>
          <w:rFonts w:ascii="Arial" w:hAnsi="Arial" w:cs="Arial"/>
          <w:sz w:val="24"/>
          <w:szCs w:val="24"/>
        </w:rPr>
      </w:pPr>
    </w:p>
    <w:p w14:paraId="6D27FEC0" w14:textId="326504D6" w:rsidR="002D679D" w:rsidRPr="007E0F1C" w:rsidRDefault="002D679D" w:rsidP="002D679D">
      <w:pPr>
        <w:jc w:val="both"/>
        <w:rPr>
          <w:rFonts w:ascii="Arial" w:hAnsi="Arial" w:cs="Arial"/>
          <w:sz w:val="24"/>
          <w:szCs w:val="24"/>
        </w:rPr>
      </w:pPr>
    </w:p>
    <w:p w14:paraId="68774D99" w14:textId="43E8C7D7" w:rsidR="002D679D" w:rsidRPr="007E0F1C" w:rsidRDefault="002D679D" w:rsidP="002D679D">
      <w:pPr>
        <w:jc w:val="both"/>
        <w:rPr>
          <w:rFonts w:ascii="Arial" w:hAnsi="Arial" w:cs="Arial"/>
          <w:sz w:val="24"/>
          <w:szCs w:val="24"/>
        </w:rPr>
      </w:pPr>
    </w:p>
    <w:p w14:paraId="5447541A" w14:textId="4F7250D9" w:rsidR="002D679D" w:rsidRPr="007E0F1C" w:rsidRDefault="002D679D" w:rsidP="002D679D">
      <w:pPr>
        <w:jc w:val="both"/>
        <w:rPr>
          <w:rFonts w:ascii="Arial" w:hAnsi="Arial" w:cs="Arial"/>
          <w:sz w:val="24"/>
          <w:szCs w:val="24"/>
        </w:rPr>
      </w:pPr>
    </w:p>
    <w:p w14:paraId="6F9461C8" w14:textId="2A782467" w:rsidR="002D679D" w:rsidRPr="007E0F1C" w:rsidRDefault="002D679D" w:rsidP="002D679D">
      <w:pPr>
        <w:jc w:val="both"/>
        <w:rPr>
          <w:rFonts w:ascii="Arial" w:hAnsi="Arial" w:cs="Arial"/>
          <w:sz w:val="24"/>
          <w:szCs w:val="24"/>
        </w:rPr>
      </w:pPr>
    </w:p>
    <w:p w14:paraId="5E1948E0" w14:textId="0B0DA1D4" w:rsidR="002D679D" w:rsidRPr="007E0F1C" w:rsidRDefault="002D679D" w:rsidP="002D679D">
      <w:pPr>
        <w:jc w:val="both"/>
        <w:rPr>
          <w:rFonts w:ascii="Arial" w:hAnsi="Arial" w:cs="Arial"/>
          <w:sz w:val="24"/>
          <w:szCs w:val="24"/>
        </w:rPr>
      </w:pPr>
    </w:p>
    <w:p w14:paraId="2505FD70" w14:textId="522DA88F" w:rsidR="002D679D" w:rsidRPr="007E0F1C" w:rsidRDefault="002D679D" w:rsidP="002D679D">
      <w:pPr>
        <w:jc w:val="both"/>
        <w:rPr>
          <w:rFonts w:ascii="Arial" w:hAnsi="Arial" w:cs="Arial"/>
          <w:sz w:val="24"/>
          <w:szCs w:val="24"/>
        </w:rPr>
      </w:pPr>
      <w:r w:rsidRPr="007E0F1C">
        <w:rPr>
          <w:rFonts w:ascii="Arial" w:hAnsi="Arial" w:cs="Arial"/>
          <w:sz w:val="24"/>
          <w:szCs w:val="24"/>
        </w:rPr>
        <w:t>References:</w:t>
      </w:r>
    </w:p>
    <w:p w14:paraId="779F5168" w14:textId="470AC53B" w:rsidR="00636D6F" w:rsidRPr="007E0F1C" w:rsidRDefault="00636D6F" w:rsidP="002D679D">
      <w:pPr>
        <w:jc w:val="both"/>
        <w:rPr>
          <w:rFonts w:ascii="Arial" w:hAnsi="Arial" w:cs="Arial"/>
          <w:sz w:val="24"/>
          <w:szCs w:val="24"/>
        </w:rPr>
      </w:pPr>
      <w:r w:rsidRPr="007E0F1C">
        <w:rPr>
          <w:rFonts w:ascii="Arial" w:hAnsi="Arial" w:cs="Arial"/>
          <w:sz w:val="24"/>
          <w:szCs w:val="24"/>
        </w:rPr>
        <w:t>National Autistic Society</w:t>
      </w:r>
      <w:r w:rsidR="008B1B26" w:rsidRPr="007E0F1C">
        <w:rPr>
          <w:rFonts w:ascii="Arial" w:hAnsi="Arial" w:cs="Arial"/>
          <w:sz w:val="24"/>
          <w:szCs w:val="24"/>
        </w:rPr>
        <w:t xml:space="preserve"> (2022) </w:t>
      </w:r>
      <w:r w:rsidR="008B1B26" w:rsidRPr="007E0F1C">
        <w:rPr>
          <w:rFonts w:ascii="Arial" w:hAnsi="Arial" w:cs="Arial"/>
          <w:i/>
          <w:iCs/>
          <w:sz w:val="24"/>
          <w:szCs w:val="24"/>
        </w:rPr>
        <w:t xml:space="preserve">What is autism? </w:t>
      </w:r>
      <w:r w:rsidR="008B1B26" w:rsidRPr="007E0F1C">
        <w:rPr>
          <w:rFonts w:ascii="Arial" w:hAnsi="Arial" w:cs="Arial"/>
          <w:sz w:val="24"/>
          <w:szCs w:val="24"/>
        </w:rPr>
        <w:t xml:space="preserve">Available at </w:t>
      </w:r>
      <w:hyperlink r:id="rId6" w:history="1">
        <w:r w:rsidR="00B0649F" w:rsidRPr="007E0F1C">
          <w:rPr>
            <w:rStyle w:val="Hyperlink"/>
            <w:rFonts w:ascii="Arial" w:hAnsi="Arial" w:cs="Arial"/>
            <w:color w:val="auto"/>
            <w:sz w:val="24"/>
            <w:szCs w:val="24"/>
          </w:rPr>
          <w:t>https://www.autism.org.uk/advice-and-guidance/what-is-autism</w:t>
        </w:r>
      </w:hyperlink>
      <w:r w:rsidR="00B0649F" w:rsidRPr="007E0F1C">
        <w:rPr>
          <w:rFonts w:ascii="Arial" w:hAnsi="Arial" w:cs="Arial"/>
          <w:sz w:val="24"/>
          <w:szCs w:val="24"/>
        </w:rPr>
        <w:t xml:space="preserve"> (Accessed 20/02/2022)</w:t>
      </w:r>
      <w:r w:rsidR="00ED57DB" w:rsidRPr="007E0F1C">
        <w:rPr>
          <w:rFonts w:ascii="Arial" w:hAnsi="Arial" w:cs="Arial"/>
          <w:sz w:val="24"/>
          <w:szCs w:val="24"/>
        </w:rPr>
        <w:t>.</w:t>
      </w:r>
    </w:p>
    <w:p w14:paraId="45CAF55C" w14:textId="6E48E16E" w:rsidR="006B1D64" w:rsidRPr="007E0F1C" w:rsidRDefault="00ED57DB" w:rsidP="002D679D">
      <w:pPr>
        <w:jc w:val="both"/>
        <w:rPr>
          <w:rFonts w:ascii="Arial" w:hAnsi="Arial" w:cs="Arial"/>
          <w:sz w:val="24"/>
          <w:szCs w:val="24"/>
        </w:rPr>
      </w:pPr>
      <w:r w:rsidRPr="007E0F1C">
        <w:rPr>
          <w:rFonts w:ascii="Arial" w:hAnsi="Arial" w:cs="Arial"/>
          <w:sz w:val="24"/>
          <w:szCs w:val="24"/>
        </w:rPr>
        <w:t xml:space="preserve">Pring, J. (2021) </w:t>
      </w:r>
      <w:r w:rsidR="00C92A75" w:rsidRPr="007E0F1C">
        <w:rPr>
          <w:rFonts w:ascii="Arial" w:hAnsi="Arial" w:cs="Arial"/>
          <w:i/>
          <w:iCs/>
          <w:sz w:val="24"/>
          <w:szCs w:val="24"/>
        </w:rPr>
        <w:t>Autistic campaigners’ anger over Spectrum 10K protest lock-out and ‘scare tactics’</w:t>
      </w:r>
      <w:r w:rsidR="00C64AFA" w:rsidRPr="007E0F1C">
        <w:rPr>
          <w:rFonts w:ascii="Arial" w:hAnsi="Arial" w:cs="Arial"/>
          <w:sz w:val="24"/>
          <w:szCs w:val="24"/>
        </w:rPr>
        <w:t xml:space="preserve"> Disability News Service</w:t>
      </w:r>
      <w:r w:rsidR="00152B90" w:rsidRPr="007E0F1C">
        <w:rPr>
          <w:rFonts w:ascii="Arial" w:hAnsi="Arial" w:cs="Arial"/>
          <w:sz w:val="24"/>
          <w:szCs w:val="24"/>
        </w:rPr>
        <w:t xml:space="preserve">. Available at </w:t>
      </w:r>
      <w:hyperlink r:id="rId7" w:history="1">
        <w:r w:rsidR="006B1D64" w:rsidRPr="007E0F1C">
          <w:rPr>
            <w:rStyle w:val="Hyperlink"/>
            <w:rFonts w:ascii="Arial" w:hAnsi="Arial" w:cs="Arial"/>
            <w:color w:val="auto"/>
            <w:sz w:val="24"/>
            <w:szCs w:val="24"/>
          </w:rPr>
          <w:t>https://www.disabilitynewsservice.com/autistic-campaigners-anger-over-spectrum-10k-protest-lock-out-and-scare-tactics/</w:t>
        </w:r>
      </w:hyperlink>
      <w:r w:rsidR="006B1D64" w:rsidRPr="007E0F1C">
        <w:rPr>
          <w:rFonts w:ascii="Arial" w:hAnsi="Arial" w:cs="Arial"/>
          <w:sz w:val="24"/>
          <w:szCs w:val="24"/>
        </w:rPr>
        <w:t xml:space="preserve"> (Accessed</w:t>
      </w:r>
      <w:r w:rsidR="005613F2" w:rsidRPr="007E0F1C">
        <w:rPr>
          <w:rFonts w:ascii="Arial" w:hAnsi="Arial" w:cs="Arial"/>
          <w:sz w:val="24"/>
          <w:szCs w:val="24"/>
        </w:rPr>
        <w:t xml:space="preserve"> 20/02/2022).</w:t>
      </w:r>
    </w:p>
    <w:p w14:paraId="0C8F3998" w14:textId="7995CD9E" w:rsidR="006B1D64" w:rsidRPr="007E0F1C" w:rsidRDefault="009349C2" w:rsidP="002D679D">
      <w:pPr>
        <w:jc w:val="both"/>
        <w:rPr>
          <w:rFonts w:ascii="Arial" w:hAnsi="Arial" w:cs="Arial"/>
          <w:sz w:val="24"/>
          <w:szCs w:val="24"/>
        </w:rPr>
      </w:pPr>
      <w:r w:rsidRPr="007E0F1C">
        <w:rPr>
          <w:rFonts w:ascii="Arial" w:hAnsi="Arial" w:cs="Arial"/>
          <w:sz w:val="24"/>
          <w:szCs w:val="24"/>
        </w:rPr>
        <w:t>Mette</w:t>
      </w:r>
      <w:r w:rsidR="004175B3" w:rsidRPr="007E0F1C">
        <w:rPr>
          <w:rFonts w:ascii="Arial" w:hAnsi="Arial" w:cs="Arial"/>
          <w:sz w:val="24"/>
          <w:szCs w:val="24"/>
        </w:rPr>
        <w:t xml:space="preserve"> (2021)</w:t>
      </w:r>
      <w:r w:rsidR="00F80EEB" w:rsidRPr="007E0F1C">
        <w:rPr>
          <w:rFonts w:ascii="Arial" w:hAnsi="Arial" w:cs="Arial"/>
          <w:sz w:val="24"/>
          <w:szCs w:val="24"/>
        </w:rPr>
        <w:t xml:space="preserve"> </w:t>
      </w:r>
      <w:r w:rsidR="00F80EEB" w:rsidRPr="007E0F1C">
        <w:rPr>
          <w:rFonts w:ascii="Arial" w:hAnsi="Arial" w:cs="Arial"/>
          <w:i/>
          <w:iCs/>
          <w:sz w:val="24"/>
          <w:szCs w:val="24"/>
        </w:rPr>
        <w:t xml:space="preserve">Spectrum 10k study: an </w:t>
      </w:r>
      <w:r w:rsidR="005470A9" w:rsidRPr="007E0F1C">
        <w:rPr>
          <w:rFonts w:ascii="Arial" w:hAnsi="Arial" w:cs="Arial"/>
          <w:i/>
          <w:iCs/>
          <w:sz w:val="24"/>
          <w:szCs w:val="24"/>
        </w:rPr>
        <w:t>actually autistic response</w:t>
      </w:r>
      <w:r w:rsidR="004D26AB" w:rsidRPr="007E0F1C">
        <w:rPr>
          <w:rFonts w:ascii="Arial" w:hAnsi="Arial" w:cs="Arial"/>
          <w:i/>
          <w:iCs/>
          <w:sz w:val="24"/>
          <w:szCs w:val="24"/>
        </w:rPr>
        <w:t xml:space="preserve"> </w:t>
      </w:r>
      <w:r w:rsidR="004D26AB" w:rsidRPr="007E0F1C">
        <w:rPr>
          <w:rFonts w:ascii="Arial" w:hAnsi="Arial" w:cs="Arial"/>
          <w:sz w:val="24"/>
          <w:szCs w:val="24"/>
        </w:rPr>
        <w:t>Learning Disability Today</w:t>
      </w:r>
      <w:r w:rsidR="009B3B88" w:rsidRPr="007E0F1C">
        <w:rPr>
          <w:rFonts w:ascii="Arial" w:hAnsi="Arial" w:cs="Arial"/>
          <w:sz w:val="24"/>
          <w:szCs w:val="24"/>
        </w:rPr>
        <w:t xml:space="preserve">. Available at </w:t>
      </w:r>
      <w:hyperlink r:id="rId8" w:history="1">
        <w:r w:rsidR="009B3B88" w:rsidRPr="007E0F1C">
          <w:rPr>
            <w:rStyle w:val="Hyperlink"/>
            <w:rFonts w:ascii="Arial" w:hAnsi="Arial" w:cs="Arial"/>
            <w:color w:val="auto"/>
            <w:sz w:val="24"/>
            <w:szCs w:val="24"/>
          </w:rPr>
          <w:t>https://www.learningdisabilitytoday.co.uk/spectrum-10k-study-an-actually-autistic-response</w:t>
        </w:r>
      </w:hyperlink>
      <w:r w:rsidR="009B3B88" w:rsidRPr="007E0F1C">
        <w:rPr>
          <w:rFonts w:ascii="Arial" w:hAnsi="Arial" w:cs="Arial"/>
          <w:sz w:val="24"/>
          <w:szCs w:val="24"/>
        </w:rPr>
        <w:t xml:space="preserve"> (Accessed 20/02/2022).</w:t>
      </w:r>
    </w:p>
    <w:p w14:paraId="36AEE083" w14:textId="21B8A0BA" w:rsidR="008F153B" w:rsidRPr="007E0F1C" w:rsidRDefault="005D4E5D" w:rsidP="008F153B">
      <w:pPr>
        <w:pStyle w:val="Default"/>
        <w:rPr>
          <w:rFonts w:ascii="Arial" w:hAnsi="Arial" w:cs="Arial"/>
          <w:color w:val="auto"/>
        </w:rPr>
      </w:pPr>
      <w:r w:rsidRPr="007E0F1C">
        <w:rPr>
          <w:rFonts w:ascii="Arial" w:hAnsi="Arial" w:cs="Arial"/>
          <w:color w:val="auto"/>
        </w:rPr>
        <w:t xml:space="preserve">Costandi, M. (2019) </w:t>
      </w:r>
      <w:r w:rsidR="00ED3221" w:rsidRPr="007E0F1C">
        <w:rPr>
          <w:rFonts w:ascii="Arial" w:hAnsi="Arial" w:cs="Arial"/>
          <w:i/>
          <w:iCs/>
          <w:color w:val="auto"/>
        </w:rPr>
        <w:t xml:space="preserve">Against neurodiversity </w:t>
      </w:r>
      <w:r w:rsidR="00ED3221" w:rsidRPr="007E0F1C">
        <w:rPr>
          <w:rFonts w:ascii="Arial" w:hAnsi="Arial" w:cs="Arial"/>
          <w:color w:val="auto"/>
        </w:rPr>
        <w:t>Aeon</w:t>
      </w:r>
      <w:r w:rsidR="00FE2FB2" w:rsidRPr="007E0F1C">
        <w:rPr>
          <w:rFonts w:ascii="Arial" w:hAnsi="Arial" w:cs="Arial"/>
          <w:color w:val="auto"/>
        </w:rPr>
        <w:t xml:space="preserve">. Available at </w:t>
      </w:r>
      <w:hyperlink r:id="rId9" w:history="1">
        <w:r w:rsidR="00FE2FB2" w:rsidRPr="007E0F1C">
          <w:rPr>
            <w:rStyle w:val="Hyperlink"/>
            <w:rFonts w:ascii="Arial" w:hAnsi="Arial" w:cs="Arial"/>
          </w:rPr>
          <w:t>https://aeon.co/essays/why-the-neurodiversity-movement-has-become-harmful</w:t>
        </w:r>
      </w:hyperlink>
      <w:r w:rsidR="00FE2FB2" w:rsidRPr="007E0F1C">
        <w:rPr>
          <w:rFonts w:ascii="Arial" w:hAnsi="Arial" w:cs="Arial"/>
          <w:color w:val="auto"/>
        </w:rPr>
        <w:t xml:space="preserve"> (Accessed 20/02/2022)</w:t>
      </w:r>
    </w:p>
    <w:p w14:paraId="27715C7F" w14:textId="77777777" w:rsidR="00FE2FB2" w:rsidRPr="007E0F1C" w:rsidRDefault="00FE2FB2" w:rsidP="008F153B">
      <w:pPr>
        <w:pStyle w:val="Default"/>
        <w:rPr>
          <w:rFonts w:ascii="Arial" w:hAnsi="Arial" w:cs="Arial"/>
          <w:color w:val="auto"/>
        </w:rPr>
      </w:pPr>
    </w:p>
    <w:p w14:paraId="6DE7C506" w14:textId="77777777" w:rsidR="008F153B" w:rsidRPr="007E0F1C" w:rsidRDefault="008F153B" w:rsidP="008F153B">
      <w:pPr>
        <w:pStyle w:val="Default"/>
        <w:spacing w:before="3" w:after="120"/>
        <w:rPr>
          <w:rFonts w:ascii="Arial" w:hAnsi="Arial" w:cs="Arial"/>
          <w:color w:val="auto"/>
        </w:rPr>
      </w:pPr>
      <w:r w:rsidRPr="007E0F1C">
        <w:rPr>
          <w:rFonts w:ascii="Arial" w:hAnsi="Arial" w:cs="Arial"/>
          <w:color w:val="auto"/>
        </w:rPr>
        <w:t xml:space="preserve">Simmel G (1950) </w:t>
      </w:r>
      <w:r w:rsidRPr="007E0F1C">
        <w:rPr>
          <w:rFonts w:ascii="Arial" w:hAnsi="Arial" w:cs="Arial"/>
          <w:i/>
          <w:iCs/>
          <w:color w:val="auto"/>
        </w:rPr>
        <w:t>The Sociology of Georg Simmel</w:t>
      </w:r>
      <w:r w:rsidRPr="007E0F1C">
        <w:rPr>
          <w:rFonts w:ascii="Arial" w:hAnsi="Arial" w:cs="Arial"/>
          <w:color w:val="auto"/>
        </w:rPr>
        <w:t>, New York: Free Press.</w:t>
      </w:r>
    </w:p>
    <w:p w14:paraId="4B1E7710" w14:textId="6EC406E5" w:rsidR="00882CC9" w:rsidRPr="007E0F1C" w:rsidRDefault="00CE261B" w:rsidP="00882CC9">
      <w:pPr>
        <w:rPr>
          <w:rFonts w:ascii="Arial" w:hAnsi="Arial" w:cs="Arial"/>
          <w:sz w:val="24"/>
          <w:szCs w:val="24"/>
        </w:rPr>
      </w:pPr>
      <w:r w:rsidRPr="007E0F1C">
        <w:rPr>
          <w:rFonts w:ascii="Arial" w:hAnsi="Arial" w:cs="Arial"/>
          <w:sz w:val="24"/>
          <w:szCs w:val="24"/>
        </w:rPr>
        <w:t xml:space="preserve">Onaiwu, </w:t>
      </w:r>
      <w:r w:rsidR="00C3636D" w:rsidRPr="007E0F1C">
        <w:rPr>
          <w:rFonts w:ascii="Arial" w:hAnsi="Arial" w:cs="Arial"/>
          <w:sz w:val="24"/>
          <w:szCs w:val="24"/>
        </w:rPr>
        <w:t xml:space="preserve">M. G. (2020) </w:t>
      </w:r>
      <w:r w:rsidR="00440B2E" w:rsidRPr="007E0F1C">
        <w:rPr>
          <w:rFonts w:ascii="Arial" w:hAnsi="Arial" w:cs="Arial"/>
          <w:sz w:val="24"/>
          <w:szCs w:val="24"/>
        </w:rPr>
        <w:t>“</w:t>
      </w:r>
      <w:r w:rsidR="0027242E" w:rsidRPr="007E0F1C">
        <w:rPr>
          <w:rFonts w:ascii="Arial" w:hAnsi="Arial" w:cs="Arial"/>
          <w:sz w:val="24"/>
          <w:szCs w:val="24"/>
        </w:rPr>
        <w:t>They don’t know, don’t show, or don’t care</w:t>
      </w:r>
      <w:r w:rsidR="00440B2E" w:rsidRPr="007E0F1C">
        <w:rPr>
          <w:rFonts w:ascii="Arial" w:hAnsi="Arial" w:cs="Arial"/>
          <w:sz w:val="24"/>
          <w:szCs w:val="24"/>
        </w:rPr>
        <w:t>”</w:t>
      </w:r>
      <w:r w:rsidR="0027242E" w:rsidRPr="007E0F1C">
        <w:rPr>
          <w:rFonts w:ascii="Arial" w:hAnsi="Arial" w:cs="Arial"/>
          <w:sz w:val="24"/>
          <w:szCs w:val="24"/>
        </w:rPr>
        <w:t>: Autism’s white privilege problem</w:t>
      </w:r>
      <w:r w:rsidR="00440B2E" w:rsidRPr="007E0F1C">
        <w:rPr>
          <w:rFonts w:ascii="Arial" w:hAnsi="Arial" w:cs="Arial"/>
          <w:sz w:val="24"/>
          <w:szCs w:val="24"/>
        </w:rPr>
        <w:t xml:space="preserve"> </w:t>
      </w:r>
      <w:r w:rsidR="00882CC9" w:rsidRPr="007E0F1C">
        <w:rPr>
          <w:rStyle w:val="journal-title"/>
          <w:rFonts w:ascii="Arial" w:hAnsi="Arial" w:cs="Arial"/>
          <w:sz w:val="24"/>
          <w:szCs w:val="24"/>
        </w:rPr>
        <w:t>Autism in Adulthood.</w:t>
      </w:r>
      <w:r w:rsidR="000A560A" w:rsidRPr="007E0F1C">
        <w:rPr>
          <w:rStyle w:val="journal-title"/>
          <w:rFonts w:ascii="Arial" w:hAnsi="Arial" w:cs="Arial"/>
          <w:sz w:val="24"/>
          <w:szCs w:val="24"/>
        </w:rPr>
        <w:t xml:space="preserve"> </w:t>
      </w:r>
      <w:r w:rsidR="00882CC9" w:rsidRPr="007E0F1C">
        <w:rPr>
          <w:rStyle w:val="cover-date"/>
          <w:rFonts w:ascii="Arial" w:hAnsi="Arial" w:cs="Arial"/>
          <w:sz w:val="24"/>
          <w:szCs w:val="24"/>
        </w:rPr>
        <w:t>Dec 2020.</w:t>
      </w:r>
      <w:r w:rsidR="00882CC9" w:rsidRPr="007E0F1C">
        <w:rPr>
          <w:rStyle w:val="page-range"/>
          <w:rFonts w:ascii="Arial" w:hAnsi="Arial" w:cs="Arial"/>
          <w:sz w:val="24"/>
          <w:szCs w:val="24"/>
        </w:rPr>
        <w:t>270-272</w:t>
      </w:r>
      <w:r w:rsidR="00440B2E" w:rsidRPr="007E0F1C">
        <w:rPr>
          <w:rStyle w:val="page-range"/>
          <w:rFonts w:ascii="Arial" w:hAnsi="Arial" w:cs="Arial"/>
          <w:sz w:val="24"/>
          <w:szCs w:val="24"/>
        </w:rPr>
        <w:t xml:space="preserve"> </w:t>
      </w:r>
      <w:hyperlink r:id="rId10" w:history="1">
        <w:r w:rsidR="000A560A" w:rsidRPr="007E0F1C">
          <w:rPr>
            <w:rStyle w:val="Hyperlink"/>
            <w:rFonts w:ascii="Arial" w:hAnsi="Arial" w:cs="Arial"/>
            <w:sz w:val="24"/>
            <w:szCs w:val="24"/>
          </w:rPr>
          <w:t>http://doi.org/10.1089/aut.2020.0077</w:t>
        </w:r>
      </w:hyperlink>
    </w:p>
    <w:p w14:paraId="573A27DF" w14:textId="77777777" w:rsidR="007C20C9" w:rsidRPr="007E0F1C" w:rsidRDefault="007C20C9" w:rsidP="007C20C9">
      <w:pPr>
        <w:pStyle w:val="Default"/>
        <w:spacing w:before="3" w:after="120"/>
        <w:rPr>
          <w:rFonts w:ascii="Arial" w:hAnsi="Arial" w:cs="Arial"/>
          <w:color w:val="auto"/>
        </w:rPr>
      </w:pPr>
    </w:p>
    <w:p w14:paraId="21CA0739" w14:textId="5280AA76" w:rsidR="003E3168" w:rsidRPr="007E0F1C" w:rsidRDefault="007C20C9" w:rsidP="008F153B">
      <w:pPr>
        <w:pStyle w:val="Default"/>
        <w:spacing w:before="3" w:after="120"/>
        <w:rPr>
          <w:rFonts w:ascii="Arial" w:hAnsi="Arial" w:cs="Arial"/>
          <w:color w:val="auto"/>
        </w:rPr>
      </w:pPr>
      <w:r w:rsidRPr="007E0F1C">
        <w:rPr>
          <w:rFonts w:ascii="Arial" w:hAnsi="Arial" w:cs="Arial"/>
          <w:color w:val="auto"/>
        </w:rPr>
        <w:lastRenderedPageBreak/>
        <w:t xml:space="preserve">Frederick, &amp; Shifrer, D. (2019). </w:t>
      </w:r>
      <w:r w:rsidRPr="007E0F1C">
        <w:rPr>
          <w:rFonts w:ascii="Arial" w:hAnsi="Arial" w:cs="Arial"/>
          <w:i/>
          <w:iCs/>
          <w:color w:val="auto"/>
        </w:rPr>
        <w:t>Race and Disability: From Analogy to Intersectionality</w:t>
      </w:r>
      <w:r w:rsidRPr="007E0F1C">
        <w:rPr>
          <w:rFonts w:ascii="Arial" w:hAnsi="Arial" w:cs="Arial"/>
          <w:color w:val="auto"/>
        </w:rPr>
        <w:t xml:space="preserve">. Sociology of Race and Ethnicity (Thousand Oaks, Calif.), 5(2), 200–214. </w:t>
      </w:r>
      <w:hyperlink r:id="rId11" w:history="1">
        <w:r w:rsidR="007B4564" w:rsidRPr="007E0F1C">
          <w:rPr>
            <w:rStyle w:val="Hyperlink"/>
            <w:rFonts w:ascii="Arial" w:hAnsi="Arial" w:cs="Arial"/>
          </w:rPr>
          <w:t>https://doi.org/10.1177/2332649218783480</w:t>
        </w:r>
      </w:hyperlink>
    </w:p>
    <w:p w14:paraId="1F309CE3" w14:textId="5377BFD4" w:rsidR="000E2B82" w:rsidRPr="007E0F1C" w:rsidRDefault="000E2B82" w:rsidP="000E2B82">
      <w:pPr>
        <w:pStyle w:val="Default"/>
        <w:spacing w:before="3" w:after="120"/>
        <w:rPr>
          <w:rFonts w:ascii="Arial" w:hAnsi="Arial" w:cs="Arial"/>
          <w:color w:val="auto"/>
        </w:rPr>
      </w:pPr>
      <w:r w:rsidRPr="007E0F1C">
        <w:rPr>
          <w:rFonts w:ascii="Arial" w:hAnsi="Arial" w:cs="Arial"/>
          <w:color w:val="auto"/>
        </w:rPr>
        <w:t>Barry,</w:t>
      </w:r>
      <w:r w:rsidR="00610F55" w:rsidRPr="007E0F1C">
        <w:rPr>
          <w:rFonts w:ascii="Arial" w:hAnsi="Arial" w:cs="Arial"/>
          <w:color w:val="auto"/>
        </w:rPr>
        <w:t xml:space="preserve"> L., </w:t>
      </w:r>
      <w:r w:rsidRPr="007E0F1C">
        <w:rPr>
          <w:rFonts w:ascii="Arial" w:hAnsi="Arial" w:cs="Arial"/>
          <w:color w:val="auto"/>
        </w:rPr>
        <w:t>Holloway</w:t>
      </w:r>
      <w:r w:rsidR="00610F55" w:rsidRPr="007E0F1C">
        <w:rPr>
          <w:rFonts w:ascii="Arial" w:hAnsi="Arial" w:cs="Arial"/>
          <w:color w:val="auto"/>
        </w:rPr>
        <w:t>, J.</w:t>
      </w:r>
      <w:r w:rsidRPr="007E0F1C">
        <w:rPr>
          <w:rFonts w:ascii="Arial" w:hAnsi="Arial" w:cs="Arial"/>
          <w:color w:val="auto"/>
        </w:rPr>
        <w:t>, McMahon,</w:t>
      </w:r>
      <w:r w:rsidR="00610F55" w:rsidRPr="007E0F1C">
        <w:rPr>
          <w:rFonts w:ascii="Arial" w:hAnsi="Arial" w:cs="Arial"/>
          <w:color w:val="auto"/>
        </w:rPr>
        <w:t xml:space="preserve"> J. (2020), </w:t>
      </w:r>
      <w:r w:rsidRPr="007E0F1C">
        <w:rPr>
          <w:rFonts w:ascii="Arial" w:hAnsi="Arial" w:cs="Arial"/>
          <w:i/>
          <w:iCs/>
          <w:color w:val="auto"/>
        </w:rPr>
        <w:t>A scoping review of the barriers and facilitators to the implementation of interventions in autism education</w:t>
      </w:r>
      <w:r w:rsidRPr="007E0F1C">
        <w:rPr>
          <w:rFonts w:ascii="Arial" w:hAnsi="Arial" w:cs="Arial"/>
          <w:color w:val="auto"/>
        </w:rPr>
        <w:t>,</w:t>
      </w:r>
      <w:r w:rsidR="00610F55" w:rsidRPr="007E0F1C">
        <w:rPr>
          <w:rFonts w:ascii="Arial" w:hAnsi="Arial" w:cs="Arial"/>
          <w:color w:val="auto"/>
        </w:rPr>
        <w:t xml:space="preserve"> </w:t>
      </w:r>
      <w:r w:rsidRPr="007E0F1C">
        <w:rPr>
          <w:rFonts w:ascii="Arial" w:hAnsi="Arial" w:cs="Arial"/>
          <w:color w:val="auto"/>
        </w:rPr>
        <w:t>Research in Autism Spectrum Disorders,Volume 78,</w:t>
      </w:r>
      <w:r w:rsidR="00610F55" w:rsidRPr="007E0F1C">
        <w:rPr>
          <w:rFonts w:ascii="Arial" w:hAnsi="Arial" w:cs="Arial"/>
          <w:color w:val="auto"/>
        </w:rPr>
        <w:t xml:space="preserve"> </w:t>
      </w:r>
      <w:hyperlink r:id="rId12" w:history="1">
        <w:r w:rsidR="00610F55" w:rsidRPr="007E0F1C">
          <w:rPr>
            <w:rStyle w:val="Hyperlink"/>
            <w:rFonts w:ascii="Arial" w:hAnsi="Arial" w:cs="Arial"/>
          </w:rPr>
          <w:t>https://doi.org/10.1016/j.rasd.2020.101617</w:t>
        </w:r>
      </w:hyperlink>
    </w:p>
    <w:p w14:paraId="435C60C5" w14:textId="77777777" w:rsidR="00B6505F" w:rsidRPr="007E0F1C" w:rsidRDefault="00F6493B" w:rsidP="00B6505F">
      <w:pPr>
        <w:pStyle w:val="NormalWeb"/>
        <w:rPr>
          <w:rFonts w:ascii="Arial" w:hAnsi="Arial" w:cs="Arial"/>
        </w:rPr>
      </w:pPr>
      <w:hyperlink r:id="rId13" w:tooltip="Sebastian  Dern" w:history="1">
        <w:r w:rsidR="00B6505F" w:rsidRPr="007E0F1C">
          <w:rPr>
            <w:rStyle w:val="Hyperlink"/>
            <w:rFonts w:ascii="Arial" w:hAnsi="Arial" w:cs="Arial"/>
          </w:rPr>
          <w:t>Dern, S.</w:t>
        </w:r>
      </w:hyperlink>
      <w:r w:rsidR="00B6505F" w:rsidRPr="007E0F1C">
        <w:rPr>
          <w:rFonts w:ascii="Arial" w:hAnsi="Arial" w:cs="Arial"/>
        </w:rPr>
        <w:t xml:space="preserve"> and </w:t>
      </w:r>
      <w:hyperlink r:id="rId14" w:tooltip="Tanja Sappok" w:history="1">
        <w:r w:rsidR="00B6505F" w:rsidRPr="007E0F1C">
          <w:rPr>
            <w:rStyle w:val="Hyperlink"/>
            <w:rFonts w:ascii="Arial" w:hAnsi="Arial" w:cs="Arial"/>
          </w:rPr>
          <w:t>Sappok, T.</w:t>
        </w:r>
      </w:hyperlink>
      <w:r w:rsidR="00B6505F" w:rsidRPr="007E0F1C">
        <w:rPr>
          <w:rFonts w:ascii="Arial" w:hAnsi="Arial" w:cs="Arial"/>
        </w:rPr>
        <w:t xml:space="preserve"> (2016), "Barriers to healthcare for people on the autism spectrum", </w:t>
      </w:r>
      <w:hyperlink r:id="rId15" w:history="1">
        <w:r w:rsidR="00B6505F" w:rsidRPr="007E0F1C">
          <w:rPr>
            <w:rStyle w:val="Hyperlink"/>
            <w:rFonts w:ascii="Arial" w:hAnsi="Arial" w:cs="Arial"/>
            <w:i/>
            <w:iCs/>
          </w:rPr>
          <w:t>Advances in Autism</w:t>
        </w:r>
      </w:hyperlink>
      <w:r w:rsidR="00B6505F" w:rsidRPr="007E0F1C">
        <w:rPr>
          <w:rFonts w:ascii="Arial" w:hAnsi="Arial" w:cs="Arial"/>
        </w:rPr>
        <w:t xml:space="preserve">, Vol. 2 No. 1, pp. 2-11. </w:t>
      </w:r>
      <w:hyperlink r:id="rId16" w:tooltip="DOI: https://doi.org/10.1108/AIA-10-2015-0020" w:history="1">
        <w:r w:rsidR="00B6505F" w:rsidRPr="007E0F1C">
          <w:rPr>
            <w:rStyle w:val="Hyperlink"/>
            <w:rFonts w:ascii="Arial" w:hAnsi="Arial" w:cs="Arial"/>
          </w:rPr>
          <w:t>https://doi.org/10.1108/AIA-10-2015-0020</w:t>
        </w:r>
      </w:hyperlink>
      <w:r w:rsidR="00B6505F" w:rsidRPr="007E0F1C">
        <w:rPr>
          <w:rFonts w:ascii="Arial" w:hAnsi="Arial" w:cs="Arial"/>
        </w:rPr>
        <w:t xml:space="preserve"> </w:t>
      </w:r>
    </w:p>
    <w:p w14:paraId="31F07D68" w14:textId="455F8F8F" w:rsidR="00165E16" w:rsidRPr="007E0F1C" w:rsidRDefault="003E72C4" w:rsidP="00B6505F">
      <w:pPr>
        <w:pStyle w:val="NormalWeb"/>
        <w:rPr>
          <w:rFonts w:ascii="Arial" w:hAnsi="Arial" w:cs="Arial"/>
        </w:rPr>
      </w:pPr>
      <w:r w:rsidRPr="007E0F1C">
        <w:rPr>
          <w:rFonts w:ascii="Arial" w:hAnsi="Arial" w:cs="Arial"/>
        </w:rPr>
        <w:t xml:space="preserve">Office for National Statistics (2020), </w:t>
      </w:r>
      <w:r w:rsidRPr="007E0F1C">
        <w:rPr>
          <w:rFonts w:ascii="Arial" w:hAnsi="Arial" w:cs="Arial"/>
          <w:i/>
          <w:iCs/>
        </w:rPr>
        <w:t>Outcomes for disabled people in the UK: 2020</w:t>
      </w:r>
      <w:r w:rsidR="00621FFF" w:rsidRPr="007E0F1C">
        <w:rPr>
          <w:rFonts w:ascii="Arial" w:hAnsi="Arial" w:cs="Arial"/>
        </w:rPr>
        <w:t xml:space="preserve">. Available at </w:t>
      </w:r>
      <w:hyperlink r:id="rId17" w:history="1">
        <w:r w:rsidR="00621FFF" w:rsidRPr="007E0F1C">
          <w:rPr>
            <w:rStyle w:val="Hyperlink"/>
            <w:rFonts w:ascii="Arial" w:hAnsi="Arial" w:cs="Arial"/>
          </w:rPr>
          <w:t>https://www.ons.gov.uk/peoplepopulationandcommunity/healthandsocialcare/disability/articles/outcomesfordisabledpeopleintheuk/2020</w:t>
        </w:r>
      </w:hyperlink>
      <w:r w:rsidR="00621FFF" w:rsidRPr="007E0F1C">
        <w:rPr>
          <w:rFonts w:ascii="Arial" w:hAnsi="Arial" w:cs="Arial"/>
        </w:rPr>
        <w:t xml:space="preserve"> (Accessed 20/02/2022). </w:t>
      </w:r>
    </w:p>
    <w:p w14:paraId="3D678748" w14:textId="77777777" w:rsidR="00BD11E5" w:rsidRPr="007E0F1C" w:rsidRDefault="00BD11E5" w:rsidP="00BD11E5">
      <w:pPr>
        <w:pStyle w:val="Default"/>
        <w:rPr>
          <w:rFonts w:ascii="Arial" w:hAnsi="Arial" w:cs="Arial"/>
        </w:rPr>
      </w:pPr>
    </w:p>
    <w:p w14:paraId="47BDA3C2" w14:textId="77777777" w:rsidR="00BD11E5" w:rsidRPr="007E0F1C" w:rsidRDefault="00BD11E5" w:rsidP="0062031E">
      <w:pPr>
        <w:pStyle w:val="Default"/>
        <w:spacing w:before="3" w:after="120"/>
        <w:rPr>
          <w:rFonts w:ascii="Arial" w:hAnsi="Arial" w:cs="Arial"/>
          <w:color w:val="252525"/>
        </w:rPr>
      </w:pPr>
      <w:r w:rsidRPr="007E0F1C">
        <w:rPr>
          <w:rFonts w:ascii="Arial" w:hAnsi="Arial" w:cs="Arial"/>
          <w:color w:val="252525"/>
        </w:rPr>
        <w:t>Waller, W (1936) "Social Problems and the mores.“ American Sociological Review 1 (December): 922-934.</w:t>
      </w:r>
    </w:p>
    <w:p w14:paraId="473B54EB" w14:textId="77777777" w:rsidR="0062031E" w:rsidRPr="007E0F1C" w:rsidRDefault="0062031E" w:rsidP="0062031E">
      <w:pPr>
        <w:pStyle w:val="Default"/>
        <w:rPr>
          <w:rFonts w:ascii="Arial" w:hAnsi="Arial" w:cs="Arial"/>
        </w:rPr>
      </w:pPr>
    </w:p>
    <w:p w14:paraId="4A359690" w14:textId="77777777" w:rsidR="0062031E" w:rsidRPr="007E0F1C" w:rsidRDefault="0062031E" w:rsidP="0062031E">
      <w:pPr>
        <w:pStyle w:val="Default"/>
        <w:spacing w:before="3" w:after="120"/>
        <w:rPr>
          <w:rFonts w:ascii="Arial" w:hAnsi="Arial" w:cs="Arial"/>
          <w:color w:val="252525"/>
        </w:rPr>
      </w:pPr>
      <w:r w:rsidRPr="007E0F1C">
        <w:rPr>
          <w:rFonts w:ascii="Arial" w:hAnsi="Arial" w:cs="Arial"/>
          <w:color w:val="252525"/>
        </w:rPr>
        <w:t>Fuller R and Myers R (1941a) "Some aspects of a theory of social problems." American Sociological Review 6 (February): 24-32.</w:t>
      </w:r>
    </w:p>
    <w:p w14:paraId="5CA3BD36" w14:textId="6D23A6DB" w:rsidR="008D50F7" w:rsidRPr="007E0F1C" w:rsidRDefault="008D50F7" w:rsidP="008D50F7">
      <w:pPr>
        <w:pStyle w:val="NormalWeb"/>
        <w:rPr>
          <w:rFonts w:ascii="Arial" w:hAnsi="Arial" w:cs="Arial"/>
        </w:rPr>
      </w:pPr>
      <w:r w:rsidRPr="007E0F1C">
        <w:rPr>
          <w:rFonts w:ascii="Arial" w:hAnsi="Arial" w:cs="Arial"/>
        </w:rPr>
        <w:t xml:space="preserve">Office for National Statistics (2021), </w:t>
      </w:r>
      <w:r w:rsidRPr="007E0F1C">
        <w:rPr>
          <w:rFonts w:ascii="Arial" w:hAnsi="Arial" w:cs="Arial"/>
          <w:i/>
          <w:iCs/>
        </w:rPr>
        <w:t>Outcomes for disabled people in the UK: 2021</w:t>
      </w:r>
      <w:r w:rsidRPr="007E0F1C">
        <w:rPr>
          <w:rFonts w:ascii="Arial" w:hAnsi="Arial" w:cs="Arial"/>
        </w:rPr>
        <w:t xml:space="preserve">. Available at </w:t>
      </w:r>
      <w:hyperlink r:id="rId18" w:history="1">
        <w:r w:rsidRPr="007E0F1C">
          <w:rPr>
            <w:rStyle w:val="Hyperlink"/>
            <w:rFonts w:ascii="Arial" w:hAnsi="Arial" w:cs="Arial"/>
          </w:rPr>
          <w:t>https://www.ons.gov.uk/peoplepopulationandcommunity/healthandsocialcare/disability/articles/outcomesfordisabledpeopleintheuk/2021</w:t>
        </w:r>
      </w:hyperlink>
      <w:r w:rsidRPr="007E0F1C">
        <w:rPr>
          <w:rFonts w:ascii="Arial" w:hAnsi="Arial" w:cs="Arial"/>
        </w:rPr>
        <w:t xml:space="preserve"> (Accessed 20/02/2022). </w:t>
      </w:r>
    </w:p>
    <w:p w14:paraId="7233DE8E" w14:textId="77777777" w:rsidR="00371058" w:rsidRPr="007E0F1C" w:rsidRDefault="00371058" w:rsidP="00371058">
      <w:pPr>
        <w:pStyle w:val="Default"/>
        <w:rPr>
          <w:rFonts w:ascii="Arial" w:hAnsi="Arial" w:cs="Arial"/>
        </w:rPr>
      </w:pPr>
    </w:p>
    <w:p w14:paraId="4AEDEC84" w14:textId="77777777" w:rsidR="00371058" w:rsidRPr="007E0F1C" w:rsidRDefault="00371058" w:rsidP="00371058">
      <w:pPr>
        <w:pStyle w:val="Default"/>
        <w:spacing w:before="3" w:after="120"/>
        <w:rPr>
          <w:rFonts w:ascii="Arial" w:hAnsi="Arial" w:cs="Arial"/>
          <w:color w:val="252525"/>
        </w:rPr>
      </w:pPr>
      <w:r w:rsidRPr="007E0F1C">
        <w:rPr>
          <w:rFonts w:ascii="Arial" w:hAnsi="Arial" w:cs="Arial"/>
          <w:color w:val="252525"/>
        </w:rPr>
        <w:t>Fuller R and Myers R 1941b "The natural history of a social problem." American Sociological Review 6(June): 320-328</w:t>
      </w:r>
    </w:p>
    <w:p w14:paraId="29D4F3EA" w14:textId="77777777" w:rsidR="00437CD6" w:rsidRPr="007E0F1C" w:rsidRDefault="00437CD6" w:rsidP="00437CD6">
      <w:pPr>
        <w:pStyle w:val="Default"/>
        <w:rPr>
          <w:rFonts w:ascii="Arial" w:hAnsi="Arial" w:cs="Arial"/>
        </w:rPr>
      </w:pPr>
    </w:p>
    <w:p w14:paraId="699E2B67" w14:textId="77777777" w:rsidR="00437CD6" w:rsidRPr="007E0F1C" w:rsidRDefault="00437CD6" w:rsidP="00437CD6">
      <w:pPr>
        <w:pStyle w:val="Default"/>
        <w:spacing w:before="3" w:after="120"/>
        <w:rPr>
          <w:rFonts w:ascii="Arial" w:hAnsi="Arial" w:cs="Arial"/>
          <w:i/>
          <w:iCs/>
          <w:color w:val="252525"/>
        </w:rPr>
      </w:pPr>
      <w:r w:rsidRPr="007E0F1C">
        <w:rPr>
          <w:rFonts w:ascii="Arial" w:hAnsi="Arial" w:cs="Arial"/>
          <w:color w:val="252525"/>
        </w:rPr>
        <w:t xml:space="preserve">Maggio, Guido. (2004) ‘Multidimensional Analysis of Poverty Dynamics in Great Britain’, Working Papers of the paper 2004-10. Colchester: University of Essex. </w:t>
      </w:r>
      <w:r w:rsidRPr="007E0F1C">
        <w:rPr>
          <w:rFonts w:ascii="Arial" w:hAnsi="Arial" w:cs="Arial"/>
          <w:i/>
          <w:iCs/>
          <w:color w:val="252525"/>
        </w:rPr>
        <w:t>Institute for Social and Economic Research.</w:t>
      </w:r>
    </w:p>
    <w:p w14:paraId="1767F6CB" w14:textId="77777777" w:rsidR="00795F7A" w:rsidRPr="007E0F1C" w:rsidRDefault="00795F7A" w:rsidP="00795F7A">
      <w:pPr>
        <w:pStyle w:val="Default"/>
        <w:rPr>
          <w:rFonts w:ascii="Arial" w:hAnsi="Arial" w:cs="Arial"/>
        </w:rPr>
      </w:pPr>
    </w:p>
    <w:p w14:paraId="0A738757" w14:textId="4F685DD3" w:rsidR="00795F7A" w:rsidRPr="007E0F1C" w:rsidRDefault="00795F7A" w:rsidP="00795F7A">
      <w:pPr>
        <w:pStyle w:val="Default"/>
        <w:rPr>
          <w:rFonts w:ascii="Arial" w:hAnsi="Arial" w:cs="Arial"/>
          <w:color w:val="252525"/>
        </w:rPr>
      </w:pPr>
      <w:r w:rsidRPr="007E0F1C">
        <w:rPr>
          <w:rFonts w:ascii="Arial" w:hAnsi="Arial" w:cs="Arial"/>
          <w:color w:val="252525"/>
        </w:rPr>
        <w:t xml:space="preserve">Marsh, A., Gordon, D., Pantazis, C., et al. (1999) </w:t>
      </w:r>
      <w:r w:rsidRPr="007E0F1C">
        <w:rPr>
          <w:rFonts w:ascii="Arial" w:hAnsi="Arial" w:cs="Arial"/>
          <w:i/>
          <w:iCs/>
          <w:color w:val="252525"/>
        </w:rPr>
        <w:t>Home sweet home? The impact of poor housing on health</w:t>
      </w:r>
      <w:r w:rsidRPr="007E0F1C">
        <w:rPr>
          <w:rFonts w:ascii="Arial" w:hAnsi="Arial" w:cs="Arial"/>
          <w:color w:val="252525"/>
        </w:rPr>
        <w:t>. London: Policy Press</w:t>
      </w:r>
      <w:r w:rsidR="007E0F1C" w:rsidRPr="007E0F1C">
        <w:rPr>
          <w:rFonts w:ascii="Arial" w:hAnsi="Arial" w:cs="Arial"/>
          <w:color w:val="252525"/>
        </w:rPr>
        <w:t>.</w:t>
      </w:r>
    </w:p>
    <w:p w14:paraId="32D98626" w14:textId="77777777" w:rsidR="00795F7A" w:rsidRDefault="00795F7A" w:rsidP="00437CD6">
      <w:pPr>
        <w:pStyle w:val="Default"/>
        <w:spacing w:before="3" w:after="120"/>
        <w:rPr>
          <w:rFonts w:ascii="Arial" w:hAnsi="Arial" w:cs="Arial"/>
          <w:color w:val="252525"/>
        </w:rPr>
      </w:pPr>
    </w:p>
    <w:p w14:paraId="36B3663C" w14:textId="77777777" w:rsidR="00880D9B" w:rsidRPr="00880D9B" w:rsidRDefault="00880D9B" w:rsidP="00880D9B">
      <w:pPr>
        <w:pStyle w:val="Default"/>
        <w:spacing w:before="3" w:after="120"/>
        <w:rPr>
          <w:rFonts w:ascii="Arial" w:hAnsi="Arial" w:cs="Arial"/>
          <w:color w:val="252525"/>
        </w:rPr>
      </w:pPr>
      <w:r w:rsidRPr="00880D9B">
        <w:rPr>
          <w:rFonts w:ascii="Arial" w:hAnsi="Arial" w:cs="Arial"/>
          <w:color w:val="252525"/>
        </w:rPr>
        <w:t>Weber M (1978) Economy and Society: An Outline of Interpretive Sociology, Volumes I and II, Berkeley and Los Angeles, CA: University of California Press.</w:t>
      </w:r>
    </w:p>
    <w:p w14:paraId="07F70BB1" w14:textId="77777777" w:rsidR="00880D9B" w:rsidRPr="007E0F1C" w:rsidRDefault="00880D9B" w:rsidP="00437CD6">
      <w:pPr>
        <w:pStyle w:val="Default"/>
        <w:spacing w:before="3" w:after="120"/>
        <w:rPr>
          <w:rFonts w:ascii="Arial" w:hAnsi="Arial" w:cs="Arial"/>
          <w:color w:val="252525"/>
        </w:rPr>
      </w:pPr>
    </w:p>
    <w:p w14:paraId="35BCA911" w14:textId="769FDA58" w:rsidR="00437CD6" w:rsidRPr="007E0F1C" w:rsidRDefault="001464BD" w:rsidP="00371058">
      <w:pPr>
        <w:pStyle w:val="Default"/>
        <w:spacing w:before="3" w:after="120"/>
        <w:rPr>
          <w:rFonts w:ascii="Arial" w:hAnsi="Arial" w:cs="Arial"/>
          <w:color w:val="252525"/>
        </w:rPr>
      </w:pPr>
      <w:r>
        <w:rPr>
          <w:rFonts w:ascii="Arial" w:hAnsi="Arial" w:cs="Arial"/>
          <w:color w:val="252525"/>
        </w:rPr>
        <w:t>Allely, C., &amp; Wood, A</w:t>
      </w:r>
      <w:r w:rsidR="00200A1E">
        <w:rPr>
          <w:rFonts w:ascii="Arial" w:hAnsi="Arial" w:cs="Arial"/>
          <w:color w:val="252525"/>
        </w:rPr>
        <w:t>., (2017) Britain’s criminal justice system doesn’t know what to do about autism, The Independent</w:t>
      </w:r>
      <w:r w:rsidR="00B4784F">
        <w:rPr>
          <w:rFonts w:ascii="Arial" w:hAnsi="Arial" w:cs="Arial"/>
          <w:color w:val="252525"/>
        </w:rPr>
        <w:t xml:space="preserve">. Available at </w:t>
      </w:r>
      <w:hyperlink r:id="rId19" w:history="1">
        <w:r w:rsidR="00B4784F" w:rsidRPr="007C1463">
          <w:rPr>
            <w:rStyle w:val="Hyperlink"/>
            <w:rFonts w:ascii="Arial" w:hAnsi="Arial" w:cs="Arial"/>
          </w:rPr>
          <w:t>https://www.independent.co.uk/life-style/health-and-families/healthy-living/britain-s-criminal-justice-system-doesn-t-know-what-to-do-about-autism-a7531021.html</w:t>
        </w:r>
      </w:hyperlink>
      <w:r w:rsidR="00B4784F">
        <w:rPr>
          <w:rFonts w:ascii="Arial" w:hAnsi="Arial" w:cs="Arial"/>
          <w:color w:val="252525"/>
        </w:rPr>
        <w:t xml:space="preserve"> (Accessed 20/02/2022)</w:t>
      </w:r>
    </w:p>
    <w:p w14:paraId="50824E65" w14:textId="77777777" w:rsidR="001C62EA" w:rsidRPr="007E0F1C" w:rsidRDefault="001C62EA" w:rsidP="00B6505F">
      <w:pPr>
        <w:pStyle w:val="NormalWeb"/>
        <w:rPr>
          <w:rFonts w:ascii="Arial" w:hAnsi="Arial" w:cs="Arial"/>
        </w:rPr>
      </w:pPr>
    </w:p>
    <w:p w14:paraId="657E93DC" w14:textId="77777777" w:rsidR="00610F55" w:rsidRPr="007E0F1C" w:rsidRDefault="00610F55" w:rsidP="000E2B82">
      <w:pPr>
        <w:pStyle w:val="Default"/>
        <w:spacing w:before="3" w:after="120"/>
        <w:rPr>
          <w:rFonts w:ascii="Arial" w:hAnsi="Arial" w:cs="Arial"/>
          <w:color w:val="auto"/>
        </w:rPr>
      </w:pPr>
    </w:p>
    <w:p w14:paraId="0AFC306B" w14:textId="77777777" w:rsidR="008F153B" w:rsidRPr="007E0F1C" w:rsidRDefault="008F153B" w:rsidP="002D679D">
      <w:pPr>
        <w:jc w:val="both"/>
        <w:rPr>
          <w:rFonts w:ascii="Arial" w:hAnsi="Arial" w:cs="Arial"/>
          <w:sz w:val="24"/>
          <w:szCs w:val="24"/>
        </w:rPr>
      </w:pPr>
    </w:p>
    <w:p w14:paraId="3CA85422" w14:textId="150639E3" w:rsidR="002D679D" w:rsidRPr="007E0F1C" w:rsidRDefault="002D679D" w:rsidP="002D679D">
      <w:pPr>
        <w:jc w:val="both"/>
        <w:rPr>
          <w:rFonts w:ascii="Arial" w:hAnsi="Arial" w:cs="Arial"/>
          <w:sz w:val="24"/>
          <w:szCs w:val="24"/>
        </w:rPr>
      </w:pPr>
      <w:r w:rsidRPr="007E0F1C">
        <w:rPr>
          <w:rFonts w:ascii="Arial" w:hAnsi="Arial" w:cs="Arial"/>
          <w:sz w:val="24"/>
          <w:szCs w:val="24"/>
        </w:rPr>
        <w:t>Word Count:</w:t>
      </w:r>
    </w:p>
    <w:sectPr w:rsidR="002D679D" w:rsidRPr="007E0F1C">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6CAAE" w14:textId="77777777" w:rsidR="006222CD" w:rsidRDefault="006222CD" w:rsidP="006222CD">
      <w:pPr>
        <w:spacing w:after="0" w:line="240" w:lineRule="auto"/>
      </w:pPr>
      <w:r>
        <w:separator/>
      </w:r>
    </w:p>
  </w:endnote>
  <w:endnote w:type="continuationSeparator" w:id="0">
    <w:p w14:paraId="1FDE1278" w14:textId="77777777" w:rsidR="006222CD" w:rsidRDefault="006222CD" w:rsidP="00622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altName w:val="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5936878"/>
      <w:docPartObj>
        <w:docPartGallery w:val="Page Numbers (Bottom of Page)"/>
        <w:docPartUnique/>
      </w:docPartObj>
    </w:sdtPr>
    <w:sdtEndPr>
      <w:rPr>
        <w:noProof/>
      </w:rPr>
    </w:sdtEndPr>
    <w:sdtContent>
      <w:p w14:paraId="2FA5030D" w14:textId="1B2EF5E0" w:rsidR="007D3E73" w:rsidRDefault="007D3E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C89583" w14:textId="77777777" w:rsidR="007D3E73" w:rsidRDefault="007D3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BC5E5" w14:textId="77777777" w:rsidR="006222CD" w:rsidRDefault="006222CD" w:rsidP="006222CD">
      <w:pPr>
        <w:spacing w:after="0" w:line="240" w:lineRule="auto"/>
      </w:pPr>
      <w:r>
        <w:separator/>
      </w:r>
    </w:p>
  </w:footnote>
  <w:footnote w:type="continuationSeparator" w:id="0">
    <w:p w14:paraId="3DDBF0AE" w14:textId="77777777" w:rsidR="006222CD" w:rsidRDefault="006222CD" w:rsidP="006222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5B651" w14:textId="36096890" w:rsidR="006222CD" w:rsidRDefault="007D3E73">
    <w:pPr>
      <w:pStyle w:val="Header"/>
    </w:pPr>
    <w:r>
      <w:t>2108399 Bethan James</w:t>
    </w:r>
    <w:r>
      <w:tab/>
      <w:t>Assignment 2</w:t>
    </w:r>
    <w:r>
      <w:tab/>
      <w:t>ECED7002</w:t>
    </w:r>
  </w:p>
  <w:p w14:paraId="49DB1B50" w14:textId="77777777" w:rsidR="006222CD" w:rsidRDefault="006222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79D"/>
    <w:rsid w:val="000007F7"/>
    <w:rsid w:val="00011F71"/>
    <w:rsid w:val="00016990"/>
    <w:rsid w:val="00024D64"/>
    <w:rsid w:val="00042FC5"/>
    <w:rsid w:val="00045ADC"/>
    <w:rsid w:val="00067DE4"/>
    <w:rsid w:val="00072C48"/>
    <w:rsid w:val="0009488E"/>
    <w:rsid w:val="000A3351"/>
    <w:rsid w:val="000A560A"/>
    <w:rsid w:val="000B07F6"/>
    <w:rsid w:val="000B42EA"/>
    <w:rsid w:val="000D3E6C"/>
    <w:rsid w:val="000E2B82"/>
    <w:rsid w:val="000E7759"/>
    <w:rsid w:val="000F7DE9"/>
    <w:rsid w:val="00103294"/>
    <w:rsid w:val="0011725A"/>
    <w:rsid w:val="00124D0F"/>
    <w:rsid w:val="00127B50"/>
    <w:rsid w:val="001464BD"/>
    <w:rsid w:val="00150553"/>
    <w:rsid w:val="00152B90"/>
    <w:rsid w:val="0016472A"/>
    <w:rsid w:val="00165E16"/>
    <w:rsid w:val="00191242"/>
    <w:rsid w:val="001932C9"/>
    <w:rsid w:val="001C03B5"/>
    <w:rsid w:val="001C62EA"/>
    <w:rsid w:val="001C68BC"/>
    <w:rsid w:val="001E4A1F"/>
    <w:rsid w:val="001F5D97"/>
    <w:rsid w:val="00200A1E"/>
    <w:rsid w:val="002121E0"/>
    <w:rsid w:val="00230CCF"/>
    <w:rsid w:val="00236C53"/>
    <w:rsid w:val="0025037D"/>
    <w:rsid w:val="002607B7"/>
    <w:rsid w:val="00264AC1"/>
    <w:rsid w:val="0027242E"/>
    <w:rsid w:val="002839A2"/>
    <w:rsid w:val="00291B5B"/>
    <w:rsid w:val="002A7326"/>
    <w:rsid w:val="002D679D"/>
    <w:rsid w:val="002E1C7A"/>
    <w:rsid w:val="002E5108"/>
    <w:rsid w:val="00307C6B"/>
    <w:rsid w:val="00316BD6"/>
    <w:rsid w:val="00324994"/>
    <w:rsid w:val="00336DEC"/>
    <w:rsid w:val="003606EB"/>
    <w:rsid w:val="00371058"/>
    <w:rsid w:val="00374BDD"/>
    <w:rsid w:val="003A231A"/>
    <w:rsid w:val="003D7410"/>
    <w:rsid w:val="003E3168"/>
    <w:rsid w:val="003E41E4"/>
    <w:rsid w:val="003E72C4"/>
    <w:rsid w:val="004002D0"/>
    <w:rsid w:val="004017E3"/>
    <w:rsid w:val="004175B3"/>
    <w:rsid w:val="00437CD6"/>
    <w:rsid w:val="00440B2E"/>
    <w:rsid w:val="004466E3"/>
    <w:rsid w:val="00452A14"/>
    <w:rsid w:val="00461B1D"/>
    <w:rsid w:val="00470773"/>
    <w:rsid w:val="00481498"/>
    <w:rsid w:val="00481C7F"/>
    <w:rsid w:val="00490605"/>
    <w:rsid w:val="00495509"/>
    <w:rsid w:val="0049594A"/>
    <w:rsid w:val="00497EFC"/>
    <w:rsid w:val="004A5B25"/>
    <w:rsid w:val="004D26AB"/>
    <w:rsid w:val="004D2CCA"/>
    <w:rsid w:val="004E10F7"/>
    <w:rsid w:val="004F754B"/>
    <w:rsid w:val="00510080"/>
    <w:rsid w:val="00514D2D"/>
    <w:rsid w:val="0052297D"/>
    <w:rsid w:val="005262BE"/>
    <w:rsid w:val="00526C9F"/>
    <w:rsid w:val="00536047"/>
    <w:rsid w:val="005470A9"/>
    <w:rsid w:val="00560AB5"/>
    <w:rsid w:val="005613F2"/>
    <w:rsid w:val="00561B73"/>
    <w:rsid w:val="00566F0B"/>
    <w:rsid w:val="005702DB"/>
    <w:rsid w:val="00576AC1"/>
    <w:rsid w:val="005A553B"/>
    <w:rsid w:val="005D4E5D"/>
    <w:rsid w:val="00605C6A"/>
    <w:rsid w:val="00610F55"/>
    <w:rsid w:val="006135BD"/>
    <w:rsid w:val="0062031E"/>
    <w:rsid w:val="00621FFF"/>
    <w:rsid w:val="006222CD"/>
    <w:rsid w:val="00622C78"/>
    <w:rsid w:val="00622FC6"/>
    <w:rsid w:val="006235BB"/>
    <w:rsid w:val="0062427E"/>
    <w:rsid w:val="00636D6F"/>
    <w:rsid w:val="006467DE"/>
    <w:rsid w:val="00663A52"/>
    <w:rsid w:val="00670898"/>
    <w:rsid w:val="00675F60"/>
    <w:rsid w:val="00694D81"/>
    <w:rsid w:val="006A70E9"/>
    <w:rsid w:val="006B1D64"/>
    <w:rsid w:val="006B3034"/>
    <w:rsid w:val="006C687C"/>
    <w:rsid w:val="006C7599"/>
    <w:rsid w:val="006F230A"/>
    <w:rsid w:val="00712D88"/>
    <w:rsid w:val="00721472"/>
    <w:rsid w:val="007258CB"/>
    <w:rsid w:val="00734B77"/>
    <w:rsid w:val="007723D0"/>
    <w:rsid w:val="007815BB"/>
    <w:rsid w:val="00792FD8"/>
    <w:rsid w:val="00795F7A"/>
    <w:rsid w:val="007B4564"/>
    <w:rsid w:val="007B7654"/>
    <w:rsid w:val="007C20C9"/>
    <w:rsid w:val="007C5410"/>
    <w:rsid w:val="007D3E73"/>
    <w:rsid w:val="007D495B"/>
    <w:rsid w:val="007E0F1C"/>
    <w:rsid w:val="007E1757"/>
    <w:rsid w:val="007F229A"/>
    <w:rsid w:val="007F5DA8"/>
    <w:rsid w:val="007F6B90"/>
    <w:rsid w:val="008018A0"/>
    <w:rsid w:val="008035EB"/>
    <w:rsid w:val="00804872"/>
    <w:rsid w:val="00826D5B"/>
    <w:rsid w:val="008563AC"/>
    <w:rsid w:val="00880D9B"/>
    <w:rsid w:val="00882CC9"/>
    <w:rsid w:val="00884FD8"/>
    <w:rsid w:val="0088541B"/>
    <w:rsid w:val="008B1B26"/>
    <w:rsid w:val="008C3F2A"/>
    <w:rsid w:val="008D50F7"/>
    <w:rsid w:val="008E7792"/>
    <w:rsid w:val="008F153B"/>
    <w:rsid w:val="00917F0B"/>
    <w:rsid w:val="009341F9"/>
    <w:rsid w:val="009349C2"/>
    <w:rsid w:val="00960CCB"/>
    <w:rsid w:val="00984C9A"/>
    <w:rsid w:val="009B3B88"/>
    <w:rsid w:val="009E3B3C"/>
    <w:rsid w:val="00A01A8B"/>
    <w:rsid w:val="00A12C10"/>
    <w:rsid w:val="00A433C3"/>
    <w:rsid w:val="00A76C9E"/>
    <w:rsid w:val="00A80E8E"/>
    <w:rsid w:val="00A949B8"/>
    <w:rsid w:val="00A962DC"/>
    <w:rsid w:val="00AA73B4"/>
    <w:rsid w:val="00AD1E86"/>
    <w:rsid w:val="00AF0777"/>
    <w:rsid w:val="00AF3ED1"/>
    <w:rsid w:val="00B0649F"/>
    <w:rsid w:val="00B11A58"/>
    <w:rsid w:val="00B4586D"/>
    <w:rsid w:val="00B4784F"/>
    <w:rsid w:val="00B6505F"/>
    <w:rsid w:val="00B70C6B"/>
    <w:rsid w:val="00B76B07"/>
    <w:rsid w:val="00B835B5"/>
    <w:rsid w:val="00B8596D"/>
    <w:rsid w:val="00B94B8D"/>
    <w:rsid w:val="00BB1FCA"/>
    <w:rsid w:val="00BB6B60"/>
    <w:rsid w:val="00BC4321"/>
    <w:rsid w:val="00BD117D"/>
    <w:rsid w:val="00BD11E5"/>
    <w:rsid w:val="00C267A3"/>
    <w:rsid w:val="00C324F3"/>
    <w:rsid w:val="00C3636D"/>
    <w:rsid w:val="00C4506E"/>
    <w:rsid w:val="00C4595C"/>
    <w:rsid w:val="00C64AFA"/>
    <w:rsid w:val="00C72803"/>
    <w:rsid w:val="00C73043"/>
    <w:rsid w:val="00C7541B"/>
    <w:rsid w:val="00C879A2"/>
    <w:rsid w:val="00C92A75"/>
    <w:rsid w:val="00C95876"/>
    <w:rsid w:val="00CA1600"/>
    <w:rsid w:val="00CB3256"/>
    <w:rsid w:val="00CE261B"/>
    <w:rsid w:val="00CF0CA9"/>
    <w:rsid w:val="00CF2DFF"/>
    <w:rsid w:val="00D47D9E"/>
    <w:rsid w:val="00DA135D"/>
    <w:rsid w:val="00DA3423"/>
    <w:rsid w:val="00DB2983"/>
    <w:rsid w:val="00DB38DC"/>
    <w:rsid w:val="00DD00D5"/>
    <w:rsid w:val="00DD4A7F"/>
    <w:rsid w:val="00DE4022"/>
    <w:rsid w:val="00E12E81"/>
    <w:rsid w:val="00E20ABE"/>
    <w:rsid w:val="00E244CE"/>
    <w:rsid w:val="00E70BB1"/>
    <w:rsid w:val="00E769D9"/>
    <w:rsid w:val="00E82AF3"/>
    <w:rsid w:val="00E865C6"/>
    <w:rsid w:val="00E97F3F"/>
    <w:rsid w:val="00EB5899"/>
    <w:rsid w:val="00EC1EBD"/>
    <w:rsid w:val="00ED2571"/>
    <w:rsid w:val="00ED2D03"/>
    <w:rsid w:val="00ED3221"/>
    <w:rsid w:val="00ED57DB"/>
    <w:rsid w:val="00F020DD"/>
    <w:rsid w:val="00F03967"/>
    <w:rsid w:val="00F07D88"/>
    <w:rsid w:val="00F12C1E"/>
    <w:rsid w:val="00F267C9"/>
    <w:rsid w:val="00F37094"/>
    <w:rsid w:val="00F5073B"/>
    <w:rsid w:val="00F6493B"/>
    <w:rsid w:val="00F67A2E"/>
    <w:rsid w:val="00F80EEB"/>
    <w:rsid w:val="00FA56A7"/>
    <w:rsid w:val="00FC25EF"/>
    <w:rsid w:val="00FC2D19"/>
    <w:rsid w:val="00FC39E8"/>
    <w:rsid w:val="00FE0D5F"/>
    <w:rsid w:val="00FE2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39B69"/>
  <w15:chartTrackingRefBased/>
  <w15:docId w15:val="{606C7F2A-7488-4347-9574-6715F16D5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2CD"/>
  </w:style>
  <w:style w:type="paragraph" w:styleId="Footer">
    <w:name w:val="footer"/>
    <w:basedOn w:val="Normal"/>
    <w:link w:val="FooterChar"/>
    <w:uiPriority w:val="99"/>
    <w:unhideWhenUsed/>
    <w:rsid w:val="00622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2CD"/>
  </w:style>
  <w:style w:type="character" w:styleId="Hyperlink">
    <w:name w:val="Hyperlink"/>
    <w:basedOn w:val="DefaultParagraphFont"/>
    <w:uiPriority w:val="99"/>
    <w:unhideWhenUsed/>
    <w:rsid w:val="00B0649F"/>
    <w:rPr>
      <w:color w:val="0563C1" w:themeColor="hyperlink"/>
      <w:u w:val="single"/>
    </w:rPr>
  </w:style>
  <w:style w:type="character" w:styleId="UnresolvedMention">
    <w:name w:val="Unresolved Mention"/>
    <w:basedOn w:val="DefaultParagraphFont"/>
    <w:uiPriority w:val="99"/>
    <w:semiHidden/>
    <w:unhideWhenUsed/>
    <w:rsid w:val="00B0649F"/>
    <w:rPr>
      <w:color w:val="605E5C"/>
      <w:shd w:val="clear" w:color="auto" w:fill="E1DFDD"/>
    </w:rPr>
  </w:style>
  <w:style w:type="paragraph" w:customStyle="1" w:styleId="Default">
    <w:name w:val="Default"/>
    <w:rsid w:val="008F153B"/>
    <w:pPr>
      <w:autoSpaceDE w:val="0"/>
      <w:autoSpaceDN w:val="0"/>
      <w:adjustRightInd w:val="0"/>
      <w:spacing w:after="0" w:line="240" w:lineRule="auto"/>
    </w:pPr>
    <w:rPr>
      <w:rFonts w:ascii="Garamond" w:hAnsi="Garamond" w:cs="Garamond"/>
      <w:color w:val="000000"/>
      <w:sz w:val="24"/>
      <w:szCs w:val="24"/>
    </w:rPr>
  </w:style>
  <w:style w:type="character" w:customStyle="1" w:styleId="author">
    <w:name w:val="author"/>
    <w:basedOn w:val="DefaultParagraphFont"/>
    <w:rsid w:val="00882CC9"/>
  </w:style>
  <w:style w:type="character" w:customStyle="1" w:styleId="journal-title">
    <w:name w:val="journal-title"/>
    <w:basedOn w:val="DefaultParagraphFont"/>
    <w:rsid w:val="00882CC9"/>
  </w:style>
  <w:style w:type="character" w:customStyle="1" w:styleId="cover-date">
    <w:name w:val="cover-date"/>
    <w:basedOn w:val="DefaultParagraphFont"/>
    <w:rsid w:val="00882CC9"/>
  </w:style>
  <w:style w:type="character" w:customStyle="1" w:styleId="page-range">
    <w:name w:val="page-range"/>
    <w:basedOn w:val="DefaultParagraphFont"/>
    <w:rsid w:val="00882CC9"/>
  </w:style>
  <w:style w:type="character" w:styleId="FollowedHyperlink">
    <w:name w:val="FollowedHyperlink"/>
    <w:basedOn w:val="DefaultParagraphFont"/>
    <w:uiPriority w:val="99"/>
    <w:semiHidden/>
    <w:unhideWhenUsed/>
    <w:rsid w:val="00882CC9"/>
    <w:rPr>
      <w:color w:val="954F72" w:themeColor="followedHyperlink"/>
      <w:u w:val="single"/>
    </w:rPr>
  </w:style>
  <w:style w:type="paragraph" w:styleId="NormalWeb">
    <w:name w:val="Normal (Web)"/>
    <w:basedOn w:val="Normal"/>
    <w:uiPriority w:val="99"/>
    <w:semiHidden/>
    <w:unhideWhenUsed/>
    <w:rsid w:val="00B650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390015">
      <w:bodyDiv w:val="1"/>
      <w:marLeft w:val="0"/>
      <w:marRight w:val="0"/>
      <w:marTop w:val="0"/>
      <w:marBottom w:val="0"/>
      <w:divBdr>
        <w:top w:val="none" w:sz="0" w:space="0" w:color="auto"/>
        <w:left w:val="none" w:sz="0" w:space="0" w:color="auto"/>
        <w:bottom w:val="none" w:sz="0" w:space="0" w:color="auto"/>
        <w:right w:val="none" w:sz="0" w:space="0" w:color="auto"/>
      </w:divBdr>
    </w:div>
    <w:div w:id="1134063818">
      <w:bodyDiv w:val="1"/>
      <w:marLeft w:val="0"/>
      <w:marRight w:val="0"/>
      <w:marTop w:val="0"/>
      <w:marBottom w:val="0"/>
      <w:divBdr>
        <w:top w:val="none" w:sz="0" w:space="0" w:color="auto"/>
        <w:left w:val="none" w:sz="0" w:space="0" w:color="auto"/>
        <w:bottom w:val="none" w:sz="0" w:space="0" w:color="auto"/>
        <w:right w:val="none" w:sz="0" w:space="0" w:color="auto"/>
      </w:divBdr>
      <w:divsChild>
        <w:div w:id="515386953">
          <w:marLeft w:val="0"/>
          <w:marRight w:val="0"/>
          <w:marTop w:val="0"/>
          <w:marBottom w:val="0"/>
          <w:divBdr>
            <w:top w:val="none" w:sz="0" w:space="0" w:color="auto"/>
            <w:left w:val="none" w:sz="0" w:space="0" w:color="auto"/>
            <w:bottom w:val="none" w:sz="0" w:space="0" w:color="auto"/>
            <w:right w:val="none" w:sz="0" w:space="0" w:color="auto"/>
          </w:divBdr>
        </w:div>
      </w:divsChild>
    </w:div>
    <w:div w:id="1322195883">
      <w:bodyDiv w:val="1"/>
      <w:marLeft w:val="0"/>
      <w:marRight w:val="0"/>
      <w:marTop w:val="0"/>
      <w:marBottom w:val="0"/>
      <w:divBdr>
        <w:top w:val="none" w:sz="0" w:space="0" w:color="auto"/>
        <w:left w:val="none" w:sz="0" w:space="0" w:color="auto"/>
        <w:bottom w:val="none" w:sz="0" w:space="0" w:color="auto"/>
        <w:right w:val="none" w:sz="0" w:space="0" w:color="auto"/>
      </w:divBdr>
    </w:div>
    <w:div w:id="1762138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disabilitytoday.co.uk/spectrum-10k-study-an-actually-autistic-response" TargetMode="External"/><Relationship Id="rId13" Type="http://schemas.openxmlformats.org/officeDocument/2006/relationships/hyperlink" Target="https://www.emerald.com/insight/search?q=Sebastian%20%20Dern" TargetMode="External"/><Relationship Id="rId18" Type="http://schemas.openxmlformats.org/officeDocument/2006/relationships/hyperlink" Target="https://www.ons.gov.uk/peoplepopulationandcommunity/healthandsocialcare/disability/articles/outcomesfordisabledpeopleintheuk/2021"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disabilitynewsservice.com/autistic-campaigners-anger-over-spectrum-10k-protest-lock-out-and-scare-tactics/" TargetMode="External"/><Relationship Id="rId12" Type="http://schemas.openxmlformats.org/officeDocument/2006/relationships/hyperlink" Target="https://doi.org/10.1016/j.rasd.2020.101617" TargetMode="External"/><Relationship Id="rId17" Type="http://schemas.openxmlformats.org/officeDocument/2006/relationships/hyperlink" Target="https://www.ons.gov.uk/peoplepopulationandcommunity/healthandsocialcare/disability/articles/outcomesfordisabledpeopleintheuk/2020" TargetMode="External"/><Relationship Id="rId2" Type="http://schemas.openxmlformats.org/officeDocument/2006/relationships/settings" Target="settings.xml"/><Relationship Id="rId16" Type="http://schemas.openxmlformats.org/officeDocument/2006/relationships/hyperlink" Target="https://doi.org/10.1108/AIA-10-2015-0020"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utism.org.uk/advice-and-guidance/what-is-autism" TargetMode="External"/><Relationship Id="rId11" Type="http://schemas.openxmlformats.org/officeDocument/2006/relationships/hyperlink" Target="https://doi.org/10.1177/2332649218783480" TargetMode="External"/><Relationship Id="rId5" Type="http://schemas.openxmlformats.org/officeDocument/2006/relationships/endnotes" Target="endnotes.xml"/><Relationship Id="rId15" Type="http://schemas.openxmlformats.org/officeDocument/2006/relationships/hyperlink" Target="https://www.emerald.com/insight/publication/issn/2056-3868" TargetMode="External"/><Relationship Id="rId23" Type="http://schemas.openxmlformats.org/officeDocument/2006/relationships/theme" Target="theme/theme1.xml"/><Relationship Id="rId10" Type="http://schemas.openxmlformats.org/officeDocument/2006/relationships/hyperlink" Target="http://doi.org/10.1089/aut.2020.0077" TargetMode="External"/><Relationship Id="rId19" Type="http://schemas.openxmlformats.org/officeDocument/2006/relationships/hyperlink" Target="https://www.independent.co.uk/life-style/health-and-families/healthy-living/britain-s-criminal-justice-system-doesn-t-know-what-to-do-about-autism-a7531021.html" TargetMode="External"/><Relationship Id="rId4" Type="http://schemas.openxmlformats.org/officeDocument/2006/relationships/footnotes" Target="footnotes.xml"/><Relationship Id="rId9" Type="http://schemas.openxmlformats.org/officeDocument/2006/relationships/hyperlink" Target="https://aeon.co/essays/why-the-neurodiversity-movement-has-become-harmful" TargetMode="External"/><Relationship Id="rId14" Type="http://schemas.openxmlformats.org/officeDocument/2006/relationships/hyperlink" Target="https://www.emerald.com/insight/search?q=Tanja%20Sappo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5</Pages>
  <Words>1784</Words>
  <Characters>10173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James</dc:creator>
  <cp:keywords/>
  <dc:description/>
  <cp:lastModifiedBy>Bethan James</cp:lastModifiedBy>
  <cp:revision>235</cp:revision>
  <dcterms:created xsi:type="dcterms:W3CDTF">2022-02-22T15:04:00Z</dcterms:created>
  <dcterms:modified xsi:type="dcterms:W3CDTF">2022-02-22T22:52:00Z</dcterms:modified>
</cp:coreProperties>
</file>