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BB44E" w14:textId="431FF40E" w:rsidR="00B8741E" w:rsidRPr="000730AB" w:rsidRDefault="00B8741E" w:rsidP="00BF6F6C">
      <w:pPr>
        <w:pStyle w:val="fixed"/>
        <w:rPr>
          <w:rFonts w:ascii="Arial" w:hAnsi="Arial" w:cs="Arial"/>
          <w:b w:val="0"/>
          <w:sz w:val="22"/>
          <w:szCs w:val="22"/>
        </w:rPr>
      </w:pPr>
      <w:bookmarkStart w:id="0" w:name="StartP"/>
      <w:bookmarkEnd w:id="0"/>
      <w:r w:rsidRPr="00203392">
        <w:rPr>
          <w:rFonts w:ascii="Arial" w:hAnsi="Arial" w:cs="Arial"/>
          <w:sz w:val="22"/>
          <w:szCs w:val="22"/>
        </w:rPr>
        <w:t>MODULE CODE:</w:t>
      </w:r>
      <w:r w:rsidRPr="00203392">
        <w:rPr>
          <w:rFonts w:ascii="Arial" w:hAnsi="Arial" w:cs="Arial"/>
          <w:sz w:val="22"/>
          <w:szCs w:val="22"/>
        </w:rPr>
        <w:tab/>
      </w:r>
      <w:r w:rsidR="000730AB" w:rsidRPr="000730AB">
        <w:rPr>
          <w:rFonts w:ascii="Arial" w:hAnsi="Arial" w:cs="Arial"/>
          <w:b w:val="0"/>
          <w:sz w:val="22"/>
          <w:szCs w:val="22"/>
        </w:rPr>
        <w:t>HPEN6006/ 5006</w:t>
      </w:r>
    </w:p>
    <w:p w14:paraId="021102A2" w14:textId="77777777" w:rsidR="00B8741E" w:rsidRPr="00CC5903" w:rsidRDefault="00B8741E" w:rsidP="0010684B">
      <w:pPr>
        <w:pStyle w:val="fixed"/>
        <w:ind w:left="2160" w:hanging="2160"/>
        <w:outlineLvl w:val="1"/>
        <w:rPr>
          <w:rFonts w:ascii="Arial" w:hAnsi="Arial" w:cs="Arial"/>
          <w:b w:val="0"/>
          <w:sz w:val="22"/>
          <w:szCs w:val="22"/>
        </w:rPr>
      </w:pPr>
      <w:bookmarkStart w:id="1" w:name="_Toc330454024"/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bookmarkEnd w:id="1"/>
      <w:r w:rsidR="00B81017">
        <w:rPr>
          <w:rFonts w:ascii="Arial" w:hAnsi="Arial" w:cs="Arial"/>
          <w:sz w:val="22"/>
          <w:szCs w:val="22"/>
        </w:rPr>
        <w:tab/>
      </w:r>
      <w:r w:rsidR="00A038C8" w:rsidRPr="00CC5903">
        <w:rPr>
          <w:rFonts w:ascii="Arial" w:hAnsi="Arial" w:cs="Arial"/>
          <w:b w:val="0"/>
          <w:szCs w:val="22"/>
        </w:rPr>
        <w:t>The Rational World: Enlightenment and the Novel</w:t>
      </w:r>
    </w:p>
    <w:p w14:paraId="619EC2B6" w14:textId="77777777" w:rsidR="00B8741E" w:rsidRPr="00CC5903" w:rsidRDefault="00B8741E" w:rsidP="00BF6F6C">
      <w:pPr>
        <w:pStyle w:val="fixed"/>
        <w:rPr>
          <w:rFonts w:ascii="Arial" w:hAnsi="Arial" w:cs="Arial"/>
          <w:b w:val="0"/>
          <w:sz w:val="22"/>
          <w:szCs w:val="22"/>
        </w:rPr>
      </w:pPr>
      <w:r w:rsidRPr="00CC5903">
        <w:rPr>
          <w:rFonts w:ascii="Arial" w:hAnsi="Arial" w:cs="Arial"/>
          <w:sz w:val="22"/>
          <w:szCs w:val="22"/>
        </w:rPr>
        <w:t>DATED</w:t>
      </w:r>
      <w:r w:rsidRPr="00CC5903">
        <w:rPr>
          <w:rFonts w:ascii="Arial" w:hAnsi="Arial" w:cs="Arial"/>
          <w:b w:val="0"/>
          <w:sz w:val="22"/>
          <w:szCs w:val="22"/>
        </w:rPr>
        <w:t>:</w:t>
      </w:r>
      <w:r w:rsidRPr="00CC5903">
        <w:rPr>
          <w:rFonts w:ascii="Arial" w:hAnsi="Arial" w:cs="Arial"/>
          <w:b w:val="0"/>
          <w:sz w:val="22"/>
          <w:szCs w:val="22"/>
        </w:rPr>
        <w:tab/>
      </w:r>
      <w:r w:rsidRPr="00CC5903">
        <w:rPr>
          <w:rFonts w:ascii="Arial" w:hAnsi="Arial" w:cs="Arial"/>
          <w:b w:val="0"/>
          <w:sz w:val="22"/>
          <w:szCs w:val="22"/>
        </w:rPr>
        <w:tab/>
      </w:r>
      <w:r w:rsidR="00011AD8" w:rsidRPr="00CC5903">
        <w:rPr>
          <w:rFonts w:ascii="Arial" w:hAnsi="Arial" w:cs="Arial"/>
          <w:b w:val="0"/>
          <w:sz w:val="22"/>
          <w:szCs w:val="22"/>
        </w:rPr>
        <w:fldChar w:fldCharType="begin"/>
      </w:r>
      <w:r w:rsidR="00011AD8" w:rsidRPr="00CC5903">
        <w:rPr>
          <w:rFonts w:ascii="Arial" w:hAnsi="Arial" w:cs="Arial"/>
          <w:b w:val="0"/>
          <w:sz w:val="22"/>
          <w:szCs w:val="22"/>
        </w:rPr>
        <w:instrText xml:space="preserve"> FILLIN  DD/MM/YYYY \d DD/MM/YYYY  \* MERGEFORMAT </w:instrText>
      </w:r>
      <w:r w:rsidR="00011AD8" w:rsidRPr="00CC5903">
        <w:rPr>
          <w:rFonts w:ascii="Arial" w:hAnsi="Arial" w:cs="Arial"/>
          <w:b w:val="0"/>
          <w:sz w:val="22"/>
          <w:szCs w:val="22"/>
        </w:rPr>
        <w:fldChar w:fldCharType="separate"/>
      </w:r>
      <w:r w:rsidR="0010684B" w:rsidRPr="00CC5903">
        <w:rPr>
          <w:rFonts w:ascii="Arial" w:hAnsi="Arial" w:cs="Arial"/>
          <w:b w:val="0"/>
          <w:sz w:val="22"/>
          <w:szCs w:val="22"/>
        </w:rPr>
        <w:t>08/08/2017</w:t>
      </w:r>
      <w:r w:rsidR="00011AD8" w:rsidRPr="00CC5903">
        <w:rPr>
          <w:rFonts w:ascii="Arial" w:hAnsi="Arial" w:cs="Arial"/>
          <w:b w:val="0"/>
          <w:sz w:val="22"/>
          <w:szCs w:val="22"/>
        </w:rPr>
        <w:fldChar w:fldCharType="end"/>
      </w:r>
      <w:r w:rsidR="006D2B8B" w:rsidRPr="00CC5903">
        <w:rPr>
          <w:rFonts w:ascii="Arial" w:hAnsi="Arial" w:cs="Arial"/>
          <w:b w:val="0"/>
          <w:sz w:val="22"/>
          <w:szCs w:val="22"/>
        </w:rPr>
        <w:fldChar w:fldCharType="begin"/>
      </w:r>
      <w:r w:rsidR="00B81017" w:rsidRPr="00CC5903">
        <w:rPr>
          <w:rFonts w:ascii="Arial" w:hAnsi="Arial" w:cs="Arial"/>
          <w:b w:val="0"/>
          <w:sz w:val="22"/>
          <w:szCs w:val="22"/>
        </w:rPr>
        <w:instrText xml:space="preserve"> FILLIN  DD/MM/YYYY  \* MERGEFORMAT </w:instrText>
      </w:r>
      <w:r w:rsidR="006D2B8B" w:rsidRPr="00CC5903">
        <w:rPr>
          <w:rFonts w:ascii="Arial" w:hAnsi="Arial" w:cs="Arial"/>
          <w:b w:val="0"/>
          <w:sz w:val="22"/>
          <w:szCs w:val="22"/>
        </w:rPr>
        <w:fldChar w:fldCharType="end"/>
      </w:r>
    </w:p>
    <w:p w14:paraId="22A0B35D" w14:textId="77777777" w:rsidR="00B8741E" w:rsidRPr="00203392" w:rsidRDefault="00B8741E" w:rsidP="00BF6F6C">
      <w:pPr>
        <w:pStyle w:val="fixed"/>
        <w:rPr>
          <w:rFonts w:ascii="Arial" w:hAnsi="Arial" w:cs="Arial"/>
          <w:sz w:val="22"/>
          <w:szCs w:val="22"/>
        </w:rPr>
      </w:pPr>
    </w:p>
    <w:p w14:paraId="0A0DA8D7" w14:textId="75D86662" w:rsidR="00B8741E" w:rsidRPr="00CC5903" w:rsidRDefault="00B8741E" w:rsidP="00BF6F6C">
      <w:pPr>
        <w:pStyle w:val="fixed"/>
        <w:rPr>
          <w:rFonts w:ascii="Arial" w:hAnsi="Arial" w:cs="Arial"/>
          <w:b w:val="0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 w:rsidR="00B81017">
        <w:rPr>
          <w:rFonts w:ascii="Arial" w:hAnsi="Arial" w:cs="Arial"/>
          <w:sz w:val="22"/>
          <w:szCs w:val="22"/>
        </w:rPr>
        <w:tab/>
      </w:r>
      <w:r w:rsidR="00A038C8" w:rsidRPr="00CC5903">
        <w:rPr>
          <w:rFonts w:ascii="Arial" w:hAnsi="Arial" w:cs="Arial"/>
          <w:b w:val="0"/>
          <w:sz w:val="22"/>
          <w:szCs w:val="22"/>
        </w:rPr>
        <w:t>6</w:t>
      </w:r>
      <w:r w:rsidR="00B1072D">
        <w:rPr>
          <w:rFonts w:ascii="Arial" w:hAnsi="Arial" w:cs="Arial"/>
          <w:b w:val="0"/>
          <w:sz w:val="22"/>
          <w:szCs w:val="22"/>
        </w:rPr>
        <w:t>/5</w:t>
      </w:r>
      <w:r w:rsidRPr="00CC5903">
        <w:rPr>
          <w:rFonts w:ascii="Arial" w:hAnsi="Arial" w:cs="Arial"/>
          <w:b w:val="0"/>
          <w:sz w:val="22"/>
          <w:szCs w:val="22"/>
        </w:rPr>
        <w:tab/>
      </w:r>
    </w:p>
    <w:p w14:paraId="49130078" w14:textId="77777777" w:rsidR="00B8741E" w:rsidRPr="00203392" w:rsidRDefault="00B8741E" w:rsidP="00BF6F6C">
      <w:pPr>
        <w:pStyle w:val="fixed"/>
        <w:rPr>
          <w:rFonts w:ascii="Arial" w:hAnsi="Arial" w:cs="Arial"/>
          <w:sz w:val="22"/>
          <w:szCs w:val="22"/>
        </w:rPr>
      </w:pPr>
      <w:r w:rsidRPr="00CC5903">
        <w:rPr>
          <w:rFonts w:ascii="Arial" w:hAnsi="Arial" w:cs="Arial"/>
          <w:sz w:val="22"/>
          <w:szCs w:val="22"/>
        </w:rPr>
        <w:t>CREDITS</w:t>
      </w:r>
      <w:r w:rsidRPr="00CC5903">
        <w:rPr>
          <w:rFonts w:ascii="Arial" w:hAnsi="Arial" w:cs="Arial"/>
          <w:b w:val="0"/>
          <w:sz w:val="22"/>
          <w:szCs w:val="22"/>
        </w:rPr>
        <w:t>:</w:t>
      </w:r>
      <w:r w:rsidRPr="00CC5903">
        <w:rPr>
          <w:rFonts w:ascii="Arial" w:hAnsi="Arial" w:cs="Arial"/>
          <w:b w:val="0"/>
          <w:sz w:val="22"/>
          <w:szCs w:val="22"/>
        </w:rPr>
        <w:tab/>
      </w:r>
      <w:r w:rsidR="00B81017" w:rsidRPr="00CC5903">
        <w:rPr>
          <w:rFonts w:ascii="Arial" w:hAnsi="Arial" w:cs="Arial"/>
          <w:b w:val="0"/>
          <w:sz w:val="22"/>
          <w:szCs w:val="22"/>
        </w:rPr>
        <w:tab/>
      </w:r>
      <w:r w:rsidR="00935548" w:rsidRPr="00CC5903">
        <w:rPr>
          <w:rFonts w:ascii="Arial" w:hAnsi="Arial" w:cs="Arial"/>
          <w:b w:val="0"/>
          <w:sz w:val="22"/>
          <w:szCs w:val="22"/>
        </w:rPr>
        <w:t>20</w:t>
      </w:r>
      <w:r w:rsidRPr="00203392">
        <w:rPr>
          <w:rFonts w:ascii="Arial" w:hAnsi="Arial" w:cs="Arial"/>
          <w:sz w:val="22"/>
          <w:szCs w:val="22"/>
        </w:rPr>
        <w:tab/>
      </w:r>
    </w:p>
    <w:p w14:paraId="7905D68E" w14:textId="77777777" w:rsidR="00B8741E" w:rsidRPr="00203392" w:rsidRDefault="00B8741E" w:rsidP="00BF6F6C">
      <w:pPr>
        <w:pStyle w:val="fixed"/>
        <w:rPr>
          <w:rFonts w:ascii="Arial" w:hAnsi="Arial" w:cs="Arial"/>
          <w:sz w:val="22"/>
          <w:szCs w:val="22"/>
        </w:rPr>
      </w:pPr>
    </w:p>
    <w:p w14:paraId="7004F30E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JACS CODE:</w:t>
      </w:r>
      <w:r w:rsidRPr="00203392">
        <w:rPr>
          <w:rFonts w:ascii="Arial" w:hAnsi="Arial" w:cs="Arial"/>
          <w:b/>
          <w:sz w:val="22"/>
          <w:szCs w:val="22"/>
        </w:rPr>
        <w:tab/>
      </w:r>
      <w:r w:rsidRPr="00203392">
        <w:rPr>
          <w:rFonts w:ascii="Arial" w:hAnsi="Arial" w:cs="Arial"/>
          <w:b/>
          <w:sz w:val="22"/>
          <w:szCs w:val="22"/>
        </w:rPr>
        <w:tab/>
      </w:r>
    </w:p>
    <w:p w14:paraId="08ED4877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1201B1C2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60D1F9D" w14:textId="77777777" w:rsidR="00CC5903" w:rsidRPr="00C4385B" w:rsidRDefault="00CC5903" w:rsidP="00CC590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sz w:val="22"/>
          <w:szCs w:val="22"/>
        </w:rPr>
        <w:t>AIM(S)</w:t>
      </w:r>
    </w:p>
    <w:p w14:paraId="2082B675" w14:textId="77777777" w:rsidR="00CC5903" w:rsidRPr="00C4385B" w:rsidRDefault="00CC5903" w:rsidP="00CC5903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sz w:val="22"/>
          <w:szCs w:val="22"/>
        </w:rPr>
        <w:t>To explore critically the emergence of the novel as a literary mode understood through its complex relation to the social, political and ideological contexts of its Enlightenment inception and its development into the nineteenth century</w:t>
      </w:r>
    </w:p>
    <w:p w14:paraId="519E79F9" w14:textId="77777777" w:rsidR="00CC5903" w:rsidRPr="00C4385B" w:rsidRDefault="00CC5903" w:rsidP="00CC590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7BA2CA2" w14:textId="77777777" w:rsidR="00CC5903" w:rsidRPr="00C4385B" w:rsidRDefault="00CC5903" w:rsidP="00CC590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sz w:val="22"/>
          <w:szCs w:val="22"/>
        </w:rPr>
        <w:t>LEARNING OUTCOMES</w:t>
      </w:r>
    </w:p>
    <w:p w14:paraId="4C4F2143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</w:p>
    <w:p w14:paraId="12BBDC16" w14:textId="77777777" w:rsidR="00CC5903" w:rsidRPr="00C4385B" w:rsidRDefault="00CC5903" w:rsidP="00CC5903">
      <w:pPr>
        <w:rPr>
          <w:rFonts w:ascii="Arial" w:hAnsi="Arial" w:cs="Arial"/>
          <w:i/>
          <w:sz w:val="22"/>
          <w:szCs w:val="22"/>
        </w:rPr>
      </w:pPr>
      <w:r w:rsidRPr="00C4385B">
        <w:rPr>
          <w:rFonts w:ascii="Arial" w:hAnsi="Arial" w:cs="Arial"/>
          <w:i/>
          <w:sz w:val="22"/>
          <w:szCs w:val="22"/>
        </w:rPr>
        <w:t>Upon the successful completion of this module, the student should be able to:</w:t>
      </w:r>
    </w:p>
    <w:p w14:paraId="4BF6FC2D" w14:textId="77777777" w:rsidR="00CC5903" w:rsidRPr="00CC5903" w:rsidRDefault="00CC5903" w:rsidP="00CC5903">
      <w:pPr>
        <w:rPr>
          <w:rFonts w:ascii="Arial" w:hAnsi="Arial" w:cs="Arial"/>
          <w:sz w:val="22"/>
          <w:szCs w:val="22"/>
        </w:rPr>
      </w:pPr>
    </w:p>
    <w:p w14:paraId="5D352F6D" w14:textId="77777777" w:rsidR="00CC5903" w:rsidRPr="00C4385B" w:rsidRDefault="00CC5903" w:rsidP="00CC5903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CC5903">
        <w:rPr>
          <w:rFonts w:ascii="Arial" w:hAnsi="Arial" w:cs="Arial"/>
          <w:sz w:val="22"/>
          <w:szCs w:val="22"/>
        </w:rPr>
        <w:t>to critically evaluate</w:t>
      </w:r>
      <w:r w:rsidRPr="00C8005D">
        <w:rPr>
          <w:rFonts w:ascii="Palatino Linotype" w:hAnsi="Palatino Linotype"/>
          <w:sz w:val="22"/>
          <w:szCs w:val="22"/>
        </w:rPr>
        <w:t xml:space="preserve"> </w:t>
      </w:r>
      <w:r w:rsidRPr="00C4385B">
        <w:rPr>
          <w:rFonts w:ascii="Arial" w:hAnsi="Arial" w:cs="Arial"/>
          <w:sz w:val="22"/>
          <w:szCs w:val="22"/>
        </w:rPr>
        <w:t xml:space="preserve">the emergence and development of the novel </w:t>
      </w:r>
      <w:r>
        <w:rPr>
          <w:rFonts w:ascii="Arial" w:hAnsi="Arial" w:cs="Arial"/>
          <w:sz w:val="22"/>
          <w:szCs w:val="22"/>
        </w:rPr>
        <w:t>in the light of a</w:t>
      </w:r>
      <w:r w:rsidRPr="00C4385B">
        <w:rPr>
          <w:rFonts w:ascii="Arial" w:hAnsi="Arial" w:cs="Arial"/>
          <w:sz w:val="22"/>
          <w:szCs w:val="22"/>
        </w:rPr>
        <w:t xml:space="preserve"> broad backdrop of Enlightenment and post-enlightenment thought, particularly in relation to </w:t>
      </w:r>
      <w:r>
        <w:rPr>
          <w:rFonts w:ascii="Arial" w:hAnsi="Arial" w:cs="Arial"/>
          <w:sz w:val="22"/>
          <w:szCs w:val="22"/>
        </w:rPr>
        <w:t>concepts</w:t>
      </w:r>
      <w:r w:rsidRPr="00C4385B">
        <w:rPr>
          <w:rFonts w:ascii="Arial" w:hAnsi="Arial" w:cs="Arial"/>
          <w:sz w:val="22"/>
          <w:szCs w:val="22"/>
        </w:rPr>
        <w:t xml:space="preserve"> of rationality and the individual;</w:t>
      </w:r>
    </w:p>
    <w:p w14:paraId="5C6943B6" w14:textId="77777777" w:rsidR="00CC5903" w:rsidRPr="00C4385B" w:rsidRDefault="00CC5903" w:rsidP="00CC5903">
      <w:pPr>
        <w:pStyle w:val="ListParagraph"/>
        <w:rPr>
          <w:rFonts w:ascii="Arial" w:hAnsi="Arial" w:cs="Arial"/>
          <w:sz w:val="22"/>
          <w:szCs w:val="22"/>
        </w:rPr>
      </w:pPr>
    </w:p>
    <w:p w14:paraId="4D577229" w14:textId="77777777" w:rsidR="00CC5903" w:rsidRPr="00C4385B" w:rsidRDefault="00CC5903" w:rsidP="00CC5903">
      <w:pPr>
        <w:pStyle w:val="ListParagraph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exhibit</w:t>
      </w:r>
      <w:r w:rsidRPr="00C4385B">
        <w:rPr>
          <w:rFonts w:ascii="Arial" w:hAnsi="Arial" w:cs="Arial"/>
          <w:sz w:val="22"/>
          <w:szCs w:val="22"/>
        </w:rPr>
        <w:t xml:space="preserve"> a secure knowledge and theorised understanding of a range of novels from the eighteenth and nineteenth centuries in relation to the social and political contexts to which they contributed</w:t>
      </w:r>
      <w:r>
        <w:rPr>
          <w:rFonts w:ascii="Arial" w:hAnsi="Arial" w:cs="Arial"/>
          <w:sz w:val="22"/>
          <w:szCs w:val="22"/>
        </w:rPr>
        <w:t>,</w:t>
      </w:r>
      <w:r w:rsidRPr="00C4385B">
        <w:rPr>
          <w:rFonts w:ascii="Arial" w:hAnsi="Arial" w:cs="Arial"/>
          <w:sz w:val="22"/>
          <w:szCs w:val="22"/>
        </w:rPr>
        <w:t xml:space="preserve"> and which shaped their development </w:t>
      </w:r>
    </w:p>
    <w:p w14:paraId="2EC36EF4" w14:textId="77777777" w:rsidR="00CC5903" w:rsidRPr="00C4385B" w:rsidRDefault="00CC5903" w:rsidP="00CC5903">
      <w:pPr>
        <w:ind w:left="360"/>
        <w:rPr>
          <w:rFonts w:ascii="Arial" w:hAnsi="Arial" w:cs="Arial"/>
          <w:sz w:val="22"/>
          <w:szCs w:val="22"/>
        </w:rPr>
      </w:pPr>
    </w:p>
    <w:p w14:paraId="1A845B3D" w14:textId="77777777" w:rsidR="00CC5903" w:rsidRPr="00275FD5" w:rsidRDefault="00CC5903" w:rsidP="00CC5903">
      <w:pPr>
        <w:rPr>
          <w:rFonts w:ascii="Arial" w:hAnsi="Arial" w:cs="Arial"/>
          <w:b/>
          <w:sz w:val="22"/>
          <w:szCs w:val="22"/>
        </w:rPr>
      </w:pPr>
      <w:r w:rsidRPr="00275FD5">
        <w:rPr>
          <w:rFonts w:ascii="Arial" w:hAnsi="Arial" w:cs="Arial"/>
          <w:b/>
          <w:sz w:val="22"/>
          <w:szCs w:val="22"/>
        </w:rPr>
        <w:t>INDICATIVE CONTENT</w:t>
      </w:r>
    </w:p>
    <w:p w14:paraId="62ACE968" w14:textId="77777777" w:rsidR="00CC5903" w:rsidRPr="00C4385B" w:rsidRDefault="00CC5903" w:rsidP="00CC5903">
      <w:pPr>
        <w:rPr>
          <w:rFonts w:ascii="Arial" w:hAnsi="Arial" w:cs="Arial"/>
        </w:rPr>
      </w:pPr>
    </w:p>
    <w:p w14:paraId="1E83281B" w14:textId="77777777" w:rsidR="00CC5903" w:rsidRPr="00C4385B" w:rsidRDefault="00CC5903" w:rsidP="00CC5903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 w:rsidRPr="00C4385B">
        <w:rPr>
          <w:rFonts w:ascii="Arial" w:hAnsi="Arial" w:cs="Arial"/>
          <w:sz w:val="22"/>
        </w:rPr>
        <w:t xml:space="preserve">The module will explore </w:t>
      </w:r>
      <w:r>
        <w:rPr>
          <w:rFonts w:ascii="Arial" w:hAnsi="Arial" w:cs="Arial"/>
          <w:sz w:val="22"/>
        </w:rPr>
        <w:t xml:space="preserve">key </w:t>
      </w:r>
      <w:r w:rsidRPr="00C4385B">
        <w:rPr>
          <w:rFonts w:ascii="Arial" w:hAnsi="Arial" w:cs="Arial"/>
          <w:sz w:val="22"/>
        </w:rPr>
        <w:t xml:space="preserve">examples of the eighteenth-century novel and associated prose writings from the perspective of ‘the evolution of form’ and its relation to key enlightenment ideas which are traced through the module as a whole. Particular attention will be paid to the notion of rational individualism and ways in which the novel might be said to endorse and challenge this dominant idea. </w:t>
      </w:r>
    </w:p>
    <w:p w14:paraId="28A647D0" w14:textId="77777777" w:rsidR="00CC5903" w:rsidRDefault="00CC5903" w:rsidP="00CC5903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 w:rsidRPr="00C4385B">
        <w:rPr>
          <w:rFonts w:ascii="Arial" w:hAnsi="Arial" w:cs="Arial"/>
          <w:sz w:val="22"/>
        </w:rPr>
        <w:t xml:space="preserve">Selected nineteenth-century texts will be explored in terms of the formal development and increasing dominance of the novel as both a popular and a serious genre. </w:t>
      </w:r>
    </w:p>
    <w:p w14:paraId="0E1DAC4A" w14:textId="77777777" w:rsidR="00CC5903" w:rsidRDefault="00CC5903" w:rsidP="00CC5903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 w:rsidRPr="00C4385B">
        <w:rPr>
          <w:rFonts w:ascii="Arial" w:hAnsi="Arial" w:cs="Arial"/>
          <w:sz w:val="22"/>
        </w:rPr>
        <w:t xml:space="preserve">The novel’s engagement with </w:t>
      </w:r>
      <w:r>
        <w:rPr>
          <w:rFonts w:ascii="Arial" w:hAnsi="Arial" w:cs="Arial"/>
          <w:sz w:val="22"/>
        </w:rPr>
        <w:t xml:space="preserve">social </w:t>
      </w:r>
      <w:r w:rsidRPr="00C4385B">
        <w:rPr>
          <w:rFonts w:ascii="Arial" w:hAnsi="Arial" w:cs="Arial"/>
          <w:sz w:val="22"/>
        </w:rPr>
        <w:t xml:space="preserve">issues such as </w:t>
      </w:r>
      <w:r>
        <w:rPr>
          <w:rFonts w:ascii="Arial" w:hAnsi="Arial" w:cs="Arial"/>
          <w:sz w:val="22"/>
        </w:rPr>
        <w:t xml:space="preserve">radical changes in class structure, the growth of urban society, the emergence of the bourgeois structure of the family, the changing role of the child, and the construction of gender, </w:t>
      </w:r>
      <w:r w:rsidRPr="00C4385B">
        <w:rPr>
          <w:rFonts w:ascii="Arial" w:hAnsi="Arial" w:cs="Arial"/>
          <w:sz w:val="22"/>
        </w:rPr>
        <w:t xml:space="preserve">will be considered. </w:t>
      </w:r>
    </w:p>
    <w:p w14:paraId="23674F6D" w14:textId="77777777" w:rsidR="00CC5903" w:rsidRDefault="00CC5903" w:rsidP="00CC5903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Emergent ideas of evolution and psychology will also be addressed.</w:t>
      </w:r>
    </w:p>
    <w:p w14:paraId="4D5ED972" w14:textId="77777777" w:rsidR="00CC5903" w:rsidRPr="00730B9A" w:rsidRDefault="00CC5903" w:rsidP="00CC5903">
      <w:pPr>
        <w:pStyle w:val="ListParagraph"/>
        <w:numPr>
          <w:ilvl w:val="0"/>
          <w:numId w:val="8"/>
        </w:numPr>
        <w:rPr>
          <w:rFonts w:ascii="Arial" w:hAnsi="Arial" w:cs="Arial"/>
          <w:sz w:val="22"/>
        </w:rPr>
      </w:pPr>
      <w:r w:rsidRPr="00730B9A">
        <w:rPr>
          <w:rFonts w:ascii="Arial" w:hAnsi="Arial" w:cs="Arial"/>
          <w:sz w:val="22"/>
        </w:rPr>
        <w:t>Throughout the module, the conventions of realism and other literary conventions at work in the novel will be critically explored</w:t>
      </w:r>
      <w:r>
        <w:rPr>
          <w:rFonts w:ascii="Arial" w:hAnsi="Arial" w:cs="Arial"/>
          <w:sz w:val="22"/>
        </w:rPr>
        <w:t xml:space="preserve"> </w:t>
      </w:r>
      <w:r w:rsidRPr="00730B9A">
        <w:rPr>
          <w:rFonts w:ascii="Arial" w:hAnsi="Arial" w:cs="Arial"/>
          <w:sz w:val="22"/>
        </w:rPr>
        <w:t>and contextualised.</w:t>
      </w:r>
    </w:p>
    <w:p w14:paraId="4AC8C3E1" w14:textId="77777777" w:rsidR="00CC5903" w:rsidRDefault="00CC5903" w:rsidP="00CC5903">
      <w:pPr>
        <w:rPr>
          <w:rFonts w:ascii="Arial" w:hAnsi="Arial" w:cs="Arial"/>
        </w:rPr>
      </w:pPr>
    </w:p>
    <w:p w14:paraId="130F63EF" w14:textId="77777777" w:rsidR="00CC5903" w:rsidRDefault="00CC5903" w:rsidP="00CC5903">
      <w:pPr>
        <w:pStyle w:val="fixed"/>
        <w:rPr>
          <w:rFonts w:ascii="Arial" w:hAnsi="Arial" w:cs="Arial"/>
          <w:sz w:val="22"/>
          <w:szCs w:val="22"/>
        </w:rPr>
      </w:pPr>
    </w:p>
    <w:p w14:paraId="50798F74" w14:textId="77777777" w:rsidR="00CC5903" w:rsidRPr="00C4385B" w:rsidRDefault="00CC5903" w:rsidP="00CC5903">
      <w:pPr>
        <w:pStyle w:val="fixed"/>
        <w:rPr>
          <w:rFonts w:ascii="Arial" w:hAnsi="Arial" w:cs="Arial"/>
          <w:sz w:val="22"/>
          <w:szCs w:val="22"/>
        </w:rPr>
      </w:pPr>
      <w:r w:rsidRPr="00C4385B">
        <w:rPr>
          <w:rFonts w:ascii="Arial" w:hAnsi="Arial" w:cs="Arial"/>
          <w:sz w:val="22"/>
          <w:szCs w:val="22"/>
        </w:rPr>
        <w:t>LEARNING AND TEACHING STRATEGY</w:t>
      </w:r>
    </w:p>
    <w:p w14:paraId="628147DB" w14:textId="77777777" w:rsidR="00CC5903" w:rsidRPr="00C4385B" w:rsidRDefault="00CC5903" w:rsidP="00CC5903">
      <w:pPr>
        <w:pStyle w:val="fixed"/>
        <w:rPr>
          <w:rFonts w:ascii="Arial" w:hAnsi="Arial" w:cs="Arial"/>
          <w:sz w:val="22"/>
          <w:szCs w:val="22"/>
        </w:rPr>
      </w:pPr>
    </w:p>
    <w:p w14:paraId="14AE79EC" w14:textId="77777777" w:rsidR="00CC5903" w:rsidRPr="00C4385B" w:rsidRDefault="00CC5903" w:rsidP="00CC5903">
      <w:pPr>
        <w:keepNext/>
        <w:rPr>
          <w:rFonts w:ascii="Arial" w:hAnsi="Arial" w:cs="Arial"/>
          <w:sz w:val="22"/>
          <w:szCs w:val="22"/>
        </w:rPr>
      </w:pPr>
      <w:r w:rsidRPr="00C4385B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048812A7" w14:textId="77777777" w:rsidR="00CC5903" w:rsidRPr="00C4385B" w:rsidRDefault="00CC5903" w:rsidP="00CC5903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C5903" w:rsidRPr="00C4385B" w14:paraId="4BEFA1E9" w14:textId="77777777" w:rsidTr="00B35CBB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734041D1" w14:textId="77777777" w:rsidR="00CC5903" w:rsidRPr="00C4385B" w:rsidRDefault="00CC5903" w:rsidP="00B35CBB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29F520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AD8C63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C5903" w:rsidRPr="00C4385B" w14:paraId="4C0E002F" w14:textId="77777777" w:rsidTr="00B35CBB">
        <w:tc>
          <w:tcPr>
            <w:tcW w:w="3969" w:type="dxa"/>
          </w:tcPr>
          <w:p w14:paraId="4323406F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3A6BC588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</w:rPr>
              <w:t xml:space="preserve">30 </w:t>
            </w:r>
          </w:p>
        </w:tc>
        <w:tc>
          <w:tcPr>
            <w:tcW w:w="1843" w:type="dxa"/>
          </w:tcPr>
          <w:p w14:paraId="5385B8C3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</w:rPr>
              <w:t>15%</w:t>
            </w:r>
          </w:p>
        </w:tc>
      </w:tr>
      <w:tr w:rsidR="00CC5903" w:rsidRPr="00C4385B" w14:paraId="3C2E5BBB" w14:textId="77777777" w:rsidTr="00B35CBB">
        <w:tc>
          <w:tcPr>
            <w:tcW w:w="3969" w:type="dxa"/>
          </w:tcPr>
          <w:p w14:paraId="5029E1C4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71C6FC1C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</w:rPr>
              <w:t xml:space="preserve">170 </w:t>
            </w:r>
          </w:p>
        </w:tc>
        <w:tc>
          <w:tcPr>
            <w:tcW w:w="1843" w:type="dxa"/>
          </w:tcPr>
          <w:p w14:paraId="79C2AB30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</w:rPr>
              <w:t>85%</w:t>
            </w:r>
          </w:p>
        </w:tc>
      </w:tr>
      <w:tr w:rsidR="00CC5903" w:rsidRPr="00C4385B" w14:paraId="035EF368" w14:textId="77777777" w:rsidTr="00B35CBB">
        <w:tc>
          <w:tcPr>
            <w:tcW w:w="3969" w:type="dxa"/>
          </w:tcPr>
          <w:p w14:paraId="5981E22F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66CF0954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FA5B6B4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5903" w:rsidRPr="00C4385B" w14:paraId="2104224F" w14:textId="77777777" w:rsidTr="00B35CBB">
        <w:tc>
          <w:tcPr>
            <w:tcW w:w="3969" w:type="dxa"/>
          </w:tcPr>
          <w:p w14:paraId="6CAC925A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33778207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</w:rPr>
              <w:t xml:space="preserve">200 </w:t>
            </w:r>
          </w:p>
        </w:tc>
        <w:tc>
          <w:tcPr>
            <w:tcW w:w="1843" w:type="dxa"/>
          </w:tcPr>
          <w:p w14:paraId="0AC41FC9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36A504B2" w14:textId="77777777" w:rsidR="00CC5903" w:rsidRPr="00C4385B" w:rsidRDefault="00CC5903" w:rsidP="00CC5903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73B1EBE4" w14:textId="77777777" w:rsidR="00CC5903" w:rsidRPr="00C4385B" w:rsidRDefault="00CC5903" w:rsidP="00CC5903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C4385B">
        <w:rPr>
          <w:rFonts w:ascii="Arial" w:hAnsi="Arial" w:cs="Arial"/>
          <w:sz w:val="22"/>
          <w:szCs w:val="22"/>
        </w:rPr>
        <w:t>ASSESSMENT</w:t>
      </w:r>
    </w:p>
    <w:p w14:paraId="0BB371C2" w14:textId="77777777" w:rsidR="00CC5903" w:rsidRPr="00C4385B" w:rsidRDefault="00CC5903" w:rsidP="00CC5903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E1FD08D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sz w:val="22"/>
          <w:szCs w:val="22"/>
        </w:rPr>
        <w:t>Assessment Component 1</w:t>
      </w:r>
    </w:p>
    <w:p w14:paraId="2590B074" w14:textId="77777777" w:rsidR="00CC5903" w:rsidRPr="00C4385B" w:rsidRDefault="00CC5903" w:rsidP="00CC5903">
      <w:pPr>
        <w:rPr>
          <w:rFonts w:ascii="Arial" w:hAnsi="Arial" w:cs="Arial"/>
          <w:b/>
          <w:i/>
          <w:sz w:val="20"/>
        </w:rPr>
      </w:pPr>
      <w:r w:rsidRPr="00C4385B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1"/>
        <w:gridCol w:w="529"/>
        <w:gridCol w:w="2390"/>
        <w:gridCol w:w="526"/>
        <w:gridCol w:w="2357"/>
      </w:tblGrid>
      <w:tr w:rsidR="00CC5903" w:rsidRPr="00C4385B" w14:paraId="676D16A7" w14:textId="77777777" w:rsidTr="00B35CBB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ACE161A" w14:textId="77777777" w:rsidR="00CC5903" w:rsidRPr="00C4385B" w:rsidRDefault="00CC5903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F32B39F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7219BE0" w14:textId="77777777" w:rsidR="00CC5903" w:rsidRPr="00C4385B" w:rsidRDefault="00CC5903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4F65B44B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BC28BDF" w14:textId="77777777" w:rsidR="00CC5903" w:rsidRPr="00C4385B" w:rsidRDefault="00CC5903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417CAFB2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F0B0073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C5903" w:rsidRPr="00C4385B" w14:paraId="13975EFD" w14:textId="77777777" w:rsidTr="00B35CBB">
        <w:tc>
          <w:tcPr>
            <w:tcW w:w="3256" w:type="dxa"/>
          </w:tcPr>
          <w:p w14:paraId="441D1850" w14:textId="77777777" w:rsidR="00CC5903" w:rsidRPr="00C4385B" w:rsidRDefault="00CC5903" w:rsidP="00B35CB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2B3A9B6B" w14:textId="77777777" w:rsidR="00CC5903" w:rsidRPr="00C4385B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02690FFF" w14:textId="77777777" w:rsidR="00CC5903" w:rsidRPr="00C4385B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CC5903" w:rsidRPr="00C4385B" w14:paraId="53A40308" w14:textId="77777777" w:rsidTr="00B35CBB">
        <w:tc>
          <w:tcPr>
            <w:tcW w:w="3256" w:type="dxa"/>
          </w:tcPr>
          <w:p w14:paraId="3123CFFA" w14:textId="77777777" w:rsidR="00CC5903" w:rsidRPr="00C4385B" w:rsidRDefault="00CC5903" w:rsidP="00B35C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0B9A">
              <w:rPr>
                <w:rFonts w:ascii="Arial" w:hAnsi="Arial" w:cs="Arial"/>
                <w:sz w:val="22"/>
                <w:szCs w:val="22"/>
              </w:rPr>
              <w:t>Essay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45EE7FEA" w14:textId="60E83CA7" w:rsidR="00CC5903" w:rsidRPr="00730B9A" w:rsidRDefault="00B1072D" w:rsidP="00B35CB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2,500/</w:t>
            </w:r>
            <w:r w:rsidR="00CC5903" w:rsidRPr="00C4385B">
              <w:rPr>
                <w:rFonts w:ascii="Arial" w:hAnsi="Arial" w:cs="Arial"/>
              </w:rPr>
              <w:t>3000 word</w:t>
            </w:r>
            <w:r w:rsidR="00CC5903">
              <w:rPr>
                <w:rFonts w:ascii="Arial" w:hAnsi="Arial" w:cs="Arial"/>
              </w:rPr>
              <w:t>s</w:t>
            </w:r>
          </w:p>
        </w:tc>
        <w:tc>
          <w:tcPr>
            <w:tcW w:w="1559" w:type="dxa"/>
          </w:tcPr>
          <w:p w14:paraId="69AE0288" w14:textId="77777777" w:rsidR="00CC5903" w:rsidRPr="00C4385B" w:rsidRDefault="00CC5903" w:rsidP="00B35C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56152BC3" w14:textId="77777777" w:rsidR="00CC5903" w:rsidRDefault="00CC5903" w:rsidP="00CC5903">
      <w:pPr>
        <w:rPr>
          <w:rFonts w:ascii="Arial" w:hAnsi="Arial" w:cs="Arial"/>
          <w:b/>
        </w:rPr>
      </w:pPr>
    </w:p>
    <w:p w14:paraId="053CBA39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sz w:val="22"/>
          <w:szCs w:val="22"/>
        </w:rPr>
        <w:t>Assessment Component 2</w:t>
      </w:r>
    </w:p>
    <w:p w14:paraId="05C0E325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i/>
          <w:sz w:val="20"/>
        </w:rPr>
        <w:t>(Tick one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"/>
        <w:gridCol w:w="2320"/>
        <w:gridCol w:w="528"/>
        <w:gridCol w:w="2389"/>
        <w:gridCol w:w="526"/>
        <w:gridCol w:w="2356"/>
      </w:tblGrid>
      <w:tr w:rsidR="00CC5903" w:rsidRPr="00C4385B" w14:paraId="2349F803" w14:textId="77777777" w:rsidTr="00B35CBB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3D6AC07" w14:textId="360126B0" w:rsidR="00CC5903" w:rsidRPr="00C4385B" w:rsidRDefault="00B1072D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D925B1D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2BE47D2" w14:textId="0C634730" w:rsidR="00CC5903" w:rsidRPr="00C4385B" w:rsidRDefault="00B1072D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8D6067F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5C433B7" w14:textId="77777777" w:rsidR="00CC5903" w:rsidRPr="00C4385B" w:rsidRDefault="00CC5903" w:rsidP="00B35CBB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1300DDCF" w14:textId="77777777" w:rsidR="00CC5903" w:rsidRPr="00C4385B" w:rsidRDefault="00CC5903" w:rsidP="00B35C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7BC4C33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C5903" w:rsidRPr="00C4385B" w14:paraId="7728D73B" w14:textId="77777777" w:rsidTr="00B35CBB">
        <w:tc>
          <w:tcPr>
            <w:tcW w:w="3256" w:type="dxa"/>
          </w:tcPr>
          <w:p w14:paraId="3DC43AD0" w14:textId="77777777" w:rsidR="00CC5903" w:rsidRPr="00C4385B" w:rsidRDefault="00CC5903" w:rsidP="00B35CB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2C1101D3" w14:textId="77777777" w:rsidR="00CC5903" w:rsidRPr="00C4385B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237FC156" w14:textId="77777777" w:rsidR="00CC5903" w:rsidRPr="00C4385B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072D" w:rsidRPr="00C4385B" w14:paraId="21AFB4B2" w14:textId="77777777" w:rsidTr="00B35CBB">
        <w:tc>
          <w:tcPr>
            <w:tcW w:w="3256" w:type="dxa"/>
          </w:tcPr>
          <w:p w14:paraId="74D5EE36" w14:textId="534B26A5" w:rsidR="00B1072D" w:rsidRPr="00C4385B" w:rsidRDefault="00B1072D" w:rsidP="00B107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0B9A">
              <w:rPr>
                <w:rFonts w:ascii="Arial" w:hAnsi="Arial" w:cs="Arial"/>
                <w:sz w:val="22"/>
                <w:szCs w:val="22"/>
              </w:rPr>
              <w:t>Essay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14:paraId="4E209084" w14:textId="3B159D76" w:rsidR="00B1072D" w:rsidRPr="00C4385B" w:rsidRDefault="00B1072D" w:rsidP="00B1072D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2,500/</w:t>
            </w:r>
            <w:r w:rsidRPr="00C4385B">
              <w:rPr>
                <w:rFonts w:ascii="Arial" w:hAnsi="Arial" w:cs="Arial"/>
              </w:rPr>
              <w:t>3000 word</w:t>
            </w:r>
            <w:r>
              <w:rPr>
                <w:rFonts w:ascii="Arial" w:hAnsi="Arial" w:cs="Arial"/>
              </w:rPr>
              <w:t>s</w:t>
            </w:r>
          </w:p>
        </w:tc>
        <w:tc>
          <w:tcPr>
            <w:tcW w:w="1559" w:type="dxa"/>
          </w:tcPr>
          <w:p w14:paraId="5254FE61" w14:textId="45677633" w:rsidR="00B1072D" w:rsidRPr="00C4385B" w:rsidRDefault="00B1072D" w:rsidP="00B1072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</w:tbl>
    <w:p w14:paraId="6CB3C1E4" w14:textId="77777777" w:rsidR="00CC5903" w:rsidRPr="00C4385B" w:rsidRDefault="00CC5903" w:rsidP="00CC5903">
      <w:pPr>
        <w:jc w:val="center"/>
        <w:rPr>
          <w:rFonts w:ascii="Arial" w:hAnsi="Arial" w:cs="Arial"/>
          <w:b/>
          <w:sz w:val="22"/>
          <w:szCs w:val="22"/>
          <w:highlight w:val="cyan"/>
        </w:rPr>
      </w:pPr>
    </w:p>
    <w:p w14:paraId="47222EA1" w14:textId="77777777" w:rsidR="00CC5903" w:rsidRPr="00C4385B" w:rsidRDefault="00CC5903" w:rsidP="00CC5903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0563B86C" w14:textId="77777777" w:rsidR="00CC5903" w:rsidRPr="00C4385B" w:rsidRDefault="00CC5903" w:rsidP="00CC5903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C4385B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C5903" w:rsidRPr="00C4385B" w14:paraId="7C4F2323" w14:textId="77777777" w:rsidTr="00B35CBB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5DA6CA38" w14:textId="77777777" w:rsidR="00CC5903" w:rsidRPr="00C4385B" w:rsidRDefault="00CC5903" w:rsidP="00B35CBB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62A8AF04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CC5903" w:rsidRPr="00C4385B" w14:paraId="2A3B7101" w14:textId="77777777" w:rsidTr="00B35CBB">
        <w:tc>
          <w:tcPr>
            <w:tcW w:w="3261" w:type="dxa"/>
          </w:tcPr>
          <w:p w14:paraId="0303EB22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48601CBE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0B9A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CC5903" w:rsidRPr="00C4385B" w14:paraId="6CE564D6" w14:textId="77777777" w:rsidTr="00B35CBB">
        <w:tc>
          <w:tcPr>
            <w:tcW w:w="3261" w:type="dxa"/>
          </w:tcPr>
          <w:p w14:paraId="456B04E3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35A743EB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0B9A"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CC5903" w:rsidRPr="00C4385B" w14:paraId="082D3B68" w14:textId="77777777" w:rsidTr="00B35CBB">
        <w:tc>
          <w:tcPr>
            <w:tcW w:w="3261" w:type="dxa"/>
          </w:tcPr>
          <w:p w14:paraId="375A571C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1FCCA045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5903" w:rsidRPr="00C4385B" w14:paraId="42EF25F0" w14:textId="77777777" w:rsidTr="00B35CBB">
        <w:tc>
          <w:tcPr>
            <w:tcW w:w="3261" w:type="dxa"/>
          </w:tcPr>
          <w:p w14:paraId="4A4CAB12" w14:textId="77777777" w:rsidR="00CC5903" w:rsidRPr="00C4385B" w:rsidRDefault="00CC5903" w:rsidP="00B35CBB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7A4BA468" w14:textId="77777777" w:rsidR="00CC5903" w:rsidRPr="00C4385B" w:rsidRDefault="00CC5903" w:rsidP="00B35CBB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B8F4146" w14:textId="77777777" w:rsidR="00CC5903" w:rsidRPr="00C4385B" w:rsidRDefault="00CC5903" w:rsidP="00CC5903">
      <w:pPr>
        <w:rPr>
          <w:rFonts w:ascii="Arial" w:hAnsi="Arial" w:cs="Arial"/>
          <w:sz w:val="22"/>
          <w:szCs w:val="22"/>
        </w:rPr>
      </w:pPr>
    </w:p>
    <w:p w14:paraId="71C81981" w14:textId="77777777" w:rsidR="00CC5903" w:rsidRDefault="00CC5903" w:rsidP="00CC5903">
      <w:pPr>
        <w:rPr>
          <w:rFonts w:ascii="Arial" w:hAnsi="Arial" w:cs="Arial"/>
          <w:sz w:val="22"/>
          <w:szCs w:val="22"/>
        </w:rPr>
      </w:pPr>
    </w:p>
    <w:p w14:paraId="24876C77" w14:textId="77777777" w:rsidR="00CC5903" w:rsidRPr="00C4385B" w:rsidRDefault="00CC5903" w:rsidP="00CC5903">
      <w:pPr>
        <w:rPr>
          <w:rFonts w:ascii="Arial" w:hAnsi="Arial" w:cs="Arial"/>
        </w:rPr>
      </w:pPr>
    </w:p>
    <w:p w14:paraId="7A58DBC8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  <w:r w:rsidRPr="00C4385B">
        <w:rPr>
          <w:rFonts w:ascii="Arial" w:hAnsi="Arial" w:cs="Arial"/>
          <w:b/>
          <w:sz w:val="22"/>
          <w:szCs w:val="22"/>
        </w:rPr>
        <w:t>READING LIST</w:t>
      </w:r>
    </w:p>
    <w:p w14:paraId="3DF47D98" w14:textId="77777777" w:rsidR="00CC5903" w:rsidRPr="00C4385B" w:rsidRDefault="00CC5903" w:rsidP="00CC5903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C5903" w:rsidRPr="00C4385B" w14:paraId="7921AAE5" w14:textId="77777777" w:rsidTr="00B35CBB">
        <w:tc>
          <w:tcPr>
            <w:tcW w:w="1689" w:type="dxa"/>
            <w:shd w:val="clear" w:color="auto" w:fill="BFBFBF" w:themeFill="background1" w:themeFillShade="BF"/>
          </w:tcPr>
          <w:p w14:paraId="67830676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289BB955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C5903" w:rsidRPr="00C4385B" w14:paraId="7F14BD61" w14:textId="77777777" w:rsidTr="00B35CBB">
        <w:tc>
          <w:tcPr>
            <w:tcW w:w="1689" w:type="dxa"/>
            <w:shd w:val="clear" w:color="auto" w:fill="BFBFBF" w:themeFill="background1" w:themeFillShade="BF"/>
          </w:tcPr>
          <w:p w14:paraId="1BA61C2A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4E932C3B" w14:textId="77777777" w:rsidR="00CC5903" w:rsidRPr="00DB3A42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Cs w:val="28"/>
              </w:rPr>
              <w:t>The Enlightenment and after in the Novel: Writing the Self in Time</w:t>
            </w:r>
          </w:p>
        </w:tc>
      </w:tr>
      <w:tr w:rsidR="00CC5903" w:rsidRPr="00C4385B" w14:paraId="0D083913" w14:textId="77777777" w:rsidTr="00B35CBB">
        <w:tc>
          <w:tcPr>
            <w:tcW w:w="1689" w:type="dxa"/>
            <w:shd w:val="clear" w:color="auto" w:fill="BFBFBF" w:themeFill="background1" w:themeFillShade="BF"/>
          </w:tcPr>
          <w:p w14:paraId="59B22C4C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35A3568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56BF896F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C4385B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CC5903" w:rsidRPr="00C4385B" w14:paraId="6742E6FD" w14:textId="77777777" w:rsidTr="00B35CBB">
        <w:tc>
          <w:tcPr>
            <w:tcW w:w="1689" w:type="dxa"/>
          </w:tcPr>
          <w:p w14:paraId="0F8247E6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40D0CA9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>Samuel Richardson (1740),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 Pamela, or Virtue Rewarded</w:t>
            </w:r>
            <w:r w:rsidRPr="00DB3A42">
              <w:rPr>
                <w:rFonts w:ascii="Arial" w:hAnsi="Arial" w:cs="Arial"/>
                <w:sz w:val="22"/>
                <w:szCs w:val="22"/>
              </w:rPr>
              <w:t>, London: Penguin Classics</w:t>
            </w:r>
            <w:r>
              <w:rPr>
                <w:rFonts w:ascii="Arial" w:hAnsi="Arial" w:cs="Arial"/>
                <w:sz w:val="22"/>
                <w:szCs w:val="22"/>
              </w:rPr>
              <w:t>, 1981</w:t>
            </w:r>
          </w:p>
          <w:p w14:paraId="53AB7B85" w14:textId="77777777" w:rsidR="00CC5903" w:rsidRPr="00C4385B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AE8C22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45690523" w14:textId="77777777" w:rsidTr="00B35CBB">
        <w:tc>
          <w:tcPr>
            <w:tcW w:w="1689" w:type="dxa"/>
          </w:tcPr>
          <w:p w14:paraId="0CA474D2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1C2247E6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Laurence Sterne (1759)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The Life and Opinions of Tristram </w:t>
            </w:r>
            <w:proofErr w:type="spellStart"/>
            <w:r w:rsidRPr="00DB3A42">
              <w:rPr>
                <w:rFonts w:ascii="Arial" w:hAnsi="Arial" w:cs="Arial"/>
                <w:i/>
                <w:sz w:val="22"/>
                <w:szCs w:val="22"/>
              </w:rPr>
              <w:t>Shandy</w:t>
            </w:r>
            <w:proofErr w:type="spellEnd"/>
            <w:r w:rsidRPr="00DB3A42">
              <w:rPr>
                <w:rFonts w:ascii="Arial" w:hAnsi="Arial" w:cs="Arial"/>
                <w:i/>
                <w:sz w:val="22"/>
                <w:szCs w:val="22"/>
              </w:rPr>
              <w:t>, Gentleman</w:t>
            </w:r>
            <w:r w:rsidRPr="00DB3A42">
              <w:rPr>
                <w:rFonts w:ascii="Arial" w:hAnsi="Arial" w:cs="Arial"/>
                <w:sz w:val="22"/>
                <w:szCs w:val="22"/>
              </w:rPr>
              <w:t xml:space="preserve"> Ware: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3A42">
              <w:rPr>
                <w:rFonts w:ascii="Arial" w:hAnsi="Arial" w:cs="Arial"/>
                <w:sz w:val="22"/>
                <w:szCs w:val="22"/>
              </w:rPr>
              <w:t>Wordsworth, 1996.</w:t>
            </w:r>
          </w:p>
          <w:p w14:paraId="6A2D1174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03733E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0BF60DFF" w14:textId="77777777" w:rsidTr="00B35CBB">
        <w:tc>
          <w:tcPr>
            <w:tcW w:w="1689" w:type="dxa"/>
          </w:tcPr>
          <w:p w14:paraId="68F6F3F7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64FA4C48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Ann </w:t>
            </w:r>
            <w:proofErr w:type="gramStart"/>
            <w:r w:rsidRPr="00DB3A42">
              <w:rPr>
                <w:rFonts w:ascii="Arial" w:hAnsi="Arial" w:cs="Arial"/>
                <w:sz w:val="22"/>
                <w:szCs w:val="22"/>
              </w:rPr>
              <w:t>Radcliffe(</w:t>
            </w:r>
            <w:proofErr w:type="gramEnd"/>
            <w:r w:rsidRPr="00DB3A42">
              <w:rPr>
                <w:rFonts w:ascii="Arial" w:hAnsi="Arial" w:cs="Arial"/>
                <w:sz w:val="22"/>
                <w:szCs w:val="22"/>
              </w:rPr>
              <w:t xml:space="preserve">1797),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>The Italian: or, The Confessional of the Black Penitents</w:t>
            </w:r>
            <w:r w:rsidRPr="00DB3A42">
              <w:rPr>
                <w:rFonts w:ascii="Arial" w:hAnsi="Arial" w:cs="Arial"/>
                <w:sz w:val="22"/>
                <w:szCs w:val="22"/>
              </w:rPr>
              <w:t xml:space="preserve"> Ware: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3A42">
              <w:rPr>
                <w:rFonts w:ascii="Arial" w:hAnsi="Arial" w:cs="Arial"/>
                <w:sz w:val="22"/>
                <w:szCs w:val="22"/>
              </w:rPr>
              <w:t>Wordsworth, 2011.</w:t>
            </w:r>
          </w:p>
          <w:p w14:paraId="714D422A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F0478F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09F961E5" w14:textId="77777777" w:rsidTr="00B35CBB">
        <w:tc>
          <w:tcPr>
            <w:tcW w:w="1689" w:type="dxa"/>
          </w:tcPr>
          <w:p w14:paraId="7983A954" w14:textId="77777777" w:rsidR="00CC5903" w:rsidRDefault="00CC5903" w:rsidP="00B35CBB">
            <w:r w:rsidRPr="006F340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B03F679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Jonathan Swift (1729),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>A Modest Proposal: For Preventing the Children of Poor People in Ireland from Being a Burden to Their Parents or C</w:t>
            </w:r>
            <w:bookmarkStart w:id="2" w:name="_GoBack"/>
            <w:bookmarkEnd w:id="2"/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ountry, and for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lastRenderedPageBreak/>
              <w:t>Making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Them Beneficial to the </w:t>
            </w:r>
            <w:proofErr w:type="spellStart"/>
            <w:r w:rsidRPr="00DB3A42">
              <w:rPr>
                <w:rFonts w:ascii="Arial" w:hAnsi="Arial" w:cs="Arial"/>
                <w:i/>
                <w:sz w:val="22"/>
                <w:szCs w:val="22"/>
              </w:rPr>
              <w:t>Publick</w:t>
            </w:r>
            <w:proofErr w:type="spellEnd"/>
            <w:r w:rsidRPr="00DB3A42">
              <w:rPr>
                <w:rFonts w:ascii="Arial" w:hAnsi="Arial" w:cs="Arial"/>
                <w:sz w:val="22"/>
                <w:szCs w:val="22"/>
              </w:rPr>
              <w:t>, New York: Dover, 2000</w:t>
            </w:r>
          </w:p>
          <w:p w14:paraId="72135CA4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D5F3DD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6B310196" w14:textId="77777777" w:rsidTr="00B35CBB">
        <w:tc>
          <w:tcPr>
            <w:tcW w:w="1689" w:type="dxa"/>
          </w:tcPr>
          <w:p w14:paraId="3F2D445D" w14:textId="77777777" w:rsidR="00CC5903" w:rsidRDefault="00CC5903" w:rsidP="00B35CBB">
            <w:r w:rsidRPr="006F340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6A48A23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Jane Austen (1814),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>Mansfield Park</w:t>
            </w:r>
            <w:r w:rsidRPr="00DB3A42">
              <w:rPr>
                <w:rFonts w:ascii="Arial" w:hAnsi="Arial" w:cs="Arial"/>
                <w:sz w:val="22"/>
                <w:szCs w:val="22"/>
              </w:rPr>
              <w:t>. London: Penguin Classics, 2007.</w:t>
            </w:r>
          </w:p>
          <w:p w14:paraId="31543F33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09633E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2BF97D79" w14:textId="77777777" w:rsidTr="00B35CBB">
        <w:tc>
          <w:tcPr>
            <w:tcW w:w="1689" w:type="dxa"/>
          </w:tcPr>
          <w:p w14:paraId="5216BCF2" w14:textId="77777777" w:rsidR="00CC5903" w:rsidRDefault="00CC5903" w:rsidP="00B35CBB">
            <w:r w:rsidRPr="006F340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4D5B67A8" w14:textId="77777777" w:rsidR="00CC5903" w:rsidRPr="00C4385B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DB3A42">
              <w:rPr>
                <w:rFonts w:ascii="Arial" w:hAnsi="Arial" w:cs="Arial"/>
                <w:sz w:val="22"/>
                <w:szCs w:val="22"/>
              </w:rPr>
              <w:t>Wilkie</w:t>
            </w:r>
            <w:proofErr w:type="spellEnd"/>
            <w:r w:rsidRPr="00DB3A42">
              <w:rPr>
                <w:rFonts w:ascii="Arial" w:hAnsi="Arial" w:cs="Arial"/>
                <w:sz w:val="22"/>
                <w:szCs w:val="22"/>
              </w:rPr>
              <w:t xml:space="preserve"> Collins (1860),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The Woman </w:t>
            </w:r>
            <w:proofErr w:type="gramStart"/>
            <w:r w:rsidRPr="00DB3A42">
              <w:rPr>
                <w:rFonts w:ascii="Arial" w:hAnsi="Arial" w:cs="Arial"/>
                <w:i/>
                <w:sz w:val="22"/>
                <w:szCs w:val="22"/>
              </w:rPr>
              <w:t>In</w:t>
            </w:r>
            <w:proofErr w:type="gramEnd"/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 White</w:t>
            </w:r>
            <w:r w:rsidRPr="00DB3A42">
              <w:rPr>
                <w:rFonts w:ascii="Arial" w:hAnsi="Arial" w:cs="Arial"/>
                <w:sz w:val="22"/>
                <w:szCs w:val="22"/>
              </w:rPr>
              <w:t>. London: Penguin Classics 2012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A46668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7BDB7F63" w14:textId="77777777" w:rsidTr="00B35CBB">
        <w:tc>
          <w:tcPr>
            <w:tcW w:w="1689" w:type="dxa"/>
          </w:tcPr>
          <w:p w14:paraId="1D4F4EB2" w14:textId="77777777" w:rsidR="00CC5903" w:rsidRDefault="00CC5903" w:rsidP="00B35CBB">
            <w:r w:rsidRPr="006F340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068ABDF0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Lewis Carroll (1865),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>Alice’s Adventures in Wonderland</w:t>
            </w:r>
            <w:r w:rsidRPr="00DB3A42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DB3A42">
              <w:rPr>
                <w:rFonts w:ascii="Arial" w:hAnsi="Arial" w:cs="Arial"/>
                <w:sz w:val="22"/>
                <w:szCs w:val="22"/>
              </w:rPr>
              <w:t>Ware</w:t>
            </w:r>
            <w:proofErr w:type="spellEnd"/>
            <w:r w:rsidRPr="00DB3A42">
              <w:rPr>
                <w:rFonts w:ascii="Arial" w:hAnsi="Arial" w:cs="Arial"/>
                <w:sz w:val="22"/>
                <w:szCs w:val="22"/>
              </w:rPr>
              <w:t>: Wordsworth 1992.</w:t>
            </w:r>
          </w:p>
          <w:p w14:paraId="13A5474E" w14:textId="77777777" w:rsidR="00CC5903" w:rsidRPr="00C4385B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AD27C5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2C835C3E" w14:textId="77777777" w:rsidTr="00B35CBB">
        <w:tc>
          <w:tcPr>
            <w:tcW w:w="1689" w:type="dxa"/>
          </w:tcPr>
          <w:p w14:paraId="2EB2FC77" w14:textId="77777777" w:rsidR="00CC5903" w:rsidRDefault="00CC5903" w:rsidP="00B35CBB">
            <w:r w:rsidRPr="006F3400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238C32AE" w14:textId="77777777" w:rsidR="00CC5903" w:rsidRPr="00DB3A42" w:rsidRDefault="00CC5903" w:rsidP="00B35CB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DB3A42">
              <w:rPr>
                <w:rFonts w:ascii="Arial" w:hAnsi="Arial" w:cs="Arial"/>
                <w:sz w:val="22"/>
                <w:szCs w:val="22"/>
              </w:rPr>
              <w:t xml:space="preserve">Robert Louis Stevenson (1886), </w:t>
            </w:r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The Strange Case of </w:t>
            </w:r>
            <w:proofErr w:type="spellStart"/>
            <w:r w:rsidRPr="00DB3A42">
              <w:rPr>
                <w:rFonts w:ascii="Arial" w:hAnsi="Arial" w:cs="Arial"/>
                <w:i/>
                <w:sz w:val="22"/>
                <w:szCs w:val="22"/>
              </w:rPr>
              <w:t>Dr.</w:t>
            </w:r>
            <w:proofErr w:type="spellEnd"/>
            <w:r w:rsidRPr="00DB3A42">
              <w:rPr>
                <w:rFonts w:ascii="Arial" w:hAnsi="Arial" w:cs="Arial"/>
                <w:i/>
                <w:sz w:val="22"/>
                <w:szCs w:val="22"/>
              </w:rPr>
              <w:t xml:space="preserve"> Jekyll and Mr. Hyde</w:t>
            </w:r>
            <w:r w:rsidRPr="00DB3A42">
              <w:rPr>
                <w:rFonts w:ascii="Arial" w:hAnsi="Arial" w:cs="Arial"/>
                <w:sz w:val="22"/>
                <w:szCs w:val="22"/>
              </w:rPr>
              <w:t xml:space="preserve"> Ware: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B3A42">
              <w:rPr>
                <w:rFonts w:ascii="Arial" w:hAnsi="Arial" w:cs="Arial"/>
                <w:sz w:val="22"/>
                <w:szCs w:val="22"/>
              </w:rPr>
              <w:t>Wordsworth 1993.</w:t>
            </w:r>
          </w:p>
          <w:p w14:paraId="548101B2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2AE440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1ECFEC7F" w14:textId="77777777" w:rsidTr="00B35CBB">
        <w:tc>
          <w:tcPr>
            <w:tcW w:w="1689" w:type="dxa"/>
          </w:tcPr>
          <w:p w14:paraId="46768D11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D0E9726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2D1643">
              <w:rPr>
                <w:rFonts w:ascii="Arial" w:hAnsi="Arial" w:cs="Arial"/>
                <w:sz w:val="22"/>
                <w:szCs w:val="22"/>
              </w:rPr>
              <w:t>Botting,F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2D16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Gothic: The new critical idiom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London : Routledge 1996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3C95BB4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6504FF7E" w14:textId="77777777" w:rsidTr="00B35CBB">
        <w:tc>
          <w:tcPr>
            <w:tcW w:w="1689" w:type="dxa"/>
          </w:tcPr>
          <w:p w14:paraId="29B09164" w14:textId="77777777" w:rsidR="00CC5903" w:rsidRPr="00C4385B" w:rsidRDefault="00CC5903" w:rsidP="00B35CBB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C4385B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5C66737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2D1643">
              <w:rPr>
                <w:rFonts w:ascii="Arial" w:hAnsi="Arial" w:cs="Arial"/>
                <w:sz w:val="22"/>
                <w:szCs w:val="22"/>
              </w:rPr>
              <w:t>Botting,F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2D16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The Gothic: Essays and </w:t>
            </w:r>
            <w:proofErr w:type="gramStart"/>
            <w:r w:rsidRPr="002D1643">
              <w:rPr>
                <w:rFonts w:ascii="Arial" w:hAnsi="Arial" w:cs="Arial"/>
                <w:i/>
                <w:sz w:val="22"/>
                <w:szCs w:val="22"/>
              </w:rPr>
              <w:t>studies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;</w:t>
            </w:r>
            <w:proofErr w:type="gramEnd"/>
            <w:r w:rsidRPr="002D164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n.s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., v. 54. : Woodbridge, Suffolk : D.S. Brewer, 2001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504117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72AA88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1184A55B" w14:textId="77777777" w:rsidTr="00B35CBB">
        <w:tc>
          <w:tcPr>
            <w:tcW w:w="1689" w:type="dxa"/>
          </w:tcPr>
          <w:p w14:paraId="0BCA67AF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EF84F0E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Boulukos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George E.: "The politics of silence: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Mansfield Park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and the amelioration of slavery."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Novel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(39:3) 2006, 361-83. (2006)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617181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FDCBEA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3FE6CDB8" w14:textId="77777777" w:rsidTr="00B35CBB">
        <w:tc>
          <w:tcPr>
            <w:tcW w:w="1689" w:type="dxa"/>
          </w:tcPr>
          <w:p w14:paraId="28C84344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5C94BD1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Bourne Taylor, J. ed.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The Cambridge Companion to </w:t>
            </w:r>
            <w:proofErr w:type="spellStart"/>
            <w:r w:rsidRPr="002D1643">
              <w:rPr>
                <w:rFonts w:ascii="Arial" w:hAnsi="Arial" w:cs="Arial"/>
                <w:i/>
                <w:sz w:val="22"/>
                <w:szCs w:val="22"/>
              </w:rPr>
              <w:t>Wilkie</w:t>
            </w:r>
            <w:proofErr w:type="spellEnd"/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 Collins.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Cambridge: Cambridge University Press, 2006.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548198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6E48AC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7F73D206" w14:textId="77777777" w:rsidTr="00B35CBB">
        <w:tc>
          <w:tcPr>
            <w:tcW w:w="1689" w:type="dxa"/>
          </w:tcPr>
          <w:p w14:paraId="146EE084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CA7E52B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Downie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J. A.: "Who says she's a bourgeois writer? Reconsidering the social and political contexts of Jane Austen's novels."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Eighteenth-Century Studies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(40:1) 2006, 69-84. (2006)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691126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0F8BD2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3FBD3DD9" w14:textId="77777777" w:rsidTr="00B35CBB">
        <w:tc>
          <w:tcPr>
            <w:tcW w:w="1689" w:type="dxa"/>
          </w:tcPr>
          <w:p w14:paraId="194D2F1C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115139F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Dusinberre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J.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Alice to the Lighthouse</w:t>
            </w:r>
            <w:r w:rsidRPr="002D1643">
              <w:rPr>
                <w:rFonts w:ascii="Arial" w:hAnsi="Arial" w:cs="Arial"/>
                <w:sz w:val="22"/>
                <w:szCs w:val="22"/>
              </w:rPr>
              <w:t>. Basingstoke: Macmillan, 1999.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63603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9E9B6B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1C526837" w14:textId="77777777" w:rsidTr="00B35CBB">
        <w:tc>
          <w:tcPr>
            <w:tcW w:w="1689" w:type="dxa"/>
          </w:tcPr>
          <w:p w14:paraId="59FA8FD6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C6CF50E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>Hammond, J.R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. A Defoe Companion</w:t>
            </w:r>
            <w:r w:rsidRPr="002D1643">
              <w:rPr>
                <w:rFonts w:ascii="Arial" w:hAnsi="Arial" w:cs="Arial"/>
                <w:sz w:val="22"/>
                <w:szCs w:val="22"/>
              </w:rPr>
              <w:t>. London: Macmillan, 1993.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072683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022500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73960212" w14:textId="77777777" w:rsidTr="00B35CBB">
        <w:tc>
          <w:tcPr>
            <w:tcW w:w="1689" w:type="dxa"/>
          </w:tcPr>
          <w:p w14:paraId="2074B929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8F00FB2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Heller, T.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Dead secrets: </w:t>
            </w:r>
            <w:proofErr w:type="spellStart"/>
            <w:r w:rsidRPr="002D1643">
              <w:rPr>
                <w:rFonts w:ascii="Arial" w:hAnsi="Arial" w:cs="Arial"/>
                <w:i/>
                <w:sz w:val="22"/>
                <w:szCs w:val="22"/>
              </w:rPr>
              <w:t>Wilkie</w:t>
            </w:r>
            <w:proofErr w:type="spellEnd"/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 Collins and the female Gothic</w:t>
            </w:r>
            <w:r w:rsidRPr="002D1643">
              <w:rPr>
                <w:rFonts w:ascii="Arial" w:hAnsi="Arial" w:cs="Arial"/>
                <w:sz w:val="22"/>
                <w:szCs w:val="22"/>
              </w:rPr>
              <w:t>. London: Yale University Press, 1992.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732310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96E32C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42463534" w14:textId="77777777" w:rsidTr="00B35CBB">
        <w:tc>
          <w:tcPr>
            <w:tcW w:w="1689" w:type="dxa"/>
          </w:tcPr>
          <w:p w14:paraId="5CDA6CBD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28A86C5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Karounos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Michael.: "Ordination and revolution in Mansfield Park."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Studies in English Literature 1500-1900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(44:4) 2004, 715-36. (2004)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5738871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6113EC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277E7B26" w14:textId="77777777" w:rsidTr="00B35CBB">
        <w:tc>
          <w:tcPr>
            <w:tcW w:w="1689" w:type="dxa"/>
          </w:tcPr>
          <w:p w14:paraId="1A73D805" w14:textId="77777777" w:rsidR="00CC5903" w:rsidRPr="004753C6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14:paraId="69330045" w14:textId="77777777" w:rsidR="00CC5903" w:rsidRPr="00E42E9E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LaCroix,A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and </w:t>
            </w:r>
            <w:r w:rsidRPr="00E42E9E">
              <w:rPr>
                <w:rFonts w:ascii="Arial" w:hAnsi="Arial" w:cs="Arial"/>
                <w:sz w:val="22"/>
                <w:szCs w:val="22"/>
              </w:rPr>
              <w:t>Nussbaum,</w:t>
            </w:r>
            <w:r>
              <w:rPr>
                <w:rFonts w:ascii="Arial" w:hAnsi="Arial" w:cs="Arial"/>
                <w:sz w:val="22"/>
                <w:szCs w:val="22"/>
              </w:rPr>
              <w:t xml:space="preserve"> M.C. </w:t>
            </w:r>
            <w:r w:rsidRPr="00E42E9E">
              <w:rPr>
                <w:rFonts w:ascii="Arial" w:hAnsi="Arial" w:cs="Arial"/>
                <w:i/>
                <w:sz w:val="22"/>
                <w:szCs w:val="22"/>
              </w:rPr>
              <w:t>Subversion and sympathy : gender, law, and the British novel,</w:t>
            </w:r>
            <w:r w:rsidRPr="00E42E9E">
              <w:rPr>
                <w:rFonts w:ascii="Arial" w:hAnsi="Arial" w:cs="Arial"/>
                <w:sz w:val="22"/>
                <w:szCs w:val="22"/>
              </w:rPr>
              <w:t xml:space="preserve">  New York : Oxford University Press  2013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6544369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9E49B4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71A21DD1" w14:textId="77777777" w:rsidTr="00B35CBB">
        <w:tc>
          <w:tcPr>
            <w:tcW w:w="1689" w:type="dxa"/>
          </w:tcPr>
          <w:p w14:paraId="3A4724D7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565D233F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Lecercle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J-J.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Philosophy of Nonsense</w:t>
            </w:r>
            <w:r w:rsidRPr="002D1643">
              <w:rPr>
                <w:rFonts w:ascii="Arial" w:hAnsi="Arial" w:cs="Arial"/>
                <w:sz w:val="22"/>
                <w:szCs w:val="22"/>
              </w:rPr>
              <w:t>. London: Routledge, 1994.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273670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1E0B3E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09923731" w14:textId="77777777" w:rsidTr="00B35CBB">
        <w:tc>
          <w:tcPr>
            <w:tcW w:w="1689" w:type="dxa"/>
          </w:tcPr>
          <w:p w14:paraId="735EC206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5465DFD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Meyer, R.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History and the Early English Novel</w:t>
            </w:r>
            <w:r w:rsidRPr="002D1643">
              <w:rPr>
                <w:rFonts w:ascii="Arial" w:hAnsi="Arial" w:cs="Arial"/>
                <w:sz w:val="22"/>
                <w:szCs w:val="22"/>
              </w:rPr>
              <w:t>. Cambridge: Cambridge University Press, 1997.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1165479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90657D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7EBA4FDA" w14:textId="77777777" w:rsidTr="00B35CBB">
        <w:tc>
          <w:tcPr>
            <w:tcW w:w="1689" w:type="dxa"/>
          </w:tcPr>
          <w:p w14:paraId="495C10EB" w14:textId="77777777" w:rsidR="00CC5903" w:rsidRPr="004753C6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05" w:type="dxa"/>
          </w:tcPr>
          <w:p w14:paraId="6C01D119" w14:textId="77777777" w:rsidR="00CC5903" w:rsidRPr="00CD7749" w:rsidRDefault="00CC5903" w:rsidP="00B35CBB">
            <w:pPr>
              <w:shd w:val="clear" w:color="auto" w:fill="FFFFFF"/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E42E9E">
              <w:rPr>
                <w:rFonts w:ascii="Arial" w:hAnsi="Arial" w:cs="Arial"/>
                <w:sz w:val="22"/>
                <w:szCs w:val="22"/>
              </w:rPr>
              <w:t xml:space="preserve">Moore, G. </w:t>
            </w:r>
            <w:r w:rsidRPr="00E42E9E">
              <w:rPr>
                <w:rFonts w:ascii="Arial" w:hAnsi="Arial" w:cs="Arial"/>
                <w:i/>
                <w:sz w:val="22"/>
                <w:szCs w:val="22"/>
              </w:rPr>
              <w:t>The Victorian novel in context</w:t>
            </w:r>
            <w:r w:rsidRPr="00E42E9E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E42E9E">
              <w:rPr>
                <w:rFonts w:ascii="Arial" w:hAnsi="Arial" w:cs="Arial"/>
                <w:sz w:val="22"/>
                <w:szCs w:val="22"/>
              </w:rPr>
              <w:t>London ;</w:t>
            </w:r>
            <w:proofErr w:type="gramEnd"/>
            <w:r w:rsidRPr="00E42E9E">
              <w:rPr>
                <w:rFonts w:ascii="Arial" w:hAnsi="Arial" w:cs="Arial"/>
                <w:sz w:val="22"/>
                <w:szCs w:val="22"/>
              </w:rPr>
              <w:t xml:space="preserve"> New York : Continuum  2012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47064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BFA219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4CCC3076" w14:textId="77777777" w:rsidTr="00B35CBB">
        <w:tc>
          <w:tcPr>
            <w:tcW w:w="1689" w:type="dxa"/>
          </w:tcPr>
          <w:p w14:paraId="4C9655EE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3E6B6F7E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>New</w:t>
            </w:r>
            <w:r>
              <w:rPr>
                <w:rFonts w:ascii="Arial" w:hAnsi="Arial" w:cs="Arial"/>
                <w:sz w:val="22"/>
                <w:szCs w:val="22"/>
              </w:rPr>
              <w:t>, M.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Critical essays on Laurence Sterne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t>New York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: G.K. </w:t>
            </w:r>
            <w:proofErr w:type="gramStart"/>
            <w:r w:rsidRPr="002D1643">
              <w:rPr>
                <w:rFonts w:ascii="Arial" w:hAnsi="Arial" w:cs="Arial"/>
                <w:sz w:val="22"/>
                <w:szCs w:val="22"/>
              </w:rPr>
              <w:t>Hall ;</w:t>
            </w:r>
            <w:proofErr w:type="gramEnd"/>
            <w:r w:rsidRPr="002D1643">
              <w:rPr>
                <w:rFonts w:ascii="Arial" w:hAnsi="Arial" w:cs="Arial"/>
                <w:sz w:val="22"/>
                <w:szCs w:val="22"/>
              </w:rPr>
              <w:t xml:space="preserve"> London : Prentice Hall International, 1998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216193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A0FB0F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66A591C5" w14:textId="77777777" w:rsidTr="00B35CBB">
        <w:tc>
          <w:tcPr>
            <w:tcW w:w="1689" w:type="dxa"/>
          </w:tcPr>
          <w:p w14:paraId="506BF9AE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595667BE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Pykett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L.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sensation novel</w:t>
            </w:r>
            <w:r>
              <w:rPr>
                <w:rFonts w:ascii="Arial" w:hAnsi="Arial" w:cs="Arial"/>
                <w:i/>
                <w:sz w:val="22"/>
                <w:szCs w:val="22"/>
              </w:rPr>
              <w:t>: from ‘The woman in White’ to ‘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Moonstone’.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2D1643">
              <w:rPr>
                <w:rFonts w:ascii="Arial" w:hAnsi="Arial" w:cs="Arial"/>
                <w:sz w:val="22"/>
                <w:szCs w:val="22"/>
              </w:rPr>
              <w:t>Plymouth: Northcote House, 1994.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3828536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D6D490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6BDA171F" w14:textId="77777777" w:rsidTr="00B35CBB">
        <w:tc>
          <w:tcPr>
            <w:tcW w:w="1689" w:type="dxa"/>
          </w:tcPr>
          <w:p w14:paraId="78D61D43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92D865B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Pykett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L. </w:t>
            </w:r>
            <w:proofErr w:type="spellStart"/>
            <w:r w:rsidRPr="002D1643">
              <w:rPr>
                <w:rFonts w:ascii="Arial" w:hAnsi="Arial" w:cs="Arial"/>
                <w:i/>
                <w:sz w:val="22"/>
                <w:szCs w:val="22"/>
              </w:rPr>
              <w:t>Wilkie</w:t>
            </w:r>
            <w:proofErr w:type="spellEnd"/>
            <w:r w:rsidRPr="002D1643">
              <w:rPr>
                <w:rFonts w:ascii="Arial" w:hAnsi="Arial" w:cs="Arial"/>
                <w:i/>
                <w:sz w:val="22"/>
                <w:szCs w:val="22"/>
              </w:rPr>
              <w:t xml:space="preserve"> Collins: Authors in Context</w:t>
            </w:r>
            <w:r w:rsidRPr="002D1643">
              <w:rPr>
                <w:rFonts w:ascii="Arial" w:hAnsi="Arial" w:cs="Arial"/>
                <w:sz w:val="22"/>
                <w:szCs w:val="22"/>
              </w:rPr>
              <w:t>. Oxford: Oxford University Press, 2005.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978883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882400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635F92D6" w14:textId="77777777" w:rsidTr="00B35CBB">
        <w:tc>
          <w:tcPr>
            <w:tcW w:w="1689" w:type="dxa"/>
          </w:tcPr>
          <w:p w14:paraId="28B5FBAC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lastRenderedPageBreak/>
              <w:t>Further</w:t>
            </w:r>
          </w:p>
        </w:tc>
        <w:tc>
          <w:tcPr>
            <w:tcW w:w="5605" w:type="dxa"/>
          </w:tcPr>
          <w:p w14:paraId="6884AF40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Sandison, A.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Robert Louis Stevenson and the appearance of modernism.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2D1643">
              <w:rPr>
                <w:rFonts w:ascii="Arial" w:hAnsi="Arial" w:cs="Arial"/>
                <w:sz w:val="22"/>
                <w:szCs w:val="22"/>
              </w:rPr>
              <w:t>Basingstoke: Macmillan, 1996.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185557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5442C2D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5F1AB120" w14:textId="77777777" w:rsidTr="00B35CBB">
        <w:tc>
          <w:tcPr>
            <w:tcW w:w="1689" w:type="dxa"/>
          </w:tcPr>
          <w:p w14:paraId="6491096F" w14:textId="77777777" w:rsidR="00CC5903" w:rsidRPr="004753C6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B23E488" w14:textId="77777777" w:rsidR="00CC5903" w:rsidRPr="00E42E9E" w:rsidRDefault="00CC5903" w:rsidP="00B35CBB">
            <w:pPr>
              <w:rPr>
                <w:rFonts w:ascii="Arial" w:hAnsi="Arial" w:cs="Arial"/>
                <w:sz w:val="22"/>
                <w:szCs w:val="22"/>
              </w:rPr>
            </w:pPr>
            <w:r w:rsidRPr="00CD7749">
              <w:rPr>
                <w:rFonts w:ascii="Arial" w:hAnsi="Arial" w:cs="Arial"/>
                <w:sz w:val="22"/>
                <w:szCs w:val="22"/>
              </w:rPr>
              <w:t xml:space="preserve">Tindal Kareem, </w:t>
            </w:r>
            <w:proofErr w:type="gramStart"/>
            <w:r w:rsidRPr="00CD7749">
              <w:rPr>
                <w:rFonts w:ascii="Arial" w:hAnsi="Arial" w:cs="Arial"/>
                <w:sz w:val="22"/>
                <w:szCs w:val="22"/>
              </w:rPr>
              <w:t xml:space="preserve">S,  </w:t>
            </w:r>
            <w:r w:rsidRPr="00CD7749">
              <w:rPr>
                <w:rFonts w:ascii="Arial" w:hAnsi="Arial" w:cs="Arial"/>
                <w:i/>
                <w:sz w:val="22"/>
                <w:szCs w:val="22"/>
              </w:rPr>
              <w:t>Eighteenth</w:t>
            </w:r>
            <w:proofErr w:type="gramEnd"/>
            <w:r w:rsidRPr="00CD7749">
              <w:rPr>
                <w:rFonts w:ascii="Arial" w:hAnsi="Arial" w:cs="Arial"/>
                <w:i/>
                <w:sz w:val="22"/>
                <w:szCs w:val="22"/>
              </w:rPr>
              <w:t>-Century Fiction and the Reinvention of Wonder</w:t>
            </w:r>
            <w:r w:rsidRPr="00CD7749">
              <w:rPr>
                <w:rFonts w:ascii="Arial" w:hAnsi="Arial" w:cs="Arial"/>
                <w:sz w:val="22"/>
                <w:szCs w:val="22"/>
              </w:rPr>
              <w:t xml:space="preserve"> Ox</w:t>
            </w:r>
            <w:r>
              <w:rPr>
                <w:rFonts w:ascii="Arial" w:hAnsi="Arial" w:cs="Arial"/>
                <w:sz w:val="22"/>
                <w:szCs w:val="22"/>
              </w:rPr>
              <w:t>ford: Oxford University Press,</w:t>
            </w:r>
            <w:r w:rsidRPr="00CD7749">
              <w:rPr>
                <w:rFonts w:ascii="Arial" w:hAnsi="Arial" w:cs="Arial"/>
                <w:sz w:val="22"/>
                <w:szCs w:val="22"/>
              </w:rPr>
              <w:t xml:space="preserve"> 2014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9024484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02FCE4" w14:textId="77777777" w:rsidR="00CC5903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  <w:p w14:paraId="5CAC753E" w14:textId="77777777" w:rsidR="00CC5903" w:rsidRDefault="00CC5903" w:rsidP="00B35C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C5903" w:rsidRPr="00C4385B" w14:paraId="2061CF8F" w14:textId="77777777" w:rsidTr="00B35CBB">
        <w:tc>
          <w:tcPr>
            <w:tcW w:w="1689" w:type="dxa"/>
          </w:tcPr>
          <w:p w14:paraId="1E09FE28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067FCBB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Todd, J. ed.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Jane Austen in Context.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Cambridge: Cambridge University Press, 2006.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8728901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0574E41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C5903" w:rsidRPr="00C4385B" w14:paraId="63DD511A" w14:textId="77777777" w:rsidTr="00B35CBB">
        <w:tc>
          <w:tcPr>
            <w:tcW w:w="1689" w:type="dxa"/>
          </w:tcPr>
          <w:p w14:paraId="63646ECC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1EFB7DC0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Tromp, M.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Private Rod: Marital Violence, Sensation, and the Law in Victorian Britain</w:t>
            </w:r>
            <w:r w:rsidRPr="002D1643">
              <w:rPr>
                <w:rFonts w:ascii="Arial" w:hAnsi="Arial" w:cs="Arial"/>
                <w:sz w:val="22"/>
                <w:szCs w:val="22"/>
              </w:rPr>
              <w:t>. University of Virginia Press, 2000.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586003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13E8F8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58468247" w14:textId="77777777" w:rsidTr="00B35CBB">
        <w:tc>
          <w:tcPr>
            <w:tcW w:w="1689" w:type="dxa"/>
          </w:tcPr>
          <w:p w14:paraId="3C7D3893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2AF028FC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Walder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D. ed.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Nineteenth Century Novel: Identities.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 London: Routledge, 2001.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03527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610D42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5C6A1DC8" w14:textId="77777777" w:rsidTr="00B35CBB">
        <w:tc>
          <w:tcPr>
            <w:tcW w:w="1689" w:type="dxa"/>
          </w:tcPr>
          <w:p w14:paraId="2400CDD0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DE46D3E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Walder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D.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Realist Novel</w:t>
            </w:r>
            <w:r w:rsidRPr="002D1643">
              <w:rPr>
                <w:rFonts w:ascii="Arial" w:hAnsi="Arial" w:cs="Arial"/>
                <w:sz w:val="22"/>
                <w:szCs w:val="22"/>
              </w:rPr>
              <w:t>. London: Routledge, 1996.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311484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3FC4B4" w14:textId="77777777" w:rsidR="00CC5903" w:rsidRPr="00C4385B" w:rsidRDefault="00CC5903" w:rsidP="00B35CBB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13CFECAE" w14:textId="77777777" w:rsidTr="00B35CBB">
        <w:tc>
          <w:tcPr>
            <w:tcW w:w="1689" w:type="dxa"/>
          </w:tcPr>
          <w:p w14:paraId="6E056D2D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13A4A49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Watt, I.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The Rise of the Novel</w:t>
            </w:r>
            <w:r w:rsidRPr="002D1643">
              <w:rPr>
                <w:rFonts w:ascii="Arial" w:hAnsi="Arial" w:cs="Arial"/>
                <w:sz w:val="22"/>
                <w:szCs w:val="22"/>
              </w:rPr>
              <w:t xml:space="preserve">. London: </w:t>
            </w:r>
            <w:proofErr w:type="spellStart"/>
            <w:r w:rsidRPr="002D1643">
              <w:rPr>
                <w:rFonts w:ascii="Arial" w:hAnsi="Arial" w:cs="Arial"/>
                <w:sz w:val="22"/>
                <w:szCs w:val="22"/>
              </w:rPr>
              <w:t>Chatto</w:t>
            </w:r>
            <w:proofErr w:type="spellEnd"/>
            <w:r w:rsidRPr="002D1643">
              <w:rPr>
                <w:rFonts w:ascii="Arial" w:hAnsi="Arial" w:cs="Arial"/>
                <w:sz w:val="22"/>
                <w:szCs w:val="22"/>
              </w:rPr>
              <w:t xml:space="preserve">, 1963. 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366105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40C4F0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C5903" w:rsidRPr="00C4385B" w14:paraId="615CCF7D" w14:textId="77777777" w:rsidTr="00B35CBB">
        <w:tc>
          <w:tcPr>
            <w:tcW w:w="1689" w:type="dxa"/>
          </w:tcPr>
          <w:p w14:paraId="2AB7793F" w14:textId="77777777" w:rsidR="00CC5903" w:rsidRDefault="00CC5903" w:rsidP="00B35CBB">
            <w:r w:rsidRPr="004753C6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5BB33BE7" w14:textId="77777777" w:rsidR="00CC5903" w:rsidRPr="002D1643" w:rsidRDefault="00CC5903" w:rsidP="00B35CBB">
            <w:pPr>
              <w:rPr>
                <w:rFonts w:ascii="Arial" w:hAnsi="Arial" w:cs="Arial"/>
              </w:rPr>
            </w:pPr>
            <w:r w:rsidRPr="002D1643">
              <w:rPr>
                <w:rFonts w:ascii="Arial" w:hAnsi="Arial" w:cs="Arial"/>
                <w:sz w:val="22"/>
                <w:szCs w:val="22"/>
              </w:rPr>
              <w:t xml:space="preserve">Wiltshire, J. </w:t>
            </w:r>
            <w:r w:rsidRPr="002D1643">
              <w:rPr>
                <w:rFonts w:ascii="Arial" w:hAnsi="Arial" w:cs="Arial"/>
                <w:i/>
                <w:sz w:val="22"/>
                <w:szCs w:val="22"/>
              </w:rPr>
              <w:t>Jane Austen: Introductions and Interventions</w:t>
            </w:r>
            <w:r w:rsidRPr="002D1643">
              <w:rPr>
                <w:rFonts w:ascii="Arial" w:hAnsi="Arial" w:cs="Arial"/>
                <w:sz w:val="22"/>
                <w:szCs w:val="22"/>
              </w:rPr>
              <w:t>. London: Palgrave Macmillan, 2006.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539734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0DFAD7" w14:textId="77777777" w:rsidR="00CC5903" w:rsidRPr="00C4385B" w:rsidRDefault="00CC5903" w:rsidP="00B35CBB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C4385B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4090CFE4" w14:textId="77777777" w:rsidR="00CC5903" w:rsidRDefault="00CC5903" w:rsidP="00CC5903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0E8443BC" w14:textId="77777777" w:rsidR="000C6407" w:rsidRPr="00A74B3E" w:rsidRDefault="000C6407" w:rsidP="00CC590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7A782" w14:textId="77777777" w:rsidR="001C13D1" w:rsidRDefault="001C13D1" w:rsidP="009B5674">
      <w:r>
        <w:separator/>
      </w:r>
    </w:p>
  </w:endnote>
  <w:endnote w:type="continuationSeparator" w:id="0">
    <w:p w14:paraId="575F640E" w14:textId="77777777" w:rsidR="001C13D1" w:rsidRDefault="001C13D1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C16021" w14:textId="77777777" w:rsidR="001C13D1" w:rsidRDefault="001C13D1" w:rsidP="009B5674">
      <w:r>
        <w:separator/>
      </w:r>
    </w:p>
  </w:footnote>
  <w:footnote w:type="continuationSeparator" w:id="0">
    <w:p w14:paraId="3B2DF411" w14:textId="77777777" w:rsidR="001C13D1" w:rsidRDefault="001C13D1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8D466F9"/>
    <w:multiLevelType w:val="hybridMultilevel"/>
    <w:tmpl w:val="6A90B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7"/>
  </w:num>
  <w:num w:numId="5">
    <w:abstractNumId w:val="2"/>
    <w:lvlOverride w:ilvl="0">
      <w:startOverride w:val="1"/>
    </w:lvlOverride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1AD8"/>
    <w:rsid w:val="00014CBA"/>
    <w:rsid w:val="00066DE8"/>
    <w:rsid w:val="000730AB"/>
    <w:rsid w:val="000748EF"/>
    <w:rsid w:val="00077CD4"/>
    <w:rsid w:val="000C6407"/>
    <w:rsid w:val="000F2960"/>
    <w:rsid w:val="0010684B"/>
    <w:rsid w:val="00116B44"/>
    <w:rsid w:val="00172EDC"/>
    <w:rsid w:val="001A15E3"/>
    <w:rsid w:val="001A2624"/>
    <w:rsid w:val="001C13D1"/>
    <w:rsid w:val="001C765C"/>
    <w:rsid w:val="001D5DF6"/>
    <w:rsid w:val="00203392"/>
    <w:rsid w:val="002411A3"/>
    <w:rsid w:val="00302297"/>
    <w:rsid w:val="003146EA"/>
    <w:rsid w:val="00316625"/>
    <w:rsid w:val="00356025"/>
    <w:rsid w:val="00404273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62376E"/>
    <w:rsid w:val="00646A7D"/>
    <w:rsid w:val="0069757B"/>
    <w:rsid w:val="006A0CE9"/>
    <w:rsid w:val="006C41BE"/>
    <w:rsid w:val="006D2B8B"/>
    <w:rsid w:val="006E184F"/>
    <w:rsid w:val="00736A82"/>
    <w:rsid w:val="007F3042"/>
    <w:rsid w:val="008619BD"/>
    <w:rsid w:val="0089539D"/>
    <w:rsid w:val="008C188B"/>
    <w:rsid w:val="008E55FA"/>
    <w:rsid w:val="008F44C9"/>
    <w:rsid w:val="009139DF"/>
    <w:rsid w:val="00924F30"/>
    <w:rsid w:val="00935548"/>
    <w:rsid w:val="00954AA6"/>
    <w:rsid w:val="00990F57"/>
    <w:rsid w:val="009A077A"/>
    <w:rsid w:val="009B5674"/>
    <w:rsid w:val="009D0293"/>
    <w:rsid w:val="00A038C8"/>
    <w:rsid w:val="00A74B3E"/>
    <w:rsid w:val="00AD111C"/>
    <w:rsid w:val="00B1072D"/>
    <w:rsid w:val="00B1208A"/>
    <w:rsid w:val="00B17917"/>
    <w:rsid w:val="00B30B52"/>
    <w:rsid w:val="00B53530"/>
    <w:rsid w:val="00B80522"/>
    <w:rsid w:val="00B81017"/>
    <w:rsid w:val="00B8741E"/>
    <w:rsid w:val="00BA343F"/>
    <w:rsid w:val="00BD06FD"/>
    <w:rsid w:val="00BD4909"/>
    <w:rsid w:val="00BF6F6C"/>
    <w:rsid w:val="00C13D91"/>
    <w:rsid w:val="00C86B41"/>
    <w:rsid w:val="00CC5903"/>
    <w:rsid w:val="00D41EBF"/>
    <w:rsid w:val="00DA3486"/>
    <w:rsid w:val="00DB46AD"/>
    <w:rsid w:val="00DC7FD0"/>
    <w:rsid w:val="00DE543B"/>
    <w:rsid w:val="00E30887"/>
    <w:rsid w:val="00E91B3E"/>
    <w:rsid w:val="00EA24E6"/>
    <w:rsid w:val="00F0221E"/>
    <w:rsid w:val="00F6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4E6347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1FF55-843E-453E-ADE5-15D783F8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4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6455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Admin</cp:lastModifiedBy>
  <cp:revision>2</cp:revision>
  <cp:lastPrinted>1901-01-01T00:00:00Z</cp:lastPrinted>
  <dcterms:created xsi:type="dcterms:W3CDTF">2018-12-26T10:48:00Z</dcterms:created>
  <dcterms:modified xsi:type="dcterms:W3CDTF">2018-12-26T10:48:00Z</dcterms:modified>
</cp:coreProperties>
</file>