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3E188E" w14:textId="77777777" w:rsidR="00181357" w:rsidRPr="00BA6A8D" w:rsidRDefault="00181357" w:rsidP="00181357">
      <w:pPr>
        <w:rPr>
          <w:b/>
          <w:sz w:val="40"/>
        </w:rPr>
      </w:pPr>
      <w:r w:rsidRPr="00BA6A8D">
        <w:rPr>
          <w:b/>
          <w:sz w:val="40"/>
        </w:rPr>
        <w:t>BA Psychology &amp; Counselling</w:t>
      </w:r>
    </w:p>
    <w:p w14:paraId="6240E171" w14:textId="77777777" w:rsidR="00181357" w:rsidRPr="00BA6A8D" w:rsidRDefault="00181357" w:rsidP="00181357">
      <w:pPr>
        <w:rPr>
          <w:b/>
          <w:sz w:val="40"/>
        </w:rPr>
      </w:pPr>
      <w:r w:rsidRPr="00BA6A8D">
        <w:rPr>
          <w:b/>
          <w:sz w:val="40"/>
        </w:rPr>
        <w:t xml:space="preserve">Communication &amp; Social Interaction </w:t>
      </w:r>
    </w:p>
    <w:p w14:paraId="6E158E6E" w14:textId="77777777" w:rsidR="00181357" w:rsidRPr="00BA6A8D" w:rsidRDefault="00181357" w:rsidP="00181357">
      <w:pPr>
        <w:rPr>
          <w:b/>
          <w:sz w:val="40"/>
        </w:rPr>
      </w:pPr>
    </w:p>
    <w:p w14:paraId="4C05FEC2" w14:textId="77777777" w:rsidR="00181357" w:rsidRPr="00BA6A8D" w:rsidRDefault="00181357" w:rsidP="00181357">
      <w:pPr>
        <w:rPr>
          <w:b/>
          <w:sz w:val="40"/>
        </w:rPr>
      </w:pPr>
      <w:r w:rsidRPr="00BA6A8D">
        <w:rPr>
          <w:b/>
          <w:sz w:val="40"/>
        </w:rPr>
        <w:t>With reference to relevant theory and empirical research, discuss factors that may facilitate or impede helping behaviour</w:t>
      </w:r>
    </w:p>
    <w:p w14:paraId="1D0B286D" w14:textId="77777777" w:rsidR="00181357" w:rsidRDefault="00181357" w:rsidP="00181357"/>
    <w:p w14:paraId="501AB02B" w14:textId="77777777" w:rsidR="00181357" w:rsidRDefault="00181357" w:rsidP="00181357"/>
    <w:p w14:paraId="2AE541E8" w14:textId="77777777" w:rsidR="00181357" w:rsidRDefault="00181357" w:rsidP="00181357"/>
    <w:p w14:paraId="381E246B" w14:textId="77777777" w:rsidR="00181357" w:rsidRDefault="00181357" w:rsidP="00181357"/>
    <w:p w14:paraId="7767ED1E" w14:textId="77777777" w:rsidR="00181357" w:rsidRDefault="00181357" w:rsidP="00181357"/>
    <w:p w14:paraId="69008657" w14:textId="77777777" w:rsidR="00181357" w:rsidRDefault="00181357" w:rsidP="00181357"/>
    <w:p w14:paraId="542EADEB" w14:textId="77777777" w:rsidR="00181357" w:rsidRDefault="00181357" w:rsidP="00181357"/>
    <w:p w14:paraId="1DD2E2F2" w14:textId="77777777" w:rsidR="00181357" w:rsidRDefault="00181357" w:rsidP="00181357"/>
    <w:p w14:paraId="3E5917D6" w14:textId="77777777" w:rsidR="00181357" w:rsidRDefault="00181357" w:rsidP="00181357"/>
    <w:p w14:paraId="7AF42FE0" w14:textId="77777777" w:rsidR="00181357" w:rsidRDefault="00181357" w:rsidP="00181357"/>
    <w:p w14:paraId="04DD9AFE" w14:textId="77777777" w:rsidR="00181357" w:rsidRDefault="00181357" w:rsidP="00181357">
      <w:r>
        <w:tab/>
      </w:r>
    </w:p>
    <w:p w14:paraId="448FA411" w14:textId="77777777" w:rsidR="00181357" w:rsidRDefault="00181357" w:rsidP="00181357"/>
    <w:p w14:paraId="5595F6F1" w14:textId="77777777" w:rsidR="00181357" w:rsidRDefault="00181357" w:rsidP="00181357"/>
    <w:p w14:paraId="752F626D" w14:textId="77777777" w:rsidR="00181357" w:rsidRDefault="00181357" w:rsidP="00181357"/>
    <w:p w14:paraId="35DFD880" w14:textId="77777777" w:rsidR="00181357" w:rsidRDefault="00181357" w:rsidP="00181357"/>
    <w:p w14:paraId="6781655D" w14:textId="77777777" w:rsidR="00181357" w:rsidRPr="00BA6A8D" w:rsidRDefault="00181357" w:rsidP="00181357">
      <w:pPr>
        <w:rPr>
          <w:sz w:val="32"/>
        </w:rPr>
      </w:pPr>
      <w:r w:rsidRPr="00BA6A8D">
        <w:rPr>
          <w:sz w:val="32"/>
        </w:rPr>
        <w:t xml:space="preserve">Introduction </w:t>
      </w:r>
    </w:p>
    <w:p w14:paraId="6A1A89D5" w14:textId="77777777" w:rsidR="00181357" w:rsidRDefault="00181357" w:rsidP="00181357"/>
    <w:p w14:paraId="1726A38C" w14:textId="671C9118" w:rsidR="00181357" w:rsidRDefault="00181357" w:rsidP="00181357">
      <w:r>
        <w:t xml:space="preserve">This essay will attempt to demonstrate the factors that may facilitate or impede helping behaviour, by using previous relevant theories and factual evidence. It will begin by explaining the potential causes of human behaviour from </w:t>
      </w:r>
      <w:r w:rsidR="007B20D3">
        <w:t xml:space="preserve">different </w:t>
      </w:r>
      <w:r>
        <w:t>psychological perspectives</w:t>
      </w:r>
      <w:r w:rsidR="007B20D3">
        <w:t xml:space="preserve"> which include</w:t>
      </w:r>
      <w:r w:rsidR="00DE3BE2">
        <w:t>s the psychodynamic perspective</w:t>
      </w:r>
      <w:r w:rsidR="00A075B2">
        <w:t xml:space="preserve">, the behavioural perspective and the cognitive perspective. </w:t>
      </w:r>
      <w:r>
        <w:t xml:space="preserve">This essay will then use the historical factors of the relevant psychological theories and key debates surrounding these historical factors. </w:t>
      </w:r>
      <w:r w:rsidR="00CC7455">
        <w:t xml:space="preserve">This will include a variety of social psychologists such as Ivan Pavlov’s </w:t>
      </w:r>
      <w:r w:rsidR="00747C93">
        <w:t xml:space="preserve">classical conditioning, Sigmund Freud’s role of the unconscious and </w:t>
      </w:r>
      <w:r w:rsidR="00EF0132">
        <w:t>Jean Piaget’s cognitive behavioural psychology in children</w:t>
      </w:r>
      <w:r w:rsidR="00E20EA2">
        <w:t>.</w:t>
      </w:r>
      <w:r w:rsidR="00EF0132">
        <w:t xml:space="preserve"> </w:t>
      </w:r>
      <w:r>
        <w:t xml:space="preserve">The essay will then discuss how social psychology theory is able </w:t>
      </w:r>
      <w:r>
        <w:lastRenderedPageBreak/>
        <w:t xml:space="preserve">to explain prosocial behaviour and more specifically, the factors that influence helping behaviour. </w:t>
      </w:r>
      <w:r w:rsidR="00B97923">
        <w:t>This will</w:t>
      </w:r>
      <w:r w:rsidR="00DB4B73">
        <w:t xml:space="preserve"> give a clear overview of prosocial behaviour and the factors involved which include the evolutionary cycle of prosocial behaviour</w:t>
      </w:r>
      <w:r w:rsidR="00022518">
        <w:t xml:space="preserve">, and look in depth into </w:t>
      </w:r>
      <w:r w:rsidR="008158D7">
        <w:t>the</w:t>
      </w:r>
      <w:r w:rsidR="00022518">
        <w:t xml:space="preserve"> evolutionary </w:t>
      </w:r>
      <w:r w:rsidR="008158D7">
        <w:t>psychol</w:t>
      </w:r>
      <w:r w:rsidR="00F217F2">
        <w:t>ogical perspective</w:t>
      </w:r>
      <w:r w:rsidR="00E77344">
        <w:t xml:space="preserve">, </w:t>
      </w:r>
      <w:proofErr w:type="gramStart"/>
      <w:r w:rsidR="00E77344">
        <w:t>and also</w:t>
      </w:r>
      <w:proofErr w:type="gramEnd"/>
      <w:r w:rsidR="00E77344">
        <w:t xml:space="preserve"> using </w:t>
      </w:r>
      <w:r w:rsidR="003920C7">
        <w:t xml:space="preserve">a relevant case study in relation to prosocial behaviour. </w:t>
      </w:r>
      <w:r w:rsidR="008158D7">
        <w:t xml:space="preserve"> </w:t>
      </w:r>
    </w:p>
    <w:p w14:paraId="405CEC4E" w14:textId="77777777" w:rsidR="00181357" w:rsidRDefault="00181357" w:rsidP="00181357"/>
    <w:p w14:paraId="47E239E3" w14:textId="77777777" w:rsidR="00181357" w:rsidRPr="00BA6A8D" w:rsidRDefault="00181357" w:rsidP="00181357">
      <w:pPr>
        <w:rPr>
          <w:sz w:val="32"/>
        </w:rPr>
      </w:pPr>
      <w:r w:rsidRPr="00BA6A8D">
        <w:rPr>
          <w:sz w:val="32"/>
        </w:rPr>
        <w:t xml:space="preserve">Psychological perspectives </w:t>
      </w:r>
    </w:p>
    <w:p w14:paraId="4CD3933A" w14:textId="77777777" w:rsidR="00181357" w:rsidRDefault="00181357" w:rsidP="00181357"/>
    <w:p w14:paraId="6BC40922" w14:textId="5BCB4AAF" w:rsidR="00181357" w:rsidRDefault="00181357" w:rsidP="00181357">
      <w:r>
        <w:t xml:space="preserve">Throughout the modern age, psychologists are all aware that there is not a correct way in which individuals think and portray themselves. However, there have in fact been various past theories that have aided psychologists to investigate further into human behaviour. An example of this could be that one psychologist might perhaps use the biological route involving an individual’s genetics as a cause of certain human behaviour’s whilst another psychologist might take the early childhood experiences of an individual into consideration as a cause of behaviour’s. Psychologists will expand on various factors in psychology within their </w:t>
      </w:r>
      <w:r w:rsidR="00824E3C">
        <w:t xml:space="preserve">own </w:t>
      </w:r>
      <w:r>
        <w:t xml:space="preserve">evaluation of human behaviour, using different psychological perspectives. </w:t>
      </w:r>
    </w:p>
    <w:p w14:paraId="2F61BBEC" w14:textId="66C1D73E" w:rsidR="00181357" w:rsidRDefault="00181357" w:rsidP="00181357">
      <w:r>
        <w:t xml:space="preserve">One perspective that evaluates human behaviour would be the psychodynamic perspective. The psychodynamic perspective uses the early childhood experiences of an individual into consideration by relating them to the individual’s behaviour, feelings and emotions. This perspective pays close attention towards the diverse relationship between an individual’s conscious and unconscious motivations. This perspective was developed back in 1874 by German scientist Ernst Von </w:t>
      </w:r>
      <w:proofErr w:type="spellStart"/>
      <w:r>
        <w:t>Brucke</w:t>
      </w:r>
      <w:proofErr w:type="spellEnd"/>
      <w:r>
        <w:t xml:space="preserve">. During this time, Sigmund Freud expanded on Ernst von </w:t>
      </w:r>
      <w:proofErr w:type="spellStart"/>
      <w:r>
        <w:t>Brucke’s</w:t>
      </w:r>
      <w:proofErr w:type="spellEnd"/>
      <w:r>
        <w:t xml:space="preserve"> theory and created psychodynamics, also stating that </w:t>
      </w:r>
      <w:r w:rsidR="002D15E9" w:rsidRPr="009E234C">
        <w:rPr>
          <w:rFonts w:ascii="Agency FB" w:hAnsi="Agency FB"/>
        </w:rPr>
        <w:t>“</w:t>
      </w:r>
      <w:r w:rsidRPr="009E234C">
        <w:rPr>
          <w:rFonts w:ascii="Agency FB" w:hAnsi="Agency FB"/>
          <w:b/>
        </w:rPr>
        <w:t>psychological processes are forms of psychosexual energy in the brain</w:t>
      </w:r>
      <w:r w:rsidRPr="002D15E9">
        <w:rPr>
          <w:b/>
        </w:rPr>
        <w:t>.</w:t>
      </w:r>
      <w:r w:rsidR="002D15E9">
        <w:rPr>
          <w:b/>
        </w:rPr>
        <w:t xml:space="preserve">” </w:t>
      </w:r>
      <w:r w:rsidRPr="002D15E9">
        <w:t>This</w:t>
      </w:r>
      <w:r>
        <w:t xml:space="preserve"> perspective was later developed even further by other scientists and psychologists. Between 1940 and 1050, the psychodynamic perspective had caught the eye of other psychologists and the public, becoming a well-established psychological perspective and a potential cause of human behaviour. </w:t>
      </w:r>
    </w:p>
    <w:p w14:paraId="1752BC1B" w14:textId="1AD84F11" w:rsidR="00CA3E28" w:rsidRDefault="00181357" w:rsidP="00181357">
      <w:r>
        <w:t xml:space="preserve">Another perspective that evaluates human behaviour would be the behaviour perspective. This perspective believes that behaviours are scientific without an alternative, which include internal psychological events, and theoretical factors such as beliefs. As appose to other psychological perspectives that may focus on unrevealed conflicts, the behavioural perspective sets its focus onto the observable and apparent that an individual develops through the environment. This perspective was developed by many psychologists throughout the years, but recognised </w:t>
      </w:r>
      <w:r w:rsidR="00245545">
        <w:t>“</w:t>
      </w:r>
      <w:r w:rsidRPr="003E52B2">
        <w:rPr>
          <w:rFonts w:ascii="Agency FB" w:hAnsi="Agency FB"/>
          <w:b/>
        </w:rPr>
        <w:t>by Ivan Pavlov, John B. Watson and B.F Skinner</w:t>
      </w:r>
      <w:r w:rsidR="00245545">
        <w:rPr>
          <w:rFonts w:ascii="Agency FB" w:hAnsi="Agency FB"/>
          <w:b/>
        </w:rPr>
        <w:t>”</w:t>
      </w:r>
      <w:r w:rsidR="002D15E9">
        <w:rPr>
          <w:b/>
        </w:rPr>
        <w:t xml:space="preserve"> </w:t>
      </w:r>
      <w:r>
        <w:t xml:space="preserve">and appeared in the early 20th century to take over the psychoanalytic perspective. According to this perspective, an individual’s ability to learn is seen as a behavioural change crafted by their </w:t>
      </w:r>
      <w:r w:rsidR="00BA6A8D">
        <w:t>experience and</w:t>
      </w:r>
      <w:r>
        <w:t xml:space="preserve"> can be achieved through classical and/or operant conditioning. </w:t>
      </w:r>
    </w:p>
    <w:p w14:paraId="53731C02" w14:textId="64BB1472" w:rsidR="00181357" w:rsidRDefault="00CA3E28" w:rsidP="00181357">
      <w:r>
        <w:t>Psychologists in the 21</w:t>
      </w:r>
      <w:r w:rsidRPr="00CA3E28">
        <w:rPr>
          <w:vertAlign w:val="superscript"/>
        </w:rPr>
        <w:t>st</w:t>
      </w:r>
      <w:r>
        <w:t xml:space="preserve"> century may also take the cognitive perspective into their consideration, applying it to their own theories. This perspective evaluates the internal functions of an individual’s mental processes such as their memory, problem solving skills and their use of language. This perspective has played its role in many other fields within psychology which include social</w:t>
      </w:r>
      <w:r w:rsidR="00181357">
        <w:t xml:space="preserve"> </w:t>
      </w:r>
      <w:r>
        <w:t xml:space="preserve">psychology, personality psychology, </w:t>
      </w:r>
      <w:r w:rsidR="00264BBA">
        <w:t xml:space="preserve">development psychology, behavioural psychology etc, and is massively different from previous psychological perspectives due to its ability to accept </w:t>
      </w:r>
      <w:r w:rsidR="004D57CA">
        <w:t>a specific scientific method/method</w:t>
      </w:r>
      <w:r w:rsidR="00264BBA">
        <w:t xml:space="preserve"> and completely acknowledges </w:t>
      </w:r>
      <w:r w:rsidR="004D57CA">
        <w:t xml:space="preserve">the internal senses individuals possess such </w:t>
      </w:r>
      <w:r w:rsidR="004D57CA">
        <w:lastRenderedPageBreak/>
        <w:t>as motivation and desire, as appose to other psychological perspectives. The</w:t>
      </w:r>
      <w:r w:rsidR="00576E1D">
        <w:t>re are many</w:t>
      </w:r>
      <w:r w:rsidR="004D57CA">
        <w:t xml:space="preserve"> key elements of this psychological perspective would include categorizing, memory, language and perception. </w:t>
      </w:r>
    </w:p>
    <w:p w14:paraId="5D53389F" w14:textId="77777777" w:rsidR="002D15E9" w:rsidRDefault="002D15E9" w:rsidP="00181357">
      <w:pPr>
        <w:rPr>
          <w:sz w:val="32"/>
        </w:rPr>
      </w:pPr>
    </w:p>
    <w:p w14:paraId="5AFF0FC8" w14:textId="77777777" w:rsidR="00E54331" w:rsidRDefault="00373A05" w:rsidP="00181357">
      <w:pPr>
        <w:rPr>
          <w:sz w:val="32"/>
        </w:rPr>
      </w:pPr>
      <w:r>
        <w:rPr>
          <w:sz w:val="32"/>
        </w:rPr>
        <w:t xml:space="preserve">Theories/models </w:t>
      </w:r>
    </w:p>
    <w:p w14:paraId="45FC2D23" w14:textId="77777777" w:rsidR="00E54331" w:rsidRDefault="00E54331" w:rsidP="00181357">
      <w:pPr>
        <w:rPr>
          <w:sz w:val="24"/>
        </w:rPr>
      </w:pPr>
    </w:p>
    <w:p w14:paraId="5769A972" w14:textId="157839EA" w:rsidR="002975D8" w:rsidRPr="00E54331" w:rsidRDefault="003D51F2" w:rsidP="00181357">
      <w:pPr>
        <w:rPr>
          <w:sz w:val="32"/>
        </w:rPr>
      </w:pPr>
      <w:r>
        <w:rPr>
          <w:sz w:val="24"/>
        </w:rPr>
        <w:t>A key model/theory of the psychodynamic perspective may be the Freud’s ‘the role of the unconscious</w:t>
      </w:r>
      <w:r w:rsidR="00F739E2">
        <w:rPr>
          <w:sz w:val="24"/>
        </w:rPr>
        <w:t xml:space="preserve"> (Id, ego and superego)</w:t>
      </w:r>
      <w:r>
        <w:rPr>
          <w:sz w:val="24"/>
        </w:rPr>
        <w:t xml:space="preserve">’. This was developed by Freud himself due to his </w:t>
      </w:r>
      <w:r w:rsidR="00733EB1">
        <w:rPr>
          <w:sz w:val="24"/>
        </w:rPr>
        <w:t>concept of every individual</w:t>
      </w:r>
      <w:r w:rsidR="00552501">
        <w:rPr>
          <w:sz w:val="24"/>
        </w:rPr>
        <w:t>’</w:t>
      </w:r>
      <w:r w:rsidR="00733EB1">
        <w:rPr>
          <w:sz w:val="24"/>
        </w:rPr>
        <w:t xml:space="preserve">s thoughts are restrained </w:t>
      </w:r>
      <w:r w:rsidR="007259CF">
        <w:rPr>
          <w:sz w:val="24"/>
        </w:rPr>
        <w:t xml:space="preserve">but can however still function unconsciously </w:t>
      </w:r>
      <w:r w:rsidR="00552501">
        <w:rPr>
          <w:sz w:val="24"/>
        </w:rPr>
        <w:t xml:space="preserve">and appear in consciousness </w:t>
      </w:r>
      <w:r w:rsidR="00394E3B">
        <w:rPr>
          <w:sz w:val="24"/>
        </w:rPr>
        <w:t>because of</w:t>
      </w:r>
      <w:r w:rsidR="00552501">
        <w:rPr>
          <w:sz w:val="24"/>
        </w:rPr>
        <w:t xml:space="preserve"> certain circumstances. This theory was based on individuals that were suffering from hysteria and neurosis. Freud strongly believed that</w:t>
      </w:r>
      <w:r w:rsidR="00F739E2">
        <w:rPr>
          <w:sz w:val="24"/>
        </w:rPr>
        <w:t xml:space="preserve"> an individual’s personality is divided into </w:t>
      </w:r>
      <w:r w:rsidR="00937540">
        <w:rPr>
          <w:sz w:val="24"/>
        </w:rPr>
        <w:t>three sections, the first being the Id, second being the ego, and the third being the superego</w:t>
      </w:r>
      <w:r w:rsidR="002975D8">
        <w:rPr>
          <w:sz w:val="24"/>
        </w:rPr>
        <w:t xml:space="preserve">, which all connect to form a good and healthy personality. </w:t>
      </w:r>
      <w:r w:rsidR="002D15E9">
        <w:rPr>
          <w:sz w:val="24"/>
        </w:rPr>
        <w:t>These three sections all have their own unique meaning which bind them together. The Id is the unconscious thoughts of an individual such as, ego uses both conscious and unconscious thoughts and the superego uses conscious thoughts.</w:t>
      </w:r>
      <w:r w:rsidR="002975D8">
        <w:rPr>
          <w:sz w:val="24"/>
        </w:rPr>
        <w:t xml:space="preserve"> </w:t>
      </w:r>
    </w:p>
    <w:p w14:paraId="127AFD83" w14:textId="71DCE30C" w:rsidR="00552501" w:rsidRDefault="002975D8" w:rsidP="00181357">
      <w:pPr>
        <w:rPr>
          <w:b/>
          <w:sz w:val="24"/>
        </w:rPr>
      </w:pPr>
      <w:r>
        <w:rPr>
          <w:sz w:val="24"/>
        </w:rPr>
        <w:t xml:space="preserve">A key model/theory of the behavioural perspective may be Ivan Pavlov’s classical conditioning. Throughout this study/theory, </w:t>
      </w:r>
      <w:r w:rsidR="00B8512D">
        <w:rPr>
          <w:sz w:val="24"/>
        </w:rPr>
        <w:t xml:space="preserve">Pavlov taught his dogs to salivate at any time by ringing a bell, linking the bell with the dogs designated food. This theory/study had then caught the eye of many other psychologists, more so John B Watson who stated that, </w:t>
      </w:r>
      <w:r w:rsidR="00B8512D" w:rsidRPr="00D74074">
        <w:rPr>
          <w:rFonts w:ascii="Agency FB" w:hAnsi="Agency FB"/>
          <w:b/>
          <w:sz w:val="24"/>
        </w:rPr>
        <w:t xml:space="preserve">“the idea of conditioning as an automatic form of learning became a key concept in the development of </w:t>
      </w:r>
      <w:proofErr w:type="spellStart"/>
      <w:r w:rsidR="00B8512D" w:rsidRPr="00D74074">
        <w:rPr>
          <w:rFonts w:ascii="Agency FB" w:hAnsi="Agency FB"/>
          <w:b/>
          <w:sz w:val="24"/>
        </w:rPr>
        <w:t>behaviorism</w:t>
      </w:r>
      <w:proofErr w:type="spellEnd"/>
      <w:r w:rsidR="00B8512D" w:rsidRPr="00D74074">
        <w:rPr>
          <w:rFonts w:ascii="Agency FB" w:hAnsi="Agency FB"/>
          <w:b/>
          <w:sz w:val="24"/>
        </w:rPr>
        <w:t>.”</w:t>
      </w:r>
      <w:r w:rsidR="00B8512D">
        <w:rPr>
          <w:b/>
          <w:sz w:val="24"/>
        </w:rPr>
        <w:t xml:space="preserve"> </w:t>
      </w:r>
    </w:p>
    <w:p w14:paraId="49023FC0" w14:textId="41FF3CBE" w:rsidR="00B8512D" w:rsidRDefault="00B8512D" w:rsidP="00BD4CA3">
      <w:pPr>
        <w:spacing w:line="240" w:lineRule="auto"/>
        <w:rPr>
          <w:b/>
          <w:sz w:val="24"/>
        </w:rPr>
      </w:pPr>
      <w:r>
        <w:rPr>
          <w:sz w:val="24"/>
        </w:rPr>
        <w:t xml:space="preserve">A key model/theory of the cognitive perspective may be by swiss psychologist, Jean Piaget. </w:t>
      </w:r>
      <w:r w:rsidR="00BD4CA3">
        <w:rPr>
          <w:sz w:val="24"/>
        </w:rPr>
        <w:t xml:space="preserve">His focus was on cognitive behavioural psychology, especially the cognitive growth of children, and how they </w:t>
      </w:r>
      <w:r w:rsidR="00EF0132">
        <w:rPr>
          <w:sz w:val="24"/>
        </w:rPr>
        <w:t>can</w:t>
      </w:r>
      <w:r w:rsidR="00BD4CA3">
        <w:rPr>
          <w:sz w:val="24"/>
        </w:rPr>
        <w:t xml:space="preserve"> think with much more logic over time. Piaget stated that </w:t>
      </w:r>
      <w:r w:rsidR="00BD4CA3" w:rsidRPr="00D74074">
        <w:rPr>
          <w:rFonts w:ascii="Agency FB" w:hAnsi="Agency FB"/>
          <w:b/>
          <w:sz w:val="24"/>
        </w:rPr>
        <w:t xml:space="preserve">“As they progress to a new stage, there is a distinct shift in how they think and reason.” </w:t>
      </w:r>
    </w:p>
    <w:p w14:paraId="530A2B6E" w14:textId="4830FFE4" w:rsidR="00E54331" w:rsidRDefault="00E54331" w:rsidP="00BD4CA3">
      <w:pPr>
        <w:spacing w:line="240" w:lineRule="auto"/>
        <w:rPr>
          <w:b/>
          <w:sz w:val="24"/>
        </w:rPr>
      </w:pPr>
    </w:p>
    <w:p w14:paraId="1AD59B02" w14:textId="0FA852A7" w:rsidR="00E54331" w:rsidRDefault="00E54331" w:rsidP="00BD4CA3">
      <w:pPr>
        <w:spacing w:line="240" w:lineRule="auto"/>
        <w:rPr>
          <w:b/>
          <w:sz w:val="24"/>
        </w:rPr>
      </w:pPr>
    </w:p>
    <w:p w14:paraId="0CD1F0CC" w14:textId="4893ADF1" w:rsidR="00E54331" w:rsidRDefault="005423D5" w:rsidP="00BD4CA3">
      <w:pPr>
        <w:spacing w:line="240" w:lineRule="auto"/>
        <w:rPr>
          <w:sz w:val="32"/>
        </w:rPr>
      </w:pPr>
      <w:r>
        <w:rPr>
          <w:sz w:val="32"/>
        </w:rPr>
        <w:t xml:space="preserve">Prosocial Behaviour </w:t>
      </w:r>
    </w:p>
    <w:p w14:paraId="6484E225" w14:textId="58E49F59" w:rsidR="005423D5" w:rsidRDefault="005423D5" w:rsidP="00BD4CA3">
      <w:pPr>
        <w:spacing w:line="240" w:lineRule="auto"/>
        <w:rPr>
          <w:sz w:val="32"/>
        </w:rPr>
      </w:pPr>
    </w:p>
    <w:p w14:paraId="55C2077A" w14:textId="18AC1A23" w:rsidR="005423D5" w:rsidRPr="000D4C5B" w:rsidRDefault="005423D5" w:rsidP="00BD4CA3">
      <w:pPr>
        <w:spacing w:line="240" w:lineRule="auto"/>
        <w:rPr>
          <w:sz w:val="24"/>
        </w:rPr>
      </w:pPr>
      <w:r>
        <w:rPr>
          <w:sz w:val="24"/>
        </w:rPr>
        <w:t>Prosocial behaviour is a specific type of behaviour which intends on helping</w:t>
      </w:r>
      <w:r w:rsidR="00A71D08">
        <w:rPr>
          <w:sz w:val="24"/>
        </w:rPr>
        <w:t xml:space="preserve">, supporting and caring for others. It is specified by a worry for the rights, affection and wellbeing of others. Social psychologist C. Daniel Batson describes prosocial theory as </w:t>
      </w:r>
      <w:r w:rsidR="00A71D08" w:rsidRPr="0038724C">
        <w:rPr>
          <w:rFonts w:ascii="Agency FB" w:hAnsi="Agency FB"/>
          <w:b/>
          <w:sz w:val="24"/>
        </w:rPr>
        <w:t xml:space="preserve">"a broad range of actions intended to benefit one or more people other than oneself - </w:t>
      </w:r>
      <w:r w:rsidR="004D6D8E" w:rsidRPr="0038724C">
        <w:rPr>
          <w:rFonts w:ascii="Agency FB" w:hAnsi="Agency FB"/>
          <w:b/>
          <w:sz w:val="24"/>
        </w:rPr>
        <w:t>behaviours</w:t>
      </w:r>
      <w:r w:rsidR="00A71D08" w:rsidRPr="0038724C">
        <w:rPr>
          <w:rFonts w:ascii="Agency FB" w:hAnsi="Agency FB"/>
          <w:b/>
          <w:sz w:val="24"/>
        </w:rPr>
        <w:t xml:space="preserve"> such as helping, comforting, sharing and cooperation</w:t>
      </w:r>
      <w:r w:rsidR="00A71D08" w:rsidRPr="004D6D8E">
        <w:rPr>
          <w:b/>
          <w:sz w:val="24"/>
        </w:rPr>
        <w:t>."</w:t>
      </w:r>
      <w:r w:rsidR="00DD497A" w:rsidRPr="004D6D8E">
        <w:rPr>
          <w:b/>
          <w:sz w:val="24"/>
        </w:rPr>
        <w:t>.</w:t>
      </w:r>
      <w:r w:rsidR="004D6D8E">
        <w:rPr>
          <w:b/>
          <w:sz w:val="24"/>
        </w:rPr>
        <w:t xml:space="preserve"> </w:t>
      </w:r>
      <w:r w:rsidR="001D45B5">
        <w:rPr>
          <w:sz w:val="24"/>
        </w:rPr>
        <w:t xml:space="preserve">The term prosocial behaviour originated throughout the 1970’s and was proposed by social scientist as the opposite </w:t>
      </w:r>
      <w:r w:rsidR="00802F5D">
        <w:rPr>
          <w:sz w:val="24"/>
        </w:rPr>
        <w:t xml:space="preserve">of the phrase ‘antisocial behaviour’. </w:t>
      </w:r>
      <w:r w:rsidR="00585B37">
        <w:rPr>
          <w:sz w:val="24"/>
        </w:rPr>
        <w:t xml:space="preserve">Prosocial behaviour has motivated social scientists into gaining their own solid conclusion as to why </w:t>
      </w:r>
      <w:r w:rsidR="00170F32">
        <w:rPr>
          <w:sz w:val="24"/>
        </w:rPr>
        <w:t>us as</w:t>
      </w:r>
      <w:r w:rsidR="00585B37">
        <w:rPr>
          <w:sz w:val="24"/>
        </w:rPr>
        <w:t xml:space="preserve"> individuals agree to </w:t>
      </w:r>
      <w:r w:rsidR="00170F32">
        <w:rPr>
          <w:sz w:val="24"/>
        </w:rPr>
        <w:t>help</w:t>
      </w:r>
      <w:r w:rsidR="00576E1D">
        <w:rPr>
          <w:sz w:val="24"/>
        </w:rPr>
        <w:t>ing</w:t>
      </w:r>
      <w:r w:rsidR="00170F32">
        <w:rPr>
          <w:sz w:val="24"/>
        </w:rPr>
        <w:t xml:space="preserve"> others, </w:t>
      </w:r>
      <w:r w:rsidR="00576E1D">
        <w:rPr>
          <w:sz w:val="24"/>
        </w:rPr>
        <w:t xml:space="preserve">which </w:t>
      </w:r>
      <w:r w:rsidR="00170F32">
        <w:rPr>
          <w:sz w:val="24"/>
        </w:rPr>
        <w:t>only benef</w:t>
      </w:r>
      <w:r w:rsidR="00576E1D">
        <w:rPr>
          <w:sz w:val="24"/>
        </w:rPr>
        <w:t>its</w:t>
      </w:r>
      <w:r w:rsidR="00170F32">
        <w:rPr>
          <w:sz w:val="24"/>
        </w:rPr>
        <w:t xml:space="preserve"> them and leaving the</w:t>
      </w:r>
      <w:r w:rsidR="00576E1D">
        <w:rPr>
          <w:sz w:val="24"/>
        </w:rPr>
        <w:t xml:space="preserve"> us</w:t>
      </w:r>
      <w:r w:rsidR="00170F32">
        <w:rPr>
          <w:sz w:val="24"/>
        </w:rPr>
        <w:t xml:space="preserve"> with </w:t>
      </w:r>
      <w:r w:rsidR="00170F32">
        <w:rPr>
          <w:sz w:val="24"/>
        </w:rPr>
        <w:lastRenderedPageBreak/>
        <w:t xml:space="preserve">risks that </w:t>
      </w:r>
      <w:r w:rsidR="00576E1D">
        <w:rPr>
          <w:sz w:val="24"/>
        </w:rPr>
        <w:t xml:space="preserve">often </w:t>
      </w:r>
      <w:r w:rsidR="00170F32">
        <w:rPr>
          <w:sz w:val="24"/>
        </w:rPr>
        <w:t>result</w:t>
      </w:r>
      <w:r w:rsidR="00576E1D">
        <w:rPr>
          <w:sz w:val="24"/>
        </w:rPr>
        <w:t xml:space="preserve"> in</w:t>
      </w:r>
      <w:r w:rsidR="00170F32">
        <w:rPr>
          <w:sz w:val="24"/>
        </w:rPr>
        <w:t xml:space="preserve"> no reward. Social psychologists have suggested that there are various solutions as to why some individuals agree to prosocial behaviour</w:t>
      </w:r>
      <w:r w:rsidR="00FA1269">
        <w:rPr>
          <w:sz w:val="24"/>
        </w:rPr>
        <w:t>. In certain circumstances, prosocial behaviour can be developed during and individual</w:t>
      </w:r>
      <w:r w:rsidR="000D4C5B">
        <w:rPr>
          <w:sz w:val="24"/>
        </w:rPr>
        <w:t>’</w:t>
      </w:r>
      <w:r w:rsidR="00FA1269">
        <w:rPr>
          <w:sz w:val="24"/>
        </w:rPr>
        <w:t xml:space="preserve">s early stages of childhood and then projected during their adult life, which is due to a variety of parents teaching their children to be kind and help others. </w:t>
      </w:r>
      <w:r w:rsidR="004D6D8E">
        <w:rPr>
          <w:b/>
          <w:sz w:val="24"/>
        </w:rPr>
        <w:t xml:space="preserve"> </w:t>
      </w:r>
    </w:p>
    <w:p w14:paraId="101A2566" w14:textId="77777777" w:rsidR="00BF111C" w:rsidRDefault="000D4C5B" w:rsidP="00BD4CA3">
      <w:pPr>
        <w:spacing w:line="240" w:lineRule="auto"/>
        <w:rPr>
          <w:sz w:val="24"/>
        </w:rPr>
      </w:pPr>
      <w:r>
        <w:rPr>
          <w:sz w:val="24"/>
        </w:rPr>
        <w:t>Evolutionary psychologists describe prosocial behaviour as natural selection. They believe that putting and individual</w:t>
      </w:r>
      <w:r w:rsidR="00500A17">
        <w:rPr>
          <w:sz w:val="24"/>
        </w:rPr>
        <w:t>’</w:t>
      </w:r>
      <w:r>
        <w:rPr>
          <w:sz w:val="24"/>
        </w:rPr>
        <w:t xml:space="preserve">s safety before your own will decrease the </w:t>
      </w:r>
      <w:r w:rsidR="00AE7AA8">
        <w:rPr>
          <w:sz w:val="24"/>
        </w:rPr>
        <w:t>chances of your own safety</w:t>
      </w:r>
      <w:r w:rsidR="00500A17">
        <w:rPr>
          <w:sz w:val="24"/>
        </w:rPr>
        <w:t xml:space="preserve">, making it unlikely for you to pass your own genes onto another individual. However, the concept of blood-related selection </w:t>
      </w:r>
      <w:r w:rsidR="00AB63C4">
        <w:rPr>
          <w:sz w:val="24"/>
        </w:rPr>
        <w:t xml:space="preserve">suggests that aiding members of the individuals own family will increase the chances of the blood-related family member’s safety, allowing them to pass on their genes. </w:t>
      </w:r>
      <w:r w:rsidR="00576E1D">
        <w:rPr>
          <w:sz w:val="24"/>
        </w:rPr>
        <w:t xml:space="preserve">Research specifically related to evolutionary psychology has been able to indicate that a variety of individuals are often more likely to aid those who are of </w:t>
      </w:r>
      <w:r w:rsidR="00582775">
        <w:rPr>
          <w:sz w:val="24"/>
        </w:rPr>
        <w:t>a</w:t>
      </w:r>
      <w:r w:rsidR="00576E1D">
        <w:rPr>
          <w:sz w:val="24"/>
        </w:rPr>
        <w:t xml:space="preserve"> close relation to them.</w:t>
      </w:r>
      <w:r w:rsidR="00582775">
        <w:rPr>
          <w:sz w:val="24"/>
        </w:rPr>
        <w:t xml:space="preserve"> </w:t>
      </w:r>
    </w:p>
    <w:p w14:paraId="7159DEE8" w14:textId="77777777" w:rsidR="001E6CFF" w:rsidRDefault="00596686" w:rsidP="00BD4CA3">
      <w:pPr>
        <w:spacing w:line="240" w:lineRule="auto"/>
        <w:rPr>
          <w:sz w:val="24"/>
        </w:rPr>
      </w:pPr>
      <w:r>
        <w:rPr>
          <w:sz w:val="24"/>
        </w:rPr>
        <w:t>Evol</w:t>
      </w:r>
      <w:r w:rsidR="00281D6D">
        <w:rPr>
          <w:sz w:val="24"/>
        </w:rPr>
        <w:t xml:space="preserve">utionary </w:t>
      </w:r>
      <w:r w:rsidR="004D7E8C">
        <w:rPr>
          <w:sz w:val="24"/>
        </w:rPr>
        <w:t>psychologists</w:t>
      </w:r>
      <w:r w:rsidR="00597D79">
        <w:rPr>
          <w:sz w:val="24"/>
        </w:rPr>
        <w:t xml:space="preserve"> also suggested that </w:t>
      </w:r>
      <w:r w:rsidR="00C616ED">
        <w:rPr>
          <w:sz w:val="24"/>
        </w:rPr>
        <w:t xml:space="preserve">when an individual </w:t>
      </w:r>
      <w:r w:rsidR="00642C65">
        <w:rPr>
          <w:sz w:val="24"/>
        </w:rPr>
        <w:t>is helpful and thoughtful towards another</w:t>
      </w:r>
      <w:r w:rsidR="003C016A">
        <w:rPr>
          <w:sz w:val="24"/>
        </w:rPr>
        <w:t xml:space="preserve"> person</w:t>
      </w:r>
      <w:r w:rsidR="00FE21F5">
        <w:rPr>
          <w:sz w:val="24"/>
        </w:rPr>
        <w:t>,</w:t>
      </w:r>
      <w:r w:rsidR="003C016A">
        <w:rPr>
          <w:sz w:val="24"/>
        </w:rPr>
        <w:t xml:space="preserve"> that individual</w:t>
      </w:r>
      <w:r w:rsidR="004D7E8C">
        <w:rPr>
          <w:sz w:val="24"/>
        </w:rPr>
        <w:t>’</w:t>
      </w:r>
      <w:r w:rsidR="003C016A">
        <w:rPr>
          <w:sz w:val="24"/>
        </w:rPr>
        <w:t xml:space="preserve">s chances of being helped </w:t>
      </w:r>
      <w:r w:rsidR="006D7906">
        <w:rPr>
          <w:sz w:val="24"/>
        </w:rPr>
        <w:t>i</w:t>
      </w:r>
      <w:r w:rsidR="003C016A">
        <w:rPr>
          <w:sz w:val="24"/>
        </w:rPr>
        <w:t>n return should increase</w:t>
      </w:r>
      <w:r w:rsidR="0029679F">
        <w:rPr>
          <w:sz w:val="24"/>
        </w:rPr>
        <w:t xml:space="preserve">, and those who understood </w:t>
      </w:r>
      <w:r w:rsidR="00732A14">
        <w:rPr>
          <w:sz w:val="24"/>
        </w:rPr>
        <w:t xml:space="preserve">this would have a greater chance of safety </w:t>
      </w:r>
      <w:r w:rsidR="00037317">
        <w:rPr>
          <w:sz w:val="24"/>
        </w:rPr>
        <w:t xml:space="preserve">and will therefore </w:t>
      </w:r>
      <w:r w:rsidR="00B76FB0">
        <w:rPr>
          <w:sz w:val="24"/>
        </w:rPr>
        <w:t xml:space="preserve">be able to </w:t>
      </w:r>
      <w:r w:rsidR="00FB52E8">
        <w:rPr>
          <w:sz w:val="24"/>
        </w:rPr>
        <w:t>reproduce</w:t>
      </w:r>
      <w:r w:rsidR="008E2481">
        <w:rPr>
          <w:sz w:val="24"/>
        </w:rPr>
        <w:t xml:space="preserve">. </w:t>
      </w:r>
      <w:r w:rsidR="004D7E8C">
        <w:rPr>
          <w:sz w:val="24"/>
        </w:rPr>
        <w:t xml:space="preserve">Prosocial behaviour </w:t>
      </w:r>
      <w:r w:rsidR="0034556B">
        <w:rPr>
          <w:sz w:val="24"/>
        </w:rPr>
        <w:t>consist</w:t>
      </w:r>
      <w:r w:rsidR="006D7906">
        <w:rPr>
          <w:sz w:val="24"/>
        </w:rPr>
        <w:t xml:space="preserve">s </w:t>
      </w:r>
      <w:r w:rsidR="00B91392">
        <w:rPr>
          <w:sz w:val="24"/>
        </w:rPr>
        <w:t xml:space="preserve">three factors which include </w:t>
      </w:r>
      <w:r w:rsidR="00F742F2">
        <w:rPr>
          <w:sz w:val="24"/>
        </w:rPr>
        <w:t>egoistic</w:t>
      </w:r>
      <w:r w:rsidR="00930D31">
        <w:rPr>
          <w:sz w:val="24"/>
        </w:rPr>
        <w:t xml:space="preserve"> which in</w:t>
      </w:r>
      <w:r w:rsidR="00681AC4">
        <w:rPr>
          <w:sz w:val="24"/>
        </w:rPr>
        <w:t>cludes</w:t>
      </w:r>
      <w:r w:rsidR="00930D31">
        <w:rPr>
          <w:sz w:val="24"/>
        </w:rPr>
        <w:t xml:space="preserve"> the individual improving upon their self-image</w:t>
      </w:r>
      <w:r w:rsidR="00F742F2">
        <w:rPr>
          <w:sz w:val="24"/>
        </w:rPr>
        <w:t xml:space="preserve">, </w:t>
      </w:r>
      <w:r w:rsidR="007F7F80">
        <w:rPr>
          <w:sz w:val="24"/>
        </w:rPr>
        <w:t xml:space="preserve">reciprocal </w:t>
      </w:r>
      <w:r w:rsidR="00930D31">
        <w:rPr>
          <w:sz w:val="24"/>
        </w:rPr>
        <w:t>which in</w:t>
      </w:r>
      <w:r w:rsidR="00681AC4">
        <w:rPr>
          <w:sz w:val="24"/>
        </w:rPr>
        <w:t xml:space="preserve">cludes an individual </w:t>
      </w:r>
      <w:r w:rsidR="00FA373C">
        <w:rPr>
          <w:sz w:val="24"/>
        </w:rPr>
        <w:t xml:space="preserve">helping another individual and hoping that </w:t>
      </w:r>
      <w:r w:rsidR="00AF34B5">
        <w:rPr>
          <w:sz w:val="24"/>
        </w:rPr>
        <w:t>they may one day do the same for them if deemed necessary</w:t>
      </w:r>
      <w:r w:rsidR="00681AC4">
        <w:rPr>
          <w:sz w:val="24"/>
        </w:rPr>
        <w:t xml:space="preserve"> </w:t>
      </w:r>
      <w:r w:rsidR="007F7F80">
        <w:rPr>
          <w:sz w:val="24"/>
        </w:rPr>
        <w:t>and altruistic</w:t>
      </w:r>
      <w:r w:rsidR="00AF34B5">
        <w:rPr>
          <w:sz w:val="24"/>
        </w:rPr>
        <w:t xml:space="preserve"> which includes </w:t>
      </w:r>
      <w:r w:rsidR="0099293A">
        <w:rPr>
          <w:sz w:val="24"/>
        </w:rPr>
        <w:t xml:space="preserve">being helpful and thoughtful towards another individual </w:t>
      </w:r>
      <w:r w:rsidR="00B215AF">
        <w:rPr>
          <w:sz w:val="24"/>
        </w:rPr>
        <w:t xml:space="preserve">due to feelings of complete sympathy for </w:t>
      </w:r>
      <w:r w:rsidR="00A53A7B">
        <w:rPr>
          <w:sz w:val="24"/>
        </w:rPr>
        <w:t>that individual.</w:t>
      </w:r>
      <w:r w:rsidR="00BB5919">
        <w:rPr>
          <w:sz w:val="24"/>
        </w:rPr>
        <w:t xml:space="preserve"> </w:t>
      </w:r>
      <w:r w:rsidR="00A53A7B">
        <w:rPr>
          <w:sz w:val="24"/>
        </w:rPr>
        <w:t xml:space="preserve"> </w:t>
      </w:r>
    </w:p>
    <w:p w14:paraId="32CD4A6A" w14:textId="77777777" w:rsidR="009D10FA" w:rsidRDefault="00D51E5D" w:rsidP="00BD4CA3">
      <w:pPr>
        <w:spacing w:line="240" w:lineRule="auto"/>
        <w:rPr>
          <w:sz w:val="24"/>
        </w:rPr>
      </w:pPr>
      <w:r>
        <w:rPr>
          <w:sz w:val="24"/>
        </w:rPr>
        <w:t xml:space="preserve">There is a notable example of </w:t>
      </w:r>
      <w:r w:rsidR="00FF62DD">
        <w:rPr>
          <w:sz w:val="24"/>
        </w:rPr>
        <w:t xml:space="preserve">what can impede an individual from helping someone which is known as </w:t>
      </w:r>
      <w:r w:rsidR="00542765">
        <w:rPr>
          <w:sz w:val="24"/>
        </w:rPr>
        <w:t xml:space="preserve">‘the bystander effect’. </w:t>
      </w:r>
      <w:r w:rsidR="00DE62DD">
        <w:rPr>
          <w:sz w:val="24"/>
        </w:rPr>
        <w:t xml:space="preserve">The </w:t>
      </w:r>
      <w:r w:rsidR="0055178F">
        <w:rPr>
          <w:sz w:val="24"/>
        </w:rPr>
        <w:t xml:space="preserve">bystander effect </w:t>
      </w:r>
      <w:r w:rsidR="005A0BB7">
        <w:rPr>
          <w:sz w:val="24"/>
        </w:rPr>
        <w:t xml:space="preserve">refers to </w:t>
      </w:r>
      <w:r w:rsidR="00C8484F">
        <w:rPr>
          <w:sz w:val="24"/>
        </w:rPr>
        <w:t>likelihood of an individual</w:t>
      </w:r>
      <w:r w:rsidR="0063406B">
        <w:rPr>
          <w:sz w:val="24"/>
        </w:rPr>
        <w:t>’s chances of helping someone</w:t>
      </w:r>
      <w:r w:rsidR="00D02536">
        <w:rPr>
          <w:sz w:val="24"/>
        </w:rPr>
        <w:t xml:space="preserve"> decrease due to the </w:t>
      </w:r>
      <w:r w:rsidR="00356A4C">
        <w:rPr>
          <w:sz w:val="24"/>
        </w:rPr>
        <w:t xml:space="preserve">risk and </w:t>
      </w:r>
      <w:r w:rsidR="0042190C">
        <w:rPr>
          <w:sz w:val="24"/>
        </w:rPr>
        <w:t>number</w:t>
      </w:r>
      <w:r w:rsidR="00356A4C">
        <w:rPr>
          <w:sz w:val="24"/>
        </w:rPr>
        <w:t xml:space="preserve"> of other individuals </w:t>
      </w:r>
      <w:r w:rsidR="0042190C">
        <w:rPr>
          <w:sz w:val="24"/>
        </w:rPr>
        <w:t xml:space="preserve">already </w:t>
      </w:r>
      <w:r w:rsidR="00356A4C">
        <w:rPr>
          <w:sz w:val="24"/>
        </w:rPr>
        <w:t>involved</w:t>
      </w:r>
      <w:r w:rsidR="0042190C">
        <w:rPr>
          <w:sz w:val="24"/>
        </w:rPr>
        <w:t>. An example of this could be</w:t>
      </w:r>
      <w:r w:rsidR="002C6A7E">
        <w:rPr>
          <w:sz w:val="24"/>
        </w:rPr>
        <w:t xml:space="preserve"> </w:t>
      </w:r>
      <w:r w:rsidR="003204E5">
        <w:rPr>
          <w:sz w:val="24"/>
        </w:rPr>
        <w:t xml:space="preserve">that </w:t>
      </w:r>
      <w:r w:rsidR="001F2ADE">
        <w:rPr>
          <w:sz w:val="24"/>
        </w:rPr>
        <w:t>during a car incident with many individuals involved</w:t>
      </w:r>
      <w:r w:rsidR="003204E5">
        <w:rPr>
          <w:sz w:val="24"/>
        </w:rPr>
        <w:t xml:space="preserve">, </w:t>
      </w:r>
      <w:r w:rsidR="001E54F2">
        <w:rPr>
          <w:sz w:val="24"/>
        </w:rPr>
        <w:t>those involved might naturally assume that someone else has already taken the correct precautions.</w:t>
      </w:r>
    </w:p>
    <w:p w14:paraId="33A86E90" w14:textId="684F7DA6" w:rsidR="0099292A" w:rsidRPr="00BF111C" w:rsidRDefault="009D10FA" w:rsidP="00BD4CA3">
      <w:pPr>
        <w:spacing w:line="240" w:lineRule="auto"/>
        <w:rPr>
          <w:sz w:val="24"/>
        </w:rPr>
      </w:pPr>
      <w:r>
        <w:rPr>
          <w:sz w:val="24"/>
        </w:rPr>
        <w:t>A major case surr</w:t>
      </w:r>
      <w:r w:rsidR="00E1428E">
        <w:rPr>
          <w:sz w:val="24"/>
        </w:rPr>
        <w:t xml:space="preserve">ounding </w:t>
      </w:r>
      <w:r w:rsidR="00B75DBB">
        <w:rPr>
          <w:sz w:val="24"/>
        </w:rPr>
        <w:t xml:space="preserve">prosocial behaviour could be the </w:t>
      </w:r>
      <w:r w:rsidR="004227F5">
        <w:rPr>
          <w:sz w:val="24"/>
        </w:rPr>
        <w:t>Kitty Ge</w:t>
      </w:r>
      <w:r w:rsidR="00B81081">
        <w:rPr>
          <w:sz w:val="24"/>
        </w:rPr>
        <w:t xml:space="preserve">novese case. </w:t>
      </w:r>
      <w:r w:rsidR="00A54E53">
        <w:rPr>
          <w:sz w:val="24"/>
        </w:rPr>
        <w:t xml:space="preserve">This </w:t>
      </w:r>
      <w:r w:rsidR="002A386A">
        <w:rPr>
          <w:sz w:val="24"/>
        </w:rPr>
        <w:t xml:space="preserve">murder </w:t>
      </w:r>
      <w:r w:rsidR="00A54E53">
        <w:rPr>
          <w:sz w:val="24"/>
        </w:rPr>
        <w:t xml:space="preserve">case had taken place </w:t>
      </w:r>
      <w:r w:rsidR="00B33BCE">
        <w:rPr>
          <w:sz w:val="24"/>
        </w:rPr>
        <w:t>in</w:t>
      </w:r>
      <w:r w:rsidR="00671269">
        <w:rPr>
          <w:sz w:val="24"/>
        </w:rPr>
        <w:t xml:space="preserve"> 1964</w:t>
      </w:r>
      <w:r w:rsidR="00B33BCE">
        <w:rPr>
          <w:sz w:val="24"/>
        </w:rPr>
        <w:t xml:space="preserve"> Kew Gardens, New York City</w:t>
      </w:r>
      <w:r w:rsidR="00671269">
        <w:rPr>
          <w:sz w:val="24"/>
        </w:rPr>
        <w:t xml:space="preserve"> at 3am.</w:t>
      </w:r>
      <w:r w:rsidR="002A386A">
        <w:rPr>
          <w:sz w:val="24"/>
        </w:rPr>
        <w:t xml:space="preserve"> The murder </w:t>
      </w:r>
      <w:r w:rsidR="00C53A50">
        <w:rPr>
          <w:sz w:val="24"/>
        </w:rPr>
        <w:t xml:space="preserve">involved one male who </w:t>
      </w:r>
      <w:r w:rsidR="00D11EC0">
        <w:rPr>
          <w:sz w:val="24"/>
        </w:rPr>
        <w:t>took 30 minutes to complete the murde</w:t>
      </w:r>
      <w:r w:rsidR="00AB4EE3">
        <w:rPr>
          <w:sz w:val="24"/>
        </w:rPr>
        <w:t>r, which during this time kitty appeared to be crawling towards the front door of her apartment</w:t>
      </w:r>
      <w:r w:rsidR="00C14494">
        <w:rPr>
          <w:sz w:val="24"/>
        </w:rPr>
        <w:t>, continuously shouting for help</w:t>
      </w:r>
      <w:r w:rsidR="009135F0">
        <w:rPr>
          <w:sz w:val="24"/>
        </w:rPr>
        <w:t xml:space="preserve"> and indicating that she was being murdered</w:t>
      </w:r>
      <w:r w:rsidR="007C4C11">
        <w:rPr>
          <w:sz w:val="24"/>
        </w:rPr>
        <w:t xml:space="preserve">. </w:t>
      </w:r>
      <w:r w:rsidR="00751B4C">
        <w:rPr>
          <w:sz w:val="24"/>
        </w:rPr>
        <w:t xml:space="preserve">It had </w:t>
      </w:r>
      <w:r w:rsidR="004F15DC">
        <w:rPr>
          <w:sz w:val="24"/>
        </w:rPr>
        <w:t>come</w:t>
      </w:r>
      <w:r w:rsidR="00751B4C">
        <w:rPr>
          <w:sz w:val="24"/>
        </w:rPr>
        <w:t xml:space="preserve"> to the local newspapers attention that 38 of Kitty Genovese’s neighbours all witnessed the </w:t>
      </w:r>
      <w:r w:rsidR="006F77DE">
        <w:rPr>
          <w:sz w:val="24"/>
        </w:rPr>
        <w:t>b</w:t>
      </w:r>
      <w:r w:rsidR="00192183">
        <w:rPr>
          <w:sz w:val="24"/>
        </w:rPr>
        <w:t>rutal murder</w:t>
      </w:r>
      <w:r w:rsidR="008D5A55">
        <w:rPr>
          <w:sz w:val="24"/>
        </w:rPr>
        <w:t xml:space="preserve">, yet only one out of the 38 neighbours </w:t>
      </w:r>
      <w:r w:rsidR="00F722FD">
        <w:rPr>
          <w:sz w:val="24"/>
        </w:rPr>
        <w:t>phoned the police.</w:t>
      </w:r>
      <w:r w:rsidR="00843CE7">
        <w:rPr>
          <w:sz w:val="24"/>
        </w:rPr>
        <w:t xml:space="preserve"> </w:t>
      </w:r>
      <w:r w:rsidR="00216F48">
        <w:rPr>
          <w:sz w:val="24"/>
        </w:rPr>
        <w:t xml:space="preserve">Statements later arose from the neighbours that didn’t involve themselves in the case, stating that they </w:t>
      </w:r>
      <w:r w:rsidR="00ED3B36">
        <w:rPr>
          <w:sz w:val="24"/>
        </w:rPr>
        <w:t xml:space="preserve">thought it was an argument, or that they simply didn’t want to get involved to save themselves the hassle. </w:t>
      </w:r>
      <w:r w:rsidR="00F722FD">
        <w:rPr>
          <w:sz w:val="24"/>
        </w:rPr>
        <w:t xml:space="preserve"> </w:t>
      </w:r>
      <w:r w:rsidR="004F15DC">
        <w:rPr>
          <w:sz w:val="24"/>
        </w:rPr>
        <w:t xml:space="preserve"> </w:t>
      </w:r>
      <w:r w:rsidR="00C14494">
        <w:rPr>
          <w:sz w:val="24"/>
        </w:rPr>
        <w:t xml:space="preserve"> </w:t>
      </w:r>
      <w:r w:rsidR="00671269">
        <w:rPr>
          <w:sz w:val="24"/>
        </w:rPr>
        <w:t xml:space="preserve"> </w:t>
      </w:r>
      <w:r w:rsidR="00B33BCE">
        <w:rPr>
          <w:sz w:val="24"/>
        </w:rPr>
        <w:t xml:space="preserve">  </w:t>
      </w:r>
      <w:r w:rsidR="001E54F2">
        <w:rPr>
          <w:sz w:val="24"/>
        </w:rPr>
        <w:t xml:space="preserve"> </w:t>
      </w:r>
      <w:r w:rsidR="003204E5">
        <w:rPr>
          <w:sz w:val="24"/>
        </w:rPr>
        <w:t xml:space="preserve"> </w:t>
      </w:r>
      <w:r w:rsidR="0042190C">
        <w:rPr>
          <w:sz w:val="24"/>
        </w:rPr>
        <w:t xml:space="preserve"> </w:t>
      </w:r>
      <w:r w:rsidR="007F7F80">
        <w:rPr>
          <w:sz w:val="24"/>
        </w:rPr>
        <w:t xml:space="preserve"> </w:t>
      </w:r>
      <w:r w:rsidR="006D7906">
        <w:rPr>
          <w:sz w:val="24"/>
        </w:rPr>
        <w:t xml:space="preserve"> </w:t>
      </w:r>
    </w:p>
    <w:p w14:paraId="0E349425" w14:textId="77777777" w:rsidR="0099292A" w:rsidRPr="00E54331" w:rsidRDefault="0099292A" w:rsidP="00BD4CA3">
      <w:pPr>
        <w:spacing w:line="240" w:lineRule="auto"/>
        <w:rPr>
          <w:b/>
          <w:sz w:val="32"/>
        </w:rPr>
      </w:pPr>
    </w:p>
    <w:p w14:paraId="492EACD1" w14:textId="1EA8ACCE" w:rsidR="00373A05" w:rsidRDefault="00373A05" w:rsidP="00181357">
      <w:pPr>
        <w:rPr>
          <w:sz w:val="32"/>
        </w:rPr>
      </w:pPr>
    </w:p>
    <w:p w14:paraId="6FB4333F" w14:textId="77777777" w:rsidR="0020070E" w:rsidRDefault="0020070E" w:rsidP="00181357">
      <w:pPr>
        <w:rPr>
          <w:sz w:val="32"/>
        </w:rPr>
      </w:pPr>
    </w:p>
    <w:p w14:paraId="11938284" w14:textId="77777777" w:rsidR="0020070E" w:rsidRDefault="0020070E" w:rsidP="00181357">
      <w:pPr>
        <w:rPr>
          <w:sz w:val="32"/>
        </w:rPr>
      </w:pPr>
    </w:p>
    <w:p w14:paraId="47FA2B29" w14:textId="6F1EF46A" w:rsidR="00373A05" w:rsidRDefault="005A0B5A" w:rsidP="00181357">
      <w:pPr>
        <w:rPr>
          <w:sz w:val="32"/>
        </w:rPr>
      </w:pPr>
      <w:bookmarkStart w:id="0" w:name="_GoBack"/>
      <w:bookmarkEnd w:id="0"/>
      <w:r>
        <w:rPr>
          <w:sz w:val="32"/>
        </w:rPr>
        <w:lastRenderedPageBreak/>
        <w:t xml:space="preserve">Reference list </w:t>
      </w:r>
    </w:p>
    <w:p w14:paraId="2697B175" w14:textId="247F8C34" w:rsidR="005A0B5A" w:rsidRDefault="005A0B5A" w:rsidP="00181357">
      <w:pPr>
        <w:rPr>
          <w:sz w:val="32"/>
        </w:rPr>
      </w:pPr>
    </w:p>
    <w:p w14:paraId="4C32714B" w14:textId="3AEC68D2" w:rsidR="005A0B5A" w:rsidRDefault="005A0B5A" w:rsidP="00181357">
      <w:pPr>
        <w:rPr>
          <w:sz w:val="24"/>
        </w:rPr>
      </w:pPr>
      <w:r w:rsidRPr="005A0B5A">
        <w:rPr>
          <w:sz w:val="24"/>
        </w:rPr>
        <w:t xml:space="preserve">Learning, L. (n.d.). Introduction to Psychology. Retrieved from </w:t>
      </w:r>
      <w:hyperlink r:id="rId4" w:history="1">
        <w:r w:rsidRPr="00F340BE">
          <w:rPr>
            <w:rStyle w:val="Hyperlink"/>
            <w:sz w:val="24"/>
          </w:rPr>
          <w:t>https://courses.lumenlearning.com/wsu-sandbox/chapter/psychological-perspectives/</w:t>
        </w:r>
      </w:hyperlink>
    </w:p>
    <w:p w14:paraId="54EEA611" w14:textId="1A7E0201" w:rsidR="005A0B5A" w:rsidRDefault="005A0B5A" w:rsidP="00181357">
      <w:pPr>
        <w:rPr>
          <w:sz w:val="24"/>
        </w:rPr>
      </w:pPr>
    </w:p>
    <w:p w14:paraId="489D0AB5" w14:textId="56B36C75" w:rsidR="00181357" w:rsidRDefault="00166FD5">
      <w:r w:rsidRPr="00166FD5">
        <w:t xml:space="preserve">Learning, L. (n.d.). Introduction to Psychology. Retrieved from </w:t>
      </w:r>
      <w:hyperlink r:id="rId5" w:history="1">
        <w:r w:rsidRPr="00F340BE">
          <w:rPr>
            <w:rStyle w:val="Hyperlink"/>
          </w:rPr>
          <w:t>https://courses.lumenlearning.com/wsu-sandbox/chapter/psychological-perspectives/</w:t>
        </w:r>
      </w:hyperlink>
    </w:p>
    <w:p w14:paraId="4102C566" w14:textId="3C54A1CA" w:rsidR="00166FD5" w:rsidRDefault="00166FD5"/>
    <w:p w14:paraId="15CFA1B2" w14:textId="4A9264EB" w:rsidR="00166FD5" w:rsidRDefault="00166FD5">
      <w:r w:rsidRPr="00166FD5">
        <w:t xml:space="preserve">Learning, L. (n.d.). Introduction to Psychology. Retrieved from </w:t>
      </w:r>
      <w:hyperlink r:id="rId6" w:history="1">
        <w:r w:rsidRPr="00F340BE">
          <w:rPr>
            <w:rStyle w:val="Hyperlink"/>
          </w:rPr>
          <w:t>https://courses.lumenlearning.com/wsu-sandbox/chapter/psychological-perspectives/</w:t>
        </w:r>
      </w:hyperlink>
      <w:r>
        <w:t xml:space="preserve"> </w:t>
      </w:r>
    </w:p>
    <w:p w14:paraId="6D3657F2" w14:textId="58D8D12E" w:rsidR="0074254E" w:rsidRDefault="0074254E"/>
    <w:p w14:paraId="10DDABB4" w14:textId="2F562423" w:rsidR="0074254E" w:rsidRDefault="0074254E">
      <w:r w:rsidRPr="0074254E">
        <w:t xml:space="preserve">Learning, L. (n.d.). Introduction to Psychology. Retrieved from </w:t>
      </w:r>
      <w:hyperlink r:id="rId7" w:history="1">
        <w:r w:rsidRPr="00F340BE">
          <w:rPr>
            <w:rStyle w:val="Hyperlink"/>
          </w:rPr>
          <w:t>https://courses.lumenlearning.com/wsu-sandbox/chapter/psychological-perspectives/</w:t>
        </w:r>
      </w:hyperlink>
      <w:r>
        <w:t xml:space="preserve"> </w:t>
      </w:r>
    </w:p>
    <w:p w14:paraId="16B53061" w14:textId="400DAEAA" w:rsidR="0074254E" w:rsidRDefault="0074254E"/>
    <w:p w14:paraId="67F276CA" w14:textId="358183F2" w:rsidR="0074254E" w:rsidRDefault="0038724C">
      <w:proofErr w:type="spellStart"/>
      <w:r w:rsidRPr="0038724C">
        <w:t>Lindzey</w:t>
      </w:r>
      <w:proofErr w:type="spellEnd"/>
      <w:r w:rsidRPr="0038724C">
        <w:t>, G., &amp; Aronson, E. (1985). Handbook of social psychology. New York: Random House.</w:t>
      </w:r>
      <w:r>
        <w:t xml:space="preserve"> </w:t>
      </w:r>
    </w:p>
    <w:sectPr w:rsidR="007425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gency FB">
    <w:panose1 w:val="020B0503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357"/>
    <w:rsid w:val="00022518"/>
    <w:rsid w:val="00037317"/>
    <w:rsid w:val="000D4C5B"/>
    <w:rsid w:val="000F3839"/>
    <w:rsid w:val="00111E58"/>
    <w:rsid w:val="00166FD5"/>
    <w:rsid w:val="00170F32"/>
    <w:rsid w:val="00181357"/>
    <w:rsid w:val="00192183"/>
    <w:rsid w:val="001D45B5"/>
    <w:rsid w:val="001E54F2"/>
    <w:rsid w:val="001E6CFF"/>
    <w:rsid w:val="001F2ADE"/>
    <w:rsid w:val="0020070E"/>
    <w:rsid w:val="00216F48"/>
    <w:rsid w:val="00245545"/>
    <w:rsid w:val="00264BBA"/>
    <w:rsid w:val="00281D6D"/>
    <w:rsid w:val="0029679F"/>
    <w:rsid w:val="002975D8"/>
    <w:rsid w:val="002A386A"/>
    <w:rsid w:val="002C6A7E"/>
    <w:rsid w:val="002D15E9"/>
    <w:rsid w:val="003204E5"/>
    <w:rsid w:val="0034556B"/>
    <w:rsid w:val="00356A4C"/>
    <w:rsid w:val="00373A05"/>
    <w:rsid w:val="0038724C"/>
    <w:rsid w:val="003920C7"/>
    <w:rsid w:val="00394E3B"/>
    <w:rsid w:val="003C016A"/>
    <w:rsid w:val="003D51F2"/>
    <w:rsid w:val="003E52B2"/>
    <w:rsid w:val="0041259F"/>
    <w:rsid w:val="0042190C"/>
    <w:rsid w:val="004227F5"/>
    <w:rsid w:val="004D57CA"/>
    <w:rsid w:val="004D6D8E"/>
    <w:rsid w:val="004D7E8C"/>
    <w:rsid w:val="004F15DC"/>
    <w:rsid w:val="00500A17"/>
    <w:rsid w:val="0050562D"/>
    <w:rsid w:val="00506369"/>
    <w:rsid w:val="005200ED"/>
    <w:rsid w:val="005423D5"/>
    <w:rsid w:val="00542765"/>
    <w:rsid w:val="0055178F"/>
    <w:rsid w:val="00552501"/>
    <w:rsid w:val="00576E1D"/>
    <w:rsid w:val="00582775"/>
    <w:rsid w:val="00585B37"/>
    <w:rsid w:val="00596686"/>
    <w:rsid w:val="00597D79"/>
    <w:rsid w:val="005A0B5A"/>
    <w:rsid w:val="005A0BB7"/>
    <w:rsid w:val="005E49B5"/>
    <w:rsid w:val="0063406B"/>
    <w:rsid w:val="00642C65"/>
    <w:rsid w:val="00671269"/>
    <w:rsid w:val="00681AC4"/>
    <w:rsid w:val="006C4B30"/>
    <w:rsid w:val="006D7906"/>
    <w:rsid w:val="006F77DE"/>
    <w:rsid w:val="007259CF"/>
    <w:rsid w:val="00732A14"/>
    <w:rsid w:val="00733EB1"/>
    <w:rsid w:val="0074254E"/>
    <w:rsid w:val="00747C93"/>
    <w:rsid w:val="00751B4C"/>
    <w:rsid w:val="007B20D3"/>
    <w:rsid w:val="007C4C11"/>
    <w:rsid w:val="007F7F80"/>
    <w:rsid w:val="00802F5D"/>
    <w:rsid w:val="0081431A"/>
    <w:rsid w:val="008158D7"/>
    <w:rsid w:val="00824E3C"/>
    <w:rsid w:val="00843CE7"/>
    <w:rsid w:val="008974DB"/>
    <w:rsid w:val="008D5A55"/>
    <w:rsid w:val="008E2481"/>
    <w:rsid w:val="009135F0"/>
    <w:rsid w:val="00930D31"/>
    <w:rsid w:val="00937540"/>
    <w:rsid w:val="0099292A"/>
    <w:rsid w:val="0099293A"/>
    <w:rsid w:val="009D10FA"/>
    <w:rsid w:val="009E234C"/>
    <w:rsid w:val="00A075B2"/>
    <w:rsid w:val="00A1536F"/>
    <w:rsid w:val="00A53A7B"/>
    <w:rsid w:val="00A54E53"/>
    <w:rsid w:val="00A71D08"/>
    <w:rsid w:val="00AB4EE3"/>
    <w:rsid w:val="00AB63C4"/>
    <w:rsid w:val="00AE7AA8"/>
    <w:rsid w:val="00AF34B5"/>
    <w:rsid w:val="00B215AF"/>
    <w:rsid w:val="00B33BCE"/>
    <w:rsid w:val="00B75DBB"/>
    <w:rsid w:val="00B76FB0"/>
    <w:rsid w:val="00B81081"/>
    <w:rsid w:val="00B8512D"/>
    <w:rsid w:val="00B8566B"/>
    <w:rsid w:val="00B91392"/>
    <w:rsid w:val="00B97923"/>
    <w:rsid w:val="00BA6A8D"/>
    <w:rsid w:val="00BB5919"/>
    <w:rsid w:val="00BD4CA3"/>
    <w:rsid w:val="00BF111C"/>
    <w:rsid w:val="00C14494"/>
    <w:rsid w:val="00C53A50"/>
    <w:rsid w:val="00C616ED"/>
    <w:rsid w:val="00C7247E"/>
    <w:rsid w:val="00C8484F"/>
    <w:rsid w:val="00CA3E28"/>
    <w:rsid w:val="00CA65B6"/>
    <w:rsid w:val="00CC7455"/>
    <w:rsid w:val="00D02536"/>
    <w:rsid w:val="00D11EC0"/>
    <w:rsid w:val="00D51E5D"/>
    <w:rsid w:val="00D74074"/>
    <w:rsid w:val="00D9139F"/>
    <w:rsid w:val="00DB4B73"/>
    <w:rsid w:val="00DD497A"/>
    <w:rsid w:val="00DE3BE2"/>
    <w:rsid w:val="00DE62DD"/>
    <w:rsid w:val="00E1428E"/>
    <w:rsid w:val="00E20EA2"/>
    <w:rsid w:val="00E54331"/>
    <w:rsid w:val="00E77344"/>
    <w:rsid w:val="00EB6F55"/>
    <w:rsid w:val="00ED3B36"/>
    <w:rsid w:val="00EF0132"/>
    <w:rsid w:val="00F217F2"/>
    <w:rsid w:val="00F526A8"/>
    <w:rsid w:val="00F722FD"/>
    <w:rsid w:val="00F739E2"/>
    <w:rsid w:val="00F742F2"/>
    <w:rsid w:val="00FA1269"/>
    <w:rsid w:val="00FA373C"/>
    <w:rsid w:val="00FB52E8"/>
    <w:rsid w:val="00FE21F5"/>
    <w:rsid w:val="00FF6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43D95"/>
  <w15:chartTrackingRefBased/>
  <w15:docId w15:val="{D0E901C1-3598-461B-819A-3095747ED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512D"/>
    <w:rPr>
      <w:color w:val="0563C1" w:themeColor="hyperlink"/>
      <w:u w:val="single"/>
    </w:rPr>
  </w:style>
  <w:style w:type="character" w:styleId="UnresolvedMention">
    <w:name w:val="Unresolved Mention"/>
    <w:basedOn w:val="DefaultParagraphFont"/>
    <w:uiPriority w:val="99"/>
    <w:semiHidden/>
    <w:unhideWhenUsed/>
    <w:rsid w:val="00B851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ourses.lumenlearning.com/wsu-sandbox/chapter/psychological-perspectiv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urses.lumenlearning.com/wsu-sandbox/chapter/psychological-perspectives/" TargetMode="External"/><Relationship Id="rId5" Type="http://schemas.openxmlformats.org/officeDocument/2006/relationships/hyperlink" Target="https://courses.lumenlearning.com/wsu-sandbox/chapter/psychological-perspectives/" TargetMode="External"/><Relationship Id="rId4" Type="http://schemas.openxmlformats.org/officeDocument/2006/relationships/hyperlink" Target="https://courses.lumenlearning.com/wsu-sandbox/chapter/psychological-perspective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5</Pages>
  <Words>1717</Words>
  <Characters>9790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Schell</dc:creator>
  <cp:keywords/>
  <dc:description/>
  <cp:lastModifiedBy>Daniel Schell</cp:lastModifiedBy>
  <cp:revision>109</cp:revision>
  <dcterms:created xsi:type="dcterms:W3CDTF">2018-07-15T12:37:00Z</dcterms:created>
  <dcterms:modified xsi:type="dcterms:W3CDTF">2018-07-26T10:15:00Z</dcterms:modified>
</cp:coreProperties>
</file>