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2FCE0" w14:textId="0B212D3E" w:rsidR="0017599B" w:rsidRDefault="003850B8" w:rsidP="002364F3">
      <w:pPr>
        <w:jc w:val="center"/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sz w:val="32"/>
          <w:szCs w:val="32"/>
        </w:rPr>
        <w:t>Dissertation Synopsis</w:t>
      </w:r>
      <w:r w:rsidR="00CB7322">
        <w:rPr>
          <w:rFonts w:ascii="Abadi Extra Light" w:hAnsi="Abadi Extra Light"/>
          <w:sz w:val="32"/>
          <w:szCs w:val="32"/>
        </w:rPr>
        <w:t>.</w:t>
      </w:r>
    </w:p>
    <w:p w14:paraId="24F26705" w14:textId="12D16BFB" w:rsidR="00103C94" w:rsidRDefault="00BD3076" w:rsidP="002364F3">
      <w:pPr>
        <w:jc w:val="center"/>
        <w:rPr>
          <w:rFonts w:ascii="Abadi Extra Light" w:hAnsi="Abadi Extra Light"/>
          <w:sz w:val="28"/>
          <w:szCs w:val="28"/>
        </w:rPr>
      </w:pPr>
      <w:r>
        <w:rPr>
          <w:rFonts w:ascii="Abadi Extra Light" w:hAnsi="Abadi Extra Light"/>
          <w:sz w:val="28"/>
          <w:szCs w:val="28"/>
        </w:rPr>
        <w:t>Swansea School of Architecture, Built and Natural Environment</w:t>
      </w:r>
    </w:p>
    <w:p w14:paraId="79AA08D1" w14:textId="0D6433A6" w:rsidR="00CB7322" w:rsidRDefault="00CB7322" w:rsidP="002364F3">
      <w:pPr>
        <w:jc w:val="center"/>
        <w:rPr>
          <w:rFonts w:ascii="Abadi Extra Light" w:hAnsi="Abadi Extra Light"/>
          <w:sz w:val="28"/>
          <w:szCs w:val="28"/>
        </w:rPr>
      </w:pPr>
      <w:r>
        <w:rPr>
          <w:rFonts w:ascii="Abadi Extra Light" w:hAnsi="Abadi Extra Light"/>
          <w:sz w:val="28"/>
          <w:szCs w:val="28"/>
        </w:rPr>
        <w:t>Course: BSc Architecture</w:t>
      </w:r>
    </w:p>
    <w:p w14:paraId="215E609D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58E1999F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69124A68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651339DC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5F54923B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6288F16D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12CA47D7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393C59A4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6ACC569C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3BE39C85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492DC173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29F82DC9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16CBA358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26574EBE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5903E00C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7E1F110E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52BF90AE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3CEC3A7A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33491B20" w14:textId="77777777" w:rsidR="001238C6" w:rsidRDefault="001238C6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33F4E9A9" w14:textId="77777777" w:rsidR="00C54473" w:rsidRDefault="00C54473" w:rsidP="002364F3">
      <w:pPr>
        <w:jc w:val="center"/>
        <w:rPr>
          <w:rFonts w:ascii="Abadi Extra Light" w:hAnsi="Abadi Extra Light"/>
          <w:sz w:val="28"/>
          <w:szCs w:val="28"/>
        </w:rPr>
      </w:pPr>
    </w:p>
    <w:p w14:paraId="155263B4" w14:textId="6D6C2B7B" w:rsidR="00CB7322" w:rsidRPr="009679F6" w:rsidRDefault="00CB7322" w:rsidP="00CB7322">
      <w:pPr>
        <w:rPr>
          <w:rFonts w:ascii="Abadi Extra Light" w:hAnsi="Abadi Extra Light"/>
          <w:sz w:val="24"/>
          <w:szCs w:val="24"/>
        </w:rPr>
      </w:pPr>
      <w:r w:rsidRPr="009679F6">
        <w:rPr>
          <w:rFonts w:ascii="Abadi Extra Light" w:hAnsi="Abadi Extra Light"/>
          <w:sz w:val="24"/>
          <w:szCs w:val="24"/>
        </w:rPr>
        <w:t>Name: Carys Ellie Davies</w:t>
      </w:r>
    </w:p>
    <w:p w14:paraId="76C93B2E" w14:textId="2A585520" w:rsidR="00CB7322" w:rsidRPr="009679F6" w:rsidRDefault="00CB7322" w:rsidP="00CB7322">
      <w:pPr>
        <w:rPr>
          <w:rFonts w:ascii="Abadi Extra Light" w:hAnsi="Abadi Extra Light"/>
          <w:sz w:val="24"/>
          <w:szCs w:val="24"/>
        </w:rPr>
      </w:pPr>
      <w:r w:rsidRPr="009679F6">
        <w:rPr>
          <w:rFonts w:ascii="Abadi Extra Light" w:hAnsi="Abadi Extra Light"/>
          <w:sz w:val="24"/>
          <w:szCs w:val="24"/>
        </w:rPr>
        <w:t xml:space="preserve">Student </w:t>
      </w:r>
      <w:r w:rsidR="00125F8D" w:rsidRPr="009679F6">
        <w:rPr>
          <w:rFonts w:ascii="Abadi Extra Light" w:hAnsi="Abadi Extra Light"/>
          <w:sz w:val="24"/>
          <w:szCs w:val="24"/>
        </w:rPr>
        <w:t>Number: 2303700</w:t>
      </w:r>
    </w:p>
    <w:p w14:paraId="6EFC2217" w14:textId="19F38193" w:rsidR="00125F8D" w:rsidRPr="009679F6" w:rsidRDefault="00125F8D" w:rsidP="00CB7322">
      <w:pPr>
        <w:rPr>
          <w:rFonts w:ascii="Abadi Extra Light" w:hAnsi="Abadi Extra Light"/>
          <w:sz w:val="24"/>
          <w:szCs w:val="24"/>
        </w:rPr>
      </w:pPr>
      <w:r w:rsidRPr="009679F6">
        <w:rPr>
          <w:rFonts w:ascii="Abadi Extra Light" w:hAnsi="Abadi Extra Light"/>
          <w:sz w:val="24"/>
          <w:szCs w:val="24"/>
        </w:rPr>
        <w:t xml:space="preserve">Module: History </w:t>
      </w:r>
      <w:r w:rsidR="00890CA9" w:rsidRPr="009679F6">
        <w:rPr>
          <w:rFonts w:ascii="Abadi Extra Light" w:hAnsi="Abadi Extra Light"/>
          <w:sz w:val="24"/>
          <w:szCs w:val="24"/>
        </w:rPr>
        <w:t>and Theory 2</w:t>
      </w:r>
    </w:p>
    <w:p w14:paraId="067BD165" w14:textId="1F714107" w:rsidR="00890CA9" w:rsidRPr="009679F6" w:rsidRDefault="00890CA9" w:rsidP="00CB7322">
      <w:pPr>
        <w:rPr>
          <w:rFonts w:ascii="Abadi Extra Light" w:hAnsi="Abadi Extra Light"/>
          <w:sz w:val="24"/>
          <w:szCs w:val="24"/>
        </w:rPr>
      </w:pPr>
      <w:r w:rsidRPr="009679F6">
        <w:rPr>
          <w:rFonts w:ascii="Abadi Extra Light" w:hAnsi="Abadi Extra Light"/>
          <w:sz w:val="24"/>
          <w:szCs w:val="24"/>
        </w:rPr>
        <w:t>Word count</w:t>
      </w:r>
      <w:r w:rsidR="00097FA7" w:rsidRPr="009679F6">
        <w:rPr>
          <w:rFonts w:ascii="Abadi Extra Light" w:hAnsi="Abadi Extra Light"/>
          <w:sz w:val="24"/>
          <w:szCs w:val="24"/>
        </w:rPr>
        <w:t>:</w:t>
      </w:r>
      <w:r w:rsidRPr="009679F6">
        <w:rPr>
          <w:rFonts w:ascii="Abadi Extra Light" w:hAnsi="Abadi Extra Light"/>
          <w:sz w:val="24"/>
          <w:szCs w:val="24"/>
        </w:rPr>
        <w:t xml:space="preserve"> 500 </w:t>
      </w:r>
      <w:r w:rsidR="00097FA7" w:rsidRPr="009679F6">
        <w:rPr>
          <w:rFonts w:ascii="Abadi Extra Light" w:hAnsi="Abadi Extra Light"/>
          <w:sz w:val="24"/>
          <w:szCs w:val="24"/>
        </w:rPr>
        <w:t>+/- 10%</w:t>
      </w:r>
    </w:p>
    <w:p w14:paraId="47D0FF54" w14:textId="2B33B094" w:rsidR="00097FA7" w:rsidRDefault="00097FA7" w:rsidP="00C54473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 w:rsidRPr="009679F6">
        <w:rPr>
          <w:rFonts w:ascii="Abadi Extra Light" w:hAnsi="Abadi Extra Light"/>
          <w:sz w:val="24"/>
          <w:szCs w:val="24"/>
        </w:rPr>
        <w:t xml:space="preserve">Date: </w:t>
      </w:r>
      <w:r w:rsidR="001238C6" w:rsidRPr="009679F6">
        <w:rPr>
          <w:rFonts w:ascii="Abadi Extra Light" w:hAnsi="Abadi Extra Light"/>
          <w:sz w:val="24"/>
          <w:szCs w:val="24"/>
        </w:rPr>
        <w:t>6</w:t>
      </w:r>
      <w:r w:rsidR="001238C6" w:rsidRPr="009679F6">
        <w:rPr>
          <w:rFonts w:ascii="Abadi Extra Light" w:hAnsi="Abadi Extra Light"/>
          <w:sz w:val="24"/>
          <w:szCs w:val="24"/>
          <w:vertAlign w:val="superscript"/>
        </w:rPr>
        <w:t>th</w:t>
      </w:r>
      <w:r w:rsidR="001238C6" w:rsidRPr="009679F6">
        <w:rPr>
          <w:rFonts w:ascii="Abadi Extra Light" w:hAnsi="Abadi Extra Light"/>
          <w:sz w:val="24"/>
          <w:szCs w:val="24"/>
        </w:rPr>
        <w:t xml:space="preserve"> May 2025</w:t>
      </w:r>
      <w:r w:rsidR="00C54473">
        <w:rPr>
          <w:rFonts w:ascii="Abadi Extra Light" w:hAnsi="Abadi Extra Light"/>
          <w:sz w:val="24"/>
          <w:szCs w:val="24"/>
        </w:rPr>
        <w:tab/>
      </w:r>
    </w:p>
    <w:p w14:paraId="740D8E39" w14:textId="1361B89E" w:rsidR="00B45057" w:rsidRDefault="002F611D" w:rsidP="00B704B9">
      <w:pPr>
        <w:tabs>
          <w:tab w:val="left" w:pos="2892"/>
        </w:tabs>
        <w:jc w:val="center"/>
        <w:rPr>
          <w:rFonts w:ascii="Abadi Extra Light" w:hAnsi="Abadi Extra Light"/>
          <w:sz w:val="28"/>
          <w:szCs w:val="28"/>
        </w:rPr>
      </w:pPr>
      <w:r>
        <w:rPr>
          <w:rFonts w:ascii="Abadi Extra Light" w:hAnsi="Abadi Extra Light"/>
          <w:sz w:val="28"/>
          <w:szCs w:val="28"/>
        </w:rPr>
        <w:lastRenderedPageBreak/>
        <w:t>The Architecture of ABBA</w:t>
      </w:r>
    </w:p>
    <w:p w14:paraId="48DEDEE7" w14:textId="2DF75A1C" w:rsidR="00D16742" w:rsidRDefault="00D16742" w:rsidP="00B704B9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Introduction</w:t>
      </w:r>
      <w:r w:rsidR="000641D4">
        <w:rPr>
          <w:rFonts w:ascii="Abadi Extra Light" w:hAnsi="Abadi Extra Light"/>
          <w:sz w:val="24"/>
          <w:szCs w:val="24"/>
        </w:rPr>
        <w:t>.</w:t>
      </w:r>
    </w:p>
    <w:p w14:paraId="04D47CEB" w14:textId="70D71E7B" w:rsidR="00B704B9" w:rsidRDefault="009F627C" w:rsidP="00B704B9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Architecture and popular music rarely </w:t>
      </w:r>
      <w:r w:rsidR="00110793">
        <w:rPr>
          <w:rFonts w:ascii="Abadi Extra Light" w:hAnsi="Abadi Extra Light"/>
          <w:sz w:val="24"/>
          <w:szCs w:val="24"/>
        </w:rPr>
        <w:t>appear</w:t>
      </w:r>
      <w:r>
        <w:rPr>
          <w:rFonts w:ascii="Abadi Extra Light" w:hAnsi="Abadi Extra Light"/>
          <w:sz w:val="24"/>
          <w:szCs w:val="24"/>
        </w:rPr>
        <w:t xml:space="preserve"> together in academic discourse, yet both are central to the way we experience culture, memory and identity.</w:t>
      </w:r>
      <w:r w:rsidR="00C80348">
        <w:rPr>
          <w:rFonts w:ascii="Abadi Extra Light" w:hAnsi="Abadi Extra Light"/>
          <w:sz w:val="24"/>
          <w:szCs w:val="24"/>
        </w:rPr>
        <w:t xml:space="preserve"> The dissertation topic seeks to explore the unexpected but </w:t>
      </w:r>
      <w:r w:rsidR="005A7A7C">
        <w:rPr>
          <w:rFonts w:ascii="Abadi Extra Light" w:hAnsi="Abadi Extra Light"/>
          <w:sz w:val="24"/>
          <w:szCs w:val="24"/>
        </w:rPr>
        <w:t>captivating relationship between ABBA, one of the most globally influential pop groups of the twentieth century</w:t>
      </w:r>
      <w:r w:rsidR="0059602F">
        <w:rPr>
          <w:rFonts w:ascii="Abadi Extra Light" w:hAnsi="Abadi Extra Light"/>
          <w:sz w:val="24"/>
          <w:szCs w:val="24"/>
        </w:rPr>
        <w:t xml:space="preserve"> and architecture</w:t>
      </w:r>
      <w:r w:rsidR="00C47CF5">
        <w:rPr>
          <w:rFonts w:ascii="Abadi Extra Light" w:hAnsi="Abadi Extra Light"/>
          <w:sz w:val="24"/>
          <w:szCs w:val="24"/>
        </w:rPr>
        <w:t>.</w:t>
      </w:r>
    </w:p>
    <w:p w14:paraId="2E6B0BCF" w14:textId="408FB8AD" w:rsidR="00C50DDD" w:rsidRDefault="00800858" w:rsidP="00B704B9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Research into this area can bridge disciplines as it challenges the traditional boundaries between architecture and the arts, especially in music, encouraging a more </w:t>
      </w:r>
      <w:r w:rsidR="007F1027">
        <w:rPr>
          <w:rFonts w:ascii="Abadi Extra Light" w:hAnsi="Abadi Extra Light"/>
          <w:sz w:val="24"/>
          <w:szCs w:val="24"/>
        </w:rPr>
        <w:t>holistic understanding of how cultural products shape our environments.</w:t>
      </w:r>
      <w:r w:rsidR="004110DD">
        <w:rPr>
          <w:rFonts w:ascii="Abadi Extra Light" w:hAnsi="Abadi Extra Light"/>
          <w:sz w:val="24"/>
          <w:szCs w:val="24"/>
        </w:rPr>
        <w:t xml:space="preserve"> ABBA holds </w:t>
      </w:r>
      <w:r w:rsidR="00110793">
        <w:rPr>
          <w:rFonts w:ascii="Abadi Extra Light" w:hAnsi="Abadi Extra Light"/>
          <w:sz w:val="24"/>
          <w:szCs w:val="24"/>
        </w:rPr>
        <w:t>a legacy</w:t>
      </w:r>
      <w:r w:rsidR="00D525D6">
        <w:rPr>
          <w:rFonts w:ascii="Abadi Extra Light" w:hAnsi="Abadi Extra Light"/>
          <w:sz w:val="24"/>
          <w:szCs w:val="24"/>
        </w:rPr>
        <w:t xml:space="preserve"> in cultural </w:t>
      </w:r>
      <w:r w:rsidR="00110793">
        <w:rPr>
          <w:rFonts w:ascii="Abadi Extra Light" w:hAnsi="Abadi Extra Light"/>
          <w:sz w:val="24"/>
          <w:szCs w:val="24"/>
        </w:rPr>
        <w:t>representation</w:t>
      </w:r>
      <w:r w:rsidR="00D525D6">
        <w:rPr>
          <w:rFonts w:ascii="Abadi Extra Light" w:hAnsi="Abadi Extra Light"/>
          <w:sz w:val="24"/>
          <w:szCs w:val="24"/>
        </w:rPr>
        <w:t xml:space="preserve"> deeply tied to Swedish national identity and global pop culture</w:t>
      </w:r>
      <w:r w:rsidR="003A382D">
        <w:rPr>
          <w:rFonts w:ascii="Abadi Extra Light" w:hAnsi="Abadi Extra Light"/>
          <w:sz w:val="24"/>
          <w:szCs w:val="24"/>
        </w:rPr>
        <w:t xml:space="preserve"> and by analysing how architecture responds to their influence</w:t>
      </w:r>
      <w:r w:rsidR="001E3551">
        <w:rPr>
          <w:rFonts w:ascii="Abadi Extra Light" w:hAnsi="Abadi Extra Light"/>
          <w:sz w:val="24"/>
          <w:szCs w:val="24"/>
        </w:rPr>
        <w:t>.</w:t>
      </w:r>
    </w:p>
    <w:p w14:paraId="15300BCA" w14:textId="1D77A0BF" w:rsidR="00110793" w:rsidRDefault="00D16742" w:rsidP="00B704B9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Methodology.</w:t>
      </w:r>
    </w:p>
    <w:p w14:paraId="4E08404D" w14:textId="51C05069" w:rsidR="000641D4" w:rsidRDefault="004F54B0" w:rsidP="00B704B9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The dissertation will adopt a </w:t>
      </w:r>
      <w:r w:rsidR="00EC6760">
        <w:rPr>
          <w:rFonts w:ascii="Abadi Extra Light" w:hAnsi="Abadi Extra Light"/>
          <w:sz w:val="24"/>
          <w:szCs w:val="24"/>
        </w:rPr>
        <w:t>qualitative</w:t>
      </w:r>
      <w:r>
        <w:rPr>
          <w:rFonts w:ascii="Abadi Extra Light" w:hAnsi="Abadi Extra Light"/>
          <w:sz w:val="24"/>
          <w:szCs w:val="24"/>
        </w:rPr>
        <w:t xml:space="preserve">, case study-based </w:t>
      </w:r>
      <w:r w:rsidR="00656284">
        <w:rPr>
          <w:rFonts w:ascii="Abadi Extra Light" w:hAnsi="Abadi Extra Light"/>
          <w:sz w:val="24"/>
          <w:szCs w:val="24"/>
        </w:rPr>
        <w:t>methodology, focussing on specific architectural and cultural sites associated with ABBA.</w:t>
      </w:r>
    </w:p>
    <w:p w14:paraId="53A674F8" w14:textId="26C860C5" w:rsidR="00656284" w:rsidRDefault="00656284" w:rsidP="00656284">
      <w:pPr>
        <w:pStyle w:val="ListParagraph"/>
        <w:numPr>
          <w:ilvl w:val="0"/>
          <w:numId w:val="1"/>
        </w:num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The ABBA Arena in London</w:t>
      </w:r>
      <w:r w:rsidR="00AC3E0E">
        <w:rPr>
          <w:rFonts w:ascii="Abadi Extra Light" w:hAnsi="Abadi Extra Light"/>
          <w:sz w:val="24"/>
          <w:szCs w:val="24"/>
        </w:rPr>
        <w:t xml:space="preserve"> (purpose built for the ABBA Voyage concert series).</w:t>
      </w:r>
    </w:p>
    <w:p w14:paraId="412DFFBC" w14:textId="6B2B7319" w:rsidR="00AC3E0E" w:rsidRDefault="00AC3E0E" w:rsidP="00656284">
      <w:pPr>
        <w:pStyle w:val="ListParagraph"/>
        <w:numPr>
          <w:ilvl w:val="0"/>
          <w:numId w:val="1"/>
        </w:num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The ABBA Museum in Stockholm</w:t>
      </w:r>
      <w:r w:rsidR="003568A2">
        <w:rPr>
          <w:rFonts w:ascii="Abadi Extra Light" w:hAnsi="Abadi Extra Light"/>
          <w:sz w:val="24"/>
          <w:szCs w:val="24"/>
        </w:rPr>
        <w:t>.</w:t>
      </w:r>
    </w:p>
    <w:p w14:paraId="330437DB" w14:textId="4B6ECB42" w:rsidR="008D13D9" w:rsidRDefault="003568A2" w:rsidP="003568A2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This method allows in-depth analysis of how architecture materialises cultural identity, nostalgia and musical legacy.</w:t>
      </w:r>
      <w:r w:rsidR="004E4EE4">
        <w:rPr>
          <w:rFonts w:ascii="Abadi Extra Light" w:hAnsi="Abadi Extra Light"/>
          <w:sz w:val="24"/>
          <w:szCs w:val="24"/>
        </w:rPr>
        <w:t xml:space="preserve"> </w:t>
      </w:r>
      <w:r w:rsidR="00155E64">
        <w:rPr>
          <w:rFonts w:ascii="Abadi Extra Light" w:hAnsi="Abadi Extra Light"/>
          <w:sz w:val="24"/>
          <w:szCs w:val="24"/>
        </w:rPr>
        <w:t>ABBA</w:t>
      </w:r>
      <w:r w:rsidR="00564F44">
        <w:rPr>
          <w:rFonts w:ascii="Abadi Extra Light" w:hAnsi="Abadi Extra Light"/>
          <w:sz w:val="24"/>
          <w:szCs w:val="24"/>
        </w:rPr>
        <w:t>s presence in media is also visually rich such as their album covers, stage design, costumes and music videos.</w:t>
      </w:r>
      <w:r w:rsidR="00962578">
        <w:rPr>
          <w:rFonts w:ascii="Abadi Extra Light" w:hAnsi="Abadi Extra Light"/>
          <w:sz w:val="24"/>
          <w:szCs w:val="24"/>
        </w:rPr>
        <w:t xml:space="preserve"> Analysis of this can include visual discourse</w:t>
      </w:r>
      <w:r w:rsidR="00E91002">
        <w:rPr>
          <w:rFonts w:ascii="Abadi Extra Light" w:hAnsi="Abadi Extra Light"/>
          <w:sz w:val="24"/>
          <w:szCs w:val="24"/>
        </w:rPr>
        <w:t xml:space="preserve"> to explore how visuals construct narratives of nostalgia, glamour and identity.</w:t>
      </w:r>
    </w:p>
    <w:p w14:paraId="4B764553" w14:textId="66543874" w:rsidR="00E91002" w:rsidRDefault="00FD27AB" w:rsidP="003568A2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Interviews</w:t>
      </w:r>
      <w:r w:rsidR="002538B1">
        <w:rPr>
          <w:rFonts w:ascii="Abadi Extra Light" w:hAnsi="Abadi Extra Light"/>
          <w:sz w:val="24"/>
          <w:szCs w:val="24"/>
        </w:rPr>
        <w:t>/Ethnography: the inclusion of informal interviews with visi</w:t>
      </w:r>
      <w:r w:rsidR="008438EA">
        <w:rPr>
          <w:rFonts w:ascii="Abadi Extra Light" w:hAnsi="Abadi Extra Light"/>
          <w:sz w:val="24"/>
          <w:szCs w:val="24"/>
        </w:rPr>
        <w:t>tors and designers of ABBA influenced architecture</w:t>
      </w:r>
      <w:r w:rsidR="00E115A7">
        <w:rPr>
          <w:rFonts w:ascii="Abadi Extra Light" w:hAnsi="Abadi Extra Light"/>
          <w:sz w:val="24"/>
          <w:szCs w:val="24"/>
        </w:rPr>
        <w:t xml:space="preserve"> or even observational data on how people interact with ABBA related spaces – gathered through video, personal visits or secondary data.</w:t>
      </w:r>
    </w:p>
    <w:p w14:paraId="6E6A4C95" w14:textId="75706301" w:rsidR="000443FE" w:rsidRDefault="000443FE" w:rsidP="003568A2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Aims &amp; Objectives</w:t>
      </w:r>
      <w:r w:rsidR="00E92FD9">
        <w:rPr>
          <w:rFonts w:ascii="Abadi Extra Light" w:hAnsi="Abadi Extra Light"/>
          <w:sz w:val="24"/>
          <w:szCs w:val="24"/>
        </w:rPr>
        <w:t>.</w:t>
      </w:r>
    </w:p>
    <w:p w14:paraId="345BE8C5" w14:textId="08F2D307" w:rsidR="000443FE" w:rsidRDefault="000443FE" w:rsidP="003568A2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To explore how ABBAs cultural and musical legacy has been translated into architectural and spatial forms</w:t>
      </w:r>
      <w:r w:rsidR="00D50618">
        <w:rPr>
          <w:rFonts w:ascii="Abadi Extra Light" w:hAnsi="Abadi Extra Light"/>
          <w:sz w:val="24"/>
          <w:szCs w:val="24"/>
        </w:rPr>
        <w:t>. To also critically examine the role of architecture in shaping, preserving and commercialising collective memory and identity through popular culture.</w:t>
      </w:r>
    </w:p>
    <w:p w14:paraId="7A1A9D5C" w14:textId="4471AB14" w:rsidR="00000EF4" w:rsidRDefault="00000EF4" w:rsidP="00000EF4">
      <w:pPr>
        <w:pStyle w:val="ListParagraph"/>
        <w:numPr>
          <w:ilvl w:val="0"/>
          <w:numId w:val="2"/>
        </w:num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To </w:t>
      </w:r>
      <w:r w:rsidR="002733B1">
        <w:rPr>
          <w:rFonts w:ascii="Abadi Extra Light" w:hAnsi="Abadi Extra Light"/>
          <w:sz w:val="24"/>
          <w:szCs w:val="24"/>
        </w:rPr>
        <w:t>analyse</w:t>
      </w:r>
      <w:r>
        <w:rPr>
          <w:rFonts w:ascii="Abadi Extra Light" w:hAnsi="Abadi Extra Light"/>
          <w:sz w:val="24"/>
          <w:szCs w:val="24"/>
        </w:rPr>
        <w:t xml:space="preserve"> key architectural spaces associated with ABBA – such as the ABBA Arena (London)</w:t>
      </w:r>
      <w:r w:rsidR="002733B1">
        <w:rPr>
          <w:rFonts w:ascii="Abadi Extra Light" w:hAnsi="Abadi Extra Light"/>
          <w:sz w:val="24"/>
          <w:szCs w:val="24"/>
        </w:rPr>
        <w:t xml:space="preserve"> and ABBA Museum (Stockholm) in terms of form, function, symbolism and user experience.</w:t>
      </w:r>
    </w:p>
    <w:p w14:paraId="06256564" w14:textId="04A98EBD" w:rsidR="002733B1" w:rsidRDefault="002733B1" w:rsidP="00000EF4">
      <w:pPr>
        <w:pStyle w:val="ListParagraph"/>
        <w:numPr>
          <w:ilvl w:val="0"/>
          <w:numId w:val="2"/>
        </w:num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To </w:t>
      </w:r>
      <w:r w:rsidR="00B80C87">
        <w:rPr>
          <w:rFonts w:ascii="Abadi Extra Light" w:hAnsi="Abadi Extra Light"/>
          <w:sz w:val="24"/>
          <w:szCs w:val="24"/>
        </w:rPr>
        <w:t>investigate the visual and spatial language used in ABBAs music videos, performances and branding – identifying how these reflect or influence architectural expression.</w:t>
      </w:r>
    </w:p>
    <w:p w14:paraId="6BFAD255" w14:textId="6A530094" w:rsidR="00542029" w:rsidRDefault="00542029" w:rsidP="00000EF4">
      <w:pPr>
        <w:pStyle w:val="ListParagraph"/>
        <w:numPr>
          <w:ilvl w:val="0"/>
          <w:numId w:val="2"/>
        </w:num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To evaluate the role of national identity</w:t>
      </w:r>
      <w:r w:rsidR="008364B5">
        <w:rPr>
          <w:rFonts w:ascii="Abadi Extra Light" w:hAnsi="Abadi Extra Light"/>
          <w:sz w:val="24"/>
          <w:szCs w:val="24"/>
        </w:rPr>
        <w:t xml:space="preserve"> in the representation of ABBA, considering how architecture acts as a vehicle for cultural export.</w:t>
      </w:r>
    </w:p>
    <w:p w14:paraId="55222B26" w14:textId="61BBC138" w:rsidR="00105F32" w:rsidRDefault="00105F32" w:rsidP="00105F32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Literature review</w:t>
      </w:r>
      <w:r w:rsidR="00E92FD9">
        <w:rPr>
          <w:rFonts w:ascii="Abadi Extra Light" w:hAnsi="Abadi Extra Light"/>
          <w:sz w:val="24"/>
          <w:szCs w:val="24"/>
        </w:rPr>
        <w:t>.</w:t>
      </w:r>
    </w:p>
    <w:p w14:paraId="2A42F06D" w14:textId="62E6772E" w:rsidR="003D6514" w:rsidRDefault="00A52877" w:rsidP="008364B5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It is unlikely for there to be direct academic work specifically on ABBA and architecture</w:t>
      </w:r>
      <w:r w:rsidR="00563D0A">
        <w:rPr>
          <w:rFonts w:ascii="Abadi Extra Light" w:hAnsi="Abadi Extra Light"/>
          <w:sz w:val="24"/>
          <w:szCs w:val="24"/>
        </w:rPr>
        <w:t xml:space="preserve">, so I aim to build a theoretical </w:t>
      </w:r>
      <w:r w:rsidR="003D5AD8">
        <w:rPr>
          <w:rFonts w:ascii="Abadi Extra Light" w:hAnsi="Abadi Extra Light"/>
          <w:sz w:val="24"/>
          <w:szCs w:val="24"/>
        </w:rPr>
        <w:t>framework</w:t>
      </w:r>
      <w:r w:rsidR="00563D0A">
        <w:rPr>
          <w:rFonts w:ascii="Abadi Extra Light" w:hAnsi="Abadi Extra Light"/>
          <w:sz w:val="24"/>
          <w:szCs w:val="24"/>
        </w:rPr>
        <w:t xml:space="preserve"> from adjacent areas that support the research aims.</w:t>
      </w:r>
      <w:r w:rsidR="00C57313">
        <w:rPr>
          <w:rFonts w:ascii="Abadi Extra Light" w:hAnsi="Abadi Extra Light"/>
          <w:sz w:val="24"/>
          <w:szCs w:val="24"/>
        </w:rPr>
        <w:t xml:space="preserve"> For </w:t>
      </w:r>
      <w:r w:rsidR="00C57313">
        <w:rPr>
          <w:rFonts w:ascii="Abadi Extra Light" w:hAnsi="Abadi Extra Light"/>
          <w:sz w:val="24"/>
          <w:szCs w:val="24"/>
        </w:rPr>
        <w:lastRenderedPageBreak/>
        <w:t xml:space="preserve">example, </w:t>
      </w:r>
      <w:r w:rsidR="00536246">
        <w:rPr>
          <w:rFonts w:ascii="Abadi Extra Light" w:hAnsi="Abadi Extra Light"/>
          <w:sz w:val="24"/>
          <w:szCs w:val="24"/>
        </w:rPr>
        <w:t>Architecture</w:t>
      </w:r>
      <w:r w:rsidR="00C57313">
        <w:rPr>
          <w:rFonts w:ascii="Abadi Extra Light" w:hAnsi="Abadi Extra Light"/>
          <w:sz w:val="24"/>
          <w:szCs w:val="24"/>
        </w:rPr>
        <w:t xml:space="preserve"> and popular culture</w:t>
      </w:r>
      <w:r w:rsidR="00536246">
        <w:rPr>
          <w:rFonts w:ascii="Abadi Extra Light" w:hAnsi="Abadi Extra Light"/>
          <w:sz w:val="24"/>
          <w:szCs w:val="24"/>
        </w:rPr>
        <w:t xml:space="preserve">, Architecture, Memory and Nostalgia, Music, </w:t>
      </w:r>
      <w:r w:rsidR="00217215">
        <w:rPr>
          <w:rFonts w:ascii="Abadi Extra Light" w:hAnsi="Abadi Extra Light"/>
          <w:sz w:val="24"/>
          <w:szCs w:val="24"/>
        </w:rPr>
        <w:t>Identity</w:t>
      </w:r>
      <w:r w:rsidR="00536246">
        <w:rPr>
          <w:rFonts w:ascii="Abadi Extra Light" w:hAnsi="Abadi Extra Light"/>
          <w:sz w:val="24"/>
          <w:szCs w:val="24"/>
        </w:rPr>
        <w:t xml:space="preserve"> and Spatial Experience and</w:t>
      </w:r>
      <w:r w:rsidR="00217215">
        <w:rPr>
          <w:rFonts w:ascii="Abadi Extra Light" w:hAnsi="Abadi Extra Light"/>
          <w:sz w:val="24"/>
          <w:szCs w:val="24"/>
        </w:rPr>
        <w:t xml:space="preserve"> ABBA as a Cultural Icon in design.</w:t>
      </w:r>
    </w:p>
    <w:p w14:paraId="06E006F5" w14:textId="41B3D018" w:rsidR="00CE4D37" w:rsidRDefault="00CE4D37" w:rsidP="008364B5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Limitations</w:t>
      </w:r>
      <w:r w:rsidR="00E92FD9">
        <w:rPr>
          <w:rFonts w:ascii="Abadi Extra Light" w:hAnsi="Abadi Extra Light"/>
          <w:sz w:val="24"/>
          <w:szCs w:val="24"/>
        </w:rPr>
        <w:t>.</w:t>
      </w:r>
    </w:p>
    <w:p w14:paraId="00917E7D" w14:textId="0A3AE013" w:rsidR="00130C0C" w:rsidRDefault="00130C0C" w:rsidP="008364B5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Ther</w:t>
      </w:r>
      <w:r w:rsidR="00F65906">
        <w:rPr>
          <w:rFonts w:ascii="Abadi Extra Light" w:hAnsi="Abadi Extra Light"/>
          <w:sz w:val="24"/>
          <w:szCs w:val="24"/>
        </w:rPr>
        <w:t>e</w:t>
      </w:r>
      <w:r>
        <w:rPr>
          <w:rFonts w:ascii="Abadi Extra Light" w:hAnsi="Abadi Extra Light"/>
          <w:sz w:val="24"/>
          <w:szCs w:val="24"/>
        </w:rPr>
        <w:t xml:space="preserve"> is minimal academic research directly linking ABBA to architecture</w:t>
      </w:r>
      <w:r w:rsidR="00A14283">
        <w:rPr>
          <w:rFonts w:ascii="Abadi Extra Light" w:hAnsi="Abadi Extra Light"/>
          <w:sz w:val="24"/>
          <w:szCs w:val="24"/>
        </w:rPr>
        <w:t xml:space="preserve"> and consequently the dissertation relies heavily on interdisciplinary sources</w:t>
      </w:r>
      <w:r w:rsidR="00F9719A">
        <w:rPr>
          <w:rFonts w:ascii="Abadi Extra Light" w:hAnsi="Abadi Extra Light"/>
          <w:sz w:val="24"/>
          <w:szCs w:val="24"/>
        </w:rPr>
        <w:t xml:space="preserve"> such as cultural studies, media theory and general architectural discourse. Some </w:t>
      </w:r>
      <w:r w:rsidR="00F86364">
        <w:rPr>
          <w:rFonts w:ascii="Abadi Extra Light" w:hAnsi="Abadi Extra Light"/>
          <w:sz w:val="24"/>
          <w:szCs w:val="24"/>
        </w:rPr>
        <w:t>connections may be seen as interpretive and not directly supported by prior architectural research.</w:t>
      </w:r>
      <w:r w:rsidR="006E31A9">
        <w:rPr>
          <w:rFonts w:ascii="Abadi Extra Light" w:hAnsi="Abadi Extra Light"/>
          <w:sz w:val="24"/>
          <w:szCs w:val="24"/>
        </w:rPr>
        <w:t xml:space="preserve"> The analysis also involves interpreting visual media, </w:t>
      </w:r>
      <w:r w:rsidR="008C782A">
        <w:rPr>
          <w:rFonts w:ascii="Abadi Extra Light" w:hAnsi="Abadi Extra Light"/>
          <w:sz w:val="24"/>
          <w:szCs w:val="24"/>
        </w:rPr>
        <w:t xml:space="preserve">which is inherently subjective </w:t>
      </w:r>
      <w:r w:rsidR="00B41EF9">
        <w:rPr>
          <w:rFonts w:ascii="Abadi Extra Light" w:hAnsi="Abadi Extra Light"/>
          <w:sz w:val="24"/>
          <w:szCs w:val="24"/>
        </w:rPr>
        <w:t xml:space="preserve">–viewers or visitors of the spaces may interpret it </w:t>
      </w:r>
      <w:r w:rsidR="00380D6C">
        <w:rPr>
          <w:rFonts w:ascii="Abadi Extra Light" w:hAnsi="Abadi Extra Light"/>
          <w:sz w:val="24"/>
          <w:szCs w:val="24"/>
        </w:rPr>
        <w:t>differently based on personal experiences, cultural background or famil</w:t>
      </w:r>
      <w:r w:rsidR="0089744E">
        <w:rPr>
          <w:rFonts w:ascii="Abadi Extra Light" w:hAnsi="Abadi Extra Light"/>
          <w:sz w:val="24"/>
          <w:szCs w:val="24"/>
        </w:rPr>
        <w:t>iarity with the band.</w:t>
      </w:r>
    </w:p>
    <w:p w14:paraId="02E3ADD0" w14:textId="64120774" w:rsidR="00CE4D37" w:rsidRDefault="00CE4D37" w:rsidP="008364B5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Ethical </w:t>
      </w:r>
      <w:r w:rsidR="00551604">
        <w:rPr>
          <w:rFonts w:ascii="Abadi Extra Light" w:hAnsi="Abadi Extra Light"/>
          <w:sz w:val="24"/>
          <w:szCs w:val="24"/>
        </w:rPr>
        <w:t>Considerations.</w:t>
      </w:r>
    </w:p>
    <w:p w14:paraId="0EC08026" w14:textId="70AA07D9" w:rsidR="00551604" w:rsidRDefault="00A97B20" w:rsidP="008364B5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>The research includes the use of images (the buildings, exhibitions, music videos album covers)</w:t>
      </w:r>
      <w:r w:rsidR="00CF3F85">
        <w:rPr>
          <w:rFonts w:ascii="Abadi Extra Light" w:hAnsi="Abadi Extra Light"/>
          <w:sz w:val="24"/>
          <w:szCs w:val="24"/>
        </w:rPr>
        <w:t>, branding and media associated with ABBA therefore copyright needs to</w:t>
      </w:r>
      <w:r w:rsidR="00024E5C">
        <w:rPr>
          <w:rFonts w:ascii="Abadi Extra Light" w:hAnsi="Abadi Extra Light"/>
          <w:sz w:val="24"/>
          <w:szCs w:val="24"/>
        </w:rPr>
        <w:t xml:space="preserve"> be </w:t>
      </w:r>
      <w:r w:rsidR="001B71DF">
        <w:rPr>
          <w:rFonts w:ascii="Abadi Extra Light" w:hAnsi="Abadi Extra Light"/>
          <w:sz w:val="24"/>
          <w:szCs w:val="24"/>
        </w:rPr>
        <w:t>addressed with proper referencing of all sources</w:t>
      </w:r>
      <w:r w:rsidR="0013241B">
        <w:rPr>
          <w:rFonts w:ascii="Abadi Extra Light" w:hAnsi="Abadi Extra Light"/>
          <w:sz w:val="24"/>
          <w:szCs w:val="24"/>
        </w:rPr>
        <w:t xml:space="preserve">. </w:t>
      </w:r>
    </w:p>
    <w:p w14:paraId="6F007D78" w14:textId="3BBA6F5A" w:rsidR="0013241B" w:rsidRDefault="0013241B" w:rsidP="008364B5">
      <w:pPr>
        <w:tabs>
          <w:tab w:val="left" w:pos="2892"/>
        </w:tabs>
        <w:rPr>
          <w:rFonts w:ascii="Abadi Extra Light" w:hAnsi="Abadi Extra Light"/>
          <w:sz w:val="24"/>
          <w:szCs w:val="24"/>
        </w:rPr>
      </w:pPr>
      <w:r>
        <w:rPr>
          <w:rFonts w:ascii="Abadi Extra Light" w:hAnsi="Abadi Extra Light"/>
          <w:sz w:val="24"/>
          <w:szCs w:val="24"/>
        </w:rPr>
        <w:t xml:space="preserve">Participant </w:t>
      </w:r>
      <w:r w:rsidR="00B7085E">
        <w:rPr>
          <w:rFonts w:ascii="Abadi Extra Light" w:hAnsi="Abadi Extra Light"/>
          <w:sz w:val="24"/>
          <w:szCs w:val="24"/>
        </w:rPr>
        <w:t xml:space="preserve">consent for conducting interviews must be followed for any participants </w:t>
      </w:r>
      <w:r w:rsidR="00635FBE">
        <w:rPr>
          <w:rFonts w:ascii="Abadi Extra Light" w:hAnsi="Abadi Extra Light"/>
          <w:sz w:val="24"/>
          <w:szCs w:val="24"/>
        </w:rPr>
        <w:t>within the research – I must obtain informed consent, explaining the purpose of the research and how the data will be used, while also remaining anonymous</w:t>
      </w:r>
      <w:r w:rsidR="00647360">
        <w:rPr>
          <w:rFonts w:ascii="Abadi Extra Light" w:hAnsi="Abadi Extra Light"/>
          <w:sz w:val="24"/>
          <w:szCs w:val="24"/>
        </w:rPr>
        <w:t xml:space="preserve"> and confidential. It is also important to avoid bias and misinterpretation</w:t>
      </w:r>
      <w:r w:rsidR="00C352F5">
        <w:rPr>
          <w:rFonts w:ascii="Abadi Extra Light" w:hAnsi="Abadi Extra Light"/>
          <w:sz w:val="24"/>
          <w:szCs w:val="24"/>
        </w:rPr>
        <w:t>.</w:t>
      </w:r>
    </w:p>
    <w:sectPr w:rsidR="00132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80D2C"/>
    <w:multiLevelType w:val="hybridMultilevel"/>
    <w:tmpl w:val="4DF64B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32F31"/>
    <w:multiLevelType w:val="hybridMultilevel"/>
    <w:tmpl w:val="D8D611D6"/>
    <w:lvl w:ilvl="0" w:tplc="6BA624BE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173716">
    <w:abstractNumId w:val="1"/>
  </w:num>
  <w:num w:numId="2" w16cid:durableId="364721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48F"/>
    <w:rsid w:val="00000EF4"/>
    <w:rsid w:val="00022B05"/>
    <w:rsid w:val="00024E5C"/>
    <w:rsid w:val="000443FE"/>
    <w:rsid w:val="00053F29"/>
    <w:rsid w:val="000543DF"/>
    <w:rsid w:val="00056645"/>
    <w:rsid w:val="000567FC"/>
    <w:rsid w:val="000641D4"/>
    <w:rsid w:val="00084CB2"/>
    <w:rsid w:val="00097FA7"/>
    <w:rsid w:val="000B677C"/>
    <w:rsid w:val="00103C94"/>
    <w:rsid w:val="00105F32"/>
    <w:rsid w:val="00110793"/>
    <w:rsid w:val="001238C6"/>
    <w:rsid w:val="00125F8D"/>
    <w:rsid w:val="00130C0C"/>
    <w:rsid w:val="0013129E"/>
    <w:rsid w:val="0013241B"/>
    <w:rsid w:val="00155E64"/>
    <w:rsid w:val="0017599B"/>
    <w:rsid w:val="001B71DF"/>
    <w:rsid w:val="001C1BC5"/>
    <w:rsid w:val="001D157B"/>
    <w:rsid w:val="001E3551"/>
    <w:rsid w:val="002078CB"/>
    <w:rsid w:val="00217215"/>
    <w:rsid w:val="002364F3"/>
    <w:rsid w:val="002538B1"/>
    <w:rsid w:val="002733B1"/>
    <w:rsid w:val="00290006"/>
    <w:rsid w:val="002B009E"/>
    <w:rsid w:val="002D4D96"/>
    <w:rsid w:val="002E0A20"/>
    <w:rsid w:val="002F611D"/>
    <w:rsid w:val="003568A2"/>
    <w:rsid w:val="00380D6C"/>
    <w:rsid w:val="003850B8"/>
    <w:rsid w:val="003A382D"/>
    <w:rsid w:val="003D5AD8"/>
    <w:rsid w:val="003D6514"/>
    <w:rsid w:val="004066F5"/>
    <w:rsid w:val="004110DD"/>
    <w:rsid w:val="004155F5"/>
    <w:rsid w:val="00487E41"/>
    <w:rsid w:val="004A0F89"/>
    <w:rsid w:val="004D7999"/>
    <w:rsid w:val="004E0870"/>
    <w:rsid w:val="004E4EE4"/>
    <w:rsid w:val="004F54B0"/>
    <w:rsid w:val="004F5C28"/>
    <w:rsid w:val="00530415"/>
    <w:rsid w:val="00536246"/>
    <w:rsid w:val="00542029"/>
    <w:rsid w:val="00547806"/>
    <w:rsid w:val="00551604"/>
    <w:rsid w:val="00563D0A"/>
    <w:rsid w:val="00564F44"/>
    <w:rsid w:val="00582C77"/>
    <w:rsid w:val="0059602F"/>
    <w:rsid w:val="005A249A"/>
    <w:rsid w:val="005A683B"/>
    <w:rsid w:val="005A7A7C"/>
    <w:rsid w:val="005C1221"/>
    <w:rsid w:val="00635FBE"/>
    <w:rsid w:val="00647360"/>
    <w:rsid w:val="00656284"/>
    <w:rsid w:val="006D7531"/>
    <w:rsid w:val="006E31A9"/>
    <w:rsid w:val="0070255A"/>
    <w:rsid w:val="007209AC"/>
    <w:rsid w:val="00736F85"/>
    <w:rsid w:val="00770989"/>
    <w:rsid w:val="00781F78"/>
    <w:rsid w:val="007A3CCC"/>
    <w:rsid w:val="007B507C"/>
    <w:rsid w:val="007F1027"/>
    <w:rsid w:val="00800858"/>
    <w:rsid w:val="00822AFE"/>
    <w:rsid w:val="008315D0"/>
    <w:rsid w:val="008319CB"/>
    <w:rsid w:val="00832132"/>
    <w:rsid w:val="008364B5"/>
    <w:rsid w:val="008438EA"/>
    <w:rsid w:val="00890CA9"/>
    <w:rsid w:val="0089744E"/>
    <w:rsid w:val="008B3ED6"/>
    <w:rsid w:val="008C782A"/>
    <w:rsid w:val="008D13D9"/>
    <w:rsid w:val="00924957"/>
    <w:rsid w:val="009350B2"/>
    <w:rsid w:val="00942438"/>
    <w:rsid w:val="00962578"/>
    <w:rsid w:val="009679F6"/>
    <w:rsid w:val="009A148F"/>
    <w:rsid w:val="009D2B29"/>
    <w:rsid w:val="009D7AA8"/>
    <w:rsid w:val="009F627C"/>
    <w:rsid w:val="00A14283"/>
    <w:rsid w:val="00A52877"/>
    <w:rsid w:val="00A642E1"/>
    <w:rsid w:val="00A97B20"/>
    <w:rsid w:val="00AC3E0E"/>
    <w:rsid w:val="00B31B57"/>
    <w:rsid w:val="00B41EF9"/>
    <w:rsid w:val="00B45057"/>
    <w:rsid w:val="00B4708F"/>
    <w:rsid w:val="00B51097"/>
    <w:rsid w:val="00B704B9"/>
    <w:rsid w:val="00B7085E"/>
    <w:rsid w:val="00B73533"/>
    <w:rsid w:val="00B80C87"/>
    <w:rsid w:val="00BD3076"/>
    <w:rsid w:val="00C271F8"/>
    <w:rsid w:val="00C352F5"/>
    <w:rsid w:val="00C4016B"/>
    <w:rsid w:val="00C47CF5"/>
    <w:rsid w:val="00C50DDD"/>
    <w:rsid w:val="00C54473"/>
    <w:rsid w:val="00C57313"/>
    <w:rsid w:val="00C80348"/>
    <w:rsid w:val="00CA3AD5"/>
    <w:rsid w:val="00CA4F33"/>
    <w:rsid w:val="00CB7322"/>
    <w:rsid w:val="00CC0756"/>
    <w:rsid w:val="00CD284B"/>
    <w:rsid w:val="00CD6902"/>
    <w:rsid w:val="00CE4D37"/>
    <w:rsid w:val="00CF3F85"/>
    <w:rsid w:val="00D16742"/>
    <w:rsid w:val="00D50618"/>
    <w:rsid w:val="00D525D6"/>
    <w:rsid w:val="00D56098"/>
    <w:rsid w:val="00DE5114"/>
    <w:rsid w:val="00DE682C"/>
    <w:rsid w:val="00E115A7"/>
    <w:rsid w:val="00E40D48"/>
    <w:rsid w:val="00E91002"/>
    <w:rsid w:val="00E92FD9"/>
    <w:rsid w:val="00EC2EDF"/>
    <w:rsid w:val="00EC6760"/>
    <w:rsid w:val="00EF49B0"/>
    <w:rsid w:val="00F150C2"/>
    <w:rsid w:val="00F65906"/>
    <w:rsid w:val="00F664D7"/>
    <w:rsid w:val="00F86364"/>
    <w:rsid w:val="00F8664B"/>
    <w:rsid w:val="00F9719A"/>
    <w:rsid w:val="00FB39BB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43E2A"/>
  <w15:chartTrackingRefBased/>
  <w15:docId w15:val="{E7550ED0-A8CA-42BE-BA4F-6859344C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1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1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1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1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4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4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4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4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4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4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1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1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4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4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4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4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14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626</Words>
  <Characters>3573</Characters>
  <Application>Microsoft Office Word</Application>
  <DocSecurity>0</DocSecurity>
  <Lines>29</Lines>
  <Paragraphs>8</Paragraphs>
  <ScaleCrop>false</ScaleCrop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davies</dc:creator>
  <cp:keywords/>
  <dc:description/>
  <cp:lastModifiedBy>carys davies</cp:lastModifiedBy>
  <cp:revision>148</cp:revision>
  <dcterms:created xsi:type="dcterms:W3CDTF">2025-05-06T14:33:00Z</dcterms:created>
  <dcterms:modified xsi:type="dcterms:W3CDTF">2025-05-06T18:06:00Z</dcterms:modified>
</cp:coreProperties>
</file>