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AA96E" w14:textId="63AC1264" w:rsidR="009C3C2B" w:rsidRDefault="009C3C2B" w:rsidP="009C3C2B">
      <w:pPr>
        <w:rPr>
          <w:rFonts w:ascii="Calibri" w:hAnsi="Calibri" w:cs="Calibri"/>
          <w:color w:val="2C3E50"/>
          <w:sz w:val="27"/>
          <w:szCs w:val="27"/>
          <w:shd w:val="clear" w:color="auto" w:fill="FEF1C4"/>
        </w:rPr>
      </w:pPr>
      <w:r>
        <w:rPr>
          <w:rFonts w:ascii="Calibri" w:hAnsi="Calibri" w:cs="Calibri"/>
          <w:noProof/>
          <w:color w:val="2C3E50"/>
          <w:sz w:val="27"/>
          <w:szCs w:val="27"/>
          <w:shd w:val="clear" w:color="auto" w:fill="FEF1C4"/>
        </w:rPr>
        <w:drawing>
          <wp:anchor distT="0" distB="0" distL="114300" distR="114300" simplePos="0" relativeHeight="251658240" behindDoc="0" locked="0" layoutInCell="1" allowOverlap="1" wp14:anchorId="0B2732C5" wp14:editId="7D05F358">
            <wp:simplePos x="0" y="0"/>
            <wp:positionH relativeFrom="column">
              <wp:posOffset>924560</wp:posOffset>
            </wp:positionH>
            <wp:positionV relativeFrom="paragraph">
              <wp:posOffset>0</wp:posOffset>
            </wp:positionV>
            <wp:extent cx="3711575" cy="3581400"/>
            <wp:effectExtent l="0" t="0" r="0" b="0"/>
            <wp:wrapThrough wrapText="bothSides">
              <wp:wrapPolygon edited="0">
                <wp:start x="0" y="0"/>
                <wp:lineTo x="0" y="21523"/>
                <wp:lineTo x="21508" y="21523"/>
                <wp:lineTo x="21508" y="0"/>
                <wp:lineTo x="0" y="0"/>
              </wp:wrapPolygon>
            </wp:wrapThrough>
            <wp:docPr id="1" name="Picture 1" descr="A person's head with dna strands in his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s head with dna strands in his brai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11575" cy="3581400"/>
                    </a:xfrm>
                    <a:prstGeom prst="rect">
                      <a:avLst/>
                    </a:prstGeom>
                  </pic:spPr>
                </pic:pic>
              </a:graphicData>
            </a:graphic>
            <wp14:sizeRelH relativeFrom="page">
              <wp14:pctWidth>0</wp14:pctWidth>
            </wp14:sizeRelH>
            <wp14:sizeRelV relativeFrom="page">
              <wp14:pctHeight>0</wp14:pctHeight>
            </wp14:sizeRelV>
          </wp:anchor>
        </w:drawing>
      </w:r>
    </w:p>
    <w:p w14:paraId="39505724" w14:textId="3C6F54ED" w:rsidR="009C3C2B" w:rsidRDefault="009C3C2B"/>
    <w:p w14:paraId="5D4015F7" w14:textId="7C6D3FCD" w:rsidR="009C3C2B" w:rsidRDefault="009C3C2B"/>
    <w:p w14:paraId="19D31FAE" w14:textId="50A575BF" w:rsidR="009C3C2B" w:rsidRDefault="009C3C2B"/>
    <w:p w14:paraId="02D3CDBF" w14:textId="25960430" w:rsidR="009C3C2B" w:rsidRDefault="009C3C2B"/>
    <w:p w14:paraId="2540EC1E" w14:textId="6B677B01" w:rsidR="009C3C2B" w:rsidRDefault="009C3C2B"/>
    <w:p w14:paraId="41463BAD" w14:textId="06608B18" w:rsidR="009C3C2B" w:rsidRDefault="009C3C2B"/>
    <w:p w14:paraId="563AEACB" w14:textId="7ED61D90" w:rsidR="009C3C2B" w:rsidRDefault="009C3C2B"/>
    <w:p w14:paraId="2F8D321F" w14:textId="2C8BA1A7" w:rsidR="009C3C2B" w:rsidRDefault="009C3C2B"/>
    <w:p w14:paraId="69E4096F" w14:textId="4D941EDE" w:rsidR="009C3C2B" w:rsidRDefault="009C3C2B"/>
    <w:p w14:paraId="10EE943A" w14:textId="026825E3" w:rsidR="009C3C2B" w:rsidRDefault="009C3C2B"/>
    <w:p w14:paraId="79D98E94" w14:textId="4CF06A93" w:rsidR="009C3C2B" w:rsidRDefault="009C3C2B"/>
    <w:p w14:paraId="6B92CFBC" w14:textId="3F9F0C5A" w:rsidR="009C3C2B" w:rsidRDefault="009C3C2B"/>
    <w:p w14:paraId="712D0E9E" w14:textId="5B4A6317" w:rsidR="009C3C2B" w:rsidRDefault="009C3C2B"/>
    <w:p w14:paraId="4FC83E40" w14:textId="5008EF5F" w:rsidR="009C3C2B" w:rsidRDefault="009C3C2B"/>
    <w:p w14:paraId="01D3EC5A" w14:textId="3A1EEE32" w:rsidR="009C3C2B" w:rsidRDefault="009C3C2B"/>
    <w:p w14:paraId="4FA4C22B" w14:textId="7EB9B978" w:rsidR="009C3C2B" w:rsidRDefault="009C3C2B"/>
    <w:p w14:paraId="360D263B" w14:textId="3180862B" w:rsidR="009C3C2B" w:rsidRDefault="009C3C2B"/>
    <w:p w14:paraId="2AA7E635" w14:textId="77777777" w:rsidR="009C3C2B" w:rsidRDefault="009C3C2B"/>
    <w:p w14:paraId="78A1964C" w14:textId="77777777" w:rsidR="009C3C2B" w:rsidRDefault="009C3C2B"/>
    <w:p w14:paraId="7B1DBF59" w14:textId="1859734F" w:rsidR="009C3C2B" w:rsidRDefault="009C3C2B"/>
    <w:p w14:paraId="7CC93A9D" w14:textId="5E195E92" w:rsidR="009C3C2B" w:rsidRDefault="009C3C2B"/>
    <w:p w14:paraId="352C945A" w14:textId="6BF937CC" w:rsidR="009C3C2B" w:rsidRDefault="009C3C2B"/>
    <w:p w14:paraId="6F28890E" w14:textId="29E6B185" w:rsidR="009C3C2B" w:rsidRDefault="009C3C2B"/>
    <w:p w14:paraId="15E409D8" w14:textId="6F4FFA99" w:rsidR="009C3C2B" w:rsidRDefault="009C3C2B"/>
    <w:p w14:paraId="708953C3" w14:textId="0CF7A6D1" w:rsidR="009C3C2B" w:rsidRDefault="009C3C2B"/>
    <w:p w14:paraId="656AE067" w14:textId="77777777" w:rsidR="009C3C2B" w:rsidRDefault="009C3C2B"/>
    <w:p w14:paraId="543D03F1" w14:textId="77777777" w:rsidR="009C3C2B" w:rsidRDefault="009C3C2B"/>
    <w:p w14:paraId="4BCF8A57" w14:textId="4F6CE04A" w:rsidR="009C3C2B" w:rsidRDefault="009C3C2B" w:rsidP="009C3C2B">
      <w:pPr>
        <w:jc w:val="center"/>
      </w:pPr>
    </w:p>
    <w:p w14:paraId="02E11780" w14:textId="2F912019" w:rsidR="009C3C2B" w:rsidRDefault="009C3C2B" w:rsidP="009C3C2B">
      <w:pPr>
        <w:jc w:val="center"/>
      </w:pPr>
    </w:p>
    <w:p w14:paraId="4A7019AB" w14:textId="24A0B680" w:rsidR="009C3C2B" w:rsidRDefault="009C3C2B" w:rsidP="009C3C2B">
      <w:pPr>
        <w:jc w:val="center"/>
      </w:pPr>
    </w:p>
    <w:p w14:paraId="08F0ACAC" w14:textId="3ECF98E3" w:rsidR="009C3C2B" w:rsidRDefault="009C3C2B" w:rsidP="009C3C2B">
      <w:pPr>
        <w:jc w:val="center"/>
      </w:pPr>
    </w:p>
    <w:p w14:paraId="2FD59FA9" w14:textId="5158043F" w:rsidR="009C3C2B" w:rsidRDefault="009C3C2B" w:rsidP="009C3C2B">
      <w:pPr>
        <w:jc w:val="center"/>
      </w:pPr>
      <w:r>
        <w:t>Name: Olivia Saunders</w:t>
      </w:r>
    </w:p>
    <w:p w14:paraId="772525EF" w14:textId="36E1FE45" w:rsidR="009C3C2B" w:rsidRDefault="009C3C2B" w:rsidP="009C3C2B">
      <w:pPr>
        <w:jc w:val="center"/>
      </w:pPr>
      <w:r>
        <w:t>Lecturer: Laura Knight</w:t>
      </w:r>
    </w:p>
    <w:p w14:paraId="4D85E6F0" w14:textId="434FD89F" w:rsidR="009C3C2B" w:rsidRDefault="009C3C2B" w:rsidP="009C3C2B">
      <w:pPr>
        <w:jc w:val="center"/>
      </w:pPr>
      <w:r>
        <w:t>Student number: 2115551</w:t>
      </w:r>
    </w:p>
    <w:p w14:paraId="171C2761" w14:textId="63A4E463" w:rsidR="009C3C2B" w:rsidRDefault="009C3C2B" w:rsidP="009C3C2B">
      <w:pPr>
        <w:jc w:val="center"/>
      </w:pPr>
      <w:r>
        <w:t>Module name: Understanding Crime, Justice, and Punishment</w:t>
      </w:r>
    </w:p>
    <w:p w14:paraId="63F68DA5" w14:textId="248073BD" w:rsidR="009C3C2B" w:rsidRDefault="009C3C2B" w:rsidP="009C3C2B">
      <w:pPr>
        <w:jc w:val="center"/>
      </w:pPr>
      <w:r>
        <w:t>Module code: BMLW5013</w:t>
      </w:r>
    </w:p>
    <w:p w14:paraId="079CAC89" w14:textId="57733B9D" w:rsidR="009C3C2B" w:rsidRDefault="009C3C2B" w:rsidP="009C3C2B">
      <w:pPr>
        <w:jc w:val="center"/>
      </w:pPr>
    </w:p>
    <w:p w14:paraId="5CFB284B" w14:textId="5598221A" w:rsidR="009C3C2B" w:rsidRDefault="009C3C2B"/>
    <w:p w14:paraId="4B680700" w14:textId="21259EF7" w:rsidR="009C3C2B" w:rsidRDefault="009C3C2B"/>
    <w:p w14:paraId="13592D19" w14:textId="4B8C8FAC" w:rsidR="009C3C2B" w:rsidRDefault="009C3C2B"/>
    <w:p w14:paraId="7C0875D3" w14:textId="11627224" w:rsidR="009C3C2B" w:rsidRDefault="009C3C2B"/>
    <w:p w14:paraId="040A3B43" w14:textId="6F8C0214" w:rsidR="009C3C2B" w:rsidRDefault="009C3C2B"/>
    <w:p w14:paraId="0EA17BCB" w14:textId="4E2A351F" w:rsidR="009C3C2B" w:rsidRDefault="009C3C2B"/>
    <w:p w14:paraId="5C48177A" w14:textId="049338A3" w:rsidR="009C3C2B" w:rsidRDefault="009C3C2B"/>
    <w:p w14:paraId="6EB7F4E3" w14:textId="40219FD3" w:rsidR="009C3C2B" w:rsidRDefault="009C3C2B">
      <w:r>
        <w:rPr>
          <w:rFonts w:ascii="Calibri" w:hAnsi="Calibri" w:cs="Calibri"/>
          <w:noProof/>
          <w:color w:val="2C3E50"/>
          <w:sz w:val="27"/>
          <w:szCs w:val="27"/>
          <w:shd w:val="clear" w:color="auto" w:fill="FEF1C4"/>
        </w:rPr>
        <w:drawing>
          <wp:anchor distT="0" distB="0" distL="114300" distR="114300" simplePos="0" relativeHeight="251659264" behindDoc="0" locked="0" layoutInCell="1" allowOverlap="1" wp14:anchorId="41DD47DD" wp14:editId="5D2D7A50">
            <wp:simplePos x="0" y="0"/>
            <wp:positionH relativeFrom="column">
              <wp:posOffset>-914854</wp:posOffset>
            </wp:positionH>
            <wp:positionV relativeFrom="paragraph">
              <wp:posOffset>71755</wp:posOffset>
            </wp:positionV>
            <wp:extent cx="400957" cy="393860"/>
            <wp:effectExtent l="0" t="0" r="5715" b="0"/>
            <wp:wrapThrough wrapText="bothSides">
              <wp:wrapPolygon edited="0">
                <wp:start x="0" y="0"/>
                <wp:lineTo x="0" y="20903"/>
                <wp:lineTo x="21223" y="20903"/>
                <wp:lineTo x="21223" y="0"/>
                <wp:lineTo x="0" y="0"/>
              </wp:wrapPolygon>
            </wp:wrapThrough>
            <wp:docPr id="2"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0957" cy="393860"/>
                    </a:xfrm>
                    <a:prstGeom prst="rect">
                      <a:avLst/>
                    </a:prstGeom>
                  </pic:spPr>
                </pic:pic>
              </a:graphicData>
            </a:graphic>
            <wp14:sizeRelH relativeFrom="page">
              <wp14:pctWidth>0</wp14:pctWidth>
            </wp14:sizeRelH>
            <wp14:sizeRelV relativeFrom="page">
              <wp14:pctHeight>0</wp14:pctHeight>
            </wp14:sizeRelV>
          </wp:anchor>
        </w:drawing>
      </w:r>
    </w:p>
    <w:p w14:paraId="3CBF1864" w14:textId="67123254" w:rsidR="009C3C2B" w:rsidRDefault="009C3C2B"/>
    <w:p w14:paraId="34C6D5EC" w14:textId="223A96FC" w:rsidR="00B15084" w:rsidRDefault="007541EE">
      <w:pPr>
        <w:rPr>
          <w:u w:val="single"/>
        </w:rPr>
      </w:pPr>
      <w:r w:rsidRPr="00154F4B">
        <w:rPr>
          <w:u w:val="single"/>
        </w:rPr>
        <w:lastRenderedPageBreak/>
        <w:t xml:space="preserve">Is criminal behaviour shaped by the environment or is it innate </w:t>
      </w:r>
    </w:p>
    <w:p w14:paraId="4B8E7A4B" w14:textId="33F65A40" w:rsidR="00B94DCD" w:rsidRDefault="00B94DCD">
      <w:pPr>
        <w:rPr>
          <w:u w:val="single"/>
        </w:rPr>
      </w:pPr>
    </w:p>
    <w:p w14:paraId="0CF11C46" w14:textId="18D666CC" w:rsidR="00B94DCD" w:rsidRDefault="00B94DCD">
      <w:pPr>
        <w:rPr>
          <w:u w:val="single"/>
        </w:rPr>
      </w:pPr>
    </w:p>
    <w:p w14:paraId="552910AB" w14:textId="5B35B7FC" w:rsidR="009C3C2B" w:rsidRDefault="009C3C2B">
      <w:r>
        <w:t>Is criminal behaviour innate or is it shaped by environment? F</w:t>
      </w:r>
      <w:r w:rsidR="00B94DCD">
        <w:t>irstly, looking at one side of the argumen</w:t>
      </w:r>
      <w:r>
        <w:t xml:space="preserve">t and looking deeper into socioeconomic class/status, lack of opportunity in the community, lack of education and crime rates in certain areas. </w:t>
      </w:r>
    </w:p>
    <w:p w14:paraId="6495F499" w14:textId="67D56F9D" w:rsidR="009C3C2B" w:rsidRDefault="009C3C2B"/>
    <w:p w14:paraId="0227D8AB" w14:textId="4DAFCA8C" w:rsidR="009C3C2B" w:rsidRDefault="009C3C2B"/>
    <w:p w14:paraId="6BFA4010" w14:textId="14160B1E" w:rsidR="009C3C2B" w:rsidRDefault="009C3C2B">
      <w:r>
        <w:t xml:space="preserve">Concentrating on socioeconomic class, groups or individuals are put into different classes on the economic scale, these are, lower, middle, higher class. Multiple things determine where an individual will be placed such as how much income they bring into the house, the level of education they have, their occupation, and the community in which they grew up. </w:t>
      </w:r>
    </w:p>
    <w:p w14:paraId="2CB53CFD" w14:textId="3FF18D80" w:rsidR="009C3C2B" w:rsidRDefault="009C3C2B"/>
    <w:p w14:paraId="30CE4E4E" w14:textId="759EC1E7" w:rsidR="009C3C2B" w:rsidRDefault="009C3C2B"/>
    <w:p w14:paraId="599ADEAC" w14:textId="38A779AF" w:rsidR="009C3C2B" w:rsidRDefault="009C3C2B">
      <w:r>
        <w:t>As well as this, if there is a lack of opportunity in the community this could cause an individual to turn to crime. Lacking employment will leave an individual struggling financially and making it a higher risk to turn to crime because they would have nothing to lose, and maybe something to gain from the crime they committed. Adding to this, evidence showing access to health care reduces crime (Doleac, 2018). People turn to health services for help, or if they are struggling mentally if a community lacks health services this may lead to those individuals turning to criminal behaviour. Furthermore, education is a big factor for those who turn to crime, as they have not had the correct education and what comes with being in school such as friends, education from teachers etc…</w:t>
      </w:r>
    </w:p>
    <w:p w14:paraId="0BF3F6E2" w14:textId="2952FA72" w:rsidR="009C3C2B" w:rsidRDefault="009C3C2B"/>
    <w:p w14:paraId="6F5E9FAF" w14:textId="1C20E63A" w:rsidR="009C3C2B" w:rsidRDefault="009C3C2B"/>
    <w:p w14:paraId="352CF70B" w14:textId="446DA266" w:rsidR="009C3C2B" w:rsidRDefault="009C3C2B">
      <w:r>
        <w:t xml:space="preserve">Concentrating on lack of educational opportunities, it typically reduces one’s chances of finding work in the future. For those, who are unable to find job, this may result in criminal activity. It is said that the more educated a community is, the less crime occurs. Lack of education frequently raises a person’s risk of engaging in criminal activity and anti-social behaviour (Ormerod, 2023). </w:t>
      </w:r>
    </w:p>
    <w:p w14:paraId="3CFC007E" w14:textId="2AABA8A8" w:rsidR="009C3C2B" w:rsidRDefault="009C3C2B"/>
    <w:p w14:paraId="1672086E" w14:textId="2FBA1DCF" w:rsidR="009C3C2B" w:rsidRDefault="009C3C2B"/>
    <w:p w14:paraId="12164A5F" w14:textId="271C904E" w:rsidR="009C3C2B" w:rsidRDefault="009C3C2B">
      <w:r>
        <w:t xml:space="preserve">Data collected from the crime rates of Townhill in Swansea show that in September 2023, 81 crimes were recorded, with the highest crimes being, anti-social behaviour, violent and sexual offences, public order (Police.uk, no date). Within Townhill, there is many young kids, and young people and a high number of unemployment (Swansea.gov.uk).  Which shows that there is overpopulation and potentially why 3,212 people are unemployed. The assessment of ‘structural poverty’ which is based on factors such as income, single-parented households, low level of education, and high infant mortality rates, it probably related to crime (Pratt and Cullen, 2005). </w:t>
      </w:r>
    </w:p>
    <w:p w14:paraId="0DD8CE1D" w14:textId="5167F6D7" w:rsidR="009C3C2B" w:rsidRDefault="009C3C2B"/>
    <w:p w14:paraId="1C757AD0" w14:textId="61F535D5" w:rsidR="009C3C2B" w:rsidRDefault="009C3C2B"/>
    <w:p w14:paraId="1E9CE8BB" w14:textId="2BFEFC42" w:rsidR="009C3C2B" w:rsidRDefault="009C3C2B" w:rsidP="009C3C2B">
      <w:r w:rsidRPr="009C3C2B">
        <w:t>In the sociology of deviance, labelling theory is a method that focuses on how social control agents stigmatise specific groups and how the stigmatised alter their behaviour as a result of being labelled.</w:t>
      </w:r>
      <w:r>
        <w:t xml:space="preserve"> Emile Durkheim is a French sociologist and according to his work, society is an organism whose various components work together to maintain society’s smooth and orderly development. According to Durkheim he argued that society is made up of a </w:t>
      </w:r>
      <w:r>
        <w:lastRenderedPageBreak/>
        <w:t xml:space="preserve">structure all its own that is distinct from the people who live in it (Nickerson, 2023). </w:t>
      </w:r>
      <w:r w:rsidRPr="00B94DCD">
        <w:t>According to Durkheim, crime is a necessary component of society. He emphasised that more developed civilizations sought to make reparation rather than only punish illegal activities as he detailed the shift away from some legal constraints</w:t>
      </w:r>
      <w:r>
        <w:t xml:space="preserve">. </w:t>
      </w:r>
    </w:p>
    <w:p w14:paraId="7020440B" w14:textId="5B0DF7E6" w:rsidR="009C3C2B" w:rsidRDefault="009C3C2B" w:rsidP="009C3C2B"/>
    <w:p w14:paraId="41EC1922" w14:textId="198CFA61" w:rsidR="009C3C2B" w:rsidRDefault="009C3C2B" w:rsidP="009C3C2B"/>
    <w:p w14:paraId="6751A5C9" w14:textId="11B43299" w:rsidR="009C3C2B" w:rsidRDefault="009C3C2B" w:rsidP="009C3C2B">
      <w:r>
        <w:t>Differential association also comes under environmental factors, a</w:t>
      </w:r>
      <w:r w:rsidRPr="009C3C2B">
        <w:t>ccording to the idea of differential association, people pick up criminal attitudes and behaviours from the people around them. It's been proposed that hanging around with criminals teaches people how to commit crimes.</w:t>
      </w:r>
      <w:r>
        <w:t xml:space="preserve"> </w:t>
      </w:r>
      <w:r w:rsidRPr="009C3C2B">
        <w:t>The differential association theory was developed by Edwin Sutherland to offer standards for measuring criminal behaviour. He referred to this idea as a learning theory as well. Sutherland's idea states that a person must hang around with other thieves if they wish to be a thief. Sutherland's idea is well known and has contributed to our understanding of criminal behaviour</w:t>
      </w:r>
      <w:r>
        <w:t xml:space="preserve"> (Webb, Schubert, 2022). </w:t>
      </w:r>
    </w:p>
    <w:p w14:paraId="4905C3CA" w14:textId="7D34FCAA" w:rsidR="009C3C2B" w:rsidRDefault="009C3C2B" w:rsidP="009C3C2B"/>
    <w:p w14:paraId="74CDEF41" w14:textId="1B60873A" w:rsidR="009C3C2B" w:rsidRDefault="009C3C2B" w:rsidP="009C3C2B"/>
    <w:p w14:paraId="3B497773" w14:textId="48A2D9BA" w:rsidR="009C3C2B" w:rsidRDefault="009C3C2B" w:rsidP="009C3C2B">
      <w:r>
        <w:t xml:space="preserve">On the other hand, is criminal behaviour innate? Lombroso’s work helps back the argument that criminal behaviour is innate. </w:t>
      </w:r>
      <w:r w:rsidRPr="009C3C2B">
        <w:t>He is renowned for having carried out extremely thorough investigations of people, especially studies of their bodies. Unlike many others who came before him, Lombroso began to measure and record the physical attributes of criminals as well as conduct in-depth studies of them</w:t>
      </w:r>
      <w:r>
        <w:t xml:space="preserve"> (Margit, 2019). According to Lombroso, the features of a murderer have ‘bloodshot eyes’ and a ‘beak like nose’. As well as this he says that criminals liked tattoos (Brookes, 2023).  </w:t>
      </w:r>
    </w:p>
    <w:p w14:paraId="292DB004" w14:textId="58C645C5" w:rsidR="009C3C2B" w:rsidRDefault="009C3C2B" w:rsidP="009C3C2B"/>
    <w:p w14:paraId="496F78DF" w14:textId="547CE8D7" w:rsidR="009C3C2B" w:rsidRDefault="009C3C2B" w:rsidP="009C3C2B"/>
    <w:p w14:paraId="0AE367FC" w14:textId="7F5C4A52" w:rsidR="009C3C2B" w:rsidRDefault="009C3C2B" w:rsidP="009C3C2B">
      <w:r>
        <w:t xml:space="preserve">Furthermore, Sigmund Freud that founded psychoanalysis, which is a theory of how the mind works and how your mind can make you behave in a certain way. </w:t>
      </w:r>
      <w:r w:rsidRPr="009C3C2B">
        <w:t>According to Freud, a significant portion of human behaviour is influenced by unconscious motives derived from early life experiences, particularly those involving love, grief, sexuality, and death as well as complicated emotional attitudes towards parents and siblings</w:t>
      </w:r>
      <w:r>
        <w:t xml:space="preserve"> (Freud Museum London, 2018).  </w:t>
      </w:r>
      <w:r w:rsidRPr="009C3C2B">
        <w:t>Freud's ground</w:t>
      </w:r>
      <w:r>
        <w:t>-</w:t>
      </w:r>
      <w:r w:rsidRPr="009C3C2B">
        <w:t>breaking interpretation of human behaviour, dreams, and even cultural artefacts as always carrying implicit symbolic meaning has proven to be incredibly successful and has had a significant impact on a wide range of disciplines, including semiotics, psychology, anthropology, and the creation and appreciation of art. The most significant and most repeated assertion made by Freud, that he had created a successful science of the mind with psychoanalysis, is still the focus of intense critical discussion and disagreement.</w:t>
      </w:r>
    </w:p>
    <w:p w14:paraId="129C1A63" w14:textId="09ACFF57" w:rsidR="009C3C2B" w:rsidRDefault="009C3C2B" w:rsidP="009C3C2B"/>
    <w:p w14:paraId="4CCC68FF" w14:textId="58E4E7E9" w:rsidR="009C3C2B" w:rsidRDefault="009C3C2B" w:rsidP="009C3C2B"/>
    <w:p w14:paraId="1C5C39C0" w14:textId="0082E8C4" w:rsidR="0098242C" w:rsidRDefault="009C3C2B">
      <w:r w:rsidRPr="009C3C2B">
        <w:t>According to the rational choice theory (Felson and Clarke, 1998), prospective criminals make reasonable decisions about whether and how to commit crimes. The offender's desire to maximise gain while lowering risk influences this decision.</w:t>
      </w:r>
      <w:r>
        <w:t xml:space="preserve"> </w:t>
      </w:r>
      <w:r w:rsidRPr="009C3C2B">
        <w:t>Routine activities hypothesis (Cohen and Felson, 1979) holds that three interrelated conditions must exist for a crime to occur: motivated offenders, appropriate targets, and the lack of capable guardians. In addition to physical elements like locks and other security measures, capable guardians can also be individuals like police officers or security guards</w:t>
      </w:r>
      <w:r>
        <w:t xml:space="preserve"> (College of Policing, 2022).  </w:t>
      </w:r>
    </w:p>
    <w:p w14:paraId="392853DC" w14:textId="5B2602A7" w:rsidR="009C3C2B" w:rsidRDefault="009C3C2B"/>
    <w:p w14:paraId="5C409CE7" w14:textId="053780A4" w:rsidR="009C3C2B" w:rsidRDefault="009C3C2B">
      <w:r>
        <w:lastRenderedPageBreak/>
        <w:t xml:space="preserve">In conclusion, there are many points, theories, and research to solve the debate for whether crime is caused by environment or is it innate. After looking at both sides, the conclusion is that both sides affect criminal behaviour and childhood experiences, genetics, and being brought up around crime all take part in how a human’s behaviour can impulse crime. Research being conducted by famous criminologists and psychologists such as Sigmund Freud, Cesare Lombroso, and Edward Sutherland. </w:t>
      </w:r>
    </w:p>
    <w:p w14:paraId="2800FFAD" w14:textId="09810E2C" w:rsidR="0098242C" w:rsidRDefault="0098242C"/>
    <w:p w14:paraId="37096475" w14:textId="7E5FB85D" w:rsidR="009C3C2B" w:rsidRDefault="009C3C2B"/>
    <w:p w14:paraId="3930BC26" w14:textId="1DAEDB18" w:rsidR="009C3C2B" w:rsidRDefault="009C3C2B"/>
    <w:p w14:paraId="5817E0AA" w14:textId="77777777" w:rsidR="009C3C2B" w:rsidRDefault="009C3C2B"/>
    <w:p w14:paraId="0C9B2C48" w14:textId="77777777" w:rsidR="009C3C2B" w:rsidRDefault="009C3C2B">
      <w:pPr>
        <w:rPr>
          <w:b/>
          <w:bCs/>
          <w:u w:val="single"/>
        </w:rPr>
      </w:pPr>
    </w:p>
    <w:p w14:paraId="371A3E35" w14:textId="77777777" w:rsidR="009C3C2B" w:rsidRDefault="009C3C2B">
      <w:pPr>
        <w:rPr>
          <w:b/>
          <w:bCs/>
          <w:u w:val="single"/>
        </w:rPr>
      </w:pPr>
    </w:p>
    <w:p w14:paraId="6C3DC19B" w14:textId="77777777" w:rsidR="009C3C2B" w:rsidRDefault="009C3C2B">
      <w:pPr>
        <w:rPr>
          <w:b/>
          <w:bCs/>
          <w:u w:val="single"/>
        </w:rPr>
      </w:pPr>
    </w:p>
    <w:p w14:paraId="67D9D133" w14:textId="77777777" w:rsidR="009C3C2B" w:rsidRDefault="009C3C2B">
      <w:pPr>
        <w:rPr>
          <w:b/>
          <w:bCs/>
          <w:u w:val="single"/>
        </w:rPr>
      </w:pPr>
    </w:p>
    <w:p w14:paraId="45FFD665" w14:textId="77777777" w:rsidR="009C3C2B" w:rsidRDefault="009C3C2B">
      <w:pPr>
        <w:rPr>
          <w:b/>
          <w:bCs/>
          <w:u w:val="single"/>
        </w:rPr>
      </w:pPr>
    </w:p>
    <w:p w14:paraId="1E8D8E31" w14:textId="77777777" w:rsidR="009C3C2B" w:rsidRDefault="009C3C2B">
      <w:pPr>
        <w:rPr>
          <w:b/>
          <w:bCs/>
          <w:u w:val="single"/>
        </w:rPr>
      </w:pPr>
    </w:p>
    <w:p w14:paraId="5BD6AB26" w14:textId="77777777" w:rsidR="009C3C2B" w:rsidRDefault="009C3C2B">
      <w:pPr>
        <w:rPr>
          <w:b/>
          <w:bCs/>
          <w:u w:val="single"/>
        </w:rPr>
      </w:pPr>
    </w:p>
    <w:p w14:paraId="5F29C3C8" w14:textId="77777777" w:rsidR="009C3C2B" w:rsidRDefault="009C3C2B">
      <w:pPr>
        <w:rPr>
          <w:b/>
          <w:bCs/>
          <w:u w:val="single"/>
        </w:rPr>
      </w:pPr>
    </w:p>
    <w:p w14:paraId="6358483B" w14:textId="77777777" w:rsidR="009C3C2B" w:rsidRDefault="009C3C2B">
      <w:pPr>
        <w:rPr>
          <w:b/>
          <w:bCs/>
          <w:u w:val="single"/>
        </w:rPr>
      </w:pPr>
    </w:p>
    <w:p w14:paraId="137CF8A7" w14:textId="77777777" w:rsidR="009C3C2B" w:rsidRDefault="009C3C2B">
      <w:pPr>
        <w:rPr>
          <w:b/>
          <w:bCs/>
          <w:u w:val="single"/>
        </w:rPr>
      </w:pPr>
    </w:p>
    <w:p w14:paraId="28FE6E19" w14:textId="77777777" w:rsidR="009C3C2B" w:rsidRDefault="009C3C2B">
      <w:pPr>
        <w:rPr>
          <w:b/>
          <w:bCs/>
          <w:u w:val="single"/>
        </w:rPr>
      </w:pPr>
    </w:p>
    <w:p w14:paraId="7E8B535F" w14:textId="77777777" w:rsidR="009C3C2B" w:rsidRDefault="009C3C2B">
      <w:pPr>
        <w:rPr>
          <w:b/>
          <w:bCs/>
          <w:u w:val="single"/>
        </w:rPr>
      </w:pPr>
    </w:p>
    <w:p w14:paraId="21449063" w14:textId="77777777" w:rsidR="009C3C2B" w:rsidRDefault="009C3C2B">
      <w:pPr>
        <w:rPr>
          <w:b/>
          <w:bCs/>
          <w:u w:val="single"/>
        </w:rPr>
      </w:pPr>
    </w:p>
    <w:p w14:paraId="3BC9C57C" w14:textId="77777777" w:rsidR="009C3C2B" w:rsidRDefault="009C3C2B">
      <w:pPr>
        <w:rPr>
          <w:b/>
          <w:bCs/>
          <w:u w:val="single"/>
        </w:rPr>
      </w:pPr>
    </w:p>
    <w:p w14:paraId="02549E71" w14:textId="77777777" w:rsidR="009C3C2B" w:rsidRDefault="009C3C2B">
      <w:pPr>
        <w:rPr>
          <w:b/>
          <w:bCs/>
          <w:u w:val="single"/>
        </w:rPr>
      </w:pPr>
    </w:p>
    <w:p w14:paraId="0C48BABA" w14:textId="77777777" w:rsidR="009C3C2B" w:rsidRDefault="009C3C2B">
      <w:pPr>
        <w:rPr>
          <w:b/>
          <w:bCs/>
          <w:u w:val="single"/>
        </w:rPr>
      </w:pPr>
    </w:p>
    <w:p w14:paraId="1B04214E" w14:textId="77777777" w:rsidR="009C3C2B" w:rsidRDefault="009C3C2B">
      <w:pPr>
        <w:rPr>
          <w:b/>
          <w:bCs/>
          <w:u w:val="single"/>
        </w:rPr>
      </w:pPr>
    </w:p>
    <w:p w14:paraId="76099E10" w14:textId="77777777" w:rsidR="009C3C2B" w:rsidRDefault="009C3C2B">
      <w:pPr>
        <w:rPr>
          <w:b/>
          <w:bCs/>
          <w:u w:val="single"/>
        </w:rPr>
      </w:pPr>
    </w:p>
    <w:p w14:paraId="628F20AD" w14:textId="77777777" w:rsidR="009C3C2B" w:rsidRDefault="009C3C2B">
      <w:pPr>
        <w:rPr>
          <w:b/>
          <w:bCs/>
          <w:u w:val="single"/>
        </w:rPr>
      </w:pPr>
    </w:p>
    <w:p w14:paraId="2BA625CD" w14:textId="77777777" w:rsidR="009C3C2B" w:rsidRDefault="009C3C2B">
      <w:pPr>
        <w:rPr>
          <w:b/>
          <w:bCs/>
          <w:u w:val="single"/>
        </w:rPr>
      </w:pPr>
    </w:p>
    <w:p w14:paraId="7B31C7AC" w14:textId="77777777" w:rsidR="009C3C2B" w:rsidRDefault="009C3C2B">
      <w:pPr>
        <w:rPr>
          <w:b/>
          <w:bCs/>
          <w:u w:val="single"/>
        </w:rPr>
      </w:pPr>
    </w:p>
    <w:p w14:paraId="2A541946" w14:textId="77777777" w:rsidR="009C3C2B" w:rsidRDefault="009C3C2B">
      <w:pPr>
        <w:rPr>
          <w:b/>
          <w:bCs/>
          <w:u w:val="single"/>
        </w:rPr>
      </w:pPr>
    </w:p>
    <w:p w14:paraId="5F5DAE40" w14:textId="77777777" w:rsidR="009C3C2B" w:rsidRDefault="009C3C2B">
      <w:pPr>
        <w:rPr>
          <w:b/>
          <w:bCs/>
          <w:u w:val="single"/>
        </w:rPr>
      </w:pPr>
    </w:p>
    <w:p w14:paraId="25B88FBB" w14:textId="77777777" w:rsidR="009C3C2B" w:rsidRDefault="009C3C2B">
      <w:pPr>
        <w:rPr>
          <w:b/>
          <w:bCs/>
          <w:u w:val="single"/>
        </w:rPr>
      </w:pPr>
    </w:p>
    <w:p w14:paraId="1A8D481F" w14:textId="77777777" w:rsidR="009C3C2B" w:rsidRDefault="009C3C2B">
      <w:pPr>
        <w:rPr>
          <w:b/>
          <w:bCs/>
          <w:u w:val="single"/>
        </w:rPr>
      </w:pPr>
    </w:p>
    <w:p w14:paraId="6502C8A8" w14:textId="77777777" w:rsidR="009C3C2B" w:rsidRDefault="009C3C2B">
      <w:pPr>
        <w:rPr>
          <w:b/>
          <w:bCs/>
          <w:u w:val="single"/>
        </w:rPr>
      </w:pPr>
    </w:p>
    <w:p w14:paraId="31B972AF" w14:textId="77777777" w:rsidR="009C3C2B" w:rsidRDefault="009C3C2B">
      <w:pPr>
        <w:rPr>
          <w:b/>
          <w:bCs/>
          <w:u w:val="single"/>
        </w:rPr>
      </w:pPr>
    </w:p>
    <w:p w14:paraId="46D3DDF5" w14:textId="77777777" w:rsidR="009C3C2B" w:rsidRDefault="009C3C2B">
      <w:pPr>
        <w:rPr>
          <w:b/>
          <w:bCs/>
          <w:u w:val="single"/>
        </w:rPr>
      </w:pPr>
    </w:p>
    <w:p w14:paraId="3EF39D74" w14:textId="77777777" w:rsidR="009C3C2B" w:rsidRDefault="009C3C2B">
      <w:pPr>
        <w:rPr>
          <w:b/>
          <w:bCs/>
          <w:u w:val="single"/>
        </w:rPr>
      </w:pPr>
    </w:p>
    <w:p w14:paraId="5E2D56B3" w14:textId="77777777" w:rsidR="009C3C2B" w:rsidRDefault="009C3C2B">
      <w:pPr>
        <w:rPr>
          <w:b/>
          <w:bCs/>
          <w:u w:val="single"/>
        </w:rPr>
      </w:pPr>
    </w:p>
    <w:p w14:paraId="6F951F8F" w14:textId="77777777" w:rsidR="009C3C2B" w:rsidRDefault="009C3C2B">
      <w:pPr>
        <w:rPr>
          <w:b/>
          <w:bCs/>
          <w:u w:val="single"/>
        </w:rPr>
      </w:pPr>
    </w:p>
    <w:p w14:paraId="67E6B6A7" w14:textId="77777777" w:rsidR="009C3C2B" w:rsidRDefault="009C3C2B">
      <w:pPr>
        <w:rPr>
          <w:b/>
          <w:bCs/>
          <w:u w:val="single"/>
        </w:rPr>
      </w:pPr>
    </w:p>
    <w:p w14:paraId="4F2333A8" w14:textId="77777777" w:rsidR="009C3C2B" w:rsidRDefault="009C3C2B">
      <w:pPr>
        <w:rPr>
          <w:b/>
          <w:bCs/>
          <w:u w:val="single"/>
        </w:rPr>
      </w:pPr>
    </w:p>
    <w:p w14:paraId="4BCFF74B" w14:textId="77777777" w:rsidR="009C3C2B" w:rsidRDefault="009C3C2B">
      <w:pPr>
        <w:rPr>
          <w:b/>
          <w:bCs/>
          <w:u w:val="single"/>
        </w:rPr>
      </w:pPr>
    </w:p>
    <w:p w14:paraId="5D65D89B" w14:textId="77777777" w:rsidR="009C3C2B" w:rsidRDefault="009C3C2B">
      <w:pPr>
        <w:rPr>
          <w:b/>
          <w:bCs/>
          <w:u w:val="single"/>
        </w:rPr>
      </w:pPr>
    </w:p>
    <w:p w14:paraId="7FED7B77" w14:textId="77777777" w:rsidR="009C3C2B" w:rsidRDefault="009C3C2B">
      <w:pPr>
        <w:rPr>
          <w:b/>
          <w:bCs/>
          <w:u w:val="single"/>
        </w:rPr>
      </w:pPr>
    </w:p>
    <w:p w14:paraId="113C5EA2" w14:textId="77777777" w:rsidR="009C3C2B" w:rsidRDefault="009C3C2B">
      <w:pPr>
        <w:rPr>
          <w:b/>
          <w:bCs/>
          <w:u w:val="single"/>
        </w:rPr>
      </w:pPr>
    </w:p>
    <w:p w14:paraId="1BAD04A7" w14:textId="54A67752" w:rsidR="0098242C" w:rsidRPr="009C3C2B" w:rsidRDefault="0098242C">
      <w:pPr>
        <w:rPr>
          <w:b/>
          <w:bCs/>
          <w:u w:val="single"/>
        </w:rPr>
      </w:pPr>
      <w:r w:rsidRPr="009C3C2B">
        <w:rPr>
          <w:b/>
          <w:bCs/>
          <w:u w:val="single"/>
        </w:rPr>
        <w:lastRenderedPageBreak/>
        <w:t xml:space="preserve">Reference list </w:t>
      </w:r>
    </w:p>
    <w:p w14:paraId="5889A734" w14:textId="2712B566" w:rsidR="009C3C2B" w:rsidRDefault="009C3C2B" w:rsidP="009C3C2B"/>
    <w:p w14:paraId="13C5C327" w14:textId="77777777" w:rsidR="009C3C2B" w:rsidRPr="009C3C2B" w:rsidRDefault="009C3C2B" w:rsidP="009C3C2B"/>
    <w:p w14:paraId="6E3FEB25" w14:textId="24DC7261" w:rsidR="009C3C2B" w:rsidRDefault="009C3C2B" w:rsidP="009C3C2B">
      <w:r w:rsidRPr="009C3C2B">
        <w:t>Ormerod, P. (2023) Poor educational outcomes for today’s children could create a future wave of crime, </w:t>
      </w:r>
      <w:proofErr w:type="spellStart"/>
      <w:r w:rsidRPr="009C3C2B">
        <w:t>CityAM</w:t>
      </w:r>
      <w:proofErr w:type="spellEnd"/>
      <w:r w:rsidRPr="009C3C2B">
        <w:t xml:space="preserve">. Available at: </w:t>
      </w:r>
      <w:hyperlink r:id="rId9" w:history="1">
        <w:r w:rsidRPr="00CF3B47">
          <w:rPr>
            <w:rStyle w:val="Hyperlink"/>
          </w:rPr>
          <w:t>https://www.cityam.com/poor-educational-outcomes-for-todays-children-could-create-a-future-wave-of-</w:t>
        </w:r>
      </w:hyperlink>
      <w:r>
        <w:t xml:space="preserve"> </w:t>
      </w:r>
      <w:r w:rsidRPr="009C3C2B">
        <w:t>crime/#:~:text=The%20lower%20the%20level%20of (Accessed: 6 November 2023).</w:t>
      </w:r>
    </w:p>
    <w:p w14:paraId="381CCA75" w14:textId="438FAE77" w:rsidR="009C3C2B" w:rsidRDefault="009C3C2B" w:rsidP="009C3C2B"/>
    <w:p w14:paraId="7A24DB67" w14:textId="7301E5E4" w:rsidR="009C3C2B" w:rsidRDefault="009C3C2B" w:rsidP="009C3C2B"/>
    <w:p w14:paraId="2ADD5630" w14:textId="4CD3C3D5" w:rsidR="009C3C2B" w:rsidRDefault="009C3C2B" w:rsidP="009C3C2B">
      <w:r w:rsidRPr="009C3C2B">
        <w:t xml:space="preserve">Police.uk (2023) Police.uk, Police.uk. Available at: </w:t>
      </w:r>
      <w:hyperlink r:id="rId10" w:history="1">
        <w:r w:rsidRPr="009C3C2B">
          <w:rPr>
            <w:rStyle w:val="Hyperlink"/>
          </w:rPr>
          <w:t>https://www.police.uk</w:t>
        </w:r>
      </w:hyperlink>
      <w:r>
        <w:t xml:space="preserve"> (Accessed: 7 November 2023). </w:t>
      </w:r>
    </w:p>
    <w:p w14:paraId="1C98AF5F" w14:textId="288C87A3" w:rsidR="009C3C2B" w:rsidRDefault="009C3C2B" w:rsidP="009C3C2B"/>
    <w:p w14:paraId="323C2D91" w14:textId="49ACD3BD" w:rsidR="009C3C2B" w:rsidRDefault="009C3C2B" w:rsidP="009C3C2B"/>
    <w:p w14:paraId="0643DF1E" w14:textId="4D6AC48F" w:rsidR="009C3C2B" w:rsidRDefault="009C3C2B" w:rsidP="009C3C2B">
      <w:r w:rsidRPr="009C3C2B">
        <w:t xml:space="preserve">Ward profiles (no date) Swansea. Available at: </w:t>
      </w:r>
      <w:hyperlink r:id="rId11" w:history="1">
        <w:r w:rsidRPr="00CF3B47">
          <w:rPr>
            <w:rStyle w:val="Hyperlink"/>
          </w:rPr>
          <w:t>https://www.swansea.gov.uk/wardprofiles</w:t>
        </w:r>
      </w:hyperlink>
      <w:r>
        <w:t xml:space="preserve"> (Accessed: 7 November 2023). </w:t>
      </w:r>
    </w:p>
    <w:p w14:paraId="24070E4E" w14:textId="77777777" w:rsidR="009C3C2B" w:rsidRDefault="009C3C2B" w:rsidP="009C3C2B">
      <w:pPr>
        <w:rPr>
          <w:rFonts w:ascii="Calibri" w:hAnsi="Calibri" w:cs="Calibri"/>
          <w:color w:val="2C3E50"/>
          <w:sz w:val="27"/>
          <w:szCs w:val="27"/>
          <w:shd w:val="clear" w:color="auto" w:fill="FEF1C4"/>
        </w:rPr>
      </w:pPr>
    </w:p>
    <w:p w14:paraId="3DBC88DF" w14:textId="77777777" w:rsidR="009C3C2B" w:rsidRDefault="009C3C2B" w:rsidP="009C3C2B">
      <w:pPr>
        <w:rPr>
          <w:rFonts w:ascii="Calibri" w:hAnsi="Calibri" w:cs="Calibri"/>
          <w:color w:val="2C3E50"/>
          <w:sz w:val="27"/>
          <w:szCs w:val="27"/>
          <w:shd w:val="clear" w:color="auto" w:fill="FEF1C4"/>
        </w:rPr>
      </w:pPr>
    </w:p>
    <w:p w14:paraId="04DBB83E" w14:textId="77777777" w:rsidR="009C3C2B" w:rsidRPr="009C3C2B" w:rsidRDefault="009C3C2B" w:rsidP="009C3C2B">
      <w:r w:rsidRPr="009C3C2B">
        <w:t xml:space="preserve">Margit (2019) Cesare Lombroso, Crime, and Atavism, Criminology Web. Available at: </w:t>
      </w:r>
      <w:hyperlink r:id="rId12" w:history="1">
        <w:r w:rsidRPr="009C3C2B">
          <w:rPr>
            <w:rStyle w:val="Hyperlink"/>
          </w:rPr>
          <w:t>https://criminologyweb.com/cesare-lombroso-theory-of-crime-criminal-man-and-atavism/?utm_content=cmp-true-atavism/?utm_content=cmp-true</w:t>
        </w:r>
      </w:hyperlink>
      <w:r w:rsidRPr="009C3C2B">
        <w:t xml:space="preserve"> (Accessed: 7 November 2023). </w:t>
      </w:r>
    </w:p>
    <w:p w14:paraId="093DD452" w14:textId="3E987137" w:rsidR="009C3C2B" w:rsidRDefault="009C3C2B" w:rsidP="009C3C2B"/>
    <w:p w14:paraId="793C251E" w14:textId="1368DD72" w:rsidR="009C3C2B" w:rsidRDefault="009C3C2B" w:rsidP="009C3C2B"/>
    <w:p w14:paraId="6F6B0440" w14:textId="7517C3E0" w:rsidR="009C3C2B" w:rsidRDefault="009C3C2B" w:rsidP="009C3C2B">
      <w:r w:rsidRPr="009C3C2B">
        <w:t xml:space="preserve">Brookes, E. (2021) Cesare Lombroso: Theory of Crime, Criminal Man, and Atavism - Simply Psychology, www.simplypsychology.org. Available at: </w:t>
      </w:r>
      <w:hyperlink r:id="rId13" w:history="1">
        <w:r w:rsidRPr="009C3C2B">
          <w:rPr>
            <w:rStyle w:val="Hyperlink"/>
          </w:rPr>
          <w:t>https://www.simplypsychology.org/lombroso-theory-of-crime-criminal-man-and-atavism.html</w:t>
        </w:r>
      </w:hyperlink>
      <w:r w:rsidRPr="009C3C2B">
        <w:t>.</w:t>
      </w:r>
    </w:p>
    <w:p w14:paraId="2BC26488" w14:textId="5B978E7F" w:rsidR="009C3C2B" w:rsidRDefault="009C3C2B" w:rsidP="009C3C2B"/>
    <w:p w14:paraId="604276DA" w14:textId="70D6656E" w:rsidR="009C3C2B" w:rsidRPr="009C3C2B" w:rsidRDefault="009C3C2B" w:rsidP="009C3C2B"/>
    <w:p w14:paraId="0ECA3098" w14:textId="77777777" w:rsidR="009C3C2B" w:rsidRPr="009C3C2B" w:rsidRDefault="009C3C2B" w:rsidP="009C3C2B">
      <w:r w:rsidRPr="009C3C2B">
        <w:t xml:space="preserve">Freud Museum London (2018) Who was Sigmund </w:t>
      </w:r>
      <w:proofErr w:type="gramStart"/>
      <w:r w:rsidRPr="009C3C2B">
        <w:t>Freud?,</w:t>
      </w:r>
      <w:proofErr w:type="gramEnd"/>
      <w:r w:rsidRPr="009C3C2B">
        <w:t xml:space="preserve"> Freud Museum London. Available at: </w:t>
      </w:r>
      <w:hyperlink r:id="rId14" w:history="1">
        <w:r w:rsidRPr="009C3C2B">
          <w:rPr>
            <w:rStyle w:val="Hyperlink"/>
          </w:rPr>
          <w:t>https://www.freud.org.uk/education/resources/who-was-sigmund-freud/</w:t>
        </w:r>
      </w:hyperlink>
      <w:r w:rsidRPr="009C3C2B">
        <w:t>.</w:t>
      </w:r>
    </w:p>
    <w:p w14:paraId="7DB6F914" w14:textId="77777777" w:rsidR="009C3C2B" w:rsidRPr="009C3C2B" w:rsidRDefault="009C3C2B" w:rsidP="009C3C2B"/>
    <w:p w14:paraId="6F7E6781" w14:textId="77777777" w:rsidR="009C3C2B" w:rsidRPr="009C3C2B" w:rsidRDefault="009C3C2B" w:rsidP="009C3C2B"/>
    <w:p w14:paraId="5F55A7CA" w14:textId="77777777" w:rsidR="009C3C2B" w:rsidRPr="009C3C2B" w:rsidRDefault="009C3C2B" w:rsidP="009C3C2B">
      <w:r w:rsidRPr="009C3C2B">
        <w:t xml:space="preserve">College of Policing (2022) What Is Situational Crime </w:t>
      </w:r>
      <w:proofErr w:type="gramStart"/>
      <w:r w:rsidRPr="009C3C2B">
        <w:t>prevention?,</w:t>
      </w:r>
      <w:proofErr w:type="gramEnd"/>
      <w:r w:rsidRPr="009C3C2B">
        <w:t xml:space="preserve"> College of Policing. College of Policing. Available at: </w:t>
      </w:r>
      <w:hyperlink r:id="rId15" w:history="1">
        <w:r w:rsidRPr="009C3C2B">
          <w:rPr>
            <w:rStyle w:val="Hyperlink"/>
          </w:rPr>
          <w:t>https://www.college.police.uk/guidance/neighbourhood-crime/what-situational-crime-prevention</w:t>
        </w:r>
      </w:hyperlink>
      <w:r w:rsidRPr="009C3C2B">
        <w:t>.</w:t>
      </w:r>
    </w:p>
    <w:p w14:paraId="7412C7D2" w14:textId="77777777" w:rsidR="009C3C2B" w:rsidRDefault="009C3C2B" w:rsidP="009C3C2B">
      <w:pPr>
        <w:rPr>
          <w:rFonts w:ascii="Calibri" w:hAnsi="Calibri" w:cs="Calibri"/>
          <w:color w:val="2C3E50"/>
          <w:sz w:val="27"/>
          <w:szCs w:val="27"/>
          <w:shd w:val="clear" w:color="auto" w:fill="FEF1C4"/>
        </w:rPr>
      </w:pPr>
    </w:p>
    <w:p w14:paraId="6BFE1DCD" w14:textId="77777777" w:rsidR="009C3C2B" w:rsidRPr="009C3C2B" w:rsidRDefault="009C3C2B" w:rsidP="009C3C2B"/>
    <w:p w14:paraId="39042778" w14:textId="778F0D66" w:rsidR="009C3C2B" w:rsidRDefault="009C3C2B" w:rsidP="009C3C2B"/>
    <w:p w14:paraId="4601EF86" w14:textId="534ED00E" w:rsidR="009C3C2B" w:rsidRDefault="009C3C2B" w:rsidP="009C3C2B"/>
    <w:p w14:paraId="119083E7" w14:textId="77777777" w:rsidR="009C3C2B" w:rsidRDefault="009C3C2B" w:rsidP="009C3C2B"/>
    <w:p w14:paraId="0761156C" w14:textId="327F8AC1" w:rsidR="009C3C2B" w:rsidRDefault="009C3C2B" w:rsidP="009C3C2B"/>
    <w:p w14:paraId="61FAE2A1" w14:textId="77777777" w:rsidR="009C3C2B" w:rsidRDefault="009C3C2B" w:rsidP="009C3C2B"/>
    <w:p w14:paraId="34FBA88D" w14:textId="357DF1C1" w:rsidR="009C3C2B" w:rsidRDefault="009C3C2B" w:rsidP="009C3C2B"/>
    <w:p w14:paraId="3BB04C5C" w14:textId="77777777" w:rsidR="009C3C2B" w:rsidRPr="009C3C2B" w:rsidRDefault="009C3C2B" w:rsidP="009C3C2B"/>
    <w:p w14:paraId="7BE1ED7F" w14:textId="79A2768B" w:rsidR="009C3C2B" w:rsidRDefault="009C3C2B" w:rsidP="009C3C2B">
      <w:pPr>
        <w:rPr>
          <w:rFonts w:ascii="Calibri" w:hAnsi="Calibri" w:cs="Calibri"/>
          <w:color w:val="2C3E50"/>
          <w:sz w:val="27"/>
          <w:szCs w:val="27"/>
          <w:shd w:val="clear" w:color="auto" w:fill="FEF1C4"/>
        </w:rPr>
      </w:pPr>
    </w:p>
    <w:p w14:paraId="68AAB565" w14:textId="77FDE10B" w:rsidR="009C3C2B" w:rsidRDefault="009C3C2B" w:rsidP="009C3C2B">
      <w:pPr>
        <w:rPr>
          <w:rFonts w:ascii="Calibri" w:hAnsi="Calibri" w:cs="Calibri"/>
          <w:color w:val="2C3E50"/>
          <w:sz w:val="27"/>
          <w:szCs w:val="27"/>
          <w:shd w:val="clear" w:color="auto" w:fill="FEF1C4"/>
        </w:rPr>
      </w:pPr>
    </w:p>
    <w:p w14:paraId="61AF5EC7" w14:textId="77777777" w:rsidR="009C3C2B" w:rsidRPr="009C3C2B" w:rsidRDefault="009C3C2B" w:rsidP="009C3C2B"/>
    <w:p w14:paraId="42EBE1BD" w14:textId="77777777" w:rsidR="009C3C2B" w:rsidRDefault="009C3C2B"/>
    <w:p w14:paraId="2E4AAFE5" w14:textId="024AA6F5" w:rsidR="0098242C" w:rsidRDefault="0098242C"/>
    <w:p w14:paraId="49731B49" w14:textId="1CCF7E67" w:rsidR="00B94DCD" w:rsidRDefault="00B94DCD" w:rsidP="0098242C">
      <w:pPr>
        <w:pStyle w:val="NormalWeb"/>
        <w:ind w:left="567" w:hanging="567"/>
        <w:rPr>
          <w:rFonts w:ascii="Calibri" w:hAnsi="Calibri" w:cs="Calibri"/>
          <w:color w:val="2C3E50"/>
          <w:sz w:val="27"/>
          <w:szCs w:val="27"/>
          <w:shd w:val="clear" w:color="auto" w:fill="FEF1C4"/>
        </w:rPr>
      </w:pPr>
    </w:p>
    <w:p w14:paraId="36064CB4" w14:textId="3F129974" w:rsidR="00B94DCD" w:rsidRPr="009C3C2B" w:rsidRDefault="00B94DCD" w:rsidP="009C3C2B"/>
    <w:p w14:paraId="4A22D9A1" w14:textId="208631CE" w:rsidR="00B94DCD" w:rsidRDefault="00B94DCD" w:rsidP="00B94DCD">
      <w:pPr>
        <w:rPr>
          <w:rFonts w:ascii="Times New Roman" w:eastAsia="Times New Roman" w:hAnsi="Times New Roman" w:cs="Times New Roman"/>
          <w:lang w:eastAsia="en-GB"/>
        </w:rPr>
      </w:pPr>
    </w:p>
    <w:p w14:paraId="57316E12" w14:textId="1E589842" w:rsidR="00B94DCD" w:rsidRDefault="00B94DCD" w:rsidP="00B94DCD">
      <w:pPr>
        <w:rPr>
          <w:rFonts w:ascii="Times New Roman" w:eastAsia="Times New Roman" w:hAnsi="Times New Roman" w:cs="Times New Roman"/>
          <w:lang w:eastAsia="en-GB"/>
        </w:rPr>
      </w:pPr>
    </w:p>
    <w:p w14:paraId="293D5F10" w14:textId="3274A8CD" w:rsidR="00B94DCD" w:rsidRDefault="00B94DCD" w:rsidP="00B94DCD">
      <w:pPr>
        <w:rPr>
          <w:rFonts w:ascii="Calibri" w:hAnsi="Calibri" w:cs="Calibri"/>
          <w:color w:val="2C3E50"/>
          <w:sz w:val="27"/>
          <w:szCs w:val="27"/>
          <w:shd w:val="clear" w:color="auto" w:fill="FEF1C4"/>
        </w:rPr>
      </w:pPr>
    </w:p>
    <w:p w14:paraId="14A246BA" w14:textId="308011D5" w:rsidR="009C3C2B" w:rsidRDefault="009C3C2B" w:rsidP="00B94DCD">
      <w:pPr>
        <w:rPr>
          <w:rFonts w:ascii="Calibri" w:hAnsi="Calibri" w:cs="Calibri"/>
          <w:color w:val="2C3E50"/>
          <w:sz w:val="27"/>
          <w:szCs w:val="27"/>
          <w:shd w:val="clear" w:color="auto" w:fill="FEF1C4"/>
        </w:rPr>
      </w:pPr>
    </w:p>
    <w:p w14:paraId="0B3E2352" w14:textId="6A8D40CF" w:rsidR="009C3C2B" w:rsidRDefault="009C3C2B" w:rsidP="00B94DCD">
      <w:pPr>
        <w:rPr>
          <w:rFonts w:ascii="Calibri" w:hAnsi="Calibri" w:cs="Calibri"/>
          <w:color w:val="2C3E50"/>
          <w:sz w:val="27"/>
          <w:szCs w:val="27"/>
          <w:shd w:val="clear" w:color="auto" w:fill="FEF1C4"/>
        </w:rPr>
      </w:pPr>
    </w:p>
    <w:p w14:paraId="47FC263B" w14:textId="2F5387E4" w:rsidR="009C3C2B" w:rsidRDefault="009C3C2B" w:rsidP="00B94DCD">
      <w:pPr>
        <w:rPr>
          <w:rFonts w:ascii="Calibri" w:hAnsi="Calibri" w:cs="Calibri"/>
          <w:color w:val="2C3E50"/>
          <w:sz w:val="27"/>
          <w:szCs w:val="27"/>
          <w:shd w:val="clear" w:color="auto" w:fill="FEF1C4"/>
        </w:rPr>
      </w:pPr>
    </w:p>
    <w:p w14:paraId="0334B298" w14:textId="17B42EAA" w:rsidR="009C3C2B" w:rsidRDefault="009C3C2B" w:rsidP="00B94DCD">
      <w:pPr>
        <w:rPr>
          <w:rFonts w:ascii="Calibri" w:hAnsi="Calibri" w:cs="Calibri"/>
          <w:color w:val="2C3E50"/>
          <w:sz w:val="27"/>
          <w:szCs w:val="27"/>
          <w:shd w:val="clear" w:color="auto" w:fill="FEF1C4"/>
        </w:rPr>
      </w:pPr>
    </w:p>
    <w:p w14:paraId="766EE123" w14:textId="45F8B07B" w:rsidR="009C3C2B" w:rsidRDefault="009C3C2B" w:rsidP="00B94DCD">
      <w:pPr>
        <w:rPr>
          <w:rFonts w:ascii="Calibri" w:hAnsi="Calibri" w:cs="Calibri"/>
          <w:color w:val="2C3E50"/>
          <w:sz w:val="27"/>
          <w:szCs w:val="27"/>
          <w:shd w:val="clear" w:color="auto" w:fill="FEF1C4"/>
        </w:rPr>
      </w:pPr>
    </w:p>
    <w:p w14:paraId="4A84B65D" w14:textId="6054ED9E" w:rsidR="009C3C2B" w:rsidRDefault="009C3C2B" w:rsidP="00B94DCD">
      <w:pPr>
        <w:rPr>
          <w:rFonts w:ascii="Calibri" w:hAnsi="Calibri" w:cs="Calibri"/>
          <w:color w:val="2C3E50"/>
          <w:sz w:val="27"/>
          <w:szCs w:val="27"/>
          <w:shd w:val="clear" w:color="auto" w:fill="FEF1C4"/>
        </w:rPr>
      </w:pPr>
    </w:p>
    <w:p w14:paraId="352CAC74" w14:textId="0DE0A0C1" w:rsidR="009C3C2B" w:rsidRDefault="009C3C2B" w:rsidP="00B94DCD">
      <w:pPr>
        <w:rPr>
          <w:rFonts w:ascii="Calibri" w:hAnsi="Calibri" w:cs="Calibri"/>
          <w:color w:val="2C3E50"/>
          <w:sz w:val="27"/>
          <w:szCs w:val="27"/>
          <w:shd w:val="clear" w:color="auto" w:fill="FEF1C4"/>
        </w:rPr>
      </w:pPr>
    </w:p>
    <w:p w14:paraId="750885CF" w14:textId="5A20030E" w:rsidR="009C3C2B" w:rsidRDefault="009C3C2B" w:rsidP="00B94DCD">
      <w:pPr>
        <w:rPr>
          <w:rFonts w:ascii="Calibri" w:hAnsi="Calibri" w:cs="Calibri"/>
          <w:color w:val="2C3E50"/>
          <w:sz w:val="27"/>
          <w:szCs w:val="27"/>
          <w:shd w:val="clear" w:color="auto" w:fill="FEF1C4"/>
        </w:rPr>
      </w:pPr>
    </w:p>
    <w:p w14:paraId="192204E8" w14:textId="77777777" w:rsidR="009C3C2B" w:rsidRDefault="009C3C2B" w:rsidP="00B94DCD">
      <w:pPr>
        <w:rPr>
          <w:rFonts w:ascii="Calibri" w:hAnsi="Calibri" w:cs="Calibri"/>
          <w:color w:val="2C3E50"/>
          <w:sz w:val="27"/>
          <w:szCs w:val="27"/>
          <w:shd w:val="clear" w:color="auto" w:fill="FEF1C4"/>
        </w:rPr>
      </w:pPr>
    </w:p>
    <w:p w14:paraId="5649B666" w14:textId="64E7519A" w:rsidR="009C3C2B" w:rsidRDefault="009C3C2B" w:rsidP="00B94DCD">
      <w:pPr>
        <w:rPr>
          <w:rFonts w:ascii="Calibri" w:hAnsi="Calibri" w:cs="Calibri"/>
          <w:color w:val="2C3E50"/>
          <w:sz w:val="27"/>
          <w:szCs w:val="27"/>
          <w:shd w:val="clear" w:color="auto" w:fill="FEF1C4"/>
        </w:rPr>
      </w:pPr>
    </w:p>
    <w:p w14:paraId="19326607" w14:textId="77777777" w:rsidR="009C3C2B" w:rsidRDefault="009C3C2B" w:rsidP="00B94DCD">
      <w:pPr>
        <w:rPr>
          <w:rFonts w:ascii="Calibri" w:hAnsi="Calibri" w:cs="Calibri"/>
          <w:color w:val="2C3E50"/>
          <w:sz w:val="27"/>
          <w:szCs w:val="27"/>
          <w:shd w:val="clear" w:color="auto" w:fill="FEF1C4"/>
        </w:rPr>
      </w:pPr>
    </w:p>
    <w:p w14:paraId="20A9C44B" w14:textId="2BDC34AF" w:rsidR="009C3C2B" w:rsidRDefault="009C3C2B" w:rsidP="00B94DCD">
      <w:pPr>
        <w:rPr>
          <w:rFonts w:ascii="Calibri" w:hAnsi="Calibri" w:cs="Calibri"/>
          <w:color w:val="2C3E50"/>
          <w:sz w:val="27"/>
          <w:szCs w:val="27"/>
          <w:shd w:val="clear" w:color="auto" w:fill="FEF1C4"/>
        </w:rPr>
      </w:pPr>
    </w:p>
    <w:p w14:paraId="39DDE355" w14:textId="77777777" w:rsidR="009C3C2B" w:rsidRDefault="009C3C2B" w:rsidP="00B94DCD">
      <w:pPr>
        <w:rPr>
          <w:rFonts w:ascii="Calibri" w:hAnsi="Calibri" w:cs="Calibri"/>
          <w:color w:val="2C3E50"/>
          <w:sz w:val="27"/>
          <w:szCs w:val="27"/>
          <w:shd w:val="clear" w:color="auto" w:fill="FEF1C4"/>
        </w:rPr>
      </w:pPr>
    </w:p>
    <w:p w14:paraId="054D8196" w14:textId="77777777" w:rsidR="009C3C2B" w:rsidRDefault="009C3C2B" w:rsidP="00B94DCD">
      <w:pPr>
        <w:rPr>
          <w:rFonts w:ascii="Calibri" w:hAnsi="Calibri" w:cs="Calibri"/>
          <w:color w:val="2C3E50"/>
          <w:sz w:val="27"/>
          <w:szCs w:val="27"/>
          <w:shd w:val="clear" w:color="auto" w:fill="FEF1C4"/>
        </w:rPr>
      </w:pPr>
    </w:p>
    <w:p w14:paraId="5A2B266A" w14:textId="77777777" w:rsidR="009C3C2B" w:rsidRDefault="009C3C2B" w:rsidP="00B94DCD">
      <w:pPr>
        <w:rPr>
          <w:rFonts w:ascii="Calibri" w:hAnsi="Calibri" w:cs="Calibri"/>
          <w:color w:val="2C3E50"/>
          <w:sz w:val="27"/>
          <w:szCs w:val="27"/>
          <w:shd w:val="clear" w:color="auto" w:fill="FEF1C4"/>
        </w:rPr>
      </w:pPr>
    </w:p>
    <w:p w14:paraId="74BBF48C" w14:textId="7032FCA6" w:rsidR="00B94DCD" w:rsidRDefault="00B94DCD" w:rsidP="00B94DCD">
      <w:pPr>
        <w:rPr>
          <w:rFonts w:ascii="Calibri" w:hAnsi="Calibri" w:cs="Calibri"/>
          <w:color w:val="2C3E50"/>
          <w:sz w:val="27"/>
          <w:szCs w:val="27"/>
          <w:shd w:val="clear" w:color="auto" w:fill="FEF1C4"/>
        </w:rPr>
      </w:pPr>
    </w:p>
    <w:p w14:paraId="6F1368D5" w14:textId="77777777" w:rsidR="00B94DCD" w:rsidRDefault="00B94DCD" w:rsidP="00B94DCD">
      <w:pPr>
        <w:rPr>
          <w:rFonts w:ascii="Calibri" w:hAnsi="Calibri" w:cs="Calibri"/>
          <w:color w:val="2C3E50"/>
          <w:sz w:val="27"/>
          <w:szCs w:val="27"/>
          <w:shd w:val="clear" w:color="auto" w:fill="FEF1C4"/>
        </w:rPr>
      </w:pPr>
    </w:p>
    <w:p w14:paraId="76C0FC4B" w14:textId="77777777" w:rsidR="00B94DCD" w:rsidRPr="00B94DCD" w:rsidRDefault="00B94DCD" w:rsidP="00B94DCD">
      <w:pPr>
        <w:rPr>
          <w:rFonts w:ascii="Times New Roman" w:eastAsia="Times New Roman" w:hAnsi="Times New Roman" w:cs="Times New Roman"/>
          <w:lang w:eastAsia="en-GB"/>
        </w:rPr>
      </w:pPr>
    </w:p>
    <w:p w14:paraId="5F30F7BA" w14:textId="77777777" w:rsidR="00B94DCD" w:rsidRDefault="00B94DCD" w:rsidP="0098242C">
      <w:pPr>
        <w:pStyle w:val="NormalWeb"/>
        <w:ind w:left="567" w:hanging="567"/>
        <w:rPr>
          <w:rFonts w:ascii="Calibri" w:hAnsi="Calibri" w:cs="Calibri"/>
          <w:color w:val="2C3E50"/>
          <w:sz w:val="27"/>
          <w:szCs w:val="27"/>
          <w:shd w:val="clear" w:color="auto" w:fill="FEF1C4"/>
        </w:rPr>
      </w:pPr>
    </w:p>
    <w:p w14:paraId="4FA64250" w14:textId="77777777" w:rsidR="00B94DCD" w:rsidRDefault="00B94DCD" w:rsidP="0098242C">
      <w:pPr>
        <w:pStyle w:val="NormalWeb"/>
        <w:ind w:left="567" w:hanging="567"/>
      </w:pPr>
    </w:p>
    <w:p w14:paraId="68D94F99" w14:textId="73CF9192" w:rsidR="00B94DCD" w:rsidRDefault="00B94DCD" w:rsidP="0098242C">
      <w:pPr>
        <w:pStyle w:val="NormalWeb"/>
        <w:ind w:left="567" w:hanging="567"/>
        <w:rPr>
          <w:rStyle w:val="apple-converted-space"/>
          <w:color w:val="000000"/>
        </w:rPr>
      </w:pPr>
    </w:p>
    <w:p w14:paraId="7D108AF1" w14:textId="77777777" w:rsidR="00B94DCD" w:rsidRDefault="00B94DCD" w:rsidP="0098242C">
      <w:pPr>
        <w:pStyle w:val="NormalWeb"/>
        <w:ind w:left="567" w:hanging="567"/>
        <w:rPr>
          <w:rStyle w:val="apple-converted-space"/>
          <w:color w:val="000000"/>
        </w:rPr>
      </w:pPr>
    </w:p>
    <w:p w14:paraId="6FD77548" w14:textId="37BB31E2" w:rsidR="00585DD7" w:rsidRDefault="00585DD7" w:rsidP="0098242C">
      <w:pPr>
        <w:pStyle w:val="NormalWeb"/>
        <w:ind w:left="567" w:hanging="567"/>
        <w:rPr>
          <w:rStyle w:val="apple-converted-space"/>
          <w:color w:val="000000"/>
        </w:rPr>
      </w:pPr>
    </w:p>
    <w:p w14:paraId="23758624" w14:textId="77777777" w:rsidR="00585DD7" w:rsidRDefault="00585DD7" w:rsidP="0098242C">
      <w:pPr>
        <w:pStyle w:val="NormalWeb"/>
        <w:ind w:left="567" w:hanging="567"/>
        <w:rPr>
          <w:rStyle w:val="apple-converted-space"/>
          <w:color w:val="000000"/>
        </w:rPr>
      </w:pPr>
    </w:p>
    <w:p w14:paraId="649FA0D7" w14:textId="5AEA5755" w:rsidR="0098242C" w:rsidRDefault="0098242C" w:rsidP="0098242C">
      <w:pPr>
        <w:pStyle w:val="NormalWeb"/>
        <w:ind w:left="567" w:hanging="567"/>
        <w:rPr>
          <w:rStyle w:val="apple-converted-space"/>
          <w:color w:val="000000"/>
        </w:rPr>
      </w:pPr>
    </w:p>
    <w:p w14:paraId="6B25420D" w14:textId="77777777" w:rsidR="0098242C" w:rsidRDefault="0098242C" w:rsidP="0098242C">
      <w:pPr>
        <w:pStyle w:val="NormalWeb"/>
        <w:ind w:left="567" w:hanging="567"/>
        <w:rPr>
          <w:color w:val="000000"/>
        </w:rPr>
      </w:pPr>
    </w:p>
    <w:p w14:paraId="04F3B26A" w14:textId="77777777" w:rsidR="0098242C" w:rsidRDefault="0098242C"/>
    <w:sectPr w:rsidR="009824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9EC38" w14:textId="77777777" w:rsidR="00652D7A" w:rsidRDefault="00652D7A" w:rsidP="009C3C2B">
      <w:r>
        <w:separator/>
      </w:r>
    </w:p>
  </w:endnote>
  <w:endnote w:type="continuationSeparator" w:id="0">
    <w:p w14:paraId="103003D0" w14:textId="77777777" w:rsidR="00652D7A" w:rsidRDefault="00652D7A" w:rsidP="009C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E9348" w14:textId="77777777" w:rsidR="00652D7A" w:rsidRDefault="00652D7A" w:rsidP="009C3C2B">
      <w:r>
        <w:separator/>
      </w:r>
    </w:p>
  </w:footnote>
  <w:footnote w:type="continuationSeparator" w:id="0">
    <w:p w14:paraId="547DBF0E" w14:textId="77777777" w:rsidR="00652D7A" w:rsidRDefault="00652D7A" w:rsidP="009C3C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1EE"/>
    <w:rsid w:val="000148E2"/>
    <w:rsid w:val="00154F4B"/>
    <w:rsid w:val="00302552"/>
    <w:rsid w:val="00324ECD"/>
    <w:rsid w:val="0045425D"/>
    <w:rsid w:val="00585DD7"/>
    <w:rsid w:val="00652D7A"/>
    <w:rsid w:val="00690B01"/>
    <w:rsid w:val="007541EE"/>
    <w:rsid w:val="00760532"/>
    <w:rsid w:val="007836DE"/>
    <w:rsid w:val="00953F8B"/>
    <w:rsid w:val="0098242C"/>
    <w:rsid w:val="009C3C2B"/>
    <w:rsid w:val="00AA0973"/>
    <w:rsid w:val="00AA74AB"/>
    <w:rsid w:val="00B15084"/>
    <w:rsid w:val="00B94DCD"/>
    <w:rsid w:val="00CB3B23"/>
    <w:rsid w:val="00DC49E7"/>
    <w:rsid w:val="00DE4662"/>
    <w:rsid w:val="00E82473"/>
    <w:rsid w:val="00E910E2"/>
    <w:rsid w:val="00F33FF9"/>
    <w:rsid w:val="00FD4E01"/>
    <w:rsid w:val="00FF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9A2D"/>
  <w15:chartTrackingRefBased/>
  <w15:docId w15:val="{0CCBCA81-87F8-AA48-B8FC-B84541F70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242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8242C"/>
  </w:style>
  <w:style w:type="character" w:styleId="Hyperlink">
    <w:name w:val="Hyperlink"/>
    <w:basedOn w:val="DefaultParagraphFont"/>
    <w:uiPriority w:val="99"/>
    <w:unhideWhenUsed/>
    <w:rsid w:val="0098242C"/>
    <w:rPr>
      <w:color w:val="0563C1" w:themeColor="hyperlink"/>
      <w:u w:val="single"/>
    </w:rPr>
  </w:style>
  <w:style w:type="character" w:styleId="UnresolvedMention">
    <w:name w:val="Unresolved Mention"/>
    <w:basedOn w:val="DefaultParagraphFont"/>
    <w:uiPriority w:val="99"/>
    <w:semiHidden/>
    <w:unhideWhenUsed/>
    <w:rsid w:val="0098242C"/>
    <w:rPr>
      <w:color w:val="605E5C"/>
      <w:shd w:val="clear" w:color="auto" w:fill="E1DFDD"/>
    </w:rPr>
  </w:style>
  <w:style w:type="character" w:styleId="FollowedHyperlink">
    <w:name w:val="FollowedHyperlink"/>
    <w:basedOn w:val="DefaultParagraphFont"/>
    <w:uiPriority w:val="99"/>
    <w:semiHidden/>
    <w:unhideWhenUsed/>
    <w:rsid w:val="009C3C2B"/>
    <w:rPr>
      <w:color w:val="954F72" w:themeColor="followedHyperlink"/>
      <w:u w:val="single"/>
    </w:rPr>
  </w:style>
  <w:style w:type="paragraph" w:styleId="FootnoteText">
    <w:name w:val="footnote text"/>
    <w:basedOn w:val="Normal"/>
    <w:link w:val="FootnoteTextChar"/>
    <w:uiPriority w:val="99"/>
    <w:semiHidden/>
    <w:unhideWhenUsed/>
    <w:rsid w:val="009C3C2B"/>
    <w:rPr>
      <w:sz w:val="20"/>
      <w:szCs w:val="20"/>
    </w:rPr>
  </w:style>
  <w:style w:type="character" w:customStyle="1" w:styleId="FootnoteTextChar">
    <w:name w:val="Footnote Text Char"/>
    <w:basedOn w:val="DefaultParagraphFont"/>
    <w:link w:val="FootnoteText"/>
    <w:uiPriority w:val="99"/>
    <w:semiHidden/>
    <w:rsid w:val="009C3C2B"/>
    <w:rPr>
      <w:sz w:val="20"/>
      <w:szCs w:val="20"/>
    </w:rPr>
  </w:style>
  <w:style w:type="character" w:styleId="FootnoteReference">
    <w:name w:val="footnote reference"/>
    <w:basedOn w:val="DefaultParagraphFont"/>
    <w:uiPriority w:val="99"/>
    <w:semiHidden/>
    <w:unhideWhenUsed/>
    <w:rsid w:val="009C3C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51274">
      <w:bodyDiv w:val="1"/>
      <w:marLeft w:val="0"/>
      <w:marRight w:val="0"/>
      <w:marTop w:val="0"/>
      <w:marBottom w:val="0"/>
      <w:divBdr>
        <w:top w:val="none" w:sz="0" w:space="0" w:color="auto"/>
        <w:left w:val="none" w:sz="0" w:space="0" w:color="auto"/>
        <w:bottom w:val="none" w:sz="0" w:space="0" w:color="auto"/>
        <w:right w:val="none" w:sz="0" w:space="0" w:color="auto"/>
      </w:divBdr>
      <w:divsChild>
        <w:div w:id="680933157">
          <w:marLeft w:val="0"/>
          <w:marRight w:val="0"/>
          <w:marTop w:val="0"/>
          <w:marBottom w:val="150"/>
          <w:divBdr>
            <w:top w:val="none" w:sz="0" w:space="0" w:color="auto"/>
            <w:left w:val="none" w:sz="0" w:space="0" w:color="auto"/>
            <w:bottom w:val="none" w:sz="0" w:space="0" w:color="auto"/>
            <w:right w:val="none" w:sz="0" w:space="0" w:color="auto"/>
          </w:divBdr>
        </w:div>
      </w:divsChild>
    </w:div>
    <w:div w:id="549267244">
      <w:bodyDiv w:val="1"/>
      <w:marLeft w:val="0"/>
      <w:marRight w:val="0"/>
      <w:marTop w:val="0"/>
      <w:marBottom w:val="0"/>
      <w:divBdr>
        <w:top w:val="none" w:sz="0" w:space="0" w:color="auto"/>
        <w:left w:val="none" w:sz="0" w:space="0" w:color="auto"/>
        <w:bottom w:val="none" w:sz="0" w:space="0" w:color="auto"/>
        <w:right w:val="none" w:sz="0" w:space="0" w:color="auto"/>
      </w:divBdr>
    </w:div>
    <w:div w:id="1185899813">
      <w:bodyDiv w:val="1"/>
      <w:marLeft w:val="0"/>
      <w:marRight w:val="0"/>
      <w:marTop w:val="0"/>
      <w:marBottom w:val="0"/>
      <w:divBdr>
        <w:top w:val="none" w:sz="0" w:space="0" w:color="auto"/>
        <w:left w:val="none" w:sz="0" w:space="0" w:color="auto"/>
        <w:bottom w:val="none" w:sz="0" w:space="0" w:color="auto"/>
        <w:right w:val="none" w:sz="0" w:space="0" w:color="auto"/>
      </w:divBdr>
      <w:divsChild>
        <w:div w:id="634989696">
          <w:marLeft w:val="0"/>
          <w:marRight w:val="0"/>
          <w:marTop w:val="0"/>
          <w:marBottom w:val="150"/>
          <w:divBdr>
            <w:top w:val="none" w:sz="0" w:space="0" w:color="auto"/>
            <w:left w:val="none" w:sz="0" w:space="0" w:color="auto"/>
            <w:bottom w:val="none" w:sz="0" w:space="0" w:color="auto"/>
            <w:right w:val="none" w:sz="0" w:space="0" w:color="auto"/>
          </w:divBdr>
        </w:div>
      </w:divsChild>
    </w:div>
    <w:div w:id="171045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implypsychology.org/lombroso-theory-of-crime-criminal-man-and-atavism.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riminologyweb.com/cesare-lombroso-theory-of-crime-criminal-man-and-atavism/?utm_content=cmp-true-atavism/?utm_content=cmp-tru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wansea.gov.uk/wardprofiles" TargetMode="External"/><Relationship Id="rId5" Type="http://schemas.openxmlformats.org/officeDocument/2006/relationships/footnotes" Target="footnotes.xml"/><Relationship Id="rId15" Type="http://schemas.openxmlformats.org/officeDocument/2006/relationships/hyperlink" Target="https://www.college.police.uk/guidance/neighbourhood-crime/what-situational-crime-prevention" TargetMode="External"/><Relationship Id="rId10" Type="http://schemas.openxmlformats.org/officeDocument/2006/relationships/hyperlink" Target="https://www.police.uk" TargetMode="External"/><Relationship Id="rId4" Type="http://schemas.openxmlformats.org/officeDocument/2006/relationships/webSettings" Target="webSettings.xml"/><Relationship Id="rId9" Type="http://schemas.openxmlformats.org/officeDocument/2006/relationships/hyperlink" Target="https://www.cityam.com/poor-educational-outcomes-for-todays-children-could-create-a-future-wave-of-" TargetMode="External"/><Relationship Id="rId14" Type="http://schemas.openxmlformats.org/officeDocument/2006/relationships/hyperlink" Target="https://www.freud.org.uk/education/resources/who-was-sigmund-fre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C0D4BE-F8F2-D94F-893B-3575B6B2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Saunders (2115551)</dc:creator>
  <cp:keywords/>
  <dc:description/>
  <cp:lastModifiedBy>Olivia Saunders (2115551)</cp:lastModifiedBy>
  <cp:revision>2</cp:revision>
  <dcterms:created xsi:type="dcterms:W3CDTF">2023-11-10T23:56:00Z</dcterms:created>
  <dcterms:modified xsi:type="dcterms:W3CDTF">2023-11-10T23:56:00Z</dcterms:modified>
</cp:coreProperties>
</file>