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EE64A" w14:textId="19102E3C" w:rsidR="7FF43AAE" w:rsidRDefault="7FF43AAE" w:rsidP="7FF43AAE">
      <w:pPr>
        <w:rPr>
          <w:rFonts w:asciiTheme="majorHAnsi" w:eastAsiaTheme="majorEastAsia" w:hAnsiTheme="majorHAnsi" w:cstheme="majorBidi"/>
          <w:b/>
          <w:bCs/>
          <w:sz w:val="48"/>
          <w:szCs w:val="48"/>
        </w:rPr>
      </w:pPr>
      <w:r w:rsidRPr="7FF43AAE">
        <w:rPr>
          <w:rFonts w:asciiTheme="majorHAnsi" w:eastAsiaTheme="majorEastAsia" w:hAnsiTheme="majorHAnsi" w:cstheme="majorBidi"/>
          <w:b/>
          <w:bCs/>
          <w:sz w:val="36"/>
          <w:szCs w:val="36"/>
          <w:u w:val="single"/>
        </w:rPr>
        <w:t>In what ways can touring affect its audience in terms of addressing social, political and cultural issues? Base your response on your specific piece of theatre.</w:t>
      </w:r>
    </w:p>
    <w:p w14:paraId="1A308386" w14:textId="3FD0F2EE" w:rsidR="7FF43AAE" w:rsidRDefault="7FF43AAE" w:rsidP="7FF43AAE">
      <w:pPr>
        <w:rPr>
          <w:rFonts w:eastAsiaTheme="minorEastAsia"/>
          <w:sz w:val="24"/>
          <w:szCs w:val="24"/>
        </w:rPr>
      </w:pPr>
      <w:r w:rsidRPr="7FF43AAE">
        <w:rPr>
          <w:rFonts w:eastAsiaTheme="minorEastAsia"/>
          <w:sz w:val="24"/>
          <w:szCs w:val="24"/>
        </w:rPr>
        <w:t xml:space="preserve">Touring theatre has arguably become one of the most important and prominent forms of theatre now produced in the U.K over the past 10 years. In an </w:t>
      </w:r>
      <w:proofErr w:type="spellStart"/>
      <w:r w:rsidRPr="7FF43AAE">
        <w:rPr>
          <w:rFonts w:eastAsiaTheme="minorEastAsia"/>
          <w:sz w:val="24"/>
          <w:szCs w:val="24"/>
        </w:rPr>
        <w:t>economical</w:t>
      </w:r>
      <w:proofErr w:type="spellEnd"/>
      <w:r w:rsidRPr="7FF43AAE">
        <w:rPr>
          <w:rFonts w:eastAsiaTheme="minorEastAsia"/>
          <w:sz w:val="24"/>
          <w:szCs w:val="24"/>
        </w:rPr>
        <w:t xml:space="preserve"> climate that has seen a dramatic cut to arts funding, touring theatre offers the opportunity for actors, writers and companies to continue to produce fresh, new, and socially relevant pieces, a luxury larger theatre often </w:t>
      </w:r>
      <w:proofErr w:type="gramStart"/>
      <w:r w:rsidRPr="7FF43AAE">
        <w:rPr>
          <w:rFonts w:eastAsiaTheme="minorEastAsia"/>
          <w:sz w:val="24"/>
          <w:szCs w:val="24"/>
        </w:rPr>
        <w:t>struggle</w:t>
      </w:r>
      <w:proofErr w:type="gramEnd"/>
      <w:r w:rsidRPr="7FF43AAE">
        <w:rPr>
          <w:rFonts w:eastAsiaTheme="minorEastAsia"/>
          <w:sz w:val="24"/>
          <w:szCs w:val="24"/>
        </w:rPr>
        <w:t xml:space="preserve"> to afford to do on their own. </w:t>
      </w:r>
    </w:p>
    <w:p w14:paraId="54CDA9DD" w14:textId="0B23B934" w:rsidR="7FF43AAE" w:rsidRDefault="7FF43AAE" w:rsidP="7FF43AAE">
      <w:pPr>
        <w:rPr>
          <w:rFonts w:eastAsiaTheme="minorEastAsia"/>
          <w:sz w:val="24"/>
          <w:szCs w:val="24"/>
        </w:rPr>
      </w:pPr>
      <w:r w:rsidRPr="7FF43AAE">
        <w:rPr>
          <w:rFonts w:eastAsiaTheme="minorEastAsia"/>
          <w:sz w:val="24"/>
          <w:szCs w:val="24"/>
        </w:rPr>
        <w:t xml:space="preserve">   As well as offering more opportunity and a little more flexibility in the pursuit of producing new pieces of theatre, touring theatre also plays an important role in making theatre and the arts more accessible to people in deprived and more rural areas, who otherwise would not have access to the more established productions by big theatres and companies. In doing so, touring theatre companies not only leave the people from such experiences with a more culturally rich experience, but also offer them the ability to form more balanced and informed opinions on current social and political matters, which they otherwise may not have been exposed to in their normal day to day environment. Touring theatres that revolve around reaching schools and younger generations, not only fulfil the task of exposing a wider variety of people to theatre, but also have a greater impact on the individuals who view their work than companies aimed at older audiences. This is primarily due to children generally having a more open and imaginative way of processing new information presented to them, therefore allowing them to have a greater take away overall. </w:t>
      </w:r>
    </w:p>
    <w:p w14:paraId="5C07FE73" w14:textId="35506E87" w:rsidR="7FF43AAE" w:rsidRDefault="123EE668" w:rsidP="123EE668">
      <w:pPr>
        <w:rPr>
          <w:rFonts w:eastAsiaTheme="minorEastAsia"/>
          <w:sz w:val="24"/>
          <w:szCs w:val="24"/>
        </w:rPr>
      </w:pPr>
      <w:r w:rsidRPr="123EE668">
        <w:rPr>
          <w:rFonts w:eastAsiaTheme="minorEastAsia"/>
          <w:sz w:val="24"/>
          <w:szCs w:val="24"/>
        </w:rPr>
        <w:t xml:space="preserve">   With this in mind we wanted to, and discussed as a group how, to find a way to best utilise the openness an audience of children present while still being engaging and not simply becoming preachy in our message, which can be easily done on topics like climate change and the environment. This is how we arrived </w:t>
      </w:r>
      <w:proofErr w:type="gramStart"/>
      <w:r w:rsidRPr="123EE668">
        <w:rPr>
          <w:rFonts w:eastAsiaTheme="minorEastAsia"/>
          <w:sz w:val="24"/>
          <w:szCs w:val="24"/>
        </w:rPr>
        <w:t>to</w:t>
      </w:r>
      <w:proofErr w:type="gramEnd"/>
      <w:r w:rsidRPr="123EE668">
        <w:rPr>
          <w:rFonts w:eastAsiaTheme="minorEastAsia"/>
          <w:sz w:val="24"/>
          <w:szCs w:val="24"/>
        </w:rPr>
        <w:t xml:space="preserve"> the conclusion that we should create a series of stories celebrating nature, and all of its wonders, rather than “a play” or a series of sketches all about climate change and the damage being done. We reached this decision for a number of reasons;</w:t>
      </w:r>
      <w:r w:rsidR="00BE321F">
        <w:rPr>
          <w:rFonts w:eastAsiaTheme="minorEastAsia"/>
          <w:sz w:val="24"/>
          <w:szCs w:val="24"/>
        </w:rPr>
        <w:t xml:space="preserve"> but primary reasons in doing so fell to our overall aim. Early on in discussions, we decided we liked the idea of “planting seeds”, meaning that, due to the age of our audience, we understood that they wouldn’t be able to go out and radically change the world around them. However, we could begin to help them infer just how vital and wonderful nature is, so that the potential for them to strive for change when they are old enough to do so, would start sooner. Something Al Gore said, in his film “An inconvenient truth” resonated with us and myself personally: </w:t>
      </w:r>
      <w:r w:rsidR="00BE321F" w:rsidRPr="00BE321F">
        <w:rPr>
          <w:rFonts w:eastAsiaTheme="minorEastAsia"/>
          <w:b/>
          <w:i/>
          <w:sz w:val="24"/>
          <w:szCs w:val="24"/>
        </w:rPr>
        <w:t xml:space="preserve">“what I am doing is not unusual. What is unusual is that I had the privilege of seeing this (the information on climate change) as a young </w:t>
      </w:r>
      <w:proofErr w:type="gramStart"/>
      <w:r w:rsidR="00BE321F" w:rsidRPr="00BE321F">
        <w:rPr>
          <w:rFonts w:eastAsiaTheme="minorEastAsia"/>
          <w:b/>
          <w:i/>
          <w:sz w:val="24"/>
          <w:szCs w:val="24"/>
        </w:rPr>
        <w:t>man”</w:t>
      </w:r>
      <w:r w:rsidR="00BE321F">
        <w:rPr>
          <w:rFonts w:eastAsiaTheme="minorEastAsia"/>
          <w:b/>
          <w:i/>
          <w:sz w:val="24"/>
          <w:szCs w:val="24"/>
        </w:rPr>
        <w:t>(</w:t>
      </w:r>
      <w:proofErr w:type="gramEnd"/>
      <w:r w:rsidR="00BE321F">
        <w:rPr>
          <w:rFonts w:eastAsiaTheme="minorEastAsia"/>
          <w:b/>
          <w:i/>
          <w:sz w:val="24"/>
          <w:szCs w:val="24"/>
        </w:rPr>
        <w:t>1)</w:t>
      </w:r>
      <w:r w:rsidR="00BE321F" w:rsidRPr="00BE321F">
        <w:rPr>
          <w:rFonts w:eastAsiaTheme="minorEastAsia"/>
          <w:b/>
          <w:i/>
          <w:sz w:val="24"/>
          <w:szCs w:val="24"/>
        </w:rPr>
        <w:t xml:space="preserve">. </w:t>
      </w:r>
      <w:r w:rsidR="00BE321F">
        <w:rPr>
          <w:rFonts w:eastAsiaTheme="minorEastAsia"/>
          <w:sz w:val="24"/>
          <w:szCs w:val="24"/>
        </w:rPr>
        <w:t xml:space="preserve">And that, is the privilege and affect we home to have on our audiences. </w:t>
      </w:r>
    </w:p>
    <w:p w14:paraId="5D02F6C7" w14:textId="464AF708" w:rsidR="123EE668" w:rsidRDefault="123EE668" w:rsidP="123EE668">
      <w:pPr>
        <w:rPr>
          <w:rFonts w:eastAsiaTheme="minorEastAsia"/>
          <w:sz w:val="24"/>
          <w:szCs w:val="24"/>
        </w:rPr>
      </w:pPr>
    </w:p>
    <w:p w14:paraId="674D06DB" w14:textId="0C7841A6" w:rsidR="123EE668" w:rsidRDefault="123EE668" w:rsidP="123EE668">
      <w:pPr>
        <w:rPr>
          <w:rFonts w:eastAsiaTheme="minorEastAsia"/>
          <w:sz w:val="24"/>
          <w:szCs w:val="24"/>
        </w:rPr>
      </w:pPr>
    </w:p>
    <w:p w14:paraId="4A77F0F0" w14:textId="7084021B" w:rsidR="123EE668" w:rsidRDefault="123EE668" w:rsidP="123EE668">
      <w:pPr>
        <w:rPr>
          <w:rFonts w:eastAsiaTheme="minorEastAsia"/>
          <w:sz w:val="24"/>
          <w:szCs w:val="24"/>
        </w:rPr>
      </w:pPr>
    </w:p>
    <w:p w14:paraId="779B8CE1" w14:textId="6427FAAF" w:rsidR="123EE668" w:rsidRDefault="123EE668" w:rsidP="123EE668">
      <w:pPr>
        <w:rPr>
          <w:rFonts w:eastAsiaTheme="minorEastAsia"/>
          <w:sz w:val="24"/>
          <w:szCs w:val="24"/>
        </w:rPr>
      </w:pPr>
    </w:p>
    <w:p w14:paraId="6CC8F479" w14:textId="7457AB2F" w:rsidR="00BE321F" w:rsidRDefault="00BE321F" w:rsidP="123EE668">
      <w:pPr>
        <w:rPr>
          <w:rFonts w:eastAsiaTheme="minorEastAsia"/>
          <w:sz w:val="24"/>
          <w:szCs w:val="24"/>
        </w:rPr>
      </w:pPr>
    </w:p>
    <w:p w14:paraId="624F1332" w14:textId="0EA05F60" w:rsidR="00BE321F" w:rsidRDefault="00BE321F" w:rsidP="123EE668">
      <w:pPr>
        <w:rPr>
          <w:rFonts w:eastAsiaTheme="minorEastAsia"/>
          <w:sz w:val="24"/>
          <w:szCs w:val="24"/>
        </w:rPr>
      </w:pPr>
    </w:p>
    <w:p w14:paraId="3977A32B" w14:textId="3DBB726D" w:rsidR="00BE321F" w:rsidRDefault="00BE321F" w:rsidP="123EE668">
      <w:pPr>
        <w:rPr>
          <w:rFonts w:eastAsiaTheme="minorEastAsia"/>
          <w:sz w:val="24"/>
          <w:szCs w:val="24"/>
        </w:rPr>
      </w:pPr>
    </w:p>
    <w:p w14:paraId="5B219637" w14:textId="73F1D741" w:rsidR="00BE321F" w:rsidRDefault="00BE321F" w:rsidP="00BE321F">
      <w:pPr>
        <w:jc w:val="center"/>
        <w:rPr>
          <w:rFonts w:asciiTheme="majorHAnsi" w:eastAsiaTheme="minorEastAsia" w:hAnsiTheme="majorHAnsi" w:cstheme="majorHAnsi"/>
          <w:b/>
          <w:sz w:val="36"/>
          <w:szCs w:val="36"/>
        </w:rPr>
      </w:pPr>
      <w:r>
        <w:rPr>
          <w:rFonts w:asciiTheme="majorHAnsi" w:eastAsiaTheme="minorEastAsia" w:hAnsiTheme="majorHAnsi" w:cstheme="majorHAnsi"/>
          <w:b/>
          <w:sz w:val="36"/>
          <w:szCs w:val="36"/>
        </w:rPr>
        <w:t xml:space="preserve">References: </w:t>
      </w:r>
    </w:p>
    <w:p w14:paraId="1FDBC317" w14:textId="093DF87D" w:rsidR="00BE321F" w:rsidRPr="00BE321F" w:rsidRDefault="00BE321F" w:rsidP="00BE321F">
      <w:pPr>
        <w:pStyle w:val="ListParagraph"/>
        <w:numPr>
          <w:ilvl w:val="0"/>
          <w:numId w:val="1"/>
        </w:numPr>
        <w:jc w:val="center"/>
        <w:rPr>
          <w:rFonts w:asciiTheme="majorHAnsi" w:eastAsiaTheme="minorEastAsia" w:hAnsiTheme="majorHAnsi" w:cstheme="majorHAnsi"/>
          <w:b/>
          <w:sz w:val="36"/>
          <w:szCs w:val="36"/>
        </w:rPr>
      </w:pPr>
      <w:r>
        <w:rPr>
          <w:rFonts w:asciiTheme="majorHAnsi" w:eastAsiaTheme="minorEastAsia" w:hAnsiTheme="majorHAnsi" w:cstheme="majorHAnsi"/>
          <w:sz w:val="24"/>
          <w:szCs w:val="24"/>
        </w:rPr>
        <w:t>Al Gore, An Inconvenient Truth 2005</w:t>
      </w:r>
      <w:bookmarkStart w:id="0" w:name="_GoBack"/>
      <w:bookmarkEnd w:id="0"/>
    </w:p>
    <w:p w14:paraId="21AD2DE7" w14:textId="3125B7E0" w:rsidR="123EE668" w:rsidRDefault="123EE668" w:rsidP="123EE668">
      <w:pPr>
        <w:jc w:val="center"/>
        <w:rPr>
          <w:rFonts w:eastAsiaTheme="minorEastAsia"/>
          <w:sz w:val="24"/>
          <w:szCs w:val="24"/>
        </w:rPr>
      </w:pPr>
      <w:r w:rsidRPr="123EE668">
        <w:rPr>
          <w:rFonts w:asciiTheme="majorHAnsi" w:eastAsiaTheme="majorEastAsia" w:hAnsiTheme="majorHAnsi" w:cstheme="majorBidi"/>
          <w:b/>
          <w:bCs/>
          <w:sz w:val="32"/>
          <w:szCs w:val="32"/>
        </w:rPr>
        <w:t xml:space="preserve">Bibliography </w:t>
      </w:r>
    </w:p>
    <w:p w14:paraId="74170622" w14:textId="5AB12012" w:rsidR="123EE668" w:rsidRDefault="001B0392" w:rsidP="123EE668">
      <w:pPr>
        <w:jc w:val="center"/>
        <w:rPr>
          <w:rFonts w:asciiTheme="majorHAnsi" w:eastAsiaTheme="majorEastAsia" w:hAnsiTheme="majorHAnsi" w:cstheme="majorBidi"/>
          <w:b/>
          <w:bCs/>
          <w:sz w:val="32"/>
          <w:szCs w:val="32"/>
        </w:rPr>
      </w:pPr>
      <w:hyperlink r:id="rId7">
        <w:r w:rsidR="123EE668" w:rsidRPr="123EE668">
          <w:rPr>
            <w:rStyle w:val="Hyperlink"/>
            <w:rFonts w:eastAsiaTheme="minorEastAsia"/>
            <w:sz w:val="32"/>
            <w:szCs w:val="32"/>
          </w:rPr>
          <w:t>www.theguardian.com/stage/theatreblog/2010/nov/10/touring-theatre-never-more-important</w:t>
        </w:r>
      </w:hyperlink>
    </w:p>
    <w:p w14:paraId="5C006E6D" w14:textId="31C483DB" w:rsidR="123EE668" w:rsidRDefault="123EE668" w:rsidP="123EE668">
      <w:pPr>
        <w:jc w:val="center"/>
        <w:rPr>
          <w:rFonts w:eastAsiaTheme="minorEastAsia"/>
          <w:sz w:val="32"/>
          <w:szCs w:val="32"/>
        </w:rPr>
      </w:pPr>
    </w:p>
    <w:p w14:paraId="6E6F26D5" w14:textId="167AF602" w:rsidR="123EE668" w:rsidRDefault="001B0392" w:rsidP="123EE668">
      <w:pPr>
        <w:jc w:val="center"/>
        <w:rPr>
          <w:rFonts w:eastAsiaTheme="minorEastAsia"/>
          <w:sz w:val="32"/>
          <w:szCs w:val="32"/>
        </w:rPr>
      </w:pPr>
      <w:hyperlink r:id="rId8">
        <w:r w:rsidR="123EE668" w:rsidRPr="123EE668">
          <w:rPr>
            <w:rStyle w:val="Hyperlink"/>
            <w:rFonts w:eastAsiaTheme="minorEastAsia"/>
            <w:sz w:val="32"/>
            <w:szCs w:val="32"/>
          </w:rPr>
          <w:t>www.thestage.co.uk/features/interview/2016/ian-mckellen-touring-not-just-important-rewarding-energising/</w:t>
        </w:r>
      </w:hyperlink>
    </w:p>
    <w:p w14:paraId="22151187" w14:textId="1A200E50" w:rsidR="123EE668" w:rsidRDefault="123EE668" w:rsidP="123EE668">
      <w:pPr>
        <w:jc w:val="center"/>
        <w:rPr>
          <w:rFonts w:eastAsiaTheme="minorEastAsia"/>
          <w:sz w:val="32"/>
          <w:szCs w:val="32"/>
        </w:rPr>
      </w:pPr>
    </w:p>
    <w:p w14:paraId="55D57761" w14:textId="3FF19AE7" w:rsidR="123EE668" w:rsidRDefault="001B0392" w:rsidP="123EE668">
      <w:pPr>
        <w:jc w:val="center"/>
        <w:rPr>
          <w:rFonts w:eastAsiaTheme="minorEastAsia"/>
          <w:sz w:val="32"/>
          <w:szCs w:val="32"/>
        </w:rPr>
      </w:pPr>
      <w:hyperlink r:id="rId9">
        <w:r w:rsidR="123EE668" w:rsidRPr="123EE668">
          <w:rPr>
            <w:rStyle w:val="Hyperlink"/>
            <w:rFonts w:eastAsiaTheme="minorEastAsia"/>
            <w:sz w:val="32"/>
            <w:szCs w:val="32"/>
          </w:rPr>
          <w:t>www.itc-arts.org/blog/education-is-there-a-crisis-in-schools-touring</w:t>
        </w:r>
      </w:hyperlink>
    </w:p>
    <w:p w14:paraId="734DB5BE" w14:textId="46B08F07" w:rsidR="123EE668" w:rsidRDefault="123EE668" w:rsidP="123EE668">
      <w:pPr>
        <w:jc w:val="center"/>
        <w:rPr>
          <w:rFonts w:eastAsiaTheme="minorEastAsia"/>
          <w:sz w:val="32"/>
          <w:szCs w:val="32"/>
        </w:rPr>
      </w:pPr>
    </w:p>
    <w:p w14:paraId="109319F5" w14:textId="40487E2E" w:rsidR="123EE668" w:rsidRDefault="001B0392" w:rsidP="123EE668">
      <w:pPr>
        <w:jc w:val="center"/>
        <w:rPr>
          <w:rFonts w:eastAsiaTheme="minorEastAsia"/>
          <w:sz w:val="32"/>
          <w:szCs w:val="32"/>
        </w:rPr>
      </w:pPr>
      <w:hyperlink r:id="rId10">
        <w:r w:rsidR="123EE668" w:rsidRPr="123EE668">
          <w:rPr>
            <w:rStyle w:val="Hyperlink"/>
            <w:rFonts w:eastAsiaTheme="minorEastAsia"/>
            <w:sz w:val="32"/>
            <w:szCs w:val="32"/>
          </w:rPr>
          <w:t>www.wearegibber.com/blog/what-is-theatre-in-education/</w:t>
        </w:r>
      </w:hyperlink>
    </w:p>
    <w:p w14:paraId="2A7D5686" w14:textId="47772861" w:rsidR="123EE668" w:rsidRDefault="123EE668" w:rsidP="123EE668">
      <w:pPr>
        <w:jc w:val="center"/>
        <w:rPr>
          <w:rFonts w:eastAsiaTheme="minorEastAsia"/>
          <w:sz w:val="32"/>
          <w:szCs w:val="32"/>
        </w:rPr>
      </w:pPr>
    </w:p>
    <w:p w14:paraId="79A9C644" w14:textId="0A166A1E" w:rsidR="123EE668" w:rsidRDefault="123EE668" w:rsidP="123EE668">
      <w:pPr>
        <w:rPr>
          <w:rFonts w:eastAsiaTheme="minorEastAsia"/>
          <w:sz w:val="24"/>
          <w:szCs w:val="24"/>
        </w:rPr>
      </w:pPr>
    </w:p>
    <w:p w14:paraId="5C0DABBB" w14:textId="043AD888" w:rsidR="123EE668" w:rsidRDefault="123EE668" w:rsidP="123EE668">
      <w:pPr>
        <w:rPr>
          <w:rFonts w:eastAsiaTheme="minorEastAsia"/>
          <w:sz w:val="24"/>
          <w:szCs w:val="24"/>
        </w:rPr>
      </w:pPr>
    </w:p>
    <w:p w14:paraId="44B28677" w14:textId="48C0CA1D" w:rsidR="123EE668" w:rsidRDefault="123EE668" w:rsidP="123EE668">
      <w:pPr>
        <w:rPr>
          <w:rFonts w:eastAsiaTheme="minorEastAsia"/>
          <w:sz w:val="24"/>
          <w:szCs w:val="24"/>
        </w:rPr>
      </w:pPr>
    </w:p>
    <w:p w14:paraId="7F84E32C" w14:textId="5F1CD9F1" w:rsidR="123EE668" w:rsidRDefault="123EE668" w:rsidP="123EE668">
      <w:pPr>
        <w:rPr>
          <w:rFonts w:eastAsiaTheme="minorEastAsia"/>
          <w:sz w:val="24"/>
          <w:szCs w:val="24"/>
        </w:rPr>
      </w:pPr>
    </w:p>
    <w:p w14:paraId="4F8F2B89" w14:textId="19A4EB96" w:rsidR="123EE668" w:rsidRDefault="123EE668" w:rsidP="123EE668">
      <w:pPr>
        <w:rPr>
          <w:rFonts w:eastAsiaTheme="minorEastAsia"/>
          <w:sz w:val="24"/>
          <w:szCs w:val="24"/>
        </w:rPr>
      </w:pPr>
    </w:p>
    <w:p w14:paraId="5B5BE5C8" w14:textId="02D3C2CE" w:rsidR="123EE668" w:rsidRDefault="123EE668" w:rsidP="123EE668">
      <w:pPr>
        <w:rPr>
          <w:rFonts w:eastAsiaTheme="minorEastAsia"/>
          <w:sz w:val="24"/>
          <w:szCs w:val="24"/>
        </w:rPr>
      </w:pPr>
    </w:p>
    <w:p w14:paraId="53737C3B" w14:textId="01E1BA07" w:rsidR="123EE668" w:rsidRDefault="123EE668" w:rsidP="123EE668">
      <w:pPr>
        <w:rPr>
          <w:rFonts w:eastAsiaTheme="minorEastAsia"/>
          <w:sz w:val="24"/>
          <w:szCs w:val="24"/>
        </w:rPr>
      </w:pPr>
    </w:p>
    <w:p w14:paraId="6C7C5326" w14:textId="2973B94F" w:rsidR="123EE668" w:rsidRDefault="123EE668" w:rsidP="123EE668">
      <w:pPr>
        <w:rPr>
          <w:rFonts w:eastAsiaTheme="minorEastAsia"/>
          <w:sz w:val="24"/>
          <w:szCs w:val="24"/>
        </w:rPr>
      </w:pPr>
    </w:p>
    <w:p w14:paraId="26D84E61" w14:textId="1124C6E5" w:rsidR="123EE668" w:rsidRDefault="123EE668" w:rsidP="123EE668">
      <w:pPr>
        <w:rPr>
          <w:rFonts w:eastAsiaTheme="minorEastAsia"/>
          <w:sz w:val="24"/>
          <w:szCs w:val="24"/>
        </w:rPr>
      </w:pPr>
    </w:p>
    <w:p w14:paraId="02B62002" w14:textId="08A077A1" w:rsidR="123EE668" w:rsidRDefault="123EE668" w:rsidP="123EE668">
      <w:pPr>
        <w:rPr>
          <w:rFonts w:eastAsiaTheme="minorEastAsia"/>
          <w:sz w:val="24"/>
          <w:szCs w:val="24"/>
        </w:rPr>
      </w:pPr>
    </w:p>
    <w:p w14:paraId="070590D5" w14:textId="462EC4F8" w:rsidR="7FF43AAE" w:rsidRDefault="7FF43AAE" w:rsidP="7FF43AAE">
      <w:pPr>
        <w:rPr>
          <w:rFonts w:asciiTheme="majorHAnsi" w:eastAsiaTheme="majorEastAsia" w:hAnsiTheme="majorHAnsi" w:cstheme="majorBidi"/>
          <w:b/>
          <w:bCs/>
          <w:sz w:val="48"/>
          <w:szCs w:val="48"/>
        </w:rPr>
      </w:pPr>
    </w:p>
    <w:sectPr w:rsidR="7FF43AAE">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63B4E" w14:textId="77777777" w:rsidR="001B0392" w:rsidRDefault="001B0392">
      <w:pPr>
        <w:spacing w:after="0" w:line="240" w:lineRule="auto"/>
      </w:pPr>
      <w:r>
        <w:separator/>
      </w:r>
    </w:p>
  </w:endnote>
  <w:endnote w:type="continuationSeparator" w:id="0">
    <w:p w14:paraId="17B4A5BA" w14:textId="77777777" w:rsidR="001B0392" w:rsidRDefault="001B0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FF43AAE" w14:paraId="0DC8B414" w14:textId="77777777" w:rsidTr="7FF43AAE">
      <w:tc>
        <w:tcPr>
          <w:tcW w:w="3009" w:type="dxa"/>
        </w:tcPr>
        <w:p w14:paraId="2D414E38" w14:textId="10C350E5" w:rsidR="7FF43AAE" w:rsidRDefault="7FF43AAE" w:rsidP="7FF43AAE">
          <w:pPr>
            <w:pStyle w:val="Header"/>
            <w:ind w:left="-115"/>
          </w:pPr>
        </w:p>
      </w:tc>
      <w:tc>
        <w:tcPr>
          <w:tcW w:w="3009" w:type="dxa"/>
        </w:tcPr>
        <w:p w14:paraId="54969C9A" w14:textId="6663AB41" w:rsidR="7FF43AAE" w:rsidRDefault="7FF43AAE" w:rsidP="7FF43AAE">
          <w:pPr>
            <w:pStyle w:val="Header"/>
            <w:jc w:val="center"/>
          </w:pPr>
        </w:p>
      </w:tc>
      <w:tc>
        <w:tcPr>
          <w:tcW w:w="3009" w:type="dxa"/>
        </w:tcPr>
        <w:p w14:paraId="425E7658" w14:textId="5511B97B" w:rsidR="7FF43AAE" w:rsidRDefault="7FF43AAE" w:rsidP="7FF43AAE">
          <w:pPr>
            <w:pStyle w:val="Header"/>
            <w:ind w:right="-115"/>
            <w:jc w:val="right"/>
          </w:pPr>
        </w:p>
      </w:tc>
    </w:tr>
  </w:tbl>
  <w:p w14:paraId="309888C9" w14:textId="1B41D629" w:rsidR="7FF43AAE" w:rsidRDefault="7FF43AAE" w:rsidP="7FF43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498E2" w14:textId="77777777" w:rsidR="001B0392" w:rsidRDefault="001B0392">
      <w:pPr>
        <w:spacing w:after="0" w:line="240" w:lineRule="auto"/>
      </w:pPr>
      <w:r>
        <w:separator/>
      </w:r>
    </w:p>
  </w:footnote>
  <w:footnote w:type="continuationSeparator" w:id="0">
    <w:p w14:paraId="16E73A5A" w14:textId="77777777" w:rsidR="001B0392" w:rsidRDefault="001B0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FF43AAE" w14:paraId="4B7576CF" w14:textId="77777777" w:rsidTr="7FF43AAE">
      <w:tc>
        <w:tcPr>
          <w:tcW w:w="3009" w:type="dxa"/>
        </w:tcPr>
        <w:p w14:paraId="493F3F9F" w14:textId="716BC464" w:rsidR="7FF43AAE" w:rsidRDefault="7FF43AAE" w:rsidP="7FF43AAE">
          <w:pPr>
            <w:pStyle w:val="Header"/>
            <w:ind w:left="-115"/>
          </w:pPr>
          <w:r>
            <w:t xml:space="preserve">Jessica </w:t>
          </w:r>
          <w:proofErr w:type="spellStart"/>
          <w:r>
            <w:t>Setterfield</w:t>
          </w:r>
          <w:proofErr w:type="spellEnd"/>
        </w:p>
        <w:p w14:paraId="3EA09C0A" w14:textId="263FD5A8" w:rsidR="7FF43AAE" w:rsidRDefault="7FF43AAE" w:rsidP="7FF43AAE">
          <w:pPr>
            <w:pStyle w:val="Header"/>
            <w:ind w:left="-115"/>
          </w:pPr>
        </w:p>
      </w:tc>
      <w:tc>
        <w:tcPr>
          <w:tcW w:w="3009" w:type="dxa"/>
        </w:tcPr>
        <w:p w14:paraId="67B28324" w14:textId="3BD97EB8" w:rsidR="7FF43AAE" w:rsidRDefault="7FF43AAE" w:rsidP="7FF43AAE">
          <w:pPr>
            <w:pStyle w:val="Header"/>
            <w:jc w:val="center"/>
          </w:pPr>
        </w:p>
      </w:tc>
      <w:tc>
        <w:tcPr>
          <w:tcW w:w="3009" w:type="dxa"/>
        </w:tcPr>
        <w:p w14:paraId="3A0F14AB" w14:textId="20DFF35E" w:rsidR="7FF43AAE" w:rsidRDefault="7FF43AAE" w:rsidP="7FF43AAE">
          <w:pPr>
            <w:pStyle w:val="Header"/>
            <w:ind w:right="-115"/>
            <w:jc w:val="right"/>
          </w:pPr>
        </w:p>
      </w:tc>
    </w:tr>
  </w:tbl>
  <w:p w14:paraId="41E314BD" w14:textId="5DDF5844" w:rsidR="7FF43AAE" w:rsidRDefault="7FF43AAE" w:rsidP="7FF43A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F33A6D"/>
    <w:multiLevelType w:val="hybridMultilevel"/>
    <w:tmpl w:val="33C6B11A"/>
    <w:lvl w:ilvl="0" w:tplc="9AF6619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35D6F8"/>
    <w:rsid w:val="001B0392"/>
    <w:rsid w:val="00BE321F"/>
    <w:rsid w:val="123EE668"/>
    <w:rsid w:val="3D35D6F8"/>
    <w:rsid w:val="6461EBBC"/>
    <w:rsid w:val="7FF43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1EBBC"/>
  <w15:chartTrackingRefBased/>
  <w15:docId w15:val="{C7AE3B87-8D2B-40AA-94BF-F996A8AB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BE3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stage.co.uk/features/interview/2016/ian-mckellen-touring-not-just-important-rewarding-energis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guardian.com/stage/theatreblog/2010/nov/10/touring-theatre-never-more-importan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wearegibber.com/blog/what-is-theatre-in-education/" TargetMode="External"/><Relationship Id="rId4" Type="http://schemas.openxmlformats.org/officeDocument/2006/relationships/webSettings" Target="webSettings.xml"/><Relationship Id="rId9" Type="http://schemas.openxmlformats.org/officeDocument/2006/relationships/hyperlink" Target="http://www.itc-arts.org/blog/education-is-there-a-crisis-in-schools-tour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582</Words>
  <Characters>3323</Characters>
  <Application>Microsoft Office Word</Application>
  <DocSecurity>0</DocSecurity>
  <Lines>27</Lines>
  <Paragraphs>7</Paragraphs>
  <ScaleCrop>false</ScaleCrop>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Setterfield</dc:creator>
  <cp:keywords/>
  <dc:description/>
  <cp:lastModifiedBy>Nia-Caitlin Barkhouse</cp:lastModifiedBy>
  <cp:revision>4</cp:revision>
  <dcterms:created xsi:type="dcterms:W3CDTF">2018-10-25T19:01:00Z</dcterms:created>
  <dcterms:modified xsi:type="dcterms:W3CDTF">2018-10-26T14:01:00Z</dcterms:modified>
</cp:coreProperties>
</file>