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41F4" w:rsidRDefault="0097385E">
      <w:pPr>
        <w:rPr>
          <w:b/>
          <w:sz w:val="28"/>
          <w:szCs w:val="28"/>
        </w:rPr>
      </w:pPr>
      <w:r>
        <w:rPr>
          <w:b/>
          <w:sz w:val="28"/>
          <w:szCs w:val="28"/>
        </w:rPr>
        <w:t>DATING MEDIEVAL DOCUMENTS</w:t>
      </w:r>
    </w:p>
    <w:p w:rsidR="00312FFE" w:rsidRPr="00FB736D" w:rsidRDefault="00FB736D" w:rsidP="00EC48F5">
      <w:pPr>
        <w:spacing w:line="240" w:lineRule="auto"/>
        <w:rPr>
          <w:i/>
          <w:sz w:val="28"/>
          <w:szCs w:val="28"/>
        </w:rPr>
      </w:pPr>
      <w:r>
        <w:rPr>
          <w:sz w:val="28"/>
          <w:szCs w:val="28"/>
        </w:rPr>
        <w:t>There are two main issues in dating medieval documents.</w:t>
      </w:r>
      <w:r w:rsidRPr="00312FFE">
        <w:rPr>
          <w:sz w:val="28"/>
          <w:szCs w:val="28"/>
        </w:rPr>
        <w:t xml:space="preserve"> </w:t>
      </w:r>
      <w:r>
        <w:rPr>
          <w:sz w:val="28"/>
          <w:szCs w:val="28"/>
        </w:rPr>
        <w:t>The first is that there were different ways of expressing the date in the Middle Ages. To accompany the following discussion</w:t>
      </w:r>
      <w:r w:rsidR="00312FFE">
        <w:rPr>
          <w:sz w:val="28"/>
          <w:szCs w:val="28"/>
        </w:rPr>
        <w:t xml:space="preserve"> there are a number of scanned document</w:t>
      </w:r>
      <w:r>
        <w:rPr>
          <w:sz w:val="28"/>
          <w:szCs w:val="28"/>
        </w:rPr>
        <w:t>s</w:t>
      </w:r>
      <w:r w:rsidR="00312FFE">
        <w:rPr>
          <w:sz w:val="28"/>
          <w:szCs w:val="28"/>
        </w:rPr>
        <w:t xml:space="preserve"> which give you </w:t>
      </w:r>
      <w:r>
        <w:rPr>
          <w:sz w:val="28"/>
          <w:szCs w:val="28"/>
        </w:rPr>
        <w:t>examples of the points made</w:t>
      </w:r>
      <w:r w:rsidR="00312FFE">
        <w:rPr>
          <w:sz w:val="28"/>
          <w:szCs w:val="28"/>
        </w:rPr>
        <w:t xml:space="preserve">. These are drawn from </w:t>
      </w:r>
      <w:r w:rsidR="00312FFE">
        <w:rPr>
          <w:i/>
          <w:sz w:val="28"/>
          <w:szCs w:val="28"/>
        </w:rPr>
        <w:t xml:space="preserve">The Handbook of Dates </w:t>
      </w:r>
      <w:r>
        <w:rPr>
          <w:i/>
          <w:sz w:val="28"/>
          <w:szCs w:val="28"/>
        </w:rPr>
        <w:t xml:space="preserve">for Students of English History </w:t>
      </w:r>
      <w:r>
        <w:rPr>
          <w:sz w:val="28"/>
          <w:szCs w:val="28"/>
        </w:rPr>
        <w:t xml:space="preserve">or the </w:t>
      </w:r>
      <w:r>
        <w:rPr>
          <w:i/>
          <w:sz w:val="28"/>
          <w:szCs w:val="28"/>
        </w:rPr>
        <w:t>Handbook of British Chronology.</w:t>
      </w:r>
    </w:p>
    <w:p w:rsidR="00312FFE" w:rsidRDefault="00312FFE" w:rsidP="00EC48F5">
      <w:pPr>
        <w:spacing w:line="240" w:lineRule="auto"/>
        <w:rPr>
          <w:sz w:val="28"/>
          <w:szCs w:val="28"/>
        </w:rPr>
      </w:pPr>
    </w:p>
    <w:p w:rsidR="001420D4" w:rsidRDefault="001420D4" w:rsidP="00EC48F5">
      <w:pPr>
        <w:spacing w:line="240" w:lineRule="auto"/>
        <w:rPr>
          <w:b/>
          <w:sz w:val="28"/>
          <w:szCs w:val="28"/>
        </w:rPr>
      </w:pPr>
      <w:r>
        <w:rPr>
          <w:b/>
          <w:sz w:val="28"/>
          <w:szCs w:val="28"/>
        </w:rPr>
        <w:t>Expressing the date in the Middle Ages</w:t>
      </w:r>
    </w:p>
    <w:p w:rsidR="00FB736D" w:rsidRDefault="00FB736D" w:rsidP="00EC48F5">
      <w:pPr>
        <w:spacing w:line="240" w:lineRule="auto"/>
        <w:rPr>
          <w:b/>
          <w:sz w:val="28"/>
          <w:szCs w:val="28"/>
        </w:rPr>
      </w:pPr>
    </w:p>
    <w:p w:rsidR="0097385E" w:rsidRDefault="00312FFE" w:rsidP="00EC48F5">
      <w:pPr>
        <w:spacing w:line="240" w:lineRule="auto"/>
        <w:rPr>
          <w:sz w:val="28"/>
          <w:szCs w:val="28"/>
        </w:rPr>
      </w:pPr>
      <w:r>
        <w:rPr>
          <w:sz w:val="28"/>
          <w:szCs w:val="28"/>
        </w:rPr>
        <w:t>If you are dealing with medieval documents it is import</w:t>
      </w:r>
      <w:r w:rsidR="00FB736D">
        <w:rPr>
          <w:sz w:val="28"/>
          <w:szCs w:val="28"/>
        </w:rPr>
        <w:t>ant that you learn some of the different terms of reference used</w:t>
      </w:r>
      <w:r>
        <w:rPr>
          <w:sz w:val="28"/>
          <w:szCs w:val="28"/>
        </w:rPr>
        <w:t xml:space="preserve">. </w:t>
      </w:r>
      <w:r w:rsidR="00EC48F5">
        <w:rPr>
          <w:sz w:val="28"/>
          <w:szCs w:val="28"/>
        </w:rPr>
        <w:t xml:space="preserve"> We are familiar with the form: day of the month, month, year. Occasionally we add the day of the week but generally the form is, for example, 28 September 2011. </w:t>
      </w:r>
      <w:r>
        <w:rPr>
          <w:sz w:val="28"/>
          <w:szCs w:val="28"/>
        </w:rPr>
        <w:t>But the Middle Ages had other terms of reference.</w:t>
      </w:r>
    </w:p>
    <w:p w:rsidR="00EC48F5" w:rsidRDefault="00EC48F5" w:rsidP="00EC48F5">
      <w:pPr>
        <w:spacing w:line="240" w:lineRule="auto"/>
        <w:rPr>
          <w:sz w:val="28"/>
          <w:szCs w:val="28"/>
        </w:rPr>
      </w:pPr>
    </w:p>
    <w:p w:rsidR="00EC48F5" w:rsidRDefault="00EC48F5" w:rsidP="00EC48F5">
      <w:pPr>
        <w:spacing w:line="240" w:lineRule="auto"/>
        <w:rPr>
          <w:b/>
          <w:sz w:val="28"/>
          <w:szCs w:val="28"/>
        </w:rPr>
      </w:pPr>
      <w:r>
        <w:rPr>
          <w:b/>
          <w:sz w:val="28"/>
          <w:szCs w:val="28"/>
        </w:rPr>
        <w:t>Saints’ days and festivals of the church’s year</w:t>
      </w:r>
    </w:p>
    <w:p w:rsidR="00EC48F5" w:rsidRDefault="00EC48F5" w:rsidP="00EC48F5">
      <w:pPr>
        <w:spacing w:line="240" w:lineRule="auto"/>
        <w:rPr>
          <w:sz w:val="28"/>
          <w:szCs w:val="28"/>
        </w:rPr>
      </w:pPr>
    </w:p>
    <w:p w:rsidR="00EC48F5" w:rsidRDefault="00EC48F5" w:rsidP="00EC48F5">
      <w:pPr>
        <w:spacing w:line="240" w:lineRule="auto"/>
        <w:rPr>
          <w:i/>
          <w:sz w:val="28"/>
          <w:szCs w:val="28"/>
        </w:rPr>
      </w:pPr>
      <w:r>
        <w:rPr>
          <w:sz w:val="28"/>
          <w:szCs w:val="28"/>
        </w:rPr>
        <w:t xml:space="preserve">Medieval scribes often dated documents by reference to saints’ days and festivals. </w:t>
      </w:r>
      <w:r w:rsidR="00312FFE">
        <w:rPr>
          <w:sz w:val="28"/>
          <w:szCs w:val="28"/>
        </w:rPr>
        <w:t xml:space="preserve">You will find that in oral testimony (for instance in depositions, when witnesses give evidence) people often used saints’ days to recall events, because they could link these to the celebrations for particular feasts. </w:t>
      </w:r>
      <w:r>
        <w:rPr>
          <w:sz w:val="28"/>
          <w:szCs w:val="28"/>
        </w:rPr>
        <w:t>Some of these are familiar to us – we may know, for instance, that St George’s day falls on 23 April</w:t>
      </w:r>
      <w:r w:rsidR="00312FFE">
        <w:rPr>
          <w:sz w:val="28"/>
          <w:szCs w:val="28"/>
        </w:rPr>
        <w:t xml:space="preserve">. But in the Middle Ages there was a vast range of such days, some of them specific to one particular geographical area. An example is given in the accompanying documents, and there is a full list in the </w:t>
      </w:r>
      <w:r w:rsidR="00312FFE">
        <w:rPr>
          <w:i/>
          <w:sz w:val="28"/>
          <w:szCs w:val="28"/>
        </w:rPr>
        <w:t>Handbook of Dates.</w:t>
      </w:r>
    </w:p>
    <w:p w:rsidR="00312FFE" w:rsidRDefault="00312FFE" w:rsidP="00EC48F5">
      <w:pPr>
        <w:spacing w:line="240" w:lineRule="auto"/>
        <w:rPr>
          <w:i/>
          <w:sz w:val="28"/>
          <w:szCs w:val="28"/>
        </w:rPr>
      </w:pPr>
    </w:p>
    <w:p w:rsidR="00312FFE" w:rsidRDefault="00312FFE" w:rsidP="00EC48F5">
      <w:pPr>
        <w:spacing w:line="240" w:lineRule="auto"/>
        <w:rPr>
          <w:sz w:val="28"/>
          <w:szCs w:val="28"/>
        </w:rPr>
      </w:pPr>
      <w:r>
        <w:rPr>
          <w:sz w:val="28"/>
          <w:szCs w:val="28"/>
        </w:rPr>
        <w:t xml:space="preserve">One pitfall to beware of is that some of the church’s festivals are moveable feasts. Their date varies each year. So, whereas Christmas is a fixed festival (25 December), Easter, and festivals dependent on it, are moveable. At the end of the </w:t>
      </w:r>
      <w:r>
        <w:rPr>
          <w:i/>
          <w:sz w:val="28"/>
          <w:szCs w:val="28"/>
        </w:rPr>
        <w:t xml:space="preserve">Handbook of Dates </w:t>
      </w:r>
      <w:r>
        <w:rPr>
          <w:sz w:val="28"/>
          <w:szCs w:val="28"/>
        </w:rPr>
        <w:t>there is a table which gives you details of the dates in March or April on whi</w:t>
      </w:r>
      <w:r w:rsidR="00D467CA">
        <w:rPr>
          <w:sz w:val="28"/>
          <w:szCs w:val="28"/>
        </w:rPr>
        <w:t>ch Easter fell in any one year from 1100 to 1399.</w:t>
      </w:r>
    </w:p>
    <w:p w:rsidR="00D467CA" w:rsidRDefault="00D467CA" w:rsidP="00EC48F5">
      <w:pPr>
        <w:spacing w:line="240" w:lineRule="auto"/>
        <w:rPr>
          <w:sz w:val="28"/>
          <w:szCs w:val="28"/>
        </w:rPr>
      </w:pPr>
    </w:p>
    <w:p w:rsidR="00D467CA" w:rsidRDefault="00D467CA" w:rsidP="00EC48F5">
      <w:pPr>
        <w:spacing w:line="240" w:lineRule="auto"/>
        <w:rPr>
          <w:sz w:val="28"/>
          <w:szCs w:val="28"/>
        </w:rPr>
      </w:pPr>
      <w:r>
        <w:rPr>
          <w:sz w:val="28"/>
          <w:szCs w:val="28"/>
        </w:rPr>
        <w:t xml:space="preserve">This is an important piece of information. Suppose you get a document which is dated the Monday after Easter in a particular year – perhaps 1258. Looking at the table you will see that in 1258 Easter fell on 24 March. You will be able to calculate – without further investigation – that the Monday after Easter was 25 March. But it might be more complex than that. You might get a document dated the feast of Corpus Christi (a popular feast in the Middle Ages). Corpus Christi falls on the Thursday after Trinity Sunday, and Trinity Sunday is the </w:t>
      </w:r>
      <w:r>
        <w:rPr>
          <w:sz w:val="28"/>
          <w:szCs w:val="28"/>
        </w:rPr>
        <w:lastRenderedPageBreak/>
        <w:t xml:space="preserve">Sunday after Pentecost. Pentecost is the seventh Sunday after Easter. Luckily </w:t>
      </w:r>
      <w:r>
        <w:rPr>
          <w:i/>
          <w:sz w:val="28"/>
          <w:szCs w:val="28"/>
        </w:rPr>
        <w:t xml:space="preserve">Handbook of Dates </w:t>
      </w:r>
      <w:r>
        <w:rPr>
          <w:sz w:val="28"/>
          <w:szCs w:val="28"/>
        </w:rPr>
        <w:t>has done the work for you, and you can turn to the tables which give you calendars for all possible dates of Easter Day. So, if a document is dated the feast of Corpus Christi 1258, when Easter was 24 March, you will see that the modern date is 23 May.</w:t>
      </w:r>
    </w:p>
    <w:p w:rsidR="00D467CA" w:rsidRDefault="00D467CA" w:rsidP="00EC48F5">
      <w:pPr>
        <w:spacing w:line="240" w:lineRule="auto"/>
        <w:rPr>
          <w:sz w:val="28"/>
          <w:szCs w:val="28"/>
        </w:rPr>
      </w:pPr>
    </w:p>
    <w:p w:rsidR="00D467CA" w:rsidRDefault="00D467CA" w:rsidP="00EC48F5">
      <w:pPr>
        <w:spacing w:line="240" w:lineRule="auto"/>
        <w:rPr>
          <w:sz w:val="28"/>
          <w:szCs w:val="28"/>
        </w:rPr>
      </w:pPr>
      <w:r>
        <w:rPr>
          <w:sz w:val="28"/>
          <w:szCs w:val="28"/>
        </w:rPr>
        <w:t>OK so far?</w:t>
      </w:r>
    </w:p>
    <w:p w:rsidR="00D467CA" w:rsidRDefault="00D467CA" w:rsidP="00EC48F5">
      <w:pPr>
        <w:spacing w:line="240" w:lineRule="auto"/>
        <w:rPr>
          <w:sz w:val="28"/>
          <w:szCs w:val="28"/>
        </w:rPr>
      </w:pPr>
    </w:p>
    <w:p w:rsidR="00D467CA" w:rsidRDefault="00D467CA" w:rsidP="00EC48F5">
      <w:pPr>
        <w:spacing w:line="240" w:lineRule="auto"/>
        <w:rPr>
          <w:b/>
          <w:sz w:val="28"/>
          <w:szCs w:val="28"/>
        </w:rPr>
      </w:pPr>
      <w:r>
        <w:rPr>
          <w:b/>
          <w:sz w:val="28"/>
          <w:szCs w:val="28"/>
        </w:rPr>
        <w:t>The Roman calendar</w:t>
      </w:r>
      <w:r w:rsidR="00022EB1">
        <w:rPr>
          <w:b/>
          <w:sz w:val="28"/>
          <w:szCs w:val="28"/>
        </w:rPr>
        <w:t>: ‘beware the Ides of March’</w:t>
      </w:r>
    </w:p>
    <w:p w:rsidR="00D467CA" w:rsidRDefault="00D467CA" w:rsidP="00EC48F5">
      <w:pPr>
        <w:spacing w:line="240" w:lineRule="auto"/>
        <w:rPr>
          <w:sz w:val="28"/>
          <w:szCs w:val="28"/>
        </w:rPr>
      </w:pPr>
    </w:p>
    <w:p w:rsidR="00D467CA" w:rsidRDefault="00D467CA" w:rsidP="00EC48F5">
      <w:pPr>
        <w:spacing w:line="240" w:lineRule="auto"/>
        <w:rPr>
          <w:sz w:val="28"/>
          <w:szCs w:val="28"/>
        </w:rPr>
      </w:pPr>
      <w:r>
        <w:rPr>
          <w:sz w:val="28"/>
          <w:szCs w:val="28"/>
        </w:rPr>
        <w:t>The Middle Ages also used the Roman calendar, which it inherited from the classical world. This meant that the year was divided into 12 months, and each month was in turn divided into the Kalends, Nones, and Ides. The Kalends fell on the first day of th</w:t>
      </w:r>
      <w:r w:rsidR="00022EB1">
        <w:rPr>
          <w:sz w:val="28"/>
          <w:szCs w:val="28"/>
        </w:rPr>
        <w:t>e month. The Nones fell on the fifth or the seventh day of the month, and the Ides thirteenth or fifteenth day of the month. ‘Beware 15</w:t>
      </w:r>
      <w:r w:rsidR="00022EB1" w:rsidRPr="00022EB1">
        <w:rPr>
          <w:sz w:val="28"/>
          <w:szCs w:val="28"/>
          <w:vertAlign w:val="superscript"/>
        </w:rPr>
        <w:t>th</w:t>
      </w:r>
      <w:r w:rsidR="00022EB1">
        <w:rPr>
          <w:sz w:val="28"/>
          <w:szCs w:val="28"/>
        </w:rPr>
        <w:t xml:space="preserve"> March’ just does not have the same ring about it!</w:t>
      </w:r>
    </w:p>
    <w:p w:rsidR="00022EB1" w:rsidRDefault="00022EB1" w:rsidP="00EC48F5">
      <w:pPr>
        <w:spacing w:line="240" w:lineRule="auto"/>
        <w:rPr>
          <w:sz w:val="28"/>
          <w:szCs w:val="28"/>
        </w:rPr>
      </w:pPr>
    </w:p>
    <w:p w:rsidR="00022EB1" w:rsidRDefault="00022EB1" w:rsidP="00EC48F5">
      <w:pPr>
        <w:spacing w:line="240" w:lineRule="auto"/>
        <w:rPr>
          <w:sz w:val="28"/>
          <w:szCs w:val="28"/>
        </w:rPr>
      </w:pPr>
      <w:r>
        <w:rPr>
          <w:sz w:val="28"/>
          <w:szCs w:val="28"/>
        </w:rPr>
        <w:t xml:space="preserve">The rest of the month is numbered in relation to these three set points: note that </w:t>
      </w:r>
      <w:r>
        <w:rPr>
          <w:i/>
          <w:sz w:val="28"/>
          <w:szCs w:val="28"/>
        </w:rPr>
        <w:t xml:space="preserve">prid. </w:t>
      </w:r>
      <w:r>
        <w:rPr>
          <w:sz w:val="28"/>
          <w:szCs w:val="28"/>
        </w:rPr>
        <w:t xml:space="preserve">or </w:t>
      </w:r>
      <w:r>
        <w:rPr>
          <w:i/>
          <w:sz w:val="28"/>
          <w:szCs w:val="28"/>
        </w:rPr>
        <w:t xml:space="preserve">pridie </w:t>
      </w:r>
      <w:r>
        <w:rPr>
          <w:sz w:val="28"/>
          <w:szCs w:val="28"/>
        </w:rPr>
        <w:t xml:space="preserve">is Latin for ‘the day before’. So </w:t>
      </w:r>
      <w:r>
        <w:rPr>
          <w:i/>
          <w:sz w:val="28"/>
          <w:szCs w:val="28"/>
        </w:rPr>
        <w:t xml:space="preserve">Prid. Kal. Apr. </w:t>
      </w:r>
      <w:r>
        <w:rPr>
          <w:sz w:val="28"/>
          <w:szCs w:val="28"/>
        </w:rPr>
        <w:t>is the day before the kalends of April, i.e. 31 March.</w:t>
      </w:r>
    </w:p>
    <w:p w:rsidR="00022EB1" w:rsidRDefault="00022EB1" w:rsidP="00EC48F5">
      <w:pPr>
        <w:spacing w:line="240" w:lineRule="auto"/>
        <w:rPr>
          <w:sz w:val="28"/>
          <w:szCs w:val="28"/>
        </w:rPr>
      </w:pPr>
    </w:p>
    <w:p w:rsidR="00022EB1" w:rsidRPr="00022EB1" w:rsidRDefault="00022EB1" w:rsidP="00EC48F5">
      <w:pPr>
        <w:spacing w:line="240" w:lineRule="auto"/>
        <w:rPr>
          <w:sz w:val="28"/>
          <w:szCs w:val="28"/>
        </w:rPr>
      </w:pPr>
      <w:r>
        <w:rPr>
          <w:sz w:val="28"/>
          <w:szCs w:val="28"/>
        </w:rPr>
        <w:t xml:space="preserve">Luckily you don’t have to work this all out each time: there are tables in the </w:t>
      </w:r>
      <w:r>
        <w:rPr>
          <w:i/>
          <w:sz w:val="28"/>
          <w:szCs w:val="28"/>
        </w:rPr>
        <w:t>Handbook of Dates</w:t>
      </w:r>
      <w:r>
        <w:rPr>
          <w:sz w:val="28"/>
          <w:szCs w:val="28"/>
        </w:rPr>
        <w:t>.</w:t>
      </w:r>
    </w:p>
    <w:p w:rsidR="0097385E" w:rsidRDefault="0097385E">
      <w:pPr>
        <w:rPr>
          <w:sz w:val="28"/>
          <w:szCs w:val="28"/>
        </w:rPr>
      </w:pPr>
    </w:p>
    <w:p w:rsidR="00FB736D" w:rsidRDefault="00FB736D">
      <w:pPr>
        <w:rPr>
          <w:b/>
          <w:sz w:val="28"/>
          <w:szCs w:val="28"/>
        </w:rPr>
      </w:pPr>
      <w:r>
        <w:rPr>
          <w:b/>
          <w:sz w:val="28"/>
          <w:szCs w:val="28"/>
        </w:rPr>
        <w:t>The Regnal Year</w:t>
      </w:r>
    </w:p>
    <w:p w:rsidR="00FB736D" w:rsidRDefault="00FB736D" w:rsidP="00FB736D">
      <w:pPr>
        <w:spacing w:line="240" w:lineRule="auto"/>
        <w:rPr>
          <w:sz w:val="28"/>
          <w:szCs w:val="28"/>
        </w:rPr>
      </w:pPr>
      <w:r>
        <w:rPr>
          <w:sz w:val="28"/>
          <w:szCs w:val="28"/>
        </w:rPr>
        <w:t>A common way of expressing the date is the use of the regnal year – the year of the reign of a particular king. Not surprisingly this first</w:t>
      </w:r>
      <w:r w:rsidR="006B354F">
        <w:rPr>
          <w:sz w:val="28"/>
          <w:szCs w:val="28"/>
        </w:rPr>
        <w:t xml:space="preserve"> method of dating appears first </w:t>
      </w:r>
      <w:r>
        <w:rPr>
          <w:sz w:val="28"/>
          <w:szCs w:val="28"/>
        </w:rPr>
        <w:t xml:space="preserve">in royal documents. The reign of a king was generally dated from the day </w:t>
      </w:r>
      <w:r w:rsidR="006B354F">
        <w:rPr>
          <w:sz w:val="28"/>
          <w:szCs w:val="28"/>
        </w:rPr>
        <w:t xml:space="preserve">– or a few days – </w:t>
      </w:r>
      <w:r>
        <w:rPr>
          <w:sz w:val="28"/>
          <w:szCs w:val="28"/>
        </w:rPr>
        <w:t>after the death of the previous king, and lasted until his death (or in two cases, unfortunate for them, his deposition).</w:t>
      </w:r>
      <w:r w:rsidR="006B354F">
        <w:rPr>
          <w:sz w:val="28"/>
          <w:szCs w:val="28"/>
        </w:rPr>
        <w:t xml:space="preserve"> This means that the beginning and end of each regnal year is different. The example I have given you is for Edward I, Edward II, and the first 16 years of Edward III. Edward I’s father, Henry III, died on 16 November 1272, and so Edward I’s reign began on 20 November 1272. So his regnal years begin on 20 November and end on 19 November the following year. So:  1 Edward I =  20 November 1272 to 19 November 1273. Edward was succeeded by his son, Edward II, who dated his first year the day after his father died. Thus 1 Edward II runs from 8 July 1307 to 7 July 1308, and 7 Edward II runs from 8 July 1313 to 7 July 1314. You will </w:t>
      </w:r>
      <w:r w:rsidR="006B354F">
        <w:rPr>
          <w:sz w:val="28"/>
          <w:szCs w:val="28"/>
        </w:rPr>
        <w:lastRenderedPageBreak/>
        <w:t>see that from his 14</w:t>
      </w:r>
      <w:r w:rsidR="006B354F" w:rsidRPr="006B354F">
        <w:rPr>
          <w:sz w:val="28"/>
          <w:szCs w:val="28"/>
          <w:vertAlign w:val="superscript"/>
        </w:rPr>
        <w:t>th</w:t>
      </w:r>
      <w:r w:rsidR="006B354F">
        <w:rPr>
          <w:sz w:val="28"/>
          <w:szCs w:val="28"/>
        </w:rPr>
        <w:t xml:space="preserve"> year Edward III dated his reign also by his years as king of France: 16 Edward III (F. 3) = 25 January 1342 to 24 January 1343.</w:t>
      </w:r>
    </w:p>
    <w:p w:rsidR="006B354F" w:rsidRDefault="006B354F" w:rsidP="00FB736D">
      <w:pPr>
        <w:spacing w:line="240" w:lineRule="auto"/>
        <w:rPr>
          <w:sz w:val="28"/>
          <w:szCs w:val="28"/>
        </w:rPr>
      </w:pPr>
    </w:p>
    <w:p w:rsidR="006B354F" w:rsidRDefault="006B354F" w:rsidP="00FB736D">
      <w:pPr>
        <w:spacing w:line="240" w:lineRule="auto"/>
        <w:rPr>
          <w:sz w:val="28"/>
          <w:szCs w:val="28"/>
        </w:rPr>
      </w:pPr>
      <w:r>
        <w:rPr>
          <w:sz w:val="28"/>
          <w:szCs w:val="28"/>
        </w:rPr>
        <w:t>You will often find documents dated by reference to a regnal year. These can take several forms:</w:t>
      </w:r>
    </w:p>
    <w:p w:rsidR="006B354F" w:rsidRDefault="006B354F" w:rsidP="00FB736D">
      <w:pPr>
        <w:spacing w:line="240" w:lineRule="auto"/>
        <w:rPr>
          <w:sz w:val="28"/>
          <w:szCs w:val="28"/>
        </w:rPr>
      </w:pPr>
    </w:p>
    <w:p w:rsidR="006B354F" w:rsidRDefault="006B354F" w:rsidP="00FB736D">
      <w:pPr>
        <w:spacing w:line="240" w:lineRule="auto"/>
        <w:rPr>
          <w:sz w:val="28"/>
          <w:szCs w:val="28"/>
        </w:rPr>
      </w:pPr>
      <w:r>
        <w:rPr>
          <w:sz w:val="28"/>
          <w:szCs w:val="28"/>
        </w:rPr>
        <w:t>24 March in the third year of Edward II</w:t>
      </w:r>
    </w:p>
    <w:p w:rsidR="006B354F" w:rsidRDefault="006B354F" w:rsidP="00FB736D">
      <w:pPr>
        <w:spacing w:line="240" w:lineRule="auto"/>
        <w:rPr>
          <w:sz w:val="28"/>
          <w:szCs w:val="28"/>
        </w:rPr>
      </w:pPr>
      <w:r>
        <w:rPr>
          <w:sz w:val="28"/>
          <w:szCs w:val="28"/>
        </w:rPr>
        <w:t>The feast of St Michael in the nineteenth year of Edward I</w:t>
      </w:r>
    </w:p>
    <w:p w:rsidR="006B354F" w:rsidRDefault="006B354F" w:rsidP="00FB736D">
      <w:pPr>
        <w:spacing w:line="240" w:lineRule="auto"/>
        <w:rPr>
          <w:sz w:val="28"/>
          <w:szCs w:val="28"/>
        </w:rPr>
      </w:pPr>
    </w:p>
    <w:p w:rsidR="006B354F" w:rsidRDefault="006B354F" w:rsidP="00FB736D">
      <w:pPr>
        <w:spacing w:line="240" w:lineRule="auto"/>
        <w:rPr>
          <w:sz w:val="28"/>
          <w:szCs w:val="28"/>
        </w:rPr>
      </w:pPr>
      <w:r>
        <w:rPr>
          <w:sz w:val="28"/>
          <w:szCs w:val="28"/>
        </w:rPr>
        <w:t>Or, if you want really to complicate things:</w:t>
      </w:r>
    </w:p>
    <w:p w:rsidR="006B354F" w:rsidRDefault="006B354F" w:rsidP="00FB736D">
      <w:pPr>
        <w:spacing w:line="240" w:lineRule="auto"/>
        <w:rPr>
          <w:sz w:val="28"/>
          <w:szCs w:val="28"/>
        </w:rPr>
      </w:pPr>
    </w:p>
    <w:p w:rsidR="006B354F" w:rsidRDefault="006B354F" w:rsidP="00FB736D">
      <w:pPr>
        <w:spacing w:line="240" w:lineRule="auto"/>
        <w:rPr>
          <w:sz w:val="28"/>
          <w:szCs w:val="28"/>
        </w:rPr>
      </w:pPr>
      <w:r>
        <w:rPr>
          <w:sz w:val="28"/>
          <w:szCs w:val="28"/>
        </w:rPr>
        <w:t>The Monday after Easter in the twelfth year of Edward II</w:t>
      </w:r>
    </w:p>
    <w:p w:rsidR="006B354F" w:rsidRDefault="006B354F" w:rsidP="00FB736D">
      <w:pPr>
        <w:spacing w:line="240" w:lineRule="auto"/>
        <w:rPr>
          <w:sz w:val="28"/>
          <w:szCs w:val="28"/>
        </w:rPr>
      </w:pPr>
    </w:p>
    <w:p w:rsidR="006B354F" w:rsidRDefault="006B354F" w:rsidP="00FB736D">
      <w:pPr>
        <w:spacing w:line="240" w:lineRule="auto"/>
        <w:rPr>
          <w:b/>
          <w:sz w:val="28"/>
          <w:szCs w:val="28"/>
        </w:rPr>
      </w:pPr>
    </w:p>
    <w:p w:rsidR="006B354F" w:rsidRDefault="006B354F" w:rsidP="00FB736D">
      <w:pPr>
        <w:spacing w:line="240" w:lineRule="auto"/>
        <w:rPr>
          <w:b/>
          <w:sz w:val="28"/>
          <w:szCs w:val="28"/>
        </w:rPr>
      </w:pPr>
      <w:r>
        <w:rPr>
          <w:b/>
          <w:sz w:val="28"/>
          <w:szCs w:val="28"/>
        </w:rPr>
        <w:t>The Beginning of the Year of Grace</w:t>
      </w:r>
    </w:p>
    <w:p w:rsidR="006B354F" w:rsidRDefault="006B354F" w:rsidP="00FB736D">
      <w:pPr>
        <w:spacing w:line="240" w:lineRule="auto"/>
        <w:rPr>
          <w:b/>
          <w:sz w:val="28"/>
          <w:szCs w:val="28"/>
        </w:rPr>
      </w:pPr>
    </w:p>
    <w:p w:rsidR="006B354F" w:rsidRDefault="006B354F" w:rsidP="00FB736D">
      <w:pPr>
        <w:spacing w:line="240" w:lineRule="auto"/>
        <w:rPr>
          <w:sz w:val="28"/>
          <w:szCs w:val="28"/>
        </w:rPr>
      </w:pPr>
      <w:r>
        <w:rPr>
          <w:sz w:val="28"/>
          <w:szCs w:val="28"/>
        </w:rPr>
        <w:t>We are getting there but there is one more thing you need to know!</w:t>
      </w:r>
    </w:p>
    <w:p w:rsidR="006B354F" w:rsidRDefault="006B354F" w:rsidP="00FB736D">
      <w:pPr>
        <w:spacing w:line="240" w:lineRule="auto"/>
        <w:rPr>
          <w:sz w:val="28"/>
          <w:szCs w:val="28"/>
        </w:rPr>
      </w:pPr>
    </w:p>
    <w:p w:rsidR="006B354F" w:rsidRDefault="006B354F" w:rsidP="00FB736D">
      <w:pPr>
        <w:spacing w:line="240" w:lineRule="auto"/>
        <w:rPr>
          <w:sz w:val="28"/>
          <w:szCs w:val="28"/>
        </w:rPr>
      </w:pPr>
      <w:r>
        <w:rPr>
          <w:sz w:val="28"/>
          <w:szCs w:val="28"/>
        </w:rPr>
        <w:t>When did the year begin?</w:t>
      </w:r>
    </w:p>
    <w:p w:rsidR="006B354F" w:rsidRDefault="006B354F" w:rsidP="00FB736D">
      <w:pPr>
        <w:spacing w:line="240" w:lineRule="auto"/>
        <w:rPr>
          <w:sz w:val="28"/>
          <w:szCs w:val="28"/>
        </w:rPr>
      </w:pPr>
    </w:p>
    <w:p w:rsidR="0011442F" w:rsidRDefault="006B354F" w:rsidP="00FB736D">
      <w:pPr>
        <w:spacing w:line="240" w:lineRule="auto"/>
        <w:rPr>
          <w:sz w:val="28"/>
          <w:szCs w:val="28"/>
        </w:rPr>
      </w:pPr>
      <w:r>
        <w:rPr>
          <w:sz w:val="28"/>
          <w:szCs w:val="28"/>
        </w:rPr>
        <w:t xml:space="preserve">1 January? Sometimes, yes. This was the beginning of the Roman civil year, and was a form of dating sometimes used for the beginning of the Year of Grace in the Middle Ages. </w:t>
      </w:r>
      <w:r w:rsidR="00557D98">
        <w:rPr>
          <w:sz w:val="28"/>
          <w:szCs w:val="28"/>
        </w:rPr>
        <w:t>But the church preferred to see one of its own festivals as the beginning of the year. There was some variation, both in terms of chronology and geography. Sometimes Christmas Day was reckoned to be the first day of the year (the English monk / historian Bede thought that this was when the new year began)</w:t>
      </w:r>
      <w:r w:rsidR="0011442F">
        <w:rPr>
          <w:sz w:val="28"/>
          <w:szCs w:val="28"/>
        </w:rPr>
        <w:t>, or Epiphany (6 January). Easter Day was used in the French chancery in the reign of Philip Augustus (1180-1223) but using a moveable feast would have had obvious disadvantages (!)</w:t>
      </w:r>
    </w:p>
    <w:p w:rsidR="0011442F" w:rsidRDefault="0011442F" w:rsidP="00FB736D">
      <w:pPr>
        <w:spacing w:line="240" w:lineRule="auto"/>
        <w:rPr>
          <w:sz w:val="28"/>
          <w:szCs w:val="28"/>
        </w:rPr>
      </w:pPr>
    </w:p>
    <w:p w:rsidR="0011442F" w:rsidRDefault="0011442F" w:rsidP="00FB736D">
      <w:pPr>
        <w:spacing w:line="240" w:lineRule="auto"/>
        <w:rPr>
          <w:sz w:val="28"/>
          <w:szCs w:val="28"/>
        </w:rPr>
      </w:pPr>
      <w:r>
        <w:rPr>
          <w:sz w:val="28"/>
          <w:szCs w:val="28"/>
        </w:rPr>
        <w:t>A common date taken to mark the beginning of a new year was 25 March, the feast of the Annunciation, also known popularly as Lady Day. This was the form most commonly in use in an English context, and was indeed in use as late as 1752. This is not just a matter of historical interest. It is of practical use if you are dating documents. Look at the following examples.</w:t>
      </w:r>
    </w:p>
    <w:p w:rsidR="0011442F" w:rsidRDefault="0011442F" w:rsidP="00FB736D">
      <w:pPr>
        <w:spacing w:line="240" w:lineRule="auto"/>
        <w:rPr>
          <w:sz w:val="28"/>
          <w:szCs w:val="28"/>
        </w:rPr>
      </w:pPr>
    </w:p>
    <w:p w:rsidR="0011442F" w:rsidRPr="0011442F" w:rsidRDefault="0011442F" w:rsidP="00FB736D">
      <w:pPr>
        <w:spacing w:line="240" w:lineRule="auto"/>
        <w:rPr>
          <w:sz w:val="28"/>
          <w:szCs w:val="28"/>
        </w:rPr>
      </w:pPr>
      <w:r>
        <w:rPr>
          <w:b/>
          <w:sz w:val="28"/>
          <w:szCs w:val="28"/>
        </w:rPr>
        <w:t xml:space="preserve">Year of grace 1153 </w:t>
      </w:r>
      <w:r>
        <w:rPr>
          <w:sz w:val="28"/>
          <w:szCs w:val="28"/>
        </w:rPr>
        <w:t>= I January 1153 – 31 December 1153</w:t>
      </w:r>
    </w:p>
    <w:p w:rsidR="006B354F" w:rsidRDefault="0011442F" w:rsidP="00FB736D">
      <w:pPr>
        <w:spacing w:line="240" w:lineRule="auto"/>
        <w:rPr>
          <w:sz w:val="28"/>
          <w:szCs w:val="28"/>
        </w:rPr>
      </w:pPr>
      <w:r w:rsidRPr="0011442F">
        <w:rPr>
          <w:b/>
          <w:sz w:val="28"/>
          <w:szCs w:val="28"/>
        </w:rPr>
        <w:t>Year of grace</w:t>
      </w:r>
      <w:r w:rsidR="006B354F" w:rsidRPr="0011442F">
        <w:rPr>
          <w:b/>
          <w:sz w:val="28"/>
          <w:szCs w:val="28"/>
        </w:rPr>
        <w:t xml:space="preserve"> </w:t>
      </w:r>
      <w:r w:rsidRPr="0011442F">
        <w:rPr>
          <w:b/>
          <w:sz w:val="28"/>
          <w:szCs w:val="28"/>
        </w:rPr>
        <w:t>1154</w:t>
      </w:r>
      <w:r>
        <w:rPr>
          <w:b/>
          <w:sz w:val="28"/>
          <w:szCs w:val="28"/>
        </w:rPr>
        <w:t xml:space="preserve"> </w:t>
      </w:r>
      <w:r>
        <w:rPr>
          <w:sz w:val="28"/>
          <w:szCs w:val="28"/>
        </w:rPr>
        <w:t>= 1 January 1154 to 31 December 1154</w:t>
      </w:r>
    </w:p>
    <w:p w:rsidR="0011442F" w:rsidRPr="0011442F" w:rsidRDefault="0011442F" w:rsidP="00FB736D">
      <w:pPr>
        <w:spacing w:line="240" w:lineRule="auto"/>
        <w:rPr>
          <w:sz w:val="28"/>
          <w:szCs w:val="28"/>
        </w:rPr>
      </w:pPr>
      <w:r>
        <w:rPr>
          <w:b/>
          <w:sz w:val="28"/>
          <w:szCs w:val="28"/>
        </w:rPr>
        <w:t xml:space="preserve">Medieval year 1153 </w:t>
      </w:r>
      <w:r>
        <w:rPr>
          <w:sz w:val="28"/>
          <w:szCs w:val="28"/>
        </w:rPr>
        <w:t>= 25 March 1153 to 24 March 1154</w:t>
      </w:r>
    </w:p>
    <w:p w:rsidR="0011442F" w:rsidRDefault="0011442F" w:rsidP="00FB736D">
      <w:pPr>
        <w:spacing w:line="240" w:lineRule="auto"/>
        <w:rPr>
          <w:sz w:val="28"/>
          <w:szCs w:val="28"/>
        </w:rPr>
      </w:pPr>
      <w:r>
        <w:rPr>
          <w:b/>
          <w:sz w:val="28"/>
          <w:szCs w:val="28"/>
        </w:rPr>
        <w:t xml:space="preserve">Medieval year 1154 </w:t>
      </w:r>
      <w:r>
        <w:rPr>
          <w:sz w:val="28"/>
          <w:szCs w:val="28"/>
        </w:rPr>
        <w:t>= 25 March 1154 to 24 March 1155</w:t>
      </w:r>
    </w:p>
    <w:p w:rsidR="0011442F" w:rsidRDefault="0011442F" w:rsidP="00FB736D">
      <w:pPr>
        <w:spacing w:line="240" w:lineRule="auto"/>
        <w:rPr>
          <w:sz w:val="28"/>
          <w:szCs w:val="28"/>
        </w:rPr>
      </w:pPr>
    </w:p>
    <w:p w:rsidR="0011442F" w:rsidRDefault="0011442F" w:rsidP="00FB736D">
      <w:pPr>
        <w:spacing w:line="240" w:lineRule="auto"/>
        <w:rPr>
          <w:sz w:val="28"/>
          <w:szCs w:val="28"/>
        </w:rPr>
      </w:pPr>
      <w:r>
        <w:rPr>
          <w:sz w:val="28"/>
          <w:szCs w:val="28"/>
        </w:rPr>
        <w:t>You can see that the modern year (or year of grace) overlaps two ‘medieval years’ as computed when the beginning of the year is reckoned as 25 March.</w:t>
      </w:r>
    </w:p>
    <w:p w:rsidR="0011442F" w:rsidRDefault="0011442F" w:rsidP="00FB736D">
      <w:pPr>
        <w:spacing w:line="240" w:lineRule="auto"/>
        <w:rPr>
          <w:sz w:val="28"/>
          <w:szCs w:val="28"/>
        </w:rPr>
      </w:pPr>
    </w:p>
    <w:p w:rsidR="0011442F" w:rsidRDefault="0011442F" w:rsidP="00FB736D">
      <w:pPr>
        <w:spacing w:line="240" w:lineRule="auto"/>
        <w:rPr>
          <w:sz w:val="28"/>
          <w:szCs w:val="28"/>
        </w:rPr>
      </w:pPr>
      <w:r>
        <w:rPr>
          <w:sz w:val="28"/>
          <w:szCs w:val="28"/>
        </w:rPr>
        <w:t>The dates between 1 January and 24 March 1154 in the ‘modern’ year are actually in the medieval year 1153. The dates between 1 January and 24 March 1155 in the ‘modern’ year are in the medieval year 1154. For this reason you may see a date written as, for instance, 2 March 1215 /16, or 2 March 1215 [1216]. The first date represents the medieval year, and the second date the modern year.</w:t>
      </w:r>
    </w:p>
    <w:p w:rsidR="0011442F" w:rsidRDefault="0011442F" w:rsidP="00FB736D">
      <w:pPr>
        <w:spacing w:line="240" w:lineRule="auto"/>
        <w:rPr>
          <w:sz w:val="28"/>
          <w:szCs w:val="28"/>
        </w:rPr>
      </w:pPr>
    </w:p>
    <w:p w:rsidR="0011442F" w:rsidRDefault="0011442F" w:rsidP="00FB736D">
      <w:pPr>
        <w:spacing w:line="240" w:lineRule="auto"/>
        <w:rPr>
          <w:sz w:val="28"/>
          <w:szCs w:val="28"/>
        </w:rPr>
      </w:pPr>
      <w:r>
        <w:rPr>
          <w:sz w:val="28"/>
          <w:szCs w:val="28"/>
        </w:rPr>
        <w:t>I hope this is clear. Please e-mail me if not.</w:t>
      </w:r>
    </w:p>
    <w:p w:rsidR="0011442F" w:rsidRDefault="0011442F" w:rsidP="00FB736D">
      <w:pPr>
        <w:spacing w:line="240" w:lineRule="auto"/>
        <w:rPr>
          <w:sz w:val="28"/>
          <w:szCs w:val="28"/>
        </w:rPr>
      </w:pPr>
    </w:p>
    <w:p w:rsidR="0011442F" w:rsidRDefault="0011442F" w:rsidP="00FB736D">
      <w:pPr>
        <w:spacing w:line="240" w:lineRule="auto"/>
        <w:rPr>
          <w:sz w:val="28"/>
          <w:szCs w:val="28"/>
        </w:rPr>
      </w:pPr>
      <w:r>
        <w:rPr>
          <w:sz w:val="28"/>
          <w:szCs w:val="28"/>
        </w:rPr>
        <w:t>You should now be in a position to tackle the first three elements of the first question. The next section looks at dating undated documents.</w:t>
      </w:r>
    </w:p>
    <w:p w:rsidR="00BB3C48" w:rsidRDefault="00BB3C48" w:rsidP="00FB736D">
      <w:pPr>
        <w:spacing w:line="240" w:lineRule="auto"/>
        <w:rPr>
          <w:sz w:val="28"/>
          <w:szCs w:val="28"/>
        </w:rPr>
      </w:pPr>
    </w:p>
    <w:p w:rsidR="00BB3C48" w:rsidRPr="0011442F" w:rsidRDefault="00BB3C48" w:rsidP="00FB736D">
      <w:pPr>
        <w:spacing w:line="240" w:lineRule="auto"/>
        <w:rPr>
          <w:sz w:val="28"/>
          <w:szCs w:val="28"/>
        </w:rPr>
      </w:pPr>
      <w:r>
        <w:rPr>
          <w:sz w:val="28"/>
          <w:szCs w:val="28"/>
        </w:rPr>
        <w:t>Good luck!</w:t>
      </w:r>
    </w:p>
    <w:sectPr w:rsidR="00BB3C48" w:rsidRPr="0011442F"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97385E"/>
    <w:rsid w:val="00022EB1"/>
    <w:rsid w:val="0011442F"/>
    <w:rsid w:val="001420D4"/>
    <w:rsid w:val="001763B5"/>
    <w:rsid w:val="00312FFE"/>
    <w:rsid w:val="00557D98"/>
    <w:rsid w:val="00567212"/>
    <w:rsid w:val="006B354F"/>
    <w:rsid w:val="0097385E"/>
    <w:rsid w:val="00BB3C48"/>
    <w:rsid w:val="00C741F4"/>
    <w:rsid w:val="00D467CA"/>
    <w:rsid w:val="00DB0EED"/>
    <w:rsid w:val="00EC48F5"/>
    <w:rsid w:val="00FB736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41F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TotalTime>
  <Pages>4</Pages>
  <Words>1068</Words>
  <Characters>6091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7</cp:revision>
  <dcterms:created xsi:type="dcterms:W3CDTF">2012-09-27T14:30:00Z</dcterms:created>
  <dcterms:modified xsi:type="dcterms:W3CDTF">2012-09-28T15:36:00Z</dcterms:modified>
</cp:coreProperties>
</file>