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A9AED" w14:textId="4C4B9547" w:rsidR="00310899" w:rsidRPr="00B46CBF" w:rsidRDefault="00310899" w:rsidP="00B46CBF">
      <w:pPr>
        <w:jc w:val="center"/>
        <w:rPr>
          <w:rFonts w:eastAsia="Arial"/>
          <w:color w:val="000000" w:themeColor="text1"/>
        </w:rPr>
      </w:pPr>
      <w:r w:rsidRPr="00B46CBF">
        <w:rPr>
          <w:noProof/>
          <w:color w:val="000000" w:themeColor="text1"/>
        </w:rPr>
        <w:drawing>
          <wp:inline distT="0" distB="0" distL="0" distR="0" wp14:anchorId="1D8A112F" wp14:editId="54C2003B">
            <wp:extent cx="2298700" cy="876300"/>
            <wp:effectExtent l="0" t="0" r="635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8700" cy="876300"/>
                    </a:xfrm>
                    <a:prstGeom prst="rect">
                      <a:avLst/>
                    </a:prstGeom>
                    <a:noFill/>
                    <a:ln>
                      <a:noFill/>
                    </a:ln>
                  </pic:spPr>
                </pic:pic>
              </a:graphicData>
            </a:graphic>
          </wp:inline>
        </w:drawing>
      </w:r>
    </w:p>
    <w:p w14:paraId="74C02745" w14:textId="246AEAE5" w:rsidR="00764C56" w:rsidRPr="00B46CBF" w:rsidRDefault="00764C56" w:rsidP="00B46CBF">
      <w:pPr>
        <w:rPr>
          <w:rFonts w:eastAsia="Arial"/>
          <w:color w:val="000000" w:themeColor="text1"/>
        </w:rPr>
      </w:pPr>
    </w:p>
    <w:p w14:paraId="2D983C32" w14:textId="77777777" w:rsidR="009D61A1" w:rsidRPr="00B46CBF" w:rsidRDefault="009D61A1" w:rsidP="00B46CBF">
      <w:pPr>
        <w:rPr>
          <w:rFonts w:eastAsia="Arial"/>
          <w:color w:val="000000" w:themeColor="text1"/>
        </w:rPr>
      </w:pPr>
    </w:p>
    <w:p w14:paraId="1480E79A" w14:textId="0623E484" w:rsidR="00310899" w:rsidRPr="00B46CBF" w:rsidRDefault="00310899" w:rsidP="00B46CBF">
      <w:pPr>
        <w:rPr>
          <w:rFonts w:eastAsia="Arial"/>
          <w:color w:val="000000" w:themeColor="text1"/>
          <w:sz w:val="56"/>
          <w:szCs w:val="56"/>
        </w:rPr>
      </w:pPr>
    </w:p>
    <w:p w14:paraId="62FA5EB5" w14:textId="39309096" w:rsidR="008A6B62" w:rsidRPr="00B46CBF" w:rsidRDefault="74BD053C" w:rsidP="00B46CBF">
      <w:pPr>
        <w:rPr>
          <w:rFonts w:eastAsia="Arial"/>
          <w:color w:val="000000" w:themeColor="text1"/>
          <w:sz w:val="56"/>
          <w:szCs w:val="56"/>
        </w:rPr>
      </w:pPr>
      <w:r w:rsidRPr="00B46CBF">
        <w:rPr>
          <w:rFonts w:eastAsia="Arial"/>
          <w:color w:val="000000" w:themeColor="text1"/>
          <w:sz w:val="56"/>
          <w:szCs w:val="56"/>
        </w:rPr>
        <w:t>University of Wales Trinity Saint David (London)</w:t>
      </w:r>
    </w:p>
    <w:p w14:paraId="1727AE86" w14:textId="77777777" w:rsidR="00B46CBF" w:rsidRPr="00B46CBF" w:rsidRDefault="00B46CBF" w:rsidP="00B46CBF">
      <w:pPr>
        <w:rPr>
          <w:rFonts w:eastAsia="Arial"/>
          <w:color w:val="000000" w:themeColor="text1"/>
          <w:sz w:val="56"/>
          <w:szCs w:val="56"/>
        </w:rPr>
      </w:pPr>
    </w:p>
    <w:p w14:paraId="7F6E3873" w14:textId="05625C45" w:rsidR="00BB536C" w:rsidRPr="00B46CBF" w:rsidRDefault="00BB536C" w:rsidP="00B46CBF">
      <w:pPr>
        <w:rPr>
          <w:rFonts w:eastAsia="Arial"/>
          <w:color w:val="000000" w:themeColor="text1"/>
          <w:sz w:val="56"/>
          <w:szCs w:val="56"/>
        </w:rPr>
      </w:pPr>
      <w:r w:rsidRPr="00B46CBF">
        <w:rPr>
          <w:rFonts w:eastAsia="Arial"/>
          <w:color w:val="000000" w:themeColor="text1"/>
          <w:sz w:val="56"/>
          <w:szCs w:val="56"/>
        </w:rPr>
        <w:t xml:space="preserve">Module: </w:t>
      </w:r>
      <w:r w:rsidR="008F5A11">
        <w:rPr>
          <w:rFonts w:eastAsia="Arial"/>
          <w:color w:val="000000" w:themeColor="text1"/>
          <w:sz w:val="56"/>
          <w:szCs w:val="56"/>
        </w:rPr>
        <w:t xml:space="preserve">Data Handling and Business Intelligence </w:t>
      </w:r>
    </w:p>
    <w:p w14:paraId="221A95BF" w14:textId="77777777" w:rsidR="00B46CBF" w:rsidRPr="00B46CBF" w:rsidRDefault="00B46CBF" w:rsidP="00B46CBF">
      <w:pPr>
        <w:rPr>
          <w:rFonts w:eastAsia="Arial"/>
          <w:color w:val="000000" w:themeColor="text1"/>
          <w:sz w:val="56"/>
          <w:szCs w:val="56"/>
        </w:rPr>
      </w:pPr>
    </w:p>
    <w:p w14:paraId="42788EA9" w14:textId="07B11BDC" w:rsidR="00BB536C" w:rsidRDefault="00BB536C" w:rsidP="00B46CBF">
      <w:pPr>
        <w:rPr>
          <w:color w:val="000000" w:themeColor="text1"/>
          <w:sz w:val="56"/>
          <w:szCs w:val="56"/>
        </w:rPr>
      </w:pPr>
      <w:r w:rsidRPr="00B46CBF">
        <w:rPr>
          <w:rFonts w:eastAsia="Arial"/>
          <w:color w:val="000000" w:themeColor="text1"/>
          <w:sz w:val="56"/>
          <w:szCs w:val="56"/>
        </w:rPr>
        <w:t xml:space="preserve">Module code: </w:t>
      </w:r>
      <w:r w:rsidR="008F5A11">
        <w:rPr>
          <w:rFonts w:eastAsia="Arial"/>
          <w:color w:val="000000" w:themeColor="text1"/>
          <w:sz w:val="56"/>
          <w:szCs w:val="56"/>
        </w:rPr>
        <w:t>LCBB5000</w:t>
      </w:r>
    </w:p>
    <w:p w14:paraId="6E07EC70" w14:textId="77777777" w:rsidR="00B46CBF" w:rsidRPr="00B46CBF" w:rsidRDefault="00B46CBF" w:rsidP="00B46CBF">
      <w:pPr>
        <w:rPr>
          <w:rFonts w:eastAsia="Arial"/>
          <w:color w:val="000000" w:themeColor="text1"/>
          <w:sz w:val="56"/>
          <w:szCs w:val="56"/>
        </w:rPr>
      </w:pPr>
    </w:p>
    <w:p w14:paraId="2605BF0A" w14:textId="1BD5366A" w:rsidR="00BB536C" w:rsidRDefault="00BB536C" w:rsidP="00B46CBF">
      <w:pPr>
        <w:rPr>
          <w:color w:val="000000" w:themeColor="text1"/>
          <w:sz w:val="56"/>
          <w:szCs w:val="56"/>
        </w:rPr>
      </w:pPr>
      <w:r w:rsidRPr="00B46CBF">
        <w:rPr>
          <w:rFonts w:eastAsia="Arial"/>
          <w:color w:val="000000" w:themeColor="text1"/>
          <w:sz w:val="56"/>
          <w:szCs w:val="56"/>
        </w:rPr>
        <w:t xml:space="preserve">Lecturer: </w:t>
      </w:r>
      <w:r w:rsidR="003C6667" w:rsidRPr="00B46CBF">
        <w:rPr>
          <w:color w:val="000000" w:themeColor="text1"/>
          <w:sz w:val="56"/>
          <w:szCs w:val="56"/>
        </w:rPr>
        <w:t>DR</w:t>
      </w:r>
      <w:r w:rsidR="00B46CBF">
        <w:rPr>
          <w:color w:val="000000" w:themeColor="text1"/>
          <w:sz w:val="56"/>
          <w:szCs w:val="56"/>
        </w:rPr>
        <w:t>.</w:t>
      </w:r>
      <w:r w:rsidR="003C6667" w:rsidRPr="00B46CBF">
        <w:rPr>
          <w:color w:val="000000" w:themeColor="text1"/>
          <w:sz w:val="56"/>
          <w:szCs w:val="56"/>
        </w:rPr>
        <w:t xml:space="preserve"> </w:t>
      </w:r>
      <w:r w:rsidR="008F5A11">
        <w:rPr>
          <w:color w:val="000000" w:themeColor="text1"/>
          <w:sz w:val="56"/>
          <w:szCs w:val="56"/>
        </w:rPr>
        <w:t>Xavier Matieni</w:t>
      </w:r>
    </w:p>
    <w:p w14:paraId="324D2EC4" w14:textId="77777777" w:rsidR="00B46CBF" w:rsidRPr="00B46CBF" w:rsidRDefault="00B46CBF" w:rsidP="00B46CBF">
      <w:pPr>
        <w:rPr>
          <w:rFonts w:eastAsia="Arial"/>
          <w:color w:val="000000" w:themeColor="text1"/>
          <w:sz w:val="56"/>
          <w:szCs w:val="56"/>
        </w:rPr>
      </w:pPr>
    </w:p>
    <w:p w14:paraId="27DAF91C" w14:textId="18AA8E70" w:rsidR="00BB536C" w:rsidRDefault="00BB536C" w:rsidP="00B46CBF">
      <w:pPr>
        <w:rPr>
          <w:rFonts w:eastAsia="Arial"/>
          <w:color w:val="000000" w:themeColor="text1"/>
          <w:sz w:val="56"/>
          <w:szCs w:val="56"/>
        </w:rPr>
      </w:pPr>
      <w:r w:rsidRPr="00B46CBF">
        <w:rPr>
          <w:rFonts w:eastAsia="Arial"/>
          <w:color w:val="000000" w:themeColor="text1"/>
          <w:sz w:val="56"/>
          <w:szCs w:val="56"/>
        </w:rPr>
        <w:t>Assignment Title:</w:t>
      </w:r>
      <w:r w:rsidR="00D340B7" w:rsidRPr="00B46CBF">
        <w:rPr>
          <w:rFonts w:eastAsia="Arial"/>
          <w:color w:val="000000" w:themeColor="text1"/>
          <w:sz w:val="56"/>
          <w:szCs w:val="56"/>
        </w:rPr>
        <w:t xml:space="preserve"> </w:t>
      </w:r>
      <w:r w:rsidR="00DC45C2" w:rsidRPr="00B46CBF">
        <w:rPr>
          <w:rFonts w:eastAsia="Arial"/>
          <w:color w:val="000000" w:themeColor="text1"/>
          <w:sz w:val="56"/>
          <w:szCs w:val="56"/>
        </w:rPr>
        <w:t xml:space="preserve">Assessment </w:t>
      </w:r>
      <w:r w:rsidR="00156A7C" w:rsidRPr="00B46CBF">
        <w:rPr>
          <w:rFonts w:eastAsia="Arial"/>
          <w:color w:val="000000" w:themeColor="text1"/>
          <w:sz w:val="56"/>
          <w:szCs w:val="56"/>
        </w:rPr>
        <w:t>1</w:t>
      </w:r>
      <w:r w:rsidR="00271925" w:rsidRPr="00B46CBF">
        <w:rPr>
          <w:rFonts w:eastAsia="Arial"/>
          <w:color w:val="000000" w:themeColor="text1"/>
          <w:sz w:val="56"/>
          <w:szCs w:val="56"/>
        </w:rPr>
        <w:t xml:space="preserve"> </w:t>
      </w:r>
      <w:r w:rsidR="005B5EEC" w:rsidRPr="00B46CBF">
        <w:rPr>
          <w:rFonts w:eastAsia="Arial"/>
          <w:color w:val="000000" w:themeColor="text1"/>
          <w:sz w:val="56"/>
          <w:szCs w:val="56"/>
        </w:rPr>
        <w:t>Written Assignment</w:t>
      </w:r>
      <w:r w:rsidR="007711AA">
        <w:rPr>
          <w:rFonts w:eastAsia="Arial"/>
          <w:color w:val="000000" w:themeColor="text1"/>
          <w:sz w:val="56"/>
          <w:szCs w:val="56"/>
        </w:rPr>
        <w:t xml:space="preserve">- </w:t>
      </w:r>
      <w:r w:rsidR="00B77593">
        <w:rPr>
          <w:rFonts w:eastAsia="Arial"/>
          <w:color w:val="000000" w:themeColor="text1"/>
          <w:sz w:val="56"/>
          <w:szCs w:val="56"/>
        </w:rPr>
        <w:t>Report</w:t>
      </w:r>
      <w:r w:rsidR="007711AA">
        <w:rPr>
          <w:rFonts w:eastAsia="Arial"/>
          <w:color w:val="000000" w:themeColor="text1"/>
          <w:sz w:val="56"/>
          <w:szCs w:val="56"/>
        </w:rPr>
        <w:t>- Part 1</w:t>
      </w:r>
    </w:p>
    <w:p w14:paraId="077EC0C9" w14:textId="77777777" w:rsidR="00B46CBF" w:rsidRPr="00B46CBF" w:rsidRDefault="00B46CBF" w:rsidP="00B46CBF">
      <w:pPr>
        <w:rPr>
          <w:rFonts w:eastAsia="Arial"/>
          <w:color w:val="000000" w:themeColor="text1"/>
          <w:sz w:val="56"/>
          <w:szCs w:val="56"/>
        </w:rPr>
      </w:pPr>
    </w:p>
    <w:p w14:paraId="520789C7" w14:textId="24B6A036" w:rsidR="00A87963" w:rsidRDefault="00A87963" w:rsidP="00B46CBF">
      <w:pPr>
        <w:rPr>
          <w:rFonts w:eastAsia="Arial"/>
          <w:color w:val="000000" w:themeColor="text1"/>
          <w:sz w:val="56"/>
          <w:szCs w:val="56"/>
        </w:rPr>
      </w:pPr>
      <w:r w:rsidRPr="00B46CBF">
        <w:rPr>
          <w:rFonts w:eastAsia="Arial"/>
          <w:color w:val="000000" w:themeColor="text1"/>
          <w:sz w:val="56"/>
          <w:szCs w:val="56"/>
        </w:rPr>
        <w:t>By:</w:t>
      </w:r>
      <w:r w:rsidR="00DC45C2" w:rsidRPr="00B46CBF">
        <w:rPr>
          <w:rFonts w:eastAsia="Arial"/>
          <w:color w:val="000000" w:themeColor="text1"/>
          <w:sz w:val="56"/>
          <w:szCs w:val="56"/>
        </w:rPr>
        <w:t xml:space="preserve"> Kristina D. Ralcheva</w:t>
      </w:r>
    </w:p>
    <w:p w14:paraId="0D2CEC25" w14:textId="77777777" w:rsidR="00B46CBF" w:rsidRPr="00B46CBF" w:rsidRDefault="00B46CBF" w:rsidP="00B46CBF">
      <w:pPr>
        <w:rPr>
          <w:rFonts w:eastAsia="Arial"/>
          <w:color w:val="000000" w:themeColor="text1"/>
          <w:sz w:val="56"/>
          <w:szCs w:val="56"/>
        </w:rPr>
      </w:pPr>
    </w:p>
    <w:p w14:paraId="063D7987" w14:textId="62BC874D" w:rsidR="00A87963" w:rsidRPr="00B46CBF" w:rsidRDefault="008A6B62" w:rsidP="00B46CBF">
      <w:pPr>
        <w:rPr>
          <w:rFonts w:eastAsia="Arial"/>
          <w:color w:val="000000" w:themeColor="text1"/>
          <w:sz w:val="56"/>
          <w:szCs w:val="56"/>
        </w:rPr>
      </w:pPr>
      <w:r w:rsidRPr="00B46CBF">
        <w:rPr>
          <w:rFonts w:eastAsia="Arial"/>
          <w:color w:val="000000" w:themeColor="text1"/>
          <w:sz w:val="56"/>
          <w:szCs w:val="56"/>
        </w:rPr>
        <w:t>Date:</w:t>
      </w:r>
      <w:r w:rsidR="00DC45C2" w:rsidRPr="00B46CBF">
        <w:rPr>
          <w:rFonts w:eastAsia="Arial"/>
          <w:color w:val="000000" w:themeColor="text1"/>
          <w:sz w:val="56"/>
          <w:szCs w:val="56"/>
        </w:rPr>
        <w:t xml:space="preserve"> </w:t>
      </w:r>
      <w:r w:rsidR="003C6667" w:rsidRPr="00B46CBF">
        <w:rPr>
          <w:rFonts w:eastAsia="Arial"/>
          <w:color w:val="000000" w:themeColor="text1"/>
          <w:sz w:val="56"/>
          <w:szCs w:val="56"/>
        </w:rPr>
        <w:t>June</w:t>
      </w:r>
      <w:r w:rsidR="007711AA">
        <w:rPr>
          <w:rFonts w:eastAsia="Arial"/>
          <w:color w:val="000000" w:themeColor="text1"/>
          <w:sz w:val="56"/>
          <w:szCs w:val="56"/>
        </w:rPr>
        <w:t>-July</w:t>
      </w:r>
      <w:r w:rsidR="00271925" w:rsidRPr="00B46CBF">
        <w:rPr>
          <w:rFonts w:eastAsia="Arial"/>
          <w:color w:val="000000" w:themeColor="text1"/>
          <w:sz w:val="56"/>
          <w:szCs w:val="56"/>
        </w:rPr>
        <w:t xml:space="preserve"> 202</w:t>
      </w:r>
      <w:r w:rsidR="00282414" w:rsidRPr="00B46CBF">
        <w:rPr>
          <w:rFonts w:eastAsia="Arial"/>
          <w:color w:val="000000" w:themeColor="text1"/>
          <w:sz w:val="56"/>
          <w:szCs w:val="56"/>
        </w:rPr>
        <w:t>3</w:t>
      </w:r>
    </w:p>
    <w:p w14:paraId="32A83DC5" w14:textId="3D8D4A6D" w:rsidR="00DC45C2" w:rsidRPr="00B46CBF" w:rsidRDefault="00DC45C2" w:rsidP="00B46CBF">
      <w:pPr>
        <w:rPr>
          <w:rFonts w:eastAsia="Arial"/>
          <w:color w:val="000000" w:themeColor="text1"/>
          <w:sz w:val="52"/>
          <w:szCs w:val="52"/>
        </w:rPr>
      </w:pPr>
    </w:p>
    <w:p w14:paraId="3979C033" w14:textId="0BE27B6A" w:rsidR="00B46CBF" w:rsidRDefault="003F0829" w:rsidP="00B46CBF">
      <w:pPr>
        <w:rPr>
          <w:rFonts w:eastAsia="Arial"/>
          <w:color w:val="000000" w:themeColor="text1"/>
        </w:rPr>
      </w:pPr>
      <w:r>
        <w:rPr>
          <w:rFonts w:eastAsia="Arial"/>
          <w:color w:val="000000" w:themeColor="text1"/>
        </w:rPr>
        <w:t xml:space="preserve">Table of contents. </w:t>
      </w:r>
    </w:p>
    <w:p w14:paraId="3520CE21" w14:textId="77777777" w:rsidR="00167DDE" w:rsidRPr="00167DDE" w:rsidRDefault="00167DDE" w:rsidP="00167DDE">
      <w:pPr>
        <w:rPr>
          <w:rFonts w:eastAsia="Arial"/>
          <w:color w:val="000000" w:themeColor="text1"/>
        </w:rPr>
      </w:pPr>
    </w:p>
    <w:p w14:paraId="4690A2F3" w14:textId="77777777" w:rsidR="00167DDE" w:rsidRPr="00167DDE" w:rsidRDefault="00167DDE" w:rsidP="00167DDE">
      <w:pPr>
        <w:rPr>
          <w:rFonts w:eastAsia="Arial"/>
          <w:color w:val="000000" w:themeColor="text1"/>
        </w:rPr>
      </w:pPr>
      <w:r w:rsidRPr="00167DDE">
        <w:rPr>
          <w:rFonts w:eastAsia="Arial"/>
          <w:color w:val="000000" w:themeColor="text1"/>
        </w:rPr>
        <w:t>1. Introduction</w:t>
      </w:r>
    </w:p>
    <w:p w14:paraId="5571574F" w14:textId="77777777" w:rsidR="00167DDE" w:rsidRPr="00167DDE" w:rsidRDefault="00167DDE" w:rsidP="00167DDE">
      <w:pPr>
        <w:rPr>
          <w:rFonts w:eastAsia="Arial"/>
          <w:color w:val="000000" w:themeColor="text1"/>
        </w:rPr>
      </w:pPr>
    </w:p>
    <w:p w14:paraId="782F61DD" w14:textId="77777777" w:rsidR="00167DDE" w:rsidRPr="00167DDE" w:rsidRDefault="00167DDE" w:rsidP="00167DDE">
      <w:pPr>
        <w:rPr>
          <w:rFonts w:eastAsia="Arial"/>
          <w:color w:val="000000" w:themeColor="text1"/>
        </w:rPr>
      </w:pPr>
      <w:r w:rsidRPr="00167DDE">
        <w:rPr>
          <w:rFonts w:eastAsia="Arial"/>
          <w:color w:val="000000" w:themeColor="text1"/>
        </w:rPr>
        <w:t>2. Customization of BI Tools and Strategies</w:t>
      </w:r>
    </w:p>
    <w:p w14:paraId="52AB36C0" w14:textId="77777777" w:rsidR="00167DDE" w:rsidRPr="00167DDE" w:rsidRDefault="00167DDE" w:rsidP="00167DDE">
      <w:pPr>
        <w:rPr>
          <w:rFonts w:eastAsia="Arial"/>
          <w:color w:val="000000" w:themeColor="text1"/>
        </w:rPr>
      </w:pPr>
    </w:p>
    <w:p w14:paraId="0D6040D0" w14:textId="77777777" w:rsidR="00167DDE" w:rsidRPr="00167DDE" w:rsidRDefault="00167DDE" w:rsidP="00167DDE">
      <w:pPr>
        <w:rPr>
          <w:rFonts w:eastAsia="Arial"/>
          <w:color w:val="000000" w:themeColor="text1"/>
        </w:rPr>
      </w:pPr>
      <w:r w:rsidRPr="00167DDE">
        <w:rPr>
          <w:rFonts w:eastAsia="Arial"/>
          <w:color w:val="000000" w:themeColor="text1"/>
        </w:rPr>
        <w:t>3. Emphasis on Data Security and Data Discovery</w:t>
      </w:r>
    </w:p>
    <w:p w14:paraId="497F1AC6" w14:textId="77777777" w:rsidR="00167DDE" w:rsidRPr="00167DDE" w:rsidRDefault="00167DDE" w:rsidP="00167DDE">
      <w:pPr>
        <w:rPr>
          <w:rFonts w:eastAsia="Arial"/>
          <w:color w:val="000000" w:themeColor="text1"/>
        </w:rPr>
      </w:pPr>
    </w:p>
    <w:p w14:paraId="2C3302A3" w14:textId="77777777" w:rsidR="00167DDE" w:rsidRPr="00167DDE" w:rsidRDefault="00167DDE" w:rsidP="00167DDE">
      <w:pPr>
        <w:rPr>
          <w:rFonts w:eastAsia="Arial"/>
          <w:color w:val="000000" w:themeColor="text1"/>
        </w:rPr>
      </w:pPr>
      <w:r w:rsidRPr="00167DDE">
        <w:rPr>
          <w:rFonts w:eastAsia="Arial"/>
          <w:color w:val="000000" w:themeColor="text1"/>
        </w:rPr>
        <w:t>4. Collaborative Business Intelligence</w:t>
      </w:r>
    </w:p>
    <w:p w14:paraId="523720E1" w14:textId="77777777" w:rsidR="00167DDE" w:rsidRPr="00167DDE" w:rsidRDefault="00167DDE" w:rsidP="00167DDE">
      <w:pPr>
        <w:rPr>
          <w:rFonts w:eastAsia="Arial"/>
          <w:color w:val="000000" w:themeColor="text1"/>
        </w:rPr>
      </w:pPr>
    </w:p>
    <w:p w14:paraId="27F53D6B" w14:textId="77777777" w:rsidR="00167DDE" w:rsidRPr="00167DDE" w:rsidRDefault="00167DDE" w:rsidP="00167DDE">
      <w:pPr>
        <w:rPr>
          <w:rFonts w:eastAsia="Arial"/>
          <w:color w:val="000000" w:themeColor="text1"/>
        </w:rPr>
      </w:pPr>
      <w:r w:rsidRPr="00167DDE">
        <w:rPr>
          <w:rFonts w:eastAsia="Arial"/>
          <w:color w:val="000000" w:themeColor="text1"/>
        </w:rPr>
        <w:t>5. Integration of Artificial Intelligence (AI) in BI</w:t>
      </w:r>
    </w:p>
    <w:p w14:paraId="73BFCF1A" w14:textId="77777777" w:rsidR="00167DDE" w:rsidRPr="00167DDE" w:rsidRDefault="00167DDE" w:rsidP="00167DDE">
      <w:pPr>
        <w:rPr>
          <w:rFonts w:eastAsia="Arial"/>
          <w:color w:val="000000" w:themeColor="text1"/>
        </w:rPr>
      </w:pPr>
    </w:p>
    <w:p w14:paraId="20791CB2" w14:textId="77777777" w:rsidR="00167DDE" w:rsidRPr="00167DDE" w:rsidRDefault="00167DDE" w:rsidP="00167DDE">
      <w:pPr>
        <w:rPr>
          <w:rFonts w:eastAsia="Arial"/>
          <w:color w:val="000000" w:themeColor="text1"/>
        </w:rPr>
      </w:pPr>
      <w:r w:rsidRPr="00167DDE">
        <w:rPr>
          <w:rFonts w:eastAsia="Arial"/>
          <w:color w:val="000000" w:themeColor="text1"/>
        </w:rPr>
        <w:t>6. Real-time Data Analytics</w:t>
      </w:r>
    </w:p>
    <w:p w14:paraId="10B21BB5" w14:textId="77777777" w:rsidR="00167DDE" w:rsidRPr="00167DDE" w:rsidRDefault="00167DDE" w:rsidP="00167DDE">
      <w:pPr>
        <w:rPr>
          <w:rFonts w:eastAsia="Arial"/>
          <w:color w:val="000000" w:themeColor="text1"/>
        </w:rPr>
      </w:pPr>
    </w:p>
    <w:p w14:paraId="1BDDA707" w14:textId="77777777" w:rsidR="00167DDE" w:rsidRPr="00167DDE" w:rsidRDefault="00167DDE" w:rsidP="00167DDE">
      <w:pPr>
        <w:rPr>
          <w:rFonts w:eastAsia="Arial"/>
          <w:color w:val="000000" w:themeColor="text1"/>
        </w:rPr>
      </w:pPr>
      <w:r w:rsidRPr="00167DDE">
        <w:rPr>
          <w:rFonts w:eastAsia="Arial"/>
          <w:color w:val="000000" w:themeColor="text1"/>
        </w:rPr>
        <w:t>7. Conclusion</w:t>
      </w:r>
    </w:p>
    <w:p w14:paraId="215D7AD5" w14:textId="77777777" w:rsidR="00167DDE" w:rsidRPr="00167DDE" w:rsidRDefault="00167DDE" w:rsidP="00167DDE">
      <w:pPr>
        <w:rPr>
          <w:rFonts w:eastAsia="Arial"/>
          <w:color w:val="000000" w:themeColor="text1"/>
        </w:rPr>
      </w:pPr>
    </w:p>
    <w:p w14:paraId="372925A7" w14:textId="455933A3" w:rsidR="003F0829" w:rsidRDefault="00167DDE" w:rsidP="00167DDE">
      <w:pPr>
        <w:rPr>
          <w:rFonts w:eastAsia="Arial"/>
          <w:color w:val="000000" w:themeColor="text1"/>
        </w:rPr>
      </w:pPr>
      <w:r>
        <w:rPr>
          <w:rFonts w:eastAsia="Arial"/>
          <w:color w:val="000000" w:themeColor="text1"/>
        </w:rPr>
        <w:t xml:space="preserve">8. </w:t>
      </w:r>
      <w:r w:rsidRPr="00167DDE">
        <w:rPr>
          <w:rFonts w:eastAsia="Arial"/>
          <w:color w:val="000000" w:themeColor="text1"/>
        </w:rPr>
        <w:t>References</w:t>
      </w:r>
    </w:p>
    <w:p w14:paraId="0E83D7D8" w14:textId="77777777" w:rsidR="003F0829" w:rsidRPr="003F0829" w:rsidRDefault="003F0829" w:rsidP="003F0829">
      <w:pPr>
        <w:rPr>
          <w:rFonts w:eastAsia="Arial"/>
          <w:color w:val="000000" w:themeColor="text1"/>
        </w:rPr>
      </w:pPr>
    </w:p>
    <w:p w14:paraId="72FC25F9" w14:textId="7DE97E00" w:rsidR="003F0829" w:rsidRPr="00D3473C" w:rsidRDefault="003F0829" w:rsidP="003F0829">
      <w:pPr>
        <w:rPr>
          <w:rFonts w:eastAsia="Arial"/>
          <w:color w:val="002060"/>
        </w:rPr>
      </w:pPr>
      <w:r w:rsidRPr="00D3473C">
        <w:rPr>
          <w:rFonts w:eastAsia="Arial"/>
          <w:color w:val="002060"/>
        </w:rPr>
        <w:t>Introduction.</w:t>
      </w:r>
    </w:p>
    <w:p w14:paraId="4E49BD9D" w14:textId="77777777" w:rsidR="003F0829" w:rsidRPr="003F0829" w:rsidRDefault="003F0829" w:rsidP="003F0829">
      <w:pPr>
        <w:rPr>
          <w:rFonts w:eastAsia="Arial"/>
          <w:color w:val="000000" w:themeColor="text1"/>
        </w:rPr>
      </w:pPr>
    </w:p>
    <w:p w14:paraId="48F6E957" w14:textId="4D954F25" w:rsidR="003F0829" w:rsidRDefault="00B764DA" w:rsidP="003F0829">
      <w:pPr>
        <w:rPr>
          <w:rFonts w:eastAsia="Arial"/>
          <w:color w:val="000000" w:themeColor="text1"/>
        </w:rPr>
      </w:pPr>
      <w:r w:rsidRPr="00B764DA">
        <w:rPr>
          <w:rFonts w:eastAsia="Arial"/>
          <w:color w:val="000000" w:themeColor="text1"/>
        </w:rPr>
        <w:t xml:space="preserve">Business intelligence (BI) has significantly changed over the past ten years </w:t>
      </w:r>
      <w:r w:rsidR="006E1326" w:rsidRPr="00B764DA">
        <w:rPr>
          <w:rFonts w:eastAsia="Arial"/>
          <w:color w:val="000000" w:themeColor="text1"/>
        </w:rPr>
        <w:t>because of</w:t>
      </w:r>
      <w:r w:rsidRPr="00B764DA">
        <w:rPr>
          <w:rFonts w:eastAsia="Arial"/>
          <w:color w:val="000000" w:themeColor="text1"/>
        </w:rPr>
        <w:t xml:space="preserve"> the explosion of data and the accessibility of cloud computing. Interactive corporate dashboards and actionable data visualisations have replaced the conventional dependence on spreadsheets. Self-service analytics has democratised data access, allowing people other than analysts to perform sophisticated analytics. The year 2021 was a significant turning point for the business intelligence (BI) sector, but the environment is still changing as new trends shape the direction of the sector. For organisations to stay competitive and make data-driven choices, this research will examine five current BI trends and explain why these trends should be implemented. A minimum of five academic sources from credible journals will be included to support the report.</w:t>
      </w:r>
    </w:p>
    <w:p w14:paraId="3157A150" w14:textId="77777777" w:rsidR="00B764DA" w:rsidRPr="003F0829" w:rsidRDefault="00B764DA" w:rsidP="003F0829">
      <w:pPr>
        <w:rPr>
          <w:rFonts w:eastAsia="Arial"/>
          <w:color w:val="000000" w:themeColor="text1"/>
        </w:rPr>
      </w:pPr>
    </w:p>
    <w:p w14:paraId="11A84E13" w14:textId="26B9657D" w:rsidR="003F0829" w:rsidRDefault="00B764DA" w:rsidP="003F0829">
      <w:pPr>
        <w:rPr>
          <w:rFonts w:eastAsia="Arial"/>
          <w:color w:val="000000" w:themeColor="text1"/>
        </w:rPr>
      </w:pPr>
      <w:r w:rsidRPr="00B764DA">
        <w:rPr>
          <w:rFonts w:eastAsia="Arial"/>
          <w:color w:val="000000" w:themeColor="text1"/>
        </w:rPr>
        <w:t>Customization of BI tools and methods is an important topic that is gaining traction in 2022 because to its potential to revolutionise how organisations use their data, according to Smith, J., &amp; Johnson, R. (2022). Generic BI solutions frequently fall short of offering the breadth and specificity necessary to handle business concerns due to the exponential development of data sources and the growing complexity of business processes.</w:t>
      </w:r>
    </w:p>
    <w:p w14:paraId="75A3B623" w14:textId="77777777" w:rsidR="00B764DA" w:rsidRPr="003F0829" w:rsidRDefault="00B764DA" w:rsidP="003F0829">
      <w:pPr>
        <w:rPr>
          <w:rFonts w:eastAsia="Arial"/>
          <w:color w:val="000000" w:themeColor="text1"/>
        </w:rPr>
      </w:pPr>
    </w:p>
    <w:p w14:paraId="12E7CB03" w14:textId="78035367" w:rsidR="003F0829" w:rsidRDefault="00B764DA" w:rsidP="003F0829">
      <w:pPr>
        <w:rPr>
          <w:rFonts w:eastAsia="Arial"/>
          <w:color w:val="000000" w:themeColor="text1"/>
        </w:rPr>
      </w:pPr>
      <w:r w:rsidRPr="00B764DA">
        <w:rPr>
          <w:rFonts w:eastAsia="Arial"/>
          <w:color w:val="000000" w:themeColor="text1"/>
        </w:rPr>
        <w:t>Businesses may adapt the analytics platform to fit their unique needs by implementing specialised BI tools. By focusing on the key performance indicators (KPIs) that are most important to their success, organisations can ensure that the data being evaluated is pertinent and useful. For instance, a retail business could prioritise information on consumer purchasing patterns, whereas a healthcare organisation might put more of an emphasis on patient outcomes and medical supply chain management.</w:t>
      </w:r>
    </w:p>
    <w:p w14:paraId="58A570C0" w14:textId="77777777" w:rsidR="00B764DA" w:rsidRPr="003F0829" w:rsidRDefault="00B764DA" w:rsidP="003F0829">
      <w:pPr>
        <w:rPr>
          <w:rFonts w:eastAsia="Arial"/>
          <w:color w:val="000000" w:themeColor="text1"/>
        </w:rPr>
      </w:pPr>
    </w:p>
    <w:p w14:paraId="410AA292" w14:textId="77777777" w:rsidR="006E1326" w:rsidRDefault="006E1326" w:rsidP="003F0829">
      <w:pPr>
        <w:rPr>
          <w:rFonts w:eastAsia="Arial"/>
          <w:color w:val="000000" w:themeColor="text1"/>
        </w:rPr>
      </w:pPr>
    </w:p>
    <w:p w14:paraId="68B43DE4" w14:textId="77777777" w:rsidR="006E1326" w:rsidRDefault="006E1326" w:rsidP="003F0829">
      <w:pPr>
        <w:rPr>
          <w:rFonts w:eastAsia="Arial"/>
          <w:color w:val="000000" w:themeColor="text1"/>
        </w:rPr>
      </w:pPr>
    </w:p>
    <w:p w14:paraId="5178FCB1" w14:textId="500B9DDE" w:rsidR="003F0829" w:rsidRDefault="00B764DA" w:rsidP="003F0829">
      <w:pPr>
        <w:rPr>
          <w:rFonts w:eastAsia="Arial"/>
          <w:color w:val="000000" w:themeColor="text1"/>
        </w:rPr>
      </w:pPr>
      <w:r w:rsidRPr="00B764DA">
        <w:rPr>
          <w:rFonts w:eastAsia="Arial"/>
          <w:color w:val="000000" w:themeColor="text1"/>
        </w:rPr>
        <w:t>Furthermore, industry-specific problems necessitate specialised analytics methods. Companies may add domain-specific knowledge and skills into their data analysis via customised BI solutions, producing more precise forecasts and useful insights. For example, a manufacturing organisation may optimise its supply chain operations based on real-time data from IoT sensors, while a financial institution can use customised BI tools to detect and manage possible risks in their investment portfolios.</w:t>
      </w:r>
    </w:p>
    <w:p w14:paraId="11A49362" w14:textId="77777777" w:rsidR="00B764DA" w:rsidRPr="003F0829" w:rsidRDefault="00B764DA" w:rsidP="003F0829">
      <w:pPr>
        <w:rPr>
          <w:rFonts w:eastAsia="Arial"/>
          <w:color w:val="000000" w:themeColor="text1"/>
        </w:rPr>
      </w:pPr>
    </w:p>
    <w:p w14:paraId="203980C7" w14:textId="293CE615" w:rsidR="003F0829" w:rsidRDefault="00B764DA" w:rsidP="003F0829">
      <w:pPr>
        <w:rPr>
          <w:rFonts w:eastAsia="Arial"/>
          <w:color w:val="000000" w:themeColor="text1"/>
        </w:rPr>
      </w:pPr>
      <w:r w:rsidRPr="00B764DA">
        <w:rPr>
          <w:rFonts w:eastAsia="Arial"/>
          <w:color w:val="000000" w:themeColor="text1"/>
        </w:rPr>
        <w:t>Additionally, organisational goals might differ greatly amongst organisations, and BI customisation makes sure that the statistics are in line with the goals of the business. Tailored BI solutions may offer pertinent metrics and visualisations to measure progress and help decision-making, whether the objective is to increase operational efficiency, raise customer happiness, or spur revenue development.</w:t>
      </w:r>
    </w:p>
    <w:p w14:paraId="11B820FA" w14:textId="77777777" w:rsidR="00B764DA" w:rsidRPr="003F0829" w:rsidRDefault="00B764DA" w:rsidP="003F0829">
      <w:pPr>
        <w:rPr>
          <w:rFonts w:eastAsia="Arial"/>
          <w:color w:val="000000" w:themeColor="text1"/>
        </w:rPr>
      </w:pPr>
    </w:p>
    <w:p w14:paraId="4C71AD3B" w14:textId="57555E36" w:rsidR="003F0829" w:rsidRDefault="00B764DA" w:rsidP="003F0829">
      <w:pPr>
        <w:rPr>
          <w:rFonts w:eastAsia="Arial"/>
          <w:color w:val="000000" w:themeColor="text1"/>
        </w:rPr>
      </w:pPr>
      <w:r w:rsidRPr="00B764DA">
        <w:rPr>
          <w:rFonts w:eastAsia="Arial"/>
          <w:color w:val="000000" w:themeColor="text1"/>
        </w:rPr>
        <w:t>Beyond only improving data analysis, personalization also improves user adoption and experience. Organisations may encourage self-service analytics by altering BI dashboards and reports to fit the preferences and responsibilities of various users. Giving staff members access to personalised, user-friendly data tools encourages a data-driven culture where insights are easily available to all stakeholders, regardless of their level of technical skill.</w:t>
      </w:r>
    </w:p>
    <w:p w14:paraId="2F946CF7" w14:textId="010C1091" w:rsidR="003F0829" w:rsidRDefault="003F0829" w:rsidP="003F0829">
      <w:pPr>
        <w:rPr>
          <w:rFonts w:eastAsia="Arial"/>
          <w:color w:val="000000" w:themeColor="text1"/>
        </w:rPr>
      </w:pPr>
    </w:p>
    <w:p w14:paraId="46E44113" w14:textId="3DA14ACC" w:rsidR="00B764DA" w:rsidRDefault="00B764DA" w:rsidP="003F0829">
      <w:pPr>
        <w:rPr>
          <w:rFonts w:eastAsia="Arial"/>
          <w:color w:val="000000" w:themeColor="text1"/>
        </w:rPr>
      </w:pPr>
    </w:p>
    <w:p w14:paraId="6FBF51B1" w14:textId="77777777" w:rsidR="00B764DA" w:rsidRPr="003F0829" w:rsidRDefault="00B764DA" w:rsidP="003F0829">
      <w:pPr>
        <w:rPr>
          <w:rFonts w:eastAsia="Arial"/>
          <w:color w:val="000000" w:themeColor="text1"/>
        </w:rPr>
      </w:pPr>
    </w:p>
    <w:p w14:paraId="26162A4C" w14:textId="045F59DF" w:rsidR="003F0829" w:rsidRPr="00D3473C" w:rsidRDefault="003F0829" w:rsidP="003F0829">
      <w:pPr>
        <w:rPr>
          <w:rFonts w:eastAsia="Arial"/>
          <w:color w:val="002060"/>
        </w:rPr>
      </w:pPr>
      <w:r w:rsidRPr="00D3473C">
        <w:rPr>
          <w:rFonts w:eastAsia="Arial"/>
          <w:color w:val="002060"/>
        </w:rPr>
        <w:t>2. Emphasis on Data Security and Data Discovery</w:t>
      </w:r>
      <w:r w:rsidR="00D3473C">
        <w:rPr>
          <w:rFonts w:eastAsia="Arial"/>
          <w:color w:val="002060"/>
        </w:rPr>
        <w:t>.</w:t>
      </w:r>
    </w:p>
    <w:p w14:paraId="3B617DA7" w14:textId="77777777" w:rsidR="003F0829" w:rsidRPr="003F0829" w:rsidRDefault="003F0829" w:rsidP="003F0829">
      <w:pPr>
        <w:rPr>
          <w:rFonts w:eastAsia="Arial"/>
          <w:color w:val="000000" w:themeColor="text1"/>
        </w:rPr>
      </w:pPr>
    </w:p>
    <w:p w14:paraId="79CB20B6" w14:textId="4D72A9B5" w:rsidR="003F0829" w:rsidRDefault="00B764DA" w:rsidP="003F0829">
      <w:pPr>
        <w:rPr>
          <w:rFonts w:eastAsia="Arial"/>
          <w:color w:val="000000" w:themeColor="text1"/>
        </w:rPr>
      </w:pPr>
      <w:r w:rsidRPr="00B764DA">
        <w:rPr>
          <w:rFonts w:eastAsia="Arial"/>
          <w:color w:val="000000" w:themeColor="text1"/>
        </w:rPr>
        <w:t>Williams, E., &amp; Brown, K. (2022) assert that the security of data is becoming a key priority as it becomes more and more important for company success. Businesses will make significant investments in data security measures in 2022 to protect sensitive data from breaches and cyberattacks. Furthermore, data discovery tools are becoming more popular since they let people examine data naturally and find insightful information without the need for specialised expertise. Employees are empowered to confidently make decisions based on clean, secure data using simple discovery tools.</w:t>
      </w:r>
    </w:p>
    <w:p w14:paraId="42E5711A" w14:textId="4AD57CEF" w:rsidR="001B3253" w:rsidRDefault="001B3253" w:rsidP="003F0829">
      <w:pPr>
        <w:rPr>
          <w:rFonts w:eastAsia="Arial"/>
          <w:color w:val="000000" w:themeColor="text1"/>
        </w:rPr>
      </w:pPr>
      <w:r w:rsidRPr="001B3253">
        <w:rPr>
          <w:rFonts w:eastAsia="Arial"/>
          <w:color w:val="000000" w:themeColor="text1"/>
        </w:rPr>
        <w:t>Numerous companies monitor KPIs and base their judgements on a variety of data sources. However, very few have a single source of accuracy for uncooked data. And to make matters worse, there is no accepted method of measurement.</w:t>
      </w:r>
    </w:p>
    <w:p w14:paraId="272E7FE4" w14:textId="77777777" w:rsidR="00B764DA" w:rsidRPr="003F0829" w:rsidRDefault="00B764DA" w:rsidP="003F0829">
      <w:pPr>
        <w:rPr>
          <w:rFonts w:eastAsia="Arial"/>
          <w:color w:val="000000" w:themeColor="text1"/>
        </w:rPr>
      </w:pPr>
    </w:p>
    <w:p w14:paraId="00B2E6C6" w14:textId="0F5363A9" w:rsidR="003F0829" w:rsidRPr="00D3473C" w:rsidRDefault="003F0829" w:rsidP="003F0829">
      <w:pPr>
        <w:rPr>
          <w:rFonts w:eastAsia="Arial"/>
          <w:color w:val="002060"/>
        </w:rPr>
      </w:pPr>
      <w:r w:rsidRPr="00D3473C">
        <w:rPr>
          <w:rFonts w:eastAsia="Arial"/>
          <w:color w:val="002060"/>
        </w:rPr>
        <w:t>3. Collaborative Business Intelligence</w:t>
      </w:r>
      <w:r w:rsidR="00D3473C">
        <w:rPr>
          <w:rFonts w:eastAsia="Arial"/>
          <w:color w:val="002060"/>
        </w:rPr>
        <w:t>.</w:t>
      </w:r>
    </w:p>
    <w:p w14:paraId="6A4BE8C2" w14:textId="77777777" w:rsidR="003F0829" w:rsidRPr="003F0829" w:rsidRDefault="003F0829" w:rsidP="003F0829">
      <w:pPr>
        <w:rPr>
          <w:rFonts w:eastAsia="Arial"/>
          <w:color w:val="000000" w:themeColor="text1"/>
        </w:rPr>
      </w:pPr>
    </w:p>
    <w:p w14:paraId="146EEECC" w14:textId="7B26B59C" w:rsidR="00D3473C" w:rsidRDefault="00B764DA" w:rsidP="003F0829">
      <w:pPr>
        <w:rPr>
          <w:rFonts w:eastAsia="Arial"/>
          <w:color w:val="000000" w:themeColor="text1"/>
        </w:rPr>
      </w:pPr>
      <w:r>
        <w:rPr>
          <w:rFonts w:eastAsia="Arial"/>
          <w:color w:val="000000" w:themeColor="text1"/>
        </w:rPr>
        <w:t>Moreover</w:t>
      </w:r>
      <w:r w:rsidRPr="00B764DA">
        <w:rPr>
          <w:rFonts w:eastAsia="Arial"/>
          <w:color w:val="000000" w:themeColor="text1"/>
        </w:rPr>
        <w:t>, collaborative BI promotes information exchange and gives employees of all ranks the freedom to share their perspectives. Organisations may use their workforce's collective intelligence to make better informed and creative choices by encouraging a culture of data cooperation. As stakeholders can see the data sources and analysis, this trend also improves accountability by guaranteeing the validity and trustworthiness of the data. In 2022 and beyond, it is anticipated that collaborative BI use will continue to increase as organisations come to see its benefits.</w:t>
      </w:r>
    </w:p>
    <w:p w14:paraId="17122B3E" w14:textId="2F11AFE2" w:rsidR="001B3253" w:rsidRDefault="001B3253" w:rsidP="003F0829">
      <w:pPr>
        <w:rPr>
          <w:rFonts w:eastAsia="Arial"/>
          <w:color w:val="000000" w:themeColor="text1"/>
        </w:rPr>
      </w:pPr>
    </w:p>
    <w:p w14:paraId="54953A15" w14:textId="77777777" w:rsidR="001B3253" w:rsidRDefault="001B3253" w:rsidP="003F0829">
      <w:pPr>
        <w:rPr>
          <w:rFonts w:eastAsia="Arial"/>
          <w:color w:val="000000" w:themeColor="text1"/>
        </w:rPr>
      </w:pPr>
    </w:p>
    <w:p w14:paraId="32BE440A" w14:textId="77777777" w:rsidR="00B764DA" w:rsidRPr="003F0829" w:rsidRDefault="00B764DA" w:rsidP="003F0829">
      <w:pPr>
        <w:rPr>
          <w:rFonts w:eastAsia="Arial"/>
          <w:color w:val="000000" w:themeColor="text1"/>
        </w:rPr>
      </w:pPr>
    </w:p>
    <w:p w14:paraId="777823D4" w14:textId="77777777" w:rsidR="0036517A" w:rsidRDefault="0036517A" w:rsidP="003F0829">
      <w:pPr>
        <w:rPr>
          <w:rFonts w:eastAsia="Arial"/>
          <w:color w:val="002060"/>
        </w:rPr>
      </w:pPr>
    </w:p>
    <w:p w14:paraId="1C49A507" w14:textId="7B07DB61" w:rsidR="003F0829" w:rsidRPr="00D3473C" w:rsidRDefault="003F0829" w:rsidP="003F0829">
      <w:pPr>
        <w:rPr>
          <w:rFonts w:eastAsia="Arial"/>
          <w:color w:val="002060"/>
        </w:rPr>
      </w:pPr>
      <w:r w:rsidRPr="00D3473C">
        <w:rPr>
          <w:rFonts w:eastAsia="Arial"/>
          <w:color w:val="002060"/>
        </w:rPr>
        <w:t>4. Integration of Artificial Intelligence (AI) in BI</w:t>
      </w:r>
      <w:r w:rsidR="00D3473C">
        <w:rPr>
          <w:rFonts w:eastAsia="Arial"/>
          <w:color w:val="002060"/>
        </w:rPr>
        <w:t>.</w:t>
      </w:r>
    </w:p>
    <w:p w14:paraId="504CAE2C" w14:textId="77777777" w:rsidR="003F0829" w:rsidRPr="003F0829" w:rsidRDefault="003F0829" w:rsidP="003F0829">
      <w:pPr>
        <w:rPr>
          <w:rFonts w:eastAsia="Arial"/>
          <w:color w:val="000000" w:themeColor="text1"/>
        </w:rPr>
      </w:pPr>
    </w:p>
    <w:p w14:paraId="591420E7" w14:textId="0A2B8415" w:rsidR="00B764DA" w:rsidRDefault="00B764DA" w:rsidP="003F0829">
      <w:r w:rsidRPr="00B764DA">
        <w:t>The use of AI technology in BI systems is a transformational development in 2022, according to Thompson, A., &amp; Roberts, P. (2022). Advanced features like predictive modelling, natural language processing, and automated data insights are available with AI-powered analytics. AI is being used by businesses to support human decision-making, automate tedious jobs, and find patterns in huge datasets. AI-driven BI improves the effectiveness and precision of data analysis, enabling businesses to swiftly adjust to shifting market conditions.</w:t>
      </w:r>
    </w:p>
    <w:p w14:paraId="5719C1F0" w14:textId="77777777" w:rsidR="00C964E8" w:rsidRDefault="00C964E8" w:rsidP="00C964E8">
      <w:r>
        <w:t>In fact, the expansion of several innovative technologies across sectors has been greatly aided by AI. Artificial intelligence (AI) tools such as machine learning algorithms, natural language processing (NLP), computer vision, and others have made it possible to create novel applications and solutions that were previously unthinkable.</w:t>
      </w:r>
    </w:p>
    <w:p w14:paraId="32C4678E" w14:textId="1231E929" w:rsidR="00B764DA" w:rsidRDefault="00C964E8" w:rsidP="00C964E8">
      <w:r>
        <w:t>AI has facilitated quicker and more accurate diagnoses in industries like healthcare, enabling the early detection of illnesses and minimising human error in medical diagnosis. Robots and automation systems driven by AI have reduced mistakes in industrial processes while increasing efficiency and precision. AI-driven algorithms have improved risk assessment and fraud detection in the financial sector, lowering mistakes and enhancing decision-making.</w:t>
      </w:r>
    </w:p>
    <w:p w14:paraId="0B2D2CE4" w14:textId="5F1FF01B" w:rsidR="00FF30C4" w:rsidRDefault="00FF30C4" w:rsidP="003F0829">
      <w:pPr>
        <w:rPr>
          <w:rFonts w:eastAsia="Arial"/>
          <w:color w:val="000000" w:themeColor="text1"/>
        </w:rPr>
      </w:pPr>
    </w:p>
    <w:p w14:paraId="576AD682" w14:textId="38B42B0B" w:rsidR="00D3473C" w:rsidRDefault="00D3473C" w:rsidP="003F0829">
      <w:pPr>
        <w:rPr>
          <w:rFonts w:eastAsia="Arial"/>
          <w:color w:val="000000" w:themeColor="text1"/>
        </w:rPr>
      </w:pPr>
    </w:p>
    <w:p w14:paraId="72E41B76" w14:textId="77777777" w:rsidR="00D3473C" w:rsidRPr="003F0829" w:rsidRDefault="00D3473C" w:rsidP="003F0829">
      <w:pPr>
        <w:rPr>
          <w:rFonts w:eastAsia="Arial"/>
          <w:color w:val="000000" w:themeColor="text1"/>
        </w:rPr>
      </w:pPr>
    </w:p>
    <w:p w14:paraId="01ABBBBD" w14:textId="42FE23E4" w:rsidR="003F0829" w:rsidRPr="00D3473C" w:rsidRDefault="003F0829" w:rsidP="003F0829">
      <w:pPr>
        <w:rPr>
          <w:rFonts w:eastAsia="Arial"/>
          <w:color w:val="002060"/>
        </w:rPr>
      </w:pPr>
      <w:r w:rsidRPr="00D3473C">
        <w:rPr>
          <w:rFonts w:eastAsia="Arial"/>
          <w:color w:val="002060"/>
        </w:rPr>
        <w:t>5. Real-time Data Analytics</w:t>
      </w:r>
      <w:r w:rsidR="00D3473C">
        <w:rPr>
          <w:rFonts w:eastAsia="Arial"/>
          <w:color w:val="002060"/>
        </w:rPr>
        <w:t>.</w:t>
      </w:r>
    </w:p>
    <w:p w14:paraId="344DFCA1" w14:textId="77777777" w:rsidR="003F0829" w:rsidRPr="003F0829" w:rsidRDefault="003F0829" w:rsidP="003F0829">
      <w:pPr>
        <w:rPr>
          <w:rFonts w:eastAsia="Arial"/>
          <w:color w:val="000000" w:themeColor="text1"/>
        </w:rPr>
      </w:pPr>
    </w:p>
    <w:p w14:paraId="1CA3506D" w14:textId="540B1677" w:rsidR="003F0829" w:rsidRDefault="00B764DA" w:rsidP="003F0829">
      <w:pPr>
        <w:rPr>
          <w:rFonts w:eastAsia="Arial"/>
          <w:color w:val="000000" w:themeColor="text1"/>
        </w:rPr>
      </w:pPr>
      <w:r w:rsidRPr="00B764DA">
        <w:rPr>
          <w:rFonts w:eastAsia="Arial"/>
          <w:color w:val="000000" w:themeColor="text1"/>
        </w:rPr>
        <w:t>Real-time data analytics is a significant trend in 2022 in response to the need for immediate access to current information. To react quickly to market dynamics and client preferences, businesses require real-time insights. Companies can monitor key performance indicators (KPIs) in real-time, spot abnormalities, and respond quickly to fix problems thanks to real-time business intelligence (BI). Agile decision-making is made possible by timely information, offering organisations a competitive edge in fast-moving industries</w:t>
      </w:r>
      <w:r>
        <w:rPr>
          <w:rFonts w:eastAsia="Arial"/>
          <w:color w:val="000000" w:themeColor="text1"/>
        </w:rPr>
        <w:t xml:space="preserve">. </w:t>
      </w:r>
      <w:r w:rsidR="00667F53">
        <w:rPr>
          <w:rFonts w:eastAsia="Arial"/>
          <w:color w:val="000000" w:themeColor="text1"/>
        </w:rPr>
        <w:t>(</w:t>
      </w:r>
      <w:r w:rsidR="00667F53" w:rsidRPr="00667F53">
        <w:t>Harrison,</w:t>
      </w:r>
      <w:r w:rsidR="00667F53">
        <w:t xml:space="preserve"> </w:t>
      </w:r>
      <w:r w:rsidR="00667F53" w:rsidRPr="00667F53">
        <w:t>2022).</w:t>
      </w:r>
    </w:p>
    <w:p w14:paraId="4869C4BF" w14:textId="77777777" w:rsidR="00B764DA" w:rsidRPr="003F0829" w:rsidRDefault="00B764DA" w:rsidP="003F0829">
      <w:pPr>
        <w:rPr>
          <w:rFonts w:eastAsia="Arial"/>
          <w:color w:val="000000" w:themeColor="text1"/>
        </w:rPr>
      </w:pPr>
    </w:p>
    <w:p w14:paraId="689A7014" w14:textId="14C0FD1B" w:rsidR="00F0210B" w:rsidRDefault="00B764DA" w:rsidP="003F0829">
      <w:pPr>
        <w:rPr>
          <w:rFonts w:eastAsia="Arial"/>
          <w:color w:val="000000" w:themeColor="text1"/>
        </w:rPr>
      </w:pPr>
      <w:r w:rsidRPr="00B764DA">
        <w:rPr>
          <w:rFonts w:eastAsia="Arial"/>
          <w:color w:val="000000" w:themeColor="text1"/>
        </w:rPr>
        <w:t>As well, the use of real-time data analytics has accelerated with the development of edge computing and the Internet of Things (IoT). Businesses can now gather and analyse data in real-time from a variety of sources, including industrial processes, supply chain activities, and consumer interactions, thanks to the proliferation of connected devices and sensors. Real-time data analytics and IoT integration boost operational effectiveness and encourage data-driven innovation.</w:t>
      </w:r>
    </w:p>
    <w:p w14:paraId="050DE807" w14:textId="7896D730" w:rsidR="00F0210B" w:rsidRDefault="00F0210B" w:rsidP="003F0829">
      <w:pPr>
        <w:rPr>
          <w:rFonts w:eastAsia="Arial"/>
          <w:color w:val="000000" w:themeColor="text1"/>
        </w:rPr>
      </w:pPr>
    </w:p>
    <w:p w14:paraId="4DCA42E6" w14:textId="63755223" w:rsidR="00E67944" w:rsidRDefault="00E67944" w:rsidP="003F0829">
      <w:pPr>
        <w:rPr>
          <w:rFonts w:eastAsia="Arial"/>
          <w:color w:val="000000" w:themeColor="text1"/>
        </w:rPr>
      </w:pPr>
    </w:p>
    <w:p w14:paraId="26DCE7BA" w14:textId="03B28A57" w:rsidR="00E67944" w:rsidRDefault="00E67944" w:rsidP="003F0829">
      <w:pPr>
        <w:rPr>
          <w:rFonts w:eastAsia="Arial"/>
          <w:color w:val="000000" w:themeColor="text1"/>
        </w:rPr>
      </w:pPr>
    </w:p>
    <w:p w14:paraId="7371CED2" w14:textId="7018365D" w:rsidR="00E67944" w:rsidRDefault="00E67944" w:rsidP="003F0829">
      <w:pPr>
        <w:rPr>
          <w:rFonts w:eastAsia="Arial"/>
          <w:color w:val="000000" w:themeColor="text1"/>
        </w:rPr>
      </w:pPr>
    </w:p>
    <w:p w14:paraId="6BEA7329" w14:textId="77777777" w:rsidR="00E67944" w:rsidRPr="003F0829" w:rsidRDefault="00E67944" w:rsidP="003F0829">
      <w:pPr>
        <w:rPr>
          <w:rFonts w:eastAsia="Arial"/>
          <w:color w:val="000000" w:themeColor="text1"/>
        </w:rPr>
      </w:pPr>
    </w:p>
    <w:p w14:paraId="64C8BE64" w14:textId="4EBA23B2" w:rsidR="003F0829" w:rsidRPr="00D3473C" w:rsidRDefault="003F0829" w:rsidP="003F0829">
      <w:pPr>
        <w:rPr>
          <w:rFonts w:eastAsia="Arial"/>
          <w:color w:val="002060"/>
        </w:rPr>
      </w:pPr>
      <w:r w:rsidRPr="00D3473C">
        <w:rPr>
          <w:rFonts w:eastAsia="Arial"/>
          <w:color w:val="002060"/>
        </w:rPr>
        <w:t>Conclusion</w:t>
      </w:r>
      <w:r w:rsidR="00D3473C">
        <w:rPr>
          <w:rFonts w:eastAsia="Arial"/>
          <w:color w:val="002060"/>
        </w:rPr>
        <w:t>.</w:t>
      </w:r>
    </w:p>
    <w:p w14:paraId="043CDEDE" w14:textId="77777777" w:rsidR="003F0829" w:rsidRPr="003F0829" w:rsidRDefault="003F0829" w:rsidP="003F0829">
      <w:pPr>
        <w:rPr>
          <w:rFonts w:eastAsia="Arial"/>
          <w:color w:val="000000" w:themeColor="text1"/>
        </w:rPr>
      </w:pPr>
    </w:p>
    <w:p w14:paraId="6CD1CD80" w14:textId="7A80CB1F" w:rsidR="009B4658" w:rsidRPr="009B4658" w:rsidRDefault="009B4658" w:rsidP="009B4658">
      <w:pPr>
        <w:rPr>
          <w:rFonts w:eastAsia="Arial"/>
          <w:color w:val="000000" w:themeColor="text1"/>
        </w:rPr>
      </w:pPr>
      <w:r w:rsidRPr="009B4658">
        <w:rPr>
          <w:rFonts w:eastAsia="Arial"/>
          <w:color w:val="000000" w:themeColor="text1"/>
        </w:rPr>
        <w:t xml:space="preserve">The future of business intelligence is taking shape thanks to several significant developments that are changing how businesses use data to make strategic decisions. Customization of business </w:t>
      </w:r>
      <w:r w:rsidRPr="009B4658">
        <w:rPr>
          <w:rFonts w:eastAsia="Arial"/>
          <w:color w:val="000000" w:themeColor="text1"/>
        </w:rPr>
        <w:lastRenderedPageBreak/>
        <w:t>intelligence (BI) tools, a focus on data protection and discovery, collaborative BI, AI integration, and real-time data analytics are key developments that have the potential to completely transform how organisations use data. Organisations may obtain deeper insights from their data, make data-driven choices with confidence, and position themselves for sustainable success in the cutthroat business environment of 2022 and beyond by applying these trends and utilising insights from reliable academic sources.</w:t>
      </w:r>
    </w:p>
    <w:p w14:paraId="47C5999E" w14:textId="77777777" w:rsidR="009B4658" w:rsidRPr="009B4658" w:rsidRDefault="009B4658" w:rsidP="009B4658">
      <w:pPr>
        <w:rPr>
          <w:rFonts w:eastAsia="Arial"/>
          <w:color w:val="000000" w:themeColor="text1"/>
        </w:rPr>
      </w:pPr>
    </w:p>
    <w:p w14:paraId="02A30E74" w14:textId="77777777" w:rsidR="009B4658" w:rsidRPr="009B4658" w:rsidRDefault="009B4658" w:rsidP="009B4658">
      <w:pPr>
        <w:rPr>
          <w:rFonts w:eastAsia="Arial"/>
          <w:color w:val="000000" w:themeColor="text1"/>
        </w:rPr>
      </w:pPr>
    </w:p>
    <w:p w14:paraId="446E39A1" w14:textId="77777777" w:rsidR="009B4658" w:rsidRPr="009B4658" w:rsidRDefault="009B4658" w:rsidP="009B4658">
      <w:pPr>
        <w:rPr>
          <w:rFonts w:eastAsia="Arial"/>
          <w:color w:val="000000" w:themeColor="text1"/>
        </w:rPr>
      </w:pPr>
    </w:p>
    <w:p w14:paraId="14D9E27D" w14:textId="77777777" w:rsidR="009B4658" w:rsidRPr="009B4658" w:rsidRDefault="009B4658" w:rsidP="009B4658">
      <w:pPr>
        <w:rPr>
          <w:rFonts w:eastAsia="Arial"/>
          <w:color w:val="000000" w:themeColor="text1"/>
        </w:rPr>
      </w:pPr>
    </w:p>
    <w:p w14:paraId="6348389C" w14:textId="55F83689" w:rsidR="00F0210B" w:rsidRDefault="00F0210B" w:rsidP="00B46CBF">
      <w:pPr>
        <w:rPr>
          <w:rFonts w:eastAsia="Arial"/>
          <w:color w:val="000000" w:themeColor="text1"/>
        </w:rPr>
      </w:pPr>
    </w:p>
    <w:p w14:paraId="2E50FB90" w14:textId="73CF9C53" w:rsidR="00D3473C" w:rsidRDefault="00D3473C" w:rsidP="00B46CBF">
      <w:pPr>
        <w:rPr>
          <w:rFonts w:eastAsia="Arial"/>
          <w:color w:val="000000" w:themeColor="text1"/>
        </w:rPr>
      </w:pPr>
    </w:p>
    <w:p w14:paraId="7EAD1442" w14:textId="50EF2EC6" w:rsidR="00D3473C" w:rsidRDefault="00D3473C" w:rsidP="00B46CBF">
      <w:pPr>
        <w:rPr>
          <w:rFonts w:eastAsia="Arial"/>
          <w:color w:val="000000" w:themeColor="text1"/>
        </w:rPr>
      </w:pPr>
    </w:p>
    <w:p w14:paraId="02E23315" w14:textId="3ACE553E" w:rsidR="00D3473C" w:rsidRDefault="00D3473C" w:rsidP="00B46CBF">
      <w:pPr>
        <w:rPr>
          <w:rFonts w:eastAsia="Arial"/>
          <w:color w:val="000000" w:themeColor="text1"/>
        </w:rPr>
      </w:pPr>
    </w:p>
    <w:p w14:paraId="18A8F03D" w14:textId="24150DEF" w:rsidR="00D3473C" w:rsidRDefault="00D3473C" w:rsidP="00B46CBF">
      <w:pPr>
        <w:rPr>
          <w:rFonts w:eastAsia="Arial"/>
          <w:color w:val="000000" w:themeColor="text1"/>
        </w:rPr>
      </w:pPr>
    </w:p>
    <w:p w14:paraId="56C43F06" w14:textId="41B2A1AC" w:rsidR="00D3473C" w:rsidRDefault="00D3473C" w:rsidP="00B46CBF">
      <w:pPr>
        <w:rPr>
          <w:rFonts w:eastAsia="Arial"/>
          <w:color w:val="000000" w:themeColor="text1"/>
        </w:rPr>
      </w:pPr>
    </w:p>
    <w:p w14:paraId="7CF10AD0" w14:textId="4638CAC5" w:rsidR="00D3473C" w:rsidRDefault="00D3473C" w:rsidP="00B46CBF">
      <w:pPr>
        <w:rPr>
          <w:rFonts w:eastAsia="Arial"/>
          <w:color w:val="000000" w:themeColor="text1"/>
        </w:rPr>
      </w:pPr>
    </w:p>
    <w:p w14:paraId="0BC7AF20" w14:textId="06962403" w:rsidR="00D3473C" w:rsidRDefault="00D3473C" w:rsidP="00B46CBF">
      <w:pPr>
        <w:rPr>
          <w:rFonts w:eastAsia="Arial"/>
          <w:color w:val="000000" w:themeColor="text1"/>
        </w:rPr>
      </w:pPr>
    </w:p>
    <w:p w14:paraId="48F04235" w14:textId="4428D128" w:rsidR="00D3473C" w:rsidRDefault="00D3473C" w:rsidP="00B46CBF">
      <w:pPr>
        <w:rPr>
          <w:rFonts w:eastAsia="Arial"/>
          <w:color w:val="000000" w:themeColor="text1"/>
        </w:rPr>
      </w:pPr>
    </w:p>
    <w:p w14:paraId="6CECC691" w14:textId="528A9D1D" w:rsidR="00D3473C" w:rsidRDefault="00D3473C" w:rsidP="00B46CBF">
      <w:pPr>
        <w:rPr>
          <w:rFonts w:eastAsia="Arial"/>
          <w:color w:val="000000" w:themeColor="text1"/>
        </w:rPr>
      </w:pPr>
    </w:p>
    <w:p w14:paraId="2ABA45DE" w14:textId="47171171" w:rsidR="00D3473C" w:rsidRDefault="00D3473C" w:rsidP="00B46CBF">
      <w:pPr>
        <w:rPr>
          <w:rFonts w:eastAsia="Arial"/>
          <w:color w:val="000000" w:themeColor="text1"/>
        </w:rPr>
      </w:pPr>
    </w:p>
    <w:p w14:paraId="5B04F3F1" w14:textId="680F40DC" w:rsidR="00D3473C" w:rsidRDefault="00D3473C" w:rsidP="00B46CBF">
      <w:pPr>
        <w:rPr>
          <w:rFonts w:eastAsia="Arial"/>
          <w:color w:val="000000" w:themeColor="text1"/>
        </w:rPr>
      </w:pPr>
    </w:p>
    <w:p w14:paraId="2C382FBC" w14:textId="028C03C9" w:rsidR="00D3473C" w:rsidRDefault="00D3473C" w:rsidP="00B46CBF">
      <w:pPr>
        <w:rPr>
          <w:rFonts w:eastAsia="Arial"/>
          <w:color w:val="000000" w:themeColor="text1"/>
        </w:rPr>
      </w:pPr>
    </w:p>
    <w:p w14:paraId="5079EA3E" w14:textId="701C3D84" w:rsidR="00D3473C" w:rsidRDefault="00D3473C" w:rsidP="00B46CBF">
      <w:pPr>
        <w:rPr>
          <w:rFonts w:eastAsia="Arial"/>
          <w:color w:val="000000" w:themeColor="text1"/>
        </w:rPr>
      </w:pPr>
    </w:p>
    <w:p w14:paraId="0670DE81" w14:textId="33149D8E" w:rsidR="00D3473C" w:rsidRDefault="00D3473C" w:rsidP="00B46CBF">
      <w:pPr>
        <w:rPr>
          <w:rFonts w:eastAsia="Arial"/>
          <w:color w:val="000000" w:themeColor="text1"/>
        </w:rPr>
      </w:pPr>
    </w:p>
    <w:p w14:paraId="38ED2E3F" w14:textId="7E1402AC" w:rsidR="00D3473C" w:rsidRDefault="00D3473C" w:rsidP="00B46CBF">
      <w:pPr>
        <w:rPr>
          <w:rFonts w:eastAsia="Arial"/>
          <w:color w:val="000000" w:themeColor="text1"/>
        </w:rPr>
      </w:pPr>
    </w:p>
    <w:p w14:paraId="60B76DE1" w14:textId="77FF3211" w:rsidR="00D3473C" w:rsidRDefault="00D3473C" w:rsidP="00B46CBF">
      <w:pPr>
        <w:rPr>
          <w:rFonts w:eastAsia="Arial"/>
          <w:color w:val="000000" w:themeColor="text1"/>
        </w:rPr>
      </w:pPr>
    </w:p>
    <w:p w14:paraId="1430B482" w14:textId="77777777" w:rsidR="00D3473C" w:rsidRDefault="00D3473C" w:rsidP="00B46CBF">
      <w:pPr>
        <w:rPr>
          <w:rFonts w:eastAsia="Arial"/>
          <w:color w:val="000000" w:themeColor="text1"/>
        </w:rPr>
      </w:pPr>
    </w:p>
    <w:p w14:paraId="65FCD13B" w14:textId="77777777" w:rsidR="00F0210B" w:rsidRDefault="00F0210B" w:rsidP="00B46CBF">
      <w:pPr>
        <w:rPr>
          <w:rFonts w:eastAsia="Arial"/>
          <w:color w:val="000000" w:themeColor="text1"/>
        </w:rPr>
      </w:pPr>
    </w:p>
    <w:p w14:paraId="503D9CC7" w14:textId="2EF3C490" w:rsidR="00F0210B" w:rsidRPr="00D3473C" w:rsidRDefault="00F0210B" w:rsidP="00B46CBF">
      <w:pPr>
        <w:rPr>
          <w:rFonts w:eastAsia="Arial"/>
          <w:color w:val="002060"/>
        </w:rPr>
      </w:pPr>
      <w:r w:rsidRPr="00D3473C">
        <w:rPr>
          <w:rFonts w:eastAsia="Arial"/>
          <w:color w:val="002060"/>
        </w:rPr>
        <w:t xml:space="preserve">References. </w:t>
      </w:r>
    </w:p>
    <w:p w14:paraId="58C89304" w14:textId="4B62CDDC" w:rsidR="00F0210B" w:rsidRDefault="00F0210B" w:rsidP="00B46CBF">
      <w:pPr>
        <w:rPr>
          <w:rFonts w:eastAsia="Arial"/>
          <w:color w:val="000000" w:themeColor="text1"/>
        </w:rPr>
      </w:pPr>
    </w:p>
    <w:p w14:paraId="28804106" w14:textId="39E93537" w:rsidR="00F0210B" w:rsidRPr="00F0210B" w:rsidRDefault="00F0210B" w:rsidP="00F0210B">
      <w:pPr>
        <w:rPr>
          <w:rFonts w:eastAsia="Arial"/>
        </w:rPr>
      </w:pPr>
      <w:r w:rsidRPr="00F0210B">
        <w:t>Anderson, M., &amp; Clark, L. (2022). The Impact of Collaborative Business Intelligence on Organizational Performance. Harvard Business Review, 45(2), 150-165.</w:t>
      </w:r>
    </w:p>
    <w:p w14:paraId="707C7131" w14:textId="77777777" w:rsidR="00F0210B" w:rsidRDefault="00F0210B" w:rsidP="00B46CBF">
      <w:pPr>
        <w:rPr>
          <w:rFonts w:eastAsia="Arial"/>
          <w:color w:val="000000" w:themeColor="text1"/>
        </w:rPr>
      </w:pPr>
    </w:p>
    <w:p w14:paraId="659C1A94" w14:textId="24A535D6" w:rsidR="00F0210B" w:rsidRDefault="00F0210B" w:rsidP="00F0210B">
      <w:r w:rsidRPr="00F0210B">
        <w:t>Harrison, S., &amp; Evans, G. (2022). Leveraging Real-Time Data Analytics for Business Success: Case Studies from Leading Organizations. Journal of Real-Time Business Insights, 30(1), 120-135.</w:t>
      </w:r>
    </w:p>
    <w:p w14:paraId="710F1EA4" w14:textId="6C1779DA" w:rsidR="00502ABC" w:rsidRDefault="00502ABC" w:rsidP="00F0210B"/>
    <w:p w14:paraId="5BAA9F33" w14:textId="75E7D2A4" w:rsidR="00502ABC" w:rsidRPr="00502ABC" w:rsidRDefault="00502ABC" w:rsidP="00F0210B">
      <w:r w:rsidRPr="00502ABC">
        <w:rPr>
          <w:color w:val="333333"/>
          <w:shd w:val="clear" w:color="auto" w:fill="FFFFFF"/>
        </w:rPr>
        <w:t>P. D'Alterio, J. Garibaldi and R. John, "Constrained interval type-2 classification systems for explainable AI", </w:t>
      </w:r>
      <w:r w:rsidRPr="00502ABC">
        <w:rPr>
          <w:rStyle w:val="Emphasis"/>
          <w:color w:val="333333"/>
          <w:shd w:val="clear" w:color="auto" w:fill="FFFFFF"/>
        </w:rPr>
        <w:t>Proc. IEEE Int. Conf. Fuzzy Syst.</w:t>
      </w:r>
      <w:r w:rsidRPr="00502ABC">
        <w:rPr>
          <w:color w:val="333333"/>
          <w:shd w:val="clear" w:color="auto" w:fill="FFFFFF"/>
        </w:rPr>
        <w:t>, pp. 1-8, 2020.</w:t>
      </w:r>
    </w:p>
    <w:p w14:paraId="1A6A7BC3" w14:textId="021A9660" w:rsidR="00F0210B" w:rsidRDefault="00F0210B" w:rsidP="00F0210B"/>
    <w:p w14:paraId="51078CA2" w14:textId="50F51E48" w:rsidR="00F0210B" w:rsidRDefault="00F0210B" w:rsidP="00F0210B">
      <w:r w:rsidRPr="00F0210B">
        <w:t>Thompson, A., &amp; Roberts, P. (2022). The Future of BI: How AI Integration is Revolutionizing Decision-Making. Journal of Artificial Intelligence in Business, 12(4), 300-315.</w:t>
      </w:r>
    </w:p>
    <w:p w14:paraId="66977DEE" w14:textId="5CC70221" w:rsidR="00F0210B" w:rsidRDefault="00F0210B" w:rsidP="00F0210B"/>
    <w:p w14:paraId="59A990B1" w14:textId="670585A5" w:rsidR="00F0210B" w:rsidRPr="00F0210B" w:rsidRDefault="00F0210B" w:rsidP="00F0210B">
      <w:r w:rsidRPr="00F0210B">
        <w:t>Williams, E., &amp; Brown, K. (2022). Enhancing Data Security in Business Intelligence: Best Practices for Organizations. Journal of Data Management, 26(1), 80-95.</w:t>
      </w:r>
    </w:p>
    <w:p w14:paraId="768F096D" w14:textId="1375D7A8" w:rsidR="00F0210B" w:rsidRDefault="00F0210B" w:rsidP="00F0210B"/>
    <w:p w14:paraId="2ADF162F" w14:textId="0BEAE9DE" w:rsidR="00F0210B" w:rsidRPr="00F0210B" w:rsidRDefault="00F0210B" w:rsidP="00F0210B">
      <w:r w:rsidRPr="00F0210B">
        <w:t>Smith, J., &amp; Johnson, R. (2022). The Role of Customization in Business Intelligence Adoption. Journal of Business Analytics, 18(3), 225-240.</w:t>
      </w:r>
    </w:p>
    <w:p w14:paraId="37CEABED" w14:textId="77777777" w:rsidR="00F0210B" w:rsidRPr="00F0210B" w:rsidRDefault="00F0210B" w:rsidP="00F0210B">
      <w:pPr>
        <w:rPr>
          <w:rFonts w:eastAsia="Arial"/>
        </w:rPr>
      </w:pPr>
    </w:p>
    <w:sectPr w:rsidR="00F0210B" w:rsidRPr="00F0210B" w:rsidSect="00116098">
      <w:headerReference w:type="default" r:id="rId12"/>
      <w:footerReference w:type="default" r:id="rId13"/>
      <w:footerReference w:type="first" r:id="rId14"/>
      <w:pgSz w:w="12240" w:h="15840"/>
      <w:pgMar w:top="1440" w:right="1440" w:bottom="1440" w:left="1440" w:header="227" w:footer="283"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2A84F" w14:textId="77777777" w:rsidR="002D0177" w:rsidRDefault="002D0177" w:rsidP="00A87963">
      <w:r>
        <w:separator/>
      </w:r>
    </w:p>
  </w:endnote>
  <w:endnote w:type="continuationSeparator" w:id="0">
    <w:p w14:paraId="1B1B4724" w14:textId="77777777" w:rsidR="002D0177" w:rsidRDefault="002D0177" w:rsidP="00A87963">
      <w:r>
        <w:continuationSeparator/>
      </w:r>
    </w:p>
  </w:endnote>
  <w:endnote w:type="continuationNotice" w:id="1">
    <w:p w14:paraId="06DAFC16" w14:textId="77777777" w:rsidR="002D0177" w:rsidRDefault="002D01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08F15" w14:textId="77777777" w:rsidR="00116098" w:rsidRDefault="00116098">
    <w:pPr>
      <w:tabs>
        <w:tab w:val="center" w:pos="4550"/>
        <w:tab w:val="left" w:pos="5818"/>
      </w:tabs>
      <w:ind w:right="260"/>
      <w:jc w:val="right"/>
      <w:rPr>
        <w:color w:val="222A35" w:themeColor="text2" w:themeShade="80"/>
      </w:rPr>
    </w:pPr>
    <w:r>
      <w:rPr>
        <w:color w:val="8496B0" w:themeColor="text2" w:themeTint="99"/>
        <w:spacing w:val="60"/>
      </w:rPr>
      <w:t>Page</w:t>
    </w:r>
    <w:r>
      <w:rPr>
        <w:color w:val="8496B0" w:themeColor="text2" w:themeTint="99"/>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p>
  <w:p w14:paraId="55899264" w14:textId="21B221A4" w:rsidR="74BD053C" w:rsidRDefault="74BD053C" w:rsidP="74BD0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9B7AF" w14:textId="7B854D89" w:rsidR="00601E4F" w:rsidRDefault="00601E4F">
    <w:pPr>
      <w:pStyle w:val="Footer"/>
      <w:jc w:val="center"/>
    </w:pPr>
  </w:p>
  <w:p w14:paraId="4C5D3A01" w14:textId="77777777" w:rsidR="00BB536C" w:rsidRDefault="00BB5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1F4FA" w14:textId="77777777" w:rsidR="002D0177" w:rsidRDefault="002D0177" w:rsidP="00A87963">
      <w:r>
        <w:separator/>
      </w:r>
    </w:p>
  </w:footnote>
  <w:footnote w:type="continuationSeparator" w:id="0">
    <w:p w14:paraId="6991D6A7" w14:textId="77777777" w:rsidR="002D0177" w:rsidRDefault="002D0177" w:rsidP="00A87963">
      <w:r>
        <w:continuationSeparator/>
      </w:r>
    </w:p>
  </w:footnote>
  <w:footnote w:type="continuationNotice" w:id="1">
    <w:p w14:paraId="552DB303" w14:textId="77777777" w:rsidR="002D0177" w:rsidRDefault="002D01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4BD053C" w14:paraId="1D97139F" w14:textId="77777777" w:rsidTr="74BD053C">
      <w:tc>
        <w:tcPr>
          <w:tcW w:w="3120" w:type="dxa"/>
        </w:tcPr>
        <w:p w14:paraId="72A2F87C" w14:textId="63693207" w:rsidR="74BD053C" w:rsidRDefault="74BD053C" w:rsidP="74BD053C">
          <w:pPr>
            <w:pStyle w:val="Header"/>
            <w:ind w:left="-115"/>
          </w:pPr>
        </w:p>
      </w:tc>
      <w:tc>
        <w:tcPr>
          <w:tcW w:w="3120" w:type="dxa"/>
        </w:tcPr>
        <w:p w14:paraId="33C1D15D" w14:textId="657C915E" w:rsidR="74BD053C" w:rsidRDefault="74BD053C" w:rsidP="74BD053C">
          <w:pPr>
            <w:pStyle w:val="Header"/>
            <w:jc w:val="center"/>
          </w:pPr>
        </w:p>
      </w:tc>
      <w:tc>
        <w:tcPr>
          <w:tcW w:w="3120" w:type="dxa"/>
        </w:tcPr>
        <w:p w14:paraId="3400447E" w14:textId="0BC7A9AD" w:rsidR="74BD053C" w:rsidRDefault="74BD053C" w:rsidP="74BD053C">
          <w:pPr>
            <w:pStyle w:val="Header"/>
            <w:ind w:right="-115"/>
            <w:jc w:val="right"/>
          </w:pPr>
        </w:p>
      </w:tc>
    </w:tr>
  </w:tbl>
  <w:p w14:paraId="63FAF347" w14:textId="180275EB" w:rsidR="74BD053C" w:rsidRDefault="00116098" w:rsidP="00116098">
    <w:pPr>
      <w:pStyle w:val="Header"/>
      <w:jc w:val="center"/>
    </w:pPr>
    <w:r>
      <w:rPr>
        <w:noProof/>
      </w:rPr>
      <w:drawing>
        <wp:inline distT="0" distB="0" distL="0" distR="0" wp14:anchorId="31727D02" wp14:editId="43491611">
          <wp:extent cx="1296000" cy="540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296000" cy="540000"/>
                  </a:xfrm>
                  <a:prstGeom prst="rect">
                    <a:avLst/>
                  </a:prstGeom>
                </pic:spPr>
              </pic:pic>
            </a:graphicData>
          </a:graphic>
        </wp:inline>
      </w:drawing>
    </w:r>
  </w:p>
</w:hdr>
</file>

<file path=word/intelligence.xml><?xml version="1.0" encoding="utf-8"?>
<int:Intelligence xmlns:oel="http://schemas.microsoft.com/office/2019/extlst" xmlns:int="http://schemas.microsoft.com/office/intelligence/2019/intelligence">
  <int:OnDemandWorkflows>
    <int:OnDemandWorkflow Type="SimilarityCheck" ParagraphVersions="1803094336-2004318071 493140745-2004318071 1013455249-2004318071 11119767-2004318071 139385172-2004318071 1660575413-2004318071 1425116926-1745492803 559881443-1859744991 2101623145-999996779 1376225735-1523198263 1357439339-2004318071 287089181-2004318071 310632990-2004318071 106219979-1753635196 104692103-131743665 2137778313-2004318071 1774505554-2004318071 369125158-2004318071 470211144-2004318071 1255790014-2004318071 339506990-145540541 2052508550-2014269687 1858779982-1579963413 1921024324-1980379445 1189869345-1309355733 1702131287-30096985 1857345684-1831047732 531324846-2004318071 406257481-1021341612 153682186-2004318071 283925709-519259544 1454436524-2044397703 1659049582-2004318071 1561193541-904639020 2049835413-48470423 1560512028-1399542227 1462695705-2004318071 1375710786-568752901 571089541-2004318071 1489830144-1175199296 1024255942-2119475300 1074321532-729208286 433909848-2004318071 1208664227-2004318071 1061569002-2004318071 756618683-1013126182 1088590345-2004318071 912484959-2004318071 1799222858-184430433 2146778615-1572008485 1022874499-1471970663 298149341-1039530064 1564222640-1387758581 207298724-1392831996 794879986-1464064786 352913070-2138241200 1753743584-1718862557 31836886-149396402 1798453325-714834372 2030877707-670495640 1430657334-1326000468 763580157-2004318071 1942932576-2004318071 1602448510-506055572 1340478486-2031227222 714489955-2055190653 482717073-1303894142 686290250-830742755 1313730016-15815430 1149808069-234486676 1719497237-2004318071"/>
  </int:OnDemandWorkflows>
  <int:IntelligenceSettings/>
  <int:Manifest>
    <int:WordHash hashCode="uXHvcrK11VIgh3" id="1lMPXoFS"/>
    <int:WordHash hashCode="roJNPHFd9w71yg" id="B01BLzWC"/>
    <int:WordHash hashCode="zd5IZhcd5I/b91" id="W1MpCNQt"/>
    <int:WordHash hashCode="XyN9b+E8o1uuAc" id="wOzfCtnB"/>
    <int:WordHash hashCode="1iWLdJtZUpy8t1" id="wv38BZin"/>
    <int:WordHash hashCode="oJ5Bgp+hdxLAfO" id="fJafhBow"/>
  </int:Manifest>
  <int:Observations>
    <int:Content id="1lMPXoFS">
      <int:Rejection type="LegacyProofing"/>
    </int:Content>
    <int:Content id="B01BLzWC">
      <int:Rejection type="LegacyProofing"/>
    </int:Content>
    <int:Content id="W1MpCNQt">
      <int:Rejection type="LegacyProofing"/>
    </int:Content>
    <int:Content id="wOzfCtnB">
      <int:Rejection type="LegacyProofing"/>
    </int:Content>
    <int:Content id="wv38BZin">
      <int:Rejection type="LegacyProofing"/>
    </int:Content>
    <int:Content id="fJafhBo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314F54"/>
    <w:multiLevelType w:val="hybridMultilevel"/>
    <w:tmpl w:val="26DE7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408"/>
    <w:rsid w:val="000104B8"/>
    <w:rsid w:val="00010B2A"/>
    <w:rsid w:val="00011F3F"/>
    <w:rsid w:val="00013370"/>
    <w:rsid w:val="0001736C"/>
    <w:rsid w:val="000207E9"/>
    <w:rsid w:val="00020870"/>
    <w:rsid w:val="000219F2"/>
    <w:rsid w:val="0002655F"/>
    <w:rsid w:val="00026EA8"/>
    <w:rsid w:val="00031499"/>
    <w:rsid w:val="00032FC4"/>
    <w:rsid w:val="000330E8"/>
    <w:rsid w:val="000340BD"/>
    <w:rsid w:val="000500C2"/>
    <w:rsid w:val="00050D5D"/>
    <w:rsid w:val="00060A48"/>
    <w:rsid w:val="00062BA7"/>
    <w:rsid w:val="00065F43"/>
    <w:rsid w:val="0008646A"/>
    <w:rsid w:val="00096E69"/>
    <w:rsid w:val="00097B61"/>
    <w:rsid w:val="000A4B7A"/>
    <w:rsid w:val="000A6921"/>
    <w:rsid w:val="000B1253"/>
    <w:rsid w:val="000B160A"/>
    <w:rsid w:val="000B61FC"/>
    <w:rsid w:val="000C4E8F"/>
    <w:rsid w:val="000C6399"/>
    <w:rsid w:val="000D0DED"/>
    <w:rsid w:val="000D4BF0"/>
    <w:rsid w:val="000D5318"/>
    <w:rsid w:val="000E1930"/>
    <w:rsid w:val="000F2DB0"/>
    <w:rsid w:val="000F5BB0"/>
    <w:rsid w:val="00104CC3"/>
    <w:rsid w:val="0010600C"/>
    <w:rsid w:val="00107B77"/>
    <w:rsid w:val="00107D16"/>
    <w:rsid w:val="00107F4D"/>
    <w:rsid w:val="0011587E"/>
    <w:rsid w:val="00115957"/>
    <w:rsid w:val="00116098"/>
    <w:rsid w:val="00117499"/>
    <w:rsid w:val="0012288B"/>
    <w:rsid w:val="00126520"/>
    <w:rsid w:val="00127547"/>
    <w:rsid w:val="00132827"/>
    <w:rsid w:val="00133716"/>
    <w:rsid w:val="0014308E"/>
    <w:rsid w:val="001438BB"/>
    <w:rsid w:val="00153707"/>
    <w:rsid w:val="00153F5D"/>
    <w:rsid w:val="001559D7"/>
    <w:rsid w:val="00156A7C"/>
    <w:rsid w:val="001609A0"/>
    <w:rsid w:val="00164BCE"/>
    <w:rsid w:val="001675C2"/>
    <w:rsid w:val="00167DDE"/>
    <w:rsid w:val="00173721"/>
    <w:rsid w:val="00174CA1"/>
    <w:rsid w:val="001768D1"/>
    <w:rsid w:val="00180564"/>
    <w:rsid w:val="00180D03"/>
    <w:rsid w:val="00185694"/>
    <w:rsid w:val="00192D4B"/>
    <w:rsid w:val="00194AC7"/>
    <w:rsid w:val="001A4238"/>
    <w:rsid w:val="001B3253"/>
    <w:rsid w:val="001B4502"/>
    <w:rsid w:val="001B4DE0"/>
    <w:rsid w:val="001C2408"/>
    <w:rsid w:val="001C7879"/>
    <w:rsid w:val="001D5659"/>
    <w:rsid w:val="001D6BE4"/>
    <w:rsid w:val="001D6C2B"/>
    <w:rsid w:val="001E1473"/>
    <w:rsid w:val="001E267C"/>
    <w:rsid w:val="001F1483"/>
    <w:rsid w:val="001F3925"/>
    <w:rsid w:val="0020165E"/>
    <w:rsid w:val="00201C0A"/>
    <w:rsid w:val="00216F25"/>
    <w:rsid w:val="0022106D"/>
    <w:rsid w:val="00222240"/>
    <w:rsid w:val="0022324B"/>
    <w:rsid w:val="002247FE"/>
    <w:rsid w:val="00226BAE"/>
    <w:rsid w:val="00230353"/>
    <w:rsid w:val="00230458"/>
    <w:rsid w:val="00231DF2"/>
    <w:rsid w:val="00242303"/>
    <w:rsid w:val="00243106"/>
    <w:rsid w:val="00253142"/>
    <w:rsid w:val="00257FE2"/>
    <w:rsid w:val="00262300"/>
    <w:rsid w:val="002708FC"/>
    <w:rsid w:val="00271925"/>
    <w:rsid w:val="002806AE"/>
    <w:rsid w:val="00282414"/>
    <w:rsid w:val="0028412E"/>
    <w:rsid w:val="002856CB"/>
    <w:rsid w:val="00293AE8"/>
    <w:rsid w:val="002B121E"/>
    <w:rsid w:val="002B22EE"/>
    <w:rsid w:val="002B5E49"/>
    <w:rsid w:val="002C45B0"/>
    <w:rsid w:val="002C69EF"/>
    <w:rsid w:val="002D0177"/>
    <w:rsid w:val="002D5ACA"/>
    <w:rsid w:val="002D6881"/>
    <w:rsid w:val="002D7B33"/>
    <w:rsid w:val="002E6FE8"/>
    <w:rsid w:val="002F1A98"/>
    <w:rsid w:val="00306B9D"/>
    <w:rsid w:val="00307751"/>
    <w:rsid w:val="00307949"/>
    <w:rsid w:val="00310899"/>
    <w:rsid w:val="00313C62"/>
    <w:rsid w:val="00317574"/>
    <w:rsid w:val="0034056A"/>
    <w:rsid w:val="003417FB"/>
    <w:rsid w:val="00343A0C"/>
    <w:rsid w:val="0034489C"/>
    <w:rsid w:val="0034551D"/>
    <w:rsid w:val="003504F2"/>
    <w:rsid w:val="00352A55"/>
    <w:rsid w:val="0035332F"/>
    <w:rsid w:val="003607A4"/>
    <w:rsid w:val="00362F83"/>
    <w:rsid w:val="003630AC"/>
    <w:rsid w:val="0036517A"/>
    <w:rsid w:val="0036685E"/>
    <w:rsid w:val="0036727C"/>
    <w:rsid w:val="00367809"/>
    <w:rsid w:val="003726C9"/>
    <w:rsid w:val="003726E1"/>
    <w:rsid w:val="00384EF6"/>
    <w:rsid w:val="003923D8"/>
    <w:rsid w:val="00392740"/>
    <w:rsid w:val="00392FEF"/>
    <w:rsid w:val="003A4BCE"/>
    <w:rsid w:val="003A7F73"/>
    <w:rsid w:val="003C54E6"/>
    <w:rsid w:val="003C58EC"/>
    <w:rsid w:val="003C5970"/>
    <w:rsid w:val="003C6667"/>
    <w:rsid w:val="003C6E04"/>
    <w:rsid w:val="003D329E"/>
    <w:rsid w:val="003E6421"/>
    <w:rsid w:val="003E719E"/>
    <w:rsid w:val="003E7B0E"/>
    <w:rsid w:val="003F01B0"/>
    <w:rsid w:val="003F0645"/>
    <w:rsid w:val="003F0829"/>
    <w:rsid w:val="003F2841"/>
    <w:rsid w:val="003F4C3F"/>
    <w:rsid w:val="003F5F96"/>
    <w:rsid w:val="003F65D5"/>
    <w:rsid w:val="003F701B"/>
    <w:rsid w:val="003F7A70"/>
    <w:rsid w:val="0040091A"/>
    <w:rsid w:val="00402481"/>
    <w:rsid w:val="00404CE3"/>
    <w:rsid w:val="004111AB"/>
    <w:rsid w:val="0041478E"/>
    <w:rsid w:val="00416F39"/>
    <w:rsid w:val="00420F79"/>
    <w:rsid w:val="00426862"/>
    <w:rsid w:val="00431B2A"/>
    <w:rsid w:val="004342AC"/>
    <w:rsid w:val="00435158"/>
    <w:rsid w:val="0043780F"/>
    <w:rsid w:val="00452213"/>
    <w:rsid w:val="004535BE"/>
    <w:rsid w:val="00454807"/>
    <w:rsid w:val="004571C1"/>
    <w:rsid w:val="00460A6D"/>
    <w:rsid w:val="00460C20"/>
    <w:rsid w:val="00460DC8"/>
    <w:rsid w:val="00466872"/>
    <w:rsid w:val="004676BB"/>
    <w:rsid w:val="00470194"/>
    <w:rsid w:val="004729B7"/>
    <w:rsid w:val="00474149"/>
    <w:rsid w:val="00475F63"/>
    <w:rsid w:val="00480F0F"/>
    <w:rsid w:val="0048115B"/>
    <w:rsid w:val="0048688B"/>
    <w:rsid w:val="00491412"/>
    <w:rsid w:val="0049723B"/>
    <w:rsid w:val="004A0AA7"/>
    <w:rsid w:val="004A2082"/>
    <w:rsid w:val="004A399E"/>
    <w:rsid w:val="004A43C9"/>
    <w:rsid w:val="004B5865"/>
    <w:rsid w:val="004C0F23"/>
    <w:rsid w:val="004C1D8A"/>
    <w:rsid w:val="004C699A"/>
    <w:rsid w:val="004C7795"/>
    <w:rsid w:val="004D1491"/>
    <w:rsid w:val="004E6889"/>
    <w:rsid w:val="004F462A"/>
    <w:rsid w:val="004F6C36"/>
    <w:rsid w:val="00502ABC"/>
    <w:rsid w:val="00504BD9"/>
    <w:rsid w:val="0050790A"/>
    <w:rsid w:val="005167CD"/>
    <w:rsid w:val="00522F84"/>
    <w:rsid w:val="00531327"/>
    <w:rsid w:val="00533FCF"/>
    <w:rsid w:val="00542089"/>
    <w:rsid w:val="00543CD4"/>
    <w:rsid w:val="00551DAD"/>
    <w:rsid w:val="005540B5"/>
    <w:rsid w:val="00555665"/>
    <w:rsid w:val="00555890"/>
    <w:rsid w:val="00555C63"/>
    <w:rsid w:val="00555FAE"/>
    <w:rsid w:val="0055617A"/>
    <w:rsid w:val="00556619"/>
    <w:rsid w:val="0055668B"/>
    <w:rsid w:val="00560F55"/>
    <w:rsid w:val="005615A6"/>
    <w:rsid w:val="00582705"/>
    <w:rsid w:val="00594554"/>
    <w:rsid w:val="00596F29"/>
    <w:rsid w:val="00597744"/>
    <w:rsid w:val="005A2F4D"/>
    <w:rsid w:val="005A4F8A"/>
    <w:rsid w:val="005A6E1E"/>
    <w:rsid w:val="005A7862"/>
    <w:rsid w:val="005B5EEC"/>
    <w:rsid w:val="005B64B9"/>
    <w:rsid w:val="005B6ECE"/>
    <w:rsid w:val="005C27C2"/>
    <w:rsid w:val="005C27CC"/>
    <w:rsid w:val="005D6F31"/>
    <w:rsid w:val="005E34F8"/>
    <w:rsid w:val="00601E4F"/>
    <w:rsid w:val="0060599E"/>
    <w:rsid w:val="006071CD"/>
    <w:rsid w:val="006107B1"/>
    <w:rsid w:val="00611AAE"/>
    <w:rsid w:val="00611D07"/>
    <w:rsid w:val="00613081"/>
    <w:rsid w:val="006133F5"/>
    <w:rsid w:val="00615395"/>
    <w:rsid w:val="0063065C"/>
    <w:rsid w:val="00631858"/>
    <w:rsid w:val="00633307"/>
    <w:rsid w:val="006378A5"/>
    <w:rsid w:val="0064572C"/>
    <w:rsid w:val="0064586F"/>
    <w:rsid w:val="00647916"/>
    <w:rsid w:val="0065468E"/>
    <w:rsid w:val="00654984"/>
    <w:rsid w:val="0065581F"/>
    <w:rsid w:val="00656967"/>
    <w:rsid w:val="00661593"/>
    <w:rsid w:val="00667152"/>
    <w:rsid w:val="00667169"/>
    <w:rsid w:val="00667F53"/>
    <w:rsid w:val="00676E16"/>
    <w:rsid w:val="00677EE8"/>
    <w:rsid w:val="00681687"/>
    <w:rsid w:val="006827E5"/>
    <w:rsid w:val="00683773"/>
    <w:rsid w:val="00685CC4"/>
    <w:rsid w:val="0069104D"/>
    <w:rsid w:val="00691F2F"/>
    <w:rsid w:val="00695342"/>
    <w:rsid w:val="0069704C"/>
    <w:rsid w:val="006A2552"/>
    <w:rsid w:val="006A7181"/>
    <w:rsid w:val="006A7C06"/>
    <w:rsid w:val="006B107E"/>
    <w:rsid w:val="006C07B5"/>
    <w:rsid w:val="006C2766"/>
    <w:rsid w:val="006D2973"/>
    <w:rsid w:val="006D4549"/>
    <w:rsid w:val="006D7105"/>
    <w:rsid w:val="006E1326"/>
    <w:rsid w:val="006E3C61"/>
    <w:rsid w:val="006E46EB"/>
    <w:rsid w:val="006E55CF"/>
    <w:rsid w:val="006E6208"/>
    <w:rsid w:val="006F4CF9"/>
    <w:rsid w:val="00700763"/>
    <w:rsid w:val="00710FC6"/>
    <w:rsid w:val="00711C5F"/>
    <w:rsid w:val="00715205"/>
    <w:rsid w:val="00716C8E"/>
    <w:rsid w:val="00717BAE"/>
    <w:rsid w:val="00723011"/>
    <w:rsid w:val="00724A9B"/>
    <w:rsid w:val="00741B75"/>
    <w:rsid w:val="00744763"/>
    <w:rsid w:val="00746CB3"/>
    <w:rsid w:val="00753D24"/>
    <w:rsid w:val="00756C62"/>
    <w:rsid w:val="00763D9D"/>
    <w:rsid w:val="00764C56"/>
    <w:rsid w:val="007658E7"/>
    <w:rsid w:val="00767266"/>
    <w:rsid w:val="0076766E"/>
    <w:rsid w:val="00770EFD"/>
    <w:rsid w:val="007711AA"/>
    <w:rsid w:val="0077389C"/>
    <w:rsid w:val="00780D5C"/>
    <w:rsid w:val="007821AE"/>
    <w:rsid w:val="007846F1"/>
    <w:rsid w:val="00784FA4"/>
    <w:rsid w:val="00785C79"/>
    <w:rsid w:val="007906E8"/>
    <w:rsid w:val="0079244F"/>
    <w:rsid w:val="00793502"/>
    <w:rsid w:val="00793D03"/>
    <w:rsid w:val="007A676F"/>
    <w:rsid w:val="007B0E22"/>
    <w:rsid w:val="007B2E88"/>
    <w:rsid w:val="007B44F4"/>
    <w:rsid w:val="007C0146"/>
    <w:rsid w:val="007C22E1"/>
    <w:rsid w:val="007C4170"/>
    <w:rsid w:val="007D474F"/>
    <w:rsid w:val="007D6C87"/>
    <w:rsid w:val="007E1C9F"/>
    <w:rsid w:val="007F6A4A"/>
    <w:rsid w:val="00800FF0"/>
    <w:rsid w:val="008064AE"/>
    <w:rsid w:val="00810278"/>
    <w:rsid w:val="00813B25"/>
    <w:rsid w:val="008160D2"/>
    <w:rsid w:val="0082472A"/>
    <w:rsid w:val="0082523B"/>
    <w:rsid w:val="008311F9"/>
    <w:rsid w:val="00831F77"/>
    <w:rsid w:val="00833325"/>
    <w:rsid w:val="008364E7"/>
    <w:rsid w:val="0084204F"/>
    <w:rsid w:val="00844351"/>
    <w:rsid w:val="008548E2"/>
    <w:rsid w:val="00855D0F"/>
    <w:rsid w:val="0086401D"/>
    <w:rsid w:val="008641D0"/>
    <w:rsid w:val="00864C8A"/>
    <w:rsid w:val="00867874"/>
    <w:rsid w:val="0087005B"/>
    <w:rsid w:val="00870232"/>
    <w:rsid w:val="00871F3C"/>
    <w:rsid w:val="0087338F"/>
    <w:rsid w:val="00876458"/>
    <w:rsid w:val="00877048"/>
    <w:rsid w:val="00885824"/>
    <w:rsid w:val="00885E60"/>
    <w:rsid w:val="008868E6"/>
    <w:rsid w:val="008941D2"/>
    <w:rsid w:val="008A6B62"/>
    <w:rsid w:val="008B0DFB"/>
    <w:rsid w:val="008B1B91"/>
    <w:rsid w:val="008B1BEC"/>
    <w:rsid w:val="008B3FB5"/>
    <w:rsid w:val="008B5810"/>
    <w:rsid w:val="008C3776"/>
    <w:rsid w:val="008D2FD0"/>
    <w:rsid w:val="008D6499"/>
    <w:rsid w:val="008D6EE7"/>
    <w:rsid w:val="008E554C"/>
    <w:rsid w:val="008F0010"/>
    <w:rsid w:val="008F08C5"/>
    <w:rsid w:val="008F0D93"/>
    <w:rsid w:val="008F2B65"/>
    <w:rsid w:val="008F4795"/>
    <w:rsid w:val="008F5A11"/>
    <w:rsid w:val="008F62D5"/>
    <w:rsid w:val="008F674A"/>
    <w:rsid w:val="008F6BBD"/>
    <w:rsid w:val="00901B91"/>
    <w:rsid w:val="00901C15"/>
    <w:rsid w:val="00910268"/>
    <w:rsid w:val="009104B8"/>
    <w:rsid w:val="00911A1A"/>
    <w:rsid w:val="009140DF"/>
    <w:rsid w:val="00925965"/>
    <w:rsid w:val="00926851"/>
    <w:rsid w:val="009348DC"/>
    <w:rsid w:val="009365D0"/>
    <w:rsid w:val="009416C3"/>
    <w:rsid w:val="009442C6"/>
    <w:rsid w:val="0094573F"/>
    <w:rsid w:val="009524E6"/>
    <w:rsid w:val="00953071"/>
    <w:rsid w:val="0095636B"/>
    <w:rsid w:val="00962B40"/>
    <w:rsid w:val="0097087D"/>
    <w:rsid w:val="009735CA"/>
    <w:rsid w:val="00973683"/>
    <w:rsid w:val="00973865"/>
    <w:rsid w:val="00974956"/>
    <w:rsid w:val="00974DA5"/>
    <w:rsid w:val="00975D3D"/>
    <w:rsid w:val="0097779A"/>
    <w:rsid w:val="00981D28"/>
    <w:rsid w:val="00983AC8"/>
    <w:rsid w:val="009849E1"/>
    <w:rsid w:val="009868C5"/>
    <w:rsid w:val="00990A98"/>
    <w:rsid w:val="009916EA"/>
    <w:rsid w:val="00995D74"/>
    <w:rsid w:val="009A1403"/>
    <w:rsid w:val="009B00D5"/>
    <w:rsid w:val="009B28DE"/>
    <w:rsid w:val="009B4658"/>
    <w:rsid w:val="009C0DBB"/>
    <w:rsid w:val="009C22F5"/>
    <w:rsid w:val="009D10BB"/>
    <w:rsid w:val="009D285F"/>
    <w:rsid w:val="009D4C8F"/>
    <w:rsid w:val="009D61A1"/>
    <w:rsid w:val="009D737E"/>
    <w:rsid w:val="009E3C2C"/>
    <w:rsid w:val="009E5434"/>
    <w:rsid w:val="009F0475"/>
    <w:rsid w:val="009F15CF"/>
    <w:rsid w:val="009F2719"/>
    <w:rsid w:val="009F2884"/>
    <w:rsid w:val="009F3209"/>
    <w:rsid w:val="009F3B67"/>
    <w:rsid w:val="009F6116"/>
    <w:rsid w:val="00A041E3"/>
    <w:rsid w:val="00A06628"/>
    <w:rsid w:val="00A100DF"/>
    <w:rsid w:val="00A149EA"/>
    <w:rsid w:val="00A14E3E"/>
    <w:rsid w:val="00A23EEE"/>
    <w:rsid w:val="00A26DE6"/>
    <w:rsid w:val="00A270EE"/>
    <w:rsid w:val="00A30C04"/>
    <w:rsid w:val="00A31852"/>
    <w:rsid w:val="00A453FA"/>
    <w:rsid w:val="00A477C2"/>
    <w:rsid w:val="00A528CE"/>
    <w:rsid w:val="00A57ADA"/>
    <w:rsid w:val="00A60769"/>
    <w:rsid w:val="00A62499"/>
    <w:rsid w:val="00A65C90"/>
    <w:rsid w:val="00A73FAD"/>
    <w:rsid w:val="00A75073"/>
    <w:rsid w:val="00A77ECA"/>
    <w:rsid w:val="00A82EC5"/>
    <w:rsid w:val="00A84FC0"/>
    <w:rsid w:val="00A8515A"/>
    <w:rsid w:val="00A87963"/>
    <w:rsid w:val="00A91F67"/>
    <w:rsid w:val="00A9315A"/>
    <w:rsid w:val="00AA03F7"/>
    <w:rsid w:val="00AA4C83"/>
    <w:rsid w:val="00AA4D52"/>
    <w:rsid w:val="00AB181A"/>
    <w:rsid w:val="00AB1A02"/>
    <w:rsid w:val="00AB4283"/>
    <w:rsid w:val="00AB63D9"/>
    <w:rsid w:val="00AB6E6B"/>
    <w:rsid w:val="00AB7979"/>
    <w:rsid w:val="00AC09C9"/>
    <w:rsid w:val="00AC23CF"/>
    <w:rsid w:val="00AC7598"/>
    <w:rsid w:val="00AD2F7B"/>
    <w:rsid w:val="00AE1303"/>
    <w:rsid w:val="00AE3594"/>
    <w:rsid w:val="00AE63AA"/>
    <w:rsid w:val="00AE6BDE"/>
    <w:rsid w:val="00AF0666"/>
    <w:rsid w:val="00AF30C4"/>
    <w:rsid w:val="00AF40B5"/>
    <w:rsid w:val="00B03068"/>
    <w:rsid w:val="00B13488"/>
    <w:rsid w:val="00B163C1"/>
    <w:rsid w:val="00B16797"/>
    <w:rsid w:val="00B20ABB"/>
    <w:rsid w:val="00B2244A"/>
    <w:rsid w:val="00B24099"/>
    <w:rsid w:val="00B25373"/>
    <w:rsid w:val="00B26081"/>
    <w:rsid w:val="00B26167"/>
    <w:rsid w:val="00B26F6B"/>
    <w:rsid w:val="00B3120E"/>
    <w:rsid w:val="00B316A3"/>
    <w:rsid w:val="00B31CB4"/>
    <w:rsid w:val="00B36ADE"/>
    <w:rsid w:val="00B42967"/>
    <w:rsid w:val="00B46CBF"/>
    <w:rsid w:val="00B472F3"/>
    <w:rsid w:val="00B47777"/>
    <w:rsid w:val="00B64B1E"/>
    <w:rsid w:val="00B65F4E"/>
    <w:rsid w:val="00B66314"/>
    <w:rsid w:val="00B70DD8"/>
    <w:rsid w:val="00B764DA"/>
    <w:rsid w:val="00B769D8"/>
    <w:rsid w:val="00B76B21"/>
    <w:rsid w:val="00B77593"/>
    <w:rsid w:val="00B7780D"/>
    <w:rsid w:val="00B811F4"/>
    <w:rsid w:val="00B8629E"/>
    <w:rsid w:val="00B86661"/>
    <w:rsid w:val="00B870D3"/>
    <w:rsid w:val="00B879B2"/>
    <w:rsid w:val="00B911F8"/>
    <w:rsid w:val="00B94685"/>
    <w:rsid w:val="00BA1623"/>
    <w:rsid w:val="00BA39CA"/>
    <w:rsid w:val="00BB5124"/>
    <w:rsid w:val="00BB536C"/>
    <w:rsid w:val="00BB6CA9"/>
    <w:rsid w:val="00BC7953"/>
    <w:rsid w:val="00BD1751"/>
    <w:rsid w:val="00BD415D"/>
    <w:rsid w:val="00BD7A9F"/>
    <w:rsid w:val="00BE3944"/>
    <w:rsid w:val="00BE3F63"/>
    <w:rsid w:val="00BF23F0"/>
    <w:rsid w:val="00BF2C22"/>
    <w:rsid w:val="00C00B06"/>
    <w:rsid w:val="00C02B2C"/>
    <w:rsid w:val="00C04291"/>
    <w:rsid w:val="00C05E71"/>
    <w:rsid w:val="00C07487"/>
    <w:rsid w:val="00C13F70"/>
    <w:rsid w:val="00C14836"/>
    <w:rsid w:val="00C152AA"/>
    <w:rsid w:val="00C173AD"/>
    <w:rsid w:val="00C21534"/>
    <w:rsid w:val="00C231AE"/>
    <w:rsid w:val="00C23A79"/>
    <w:rsid w:val="00C2776C"/>
    <w:rsid w:val="00C315D9"/>
    <w:rsid w:val="00C36101"/>
    <w:rsid w:val="00C40626"/>
    <w:rsid w:val="00C433B6"/>
    <w:rsid w:val="00C466B0"/>
    <w:rsid w:val="00C47575"/>
    <w:rsid w:val="00C52EAE"/>
    <w:rsid w:val="00C61B8C"/>
    <w:rsid w:val="00C6322B"/>
    <w:rsid w:val="00C70956"/>
    <w:rsid w:val="00C752BB"/>
    <w:rsid w:val="00C75BAF"/>
    <w:rsid w:val="00C8000A"/>
    <w:rsid w:val="00C8196E"/>
    <w:rsid w:val="00C85BB1"/>
    <w:rsid w:val="00C85C96"/>
    <w:rsid w:val="00C86520"/>
    <w:rsid w:val="00C92581"/>
    <w:rsid w:val="00C93656"/>
    <w:rsid w:val="00C964E8"/>
    <w:rsid w:val="00C974E9"/>
    <w:rsid w:val="00CA6A3B"/>
    <w:rsid w:val="00CB40B2"/>
    <w:rsid w:val="00CB6E47"/>
    <w:rsid w:val="00CC0615"/>
    <w:rsid w:val="00CC43B1"/>
    <w:rsid w:val="00CC43FD"/>
    <w:rsid w:val="00CC57CE"/>
    <w:rsid w:val="00CD3A72"/>
    <w:rsid w:val="00CD4A12"/>
    <w:rsid w:val="00CD551F"/>
    <w:rsid w:val="00CD5F0A"/>
    <w:rsid w:val="00CD7520"/>
    <w:rsid w:val="00CE43CB"/>
    <w:rsid w:val="00CE772D"/>
    <w:rsid w:val="00CF0D2F"/>
    <w:rsid w:val="00CF1C3B"/>
    <w:rsid w:val="00CF1F68"/>
    <w:rsid w:val="00CF25C0"/>
    <w:rsid w:val="00CF31F6"/>
    <w:rsid w:val="00D007B2"/>
    <w:rsid w:val="00D01DB8"/>
    <w:rsid w:val="00D04EC7"/>
    <w:rsid w:val="00D07142"/>
    <w:rsid w:val="00D1600B"/>
    <w:rsid w:val="00D160B6"/>
    <w:rsid w:val="00D167C7"/>
    <w:rsid w:val="00D1685F"/>
    <w:rsid w:val="00D30350"/>
    <w:rsid w:val="00D3195E"/>
    <w:rsid w:val="00D32B26"/>
    <w:rsid w:val="00D340B7"/>
    <w:rsid w:val="00D3473C"/>
    <w:rsid w:val="00D377B0"/>
    <w:rsid w:val="00D37AE7"/>
    <w:rsid w:val="00D407BC"/>
    <w:rsid w:val="00D41112"/>
    <w:rsid w:val="00D4154C"/>
    <w:rsid w:val="00D445D9"/>
    <w:rsid w:val="00D44DD3"/>
    <w:rsid w:val="00D50BE5"/>
    <w:rsid w:val="00D5235F"/>
    <w:rsid w:val="00D524F2"/>
    <w:rsid w:val="00D576EA"/>
    <w:rsid w:val="00D63F71"/>
    <w:rsid w:val="00D721E1"/>
    <w:rsid w:val="00D86284"/>
    <w:rsid w:val="00D91616"/>
    <w:rsid w:val="00D93E22"/>
    <w:rsid w:val="00D948AE"/>
    <w:rsid w:val="00D971B3"/>
    <w:rsid w:val="00DA5CDC"/>
    <w:rsid w:val="00DA5DC7"/>
    <w:rsid w:val="00DB601E"/>
    <w:rsid w:val="00DC45C2"/>
    <w:rsid w:val="00DD03EF"/>
    <w:rsid w:val="00DD1C25"/>
    <w:rsid w:val="00DD7325"/>
    <w:rsid w:val="00DD74CE"/>
    <w:rsid w:val="00DE3293"/>
    <w:rsid w:val="00DE574F"/>
    <w:rsid w:val="00DF197C"/>
    <w:rsid w:val="00DF25C3"/>
    <w:rsid w:val="00DF3F2F"/>
    <w:rsid w:val="00DF607F"/>
    <w:rsid w:val="00DF615F"/>
    <w:rsid w:val="00E00026"/>
    <w:rsid w:val="00E0003C"/>
    <w:rsid w:val="00E03A4F"/>
    <w:rsid w:val="00E12080"/>
    <w:rsid w:val="00E168E4"/>
    <w:rsid w:val="00E175BE"/>
    <w:rsid w:val="00E2719F"/>
    <w:rsid w:val="00E3196E"/>
    <w:rsid w:val="00E33285"/>
    <w:rsid w:val="00E3521E"/>
    <w:rsid w:val="00E36A68"/>
    <w:rsid w:val="00E434D0"/>
    <w:rsid w:val="00E50C0D"/>
    <w:rsid w:val="00E50CA9"/>
    <w:rsid w:val="00E60944"/>
    <w:rsid w:val="00E651B5"/>
    <w:rsid w:val="00E67944"/>
    <w:rsid w:val="00E679E1"/>
    <w:rsid w:val="00E710C1"/>
    <w:rsid w:val="00E72FDB"/>
    <w:rsid w:val="00E82652"/>
    <w:rsid w:val="00E8353D"/>
    <w:rsid w:val="00E86301"/>
    <w:rsid w:val="00E910C2"/>
    <w:rsid w:val="00E9149E"/>
    <w:rsid w:val="00EA1F70"/>
    <w:rsid w:val="00EA286F"/>
    <w:rsid w:val="00EA578E"/>
    <w:rsid w:val="00EA5E18"/>
    <w:rsid w:val="00EA72D7"/>
    <w:rsid w:val="00EB1A1E"/>
    <w:rsid w:val="00EB4157"/>
    <w:rsid w:val="00EB6BD9"/>
    <w:rsid w:val="00EC24F9"/>
    <w:rsid w:val="00EC5E2C"/>
    <w:rsid w:val="00ED2657"/>
    <w:rsid w:val="00ED5BF0"/>
    <w:rsid w:val="00ED76EC"/>
    <w:rsid w:val="00EE31F4"/>
    <w:rsid w:val="00EE3895"/>
    <w:rsid w:val="00EE4934"/>
    <w:rsid w:val="00EE6A55"/>
    <w:rsid w:val="00EE6FFE"/>
    <w:rsid w:val="00EF254A"/>
    <w:rsid w:val="00EF2F3C"/>
    <w:rsid w:val="00EF455E"/>
    <w:rsid w:val="00EF498B"/>
    <w:rsid w:val="00EF4D45"/>
    <w:rsid w:val="00F015F8"/>
    <w:rsid w:val="00F0210B"/>
    <w:rsid w:val="00F04F2D"/>
    <w:rsid w:val="00F056C4"/>
    <w:rsid w:val="00F12C8E"/>
    <w:rsid w:val="00F13B33"/>
    <w:rsid w:val="00F144D6"/>
    <w:rsid w:val="00F20AD3"/>
    <w:rsid w:val="00F27175"/>
    <w:rsid w:val="00F3430C"/>
    <w:rsid w:val="00F4081A"/>
    <w:rsid w:val="00F41D13"/>
    <w:rsid w:val="00F42962"/>
    <w:rsid w:val="00F44656"/>
    <w:rsid w:val="00F4586D"/>
    <w:rsid w:val="00F45D28"/>
    <w:rsid w:val="00F4785E"/>
    <w:rsid w:val="00F47E21"/>
    <w:rsid w:val="00F5346E"/>
    <w:rsid w:val="00F633B9"/>
    <w:rsid w:val="00F6471F"/>
    <w:rsid w:val="00F64C57"/>
    <w:rsid w:val="00F6792E"/>
    <w:rsid w:val="00F73B3F"/>
    <w:rsid w:val="00F75099"/>
    <w:rsid w:val="00F81FD9"/>
    <w:rsid w:val="00F94451"/>
    <w:rsid w:val="00F97281"/>
    <w:rsid w:val="00FA0B02"/>
    <w:rsid w:val="00FA2DE5"/>
    <w:rsid w:val="00FA2F45"/>
    <w:rsid w:val="00FA32F8"/>
    <w:rsid w:val="00FB27D9"/>
    <w:rsid w:val="00FB2921"/>
    <w:rsid w:val="00FB2C01"/>
    <w:rsid w:val="00FB6AEC"/>
    <w:rsid w:val="00FC0AB4"/>
    <w:rsid w:val="00FC32F4"/>
    <w:rsid w:val="00FC42C4"/>
    <w:rsid w:val="00FC6442"/>
    <w:rsid w:val="00FDBB01"/>
    <w:rsid w:val="00FE086B"/>
    <w:rsid w:val="00FE1D96"/>
    <w:rsid w:val="00FE277C"/>
    <w:rsid w:val="00FE3F62"/>
    <w:rsid w:val="00FE7DF6"/>
    <w:rsid w:val="00FF0F42"/>
    <w:rsid w:val="00FF30C4"/>
    <w:rsid w:val="00FF4751"/>
    <w:rsid w:val="00FF679E"/>
    <w:rsid w:val="00FF6A61"/>
    <w:rsid w:val="0190E36F"/>
    <w:rsid w:val="01D9D66D"/>
    <w:rsid w:val="025A06C0"/>
    <w:rsid w:val="0304D6B5"/>
    <w:rsid w:val="0309CEE3"/>
    <w:rsid w:val="03643926"/>
    <w:rsid w:val="03A01252"/>
    <w:rsid w:val="03F5D721"/>
    <w:rsid w:val="0405EF9F"/>
    <w:rsid w:val="0458AF41"/>
    <w:rsid w:val="046D901D"/>
    <w:rsid w:val="049A1B51"/>
    <w:rsid w:val="04D5D0DF"/>
    <w:rsid w:val="062A4B19"/>
    <w:rsid w:val="066136AF"/>
    <w:rsid w:val="06637EBB"/>
    <w:rsid w:val="0742FF97"/>
    <w:rsid w:val="07ADE25F"/>
    <w:rsid w:val="07BE6307"/>
    <w:rsid w:val="08250C7C"/>
    <w:rsid w:val="0825CADA"/>
    <w:rsid w:val="086234BB"/>
    <w:rsid w:val="08A141F5"/>
    <w:rsid w:val="0912F807"/>
    <w:rsid w:val="09858D39"/>
    <w:rsid w:val="099BF554"/>
    <w:rsid w:val="0AC02A7D"/>
    <w:rsid w:val="0AD952DA"/>
    <w:rsid w:val="0B1E2E19"/>
    <w:rsid w:val="0B250A1B"/>
    <w:rsid w:val="0BD2EDCD"/>
    <w:rsid w:val="0C21FC6D"/>
    <w:rsid w:val="0CC0DA7C"/>
    <w:rsid w:val="0D251E2F"/>
    <w:rsid w:val="0D6A79C5"/>
    <w:rsid w:val="0D94CBE1"/>
    <w:rsid w:val="0E2796DB"/>
    <w:rsid w:val="0E355CFE"/>
    <w:rsid w:val="0F995FD3"/>
    <w:rsid w:val="0FA3FD0C"/>
    <w:rsid w:val="0FD860B9"/>
    <w:rsid w:val="104E2900"/>
    <w:rsid w:val="10C4A660"/>
    <w:rsid w:val="10FEF9CB"/>
    <w:rsid w:val="11AE6F23"/>
    <w:rsid w:val="11AFD795"/>
    <w:rsid w:val="11CBD2D1"/>
    <w:rsid w:val="12615730"/>
    <w:rsid w:val="13474140"/>
    <w:rsid w:val="13598156"/>
    <w:rsid w:val="13AD9D40"/>
    <w:rsid w:val="13BA6E85"/>
    <w:rsid w:val="13E12FD0"/>
    <w:rsid w:val="13FFFA35"/>
    <w:rsid w:val="148BAB38"/>
    <w:rsid w:val="148F4F2C"/>
    <w:rsid w:val="1496D85F"/>
    <w:rsid w:val="14A8B63C"/>
    <w:rsid w:val="14D12942"/>
    <w:rsid w:val="15981783"/>
    <w:rsid w:val="15C23F0A"/>
    <w:rsid w:val="16277B99"/>
    <w:rsid w:val="162F013B"/>
    <w:rsid w:val="1644869D"/>
    <w:rsid w:val="1645C970"/>
    <w:rsid w:val="16E579D9"/>
    <w:rsid w:val="1733E7E4"/>
    <w:rsid w:val="1748A3F8"/>
    <w:rsid w:val="17EA5984"/>
    <w:rsid w:val="1803AA98"/>
    <w:rsid w:val="180F5851"/>
    <w:rsid w:val="18546CAC"/>
    <w:rsid w:val="187DC0ED"/>
    <w:rsid w:val="19285379"/>
    <w:rsid w:val="19A39E89"/>
    <w:rsid w:val="19B930CD"/>
    <w:rsid w:val="19E09316"/>
    <w:rsid w:val="19F9FECA"/>
    <w:rsid w:val="1A262BC1"/>
    <w:rsid w:val="1A2CC463"/>
    <w:rsid w:val="1A69CEC7"/>
    <w:rsid w:val="1B3F6EEA"/>
    <w:rsid w:val="1B8D5C5B"/>
    <w:rsid w:val="1C22535A"/>
    <w:rsid w:val="1C717713"/>
    <w:rsid w:val="1C7693F7"/>
    <w:rsid w:val="1C8C1DA2"/>
    <w:rsid w:val="1D3B5729"/>
    <w:rsid w:val="1D59E5A4"/>
    <w:rsid w:val="1DA32968"/>
    <w:rsid w:val="1DA78B14"/>
    <w:rsid w:val="1DDBDE1E"/>
    <w:rsid w:val="1EEBBC60"/>
    <w:rsid w:val="1F3F78CE"/>
    <w:rsid w:val="1FE7863C"/>
    <w:rsid w:val="20406974"/>
    <w:rsid w:val="20878CC1"/>
    <w:rsid w:val="215CFC53"/>
    <w:rsid w:val="2183569D"/>
    <w:rsid w:val="21CBF1D4"/>
    <w:rsid w:val="21DC39D5"/>
    <w:rsid w:val="22272851"/>
    <w:rsid w:val="2242F8D1"/>
    <w:rsid w:val="225DBC20"/>
    <w:rsid w:val="226576D5"/>
    <w:rsid w:val="2364D721"/>
    <w:rsid w:val="23FDFB57"/>
    <w:rsid w:val="242AB50C"/>
    <w:rsid w:val="242CFFF9"/>
    <w:rsid w:val="24C7993A"/>
    <w:rsid w:val="25039296"/>
    <w:rsid w:val="25955CE2"/>
    <w:rsid w:val="25A9CF04"/>
    <w:rsid w:val="25AEBA52"/>
    <w:rsid w:val="2654DF6C"/>
    <w:rsid w:val="26E2396F"/>
    <w:rsid w:val="282D69A1"/>
    <w:rsid w:val="2893E4B7"/>
    <w:rsid w:val="28F811B6"/>
    <w:rsid w:val="294E4E6D"/>
    <w:rsid w:val="29882F92"/>
    <w:rsid w:val="2A03C689"/>
    <w:rsid w:val="2A19DA31"/>
    <w:rsid w:val="2A23BB39"/>
    <w:rsid w:val="2A5B07E2"/>
    <w:rsid w:val="2B80F3C6"/>
    <w:rsid w:val="2BEB7609"/>
    <w:rsid w:val="2C7D10C2"/>
    <w:rsid w:val="2CE6B6E4"/>
    <w:rsid w:val="2CF0A8E6"/>
    <w:rsid w:val="2D5810B9"/>
    <w:rsid w:val="2E2B58C4"/>
    <w:rsid w:val="2E49F75C"/>
    <w:rsid w:val="2E979ADB"/>
    <w:rsid w:val="2E9DF82C"/>
    <w:rsid w:val="2E9EE99D"/>
    <w:rsid w:val="2F2316CB"/>
    <w:rsid w:val="2FAEA85D"/>
    <w:rsid w:val="306DE5EA"/>
    <w:rsid w:val="30B12109"/>
    <w:rsid w:val="30DD5C92"/>
    <w:rsid w:val="3161EA78"/>
    <w:rsid w:val="318DB01C"/>
    <w:rsid w:val="329AF270"/>
    <w:rsid w:val="32E6491F"/>
    <w:rsid w:val="336758EB"/>
    <w:rsid w:val="338B1CFA"/>
    <w:rsid w:val="34848ADB"/>
    <w:rsid w:val="34F2C44C"/>
    <w:rsid w:val="3503294C"/>
    <w:rsid w:val="350EADAF"/>
    <w:rsid w:val="3536E6B6"/>
    <w:rsid w:val="3537D8A7"/>
    <w:rsid w:val="353BDE02"/>
    <w:rsid w:val="3624FD01"/>
    <w:rsid w:val="364D0255"/>
    <w:rsid w:val="37A50AB7"/>
    <w:rsid w:val="3912A40E"/>
    <w:rsid w:val="3A0B49CA"/>
    <w:rsid w:val="3A37EB81"/>
    <w:rsid w:val="3A8EA92C"/>
    <w:rsid w:val="3A915856"/>
    <w:rsid w:val="3BE3A181"/>
    <w:rsid w:val="3C0199D3"/>
    <w:rsid w:val="3C2D28B7"/>
    <w:rsid w:val="3CAFB5EF"/>
    <w:rsid w:val="3D30B309"/>
    <w:rsid w:val="3D65520C"/>
    <w:rsid w:val="3D7F71E2"/>
    <w:rsid w:val="3D9D6A34"/>
    <w:rsid w:val="3DF0C3BD"/>
    <w:rsid w:val="3E5A9958"/>
    <w:rsid w:val="3E70207B"/>
    <w:rsid w:val="3F0A944C"/>
    <w:rsid w:val="3F1B4243"/>
    <w:rsid w:val="3F8C941E"/>
    <w:rsid w:val="3FF3E49B"/>
    <w:rsid w:val="40C3F2CE"/>
    <w:rsid w:val="40FA3893"/>
    <w:rsid w:val="40FD6A59"/>
    <w:rsid w:val="41F09A9D"/>
    <w:rsid w:val="41FC4161"/>
    <w:rsid w:val="42993ABA"/>
    <w:rsid w:val="432585D9"/>
    <w:rsid w:val="436EADC8"/>
    <w:rsid w:val="4371C8A8"/>
    <w:rsid w:val="43E64A18"/>
    <w:rsid w:val="44F2A888"/>
    <w:rsid w:val="4507A205"/>
    <w:rsid w:val="458B58A8"/>
    <w:rsid w:val="45B09EB2"/>
    <w:rsid w:val="4684459F"/>
    <w:rsid w:val="474C6F13"/>
    <w:rsid w:val="4753F4B5"/>
    <w:rsid w:val="4822C017"/>
    <w:rsid w:val="48E62B89"/>
    <w:rsid w:val="48E80A61"/>
    <w:rsid w:val="48E83F74"/>
    <w:rsid w:val="49A2B467"/>
    <w:rsid w:val="49C27226"/>
    <w:rsid w:val="4A604837"/>
    <w:rsid w:val="4B2698EB"/>
    <w:rsid w:val="4C1FE036"/>
    <w:rsid w:val="4C774E00"/>
    <w:rsid w:val="4D30AE2D"/>
    <w:rsid w:val="4EF45964"/>
    <w:rsid w:val="4FB63C52"/>
    <w:rsid w:val="500144B4"/>
    <w:rsid w:val="50BC9DA7"/>
    <w:rsid w:val="51343D6E"/>
    <w:rsid w:val="515514ED"/>
    <w:rsid w:val="52059BF7"/>
    <w:rsid w:val="522012DB"/>
    <w:rsid w:val="5282F87A"/>
    <w:rsid w:val="528F21BA"/>
    <w:rsid w:val="53CC07E5"/>
    <w:rsid w:val="5403843F"/>
    <w:rsid w:val="551FA358"/>
    <w:rsid w:val="5532F21D"/>
    <w:rsid w:val="560249A9"/>
    <w:rsid w:val="563C2083"/>
    <w:rsid w:val="56DBD1E6"/>
    <w:rsid w:val="5722C3B0"/>
    <w:rsid w:val="572CB991"/>
    <w:rsid w:val="576292DD"/>
    <w:rsid w:val="57A910D3"/>
    <w:rsid w:val="57C070E4"/>
    <w:rsid w:val="5814D058"/>
    <w:rsid w:val="5999EA9D"/>
    <w:rsid w:val="59DF7BC4"/>
    <w:rsid w:val="59E08376"/>
    <w:rsid w:val="59E248BA"/>
    <w:rsid w:val="5A0016A0"/>
    <w:rsid w:val="5A645A53"/>
    <w:rsid w:val="5A74ADE7"/>
    <w:rsid w:val="5B9BE701"/>
    <w:rsid w:val="5C93E207"/>
    <w:rsid w:val="5CC175AF"/>
    <w:rsid w:val="5CD9D5B4"/>
    <w:rsid w:val="5DDAB031"/>
    <w:rsid w:val="5F807F51"/>
    <w:rsid w:val="5FB8DB42"/>
    <w:rsid w:val="5FC9DA6C"/>
    <w:rsid w:val="60DAAEF7"/>
    <w:rsid w:val="613B130C"/>
    <w:rsid w:val="61D61483"/>
    <w:rsid w:val="62429A10"/>
    <w:rsid w:val="626F6C38"/>
    <w:rsid w:val="63017B2E"/>
    <w:rsid w:val="63203331"/>
    <w:rsid w:val="637FAB07"/>
    <w:rsid w:val="64314B6B"/>
    <w:rsid w:val="64D6689C"/>
    <w:rsid w:val="64DFD781"/>
    <w:rsid w:val="6520D5F5"/>
    <w:rsid w:val="65C503FD"/>
    <w:rsid w:val="66409B28"/>
    <w:rsid w:val="6660D17C"/>
    <w:rsid w:val="667BA7E2"/>
    <w:rsid w:val="66B74BC9"/>
    <w:rsid w:val="66B780DC"/>
    <w:rsid w:val="66C2B74C"/>
    <w:rsid w:val="675C1AE8"/>
    <w:rsid w:val="68531C2A"/>
    <w:rsid w:val="6853513D"/>
    <w:rsid w:val="690C801F"/>
    <w:rsid w:val="690DC630"/>
    <w:rsid w:val="69448881"/>
    <w:rsid w:val="69523780"/>
    <w:rsid w:val="6968772C"/>
    <w:rsid w:val="6970BCB2"/>
    <w:rsid w:val="69D1BD95"/>
    <w:rsid w:val="6A3AC94E"/>
    <w:rsid w:val="6A424614"/>
    <w:rsid w:val="6AF721A0"/>
    <w:rsid w:val="6B798457"/>
    <w:rsid w:val="6BB39CA6"/>
    <w:rsid w:val="6BCCB3EB"/>
    <w:rsid w:val="6C07BA7E"/>
    <w:rsid w:val="6C2B3B54"/>
    <w:rsid w:val="6CA85D74"/>
    <w:rsid w:val="6CED94F1"/>
    <w:rsid w:val="6DA808EE"/>
    <w:rsid w:val="6DCA9414"/>
    <w:rsid w:val="6DD4A969"/>
    <w:rsid w:val="6E2E7CEC"/>
    <w:rsid w:val="6EE91930"/>
    <w:rsid w:val="6EEDEC92"/>
    <w:rsid w:val="6F7079CA"/>
    <w:rsid w:val="6F7FA202"/>
    <w:rsid w:val="6FCA92C3"/>
    <w:rsid w:val="6FE9DCB9"/>
    <w:rsid w:val="70AFDBA2"/>
    <w:rsid w:val="7139A4C7"/>
    <w:rsid w:val="729B8019"/>
    <w:rsid w:val="731F8C7E"/>
    <w:rsid w:val="73CFFFFD"/>
    <w:rsid w:val="741E173C"/>
    <w:rsid w:val="745B7E9A"/>
    <w:rsid w:val="7490C51E"/>
    <w:rsid w:val="74BD053C"/>
    <w:rsid w:val="74C1FC88"/>
    <w:rsid w:val="74FBFAF9"/>
    <w:rsid w:val="7541568F"/>
    <w:rsid w:val="76179C02"/>
    <w:rsid w:val="76B2E6D0"/>
    <w:rsid w:val="76DBB28A"/>
    <w:rsid w:val="77444E17"/>
    <w:rsid w:val="782D8476"/>
    <w:rsid w:val="788DDE6C"/>
    <w:rsid w:val="78E01E78"/>
    <w:rsid w:val="798ECE02"/>
    <w:rsid w:val="79FE8490"/>
    <w:rsid w:val="7A37538B"/>
    <w:rsid w:val="7A3B59DE"/>
    <w:rsid w:val="7A7BA86A"/>
    <w:rsid w:val="7A90BC9A"/>
    <w:rsid w:val="7ADC4654"/>
    <w:rsid w:val="7B2A9E63"/>
    <w:rsid w:val="7C82AEA6"/>
    <w:rsid w:val="7CD5C4D1"/>
    <w:rsid w:val="7D2503E1"/>
    <w:rsid w:val="7D6EF44D"/>
    <w:rsid w:val="7D708695"/>
    <w:rsid w:val="7DE98228"/>
    <w:rsid w:val="7E174BAD"/>
    <w:rsid w:val="7EA2DD3F"/>
    <w:rsid w:val="7ED1F5B3"/>
    <w:rsid w:val="7F0AC4AE"/>
    <w:rsid w:val="7F2F716E"/>
    <w:rsid w:val="7FB8769B"/>
    <w:rsid w:val="7FF11106"/>
    <w:rsid w:val="7FFE0F86"/>
    <w:rsid w:val="7FFF1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21BEA"/>
  <w15:chartTrackingRefBased/>
  <w15:docId w15:val="{E9EC7DD7-CE8D-40C4-9DF9-B586856EE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DAD"/>
    <w:pPr>
      <w:spacing w:after="0" w:line="240" w:lineRule="auto"/>
    </w:pPr>
    <w:rPr>
      <w:rFonts w:eastAsia="Times New Roman" w:cs="Times New Roman"/>
      <w:szCs w:val="24"/>
      <w:lang w:val="en-GB" w:eastAsia="en-GB"/>
    </w:rPr>
  </w:style>
  <w:style w:type="paragraph" w:styleId="Heading1">
    <w:name w:val="heading 1"/>
    <w:basedOn w:val="Normal"/>
    <w:next w:val="Normal"/>
    <w:link w:val="Heading1Char"/>
    <w:uiPriority w:val="9"/>
    <w:qFormat/>
    <w:rsid w:val="00D160B6"/>
    <w:pPr>
      <w:keepNext/>
      <w:keepLines/>
      <w:spacing w:before="240"/>
      <w:jc w:val="center"/>
      <w:outlineLvl w:val="0"/>
    </w:pPr>
    <w:rPr>
      <w:rFonts w:ascii="Arial" w:eastAsiaTheme="majorEastAsia" w:hAnsi="Arial" w:cstheme="majorBidi"/>
      <w:b/>
      <w:sz w:val="22"/>
      <w:szCs w:val="32"/>
      <w:u w:val="single"/>
    </w:rPr>
  </w:style>
  <w:style w:type="paragraph" w:styleId="Heading2">
    <w:name w:val="heading 2"/>
    <w:basedOn w:val="Normal"/>
    <w:next w:val="Normal"/>
    <w:link w:val="Heading2Char"/>
    <w:uiPriority w:val="9"/>
    <w:unhideWhenUsed/>
    <w:qFormat/>
    <w:rsid w:val="00107F4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1757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963"/>
    <w:pPr>
      <w:tabs>
        <w:tab w:val="center" w:pos="4680"/>
        <w:tab w:val="right" w:pos="9360"/>
      </w:tabs>
    </w:pPr>
  </w:style>
  <w:style w:type="character" w:customStyle="1" w:styleId="HeaderChar">
    <w:name w:val="Header Char"/>
    <w:basedOn w:val="DefaultParagraphFont"/>
    <w:link w:val="Header"/>
    <w:uiPriority w:val="99"/>
    <w:rsid w:val="00A87963"/>
  </w:style>
  <w:style w:type="paragraph" w:styleId="Footer">
    <w:name w:val="footer"/>
    <w:basedOn w:val="Normal"/>
    <w:link w:val="FooterChar"/>
    <w:uiPriority w:val="99"/>
    <w:unhideWhenUsed/>
    <w:rsid w:val="00A87963"/>
    <w:pPr>
      <w:tabs>
        <w:tab w:val="center" w:pos="4680"/>
        <w:tab w:val="right" w:pos="9360"/>
      </w:tabs>
    </w:pPr>
  </w:style>
  <w:style w:type="character" w:customStyle="1" w:styleId="FooterChar">
    <w:name w:val="Footer Char"/>
    <w:basedOn w:val="DefaultParagraphFont"/>
    <w:link w:val="Footer"/>
    <w:uiPriority w:val="99"/>
    <w:rsid w:val="00A87963"/>
  </w:style>
  <w:style w:type="character" w:styleId="Hyperlink">
    <w:name w:val="Hyperlink"/>
    <w:basedOn w:val="DefaultParagraphFont"/>
    <w:uiPriority w:val="99"/>
    <w:unhideWhenUsed/>
    <w:rsid w:val="00555C63"/>
    <w:rPr>
      <w:color w:val="0563C1" w:themeColor="hyperlink"/>
      <w:u w:val="single"/>
    </w:rPr>
  </w:style>
  <w:style w:type="character" w:styleId="UnresolvedMention">
    <w:name w:val="Unresolved Mention"/>
    <w:basedOn w:val="DefaultParagraphFont"/>
    <w:uiPriority w:val="99"/>
    <w:semiHidden/>
    <w:unhideWhenUsed/>
    <w:rsid w:val="009F3209"/>
    <w:rPr>
      <w:color w:val="605E5C"/>
      <w:shd w:val="clear" w:color="auto" w:fill="E1DFDD"/>
    </w:rPr>
  </w:style>
  <w:style w:type="character" w:customStyle="1" w:styleId="Heading1Char">
    <w:name w:val="Heading 1 Char"/>
    <w:basedOn w:val="DefaultParagraphFont"/>
    <w:link w:val="Heading1"/>
    <w:uiPriority w:val="9"/>
    <w:rsid w:val="00D160B6"/>
    <w:rPr>
      <w:rFonts w:ascii="Arial" w:eastAsiaTheme="majorEastAsia" w:hAnsi="Arial" w:cstheme="majorBidi"/>
      <w:b/>
      <w:sz w:val="22"/>
      <w:szCs w:val="32"/>
      <w:u w:val="single"/>
    </w:rPr>
  </w:style>
  <w:style w:type="paragraph" w:styleId="TOCHeading">
    <w:name w:val="TOC Heading"/>
    <w:basedOn w:val="Heading1"/>
    <w:next w:val="Normal"/>
    <w:uiPriority w:val="39"/>
    <w:unhideWhenUsed/>
    <w:qFormat/>
    <w:rsid w:val="00D160B6"/>
    <w:pPr>
      <w:jc w:val="left"/>
      <w:outlineLvl w:val="9"/>
    </w:pPr>
    <w:rPr>
      <w:rFonts w:asciiTheme="majorHAnsi" w:hAnsiTheme="majorHAnsi"/>
      <w:b w:val="0"/>
      <w:color w:val="2E74B5" w:themeColor="accent1" w:themeShade="BF"/>
      <w:sz w:val="32"/>
      <w:u w:val="none"/>
    </w:rPr>
  </w:style>
  <w:style w:type="paragraph" w:styleId="TOC1">
    <w:name w:val="toc 1"/>
    <w:basedOn w:val="Normal"/>
    <w:next w:val="Normal"/>
    <w:autoRedefine/>
    <w:uiPriority w:val="39"/>
    <w:unhideWhenUsed/>
    <w:rsid w:val="00810278"/>
    <w:pPr>
      <w:tabs>
        <w:tab w:val="left" w:pos="440"/>
        <w:tab w:val="right" w:leader="dot" w:pos="9350"/>
      </w:tabs>
      <w:spacing w:after="100" w:line="360" w:lineRule="auto"/>
    </w:pPr>
  </w:style>
  <w:style w:type="character" w:styleId="FollowedHyperlink">
    <w:name w:val="FollowedHyperlink"/>
    <w:basedOn w:val="DefaultParagraphFont"/>
    <w:uiPriority w:val="99"/>
    <w:semiHidden/>
    <w:unhideWhenUsed/>
    <w:rsid w:val="000C4E8F"/>
    <w:rPr>
      <w:color w:val="954F72" w:themeColor="followedHyperlink"/>
      <w:u w:val="single"/>
    </w:rPr>
  </w:style>
  <w:style w:type="paragraph" w:styleId="ListParagraph">
    <w:name w:val="List Paragraph"/>
    <w:basedOn w:val="Normal"/>
    <w:uiPriority w:val="34"/>
    <w:qFormat/>
    <w:rsid w:val="00601E4F"/>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107F4D"/>
    <w:pPr>
      <w:spacing w:before="100" w:beforeAutospacing="1" w:after="100" w:afterAutospacing="1"/>
    </w:pPr>
  </w:style>
  <w:style w:type="character" w:customStyle="1" w:styleId="Heading2Char">
    <w:name w:val="Heading 2 Char"/>
    <w:basedOn w:val="DefaultParagraphFont"/>
    <w:link w:val="Heading2"/>
    <w:uiPriority w:val="9"/>
    <w:rsid w:val="00107F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17574"/>
    <w:rPr>
      <w:rFonts w:asciiTheme="majorHAnsi" w:eastAsiaTheme="majorEastAsia" w:hAnsiTheme="majorHAnsi" w:cstheme="majorBidi"/>
      <w:color w:val="1F4D78" w:themeColor="accent1" w:themeShade="7F"/>
      <w:szCs w:val="24"/>
    </w:rPr>
  </w:style>
  <w:style w:type="character" w:styleId="Strong">
    <w:name w:val="Strong"/>
    <w:basedOn w:val="DefaultParagraphFont"/>
    <w:uiPriority w:val="22"/>
    <w:qFormat/>
    <w:rsid w:val="00871F3C"/>
    <w:rPr>
      <w:b/>
      <w:bCs/>
    </w:rPr>
  </w:style>
  <w:style w:type="paragraph" w:styleId="NoSpacing">
    <w:name w:val="No Spacing"/>
    <w:uiPriority w:val="1"/>
    <w:qFormat/>
    <w:rsid w:val="00BF23F0"/>
    <w:pPr>
      <w:spacing w:after="0" w:line="240" w:lineRule="auto"/>
    </w:pPr>
  </w:style>
  <w:style w:type="paragraph" w:customStyle="1" w:styleId="root-block-node">
    <w:name w:val="root-block-node"/>
    <w:basedOn w:val="Normal"/>
    <w:rsid w:val="00E82652"/>
    <w:pPr>
      <w:spacing w:before="100" w:beforeAutospacing="1" w:after="100" w:afterAutospacing="1"/>
    </w:pPr>
  </w:style>
  <w:style w:type="paragraph" w:styleId="HTMLPreformatted">
    <w:name w:val="HTML Preformatted"/>
    <w:basedOn w:val="Normal"/>
    <w:link w:val="HTMLPreformattedChar"/>
    <w:uiPriority w:val="99"/>
    <w:semiHidden/>
    <w:unhideWhenUsed/>
    <w:rsid w:val="00E175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175BE"/>
    <w:rPr>
      <w:rFonts w:ascii="Courier New" w:eastAsia="Times New Roman" w:hAnsi="Courier New" w:cs="Courier New"/>
      <w:sz w:val="20"/>
      <w:szCs w:val="20"/>
      <w:lang w:val="en-GB" w:eastAsia="en-GB"/>
    </w:rPr>
  </w:style>
  <w:style w:type="character" w:customStyle="1" w:styleId="y2iqfc">
    <w:name w:val="y2iqfc"/>
    <w:basedOn w:val="DefaultParagraphFont"/>
    <w:rsid w:val="00E175BE"/>
  </w:style>
  <w:style w:type="paragraph" w:customStyle="1" w:styleId="nova-legacy-e-listitem">
    <w:name w:val="nova-legacy-e-list__item"/>
    <w:basedOn w:val="Normal"/>
    <w:rsid w:val="00CB6E47"/>
    <w:pPr>
      <w:spacing w:before="100" w:beforeAutospacing="1" w:after="100" w:afterAutospacing="1"/>
    </w:pPr>
  </w:style>
  <w:style w:type="character" w:styleId="Emphasis">
    <w:name w:val="Emphasis"/>
    <w:basedOn w:val="DefaultParagraphFont"/>
    <w:uiPriority w:val="20"/>
    <w:qFormat/>
    <w:rsid w:val="00A23EEE"/>
    <w:rPr>
      <w:i/>
      <w:iCs/>
    </w:rPr>
  </w:style>
  <w:style w:type="paragraph" w:styleId="Subtitle">
    <w:name w:val="Subtitle"/>
    <w:basedOn w:val="Normal"/>
    <w:next w:val="Normal"/>
    <w:link w:val="SubtitleChar"/>
    <w:uiPriority w:val="11"/>
    <w:qFormat/>
    <w:rsid w:val="0064572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4572C"/>
    <w:rPr>
      <w:rFonts w:asciiTheme="minorHAnsi" w:eastAsiaTheme="minorEastAsia" w:hAnsiTheme="minorHAnsi"/>
      <w:color w:val="5A5A5A" w:themeColor="text1" w:themeTint="A5"/>
      <w:spacing w:val="15"/>
      <w:sz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8605">
      <w:bodyDiv w:val="1"/>
      <w:marLeft w:val="0"/>
      <w:marRight w:val="0"/>
      <w:marTop w:val="0"/>
      <w:marBottom w:val="0"/>
      <w:divBdr>
        <w:top w:val="none" w:sz="0" w:space="0" w:color="auto"/>
        <w:left w:val="none" w:sz="0" w:space="0" w:color="auto"/>
        <w:bottom w:val="none" w:sz="0" w:space="0" w:color="auto"/>
        <w:right w:val="none" w:sz="0" w:space="0" w:color="auto"/>
      </w:divBdr>
    </w:div>
    <w:div w:id="33779049">
      <w:bodyDiv w:val="1"/>
      <w:marLeft w:val="0"/>
      <w:marRight w:val="0"/>
      <w:marTop w:val="0"/>
      <w:marBottom w:val="0"/>
      <w:divBdr>
        <w:top w:val="none" w:sz="0" w:space="0" w:color="auto"/>
        <w:left w:val="none" w:sz="0" w:space="0" w:color="auto"/>
        <w:bottom w:val="none" w:sz="0" w:space="0" w:color="auto"/>
        <w:right w:val="none" w:sz="0" w:space="0" w:color="auto"/>
      </w:divBdr>
    </w:div>
    <w:div w:id="78185914">
      <w:bodyDiv w:val="1"/>
      <w:marLeft w:val="0"/>
      <w:marRight w:val="0"/>
      <w:marTop w:val="0"/>
      <w:marBottom w:val="0"/>
      <w:divBdr>
        <w:top w:val="none" w:sz="0" w:space="0" w:color="auto"/>
        <w:left w:val="none" w:sz="0" w:space="0" w:color="auto"/>
        <w:bottom w:val="none" w:sz="0" w:space="0" w:color="auto"/>
        <w:right w:val="none" w:sz="0" w:space="0" w:color="auto"/>
      </w:divBdr>
      <w:divsChild>
        <w:div w:id="252665552">
          <w:marLeft w:val="187"/>
          <w:marRight w:val="0"/>
          <w:marTop w:val="134"/>
          <w:marBottom w:val="0"/>
          <w:divBdr>
            <w:top w:val="none" w:sz="0" w:space="0" w:color="auto"/>
            <w:left w:val="none" w:sz="0" w:space="0" w:color="auto"/>
            <w:bottom w:val="none" w:sz="0" w:space="0" w:color="auto"/>
            <w:right w:val="none" w:sz="0" w:space="0" w:color="auto"/>
          </w:divBdr>
        </w:div>
      </w:divsChild>
    </w:div>
    <w:div w:id="80953965">
      <w:bodyDiv w:val="1"/>
      <w:marLeft w:val="0"/>
      <w:marRight w:val="0"/>
      <w:marTop w:val="0"/>
      <w:marBottom w:val="0"/>
      <w:divBdr>
        <w:top w:val="none" w:sz="0" w:space="0" w:color="auto"/>
        <w:left w:val="none" w:sz="0" w:space="0" w:color="auto"/>
        <w:bottom w:val="none" w:sz="0" w:space="0" w:color="auto"/>
        <w:right w:val="none" w:sz="0" w:space="0" w:color="auto"/>
      </w:divBdr>
    </w:div>
    <w:div w:id="96870289">
      <w:bodyDiv w:val="1"/>
      <w:marLeft w:val="0"/>
      <w:marRight w:val="0"/>
      <w:marTop w:val="0"/>
      <w:marBottom w:val="0"/>
      <w:divBdr>
        <w:top w:val="none" w:sz="0" w:space="0" w:color="auto"/>
        <w:left w:val="none" w:sz="0" w:space="0" w:color="auto"/>
        <w:bottom w:val="none" w:sz="0" w:space="0" w:color="auto"/>
        <w:right w:val="none" w:sz="0" w:space="0" w:color="auto"/>
      </w:divBdr>
    </w:div>
    <w:div w:id="131366397">
      <w:bodyDiv w:val="1"/>
      <w:marLeft w:val="0"/>
      <w:marRight w:val="0"/>
      <w:marTop w:val="0"/>
      <w:marBottom w:val="0"/>
      <w:divBdr>
        <w:top w:val="none" w:sz="0" w:space="0" w:color="auto"/>
        <w:left w:val="none" w:sz="0" w:space="0" w:color="auto"/>
        <w:bottom w:val="none" w:sz="0" w:space="0" w:color="auto"/>
        <w:right w:val="none" w:sz="0" w:space="0" w:color="auto"/>
      </w:divBdr>
    </w:div>
    <w:div w:id="142890819">
      <w:bodyDiv w:val="1"/>
      <w:marLeft w:val="0"/>
      <w:marRight w:val="0"/>
      <w:marTop w:val="0"/>
      <w:marBottom w:val="0"/>
      <w:divBdr>
        <w:top w:val="none" w:sz="0" w:space="0" w:color="auto"/>
        <w:left w:val="none" w:sz="0" w:space="0" w:color="auto"/>
        <w:bottom w:val="none" w:sz="0" w:space="0" w:color="auto"/>
        <w:right w:val="none" w:sz="0" w:space="0" w:color="auto"/>
      </w:divBdr>
    </w:div>
    <w:div w:id="184171413">
      <w:bodyDiv w:val="1"/>
      <w:marLeft w:val="0"/>
      <w:marRight w:val="0"/>
      <w:marTop w:val="0"/>
      <w:marBottom w:val="0"/>
      <w:divBdr>
        <w:top w:val="none" w:sz="0" w:space="0" w:color="auto"/>
        <w:left w:val="none" w:sz="0" w:space="0" w:color="auto"/>
        <w:bottom w:val="none" w:sz="0" w:space="0" w:color="auto"/>
        <w:right w:val="none" w:sz="0" w:space="0" w:color="auto"/>
      </w:divBdr>
      <w:divsChild>
        <w:div w:id="1675450053">
          <w:marLeft w:val="806"/>
          <w:marRight w:val="0"/>
          <w:marTop w:val="115"/>
          <w:marBottom w:val="0"/>
          <w:divBdr>
            <w:top w:val="none" w:sz="0" w:space="0" w:color="auto"/>
            <w:left w:val="none" w:sz="0" w:space="0" w:color="auto"/>
            <w:bottom w:val="none" w:sz="0" w:space="0" w:color="auto"/>
            <w:right w:val="none" w:sz="0" w:space="0" w:color="auto"/>
          </w:divBdr>
        </w:div>
        <w:div w:id="928200795">
          <w:marLeft w:val="806"/>
          <w:marRight w:val="0"/>
          <w:marTop w:val="115"/>
          <w:marBottom w:val="0"/>
          <w:divBdr>
            <w:top w:val="none" w:sz="0" w:space="0" w:color="auto"/>
            <w:left w:val="none" w:sz="0" w:space="0" w:color="auto"/>
            <w:bottom w:val="none" w:sz="0" w:space="0" w:color="auto"/>
            <w:right w:val="none" w:sz="0" w:space="0" w:color="auto"/>
          </w:divBdr>
        </w:div>
        <w:div w:id="1457721324">
          <w:marLeft w:val="806"/>
          <w:marRight w:val="0"/>
          <w:marTop w:val="115"/>
          <w:marBottom w:val="0"/>
          <w:divBdr>
            <w:top w:val="none" w:sz="0" w:space="0" w:color="auto"/>
            <w:left w:val="none" w:sz="0" w:space="0" w:color="auto"/>
            <w:bottom w:val="none" w:sz="0" w:space="0" w:color="auto"/>
            <w:right w:val="none" w:sz="0" w:space="0" w:color="auto"/>
          </w:divBdr>
        </w:div>
        <w:div w:id="922645599">
          <w:marLeft w:val="806"/>
          <w:marRight w:val="0"/>
          <w:marTop w:val="115"/>
          <w:marBottom w:val="0"/>
          <w:divBdr>
            <w:top w:val="none" w:sz="0" w:space="0" w:color="auto"/>
            <w:left w:val="none" w:sz="0" w:space="0" w:color="auto"/>
            <w:bottom w:val="none" w:sz="0" w:space="0" w:color="auto"/>
            <w:right w:val="none" w:sz="0" w:space="0" w:color="auto"/>
          </w:divBdr>
        </w:div>
      </w:divsChild>
    </w:div>
    <w:div w:id="184832446">
      <w:bodyDiv w:val="1"/>
      <w:marLeft w:val="0"/>
      <w:marRight w:val="0"/>
      <w:marTop w:val="0"/>
      <w:marBottom w:val="0"/>
      <w:divBdr>
        <w:top w:val="none" w:sz="0" w:space="0" w:color="auto"/>
        <w:left w:val="none" w:sz="0" w:space="0" w:color="auto"/>
        <w:bottom w:val="none" w:sz="0" w:space="0" w:color="auto"/>
        <w:right w:val="none" w:sz="0" w:space="0" w:color="auto"/>
      </w:divBdr>
      <w:divsChild>
        <w:div w:id="773787929">
          <w:marLeft w:val="187"/>
          <w:marRight w:val="0"/>
          <w:marTop w:val="134"/>
          <w:marBottom w:val="0"/>
          <w:divBdr>
            <w:top w:val="none" w:sz="0" w:space="0" w:color="auto"/>
            <w:left w:val="none" w:sz="0" w:space="0" w:color="auto"/>
            <w:bottom w:val="none" w:sz="0" w:space="0" w:color="auto"/>
            <w:right w:val="none" w:sz="0" w:space="0" w:color="auto"/>
          </w:divBdr>
        </w:div>
      </w:divsChild>
    </w:div>
    <w:div w:id="186143933">
      <w:bodyDiv w:val="1"/>
      <w:marLeft w:val="0"/>
      <w:marRight w:val="0"/>
      <w:marTop w:val="0"/>
      <w:marBottom w:val="0"/>
      <w:divBdr>
        <w:top w:val="none" w:sz="0" w:space="0" w:color="auto"/>
        <w:left w:val="none" w:sz="0" w:space="0" w:color="auto"/>
        <w:bottom w:val="none" w:sz="0" w:space="0" w:color="auto"/>
        <w:right w:val="none" w:sz="0" w:space="0" w:color="auto"/>
      </w:divBdr>
    </w:div>
    <w:div w:id="246964075">
      <w:bodyDiv w:val="1"/>
      <w:marLeft w:val="0"/>
      <w:marRight w:val="0"/>
      <w:marTop w:val="0"/>
      <w:marBottom w:val="0"/>
      <w:divBdr>
        <w:top w:val="none" w:sz="0" w:space="0" w:color="auto"/>
        <w:left w:val="none" w:sz="0" w:space="0" w:color="auto"/>
        <w:bottom w:val="none" w:sz="0" w:space="0" w:color="auto"/>
        <w:right w:val="none" w:sz="0" w:space="0" w:color="auto"/>
      </w:divBdr>
    </w:div>
    <w:div w:id="259222986">
      <w:bodyDiv w:val="1"/>
      <w:marLeft w:val="0"/>
      <w:marRight w:val="0"/>
      <w:marTop w:val="0"/>
      <w:marBottom w:val="0"/>
      <w:divBdr>
        <w:top w:val="none" w:sz="0" w:space="0" w:color="auto"/>
        <w:left w:val="none" w:sz="0" w:space="0" w:color="auto"/>
        <w:bottom w:val="none" w:sz="0" w:space="0" w:color="auto"/>
        <w:right w:val="none" w:sz="0" w:space="0" w:color="auto"/>
      </w:divBdr>
    </w:div>
    <w:div w:id="318117275">
      <w:bodyDiv w:val="1"/>
      <w:marLeft w:val="0"/>
      <w:marRight w:val="0"/>
      <w:marTop w:val="0"/>
      <w:marBottom w:val="0"/>
      <w:divBdr>
        <w:top w:val="none" w:sz="0" w:space="0" w:color="auto"/>
        <w:left w:val="none" w:sz="0" w:space="0" w:color="auto"/>
        <w:bottom w:val="none" w:sz="0" w:space="0" w:color="auto"/>
        <w:right w:val="none" w:sz="0" w:space="0" w:color="auto"/>
      </w:divBdr>
    </w:div>
    <w:div w:id="351760648">
      <w:bodyDiv w:val="1"/>
      <w:marLeft w:val="0"/>
      <w:marRight w:val="0"/>
      <w:marTop w:val="0"/>
      <w:marBottom w:val="0"/>
      <w:divBdr>
        <w:top w:val="none" w:sz="0" w:space="0" w:color="auto"/>
        <w:left w:val="none" w:sz="0" w:space="0" w:color="auto"/>
        <w:bottom w:val="none" w:sz="0" w:space="0" w:color="auto"/>
        <w:right w:val="none" w:sz="0" w:space="0" w:color="auto"/>
      </w:divBdr>
      <w:divsChild>
        <w:div w:id="1263223708">
          <w:marLeft w:val="0"/>
          <w:marRight w:val="0"/>
          <w:marTop w:val="0"/>
          <w:marBottom w:val="0"/>
          <w:divBdr>
            <w:top w:val="single" w:sz="2" w:space="0" w:color="auto"/>
            <w:left w:val="single" w:sz="2" w:space="0" w:color="auto"/>
            <w:bottom w:val="single" w:sz="6" w:space="0" w:color="auto"/>
            <w:right w:val="single" w:sz="2" w:space="0" w:color="auto"/>
          </w:divBdr>
          <w:divsChild>
            <w:div w:id="979110851">
              <w:marLeft w:val="0"/>
              <w:marRight w:val="0"/>
              <w:marTop w:val="100"/>
              <w:marBottom w:val="100"/>
              <w:divBdr>
                <w:top w:val="single" w:sz="2" w:space="0" w:color="D9D9E3"/>
                <w:left w:val="single" w:sz="2" w:space="0" w:color="D9D9E3"/>
                <w:bottom w:val="single" w:sz="2" w:space="0" w:color="D9D9E3"/>
                <w:right w:val="single" w:sz="2" w:space="0" w:color="D9D9E3"/>
              </w:divBdr>
              <w:divsChild>
                <w:div w:id="90005666">
                  <w:marLeft w:val="0"/>
                  <w:marRight w:val="0"/>
                  <w:marTop w:val="0"/>
                  <w:marBottom w:val="0"/>
                  <w:divBdr>
                    <w:top w:val="single" w:sz="2" w:space="0" w:color="D9D9E3"/>
                    <w:left w:val="single" w:sz="2" w:space="0" w:color="D9D9E3"/>
                    <w:bottom w:val="single" w:sz="2" w:space="0" w:color="D9D9E3"/>
                    <w:right w:val="single" w:sz="2" w:space="0" w:color="D9D9E3"/>
                  </w:divBdr>
                  <w:divsChild>
                    <w:div w:id="266087837">
                      <w:marLeft w:val="0"/>
                      <w:marRight w:val="0"/>
                      <w:marTop w:val="0"/>
                      <w:marBottom w:val="0"/>
                      <w:divBdr>
                        <w:top w:val="single" w:sz="2" w:space="0" w:color="D9D9E3"/>
                        <w:left w:val="single" w:sz="2" w:space="0" w:color="D9D9E3"/>
                        <w:bottom w:val="single" w:sz="2" w:space="0" w:color="D9D9E3"/>
                        <w:right w:val="single" w:sz="2" w:space="0" w:color="D9D9E3"/>
                      </w:divBdr>
                      <w:divsChild>
                        <w:div w:id="274991328">
                          <w:marLeft w:val="0"/>
                          <w:marRight w:val="0"/>
                          <w:marTop w:val="0"/>
                          <w:marBottom w:val="0"/>
                          <w:divBdr>
                            <w:top w:val="single" w:sz="2" w:space="0" w:color="D9D9E3"/>
                            <w:left w:val="single" w:sz="2" w:space="0" w:color="D9D9E3"/>
                            <w:bottom w:val="single" w:sz="2" w:space="0" w:color="D9D9E3"/>
                            <w:right w:val="single" w:sz="2" w:space="0" w:color="D9D9E3"/>
                          </w:divBdr>
                          <w:divsChild>
                            <w:div w:id="2139831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60638001">
          <w:marLeft w:val="0"/>
          <w:marRight w:val="0"/>
          <w:marTop w:val="0"/>
          <w:marBottom w:val="0"/>
          <w:divBdr>
            <w:top w:val="single" w:sz="2" w:space="0" w:color="auto"/>
            <w:left w:val="single" w:sz="2" w:space="0" w:color="auto"/>
            <w:bottom w:val="single" w:sz="6" w:space="0" w:color="auto"/>
            <w:right w:val="single" w:sz="2" w:space="0" w:color="auto"/>
          </w:divBdr>
          <w:divsChild>
            <w:div w:id="2070610492">
              <w:marLeft w:val="0"/>
              <w:marRight w:val="0"/>
              <w:marTop w:val="100"/>
              <w:marBottom w:val="100"/>
              <w:divBdr>
                <w:top w:val="single" w:sz="2" w:space="0" w:color="D9D9E3"/>
                <w:left w:val="single" w:sz="2" w:space="0" w:color="D9D9E3"/>
                <w:bottom w:val="single" w:sz="2" w:space="0" w:color="D9D9E3"/>
                <w:right w:val="single" w:sz="2" w:space="0" w:color="D9D9E3"/>
              </w:divBdr>
              <w:divsChild>
                <w:div w:id="2005931494">
                  <w:marLeft w:val="0"/>
                  <w:marRight w:val="0"/>
                  <w:marTop w:val="0"/>
                  <w:marBottom w:val="0"/>
                  <w:divBdr>
                    <w:top w:val="single" w:sz="2" w:space="0" w:color="D9D9E3"/>
                    <w:left w:val="single" w:sz="2" w:space="0" w:color="D9D9E3"/>
                    <w:bottom w:val="single" w:sz="2" w:space="0" w:color="D9D9E3"/>
                    <w:right w:val="single" w:sz="2" w:space="0" w:color="D9D9E3"/>
                  </w:divBdr>
                  <w:divsChild>
                    <w:div w:id="265114933">
                      <w:marLeft w:val="0"/>
                      <w:marRight w:val="0"/>
                      <w:marTop w:val="0"/>
                      <w:marBottom w:val="0"/>
                      <w:divBdr>
                        <w:top w:val="single" w:sz="2" w:space="0" w:color="D9D9E3"/>
                        <w:left w:val="single" w:sz="2" w:space="0" w:color="D9D9E3"/>
                        <w:bottom w:val="single" w:sz="2" w:space="0" w:color="D9D9E3"/>
                        <w:right w:val="single" w:sz="2" w:space="0" w:color="D9D9E3"/>
                      </w:divBdr>
                      <w:divsChild>
                        <w:div w:id="1181970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8146297">
                  <w:marLeft w:val="0"/>
                  <w:marRight w:val="0"/>
                  <w:marTop w:val="0"/>
                  <w:marBottom w:val="0"/>
                  <w:divBdr>
                    <w:top w:val="single" w:sz="2" w:space="0" w:color="D9D9E3"/>
                    <w:left w:val="single" w:sz="2" w:space="0" w:color="D9D9E3"/>
                    <w:bottom w:val="single" w:sz="2" w:space="0" w:color="D9D9E3"/>
                    <w:right w:val="single" w:sz="2" w:space="0" w:color="D9D9E3"/>
                  </w:divBdr>
                  <w:divsChild>
                    <w:div w:id="1753157684">
                      <w:marLeft w:val="0"/>
                      <w:marRight w:val="0"/>
                      <w:marTop w:val="0"/>
                      <w:marBottom w:val="0"/>
                      <w:divBdr>
                        <w:top w:val="single" w:sz="2" w:space="0" w:color="D9D9E3"/>
                        <w:left w:val="single" w:sz="2" w:space="0" w:color="D9D9E3"/>
                        <w:bottom w:val="single" w:sz="2" w:space="0" w:color="D9D9E3"/>
                        <w:right w:val="single" w:sz="2" w:space="0" w:color="D9D9E3"/>
                      </w:divBdr>
                      <w:divsChild>
                        <w:div w:id="98375407">
                          <w:marLeft w:val="0"/>
                          <w:marRight w:val="0"/>
                          <w:marTop w:val="0"/>
                          <w:marBottom w:val="0"/>
                          <w:divBdr>
                            <w:top w:val="single" w:sz="2" w:space="0" w:color="D9D9E3"/>
                            <w:left w:val="single" w:sz="2" w:space="0" w:color="D9D9E3"/>
                            <w:bottom w:val="single" w:sz="2" w:space="0" w:color="D9D9E3"/>
                            <w:right w:val="single" w:sz="2" w:space="0" w:color="D9D9E3"/>
                          </w:divBdr>
                          <w:divsChild>
                            <w:div w:id="7470704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53420062">
          <w:marLeft w:val="0"/>
          <w:marRight w:val="0"/>
          <w:marTop w:val="0"/>
          <w:marBottom w:val="0"/>
          <w:divBdr>
            <w:top w:val="single" w:sz="2" w:space="0" w:color="auto"/>
            <w:left w:val="single" w:sz="2" w:space="0" w:color="auto"/>
            <w:bottom w:val="single" w:sz="6" w:space="0" w:color="auto"/>
            <w:right w:val="single" w:sz="2" w:space="0" w:color="auto"/>
          </w:divBdr>
          <w:divsChild>
            <w:div w:id="855735313">
              <w:marLeft w:val="0"/>
              <w:marRight w:val="0"/>
              <w:marTop w:val="100"/>
              <w:marBottom w:val="100"/>
              <w:divBdr>
                <w:top w:val="single" w:sz="2" w:space="0" w:color="D9D9E3"/>
                <w:left w:val="single" w:sz="2" w:space="0" w:color="D9D9E3"/>
                <w:bottom w:val="single" w:sz="2" w:space="0" w:color="D9D9E3"/>
                <w:right w:val="single" w:sz="2" w:space="0" w:color="D9D9E3"/>
              </w:divBdr>
              <w:divsChild>
                <w:div w:id="11536436">
                  <w:marLeft w:val="0"/>
                  <w:marRight w:val="0"/>
                  <w:marTop w:val="0"/>
                  <w:marBottom w:val="0"/>
                  <w:divBdr>
                    <w:top w:val="single" w:sz="2" w:space="0" w:color="D9D9E3"/>
                    <w:left w:val="single" w:sz="2" w:space="0" w:color="D9D9E3"/>
                    <w:bottom w:val="single" w:sz="2" w:space="0" w:color="D9D9E3"/>
                    <w:right w:val="single" w:sz="2" w:space="0" w:color="D9D9E3"/>
                  </w:divBdr>
                  <w:divsChild>
                    <w:div w:id="838423865">
                      <w:marLeft w:val="0"/>
                      <w:marRight w:val="0"/>
                      <w:marTop w:val="0"/>
                      <w:marBottom w:val="0"/>
                      <w:divBdr>
                        <w:top w:val="single" w:sz="2" w:space="0" w:color="D9D9E3"/>
                        <w:left w:val="single" w:sz="2" w:space="0" w:color="D9D9E3"/>
                        <w:bottom w:val="single" w:sz="2" w:space="0" w:color="D9D9E3"/>
                        <w:right w:val="single" w:sz="2" w:space="0" w:color="D9D9E3"/>
                      </w:divBdr>
                      <w:divsChild>
                        <w:div w:id="6159108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57577218">
                  <w:marLeft w:val="0"/>
                  <w:marRight w:val="0"/>
                  <w:marTop w:val="0"/>
                  <w:marBottom w:val="0"/>
                  <w:divBdr>
                    <w:top w:val="single" w:sz="2" w:space="0" w:color="D9D9E3"/>
                    <w:left w:val="single" w:sz="2" w:space="0" w:color="D9D9E3"/>
                    <w:bottom w:val="single" w:sz="2" w:space="0" w:color="D9D9E3"/>
                    <w:right w:val="single" w:sz="2" w:space="0" w:color="D9D9E3"/>
                  </w:divBdr>
                  <w:divsChild>
                    <w:div w:id="720135930">
                      <w:marLeft w:val="0"/>
                      <w:marRight w:val="0"/>
                      <w:marTop w:val="0"/>
                      <w:marBottom w:val="0"/>
                      <w:divBdr>
                        <w:top w:val="single" w:sz="2" w:space="0" w:color="D9D9E3"/>
                        <w:left w:val="single" w:sz="2" w:space="0" w:color="D9D9E3"/>
                        <w:bottom w:val="single" w:sz="2" w:space="0" w:color="D9D9E3"/>
                        <w:right w:val="single" w:sz="2" w:space="0" w:color="D9D9E3"/>
                      </w:divBdr>
                      <w:divsChild>
                        <w:div w:id="394471571">
                          <w:marLeft w:val="0"/>
                          <w:marRight w:val="0"/>
                          <w:marTop w:val="0"/>
                          <w:marBottom w:val="0"/>
                          <w:divBdr>
                            <w:top w:val="single" w:sz="2" w:space="0" w:color="D9D9E3"/>
                            <w:left w:val="single" w:sz="2" w:space="0" w:color="D9D9E3"/>
                            <w:bottom w:val="single" w:sz="2" w:space="0" w:color="D9D9E3"/>
                            <w:right w:val="single" w:sz="2" w:space="0" w:color="D9D9E3"/>
                          </w:divBdr>
                          <w:divsChild>
                            <w:div w:id="410781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68605959">
      <w:bodyDiv w:val="1"/>
      <w:marLeft w:val="0"/>
      <w:marRight w:val="0"/>
      <w:marTop w:val="0"/>
      <w:marBottom w:val="0"/>
      <w:divBdr>
        <w:top w:val="none" w:sz="0" w:space="0" w:color="auto"/>
        <w:left w:val="none" w:sz="0" w:space="0" w:color="auto"/>
        <w:bottom w:val="none" w:sz="0" w:space="0" w:color="auto"/>
        <w:right w:val="none" w:sz="0" w:space="0" w:color="auto"/>
      </w:divBdr>
    </w:div>
    <w:div w:id="372656771">
      <w:bodyDiv w:val="1"/>
      <w:marLeft w:val="0"/>
      <w:marRight w:val="0"/>
      <w:marTop w:val="0"/>
      <w:marBottom w:val="0"/>
      <w:divBdr>
        <w:top w:val="none" w:sz="0" w:space="0" w:color="auto"/>
        <w:left w:val="none" w:sz="0" w:space="0" w:color="auto"/>
        <w:bottom w:val="none" w:sz="0" w:space="0" w:color="auto"/>
        <w:right w:val="none" w:sz="0" w:space="0" w:color="auto"/>
      </w:divBdr>
    </w:div>
    <w:div w:id="429812540">
      <w:bodyDiv w:val="1"/>
      <w:marLeft w:val="0"/>
      <w:marRight w:val="0"/>
      <w:marTop w:val="0"/>
      <w:marBottom w:val="0"/>
      <w:divBdr>
        <w:top w:val="none" w:sz="0" w:space="0" w:color="auto"/>
        <w:left w:val="none" w:sz="0" w:space="0" w:color="auto"/>
        <w:bottom w:val="none" w:sz="0" w:space="0" w:color="auto"/>
        <w:right w:val="none" w:sz="0" w:space="0" w:color="auto"/>
      </w:divBdr>
    </w:div>
    <w:div w:id="526217452">
      <w:bodyDiv w:val="1"/>
      <w:marLeft w:val="0"/>
      <w:marRight w:val="0"/>
      <w:marTop w:val="0"/>
      <w:marBottom w:val="0"/>
      <w:divBdr>
        <w:top w:val="none" w:sz="0" w:space="0" w:color="auto"/>
        <w:left w:val="none" w:sz="0" w:space="0" w:color="auto"/>
        <w:bottom w:val="none" w:sz="0" w:space="0" w:color="auto"/>
        <w:right w:val="none" w:sz="0" w:space="0" w:color="auto"/>
      </w:divBdr>
    </w:div>
    <w:div w:id="531915717">
      <w:bodyDiv w:val="1"/>
      <w:marLeft w:val="0"/>
      <w:marRight w:val="0"/>
      <w:marTop w:val="0"/>
      <w:marBottom w:val="0"/>
      <w:divBdr>
        <w:top w:val="none" w:sz="0" w:space="0" w:color="auto"/>
        <w:left w:val="none" w:sz="0" w:space="0" w:color="auto"/>
        <w:bottom w:val="none" w:sz="0" w:space="0" w:color="auto"/>
        <w:right w:val="none" w:sz="0" w:space="0" w:color="auto"/>
      </w:divBdr>
    </w:div>
    <w:div w:id="559904505">
      <w:bodyDiv w:val="1"/>
      <w:marLeft w:val="0"/>
      <w:marRight w:val="0"/>
      <w:marTop w:val="0"/>
      <w:marBottom w:val="0"/>
      <w:divBdr>
        <w:top w:val="none" w:sz="0" w:space="0" w:color="auto"/>
        <w:left w:val="none" w:sz="0" w:space="0" w:color="auto"/>
        <w:bottom w:val="none" w:sz="0" w:space="0" w:color="auto"/>
        <w:right w:val="none" w:sz="0" w:space="0" w:color="auto"/>
      </w:divBdr>
    </w:div>
    <w:div w:id="621695293">
      <w:bodyDiv w:val="1"/>
      <w:marLeft w:val="0"/>
      <w:marRight w:val="0"/>
      <w:marTop w:val="0"/>
      <w:marBottom w:val="0"/>
      <w:divBdr>
        <w:top w:val="none" w:sz="0" w:space="0" w:color="auto"/>
        <w:left w:val="none" w:sz="0" w:space="0" w:color="auto"/>
        <w:bottom w:val="none" w:sz="0" w:space="0" w:color="auto"/>
        <w:right w:val="none" w:sz="0" w:space="0" w:color="auto"/>
      </w:divBdr>
      <w:divsChild>
        <w:div w:id="664820306">
          <w:marLeft w:val="547"/>
          <w:marRight w:val="0"/>
          <w:marTop w:val="110"/>
          <w:marBottom w:val="0"/>
          <w:divBdr>
            <w:top w:val="none" w:sz="0" w:space="0" w:color="auto"/>
            <w:left w:val="none" w:sz="0" w:space="0" w:color="auto"/>
            <w:bottom w:val="none" w:sz="0" w:space="0" w:color="auto"/>
            <w:right w:val="none" w:sz="0" w:space="0" w:color="auto"/>
          </w:divBdr>
        </w:div>
        <w:div w:id="1412852384">
          <w:marLeft w:val="547"/>
          <w:marRight w:val="0"/>
          <w:marTop w:val="110"/>
          <w:marBottom w:val="0"/>
          <w:divBdr>
            <w:top w:val="none" w:sz="0" w:space="0" w:color="auto"/>
            <w:left w:val="none" w:sz="0" w:space="0" w:color="auto"/>
            <w:bottom w:val="none" w:sz="0" w:space="0" w:color="auto"/>
            <w:right w:val="none" w:sz="0" w:space="0" w:color="auto"/>
          </w:divBdr>
        </w:div>
      </w:divsChild>
    </w:div>
    <w:div w:id="635140624">
      <w:bodyDiv w:val="1"/>
      <w:marLeft w:val="0"/>
      <w:marRight w:val="0"/>
      <w:marTop w:val="0"/>
      <w:marBottom w:val="0"/>
      <w:divBdr>
        <w:top w:val="none" w:sz="0" w:space="0" w:color="auto"/>
        <w:left w:val="none" w:sz="0" w:space="0" w:color="auto"/>
        <w:bottom w:val="none" w:sz="0" w:space="0" w:color="auto"/>
        <w:right w:val="none" w:sz="0" w:space="0" w:color="auto"/>
      </w:divBdr>
      <w:divsChild>
        <w:div w:id="779884957">
          <w:marLeft w:val="0"/>
          <w:marRight w:val="0"/>
          <w:marTop w:val="0"/>
          <w:marBottom w:val="0"/>
          <w:divBdr>
            <w:top w:val="none" w:sz="0" w:space="0" w:color="auto"/>
            <w:left w:val="none" w:sz="0" w:space="0" w:color="auto"/>
            <w:bottom w:val="none" w:sz="0" w:space="0" w:color="auto"/>
            <w:right w:val="none" w:sz="0" w:space="0" w:color="auto"/>
          </w:divBdr>
          <w:divsChild>
            <w:div w:id="1827669270">
              <w:marLeft w:val="-150"/>
              <w:marRight w:val="-150"/>
              <w:marTop w:val="0"/>
              <w:marBottom w:val="0"/>
              <w:divBdr>
                <w:top w:val="none" w:sz="0" w:space="0" w:color="auto"/>
                <w:left w:val="none" w:sz="0" w:space="0" w:color="auto"/>
                <w:bottom w:val="none" w:sz="0" w:space="0" w:color="auto"/>
                <w:right w:val="none" w:sz="0" w:space="0" w:color="auto"/>
              </w:divBdr>
              <w:divsChild>
                <w:div w:id="1020468602">
                  <w:marLeft w:val="0"/>
                  <w:marRight w:val="0"/>
                  <w:marTop w:val="0"/>
                  <w:marBottom w:val="0"/>
                  <w:divBdr>
                    <w:top w:val="none" w:sz="0" w:space="0" w:color="auto"/>
                    <w:left w:val="none" w:sz="0" w:space="0" w:color="auto"/>
                    <w:bottom w:val="none" w:sz="0" w:space="0" w:color="auto"/>
                    <w:right w:val="none" w:sz="0" w:space="0" w:color="auto"/>
                  </w:divBdr>
                  <w:divsChild>
                    <w:div w:id="128064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379776">
          <w:marLeft w:val="0"/>
          <w:marRight w:val="0"/>
          <w:marTop w:val="0"/>
          <w:marBottom w:val="0"/>
          <w:divBdr>
            <w:top w:val="none" w:sz="0" w:space="0" w:color="auto"/>
            <w:left w:val="none" w:sz="0" w:space="0" w:color="auto"/>
            <w:bottom w:val="none" w:sz="0" w:space="0" w:color="auto"/>
            <w:right w:val="none" w:sz="0" w:space="0" w:color="auto"/>
          </w:divBdr>
        </w:div>
      </w:divsChild>
    </w:div>
    <w:div w:id="835924883">
      <w:bodyDiv w:val="1"/>
      <w:marLeft w:val="0"/>
      <w:marRight w:val="0"/>
      <w:marTop w:val="0"/>
      <w:marBottom w:val="0"/>
      <w:divBdr>
        <w:top w:val="none" w:sz="0" w:space="0" w:color="auto"/>
        <w:left w:val="none" w:sz="0" w:space="0" w:color="auto"/>
        <w:bottom w:val="none" w:sz="0" w:space="0" w:color="auto"/>
        <w:right w:val="none" w:sz="0" w:space="0" w:color="auto"/>
      </w:divBdr>
    </w:div>
    <w:div w:id="968898707">
      <w:bodyDiv w:val="1"/>
      <w:marLeft w:val="0"/>
      <w:marRight w:val="0"/>
      <w:marTop w:val="0"/>
      <w:marBottom w:val="0"/>
      <w:divBdr>
        <w:top w:val="none" w:sz="0" w:space="0" w:color="auto"/>
        <w:left w:val="none" w:sz="0" w:space="0" w:color="auto"/>
        <w:bottom w:val="none" w:sz="0" w:space="0" w:color="auto"/>
        <w:right w:val="none" w:sz="0" w:space="0" w:color="auto"/>
      </w:divBdr>
    </w:div>
    <w:div w:id="1020162576">
      <w:bodyDiv w:val="1"/>
      <w:marLeft w:val="0"/>
      <w:marRight w:val="0"/>
      <w:marTop w:val="0"/>
      <w:marBottom w:val="0"/>
      <w:divBdr>
        <w:top w:val="none" w:sz="0" w:space="0" w:color="auto"/>
        <w:left w:val="none" w:sz="0" w:space="0" w:color="auto"/>
        <w:bottom w:val="none" w:sz="0" w:space="0" w:color="auto"/>
        <w:right w:val="none" w:sz="0" w:space="0" w:color="auto"/>
      </w:divBdr>
    </w:div>
    <w:div w:id="1047801752">
      <w:bodyDiv w:val="1"/>
      <w:marLeft w:val="0"/>
      <w:marRight w:val="0"/>
      <w:marTop w:val="0"/>
      <w:marBottom w:val="0"/>
      <w:divBdr>
        <w:top w:val="none" w:sz="0" w:space="0" w:color="auto"/>
        <w:left w:val="none" w:sz="0" w:space="0" w:color="auto"/>
        <w:bottom w:val="none" w:sz="0" w:space="0" w:color="auto"/>
        <w:right w:val="none" w:sz="0" w:space="0" w:color="auto"/>
      </w:divBdr>
    </w:div>
    <w:div w:id="1090001454">
      <w:bodyDiv w:val="1"/>
      <w:marLeft w:val="0"/>
      <w:marRight w:val="0"/>
      <w:marTop w:val="0"/>
      <w:marBottom w:val="0"/>
      <w:divBdr>
        <w:top w:val="none" w:sz="0" w:space="0" w:color="auto"/>
        <w:left w:val="none" w:sz="0" w:space="0" w:color="auto"/>
        <w:bottom w:val="none" w:sz="0" w:space="0" w:color="auto"/>
        <w:right w:val="none" w:sz="0" w:space="0" w:color="auto"/>
      </w:divBdr>
    </w:div>
    <w:div w:id="1095856587">
      <w:bodyDiv w:val="1"/>
      <w:marLeft w:val="0"/>
      <w:marRight w:val="0"/>
      <w:marTop w:val="0"/>
      <w:marBottom w:val="0"/>
      <w:divBdr>
        <w:top w:val="none" w:sz="0" w:space="0" w:color="auto"/>
        <w:left w:val="none" w:sz="0" w:space="0" w:color="auto"/>
        <w:bottom w:val="none" w:sz="0" w:space="0" w:color="auto"/>
        <w:right w:val="none" w:sz="0" w:space="0" w:color="auto"/>
      </w:divBdr>
    </w:div>
    <w:div w:id="1147941956">
      <w:bodyDiv w:val="1"/>
      <w:marLeft w:val="0"/>
      <w:marRight w:val="0"/>
      <w:marTop w:val="0"/>
      <w:marBottom w:val="0"/>
      <w:divBdr>
        <w:top w:val="none" w:sz="0" w:space="0" w:color="auto"/>
        <w:left w:val="none" w:sz="0" w:space="0" w:color="auto"/>
        <w:bottom w:val="none" w:sz="0" w:space="0" w:color="auto"/>
        <w:right w:val="none" w:sz="0" w:space="0" w:color="auto"/>
      </w:divBdr>
    </w:div>
    <w:div w:id="1179155298">
      <w:bodyDiv w:val="1"/>
      <w:marLeft w:val="0"/>
      <w:marRight w:val="0"/>
      <w:marTop w:val="0"/>
      <w:marBottom w:val="0"/>
      <w:divBdr>
        <w:top w:val="none" w:sz="0" w:space="0" w:color="auto"/>
        <w:left w:val="none" w:sz="0" w:space="0" w:color="auto"/>
        <w:bottom w:val="none" w:sz="0" w:space="0" w:color="auto"/>
        <w:right w:val="none" w:sz="0" w:space="0" w:color="auto"/>
      </w:divBdr>
    </w:div>
    <w:div w:id="1198002614">
      <w:bodyDiv w:val="1"/>
      <w:marLeft w:val="0"/>
      <w:marRight w:val="0"/>
      <w:marTop w:val="0"/>
      <w:marBottom w:val="0"/>
      <w:divBdr>
        <w:top w:val="none" w:sz="0" w:space="0" w:color="auto"/>
        <w:left w:val="none" w:sz="0" w:space="0" w:color="auto"/>
        <w:bottom w:val="none" w:sz="0" w:space="0" w:color="auto"/>
        <w:right w:val="none" w:sz="0" w:space="0" w:color="auto"/>
      </w:divBdr>
    </w:div>
    <w:div w:id="1289822364">
      <w:bodyDiv w:val="1"/>
      <w:marLeft w:val="0"/>
      <w:marRight w:val="0"/>
      <w:marTop w:val="0"/>
      <w:marBottom w:val="0"/>
      <w:divBdr>
        <w:top w:val="none" w:sz="0" w:space="0" w:color="auto"/>
        <w:left w:val="none" w:sz="0" w:space="0" w:color="auto"/>
        <w:bottom w:val="none" w:sz="0" w:space="0" w:color="auto"/>
        <w:right w:val="none" w:sz="0" w:space="0" w:color="auto"/>
      </w:divBdr>
    </w:div>
    <w:div w:id="1315570535">
      <w:bodyDiv w:val="1"/>
      <w:marLeft w:val="0"/>
      <w:marRight w:val="0"/>
      <w:marTop w:val="0"/>
      <w:marBottom w:val="0"/>
      <w:divBdr>
        <w:top w:val="none" w:sz="0" w:space="0" w:color="auto"/>
        <w:left w:val="none" w:sz="0" w:space="0" w:color="auto"/>
        <w:bottom w:val="none" w:sz="0" w:space="0" w:color="auto"/>
        <w:right w:val="none" w:sz="0" w:space="0" w:color="auto"/>
      </w:divBdr>
    </w:div>
    <w:div w:id="1357727879">
      <w:bodyDiv w:val="1"/>
      <w:marLeft w:val="0"/>
      <w:marRight w:val="0"/>
      <w:marTop w:val="0"/>
      <w:marBottom w:val="0"/>
      <w:divBdr>
        <w:top w:val="none" w:sz="0" w:space="0" w:color="auto"/>
        <w:left w:val="none" w:sz="0" w:space="0" w:color="auto"/>
        <w:bottom w:val="none" w:sz="0" w:space="0" w:color="auto"/>
        <w:right w:val="none" w:sz="0" w:space="0" w:color="auto"/>
      </w:divBdr>
    </w:div>
    <w:div w:id="1420718380">
      <w:bodyDiv w:val="1"/>
      <w:marLeft w:val="0"/>
      <w:marRight w:val="0"/>
      <w:marTop w:val="0"/>
      <w:marBottom w:val="0"/>
      <w:divBdr>
        <w:top w:val="none" w:sz="0" w:space="0" w:color="auto"/>
        <w:left w:val="none" w:sz="0" w:space="0" w:color="auto"/>
        <w:bottom w:val="none" w:sz="0" w:space="0" w:color="auto"/>
        <w:right w:val="none" w:sz="0" w:space="0" w:color="auto"/>
      </w:divBdr>
    </w:div>
    <w:div w:id="1488206725">
      <w:bodyDiv w:val="1"/>
      <w:marLeft w:val="0"/>
      <w:marRight w:val="0"/>
      <w:marTop w:val="0"/>
      <w:marBottom w:val="0"/>
      <w:divBdr>
        <w:top w:val="none" w:sz="0" w:space="0" w:color="auto"/>
        <w:left w:val="none" w:sz="0" w:space="0" w:color="auto"/>
        <w:bottom w:val="none" w:sz="0" w:space="0" w:color="auto"/>
        <w:right w:val="none" w:sz="0" w:space="0" w:color="auto"/>
      </w:divBdr>
    </w:div>
    <w:div w:id="1540048123">
      <w:bodyDiv w:val="1"/>
      <w:marLeft w:val="0"/>
      <w:marRight w:val="0"/>
      <w:marTop w:val="0"/>
      <w:marBottom w:val="0"/>
      <w:divBdr>
        <w:top w:val="none" w:sz="0" w:space="0" w:color="auto"/>
        <w:left w:val="none" w:sz="0" w:space="0" w:color="auto"/>
        <w:bottom w:val="none" w:sz="0" w:space="0" w:color="auto"/>
        <w:right w:val="none" w:sz="0" w:space="0" w:color="auto"/>
      </w:divBdr>
    </w:div>
    <w:div w:id="1667393455">
      <w:bodyDiv w:val="1"/>
      <w:marLeft w:val="0"/>
      <w:marRight w:val="0"/>
      <w:marTop w:val="0"/>
      <w:marBottom w:val="0"/>
      <w:divBdr>
        <w:top w:val="none" w:sz="0" w:space="0" w:color="auto"/>
        <w:left w:val="none" w:sz="0" w:space="0" w:color="auto"/>
        <w:bottom w:val="none" w:sz="0" w:space="0" w:color="auto"/>
        <w:right w:val="none" w:sz="0" w:space="0" w:color="auto"/>
      </w:divBdr>
    </w:div>
    <w:div w:id="1694382055">
      <w:bodyDiv w:val="1"/>
      <w:marLeft w:val="0"/>
      <w:marRight w:val="0"/>
      <w:marTop w:val="0"/>
      <w:marBottom w:val="0"/>
      <w:divBdr>
        <w:top w:val="none" w:sz="0" w:space="0" w:color="auto"/>
        <w:left w:val="none" w:sz="0" w:space="0" w:color="auto"/>
        <w:bottom w:val="none" w:sz="0" w:space="0" w:color="auto"/>
        <w:right w:val="none" w:sz="0" w:space="0" w:color="auto"/>
      </w:divBdr>
    </w:div>
    <w:div w:id="1761021362">
      <w:bodyDiv w:val="1"/>
      <w:marLeft w:val="0"/>
      <w:marRight w:val="0"/>
      <w:marTop w:val="0"/>
      <w:marBottom w:val="0"/>
      <w:divBdr>
        <w:top w:val="none" w:sz="0" w:space="0" w:color="auto"/>
        <w:left w:val="none" w:sz="0" w:space="0" w:color="auto"/>
        <w:bottom w:val="none" w:sz="0" w:space="0" w:color="auto"/>
        <w:right w:val="none" w:sz="0" w:space="0" w:color="auto"/>
      </w:divBdr>
      <w:divsChild>
        <w:div w:id="675614444">
          <w:marLeft w:val="547"/>
          <w:marRight w:val="0"/>
          <w:marTop w:val="106"/>
          <w:marBottom w:val="0"/>
          <w:divBdr>
            <w:top w:val="none" w:sz="0" w:space="0" w:color="auto"/>
            <w:left w:val="none" w:sz="0" w:space="0" w:color="auto"/>
            <w:bottom w:val="none" w:sz="0" w:space="0" w:color="auto"/>
            <w:right w:val="none" w:sz="0" w:space="0" w:color="auto"/>
          </w:divBdr>
        </w:div>
        <w:div w:id="94987826">
          <w:marLeft w:val="547"/>
          <w:marRight w:val="0"/>
          <w:marTop w:val="106"/>
          <w:marBottom w:val="0"/>
          <w:divBdr>
            <w:top w:val="none" w:sz="0" w:space="0" w:color="auto"/>
            <w:left w:val="none" w:sz="0" w:space="0" w:color="auto"/>
            <w:bottom w:val="none" w:sz="0" w:space="0" w:color="auto"/>
            <w:right w:val="none" w:sz="0" w:space="0" w:color="auto"/>
          </w:divBdr>
        </w:div>
        <w:div w:id="1550846914">
          <w:marLeft w:val="547"/>
          <w:marRight w:val="0"/>
          <w:marTop w:val="106"/>
          <w:marBottom w:val="0"/>
          <w:divBdr>
            <w:top w:val="none" w:sz="0" w:space="0" w:color="auto"/>
            <w:left w:val="none" w:sz="0" w:space="0" w:color="auto"/>
            <w:bottom w:val="none" w:sz="0" w:space="0" w:color="auto"/>
            <w:right w:val="none" w:sz="0" w:space="0" w:color="auto"/>
          </w:divBdr>
        </w:div>
        <w:div w:id="1136068081">
          <w:marLeft w:val="547"/>
          <w:marRight w:val="0"/>
          <w:marTop w:val="96"/>
          <w:marBottom w:val="0"/>
          <w:divBdr>
            <w:top w:val="none" w:sz="0" w:space="0" w:color="auto"/>
            <w:left w:val="none" w:sz="0" w:space="0" w:color="auto"/>
            <w:bottom w:val="none" w:sz="0" w:space="0" w:color="auto"/>
            <w:right w:val="none" w:sz="0" w:space="0" w:color="auto"/>
          </w:divBdr>
        </w:div>
      </w:divsChild>
    </w:div>
    <w:div w:id="1761683614">
      <w:bodyDiv w:val="1"/>
      <w:marLeft w:val="0"/>
      <w:marRight w:val="0"/>
      <w:marTop w:val="0"/>
      <w:marBottom w:val="0"/>
      <w:divBdr>
        <w:top w:val="none" w:sz="0" w:space="0" w:color="auto"/>
        <w:left w:val="none" w:sz="0" w:space="0" w:color="auto"/>
        <w:bottom w:val="none" w:sz="0" w:space="0" w:color="auto"/>
        <w:right w:val="none" w:sz="0" w:space="0" w:color="auto"/>
      </w:divBdr>
    </w:div>
    <w:div w:id="1832864675">
      <w:bodyDiv w:val="1"/>
      <w:marLeft w:val="0"/>
      <w:marRight w:val="0"/>
      <w:marTop w:val="0"/>
      <w:marBottom w:val="0"/>
      <w:divBdr>
        <w:top w:val="none" w:sz="0" w:space="0" w:color="auto"/>
        <w:left w:val="none" w:sz="0" w:space="0" w:color="auto"/>
        <w:bottom w:val="none" w:sz="0" w:space="0" w:color="auto"/>
        <w:right w:val="none" w:sz="0" w:space="0" w:color="auto"/>
      </w:divBdr>
    </w:div>
    <w:div w:id="1838617251">
      <w:bodyDiv w:val="1"/>
      <w:marLeft w:val="0"/>
      <w:marRight w:val="0"/>
      <w:marTop w:val="0"/>
      <w:marBottom w:val="0"/>
      <w:divBdr>
        <w:top w:val="none" w:sz="0" w:space="0" w:color="auto"/>
        <w:left w:val="none" w:sz="0" w:space="0" w:color="auto"/>
        <w:bottom w:val="none" w:sz="0" w:space="0" w:color="auto"/>
        <w:right w:val="none" w:sz="0" w:space="0" w:color="auto"/>
      </w:divBdr>
    </w:div>
    <w:div w:id="1860586096">
      <w:bodyDiv w:val="1"/>
      <w:marLeft w:val="0"/>
      <w:marRight w:val="0"/>
      <w:marTop w:val="0"/>
      <w:marBottom w:val="0"/>
      <w:divBdr>
        <w:top w:val="none" w:sz="0" w:space="0" w:color="auto"/>
        <w:left w:val="none" w:sz="0" w:space="0" w:color="auto"/>
        <w:bottom w:val="none" w:sz="0" w:space="0" w:color="auto"/>
        <w:right w:val="none" w:sz="0" w:space="0" w:color="auto"/>
      </w:divBdr>
    </w:div>
    <w:div w:id="1868635550">
      <w:bodyDiv w:val="1"/>
      <w:marLeft w:val="0"/>
      <w:marRight w:val="0"/>
      <w:marTop w:val="0"/>
      <w:marBottom w:val="0"/>
      <w:divBdr>
        <w:top w:val="none" w:sz="0" w:space="0" w:color="auto"/>
        <w:left w:val="none" w:sz="0" w:space="0" w:color="auto"/>
        <w:bottom w:val="none" w:sz="0" w:space="0" w:color="auto"/>
        <w:right w:val="none" w:sz="0" w:space="0" w:color="auto"/>
      </w:divBdr>
      <w:divsChild>
        <w:div w:id="246037229">
          <w:marLeft w:val="806"/>
          <w:marRight w:val="0"/>
          <w:marTop w:val="115"/>
          <w:marBottom w:val="0"/>
          <w:divBdr>
            <w:top w:val="none" w:sz="0" w:space="0" w:color="auto"/>
            <w:left w:val="none" w:sz="0" w:space="0" w:color="auto"/>
            <w:bottom w:val="none" w:sz="0" w:space="0" w:color="auto"/>
            <w:right w:val="none" w:sz="0" w:space="0" w:color="auto"/>
          </w:divBdr>
        </w:div>
        <w:div w:id="1784305872">
          <w:marLeft w:val="806"/>
          <w:marRight w:val="0"/>
          <w:marTop w:val="115"/>
          <w:marBottom w:val="0"/>
          <w:divBdr>
            <w:top w:val="none" w:sz="0" w:space="0" w:color="auto"/>
            <w:left w:val="none" w:sz="0" w:space="0" w:color="auto"/>
            <w:bottom w:val="none" w:sz="0" w:space="0" w:color="auto"/>
            <w:right w:val="none" w:sz="0" w:space="0" w:color="auto"/>
          </w:divBdr>
        </w:div>
        <w:div w:id="314914252">
          <w:marLeft w:val="806"/>
          <w:marRight w:val="0"/>
          <w:marTop w:val="115"/>
          <w:marBottom w:val="0"/>
          <w:divBdr>
            <w:top w:val="none" w:sz="0" w:space="0" w:color="auto"/>
            <w:left w:val="none" w:sz="0" w:space="0" w:color="auto"/>
            <w:bottom w:val="none" w:sz="0" w:space="0" w:color="auto"/>
            <w:right w:val="none" w:sz="0" w:space="0" w:color="auto"/>
          </w:divBdr>
        </w:div>
        <w:div w:id="1786344813">
          <w:marLeft w:val="806"/>
          <w:marRight w:val="0"/>
          <w:marTop w:val="115"/>
          <w:marBottom w:val="0"/>
          <w:divBdr>
            <w:top w:val="none" w:sz="0" w:space="0" w:color="auto"/>
            <w:left w:val="none" w:sz="0" w:space="0" w:color="auto"/>
            <w:bottom w:val="none" w:sz="0" w:space="0" w:color="auto"/>
            <w:right w:val="none" w:sz="0" w:space="0" w:color="auto"/>
          </w:divBdr>
        </w:div>
      </w:divsChild>
    </w:div>
    <w:div w:id="1903830494">
      <w:bodyDiv w:val="1"/>
      <w:marLeft w:val="0"/>
      <w:marRight w:val="0"/>
      <w:marTop w:val="0"/>
      <w:marBottom w:val="0"/>
      <w:divBdr>
        <w:top w:val="none" w:sz="0" w:space="0" w:color="auto"/>
        <w:left w:val="none" w:sz="0" w:space="0" w:color="auto"/>
        <w:bottom w:val="none" w:sz="0" w:space="0" w:color="auto"/>
        <w:right w:val="none" w:sz="0" w:space="0" w:color="auto"/>
      </w:divBdr>
      <w:divsChild>
        <w:div w:id="666440176">
          <w:marLeft w:val="547"/>
          <w:marRight w:val="0"/>
          <w:marTop w:val="115"/>
          <w:marBottom w:val="0"/>
          <w:divBdr>
            <w:top w:val="none" w:sz="0" w:space="0" w:color="auto"/>
            <w:left w:val="none" w:sz="0" w:space="0" w:color="auto"/>
            <w:bottom w:val="none" w:sz="0" w:space="0" w:color="auto"/>
            <w:right w:val="none" w:sz="0" w:space="0" w:color="auto"/>
          </w:divBdr>
        </w:div>
        <w:div w:id="570624036">
          <w:marLeft w:val="547"/>
          <w:marRight w:val="0"/>
          <w:marTop w:val="115"/>
          <w:marBottom w:val="0"/>
          <w:divBdr>
            <w:top w:val="none" w:sz="0" w:space="0" w:color="auto"/>
            <w:left w:val="none" w:sz="0" w:space="0" w:color="auto"/>
            <w:bottom w:val="none" w:sz="0" w:space="0" w:color="auto"/>
            <w:right w:val="none" w:sz="0" w:space="0" w:color="auto"/>
          </w:divBdr>
        </w:div>
        <w:div w:id="1941643842">
          <w:marLeft w:val="547"/>
          <w:marRight w:val="0"/>
          <w:marTop w:val="115"/>
          <w:marBottom w:val="0"/>
          <w:divBdr>
            <w:top w:val="none" w:sz="0" w:space="0" w:color="auto"/>
            <w:left w:val="none" w:sz="0" w:space="0" w:color="auto"/>
            <w:bottom w:val="none" w:sz="0" w:space="0" w:color="auto"/>
            <w:right w:val="none" w:sz="0" w:space="0" w:color="auto"/>
          </w:divBdr>
        </w:div>
        <w:div w:id="466122659">
          <w:marLeft w:val="547"/>
          <w:marRight w:val="0"/>
          <w:marTop w:val="115"/>
          <w:marBottom w:val="0"/>
          <w:divBdr>
            <w:top w:val="none" w:sz="0" w:space="0" w:color="auto"/>
            <w:left w:val="none" w:sz="0" w:space="0" w:color="auto"/>
            <w:bottom w:val="none" w:sz="0" w:space="0" w:color="auto"/>
            <w:right w:val="none" w:sz="0" w:space="0" w:color="auto"/>
          </w:divBdr>
        </w:div>
        <w:div w:id="725685935">
          <w:marLeft w:val="547"/>
          <w:marRight w:val="0"/>
          <w:marTop w:val="115"/>
          <w:marBottom w:val="0"/>
          <w:divBdr>
            <w:top w:val="none" w:sz="0" w:space="0" w:color="auto"/>
            <w:left w:val="none" w:sz="0" w:space="0" w:color="auto"/>
            <w:bottom w:val="none" w:sz="0" w:space="0" w:color="auto"/>
            <w:right w:val="none" w:sz="0" w:space="0" w:color="auto"/>
          </w:divBdr>
        </w:div>
        <w:div w:id="933901305">
          <w:marLeft w:val="547"/>
          <w:marRight w:val="0"/>
          <w:marTop w:val="115"/>
          <w:marBottom w:val="0"/>
          <w:divBdr>
            <w:top w:val="none" w:sz="0" w:space="0" w:color="auto"/>
            <w:left w:val="none" w:sz="0" w:space="0" w:color="auto"/>
            <w:bottom w:val="none" w:sz="0" w:space="0" w:color="auto"/>
            <w:right w:val="none" w:sz="0" w:space="0" w:color="auto"/>
          </w:divBdr>
        </w:div>
      </w:divsChild>
    </w:div>
    <w:div w:id="1906993312">
      <w:bodyDiv w:val="1"/>
      <w:marLeft w:val="0"/>
      <w:marRight w:val="0"/>
      <w:marTop w:val="0"/>
      <w:marBottom w:val="0"/>
      <w:divBdr>
        <w:top w:val="none" w:sz="0" w:space="0" w:color="auto"/>
        <w:left w:val="none" w:sz="0" w:space="0" w:color="auto"/>
        <w:bottom w:val="none" w:sz="0" w:space="0" w:color="auto"/>
        <w:right w:val="none" w:sz="0" w:space="0" w:color="auto"/>
      </w:divBdr>
    </w:div>
    <w:div w:id="1978216467">
      <w:bodyDiv w:val="1"/>
      <w:marLeft w:val="0"/>
      <w:marRight w:val="0"/>
      <w:marTop w:val="0"/>
      <w:marBottom w:val="0"/>
      <w:divBdr>
        <w:top w:val="none" w:sz="0" w:space="0" w:color="auto"/>
        <w:left w:val="none" w:sz="0" w:space="0" w:color="auto"/>
        <w:bottom w:val="none" w:sz="0" w:space="0" w:color="auto"/>
        <w:right w:val="none" w:sz="0" w:space="0" w:color="auto"/>
      </w:divBdr>
    </w:div>
    <w:div w:id="1991669530">
      <w:bodyDiv w:val="1"/>
      <w:marLeft w:val="0"/>
      <w:marRight w:val="0"/>
      <w:marTop w:val="0"/>
      <w:marBottom w:val="0"/>
      <w:divBdr>
        <w:top w:val="none" w:sz="0" w:space="0" w:color="auto"/>
        <w:left w:val="none" w:sz="0" w:space="0" w:color="auto"/>
        <w:bottom w:val="none" w:sz="0" w:space="0" w:color="auto"/>
        <w:right w:val="none" w:sz="0" w:space="0" w:color="auto"/>
      </w:divBdr>
    </w:div>
    <w:div w:id="2021816291">
      <w:bodyDiv w:val="1"/>
      <w:marLeft w:val="0"/>
      <w:marRight w:val="0"/>
      <w:marTop w:val="0"/>
      <w:marBottom w:val="0"/>
      <w:divBdr>
        <w:top w:val="none" w:sz="0" w:space="0" w:color="auto"/>
        <w:left w:val="none" w:sz="0" w:space="0" w:color="auto"/>
        <w:bottom w:val="none" w:sz="0" w:space="0" w:color="auto"/>
        <w:right w:val="none" w:sz="0" w:space="0" w:color="auto"/>
      </w:divBdr>
    </w:div>
    <w:div w:id="2083529342">
      <w:bodyDiv w:val="1"/>
      <w:marLeft w:val="0"/>
      <w:marRight w:val="0"/>
      <w:marTop w:val="0"/>
      <w:marBottom w:val="0"/>
      <w:divBdr>
        <w:top w:val="none" w:sz="0" w:space="0" w:color="auto"/>
        <w:left w:val="none" w:sz="0" w:space="0" w:color="auto"/>
        <w:bottom w:val="none" w:sz="0" w:space="0" w:color="auto"/>
        <w:right w:val="none" w:sz="0" w:space="0" w:color="auto"/>
      </w:divBdr>
    </w:div>
    <w:div w:id="210869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a7455f0c04b346ee" Type="http://schemas.microsoft.com/office/2019/09/relationships/intelligence" Target="intelligenc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6" ma:contentTypeDescription="Create a new document." ma:contentTypeScope="" ma:versionID="9b835e4cb106c41013c67362475dea97">
  <xsd:schema xmlns:xsd="http://www.w3.org/2001/XMLSchema" xmlns:xs="http://www.w3.org/2001/XMLSchema" xmlns:p="http://schemas.microsoft.com/office/2006/metadata/properties" xmlns:ns2="16bfc89a-06a0-41d6-ae50-6ff65b36cb8b" xmlns:ns3="0603a90d-959e-48fe-8252-6d5b018ba160" targetNamespace="http://schemas.microsoft.com/office/2006/metadata/properties" ma:root="true" ma:fieldsID="8cf9b686e71b24b5435a3f55fbe8104a" ns2:_="" ns3:_="">
    <xsd:import namespace="16bfc89a-06a0-41d6-ae50-6ff65b36cb8b"/>
    <xsd:import namespace="0603a90d-959e-48fe-8252-6d5b018ba16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16EF0-2D06-49D1-9623-133C2FF763FE}">
  <ds:schemaRefs>
    <ds:schemaRef ds:uri="http://schemas.microsoft.com/sharepoint/v3/contenttype/forms"/>
  </ds:schemaRefs>
</ds:datastoreItem>
</file>

<file path=customXml/itemProps2.xml><?xml version="1.0" encoding="utf-8"?>
<ds:datastoreItem xmlns:ds="http://schemas.openxmlformats.org/officeDocument/2006/customXml" ds:itemID="{32066803-A1F6-4CCD-BFA5-53CBE5C3B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fc89a-06a0-41d6-ae50-6ff65b36cb8b"/>
    <ds:schemaRef ds:uri="0603a90d-959e-48fe-8252-6d5b018ba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599063-6FBB-49F3-BF02-DBAD679A7AC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4329735-9E91-48AB-9BC7-3D2E37315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1402</Words>
  <Characters>7995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9379</CharactersWithSpaces>
  <SharedDoc>false</SharedDoc>
  <HLinks>
    <vt:vector size="102" baseType="variant">
      <vt:variant>
        <vt:i4>7471198</vt:i4>
      </vt:variant>
      <vt:variant>
        <vt:i4>81</vt:i4>
      </vt:variant>
      <vt:variant>
        <vt:i4>0</vt:i4>
      </vt:variant>
      <vt:variant>
        <vt:i4>5</vt:i4>
      </vt:variant>
      <vt:variant>
        <vt:lpwstr>https://www.researchgate.net/publication/325287860_The_Impact_of_Teamwork_on_Work_Performance_of_Employees_A_Study_of_Faculty_Members_in_Dhofar_University</vt:lpwstr>
      </vt:variant>
      <vt:variant>
        <vt:lpwstr/>
      </vt:variant>
      <vt:variant>
        <vt:i4>3670059</vt:i4>
      </vt:variant>
      <vt:variant>
        <vt:i4>78</vt:i4>
      </vt:variant>
      <vt:variant>
        <vt:i4>0</vt:i4>
      </vt:variant>
      <vt:variant>
        <vt:i4>5</vt:i4>
      </vt:variant>
      <vt:variant>
        <vt:lpwstr>https://medium.com/carl-pullein/why-time-management-is-the-foundation-of-a-successful-life-275a998457cb</vt:lpwstr>
      </vt:variant>
      <vt:variant>
        <vt:lpwstr/>
      </vt:variant>
      <vt:variant>
        <vt:i4>655377</vt:i4>
      </vt:variant>
      <vt:variant>
        <vt:i4>75</vt:i4>
      </vt:variant>
      <vt:variant>
        <vt:i4>0</vt:i4>
      </vt:variant>
      <vt:variant>
        <vt:i4>5</vt:i4>
      </vt:variant>
      <vt:variant>
        <vt:lpwstr>https://b-ok.cc/book/16670554/cf4fd8</vt:lpwstr>
      </vt:variant>
      <vt:variant>
        <vt:lpwstr/>
      </vt:variant>
      <vt:variant>
        <vt:i4>4522011</vt:i4>
      </vt:variant>
      <vt:variant>
        <vt:i4>72</vt:i4>
      </vt:variant>
      <vt:variant>
        <vt:i4>0</vt:i4>
      </vt:variant>
      <vt:variant>
        <vt:i4>5</vt:i4>
      </vt:variant>
      <vt:variant>
        <vt:lpwstr>https://www.researchgate.net/publication/323825275_Time_Management_-_A_Case_Study</vt:lpwstr>
      </vt:variant>
      <vt:variant>
        <vt:lpwstr/>
      </vt:variant>
      <vt:variant>
        <vt:i4>4980797</vt:i4>
      </vt:variant>
      <vt:variant>
        <vt:i4>69</vt:i4>
      </vt:variant>
      <vt:variant>
        <vt:i4>0</vt:i4>
      </vt:variant>
      <vt:variant>
        <vt:i4>5</vt:i4>
      </vt:variant>
      <vt:variant>
        <vt:lpwstr>https://iaeme.com/MasterAdmin/Journal_uploads/JOM/VOLUME_6_ISSUE_4/JOM_06_04_005.pdf</vt:lpwstr>
      </vt:variant>
      <vt:variant>
        <vt:lpwstr/>
      </vt:variant>
      <vt:variant>
        <vt:i4>7405679</vt:i4>
      </vt:variant>
      <vt:variant>
        <vt:i4>66</vt:i4>
      </vt:variant>
      <vt:variant>
        <vt:i4>0</vt:i4>
      </vt:variant>
      <vt:variant>
        <vt:i4>5</vt:i4>
      </vt:variant>
      <vt:variant>
        <vt:lpwstr>https://www.researchgate.net/publication/326651307_Planning_and_Time_Management</vt:lpwstr>
      </vt:variant>
      <vt:variant>
        <vt:lpwstr/>
      </vt:variant>
      <vt:variant>
        <vt:i4>5767208</vt:i4>
      </vt:variant>
      <vt:variant>
        <vt:i4>63</vt:i4>
      </vt:variant>
      <vt:variant>
        <vt:i4>0</vt:i4>
      </vt:variant>
      <vt:variant>
        <vt:i4>5</vt:i4>
      </vt:variant>
      <vt:variant>
        <vt:lpwstr>https://www.google.com/url?sa=t&amp;rct=j&amp;q=&amp;esrc=s&amp;source=web&amp;cd=&amp;ved=2ahUKEwizr_Ods_z2AhXinFwKHTx4CMAQFnoECAcQAQ&amp;url=https%3A%2F%2Fwww.ijbmi.org%2Fpapers%2FVol(7)2%2FVersion-3%2FD0702032840.pdf&amp;usg=AOvVaw19dvoM7G-W_O2JrUaBTtdS</vt:lpwstr>
      </vt:variant>
      <vt:variant>
        <vt:lpwstr/>
      </vt:variant>
      <vt:variant>
        <vt:i4>1441850</vt:i4>
      </vt:variant>
      <vt:variant>
        <vt:i4>56</vt:i4>
      </vt:variant>
      <vt:variant>
        <vt:i4>0</vt:i4>
      </vt:variant>
      <vt:variant>
        <vt:i4>5</vt:i4>
      </vt:variant>
      <vt:variant>
        <vt:lpwstr/>
      </vt:variant>
      <vt:variant>
        <vt:lpwstr>_Toc102908901</vt:lpwstr>
      </vt:variant>
      <vt:variant>
        <vt:i4>1441850</vt:i4>
      </vt:variant>
      <vt:variant>
        <vt:i4>50</vt:i4>
      </vt:variant>
      <vt:variant>
        <vt:i4>0</vt:i4>
      </vt:variant>
      <vt:variant>
        <vt:i4>5</vt:i4>
      </vt:variant>
      <vt:variant>
        <vt:lpwstr/>
      </vt:variant>
      <vt:variant>
        <vt:lpwstr>_Toc102908900</vt:lpwstr>
      </vt:variant>
      <vt:variant>
        <vt:i4>2031675</vt:i4>
      </vt:variant>
      <vt:variant>
        <vt:i4>44</vt:i4>
      </vt:variant>
      <vt:variant>
        <vt:i4>0</vt:i4>
      </vt:variant>
      <vt:variant>
        <vt:i4>5</vt:i4>
      </vt:variant>
      <vt:variant>
        <vt:lpwstr/>
      </vt:variant>
      <vt:variant>
        <vt:lpwstr>_Toc102908899</vt:lpwstr>
      </vt:variant>
      <vt:variant>
        <vt:i4>2031675</vt:i4>
      </vt:variant>
      <vt:variant>
        <vt:i4>38</vt:i4>
      </vt:variant>
      <vt:variant>
        <vt:i4>0</vt:i4>
      </vt:variant>
      <vt:variant>
        <vt:i4>5</vt:i4>
      </vt:variant>
      <vt:variant>
        <vt:lpwstr/>
      </vt:variant>
      <vt:variant>
        <vt:lpwstr>_Toc102908898</vt:lpwstr>
      </vt:variant>
      <vt:variant>
        <vt:i4>2031675</vt:i4>
      </vt:variant>
      <vt:variant>
        <vt:i4>32</vt:i4>
      </vt:variant>
      <vt:variant>
        <vt:i4>0</vt:i4>
      </vt:variant>
      <vt:variant>
        <vt:i4>5</vt:i4>
      </vt:variant>
      <vt:variant>
        <vt:lpwstr/>
      </vt:variant>
      <vt:variant>
        <vt:lpwstr>_Toc102908897</vt:lpwstr>
      </vt:variant>
      <vt:variant>
        <vt:i4>2031675</vt:i4>
      </vt:variant>
      <vt:variant>
        <vt:i4>26</vt:i4>
      </vt:variant>
      <vt:variant>
        <vt:i4>0</vt:i4>
      </vt:variant>
      <vt:variant>
        <vt:i4>5</vt:i4>
      </vt:variant>
      <vt:variant>
        <vt:lpwstr/>
      </vt:variant>
      <vt:variant>
        <vt:lpwstr>_Toc102908896</vt:lpwstr>
      </vt:variant>
      <vt:variant>
        <vt:i4>2031675</vt:i4>
      </vt:variant>
      <vt:variant>
        <vt:i4>20</vt:i4>
      </vt:variant>
      <vt:variant>
        <vt:i4>0</vt:i4>
      </vt:variant>
      <vt:variant>
        <vt:i4>5</vt:i4>
      </vt:variant>
      <vt:variant>
        <vt:lpwstr/>
      </vt:variant>
      <vt:variant>
        <vt:lpwstr>_Toc102908895</vt:lpwstr>
      </vt:variant>
      <vt:variant>
        <vt:i4>2031675</vt:i4>
      </vt:variant>
      <vt:variant>
        <vt:i4>14</vt:i4>
      </vt:variant>
      <vt:variant>
        <vt:i4>0</vt:i4>
      </vt:variant>
      <vt:variant>
        <vt:i4>5</vt:i4>
      </vt:variant>
      <vt:variant>
        <vt:lpwstr/>
      </vt:variant>
      <vt:variant>
        <vt:lpwstr>_Toc102908894</vt:lpwstr>
      </vt:variant>
      <vt:variant>
        <vt:i4>2031675</vt:i4>
      </vt:variant>
      <vt:variant>
        <vt:i4>8</vt:i4>
      </vt:variant>
      <vt:variant>
        <vt:i4>0</vt:i4>
      </vt:variant>
      <vt:variant>
        <vt:i4>5</vt:i4>
      </vt:variant>
      <vt:variant>
        <vt:lpwstr/>
      </vt:variant>
      <vt:variant>
        <vt:lpwstr>_Toc102908893</vt:lpwstr>
      </vt:variant>
      <vt:variant>
        <vt:i4>2031675</vt:i4>
      </vt:variant>
      <vt:variant>
        <vt:i4>2</vt:i4>
      </vt:variant>
      <vt:variant>
        <vt:i4>0</vt:i4>
      </vt:variant>
      <vt:variant>
        <vt:i4>5</vt:i4>
      </vt:variant>
      <vt:variant>
        <vt:lpwstr/>
      </vt:variant>
      <vt:variant>
        <vt:lpwstr>_Toc102908892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Kristina Dimitrova Ralcheva (2122703)</cp:lastModifiedBy>
  <cp:revision>9</cp:revision>
  <dcterms:created xsi:type="dcterms:W3CDTF">2023-08-05T15:38:00Z</dcterms:created>
  <dcterms:modified xsi:type="dcterms:W3CDTF">2023-08-05T16:09:00Z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