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2312" w:rsidRDefault="00FF2312" w:rsidP="00FF2312">
      <w:pPr>
        <w:spacing w:line="259" w:lineRule="auto"/>
        <w:jc w:val="center"/>
      </w:pPr>
    </w:p>
    <w:p w:rsidR="00FF2312" w:rsidRDefault="00FF2312" w:rsidP="00FF2312">
      <w:pPr>
        <w:spacing w:line="259" w:lineRule="auto"/>
        <w:jc w:val="center"/>
      </w:pPr>
    </w:p>
    <w:p w:rsidR="00FF2312" w:rsidRDefault="00FF2312" w:rsidP="00FF2312">
      <w:pPr>
        <w:spacing w:line="259" w:lineRule="auto"/>
        <w:jc w:val="center"/>
      </w:pPr>
    </w:p>
    <w:p w:rsidR="00FF2312" w:rsidRDefault="00FF2312" w:rsidP="00FF2312">
      <w:pPr>
        <w:spacing w:line="259" w:lineRule="auto"/>
        <w:jc w:val="center"/>
      </w:pPr>
    </w:p>
    <w:p w:rsidR="00FF2312" w:rsidRDefault="00FF2312" w:rsidP="00FF2312">
      <w:pPr>
        <w:spacing w:line="259" w:lineRule="auto"/>
        <w:jc w:val="center"/>
      </w:pPr>
    </w:p>
    <w:p w:rsidR="00FF2312" w:rsidRDefault="00FF2312" w:rsidP="00FF2312">
      <w:pPr>
        <w:spacing w:line="259" w:lineRule="auto"/>
        <w:jc w:val="center"/>
      </w:pPr>
    </w:p>
    <w:p w:rsidR="00FF2312" w:rsidRDefault="00FF2312" w:rsidP="00FF2312">
      <w:pPr>
        <w:spacing w:line="259" w:lineRule="auto"/>
        <w:jc w:val="center"/>
      </w:pPr>
    </w:p>
    <w:p w:rsidR="00FF2312" w:rsidRDefault="00FF2312" w:rsidP="00FF2312">
      <w:pPr>
        <w:spacing w:line="259" w:lineRule="auto"/>
        <w:jc w:val="center"/>
      </w:pPr>
      <w:r>
        <w:t>Student Learning Log for Food and Beverage Department</w:t>
      </w:r>
    </w:p>
    <w:p w:rsidR="00FF2312" w:rsidRDefault="00FF2312">
      <w:pPr>
        <w:spacing w:line="259" w:lineRule="auto"/>
        <w:jc w:val="left"/>
        <w:rPr>
          <w:b/>
        </w:rPr>
      </w:pPr>
      <w:r>
        <w:br w:type="page"/>
      </w:r>
    </w:p>
    <w:sdt>
      <w:sdtPr>
        <w:rPr>
          <w:rFonts w:ascii="Times New Roman" w:eastAsiaTheme="minorHAnsi" w:hAnsi="Times New Roman" w:cs="Times New Roman"/>
          <w:color w:val="auto"/>
          <w:sz w:val="24"/>
          <w:szCs w:val="22"/>
        </w:rPr>
        <w:id w:val="1737971913"/>
        <w:docPartObj>
          <w:docPartGallery w:val="Table of Contents"/>
          <w:docPartUnique/>
        </w:docPartObj>
      </w:sdtPr>
      <w:sdtEndPr>
        <w:rPr>
          <w:b/>
          <w:bCs/>
          <w:noProof/>
        </w:rPr>
      </w:sdtEndPr>
      <w:sdtContent>
        <w:p w:rsidR="00FF2312" w:rsidRPr="00FF2312" w:rsidRDefault="00FF2312" w:rsidP="00FF2312">
          <w:pPr>
            <w:pStyle w:val="TOCHeading"/>
            <w:jc w:val="center"/>
            <w:rPr>
              <w:rFonts w:ascii="Times New Roman" w:hAnsi="Times New Roman" w:cs="Times New Roman"/>
              <w:b/>
              <w:color w:val="auto"/>
              <w:sz w:val="24"/>
              <w:szCs w:val="24"/>
            </w:rPr>
          </w:pPr>
          <w:r w:rsidRPr="00FF2312">
            <w:rPr>
              <w:rFonts w:ascii="Times New Roman" w:hAnsi="Times New Roman" w:cs="Times New Roman"/>
              <w:b/>
              <w:color w:val="auto"/>
              <w:sz w:val="24"/>
              <w:szCs w:val="24"/>
            </w:rPr>
            <w:t>Table of Contents</w:t>
          </w:r>
        </w:p>
        <w:p w:rsidR="00FF2312" w:rsidRDefault="00FF2312">
          <w:pPr>
            <w:pStyle w:val="TOC1"/>
            <w:tabs>
              <w:tab w:val="right" w:leader="dot" w:pos="9350"/>
            </w:tabs>
            <w:rPr>
              <w:rFonts w:asciiTheme="minorHAnsi" w:eastAsiaTheme="minorEastAsia" w:hAnsiTheme="minorHAnsi" w:cstheme="minorBidi"/>
              <w:noProof/>
              <w:sz w:val="22"/>
            </w:rPr>
          </w:pPr>
          <w:r w:rsidRPr="00FF2312">
            <w:rPr>
              <w:b/>
              <w:szCs w:val="24"/>
            </w:rPr>
            <w:fldChar w:fldCharType="begin"/>
          </w:r>
          <w:r w:rsidRPr="00FF2312">
            <w:rPr>
              <w:b/>
              <w:szCs w:val="24"/>
            </w:rPr>
            <w:instrText xml:space="preserve"> TOC \o "1-3" \h \z \u </w:instrText>
          </w:r>
          <w:r w:rsidRPr="00FF2312">
            <w:rPr>
              <w:b/>
              <w:szCs w:val="24"/>
            </w:rPr>
            <w:fldChar w:fldCharType="separate"/>
          </w:r>
          <w:hyperlink w:anchor="_Toc178696327" w:history="1">
            <w:r w:rsidRPr="00E9553C">
              <w:rPr>
                <w:rStyle w:val="Hyperlink"/>
                <w:noProof/>
              </w:rPr>
              <w:t>Introduction: Overview of the Food and Beverage Operation</w:t>
            </w:r>
            <w:r>
              <w:rPr>
                <w:noProof/>
                <w:webHidden/>
              </w:rPr>
              <w:tab/>
            </w:r>
            <w:r>
              <w:rPr>
                <w:noProof/>
                <w:webHidden/>
              </w:rPr>
              <w:fldChar w:fldCharType="begin"/>
            </w:r>
            <w:r>
              <w:rPr>
                <w:noProof/>
                <w:webHidden/>
              </w:rPr>
              <w:instrText xml:space="preserve"> PAGEREF _Toc178696327 \h </w:instrText>
            </w:r>
            <w:r>
              <w:rPr>
                <w:noProof/>
                <w:webHidden/>
              </w:rPr>
            </w:r>
            <w:r>
              <w:rPr>
                <w:noProof/>
                <w:webHidden/>
              </w:rPr>
              <w:fldChar w:fldCharType="separate"/>
            </w:r>
            <w:r>
              <w:rPr>
                <w:noProof/>
                <w:webHidden/>
              </w:rPr>
              <w:t>3</w:t>
            </w:r>
            <w:r>
              <w:rPr>
                <w:noProof/>
                <w:webHidden/>
              </w:rPr>
              <w:fldChar w:fldCharType="end"/>
            </w:r>
          </w:hyperlink>
        </w:p>
        <w:p w:rsidR="00FF2312" w:rsidRDefault="00644403">
          <w:pPr>
            <w:pStyle w:val="TOC2"/>
            <w:tabs>
              <w:tab w:val="right" w:leader="dot" w:pos="9350"/>
            </w:tabs>
            <w:rPr>
              <w:rFonts w:asciiTheme="minorHAnsi" w:eastAsiaTheme="minorEastAsia" w:hAnsiTheme="minorHAnsi" w:cstheme="minorBidi"/>
              <w:noProof/>
              <w:sz w:val="22"/>
            </w:rPr>
          </w:pPr>
          <w:hyperlink w:anchor="_Toc178696328" w:history="1">
            <w:r w:rsidR="00FF2312" w:rsidRPr="00E9553C">
              <w:rPr>
                <w:rStyle w:val="Hyperlink"/>
                <w:noProof/>
              </w:rPr>
              <w:t>Learning Objectives:</w:t>
            </w:r>
            <w:r w:rsidR="00FF2312">
              <w:rPr>
                <w:noProof/>
                <w:webHidden/>
              </w:rPr>
              <w:tab/>
            </w:r>
            <w:r w:rsidR="00FF2312">
              <w:rPr>
                <w:noProof/>
                <w:webHidden/>
              </w:rPr>
              <w:fldChar w:fldCharType="begin"/>
            </w:r>
            <w:r w:rsidR="00FF2312">
              <w:rPr>
                <w:noProof/>
                <w:webHidden/>
              </w:rPr>
              <w:instrText xml:space="preserve"> PAGEREF _Toc178696328 \h </w:instrText>
            </w:r>
            <w:r w:rsidR="00FF2312">
              <w:rPr>
                <w:noProof/>
                <w:webHidden/>
              </w:rPr>
            </w:r>
            <w:r w:rsidR="00FF2312">
              <w:rPr>
                <w:noProof/>
                <w:webHidden/>
              </w:rPr>
              <w:fldChar w:fldCharType="separate"/>
            </w:r>
            <w:r w:rsidR="00FF2312">
              <w:rPr>
                <w:noProof/>
                <w:webHidden/>
              </w:rPr>
              <w:t>3</w:t>
            </w:r>
            <w:r w:rsidR="00FF2312">
              <w:rPr>
                <w:noProof/>
                <w:webHidden/>
              </w:rPr>
              <w:fldChar w:fldCharType="end"/>
            </w:r>
          </w:hyperlink>
        </w:p>
        <w:p w:rsidR="00FF2312" w:rsidRDefault="00644403">
          <w:pPr>
            <w:pStyle w:val="TOC1"/>
            <w:tabs>
              <w:tab w:val="right" w:leader="dot" w:pos="9350"/>
            </w:tabs>
            <w:rPr>
              <w:rFonts w:asciiTheme="minorHAnsi" w:eastAsiaTheme="minorEastAsia" w:hAnsiTheme="minorHAnsi" w:cstheme="minorBidi"/>
              <w:noProof/>
              <w:sz w:val="22"/>
            </w:rPr>
          </w:pPr>
          <w:hyperlink w:anchor="_Toc178696329" w:history="1">
            <w:r w:rsidR="00FF2312" w:rsidRPr="00E9553C">
              <w:rPr>
                <w:rStyle w:val="Hyperlink"/>
                <w:noProof/>
              </w:rPr>
              <w:t>Section 1: Reflection on Experience and Personal Development</w:t>
            </w:r>
            <w:r w:rsidR="00FF2312">
              <w:rPr>
                <w:noProof/>
                <w:webHidden/>
              </w:rPr>
              <w:tab/>
            </w:r>
            <w:r w:rsidR="00FF2312">
              <w:rPr>
                <w:noProof/>
                <w:webHidden/>
              </w:rPr>
              <w:fldChar w:fldCharType="begin"/>
            </w:r>
            <w:r w:rsidR="00FF2312">
              <w:rPr>
                <w:noProof/>
                <w:webHidden/>
              </w:rPr>
              <w:instrText xml:space="preserve"> PAGEREF _Toc178696329 \h </w:instrText>
            </w:r>
            <w:r w:rsidR="00FF2312">
              <w:rPr>
                <w:noProof/>
                <w:webHidden/>
              </w:rPr>
            </w:r>
            <w:r w:rsidR="00FF2312">
              <w:rPr>
                <w:noProof/>
                <w:webHidden/>
              </w:rPr>
              <w:fldChar w:fldCharType="separate"/>
            </w:r>
            <w:r w:rsidR="00FF2312">
              <w:rPr>
                <w:noProof/>
                <w:webHidden/>
              </w:rPr>
              <w:t>3</w:t>
            </w:r>
            <w:r w:rsidR="00FF2312">
              <w:rPr>
                <w:noProof/>
                <w:webHidden/>
              </w:rPr>
              <w:fldChar w:fldCharType="end"/>
            </w:r>
          </w:hyperlink>
        </w:p>
        <w:p w:rsidR="00FF2312" w:rsidRDefault="00644403">
          <w:pPr>
            <w:pStyle w:val="TOC2"/>
            <w:tabs>
              <w:tab w:val="right" w:leader="dot" w:pos="9350"/>
            </w:tabs>
            <w:rPr>
              <w:rFonts w:asciiTheme="minorHAnsi" w:eastAsiaTheme="minorEastAsia" w:hAnsiTheme="minorHAnsi" w:cstheme="minorBidi"/>
              <w:noProof/>
              <w:sz w:val="22"/>
            </w:rPr>
          </w:pPr>
          <w:hyperlink w:anchor="_Toc178696330" w:history="1">
            <w:r w:rsidR="00FF2312" w:rsidRPr="00E9553C">
              <w:rPr>
                <w:rStyle w:val="Hyperlink"/>
                <w:noProof/>
              </w:rPr>
              <w:t>Gibbs Reflection Model</w:t>
            </w:r>
            <w:r w:rsidR="00FF2312">
              <w:rPr>
                <w:noProof/>
                <w:webHidden/>
              </w:rPr>
              <w:tab/>
            </w:r>
            <w:r w:rsidR="00FF2312">
              <w:rPr>
                <w:noProof/>
                <w:webHidden/>
              </w:rPr>
              <w:fldChar w:fldCharType="begin"/>
            </w:r>
            <w:r w:rsidR="00FF2312">
              <w:rPr>
                <w:noProof/>
                <w:webHidden/>
              </w:rPr>
              <w:instrText xml:space="preserve"> PAGEREF _Toc178696330 \h </w:instrText>
            </w:r>
            <w:r w:rsidR="00FF2312">
              <w:rPr>
                <w:noProof/>
                <w:webHidden/>
              </w:rPr>
            </w:r>
            <w:r w:rsidR="00FF2312">
              <w:rPr>
                <w:noProof/>
                <w:webHidden/>
              </w:rPr>
              <w:fldChar w:fldCharType="separate"/>
            </w:r>
            <w:r w:rsidR="00FF2312">
              <w:rPr>
                <w:noProof/>
                <w:webHidden/>
              </w:rPr>
              <w:t>3</w:t>
            </w:r>
            <w:r w:rsidR="00FF2312">
              <w:rPr>
                <w:noProof/>
                <w:webHidden/>
              </w:rPr>
              <w:fldChar w:fldCharType="end"/>
            </w:r>
          </w:hyperlink>
        </w:p>
        <w:p w:rsidR="00FF2312" w:rsidRDefault="00644403">
          <w:pPr>
            <w:pStyle w:val="TOC1"/>
            <w:tabs>
              <w:tab w:val="right" w:leader="dot" w:pos="9350"/>
            </w:tabs>
            <w:rPr>
              <w:rFonts w:asciiTheme="minorHAnsi" w:eastAsiaTheme="minorEastAsia" w:hAnsiTheme="minorHAnsi" w:cstheme="minorBidi"/>
              <w:noProof/>
              <w:sz w:val="22"/>
            </w:rPr>
          </w:pPr>
          <w:hyperlink w:anchor="_Toc178696331" w:history="1">
            <w:r w:rsidR="00FF2312" w:rsidRPr="00E9553C">
              <w:rPr>
                <w:rStyle w:val="Hyperlink"/>
                <w:noProof/>
              </w:rPr>
              <w:t>Section 2: Critical Analysis of Work-Based Skills and Technical Knowledge</w:t>
            </w:r>
            <w:r w:rsidR="00FF2312">
              <w:rPr>
                <w:noProof/>
                <w:webHidden/>
              </w:rPr>
              <w:tab/>
            </w:r>
            <w:r w:rsidR="00FF2312">
              <w:rPr>
                <w:noProof/>
                <w:webHidden/>
              </w:rPr>
              <w:fldChar w:fldCharType="begin"/>
            </w:r>
            <w:r w:rsidR="00FF2312">
              <w:rPr>
                <w:noProof/>
                <w:webHidden/>
              </w:rPr>
              <w:instrText xml:space="preserve"> PAGEREF _Toc178696331 \h </w:instrText>
            </w:r>
            <w:r w:rsidR="00FF2312">
              <w:rPr>
                <w:noProof/>
                <w:webHidden/>
              </w:rPr>
            </w:r>
            <w:r w:rsidR="00FF2312">
              <w:rPr>
                <w:noProof/>
                <w:webHidden/>
              </w:rPr>
              <w:fldChar w:fldCharType="separate"/>
            </w:r>
            <w:r w:rsidR="00FF2312">
              <w:rPr>
                <w:noProof/>
                <w:webHidden/>
              </w:rPr>
              <w:t>4</w:t>
            </w:r>
            <w:r w:rsidR="00FF2312">
              <w:rPr>
                <w:noProof/>
                <w:webHidden/>
              </w:rPr>
              <w:fldChar w:fldCharType="end"/>
            </w:r>
          </w:hyperlink>
        </w:p>
        <w:p w:rsidR="00FF2312" w:rsidRDefault="00644403">
          <w:pPr>
            <w:pStyle w:val="TOC2"/>
            <w:tabs>
              <w:tab w:val="right" w:leader="dot" w:pos="9350"/>
            </w:tabs>
            <w:rPr>
              <w:rFonts w:asciiTheme="minorHAnsi" w:eastAsiaTheme="minorEastAsia" w:hAnsiTheme="minorHAnsi" w:cstheme="minorBidi"/>
              <w:noProof/>
              <w:sz w:val="22"/>
            </w:rPr>
          </w:pPr>
          <w:hyperlink w:anchor="_Toc178696332" w:history="1">
            <w:r w:rsidR="00FF2312" w:rsidRPr="00E9553C">
              <w:rPr>
                <w:rStyle w:val="Hyperlink"/>
                <w:noProof/>
              </w:rPr>
              <w:t>Importance of Work-Based Skills</w:t>
            </w:r>
            <w:r w:rsidR="00FF2312">
              <w:rPr>
                <w:noProof/>
                <w:webHidden/>
              </w:rPr>
              <w:tab/>
            </w:r>
            <w:r w:rsidR="00FF2312">
              <w:rPr>
                <w:noProof/>
                <w:webHidden/>
              </w:rPr>
              <w:fldChar w:fldCharType="begin"/>
            </w:r>
            <w:r w:rsidR="00FF2312">
              <w:rPr>
                <w:noProof/>
                <w:webHidden/>
              </w:rPr>
              <w:instrText xml:space="preserve"> PAGEREF _Toc178696332 \h </w:instrText>
            </w:r>
            <w:r w:rsidR="00FF2312">
              <w:rPr>
                <w:noProof/>
                <w:webHidden/>
              </w:rPr>
            </w:r>
            <w:r w:rsidR="00FF2312">
              <w:rPr>
                <w:noProof/>
                <w:webHidden/>
              </w:rPr>
              <w:fldChar w:fldCharType="separate"/>
            </w:r>
            <w:r w:rsidR="00FF2312">
              <w:rPr>
                <w:noProof/>
                <w:webHidden/>
              </w:rPr>
              <w:t>4</w:t>
            </w:r>
            <w:r w:rsidR="00FF2312">
              <w:rPr>
                <w:noProof/>
                <w:webHidden/>
              </w:rPr>
              <w:fldChar w:fldCharType="end"/>
            </w:r>
          </w:hyperlink>
        </w:p>
        <w:p w:rsidR="00FF2312" w:rsidRDefault="00644403">
          <w:pPr>
            <w:pStyle w:val="TOC2"/>
            <w:tabs>
              <w:tab w:val="right" w:leader="dot" w:pos="9350"/>
            </w:tabs>
            <w:rPr>
              <w:rFonts w:asciiTheme="minorHAnsi" w:eastAsiaTheme="minorEastAsia" w:hAnsiTheme="minorHAnsi" w:cstheme="minorBidi"/>
              <w:noProof/>
              <w:sz w:val="22"/>
            </w:rPr>
          </w:pPr>
          <w:hyperlink w:anchor="_Toc178696333" w:history="1">
            <w:r w:rsidR="00FF2312" w:rsidRPr="00E9553C">
              <w:rPr>
                <w:rStyle w:val="Hyperlink"/>
                <w:noProof/>
              </w:rPr>
              <w:t>Technical Knowledge in F&amp;B Operations</w:t>
            </w:r>
            <w:r w:rsidR="00FF2312">
              <w:rPr>
                <w:noProof/>
                <w:webHidden/>
              </w:rPr>
              <w:tab/>
            </w:r>
            <w:r w:rsidR="00FF2312">
              <w:rPr>
                <w:noProof/>
                <w:webHidden/>
              </w:rPr>
              <w:fldChar w:fldCharType="begin"/>
            </w:r>
            <w:r w:rsidR="00FF2312">
              <w:rPr>
                <w:noProof/>
                <w:webHidden/>
              </w:rPr>
              <w:instrText xml:space="preserve"> PAGEREF _Toc178696333 \h </w:instrText>
            </w:r>
            <w:r w:rsidR="00FF2312">
              <w:rPr>
                <w:noProof/>
                <w:webHidden/>
              </w:rPr>
            </w:r>
            <w:r w:rsidR="00FF2312">
              <w:rPr>
                <w:noProof/>
                <w:webHidden/>
              </w:rPr>
              <w:fldChar w:fldCharType="separate"/>
            </w:r>
            <w:r w:rsidR="00FF2312">
              <w:rPr>
                <w:noProof/>
                <w:webHidden/>
              </w:rPr>
              <w:t>5</w:t>
            </w:r>
            <w:r w:rsidR="00FF2312">
              <w:rPr>
                <w:noProof/>
                <w:webHidden/>
              </w:rPr>
              <w:fldChar w:fldCharType="end"/>
            </w:r>
          </w:hyperlink>
        </w:p>
        <w:p w:rsidR="00FF2312" w:rsidRDefault="00644403">
          <w:pPr>
            <w:pStyle w:val="TOC1"/>
            <w:tabs>
              <w:tab w:val="right" w:leader="dot" w:pos="9350"/>
            </w:tabs>
            <w:rPr>
              <w:rFonts w:asciiTheme="minorHAnsi" w:eastAsiaTheme="minorEastAsia" w:hAnsiTheme="minorHAnsi" w:cstheme="minorBidi"/>
              <w:noProof/>
              <w:sz w:val="22"/>
            </w:rPr>
          </w:pPr>
          <w:hyperlink w:anchor="_Toc178696334" w:history="1">
            <w:r w:rsidR="00FF2312" w:rsidRPr="00E9553C">
              <w:rPr>
                <w:rStyle w:val="Hyperlink"/>
                <w:noProof/>
              </w:rPr>
              <w:t>Section 3: Reflection on Organisational Issues</w:t>
            </w:r>
            <w:r w:rsidR="00FF2312">
              <w:rPr>
                <w:noProof/>
                <w:webHidden/>
              </w:rPr>
              <w:tab/>
            </w:r>
            <w:r w:rsidR="00FF2312">
              <w:rPr>
                <w:noProof/>
                <w:webHidden/>
              </w:rPr>
              <w:fldChar w:fldCharType="begin"/>
            </w:r>
            <w:r w:rsidR="00FF2312">
              <w:rPr>
                <w:noProof/>
                <w:webHidden/>
              </w:rPr>
              <w:instrText xml:space="preserve"> PAGEREF _Toc178696334 \h </w:instrText>
            </w:r>
            <w:r w:rsidR="00FF2312">
              <w:rPr>
                <w:noProof/>
                <w:webHidden/>
              </w:rPr>
            </w:r>
            <w:r w:rsidR="00FF2312">
              <w:rPr>
                <w:noProof/>
                <w:webHidden/>
              </w:rPr>
              <w:fldChar w:fldCharType="separate"/>
            </w:r>
            <w:r w:rsidR="00FF2312">
              <w:rPr>
                <w:noProof/>
                <w:webHidden/>
              </w:rPr>
              <w:t>6</w:t>
            </w:r>
            <w:r w:rsidR="00FF2312">
              <w:rPr>
                <w:noProof/>
                <w:webHidden/>
              </w:rPr>
              <w:fldChar w:fldCharType="end"/>
            </w:r>
          </w:hyperlink>
        </w:p>
        <w:p w:rsidR="00FF2312" w:rsidRDefault="00644403">
          <w:pPr>
            <w:pStyle w:val="TOC1"/>
            <w:tabs>
              <w:tab w:val="right" w:leader="dot" w:pos="9350"/>
            </w:tabs>
            <w:rPr>
              <w:rFonts w:asciiTheme="minorHAnsi" w:eastAsiaTheme="minorEastAsia" w:hAnsiTheme="minorHAnsi" w:cstheme="minorBidi"/>
              <w:noProof/>
              <w:sz w:val="22"/>
            </w:rPr>
          </w:pPr>
          <w:hyperlink w:anchor="_Toc178696335" w:history="1">
            <w:r w:rsidR="00FF2312" w:rsidRPr="00E9553C">
              <w:rPr>
                <w:rStyle w:val="Hyperlink"/>
                <w:noProof/>
              </w:rPr>
              <w:t>Conclusion and Action Plan</w:t>
            </w:r>
            <w:r w:rsidR="00FF2312">
              <w:rPr>
                <w:noProof/>
                <w:webHidden/>
              </w:rPr>
              <w:tab/>
            </w:r>
            <w:r w:rsidR="00FF2312">
              <w:rPr>
                <w:noProof/>
                <w:webHidden/>
              </w:rPr>
              <w:fldChar w:fldCharType="begin"/>
            </w:r>
            <w:r w:rsidR="00FF2312">
              <w:rPr>
                <w:noProof/>
                <w:webHidden/>
              </w:rPr>
              <w:instrText xml:space="preserve"> PAGEREF _Toc178696335 \h </w:instrText>
            </w:r>
            <w:r w:rsidR="00FF2312">
              <w:rPr>
                <w:noProof/>
                <w:webHidden/>
              </w:rPr>
            </w:r>
            <w:r w:rsidR="00FF2312">
              <w:rPr>
                <w:noProof/>
                <w:webHidden/>
              </w:rPr>
              <w:fldChar w:fldCharType="separate"/>
            </w:r>
            <w:r w:rsidR="00FF2312">
              <w:rPr>
                <w:noProof/>
                <w:webHidden/>
              </w:rPr>
              <w:t>7</w:t>
            </w:r>
            <w:r w:rsidR="00FF2312">
              <w:rPr>
                <w:noProof/>
                <w:webHidden/>
              </w:rPr>
              <w:fldChar w:fldCharType="end"/>
            </w:r>
          </w:hyperlink>
        </w:p>
        <w:p w:rsidR="00FF2312" w:rsidRDefault="00644403">
          <w:pPr>
            <w:pStyle w:val="TOC1"/>
            <w:tabs>
              <w:tab w:val="right" w:leader="dot" w:pos="9350"/>
            </w:tabs>
            <w:rPr>
              <w:rFonts w:asciiTheme="minorHAnsi" w:eastAsiaTheme="minorEastAsia" w:hAnsiTheme="minorHAnsi" w:cstheme="minorBidi"/>
              <w:noProof/>
              <w:sz w:val="22"/>
            </w:rPr>
          </w:pPr>
          <w:hyperlink w:anchor="_Toc178696336" w:history="1">
            <w:r w:rsidR="00FF2312" w:rsidRPr="00E9553C">
              <w:rPr>
                <w:rStyle w:val="Hyperlink"/>
                <w:noProof/>
              </w:rPr>
              <w:t>Reflection</w:t>
            </w:r>
            <w:r w:rsidR="00FF2312">
              <w:rPr>
                <w:noProof/>
                <w:webHidden/>
              </w:rPr>
              <w:tab/>
            </w:r>
            <w:r w:rsidR="00FF2312">
              <w:rPr>
                <w:noProof/>
                <w:webHidden/>
              </w:rPr>
              <w:fldChar w:fldCharType="begin"/>
            </w:r>
            <w:r w:rsidR="00FF2312">
              <w:rPr>
                <w:noProof/>
                <w:webHidden/>
              </w:rPr>
              <w:instrText xml:space="preserve"> PAGEREF _Toc178696336 \h </w:instrText>
            </w:r>
            <w:r w:rsidR="00FF2312">
              <w:rPr>
                <w:noProof/>
                <w:webHidden/>
              </w:rPr>
            </w:r>
            <w:r w:rsidR="00FF2312">
              <w:rPr>
                <w:noProof/>
                <w:webHidden/>
              </w:rPr>
              <w:fldChar w:fldCharType="separate"/>
            </w:r>
            <w:r w:rsidR="00FF2312">
              <w:rPr>
                <w:noProof/>
                <w:webHidden/>
              </w:rPr>
              <w:t>8</w:t>
            </w:r>
            <w:r w:rsidR="00FF2312">
              <w:rPr>
                <w:noProof/>
                <w:webHidden/>
              </w:rPr>
              <w:fldChar w:fldCharType="end"/>
            </w:r>
          </w:hyperlink>
        </w:p>
        <w:p w:rsidR="00FF2312" w:rsidRDefault="00FF2312" w:rsidP="00FF2312">
          <w:pPr>
            <w:jc w:val="center"/>
          </w:pPr>
          <w:r w:rsidRPr="00FF2312">
            <w:rPr>
              <w:b/>
              <w:bCs/>
              <w:noProof/>
              <w:szCs w:val="24"/>
            </w:rPr>
            <w:fldChar w:fldCharType="end"/>
          </w:r>
        </w:p>
      </w:sdtContent>
    </w:sdt>
    <w:p w:rsidR="00FF2312" w:rsidRDefault="00FF2312">
      <w:pPr>
        <w:spacing w:line="259" w:lineRule="auto"/>
        <w:jc w:val="left"/>
        <w:rPr>
          <w:b/>
        </w:rPr>
      </w:pPr>
      <w:r>
        <w:br w:type="page"/>
      </w:r>
    </w:p>
    <w:p w:rsidR="008B5527" w:rsidRPr="008B5527" w:rsidRDefault="008B5527" w:rsidP="008B5527">
      <w:pPr>
        <w:pStyle w:val="Heading1"/>
      </w:pPr>
      <w:bookmarkStart w:id="0" w:name="_Toc178696327"/>
      <w:r w:rsidRPr="008B5527">
        <w:lastRenderedPageBreak/>
        <w:t>Introduction: Overview of the Food and Beverage Operation</w:t>
      </w:r>
      <w:bookmarkEnd w:id="0"/>
    </w:p>
    <w:p w:rsidR="008B5527" w:rsidRPr="008B5527" w:rsidRDefault="008B5527" w:rsidP="008B5527">
      <w:r w:rsidRPr="008B5527">
        <w:t>The Food and Beverage (F&amp;B) department at Holiday Inn Express Cardiff Bay provides a range of dining services to guests, including breakfast buffets, snack bars, and beverage services. The department plays a critical role in ensuring guest satisfaction by maintaining high standards in food quality, cleanliness, and customer service.</w:t>
      </w:r>
    </w:p>
    <w:p w:rsidR="008B5527" w:rsidRPr="008B5527" w:rsidRDefault="008B5527" w:rsidP="008B5527">
      <w:pPr>
        <w:pStyle w:val="Heading2"/>
      </w:pPr>
      <w:bookmarkStart w:id="1" w:name="_Toc178696328"/>
      <w:r w:rsidRPr="008B5527">
        <w:t>Learning Objectives:</w:t>
      </w:r>
      <w:bookmarkEnd w:id="1"/>
    </w:p>
    <w:p w:rsidR="008B5527" w:rsidRPr="008B5527" w:rsidRDefault="008B5527" w:rsidP="008B5527">
      <w:pPr>
        <w:pStyle w:val="ListParagraph"/>
        <w:numPr>
          <w:ilvl w:val="0"/>
          <w:numId w:val="1"/>
        </w:numPr>
      </w:pPr>
      <w:r w:rsidRPr="008B5527">
        <w:t>Gain insights into the supervisory role and responsibilities within the F&amp;B department.</w:t>
      </w:r>
    </w:p>
    <w:p w:rsidR="008B5527" w:rsidRPr="008B5527" w:rsidRDefault="008B5527" w:rsidP="008B5527">
      <w:pPr>
        <w:pStyle w:val="ListParagraph"/>
        <w:numPr>
          <w:ilvl w:val="0"/>
          <w:numId w:val="1"/>
        </w:numPr>
      </w:pPr>
      <w:r w:rsidRPr="008B5527">
        <w:t>Develop work-based skills such as communication, teamwork, and task management.</w:t>
      </w:r>
    </w:p>
    <w:p w:rsidR="008B5527" w:rsidRPr="008B5527" w:rsidRDefault="008B5527" w:rsidP="008B5527">
      <w:pPr>
        <w:pStyle w:val="ListParagraph"/>
        <w:numPr>
          <w:ilvl w:val="0"/>
          <w:numId w:val="1"/>
        </w:numPr>
      </w:pPr>
      <w:r w:rsidRPr="008B5527">
        <w:t>Enhance technical knowledge in areas such as food hygiene, inventory management, and guest service.</w:t>
      </w:r>
    </w:p>
    <w:p w:rsidR="008B5527" w:rsidRDefault="008B5527" w:rsidP="008B5527">
      <w:pPr>
        <w:pStyle w:val="ListParagraph"/>
        <w:numPr>
          <w:ilvl w:val="0"/>
          <w:numId w:val="1"/>
        </w:numPr>
      </w:pPr>
      <w:r w:rsidRPr="008B5527">
        <w:t>Reflect on personal and vocational development to identify areas for growth in the hospitality industry.</w:t>
      </w:r>
    </w:p>
    <w:p w:rsidR="008B5527" w:rsidRDefault="008B5527" w:rsidP="008B5527">
      <w:pPr>
        <w:pStyle w:val="Heading1"/>
      </w:pPr>
      <w:bookmarkStart w:id="2" w:name="_Toc178696329"/>
      <w:r>
        <w:t xml:space="preserve">Section 1: </w:t>
      </w:r>
      <w:r w:rsidRPr="008B5527">
        <w:t>Reflection on Experience and Personal Development</w:t>
      </w:r>
      <w:bookmarkEnd w:id="2"/>
    </w:p>
    <w:p w:rsidR="008B5527" w:rsidRPr="008B5527" w:rsidRDefault="008B5527" w:rsidP="008B5527">
      <w:pPr>
        <w:pStyle w:val="Heading2"/>
      </w:pPr>
      <w:bookmarkStart w:id="3" w:name="_Toc178696330"/>
      <w:r>
        <w:t>Gibbs Reflection Model</w:t>
      </w:r>
      <w:bookmarkEnd w:id="3"/>
      <w:r>
        <w:t xml:space="preserve"> </w:t>
      </w:r>
    </w:p>
    <w:p w:rsidR="008B5527" w:rsidRPr="008B5527" w:rsidRDefault="008B5527" w:rsidP="008B5527">
      <w:pPr>
        <w:rPr>
          <w:b/>
        </w:rPr>
      </w:pPr>
      <w:r w:rsidRPr="008B5527">
        <w:rPr>
          <w:b/>
        </w:rPr>
        <w:t xml:space="preserve">1. Description </w:t>
      </w:r>
    </w:p>
    <w:p w:rsidR="008B5527" w:rsidRDefault="008B5527" w:rsidP="008B5527">
      <w:r>
        <w:t xml:space="preserve">I served at the Food and Beverage department for 10 weeks and in my placement, did the work of a supervisor; overseeing the day’s activities, directing operations during busy </w:t>
      </w:r>
      <w:r w:rsidR="00E87DB9">
        <w:t>schedule</w:t>
      </w:r>
      <w:r>
        <w:t>, and handling guest complaints. I also supervised the kitchen staff and was in charge of the stocks and supplies.</w:t>
      </w:r>
    </w:p>
    <w:p w:rsidR="008B5527" w:rsidRPr="008B5527" w:rsidRDefault="008B5527" w:rsidP="008B5527">
      <w:pPr>
        <w:rPr>
          <w:b/>
        </w:rPr>
      </w:pPr>
      <w:r w:rsidRPr="008B5527">
        <w:rPr>
          <w:b/>
        </w:rPr>
        <w:t>2. Feelings</w:t>
      </w:r>
    </w:p>
    <w:p w:rsidR="008B5527" w:rsidRDefault="008B5527" w:rsidP="008B5527">
      <w:r>
        <w:t>First of all I experienced a lot of stress when working in kitchen because of pressure from serving large number of guests during breakfast rush. There was lack of confidence I had in handling tasks or responding to the complaints from the guests, but as I got closer to each member of the team and the activities of the company, I built more confidence in me to tackle all that was needed from me.</w:t>
      </w:r>
    </w:p>
    <w:p w:rsidR="008B5527" w:rsidRPr="008B5527" w:rsidRDefault="008B5527" w:rsidP="008B5527">
      <w:pPr>
        <w:rPr>
          <w:b/>
        </w:rPr>
      </w:pPr>
      <w:r w:rsidRPr="008B5527">
        <w:rPr>
          <w:b/>
        </w:rPr>
        <w:t>3. Evaluation</w:t>
      </w:r>
    </w:p>
    <w:p w:rsidR="008B5527" w:rsidRDefault="008B5527" w:rsidP="008B5527">
      <w:r>
        <w:lastRenderedPageBreak/>
        <w:t>A strength was that good communication skills were gained from institutions of the college especially concerning the kitchen and the time taken to serve the meals</w:t>
      </w:r>
      <w:r w:rsidR="00E87DB9">
        <w:t xml:space="preserve"> </w:t>
      </w:r>
      <w:r w:rsidR="00E87DB9">
        <w:t>(</w:t>
      </w:r>
      <w:proofErr w:type="spellStart"/>
      <w:r w:rsidR="00E87DB9">
        <w:t>Adeani</w:t>
      </w:r>
      <w:proofErr w:type="spellEnd"/>
      <w:r w:rsidR="00E87DB9">
        <w:t xml:space="preserve"> et al., 2020)</w:t>
      </w:r>
      <w:r>
        <w:t>. Nonetheless, I experienced difficulty particular periods in coordinating staff and therefore, there might be a time when it will be under staffed and slow with serving customers.</w:t>
      </w:r>
    </w:p>
    <w:p w:rsidR="008B5527" w:rsidRPr="008B5527" w:rsidRDefault="008B5527" w:rsidP="008B5527">
      <w:pPr>
        <w:rPr>
          <w:b/>
        </w:rPr>
      </w:pPr>
      <w:r w:rsidRPr="008B5527">
        <w:rPr>
          <w:b/>
        </w:rPr>
        <w:t xml:space="preserve">4. Analysis </w:t>
      </w:r>
    </w:p>
    <w:p w:rsidR="008B5527" w:rsidRDefault="008B5527" w:rsidP="008B5527">
      <w:r>
        <w:t xml:space="preserve">When I processed the activity with reference to </w:t>
      </w:r>
      <w:proofErr w:type="spellStart"/>
      <w:r>
        <w:t>Markkanen</w:t>
      </w:r>
      <w:proofErr w:type="spellEnd"/>
      <w:r>
        <w:t xml:space="preserve"> et al.’s (2020) reflective cycle, I notice that arising incidents can be prevented if proactivity in planning and ensuing communication is observed. Staff availability and kitchen preparation readiness in relation to the guests were major priorities in order to provide high quality service</w:t>
      </w:r>
      <w:r w:rsidR="00E87DB9">
        <w:t xml:space="preserve"> </w:t>
      </w:r>
      <w:r w:rsidR="00E87DB9">
        <w:t>(</w:t>
      </w:r>
      <w:proofErr w:type="spellStart"/>
      <w:r w:rsidR="00E87DB9">
        <w:t>Nurlatifah</w:t>
      </w:r>
      <w:proofErr w:type="spellEnd"/>
      <w:r w:rsidR="00E87DB9">
        <w:t xml:space="preserve"> et al., 2023)</w:t>
      </w:r>
      <w:r>
        <w:t>.</w:t>
      </w:r>
    </w:p>
    <w:p w:rsidR="008B5527" w:rsidRPr="008B5527" w:rsidRDefault="008B5527" w:rsidP="008B5527">
      <w:pPr>
        <w:rPr>
          <w:b/>
        </w:rPr>
      </w:pPr>
      <w:r w:rsidRPr="008B5527">
        <w:rPr>
          <w:b/>
        </w:rPr>
        <w:t>5. Conclusion</w:t>
      </w:r>
    </w:p>
    <w:p w:rsidR="008B5527" w:rsidRDefault="008B5527" w:rsidP="008B5527">
      <w:r>
        <w:t>There are areas that I could have optimized; staff scheduling and tasks allocation to enable them address areas of higher traffic. Coordinating staffing during peak times would have helped the delays hence better service.</w:t>
      </w:r>
    </w:p>
    <w:p w:rsidR="008B5527" w:rsidRPr="008B5527" w:rsidRDefault="008B5527" w:rsidP="008B5527">
      <w:pPr>
        <w:rPr>
          <w:b/>
        </w:rPr>
      </w:pPr>
      <w:r w:rsidRPr="008B5527">
        <w:rPr>
          <w:b/>
        </w:rPr>
        <w:t xml:space="preserve">6. Action Plan </w:t>
      </w:r>
    </w:p>
    <w:p w:rsidR="008B5527" w:rsidRDefault="008B5527" w:rsidP="008B5527">
      <w:r>
        <w:t>In the future I would adopt a better and proper approach to staffing by using some forecasting tools for the most demanding time. Also, I will pay much attention to the improvement of the ability to manage tasks to address several assignments.</w:t>
      </w:r>
    </w:p>
    <w:p w:rsidR="008B5527" w:rsidRDefault="008B5527" w:rsidP="008B5527">
      <w:r>
        <w:t>All these aspects of the my working experience played a part in my learning of the work-place skills for example to-do lists, interpersonal communication, conflict-solving techniques among others</w:t>
      </w:r>
      <w:r w:rsidR="00E87DB9">
        <w:t xml:space="preserve"> </w:t>
      </w:r>
      <w:r w:rsidR="00E87DB9">
        <w:t>(</w:t>
      </w:r>
      <w:proofErr w:type="spellStart"/>
      <w:r w:rsidR="00E87DB9">
        <w:t>Neeson</w:t>
      </w:r>
      <w:proofErr w:type="spellEnd"/>
      <w:r w:rsidR="00E87DB9">
        <w:t xml:space="preserve"> and </w:t>
      </w:r>
      <w:proofErr w:type="spellStart"/>
      <w:r w:rsidR="00E87DB9">
        <w:t>Billington</w:t>
      </w:r>
      <w:proofErr w:type="spellEnd"/>
      <w:r w:rsidR="00E87DB9">
        <w:t>, 2022)</w:t>
      </w:r>
      <w:r>
        <w:t>. By so doing, I was able to have better insight into some of the key operations management in the F&amp;B industry.</w:t>
      </w:r>
    </w:p>
    <w:p w:rsidR="008B5527" w:rsidRDefault="008B5527" w:rsidP="008B5527">
      <w:pPr>
        <w:pStyle w:val="Heading1"/>
      </w:pPr>
      <w:bookmarkStart w:id="4" w:name="_Toc178696331"/>
      <w:r>
        <w:t>Section 2: Critical Analysis of Work-Based Skills and Technical Knowledge</w:t>
      </w:r>
      <w:bookmarkEnd w:id="4"/>
    </w:p>
    <w:p w:rsidR="008B5527" w:rsidRDefault="008B5527" w:rsidP="008B5527">
      <w:pPr>
        <w:pStyle w:val="Heading2"/>
      </w:pPr>
      <w:bookmarkStart w:id="5" w:name="_Toc178696332"/>
      <w:r>
        <w:t>Importance of Work-Based Skills</w:t>
      </w:r>
      <w:bookmarkEnd w:id="5"/>
    </w:p>
    <w:p w:rsidR="008B5527" w:rsidRDefault="008B5527" w:rsidP="008B5527">
      <w:r>
        <w:t xml:space="preserve">Skills that are relevant in F&amp;B department include; communication, teamwork, and task management within the workplace since these go </w:t>
      </w:r>
      <w:proofErr w:type="spellStart"/>
      <w:r>
        <w:t>along</w:t>
      </w:r>
      <w:proofErr w:type="spellEnd"/>
      <w:r>
        <w:t xml:space="preserve"> way in ensuring special smooth operations and high standards of guest services. According to Eden (2014), there is further stress on the </w:t>
      </w:r>
      <w:r>
        <w:lastRenderedPageBreak/>
        <w:t>practice an acquirement of employability skills during the period of work placement and such practices were effectively in my case as a supervisor.</w:t>
      </w:r>
    </w:p>
    <w:p w:rsidR="008B5527" w:rsidRDefault="008B5527" w:rsidP="008B5527">
      <w:r>
        <w:t>I can also highlight the importance of interpersonal skills and the ability to negotiate with both the kitchen and the other staff members of the restaurant. For instance, during a very busy breakfast service, there was a problem in the kitchen because of lack of enough workers</w:t>
      </w:r>
      <w:r w:rsidR="00E87DB9">
        <w:t xml:space="preserve"> </w:t>
      </w:r>
      <w:r w:rsidR="00E87DB9">
        <w:t>(</w:t>
      </w:r>
      <w:proofErr w:type="spellStart"/>
      <w:r w:rsidR="00E87DB9">
        <w:t>Scragg</w:t>
      </w:r>
      <w:proofErr w:type="spellEnd"/>
      <w:r w:rsidR="00E87DB9">
        <w:t>, 2018)</w:t>
      </w:r>
      <w:r>
        <w:t>. Being able to answer the questions of the guests and keep their expectation in check minimized frustration while maximizing satisfaction.</w:t>
      </w:r>
    </w:p>
    <w:p w:rsidR="008B5527" w:rsidRDefault="008B5527" w:rsidP="008B5527">
      <w:r>
        <w:t>Team work also had a big role to play when it came to, maintaining the service standards of the restaurant. The F&amp;B department is a function that needs cooperation between the kitchen and service staff. Even though I gained much experience, I realized the significance of informing the members of the group their tasks in relation to the accomplishment of tasks and workload during busy times</w:t>
      </w:r>
      <w:r w:rsidR="00E87DB9">
        <w:t xml:space="preserve"> </w:t>
      </w:r>
      <w:r w:rsidR="00E87DB9">
        <w:t>(</w:t>
      </w:r>
      <w:proofErr w:type="spellStart"/>
      <w:r w:rsidR="00E87DB9">
        <w:t>Scragg</w:t>
      </w:r>
      <w:proofErr w:type="spellEnd"/>
      <w:r w:rsidR="00E87DB9">
        <w:t>, 2018)</w:t>
      </w:r>
      <w:r>
        <w:t>.</w:t>
      </w:r>
    </w:p>
    <w:p w:rsidR="008B5527" w:rsidRDefault="008B5527" w:rsidP="008B5527">
      <w:r>
        <w:t xml:space="preserve">Another important perspective they had to work on was the task management. I understood how to sort tasks according to the guests’ requirements and organizational necessities, for instance, food preparation and table </w:t>
      </w:r>
      <w:proofErr w:type="spellStart"/>
      <w:r>
        <w:t>turn around</w:t>
      </w:r>
      <w:proofErr w:type="spellEnd"/>
      <w:r>
        <w:t xml:space="preserve"> time. Tracing these changes to their logical conclusions, it could be said that this skill proved crucial to keeping the service flowing during rush hours.</w:t>
      </w:r>
    </w:p>
    <w:p w:rsidR="008B5527" w:rsidRDefault="008B5527" w:rsidP="008B5527">
      <w:pPr>
        <w:pStyle w:val="Heading2"/>
      </w:pPr>
      <w:bookmarkStart w:id="6" w:name="_Toc178696333"/>
      <w:r w:rsidRPr="008B5527">
        <w:t>Technical Knowledge in F&amp;B Operations</w:t>
      </w:r>
      <w:bookmarkEnd w:id="6"/>
    </w:p>
    <w:p w:rsidR="008B5527" w:rsidRDefault="00FF2312" w:rsidP="008B5527">
      <w:r w:rsidRPr="00FF2312">
        <w:t>In addition to work-based skills, technical knowledge is equally important in maintaining guest service standards.</w:t>
      </w:r>
      <w:r w:rsidR="008B5527">
        <w:t xml:space="preserve"> For example, I was able to master a concept such as inventory; that is, learning that it is correct to check that there is enough food for services that had been booked in advance. One time, I realized that some breakfast products were almost depleted during a weekend rush. Last semester I was directly controlling the website, so I was able to report the changes in the menu to the head of the kitchen staff and inform the guests about the changes in order not to upset them.</w:t>
      </w:r>
    </w:p>
    <w:p w:rsidR="00FF2312" w:rsidRDefault="008B5527" w:rsidP="008B5527">
      <w:r>
        <w:t>Another of the technical requirements designated was food hygiene and safety regulations. It is especially important for F&amp;B department to follow those regulations as failure to do so can put guest’s lives at risk and it also violates legal requirements</w:t>
      </w:r>
      <w:r w:rsidR="00E87DB9">
        <w:t xml:space="preserve"> </w:t>
      </w:r>
      <w:r w:rsidR="00E87DB9">
        <w:t xml:space="preserve">(Gibbs and </w:t>
      </w:r>
      <w:proofErr w:type="spellStart"/>
      <w:r w:rsidR="00E87DB9">
        <w:t>Slevitch</w:t>
      </w:r>
      <w:proofErr w:type="spellEnd"/>
      <w:r w:rsidR="00E87DB9">
        <w:t>, 2019)</w:t>
      </w:r>
      <w:r>
        <w:t>. I learnt various things such as cleaning and hygiene standards, how to check temperatures, and how to enforce germs control to all the employees.</w:t>
      </w:r>
    </w:p>
    <w:p w:rsidR="008B5527" w:rsidRPr="008B5527" w:rsidRDefault="008B5527" w:rsidP="008B5527">
      <w:proofErr w:type="spellStart"/>
      <w:r>
        <w:lastRenderedPageBreak/>
        <w:t>García-Rosell</w:t>
      </w:r>
      <w:proofErr w:type="spellEnd"/>
      <w:r>
        <w:t xml:space="preserve">, M (2014) has </w:t>
      </w:r>
      <w:proofErr w:type="spellStart"/>
      <w:r>
        <w:t>emphasised</w:t>
      </w:r>
      <w:proofErr w:type="spellEnd"/>
      <w:r>
        <w:t xml:space="preserve"> the role of developing critical reflexivity in the hospitality education, which assisted me in developing reflexivity about how technical knowledge in areas including inventory control and food hygiene, benefits guest and the operations of the business. This reflection confirmed how enhanced practical knowledge cannot operate without theoretical learning in the aspect of delivering quality services.</w:t>
      </w:r>
    </w:p>
    <w:p w:rsidR="00FF2312" w:rsidRDefault="00FF2312" w:rsidP="00FF2312">
      <w:pPr>
        <w:pStyle w:val="Heading1"/>
      </w:pPr>
      <w:bookmarkStart w:id="7" w:name="_Toc178696334"/>
      <w:r>
        <w:t xml:space="preserve">Section 3: Reflection on </w:t>
      </w:r>
      <w:proofErr w:type="spellStart"/>
      <w:r>
        <w:t>Organisational</w:t>
      </w:r>
      <w:proofErr w:type="spellEnd"/>
      <w:r>
        <w:t xml:space="preserve"> Issues</w:t>
      </w:r>
      <w:bookmarkEnd w:id="7"/>
    </w:p>
    <w:p w:rsidR="00FF2312" w:rsidRPr="00FF2312" w:rsidRDefault="00FF2312" w:rsidP="00FF2312">
      <w:pPr>
        <w:rPr>
          <w:b/>
        </w:rPr>
      </w:pPr>
      <w:r w:rsidRPr="00FF2312">
        <w:rPr>
          <w:b/>
        </w:rPr>
        <w:t>Issue: Staff Scheduling and Understaffing</w:t>
      </w:r>
    </w:p>
    <w:p w:rsidR="00FF2312" w:rsidRDefault="00FF2312" w:rsidP="00FF2312">
      <w:r>
        <w:t xml:space="preserve">I noted one major </w:t>
      </w:r>
      <w:proofErr w:type="spellStart"/>
      <w:r>
        <w:t>organisational</w:t>
      </w:r>
      <w:proofErr w:type="spellEnd"/>
      <w:r>
        <w:t xml:space="preserve"> problem that I faced and this was lack of adequate staff during busy service times especially in the morning on weekends. The shortage of staff was not only a problem of efficiency, as it slowed down service, it also negatively affected employee’s morale and by extension the guests</w:t>
      </w:r>
      <w:r w:rsidR="00F36C8C">
        <w:t xml:space="preserve"> </w:t>
      </w:r>
      <w:r w:rsidR="00F36C8C">
        <w:t>(Lee, 2015)</w:t>
      </w:r>
      <w:bookmarkStart w:id="8" w:name="_GoBack"/>
      <w:bookmarkEnd w:id="8"/>
      <w:r>
        <w:t>. For instance, in one weekend, business breakfast, the team lacked servers because some of them called in sick. This was because instead of taking two minutes tops as it used to, it took a good five minutes before the staff’s attention was gained forcing the guests to look annoyed. The number of orders proved to be tough for the kitchen staff to handle hence meal delivery was slow.</w:t>
      </w:r>
    </w:p>
    <w:p w:rsidR="00FF2312" w:rsidRPr="00FF2312" w:rsidRDefault="00FF2312" w:rsidP="00FF2312">
      <w:pPr>
        <w:rPr>
          <w:b/>
        </w:rPr>
      </w:pPr>
      <w:r w:rsidRPr="00FF2312">
        <w:rPr>
          <w:b/>
        </w:rPr>
        <w:t>Impact on Operations</w:t>
      </w:r>
    </w:p>
    <w:p w:rsidR="00FF2312" w:rsidRDefault="00FF2312" w:rsidP="00FF2312">
      <w:r w:rsidRPr="00FF2312">
        <w:t>This issue had a major influence on the evaluation of the department as it disturbed the rate and efficiency of service. Many guests who wanted to grab a quick meal before checking out lost their patience and complained that the buffet service was slow. The lack of proper staff also impacted the considered team’s capability to provide proper sanitation of the dining space, which also contributed to a decrease in guest comfort.</w:t>
      </w:r>
    </w:p>
    <w:p w:rsidR="00FF2312" w:rsidRPr="00FF2312" w:rsidRDefault="00FF2312" w:rsidP="00FF2312">
      <w:pPr>
        <w:rPr>
          <w:b/>
        </w:rPr>
      </w:pPr>
      <w:r w:rsidRPr="00FF2312">
        <w:rPr>
          <w:b/>
        </w:rPr>
        <w:t>Proposed Solutions</w:t>
      </w:r>
    </w:p>
    <w:p w:rsidR="00FF2312" w:rsidRDefault="00FF2312" w:rsidP="00FF2312">
      <w:r>
        <w:t>Thus, it is necessary to implement the more flexible shift that takes into consideration periods when it is necessary to have extra staff. This could involve taking for instance employees from other department like housekeeping to help during peak hours in F&amp; B department. In addition, a new real time scheduling with special attention to time intervals, based on the occupancy rates and bookings, could be used to resolve the problem of inadequate staffing during the busiest times.</w:t>
      </w:r>
    </w:p>
    <w:p w:rsidR="00FF2312" w:rsidRDefault="00FF2312" w:rsidP="00FF2312"/>
    <w:p w:rsidR="00FF2312" w:rsidRDefault="00FF2312" w:rsidP="00FF2312">
      <w:r>
        <w:lastRenderedPageBreak/>
        <w:t>The other possible counter measure will be to employ an on call system in which part time or casual workers can be summoned in to work due to a number of no shows. This would give more opportunity and avoid situations when there are a few staff to manage the flow during busy service hours.</w:t>
      </w:r>
    </w:p>
    <w:p w:rsidR="00FF2312" w:rsidRDefault="00FF2312" w:rsidP="00FF2312">
      <w:r>
        <w:t xml:space="preserve">Thinking about this issue, it can be stated that the efficient management of the staff makes a positive impact on the business operation and sound satisfaction of the guests. Sibson (2008) has stressed the importance of the reflective practice in defining the </w:t>
      </w:r>
      <w:proofErr w:type="spellStart"/>
      <w:r>
        <w:t>organisational</w:t>
      </w:r>
      <w:proofErr w:type="spellEnd"/>
      <w:r>
        <w:t xml:space="preserve"> problems and their solutions, which has helped me to develop the approach to the management of the similar problems in the future.</w:t>
      </w:r>
    </w:p>
    <w:p w:rsidR="00FF2312" w:rsidRDefault="00FF2312" w:rsidP="00FF2312">
      <w:pPr>
        <w:pStyle w:val="Heading1"/>
      </w:pPr>
      <w:bookmarkStart w:id="9" w:name="_Toc178696335"/>
      <w:r>
        <w:t>Conclusion and Action Plan</w:t>
      </w:r>
      <w:bookmarkEnd w:id="9"/>
    </w:p>
    <w:p w:rsidR="00FF2312" w:rsidRDefault="00FF2312" w:rsidP="00FF2312">
      <w:r>
        <w:t>When considering the 10 weeks spent within the F&amp;B department of the Holiday Inn Express Cardiff Bay, I was successfully able to appreciate the virtues of the vocational coping skills that include cooperation, speaking and writing skills as well as organizational skills in control of stocks amongst others. These skills are important to ensure maximum compliance with demand of quality guest service in a fast growing hospitality industry.</w:t>
      </w:r>
    </w:p>
    <w:p w:rsidR="00FF2312" w:rsidRDefault="00FF2312" w:rsidP="00FF2312">
      <w:r>
        <w:t>I also learned that there are organizational factors that need to be addressed like the staff scheduling and staffing problems. Through the implementation of such recommendations as the flexible schedule and real-time staffing, I gained a better understanding of the working processes of the F&amp;B department.</w:t>
      </w:r>
    </w:p>
    <w:p w:rsidR="00FF2312" w:rsidRDefault="00FF2312" w:rsidP="00FF2312">
      <w:r>
        <w:t>For the development to be self-accomplished, hence in my future work plan I aim to further polish staff management communication and task prioritization skills to improve my F&amp;B operation management capabilities. Moreover, I will always make sure I am familiar with the new hi-tech tools assisting hotels and what other hotels doing regarding serving guests.</w:t>
      </w:r>
    </w:p>
    <w:p w:rsidR="00C416C6" w:rsidRDefault="00FF2312" w:rsidP="00FF2312">
      <w:r>
        <w:t>These reflections will be useful when I get a job in term remarks to be useful when working as F&amp;B manager in the hospitality industry.</w:t>
      </w:r>
    </w:p>
    <w:p w:rsidR="00FF2312" w:rsidRDefault="00FF2312">
      <w:pPr>
        <w:spacing w:line="259" w:lineRule="auto"/>
        <w:jc w:val="left"/>
      </w:pPr>
      <w:r>
        <w:br w:type="page"/>
      </w:r>
    </w:p>
    <w:p w:rsidR="00FF2312" w:rsidRDefault="00FF2312" w:rsidP="00FF2312">
      <w:pPr>
        <w:pStyle w:val="Heading1"/>
      </w:pPr>
      <w:bookmarkStart w:id="10" w:name="_Toc178696336"/>
      <w:r>
        <w:lastRenderedPageBreak/>
        <w:t>Reflection</w:t>
      </w:r>
      <w:bookmarkEnd w:id="10"/>
    </w:p>
    <w:p w:rsidR="00E87DB9" w:rsidRDefault="00E87DB9" w:rsidP="00E87DB9">
      <w:pPr>
        <w:ind w:left="720" w:hanging="720"/>
      </w:pPr>
      <w:proofErr w:type="spellStart"/>
      <w:r w:rsidRPr="00A10785">
        <w:t>Adeani</w:t>
      </w:r>
      <w:proofErr w:type="spellEnd"/>
      <w:r w:rsidRPr="00A10785">
        <w:t xml:space="preserve">, I.S., </w:t>
      </w:r>
      <w:proofErr w:type="spellStart"/>
      <w:r w:rsidRPr="00A10785">
        <w:t>Febriani</w:t>
      </w:r>
      <w:proofErr w:type="spellEnd"/>
      <w:r w:rsidRPr="00A10785">
        <w:t xml:space="preserve">, R.B. and </w:t>
      </w:r>
      <w:proofErr w:type="spellStart"/>
      <w:r w:rsidRPr="00A10785">
        <w:t>Syafryadin</w:t>
      </w:r>
      <w:proofErr w:type="spellEnd"/>
      <w:r w:rsidRPr="00A10785">
        <w:t xml:space="preserve">, S., 2020. Using </w:t>
      </w:r>
      <w:proofErr w:type="spellStart"/>
      <w:r w:rsidRPr="00A10785">
        <w:t>GIBBS’reflective</w:t>
      </w:r>
      <w:proofErr w:type="spellEnd"/>
      <w:r w:rsidRPr="00A10785">
        <w:t xml:space="preserve"> cycle in making reflections of literary analysis. </w:t>
      </w:r>
      <w:r w:rsidRPr="00A10785">
        <w:rPr>
          <w:i/>
          <w:iCs/>
        </w:rPr>
        <w:t>Indonesian EFL Journal</w:t>
      </w:r>
      <w:r w:rsidRPr="00A10785">
        <w:t>, </w:t>
      </w:r>
      <w:r w:rsidRPr="00A10785">
        <w:rPr>
          <w:i/>
          <w:iCs/>
        </w:rPr>
        <w:t>6</w:t>
      </w:r>
      <w:r w:rsidRPr="00A10785">
        <w:t>(2), pp.139-148.</w:t>
      </w:r>
      <w:r>
        <w:t xml:space="preserve"> </w:t>
      </w:r>
      <w:hyperlink r:id="rId7" w:history="1">
        <w:r w:rsidRPr="00092C97">
          <w:rPr>
            <w:rStyle w:val="Hyperlink"/>
          </w:rPr>
          <w:t>https://journal.uniku.ac.id/index.php/IEFLJ/article/download/3382/2034</w:t>
        </w:r>
      </w:hyperlink>
    </w:p>
    <w:p w:rsidR="00E87DB9" w:rsidRDefault="00E87DB9" w:rsidP="00E87DB9">
      <w:pPr>
        <w:ind w:left="720" w:hanging="720"/>
      </w:pPr>
      <w:r>
        <w:t xml:space="preserve">Eden, S., 2014. Out of the comfort zone: enhancing work-based learning about employability through student reflection on work placements. </w:t>
      </w:r>
      <w:r w:rsidRPr="0016740C">
        <w:rPr>
          <w:i/>
        </w:rPr>
        <w:t>Journal of Geography in Higher Education</w:t>
      </w:r>
      <w:r>
        <w:t>, 38(2), pp.266-276. https://hull-repository.worktribe.com/preview/374024/Eden%202014%20JGHE%20employability%20learning%20%28author</w:t>
      </w:r>
    </w:p>
    <w:p w:rsidR="00E87DB9" w:rsidRDefault="00E87DB9" w:rsidP="00E87DB9">
      <w:pPr>
        <w:ind w:left="720" w:hanging="720"/>
      </w:pPr>
      <w:proofErr w:type="spellStart"/>
      <w:r>
        <w:t>García-Rosell</w:t>
      </w:r>
      <w:proofErr w:type="spellEnd"/>
      <w:r>
        <w:t xml:space="preserve">, J.C., 2014. Promoting critical reflexivity in tourism and hospitality education through problem-based learning. </w:t>
      </w:r>
      <w:r w:rsidRPr="0016740C">
        <w:rPr>
          <w:i/>
        </w:rPr>
        <w:t xml:space="preserve">In The </w:t>
      </w:r>
      <w:proofErr w:type="spellStart"/>
      <w:r w:rsidRPr="0016740C">
        <w:rPr>
          <w:i/>
        </w:rPr>
        <w:t>routledge</w:t>
      </w:r>
      <w:proofErr w:type="spellEnd"/>
      <w:r w:rsidRPr="0016740C">
        <w:rPr>
          <w:i/>
        </w:rPr>
        <w:t xml:space="preserve"> handbook of tourism and hospitality education</w:t>
      </w:r>
      <w:r>
        <w:t xml:space="preserve"> (pp. 279-291). Routledge. https://perpus.univpancasila.ac.id/repository/EBUPT190118.pdf#page=312</w:t>
      </w:r>
    </w:p>
    <w:p w:rsidR="00E87DB9" w:rsidRDefault="00E87DB9" w:rsidP="00E87DB9">
      <w:pPr>
        <w:ind w:left="720" w:hanging="720"/>
      </w:pPr>
      <w:r w:rsidRPr="00D74693">
        <w:t xml:space="preserve">Gibbs, L. and </w:t>
      </w:r>
      <w:proofErr w:type="spellStart"/>
      <w:r w:rsidRPr="00D74693">
        <w:t>Slevitch</w:t>
      </w:r>
      <w:proofErr w:type="spellEnd"/>
      <w:r w:rsidRPr="00D74693">
        <w:t>, L., 2019. Beyond the classroom: student employability and intention to stay in the hospitality industry. </w:t>
      </w:r>
      <w:r w:rsidRPr="00D74693">
        <w:rPr>
          <w:i/>
          <w:iCs/>
        </w:rPr>
        <w:t>Journal of teaching in travel &amp; tourism</w:t>
      </w:r>
      <w:r w:rsidRPr="00D74693">
        <w:t>, </w:t>
      </w:r>
      <w:r w:rsidRPr="00D74693">
        <w:rPr>
          <w:i/>
          <w:iCs/>
        </w:rPr>
        <w:t>19</w:t>
      </w:r>
      <w:r w:rsidRPr="00D74693">
        <w:t>(4), pp.267-284.</w:t>
      </w:r>
      <w:r>
        <w:t xml:space="preserve">  </w:t>
      </w:r>
      <w:hyperlink r:id="rId8" w:history="1">
        <w:r w:rsidRPr="00092C97">
          <w:rPr>
            <w:rStyle w:val="Hyperlink"/>
          </w:rPr>
          <w:t>https://www.researchgate.net/profile/Lisa-Slevitch-2/publication/334468366_Beyond_the_classroom_student_employability_and_intention_to_stay_in_the_hospitality_industry/links/5ea3365a299bf112560c1e1e/Beyond-the-classroom-student-employability-and-intention-to-stay-in-the-hospitality-industry.pdf</w:t>
        </w:r>
      </w:hyperlink>
    </w:p>
    <w:p w:rsidR="00E87DB9" w:rsidRDefault="00E87DB9" w:rsidP="00E87DB9">
      <w:pPr>
        <w:ind w:left="720" w:hanging="720"/>
      </w:pPr>
      <w:r w:rsidRPr="00D74693">
        <w:t>Lee, Z.Y., 2015. </w:t>
      </w:r>
      <w:r w:rsidRPr="00D74693">
        <w:rPr>
          <w:i/>
          <w:iCs/>
        </w:rPr>
        <w:t>The reflection and self-assessment of student interpreters through logbooks: A case study</w:t>
      </w:r>
      <w:r w:rsidRPr="00D74693">
        <w:t> (Doctoral dissertation, Heriot-Watt University).</w:t>
      </w:r>
      <w:r>
        <w:t xml:space="preserve"> </w:t>
      </w:r>
      <w:r w:rsidRPr="00D74693">
        <w:t>https://www.ros.hw.ac.uk/bitstream/handle/10399/3033/LeeZ_1015_sml.pdf?sequence=1&amp;isAllowed=y</w:t>
      </w:r>
    </w:p>
    <w:p w:rsidR="00E87DB9" w:rsidRDefault="00E87DB9" w:rsidP="00E87DB9">
      <w:pPr>
        <w:ind w:left="720" w:hanging="720"/>
      </w:pPr>
      <w:proofErr w:type="spellStart"/>
      <w:r>
        <w:t>Markkanen</w:t>
      </w:r>
      <w:proofErr w:type="spellEnd"/>
      <w:r>
        <w:t xml:space="preserve">, P., </w:t>
      </w:r>
      <w:proofErr w:type="spellStart"/>
      <w:r>
        <w:t>Välimäki</w:t>
      </w:r>
      <w:proofErr w:type="spellEnd"/>
      <w:r>
        <w:t xml:space="preserve">, M., </w:t>
      </w:r>
      <w:proofErr w:type="spellStart"/>
      <w:r>
        <w:t>Anttila</w:t>
      </w:r>
      <w:proofErr w:type="spellEnd"/>
      <w:r>
        <w:t xml:space="preserve">, M. and </w:t>
      </w:r>
      <w:proofErr w:type="spellStart"/>
      <w:r>
        <w:t>Kuuskorpi</w:t>
      </w:r>
      <w:proofErr w:type="spellEnd"/>
      <w:r>
        <w:t xml:space="preserve">, M., 2020. A reflective cycle: Understanding challenging situations in a school setting. </w:t>
      </w:r>
      <w:r w:rsidRPr="0016740C">
        <w:rPr>
          <w:i/>
        </w:rPr>
        <w:t>Educational Research</w:t>
      </w:r>
      <w:r>
        <w:t>, 62(1), pp.46-62.  https://www.utupub.fi/bitstream/handle/10024/166237/Final_version_Markkanen%2001012020%</w:t>
      </w:r>
      <w:proofErr w:type="gramStart"/>
      <w:r>
        <w:t>20(</w:t>
      </w:r>
      <w:proofErr w:type="gramEnd"/>
      <w:r>
        <w:t>2).pdf?sequence=1</w:t>
      </w:r>
    </w:p>
    <w:p w:rsidR="00E87DB9" w:rsidRDefault="00E87DB9" w:rsidP="00E87DB9">
      <w:pPr>
        <w:ind w:left="720" w:hanging="720"/>
      </w:pPr>
      <w:proofErr w:type="spellStart"/>
      <w:r w:rsidRPr="00D74693">
        <w:lastRenderedPageBreak/>
        <w:t>Neeson</w:t>
      </w:r>
      <w:proofErr w:type="spellEnd"/>
      <w:r w:rsidRPr="00D74693">
        <w:t xml:space="preserve">, R. and </w:t>
      </w:r>
      <w:proofErr w:type="spellStart"/>
      <w:r w:rsidRPr="00D74693">
        <w:t>Billington</w:t>
      </w:r>
      <w:proofErr w:type="spellEnd"/>
      <w:r w:rsidRPr="00D74693">
        <w:t>, L., 2022. Entrepreneurship learning through a collaborative approach to student practical placement/internship. </w:t>
      </w:r>
      <w:r w:rsidRPr="00D74693">
        <w:rPr>
          <w:i/>
          <w:iCs/>
        </w:rPr>
        <w:t>Journal of the International Council for Small Business</w:t>
      </w:r>
      <w:r w:rsidRPr="00D74693">
        <w:t>, </w:t>
      </w:r>
      <w:r w:rsidRPr="00D74693">
        <w:rPr>
          <w:i/>
          <w:iCs/>
        </w:rPr>
        <w:t>3</w:t>
      </w:r>
      <w:r w:rsidRPr="00D74693">
        <w:t>(1), pp.68-78.</w:t>
      </w:r>
      <w:r>
        <w:t xml:space="preserve"> </w:t>
      </w:r>
      <w:hyperlink r:id="rId9" w:history="1">
        <w:r w:rsidRPr="00092C97">
          <w:rPr>
            <w:rStyle w:val="Hyperlink"/>
          </w:rPr>
          <w:t>https://www.tandfonline.com/doi/abs/10.1080/26437015.2021.1965504</w:t>
        </w:r>
      </w:hyperlink>
    </w:p>
    <w:p w:rsidR="00E87DB9" w:rsidRDefault="00E87DB9" w:rsidP="00E87DB9">
      <w:pPr>
        <w:ind w:left="720" w:hanging="720"/>
      </w:pPr>
      <w:proofErr w:type="spellStart"/>
      <w:r w:rsidRPr="00D74693">
        <w:t>Nurlatifah</w:t>
      </w:r>
      <w:proofErr w:type="spellEnd"/>
      <w:r w:rsidRPr="00D74693">
        <w:t xml:space="preserve">, L., </w:t>
      </w:r>
      <w:proofErr w:type="spellStart"/>
      <w:r w:rsidRPr="00D74693">
        <w:t>Purnawarman</w:t>
      </w:r>
      <w:proofErr w:type="spellEnd"/>
      <w:r w:rsidRPr="00D74693">
        <w:t xml:space="preserve">, P. and </w:t>
      </w:r>
      <w:proofErr w:type="spellStart"/>
      <w:r w:rsidRPr="00D74693">
        <w:t>Sukyadi</w:t>
      </w:r>
      <w:proofErr w:type="spellEnd"/>
      <w:r w:rsidRPr="00D74693">
        <w:t>, D., 2023, December. The implementation of reflective assessment using Gibbs’ reflective cycle in assessing students’ writing skill. In </w:t>
      </w:r>
      <w:r w:rsidRPr="00D74693">
        <w:rPr>
          <w:i/>
          <w:iCs/>
        </w:rPr>
        <w:t>AIP Conference Proceedings</w:t>
      </w:r>
      <w:r w:rsidRPr="00D74693">
        <w:t> (Vol. 2621, No. 1). AIP Publishing.</w:t>
      </w:r>
      <w:r>
        <w:t xml:space="preserve"> </w:t>
      </w:r>
      <w:hyperlink r:id="rId10" w:history="1">
        <w:r w:rsidRPr="00092C97">
          <w:rPr>
            <w:rStyle w:val="Hyperlink"/>
          </w:rPr>
          <w:t>https://pubs.aip.org/aip/acp/article-abstract/2621/1/070006/2925871</w:t>
        </w:r>
      </w:hyperlink>
    </w:p>
    <w:p w:rsidR="00E87DB9" w:rsidRDefault="00E87DB9" w:rsidP="00E87DB9">
      <w:pPr>
        <w:ind w:left="720" w:hanging="720"/>
      </w:pPr>
      <w:proofErr w:type="spellStart"/>
      <w:r w:rsidRPr="00D74693">
        <w:t>Scragg</w:t>
      </w:r>
      <w:proofErr w:type="spellEnd"/>
      <w:r w:rsidRPr="00D74693">
        <w:t>, T., 2018. Reflective practice on placement. </w:t>
      </w:r>
      <w:r w:rsidRPr="00D74693">
        <w:rPr>
          <w:i/>
          <w:iCs/>
        </w:rPr>
        <w:t>Reflective Practice in Social Work</w:t>
      </w:r>
      <w:r w:rsidRPr="00D74693">
        <w:t>, p.139.</w:t>
      </w:r>
      <w:r>
        <w:t xml:space="preserve"> </w:t>
      </w:r>
      <w:hyperlink r:id="rId11" w:history="1">
        <w:r w:rsidRPr="00092C97">
          <w:rPr>
            <w:rStyle w:val="Hyperlink"/>
          </w:rPr>
          <w:t>https://www.torrossa.com/gs/resourceProxy?an=5542916&amp;publisher=FZ7200#page=160</w:t>
        </w:r>
      </w:hyperlink>
    </w:p>
    <w:p w:rsidR="00E87DB9" w:rsidRDefault="00E87DB9" w:rsidP="00E87DB9">
      <w:pPr>
        <w:ind w:left="720" w:hanging="720"/>
      </w:pPr>
      <w:r>
        <w:t xml:space="preserve">Sibson, L., 2008. An introduction to reflective practice. </w:t>
      </w:r>
      <w:r w:rsidRPr="0016740C">
        <w:rPr>
          <w:i/>
        </w:rPr>
        <w:t>Journal of Paramedic Practice</w:t>
      </w:r>
      <w:r>
        <w:t xml:space="preserve">, 1(3), pp.121-125. </w:t>
      </w:r>
      <w:hyperlink r:id="rId12" w:history="1">
        <w:r w:rsidRPr="00092C97">
          <w:rPr>
            <w:rStyle w:val="Hyperlink"/>
          </w:rPr>
          <w:t>https://www.magonlinelibrary.com/doi/abs/10.12968/jpar.2008.1.3.42057</w:t>
        </w:r>
      </w:hyperlink>
    </w:p>
    <w:p w:rsidR="00FF2312" w:rsidRPr="0098539B" w:rsidRDefault="00FF2312" w:rsidP="00E87DB9">
      <w:pPr>
        <w:ind w:left="720" w:hanging="720"/>
      </w:pPr>
    </w:p>
    <w:sectPr w:rsidR="00FF2312" w:rsidRPr="0098539B" w:rsidSect="00FF2312">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4403" w:rsidRDefault="00644403" w:rsidP="00FF2312">
      <w:pPr>
        <w:spacing w:after="0" w:line="240" w:lineRule="auto"/>
      </w:pPr>
      <w:r>
        <w:separator/>
      </w:r>
    </w:p>
  </w:endnote>
  <w:endnote w:type="continuationSeparator" w:id="0">
    <w:p w:rsidR="00644403" w:rsidRDefault="00644403" w:rsidP="00FF23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4403" w:rsidRDefault="00644403" w:rsidP="00FF2312">
      <w:pPr>
        <w:spacing w:after="0" w:line="240" w:lineRule="auto"/>
      </w:pPr>
      <w:r>
        <w:separator/>
      </w:r>
    </w:p>
  </w:footnote>
  <w:footnote w:type="continuationSeparator" w:id="0">
    <w:p w:rsidR="00644403" w:rsidRDefault="00644403" w:rsidP="00FF23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48217548"/>
      <w:docPartObj>
        <w:docPartGallery w:val="Page Numbers (Top of Page)"/>
        <w:docPartUnique/>
      </w:docPartObj>
    </w:sdtPr>
    <w:sdtEndPr>
      <w:rPr>
        <w:noProof/>
      </w:rPr>
    </w:sdtEndPr>
    <w:sdtContent>
      <w:p w:rsidR="00FF2312" w:rsidRDefault="00FF2312">
        <w:pPr>
          <w:pStyle w:val="Header"/>
          <w:jc w:val="right"/>
        </w:pPr>
        <w:r>
          <w:fldChar w:fldCharType="begin"/>
        </w:r>
        <w:r>
          <w:instrText xml:space="preserve"> PAGE   \* MERGEFORMAT </w:instrText>
        </w:r>
        <w:r>
          <w:fldChar w:fldCharType="separate"/>
        </w:r>
        <w:r w:rsidR="00F36C8C">
          <w:rPr>
            <w:noProof/>
          </w:rPr>
          <w:t>9</w:t>
        </w:r>
        <w:r>
          <w:rPr>
            <w:noProof/>
          </w:rPr>
          <w:fldChar w:fldCharType="end"/>
        </w:r>
      </w:p>
    </w:sdtContent>
  </w:sdt>
  <w:p w:rsidR="00FF2312" w:rsidRDefault="00FF23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E826B0"/>
    <w:multiLevelType w:val="multilevel"/>
    <w:tmpl w:val="C8FAB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539B"/>
    <w:rsid w:val="0029160C"/>
    <w:rsid w:val="00581F89"/>
    <w:rsid w:val="00644403"/>
    <w:rsid w:val="008B5527"/>
    <w:rsid w:val="0098539B"/>
    <w:rsid w:val="00BE33E0"/>
    <w:rsid w:val="00E87DB9"/>
    <w:rsid w:val="00F36C8C"/>
    <w:rsid w:val="00F82194"/>
    <w:rsid w:val="00FF23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7FC50"/>
  <w15:chartTrackingRefBased/>
  <w15:docId w15:val="{074DB06E-366F-41D9-B5ED-EE2D06105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5527"/>
    <w:pPr>
      <w:spacing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98539B"/>
    <w:pPr>
      <w:outlineLvl w:val="0"/>
    </w:pPr>
    <w:rPr>
      <w:b/>
    </w:rPr>
  </w:style>
  <w:style w:type="paragraph" w:styleId="Heading2">
    <w:name w:val="heading 2"/>
    <w:basedOn w:val="Heading1"/>
    <w:next w:val="Normal"/>
    <w:link w:val="Heading2Char"/>
    <w:uiPriority w:val="9"/>
    <w:unhideWhenUsed/>
    <w:qFormat/>
    <w:rsid w:val="0098539B"/>
    <w:pPr>
      <w:outlineLvl w:val="1"/>
    </w:pPr>
  </w:style>
  <w:style w:type="paragraph" w:styleId="Heading3">
    <w:name w:val="heading 3"/>
    <w:basedOn w:val="Normal"/>
    <w:next w:val="Normal"/>
    <w:link w:val="Heading3Char"/>
    <w:uiPriority w:val="9"/>
    <w:semiHidden/>
    <w:unhideWhenUsed/>
    <w:qFormat/>
    <w:rsid w:val="008B552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39B"/>
    <w:rPr>
      <w:rFonts w:ascii="Times New Roman" w:hAnsi="Times New Roman" w:cs="Times New Roman"/>
      <w:b/>
      <w:sz w:val="24"/>
    </w:rPr>
  </w:style>
  <w:style w:type="character" w:customStyle="1" w:styleId="Heading2Char">
    <w:name w:val="Heading 2 Char"/>
    <w:basedOn w:val="DefaultParagraphFont"/>
    <w:link w:val="Heading2"/>
    <w:uiPriority w:val="9"/>
    <w:rsid w:val="0098539B"/>
    <w:rPr>
      <w:rFonts w:ascii="Times New Roman" w:hAnsi="Times New Roman" w:cs="Times New Roman"/>
      <w:b/>
      <w:sz w:val="24"/>
    </w:rPr>
  </w:style>
  <w:style w:type="character" w:customStyle="1" w:styleId="Heading3Char">
    <w:name w:val="Heading 3 Char"/>
    <w:basedOn w:val="DefaultParagraphFont"/>
    <w:link w:val="Heading3"/>
    <w:uiPriority w:val="9"/>
    <w:semiHidden/>
    <w:rsid w:val="008B5527"/>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8B5527"/>
    <w:pPr>
      <w:ind w:left="720"/>
      <w:contextualSpacing/>
    </w:pPr>
  </w:style>
  <w:style w:type="paragraph" w:styleId="Header">
    <w:name w:val="header"/>
    <w:basedOn w:val="Normal"/>
    <w:link w:val="HeaderChar"/>
    <w:uiPriority w:val="99"/>
    <w:unhideWhenUsed/>
    <w:rsid w:val="00FF23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2312"/>
    <w:rPr>
      <w:rFonts w:ascii="Times New Roman" w:hAnsi="Times New Roman" w:cs="Times New Roman"/>
      <w:sz w:val="24"/>
    </w:rPr>
  </w:style>
  <w:style w:type="paragraph" w:styleId="Footer">
    <w:name w:val="footer"/>
    <w:basedOn w:val="Normal"/>
    <w:link w:val="FooterChar"/>
    <w:uiPriority w:val="99"/>
    <w:unhideWhenUsed/>
    <w:rsid w:val="00FF23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312"/>
    <w:rPr>
      <w:rFonts w:ascii="Times New Roman" w:hAnsi="Times New Roman" w:cs="Times New Roman"/>
      <w:sz w:val="24"/>
    </w:rPr>
  </w:style>
  <w:style w:type="paragraph" w:styleId="TOCHeading">
    <w:name w:val="TOC Heading"/>
    <w:basedOn w:val="Heading1"/>
    <w:next w:val="Normal"/>
    <w:uiPriority w:val="39"/>
    <w:unhideWhenUsed/>
    <w:qFormat/>
    <w:rsid w:val="00FF2312"/>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FF2312"/>
    <w:pPr>
      <w:spacing w:after="100"/>
    </w:pPr>
  </w:style>
  <w:style w:type="paragraph" w:styleId="TOC2">
    <w:name w:val="toc 2"/>
    <w:basedOn w:val="Normal"/>
    <w:next w:val="Normal"/>
    <w:autoRedefine/>
    <w:uiPriority w:val="39"/>
    <w:unhideWhenUsed/>
    <w:rsid w:val="00FF2312"/>
    <w:pPr>
      <w:spacing w:after="100"/>
      <w:ind w:left="240"/>
    </w:pPr>
  </w:style>
  <w:style w:type="character" w:styleId="Hyperlink">
    <w:name w:val="Hyperlink"/>
    <w:basedOn w:val="DefaultParagraphFont"/>
    <w:uiPriority w:val="99"/>
    <w:unhideWhenUsed/>
    <w:rsid w:val="00FF23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6237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Lisa-Slevitch-2/publication/334468366_Beyond_the_classroom_student_employability_and_intention_to_stay_in_the_hospitality_industry/links/5ea3365a299bf112560c1e1e/Beyond-the-classroom-student-employability-and-intention-to-stay-in-the-hospitality-industry.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journal.uniku.ac.id/index.php/IEFLJ/article/download/3382/2034" TargetMode="External"/><Relationship Id="rId12" Type="http://schemas.openxmlformats.org/officeDocument/2006/relationships/hyperlink" Target="https://www.magonlinelibrary.com/doi/abs/10.12968/jpar.2008.1.3.4205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rrossa.com/gs/resourceProxy?an=5542916&amp;publisher=FZ7200#page=16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ubs.aip.org/aip/acp/article-abstract/2621/1/070006/2925871" TargetMode="External"/><Relationship Id="rId4" Type="http://schemas.openxmlformats.org/officeDocument/2006/relationships/webSettings" Target="webSettings.xml"/><Relationship Id="rId9" Type="http://schemas.openxmlformats.org/officeDocument/2006/relationships/hyperlink" Target="https://www.tandfonline.com/doi/abs/10.1080/26437015.2021.196550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9</Pages>
  <Words>2093</Words>
  <Characters>12811</Characters>
  <Application>Microsoft Office Word</Application>
  <DocSecurity>0</DocSecurity>
  <Lines>217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3</cp:revision>
  <dcterms:created xsi:type="dcterms:W3CDTF">2024-10-02T00:08:00Z</dcterms:created>
  <dcterms:modified xsi:type="dcterms:W3CDTF">2024-10-02T01:13:00Z</dcterms:modified>
</cp:coreProperties>
</file>