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2E8CC" w14:textId="77777777" w:rsidR="00011080" w:rsidRPr="00132636" w:rsidRDefault="00011080" w:rsidP="00132636">
      <w:pPr>
        <w:pStyle w:val="NormalWeb"/>
        <w:spacing w:line="360" w:lineRule="auto"/>
        <w:rPr>
          <w:rFonts w:ascii="Arial" w:hAnsi="Arial" w:cs="Arial"/>
          <w:color w:val="000000"/>
          <w:lang w:val="cy-GB"/>
        </w:rPr>
      </w:pPr>
      <w:r w:rsidRPr="00132636">
        <w:rPr>
          <w:rFonts w:ascii="Arial" w:hAnsi="Arial" w:cs="Arial"/>
          <w:color w:val="000000"/>
          <w:lang w:val="cy-GB"/>
        </w:rPr>
        <w:t>Mae ansawdd mewn addysg plentyndod cynnar yn gysyniad cymhleth ac amlochrog, wedi'i siapio gan safbwyntiau a dehongliadau amrywiol. Yn ôl Cottle ac Alexander (2012), mae diffinio ansawdd o fewn gwasanaethau blynyddoedd cynnar yn parhau i fod yn her sylweddol oherwydd ei natur oddrychol a’r dylanwadau diwylliannol, cymdeithasol a gwleidyddol sy’n llywio’r ddarpariaeth. Fodd bynnag, er bod diffiniadau’n amrywio, mae consensws cyffredinol bod lleoliadau blynyddoedd cynnar o ansawdd uchel yn rhoi blaenoriaeth i lesiant, datblygiad cyfannol a hawliau plant, tra hefyd yn meithrin perthynas gref â theuluoedd (Palaiologou, 2023).</w:t>
      </w:r>
    </w:p>
    <w:p w14:paraId="5049A2A4" w14:textId="692831D8" w:rsidR="00011080" w:rsidRPr="00132636" w:rsidRDefault="00011080" w:rsidP="00132636">
      <w:pPr>
        <w:pStyle w:val="NormalWeb"/>
        <w:spacing w:line="360" w:lineRule="auto"/>
        <w:rPr>
          <w:rFonts w:ascii="Arial" w:hAnsi="Arial" w:cs="Arial"/>
          <w:color w:val="000000"/>
          <w:lang w:val="cy-GB"/>
        </w:rPr>
      </w:pPr>
      <w:r w:rsidRPr="00132636">
        <w:rPr>
          <w:rFonts w:ascii="Arial" w:hAnsi="Arial" w:cs="Arial"/>
          <w:color w:val="000000"/>
          <w:lang w:val="cy-GB"/>
        </w:rPr>
        <w:t>Yn yr un modd, mae ansawdd mewn addysg plentyndod cynnar yn dibynnu ar sawl cydran allweddol, gan gynnwys</w:t>
      </w:r>
      <w:r w:rsidRPr="00132636">
        <w:rPr>
          <w:rStyle w:val="apple-converted-space"/>
          <w:rFonts w:ascii="Arial" w:eastAsiaTheme="majorEastAsia" w:hAnsi="Arial" w:cs="Arial"/>
          <w:color w:val="000000"/>
          <w:lang w:val="cy-GB"/>
        </w:rPr>
        <w:t> </w:t>
      </w:r>
      <w:r w:rsidRPr="00132636">
        <w:rPr>
          <w:rStyle w:val="Strong"/>
          <w:rFonts w:ascii="Arial" w:eastAsiaTheme="majorEastAsia" w:hAnsi="Arial" w:cs="Arial"/>
          <w:b w:val="0"/>
          <w:bCs w:val="0"/>
          <w:color w:val="000000"/>
          <w:lang w:val="cy-GB"/>
        </w:rPr>
        <w:t>rhyngweithio rhwng staff a phlant, yr amgylchedd dysgu, gweithredu’r cwricwlwm, mesurau diogelwch, a chynnwys rhieni</w:t>
      </w:r>
      <w:r w:rsidR="00700324" w:rsidRPr="00132636">
        <w:rPr>
          <w:rFonts w:ascii="Arial" w:hAnsi="Arial" w:cs="Arial"/>
          <w:b/>
          <w:bCs/>
          <w:color w:val="000000"/>
          <w:lang w:val="cy-GB"/>
        </w:rPr>
        <w:t xml:space="preserve"> (</w:t>
      </w:r>
      <w:r w:rsidR="00700324" w:rsidRPr="00132636">
        <w:rPr>
          <w:rFonts w:ascii="Arial" w:hAnsi="Arial" w:cs="Arial"/>
          <w:color w:val="000000"/>
          <w:lang w:val="cy-GB"/>
        </w:rPr>
        <w:t xml:space="preserve">Bonetti a Brown 2018). </w:t>
      </w:r>
      <w:r w:rsidRPr="00132636">
        <w:rPr>
          <w:rFonts w:ascii="Arial" w:hAnsi="Arial" w:cs="Arial"/>
          <w:color w:val="000000"/>
          <w:lang w:val="cy-GB"/>
        </w:rPr>
        <w:t>Mae pob un o’r ffactorau hyn yn hanfodol wrth lunio profiadau cynnar ac yn dylanwadu ar ganlyniadau</w:t>
      </w:r>
      <w:r w:rsidR="00093E01" w:rsidRPr="00132636">
        <w:rPr>
          <w:rFonts w:ascii="Arial" w:hAnsi="Arial" w:cs="Arial"/>
          <w:color w:val="000000"/>
          <w:lang w:val="cy-GB"/>
        </w:rPr>
        <w:t xml:space="preserve"> hir dymor blant</w:t>
      </w:r>
      <w:r w:rsidRPr="00132636">
        <w:rPr>
          <w:rFonts w:ascii="Arial" w:hAnsi="Arial" w:cs="Arial"/>
          <w:color w:val="000000"/>
          <w:lang w:val="cy-GB"/>
        </w:rPr>
        <w:t>. Mae ymchwil gan y</w:t>
      </w:r>
      <w:r w:rsidRPr="00132636">
        <w:rPr>
          <w:rStyle w:val="apple-converted-space"/>
          <w:rFonts w:ascii="Arial" w:eastAsiaTheme="majorEastAsia" w:hAnsi="Arial" w:cs="Arial"/>
          <w:color w:val="000000"/>
          <w:lang w:val="cy-GB"/>
        </w:rPr>
        <w:t> </w:t>
      </w:r>
      <w:r w:rsidRPr="00132636">
        <w:rPr>
          <w:rStyle w:val="Strong"/>
          <w:rFonts w:ascii="Arial" w:eastAsiaTheme="majorEastAsia" w:hAnsi="Arial" w:cs="Arial"/>
          <w:b w:val="0"/>
          <w:bCs w:val="0"/>
          <w:color w:val="000000"/>
          <w:lang w:val="cy-GB"/>
        </w:rPr>
        <w:t>Sefydliad Gwaddol Addysg (2024)</w:t>
      </w:r>
      <w:r w:rsidRPr="00132636">
        <w:rPr>
          <w:rStyle w:val="apple-converted-space"/>
          <w:rFonts w:ascii="Arial" w:eastAsiaTheme="majorEastAsia" w:hAnsi="Arial" w:cs="Arial"/>
          <w:color w:val="000000"/>
          <w:lang w:val="cy-GB"/>
        </w:rPr>
        <w:t> </w:t>
      </w:r>
      <w:r w:rsidRPr="00132636">
        <w:rPr>
          <w:rFonts w:ascii="Arial" w:hAnsi="Arial" w:cs="Arial"/>
          <w:color w:val="000000"/>
          <w:lang w:val="cy-GB"/>
        </w:rPr>
        <w:t xml:space="preserve">yn </w:t>
      </w:r>
      <w:r w:rsidR="002A2DE2" w:rsidRPr="00132636">
        <w:rPr>
          <w:rFonts w:ascii="Arial" w:hAnsi="Arial" w:cs="Arial"/>
          <w:color w:val="000000"/>
          <w:lang w:val="cy-GB"/>
        </w:rPr>
        <w:t>dangos</w:t>
      </w:r>
      <w:r w:rsidRPr="00132636">
        <w:rPr>
          <w:rFonts w:ascii="Arial" w:hAnsi="Arial" w:cs="Arial"/>
          <w:color w:val="000000"/>
          <w:lang w:val="cy-GB"/>
        </w:rPr>
        <w:t xml:space="preserve"> </w:t>
      </w:r>
      <w:r w:rsidR="002A2DE2" w:rsidRPr="00132636">
        <w:rPr>
          <w:rFonts w:ascii="Arial" w:hAnsi="Arial" w:cs="Arial"/>
          <w:color w:val="000000"/>
          <w:lang w:val="cy-GB"/>
        </w:rPr>
        <w:t xml:space="preserve">fod </w:t>
      </w:r>
      <w:r w:rsidRPr="00132636">
        <w:rPr>
          <w:rFonts w:ascii="Arial" w:hAnsi="Arial" w:cs="Arial"/>
          <w:color w:val="000000"/>
          <w:lang w:val="cy-GB"/>
        </w:rPr>
        <w:t>mynediad at ddarpariaeth blynyddoedd cynnar o ansawdd uchel</w:t>
      </w:r>
      <w:r w:rsidR="002A2DE2" w:rsidRPr="00132636">
        <w:rPr>
          <w:rFonts w:ascii="Arial" w:hAnsi="Arial" w:cs="Arial"/>
          <w:color w:val="000000"/>
          <w:lang w:val="cy-GB"/>
        </w:rPr>
        <w:t xml:space="preserve"> yn</w:t>
      </w:r>
      <w:r w:rsidRPr="00132636">
        <w:rPr>
          <w:rFonts w:ascii="Arial" w:hAnsi="Arial" w:cs="Arial"/>
          <w:color w:val="000000"/>
          <w:lang w:val="cy-GB"/>
        </w:rPr>
        <w:t xml:space="preserve"> wella’n sylweddol</w:t>
      </w:r>
      <w:r w:rsidRPr="00132636">
        <w:rPr>
          <w:rStyle w:val="apple-converted-space"/>
          <w:rFonts w:ascii="Arial" w:eastAsiaTheme="majorEastAsia" w:hAnsi="Arial" w:cs="Arial"/>
          <w:color w:val="000000"/>
          <w:lang w:val="cy-GB"/>
        </w:rPr>
        <w:t> </w:t>
      </w:r>
      <w:r w:rsidRPr="00132636">
        <w:rPr>
          <w:rStyle w:val="Strong"/>
          <w:rFonts w:ascii="Arial" w:eastAsiaTheme="majorEastAsia" w:hAnsi="Arial" w:cs="Arial"/>
          <w:b w:val="0"/>
          <w:bCs w:val="0"/>
          <w:color w:val="000000"/>
          <w:lang w:val="cy-GB"/>
        </w:rPr>
        <w:t>datblygiad gwybyddol, cymdeithasol, emosiynol a chorfforol plant</w:t>
      </w:r>
      <w:r w:rsidRPr="00132636">
        <w:rPr>
          <w:rFonts w:ascii="Arial" w:hAnsi="Arial" w:cs="Arial"/>
          <w:b/>
          <w:bCs/>
          <w:color w:val="000000"/>
          <w:lang w:val="cy-GB"/>
        </w:rPr>
        <w:t>,</w:t>
      </w:r>
      <w:r w:rsidRPr="00132636">
        <w:rPr>
          <w:rFonts w:ascii="Arial" w:hAnsi="Arial" w:cs="Arial"/>
          <w:color w:val="000000"/>
          <w:lang w:val="cy-GB"/>
        </w:rPr>
        <w:t xml:space="preserve"> gan gyfrannu at </w:t>
      </w:r>
      <w:r w:rsidR="007B78E2" w:rsidRPr="00132636">
        <w:rPr>
          <w:rFonts w:ascii="Arial" w:hAnsi="Arial" w:cs="Arial"/>
          <w:color w:val="000000"/>
          <w:lang w:val="cy-GB"/>
        </w:rPr>
        <w:t xml:space="preserve">lwyddiannau </w:t>
      </w:r>
      <w:r w:rsidRPr="00132636">
        <w:rPr>
          <w:rFonts w:ascii="Arial" w:hAnsi="Arial" w:cs="Arial"/>
          <w:color w:val="000000"/>
          <w:lang w:val="cy-GB"/>
        </w:rPr>
        <w:t>addysgol</w:t>
      </w:r>
      <w:r w:rsidR="007B78E2" w:rsidRPr="00132636">
        <w:rPr>
          <w:rFonts w:ascii="Arial" w:hAnsi="Arial" w:cs="Arial"/>
          <w:color w:val="000000"/>
          <w:lang w:val="cy-GB"/>
        </w:rPr>
        <w:t xml:space="preserve"> uwch</w:t>
      </w:r>
      <w:r w:rsidRPr="00132636">
        <w:rPr>
          <w:rFonts w:ascii="Arial" w:hAnsi="Arial" w:cs="Arial"/>
          <w:color w:val="000000"/>
          <w:lang w:val="cy-GB"/>
        </w:rPr>
        <w:t xml:space="preserve"> a llesiant yn y dyfodol</w:t>
      </w:r>
      <w:r w:rsidR="007B78E2" w:rsidRPr="00132636">
        <w:rPr>
          <w:rFonts w:ascii="Arial" w:hAnsi="Arial" w:cs="Arial"/>
          <w:color w:val="000000"/>
          <w:lang w:val="cy-GB"/>
        </w:rPr>
        <w:t xml:space="preserve">. </w:t>
      </w:r>
    </w:p>
    <w:p w14:paraId="0FF1AB2B" w14:textId="3F8DA004" w:rsidR="00EF0977" w:rsidRPr="00132636" w:rsidRDefault="00011080" w:rsidP="00132636">
      <w:pPr>
        <w:pStyle w:val="NormalWeb"/>
        <w:spacing w:line="360" w:lineRule="auto"/>
        <w:rPr>
          <w:rFonts w:ascii="Arial" w:hAnsi="Arial" w:cs="Arial"/>
          <w:color w:val="000000"/>
          <w:lang w:val="cy-GB"/>
        </w:rPr>
      </w:pPr>
      <w:r w:rsidRPr="00132636">
        <w:rPr>
          <w:rFonts w:ascii="Arial" w:hAnsi="Arial" w:cs="Arial"/>
          <w:color w:val="000000"/>
          <w:lang w:val="cy-GB"/>
        </w:rPr>
        <w:t>Mae pwysigrwydd ansawdd mewn addysg blynyddoedd cynnar wedi’i gadarnhau gan astudiaethau. Canfu’r prosiect</w:t>
      </w:r>
      <w:r w:rsidRPr="00132636">
        <w:rPr>
          <w:rStyle w:val="apple-converted-space"/>
          <w:rFonts w:ascii="Arial" w:eastAsiaTheme="majorEastAsia" w:hAnsi="Arial" w:cs="Arial"/>
          <w:color w:val="000000"/>
          <w:lang w:val="cy-GB"/>
        </w:rPr>
        <w:t> </w:t>
      </w:r>
      <w:r w:rsidRPr="00132636">
        <w:rPr>
          <w:rStyle w:val="Strong"/>
          <w:rFonts w:ascii="Arial" w:eastAsiaTheme="majorEastAsia" w:hAnsi="Arial" w:cs="Arial"/>
          <w:b w:val="0"/>
          <w:bCs w:val="0"/>
          <w:color w:val="000000"/>
          <w:lang w:val="cy-GB"/>
        </w:rPr>
        <w:t>Darpariaeth Effeithiol o Addysg Cyn-Ysgol (EPPE)</w:t>
      </w:r>
      <w:r w:rsidRPr="00132636">
        <w:rPr>
          <w:rStyle w:val="apple-converted-space"/>
          <w:rFonts w:ascii="Arial" w:eastAsiaTheme="majorEastAsia" w:hAnsi="Arial" w:cs="Arial"/>
          <w:color w:val="000000"/>
          <w:lang w:val="cy-GB"/>
        </w:rPr>
        <w:t> </w:t>
      </w:r>
      <w:r w:rsidRPr="00132636">
        <w:rPr>
          <w:rFonts w:ascii="Arial" w:hAnsi="Arial" w:cs="Arial"/>
          <w:color w:val="000000"/>
          <w:lang w:val="cy-GB"/>
        </w:rPr>
        <w:t xml:space="preserve">(Sylva </w:t>
      </w:r>
      <w:r w:rsidRPr="00132636">
        <w:rPr>
          <w:rFonts w:ascii="Arial" w:hAnsi="Arial" w:cs="Arial"/>
          <w:i/>
          <w:iCs/>
          <w:color w:val="000000"/>
          <w:lang w:val="cy-GB"/>
        </w:rPr>
        <w:t>et al.,</w:t>
      </w:r>
      <w:r w:rsidRPr="00132636">
        <w:rPr>
          <w:rFonts w:ascii="Arial" w:hAnsi="Arial" w:cs="Arial"/>
          <w:color w:val="000000"/>
          <w:lang w:val="cy-GB"/>
        </w:rPr>
        <w:t xml:space="preserve"> </w:t>
      </w:r>
      <w:r w:rsidR="00332028" w:rsidRPr="00132636">
        <w:rPr>
          <w:rFonts w:ascii="Arial" w:hAnsi="Arial" w:cs="Arial"/>
          <w:color w:val="000000"/>
          <w:lang w:val="cy-GB"/>
        </w:rPr>
        <w:t>1997</w:t>
      </w:r>
      <w:r w:rsidRPr="00132636">
        <w:rPr>
          <w:rFonts w:ascii="Arial" w:hAnsi="Arial" w:cs="Arial"/>
          <w:color w:val="000000"/>
          <w:lang w:val="cy-GB"/>
        </w:rPr>
        <w:t>) fod plant a oedd yn mynychu lleoliadau blynyddoedd cynnar o ansawdd uchel yn dangos</w:t>
      </w:r>
      <w:r w:rsidRPr="00132636">
        <w:rPr>
          <w:rStyle w:val="apple-converted-space"/>
          <w:rFonts w:ascii="Arial" w:eastAsiaTheme="majorEastAsia" w:hAnsi="Arial" w:cs="Arial"/>
          <w:color w:val="000000"/>
          <w:lang w:val="cy-GB"/>
        </w:rPr>
        <w:t> </w:t>
      </w:r>
      <w:r w:rsidRPr="00132636">
        <w:rPr>
          <w:rStyle w:val="Strong"/>
          <w:rFonts w:ascii="Arial" w:eastAsiaTheme="majorEastAsia" w:hAnsi="Arial" w:cs="Arial"/>
          <w:b w:val="0"/>
          <w:bCs w:val="0"/>
          <w:color w:val="000000"/>
          <w:lang w:val="cy-GB"/>
        </w:rPr>
        <w:t>datblygiad iaith cryfach, sgiliau mathemateg gwell, a chymhwysedd cymdeithasol uwch</w:t>
      </w:r>
      <w:r w:rsidRPr="00132636">
        <w:rPr>
          <w:rFonts w:ascii="Arial" w:hAnsi="Arial" w:cs="Arial"/>
          <w:b/>
          <w:bCs/>
          <w:color w:val="000000"/>
          <w:lang w:val="cy-GB"/>
        </w:rPr>
        <w:t>.</w:t>
      </w:r>
      <w:r w:rsidRPr="00132636">
        <w:rPr>
          <w:rFonts w:ascii="Arial" w:hAnsi="Arial" w:cs="Arial"/>
          <w:color w:val="000000"/>
          <w:lang w:val="cy-GB"/>
        </w:rPr>
        <w:t xml:space="preserve"> Yn yr un modd, darparodd yr astudiaeth</w:t>
      </w:r>
      <w:r w:rsidRPr="00132636">
        <w:rPr>
          <w:rStyle w:val="apple-converted-space"/>
          <w:rFonts w:ascii="Arial" w:eastAsiaTheme="majorEastAsia" w:hAnsi="Arial" w:cs="Arial"/>
          <w:color w:val="000000"/>
          <w:lang w:val="cy-GB"/>
        </w:rPr>
        <w:t> </w:t>
      </w:r>
      <w:r w:rsidRPr="00132636">
        <w:rPr>
          <w:rStyle w:val="Strong"/>
          <w:rFonts w:ascii="Arial" w:eastAsiaTheme="majorEastAsia" w:hAnsi="Arial" w:cs="Arial"/>
          <w:b w:val="0"/>
          <w:bCs w:val="0"/>
          <w:color w:val="000000"/>
          <w:lang w:val="cy-GB"/>
        </w:rPr>
        <w:t>Addysg Cyn-Ysgol, Cynradd ac Uwchradd Effeithiol (EPPSE)</w:t>
      </w:r>
      <w:r w:rsidRPr="00132636">
        <w:rPr>
          <w:rStyle w:val="apple-converted-space"/>
          <w:rFonts w:ascii="Arial" w:eastAsiaTheme="majorEastAsia" w:hAnsi="Arial" w:cs="Arial"/>
          <w:b/>
          <w:bCs/>
          <w:color w:val="000000"/>
          <w:lang w:val="cy-GB"/>
        </w:rPr>
        <w:t> </w:t>
      </w:r>
      <w:r w:rsidRPr="00132636">
        <w:rPr>
          <w:rFonts w:ascii="Arial" w:hAnsi="Arial" w:cs="Arial"/>
          <w:color w:val="000000"/>
          <w:lang w:val="cy-GB"/>
        </w:rPr>
        <w:t>(</w:t>
      </w:r>
      <w:r w:rsidR="00043A13" w:rsidRPr="00132636">
        <w:rPr>
          <w:rFonts w:ascii="Arial" w:hAnsi="Arial" w:cs="Arial"/>
          <w:color w:val="000000"/>
          <w:lang w:val="cy-GB"/>
        </w:rPr>
        <w:t xml:space="preserve">Taggart </w:t>
      </w:r>
      <w:r w:rsidR="00043A13" w:rsidRPr="00132636">
        <w:rPr>
          <w:rFonts w:ascii="Arial" w:hAnsi="Arial" w:cs="Arial"/>
          <w:i/>
          <w:iCs/>
          <w:color w:val="000000"/>
          <w:lang w:val="cy-GB"/>
        </w:rPr>
        <w:t>et al.,</w:t>
      </w:r>
      <w:r w:rsidR="00043A13" w:rsidRPr="00132636">
        <w:rPr>
          <w:rFonts w:ascii="Arial" w:hAnsi="Arial" w:cs="Arial"/>
          <w:color w:val="000000"/>
          <w:lang w:val="cy-GB"/>
        </w:rPr>
        <w:t xml:space="preserve"> 2015</w:t>
      </w:r>
      <w:r w:rsidRPr="00132636">
        <w:rPr>
          <w:rFonts w:ascii="Arial" w:hAnsi="Arial" w:cs="Arial"/>
          <w:color w:val="000000"/>
          <w:lang w:val="cy-GB"/>
        </w:rPr>
        <w:t>) dystiolaeth bod manteision addysg blynyddoedd cynnar o ansawdd uchel nid yn unig yn amlwg yn ystod plentyndod ond hefyd yn ymestyn i addysg uwchradd, gan effeithio’n gadarnhaol ar gyrhaeddiad academaidd a datblygiad cymdeithasol hirdymor.</w:t>
      </w:r>
    </w:p>
    <w:p w14:paraId="08AB75C7" w14:textId="77777777" w:rsidR="00025A46" w:rsidRPr="00132636" w:rsidRDefault="00025A46" w:rsidP="00132636">
      <w:pPr>
        <w:pStyle w:val="NormalWeb"/>
        <w:spacing w:line="360" w:lineRule="auto"/>
        <w:rPr>
          <w:rFonts w:ascii="Arial" w:hAnsi="Arial" w:cs="Arial"/>
          <w:color w:val="000000"/>
          <w:lang w:val="cy-GB"/>
        </w:rPr>
      </w:pPr>
      <w:r w:rsidRPr="00132636">
        <w:rPr>
          <w:rFonts w:ascii="Arial" w:hAnsi="Arial" w:cs="Arial"/>
          <w:color w:val="000000"/>
          <w:lang w:val="cy-GB"/>
        </w:rPr>
        <w:t xml:space="preserve">Mae'r adlewyrchiad hwn yn cynnig dadansoddiad beirniadol o ddau o'r prif offer gwerthuso ansawdd a ddefnyddir yn y maes addysg blynyddoedd cynnar: y Raddfa Sgorio Amgylchedd Plentyndod Cynnar (ECERS) a'r Raddfa Sgorio Amgylchedd </w:t>
      </w:r>
      <w:r w:rsidRPr="00132636">
        <w:rPr>
          <w:rFonts w:ascii="Arial" w:hAnsi="Arial" w:cs="Arial"/>
          <w:color w:val="000000"/>
          <w:lang w:val="cy-GB"/>
        </w:rPr>
        <w:lastRenderedPageBreak/>
        <w:t>Babanod/Plant Bach (ITERS). Drwy archwilio cryfderau a chyfyngiadau’r offer hyn, mae’r papur hwn yn asesu sut mae’r dulliau'n cyfrannu at wella ansawdd addysg a gofal i blant ifanc. Yn ogystal, bydd yr adolygiad hwn yn ystyried sut mae’r offer gwerthuso hyn yn cyd-fynd â damcaniaethau datblygiadol, megis damcaniaeth gymdeithasol-ddiwylliannol Vygotsky a damcaniaeth ymlyniad Bowlby, er mwyn archwilio eu heffaith ar arferion ymarferol ym maes addysg blynyddoedd cynnar.</w:t>
      </w:r>
    </w:p>
    <w:p w14:paraId="34D1F815" w14:textId="5D535C20" w:rsidR="00025A46" w:rsidRPr="00132636" w:rsidRDefault="00025A46" w:rsidP="00132636">
      <w:pPr>
        <w:pStyle w:val="NormalWeb"/>
        <w:spacing w:line="360" w:lineRule="auto"/>
        <w:rPr>
          <w:rFonts w:ascii="Arial" w:hAnsi="Arial" w:cs="Arial"/>
          <w:color w:val="000000"/>
          <w:lang w:val="cy-GB"/>
        </w:rPr>
      </w:pPr>
      <w:r w:rsidRPr="00132636">
        <w:rPr>
          <w:rFonts w:ascii="Arial" w:hAnsi="Arial" w:cs="Arial"/>
          <w:color w:val="000000"/>
          <w:lang w:val="cy-GB"/>
        </w:rPr>
        <w:t xml:space="preserve">Mae sicrhau ansawdd mewn addysg blynyddoedd cynnar yn cynnwys prosesau systematig wedi'u cynllunio i asesu, cynnal a gwella safon y gofal a’r addysg a ddarperir mewn lleoliadau addysgol. Trwy ddefnyddio’r mecanweithiau hyn, gall </w:t>
      </w:r>
      <w:r w:rsidR="00727891">
        <w:rPr>
          <w:rFonts w:ascii="Arial" w:hAnsi="Arial" w:cs="Arial"/>
          <w:color w:val="000000"/>
          <w:lang w:val="cy-GB"/>
        </w:rPr>
        <w:t>gweithwyr</w:t>
      </w:r>
      <w:r w:rsidR="00A65823">
        <w:rPr>
          <w:rFonts w:ascii="Arial" w:hAnsi="Arial" w:cs="Arial"/>
          <w:color w:val="000000"/>
          <w:lang w:val="cy-GB"/>
        </w:rPr>
        <w:t xml:space="preserve"> flynyddoedd cynar</w:t>
      </w:r>
      <w:r w:rsidRPr="00132636">
        <w:rPr>
          <w:rFonts w:ascii="Arial" w:hAnsi="Arial" w:cs="Arial"/>
          <w:color w:val="000000"/>
          <w:lang w:val="cy-GB"/>
        </w:rPr>
        <w:t xml:space="preserve"> nodi meysydd ddatblygiad, sicrhau cydymffurfiaeth â fframweithiau rheoleiddio, a gweithredu arferion gorau sy’n hyrwyddo canlyniadau cadarnhaol i blant (UNICEF, dim dyddiad). Er bod gofynion statudol yn pennu lefel sylfaenol o ddarpariaeth, mae llawer o leoliadau blynyddoedd cynnar yn ceisio rhagori ar y safonau hyn trwy fabwysiadu dulliau asesu ffurfiol. Mae offer fel ECERS a ITERS yn darparu dull strwythuredig ar gyfer gwerthuso a gwella darpariaeth, gan sicrhau bod lleoliadau'n cynnal safonau uchel o ansawdd ac yn gwella profiadau dysgu a datblygiad plant (Nursery World, 2012).</w:t>
      </w:r>
    </w:p>
    <w:p w14:paraId="76271E95" w14:textId="6F47C18A" w:rsidR="00025A46" w:rsidRPr="00132636" w:rsidRDefault="00B72E5C" w:rsidP="00132636">
      <w:pPr>
        <w:pStyle w:val="NormalWeb"/>
        <w:spacing w:line="360" w:lineRule="auto"/>
        <w:rPr>
          <w:rFonts w:ascii="Arial" w:hAnsi="Arial" w:cs="Arial"/>
          <w:color w:val="000000"/>
          <w:lang w:val="cy-GB"/>
        </w:rPr>
      </w:pPr>
      <w:r>
        <w:rPr>
          <w:rFonts w:ascii="Arial" w:hAnsi="Arial" w:cs="Arial"/>
          <w:color w:val="000000"/>
          <w:lang w:val="cy-GB"/>
        </w:rPr>
        <w:t>Esbonia</w:t>
      </w:r>
      <w:r w:rsidR="00025A46" w:rsidRPr="00132636">
        <w:rPr>
          <w:rFonts w:ascii="Arial" w:hAnsi="Arial" w:cs="Arial"/>
          <w:color w:val="000000"/>
          <w:lang w:val="cy-GB"/>
        </w:rPr>
        <w:t xml:space="preserve"> Melhuish a Gardiner (2018) bod ECERS yn fframwaith cynhwysfawr ar gyfer asesu ansawdd addysg a gofal i blant rhwng dwy a hanner a phum mlwydd oed. Wedi’i ddatblygu gan Harms, Clifford a Cryer, mae ECERS yn gwerthuso amrywiaeth o ddimensiynau yn yr amgylchedd dysgu, gan gynnwys trefniadaeth corfforol y lleoliad, arferion gofal personol, cyfleoedd iaith a llythrennedd, natur gweithgareddau dysgu, ansawdd rhyngweithio cymdeithasol, a strwythur rhaglenni addysgol (Harms et al., 2014). Fel dull asesu safonol a systematig, mae ECERS yn galluogi gweithwyr proffesiynol y blynyddoedd cynnar i nodi meysydd cryf a chyfleoedd i wella darpariaeth. Yn ogystal, mae’r fframwaith wedi’i gynllunio i ragfynegi canlyniadau datblygiadol plant gyda mwy o gywirdeb a manylder, gan atgyfnerthu ei werth fel adnodd strategol ar gyfer gwella ansawdd mewn lleoliadau blynyddoedd cynnar (Harms et al., 2014).</w:t>
      </w:r>
    </w:p>
    <w:p w14:paraId="55CD3BFB" w14:textId="07898096" w:rsidR="00025A46" w:rsidRPr="00132636" w:rsidRDefault="00025A46" w:rsidP="00132636">
      <w:pPr>
        <w:pStyle w:val="NormalWeb"/>
        <w:spacing w:line="360" w:lineRule="auto"/>
        <w:rPr>
          <w:rFonts w:ascii="Arial" w:hAnsi="Arial" w:cs="Arial"/>
          <w:color w:val="000000"/>
          <w:lang w:val="cy-GB"/>
        </w:rPr>
      </w:pPr>
      <w:r w:rsidRPr="00132636">
        <w:rPr>
          <w:rFonts w:ascii="Arial" w:hAnsi="Arial" w:cs="Arial"/>
          <w:color w:val="000000"/>
          <w:lang w:val="cy-GB"/>
        </w:rPr>
        <w:lastRenderedPageBreak/>
        <w:t xml:space="preserve">Mae damcaniaeth gymdeithasol-ddiwylliannol Vygotsky yn dylanwadu'n gryf ar ECERS, gan bwysleisio’r rôl bwysig o ryngweithio cymdeithasol, cyfranogiad dan arweiniad, a’r defnydd o sgaffaldio mewn dysgu (Jaramillo, 1996). Yn ôl Vygotsky, mae plant yn dysgu'n fwy effeithiol </w:t>
      </w:r>
      <w:r w:rsidR="00FF09DC">
        <w:rPr>
          <w:rFonts w:ascii="Arial" w:hAnsi="Arial" w:cs="Arial"/>
          <w:color w:val="000000"/>
          <w:lang w:val="cy-GB"/>
        </w:rPr>
        <w:t>pan maent yn cael ei g</w:t>
      </w:r>
      <w:r w:rsidRPr="00132636">
        <w:rPr>
          <w:rFonts w:ascii="Arial" w:hAnsi="Arial" w:cs="Arial"/>
          <w:color w:val="000000"/>
          <w:lang w:val="cy-GB"/>
        </w:rPr>
        <w:t>efnogi gan unigolion mwy gwybodus</w:t>
      </w:r>
      <w:r w:rsidR="00EE1C3B">
        <w:rPr>
          <w:rFonts w:ascii="Arial" w:hAnsi="Arial" w:cs="Arial"/>
          <w:color w:val="000000"/>
          <w:lang w:val="cy-GB"/>
        </w:rPr>
        <w:t xml:space="preserve">, </w:t>
      </w:r>
      <w:r w:rsidRPr="00132636">
        <w:rPr>
          <w:rFonts w:ascii="Arial" w:hAnsi="Arial" w:cs="Arial"/>
          <w:color w:val="000000"/>
          <w:lang w:val="cy-GB"/>
        </w:rPr>
        <w:t>boed yn oedolion neu gyfoedion</w:t>
      </w:r>
      <w:r w:rsidR="00FF6BD4">
        <w:rPr>
          <w:rFonts w:ascii="Arial" w:hAnsi="Arial" w:cs="Arial"/>
          <w:color w:val="000000"/>
          <w:lang w:val="cy-GB"/>
        </w:rPr>
        <w:t>, t</w:t>
      </w:r>
      <w:r w:rsidRPr="00132636">
        <w:rPr>
          <w:rFonts w:ascii="Arial" w:hAnsi="Arial" w:cs="Arial"/>
          <w:color w:val="000000"/>
          <w:lang w:val="cy-GB"/>
        </w:rPr>
        <w:t xml:space="preserve">rwy gynnig cymorth strwythuredig sy'n gallu cael ei addasu i anghenion y plentyn (Gowrie NSW, </w:t>
      </w:r>
      <w:r w:rsidR="00FF6BD4">
        <w:rPr>
          <w:rFonts w:ascii="Arial" w:hAnsi="Arial" w:cs="Arial"/>
          <w:color w:val="000000"/>
          <w:lang w:val="cy-GB"/>
        </w:rPr>
        <w:t>dim dyddiad</w:t>
      </w:r>
      <w:r w:rsidRPr="00132636">
        <w:rPr>
          <w:rFonts w:ascii="Arial" w:hAnsi="Arial" w:cs="Arial"/>
          <w:color w:val="000000"/>
          <w:lang w:val="cy-GB"/>
        </w:rPr>
        <w:t>). Yn unol â’r safbwynt hwn, mae ECERS yn asesu a yw lleoliadau'n cynnig cyfleoedd ar gyfer chwarae cydweithredol, sgwrsiau ystyrlon, a gweithgareddau datrys problemau, gan sicrhau bod plant yn cymryd rhan mewn profiadau dysgu cydweithredol. Yn ychwanegol, mae’r raddfa'n gwerthuso’r ffordd mae addysgwyr yn hwyluso ymgysylltiad cymdeithasol, chwarae strwythuredig, a rhyngweithio dan arweiniad athrawon, a’r holl ffactorau hyn sy’n cefnogi anghenion datblygiadol ehangach y plant (Cyngor Sir Coventry, 2011).</w:t>
      </w:r>
    </w:p>
    <w:p w14:paraId="3D82DDC8" w14:textId="4F6F3DC3" w:rsidR="00025A46" w:rsidRPr="00132636" w:rsidRDefault="00025A46" w:rsidP="00132636">
      <w:pPr>
        <w:pStyle w:val="NormalWeb"/>
        <w:spacing w:line="360" w:lineRule="auto"/>
        <w:rPr>
          <w:rFonts w:ascii="Arial" w:hAnsi="Arial" w:cs="Arial"/>
          <w:color w:val="000000"/>
          <w:lang w:val="cy-GB"/>
        </w:rPr>
      </w:pPr>
      <w:r w:rsidRPr="00132636">
        <w:rPr>
          <w:rFonts w:ascii="Arial" w:hAnsi="Arial" w:cs="Arial"/>
          <w:color w:val="000000"/>
          <w:lang w:val="cy-GB"/>
        </w:rPr>
        <w:t>Un o gryfderau allweddol ECERS yw ei allu i ddarparu gwerthusiad cyfannol o ansawdd addysgol, gan sicrhau bod plant yn elwa ar gwricwlwm cytbwys sy’n cefnogi datblygiad academaidd a chymdeithasol (Callanan et al., 2017). Yn ogystal, mae ECERS yn cydnabod arwyddocâd cyfranogiad rhieni, gan gydnabod bod p</w:t>
      </w:r>
      <w:r w:rsidR="007C162D">
        <w:rPr>
          <w:rFonts w:ascii="Arial" w:hAnsi="Arial" w:cs="Arial"/>
          <w:color w:val="000000"/>
          <w:lang w:val="cy-GB"/>
        </w:rPr>
        <w:t>erthynas</w:t>
      </w:r>
      <w:r w:rsidRPr="00132636">
        <w:rPr>
          <w:rFonts w:ascii="Arial" w:hAnsi="Arial" w:cs="Arial"/>
          <w:color w:val="000000"/>
          <w:lang w:val="cy-GB"/>
        </w:rPr>
        <w:t xml:space="preserve"> cryf rhwng cartref a ysgol yn chwarae rhan hanfodol wrth lunio profiadau dysgu cynnar i blant (Melhuish et al., 2018). Trwy asesu i ba raddau mae rhieni yn cymryd rhan yn addysg eu plentyn, mae ECERS yn annog lleoliadau blynyddoedd cynnar i feithrin perthnasoedd </w:t>
      </w:r>
      <w:r w:rsidR="00134D4B">
        <w:rPr>
          <w:rFonts w:ascii="Arial" w:hAnsi="Arial" w:cs="Arial"/>
          <w:color w:val="000000"/>
          <w:lang w:val="cy-GB"/>
        </w:rPr>
        <w:t xml:space="preserve">phositif </w:t>
      </w:r>
      <w:r w:rsidRPr="00132636">
        <w:rPr>
          <w:rFonts w:ascii="Arial" w:hAnsi="Arial" w:cs="Arial"/>
          <w:color w:val="000000"/>
          <w:lang w:val="cy-GB"/>
        </w:rPr>
        <w:t>gyda theuluoedd, a thrwy hynny, gwella’r parhad rhwng amgylcheddau'r cartref a'r ysgol.</w:t>
      </w:r>
    </w:p>
    <w:p w14:paraId="60831413" w14:textId="7AD6EAC9" w:rsidR="00025A46" w:rsidRPr="00254865" w:rsidRDefault="00025A46" w:rsidP="00132636">
      <w:pPr>
        <w:pStyle w:val="NormalWeb"/>
        <w:spacing w:line="360" w:lineRule="auto"/>
        <w:rPr>
          <w:rFonts w:ascii="Arial" w:hAnsi="Arial" w:cs="Arial"/>
          <w:color w:val="000000"/>
          <w:lang w:val="cy-GB"/>
        </w:rPr>
      </w:pPr>
      <w:r w:rsidRPr="00132636">
        <w:rPr>
          <w:rFonts w:ascii="Arial" w:hAnsi="Arial" w:cs="Arial"/>
          <w:color w:val="000000"/>
          <w:lang w:val="cy-GB"/>
        </w:rPr>
        <w:t xml:space="preserve">Fodd bynnag, er gwaethaf ei ddull cynhwysfawr, mae gan ECERS gyfyngiadau nodedig. Un feirniadaeth allweddol yw ei phwyslais ar brofiadau addysgol strwythuredig, nad ydynt efallai yn adlewyrchu'n llawn amrywiadau diwylliannol mewn addysg blynyddoedd cynnar. Er enghraifft, er bod ECERS yn cynnig mewnwelediadau gwerthfawr i ansawdd amgylcheddol, mae’r dystiolaeth empirig sy'n cefnogi ei ddilysrwydd ar draws cyd-destunau addysgol amrywiol yn brin (Gordon et al., 2012). </w:t>
      </w:r>
      <w:r w:rsidR="00254865" w:rsidRPr="00254865">
        <w:rPr>
          <w:rFonts w:ascii="Arial" w:hAnsi="Arial" w:cs="Arial"/>
          <w:color w:val="000000"/>
        </w:rPr>
        <w:t xml:space="preserve">Yn </w:t>
      </w:r>
      <w:proofErr w:type="spellStart"/>
      <w:r w:rsidR="00254865" w:rsidRPr="00254865">
        <w:rPr>
          <w:rFonts w:ascii="Arial" w:hAnsi="Arial" w:cs="Arial"/>
          <w:color w:val="000000"/>
        </w:rPr>
        <w:t>benodol</w:t>
      </w:r>
      <w:proofErr w:type="spellEnd"/>
      <w:r w:rsidR="00254865" w:rsidRPr="00254865">
        <w:rPr>
          <w:rFonts w:ascii="Arial" w:hAnsi="Arial" w:cs="Arial"/>
          <w:color w:val="000000"/>
        </w:rPr>
        <w:t xml:space="preserve">, dim </w:t>
      </w:r>
      <w:proofErr w:type="spellStart"/>
      <w:r w:rsidR="00254865" w:rsidRPr="00254865">
        <w:rPr>
          <w:rFonts w:ascii="Arial" w:hAnsi="Arial" w:cs="Arial"/>
          <w:color w:val="000000"/>
        </w:rPr>
        <w:t>ond</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ychydig</w:t>
      </w:r>
      <w:proofErr w:type="spellEnd"/>
      <w:r w:rsidR="00254865" w:rsidRPr="00254865">
        <w:rPr>
          <w:rFonts w:ascii="Arial" w:hAnsi="Arial" w:cs="Arial"/>
          <w:color w:val="000000"/>
        </w:rPr>
        <w:t xml:space="preserve"> o </w:t>
      </w:r>
      <w:proofErr w:type="spellStart"/>
      <w:r w:rsidR="00254865" w:rsidRPr="00254865">
        <w:rPr>
          <w:rFonts w:ascii="Arial" w:hAnsi="Arial" w:cs="Arial"/>
          <w:color w:val="000000"/>
        </w:rPr>
        <w:t>astudiaethau</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sydd</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wedi</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archwilio</w:t>
      </w:r>
      <w:proofErr w:type="spellEnd"/>
      <w:r w:rsidR="00254865" w:rsidRPr="00254865">
        <w:rPr>
          <w:rFonts w:ascii="Arial" w:hAnsi="Arial" w:cs="Arial"/>
          <w:color w:val="000000"/>
        </w:rPr>
        <w:t xml:space="preserve"> ECERS-R, felly </w:t>
      </w:r>
      <w:proofErr w:type="spellStart"/>
      <w:r w:rsidR="00254865" w:rsidRPr="00254865">
        <w:rPr>
          <w:rFonts w:ascii="Arial" w:hAnsi="Arial" w:cs="Arial"/>
          <w:color w:val="000000"/>
        </w:rPr>
        <w:t>mae</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ei</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ddibynadwyedd</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yn</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ansicr</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gan</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nad</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yw</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wedi</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cael</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ei</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lastRenderedPageBreak/>
        <w:t>ymchwilio’n</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helaeth</w:t>
      </w:r>
      <w:proofErr w:type="spellEnd"/>
      <w:r w:rsidR="00254865" w:rsidRPr="00254865">
        <w:rPr>
          <w:rFonts w:ascii="Arial" w:hAnsi="Arial" w:cs="Arial"/>
          <w:color w:val="000000"/>
        </w:rPr>
        <w:t xml:space="preserve">. O </w:t>
      </w:r>
      <w:proofErr w:type="spellStart"/>
      <w:r w:rsidR="00254865" w:rsidRPr="00254865">
        <w:rPr>
          <w:rFonts w:ascii="Arial" w:hAnsi="Arial" w:cs="Arial"/>
          <w:color w:val="000000"/>
        </w:rPr>
        <w:t>ganlyniad</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mae</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hyn</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yn</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codi</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pryderon</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ynghylch</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i</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ba</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raddau</w:t>
      </w:r>
      <w:proofErr w:type="spellEnd"/>
      <w:r w:rsidR="00254865" w:rsidRPr="00254865">
        <w:rPr>
          <w:rFonts w:ascii="Arial" w:hAnsi="Arial" w:cs="Arial"/>
          <w:color w:val="000000"/>
        </w:rPr>
        <w:t xml:space="preserve"> y </w:t>
      </w:r>
      <w:proofErr w:type="spellStart"/>
      <w:r w:rsidR="00254865" w:rsidRPr="00254865">
        <w:rPr>
          <w:rFonts w:ascii="Arial" w:hAnsi="Arial" w:cs="Arial"/>
          <w:color w:val="000000"/>
        </w:rPr>
        <w:t>mae'n</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mesur</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ansawdd</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yn</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ddibynadwy</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mewn</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gwahanol</w:t>
      </w:r>
      <w:proofErr w:type="spellEnd"/>
      <w:r w:rsidR="00254865" w:rsidRPr="00254865">
        <w:rPr>
          <w:rFonts w:ascii="Arial" w:hAnsi="Arial" w:cs="Arial"/>
          <w:color w:val="000000"/>
        </w:rPr>
        <w:t xml:space="preserve"> </w:t>
      </w:r>
      <w:proofErr w:type="spellStart"/>
      <w:r w:rsidR="00254865" w:rsidRPr="00254865">
        <w:rPr>
          <w:rFonts w:ascii="Arial" w:hAnsi="Arial" w:cs="Arial"/>
          <w:color w:val="000000"/>
        </w:rPr>
        <w:t>leoliadau</w:t>
      </w:r>
      <w:proofErr w:type="spellEnd"/>
      <w:r w:rsidR="00254865" w:rsidRPr="00254865">
        <w:rPr>
          <w:rFonts w:ascii="Arial" w:hAnsi="Arial" w:cs="Arial"/>
          <w:color w:val="000000"/>
        </w:rPr>
        <w:t>.</w:t>
      </w:r>
    </w:p>
    <w:p w14:paraId="6D7BBD0D" w14:textId="310FC49D" w:rsidR="00F81298" w:rsidRDefault="00F81298" w:rsidP="00132636">
      <w:pPr>
        <w:pStyle w:val="NormalWeb"/>
        <w:spacing w:line="360" w:lineRule="auto"/>
        <w:rPr>
          <w:rFonts w:ascii="Arial" w:hAnsi="Arial" w:cs="Arial"/>
          <w:color w:val="000000"/>
          <w:lang w:val="cy-GB"/>
        </w:rPr>
      </w:pPr>
      <w:r w:rsidRPr="00F81298">
        <w:rPr>
          <w:rFonts w:ascii="Arial" w:hAnsi="Arial" w:cs="Arial"/>
          <w:color w:val="000000"/>
          <w:lang w:val="cy-GB"/>
        </w:rPr>
        <w:t>Ar ben hynny, mae ECERS wedi'i wreiddio'n ddwfn ym mharadeimau addysgol y Gorllewin, ac o ganlyniad, gallai anwybyddu dulliau amgen sy'n blaenoriaethu dysgu cyfannol a arweinir gan blant. Er enghraifft, mae Te Whāriki, cwricwlwm blynyddoedd cynnar Seland Newydd, yn pwysleisio ymatebolrwydd diwylliannol ac addysgeg hyblyg sy’n seiliedig ar chwarae ac arweiniad y plentyn</w:t>
      </w:r>
      <w:r>
        <w:rPr>
          <w:rFonts w:ascii="Arial" w:hAnsi="Arial" w:cs="Arial"/>
          <w:color w:val="000000"/>
          <w:lang w:val="cy-GB"/>
        </w:rPr>
        <w:t xml:space="preserve">, nad yw’r </w:t>
      </w:r>
      <w:r w:rsidRPr="00F81298">
        <w:rPr>
          <w:rFonts w:ascii="Arial" w:hAnsi="Arial" w:cs="Arial"/>
          <w:color w:val="000000"/>
          <w:lang w:val="cy-GB"/>
        </w:rPr>
        <w:t xml:space="preserve">elfennau </w:t>
      </w:r>
      <w:r>
        <w:rPr>
          <w:rFonts w:ascii="Arial" w:hAnsi="Arial" w:cs="Arial"/>
          <w:color w:val="000000"/>
          <w:lang w:val="cy-GB"/>
        </w:rPr>
        <w:t xml:space="preserve">hyn </w:t>
      </w:r>
      <w:r w:rsidR="00BB5955">
        <w:rPr>
          <w:rFonts w:ascii="Arial" w:hAnsi="Arial" w:cs="Arial"/>
          <w:color w:val="000000"/>
          <w:lang w:val="cy-GB"/>
        </w:rPr>
        <w:t>yn cael ei</w:t>
      </w:r>
      <w:r w:rsidRPr="00F81298">
        <w:rPr>
          <w:rFonts w:ascii="Arial" w:hAnsi="Arial" w:cs="Arial"/>
          <w:color w:val="000000"/>
          <w:lang w:val="cy-GB"/>
        </w:rPr>
        <w:t xml:space="preserve"> </w:t>
      </w:r>
      <w:r w:rsidR="00BB5955">
        <w:rPr>
          <w:rFonts w:ascii="Arial" w:hAnsi="Arial" w:cs="Arial"/>
          <w:color w:val="000000"/>
          <w:lang w:val="cy-GB"/>
        </w:rPr>
        <w:t>g</w:t>
      </w:r>
      <w:r w:rsidRPr="00F81298">
        <w:rPr>
          <w:rFonts w:ascii="Arial" w:hAnsi="Arial" w:cs="Arial"/>
          <w:color w:val="000000"/>
          <w:lang w:val="cy-GB"/>
        </w:rPr>
        <w:t>ynnwys yn llawn yn fframwaith strwythuredig ECERS (Preidyte, 2024). Felly, er bod ECERS yn arf gwerthfawr ar gyfer gwerthuso amgylcheddau addysg blynyddoedd cynnar traddodiadol, efallai na fydd yn ymdrin yn ddigonol â chwricwla sy'n blaenoriaethu gwerthoedd cymunedol, gwybodaeth frodorol ac archwilio dan arweiniad y plentyn.</w:t>
      </w:r>
    </w:p>
    <w:p w14:paraId="35FA04A4" w14:textId="2AE80EE1" w:rsidR="002E46A0" w:rsidRPr="005B349A" w:rsidRDefault="002E46A0" w:rsidP="005B349A">
      <w:pPr>
        <w:pStyle w:val="NormalWeb"/>
        <w:spacing w:line="360" w:lineRule="auto"/>
        <w:rPr>
          <w:rFonts w:ascii="Arial" w:eastAsiaTheme="majorEastAsia" w:hAnsi="Arial" w:cs="Arial"/>
          <w:color w:val="000000"/>
          <w:lang w:val="cy-GB"/>
        </w:rPr>
      </w:pPr>
      <w:r w:rsidRPr="005B349A">
        <w:rPr>
          <w:rFonts w:ascii="Arial" w:hAnsi="Arial" w:cs="Arial"/>
          <w:color w:val="000000"/>
          <w:lang w:val="cy-GB"/>
        </w:rPr>
        <w:t>Mae</w:t>
      </w:r>
      <w:r w:rsidRPr="005B349A">
        <w:rPr>
          <w:rStyle w:val="apple-converted-space"/>
          <w:rFonts w:ascii="Arial" w:eastAsiaTheme="majorEastAsia" w:hAnsi="Arial" w:cs="Arial"/>
          <w:color w:val="000000"/>
          <w:lang w:val="cy-GB"/>
        </w:rPr>
        <w:t> </w:t>
      </w:r>
      <w:r w:rsidRPr="005B349A">
        <w:rPr>
          <w:rStyle w:val="Strong"/>
          <w:rFonts w:ascii="Arial" w:eastAsiaTheme="majorEastAsia" w:hAnsi="Arial" w:cs="Arial"/>
          <w:b w:val="0"/>
          <w:bCs w:val="0"/>
          <w:color w:val="000000"/>
          <w:lang w:val="cy-GB"/>
        </w:rPr>
        <w:t>ITERS</w:t>
      </w:r>
      <w:r w:rsidRPr="005B349A">
        <w:rPr>
          <w:rStyle w:val="Strong"/>
          <w:rFonts w:ascii="Arial" w:eastAsiaTheme="majorEastAsia" w:hAnsi="Arial" w:cs="Arial"/>
          <w:b w:val="0"/>
          <w:bCs w:val="0"/>
          <w:color w:val="000000"/>
          <w:lang w:val="cy-GB"/>
        </w:rPr>
        <w:t xml:space="preserve"> </w:t>
      </w:r>
      <w:r w:rsidRPr="005B349A">
        <w:rPr>
          <w:rFonts w:ascii="Arial" w:hAnsi="Arial" w:cs="Arial"/>
          <w:color w:val="000000"/>
          <w:lang w:val="cy-GB"/>
        </w:rPr>
        <w:t xml:space="preserve">yn </w:t>
      </w:r>
      <w:r w:rsidR="00926B76">
        <w:rPr>
          <w:rFonts w:ascii="Arial" w:hAnsi="Arial" w:cs="Arial"/>
          <w:color w:val="000000"/>
          <w:lang w:val="cy-GB"/>
        </w:rPr>
        <w:t xml:space="preserve">fframwaith </w:t>
      </w:r>
      <w:r w:rsidRPr="005B349A">
        <w:rPr>
          <w:rFonts w:ascii="Arial" w:hAnsi="Arial" w:cs="Arial"/>
          <w:color w:val="000000"/>
          <w:lang w:val="cy-GB"/>
        </w:rPr>
        <w:t xml:space="preserve">arsylwi </w:t>
      </w:r>
      <w:r w:rsidR="00FE0D70" w:rsidRPr="005B349A">
        <w:rPr>
          <w:rFonts w:ascii="Arial" w:hAnsi="Arial" w:cs="Arial"/>
          <w:color w:val="000000"/>
          <w:lang w:val="cy-GB"/>
        </w:rPr>
        <w:t>sydd yn cael eu ddefnyddio</w:t>
      </w:r>
      <w:r w:rsidRPr="005B349A">
        <w:rPr>
          <w:rFonts w:ascii="Arial" w:hAnsi="Arial" w:cs="Arial"/>
          <w:color w:val="000000"/>
          <w:lang w:val="cy-GB"/>
        </w:rPr>
        <w:t xml:space="preserve"> i fesur ansawdd lleoliadau gofal plant</w:t>
      </w:r>
      <w:r w:rsidR="00C84DE9" w:rsidRPr="005B349A">
        <w:rPr>
          <w:rFonts w:ascii="Arial" w:hAnsi="Arial" w:cs="Arial"/>
          <w:color w:val="000000"/>
          <w:lang w:val="cy-GB"/>
        </w:rPr>
        <w:t>,</w:t>
      </w:r>
      <w:r w:rsidRPr="005B349A">
        <w:rPr>
          <w:rFonts w:ascii="Arial" w:hAnsi="Arial" w:cs="Arial"/>
          <w:color w:val="000000"/>
          <w:lang w:val="cy-GB"/>
        </w:rPr>
        <w:t xml:space="preserve"> ar gyfer babanod a phlant bach hyd at </w:t>
      </w:r>
      <w:r w:rsidR="00C84DE9" w:rsidRPr="005B349A">
        <w:rPr>
          <w:rFonts w:ascii="Arial" w:hAnsi="Arial" w:cs="Arial"/>
          <w:color w:val="000000"/>
          <w:lang w:val="cy-GB"/>
        </w:rPr>
        <w:t>trideg</w:t>
      </w:r>
      <w:r w:rsidRPr="005B349A">
        <w:rPr>
          <w:rFonts w:ascii="Arial" w:hAnsi="Arial" w:cs="Arial"/>
          <w:color w:val="000000"/>
          <w:lang w:val="cy-GB"/>
        </w:rPr>
        <w:t xml:space="preserve"> mis oed. Yn debyg i’r</w:t>
      </w:r>
      <w:r w:rsidRPr="005B349A">
        <w:rPr>
          <w:rStyle w:val="apple-converted-space"/>
          <w:rFonts w:ascii="Arial" w:eastAsiaTheme="majorEastAsia" w:hAnsi="Arial" w:cs="Arial"/>
          <w:color w:val="000000"/>
          <w:lang w:val="cy-GB"/>
        </w:rPr>
        <w:t> </w:t>
      </w:r>
      <w:r w:rsidRPr="005B349A">
        <w:rPr>
          <w:rStyle w:val="Strong"/>
          <w:rFonts w:ascii="Arial" w:eastAsiaTheme="majorEastAsia" w:hAnsi="Arial" w:cs="Arial"/>
          <w:b w:val="0"/>
          <w:bCs w:val="0"/>
          <w:color w:val="000000"/>
          <w:lang w:val="cy-GB"/>
        </w:rPr>
        <w:t>ECERS</w:t>
      </w:r>
      <w:r w:rsidRPr="005B349A">
        <w:rPr>
          <w:rFonts w:ascii="Arial" w:hAnsi="Arial" w:cs="Arial"/>
          <w:color w:val="000000"/>
          <w:lang w:val="cy-GB"/>
        </w:rPr>
        <w:t>, mae</w:t>
      </w:r>
      <w:r w:rsidRPr="005B349A">
        <w:rPr>
          <w:rStyle w:val="apple-converted-space"/>
          <w:rFonts w:ascii="Arial" w:eastAsiaTheme="majorEastAsia" w:hAnsi="Arial" w:cs="Arial"/>
          <w:color w:val="000000"/>
          <w:lang w:val="cy-GB"/>
        </w:rPr>
        <w:t> </w:t>
      </w:r>
      <w:r w:rsidRPr="005B349A">
        <w:rPr>
          <w:rStyle w:val="Strong"/>
          <w:rFonts w:ascii="Arial" w:eastAsiaTheme="majorEastAsia" w:hAnsi="Arial" w:cs="Arial"/>
          <w:b w:val="0"/>
          <w:bCs w:val="0"/>
          <w:color w:val="000000"/>
          <w:lang w:val="cy-GB"/>
        </w:rPr>
        <w:t>ITERS</w:t>
      </w:r>
      <w:r w:rsidRPr="005B349A">
        <w:rPr>
          <w:rStyle w:val="apple-converted-space"/>
          <w:rFonts w:ascii="Arial" w:eastAsiaTheme="majorEastAsia" w:hAnsi="Arial" w:cs="Arial"/>
          <w:color w:val="000000"/>
          <w:lang w:val="cy-GB"/>
        </w:rPr>
        <w:t> </w:t>
      </w:r>
      <w:r w:rsidRPr="005B349A">
        <w:rPr>
          <w:rFonts w:ascii="Arial" w:hAnsi="Arial" w:cs="Arial"/>
          <w:color w:val="000000"/>
          <w:lang w:val="cy-GB"/>
        </w:rPr>
        <w:t>yn asesu amrywiaeth o ddimensiynau sy’n ymwneud ag ansawdd y lleoliad, gan gynnwys ansawdd rhyngweithiadau rhwng oedolion a phlant, arferion gofal, a chyfleoedd datblygiadol. Serch hynny, mae’n canolbwyntio’n benodol ar anghenion datblygiadol y plant ieuengaf (Melhuish a Gardiner, 2018). Fel mesur arsylwadol o ansawdd cyffredinol lleoliadau</w:t>
      </w:r>
      <w:r w:rsidRPr="005B349A">
        <w:rPr>
          <w:rStyle w:val="apple-converted-space"/>
          <w:rFonts w:ascii="Arial" w:eastAsiaTheme="majorEastAsia" w:hAnsi="Arial" w:cs="Arial"/>
          <w:color w:val="000000"/>
          <w:lang w:val="cy-GB"/>
        </w:rPr>
        <w:t> </w:t>
      </w:r>
      <w:r w:rsidR="00CE40DC" w:rsidRPr="005B349A">
        <w:rPr>
          <w:rStyle w:val="apple-converted-space"/>
          <w:rFonts w:ascii="Arial" w:eastAsiaTheme="majorEastAsia" w:hAnsi="Arial" w:cs="Arial"/>
          <w:color w:val="000000"/>
          <w:lang w:val="cy-GB"/>
        </w:rPr>
        <w:t xml:space="preserve">Addysg a Gofal Plentyndod Cynnar (ECEC) </w:t>
      </w:r>
      <w:r w:rsidRPr="005B349A">
        <w:rPr>
          <w:rFonts w:ascii="Arial" w:hAnsi="Arial" w:cs="Arial"/>
          <w:color w:val="000000"/>
          <w:lang w:val="cy-GB"/>
        </w:rPr>
        <w:t xml:space="preserve">ar gyfer plant o dan dair oed, mae ITERS yn cwmpasu </w:t>
      </w:r>
      <w:r w:rsidR="0030256F" w:rsidRPr="005B349A">
        <w:rPr>
          <w:rFonts w:ascii="Arial" w:hAnsi="Arial" w:cs="Arial"/>
          <w:color w:val="000000"/>
          <w:lang w:val="cy-GB"/>
        </w:rPr>
        <w:t>meusydd</w:t>
      </w:r>
      <w:r w:rsidRPr="005B349A">
        <w:rPr>
          <w:rFonts w:ascii="Arial" w:hAnsi="Arial" w:cs="Arial"/>
          <w:color w:val="000000"/>
          <w:lang w:val="cy-GB"/>
        </w:rPr>
        <w:t xml:space="preserve"> allweddol sy’n cynnwys </w:t>
      </w:r>
      <w:r w:rsidR="00E16D65" w:rsidRPr="005B349A">
        <w:rPr>
          <w:rFonts w:ascii="Arial" w:hAnsi="Arial" w:cs="Arial"/>
          <w:color w:val="000000"/>
          <w:lang w:val="cy-GB"/>
        </w:rPr>
        <w:t>yr amgylchedd,</w:t>
      </w:r>
      <w:r w:rsidRPr="005B349A">
        <w:rPr>
          <w:rFonts w:ascii="Arial" w:hAnsi="Arial" w:cs="Arial"/>
          <w:color w:val="000000"/>
          <w:lang w:val="cy-GB"/>
        </w:rPr>
        <w:t xml:space="preserve"> offer, arferion gofal personol,</w:t>
      </w:r>
      <w:r w:rsidR="0003476F" w:rsidRPr="005B349A">
        <w:rPr>
          <w:rFonts w:ascii="Arial" w:hAnsi="Arial" w:cs="Arial"/>
          <w:color w:val="000000"/>
          <w:lang w:val="cy-GB"/>
        </w:rPr>
        <w:t xml:space="preserve"> </w:t>
      </w:r>
      <w:r w:rsidRPr="005B349A">
        <w:rPr>
          <w:rFonts w:ascii="Arial" w:hAnsi="Arial" w:cs="Arial"/>
          <w:color w:val="000000"/>
          <w:lang w:val="cy-GB"/>
        </w:rPr>
        <w:t>gweithgareddau</w:t>
      </w:r>
      <w:r w:rsidR="0003476F" w:rsidRPr="005B349A">
        <w:rPr>
          <w:rFonts w:ascii="Arial" w:hAnsi="Arial" w:cs="Arial"/>
          <w:color w:val="000000"/>
          <w:lang w:val="cy-GB"/>
        </w:rPr>
        <w:t xml:space="preserve"> a r</w:t>
      </w:r>
      <w:r w:rsidRPr="005B349A">
        <w:rPr>
          <w:rFonts w:ascii="Arial" w:hAnsi="Arial" w:cs="Arial"/>
          <w:color w:val="000000"/>
          <w:lang w:val="cy-GB"/>
        </w:rPr>
        <w:t xml:space="preserve">hyngweithio </w:t>
      </w:r>
      <w:r w:rsidR="0003476F" w:rsidRPr="005B349A">
        <w:rPr>
          <w:rFonts w:ascii="Arial" w:hAnsi="Arial" w:cs="Arial"/>
          <w:color w:val="000000"/>
          <w:lang w:val="cy-GB"/>
        </w:rPr>
        <w:t>rhwng oedolion a plant.</w:t>
      </w:r>
    </w:p>
    <w:p w14:paraId="5390C624" w14:textId="4B5FD6CD" w:rsidR="002E46A0" w:rsidRPr="005B349A" w:rsidRDefault="002E46A0" w:rsidP="005B349A">
      <w:pPr>
        <w:pStyle w:val="NormalWeb"/>
        <w:spacing w:line="360" w:lineRule="auto"/>
        <w:rPr>
          <w:rFonts w:ascii="Arial" w:hAnsi="Arial" w:cs="Arial"/>
          <w:color w:val="000000"/>
          <w:lang w:val="cy-GB"/>
        </w:rPr>
      </w:pPr>
      <w:r w:rsidRPr="005B349A">
        <w:rPr>
          <w:rFonts w:ascii="Arial" w:hAnsi="Arial" w:cs="Arial"/>
          <w:color w:val="000000"/>
          <w:lang w:val="cy-GB"/>
        </w:rPr>
        <w:t>Drwy werthuso’r meysydd hyn, mae</w:t>
      </w:r>
      <w:r w:rsidRPr="005B349A">
        <w:rPr>
          <w:rStyle w:val="apple-converted-space"/>
          <w:rFonts w:ascii="Arial" w:eastAsiaTheme="majorEastAsia" w:hAnsi="Arial" w:cs="Arial"/>
          <w:color w:val="000000"/>
          <w:lang w:val="cy-GB"/>
        </w:rPr>
        <w:t> </w:t>
      </w:r>
      <w:r w:rsidRPr="005B349A">
        <w:rPr>
          <w:rStyle w:val="Strong"/>
          <w:rFonts w:ascii="Arial" w:eastAsiaTheme="majorEastAsia" w:hAnsi="Arial" w:cs="Arial"/>
          <w:b w:val="0"/>
          <w:bCs w:val="0"/>
          <w:color w:val="000000"/>
          <w:lang w:val="cy-GB"/>
        </w:rPr>
        <w:t>ITERS</w:t>
      </w:r>
      <w:r w:rsidRPr="005B349A">
        <w:rPr>
          <w:rStyle w:val="apple-converted-space"/>
          <w:rFonts w:ascii="Arial" w:eastAsiaTheme="majorEastAsia" w:hAnsi="Arial" w:cs="Arial"/>
          <w:b/>
          <w:bCs/>
          <w:color w:val="000000"/>
          <w:lang w:val="cy-GB"/>
        </w:rPr>
        <w:t> </w:t>
      </w:r>
      <w:r w:rsidRPr="005B349A">
        <w:rPr>
          <w:rFonts w:ascii="Arial" w:hAnsi="Arial" w:cs="Arial"/>
          <w:color w:val="000000"/>
          <w:lang w:val="cy-GB"/>
        </w:rPr>
        <w:t>yn darparu mewnwelediad trylwyr i ansawdd gofal ac addysg plentyndod cynnar, gan sicrhau bod anghenion datblygiadol plant ifanc yn cael eu diwallu. Mae’r dull hwn yn pwysleisio creu amgylchedd cefnogol sy’n galluogi plant i ddatblygu’n emosiynol, yn gymdeithasol ac yn wybyddol yn ystod y blynyddoedd cynnar mwyaf ffurfiannol</w:t>
      </w:r>
      <w:r w:rsidR="00011BA7" w:rsidRPr="005B349A">
        <w:rPr>
          <w:rFonts w:ascii="Arial" w:hAnsi="Arial" w:cs="Arial"/>
          <w:color w:val="000000"/>
          <w:lang w:val="cy-GB"/>
        </w:rPr>
        <w:t xml:space="preserve"> (Malik</w:t>
      </w:r>
      <w:r w:rsidR="00BB7EAE" w:rsidRPr="005B349A">
        <w:rPr>
          <w:rFonts w:ascii="Arial" w:hAnsi="Arial" w:cs="Arial"/>
          <w:color w:val="000000"/>
          <w:lang w:val="cy-GB"/>
        </w:rPr>
        <w:t>, 2022).</w:t>
      </w:r>
    </w:p>
    <w:p w14:paraId="316E8B22" w14:textId="76DE2BC5" w:rsidR="005C3399" w:rsidRPr="005B349A" w:rsidRDefault="009B2A3A" w:rsidP="005B349A">
      <w:pPr>
        <w:pStyle w:val="NormalWeb"/>
        <w:spacing w:line="360" w:lineRule="auto"/>
        <w:rPr>
          <w:rFonts w:ascii="Arial" w:hAnsi="Arial" w:cs="Arial"/>
          <w:color w:val="000000"/>
          <w:lang w:val="cy-GB"/>
        </w:rPr>
      </w:pPr>
      <w:r w:rsidRPr="005B349A">
        <w:rPr>
          <w:rFonts w:ascii="Arial" w:hAnsi="Arial" w:cs="Arial"/>
          <w:color w:val="000000"/>
          <w:lang w:val="cy-GB"/>
        </w:rPr>
        <w:t xml:space="preserve">Un o’r damcaniaethau allweddol sy’n cefnogi ITERS yw damcaniaeth ymlyniad Bowlby (1969), sy’n pwysleisio’r berthynas rhwng plant a’u gofalwyr cynnar fel </w:t>
      </w:r>
      <w:r w:rsidRPr="005B349A">
        <w:rPr>
          <w:rFonts w:ascii="Arial" w:hAnsi="Arial" w:cs="Arial"/>
          <w:color w:val="000000"/>
          <w:lang w:val="cy-GB"/>
        </w:rPr>
        <w:lastRenderedPageBreak/>
        <w:t>sylfaen ar gyfer datblygiad emosiynol ac ymddygiadol. Yn ôl Bowlby, mae plant yn ffurfio ymlyniadau cynradd gyda’u prif ofalwyr, ac mae ansawdd y perthnasoedd hyn yn cael effaith sylweddol ar eu datblygiad hirdymor. Mae ITERS yn cyd-fynd â’r egwyddor hon drwy pwy</w:t>
      </w:r>
      <w:r w:rsidR="00EC7F8C" w:rsidRPr="005B349A">
        <w:rPr>
          <w:rFonts w:ascii="Arial" w:hAnsi="Arial" w:cs="Arial"/>
          <w:color w:val="000000"/>
          <w:lang w:val="cy-GB"/>
        </w:rPr>
        <w:t>sleiso</w:t>
      </w:r>
      <w:r w:rsidRPr="005B349A">
        <w:rPr>
          <w:rFonts w:ascii="Arial" w:hAnsi="Arial" w:cs="Arial"/>
          <w:color w:val="000000"/>
          <w:lang w:val="cy-GB"/>
        </w:rPr>
        <w:t xml:space="preserve"> ar ansawdd gofal, gan asesu sut mae gweithwyr proffesiynol blynyddoedd cynnar yn darparu gofal ymatebol i blant</w:t>
      </w:r>
      <w:r w:rsidR="00253E05" w:rsidRPr="005B349A">
        <w:rPr>
          <w:rFonts w:ascii="Arial" w:hAnsi="Arial" w:cs="Arial"/>
          <w:color w:val="000000"/>
          <w:lang w:val="cy-GB"/>
        </w:rPr>
        <w:t>.</w:t>
      </w:r>
      <w:r w:rsidRPr="005B349A">
        <w:rPr>
          <w:rFonts w:ascii="Arial" w:hAnsi="Arial" w:cs="Arial"/>
          <w:color w:val="000000"/>
          <w:lang w:val="cy-GB"/>
        </w:rPr>
        <w:t xml:space="preserve"> Er enghraifft, mae'r raddfa'n gwerthuso a yw'r oedolion yn darparu ymgysylltiad cynnes, cysur pan fydd y plentyn yn drist, ac ymateb i arwyddion nad yw plentyn yn gyfforddus neu mewn trallod (Melhuish a Gardiner, 2018).</w:t>
      </w:r>
    </w:p>
    <w:p w14:paraId="3F1C0CEB" w14:textId="5FF43D2E" w:rsidR="00B532AF" w:rsidRPr="005B349A" w:rsidRDefault="006F2D22" w:rsidP="005B349A">
      <w:pPr>
        <w:pStyle w:val="NormalWeb"/>
        <w:spacing w:line="360" w:lineRule="auto"/>
        <w:rPr>
          <w:rFonts w:ascii="Arial" w:hAnsi="Arial" w:cs="Arial"/>
          <w:color w:val="000000"/>
          <w:lang w:val="cy-GB"/>
        </w:rPr>
      </w:pPr>
      <w:r w:rsidRPr="005B349A">
        <w:rPr>
          <w:rFonts w:ascii="Arial" w:hAnsi="Arial" w:cs="Arial"/>
          <w:color w:val="000000"/>
          <w:lang w:val="cy-GB"/>
        </w:rPr>
        <w:t xml:space="preserve">Yn wahanol i ECERS, sy’n asesu amgylcheddau ar gyfer plant hŷn ac </w:t>
      </w:r>
      <w:r w:rsidR="00440EF9" w:rsidRPr="005B349A">
        <w:rPr>
          <w:rFonts w:ascii="Arial" w:hAnsi="Arial" w:cs="Arial"/>
          <w:color w:val="000000"/>
          <w:lang w:val="cy-GB"/>
        </w:rPr>
        <w:t xml:space="preserve">sy’n pwysleisio </w:t>
      </w:r>
      <w:r w:rsidRPr="005B349A">
        <w:rPr>
          <w:rFonts w:ascii="Arial" w:hAnsi="Arial" w:cs="Arial"/>
          <w:color w:val="000000"/>
          <w:lang w:val="cy-GB"/>
        </w:rPr>
        <w:t xml:space="preserve">ar strwythurau addysgol a chyfleoedd dysgu academaidd, mae ITERS yn canolbwyntio’n bennaf ar les emosiynol a chorfforol y plentyn. Mae hyn yn adlewyrchu’r ffaith bod plant ifanc yn dysgu’n bennaf trwy ryngweithio un-i-un â gofalwyr ac nad yw eu datblygiad yn seiliedig ar weithgareddau academaidd ffurfiol (Whitebread, 2012). Mae </w:t>
      </w:r>
      <w:r w:rsidR="00B532AF" w:rsidRPr="005B349A">
        <w:rPr>
          <w:rFonts w:ascii="Arial" w:hAnsi="Arial" w:cs="Arial"/>
          <w:color w:val="000000"/>
          <w:lang w:val="cy-GB"/>
        </w:rPr>
        <w:t>hyn</w:t>
      </w:r>
      <w:r w:rsidRPr="005B349A">
        <w:rPr>
          <w:rFonts w:ascii="Arial" w:hAnsi="Arial" w:cs="Arial"/>
          <w:color w:val="000000"/>
          <w:lang w:val="cy-GB"/>
        </w:rPr>
        <w:t xml:space="preserve"> yn cyd-fynd â damcaniaeth Bowlby, sy’n awgrymu bod ymlyniad diogel yn creu sylfaen ar gyfer archwilio’r byd a datblygu sgiliau cymdeithasol a gwybyddol yn y blynyddoedd cynnar</w:t>
      </w:r>
      <w:r w:rsidR="006E212D" w:rsidRPr="005B349A">
        <w:rPr>
          <w:rFonts w:ascii="Arial" w:hAnsi="Arial" w:cs="Arial"/>
          <w:color w:val="000000"/>
          <w:lang w:val="cy-GB"/>
        </w:rPr>
        <w:t xml:space="preserve"> (Bowlby, 1969)</w:t>
      </w:r>
      <w:r w:rsidRPr="005B349A">
        <w:rPr>
          <w:rFonts w:ascii="Arial" w:hAnsi="Arial" w:cs="Arial"/>
          <w:color w:val="000000"/>
          <w:lang w:val="cy-GB"/>
        </w:rPr>
        <w:t>.</w:t>
      </w:r>
    </w:p>
    <w:p w14:paraId="00AF8DB4" w14:textId="76A09E89" w:rsidR="006F2D22" w:rsidRPr="005B349A" w:rsidRDefault="006F2D22" w:rsidP="005B349A">
      <w:pPr>
        <w:pStyle w:val="NormalWeb"/>
        <w:spacing w:line="360" w:lineRule="auto"/>
        <w:rPr>
          <w:rFonts w:ascii="Arial" w:hAnsi="Arial" w:cs="Arial"/>
          <w:color w:val="000000"/>
          <w:lang w:val="cy-GB"/>
        </w:rPr>
      </w:pPr>
      <w:r w:rsidRPr="005B349A">
        <w:rPr>
          <w:rFonts w:ascii="Arial" w:hAnsi="Arial" w:cs="Arial"/>
          <w:color w:val="000000"/>
          <w:lang w:val="cy-GB"/>
        </w:rPr>
        <w:t>Er bod ECERS ac ITERS yn rhannu'r nod o</w:t>
      </w:r>
      <w:r w:rsidR="004A2626" w:rsidRPr="005B349A">
        <w:rPr>
          <w:rFonts w:ascii="Arial" w:hAnsi="Arial" w:cs="Arial"/>
          <w:color w:val="000000"/>
          <w:lang w:val="cy-GB"/>
        </w:rPr>
        <w:t xml:space="preserve"> </w:t>
      </w:r>
      <w:r w:rsidR="00D61F64" w:rsidRPr="005B349A">
        <w:rPr>
          <w:rFonts w:ascii="Arial" w:hAnsi="Arial" w:cs="Arial"/>
          <w:color w:val="000000"/>
          <w:lang w:val="cy-GB"/>
        </w:rPr>
        <w:t>wella</w:t>
      </w:r>
      <w:r w:rsidRPr="005B349A">
        <w:rPr>
          <w:rFonts w:ascii="Arial" w:hAnsi="Arial" w:cs="Arial"/>
          <w:color w:val="000000"/>
          <w:lang w:val="cy-GB"/>
        </w:rPr>
        <w:t xml:space="preserve"> ansawdd addysg plentyndod cynnar, mae gwahaniaethau allweddol rhyngddynt. Mae ECERS yn canolbwyntio ar elfennau fel cyfleoedd dysgu strwythuredig, adnoddau addysgol, ac ansawdd rhyngweithiadau cymdeithasol rhwng plant a staff</w:t>
      </w:r>
      <w:r w:rsidR="00901801" w:rsidRPr="005B349A">
        <w:rPr>
          <w:rFonts w:ascii="Arial" w:hAnsi="Arial" w:cs="Arial"/>
          <w:color w:val="000000"/>
          <w:lang w:val="cy-GB"/>
        </w:rPr>
        <w:t xml:space="preserve"> </w:t>
      </w:r>
      <w:r w:rsidR="00901801" w:rsidRPr="005B349A">
        <w:rPr>
          <w:rFonts w:ascii="Arial" w:hAnsi="Arial" w:cs="Arial"/>
          <w:color w:val="000000"/>
          <w:lang w:val="cy-GB"/>
        </w:rPr>
        <w:t>(Vermeer et al. 2016).</w:t>
      </w:r>
      <w:r w:rsidRPr="005B349A">
        <w:rPr>
          <w:rFonts w:ascii="Arial" w:hAnsi="Arial" w:cs="Arial"/>
          <w:color w:val="000000"/>
          <w:lang w:val="cy-GB"/>
        </w:rPr>
        <w:t xml:space="preserve">. </w:t>
      </w:r>
      <w:r w:rsidR="00854076" w:rsidRPr="005B349A">
        <w:rPr>
          <w:rFonts w:ascii="Arial" w:hAnsi="Arial" w:cs="Arial"/>
          <w:color w:val="000000"/>
          <w:lang w:val="cy-GB"/>
        </w:rPr>
        <w:t>Yn wahanol i</w:t>
      </w:r>
      <w:r w:rsidRPr="005B349A">
        <w:rPr>
          <w:rFonts w:ascii="Arial" w:hAnsi="Arial" w:cs="Arial"/>
          <w:color w:val="000000"/>
          <w:lang w:val="cy-GB"/>
        </w:rPr>
        <w:t xml:space="preserve"> ITERS</w:t>
      </w:r>
      <w:r w:rsidR="00854076" w:rsidRPr="005B349A">
        <w:rPr>
          <w:rFonts w:ascii="Arial" w:hAnsi="Arial" w:cs="Arial"/>
          <w:color w:val="000000"/>
          <w:lang w:val="cy-GB"/>
        </w:rPr>
        <w:t xml:space="preserve"> sydd</w:t>
      </w:r>
      <w:r w:rsidRPr="005B349A">
        <w:rPr>
          <w:rFonts w:ascii="Arial" w:hAnsi="Arial" w:cs="Arial"/>
          <w:color w:val="000000"/>
          <w:lang w:val="cy-GB"/>
        </w:rPr>
        <w:t xml:space="preserve"> yn canolbwyntio ar sut mae'r amgylchedd a'r gofal a gynigir yn diogelu a chefnogi datblygiad emosiynol, corfforol a gwybyddol </w:t>
      </w:r>
      <w:r w:rsidR="00854076" w:rsidRPr="005B349A">
        <w:rPr>
          <w:rFonts w:ascii="Arial" w:hAnsi="Arial" w:cs="Arial"/>
          <w:color w:val="000000"/>
          <w:lang w:val="cy-GB"/>
        </w:rPr>
        <w:t>plant</w:t>
      </w:r>
      <w:r w:rsidR="008A1E32" w:rsidRPr="005B349A">
        <w:rPr>
          <w:rFonts w:ascii="Arial" w:hAnsi="Arial" w:cs="Arial"/>
          <w:color w:val="000000"/>
          <w:lang w:val="cy-GB"/>
        </w:rPr>
        <w:t xml:space="preserve"> (Vermeer et al. 2016)</w:t>
      </w:r>
      <w:r w:rsidRPr="005B349A">
        <w:rPr>
          <w:rFonts w:ascii="Arial" w:hAnsi="Arial" w:cs="Arial"/>
          <w:color w:val="000000"/>
          <w:lang w:val="cy-GB"/>
        </w:rPr>
        <w:t xml:space="preserve">. Mae ECERS yn cyd-fynd â damcaniaeth gymdeithasol-ddiwylliannol Vygotsky, sy’n pwysleisio’r rôl o gyd-ddysgu a rhyngweithio cymdeithasol mewn datblygiad gwybyddol (Jaramillo, 1996), tra bod ITERS yn seiliedig yn gryfach ar ddamcaniaeth Bowlby, gan bwysleisio pwysigrwydd perthnasoedd </w:t>
      </w:r>
      <w:r w:rsidR="00901801" w:rsidRPr="005B349A">
        <w:rPr>
          <w:rFonts w:ascii="Arial" w:hAnsi="Arial" w:cs="Arial"/>
          <w:color w:val="000000"/>
          <w:lang w:val="cy-GB"/>
        </w:rPr>
        <w:t>positif</w:t>
      </w:r>
      <w:r w:rsidRPr="005B349A">
        <w:rPr>
          <w:rFonts w:ascii="Arial" w:hAnsi="Arial" w:cs="Arial"/>
          <w:color w:val="000000"/>
          <w:lang w:val="cy-GB"/>
        </w:rPr>
        <w:t xml:space="preserve"> ac ymlyniad diogel fel sail ar gyfer twf</w:t>
      </w:r>
      <w:r w:rsidR="00E9394F" w:rsidRPr="005B349A">
        <w:rPr>
          <w:rFonts w:ascii="Arial" w:hAnsi="Arial" w:cs="Arial"/>
          <w:color w:val="000000"/>
          <w:lang w:val="cy-GB"/>
        </w:rPr>
        <w:t xml:space="preserve"> a ddatblygiad</w:t>
      </w:r>
      <w:r w:rsidRPr="005B349A">
        <w:rPr>
          <w:rFonts w:ascii="Arial" w:hAnsi="Arial" w:cs="Arial"/>
          <w:color w:val="000000"/>
          <w:lang w:val="cy-GB"/>
        </w:rPr>
        <w:t>.</w:t>
      </w:r>
    </w:p>
    <w:p w14:paraId="69DBEA36" w14:textId="41268CDF" w:rsidR="006F2D22" w:rsidRPr="005B349A" w:rsidRDefault="006F2D22" w:rsidP="005B349A">
      <w:pPr>
        <w:pStyle w:val="NormalWeb"/>
        <w:spacing w:line="360" w:lineRule="auto"/>
        <w:rPr>
          <w:rFonts w:ascii="Arial" w:hAnsi="Arial" w:cs="Arial"/>
          <w:color w:val="000000"/>
          <w:lang w:val="cy-GB"/>
        </w:rPr>
      </w:pPr>
      <w:r w:rsidRPr="005B349A">
        <w:rPr>
          <w:rFonts w:ascii="Arial" w:hAnsi="Arial" w:cs="Arial"/>
          <w:color w:val="000000"/>
          <w:lang w:val="cy-GB"/>
        </w:rPr>
        <w:t>Yn ogystal, mae ECERS yn annog cyfranogiad rhieni yn addysg eu plant drwy feithrin perthynas gr</w:t>
      </w:r>
      <w:r w:rsidR="00DA18FF" w:rsidRPr="005B349A">
        <w:rPr>
          <w:rFonts w:ascii="Arial" w:hAnsi="Arial" w:cs="Arial"/>
          <w:color w:val="000000"/>
          <w:lang w:val="cy-GB"/>
        </w:rPr>
        <w:t>yf</w:t>
      </w:r>
      <w:r w:rsidRPr="005B349A">
        <w:rPr>
          <w:rFonts w:ascii="Arial" w:hAnsi="Arial" w:cs="Arial"/>
          <w:color w:val="000000"/>
          <w:lang w:val="cy-GB"/>
        </w:rPr>
        <w:t xml:space="preserve"> rhwng cartref a lleoliad</w:t>
      </w:r>
      <w:r w:rsidR="004468BA" w:rsidRPr="005B349A">
        <w:rPr>
          <w:rFonts w:ascii="Arial" w:hAnsi="Arial" w:cs="Arial"/>
          <w:color w:val="000000"/>
          <w:lang w:val="cy-GB"/>
        </w:rPr>
        <w:t xml:space="preserve"> (early years alliance, dim dyddiad), </w:t>
      </w:r>
      <w:r w:rsidRPr="005B349A">
        <w:rPr>
          <w:rFonts w:ascii="Arial" w:hAnsi="Arial" w:cs="Arial"/>
          <w:color w:val="000000"/>
          <w:lang w:val="cy-GB"/>
        </w:rPr>
        <w:t xml:space="preserve">tra bod ITERS yn canolbwyntio ar greu amgylchedd diogel a chefnogol lle gall </w:t>
      </w:r>
      <w:r w:rsidR="00FF2C09" w:rsidRPr="005B349A">
        <w:rPr>
          <w:rFonts w:ascii="Arial" w:hAnsi="Arial" w:cs="Arial"/>
          <w:color w:val="000000"/>
          <w:lang w:val="cy-GB"/>
        </w:rPr>
        <w:t>blant</w:t>
      </w:r>
      <w:r w:rsidRPr="005B349A">
        <w:rPr>
          <w:rFonts w:ascii="Arial" w:hAnsi="Arial" w:cs="Arial"/>
          <w:color w:val="000000"/>
          <w:lang w:val="cy-GB"/>
        </w:rPr>
        <w:t xml:space="preserve"> </w:t>
      </w:r>
      <w:r w:rsidRPr="005B349A">
        <w:rPr>
          <w:rFonts w:ascii="Arial" w:hAnsi="Arial" w:cs="Arial"/>
          <w:color w:val="000000"/>
          <w:lang w:val="cy-GB"/>
        </w:rPr>
        <w:lastRenderedPageBreak/>
        <w:t>deimlo’n sicr wrth ddatblygu eu hymlyniad ag oedolion gofalgar</w:t>
      </w:r>
      <w:r w:rsidR="00B05653" w:rsidRPr="005B349A">
        <w:rPr>
          <w:rFonts w:ascii="Arial" w:hAnsi="Arial" w:cs="Arial"/>
          <w:color w:val="000000"/>
          <w:lang w:val="cy-GB"/>
        </w:rPr>
        <w:t xml:space="preserve"> (Harms et al. 2017).</w:t>
      </w:r>
      <w:r w:rsidRPr="005B349A">
        <w:rPr>
          <w:rFonts w:ascii="Arial" w:hAnsi="Arial" w:cs="Arial"/>
          <w:color w:val="000000"/>
          <w:lang w:val="cy-GB"/>
        </w:rPr>
        <w:t xml:space="preserve"> Mae hyn yn awgrymu bod ECERS yn cefnogi trosglwyddo rhwng y cartref a'r ysgol, tra bod ITERS yn canolbwyntio ar ddarparu profiadau cynnar sy'n cefnogi sefydlu perthnasoedd cynradd diogel.</w:t>
      </w:r>
    </w:p>
    <w:p w14:paraId="4D33A7B5" w14:textId="77777777" w:rsidR="00AD2BCA" w:rsidRPr="00AD2BCA" w:rsidRDefault="00AD2BCA" w:rsidP="00AD2BCA">
      <w:pPr>
        <w:pStyle w:val="NormalWeb"/>
        <w:spacing w:line="360" w:lineRule="auto"/>
        <w:rPr>
          <w:rFonts w:ascii="Arial" w:hAnsi="Arial" w:cs="Arial"/>
          <w:color w:val="000000"/>
          <w:lang w:val="cy-GB"/>
        </w:rPr>
      </w:pPr>
      <w:r w:rsidRPr="00AD2BCA">
        <w:rPr>
          <w:rFonts w:ascii="Arial" w:hAnsi="Arial" w:cs="Arial"/>
          <w:color w:val="000000"/>
          <w:lang w:val="cy-GB"/>
        </w:rPr>
        <w:t>I gloi, er bod ITERS ac ECERS yn darparu dulliau cynhwysfawr ar gyfer mesur ac asesu ansawdd mewn addysg blynyddoedd cynnar, maent yn wahanol o ran eu ffocws a'u dull gweithredu. Mae ECERS yn rhoi pwyslais ar ddatblygiad gwybyddol a chymdeithasol plant trwy gyfleoedd dysgu strwythuredig, gan asesu ansawdd yr amgylchedd ffisegol, y deunyddiau addysgol a'r rhyngweithiadau cymdeithasol. Mewn cyferbyniad, mae ITERS yn canolbwyntio'n bennaf ar ddatblygiad emosiynol a lles plant drwy greu perthnasoedd cynnes a diogel, sy’n hanfodol ar gyfer datblygiad iach yn ystod y blynyddoedd cynnar.</w:t>
      </w:r>
    </w:p>
    <w:p w14:paraId="51B5A6B1" w14:textId="77777777" w:rsidR="00AD2BCA" w:rsidRPr="00AD2BCA" w:rsidRDefault="00AD2BCA" w:rsidP="00AD2BCA">
      <w:pPr>
        <w:pStyle w:val="NormalWeb"/>
        <w:spacing w:line="360" w:lineRule="auto"/>
        <w:rPr>
          <w:rFonts w:ascii="Arial" w:hAnsi="Arial" w:cs="Arial"/>
          <w:color w:val="000000"/>
          <w:lang w:val="cy-GB"/>
        </w:rPr>
      </w:pPr>
      <w:r w:rsidRPr="00AD2BCA">
        <w:rPr>
          <w:rFonts w:ascii="Arial" w:hAnsi="Arial" w:cs="Arial"/>
          <w:color w:val="000000"/>
          <w:lang w:val="cy-GB"/>
        </w:rPr>
        <w:t>Er bod y ddwy fframwaith yn chwarae rôl ganolog wrth asesu a gwella ansawdd addysg blynyddoedd cynnar, gellir dadlau bod ECERS yn fwy addas ar gyfer plant hŷn sydd angen cyfleoedd dysgu strwythuredig, tra bod ITERS yn hanfodol ar gyfer babanod a phlant ifanc lle mae ymateb emosiynol ac ansawdd gofal yn hollbwysig. Serch hynny, gall diffyg integreiddio'r ddwy fframwaith arwain at asesu anghyflawn, gan na fyddai un dull yn unig yn ddigonol i ystyried yr holl agweddau ar ddatblygiad plant.</w:t>
      </w:r>
    </w:p>
    <w:p w14:paraId="40C8A945" w14:textId="77777777" w:rsidR="00AD2BCA" w:rsidRPr="00AD2BCA" w:rsidRDefault="00AD2BCA" w:rsidP="00AD2BCA">
      <w:pPr>
        <w:pStyle w:val="NormalWeb"/>
        <w:spacing w:line="360" w:lineRule="auto"/>
        <w:rPr>
          <w:rFonts w:ascii="Arial" w:hAnsi="Arial" w:cs="Arial"/>
          <w:color w:val="000000"/>
          <w:lang w:val="cy-GB"/>
        </w:rPr>
      </w:pPr>
      <w:r w:rsidRPr="00AD2BCA">
        <w:rPr>
          <w:rFonts w:ascii="Arial" w:hAnsi="Arial" w:cs="Arial"/>
          <w:color w:val="000000"/>
          <w:lang w:val="cy-GB"/>
        </w:rPr>
        <w:t>Felly, mae cyfuno elfennau allweddol o ECERS ac ITERS yn cynnig y dull mwyaf cynhwysfawr, gan alluogi gweithwyr proffesiynol i greu amgylcheddau sy’n cefnogi lles emosiynol a datblygiad gwybyddol ar yr un pryd. Er gwaethaf eu cyfyngiadau, mae’r dulliau hyn yn darparu mewnwelediadau hanfodol i feithrin amgylcheddau cefnogol sy’n hyrwyddo datblygiad cymdeithasol, emosiynol a gwybyddol. Mae sicrhau safonau uchel mewn lleoliadau blynyddoedd cynnar yn hanfodol er mwyn lleihau anghydraddoldebau a meithrin sylfeini cryfion ar gyfer dysgu yn y dyfodol.</w:t>
      </w:r>
    </w:p>
    <w:p w14:paraId="31611E72" w14:textId="77777777" w:rsidR="00EF0977" w:rsidRPr="00AD2BCA" w:rsidRDefault="00EF0977" w:rsidP="005B349A">
      <w:pPr>
        <w:pStyle w:val="NormalWeb"/>
        <w:spacing w:line="360" w:lineRule="auto"/>
        <w:rPr>
          <w:rFonts w:ascii="Arial" w:hAnsi="Arial" w:cs="Arial"/>
          <w:color w:val="000000"/>
          <w:lang w:val="cy-GB"/>
        </w:rPr>
      </w:pPr>
    </w:p>
    <w:p w14:paraId="3C66C166" w14:textId="77777777" w:rsidR="006B7EAB" w:rsidRDefault="006B7EAB">
      <w:pPr>
        <w:rPr>
          <w:rFonts w:ascii="Arial" w:hAnsi="Arial" w:cs="Arial"/>
          <w:b/>
          <w:bCs/>
        </w:rPr>
      </w:pPr>
    </w:p>
    <w:p w14:paraId="497A2494" w14:textId="77777777" w:rsidR="004C6814" w:rsidRDefault="004C6814" w:rsidP="00BD0743">
      <w:pPr>
        <w:rPr>
          <w:rFonts w:ascii="Arial" w:hAnsi="Arial" w:cs="Arial"/>
          <w:b/>
          <w:bCs/>
        </w:rPr>
      </w:pPr>
    </w:p>
    <w:p w14:paraId="06FE7EF4" w14:textId="77777777" w:rsidR="0046571A" w:rsidRDefault="00B13089" w:rsidP="0046571A">
      <w:pPr>
        <w:rPr>
          <w:rFonts w:ascii="Arial" w:hAnsi="Arial" w:cs="Arial"/>
          <w:b/>
          <w:bCs/>
        </w:rPr>
      </w:pPr>
      <w:proofErr w:type="spellStart"/>
      <w:r w:rsidRPr="00C379A4">
        <w:rPr>
          <w:rFonts w:ascii="Arial" w:hAnsi="Arial" w:cs="Arial"/>
          <w:b/>
          <w:bCs/>
        </w:rPr>
        <w:lastRenderedPageBreak/>
        <w:t>Rhestr</w:t>
      </w:r>
      <w:proofErr w:type="spellEnd"/>
      <w:r w:rsidRPr="00C379A4">
        <w:rPr>
          <w:rFonts w:ascii="Arial" w:hAnsi="Arial" w:cs="Arial"/>
          <w:b/>
          <w:bCs/>
        </w:rPr>
        <w:t xml:space="preserve"> </w:t>
      </w:r>
      <w:proofErr w:type="spellStart"/>
      <w:r w:rsidRPr="00C379A4">
        <w:rPr>
          <w:rFonts w:ascii="Arial" w:hAnsi="Arial" w:cs="Arial"/>
          <w:b/>
          <w:bCs/>
        </w:rPr>
        <w:t>Cyfernodi</w:t>
      </w:r>
      <w:proofErr w:type="spellEnd"/>
      <w:r w:rsidRPr="00C379A4">
        <w:rPr>
          <w:rFonts w:ascii="Arial" w:hAnsi="Arial" w:cs="Arial"/>
          <w:b/>
          <w:bCs/>
        </w:rPr>
        <w:t xml:space="preserve"> </w:t>
      </w:r>
    </w:p>
    <w:p w14:paraId="30DFDBCF" w14:textId="77777777" w:rsidR="0046571A" w:rsidRDefault="0046571A" w:rsidP="0046571A">
      <w:pPr>
        <w:rPr>
          <w:rFonts w:ascii="Arial" w:hAnsi="Arial" w:cs="Arial"/>
          <w:b/>
          <w:bCs/>
        </w:rPr>
      </w:pPr>
    </w:p>
    <w:p w14:paraId="302EEA46" w14:textId="6C59174D" w:rsidR="0046571A" w:rsidRPr="0046571A" w:rsidRDefault="0046571A" w:rsidP="0046571A">
      <w:pPr>
        <w:rPr>
          <w:rFonts w:ascii="Arial" w:hAnsi="Arial" w:cs="Arial"/>
        </w:rPr>
      </w:pPr>
      <w:r w:rsidRPr="00605356">
        <w:rPr>
          <w:rStyle w:val="Strong"/>
          <w:rFonts w:ascii="Arial" w:hAnsi="Arial" w:cs="Arial"/>
          <w:b w:val="0"/>
          <w:bCs w:val="0"/>
          <w:color w:val="000000"/>
          <w:sz w:val="22"/>
          <w:szCs w:val="22"/>
        </w:rPr>
        <w:t>Bonetti, S. and Brown, K. (2018)</w:t>
      </w:r>
      <w:r w:rsidRPr="00605356">
        <w:rPr>
          <w:rStyle w:val="apple-converted-space"/>
          <w:rFonts w:ascii="Arial" w:hAnsi="Arial" w:cs="Arial"/>
          <w:color w:val="000000"/>
          <w:sz w:val="22"/>
          <w:szCs w:val="22"/>
        </w:rPr>
        <w:t> </w:t>
      </w:r>
      <w:r w:rsidRPr="00605356">
        <w:rPr>
          <w:rStyle w:val="Emphasis"/>
          <w:rFonts w:ascii="Arial" w:hAnsi="Arial" w:cs="Arial"/>
          <w:color w:val="000000"/>
          <w:sz w:val="22"/>
          <w:szCs w:val="22"/>
        </w:rPr>
        <w:t>Structural elements of quality early years provision: A review of the evidence</w:t>
      </w:r>
      <w:r w:rsidRPr="00605356">
        <w:rPr>
          <w:rFonts w:ascii="Arial" w:hAnsi="Arial" w:cs="Arial"/>
          <w:color w:val="000000"/>
          <w:sz w:val="22"/>
          <w:szCs w:val="22"/>
        </w:rPr>
        <w:t>. (</w:t>
      </w:r>
      <w:proofErr w:type="spellStart"/>
      <w:r w:rsidRPr="00605356">
        <w:rPr>
          <w:rFonts w:ascii="Arial" w:hAnsi="Arial" w:cs="Arial"/>
          <w:color w:val="000000"/>
          <w:sz w:val="22"/>
          <w:szCs w:val="22"/>
        </w:rPr>
        <w:t>Cyrchwyd</w:t>
      </w:r>
      <w:proofErr w:type="spellEnd"/>
      <w:r w:rsidRPr="00605356">
        <w:rPr>
          <w:rFonts w:ascii="Arial" w:hAnsi="Arial" w:cs="Arial"/>
          <w:color w:val="000000"/>
          <w:sz w:val="22"/>
          <w:szCs w:val="22"/>
        </w:rPr>
        <w:t xml:space="preserve"> 14eg o </w:t>
      </w:r>
      <w:proofErr w:type="spellStart"/>
      <w:r w:rsidRPr="00605356">
        <w:rPr>
          <w:rFonts w:ascii="Arial" w:hAnsi="Arial" w:cs="Arial"/>
          <w:color w:val="000000"/>
          <w:sz w:val="22"/>
          <w:szCs w:val="22"/>
        </w:rPr>
        <w:t>Fawrth</w:t>
      </w:r>
      <w:proofErr w:type="spellEnd"/>
      <w:r w:rsidRPr="00605356">
        <w:rPr>
          <w:rFonts w:ascii="Arial" w:hAnsi="Arial" w:cs="Arial"/>
          <w:color w:val="000000"/>
          <w:sz w:val="22"/>
          <w:szCs w:val="22"/>
        </w:rPr>
        <w:t xml:space="preserve"> 2025).</w:t>
      </w:r>
    </w:p>
    <w:p w14:paraId="12DE3C59" w14:textId="77777777" w:rsidR="0046571A" w:rsidRPr="00605356" w:rsidRDefault="0046571A" w:rsidP="005F63C0">
      <w:pPr>
        <w:pStyle w:val="NormalWeb"/>
        <w:rPr>
          <w:rFonts w:ascii="Arial" w:hAnsi="Arial" w:cs="Arial"/>
          <w:color w:val="000000"/>
          <w:sz w:val="22"/>
          <w:szCs w:val="22"/>
        </w:rPr>
      </w:pPr>
      <w:r w:rsidRPr="00D914B4">
        <w:rPr>
          <w:rFonts w:ascii="Arial" w:hAnsi="Arial" w:cs="Arial"/>
          <w:color w:val="232323"/>
          <w:sz w:val="22"/>
          <w:szCs w:val="22"/>
        </w:rPr>
        <w:t>Bowlby, J. (1969). Attachment and Loss, Vol. 1: Attachment. Attachment and Loss. New York: Basic Books.</w:t>
      </w:r>
      <w:r w:rsidRPr="00605356">
        <w:rPr>
          <w:rFonts w:ascii="Arial" w:hAnsi="Arial" w:cs="Arial"/>
          <w:color w:val="000000"/>
          <w:sz w:val="22"/>
          <w:szCs w:val="22"/>
        </w:rPr>
        <w:t xml:space="preserve"> (</w:t>
      </w:r>
      <w:proofErr w:type="spellStart"/>
      <w:r w:rsidRPr="00605356">
        <w:rPr>
          <w:rFonts w:ascii="Arial" w:hAnsi="Arial" w:cs="Arial"/>
          <w:color w:val="000000"/>
          <w:sz w:val="22"/>
          <w:szCs w:val="22"/>
        </w:rPr>
        <w:t>Cyrchwyd</w:t>
      </w:r>
      <w:proofErr w:type="spellEnd"/>
      <w:r w:rsidRPr="00605356">
        <w:rPr>
          <w:rFonts w:ascii="Arial" w:hAnsi="Arial" w:cs="Arial"/>
          <w:color w:val="000000"/>
          <w:sz w:val="22"/>
          <w:szCs w:val="22"/>
        </w:rPr>
        <w:t xml:space="preserve"> 1</w:t>
      </w:r>
      <w:r w:rsidRPr="00605356">
        <w:rPr>
          <w:rFonts w:ascii="Arial" w:hAnsi="Arial" w:cs="Arial"/>
          <w:color w:val="000000"/>
          <w:sz w:val="22"/>
          <w:szCs w:val="22"/>
        </w:rPr>
        <w:t>7</w:t>
      </w:r>
      <w:r w:rsidRPr="00605356">
        <w:rPr>
          <w:rFonts w:ascii="Arial" w:hAnsi="Arial" w:cs="Arial"/>
          <w:color w:val="000000"/>
          <w:sz w:val="22"/>
          <w:szCs w:val="22"/>
        </w:rPr>
        <w:t xml:space="preserve">fed o </w:t>
      </w:r>
      <w:proofErr w:type="spellStart"/>
      <w:r w:rsidRPr="00605356">
        <w:rPr>
          <w:rFonts w:ascii="Arial" w:hAnsi="Arial" w:cs="Arial"/>
          <w:color w:val="000000"/>
          <w:sz w:val="22"/>
          <w:szCs w:val="22"/>
        </w:rPr>
        <w:t>Fawrth</w:t>
      </w:r>
      <w:proofErr w:type="spellEnd"/>
      <w:r w:rsidRPr="00605356">
        <w:rPr>
          <w:rFonts w:ascii="Arial" w:hAnsi="Arial" w:cs="Arial"/>
          <w:color w:val="000000"/>
          <w:sz w:val="22"/>
          <w:szCs w:val="22"/>
        </w:rPr>
        <w:t xml:space="preserve"> 2025).</w:t>
      </w:r>
    </w:p>
    <w:p w14:paraId="72BDEFA8" w14:textId="77777777" w:rsidR="0046571A" w:rsidRPr="00605356" w:rsidRDefault="0046571A" w:rsidP="006557CA">
      <w:pPr>
        <w:pStyle w:val="NormalWeb"/>
        <w:rPr>
          <w:rFonts w:ascii="Arial" w:hAnsi="Arial" w:cs="Arial"/>
          <w:color w:val="000000"/>
          <w:sz w:val="22"/>
          <w:szCs w:val="22"/>
        </w:rPr>
      </w:pPr>
      <w:r w:rsidRPr="00605356">
        <w:rPr>
          <w:rFonts w:ascii="Arial" w:hAnsi="Arial" w:cs="Arial"/>
          <w:color w:val="000000"/>
          <w:sz w:val="22"/>
          <w:szCs w:val="22"/>
        </w:rPr>
        <w:t>Callanan, M. et al. (2017)</w:t>
      </w:r>
      <w:r w:rsidRPr="00605356">
        <w:rPr>
          <w:rStyle w:val="apple-converted-space"/>
          <w:rFonts w:ascii="Arial" w:eastAsiaTheme="majorEastAsia" w:hAnsi="Arial" w:cs="Arial"/>
          <w:color w:val="000000"/>
          <w:sz w:val="22"/>
          <w:szCs w:val="22"/>
        </w:rPr>
        <w:t> </w:t>
      </w:r>
      <w:r w:rsidRPr="00605356">
        <w:rPr>
          <w:rStyle w:val="Emphasis"/>
          <w:rFonts w:ascii="Arial" w:eastAsiaTheme="majorEastAsia" w:hAnsi="Arial" w:cs="Arial"/>
          <w:color w:val="000000"/>
          <w:sz w:val="22"/>
          <w:szCs w:val="22"/>
        </w:rPr>
        <w:t xml:space="preserve">Study of Early Education and Development: Good Practice in Early </w:t>
      </w:r>
      <w:proofErr w:type="spellStart"/>
      <w:r w:rsidRPr="00605356">
        <w:rPr>
          <w:rStyle w:val="Emphasis"/>
          <w:rFonts w:ascii="Arial" w:eastAsiaTheme="majorEastAsia" w:hAnsi="Arial" w:cs="Arial"/>
          <w:color w:val="000000"/>
          <w:sz w:val="22"/>
          <w:szCs w:val="22"/>
        </w:rPr>
        <w:t>Education.</w:t>
      </w:r>
      <w:r w:rsidRPr="00605356">
        <w:rPr>
          <w:rFonts w:ascii="Arial" w:hAnsi="Arial" w:cs="Arial"/>
          <w:color w:val="000000"/>
          <w:sz w:val="22"/>
          <w:szCs w:val="22"/>
        </w:rPr>
        <w:t>Department</w:t>
      </w:r>
      <w:proofErr w:type="spellEnd"/>
      <w:r w:rsidRPr="00605356">
        <w:rPr>
          <w:rFonts w:ascii="Arial" w:hAnsi="Arial" w:cs="Arial"/>
          <w:color w:val="000000"/>
          <w:sz w:val="22"/>
          <w:szCs w:val="22"/>
        </w:rPr>
        <w:t xml:space="preserve"> for Education. </w:t>
      </w:r>
      <w:proofErr w:type="spellStart"/>
      <w:r w:rsidRPr="00605356">
        <w:rPr>
          <w:rFonts w:ascii="Arial" w:hAnsi="Arial" w:cs="Arial"/>
          <w:color w:val="000000"/>
          <w:sz w:val="22"/>
          <w:szCs w:val="22"/>
        </w:rPr>
        <w:t>A</w:t>
      </w:r>
      <w:r w:rsidRPr="00605356">
        <w:rPr>
          <w:rFonts w:ascii="Arial" w:hAnsi="Arial" w:cs="Arial"/>
          <w:color w:val="000000"/>
          <w:sz w:val="22"/>
          <w:szCs w:val="22"/>
        </w:rPr>
        <w:t>r</w:t>
      </w:r>
      <w:proofErr w:type="spellEnd"/>
      <w:r w:rsidRPr="00605356">
        <w:rPr>
          <w:rFonts w:ascii="Arial" w:hAnsi="Arial" w:cs="Arial"/>
          <w:color w:val="000000"/>
          <w:sz w:val="22"/>
          <w:szCs w:val="22"/>
        </w:rPr>
        <w:t xml:space="preserve"> </w:t>
      </w:r>
      <w:proofErr w:type="spellStart"/>
      <w:r w:rsidRPr="00605356">
        <w:rPr>
          <w:rFonts w:ascii="Arial" w:hAnsi="Arial" w:cs="Arial"/>
          <w:color w:val="000000"/>
          <w:sz w:val="22"/>
          <w:szCs w:val="22"/>
        </w:rPr>
        <w:t>gael</w:t>
      </w:r>
      <w:proofErr w:type="spellEnd"/>
      <w:r w:rsidRPr="00605356">
        <w:rPr>
          <w:rFonts w:ascii="Arial" w:hAnsi="Arial" w:cs="Arial"/>
          <w:color w:val="000000"/>
          <w:sz w:val="22"/>
          <w:szCs w:val="22"/>
        </w:rPr>
        <w:t xml:space="preserve"> </w:t>
      </w:r>
      <w:r w:rsidRPr="00605356">
        <w:rPr>
          <w:rFonts w:ascii="Arial" w:hAnsi="Arial" w:cs="Arial"/>
          <w:color w:val="000000"/>
          <w:sz w:val="22"/>
          <w:szCs w:val="22"/>
        </w:rPr>
        <w:t>a</w:t>
      </w:r>
      <w:r w:rsidRPr="00605356">
        <w:rPr>
          <w:rFonts w:ascii="Arial" w:hAnsi="Arial" w:cs="Arial"/>
          <w:color w:val="000000"/>
          <w:sz w:val="22"/>
          <w:szCs w:val="22"/>
        </w:rPr>
        <w:t>r</w:t>
      </w:r>
      <w:r w:rsidRPr="00605356">
        <w:rPr>
          <w:rFonts w:ascii="Arial" w:hAnsi="Arial" w:cs="Arial"/>
          <w:color w:val="000000"/>
          <w:sz w:val="22"/>
          <w:szCs w:val="22"/>
        </w:rPr>
        <w:t>:</w:t>
      </w:r>
      <w:r w:rsidRPr="00605356">
        <w:rPr>
          <w:rStyle w:val="apple-converted-space"/>
          <w:rFonts w:ascii="Arial" w:eastAsiaTheme="majorEastAsia" w:hAnsi="Arial" w:cs="Arial"/>
          <w:color w:val="000000"/>
          <w:sz w:val="22"/>
          <w:szCs w:val="22"/>
        </w:rPr>
        <w:t> </w:t>
      </w:r>
      <w:hyperlink r:id="rId7" w:tgtFrame="_new" w:history="1">
        <w:r w:rsidRPr="00605356">
          <w:rPr>
            <w:rStyle w:val="Hyperlink"/>
            <w:rFonts w:ascii="Arial" w:eastAsiaTheme="majorEastAsia" w:hAnsi="Arial" w:cs="Arial"/>
            <w:sz w:val="22"/>
            <w:szCs w:val="22"/>
          </w:rPr>
          <w:t>https://assets.publishing.service.gov.uk/media/5a8061f4ed915d74e622e223/SEED__Good_Practice_in_Early_Education_-_RR553.pdf</w:t>
        </w:r>
      </w:hyperlink>
      <w:r w:rsidRPr="00605356">
        <w:rPr>
          <w:rFonts w:ascii="Arial" w:hAnsi="Arial" w:cs="Arial"/>
          <w:color w:val="000000"/>
          <w:sz w:val="22"/>
          <w:szCs w:val="22"/>
        </w:rPr>
        <w:t>.</w:t>
      </w:r>
      <w:r w:rsidRPr="00605356">
        <w:rPr>
          <w:rFonts w:ascii="Arial" w:hAnsi="Arial" w:cs="Arial"/>
          <w:color w:val="000000"/>
          <w:sz w:val="22"/>
          <w:szCs w:val="22"/>
        </w:rPr>
        <w:t xml:space="preserve"> </w:t>
      </w:r>
      <w:r w:rsidRPr="00605356">
        <w:rPr>
          <w:rFonts w:ascii="Arial" w:hAnsi="Arial" w:cs="Arial"/>
          <w:color w:val="000000"/>
          <w:sz w:val="22"/>
          <w:szCs w:val="22"/>
        </w:rPr>
        <w:t>(</w:t>
      </w:r>
      <w:proofErr w:type="spellStart"/>
      <w:r w:rsidRPr="00605356">
        <w:rPr>
          <w:rFonts w:ascii="Arial" w:hAnsi="Arial" w:cs="Arial"/>
          <w:color w:val="000000"/>
          <w:sz w:val="22"/>
          <w:szCs w:val="22"/>
        </w:rPr>
        <w:t>Cyrchwyd</w:t>
      </w:r>
      <w:proofErr w:type="spellEnd"/>
      <w:r w:rsidRPr="00605356">
        <w:rPr>
          <w:rFonts w:ascii="Arial" w:hAnsi="Arial" w:cs="Arial"/>
          <w:color w:val="000000"/>
          <w:sz w:val="22"/>
          <w:szCs w:val="22"/>
        </w:rPr>
        <w:t xml:space="preserve"> 1</w:t>
      </w:r>
      <w:r w:rsidRPr="00605356">
        <w:rPr>
          <w:rFonts w:ascii="Arial" w:hAnsi="Arial" w:cs="Arial"/>
          <w:color w:val="000000"/>
          <w:sz w:val="22"/>
          <w:szCs w:val="22"/>
        </w:rPr>
        <w:t>5fed</w:t>
      </w:r>
      <w:r w:rsidRPr="00605356">
        <w:rPr>
          <w:rFonts w:ascii="Arial" w:hAnsi="Arial" w:cs="Arial"/>
          <w:color w:val="000000"/>
          <w:sz w:val="22"/>
          <w:szCs w:val="22"/>
        </w:rPr>
        <w:t xml:space="preserve"> o </w:t>
      </w:r>
      <w:proofErr w:type="spellStart"/>
      <w:r w:rsidRPr="00605356">
        <w:rPr>
          <w:rFonts w:ascii="Arial" w:hAnsi="Arial" w:cs="Arial"/>
          <w:color w:val="000000"/>
          <w:sz w:val="22"/>
          <w:szCs w:val="22"/>
        </w:rPr>
        <w:t>Fawrth</w:t>
      </w:r>
      <w:proofErr w:type="spellEnd"/>
      <w:r w:rsidRPr="00605356">
        <w:rPr>
          <w:rFonts w:ascii="Arial" w:hAnsi="Arial" w:cs="Arial"/>
          <w:color w:val="000000"/>
          <w:sz w:val="22"/>
          <w:szCs w:val="22"/>
        </w:rPr>
        <w:t xml:space="preserve"> 2025).</w:t>
      </w:r>
    </w:p>
    <w:p w14:paraId="7B9FEB40" w14:textId="77777777" w:rsidR="0046571A" w:rsidRPr="00605356" w:rsidRDefault="0046571A" w:rsidP="006F5D16">
      <w:pPr>
        <w:pStyle w:val="NormalWeb"/>
        <w:rPr>
          <w:rFonts w:ascii="Arial" w:hAnsi="Arial" w:cs="Arial"/>
          <w:color w:val="000000"/>
          <w:sz w:val="22"/>
          <w:szCs w:val="22"/>
        </w:rPr>
      </w:pPr>
      <w:r w:rsidRPr="00605356">
        <w:rPr>
          <w:rFonts w:ascii="Arial" w:hAnsi="Arial" w:cs="Arial"/>
          <w:color w:val="000000"/>
          <w:sz w:val="22"/>
          <w:szCs w:val="22"/>
        </w:rPr>
        <w:t>Coventry City Council (2019)</w:t>
      </w:r>
      <w:r w:rsidRPr="00605356">
        <w:rPr>
          <w:rFonts w:ascii="Arial" w:hAnsi="Arial" w:cs="Arial"/>
          <w:i/>
          <w:iCs/>
          <w:color w:val="000000"/>
          <w:sz w:val="22"/>
          <w:szCs w:val="22"/>
        </w:rPr>
        <w:t xml:space="preserve"> ITTERS and ECERS have been updated! </w:t>
      </w:r>
      <w:r w:rsidRPr="00605356">
        <w:rPr>
          <w:rFonts w:ascii="Arial" w:hAnsi="Arial" w:cs="Arial"/>
          <w:color w:val="000000"/>
          <w:sz w:val="22"/>
          <w:szCs w:val="22"/>
        </w:rPr>
        <w:t>(</w:t>
      </w:r>
      <w:proofErr w:type="spellStart"/>
      <w:r w:rsidRPr="00605356">
        <w:rPr>
          <w:rFonts w:ascii="Arial" w:hAnsi="Arial" w:cs="Arial"/>
          <w:color w:val="000000"/>
          <w:sz w:val="22"/>
          <w:szCs w:val="22"/>
        </w:rPr>
        <w:t>Cyrchwyd</w:t>
      </w:r>
      <w:proofErr w:type="spellEnd"/>
      <w:r w:rsidRPr="00605356">
        <w:rPr>
          <w:rFonts w:ascii="Arial" w:hAnsi="Arial" w:cs="Arial"/>
          <w:color w:val="000000"/>
          <w:sz w:val="22"/>
          <w:szCs w:val="22"/>
        </w:rPr>
        <w:t xml:space="preserve"> 14eg o </w:t>
      </w:r>
      <w:proofErr w:type="spellStart"/>
      <w:r w:rsidRPr="00605356">
        <w:rPr>
          <w:rFonts w:ascii="Arial" w:hAnsi="Arial" w:cs="Arial"/>
          <w:color w:val="000000"/>
          <w:sz w:val="22"/>
          <w:szCs w:val="22"/>
        </w:rPr>
        <w:t>Fawrth</w:t>
      </w:r>
      <w:proofErr w:type="spellEnd"/>
      <w:r w:rsidRPr="00605356">
        <w:rPr>
          <w:rFonts w:ascii="Arial" w:hAnsi="Arial" w:cs="Arial"/>
          <w:color w:val="000000"/>
          <w:sz w:val="22"/>
          <w:szCs w:val="22"/>
        </w:rPr>
        <w:t xml:space="preserve"> 2025)</w:t>
      </w:r>
      <w:r w:rsidRPr="00605356">
        <w:rPr>
          <w:rFonts w:ascii="Arial" w:hAnsi="Arial" w:cs="Arial"/>
          <w:color w:val="000000"/>
          <w:sz w:val="22"/>
          <w:szCs w:val="22"/>
        </w:rPr>
        <w:t>.</w:t>
      </w:r>
    </w:p>
    <w:p w14:paraId="4110F3C1" w14:textId="77777777" w:rsidR="0046571A" w:rsidRPr="00605356" w:rsidRDefault="0046571A" w:rsidP="005F63C0">
      <w:pPr>
        <w:pStyle w:val="NormalWeb"/>
        <w:rPr>
          <w:rFonts w:ascii="Arial" w:hAnsi="Arial" w:cs="Arial"/>
          <w:color w:val="000000"/>
          <w:sz w:val="22"/>
          <w:szCs w:val="22"/>
        </w:rPr>
      </w:pPr>
      <w:r w:rsidRPr="00605356">
        <w:rPr>
          <w:rStyle w:val="Strong"/>
          <w:rFonts w:ascii="Arial" w:eastAsiaTheme="majorEastAsia" w:hAnsi="Arial" w:cs="Arial"/>
          <w:b w:val="0"/>
          <w:bCs w:val="0"/>
          <w:color w:val="000000"/>
          <w:sz w:val="22"/>
          <w:szCs w:val="22"/>
        </w:rPr>
        <w:t>Early Years Alliance</w:t>
      </w:r>
      <w:r w:rsidRPr="00605356">
        <w:rPr>
          <w:rStyle w:val="apple-converted-space"/>
          <w:rFonts w:ascii="Arial" w:eastAsiaTheme="majorEastAsia" w:hAnsi="Arial" w:cs="Arial"/>
          <w:color w:val="000000"/>
          <w:sz w:val="22"/>
          <w:szCs w:val="22"/>
        </w:rPr>
        <w:t> </w:t>
      </w:r>
      <w:r w:rsidRPr="00605356">
        <w:rPr>
          <w:rFonts w:ascii="Arial" w:hAnsi="Arial" w:cs="Arial"/>
          <w:color w:val="000000"/>
          <w:sz w:val="22"/>
          <w:szCs w:val="22"/>
        </w:rPr>
        <w:t>(2019)</w:t>
      </w:r>
      <w:r w:rsidRPr="00605356">
        <w:rPr>
          <w:rStyle w:val="apple-converted-space"/>
          <w:rFonts w:ascii="Arial" w:eastAsiaTheme="majorEastAsia" w:hAnsi="Arial" w:cs="Arial"/>
          <w:color w:val="000000"/>
          <w:sz w:val="22"/>
          <w:szCs w:val="22"/>
        </w:rPr>
        <w:t> </w:t>
      </w:r>
      <w:r w:rsidRPr="00605356">
        <w:rPr>
          <w:rStyle w:val="Emphasis"/>
          <w:rFonts w:ascii="Arial" w:eastAsiaTheme="majorEastAsia" w:hAnsi="Arial" w:cs="Arial"/>
          <w:color w:val="000000"/>
          <w:sz w:val="22"/>
          <w:szCs w:val="22"/>
        </w:rPr>
        <w:t>Involving parents in their children’s learning.</w:t>
      </w:r>
      <w:r w:rsidRPr="00605356">
        <w:rPr>
          <w:rStyle w:val="apple-converted-space"/>
          <w:rFonts w:ascii="Arial" w:eastAsiaTheme="majorEastAsia" w:hAnsi="Arial" w:cs="Arial"/>
          <w:color w:val="000000"/>
          <w:sz w:val="22"/>
          <w:szCs w:val="22"/>
        </w:rPr>
        <w:t> </w:t>
      </w:r>
      <w:proofErr w:type="spellStart"/>
      <w:r w:rsidRPr="00605356">
        <w:rPr>
          <w:rFonts w:ascii="Arial" w:hAnsi="Arial" w:cs="Arial"/>
          <w:color w:val="000000"/>
          <w:sz w:val="22"/>
          <w:szCs w:val="22"/>
        </w:rPr>
        <w:t>A</w:t>
      </w:r>
      <w:r w:rsidRPr="00605356">
        <w:rPr>
          <w:rFonts w:ascii="Arial" w:hAnsi="Arial" w:cs="Arial"/>
          <w:color w:val="000000"/>
          <w:sz w:val="22"/>
          <w:szCs w:val="22"/>
        </w:rPr>
        <w:t>r</w:t>
      </w:r>
      <w:proofErr w:type="spellEnd"/>
      <w:r w:rsidRPr="00605356">
        <w:rPr>
          <w:rFonts w:ascii="Arial" w:hAnsi="Arial" w:cs="Arial"/>
          <w:color w:val="000000"/>
          <w:sz w:val="22"/>
          <w:szCs w:val="22"/>
        </w:rPr>
        <w:t xml:space="preserve"> </w:t>
      </w:r>
      <w:proofErr w:type="spellStart"/>
      <w:r w:rsidRPr="00605356">
        <w:rPr>
          <w:rFonts w:ascii="Arial" w:hAnsi="Arial" w:cs="Arial"/>
          <w:color w:val="000000"/>
          <w:sz w:val="22"/>
          <w:szCs w:val="22"/>
        </w:rPr>
        <w:t>gael</w:t>
      </w:r>
      <w:proofErr w:type="spellEnd"/>
      <w:r w:rsidRPr="00605356">
        <w:rPr>
          <w:rFonts w:ascii="Arial" w:hAnsi="Arial" w:cs="Arial"/>
          <w:color w:val="000000"/>
          <w:sz w:val="22"/>
          <w:szCs w:val="22"/>
        </w:rPr>
        <w:t xml:space="preserve"> ar</w:t>
      </w:r>
      <w:r w:rsidRPr="00605356">
        <w:rPr>
          <w:rFonts w:ascii="Arial" w:hAnsi="Arial" w:cs="Arial"/>
          <w:color w:val="000000"/>
          <w:sz w:val="22"/>
          <w:szCs w:val="22"/>
        </w:rPr>
        <w:t>:</w:t>
      </w:r>
      <w:r w:rsidRPr="00605356">
        <w:rPr>
          <w:rStyle w:val="apple-converted-space"/>
          <w:rFonts w:ascii="Arial" w:eastAsiaTheme="majorEastAsia" w:hAnsi="Arial" w:cs="Arial"/>
          <w:color w:val="000000"/>
          <w:sz w:val="22"/>
          <w:szCs w:val="22"/>
        </w:rPr>
        <w:t> </w:t>
      </w:r>
      <w:hyperlink r:id="rId8" w:tgtFrame="_new" w:history="1">
        <w:r w:rsidRPr="00605356">
          <w:rPr>
            <w:rStyle w:val="Hyperlink"/>
            <w:rFonts w:ascii="Arial" w:eastAsiaTheme="majorEastAsia" w:hAnsi="Arial" w:cs="Arial"/>
            <w:sz w:val="22"/>
            <w:szCs w:val="22"/>
          </w:rPr>
          <w:t>https://www.eyalliance.org.uk/involving-parents-their-children’s-learning</w:t>
        </w:r>
      </w:hyperlink>
      <w:r w:rsidRPr="00605356">
        <w:rPr>
          <w:rStyle w:val="apple-converted-space"/>
          <w:rFonts w:ascii="Arial" w:eastAsiaTheme="majorEastAsia" w:hAnsi="Arial" w:cs="Arial"/>
          <w:color w:val="000000"/>
          <w:sz w:val="22"/>
          <w:szCs w:val="22"/>
        </w:rPr>
        <w:t> </w:t>
      </w:r>
      <w:r w:rsidRPr="00605356">
        <w:rPr>
          <w:rFonts w:ascii="Arial" w:hAnsi="Arial" w:cs="Arial"/>
          <w:color w:val="000000"/>
          <w:sz w:val="22"/>
          <w:szCs w:val="22"/>
        </w:rPr>
        <w:t xml:space="preserve">(Cyrchwyd 17fed o </w:t>
      </w:r>
      <w:proofErr w:type="spellStart"/>
      <w:r w:rsidRPr="00605356">
        <w:rPr>
          <w:rFonts w:ascii="Arial" w:hAnsi="Arial" w:cs="Arial"/>
          <w:color w:val="000000"/>
          <w:sz w:val="22"/>
          <w:szCs w:val="22"/>
        </w:rPr>
        <w:t>Fawrth</w:t>
      </w:r>
      <w:proofErr w:type="spellEnd"/>
      <w:r w:rsidRPr="00605356">
        <w:rPr>
          <w:rFonts w:ascii="Arial" w:hAnsi="Arial" w:cs="Arial"/>
          <w:color w:val="000000"/>
          <w:sz w:val="22"/>
          <w:szCs w:val="22"/>
        </w:rPr>
        <w:t xml:space="preserve"> 2025).</w:t>
      </w:r>
    </w:p>
    <w:p w14:paraId="4264168B" w14:textId="77777777" w:rsidR="0046571A" w:rsidRPr="00605356" w:rsidRDefault="0046571A" w:rsidP="006F5D16">
      <w:pPr>
        <w:pStyle w:val="NormalWeb"/>
        <w:rPr>
          <w:rFonts w:ascii="Arial" w:hAnsi="Arial" w:cs="Arial"/>
          <w:color w:val="000000"/>
          <w:sz w:val="22"/>
          <w:szCs w:val="22"/>
        </w:rPr>
      </w:pPr>
      <w:r w:rsidRPr="00605356">
        <w:rPr>
          <w:rStyle w:val="Strong"/>
          <w:rFonts w:ascii="Arial" w:eastAsiaTheme="majorEastAsia" w:hAnsi="Arial" w:cs="Arial"/>
          <w:b w:val="0"/>
          <w:bCs w:val="0"/>
          <w:color w:val="000000"/>
          <w:sz w:val="22"/>
          <w:szCs w:val="22"/>
        </w:rPr>
        <w:t>Education Endowment Foundation (EEF) (2024)</w:t>
      </w:r>
      <w:r w:rsidRPr="00605356">
        <w:rPr>
          <w:rStyle w:val="apple-converted-space"/>
          <w:rFonts w:ascii="Arial" w:eastAsiaTheme="majorEastAsia" w:hAnsi="Arial" w:cs="Arial"/>
          <w:color w:val="000000"/>
          <w:sz w:val="22"/>
          <w:szCs w:val="22"/>
        </w:rPr>
        <w:t> </w:t>
      </w:r>
      <w:r w:rsidRPr="00605356">
        <w:rPr>
          <w:rStyle w:val="Emphasis"/>
          <w:rFonts w:ascii="Arial" w:eastAsiaTheme="majorEastAsia" w:hAnsi="Arial" w:cs="Arial"/>
          <w:color w:val="000000"/>
          <w:sz w:val="22"/>
          <w:szCs w:val="22"/>
        </w:rPr>
        <w:t>Improve early education through high-quality interactions</w:t>
      </w:r>
      <w:r w:rsidRPr="00605356">
        <w:rPr>
          <w:rFonts w:ascii="Arial" w:hAnsi="Arial" w:cs="Arial"/>
          <w:color w:val="000000"/>
          <w:sz w:val="22"/>
          <w:szCs w:val="22"/>
        </w:rPr>
        <w:t xml:space="preserve">. </w:t>
      </w:r>
      <w:proofErr w:type="spellStart"/>
      <w:r w:rsidRPr="00605356">
        <w:rPr>
          <w:rFonts w:ascii="Arial" w:hAnsi="Arial" w:cs="Arial"/>
          <w:color w:val="000000"/>
          <w:sz w:val="22"/>
          <w:szCs w:val="22"/>
        </w:rPr>
        <w:t>A</w:t>
      </w:r>
      <w:r w:rsidRPr="00605356">
        <w:rPr>
          <w:rFonts w:ascii="Arial" w:hAnsi="Arial" w:cs="Arial"/>
          <w:color w:val="000000"/>
          <w:sz w:val="22"/>
          <w:szCs w:val="22"/>
        </w:rPr>
        <w:t>r</w:t>
      </w:r>
      <w:proofErr w:type="spellEnd"/>
      <w:r w:rsidRPr="00605356">
        <w:rPr>
          <w:rFonts w:ascii="Arial" w:hAnsi="Arial" w:cs="Arial"/>
          <w:color w:val="000000"/>
          <w:sz w:val="22"/>
          <w:szCs w:val="22"/>
        </w:rPr>
        <w:t xml:space="preserve"> </w:t>
      </w:r>
      <w:proofErr w:type="spellStart"/>
      <w:r w:rsidRPr="00605356">
        <w:rPr>
          <w:rFonts w:ascii="Arial" w:hAnsi="Arial" w:cs="Arial"/>
          <w:color w:val="000000"/>
          <w:sz w:val="22"/>
          <w:szCs w:val="22"/>
        </w:rPr>
        <w:t>gael</w:t>
      </w:r>
      <w:proofErr w:type="spellEnd"/>
      <w:r w:rsidRPr="00605356">
        <w:rPr>
          <w:rFonts w:ascii="Arial" w:hAnsi="Arial" w:cs="Arial"/>
          <w:color w:val="000000"/>
          <w:sz w:val="22"/>
          <w:szCs w:val="22"/>
        </w:rPr>
        <w:t xml:space="preserve"> ar:</w:t>
      </w:r>
      <w:r w:rsidRPr="00605356">
        <w:rPr>
          <w:rStyle w:val="apple-converted-space"/>
          <w:rFonts w:ascii="Arial" w:eastAsiaTheme="majorEastAsia" w:hAnsi="Arial" w:cs="Arial"/>
          <w:color w:val="000000"/>
          <w:sz w:val="22"/>
          <w:szCs w:val="22"/>
        </w:rPr>
        <w:t> </w:t>
      </w:r>
      <w:hyperlink r:id="rId9" w:tgtFrame="_new" w:history="1">
        <w:r w:rsidRPr="00605356">
          <w:rPr>
            <w:rStyle w:val="Hyperlink"/>
            <w:rFonts w:ascii="Arial" w:eastAsiaTheme="majorEastAsia" w:hAnsi="Arial" w:cs="Arial"/>
            <w:sz w:val="22"/>
            <w:szCs w:val="22"/>
          </w:rPr>
          <w:t>https://educationendowmentfoundation.org.uk/early-years/high-quality-int</w:t>
        </w:r>
        <w:r w:rsidRPr="00605356">
          <w:rPr>
            <w:rStyle w:val="Hyperlink"/>
            <w:rFonts w:ascii="Arial" w:eastAsiaTheme="majorEastAsia" w:hAnsi="Arial" w:cs="Arial"/>
            <w:sz w:val="22"/>
            <w:szCs w:val="22"/>
          </w:rPr>
          <w:t>e</w:t>
        </w:r>
        <w:r w:rsidRPr="00605356">
          <w:rPr>
            <w:rStyle w:val="Hyperlink"/>
            <w:rFonts w:ascii="Arial" w:eastAsiaTheme="majorEastAsia" w:hAnsi="Arial" w:cs="Arial"/>
            <w:sz w:val="22"/>
            <w:szCs w:val="22"/>
          </w:rPr>
          <w:t>raction</w:t>
        </w:r>
        <w:r w:rsidRPr="00605356">
          <w:rPr>
            <w:rStyle w:val="Hyperlink"/>
            <w:rFonts w:ascii="Arial" w:eastAsiaTheme="majorEastAsia" w:hAnsi="Arial" w:cs="Arial"/>
            <w:sz w:val="22"/>
            <w:szCs w:val="22"/>
          </w:rPr>
          <w:t>s</w:t>
        </w:r>
      </w:hyperlink>
      <w:r w:rsidRPr="00605356">
        <w:rPr>
          <w:rStyle w:val="apple-converted-space"/>
          <w:rFonts w:ascii="Arial" w:eastAsiaTheme="majorEastAsia" w:hAnsi="Arial" w:cs="Arial"/>
          <w:color w:val="000000"/>
          <w:sz w:val="22"/>
          <w:szCs w:val="22"/>
        </w:rPr>
        <w:t> </w:t>
      </w:r>
      <w:r w:rsidRPr="00605356">
        <w:rPr>
          <w:rFonts w:ascii="Arial" w:hAnsi="Arial" w:cs="Arial"/>
          <w:color w:val="000000"/>
          <w:sz w:val="22"/>
          <w:szCs w:val="22"/>
        </w:rPr>
        <w:t>(</w:t>
      </w:r>
      <w:proofErr w:type="spellStart"/>
      <w:r w:rsidRPr="00605356">
        <w:rPr>
          <w:rFonts w:ascii="Arial" w:hAnsi="Arial" w:cs="Arial"/>
          <w:color w:val="000000"/>
          <w:sz w:val="22"/>
          <w:szCs w:val="22"/>
        </w:rPr>
        <w:t>Cyrchwyd</w:t>
      </w:r>
      <w:proofErr w:type="spellEnd"/>
      <w:r w:rsidRPr="00605356">
        <w:rPr>
          <w:rFonts w:ascii="Arial" w:hAnsi="Arial" w:cs="Arial"/>
          <w:color w:val="000000"/>
          <w:sz w:val="22"/>
          <w:szCs w:val="22"/>
        </w:rPr>
        <w:t xml:space="preserve"> 14eg o </w:t>
      </w:r>
      <w:proofErr w:type="spellStart"/>
      <w:r w:rsidRPr="00605356">
        <w:rPr>
          <w:rFonts w:ascii="Arial" w:hAnsi="Arial" w:cs="Arial"/>
          <w:color w:val="000000"/>
          <w:sz w:val="22"/>
          <w:szCs w:val="22"/>
        </w:rPr>
        <w:t>Fawrth</w:t>
      </w:r>
      <w:proofErr w:type="spellEnd"/>
      <w:r w:rsidRPr="00605356">
        <w:rPr>
          <w:rFonts w:ascii="Arial" w:hAnsi="Arial" w:cs="Arial"/>
          <w:color w:val="000000"/>
          <w:sz w:val="22"/>
          <w:szCs w:val="22"/>
        </w:rPr>
        <w:t xml:space="preserve"> 2025</w:t>
      </w:r>
      <w:r w:rsidRPr="00605356">
        <w:rPr>
          <w:rFonts w:ascii="Arial" w:hAnsi="Arial" w:cs="Arial"/>
          <w:color w:val="000000"/>
          <w:sz w:val="22"/>
          <w:szCs w:val="22"/>
        </w:rPr>
        <w:t>)</w:t>
      </w:r>
    </w:p>
    <w:p w14:paraId="14C1ADC3" w14:textId="77777777" w:rsidR="0046571A" w:rsidRPr="00605356" w:rsidRDefault="0046571A" w:rsidP="006557CA">
      <w:pPr>
        <w:pStyle w:val="NormalWeb"/>
        <w:rPr>
          <w:rFonts w:ascii="Arial" w:hAnsi="Arial" w:cs="Arial"/>
          <w:color w:val="000000"/>
          <w:sz w:val="22"/>
          <w:szCs w:val="22"/>
        </w:rPr>
      </w:pPr>
      <w:r w:rsidRPr="00605356">
        <w:rPr>
          <w:rFonts w:ascii="Arial" w:hAnsi="Arial" w:cs="Arial"/>
          <w:color w:val="000000"/>
          <w:sz w:val="22"/>
          <w:szCs w:val="22"/>
        </w:rPr>
        <w:t>Gardiner, J. (2017)</w:t>
      </w:r>
      <w:r w:rsidRPr="00605356">
        <w:rPr>
          <w:rStyle w:val="apple-converted-space"/>
          <w:rFonts w:ascii="Arial" w:eastAsiaTheme="majorEastAsia" w:hAnsi="Arial" w:cs="Arial"/>
          <w:color w:val="000000"/>
          <w:sz w:val="22"/>
          <w:szCs w:val="22"/>
        </w:rPr>
        <w:t> </w:t>
      </w:r>
      <w:r w:rsidRPr="00605356">
        <w:rPr>
          <w:rStyle w:val="Emphasis"/>
          <w:rFonts w:ascii="Arial" w:eastAsiaTheme="majorEastAsia" w:hAnsi="Arial" w:cs="Arial"/>
          <w:color w:val="000000"/>
          <w:sz w:val="22"/>
          <w:szCs w:val="22"/>
        </w:rPr>
        <w:t>Study of Early Education and Development (SEED): Study of Quality of Early Years Provision in England (Revised) Research Report.</w:t>
      </w:r>
      <w:r w:rsidRPr="00605356">
        <w:rPr>
          <w:rStyle w:val="apple-converted-space"/>
          <w:rFonts w:ascii="Arial" w:eastAsiaTheme="majorEastAsia" w:hAnsi="Arial" w:cs="Arial"/>
          <w:color w:val="000000"/>
          <w:sz w:val="22"/>
          <w:szCs w:val="22"/>
        </w:rPr>
        <w:t> </w:t>
      </w:r>
      <w:proofErr w:type="spellStart"/>
      <w:r w:rsidRPr="00605356">
        <w:rPr>
          <w:rFonts w:ascii="Arial" w:hAnsi="Arial" w:cs="Arial"/>
          <w:color w:val="000000"/>
          <w:sz w:val="22"/>
          <w:szCs w:val="22"/>
        </w:rPr>
        <w:t>A</w:t>
      </w:r>
      <w:r w:rsidRPr="00605356">
        <w:rPr>
          <w:rFonts w:ascii="Arial" w:hAnsi="Arial" w:cs="Arial"/>
          <w:color w:val="000000"/>
          <w:sz w:val="22"/>
          <w:szCs w:val="22"/>
        </w:rPr>
        <w:t>r</w:t>
      </w:r>
      <w:proofErr w:type="spellEnd"/>
      <w:r w:rsidRPr="00605356">
        <w:rPr>
          <w:rFonts w:ascii="Arial" w:hAnsi="Arial" w:cs="Arial"/>
          <w:color w:val="000000"/>
          <w:sz w:val="22"/>
          <w:szCs w:val="22"/>
        </w:rPr>
        <w:t xml:space="preserve"> </w:t>
      </w:r>
      <w:proofErr w:type="spellStart"/>
      <w:r w:rsidRPr="00605356">
        <w:rPr>
          <w:rFonts w:ascii="Arial" w:hAnsi="Arial" w:cs="Arial"/>
          <w:color w:val="000000"/>
          <w:sz w:val="22"/>
          <w:szCs w:val="22"/>
        </w:rPr>
        <w:t>gael</w:t>
      </w:r>
      <w:proofErr w:type="spellEnd"/>
      <w:r w:rsidRPr="00605356">
        <w:rPr>
          <w:rFonts w:ascii="Arial" w:hAnsi="Arial" w:cs="Arial"/>
          <w:color w:val="000000"/>
          <w:sz w:val="22"/>
          <w:szCs w:val="22"/>
        </w:rPr>
        <w:t xml:space="preserve"> ar</w:t>
      </w:r>
      <w:r w:rsidRPr="00605356">
        <w:rPr>
          <w:rFonts w:ascii="Arial" w:hAnsi="Arial" w:cs="Arial"/>
          <w:color w:val="000000"/>
          <w:sz w:val="22"/>
          <w:szCs w:val="22"/>
        </w:rPr>
        <w:t>:</w:t>
      </w:r>
      <w:r w:rsidRPr="00605356">
        <w:rPr>
          <w:rStyle w:val="apple-converted-space"/>
          <w:rFonts w:ascii="Arial" w:eastAsiaTheme="majorEastAsia" w:hAnsi="Arial" w:cs="Arial"/>
          <w:color w:val="000000"/>
          <w:sz w:val="22"/>
          <w:szCs w:val="22"/>
        </w:rPr>
        <w:t> </w:t>
      </w:r>
      <w:hyperlink r:id="rId10" w:tgtFrame="_new" w:history="1">
        <w:r w:rsidRPr="00605356">
          <w:rPr>
            <w:rStyle w:val="Hyperlink"/>
            <w:rFonts w:ascii="Arial" w:eastAsiaTheme="majorEastAsia" w:hAnsi="Arial" w:cs="Arial"/>
            <w:sz w:val="22"/>
            <w:szCs w:val="22"/>
          </w:rPr>
          <w:t>https://assets.publishing.service.gov.uk/media/5b438623e5274a376e24e115/Study_of_quality_of_early_years_provision_in_England.pdf</w:t>
        </w:r>
      </w:hyperlink>
      <w:r w:rsidRPr="00605356">
        <w:rPr>
          <w:rFonts w:ascii="Arial" w:hAnsi="Arial" w:cs="Arial"/>
          <w:color w:val="000000"/>
          <w:sz w:val="22"/>
          <w:szCs w:val="22"/>
        </w:rPr>
        <w:t>.</w:t>
      </w:r>
      <w:r w:rsidRPr="00605356">
        <w:rPr>
          <w:rFonts w:ascii="Arial" w:hAnsi="Arial" w:cs="Arial"/>
          <w:color w:val="000000"/>
          <w:sz w:val="22"/>
          <w:szCs w:val="22"/>
        </w:rPr>
        <w:t xml:space="preserve"> </w:t>
      </w:r>
      <w:r w:rsidRPr="00605356">
        <w:rPr>
          <w:rFonts w:ascii="Arial" w:hAnsi="Arial" w:cs="Arial"/>
          <w:color w:val="000000"/>
          <w:sz w:val="22"/>
          <w:szCs w:val="22"/>
        </w:rPr>
        <w:t>(</w:t>
      </w:r>
      <w:proofErr w:type="spellStart"/>
      <w:r w:rsidRPr="00605356">
        <w:rPr>
          <w:rFonts w:ascii="Arial" w:hAnsi="Arial" w:cs="Arial"/>
          <w:color w:val="000000"/>
          <w:sz w:val="22"/>
          <w:szCs w:val="22"/>
        </w:rPr>
        <w:t>Cyrchwyd</w:t>
      </w:r>
      <w:proofErr w:type="spellEnd"/>
      <w:r w:rsidRPr="00605356">
        <w:rPr>
          <w:rFonts w:ascii="Arial" w:hAnsi="Arial" w:cs="Arial"/>
          <w:color w:val="000000"/>
          <w:sz w:val="22"/>
          <w:szCs w:val="22"/>
        </w:rPr>
        <w:t xml:space="preserve"> 1</w:t>
      </w:r>
      <w:r w:rsidRPr="00605356">
        <w:rPr>
          <w:rFonts w:ascii="Arial" w:hAnsi="Arial" w:cs="Arial"/>
          <w:color w:val="000000"/>
          <w:sz w:val="22"/>
          <w:szCs w:val="22"/>
        </w:rPr>
        <w:t xml:space="preserve">5fed </w:t>
      </w:r>
      <w:r w:rsidRPr="00605356">
        <w:rPr>
          <w:rFonts w:ascii="Arial" w:hAnsi="Arial" w:cs="Arial"/>
          <w:color w:val="000000"/>
          <w:sz w:val="22"/>
          <w:szCs w:val="22"/>
        </w:rPr>
        <w:t xml:space="preserve">o </w:t>
      </w:r>
      <w:proofErr w:type="spellStart"/>
      <w:r w:rsidRPr="00605356">
        <w:rPr>
          <w:rFonts w:ascii="Arial" w:hAnsi="Arial" w:cs="Arial"/>
          <w:color w:val="000000"/>
          <w:sz w:val="22"/>
          <w:szCs w:val="22"/>
        </w:rPr>
        <w:t>Fawrth</w:t>
      </w:r>
      <w:proofErr w:type="spellEnd"/>
      <w:r w:rsidRPr="00605356">
        <w:rPr>
          <w:rFonts w:ascii="Arial" w:hAnsi="Arial" w:cs="Arial"/>
          <w:color w:val="000000"/>
          <w:sz w:val="22"/>
          <w:szCs w:val="22"/>
        </w:rPr>
        <w:t xml:space="preserve"> 2025).</w:t>
      </w:r>
    </w:p>
    <w:p w14:paraId="6533CE74" w14:textId="77777777" w:rsidR="0046571A" w:rsidRPr="00605356" w:rsidRDefault="0046571A" w:rsidP="007A121D">
      <w:pPr>
        <w:pStyle w:val="NormalWeb"/>
        <w:rPr>
          <w:rFonts w:ascii="Arial" w:hAnsi="Arial" w:cs="Arial"/>
          <w:color w:val="000000"/>
          <w:sz w:val="22"/>
          <w:szCs w:val="22"/>
        </w:rPr>
      </w:pPr>
      <w:r w:rsidRPr="00605356">
        <w:rPr>
          <w:rFonts w:ascii="Arial" w:hAnsi="Arial" w:cs="Arial"/>
          <w:color w:val="000000"/>
          <w:sz w:val="22"/>
          <w:szCs w:val="22"/>
        </w:rPr>
        <w:t>Gordon, R.A. et al. (2013) ‘An Assessment of the Validity of the ECERS-R with Implications for Assessments of Child Care Quality and its Relation to Child Development’,</w:t>
      </w:r>
      <w:r w:rsidRPr="00605356">
        <w:rPr>
          <w:rStyle w:val="apple-converted-space"/>
          <w:rFonts w:ascii="Arial" w:eastAsiaTheme="majorEastAsia" w:hAnsi="Arial" w:cs="Arial"/>
          <w:color w:val="000000"/>
          <w:sz w:val="22"/>
          <w:szCs w:val="22"/>
        </w:rPr>
        <w:t> </w:t>
      </w:r>
      <w:r w:rsidRPr="00605356">
        <w:rPr>
          <w:rStyle w:val="Emphasis"/>
          <w:rFonts w:ascii="Arial" w:eastAsiaTheme="majorEastAsia" w:hAnsi="Arial" w:cs="Arial"/>
          <w:color w:val="000000"/>
          <w:sz w:val="22"/>
          <w:szCs w:val="22"/>
        </w:rPr>
        <w:t>Developmental Psychology,</w:t>
      </w:r>
      <w:r w:rsidRPr="00605356">
        <w:rPr>
          <w:rStyle w:val="apple-converted-space"/>
          <w:rFonts w:ascii="Arial" w:eastAsiaTheme="majorEastAsia" w:hAnsi="Arial" w:cs="Arial"/>
          <w:color w:val="000000"/>
          <w:sz w:val="22"/>
          <w:szCs w:val="22"/>
        </w:rPr>
        <w:t> </w:t>
      </w:r>
      <w:r w:rsidRPr="00605356">
        <w:rPr>
          <w:rFonts w:ascii="Arial" w:hAnsi="Arial" w:cs="Arial"/>
          <w:color w:val="000000"/>
          <w:sz w:val="22"/>
          <w:szCs w:val="22"/>
        </w:rPr>
        <w:t xml:space="preserve">49(1), pp. 146–160. </w:t>
      </w:r>
      <w:proofErr w:type="spellStart"/>
      <w:r w:rsidRPr="00605356">
        <w:rPr>
          <w:rFonts w:ascii="Arial" w:hAnsi="Arial" w:cs="Arial"/>
          <w:color w:val="000000"/>
          <w:sz w:val="22"/>
          <w:szCs w:val="22"/>
        </w:rPr>
        <w:t>A</w:t>
      </w:r>
      <w:r w:rsidRPr="00605356">
        <w:rPr>
          <w:rFonts w:ascii="Arial" w:hAnsi="Arial" w:cs="Arial"/>
          <w:color w:val="000000"/>
          <w:sz w:val="22"/>
          <w:szCs w:val="22"/>
        </w:rPr>
        <w:t>r</w:t>
      </w:r>
      <w:proofErr w:type="spellEnd"/>
      <w:r w:rsidRPr="00605356">
        <w:rPr>
          <w:rFonts w:ascii="Arial" w:hAnsi="Arial" w:cs="Arial"/>
          <w:color w:val="000000"/>
          <w:sz w:val="22"/>
          <w:szCs w:val="22"/>
        </w:rPr>
        <w:t xml:space="preserve"> gael </w:t>
      </w:r>
      <w:proofErr w:type="spellStart"/>
      <w:r w:rsidRPr="00605356">
        <w:rPr>
          <w:rFonts w:ascii="Arial" w:hAnsi="Arial" w:cs="Arial"/>
          <w:color w:val="000000"/>
          <w:sz w:val="22"/>
          <w:szCs w:val="22"/>
        </w:rPr>
        <w:t>ar</w:t>
      </w:r>
      <w:proofErr w:type="spellEnd"/>
      <w:r w:rsidRPr="00605356">
        <w:rPr>
          <w:rFonts w:ascii="Arial" w:hAnsi="Arial" w:cs="Arial"/>
          <w:color w:val="000000"/>
          <w:sz w:val="22"/>
          <w:szCs w:val="22"/>
        </w:rPr>
        <w:t>:</w:t>
      </w:r>
      <w:r w:rsidRPr="00605356">
        <w:rPr>
          <w:rStyle w:val="apple-converted-space"/>
          <w:rFonts w:ascii="Arial" w:eastAsiaTheme="majorEastAsia" w:hAnsi="Arial" w:cs="Arial"/>
          <w:color w:val="000000"/>
          <w:sz w:val="22"/>
          <w:szCs w:val="22"/>
        </w:rPr>
        <w:t> </w:t>
      </w:r>
      <w:hyperlink r:id="rId11" w:tgtFrame="_new" w:history="1">
        <w:r w:rsidRPr="00605356">
          <w:rPr>
            <w:rStyle w:val="Hyperlink"/>
            <w:rFonts w:ascii="Arial" w:eastAsiaTheme="majorEastAsia" w:hAnsi="Arial" w:cs="Arial"/>
            <w:sz w:val="22"/>
            <w:szCs w:val="22"/>
          </w:rPr>
          <w:t>https://doi.org/10.1037/a0027899</w:t>
        </w:r>
      </w:hyperlink>
      <w:r w:rsidRPr="00605356">
        <w:rPr>
          <w:rFonts w:ascii="Arial" w:hAnsi="Arial" w:cs="Arial"/>
          <w:color w:val="000000"/>
          <w:sz w:val="22"/>
          <w:szCs w:val="22"/>
        </w:rPr>
        <w:t>.</w:t>
      </w:r>
      <w:r w:rsidRPr="00605356">
        <w:rPr>
          <w:rFonts w:ascii="Arial" w:hAnsi="Arial" w:cs="Arial"/>
          <w:color w:val="000000"/>
          <w:sz w:val="22"/>
          <w:szCs w:val="22"/>
        </w:rPr>
        <w:t xml:space="preserve"> </w:t>
      </w:r>
      <w:r w:rsidRPr="00605356">
        <w:rPr>
          <w:rFonts w:ascii="Arial" w:hAnsi="Arial" w:cs="Arial"/>
          <w:color w:val="000000"/>
          <w:sz w:val="22"/>
          <w:szCs w:val="22"/>
        </w:rPr>
        <w:t>(</w:t>
      </w:r>
      <w:proofErr w:type="spellStart"/>
      <w:r w:rsidRPr="00605356">
        <w:rPr>
          <w:rFonts w:ascii="Arial" w:hAnsi="Arial" w:cs="Arial"/>
          <w:color w:val="000000"/>
          <w:sz w:val="22"/>
          <w:szCs w:val="22"/>
        </w:rPr>
        <w:t>Cyrchwyd</w:t>
      </w:r>
      <w:proofErr w:type="spellEnd"/>
      <w:r w:rsidRPr="00605356">
        <w:rPr>
          <w:rFonts w:ascii="Arial" w:hAnsi="Arial" w:cs="Arial"/>
          <w:color w:val="000000"/>
          <w:sz w:val="22"/>
          <w:szCs w:val="22"/>
        </w:rPr>
        <w:t xml:space="preserve"> 15fed o </w:t>
      </w:r>
      <w:proofErr w:type="spellStart"/>
      <w:r w:rsidRPr="00605356">
        <w:rPr>
          <w:rFonts w:ascii="Arial" w:hAnsi="Arial" w:cs="Arial"/>
          <w:color w:val="000000"/>
          <w:sz w:val="22"/>
          <w:szCs w:val="22"/>
        </w:rPr>
        <w:t>Fawrth</w:t>
      </w:r>
      <w:proofErr w:type="spellEnd"/>
      <w:r w:rsidRPr="00605356">
        <w:rPr>
          <w:rFonts w:ascii="Arial" w:hAnsi="Arial" w:cs="Arial"/>
          <w:color w:val="000000"/>
          <w:sz w:val="22"/>
          <w:szCs w:val="22"/>
        </w:rPr>
        <w:t xml:space="preserve"> 2025).</w:t>
      </w:r>
    </w:p>
    <w:p w14:paraId="0F843653" w14:textId="77777777" w:rsidR="0046571A" w:rsidRPr="00605356" w:rsidRDefault="0046571A" w:rsidP="007A121D">
      <w:pPr>
        <w:pStyle w:val="NormalWeb"/>
        <w:rPr>
          <w:rFonts w:ascii="Arial" w:hAnsi="Arial" w:cs="Arial"/>
          <w:color w:val="000000"/>
          <w:sz w:val="22"/>
          <w:szCs w:val="22"/>
        </w:rPr>
      </w:pPr>
      <w:r w:rsidRPr="00605356">
        <w:rPr>
          <w:rFonts w:ascii="Arial" w:hAnsi="Arial" w:cs="Arial"/>
          <w:color w:val="000000"/>
          <w:sz w:val="22"/>
          <w:szCs w:val="22"/>
        </w:rPr>
        <w:t>Gowrie NSW (no date)</w:t>
      </w:r>
      <w:r w:rsidRPr="00605356">
        <w:rPr>
          <w:rStyle w:val="apple-converted-space"/>
          <w:rFonts w:ascii="Arial" w:eastAsiaTheme="majorEastAsia" w:hAnsi="Arial" w:cs="Arial"/>
          <w:color w:val="000000"/>
          <w:sz w:val="22"/>
          <w:szCs w:val="22"/>
        </w:rPr>
        <w:t> </w:t>
      </w:r>
      <w:r w:rsidRPr="00605356">
        <w:rPr>
          <w:rStyle w:val="Emphasis"/>
          <w:rFonts w:ascii="Arial" w:eastAsiaTheme="majorEastAsia" w:hAnsi="Arial" w:cs="Arial"/>
          <w:color w:val="000000"/>
          <w:sz w:val="22"/>
          <w:szCs w:val="22"/>
        </w:rPr>
        <w:t>Lev Vygotsky’s theory of child development.</w:t>
      </w:r>
      <w:r w:rsidRPr="00605356">
        <w:rPr>
          <w:rStyle w:val="apple-converted-space"/>
          <w:rFonts w:ascii="Arial" w:eastAsiaTheme="majorEastAsia" w:hAnsi="Arial" w:cs="Arial"/>
          <w:color w:val="000000"/>
          <w:sz w:val="22"/>
          <w:szCs w:val="22"/>
        </w:rPr>
        <w:t> </w:t>
      </w:r>
      <w:proofErr w:type="spellStart"/>
      <w:r w:rsidRPr="00605356">
        <w:rPr>
          <w:rFonts w:ascii="Arial" w:hAnsi="Arial" w:cs="Arial"/>
          <w:color w:val="000000"/>
          <w:sz w:val="22"/>
          <w:szCs w:val="22"/>
        </w:rPr>
        <w:t>A</w:t>
      </w:r>
      <w:r w:rsidRPr="00605356">
        <w:rPr>
          <w:rFonts w:ascii="Arial" w:hAnsi="Arial" w:cs="Arial"/>
          <w:color w:val="000000"/>
          <w:sz w:val="22"/>
          <w:szCs w:val="22"/>
        </w:rPr>
        <w:t>r</w:t>
      </w:r>
      <w:proofErr w:type="spellEnd"/>
      <w:r w:rsidRPr="00605356">
        <w:rPr>
          <w:rFonts w:ascii="Arial" w:hAnsi="Arial" w:cs="Arial"/>
          <w:color w:val="000000"/>
          <w:sz w:val="22"/>
          <w:szCs w:val="22"/>
        </w:rPr>
        <w:t xml:space="preserve"> </w:t>
      </w:r>
      <w:proofErr w:type="spellStart"/>
      <w:r w:rsidRPr="00605356">
        <w:rPr>
          <w:rFonts w:ascii="Arial" w:hAnsi="Arial" w:cs="Arial"/>
          <w:color w:val="000000"/>
          <w:sz w:val="22"/>
          <w:szCs w:val="22"/>
        </w:rPr>
        <w:t>gael</w:t>
      </w:r>
      <w:proofErr w:type="spellEnd"/>
      <w:r w:rsidRPr="00605356">
        <w:rPr>
          <w:rFonts w:ascii="Arial" w:hAnsi="Arial" w:cs="Arial"/>
          <w:color w:val="000000"/>
          <w:sz w:val="22"/>
          <w:szCs w:val="22"/>
        </w:rPr>
        <w:t xml:space="preserve"> ar</w:t>
      </w:r>
      <w:r w:rsidRPr="00605356">
        <w:rPr>
          <w:rFonts w:ascii="Arial" w:hAnsi="Arial" w:cs="Arial"/>
          <w:color w:val="000000"/>
          <w:sz w:val="22"/>
          <w:szCs w:val="22"/>
        </w:rPr>
        <w:t>:</w:t>
      </w:r>
      <w:r w:rsidRPr="00605356">
        <w:rPr>
          <w:rStyle w:val="apple-converted-space"/>
          <w:rFonts w:ascii="Arial" w:eastAsiaTheme="majorEastAsia" w:hAnsi="Arial" w:cs="Arial"/>
          <w:color w:val="000000"/>
          <w:sz w:val="22"/>
          <w:szCs w:val="22"/>
        </w:rPr>
        <w:t> </w:t>
      </w:r>
      <w:hyperlink r:id="rId12" w:tgtFrame="_new" w:history="1">
        <w:r w:rsidRPr="00605356">
          <w:rPr>
            <w:rStyle w:val="Hyperlink"/>
            <w:rFonts w:ascii="Arial" w:eastAsiaTheme="majorEastAsia" w:hAnsi="Arial" w:cs="Arial"/>
            <w:sz w:val="22"/>
            <w:szCs w:val="22"/>
          </w:rPr>
          <w:t>https://www.gowriensw.com.au/thought-leadership/vygotsky-theory</w:t>
        </w:r>
      </w:hyperlink>
      <w:r w:rsidRPr="00605356">
        <w:rPr>
          <w:rFonts w:ascii="Arial" w:hAnsi="Arial" w:cs="Arial"/>
          <w:color w:val="000000"/>
          <w:sz w:val="22"/>
          <w:szCs w:val="22"/>
        </w:rPr>
        <w:t>.</w:t>
      </w:r>
      <w:r w:rsidRPr="00605356">
        <w:rPr>
          <w:rFonts w:ascii="Arial" w:hAnsi="Arial" w:cs="Arial"/>
          <w:color w:val="000000"/>
          <w:sz w:val="22"/>
          <w:szCs w:val="22"/>
        </w:rPr>
        <w:t xml:space="preserve"> </w:t>
      </w:r>
      <w:r w:rsidRPr="00605356">
        <w:rPr>
          <w:rFonts w:ascii="Arial" w:hAnsi="Arial" w:cs="Arial"/>
          <w:color w:val="000000"/>
          <w:sz w:val="22"/>
          <w:szCs w:val="22"/>
        </w:rPr>
        <w:t>(</w:t>
      </w:r>
      <w:proofErr w:type="spellStart"/>
      <w:r w:rsidRPr="00605356">
        <w:rPr>
          <w:rFonts w:ascii="Arial" w:hAnsi="Arial" w:cs="Arial"/>
          <w:color w:val="000000"/>
          <w:sz w:val="22"/>
          <w:szCs w:val="22"/>
        </w:rPr>
        <w:t>Cyrchwyd</w:t>
      </w:r>
      <w:proofErr w:type="spellEnd"/>
      <w:r w:rsidRPr="00605356">
        <w:rPr>
          <w:rFonts w:ascii="Arial" w:hAnsi="Arial" w:cs="Arial"/>
          <w:color w:val="000000"/>
          <w:sz w:val="22"/>
          <w:szCs w:val="22"/>
        </w:rPr>
        <w:t xml:space="preserve"> 15fed o </w:t>
      </w:r>
      <w:proofErr w:type="spellStart"/>
      <w:r w:rsidRPr="00605356">
        <w:rPr>
          <w:rFonts w:ascii="Arial" w:hAnsi="Arial" w:cs="Arial"/>
          <w:color w:val="000000"/>
          <w:sz w:val="22"/>
          <w:szCs w:val="22"/>
        </w:rPr>
        <w:t>Fawrth</w:t>
      </w:r>
      <w:proofErr w:type="spellEnd"/>
      <w:r w:rsidRPr="00605356">
        <w:rPr>
          <w:rFonts w:ascii="Arial" w:hAnsi="Arial" w:cs="Arial"/>
          <w:color w:val="000000"/>
          <w:sz w:val="22"/>
          <w:szCs w:val="22"/>
        </w:rPr>
        <w:t xml:space="preserve"> 2025).</w:t>
      </w:r>
    </w:p>
    <w:p w14:paraId="5E24BD22" w14:textId="77777777" w:rsidR="0046571A" w:rsidRPr="00605356" w:rsidRDefault="0046571A" w:rsidP="006F5D16">
      <w:pPr>
        <w:pStyle w:val="NormalWeb"/>
        <w:rPr>
          <w:rFonts w:ascii="Arial" w:hAnsi="Arial" w:cs="Arial"/>
          <w:color w:val="000000" w:themeColor="text1"/>
          <w:sz w:val="22"/>
          <w:szCs w:val="22"/>
          <w:shd w:val="clear" w:color="auto" w:fill="FFFFFF"/>
        </w:rPr>
      </w:pPr>
      <w:r w:rsidRPr="00605356">
        <w:rPr>
          <w:rFonts w:ascii="Arial" w:hAnsi="Arial" w:cs="Arial"/>
          <w:color w:val="000000" w:themeColor="text1"/>
          <w:sz w:val="22"/>
          <w:szCs w:val="22"/>
          <w:shd w:val="clear" w:color="auto" w:fill="FFFFFF"/>
        </w:rPr>
        <w:t>Harms, T., Clifford, R. M., &amp; Cryer, D. (2014). Early Childhood Environment Rating Scale, third edition (ECERS-3). New York, NY: Teachers College Press.</w:t>
      </w:r>
    </w:p>
    <w:p w14:paraId="427896EB" w14:textId="77777777" w:rsidR="0046571A" w:rsidRPr="00605356" w:rsidRDefault="0046571A" w:rsidP="006F5D16">
      <w:pPr>
        <w:pStyle w:val="NormalWeb"/>
        <w:rPr>
          <w:rFonts w:ascii="Arial" w:hAnsi="Arial" w:cs="Arial"/>
          <w:i/>
          <w:iCs/>
          <w:color w:val="000000" w:themeColor="text1"/>
          <w:sz w:val="22"/>
          <w:szCs w:val="22"/>
        </w:rPr>
      </w:pPr>
      <w:r w:rsidRPr="00605356">
        <w:rPr>
          <w:rFonts w:ascii="Arial" w:hAnsi="Arial" w:cs="Arial"/>
          <w:color w:val="484848"/>
          <w:sz w:val="22"/>
          <w:szCs w:val="22"/>
          <w:shd w:val="clear" w:color="auto" w:fill="FFFFFF"/>
        </w:rPr>
        <w:t xml:space="preserve">Harms, T., Cryer, D., Clifford, R. M., &amp; </w:t>
      </w:r>
      <w:proofErr w:type="spellStart"/>
      <w:r w:rsidRPr="00605356">
        <w:rPr>
          <w:rFonts w:ascii="Arial" w:hAnsi="Arial" w:cs="Arial"/>
          <w:color w:val="484848"/>
          <w:sz w:val="22"/>
          <w:szCs w:val="22"/>
          <w:shd w:val="clear" w:color="auto" w:fill="FFFFFF"/>
        </w:rPr>
        <w:t>Yazejian</w:t>
      </w:r>
      <w:proofErr w:type="spellEnd"/>
      <w:r w:rsidRPr="00605356">
        <w:rPr>
          <w:rFonts w:ascii="Arial" w:hAnsi="Arial" w:cs="Arial"/>
          <w:color w:val="484848"/>
          <w:sz w:val="22"/>
          <w:szCs w:val="22"/>
          <w:shd w:val="clear" w:color="auto" w:fill="FFFFFF"/>
        </w:rPr>
        <w:t>, N. (2017). Infant/Toddler Environment Rating Scale, third edition. New York, NY: Teachers College Press.</w:t>
      </w:r>
    </w:p>
    <w:p w14:paraId="27429FD9" w14:textId="77777777" w:rsidR="0046571A" w:rsidRPr="00605356" w:rsidRDefault="0046571A" w:rsidP="006F5D16">
      <w:pPr>
        <w:pStyle w:val="NormalWeb"/>
        <w:rPr>
          <w:rFonts w:ascii="Arial" w:hAnsi="Arial" w:cs="Arial"/>
          <w:color w:val="000000"/>
          <w:sz w:val="22"/>
          <w:szCs w:val="22"/>
        </w:rPr>
      </w:pPr>
      <w:r w:rsidRPr="00605356">
        <w:rPr>
          <w:rFonts w:ascii="Arial" w:hAnsi="Arial" w:cs="Arial"/>
          <w:color w:val="000000" w:themeColor="text1"/>
          <w:sz w:val="22"/>
          <w:szCs w:val="22"/>
          <w:shd w:val="clear" w:color="auto" w:fill="FFFFFF"/>
        </w:rPr>
        <w:t>Jaramillo, J.A. (1996) 'Vygotsky's sociocultural theory and contributions to the development of constructivist curricula',</w:t>
      </w:r>
      <w:r w:rsidRPr="00605356">
        <w:rPr>
          <w:rStyle w:val="apple-converted-space"/>
          <w:rFonts w:ascii="Arial" w:eastAsiaTheme="majorEastAsia" w:hAnsi="Arial" w:cs="Arial"/>
          <w:color w:val="000000" w:themeColor="text1"/>
          <w:sz w:val="22"/>
          <w:szCs w:val="22"/>
          <w:shd w:val="clear" w:color="auto" w:fill="FFFFFF"/>
        </w:rPr>
        <w:t> </w:t>
      </w:r>
      <w:r w:rsidRPr="00605356">
        <w:rPr>
          <w:rFonts w:ascii="Arial" w:hAnsi="Arial" w:cs="Arial"/>
          <w:i/>
          <w:iCs/>
          <w:color w:val="000000" w:themeColor="text1"/>
          <w:sz w:val="22"/>
          <w:szCs w:val="22"/>
          <w:bdr w:val="none" w:sz="0" w:space="0" w:color="auto" w:frame="1"/>
        </w:rPr>
        <w:t>Education</w:t>
      </w:r>
      <w:r w:rsidRPr="00605356">
        <w:rPr>
          <w:rFonts w:ascii="Arial" w:hAnsi="Arial" w:cs="Arial"/>
          <w:color w:val="000000" w:themeColor="text1"/>
          <w:sz w:val="22"/>
          <w:szCs w:val="22"/>
          <w:shd w:val="clear" w:color="auto" w:fill="FFFFFF"/>
        </w:rPr>
        <w:t xml:space="preserve">, 117(1), 133+, </w:t>
      </w:r>
      <w:proofErr w:type="spellStart"/>
      <w:r w:rsidRPr="00605356">
        <w:rPr>
          <w:rFonts w:ascii="Arial" w:hAnsi="Arial" w:cs="Arial"/>
          <w:color w:val="000000" w:themeColor="text1"/>
          <w:sz w:val="22"/>
          <w:szCs w:val="22"/>
          <w:shd w:val="clear" w:color="auto" w:fill="FFFFFF"/>
        </w:rPr>
        <w:t>Ar</w:t>
      </w:r>
      <w:proofErr w:type="spellEnd"/>
      <w:r w:rsidRPr="00605356">
        <w:rPr>
          <w:rFonts w:ascii="Arial" w:hAnsi="Arial" w:cs="Arial"/>
          <w:color w:val="000000" w:themeColor="text1"/>
          <w:sz w:val="22"/>
          <w:szCs w:val="22"/>
          <w:shd w:val="clear" w:color="auto" w:fill="FFFFFF"/>
        </w:rPr>
        <w:t xml:space="preserve"> </w:t>
      </w:r>
      <w:proofErr w:type="spellStart"/>
      <w:r w:rsidRPr="00605356">
        <w:rPr>
          <w:rFonts w:ascii="Arial" w:hAnsi="Arial" w:cs="Arial"/>
          <w:color w:val="000000" w:themeColor="text1"/>
          <w:sz w:val="22"/>
          <w:szCs w:val="22"/>
          <w:shd w:val="clear" w:color="auto" w:fill="FFFFFF"/>
        </w:rPr>
        <w:t>gael</w:t>
      </w:r>
      <w:proofErr w:type="spellEnd"/>
      <w:r w:rsidRPr="00605356">
        <w:rPr>
          <w:rFonts w:ascii="Arial" w:hAnsi="Arial" w:cs="Arial"/>
          <w:color w:val="000000" w:themeColor="text1"/>
          <w:sz w:val="22"/>
          <w:szCs w:val="22"/>
          <w:shd w:val="clear" w:color="auto" w:fill="FFFFFF"/>
        </w:rPr>
        <w:t xml:space="preserve"> ar</w:t>
      </w:r>
      <w:r w:rsidRPr="00605356">
        <w:rPr>
          <w:rFonts w:ascii="Arial" w:hAnsi="Arial" w:cs="Arial"/>
          <w:color w:val="000000" w:themeColor="text1"/>
          <w:sz w:val="22"/>
          <w:szCs w:val="22"/>
          <w:shd w:val="clear" w:color="auto" w:fill="FFFFFF"/>
        </w:rPr>
        <w:t>:</w:t>
      </w:r>
      <w:r w:rsidRPr="00605356">
        <w:rPr>
          <w:rStyle w:val="apple-converted-space"/>
          <w:rFonts w:ascii="Arial" w:eastAsiaTheme="majorEastAsia" w:hAnsi="Arial" w:cs="Arial"/>
          <w:color w:val="000000" w:themeColor="text1"/>
          <w:sz w:val="22"/>
          <w:szCs w:val="22"/>
          <w:shd w:val="clear" w:color="auto" w:fill="FFFFFF"/>
        </w:rPr>
        <w:t> </w:t>
      </w:r>
      <w:hyperlink r:id="rId13" w:history="1">
        <w:r w:rsidRPr="00605356">
          <w:rPr>
            <w:rStyle w:val="Hyperlink"/>
            <w:rFonts w:ascii="Arial" w:eastAsiaTheme="majorEastAsia" w:hAnsi="Arial" w:cs="Arial"/>
            <w:sz w:val="22"/>
            <w:szCs w:val="22"/>
          </w:rPr>
          <w:t>https://link.gale.com/apps/doc/A18960235/AONE?u=anon~a0d730b5&amp;sid=googleScholar&amp;xid=4eddbb82</w:t>
        </w:r>
      </w:hyperlink>
      <w:r w:rsidRPr="00605356">
        <w:rPr>
          <w:rStyle w:val="docurl"/>
          <w:rFonts w:ascii="Arial" w:eastAsiaTheme="majorEastAsia" w:hAnsi="Arial" w:cs="Arial"/>
          <w:color w:val="000000" w:themeColor="text1"/>
          <w:sz w:val="22"/>
          <w:szCs w:val="22"/>
        </w:rPr>
        <w:t xml:space="preserve">. </w:t>
      </w:r>
      <w:r w:rsidRPr="00605356">
        <w:rPr>
          <w:rFonts w:ascii="Arial" w:hAnsi="Arial" w:cs="Arial"/>
          <w:color w:val="000000"/>
          <w:sz w:val="22"/>
          <w:szCs w:val="22"/>
        </w:rPr>
        <w:t>(</w:t>
      </w:r>
      <w:proofErr w:type="spellStart"/>
      <w:r w:rsidRPr="00605356">
        <w:rPr>
          <w:rFonts w:ascii="Arial" w:hAnsi="Arial" w:cs="Arial"/>
          <w:color w:val="000000"/>
          <w:sz w:val="22"/>
          <w:szCs w:val="22"/>
        </w:rPr>
        <w:t>Cyrchwyd</w:t>
      </w:r>
      <w:proofErr w:type="spellEnd"/>
      <w:r w:rsidRPr="00605356">
        <w:rPr>
          <w:rFonts w:ascii="Arial" w:hAnsi="Arial" w:cs="Arial"/>
          <w:color w:val="000000"/>
          <w:sz w:val="22"/>
          <w:szCs w:val="22"/>
        </w:rPr>
        <w:t xml:space="preserve"> 14eg o </w:t>
      </w:r>
      <w:proofErr w:type="spellStart"/>
      <w:r w:rsidRPr="00605356">
        <w:rPr>
          <w:rFonts w:ascii="Arial" w:hAnsi="Arial" w:cs="Arial"/>
          <w:color w:val="000000"/>
          <w:sz w:val="22"/>
          <w:szCs w:val="22"/>
        </w:rPr>
        <w:t>Fawrth</w:t>
      </w:r>
      <w:proofErr w:type="spellEnd"/>
      <w:r w:rsidRPr="00605356">
        <w:rPr>
          <w:rFonts w:ascii="Arial" w:hAnsi="Arial" w:cs="Arial"/>
          <w:color w:val="000000"/>
          <w:sz w:val="22"/>
          <w:szCs w:val="22"/>
        </w:rPr>
        <w:t xml:space="preserve"> 2025).</w:t>
      </w:r>
    </w:p>
    <w:p w14:paraId="41FAFF94" w14:textId="77777777" w:rsidR="0046571A" w:rsidRPr="00605356" w:rsidRDefault="0046571A" w:rsidP="005F63C0">
      <w:pPr>
        <w:pStyle w:val="NormalWeb"/>
        <w:rPr>
          <w:rFonts w:ascii="Arial" w:hAnsi="Arial" w:cs="Arial"/>
          <w:color w:val="000000"/>
          <w:sz w:val="22"/>
          <w:szCs w:val="22"/>
        </w:rPr>
      </w:pPr>
      <w:r w:rsidRPr="00605356">
        <w:rPr>
          <w:rStyle w:val="Strong"/>
          <w:rFonts w:ascii="Arial" w:eastAsiaTheme="majorEastAsia" w:hAnsi="Arial" w:cs="Arial"/>
          <w:b w:val="0"/>
          <w:bCs w:val="0"/>
          <w:color w:val="000000"/>
          <w:sz w:val="22"/>
          <w:szCs w:val="22"/>
        </w:rPr>
        <w:lastRenderedPageBreak/>
        <w:t>Malik, F. and Marwaha, R.</w:t>
      </w:r>
      <w:r w:rsidRPr="00605356">
        <w:rPr>
          <w:rStyle w:val="apple-converted-space"/>
          <w:rFonts w:ascii="Arial" w:eastAsiaTheme="majorEastAsia" w:hAnsi="Arial" w:cs="Arial"/>
          <w:color w:val="000000"/>
          <w:sz w:val="22"/>
          <w:szCs w:val="22"/>
        </w:rPr>
        <w:t> </w:t>
      </w:r>
      <w:r w:rsidRPr="00605356">
        <w:rPr>
          <w:rFonts w:ascii="Arial" w:hAnsi="Arial" w:cs="Arial"/>
          <w:color w:val="000000"/>
          <w:sz w:val="22"/>
          <w:szCs w:val="22"/>
        </w:rPr>
        <w:t>(2022) ‘Developmental stages of social emotional development in children’,</w:t>
      </w:r>
      <w:r w:rsidRPr="00605356">
        <w:rPr>
          <w:rStyle w:val="apple-converted-space"/>
          <w:rFonts w:ascii="Arial" w:eastAsiaTheme="majorEastAsia" w:hAnsi="Arial" w:cs="Arial"/>
          <w:color w:val="000000"/>
          <w:sz w:val="22"/>
          <w:szCs w:val="22"/>
        </w:rPr>
        <w:t> </w:t>
      </w:r>
      <w:r w:rsidRPr="00605356">
        <w:rPr>
          <w:rStyle w:val="Emphasis"/>
          <w:rFonts w:ascii="Arial" w:eastAsiaTheme="majorEastAsia" w:hAnsi="Arial" w:cs="Arial"/>
          <w:color w:val="000000"/>
          <w:sz w:val="22"/>
          <w:szCs w:val="22"/>
        </w:rPr>
        <w:t>National Library of Medicine.</w:t>
      </w:r>
      <w:r w:rsidRPr="00605356">
        <w:rPr>
          <w:rStyle w:val="apple-converted-space"/>
          <w:rFonts w:ascii="Arial" w:eastAsiaTheme="majorEastAsia" w:hAnsi="Arial" w:cs="Arial"/>
          <w:color w:val="000000"/>
          <w:sz w:val="22"/>
          <w:szCs w:val="22"/>
        </w:rPr>
        <w:t> </w:t>
      </w:r>
      <w:proofErr w:type="spellStart"/>
      <w:r w:rsidRPr="00605356">
        <w:rPr>
          <w:rFonts w:ascii="Arial" w:hAnsi="Arial" w:cs="Arial"/>
          <w:color w:val="000000"/>
          <w:sz w:val="22"/>
          <w:szCs w:val="22"/>
        </w:rPr>
        <w:t>StatPearls</w:t>
      </w:r>
      <w:proofErr w:type="spellEnd"/>
      <w:r w:rsidRPr="00605356">
        <w:rPr>
          <w:rFonts w:ascii="Arial" w:hAnsi="Arial" w:cs="Arial"/>
          <w:color w:val="000000"/>
          <w:sz w:val="22"/>
          <w:szCs w:val="22"/>
        </w:rPr>
        <w:t xml:space="preserve"> Publishing. </w:t>
      </w:r>
      <w:proofErr w:type="spellStart"/>
      <w:r w:rsidRPr="00605356">
        <w:rPr>
          <w:rFonts w:ascii="Arial" w:hAnsi="Arial" w:cs="Arial"/>
          <w:color w:val="000000"/>
          <w:sz w:val="22"/>
          <w:szCs w:val="22"/>
        </w:rPr>
        <w:t>Ar</w:t>
      </w:r>
      <w:proofErr w:type="spellEnd"/>
      <w:r w:rsidRPr="00605356">
        <w:rPr>
          <w:rFonts w:ascii="Arial" w:hAnsi="Arial" w:cs="Arial"/>
          <w:color w:val="000000"/>
          <w:sz w:val="22"/>
          <w:szCs w:val="22"/>
        </w:rPr>
        <w:t xml:space="preserve"> </w:t>
      </w:r>
      <w:proofErr w:type="spellStart"/>
      <w:r w:rsidRPr="00605356">
        <w:rPr>
          <w:rFonts w:ascii="Arial" w:hAnsi="Arial" w:cs="Arial"/>
          <w:color w:val="000000"/>
          <w:sz w:val="22"/>
          <w:szCs w:val="22"/>
        </w:rPr>
        <w:t>gael</w:t>
      </w:r>
      <w:proofErr w:type="spellEnd"/>
      <w:r w:rsidRPr="00605356">
        <w:rPr>
          <w:rFonts w:ascii="Arial" w:hAnsi="Arial" w:cs="Arial"/>
          <w:color w:val="000000"/>
          <w:sz w:val="22"/>
          <w:szCs w:val="22"/>
        </w:rPr>
        <w:t xml:space="preserve"> </w:t>
      </w:r>
      <w:proofErr w:type="spellStart"/>
      <w:r w:rsidRPr="00605356">
        <w:rPr>
          <w:rFonts w:ascii="Arial" w:hAnsi="Arial" w:cs="Arial"/>
          <w:color w:val="000000"/>
          <w:sz w:val="22"/>
          <w:szCs w:val="22"/>
        </w:rPr>
        <w:t>ar</w:t>
      </w:r>
      <w:proofErr w:type="spellEnd"/>
      <w:r w:rsidRPr="00605356">
        <w:rPr>
          <w:rFonts w:ascii="Arial" w:hAnsi="Arial" w:cs="Arial"/>
          <w:color w:val="000000"/>
          <w:sz w:val="22"/>
          <w:szCs w:val="22"/>
        </w:rPr>
        <w:t>:</w:t>
      </w:r>
      <w:r w:rsidRPr="00605356">
        <w:rPr>
          <w:rStyle w:val="apple-converted-space"/>
          <w:rFonts w:ascii="Arial" w:eastAsiaTheme="majorEastAsia" w:hAnsi="Arial" w:cs="Arial"/>
          <w:color w:val="000000"/>
          <w:sz w:val="22"/>
          <w:szCs w:val="22"/>
        </w:rPr>
        <w:t> </w:t>
      </w:r>
      <w:hyperlink r:id="rId14" w:tgtFrame="_new" w:history="1">
        <w:r w:rsidRPr="00605356">
          <w:rPr>
            <w:rStyle w:val="Hyperlink"/>
            <w:rFonts w:ascii="Arial" w:eastAsiaTheme="majorEastAsia" w:hAnsi="Arial" w:cs="Arial"/>
            <w:sz w:val="22"/>
            <w:szCs w:val="22"/>
          </w:rPr>
          <w:t>https://www.ncbi.nlm.nih.gov/books/NBK534819/</w:t>
        </w:r>
      </w:hyperlink>
      <w:r w:rsidRPr="00605356">
        <w:rPr>
          <w:rStyle w:val="apple-converted-space"/>
          <w:rFonts w:ascii="Arial" w:eastAsiaTheme="majorEastAsia" w:hAnsi="Arial" w:cs="Arial"/>
          <w:color w:val="000000"/>
          <w:sz w:val="22"/>
          <w:szCs w:val="22"/>
        </w:rPr>
        <w:t> </w:t>
      </w:r>
      <w:r w:rsidRPr="00605356">
        <w:rPr>
          <w:rFonts w:ascii="Arial" w:hAnsi="Arial" w:cs="Arial"/>
          <w:color w:val="000000"/>
          <w:sz w:val="22"/>
          <w:szCs w:val="22"/>
        </w:rPr>
        <w:t xml:space="preserve">(Cyrchwyd 17fed o </w:t>
      </w:r>
      <w:proofErr w:type="spellStart"/>
      <w:r w:rsidRPr="00605356">
        <w:rPr>
          <w:rFonts w:ascii="Arial" w:hAnsi="Arial" w:cs="Arial"/>
          <w:color w:val="000000"/>
          <w:sz w:val="22"/>
          <w:szCs w:val="22"/>
        </w:rPr>
        <w:t>Fawrth</w:t>
      </w:r>
      <w:proofErr w:type="spellEnd"/>
      <w:r w:rsidRPr="00605356">
        <w:rPr>
          <w:rFonts w:ascii="Arial" w:hAnsi="Arial" w:cs="Arial"/>
          <w:color w:val="000000"/>
          <w:sz w:val="22"/>
          <w:szCs w:val="22"/>
        </w:rPr>
        <w:t xml:space="preserve"> 2025).</w:t>
      </w:r>
    </w:p>
    <w:p w14:paraId="552BB000" w14:textId="77777777" w:rsidR="0046571A" w:rsidRPr="00605356" w:rsidRDefault="0046571A" w:rsidP="007A121D">
      <w:pPr>
        <w:pStyle w:val="NormalWeb"/>
        <w:rPr>
          <w:rFonts w:ascii="Arial" w:hAnsi="Arial" w:cs="Arial"/>
          <w:color w:val="000000"/>
          <w:sz w:val="22"/>
          <w:szCs w:val="22"/>
        </w:rPr>
      </w:pPr>
      <w:r w:rsidRPr="00605356">
        <w:rPr>
          <w:rFonts w:ascii="Arial" w:hAnsi="Arial" w:cs="Arial"/>
          <w:color w:val="000000"/>
          <w:sz w:val="22"/>
          <w:szCs w:val="22"/>
        </w:rPr>
        <w:t>Medical College of Wisconsin (2022)</w:t>
      </w:r>
      <w:r w:rsidRPr="00605356">
        <w:rPr>
          <w:rStyle w:val="apple-converted-space"/>
          <w:rFonts w:ascii="Arial" w:eastAsiaTheme="majorEastAsia" w:hAnsi="Arial" w:cs="Arial"/>
          <w:color w:val="000000"/>
          <w:sz w:val="22"/>
          <w:szCs w:val="22"/>
        </w:rPr>
        <w:t> </w:t>
      </w:r>
      <w:r w:rsidRPr="00605356">
        <w:rPr>
          <w:rStyle w:val="Emphasis"/>
          <w:rFonts w:ascii="Arial" w:eastAsiaTheme="majorEastAsia" w:hAnsi="Arial" w:cs="Arial"/>
          <w:color w:val="000000"/>
          <w:sz w:val="22"/>
          <w:szCs w:val="22"/>
        </w:rPr>
        <w:t>Sociocultural theory of cognitive development: A guide to Vygotsky’s theory of learning.</w:t>
      </w:r>
      <w:r w:rsidRPr="00605356">
        <w:rPr>
          <w:rStyle w:val="apple-converted-space"/>
          <w:rFonts w:ascii="Arial" w:eastAsiaTheme="majorEastAsia" w:hAnsi="Arial" w:cs="Arial"/>
          <w:color w:val="000000"/>
          <w:sz w:val="22"/>
          <w:szCs w:val="22"/>
        </w:rPr>
        <w:t> </w:t>
      </w:r>
      <w:r w:rsidRPr="00605356">
        <w:rPr>
          <w:rFonts w:ascii="Arial" w:hAnsi="Arial" w:cs="Arial"/>
          <w:color w:val="000000"/>
          <w:sz w:val="22"/>
          <w:szCs w:val="22"/>
        </w:rPr>
        <w:t xml:space="preserve">Office of Educational Improvement. </w:t>
      </w:r>
      <w:proofErr w:type="spellStart"/>
      <w:r w:rsidRPr="00605356">
        <w:rPr>
          <w:rFonts w:ascii="Arial" w:hAnsi="Arial" w:cs="Arial"/>
          <w:color w:val="000000"/>
          <w:sz w:val="22"/>
          <w:szCs w:val="22"/>
        </w:rPr>
        <w:t>A</w:t>
      </w:r>
      <w:r w:rsidRPr="00605356">
        <w:rPr>
          <w:rFonts w:ascii="Arial" w:hAnsi="Arial" w:cs="Arial"/>
          <w:color w:val="000000"/>
          <w:sz w:val="22"/>
          <w:szCs w:val="22"/>
        </w:rPr>
        <w:t>r</w:t>
      </w:r>
      <w:proofErr w:type="spellEnd"/>
      <w:r w:rsidRPr="00605356">
        <w:rPr>
          <w:rFonts w:ascii="Arial" w:hAnsi="Arial" w:cs="Arial"/>
          <w:color w:val="000000"/>
          <w:sz w:val="22"/>
          <w:szCs w:val="22"/>
        </w:rPr>
        <w:t xml:space="preserve"> </w:t>
      </w:r>
      <w:proofErr w:type="spellStart"/>
      <w:r w:rsidRPr="00605356">
        <w:rPr>
          <w:rFonts w:ascii="Arial" w:hAnsi="Arial" w:cs="Arial"/>
          <w:color w:val="000000"/>
          <w:sz w:val="22"/>
          <w:szCs w:val="22"/>
        </w:rPr>
        <w:t>gael</w:t>
      </w:r>
      <w:proofErr w:type="spellEnd"/>
      <w:r w:rsidRPr="00605356">
        <w:rPr>
          <w:rFonts w:ascii="Arial" w:hAnsi="Arial" w:cs="Arial"/>
          <w:color w:val="000000"/>
          <w:sz w:val="22"/>
          <w:szCs w:val="22"/>
        </w:rPr>
        <w:t xml:space="preserve"> ar:</w:t>
      </w:r>
      <w:r w:rsidRPr="00605356">
        <w:rPr>
          <w:rStyle w:val="apple-converted-space"/>
          <w:rFonts w:ascii="Arial" w:eastAsiaTheme="majorEastAsia" w:hAnsi="Arial" w:cs="Arial"/>
          <w:color w:val="000000"/>
          <w:sz w:val="22"/>
          <w:szCs w:val="22"/>
        </w:rPr>
        <w:t> </w:t>
      </w:r>
      <w:hyperlink r:id="rId15" w:tgtFrame="_new" w:history="1">
        <w:r w:rsidRPr="00605356">
          <w:rPr>
            <w:rStyle w:val="Hyperlink"/>
            <w:rFonts w:ascii="Arial" w:eastAsiaTheme="majorEastAsia" w:hAnsi="Arial" w:cs="Arial"/>
            <w:sz w:val="22"/>
            <w:szCs w:val="22"/>
          </w:rPr>
          <w:t>https://www.mcw.edu/-/media/MCW/Education/Academic-Affairs/OEI/Faculty-Quick-Guides/Sociocultural-Theory-of-Cognitive-Development.pdf</w:t>
        </w:r>
      </w:hyperlink>
      <w:r w:rsidRPr="00605356">
        <w:rPr>
          <w:rFonts w:ascii="Arial" w:hAnsi="Arial" w:cs="Arial"/>
          <w:color w:val="000000"/>
          <w:sz w:val="22"/>
          <w:szCs w:val="22"/>
        </w:rPr>
        <w:t>.</w:t>
      </w:r>
      <w:r w:rsidRPr="00605356">
        <w:rPr>
          <w:rFonts w:ascii="Arial" w:hAnsi="Arial" w:cs="Arial"/>
          <w:color w:val="000000"/>
          <w:sz w:val="22"/>
          <w:szCs w:val="22"/>
        </w:rPr>
        <w:t xml:space="preserve"> </w:t>
      </w:r>
      <w:r w:rsidRPr="00605356">
        <w:rPr>
          <w:rFonts w:ascii="Arial" w:hAnsi="Arial" w:cs="Arial"/>
          <w:color w:val="000000"/>
          <w:sz w:val="22"/>
          <w:szCs w:val="22"/>
        </w:rPr>
        <w:t>(</w:t>
      </w:r>
      <w:proofErr w:type="spellStart"/>
      <w:r w:rsidRPr="00605356">
        <w:rPr>
          <w:rFonts w:ascii="Arial" w:hAnsi="Arial" w:cs="Arial"/>
          <w:color w:val="000000"/>
          <w:sz w:val="22"/>
          <w:szCs w:val="22"/>
        </w:rPr>
        <w:t>Cyrchwyd</w:t>
      </w:r>
      <w:proofErr w:type="spellEnd"/>
      <w:r w:rsidRPr="00605356">
        <w:rPr>
          <w:rFonts w:ascii="Arial" w:hAnsi="Arial" w:cs="Arial"/>
          <w:color w:val="000000"/>
          <w:sz w:val="22"/>
          <w:szCs w:val="22"/>
        </w:rPr>
        <w:t xml:space="preserve"> 15fed o </w:t>
      </w:r>
      <w:proofErr w:type="spellStart"/>
      <w:r w:rsidRPr="00605356">
        <w:rPr>
          <w:rFonts w:ascii="Arial" w:hAnsi="Arial" w:cs="Arial"/>
          <w:color w:val="000000"/>
          <w:sz w:val="22"/>
          <w:szCs w:val="22"/>
        </w:rPr>
        <w:t>Fawrth</w:t>
      </w:r>
      <w:proofErr w:type="spellEnd"/>
      <w:r w:rsidRPr="00605356">
        <w:rPr>
          <w:rFonts w:ascii="Arial" w:hAnsi="Arial" w:cs="Arial"/>
          <w:color w:val="000000"/>
          <w:sz w:val="22"/>
          <w:szCs w:val="22"/>
        </w:rPr>
        <w:t xml:space="preserve"> 2025).</w:t>
      </w:r>
    </w:p>
    <w:p w14:paraId="080BC4AC" w14:textId="77777777" w:rsidR="0046571A" w:rsidRPr="00605356" w:rsidRDefault="0046571A" w:rsidP="007A121D">
      <w:pPr>
        <w:pStyle w:val="NormalWeb"/>
        <w:rPr>
          <w:rFonts w:ascii="Arial" w:eastAsiaTheme="majorEastAsia" w:hAnsi="Arial" w:cs="Arial"/>
          <w:color w:val="000000"/>
          <w:sz w:val="22"/>
          <w:szCs w:val="22"/>
        </w:rPr>
      </w:pPr>
      <w:proofErr w:type="spellStart"/>
      <w:r w:rsidRPr="00605356">
        <w:rPr>
          <w:rFonts w:ascii="Arial" w:hAnsi="Arial" w:cs="Arial"/>
          <w:color w:val="000000"/>
          <w:sz w:val="22"/>
          <w:szCs w:val="22"/>
        </w:rPr>
        <w:t>Melhuish</w:t>
      </w:r>
      <w:proofErr w:type="spellEnd"/>
      <w:r w:rsidRPr="00605356">
        <w:rPr>
          <w:rFonts w:ascii="Arial" w:hAnsi="Arial" w:cs="Arial"/>
          <w:color w:val="000000"/>
          <w:sz w:val="22"/>
          <w:szCs w:val="22"/>
        </w:rPr>
        <w:t>, E. and Gardiner, J. (2018)</w:t>
      </w:r>
      <w:r w:rsidRPr="00605356">
        <w:rPr>
          <w:rStyle w:val="apple-converted-space"/>
          <w:rFonts w:ascii="Arial" w:eastAsiaTheme="majorEastAsia" w:hAnsi="Arial" w:cs="Arial"/>
          <w:color w:val="000000"/>
          <w:sz w:val="22"/>
          <w:szCs w:val="22"/>
        </w:rPr>
        <w:t> </w:t>
      </w:r>
      <w:r w:rsidRPr="00605356">
        <w:rPr>
          <w:rStyle w:val="Emphasis"/>
          <w:rFonts w:ascii="Arial" w:eastAsiaTheme="majorEastAsia" w:hAnsi="Arial" w:cs="Arial"/>
          <w:color w:val="000000"/>
          <w:sz w:val="22"/>
          <w:szCs w:val="22"/>
        </w:rPr>
        <w:t>Study of Early Education and Development (SEED): The impact of early childhood education and care on children’s outcomes.</w:t>
      </w:r>
      <w:r w:rsidRPr="00605356">
        <w:rPr>
          <w:rStyle w:val="apple-converted-space"/>
          <w:rFonts w:ascii="Arial" w:eastAsiaTheme="majorEastAsia" w:hAnsi="Arial" w:cs="Arial"/>
          <w:color w:val="000000"/>
          <w:sz w:val="22"/>
          <w:szCs w:val="22"/>
        </w:rPr>
        <w:t> </w:t>
      </w:r>
      <w:proofErr w:type="spellStart"/>
      <w:r w:rsidRPr="00605356">
        <w:rPr>
          <w:rFonts w:ascii="Arial" w:hAnsi="Arial" w:cs="Arial"/>
          <w:color w:val="000000"/>
          <w:sz w:val="22"/>
          <w:szCs w:val="22"/>
        </w:rPr>
        <w:t>A</w:t>
      </w:r>
      <w:r w:rsidRPr="00605356">
        <w:rPr>
          <w:rFonts w:ascii="Arial" w:hAnsi="Arial" w:cs="Arial"/>
          <w:color w:val="000000"/>
          <w:sz w:val="22"/>
          <w:szCs w:val="22"/>
        </w:rPr>
        <w:t>r</w:t>
      </w:r>
      <w:proofErr w:type="spellEnd"/>
      <w:r w:rsidRPr="00605356">
        <w:rPr>
          <w:rFonts w:ascii="Arial" w:hAnsi="Arial" w:cs="Arial"/>
          <w:color w:val="000000"/>
          <w:sz w:val="22"/>
          <w:szCs w:val="22"/>
        </w:rPr>
        <w:t xml:space="preserve"> </w:t>
      </w:r>
      <w:proofErr w:type="spellStart"/>
      <w:r w:rsidRPr="00605356">
        <w:rPr>
          <w:rFonts w:ascii="Arial" w:hAnsi="Arial" w:cs="Arial"/>
          <w:color w:val="000000"/>
          <w:sz w:val="22"/>
          <w:szCs w:val="22"/>
        </w:rPr>
        <w:t>gael</w:t>
      </w:r>
      <w:proofErr w:type="spellEnd"/>
      <w:r w:rsidRPr="00605356">
        <w:rPr>
          <w:rFonts w:ascii="Arial" w:hAnsi="Arial" w:cs="Arial"/>
          <w:color w:val="000000"/>
          <w:sz w:val="22"/>
          <w:szCs w:val="22"/>
        </w:rPr>
        <w:t xml:space="preserve"> ar</w:t>
      </w:r>
      <w:r w:rsidRPr="00605356">
        <w:rPr>
          <w:rFonts w:ascii="Arial" w:hAnsi="Arial" w:cs="Arial"/>
          <w:color w:val="000000"/>
          <w:sz w:val="22"/>
          <w:szCs w:val="22"/>
        </w:rPr>
        <w:t>:</w:t>
      </w:r>
      <w:r w:rsidRPr="00605356">
        <w:rPr>
          <w:rStyle w:val="apple-converted-space"/>
          <w:rFonts w:ascii="Arial" w:eastAsiaTheme="majorEastAsia" w:hAnsi="Arial" w:cs="Arial"/>
          <w:color w:val="000000"/>
          <w:sz w:val="22"/>
          <w:szCs w:val="22"/>
        </w:rPr>
        <w:t> </w:t>
      </w:r>
      <w:hyperlink r:id="rId16" w:history="1">
        <w:r w:rsidRPr="00605356">
          <w:rPr>
            <w:rStyle w:val="Hyperlink"/>
            <w:rFonts w:ascii="Arial" w:eastAsiaTheme="majorEastAsia" w:hAnsi="Arial" w:cs="Arial"/>
            <w:sz w:val="22"/>
            <w:szCs w:val="22"/>
          </w:rPr>
          <w:t>https://assets.publishing.service.gov.uk/media/61964e22e90e07043c35f311/SEED-Age_4_RESEA</w:t>
        </w:r>
        <w:r w:rsidRPr="00605356">
          <w:rPr>
            <w:rStyle w:val="Hyperlink"/>
            <w:rFonts w:ascii="Arial" w:eastAsiaTheme="majorEastAsia" w:hAnsi="Arial" w:cs="Arial"/>
            <w:sz w:val="22"/>
            <w:szCs w:val="22"/>
          </w:rPr>
          <w:t>R</w:t>
        </w:r>
        <w:r w:rsidRPr="00605356">
          <w:rPr>
            <w:rStyle w:val="Hyperlink"/>
            <w:rFonts w:ascii="Arial" w:eastAsiaTheme="majorEastAsia" w:hAnsi="Arial" w:cs="Arial"/>
            <w:sz w:val="22"/>
            <w:szCs w:val="22"/>
          </w:rPr>
          <w:t>CH_REPORT.pdf</w:t>
        </w:r>
      </w:hyperlink>
      <w:r w:rsidRPr="00605356">
        <w:rPr>
          <w:rStyle w:val="apple-converted-space"/>
          <w:rFonts w:ascii="Arial" w:eastAsiaTheme="majorEastAsia" w:hAnsi="Arial" w:cs="Arial"/>
          <w:color w:val="000000"/>
          <w:sz w:val="22"/>
          <w:szCs w:val="22"/>
        </w:rPr>
        <w:t xml:space="preserve"> </w:t>
      </w:r>
      <w:r w:rsidRPr="00605356">
        <w:rPr>
          <w:rFonts w:ascii="Arial" w:hAnsi="Arial" w:cs="Arial"/>
          <w:color w:val="000000"/>
          <w:sz w:val="22"/>
          <w:szCs w:val="22"/>
        </w:rPr>
        <w:t xml:space="preserve"> </w:t>
      </w:r>
      <w:r w:rsidRPr="00605356">
        <w:rPr>
          <w:rFonts w:ascii="Arial" w:hAnsi="Arial" w:cs="Arial"/>
          <w:color w:val="000000"/>
          <w:sz w:val="22"/>
          <w:szCs w:val="22"/>
        </w:rPr>
        <w:t>(</w:t>
      </w:r>
      <w:proofErr w:type="spellStart"/>
      <w:r w:rsidRPr="00605356">
        <w:rPr>
          <w:rFonts w:ascii="Arial" w:hAnsi="Arial" w:cs="Arial"/>
          <w:color w:val="000000"/>
          <w:sz w:val="22"/>
          <w:szCs w:val="22"/>
        </w:rPr>
        <w:t>Cyrchwyd</w:t>
      </w:r>
      <w:proofErr w:type="spellEnd"/>
      <w:r w:rsidRPr="00605356">
        <w:rPr>
          <w:rFonts w:ascii="Arial" w:hAnsi="Arial" w:cs="Arial"/>
          <w:color w:val="000000"/>
          <w:sz w:val="22"/>
          <w:szCs w:val="22"/>
        </w:rPr>
        <w:t xml:space="preserve"> 15fed o </w:t>
      </w:r>
      <w:proofErr w:type="spellStart"/>
      <w:r w:rsidRPr="00605356">
        <w:rPr>
          <w:rFonts w:ascii="Arial" w:hAnsi="Arial" w:cs="Arial"/>
          <w:color w:val="000000"/>
          <w:sz w:val="22"/>
          <w:szCs w:val="22"/>
        </w:rPr>
        <w:t>Fawrth</w:t>
      </w:r>
      <w:proofErr w:type="spellEnd"/>
      <w:r w:rsidRPr="00605356">
        <w:rPr>
          <w:rFonts w:ascii="Arial" w:hAnsi="Arial" w:cs="Arial"/>
          <w:color w:val="000000"/>
          <w:sz w:val="22"/>
          <w:szCs w:val="22"/>
        </w:rPr>
        <w:t xml:space="preserve"> 2025).</w:t>
      </w:r>
    </w:p>
    <w:p w14:paraId="4684B7B3" w14:textId="77777777" w:rsidR="0046571A" w:rsidRPr="00605356" w:rsidRDefault="0046571A" w:rsidP="007A121D">
      <w:pPr>
        <w:pStyle w:val="NormalWeb"/>
        <w:rPr>
          <w:rFonts w:ascii="Arial" w:hAnsi="Arial" w:cs="Arial"/>
          <w:color w:val="000000"/>
          <w:sz w:val="22"/>
          <w:szCs w:val="22"/>
        </w:rPr>
      </w:pPr>
      <w:r w:rsidRPr="00605356">
        <w:rPr>
          <w:rFonts w:ascii="Arial" w:hAnsi="Arial" w:cs="Arial"/>
          <w:color w:val="000000"/>
          <w:sz w:val="22"/>
          <w:szCs w:val="22"/>
        </w:rPr>
        <w:t>Nursery World (2012)</w:t>
      </w:r>
      <w:r w:rsidRPr="00605356">
        <w:rPr>
          <w:rStyle w:val="apple-converted-space"/>
          <w:rFonts w:ascii="Arial" w:eastAsiaTheme="majorEastAsia" w:hAnsi="Arial" w:cs="Arial"/>
          <w:color w:val="000000"/>
          <w:sz w:val="22"/>
          <w:szCs w:val="22"/>
        </w:rPr>
        <w:t> </w:t>
      </w:r>
      <w:r w:rsidRPr="00605356">
        <w:rPr>
          <w:rStyle w:val="Emphasis"/>
          <w:rFonts w:ascii="Arial" w:eastAsiaTheme="majorEastAsia" w:hAnsi="Arial" w:cs="Arial"/>
          <w:color w:val="000000"/>
          <w:sz w:val="22"/>
          <w:szCs w:val="22"/>
        </w:rPr>
        <w:t>Quality improvement in early years settings: A resource for professionals.</w:t>
      </w:r>
      <w:r w:rsidRPr="00605356">
        <w:rPr>
          <w:rStyle w:val="apple-converted-space"/>
          <w:rFonts w:ascii="Arial" w:eastAsiaTheme="majorEastAsia" w:hAnsi="Arial" w:cs="Arial"/>
          <w:color w:val="000000"/>
          <w:sz w:val="22"/>
          <w:szCs w:val="22"/>
        </w:rPr>
        <w:t> </w:t>
      </w:r>
      <w:proofErr w:type="spellStart"/>
      <w:r w:rsidRPr="00605356">
        <w:rPr>
          <w:rFonts w:ascii="Arial" w:hAnsi="Arial" w:cs="Arial"/>
          <w:color w:val="000000"/>
          <w:sz w:val="22"/>
          <w:szCs w:val="22"/>
        </w:rPr>
        <w:t>A</w:t>
      </w:r>
      <w:r w:rsidRPr="00605356">
        <w:rPr>
          <w:rFonts w:ascii="Arial" w:hAnsi="Arial" w:cs="Arial"/>
          <w:color w:val="000000"/>
          <w:sz w:val="22"/>
          <w:szCs w:val="22"/>
        </w:rPr>
        <w:t>r</w:t>
      </w:r>
      <w:proofErr w:type="spellEnd"/>
      <w:r w:rsidRPr="00605356">
        <w:rPr>
          <w:rFonts w:ascii="Arial" w:hAnsi="Arial" w:cs="Arial"/>
          <w:color w:val="000000"/>
          <w:sz w:val="22"/>
          <w:szCs w:val="22"/>
        </w:rPr>
        <w:t xml:space="preserve"> </w:t>
      </w:r>
      <w:proofErr w:type="spellStart"/>
      <w:r w:rsidRPr="00605356">
        <w:rPr>
          <w:rFonts w:ascii="Arial" w:hAnsi="Arial" w:cs="Arial"/>
          <w:color w:val="000000"/>
          <w:sz w:val="22"/>
          <w:szCs w:val="22"/>
        </w:rPr>
        <w:t>gael</w:t>
      </w:r>
      <w:proofErr w:type="spellEnd"/>
      <w:r w:rsidRPr="00605356">
        <w:rPr>
          <w:rFonts w:ascii="Arial" w:hAnsi="Arial" w:cs="Arial"/>
          <w:color w:val="000000"/>
          <w:sz w:val="22"/>
          <w:szCs w:val="22"/>
        </w:rPr>
        <w:t xml:space="preserve"> </w:t>
      </w:r>
      <w:proofErr w:type="spellStart"/>
      <w:r w:rsidRPr="00605356">
        <w:rPr>
          <w:rFonts w:ascii="Arial" w:hAnsi="Arial" w:cs="Arial"/>
          <w:color w:val="000000"/>
          <w:sz w:val="22"/>
          <w:szCs w:val="22"/>
        </w:rPr>
        <w:t>ar</w:t>
      </w:r>
      <w:proofErr w:type="spellEnd"/>
      <w:r w:rsidRPr="00605356">
        <w:rPr>
          <w:rFonts w:ascii="Arial" w:hAnsi="Arial" w:cs="Arial"/>
          <w:color w:val="000000"/>
          <w:sz w:val="22"/>
          <w:szCs w:val="22"/>
        </w:rPr>
        <w:t>:</w:t>
      </w:r>
      <w:r w:rsidRPr="00605356">
        <w:rPr>
          <w:rStyle w:val="apple-converted-space"/>
          <w:rFonts w:ascii="Arial" w:eastAsiaTheme="majorEastAsia" w:hAnsi="Arial" w:cs="Arial"/>
          <w:color w:val="000000"/>
          <w:sz w:val="22"/>
          <w:szCs w:val="22"/>
        </w:rPr>
        <w:t> </w:t>
      </w:r>
      <w:hyperlink r:id="rId17" w:tgtFrame="_new" w:history="1">
        <w:r w:rsidRPr="00605356">
          <w:rPr>
            <w:rStyle w:val="Hyperlink"/>
            <w:rFonts w:ascii="Arial" w:eastAsiaTheme="majorEastAsia" w:hAnsi="Arial" w:cs="Arial"/>
            <w:sz w:val="22"/>
            <w:szCs w:val="22"/>
          </w:rPr>
          <w:t>https://www.nurseryworld.co.uk</w:t>
        </w:r>
      </w:hyperlink>
      <w:r w:rsidRPr="00605356">
        <w:rPr>
          <w:rFonts w:ascii="Arial" w:hAnsi="Arial" w:cs="Arial"/>
          <w:color w:val="000000"/>
          <w:sz w:val="22"/>
          <w:szCs w:val="22"/>
        </w:rPr>
        <w:t>.</w:t>
      </w:r>
      <w:r w:rsidRPr="00605356">
        <w:rPr>
          <w:rFonts w:ascii="Arial" w:hAnsi="Arial" w:cs="Arial"/>
          <w:color w:val="000000"/>
          <w:sz w:val="22"/>
          <w:szCs w:val="22"/>
        </w:rPr>
        <w:t xml:space="preserve"> </w:t>
      </w:r>
      <w:r w:rsidRPr="00605356">
        <w:rPr>
          <w:rFonts w:ascii="Arial" w:hAnsi="Arial" w:cs="Arial"/>
          <w:color w:val="000000"/>
          <w:sz w:val="22"/>
          <w:szCs w:val="22"/>
        </w:rPr>
        <w:t>(</w:t>
      </w:r>
      <w:proofErr w:type="spellStart"/>
      <w:r w:rsidRPr="00605356">
        <w:rPr>
          <w:rFonts w:ascii="Arial" w:hAnsi="Arial" w:cs="Arial"/>
          <w:color w:val="000000"/>
          <w:sz w:val="22"/>
          <w:szCs w:val="22"/>
        </w:rPr>
        <w:t>Cyrchwyd</w:t>
      </w:r>
      <w:proofErr w:type="spellEnd"/>
      <w:r w:rsidRPr="00605356">
        <w:rPr>
          <w:rFonts w:ascii="Arial" w:hAnsi="Arial" w:cs="Arial"/>
          <w:color w:val="000000"/>
          <w:sz w:val="22"/>
          <w:szCs w:val="22"/>
        </w:rPr>
        <w:t xml:space="preserve"> 15fed o </w:t>
      </w:r>
      <w:proofErr w:type="spellStart"/>
      <w:r w:rsidRPr="00605356">
        <w:rPr>
          <w:rFonts w:ascii="Arial" w:hAnsi="Arial" w:cs="Arial"/>
          <w:color w:val="000000"/>
          <w:sz w:val="22"/>
          <w:szCs w:val="22"/>
        </w:rPr>
        <w:t>Fawrth</w:t>
      </w:r>
      <w:proofErr w:type="spellEnd"/>
      <w:r w:rsidRPr="00605356">
        <w:rPr>
          <w:rFonts w:ascii="Arial" w:hAnsi="Arial" w:cs="Arial"/>
          <w:color w:val="000000"/>
          <w:sz w:val="22"/>
          <w:szCs w:val="22"/>
        </w:rPr>
        <w:t xml:space="preserve"> 2025).</w:t>
      </w:r>
    </w:p>
    <w:p w14:paraId="6C883739" w14:textId="77777777" w:rsidR="0046571A" w:rsidRPr="00605356" w:rsidRDefault="0046571A" w:rsidP="006F5D16">
      <w:pPr>
        <w:pStyle w:val="NormalWeb"/>
        <w:rPr>
          <w:rFonts w:ascii="Arial" w:hAnsi="Arial" w:cs="Arial"/>
          <w:color w:val="000000"/>
          <w:sz w:val="22"/>
          <w:szCs w:val="22"/>
        </w:rPr>
      </w:pPr>
      <w:proofErr w:type="spellStart"/>
      <w:r w:rsidRPr="00605356">
        <w:rPr>
          <w:rFonts w:ascii="Arial" w:hAnsi="Arial" w:cs="Arial"/>
          <w:color w:val="000000"/>
          <w:sz w:val="22"/>
          <w:szCs w:val="22"/>
        </w:rPr>
        <w:t>Palaiologou</w:t>
      </w:r>
      <w:proofErr w:type="spellEnd"/>
      <w:r w:rsidRPr="00605356">
        <w:rPr>
          <w:rFonts w:ascii="Arial" w:hAnsi="Arial" w:cs="Arial"/>
          <w:color w:val="000000"/>
          <w:sz w:val="22"/>
          <w:szCs w:val="22"/>
        </w:rPr>
        <w:t xml:space="preserve">, I. (2023). Early childhood provision, practice and quality: the ambiguity of the meaning of quality. International Journal of Early Years Education, 31(4), 839–843. </w:t>
      </w:r>
      <w:proofErr w:type="spellStart"/>
      <w:r w:rsidRPr="00605356">
        <w:rPr>
          <w:rFonts w:ascii="Arial" w:hAnsi="Arial" w:cs="Arial"/>
          <w:color w:val="000000"/>
          <w:sz w:val="22"/>
          <w:szCs w:val="22"/>
        </w:rPr>
        <w:t>Ar</w:t>
      </w:r>
      <w:proofErr w:type="spellEnd"/>
      <w:r w:rsidRPr="00605356">
        <w:rPr>
          <w:rFonts w:ascii="Arial" w:hAnsi="Arial" w:cs="Arial"/>
          <w:color w:val="000000"/>
          <w:sz w:val="22"/>
          <w:szCs w:val="22"/>
        </w:rPr>
        <w:t xml:space="preserve"> </w:t>
      </w:r>
      <w:proofErr w:type="spellStart"/>
      <w:r w:rsidRPr="00605356">
        <w:rPr>
          <w:rFonts w:ascii="Arial" w:hAnsi="Arial" w:cs="Arial"/>
          <w:color w:val="000000"/>
          <w:sz w:val="22"/>
          <w:szCs w:val="22"/>
        </w:rPr>
        <w:t>gael</w:t>
      </w:r>
      <w:proofErr w:type="spellEnd"/>
      <w:r w:rsidRPr="00605356">
        <w:rPr>
          <w:rFonts w:ascii="Arial" w:hAnsi="Arial" w:cs="Arial"/>
          <w:color w:val="000000"/>
          <w:sz w:val="22"/>
          <w:szCs w:val="22"/>
        </w:rPr>
        <w:t xml:space="preserve"> </w:t>
      </w:r>
      <w:proofErr w:type="spellStart"/>
      <w:r w:rsidRPr="00605356">
        <w:rPr>
          <w:rFonts w:ascii="Arial" w:hAnsi="Arial" w:cs="Arial"/>
          <w:color w:val="000000"/>
          <w:sz w:val="22"/>
          <w:szCs w:val="22"/>
        </w:rPr>
        <w:t>ar</w:t>
      </w:r>
      <w:proofErr w:type="spellEnd"/>
      <w:r w:rsidRPr="00605356">
        <w:rPr>
          <w:rFonts w:ascii="Arial" w:hAnsi="Arial" w:cs="Arial"/>
          <w:color w:val="000000"/>
          <w:sz w:val="22"/>
          <w:szCs w:val="22"/>
        </w:rPr>
        <w:t xml:space="preserve">: </w:t>
      </w:r>
      <w:hyperlink r:id="rId18" w:history="1">
        <w:r w:rsidRPr="00605356">
          <w:rPr>
            <w:rStyle w:val="Hyperlink"/>
            <w:rFonts w:ascii="Arial" w:hAnsi="Arial" w:cs="Arial"/>
            <w:sz w:val="22"/>
            <w:szCs w:val="22"/>
          </w:rPr>
          <w:t>https://doi.org/10.1080/09669760.2023.2275413</w:t>
        </w:r>
      </w:hyperlink>
      <w:r w:rsidRPr="00605356">
        <w:rPr>
          <w:rFonts w:ascii="Arial" w:hAnsi="Arial" w:cs="Arial"/>
          <w:color w:val="000000"/>
          <w:sz w:val="22"/>
          <w:szCs w:val="22"/>
        </w:rPr>
        <w:t>. (</w:t>
      </w:r>
      <w:proofErr w:type="spellStart"/>
      <w:r w:rsidRPr="00605356">
        <w:rPr>
          <w:rFonts w:ascii="Arial" w:hAnsi="Arial" w:cs="Arial"/>
          <w:color w:val="000000"/>
          <w:sz w:val="22"/>
          <w:szCs w:val="22"/>
        </w:rPr>
        <w:t>Cyrchwyd</w:t>
      </w:r>
      <w:proofErr w:type="spellEnd"/>
      <w:r w:rsidRPr="00605356">
        <w:rPr>
          <w:rFonts w:ascii="Arial" w:hAnsi="Arial" w:cs="Arial"/>
          <w:color w:val="000000"/>
          <w:sz w:val="22"/>
          <w:szCs w:val="22"/>
        </w:rPr>
        <w:t xml:space="preserve"> 14eg o </w:t>
      </w:r>
      <w:proofErr w:type="spellStart"/>
      <w:r w:rsidRPr="00605356">
        <w:rPr>
          <w:rFonts w:ascii="Arial" w:hAnsi="Arial" w:cs="Arial"/>
          <w:color w:val="000000"/>
          <w:sz w:val="22"/>
          <w:szCs w:val="22"/>
        </w:rPr>
        <w:t>Fawrth</w:t>
      </w:r>
      <w:proofErr w:type="spellEnd"/>
      <w:r w:rsidRPr="00605356">
        <w:rPr>
          <w:rFonts w:ascii="Arial" w:hAnsi="Arial" w:cs="Arial"/>
          <w:color w:val="000000"/>
          <w:sz w:val="22"/>
          <w:szCs w:val="22"/>
        </w:rPr>
        <w:t xml:space="preserve"> 2025).</w:t>
      </w:r>
    </w:p>
    <w:p w14:paraId="40BB86CF" w14:textId="77777777" w:rsidR="0046571A" w:rsidRPr="00605356" w:rsidRDefault="0046571A" w:rsidP="006F5D16">
      <w:pPr>
        <w:pStyle w:val="NormalWeb"/>
        <w:rPr>
          <w:rFonts w:ascii="Arial" w:hAnsi="Arial" w:cs="Arial"/>
          <w:color w:val="000000"/>
          <w:sz w:val="22"/>
          <w:szCs w:val="22"/>
        </w:rPr>
      </w:pPr>
      <w:proofErr w:type="spellStart"/>
      <w:r w:rsidRPr="00605356">
        <w:rPr>
          <w:rStyle w:val="Strong"/>
          <w:rFonts w:ascii="Arial" w:eastAsiaTheme="majorEastAsia" w:hAnsi="Arial" w:cs="Arial"/>
          <w:b w:val="0"/>
          <w:bCs w:val="0"/>
          <w:color w:val="000000"/>
          <w:sz w:val="22"/>
          <w:szCs w:val="22"/>
        </w:rPr>
        <w:t>Preidyte</w:t>
      </w:r>
      <w:proofErr w:type="spellEnd"/>
      <w:r w:rsidRPr="00605356">
        <w:rPr>
          <w:rStyle w:val="Strong"/>
          <w:rFonts w:ascii="Arial" w:eastAsiaTheme="majorEastAsia" w:hAnsi="Arial" w:cs="Arial"/>
          <w:b w:val="0"/>
          <w:bCs w:val="0"/>
          <w:color w:val="000000"/>
          <w:sz w:val="22"/>
          <w:szCs w:val="22"/>
        </w:rPr>
        <w:t>, K. (2024)</w:t>
      </w:r>
      <w:r w:rsidRPr="00605356">
        <w:rPr>
          <w:rStyle w:val="apple-converted-space"/>
          <w:rFonts w:ascii="Arial" w:eastAsiaTheme="majorEastAsia" w:hAnsi="Arial" w:cs="Arial"/>
          <w:color w:val="000000"/>
          <w:sz w:val="22"/>
          <w:szCs w:val="22"/>
        </w:rPr>
        <w:t> </w:t>
      </w:r>
      <w:r w:rsidRPr="00605356">
        <w:rPr>
          <w:rFonts w:ascii="Arial" w:hAnsi="Arial" w:cs="Arial"/>
          <w:color w:val="000000"/>
          <w:sz w:val="22"/>
          <w:szCs w:val="22"/>
        </w:rPr>
        <w:t>‘Hatching Dragons’,</w:t>
      </w:r>
      <w:r w:rsidRPr="00605356">
        <w:rPr>
          <w:rStyle w:val="apple-converted-space"/>
          <w:rFonts w:ascii="Arial" w:eastAsiaTheme="majorEastAsia" w:hAnsi="Arial" w:cs="Arial"/>
          <w:color w:val="000000"/>
          <w:sz w:val="22"/>
          <w:szCs w:val="22"/>
        </w:rPr>
        <w:t> </w:t>
      </w:r>
      <w:r w:rsidRPr="00605356">
        <w:rPr>
          <w:rStyle w:val="Emphasis"/>
          <w:rFonts w:ascii="Arial" w:eastAsiaTheme="majorEastAsia" w:hAnsi="Arial" w:cs="Arial"/>
          <w:color w:val="000000"/>
          <w:sz w:val="22"/>
          <w:szCs w:val="22"/>
        </w:rPr>
        <w:t xml:space="preserve">Exploring the </w:t>
      </w:r>
      <w:proofErr w:type="spellStart"/>
      <w:r w:rsidRPr="00605356">
        <w:rPr>
          <w:rStyle w:val="Emphasis"/>
          <w:rFonts w:ascii="Arial" w:eastAsiaTheme="majorEastAsia" w:hAnsi="Arial" w:cs="Arial"/>
          <w:color w:val="000000"/>
          <w:sz w:val="22"/>
          <w:szCs w:val="22"/>
        </w:rPr>
        <w:t>Te</w:t>
      </w:r>
      <w:proofErr w:type="spellEnd"/>
      <w:r w:rsidRPr="00605356">
        <w:rPr>
          <w:rStyle w:val="Emphasis"/>
          <w:rFonts w:ascii="Arial" w:eastAsiaTheme="majorEastAsia" w:hAnsi="Arial" w:cs="Arial"/>
          <w:color w:val="000000"/>
          <w:sz w:val="22"/>
          <w:szCs w:val="22"/>
        </w:rPr>
        <w:t xml:space="preserve"> </w:t>
      </w:r>
      <w:proofErr w:type="spellStart"/>
      <w:r w:rsidRPr="00605356">
        <w:rPr>
          <w:rStyle w:val="Emphasis"/>
          <w:rFonts w:ascii="Arial" w:eastAsiaTheme="majorEastAsia" w:hAnsi="Arial" w:cs="Arial"/>
          <w:color w:val="000000"/>
          <w:sz w:val="22"/>
          <w:szCs w:val="22"/>
        </w:rPr>
        <w:t>Whāriki</w:t>
      </w:r>
      <w:proofErr w:type="spellEnd"/>
      <w:r w:rsidRPr="00605356">
        <w:rPr>
          <w:rStyle w:val="Emphasis"/>
          <w:rFonts w:ascii="Arial" w:eastAsiaTheme="majorEastAsia" w:hAnsi="Arial" w:cs="Arial"/>
          <w:color w:val="000000"/>
          <w:sz w:val="22"/>
          <w:szCs w:val="22"/>
        </w:rPr>
        <w:t xml:space="preserve"> Approach to Early Years Education</w:t>
      </w:r>
      <w:r w:rsidRPr="00605356">
        <w:rPr>
          <w:rFonts w:ascii="Arial" w:hAnsi="Arial" w:cs="Arial"/>
          <w:color w:val="000000"/>
          <w:sz w:val="22"/>
          <w:szCs w:val="22"/>
        </w:rPr>
        <w:t xml:space="preserve">, 31 December. </w:t>
      </w:r>
      <w:proofErr w:type="spellStart"/>
      <w:r w:rsidRPr="00605356">
        <w:rPr>
          <w:rFonts w:ascii="Arial" w:hAnsi="Arial" w:cs="Arial"/>
          <w:color w:val="000000"/>
          <w:sz w:val="22"/>
          <w:szCs w:val="22"/>
        </w:rPr>
        <w:t>A</w:t>
      </w:r>
      <w:r w:rsidRPr="00605356">
        <w:rPr>
          <w:rFonts w:ascii="Arial" w:hAnsi="Arial" w:cs="Arial"/>
          <w:color w:val="000000"/>
          <w:sz w:val="22"/>
          <w:szCs w:val="22"/>
        </w:rPr>
        <w:t>r</w:t>
      </w:r>
      <w:proofErr w:type="spellEnd"/>
      <w:r w:rsidRPr="00605356">
        <w:rPr>
          <w:rFonts w:ascii="Arial" w:hAnsi="Arial" w:cs="Arial"/>
          <w:color w:val="000000"/>
          <w:sz w:val="22"/>
          <w:szCs w:val="22"/>
        </w:rPr>
        <w:t xml:space="preserve"> </w:t>
      </w:r>
      <w:proofErr w:type="spellStart"/>
      <w:r w:rsidRPr="00605356">
        <w:rPr>
          <w:rFonts w:ascii="Arial" w:hAnsi="Arial" w:cs="Arial"/>
          <w:color w:val="000000"/>
          <w:sz w:val="22"/>
          <w:szCs w:val="22"/>
        </w:rPr>
        <w:t>gael</w:t>
      </w:r>
      <w:proofErr w:type="spellEnd"/>
      <w:r w:rsidRPr="00605356">
        <w:rPr>
          <w:rFonts w:ascii="Arial" w:hAnsi="Arial" w:cs="Arial"/>
          <w:color w:val="000000"/>
          <w:sz w:val="22"/>
          <w:szCs w:val="22"/>
        </w:rPr>
        <w:t xml:space="preserve"> ar</w:t>
      </w:r>
      <w:r w:rsidRPr="00605356">
        <w:rPr>
          <w:rFonts w:ascii="Arial" w:hAnsi="Arial" w:cs="Arial"/>
          <w:color w:val="000000"/>
          <w:sz w:val="22"/>
          <w:szCs w:val="22"/>
        </w:rPr>
        <w:t>:</w:t>
      </w:r>
      <w:r w:rsidRPr="00605356">
        <w:rPr>
          <w:rStyle w:val="apple-converted-space"/>
          <w:rFonts w:ascii="Arial" w:eastAsiaTheme="majorEastAsia" w:hAnsi="Arial" w:cs="Arial"/>
          <w:color w:val="000000"/>
          <w:sz w:val="22"/>
          <w:szCs w:val="22"/>
        </w:rPr>
        <w:t> </w:t>
      </w:r>
      <w:hyperlink r:id="rId19" w:anchor=":~:text=The%20Woven%20Mat:%20Understanding%20the,a%20lifelong%20love%20of%20learning" w:tgtFrame="_new" w:history="1">
        <w:r w:rsidRPr="00605356">
          <w:rPr>
            <w:rStyle w:val="Hyperlink"/>
            <w:rFonts w:ascii="Arial" w:eastAsiaTheme="majorEastAsia" w:hAnsi="Arial" w:cs="Arial"/>
            <w:sz w:val="22"/>
            <w:szCs w:val="22"/>
          </w:rPr>
          <w:t>https://www.hatching-dragons.com/en-gb/blog/exploring-the-te-wh%C4%81riki-approach-to-early-years-education#:~:text=The%20Woven%20Mat:%20Understanding%20the,a%20lifelong%20love%20of%20learning</w:t>
        </w:r>
      </w:hyperlink>
      <w:r w:rsidRPr="00605356">
        <w:rPr>
          <w:rFonts w:ascii="Arial" w:hAnsi="Arial" w:cs="Arial"/>
          <w:sz w:val="22"/>
          <w:szCs w:val="22"/>
        </w:rPr>
        <w:t xml:space="preserve">. </w:t>
      </w:r>
      <w:r w:rsidRPr="00605356">
        <w:rPr>
          <w:rFonts w:ascii="Arial" w:hAnsi="Arial" w:cs="Arial"/>
          <w:color w:val="000000"/>
          <w:sz w:val="22"/>
          <w:szCs w:val="22"/>
        </w:rPr>
        <w:t>(</w:t>
      </w:r>
      <w:proofErr w:type="spellStart"/>
      <w:r w:rsidRPr="00605356">
        <w:rPr>
          <w:rFonts w:ascii="Arial" w:hAnsi="Arial" w:cs="Arial"/>
          <w:color w:val="000000"/>
          <w:sz w:val="22"/>
          <w:szCs w:val="22"/>
        </w:rPr>
        <w:t>Cyrchwyd</w:t>
      </w:r>
      <w:proofErr w:type="spellEnd"/>
      <w:r w:rsidRPr="00605356">
        <w:rPr>
          <w:rFonts w:ascii="Arial" w:hAnsi="Arial" w:cs="Arial"/>
          <w:color w:val="000000"/>
          <w:sz w:val="22"/>
          <w:szCs w:val="22"/>
        </w:rPr>
        <w:t xml:space="preserve"> 1</w:t>
      </w:r>
      <w:r w:rsidRPr="00605356">
        <w:rPr>
          <w:rFonts w:ascii="Arial" w:hAnsi="Arial" w:cs="Arial"/>
          <w:color w:val="000000"/>
          <w:sz w:val="22"/>
          <w:szCs w:val="22"/>
        </w:rPr>
        <w:t>5fed</w:t>
      </w:r>
      <w:r w:rsidRPr="00605356">
        <w:rPr>
          <w:rFonts w:ascii="Arial" w:hAnsi="Arial" w:cs="Arial"/>
          <w:color w:val="000000"/>
          <w:sz w:val="22"/>
          <w:szCs w:val="22"/>
        </w:rPr>
        <w:t xml:space="preserve"> o </w:t>
      </w:r>
      <w:proofErr w:type="spellStart"/>
      <w:r w:rsidRPr="00605356">
        <w:rPr>
          <w:rFonts w:ascii="Arial" w:hAnsi="Arial" w:cs="Arial"/>
          <w:color w:val="000000"/>
          <w:sz w:val="22"/>
          <w:szCs w:val="22"/>
        </w:rPr>
        <w:t>Fawrth</w:t>
      </w:r>
      <w:proofErr w:type="spellEnd"/>
      <w:r w:rsidRPr="00605356">
        <w:rPr>
          <w:rFonts w:ascii="Arial" w:hAnsi="Arial" w:cs="Arial"/>
          <w:color w:val="000000"/>
          <w:sz w:val="22"/>
          <w:szCs w:val="22"/>
        </w:rPr>
        <w:t xml:space="preserve"> 2025).</w:t>
      </w:r>
    </w:p>
    <w:p w14:paraId="752F8BD6" w14:textId="77777777" w:rsidR="0046571A" w:rsidRPr="00605356" w:rsidRDefault="0046571A" w:rsidP="007A121D">
      <w:pPr>
        <w:pStyle w:val="NormalWeb"/>
        <w:rPr>
          <w:rFonts w:ascii="Arial" w:hAnsi="Arial" w:cs="Arial"/>
          <w:color w:val="000000"/>
          <w:sz w:val="22"/>
          <w:szCs w:val="22"/>
        </w:rPr>
      </w:pPr>
      <w:r w:rsidRPr="00605356">
        <w:rPr>
          <w:rFonts w:ascii="Arial" w:hAnsi="Arial" w:cs="Arial"/>
          <w:color w:val="000000"/>
          <w:sz w:val="22"/>
          <w:szCs w:val="22"/>
        </w:rPr>
        <w:t>Sakai, L.M. et al. (2003) ‘Evaluating the Early Childhood Environment Rating Scale (ECERS): Assessing differences between the first and revised edition’,</w:t>
      </w:r>
      <w:r w:rsidRPr="00605356">
        <w:rPr>
          <w:rStyle w:val="apple-converted-space"/>
          <w:rFonts w:ascii="Arial" w:eastAsiaTheme="majorEastAsia" w:hAnsi="Arial" w:cs="Arial"/>
          <w:color w:val="000000"/>
          <w:sz w:val="22"/>
          <w:szCs w:val="22"/>
        </w:rPr>
        <w:t> </w:t>
      </w:r>
      <w:r w:rsidRPr="00605356">
        <w:rPr>
          <w:rStyle w:val="Emphasis"/>
          <w:rFonts w:ascii="Arial" w:eastAsiaTheme="majorEastAsia" w:hAnsi="Arial" w:cs="Arial"/>
          <w:color w:val="000000"/>
          <w:sz w:val="22"/>
          <w:szCs w:val="22"/>
        </w:rPr>
        <w:t>Early Childhood Research Quarterly,</w:t>
      </w:r>
      <w:r w:rsidRPr="00605356">
        <w:rPr>
          <w:rStyle w:val="apple-converted-space"/>
          <w:rFonts w:ascii="Arial" w:eastAsiaTheme="majorEastAsia" w:hAnsi="Arial" w:cs="Arial"/>
          <w:color w:val="000000"/>
          <w:sz w:val="22"/>
          <w:szCs w:val="22"/>
        </w:rPr>
        <w:t> </w:t>
      </w:r>
      <w:r w:rsidRPr="00605356">
        <w:rPr>
          <w:rFonts w:ascii="Arial" w:hAnsi="Arial" w:cs="Arial"/>
          <w:color w:val="000000"/>
          <w:sz w:val="22"/>
          <w:szCs w:val="22"/>
        </w:rPr>
        <w:t xml:space="preserve">18(4), pp. 427–445. </w:t>
      </w:r>
      <w:proofErr w:type="spellStart"/>
      <w:r w:rsidRPr="00605356">
        <w:rPr>
          <w:rFonts w:ascii="Arial" w:hAnsi="Arial" w:cs="Arial"/>
          <w:color w:val="000000"/>
          <w:sz w:val="22"/>
          <w:szCs w:val="22"/>
        </w:rPr>
        <w:t>A</w:t>
      </w:r>
      <w:r w:rsidRPr="00605356">
        <w:rPr>
          <w:rFonts w:ascii="Arial" w:hAnsi="Arial" w:cs="Arial"/>
          <w:color w:val="000000"/>
          <w:sz w:val="22"/>
          <w:szCs w:val="22"/>
        </w:rPr>
        <w:t>r</w:t>
      </w:r>
      <w:proofErr w:type="spellEnd"/>
      <w:r w:rsidRPr="00605356">
        <w:rPr>
          <w:rFonts w:ascii="Arial" w:hAnsi="Arial" w:cs="Arial"/>
          <w:color w:val="000000"/>
          <w:sz w:val="22"/>
          <w:szCs w:val="22"/>
        </w:rPr>
        <w:t xml:space="preserve"> </w:t>
      </w:r>
      <w:proofErr w:type="spellStart"/>
      <w:r w:rsidRPr="00605356">
        <w:rPr>
          <w:rFonts w:ascii="Arial" w:hAnsi="Arial" w:cs="Arial"/>
          <w:color w:val="000000"/>
          <w:sz w:val="22"/>
          <w:szCs w:val="22"/>
        </w:rPr>
        <w:t>gael</w:t>
      </w:r>
      <w:proofErr w:type="spellEnd"/>
      <w:r w:rsidRPr="00605356">
        <w:rPr>
          <w:rFonts w:ascii="Arial" w:hAnsi="Arial" w:cs="Arial"/>
          <w:color w:val="000000"/>
          <w:sz w:val="22"/>
          <w:szCs w:val="22"/>
        </w:rPr>
        <w:t xml:space="preserve"> </w:t>
      </w:r>
      <w:proofErr w:type="spellStart"/>
      <w:r w:rsidRPr="00605356">
        <w:rPr>
          <w:rFonts w:ascii="Arial" w:hAnsi="Arial" w:cs="Arial"/>
          <w:color w:val="000000"/>
          <w:sz w:val="22"/>
          <w:szCs w:val="22"/>
        </w:rPr>
        <w:t>ar</w:t>
      </w:r>
      <w:proofErr w:type="spellEnd"/>
      <w:r w:rsidRPr="00605356">
        <w:rPr>
          <w:rFonts w:ascii="Arial" w:hAnsi="Arial" w:cs="Arial"/>
          <w:color w:val="000000"/>
          <w:sz w:val="22"/>
          <w:szCs w:val="22"/>
        </w:rPr>
        <w:t>:</w:t>
      </w:r>
      <w:r w:rsidRPr="00605356">
        <w:rPr>
          <w:rStyle w:val="apple-converted-space"/>
          <w:rFonts w:ascii="Arial" w:eastAsiaTheme="majorEastAsia" w:hAnsi="Arial" w:cs="Arial"/>
          <w:color w:val="000000"/>
          <w:sz w:val="22"/>
          <w:szCs w:val="22"/>
        </w:rPr>
        <w:t> </w:t>
      </w:r>
      <w:hyperlink r:id="rId20" w:tgtFrame="_new" w:history="1">
        <w:r w:rsidRPr="00605356">
          <w:rPr>
            <w:rStyle w:val="Hyperlink"/>
            <w:rFonts w:ascii="Arial" w:eastAsiaTheme="majorEastAsia" w:hAnsi="Arial" w:cs="Arial"/>
            <w:sz w:val="22"/>
            <w:szCs w:val="22"/>
          </w:rPr>
          <w:t>https://doi.org/10.1016/j.ecresq.2003.09.004</w:t>
        </w:r>
      </w:hyperlink>
      <w:r w:rsidRPr="00605356">
        <w:rPr>
          <w:rFonts w:ascii="Arial" w:hAnsi="Arial" w:cs="Arial"/>
          <w:color w:val="000000"/>
          <w:sz w:val="22"/>
          <w:szCs w:val="22"/>
        </w:rPr>
        <w:t>.</w:t>
      </w:r>
      <w:r w:rsidRPr="00605356">
        <w:rPr>
          <w:rFonts w:ascii="Arial" w:hAnsi="Arial" w:cs="Arial"/>
          <w:color w:val="000000"/>
          <w:sz w:val="22"/>
          <w:szCs w:val="22"/>
        </w:rPr>
        <w:t xml:space="preserve"> </w:t>
      </w:r>
      <w:r w:rsidRPr="00605356">
        <w:rPr>
          <w:rFonts w:ascii="Arial" w:hAnsi="Arial" w:cs="Arial"/>
          <w:color w:val="000000"/>
          <w:sz w:val="22"/>
          <w:szCs w:val="22"/>
        </w:rPr>
        <w:t>(</w:t>
      </w:r>
      <w:proofErr w:type="spellStart"/>
      <w:r w:rsidRPr="00605356">
        <w:rPr>
          <w:rFonts w:ascii="Arial" w:hAnsi="Arial" w:cs="Arial"/>
          <w:color w:val="000000"/>
          <w:sz w:val="22"/>
          <w:szCs w:val="22"/>
        </w:rPr>
        <w:t>Cyrchwyd</w:t>
      </w:r>
      <w:proofErr w:type="spellEnd"/>
      <w:r w:rsidRPr="00605356">
        <w:rPr>
          <w:rFonts w:ascii="Arial" w:hAnsi="Arial" w:cs="Arial"/>
          <w:color w:val="000000"/>
          <w:sz w:val="22"/>
          <w:szCs w:val="22"/>
        </w:rPr>
        <w:t xml:space="preserve"> 1</w:t>
      </w:r>
      <w:r w:rsidRPr="00605356">
        <w:rPr>
          <w:rFonts w:ascii="Arial" w:hAnsi="Arial" w:cs="Arial"/>
          <w:color w:val="000000"/>
          <w:sz w:val="22"/>
          <w:szCs w:val="22"/>
        </w:rPr>
        <w:t>5</w:t>
      </w:r>
      <w:r w:rsidRPr="00605356">
        <w:rPr>
          <w:rFonts w:ascii="Arial" w:hAnsi="Arial" w:cs="Arial"/>
          <w:color w:val="000000"/>
          <w:sz w:val="22"/>
          <w:szCs w:val="22"/>
        </w:rPr>
        <w:t xml:space="preserve">ed o </w:t>
      </w:r>
      <w:proofErr w:type="spellStart"/>
      <w:r w:rsidRPr="00605356">
        <w:rPr>
          <w:rFonts w:ascii="Arial" w:hAnsi="Arial" w:cs="Arial"/>
          <w:color w:val="000000"/>
          <w:sz w:val="22"/>
          <w:szCs w:val="22"/>
        </w:rPr>
        <w:t>Fawrth</w:t>
      </w:r>
      <w:proofErr w:type="spellEnd"/>
      <w:r w:rsidRPr="00605356">
        <w:rPr>
          <w:rFonts w:ascii="Arial" w:hAnsi="Arial" w:cs="Arial"/>
          <w:color w:val="000000"/>
          <w:sz w:val="22"/>
          <w:szCs w:val="22"/>
        </w:rPr>
        <w:t xml:space="preserve"> 2025).</w:t>
      </w:r>
    </w:p>
    <w:p w14:paraId="3C148C60" w14:textId="77777777" w:rsidR="0046571A" w:rsidRPr="00605356" w:rsidRDefault="0046571A" w:rsidP="007A121D">
      <w:pPr>
        <w:pStyle w:val="NormalWeb"/>
        <w:rPr>
          <w:rFonts w:ascii="Arial" w:hAnsi="Arial" w:cs="Arial"/>
          <w:color w:val="000000"/>
          <w:sz w:val="22"/>
          <w:szCs w:val="22"/>
        </w:rPr>
      </w:pPr>
      <w:proofErr w:type="spellStart"/>
      <w:r w:rsidRPr="00605356">
        <w:rPr>
          <w:rFonts w:ascii="Arial" w:hAnsi="Arial" w:cs="Arial"/>
          <w:color w:val="000000"/>
          <w:sz w:val="22"/>
          <w:szCs w:val="22"/>
        </w:rPr>
        <w:t>Setodji</w:t>
      </w:r>
      <w:proofErr w:type="spellEnd"/>
      <w:r w:rsidRPr="00605356">
        <w:rPr>
          <w:rFonts w:ascii="Arial" w:hAnsi="Arial" w:cs="Arial"/>
          <w:color w:val="000000"/>
          <w:sz w:val="22"/>
          <w:szCs w:val="22"/>
        </w:rPr>
        <w:t xml:space="preserve">, C.M., </w:t>
      </w:r>
      <w:proofErr w:type="spellStart"/>
      <w:r w:rsidRPr="00605356">
        <w:rPr>
          <w:rFonts w:ascii="Arial" w:hAnsi="Arial" w:cs="Arial"/>
          <w:color w:val="000000"/>
          <w:sz w:val="22"/>
          <w:szCs w:val="22"/>
        </w:rPr>
        <w:t>Schaack</w:t>
      </w:r>
      <w:proofErr w:type="spellEnd"/>
      <w:r w:rsidRPr="00605356">
        <w:rPr>
          <w:rFonts w:ascii="Arial" w:hAnsi="Arial" w:cs="Arial"/>
          <w:color w:val="000000"/>
          <w:sz w:val="22"/>
          <w:szCs w:val="22"/>
        </w:rPr>
        <w:t>, D. and Le, V.-N. (2018) ‘Using the Early Childhood Environment Rating Scale-Revised in high-stakes contexts: Does evidence warrant the practice?’,</w:t>
      </w:r>
      <w:r w:rsidRPr="00605356">
        <w:rPr>
          <w:rStyle w:val="apple-converted-space"/>
          <w:rFonts w:ascii="Arial" w:eastAsiaTheme="majorEastAsia" w:hAnsi="Arial" w:cs="Arial"/>
          <w:color w:val="000000"/>
          <w:sz w:val="22"/>
          <w:szCs w:val="22"/>
        </w:rPr>
        <w:t> </w:t>
      </w:r>
      <w:r w:rsidRPr="00605356">
        <w:rPr>
          <w:rStyle w:val="Emphasis"/>
          <w:rFonts w:ascii="Arial" w:eastAsiaTheme="majorEastAsia" w:hAnsi="Arial" w:cs="Arial"/>
          <w:color w:val="000000"/>
          <w:sz w:val="22"/>
          <w:szCs w:val="22"/>
        </w:rPr>
        <w:t>Early Childhood Research Quarterly,</w:t>
      </w:r>
      <w:r w:rsidRPr="00605356">
        <w:rPr>
          <w:rStyle w:val="apple-converted-space"/>
          <w:rFonts w:ascii="Arial" w:eastAsiaTheme="majorEastAsia" w:hAnsi="Arial" w:cs="Arial"/>
          <w:color w:val="000000"/>
          <w:sz w:val="22"/>
          <w:szCs w:val="22"/>
        </w:rPr>
        <w:t> </w:t>
      </w:r>
      <w:r w:rsidRPr="00605356">
        <w:rPr>
          <w:rFonts w:ascii="Arial" w:hAnsi="Arial" w:cs="Arial"/>
          <w:color w:val="000000"/>
          <w:sz w:val="22"/>
          <w:szCs w:val="22"/>
        </w:rPr>
        <w:t xml:space="preserve">42, pp. 158–169. </w:t>
      </w:r>
      <w:proofErr w:type="spellStart"/>
      <w:r w:rsidRPr="00605356">
        <w:rPr>
          <w:rFonts w:ascii="Arial" w:hAnsi="Arial" w:cs="Arial"/>
          <w:color w:val="000000"/>
          <w:sz w:val="22"/>
          <w:szCs w:val="22"/>
        </w:rPr>
        <w:t>A</w:t>
      </w:r>
      <w:r w:rsidRPr="00605356">
        <w:rPr>
          <w:rFonts w:ascii="Arial" w:hAnsi="Arial" w:cs="Arial"/>
          <w:color w:val="000000"/>
          <w:sz w:val="22"/>
          <w:szCs w:val="22"/>
        </w:rPr>
        <w:t>r</w:t>
      </w:r>
      <w:proofErr w:type="spellEnd"/>
      <w:r w:rsidRPr="00605356">
        <w:rPr>
          <w:rFonts w:ascii="Arial" w:hAnsi="Arial" w:cs="Arial"/>
          <w:color w:val="000000"/>
          <w:sz w:val="22"/>
          <w:szCs w:val="22"/>
        </w:rPr>
        <w:t xml:space="preserve"> </w:t>
      </w:r>
      <w:proofErr w:type="spellStart"/>
      <w:r w:rsidRPr="00605356">
        <w:rPr>
          <w:rFonts w:ascii="Arial" w:hAnsi="Arial" w:cs="Arial"/>
          <w:color w:val="000000"/>
          <w:sz w:val="22"/>
          <w:szCs w:val="22"/>
        </w:rPr>
        <w:t>gael</w:t>
      </w:r>
      <w:proofErr w:type="spellEnd"/>
      <w:r w:rsidRPr="00605356">
        <w:rPr>
          <w:rFonts w:ascii="Arial" w:hAnsi="Arial" w:cs="Arial"/>
          <w:color w:val="000000"/>
          <w:sz w:val="22"/>
          <w:szCs w:val="22"/>
        </w:rPr>
        <w:t xml:space="preserve"> </w:t>
      </w:r>
      <w:proofErr w:type="spellStart"/>
      <w:r w:rsidRPr="00605356">
        <w:rPr>
          <w:rFonts w:ascii="Arial" w:hAnsi="Arial" w:cs="Arial"/>
          <w:color w:val="000000"/>
          <w:sz w:val="22"/>
          <w:szCs w:val="22"/>
        </w:rPr>
        <w:t>ar</w:t>
      </w:r>
      <w:proofErr w:type="spellEnd"/>
      <w:r w:rsidRPr="00605356">
        <w:rPr>
          <w:rFonts w:ascii="Arial" w:hAnsi="Arial" w:cs="Arial"/>
          <w:color w:val="000000"/>
          <w:sz w:val="22"/>
          <w:szCs w:val="22"/>
        </w:rPr>
        <w:t>:</w:t>
      </w:r>
      <w:r w:rsidRPr="00605356">
        <w:rPr>
          <w:rStyle w:val="apple-converted-space"/>
          <w:rFonts w:ascii="Arial" w:eastAsiaTheme="majorEastAsia" w:hAnsi="Arial" w:cs="Arial"/>
          <w:color w:val="000000"/>
          <w:sz w:val="22"/>
          <w:szCs w:val="22"/>
        </w:rPr>
        <w:t> </w:t>
      </w:r>
      <w:hyperlink r:id="rId21" w:tgtFrame="_new" w:history="1">
        <w:r w:rsidRPr="00605356">
          <w:rPr>
            <w:rStyle w:val="Hyperlink"/>
            <w:rFonts w:ascii="Arial" w:eastAsiaTheme="majorEastAsia" w:hAnsi="Arial" w:cs="Arial"/>
            <w:sz w:val="22"/>
            <w:szCs w:val="22"/>
          </w:rPr>
          <w:t>https://doi.org/10.1016/j.ecresq.2017.10.001</w:t>
        </w:r>
      </w:hyperlink>
      <w:r w:rsidRPr="00605356">
        <w:rPr>
          <w:rFonts w:ascii="Arial" w:hAnsi="Arial" w:cs="Arial"/>
          <w:color w:val="000000"/>
          <w:sz w:val="22"/>
          <w:szCs w:val="22"/>
        </w:rPr>
        <w:t>.</w:t>
      </w:r>
      <w:r w:rsidRPr="00605356">
        <w:rPr>
          <w:rFonts w:ascii="Arial" w:hAnsi="Arial" w:cs="Arial"/>
          <w:color w:val="000000"/>
          <w:sz w:val="22"/>
          <w:szCs w:val="22"/>
        </w:rPr>
        <w:t xml:space="preserve"> </w:t>
      </w:r>
      <w:r w:rsidRPr="00605356">
        <w:rPr>
          <w:rFonts w:ascii="Arial" w:hAnsi="Arial" w:cs="Arial"/>
          <w:color w:val="000000"/>
          <w:sz w:val="22"/>
          <w:szCs w:val="22"/>
        </w:rPr>
        <w:t>(</w:t>
      </w:r>
      <w:proofErr w:type="spellStart"/>
      <w:r w:rsidRPr="00605356">
        <w:rPr>
          <w:rFonts w:ascii="Arial" w:hAnsi="Arial" w:cs="Arial"/>
          <w:color w:val="000000"/>
          <w:sz w:val="22"/>
          <w:szCs w:val="22"/>
        </w:rPr>
        <w:t>Cyrchwyd</w:t>
      </w:r>
      <w:proofErr w:type="spellEnd"/>
      <w:r w:rsidRPr="00605356">
        <w:rPr>
          <w:rFonts w:ascii="Arial" w:hAnsi="Arial" w:cs="Arial"/>
          <w:color w:val="000000"/>
          <w:sz w:val="22"/>
          <w:szCs w:val="22"/>
        </w:rPr>
        <w:t xml:space="preserve"> 15fed o </w:t>
      </w:r>
      <w:proofErr w:type="spellStart"/>
      <w:r w:rsidRPr="00605356">
        <w:rPr>
          <w:rFonts w:ascii="Arial" w:hAnsi="Arial" w:cs="Arial"/>
          <w:color w:val="000000"/>
          <w:sz w:val="22"/>
          <w:szCs w:val="22"/>
        </w:rPr>
        <w:t>Fawrth</w:t>
      </w:r>
      <w:proofErr w:type="spellEnd"/>
      <w:r w:rsidRPr="00605356">
        <w:rPr>
          <w:rFonts w:ascii="Arial" w:hAnsi="Arial" w:cs="Arial"/>
          <w:color w:val="000000"/>
          <w:sz w:val="22"/>
          <w:szCs w:val="22"/>
        </w:rPr>
        <w:t xml:space="preserve"> 2025).</w:t>
      </w:r>
    </w:p>
    <w:p w14:paraId="7B5A0D79" w14:textId="77777777" w:rsidR="0046571A" w:rsidRPr="00605356" w:rsidRDefault="0046571A" w:rsidP="006F5D16">
      <w:pPr>
        <w:rPr>
          <w:rFonts w:ascii="Arial" w:hAnsi="Arial" w:cs="Arial"/>
          <w:sz w:val="22"/>
          <w:szCs w:val="22"/>
        </w:rPr>
      </w:pPr>
      <w:r w:rsidRPr="00605356">
        <w:rPr>
          <w:rStyle w:val="Strong"/>
          <w:rFonts w:ascii="Arial" w:hAnsi="Arial" w:cs="Arial"/>
          <w:b w:val="0"/>
          <w:bCs w:val="0"/>
          <w:color w:val="000000"/>
          <w:sz w:val="22"/>
          <w:szCs w:val="22"/>
        </w:rPr>
        <w:t>Sylva, K</w:t>
      </w:r>
      <w:r w:rsidRPr="00605356">
        <w:rPr>
          <w:rStyle w:val="Strong"/>
          <w:rFonts w:ascii="Arial" w:hAnsi="Arial" w:cs="Arial"/>
          <w:b w:val="0"/>
          <w:bCs w:val="0"/>
          <w:i/>
          <w:iCs/>
          <w:color w:val="000000"/>
          <w:sz w:val="22"/>
          <w:szCs w:val="22"/>
        </w:rPr>
        <w:t>. et al.</w:t>
      </w:r>
      <w:r w:rsidRPr="00605356">
        <w:rPr>
          <w:rStyle w:val="Strong"/>
          <w:rFonts w:ascii="Arial" w:hAnsi="Arial" w:cs="Arial"/>
          <w:b w:val="0"/>
          <w:bCs w:val="0"/>
          <w:color w:val="000000"/>
          <w:sz w:val="22"/>
          <w:szCs w:val="22"/>
        </w:rPr>
        <w:t xml:space="preserve"> (1997)</w:t>
      </w:r>
      <w:r w:rsidRPr="00605356">
        <w:rPr>
          <w:rStyle w:val="apple-converted-space"/>
          <w:rFonts w:ascii="Arial" w:hAnsi="Arial" w:cs="Arial"/>
          <w:color w:val="000000"/>
          <w:sz w:val="22"/>
          <w:szCs w:val="22"/>
        </w:rPr>
        <w:t> </w:t>
      </w:r>
      <w:r w:rsidRPr="00605356">
        <w:rPr>
          <w:rStyle w:val="Emphasis"/>
          <w:rFonts w:ascii="Arial" w:hAnsi="Arial" w:cs="Arial"/>
          <w:color w:val="000000"/>
          <w:sz w:val="22"/>
          <w:szCs w:val="22"/>
        </w:rPr>
        <w:t>The Effective Provision of Pre-School Education (EPPE) Project</w:t>
      </w:r>
      <w:r w:rsidRPr="00605356">
        <w:rPr>
          <w:rFonts w:ascii="Arial" w:hAnsi="Arial" w:cs="Arial"/>
          <w:sz w:val="22"/>
          <w:szCs w:val="22"/>
        </w:rPr>
        <w:t xml:space="preserve">. </w:t>
      </w:r>
      <w:proofErr w:type="spellStart"/>
      <w:r w:rsidRPr="00605356">
        <w:rPr>
          <w:rFonts w:ascii="Arial" w:hAnsi="Arial" w:cs="Arial"/>
          <w:sz w:val="22"/>
          <w:szCs w:val="22"/>
        </w:rPr>
        <w:t>A</w:t>
      </w:r>
      <w:r w:rsidRPr="00605356">
        <w:rPr>
          <w:rFonts w:ascii="Arial" w:hAnsi="Arial" w:cs="Arial"/>
          <w:sz w:val="22"/>
          <w:szCs w:val="22"/>
        </w:rPr>
        <w:t>r</w:t>
      </w:r>
      <w:proofErr w:type="spellEnd"/>
      <w:r w:rsidRPr="00605356">
        <w:rPr>
          <w:rFonts w:ascii="Arial" w:hAnsi="Arial" w:cs="Arial"/>
          <w:sz w:val="22"/>
          <w:szCs w:val="22"/>
        </w:rPr>
        <w:t xml:space="preserve"> </w:t>
      </w:r>
      <w:proofErr w:type="spellStart"/>
      <w:r w:rsidRPr="00605356">
        <w:rPr>
          <w:rFonts w:ascii="Arial" w:hAnsi="Arial" w:cs="Arial"/>
          <w:sz w:val="22"/>
          <w:szCs w:val="22"/>
        </w:rPr>
        <w:t>gael</w:t>
      </w:r>
      <w:proofErr w:type="spellEnd"/>
      <w:r w:rsidRPr="00605356">
        <w:rPr>
          <w:rFonts w:ascii="Arial" w:hAnsi="Arial" w:cs="Arial"/>
          <w:sz w:val="22"/>
          <w:szCs w:val="22"/>
        </w:rPr>
        <w:t xml:space="preserve"> ar</w:t>
      </w:r>
      <w:r w:rsidRPr="00605356">
        <w:rPr>
          <w:rFonts w:ascii="Arial" w:hAnsi="Arial" w:cs="Arial"/>
          <w:sz w:val="22"/>
          <w:szCs w:val="22"/>
        </w:rPr>
        <w:t>:</w:t>
      </w:r>
      <w:r w:rsidRPr="00605356">
        <w:rPr>
          <w:rStyle w:val="apple-converted-space"/>
          <w:rFonts w:ascii="Arial" w:hAnsi="Arial" w:cs="Arial"/>
          <w:color w:val="000000"/>
          <w:sz w:val="22"/>
          <w:szCs w:val="22"/>
        </w:rPr>
        <w:t> </w:t>
      </w:r>
      <w:hyperlink r:id="rId22" w:tgtFrame="_new" w:history="1">
        <w:r w:rsidRPr="00605356">
          <w:rPr>
            <w:rStyle w:val="Hyperlink"/>
            <w:rFonts w:ascii="Arial" w:hAnsi="Arial" w:cs="Arial"/>
            <w:sz w:val="22"/>
            <w:szCs w:val="22"/>
          </w:rPr>
          <w:t>https://discovery.ucl.ac.uk/id/eprint/10005308/1/EPPE12Sylva2004Effective.pdf</w:t>
        </w:r>
      </w:hyperlink>
      <w:r w:rsidRPr="00605356">
        <w:rPr>
          <w:rStyle w:val="apple-converted-space"/>
          <w:rFonts w:ascii="Arial" w:hAnsi="Arial" w:cs="Arial"/>
          <w:color w:val="000000"/>
          <w:sz w:val="22"/>
          <w:szCs w:val="22"/>
        </w:rPr>
        <w:t> </w:t>
      </w:r>
      <w:r w:rsidRPr="00605356">
        <w:rPr>
          <w:rStyle w:val="apple-converted-space"/>
          <w:rFonts w:ascii="Arial" w:hAnsi="Arial" w:cs="Arial"/>
          <w:color w:val="000000"/>
          <w:sz w:val="22"/>
          <w:szCs w:val="22"/>
        </w:rPr>
        <w:t xml:space="preserve">            </w:t>
      </w:r>
      <w:r w:rsidRPr="00605356">
        <w:rPr>
          <w:rFonts w:ascii="Arial" w:hAnsi="Arial" w:cs="Arial"/>
          <w:sz w:val="22"/>
          <w:szCs w:val="22"/>
        </w:rPr>
        <w:t>(</w:t>
      </w:r>
      <w:proofErr w:type="spellStart"/>
      <w:r w:rsidRPr="00605356">
        <w:rPr>
          <w:rFonts w:ascii="Arial" w:hAnsi="Arial" w:cs="Arial"/>
          <w:sz w:val="22"/>
          <w:szCs w:val="22"/>
        </w:rPr>
        <w:t>Cyrchwyd</w:t>
      </w:r>
      <w:proofErr w:type="spellEnd"/>
      <w:r w:rsidRPr="00605356">
        <w:rPr>
          <w:rFonts w:ascii="Arial" w:hAnsi="Arial" w:cs="Arial"/>
          <w:sz w:val="22"/>
          <w:szCs w:val="22"/>
        </w:rPr>
        <w:t xml:space="preserve"> 14eg o </w:t>
      </w:r>
      <w:proofErr w:type="spellStart"/>
      <w:r w:rsidRPr="00605356">
        <w:rPr>
          <w:rFonts w:ascii="Arial" w:hAnsi="Arial" w:cs="Arial"/>
          <w:sz w:val="22"/>
          <w:szCs w:val="22"/>
        </w:rPr>
        <w:t>Fawrth</w:t>
      </w:r>
      <w:proofErr w:type="spellEnd"/>
      <w:r w:rsidRPr="00605356">
        <w:rPr>
          <w:rFonts w:ascii="Arial" w:hAnsi="Arial" w:cs="Arial"/>
          <w:sz w:val="22"/>
          <w:szCs w:val="22"/>
        </w:rPr>
        <w:t xml:space="preserve"> 2025).</w:t>
      </w:r>
    </w:p>
    <w:p w14:paraId="48C3C98D" w14:textId="77777777" w:rsidR="0046571A" w:rsidRPr="00605356" w:rsidRDefault="0046571A" w:rsidP="006F5D16">
      <w:pPr>
        <w:pStyle w:val="NormalWeb"/>
        <w:rPr>
          <w:rFonts w:ascii="Arial" w:hAnsi="Arial" w:cs="Arial"/>
          <w:color w:val="000000"/>
          <w:sz w:val="22"/>
          <w:szCs w:val="22"/>
        </w:rPr>
      </w:pPr>
      <w:r w:rsidRPr="00605356">
        <w:rPr>
          <w:rStyle w:val="Strong"/>
          <w:rFonts w:ascii="Arial" w:eastAsiaTheme="majorEastAsia" w:hAnsi="Arial" w:cs="Arial"/>
          <w:b w:val="0"/>
          <w:bCs w:val="0"/>
          <w:color w:val="000000"/>
          <w:sz w:val="22"/>
          <w:szCs w:val="22"/>
        </w:rPr>
        <w:t xml:space="preserve">Taggart, B. </w:t>
      </w:r>
      <w:r w:rsidRPr="00605356">
        <w:rPr>
          <w:rStyle w:val="Strong"/>
          <w:rFonts w:ascii="Arial" w:eastAsiaTheme="majorEastAsia" w:hAnsi="Arial" w:cs="Arial"/>
          <w:b w:val="0"/>
          <w:bCs w:val="0"/>
          <w:i/>
          <w:iCs/>
          <w:color w:val="000000"/>
          <w:sz w:val="22"/>
          <w:szCs w:val="22"/>
        </w:rPr>
        <w:t>et al.</w:t>
      </w:r>
      <w:r w:rsidRPr="00605356">
        <w:rPr>
          <w:rStyle w:val="Strong"/>
          <w:rFonts w:ascii="Arial" w:eastAsiaTheme="majorEastAsia" w:hAnsi="Arial" w:cs="Arial"/>
          <w:b w:val="0"/>
          <w:bCs w:val="0"/>
          <w:color w:val="000000"/>
          <w:sz w:val="22"/>
          <w:szCs w:val="22"/>
        </w:rPr>
        <w:t xml:space="preserve"> (2015)</w:t>
      </w:r>
      <w:r w:rsidRPr="00605356">
        <w:rPr>
          <w:rStyle w:val="apple-converted-space"/>
          <w:rFonts w:ascii="Arial" w:eastAsiaTheme="majorEastAsia" w:hAnsi="Arial" w:cs="Arial"/>
          <w:color w:val="000000"/>
          <w:sz w:val="22"/>
          <w:szCs w:val="22"/>
        </w:rPr>
        <w:t> </w:t>
      </w:r>
      <w:r w:rsidRPr="00605356">
        <w:rPr>
          <w:rStyle w:val="Emphasis"/>
          <w:rFonts w:ascii="Arial" w:eastAsiaTheme="majorEastAsia" w:hAnsi="Arial" w:cs="Arial"/>
          <w:color w:val="000000"/>
          <w:sz w:val="22"/>
          <w:szCs w:val="22"/>
        </w:rPr>
        <w:t>Effective Pre-School, Primary and Secondary Education Project (EPPSE 3-16+)</w:t>
      </w:r>
      <w:r w:rsidRPr="00605356">
        <w:rPr>
          <w:rFonts w:ascii="Arial" w:hAnsi="Arial" w:cs="Arial"/>
          <w:color w:val="000000"/>
          <w:sz w:val="22"/>
          <w:szCs w:val="22"/>
        </w:rPr>
        <w:t xml:space="preserve">. </w:t>
      </w:r>
      <w:proofErr w:type="spellStart"/>
      <w:r w:rsidRPr="00605356">
        <w:rPr>
          <w:rFonts w:ascii="Arial" w:hAnsi="Arial" w:cs="Arial"/>
          <w:color w:val="000000"/>
          <w:sz w:val="22"/>
          <w:szCs w:val="22"/>
        </w:rPr>
        <w:t>A</w:t>
      </w:r>
      <w:r w:rsidRPr="00605356">
        <w:rPr>
          <w:rFonts w:ascii="Arial" w:hAnsi="Arial" w:cs="Arial"/>
          <w:color w:val="000000"/>
          <w:sz w:val="22"/>
          <w:szCs w:val="22"/>
        </w:rPr>
        <w:t>r</w:t>
      </w:r>
      <w:proofErr w:type="spellEnd"/>
      <w:r w:rsidRPr="00605356">
        <w:rPr>
          <w:rFonts w:ascii="Arial" w:hAnsi="Arial" w:cs="Arial"/>
          <w:color w:val="000000"/>
          <w:sz w:val="22"/>
          <w:szCs w:val="22"/>
        </w:rPr>
        <w:t xml:space="preserve"> </w:t>
      </w:r>
      <w:proofErr w:type="spellStart"/>
      <w:r w:rsidRPr="00605356">
        <w:rPr>
          <w:rFonts w:ascii="Arial" w:hAnsi="Arial" w:cs="Arial"/>
          <w:color w:val="000000"/>
          <w:sz w:val="22"/>
          <w:szCs w:val="22"/>
        </w:rPr>
        <w:t>gael</w:t>
      </w:r>
      <w:proofErr w:type="spellEnd"/>
      <w:r w:rsidRPr="00605356">
        <w:rPr>
          <w:rFonts w:ascii="Arial" w:hAnsi="Arial" w:cs="Arial"/>
          <w:color w:val="000000"/>
          <w:sz w:val="22"/>
          <w:szCs w:val="22"/>
        </w:rPr>
        <w:t xml:space="preserve"> </w:t>
      </w:r>
      <w:r w:rsidRPr="00605356">
        <w:rPr>
          <w:rFonts w:ascii="Arial" w:hAnsi="Arial" w:cs="Arial"/>
          <w:color w:val="000000"/>
          <w:sz w:val="22"/>
          <w:szCs w:val="22"/>
        </w:rPr>
        <w:t>a</w:t>
      </w:r>
      <w:r w:rsidRPr="00605356">
        <w:rPr>
          <w:rFonts w:ascii="Arial" w:hAnsi="Arial" w:cs="Arial"/>
          <w:color w:val="000000"/>
          <w:sz w:val="22"/>
          <w:szCs w:val="22"/>
        </w:rPr>
        <w:t>r</w:t>
      </w:r>
      <w:r w:rsidRPr="00605356">
        <w:rPr>
          <w:rFonts w:ascii="Arial" w:hAnsi="Arial" w:cs="Arial"/>
          <w:color w:val="000000"/>
          <w:sz w:val="22"/>
          <w:szCs w:val="22"/>
        </w:rPr>
        <w:t>:</w:t>
      </w:r>
      <w:r w:rsidRPr="00605356">
        <w:rPr>
          <w:rStyle w:val="apple-converted-space"/>
          <w:rFonts w:ascii="Arial" w:eastAsiaTheme="majorEastAsia" w:hAnsi="Arial" w:cs="Arial"/>
          <w:color w:val="000000"/>
          <w:sz w:val="22"/>
          <w:szCs w:val="22"/>
        </w:rPr>
        <w:t> </w:t>
      </w:r>
      <w:hyperlink r:id="rId23" w:tgtFrame="_new" w:history="1">
        <w:r w:rsidRPr="00605356">
          <w:rPr>
            <w:rStyle w:val="Hyperlink"/>
            <w:rFonts w:ascii="Arial" w:eastAsiaTheme="majorEastAsia" w:hAnsi="Arial" w:cs="Arial"/>
            <w:sz w:val="22"/>
            <w:szCs w:val="22"/>
          </w:rPr>
          <w:t>https://assets.publishing.service.gov.uk/media/5a803cb240f0b62305b89fbf/RB455_Effective_pre-school_primary_and_secondary_education_project.pdf.pdf</w:t>
        </w:r>
      </w:hyperlink>
      <w:r w:rsidRPr="00605356">
        <w:rPr>
          <w:rStyle w:val="apple-converted-space"/>
          <w:rFonts w:ascii="Arial" w:eastAsiaTheme="majorEastAsia" w:hAnsi="Arial" w:cs="Arial"/>
          <w:color w:val="000000"/>
          <w:sz w:val="22"/>
          <w:szCs w:val="22"/>
        </w:rPr>
        <w:t> </w:t>
      </w:r>
      <w:r w:rsidRPr="00605356">
        <w:rPr>
          <w:rFonts w:ascii="Arial" w:hAnsi="Arial" w:cs="Arial"/>
          <w:color w:val="000000"/>
          <w:sz w:val="22"/>
          <w:szCs w:val="22"/>
        </w:rPr>
        <w:t xml:space="preserve">(Cyrchwyd 14eg o </w:t>
      </w:r>
      <w:proofErr w:type="spellStart"/>
      <w:r w:rsidRPr="00605356">
        <w:rPr>
          <w:rFonts w:ascii="Arial" w:hAnsi="Arial" w:cs="Arial"/>
          <w:color w:val="000000"/>
          <w:sz w:val="22"/>
          <w:szCs w:val="22"/>
        </w:rPr>
        <w:t>Fawrth</w:t>
      </w:r>
      <w:proofErr w:type="spellEnd"/>
      <w:r w:rsidRPr="00605356">
        <w:rPr>
          <w:rFonts w:ascii="Arial" w:hAnsi="Arial" w:cs="Arial"/>
          <w:color w:val="000000"/>
          <w:sz w:val="22"/>
          <w:szCs w:val="22"/>
        </w:rPr>
        <w:t xml:space="preserve"> 2025).</w:t>
      </w:r>
    </w:p>
    <w:p w14:paraId="1A1803F6" w14:textId="77777777" w:rsidR="0046571A" w:rsidRPr="00605356" w:rsidRDefault="0046571A" w:rsidP="007A121D">
      <w:pPr>
        <w:pStyle w:val="NormalWeb"/>
        <w:rPr>
          <w:rFonts w:ascii="Arial" w:hAnsi="Arial" w:cs="Arial"/>
          <w:color w:val="000000"/>
          <w:sz w:val="22"/>
          <w:szCs w:val="22"/>
        </w:rPr>
      </w:pPr>
      <w:r w:rsidRPr="00605356">
        <w:rPr>
          <w:rFonts w:ascii="Arial" w:hAnsi="Arial" w:cs="Arial"/>
          <w:color w:val="000000"/>
          <w:sz w:val="22"/>
          <w:szCs w:val="22"/>
        </w:rPr>
        <w:lastRenderedPageBreak/>
        <w:t>UNICEF (</w:t>
      </w:r>
      <w:r w:rsidRPr="00605356">
        <w:rPr>
          <w:rFonts w:ascii="Arial" w:hAnsi="Arial" w:cs="Arial"/>
          <w:color w:val="000000"/>
          <w:sz w:val="22"/>
          <w:szCs w:val="22"/>
        </w:rPr>
        <w:t xml:space="preserve">dim </w:t>
      </w:r>
      <w:proofErr w:type="spellStart"/>
      <w:r w:rsidRPr="00605356">
        <w:rPr>
          <w:rFonts w:ascii="Arial" w:hAnsi="Arial" w:cs="Arial"/>
          <w:color w:val="000000"/>
          <w:sz w:val="22"/>
          <w:szCs w:val="22"/>
        </w:rPr>
        <w:t>dyddiad</w:t>
      </w:r>
      <w:proofErr w:type="spellEnd"/>
      <w:r w:rsidRPr="00605356">
        <w:rPr>
          <w:rFonts w:ascii="Arial" w:hAnsi="Arial" w:cs="Arial"/>
          <w:color w:val="000000"/>
          <w:sz w:val="22"/>
          <w:szCs w:val="22"/>
        </w:rPr>
        <w:t>)</w:t>
      </w:r>
      <w:r w:rsidRPr="00605356">
        <w:rPr>
          <w:rStyle w:val="apple-converted-space"/>
          <w:rFonts w:ascii="Arial" w:eastAsiaTheme="majorEastAsia" w:hAnsi="Arial" w:cs="Arial"/>
          <w:color w:val="000000"/>
          <w:sz w:val="22"/>
          <w:szCs w:val="22"/>
        </w:rPr>
        <w:t> </w:t>
      </w:r>
      <w:r w:rsidRPr="00605356">
        <w:rPr>
          <w:rStyle w:val="Emphasis"/>
          <w:rFonts w:ascii="Arial" w:eastAsiaTheme="majorEastAsia" w:hAnsi="Arial" w:cs="Arial"/>
          <w:color w:val="000000"/>
          <w:sz w:val="22"/>
          <w:szCs w:val="22"/>
        </w:rPr>
        <w:t>Ensuring quality early childhood education: A framework for improving early learning provision.</w:t>
      </w:r>
      <w:r w:rsidRPr="00605356">
        <w:rPr>
          <w:rFonts w:ascii="Arial" w:hAnsi="Arial" w:cs="Arial"/>
          <w:color w:val="000000"/>
          <w:sz w:val="22"/>
          <w:szCs w:val="22"/>
        </w:rPr>
        <w:t xml:space="preserve"> </w:t>
      </w:r>
      <w:proofErr w:type="spellStart"/>
      <w:r w:rsidRPr="00605356">
        <w:rPr>
          <w:rFonts w:ascii="Arial" w:hAnsi="Arial" w:cs="Arial"/>
          <w:color w:val="000000"/>
          <w:sz w:val="22"/>
          <w:szCs w:val="22"/>
        </w:rPr>
        <w:t>Ar</w:t>
      </w:r>
      <w:proofErr w:type="spellEnd"/>
      <w:r w:rsidRPr="00605356">
        <w:rPr>
          <w:rFonts w:ascii="Arial" w:hAnsi="Arial" w:cs="Arial"/>
          <w:color w:val="000000"/>
          <w:sz w:val="22"/>
          <w:szCs w:val="22"/>
        </w:rPr>
        <w:t xml:space="preserve"> </w:t>
      </w:r>
      <w:proofErr w:type="spellStart"/>
      <w:r w:rsidRPr="00605356">
        <w:rPr>
          <w:rFonts w:ascii="Arial" w:hAnsi="Arial" w:cs="Arial"/>
          <w:color w:val="000000"/>
          <w:sz w:val="22"/>
          <w:szCs w:val="22"/>
        </w:rPr>
        <w:t>gael</w:t>
      </w:r>
      <w:proofErr w:type="spellEnd"/>
      <w:r w:rsidRPr="00605356">
        <w:rPr>
          <w:rFonts w:ascii="Arial" w:hAnsi="Arial" w:cs="Arial"/>
          <w:color w:val="000000"/>
          <w:sz w:val="22"/>
          <w:szCs w:val="22"/>
        </w:rPr>
        <w:t xml:space="preserve"> </w:t>
      </w:r>
      <w:proofErr w:type="spellStart"/>
      <w:r w:rsidRPr="00605356">
        <w:rPr>
          <w:rFonts w:ascii="Arial" w:hAnsi="Arial" w:cs="Arial"/>
          <w:color w:val="000000"/>
          <w:sz w:val="22"/>
          <w:szCs w:val="22"/>
        </w:rPr>
        <w:t>ar</w:t>
      </w:r>
      <w:proofErr w:type="spellEnd"/>
      <w:r w:rsidRPr="00605356">
        <w:rPr>
          <w:rFonts w:ascii="Arial" w:hAnsi="Arial" w:cs="Arial"/>
          <w:color w:val="000000"/>
          <w:sz w:val="22"/>
          <w:szCs w:val="22"/>
        </w:rPr>
        <w:t>:</w:t>
      </w:r>
      <w:r w:rsidRPr="00605356">
        <w:rPr>
          <w:rStyle w:val="apple-converted-space"/>
          <w:rFonts w:ascii="Arial" w:eastAsiaTheme="majorEastAsia" w:hAnsi="Arial" w:cs="Arial"/>
          <w:color w:val="000000"/>
          <w:sz w:val="22"/>
          <w:szCs w:val="22"/>
        </w:rPr>
        <w:t> </w:t>
      </w:r>
      <w:hyperlink r:id="rId24" w:tgtFrame="_new" w:history="1">
        <w:r w:rsidRPr="00605356">
          <w:rPr>
            <w:rStyle w:val="Hyperlink"/>
            <w:rFonts w:ascii="Arial" w:eastAsiaTheme="majorEastAsia" w:hAnsi="Arial" w:cs="Arial"/>
            <w:sz w:val="22"/>
            <w:szCs w:val="22"/>
          </w:rPr>
          <w:t>https://www.unicef.org</w:t>
        </w:r>
      </w:hyperlink>
      <w:r w:rsidRPr="00605356">
        <w:rPr>
          <w:rFonts w:ascii="Arial" w:hAnsi="Arial" w:cs="Arial"/>
          <w:color w:val="000000"/>
          <w:sz w:val="22"/>
          <w:szCs w:val="22"/>
        </w:rPr>
        <w:t>.</w:t>
      </w:r>
      <w:r w:rsidRPr="00605356">
        <w:rPr>
          <w:rFonts w:ascii="Arial" w:hAnsi="Arial" w:cs="Arial"/>
          <w:color w:val="000000"/>
          <w:sz w:val="22"/>
          <w:szCs w:val="22"/>
        </w:rPr>
        <w:t xml:space="preserve"> </w:t>
      </w:r>
      <w:r w:rsidRPr="00605356">
        <w:rPr>
          <w:rFonts w:ascii="Arial" w:hAnsi="Arial" w:cs="Arial"/>
          <w:color w:val="000000"/>
          <w:sz w:val="22"/>
          <w:szCs w:val="22"/>
        </w:rPr>
        <w:t>(</w:t>
      </w:r>
      <w:proofErr w:type="spellStart"/>
      <w:r w:rsidRPr="00605356">
        <w:rPr>
          <w:rFonts w:ascii="Arial" w:hAnsi="Arial" w:cs="Arial"/>
          <w:color w:val="000000"/>
          <w:sz w:val="22"/>
          <w:szCs w:val="22"/>
        </w:rPr>
        <w:t>Cyrchwyd</w:t>
      </w:r>
      <w:proofErr w:type="spellEnd"/>
      <w:r w:rsidRPr="00605356">
        <w:rPr>
          <w:rFonts w:ascii="Arial" w:hAnsi="Arial" w:cs="Arial"/>
          <w:color w:val="000000"/>
          <w:sz w:val="22"/>
          <w:szCs w:val="22"/>
        </w:rPr>
        <w:t xml:space="preserve"> 15fed o </w:t>
      </w:r>
      <w:proofErr w:type="spellStart"/>
      <w:r w:rsidRPr="00605356">
        <w:rPr>
          <w:rFonts w:ascii="Arial" w:hAnsi="Arial" w:cs="Arial"/>
          <w:color w:val="000000"/>
          <w:sz w:val="22"/>
          <w:szCs w:val="22"/>
        </w:rPr>
        <w:t>Fawrth</w:t>
      </w:r>
      <w:proofErr w:type="spellEnd"/>
      <w:r w:rsidRPr="00605356">
        <w:rPr>
          <w:rFonts w:ascii="Arial" w:hAnsi="Arial" w:cs="Arial"/>
          <w:color w:val="000000"/>
          <w:sz w:val="22"/>
          <w:szCs w:val="22"/>
        </w:rPr>
        <w:t xml:space="preserve"> 2025).</w:t>
      </w:r>
    </w:p>
    <w:p w14:paraId="265CB0C3" w14:textId="77777777" w:rsidR="0046571A" w:rsidRPr="00605356" w:rsidRDefault="0046571A" w:rsidP="005F63C0">
      <w:pPr>
        <w:pStyle w:val="NormalWeb"/>
        <w:rPr>
          <w:rFonts w:ascii="Arial" w:hAnsi="Arial" w:cs="Arial"/>
          <w:color w:val="000000"/>
          <w:sz w:val="22"/>
          <w:szCs w:val="22"/>
        </w:rPr>
      </w:pPr>
      <w:r w:rsidRPr="00605356">
        <w:rPr>
          <w:rStyle w:val="Strong"/>
          <w:rFonts w:ascii="Arial" w:eastAsiaTheme="majorEastAsia" w:hAnsi="Arial" w:cs="Arial"/>
          <w:b w:val="0"/>
          <w:bCs w:val="0"/>
          <w:color w:val="000000"/>
          <w:sz w:val="22"/>
          <w:szCs w:val="22"/>
        </w:rPr>
        <w:t>Vermeer, H.J</w:t>
      </w:r>
      <w:r w:rsidRPr="00605356">
        <w:rPr>
          <w:rStyle w:val="Strong"/>
          <w:rFonts w:ascii="Arial" w:eastAsiaTheme="majorEastAsia" w:hAnsi="Arial" w:cs="Arial"/>
          <w:b w:val="0"/>
          <w:bCs w:val="0"/>
          <w:color w:val="000000"/>
          <w:sz w:val="22"/>
          <w:szCs w:val="22"/>
        </w:rPr>
        <w:t xml:space="preserve">. </w:t>
      </w:r>
      <w:r w:rsidRPr="00605356">
        <w:rPr>
          <w:rStyle w:val="Strong"/>
          <w:rFonts w:ascii="Arial" w:eastAsiaTheme="majorEastAsia" w:hAnsi="Arial" w:cs="Arial"/>
          <w:b w:val="0"/>
          <w:bCs w:val="0"/>
          <w:i/>
          <w:iCs/>
          <w:color w:val="000000"/>
          <w:sz w:val="22"/>
          <w:szCs w:val="22"/>
        </w:rPr>
        <w:t>et al</w:t>
      </w:r>
      <w:r w:rsidRPr="00605356">
        <w:rPr>
          <w:rStyle w:val="Strong"/>
          <w:rFonts w:ascii="Arial" w:eastAsiaTheme="majorEastAsia" w:hAnsi="Arial" w:cs="Arial"/>
          <w:b w:val="0"/>
          <w:bCs w:val="0"/>
          <w:color w:val="000000"/>
          <w:sz w:val="22"/>
          <w:szCs w:val="22"/>
        </w:rPr>
        <w:t>.</w:t>
      </w:r>
      <w:r w:rsidRPr="00605356">
        <w:rPr>
          <w:rFonts w:ascii="Arial" w:hAnsi="Arial" w:cs="Arial"/>
          <w:sz w:val="22"/>
          <w:szCs w:val="22"/>
        </w:rPr>
        <w:t> </w:t>
      </w:r>
      <w:r w:rsidRPr="00605356">
        <w:rPr>
          <w:rFonts w:ascii="Arial" w:hAnsi="Arial" w:cs="Arial"/>
          <w:color w:val="000000"/>
          <w:sz w:val="22"/>
          <w:szCs w:val="22"/>
        </w:rPr>
        <w:t xml:space="preserve">(2016) ‘Quality of </w:t>
      </w:r>
      <w:proofErr w:type="gramStart"/>
      <w:r w:rsidRPr="00605356">
        <w:rPr>
          <w:rFonts w:ascii="Arial" w:hAnsi="Arial" w:cs="Arial"/>
          <w:color w:val="000000"/>
          <w:sz w:val="22"/>
          <w:szCs w:val="22"/>
        </w:rPr>
        <w:t>child care</w:t>
      </w:r>
      <w:proofErr w:type="gramEnd"/>
      <w:r w:rsidRPr="00605356">
        <w:rPr>
          <w:rFonts w:ascii="Arial" w:hAnsi="Arial" w:cs="Arial"/>
          <w:color w:val="000000"/>
          <w:sz w:val="22"/>
          <w:szCs w:val="22"/>
        </w:rPr>
        <w:t xml:space="preserve"> using the environment rating scales: A meta-analysis of international studies’,</w:t>
      </w:r>
      <w:r w:rsidRPr="00605356">
        <w:rPr>
          <w:rStyle w:val="apple-converted-space"/>
          <w:rFonts w:ascii="Arial" w:eastAsiaTheme="majorEastAsia" w:hAnsi="Arial" w:cs="Arial"/>
          <w:color w:val="000000"/>
          <w:sz w:val="22"/>
          <w:szCs w:val="22"/>
        </w:rPr>
        <w:t> </w:t>
      </w:r>
      <w:r w:rsidRPr="00605356">
        <w:rPr>
          <w:rStyle w:val="Emphasis"/>
          <w:rFonts w:ascii="Arial" w:eastAsiaTheme="majorEastAsia" w:hAnsi="Arial" w:cs="Arial"/>
          <w:color w:val="000000"/>
          <w:sz w:val="22"/>
          <w:szCs w:val="22"/>
        </w:rPr>
        <w:t>International Journal of Early Childhood</w:t>
      </w:r>
      <w:r w:rsidRPr="00605356">
        <w:rPr>
          <w:rFonts w:ascii="Arial" w:hAnsi="Arial" w:cs="Arial"/>
          <w:color w:val="000000"/>
          <w:sz w:val="22"/>
          <w:szCs w:val="22"/>
        </w:rPr>
        <w:t>, 48(1), pp. 33–60. doi:10.1007/s13158-015-0154-9.</w:t>
      </w:r>
      <w:r w:rsidRPr="00605356">
        <w:rPr>
          <w:rFonts w:ascii="Arial" w:hAnsi="Arial" w:cs="Arial"/>
          <w:color w:val="000000"/>
          <w:sz w:val="22"/>
          <w:szCs w:val="22"/>
        </w:rPr>
        <w:t xml:space="preserve"> </w:t>
      </w:r>
      <w:r w:rsidRPr="00605356">
        <w:rPr>
          <w:rFonts w:ascii="Arial" w:hAnsi="Arial" w:cs="Arial"/>
          <w:color w:val="000000"/>
          <w:sz w:val="22"/>
          <w:szCs w:val="22"/>
        </w:rPr>
        <w:t>(</w:t>
      </w:r>
      <w:proofErr w:type="spellStart"/>
      <w:r w:rsidRPr="00605356">
        <w:rPr>
          <w:rFonts w:ascii="Arial" w:hAnsi="Arial" w:cs="Arial"/>
          <w:color w:val="000000"/>
          <w:sz w:val="22"/>
          <w:szCs w:val="22"/>
        </w:rPr>
        <w:t>Cyrchwyd</w:t>
      </w:r>
      <w:proofErr w:type="spellEnd"/>
      <w:r w:rsidRPr="00605356">
        <w:rPr>
          <w:rFonts w:ascii="Arial" w:hAnsi="Arial" w:cs="Arial"/>
          <w:color w:val="000000"/>
          <w:sz w:val="22"/>
          <w:szCs w:val="22"/>
        </w:rPr>
        <w:t xml:space="preserve"> 17fed o </w:t>
      </w:r>
      <w:proofErr w:type="spellStart"/>
      <w:r w:rsidRPr="00605356">
        <w:rPr>
          <w:rFonts w:ascii="Arial" w:hAnsi="Arial" w:cs="Arial"/>
          <w:color w:val="000000"/>
          <w:sz w:val="22"/>
          <w:szCs w:val="22"/>
        </w:rPr>
        <w:t>Fawrth</w:t>
      </w:r>
      <w:proofErr w:type="spellEnd"/>
      <w:r w:rsidRPr="00605356">
        <w:rPr>
          <w:rFonts w:ascii="Arial" w:hAnsi="Arial" w:cs="Arial"/>
          <w:color w:val="000000"/>
          <w:sz w:val="22"/>
          <w:szCs w:val="22"/>
        </w:rPr>
        <w:t xml:space="preserve"> 2025).</w:t>
      </w:r>
    </w:p>
    <w:p w14:paraId="4CF5EBC0" w14:textId="77777777" w:rsidR="0046571A" w:rsidRPr="00605356" w:rsidRDefault="0046571A" w:rsidP="005F63C0">
      <w:pPr>
        <w:pStyle w:val="NormalWeb"/>
        <w:rPr>
          <w:rFonts w:ascii="Arial" w:hAnsi="Arial" w:cs="Arial"/>
          <w:color w:val="000000"/>
          <w:sz w:val="22"/>
          <w:szCs w:val="22"/>
        </w:rPr>
      </w:pPr>
      <w:proofErr w:type="spellStart"/>
      <w:r w:rsidRPr="00605356">
        <w:rPr>
          <w:rStyle w:val="Strong"/>
          <w:rFonts w:ascii="Arial" w:eastAsiaTheme="majorEastAsia" w:hAnsi="Arial" w:cs="Arial"/>
          <w:b w:val="0"/>
          <w:bCs w:val="0"/>
          <w:color w:val="000000"/>
          <w:sz w:val="22"/>
          <w:szCs w:val="22"/>
        </w:rPr>
        <w:t>Whitebread</w:t>
      </w:r>
      <w:proofErr w:type="spellEnd"/>
      <w:r w:rsidRPr="00605356">
        <w:rPr>
          <w:rStyle w:val="Strong"/>
          <w:rFonts w:ascii="Arial" w:eastAsiaTheme="majorEastAsia" w:hAnsi="Arial" w:cs="Arial"/>
          <w:b w:val="0"/>
          <w:bCs w:val="0"/>
          <w:color w:val="000000"/>
          <w:sz w:val="22"/>
          <w:szCs w:val="22"/>
        </w:rPr>
        <w:t>, D</w:t>
      </w:r>
      <w:r w:rsidRPr="00605356">
        <w:rPr>
          <w:rStyle w:val="Strong"/>
          <w:rFonts w:ascii="Arial" w:eastAsiaTheme="majorEastAsia" w:hAnsi="Arial" w:cs="Arial"/>
          <w:color w:val="000000"/>
          <w:sz w:val="22"/>
          <w:szCs w:val="22"/>
        </w:rPr>
        <w:t>.</w:t>
      </w:r>
      <w:r w:rsidRPr="00605356">
        <w:rPr>
          <w:rStyle w:val="apple-converted-space"/>
          <w:rFonts w:ascii="Arial" w:eastAsiaTheme="majorEastAsia" w:hAnsi="Arial" w:cs="Arial"/>
          <w:color w:val="000000"/>
          <w:sz w:val="22"/>
          <w:szCs w:val="22"/>
        </w:rPr>
        <w:t> </w:t>
      </w:r>
      <w:r w:rsidRPr="00605356">
        <w:rPr>
          <w:rFonts w:ascii="Arial" w:hAnsi="Arial" w:cs="Arial"/>
          <w:color w:val="000000"/>
          <w:sz w:val="22"/>
          <w:szCs w:val="22"/>
        </w:rPr>
        <w:t>(2018)</w:t>
      </w:r>
      <w:r w:rsidRPr="00605356">
        <w:rPr>
          <w:rStyle w:val="apple-converted-space"/>
          <w:rFonts w:ascii="Arial" w:eastAsiaTheme="majorEastAsia" w:hAnsi="Arial" w:cs="Arial"/>
          <w:color w:val="000000"/>
          <w:sz w:val="22"/>
          <w:szCs w:val="22"/>
        </w:rPr>
        <w:t> </w:t>
      </w:r>
      <w:r w:rsidRPr="00605356">
        <w:rPr>
          <w:rStyle w:val="Emphasis"/>
          <w:rFonts w:ascii="Arial" w:eastAsiaTheme="majorEastAsia" w:hAnsi="Arial" w:cs="Arial"/>
          <w:color w:val="000000"/>
          <w:sz w:val="22"/>
          <w:szCs w:val="22"/>
        </w:rPr>
        <w:t>The importance of play: A report on the value of children’s play with a series of policy recommendations.</w:t>
      </w:r>
      <w:r w:rsidRPr="00605356">
        <w:rPr>
          <w:rStyle w:val="apple-converted-space"/>
          <w:rFonts w:ascii="Arial" w:eastAsiaTheme="majorEastAsia" w:hAnsi="Arial" w:cs="Arial"/>
          <w:color w:val="000000"/>
          <w:sz w:val="22"/>
          <w:szCs w:val="22"/>
        </w:rPr>
        <w:t> </w:t>
      </w:r>
      <w:r w:rsidRPr="00605356">
        <w:rPr>
          <w:rFonts w:ascii="Arial" w:hAnsi="Arial" w:cs="Arial"/>
          <w:color w:val="000000"/>
          <w:sz w:val="22"/>
          <w:szCs w:val="22"/>
        </w:rPr>
        <w:t xml:space="preserve">ResearchGate. </w:t>
      </w:r>
      <w:proofErr w:type="spellStart"/>
      <w:r w:rsidRPr="00605356">
        <w:rPr>
          <w:rFonts w:ascii="Arial" w:hAnsi="Arial" w:cs="Arial"/>
          <w:color w:val="000000"/>
          <w:sz w:val="22"/>
          <w:szCs w:val="22"/>
        </w:rPr>
        <w:t>A</w:t>
      </w:r>
      <w:r w:rsidRPr="00605356">
        <w:rPr>
          <w:rFonts w:ascii="Arial" w:hAnsi="Arial" w:cs="Arial"/>
          <w:color w:val="000000"/>
          <w:sz w:val="22"/>
          <w:szCs w:val="22"/>
        </w:rPr>
        <w:t>r</w:t>
      </w:r>
      <w:proofErr w:type="spellEnd"/>
      <w:r w:rsidRPr="00605356">
        <w:rPr>
          <w:rFonts w:ascii="Arial" w:hAnsi="Arial" w:cs="Arial"/>
          <w:color w:val="000000"/>
          <w:sz w:val="22"/>
          <w:szCs w:val="22"/>
        </w:rPr>
        <w:t xml:space="preserve"> </w:t>
      </w:r>
      <w:proofErr w:type="spellStart"/>
      <w:r w:rsidRPr="00605356">
        <w:rPr>
          <w:rFonts w:ascii="Arial" w:hAnsi="Arial" w:cs="Arial"/>
          <w:color w:val="000000"/>
          <w:sz w:val="22"/>
          <w:szCs w:val="22"/>
        </w:rPr>
        <w:t>gael</w:t>
      </w:r>
      <w:proofErr w:type="spellEnd"/>
      <w:r w:rsidRPr="00605356">
        <w:rPr>
          <w:rFonts w:ascii="Arial" w:hAnsi="Arial" w:cs="Arial"/>
          <w:color w:val="000000"/>
          <w:sz w:val="22"/>
          <w:szCs w:val="22"/>
        </w:rPr>
        <w:t xml:space="preserve"> ar</w:t>
      </w:r>
      <w:r w:rsidRPr="00605356">
        <w:rPr>
          <w:rFonts w:ascii="Arial" w:hAnsi="Arial" w:cs="Arial"/>
          <w:color w:val="000000"/>
          <w:sz w:val="22"/>
          <w:szCs w:val="22"/>
        </w:rPr>
        <w:t>:</w:t>
      </w:r>
      <w:r w:rsidRPr="00605356">
        <w:rPr>
          <w:rStyle w:val="apple-converted-space"/>
          <w:rFonts w:ascii="Arial" w:eastAsiaTheme="majorEastAsia" w:hAnsi="Arial" w:cs="Arial"/>
          <w:color w:val="000000"/>
          <w:sz w:val="22"/>
          <w:szCs w:val="22"/>
        </w:rPr>
        <w:t> </w:t>
      </w:r>
      <w:hyperlink r:id="rId25" w:tgtFrame="_new" w:history="1">
        <w:r w:rsidRPr="00605356">
          <w:rPr>
            <w:rStyle w:val="Hyperlink"/>
            <w:rFonts w:ascii="Arial" w:eastAsiaTheme="majorEastAsia" w:hAnsi="Arial" w:cs="Arial"/>
            <w:sz w:val="22"/>
            <w:szCs w:val="22"/>
          </w:rPr>
          <w:t>https://www.researchgate.net/profile/Martina-Kuvalja/publication/340137325_The_importance_of_play_A_report_on_the_value_of_children</w:t>
        </w:r>
      </w:hyperlink>
      <w:r w:rsidRPr="00605356">
        <w:rPr>
          <w:rStyle w:val="apple-converted-space"/>
          <w:rFonts w:ascii="Arial" w:eastAsiaTheme="majorEastAsia" w:hAnsi="Arial" w:cs="Arial"/>
          <w:color w:val="000000"/>
          <w:sz w:val="22"/>
          <w:szCs w:val="22"/>
        </w:rPr>
        <w:t> </w:t>
      </w:r>
      <w:r w:rsidRPr="00605356">
        <w:rPr>
          <w:rFonts w:ascii="Arial" w:hAnsi="Arial" w:cs="Arial"/>
          <w:color w:val="000000"/>
          <w:sz w:val="22"/>
          <w:szCs w:val="22"/>
        </w:rPr>
        <w:t xml:space="preserve">(Cyrchwyd 17fed o </w:t>
      </w:r>
      <w:proofErr w:type="spellStart"/>
      <w:r w:rsidRPr="00605356">
        <w:rPr>
          <w:rFonts w:ascii="Arial" w:hAnsi="Arial" w:cs="Arial"/>
          <w:color w:val="000000"/>
          <w:sz w:val="22"/>
          <w:szCs w:val="22"/>
        </w:rPr>
        <w:t>Fawrth</w:t>
      </w:r>
      <w:proofErr w:type="spellEnd"/>
      <w:r w:rsidRPr="00605356">
        <w:rPr>
          <w:rFonts w:ascii="Arial" w:hAnsi="Arial" w:cs="Arial"/>
          <w:color w:val="000000"/>
          <w:sz w:val="22"/>
          <w:szCs w:val="22"/>
        </w:rPr>
        <w:t xml:space="preserve"> 2025).</w:t>
      </w:r>
    </w:p>
    <w:sectPr w:rsidR="0046571A" w:rsidRPr="00605356">
      <w:headerReference w:type="default" r:id="rId26"/>
      <w:footerReference w:type="even"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D856C" w14:textId="77777777" w:rsidR="002E729C" w:rsidRDefault="002E729C" w:rsidP="002E729C">
      <w:r>
        <w:separator/>
      </w:r>
    </w:p>
  </w:endnote>
  <w:endnote w:type="continuationSeparator" w:id="0">
    <w:p w14:paraId="21922E22" w14:textId="77777777" w:rsidR="002E729C" w:rsidRDefault="002E729C" w:rsidP="002E7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08189331"/>
      <w:docPartObj>
        <w:docPartGallery w:val="Page Numbers (Bottom of Page)"/>
        <w:docPartUnique/>
      </w:docPartObj>
    </w:sdtPr>
    <w:sdtContent>
      <w:p w14:paraId="5AAB52BC" w14:textId="6B8B6DA2" w:rsidR="00E80EAC" w:rsidRDefault="00E80EAC" w:rsidP="0058207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091827" w14:textId="77777777" w:rsidR="00E80EAC" w:rsidRDefault="00E80E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59156928"/>
      <w:docPartObj>
        <w:docPartGallery w:val="Page Numbers (Bottom of Page)"/>
        <w:docPartUnique/>
      </w:docPartObj>
    </w:sdtPr>
    <w:sdtContent>
      <w:p w14:paraId="1860968A" w14:textId="534CDECD" w:rsidR="00E80EAC" w:rsidRDefault="00E80EAC" w:rsidP="0058207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1C6982" w14:textId="77777777" w:rsidR="00E80EAC" w:rsidRDefault="00E80E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A3D88" w14:textId="77777777" w:rsidR="002E729C" w:rsidRDefault="002E729C" w:rsidP="002E729C">
      <w:r>
        <w:separator/>
      </w:r>
    </w:p>
  </w:footnote>
  <w:footnote w:type="continuationSeparator" w:id="0">
    <w:p w14:paraId="025D90AB" w14:textId="77777777" w:rsidR="002E729C" w:rsidRDefault="002E729C" w:rsidP="002E72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54F5E" w14:textId="01D46935" w:rsidR="007D66D0" w:rsidRDefault="007D66D0" w:rsidP="00E80EAC">
    <w:pPr>
      <w:tabs>
        <w:tab w:val="left" w:pos="6865"/>
      </w:tabs>
      <w:rPr>
        <w:rFonts w:ascii="Arial" w:hAnsi="Arial" w:cs="Arial"/>
      </w:rPr>
    </w:pPr>
    <w:proofErr w:type="spellStart"/>
    <w:r w:rsidRPr="007D66D0">
      <w:rPr>
        <w:rFonts w:ascii="Arial" w:hAnsi="Arial" w:cs="Arial"/>
      </w:rPr>
      <w:t>Rhif</w:t>
    </w:r>
    <w:proofErr w:type="spellEnd"/>
    <w:r w:rsidRPr="007D66D0">
      <w:rPr>
        <w:rFonts w:ascii="Arial" w:hAnsi="Arial" w:cs="Arial"/>
      </w:rPr>
      <w:t xml:space="preserve"> </w:t>
    </w:r>
    <w:proofErr w:type="spellStart"/>
    <w:r w:rsidRPr="007D66D0">
      <w:rPr>
        <w:rFonts w:ascii="Arial" w:hAnsi="Arial" w:cs="Arial"/>
      </w:rPr>
      <w:t>Modiwl</w:t>
    </w:r>
    <w:proofErr w:type="spellEnd"/>
    <w:r w:rsidRPr="007D66D0">
      <w:rPr>
        <w:rFonts w:ascii="Arial" w:hAnsi="Arial" w:cs="Arial"/>
      </w:rPr>
      <w:t xml:space="preserve">- </w:t>
    </w:r>
    <w:hyperlink r:id="rId1" w:tooltip="Leadership and Management for systems of quality/Arweinyddiaeth a Rheolaeth ar gyfer systemau ansawdd (ECEY6011/C)" w:history="1">
      <w:r w:rsidRPr="007D66D0">
        <w:rPr>
          <w:rFonts w:ascii="Arial" w:eastAsia="Times New Roman" w:hAnsi="Arial" w:cs="Arial"/>
          <w:color w:val="000000"/>
        </w:rPr>
        <w:t>ECEY6011</w:t>
      </w:r>
    </w:hyperlink>
    <w:r w:rsidR="00E80EAC">
      <w:rPr>
        <w:rFonts w:ascii="Arial" w:hAnsi="Arial" w:cs="Arial"/>
      </w:rPr>
      <w:tab/>
    </w:r>
    <w:proofErr w:type="spellStart"/>
    <w:r w:rsidR="00E80EAC">
      <w:rPr>
        <w:rFonts w:ascii="Arial" w:hAnsi="Arial" w:cs="Arial"/>
      </w:rPr>
      <w:t>Nifer</w:t>
    </w:r>
    <w:proofErr w:type="spellEnd"/>
    <w:r w:rsidR="00E80EAC">
      <w:rPr>
        <w:rFonts w:ascii="Arial" w:hAnsi="Arial" w:cs="Arial"/>
      </w:rPr>
      <w:t xml:space="preserve"> o </w:t>
    </w:r>
    <w:proofErr w:type="spellStart"/>
    <w:r w:rsidR="00E80EAC">
      <w:rPr>
        <w:rFonts w:ascii="Arial" w:hAnsi="Arial" w:cs="Arial"/>
      </w:rPr>
      <w:t>eiriau</w:t>
    </w:r>
    <w:proofErr w:type="spellEnd"/>
    <w:r w:rsidR="00E80EAC">
      <w:rPr>
        <w:rFonts w:ascii="Arial" w:hAnsi="Arial" w:cs="Arial"/>
      </w:rPr>
      <w:t xml:space="preserve">- </w:t>
    </w:r>
  </w:p>
  <w:p w14:paraId="1E42C781" w14:textId="19C58E54" w:rsidR="00173402" w:rsidRPr="00173402" w:rsidRDefault="007D66D0" w:rsidP="00173402">
    <w:pPr>
      <w:pStyle w:val="HTMLPreformatted"/>
      <w:rPr>
        <w:rFonts w:ascii="Arial" w:hAnsi="Arial" w:cs="Arial"/>
        <w:color w:val="1F1F1F"/>
        <w:sz w:val="24"/>
        <w:szCs w:val="24"/>
      </w:rPr>
    </w:pPr>
    <w:proofErr w:type="spellStart"/>
    <w:r w:rsidRPr="00173402">
      <w:rPr>
        <w:rFonts w:ascii="Arial" w:hAnsi="Arial" w:cs="Arial"/>
        <w:sz w:val="24"/>
        <w:szCs w:val="24"/>
      </w:rPr>
      <w:t>Rh</w:t>
    </w:r>
    <w:r w:rsidR="00173402">
      <w:rPr>
        <w:rFonts w:ascii="Arial" w:hAnsi="Arial" w:cs="Arial"/>
        <w:sz w:val="24"/>
        <w:szCs w:val="24"/>
      </w:rPr>
      <w:t>i</w:t>
    </w:r>
    <w:r w:rsidRPr="00173402">
      <w:rPr>
        <w:rFonts w:ascii="Arial" w:hAnsi="Arial" w:cs="Arial"/>
        <w:sz w:val="24"/>
        <w:szCs w:val="24"/>
      </w:rPr>
      <w:t>f</w:t>
    </w:r>
    <w:proofErr w:type="spellEnd"/>
    <w:r w:rsidRPr="00173402">
      <w:rPr>
        <w:rFonts w:ascii="Arial" w:hAnsi="Arial" w:cs="Arial"/>
        <w:sz w:val="24"/>
        <w:szCs w:val="24"/>
      </w:rPr>
      <w:t xml:space="preserve"> </w:t>
    </w:r>
    <w:r w:rsidR="00173402" w:rsidRPr="00173402">
      <w:rPr>
        <w:rStyle w:val="y2iqfc"/>
        <w:rFonts w:ascii="Arial" w:eastAsiaTheme="majorEastAsia" w:hAnsi="Arial" w:cs="Arial"/>
        <w:color w:val="1F1F1F"/>
        <w:sz w:val="24"/>
        <w:szCs w:val="24"/>
        <w:lang w:val="cy-GB"/>
      </w:rPr>
      <w:t>myfyriwr</w:t>
    </w:r>
    <w:r w:rsidR="00173402">
      <w:rPr>
        <w:rStyle w:val="y2iqfc"/>
        <w:rFonts w:ascii="Arial" w:eastAsiaTheme="majorEastAsia" w:hAnsi="Arial" w:cs="Arial"/>
        <w:color w:val="1F1F1F"/>
        <w:sz w:val="24"/>
        <w:szCs w:val="24"/>
        <w:lang w:val="cy-GB"/>
      </w:rPr>
      <w:t>- 2306769</w:t>
    </w:r>
  </w:p>
  <w:p w14:paraId="3E94483F" w14:textId="02EC6F84" w:rsidR="007D66D0" w:rsidRPr="007D66D0" w:rsidRDefault="007D66D0" w:rsidP="007D66D0">
    <w:pPr>
      <w:rPr>
        <w:rFonts w:ascii="Arial" w:hAnsi="Arial" w:cs="Arial"/>
      </w:rPr>
    </w:pPr>
  </w:p>
  <w:p w14:paraId="4962840B" w14:textId="77777777" w:rsidR="007D66D0" w:rsidRPr="007D66D0" w:rsidRDefault="007D66D0" w:rsidP="007D66D0">
    <w:pPr>
      <w:rPr>
        <w:rFonts w:ascii="Times New Roman" w:eastAsia="Times New Roman" w:hAnsi="Times New Roman" w:cs="Times New Roman"/>
        <w:kern w:val="0"/>
        <w:lang w:eastAsia="en-GB"/>
        <w14:ligatures w14:val="none"/>
      </w:rPr>
    </w:pPr>
  </w:p>
  <w:p w14:paraId="7C74BB3A" w14:textId="63706AFE" w:rsidR="007D66D0" w:rsidRDefault="007D66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D6120E"/>
    <w:multiLevelType w:val="multilevel"/>
    <w:tmpl w:val="B27CF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65045B"/>
    <w:multiLevelType w:val="multilevel"/>
    <w:tmpl w:val="A21ED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275989"/>
    <w:multiLevelType w:val="multilevel"/>
    <w:tmpl w:val="533ED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2818921">
    <w:abstractNumId w:val="1"/>
  </w:num>
  <w:num w:numId="2" w16cid:durableId="1141925532">
    <w:abstractNumId w:val="2"/>
  </w:num>
  <w:num w:numId="3" w16cid:durableId="19358926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080"/>
    <w:rsid w:val="00011080"/>
    <w:rsid w:val="00011A05"/>
    <w:rsid w:val="00011BA7"/>
    <w:rsid w:val="00025A46"/>
    <w:rsid w:val="0003476F"/>
    <w:rsid w:val="00043A13"/>
    <w:rsid w:val="00093E01"/>
    <w:rsid w:val="000A5D34"/>
    <w:rsid w:val="000B40E5"/>
    <w:rsid w:val="00132636"/>
    <w:rsid w:val="00134D4B"/>
    <w:rsid w:val="00163AA9"/>
    <w:rsid w:val="00163E53"/>
    <w:rsid w:val="00173402"/>
    <w:rsid w:val="00176AA7"/>
    <w:rsid w:val="00192435"/>
    <w:rsid w:val="001A1CEA"/>
    <w:rsid w:val="001A2113"/>
    <w:rsid w:val="001A2121"/>
    <w:rsid w:val="001B4B23"/>
    <w:rsid w:val="001C103F"/>
    <w:rsid w:val="001D2923"/>
    <w:rsid w:val="00200FB6"/>
    <w:rsid w:val="00221B9C"/>
    <w:rsid w:val="00230E7F"/>
    <w:rsid w:val="00253AA9"/>
    <w:rsid w:val="00253E05"/>
    <w:rsid w:val="00254865"/>
    <w:rsid w:val="00276350"/>
    <w:rsid w:val="002801AF"/>
    <w:rsid w:val="002823BB"/>
    <w:rsid w:val="002A2DE2"/>
    <w:rsid w:val="002A766C"/>
    <w:rsid w:val="002C1663"/>
    <w:rsid w:val="002D294C"/>
    <w:rsid w:val="002E46A0"/>
    <w:rsid w:val="002E60A4"/>
    <w:rsid w:val="002E729C"/>
    <w:rsid w:val="002F153F"/>
    <w:rsid w:val="002F1C16"/>
    <w:rsid w:val="0030256F"/>
    <w:rsid w:val="00332028"/>
    <w:rsid w:val="00356569"/>
    <w:rsid w:val="00367136"/>
    <w:rsid w:val="00394C80"/>
    <w:rsid w:val="003D503D"/>
    <w:rsid w:val="0040774B"/>
    <w:rsid w:val="004112A3"/>
    <w:rsid w:val="00421DF1"/>
    <w:rsid w:val="00440EF9"/>
    <w:rsid w:val="004468BA"/>
    <w:rsid w:val="004510F8"/>
    <w:rsid w:val="0046571A"/>
    <w:rsid w:val="004917E6"/>
    <w:rsid w:val="00492D74"/>
    <w:rsid w:val="004932DF"/>
    <w:rsid w:val="004A2626"/>
    <w:rsid w:val="004C185D"/>
    <w:rsid w:val="004C6814"/>
    <w:rsid w:val="004D2AE6"/>
    <w:rsid w:val="004E17EF"/>
    <w:rsid w:val="00510B18"/>
    <w:rsid w:val="005268B5"/>
    <w:rsid w:val="00541E7A"/>
    <w:rsid w:val="00543E56"/>
    <w:rsid w:val="0059358D"/>
    <w:rsid w:val="005A33F2"/>
    <w:rsid w:val="005B349A"/>
    <w:rsid w:val="005C3399"/>
    <w:rsid w:val="005C349A"/>
    <w:rsid w:val="005D2579"/>
    <w:rsid w:val="005F63C0"/>
    <w:rsid w:val="00605356"/>
    <w:rsid w:val="00612096"/>
    <w:rsid w:val="00613E4F"/>
    <w:rsid w:val="00623DE4"/>
    <w:rsid w:val="006249DE"/>
    <w:rsid w:val="00630C25"/>
    <w:rsid w:val="006557CA"/>
    <w:rsid w:val="00666C74"/>
    <w:rsid w:val="006708AC"/>
    <w:rsid w:val="006B7EAB"/>
    <w:rsid w:val="006C02A9"/>
    <w:rsid w:val="006C6448"/>
    <w:rsid w:val="006E212D"/>
    <w:rsid w:val="006E7684"/>
    <w:rsid w:val="006F2D22"/>
    <w:rsid w:val="006F5D16"/>
    <w:rsid w:val="00700324"/>
    <w:rsid w:val="00722366"/>
    <w:rsid w:val="00726EB7"/>
    <w:rsid w:val="00727891"/>
    <w:rsid w:val="00730413"/>
    <w:rsid w:val="00736059"/>
    <w:rsid w:val="00765685"/>
    <w:rsid w:val="007667E2"/>
    <w:rsid w:val="00784875"/>
    <w:rsid w:val="007A121D"/>
    <w:rsid w:val="007B78E2"/>
    <w:rsid w:val="007C162D"/>
    <w:rsid w:val="007D53A3"/>
    <w:rsid w:val="007D66D0"/>
    <w:rsid w:val="00807CA5"/>
    <w:rsid w:val="00824BE5"/>
    <w:rsid w:val="00844D7B"/>
    <w:rsid w:val="008528EF"/>
    <w:rsid w:val="00854076"/>
    <w:rsid w:val="008A1E32"/>
    <w:rsid w:val="008C7B18"/>
    <w:rsid w:val="00901801"/>
    <w:rsid w:val="00903F7F"/>
    <w:rsid w:val="00925D2E"/>
    <w:rsid w:val="00926B76"/>
    <w:rsid w:val="00937764"/>
    <w:rsid w:val="00944188"/>
    <w:rsid w:val="0094418F"/>
    <w:rsid w:val="00971990"/>
    <w:rsid w:val="00980433"/>
    <w:rsid w:val="00990241"/>
    <w:rsid w:val="009970BE"/>
    <w:rsid w:val="009A5798"/>
    <w:rsid w:val="009B2A3A"/>
    <w:rsid w:val="009B68AF"/>
    <w:rsid w:val="009C5718"/>
    <w:rsid w:val="009D634D"/>
    <w:rsid w:val="009D7A17"/>
    <w:rsid w:val="009E27DA"/>
    <w:rsid w:val="009F0C83"/>
    <w:rsid w:val="00A36355"/>
    <w:rsid w:val="00A56D31"/>
    <w:rsid w:val="00A575AF"/>
    <w:rsid w:val="00A65823"/>
    <w:rsid w:val="00A66B95"/>
    <w:rsid w:val="00A72363"/>
    <w:rsid w:val="00A73F7F"/>
    <w:rsid w:val="00A74E53"/>
    <w:rsid w:val="00A76738"/>
    <w:rsid w:val="00A8600F"/>
    <w:rsid w:val="00A864B1"/>
    <w:rsid w:val="00A876AC"/>
    <w:rsid w:val="00A91AD3"/>
    <w:rsid w:val="00A93E8A"/>
    <w:rsid w:val="00AB0F5F"/>
    <w:rsid w:val="00AD2BCA"/>
    <w:rsid w:val="00B05653"/>
    <w:rsid w:val="00B13089"/>
    <w:rsid w:val="00B15987"/>
    <w:rsid w:val="00B532AF"/>
    <w:rsid w:val="00B53D64"/>
    <w:rsid w:val="00B72E5C"/>
    <w:rsid w:val="00B84B66"/>
    <w:rsid w:val="00B952A1"/>
    <w:rsid w:val="00BB38F9"/>
    <w:rsid w:val="00BB5955"/>
    <w:rsid w:val="00BB5AAC"/>
    <w:rsid w:val="00BB7EAE"/>
    <w:rsid w:val="00BD0743"/>
    <w:rsid w:val="00C379A4"/>
    <w:rsid w:val="00C445A1"/>
    <w:rsid w:val="00C84DE9"/>
    <w:rsid w:val="00CD7768"/>
    <w:rsid w:val="00CE40DC"/>
    <w:rsid w:val="00CF53D1"/>
    <w:rsid w:val="00D04668"/>
    <w:rsid w:val="00D23543"/>
    <w:rsid w:val="00D336EA"/>
    <w:rsid w:val="00D61F64"/>
    <w:rsid w:val="00D76475"/>
    <w:rsid w:val="00D82DAB"/>
    <w:rsid w:val="00D8331A"/>
    <w:rsid w:val="00D914B4"/>
    <w:rsid w:val="00DA18FF"/>
    <w:rsid w:val="00DB77C2"/>
    <w:rsid w:val="00E077BE"/>
    <w:rsid w:val="00E10090"/>
    <w:rsid w:val="00E147AC"/>
    <w:rsid w:val="00E16D65"/>
    <w:rsid w:val="00E574A4"/>
    <w:rsid w:val="00E80BB0"/>
    <w:rsid w:val="00E80EAC"/>
    <w:rsid w:val="00E9394F"/>
    <w:rsid w:val="00EA0A85"/>
    <w:rsid w:val="00EC7F8C"/>
    <w:rsid w:val="00ED0991"/>
    <w:rsid w:val="00EE1C3B"/>
    <w:rsid w:val="00EF0977"/>
    <w:rsid w:val="00EF5232"/>
    <w:rsid w:val="00F125C4"/>
    <w:rsid w:val="00F37F98"/>
    <w:rsid w:val="00F61E8A"/>
    <w:rsid w:val="00F81298"/>
    <w:rsid w:val="00FA42D7"/>
    <w:rsid w:val="00FD7194"/>
    <w:rsid w:val="00FE0D70"/>
    <w:rsid w:val="00FF09DC"/>
    <w:rsid w:val="00FF2C09"/>
    <w:rsid w:val="00FF69A7"/>
    <w:rsid w:val="00FF6B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7D630"/>
  <w15:chartTrackingRefBased/>
  <w15:docId w15:val="{14ED191B-8C26-C74C-8A16-CD46B6089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10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10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110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10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10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108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108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108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108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0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10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110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10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10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10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10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10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1080"/>
    <w:rPr>
      <w:rFonts w:eastAsiaTheme="majorEastAsia" w:cstheme="majorBidi"/>
      <w:color w:val="272727" w:themeColor="text1" w:themeTint="D8"/>
    </w:rPr>
  </w:style>
  <w:style w:type="paragraph" w:styleId="Title">
    <w:name w:val="Title"/>
    <w:basedOn w:val="Normal"/>
    <w:next w:val="Normal"/>
    <w:link w:val="TitleChar"/>
    <w:uiPriority w:val="10"/>
    <w:qFormat/>
    <w:rsid w:val="0001108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10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108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10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108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11080"/>
    <w:rPr>
      <w:i/>
      <w:iCs/>
      <w:color w:val="404040" w:themeColor="text1" w:themeTint="BF"/>
    </w:rPr>
  </w:style>
  <w:style w:type="paragraph" w:styleId="ListParagraph">
    <w:name w:val="List Paragraph"/>
    <w:basedOn w:val="Normal"/>
    <w:uiPriority w:val="34"/>
    <w:qFormat/>
    <w:rsid w:val="00011080"/>
    <w:pPr>
      <w:ind w:left="720"/>
      <w:contextualSpacing/>
    </w:pPr>
  </w:style>
  <w:style w:type="character" w:styleId="IntenseEmphasis">
    <w:name w:val="Intense Emphasis"/>
    <w:basedOn w:val="DefaultParagraphFont"/>
    <w:uiPriority w:val="21"/>
    <w:qFormat/>
    <w:rsid w:val="00011080"/>
    <w:rPr>
      <w:i/>
      <w:iCs/>
      <w:color w:val="0F4761" w:themeColor="accent1" w:themeShade="BF"/>
    </w:rPr>
  </w:style>
  <w:style w:type="paragraph" w:styleId="IntenseQuote">
    <w:name w:val="Intense Quote"/>
    <w:basedOn w:val="Normal"/>
    <w:next w:val="Normal"/>
    <w:link w:val="IntenseQuoteChar"/>
    <w:uiPriority w:val="30"/>
    <w:qFormat/>
    <w:rsid w:val="000110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1080"/>
    <w:rPr>
      <w:i/>
      <w:iCs/>
      <w:color w:val="0F4761" w:themeColor="accent1" w:themeShade="BF"/>
    </w:rPr>
  </w:style>
  <w:style w:type="character" w:styleId="IntenseReference">
    <w:name w:val="Intense Reference"/>
    <w:basedOn w:val="DefaultParagraphFont"/>
    <w:uiPriority w:val="32"/>
    <w:qFormat/>
    <w:rsid w:val="00011080"/>
    <w:rPr>
      <w:b/>
      <w:bCs/>
      <w:smallCaps/>
      <w:color w:val="0F4761" w:themeColor="accent1" w:themeShade="BF"/>
      <w:spacing w:val="5"/>
    </w:rPr>
  </w:style>
  <w:style w:type="character" w:customStyle="1" w:styleId="apple-converted-space">
    <w:name w:val="apple-converted-space"/>
    <w:basedOn w:val="DefaultParagraphFont"/>
    <w:rsid w:val="00011080"/>
  </w:style>
  <w:style w:type="character" w:styleId="Strong">
    <w:name w:val="Strong"/>
    <w:basedOn w:val="DefaultParagraphFont"/>
    <w:uiPriority w:val="22"/>
    <w:qFormat/>
    <w:rsid w:val="00011080"/>
    <w:rPr>
      <w:b/>
      <w:bCs/>
    </w:rPr>
  </w:style>
  <w:style w:type="character" w:customStyle="1" w:styleId="muibox-root">
    <w:name w:val="muibox-root"/>
    <w:basedOn w:val="DefaultParagraphFont"/>
    <w:rsid w:val="00011080"/>
  </w:style>
  <w:style w:type="character" w:customStyle="1" w:styleId="extn-css-10o52y0">
    <w:name w:val="extn-css-10o52y0"/>
    <w:basedOn w:val="DefaultParagraphFont"/>
    <w:rsid w:val="00011080"/>
  </w:style>
  <w:style w:type="character" w:customStyle="1" w:styleId="extn-css-0">
    <w:name w:val="extn-css-0"/>
    <w:basedOn w:val="DefaultParagraphFont"/>
    <w:rsid w:val="00011080"/>
  </w:style>
  <w:style w:type="character" w:customStyle="1" w:styleId="extn-css-1tmeul0">
    <w:name w:val="extn-css-1tmeul0"/>
    <w:basedOn w:val="DefaultParagraphFont"/>
    <w:rsid w:val="00011080"/>
  </w:style>
  <w:style w:type="character" w:customStyle="1" w:styleId="extn-css-h5d7i9">
    <w:name w:val="extn-css-h5d7i9"/>
    <w:basedOn w:val="DefaultParagraphFont"/>
    <w:rsid w:val="00011080"/>
  </w:style>
  <w:style w:type="character" w:customStyle="1" w:styleId="extn-css-1g9q2al">
    <w:name w:val="extn-css-1g9q2al"/>
    <w:basedOn w:val="DefaultParagraphFont"/>
    <w:rsid w:val="00011080"/>
  </w:style>
  <w:style w:type="character" w:customStyle="1" w:styleId="extn-css-lq4jk2">
    <w:name w:val="extn-css-lq4jk2"/>
    <w:basedOn w:val="DefaultParagraphFont"/>
    <w:rsid w:val="00011080"/>
  </w:style>
  <w:style w:type="paragraph" w:styleId="NoSpacing">
    <w:name w:val="No Spacing"/>
    <w:uiPriority w:val="1"/>
    <w:qFormat/>
    <w:rsid w:val="00011080"/>
  </w:style>
  <w:style w:type="paragraph" w:styleId="NormalWeb">
    <w:name w:val="Normal (Web)"/>
    <w:basedOn w:val="Normal"/>
    <w:uiPriority w:val="99"/>
    <w:unhideWhenUsed/>
    <w:rsid w:val="00011080"/>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TMLPreformatted">
    <w:name w:val="HTML Preformatted"/>
    <w:basedOn w:val="Normal"/>
    <w:link w:val="HTMLPreformattedChar"/>
    <w:uiPriority w:val="99"/>
    <w:semiHidden/>
    <w:unhideWhenUsed/>
    <w:rsid w:val="000110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011080"/>
    <w:rPr>
      <w:rFonts w:ascii="Courier New" w:eastAsia="Times New Roman" w:hAnsi="Courier New" w:cs="Courier New"/>
      <w:kern w:val="0"/>
      <w:sz w:val="20"/>
      <w:szCs w:val="20"/>
      <w:lang w:eastAsia="en-GB"/>
      <w14:ligatures w14:val="none"/>
    </w:rPr>
  </w:style>
  <w:style w:type="character" w:customStyle="1" w:styleId="y2iqfc">
    <w:name w:val="y2iqfc"/>
    <w:basedOn w:val="DefaultParagraphFont"/>
    <w:rsid w:val="00011080"/>
  </w:style>
  <w:style w:type="paragraph" w:styleId="Header">
    <w:name w:val="header"/>
    <w:basedOn w:val="Normal"/>
    <w:link w:val="HeaderChar"/>
    <w:uiPriority w:val="99"/>
    <w:unhideWhenUsed/>
    <w:rsid w:val="002E729C"/>
    <w:pPr>
      <w:tabs>
        <w:tab w:val="center" w:pos="4513"/>
        <w:tab w:val="right" w:pos="9026"/>
      </w:tabs>
    </w:pPr>
  </w:style>
  <w:style w:type="character" w:customStyle="1" w:styleId="HeaderChar">
    <w:name w:val="Header Char"/>
    <w:basedOn w:val="DefaultParagraphFont"/>
    <w:link w:val="Header"/>
    <w:uiPriority w:val="99"/>
    <w:rsid w:val="002E729C"/>
  </w:style>
  <w:style w:type="paragraph" w:styleId="Footer">
    <w:name w:val="footer"/>
    <w:basedOn w:val="Normal"/>
    <w:link w:val="FooterChar"/>
    <w:uiPriority w:val="99"/>
    <w:unhideWhenUsed/>
    <w:rsid w:val="002E729C"/>
    <w:pPr>
      <w:tabs>
        <w:tab w:val="center" w:pos="4513"/>
        <w:tab w:val="right" w:pos="9026"/>
      </w:tabs>
    </w:pPr>
  </w:style>
  <w:style w:type="character" w:customStyle="1" w:styleId="FooterChar">
    <w:name w:val="Footer Char"/>
    <w:basedOn w:val="DefaultParagraphFont"/>
    <w:link w:val="Footer"/>
    <w:uiPriority w:val="99"/>
    <w:rsid w:val="002E729C"/>
  </w:style>
  <w:style w:type="paragraph" w:customStyle="1" w:styleId="breadcrumb-item">
    <w:name w:val="breadcrumb-item"/>
    <w:basedOn w:val="Normal"/>
    <w:rsid w:val="007D66D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D66D0"/>
    <w:rPr>
      <w:color w:val="0000FF"/>
      <w:u w:val="single"/>
    </w:rPr>
  </w:style>
  <w:style w:type="character" w:styleId="PageNumber">
    <w:name w:val="page number"/>
    <w:basedOn w:val="DefaultParagraphFont"/>
    <w:uiPriority w:val="99"/>
    <w:semiHidden/>
    <w:unhideWhenUsed/>
    <w:rsid w:val="00E80EAC"/>
  </w:style>
  <w:style w:type="character" w:styleId="UnresolvedMention">
    <w:name w:val="Unresolved Mention"/>
    <w:basedOn w:val="DefaultParagraphFont"/>
    <w:uiPriority w:val="99"/>
    <w:semiHidden/>
    <w:unhideWhenUsed/>
    <w:rsid w:val="00BD0743"/>
    <w:rPr>
      <w:color w:val="605E5C"/>
      <w:shd w:val="clear" w:color="auto" w:fill="E1DFDD"/>
    </w:rPr>
  </w:style>
  <w:style w:type="character" w:styleId="FollowedHyperlink">
    <w:name w:val="FollowedHyperlink"/>
    <w:basedOn w:val="DefaultParagraphFont"/>
    <w:uiPriority w:val="99"/>
    <w:semiHidden/>
    <w:unhideWhenUsed/>
    <w:rsid w:val="00BD0743"/>
    <w:rPr>
      <w:color w:val="96607D" w:themeColor="followedHyperlink"/>
      <w:u w:val="single"/>
    </w:rPr>
  </w:style>
  <w:style w:type="character" w:styleId="Emphasis">
    <w:name w:val="Emphasis"/>
    <w:basedOn w:val="DefaultParagraphFont"/>
    <w:uiPriority w:val="20"/>
    <w:qFormat/>
    <w:rsid w:val="00666C74"/>
    <w:rPr>
      <w:i/>
      <w:iCs/>
    </w:rPr>
  </w:style>
  <w:style w:type="paragraph" w:customStyle="1" w:styleId="k3ksmc">
    <w:name w:val="k3ksmc"/>
    <w:basedOn w:val="Normal"/>
    <w:rsid w:val="00163E5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oxzekf">
    <w:name w:val="oxzekf"/>
    <w:basedOn w:val="DefaultParagraphFont"/>
    <w:rsid w:val="00163E53"/>
  </w:style>
  <w:style w:type="character" w:customStyle="1" w:styleId="uv3um">
    <w:name w:val="uv3um"/>
    <w:basedOn w:val="DefaultParagraphFont"/>
    <w:rsid w:val="00163E53"/>
  </w:style>
  <w:style w:type="character" w:customStyle="1" w:styleId="docurl">
    <w:name w:val="docurl"/>
    <w:basedOn w:val="DefaultParagraphFont"/>
    <w:rsid w:val="00A74E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38076">
      <w:bodyDiv w:val="1"/>
      <w:marLeft w:val="0"/>
      <w:marRight w:val="0"/>
      <w:marTop w:val="0"/>
      <w:marBottom w:val="0"/>
      <w:divBdr>
        <w:top w:val="none" w:sz="0" w:space="0" w:color="auto"/>
        <w:left w:val="none" w:sz="0" w:space="0" w:color="auto"/>
        <w:bottom w:val="none" w:sz="0" w:space="0" w:color="auto"/>
        <w:right w:val="none" w:sz="0" w:space="0" w:color="auto"/>
      </w:divBdr>
      <w:divsChild>
        <w:div w:id="466356848">
          <w:marLeft w:val="0"/>
          <w:marRight w:val="0"/>
          <w:marTop w:val="0"/>
          <w:marBottom w:val="150"/>
          <w:divBdr>
            <w:top w:val="none" w:sz="0" w:space="0" w:color="auto"/>
            <w:left w:val="none" w:sz="0" w:space="0" w:color="auto"/>
            <w:bottom w:val="none" w:sz="0" w:space="0" w:color="auto"/>
            <w:right w:val="none" w:sz="0" w:space="0" w:color="auto"/>
          </w:divBdr>
        </w:div>
      </w:divsChild>
    </w:div>
    <w:div w:id="48385676">
      <w:bodyDiv w:val="1"/>
      <w:marLeft w:val="0"/>
      <w:marRight w:val="0"/>
      <w:marTop w:val="0"/>
      <w:marBottom w:val="0"/>
      <w:divBdr>
        <w:top w:val="none" w:sz="0" w:space="0" w:color="auto"/>
        <w:left w:val="none" w:sz="0" w:space="0" w:color="auto"/>
        <w:bottom w:val="none" w:sz="0" w:space="0" w:color="auto"/>
        <w:right w:val="none" w:sz="0" w:space="0" w:color="auto"/>
      </w:divBdr>
    </w:div>
    <w:div w:id="156579170">
      <w:bodyDiv w:val="1"/>
      <w:marLeft w:val="0"/>
      <w:marRight w:val="0"/>
      <w:marTop w:val="0"/>
      <w:marBottom w:val="0"/>
      <w:divBdr>
        <w:top w:val="none" w:sz="0" w:space="0" w:color="auto"/>
        <w:left w:val="none" w:sz="0" w:space="0" w:color="auto"/>
        <w:bottom w:val="none" w:sz="0" w:space="0" w:color="auto"/>
        <w:right w:val="none" w:sz="0" w:space="0" w:color="auto"/>
      </w:divBdr>
    </w:div>
    <w:div w:id="174195180">
      <w:bodyDiv w:val="1"/>
      <w:marLeft w:val="0"/>
      <w:marRight w:val="0"/>
      <w:marTop w:val="0"/>
      <w:marBottom w:val="0"/>
      <w:divBdr>
        <w:top w:val="none" w:sz="0" w:space="0" w:color="auto"/>
        <w:left w:val="none" w:sz="0" w:space="0" w:color="auto"/>
        <w:bottom w:val="none" w:sz="0" w:space="0" w:color="auto"/>
        <w:right w:val="none" w:sz="0" w:space="0" w:color="auto"/>
      </w:divBdr>
    </w:div>
    <w:div w:id="180172303">
      <w:bodyDiv w:val="1"/>
      <w:marLeft w:val="0"/>
      <w:marRight w:val="0"/>
      <w:marTop w:val="0"/>
      <w:marBottom w:val="0"/>
      <w:divBdr>
        <w:top w:val="none" w:sz="0" w:space="0" w:color="auto"/>
        <w:left w:val="none" w:sz="0" w:space="0" w:color="auto"/>
        <w:bottom w:val="none" w:sz="0" w:space="0" w:color="auto"/>
        <w:right w:val="none" w:sz="0" w:space="0" w:color="auto"/>
      </w:divBdr>
    </w:div>
    <w:div w:id="354965336">
      <w:bodyDiv w:val="1"/>
      <w:marLeft w:val="0"/>
      <w:marRight w:val="0"/>
      <w:marTop w:val="0"/>
      <w:marBottom w:val="0"/>
      <w:divBdr>
        <w:top w:val="none" w:sz="0" w:space="0" w:color="auto"/>
        <w:left w:val="none" w:sz="0" w:space="0" w:color="auto"/>
        <w:bottom w:val="none" w:sz="0" w:space="0" w:color="auto"/>
        <w:right w:val="none" w:sz="0" w:space="0" w:color="auto"/>
      </w:divBdr>
    </w:div>
    <w:div w:id="402413956">
      <w:bodyDiv w:val="1"/>
      <w:marLeft w:val="0"/>
      <w:marRight w:val="0"/>
      <w:marTop w:val="0"/>
      <w:marBottom w:val="0"/>
      <w:divBdr>
        <w:top w:val="none" w:sz="0" w:space="0" w:color="auto"/>
        <w:left w:val="none" w:sz="0" w:space="0" w:color="auto"/>
        <w:bottom w:val="none" w:sz="0" w:space="0" w:color="auto"/>
        <w:right w:val="none" w:sz="0" w:space="0" w:color="auto"/>
      </w:divBdr>
    </w:div>
    <w:div w:id="425883638">
      <w:bodyDiv w:val="1"/>
      <w:marLeft w:val="0"/>
      <w:marRight w:val="0"/>
      <w:marTop w:val="0"/>
      <w:marBottom w:val="0"/>
      <w:divBdr>
        <w:top w:val="none" w:sz="0" w:space="0" w:color="auto"/>
        <w:left w:val="none" w:sz="0" w:space="0" w:color="auto"/>
        <w:bottom w:val="none" w:sz="0" w:space="0" w:color="auto"/>
        <w:right w:val="none" w:sz="0" w:space="0" w:color="auto"/>
      </w:divBdr>
    </w:div>
    <w:div w:id="436097984">
      <w:bodyDiv w:val="1"/>
      <w:marLeft w:val="0"/>
      <w:marRight w:val="0"/>
      <w:marTop w:val="0"/>
      <w:marBottom w:val="0"/>
      <w:divBdr>
        <w:top w:val="none" w:sz="0" w:space="0" w:color="auto"/>
        <w:left w:val="none" w:sz="0" w:space="0" w:color="auto"/>
        <w:bottom w:val="none" w:sz="0" w:space="0" w:color="auto"/>
        <w:right w:val="none" w:sz="0" w:space="0" w:color="auto"/>
      </w:divBdr>
    </w:div>
    <w:div w:id="446700739">
      <w:bodyDiv w:val="1"/>
      <w:marLeft w:val="0"/>
      <w:marRight w:val="0"/>
      <w:marTop w:val="0"/>
      <w:marBottom w:val="0"/>
      <w:divBdr>
        <w:top w:val="none" w:sz="0" w:space="0" w:color="auto"/>
        <w:left w:val="none" w:sz="0" w:space="0" w:color="auto"/>
        <w:bottom w:val="none" w:sz="0" w:space="0" w:color="auto"/>
        <w:right w:val="none" w:sz="0" w:space="0" w:color="auto"/>
      </w:divBdr>
    </w:div>
    <w:div w:id="504829404">
      <w:bodyDiv w:val="1"/>
      <w:marLeft w:val="0"/>
      <w:marRight w:val="0"/>
      <w:marTop w:val="0"/>
      <w:marBottom w:val="0"/>
      <w:divBdr>
        <w:top w:val="none" w:sz="0" w:space="0" w:color="auto"/>
        <w:left w:val="none" w:sz="0" w:space="0" w:color="auto"/>
        <w:bottom w:val="none" w:sz="0" w:space="0" w:color="auto"/>
        <w:right w:val="none" w:sz="0" w:space="0" w:color="auto"/>
      </w:divBdr>
    </w:div>
    <w:div w:id="507600788">
      <w:bodyDiv w:val="1"/>
      <w:marLeft w:val="0"/>
      <w:marRight w:val="0"/>
      <w:marTop w:val="0"/>
      <w:marBottom w:val="0"/>
      <w:divBdr>
        <w:top w:val="none" w:sz="0" w:space="0" w:color="auto"/>
        <w:left w:val="none" w:sz="0" w:space="0" w:color="auto"/>
        <w:bottom w:val="none" w:sz="0" w:space="0" w:color="auto"/>
        <w:right w:val="none" w:sz="0" w:space="0" w:color="auto"/>
      </w:divBdr>
    </w:div>
    <w:div w:id="521629279">
      <w:bodyDiv w:val="1"/>
      <w:marLeft w:val="0"/>
      <w:marRight w:val="0"/>
      <w:marTop w:val="0"/>
      <w:marBottom w:val="0"/>
      <w:divBdr>
        <w:top w:val="none" w:sz="0" w:space="0" w:color="auto"/>
        <w:left w:val="none" w:sz="0" w:space="0" w:color="auto"/>
        <w:bottom w:val="none" w:sz="0" w:space="0" w:color="auto"/>
        <w:right w:val="none" w:sz="0" w:space="0" w:color="auto"/>
      </w:divBdr>
    </w:div>
    <w:div w:id="713504400">
      <w:bodyDiv w:val="1"/>
      <w:marLeft w:val="0"/>
      <w:marRight w:val="0"/>
      <w:marTop w:val="0"/>
      <w:marBottom w:val="0"/>
      <w:divBdr>
        <w:top w:val="none" w:sz="0" w:space="0" w:color="auto"/>
        <w:left w:val="none" w:sz="0" w:space="0" w:color="auto"/>
        <w:bottom w:val="none" w:sz="0" w:space="0" w:color="auto"/>
        <w:right w:val="none" w:sz="0" w:space="0" w:color="auto"/>
      </w:divBdr>
    </w:div>
    <w:div w:id="747849638">
      <w:bodyDiv w:val="1"/>
      <w:marLeft w:val="0"/>
      <w:marRight w:val="0"/>
      <w:marTop w:val="0"/>
      <w:marBottom w:val="0"/>
      <w:divBdr>
        <w:top w:val="none" w:sz="0" w:space="0" w:color="auto"/>
        <w:left w:val="none" w:sz="0" w:space="0" w:color="auto"/>
        <w:bottom w:val="none" w:sz="0" w:space="0" w:color="auto"/>
        <w:right w:val="none" w:sz="0" w:space="0" w:color="auto"/>
      </w:divBdr>
    </w:div>
    <w:div w:id="1105615407">
      <w:bodyDiv w:val="1"/>
      <w:marLeft w:val="0"/>
      <w:marRight w:val="0"/>
      <w:marTop w:val="0"/>
      <w:marBottom w:val="0"/>
      <w:divBdr>
        <w:top w:val="none" w:sz="0" w:space="0" w:color="auto"/>
        <w:left w:val="none" w:sz="0" w:space="0" w:color="auto"/>
        <w:bottom w:val="none" w:sz="0" w:space="0" w:color="auto"/>
        <w:right w:val="none" w:sz="0" w:space="0" w:color="auto"/>
      </w:divBdr>
    </w:div>
    <w:div w:id="1117875049">
      <w:bodyDiv w:val="1"/>
      <w:marLeft w:val="0"/>
      <w:marRight w:val="0"/>
      <w:marTop w:val="0"/>
      <w:marBottom w:val="0"/>
      <w:divBdr>
        <w:top w:val="none" w:sz="0" w:space="0" w:color="auto"/>
        <w:left w:val="none" w:sz="0" w:space="0" w:color="auto"/>
        <w:bottom w:val="none" w:sz="0" w:space="0" w:color="auto"/>
        <w:right w:val="none" w:sz="0" w:space="0" w:color="auto"/>
      </w:divBdr>
    </w:div>
    <w:div w:id="1134443128">
      <w:bodyDiv w:val="1"/>
      <w:marLeft w:val="0"/>
      <w:marRight w:val="0"/>
      <w:marTop w:val="0"/>
      <w:marBottom w:val="0"/>
      <w:divBdr>
        <w:top w:val="none" w:sz="0" w:space="0" w:color="auto"/>
        <w:left w:val="none" w:sz="0" w:space="0" w:color="auto"/>
        <w:bottom w:val="none" w:sz="0" w:space="0" w:color="auto"/>
        <w:right w:val="none" w:sz="0" w:space="0" w:color="auto"/>
      </w:divBdr>
    </w:div>
    <w:div w:id="1291206529">
      <w:bodyDiv w:val="1"/>
      <w:marLeft w:val="0"/>
      <w:marRight w:val="0"/>
      <w:marTop w:val="0"/>
      <w:marBottom w:val="0"/>
      <w:divBdr>
        <w:top w:val="none" w:sz="0" w:space="0" w:color="auto"/>
        <w:left w:val="none" w:sz="0" w:space="0" w:color="auto"/>
        <w:bottom w:val="none" w:sz="0" w:space="0" w:color="auto"/>
        <w:right w:val="none" w:sz="0" w:space="0" w:color="auto"/>
      </w:divBdr>
    </w:div>
    <w:div w:id="1296177084">
      <w:bodyDiv w:val="1"/>
      <w:marLeft w:val="0"/>
      <w:marRight w:val="0"/>
      <w:marTop w:val="0"/>
      <w:marBottom w:val="0"/>
      <w:divBdr>
        <w:top w:val="none" w:sz="0" w:space="0" w:color="auto"/>
        <w:left w:val="none" w:sz="0" w:space="0" w:color="auto"/>
        <w:bottom w:val="none" w:sz="0" w:space="0" w:color="auto"/>
        <w:right w:val="none" w:sz="0" w:space="0" w:color="auto"/>
      </w:divBdr>
    </w:div>
    <w:div w:id="1334795093">
      <w:bodyDiv w:val="1"/>
      <w:marLeft w:val="0"/>
      <w:marRight w:val="0"/>
      <w:marTop w:val="0"/>
      <w:marBottom w:val="0"/>
      <w:divBdr>
        <w:top w:val="none" w:sz="0" w:space="0" w:color="auto"/>
        <w:left w:val="none" w:sz="0" w:space="0" w:color="auto"/>
        <w:bottom w:val="none" w:sz="0" w:space="0" w:color="auto"/>
        <w:right w:val="none" w:sz="0" w:space="0" w:color="auto"/>
      </w:divBdr>
      <w:divsChild>
        <w:div w:id="785126447">
          <w:marLeft w:val="0"/>
          <w:marRight w:val="0"/>
          <w:marTop w:val="0"/>
          <w:marBottom w:val="0"/>
          <w:divBdr>
            <w:top w:val="none" w:sz="0" w:space="0" w:color="auto"/>
            <w:left w:val="none" w:sz="0" w:space="0" w:color="auto"/>
            <w:bottom w:val="none" w:sz="0" w:space="0" w:color="auto"/>
            <w:right w:val="none" w:sz="0" w:space="0" w:color="auto"/>
          </w:divBdr>
          <w:divsChild>
            <w:div w:id="1762289355">
              <w:marLeft w:val="0"/>
              <w:marRight w:val="0"/>
              <w:marTop w:val="0"/>
              <w:marBottom w:val="0"/>
              <w:divBdr>
                <w:top w:val="none" w:sz="0" w:space="0" w:color="auto"/>
                <w:left w:val="none" w:sz="0" w:space="0" w:color="auto"/>
                <w:bottom w:val="none" w:sz="0" w:space="0" w:color="auto"/>
                <w:right w:val="none" w:sz="0" w:space="0" w:color="auto"/>
              </w:divBdr>
              <w:divsChild>
                <w:div w:id="28535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280740">
      <w:bodyDiv w:val="1"/>
      <w:marLeft w:val="0"/>
      <w:marRight w:val="0"/>
      <w:marTop w:val="0"/>
      <w:marBottom w:val="0"/>
      <w:divBdr>
        <w:top w:val="none" w:sz="0" w:space="0" w:color="auto"/>
        <w:left w:val="none" w:sz="0" w:space="0" w:color="auto"/>
        <w:bottom w:val="none" w:sz="0" w:space="0" w:color="auto"/>
        <w:right w:val="none" w:sz="0" w:space="0" w:color="auto"/>
      </w:divBdr>
    </w:div>
    <w:div w:id="1464036862">
      <w:bodyDiv w:val="1"/>
      <w:marLeft w:val="0"/>
      <w:marRight w:val="0"/>
      <w:marTop w:val="0"/>
      <w:marBottom w:val="0"/>
      <w:divBdr>
        <w:top w:val="none" w:sz="0" w:space="0" w:color="auto"/>
        <w:left w:val="none" w:sz="0" w:space="0" w:color="auto"/>
        <w:bottom w:val="none" w:sz="0" w:space="0" w:color="auto"/>
        <w:right w:val="none" w:sz="0" w:space="0" w:color="auto"/>
      </w:divBdr>
    </w:div>
    <w:div w:id="1516765820">
      <w:bodyDiv w:val="1"/>
      <w:marLeft w:val="0"/>
      <w:marRight w:val="0"/>
      <w:marTop w:val="0"/>
      <w:marBottom w:val="0"/>
      <w:divBdr>
        <w:top w:val="none" w:sz="0" w:space="0" w:color="auto"/>
        <w:left w:val="none" w:sz="0" w:space="0" w:color="auto"/>
        <w:bottom w:val="none" w:sz="0" w:space="0" w:color="auto"/>
        <w:right w:val="none" w:sz="0" w:space="0" w:color="auto"/>
      </w:divBdr>
    </w:div>
    <w:div w:id="1518427133">
      <w:bodyDiv w:val="1"/>
      <w:marLeft w:val="0"/>
      <w:marRight w:val="0"/>
      <w:marTop w:val="0"/>
      <w:marBottom w:val="0"/>
      <w:divBdr>
        <w:top w:val="none" w:sz="0" w:space="0" w:color="auto"/>
        <w:left w:val="none" w:sz="0" w:space="0" w:color="auto"/>
        <w:bottom w:val="none" w:sz="0" w:space="0" w:color="auto"/>
        <w:right w:val="none" w:sz="0" w:space="0" w:color="auto"/>
      </w:divBdr>
    </w:div>
    <w:div w:id="1607619645">
      <w:bodyDiv w:val="1"/>
      <w:marLeft w:val="0"/>
      <w:marRight w:val="0"/>
      <w:marTop w:val="0"/>
      <w:marBottom w:val="0"/>
      <w:divBdr>
        <w:top w:val="none" w:sz="0" w:space="0" w:color="auto"/>
        <w:left w:val="none" w:sz="0" w:space="0" w:color="auto"/>
        <w:bottom w:val="none" w:sz="0" w:space="0" w:color="auto"/>
        <w:right w:val="none" w:sz="0" w:space="0" w:color="auto"/>
      </w:divBdr>
      <w:divsChild>
        <w:div w:id="1463620879">
          <w:marLeft w:val="0"/>
          <w:marRight w:val="0"/>
          <w:marTop w:val="0"/>
          <w:marBottom w:val="0"/>
          <w:divBdr>
            <w:top w:val="none" w:sz="0" w:space="0" w:color="auto"/>
            <w:left w:val="none" w:sz="0" w:space="0" w:color="auto"/>
            <w:bottom w:val="none" w:sz="0" w:space="0" w:color="auto"/>
            <w:right w:val="none" w:sz="0" w:space="0" w:color="auto"/>
          </w:divBdr>
          <w:divsChild>
            <w:div w:id="1765881171">
              <w:marLeft w:val="0"/>
              <w:marRight w:val="0"/>
              <w:marTop w:val="0"/>
              <w:marBottom w:val="0"/>
              <w:divBdr>
                <w:top w:val="none" w:sz="0" w:space="0" w:color="auto"/>
                <w:left w:val="none" w:sz="0" w:space="0" w:color="auto"/>
                <w:bottom w:val="none" w:sz="0" w:space="0" w:color="auto"/>
                <w:right w:val="none" w:sz="0" w:space="0" w:color="auto"/>
              </w:divBdr>
              <w:divsChild>
                <w:div w:id="2113163673">
                  <w:marLeft w:val="0"/>
                  <w:marRight w:val="0"/>
                  <w:marTop w:val="0"/>
                  <w:marBottom w:val="0"/>
                  <w:divBdr>
                    <w:top w:val="none" w:sz="0" w:space="0" w:color="auto"/>
                    <w:left w:val="none" w:sz="0" w:space="0" w:color="auto"/>
                    <w:bottom w:val="none" w:sz="0" w:space="0" w:color="auto"/>
                    <w:right w:val="none" w:sz="0" w:space="0" w:color="auto"/>
                  </w:divBdr>
                  <w:divsChild>
                    <w:div w:id="114107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0083642">
      <w:bodyDiv w:val="1"/>
      <w:marLeft w:val="0"/>
      <w:marRight w:val="0"/>
      <w:marTop w:val="0"/>
      <w:marBottom w:val="0"/>
      <w:divBdr>
        <w:top w:val="none" w:sz="0" w:space="0" w:color="auto"/>
        <w:left w:val="none" w:sz="0" w:space="0" w:color="auto"/>
        <w:bottom w:val="none" w:sz="0" w:space="0" w:color="auto"/>
        <w:right w:val="none" w:sz="0" w:space="0" w:color="auto"/>
      </w:divBdr>
    </w:div>
    <w:div w:id="1691250427">
      <w:bodyDiv w:val="1"/>
      <w:marLeft w:val="0"/>
      <w:marRight w:val="0"/>
      <w:marTop w:val="0"/>
      <w:marBottom w:val="0"/>
      <w:divBdr>
        <w:top w:val="none" w:sz="0" w:space="0" w:color="auto"/>
        <w:left w:val="none" w:sz="0" w:space="0" w:color="auto"/>
        <w:bottom w:val="none" w:sz="0" w:space="0" w:color="auto"/>
        <w:right w:val="none" w:sz="0" w:space="0" w:color="auto"/>
      </w:divBdr>
    </w:div>
    <w:div w:id="1697347255">
      <w:bodyDiv w:val="1"/>
      <w:marLeft w:val="0"/>
      <w:marRight w:val="0"/>
      <w:marTop w:val="0"/>
      <w:marBottom w:val="0"/>
      <w:divBdr>
        <w:top w:val="none" w:sz="0" w:space="0" w:color="auto"/>
        <w:left w:val="none" w:sz="0" w:space="0" w:color="auto"/>
        <w:bottom w:val="none" w:sz="0" w:space="0" w:color="auto"/>
        <w:right w:val="none" w:sz="0" w:space="0" w:color="auto"/>
      </w:divBdr>
    </w:div>
    <w:div w:id="1839493705">
      <w:bodyDiv w:val="1"/>
      <w:marLeft w:val="0"/>
      <w:marRight w:val="0"/>
      <w:marTop w:val="0"/>
      <w:marBottom w:val="0"/>
      <w:divBdr>
        <w:top w:val="none" w:sz="0" w:space="0" w:color="auto"/>
        <w:left w:val="none" w:sz="0" w:space="0" w:color="auto"/>
        <w:bottom w:val="none" w:sz="0" w:space="0" w:color="auto"/>
        <w:right w:val="none" w:sz="0" w:space="0" w:color="auto"/>
      </w:divBdr>
    </w:div>
    <w:div w:id="1840729445">
      <w:bodyDiv w:val="1"/>
      <w:marLeft w:val="0"/>
      <w:marRight w:val="0"/>
      <w:marTop w:val="0"/>
      <w:marBottom w:val="0"/>
      <w:divBdr>
        <w:top w:val="none" w:sz="0" w:space="0" w:color="auto"/>
        <w:left w:val="none" w:sz="0" w:space="0" w:color="auto"/>
        <w:bottom w:val="none" w:sz="0" w:space="0" w:color="auto"/>
        <w:right w:val="none" w:sz="0" w:space="0" w:color="auto"/>
      </w:divBdr>
    </w:div>
    <w:div w:id="1954170647">
      <w:bodyDiv w:val="1"/>
      <w:marLeft w:val="0"/>
      <w:marRight w:val="0"/>
      <w:marTop w:val="0"/>
      <w:marBottom w:val="0"/>
      <w:divBdr>
        <w:top w:val="none" w:sz="0" w:space="0" w:color="auto"/>
        <w:left w:val="none" w:sz="0" w:space="0" w:color="auto"/>
        <w:bottom w:val="none" w:sz="0" w:space="0" w:color="auto"/>
        <w:right w:val="none" w:sz="0" w:space="0" w:color="auto"/>
      </w:divBdr>
      <w:divsChild>
        <w:div w:id="1134759042">
          <w:marLeft w:val="-420"/>
          <w:marRight w:val="0"/>
          <w:marTop w:val="0"/>
          <w:marBottom w:val="0"/>
          <w:divBdr>
            <w:top w:val="none" w:sz="0" w:space="0" w:color="auto"/>
            <w:left w:val="none" w:sz="0" w:space="0" w:color="auto"/>
            <w:bottom w:val="none" w:sz="0" w:space="0" w:color="auto"/>
            <w:right w:val="none" w:sz="0" w:space="0" w:color="auto"/>
          </w:divBdr>
          <w:divsChild>
            <w:div w:id="690692046">
              <w:marLeft w:val="0"/>
              <w:marRight w:val="0"/>
              <w:marTop w:val="0"/>
              <w:marBottom w:val="0"/>
              <w:divBdr>
                <w:top w:val="none" w:sz="0" w:space="0" w:color="auto"/>
                <w:left w:val="none" w:sz="0" w:space="0" w:color="auto"/>
                <w:bottom w:val="none" w:sz="0" w:space="0" w:color="auto"/>
                <w:right w:val="none" w:sz="0" w:space="0" w:color="auto"/>
              </w:divBdr>
              <w:divsChild>
                <w:div w:id="1166358132">
                  <w:marLeft w:val="0"/>
                  <w:marRight w:val="0"/>
                  <w:marTop w:val="0"/>
                  <w:marBottom w:val="0"/>
                  <w:divBdr>
                    <w:top w:val="none" w:sz="0" w:space="0" w:color="auto"/>
                    <w:left w:val="none" w:sz="0" w:space="0" w:color="auto"/>
                    <w:bottom w:val="none" w:sz="0" w:space="0" w:color="auto"/>
                    <w:right w:val="none" w:sz="0" w:space="0" w:color="auto"/>
                  </w:divBdr>
                  <w:divsChild>
                    <w:div w:id="696589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07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yalliance.org.uk/involving-parents-their-children%E2%80%99s-learning" TargetMode="External"/><Relationship Id="rId13" Type="http://schemas.openxmlformats.org/officeDocument/2006/relationships/hyperlink" Target="https://link.gale.com/apps/doc/A18960235/AONE?u=anon~a0d730b5&amp;sid=googleScholar&amp;xid=4eddbb82" TargetMode="External"/><Relationship Id="rId18" Type="http://schemas.openxmlformats.org/officeDocument/2006/relationships/hyperlink" Target="https://doi.org/10.1080/09669760.2023.2275413"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doi.org/10.1016/j.ecresq.2017.10.001" TargetMode="External"/><Relationship Id="rId7" Type="http://schemas.openxmlformats.org/officeDocument/2006/relationships/hyperlink" Target="https://assets.publishing.service.gov.uk/media/5a8061f4ed915d74e622e223/SEED__Good_Practice_in_Early_Education_-_RR553.pdf" TargetMode="External"/><Relationship Id="rId12" Type="http://schemas.openxmlformats.org/officeDocument/2006/relationships/hyperlink" Target="https://www.gowriensw.com.au/thought-leadership/vygotsky-theory" TargetMode="External"/><Relationship Id="rId17" Type="http://schemas.openxmlformats.org/officeDocument/2006/relationships/hyperlink" Target="https://www.nurseryworld.co.uk/" TargetMode="External"/><Relationship Id="rId25" Type="http://schemas.openxmlformats.org/officeDocument/2006/relationships/hyperlink" Target="https://www.researchgate.net/profile/Martina-Kuvalja/publication/340137325_The_importance_of_play_A_report_on_the_value_of_children" TargetMode="External"/><Relationship Id="rId2" Type="http://schemas.openxmlformats.org/officeDocument/2006/relationships/styles" Target="styles.xml"/><Relationship Id="rId16" Type="http://schemas.openxmlformats.org/officeDocument/2006/relationships/hyperlink" Target="https://assets.publishing.service.gov.uk/media/61964e22e90e07043c35f311/SEED-Age_4_RESEARCH_REPORT.pdf" TargetMode="External"/><Relationship Id="rId20" Type="http://schemas.openxmlformats.org/officeDocument/2006/relationships/hyperlink" Target="https://doi.org/10.1016/j.ecresq.2003.09.004"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37/a0027899" TargetMode="External"/><Relationship Id="rId24" Type="http://schemas.openxmlformats.org/officeDocument/2006/relationships/hyperlink" Target="https://www.unicef.org/" TargetMode="External"/><Relationship Id="rId5" Type="http://schemas.openxmlformats.org/officeDocument/2006/relationships/footnotes" Target="footnotes.xml"/><Relationship Id="rId15" Type="http://schemas.openxmlformats.org/officeDocument/2006/relationships/hyperlink" Target="https://www.mcw.edu/-/media/MCW/Education/Academic-Affairs/OEI/Faculty-Quick-Guides/Sociocultural-Theory-of-Cognitive-Development.pdf" TargetMode="External"/><Relationship Id="rId23" Type="http://schemas.openxmlformats.org/officeDocument/2006/relationships/hyperlink" Target="https://assets.publishing.service.gov.uk/media/5a803cb240f0b62305b89fbf/RB455_Effective_pre-school_primary_and_secondary_education_project.pdf.pdf" TargetMode="External"/><Relationship Id="rId28" Type="http://schemas.openxmlformats.org/officeDocument/2006/relationships/footer" Target="footer2.xml"/><Relationship Id="rId10" Type="http://schemas.openxmlformats.org/officeDocument/2006/relationships/hyperlink" Target="https://assets.publishing.service.gov.uk/media/5b438623e5274a376e24e115/Study_of_quality_of_early_years_provision_in_England.pdf" TargetMode="External"/><Relationship Id="rId19" Type="http://schemas.openxmlformats.org/officeDocument/2006/relationships/hyperlink" Target="https://www.hatching-dragons.com/en-gb/blog/exploring-the-te-wh%C4%81riki-approach-to-early-years-education" TargetMode="External"/><Relationship Id="rId4" Type="http://schemas.openxmlformats.org/officeDocument/2006/relationships/webSettings" Target="webSettings.xml"/><Relationship Id="rId9" Type="http://schemas.openxmlformats.org/officeDocument/2006/relationships/hyperlink" Target="https://educationendowmentfoundation.org.uk/early-years/high-quality-interactions" TargetMode="External"/><Relationship Id="rId14" Type="http://schemas.openxmlformats.org/officeDocument/2006/relationships/hyperlink" Target="https://www.ncbi.nlm.nih.gov/books/NBK534819/" TargetMode="External"/><Relationship Id="rId22" Type="http://schemas.openxmlformats.org/officeDocument/2006/relationships/hyperlink" Target="https://discovery.ucl.ac.uk/id/eprint/10005308/1/EPPE12Sylva2004Effective.pdf" TargetMode="External"/><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s://moodle.uwtsd.ac.uk/course/view.php?id=108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160</TotalTime>
  <Pages>9</Pages>
  <Words>3157</Words>
  <Characters>17997</Characters>
  <Application>Microsoft Office Word</Application>
  <DocSecurity>0</DocSecurity>
  <Lines>149</Lines>
  <Paragraphs>42</Paragraphs>
  <ScaleCrop>false</ScaleCrop>
  <Company/>
  <LinksUpToDate>false</LinksUpToDate>
  <CharactersWithSpaces>21112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Jones (2306769)</dc:creator>
  <cp:keywords/>
  <dc:description/>
  <cp:lastModifiedBy>Alys Jones (2306769)</cp:lastModifiedBy>
  <cp:revision>196</cp:revision>
  <dcterms:created xsi:type="dcterms:W3CDTF">2025-03-13T14:26:00Z</dcterms:created>
  <dcterms:modified xsi:type="dcterms:W3CDTF">2025-03-17T21:30:00Z</dcterms:modified>
</cp:coreProperties>
</file>