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E103" w14:textId="77777777" w:rsidR="00731065" w:rsidRPr="00051440" w:rsidRDefault="00731065">
      <w:pPr>
        <w:pStyle w:val="BodyA"/>
        <w:jc w:val="center"/>
        <w:rPr>
          <w:rFonts w:ascii="Times New Roman" w:eastAsia="Times New Roman" w:hAnsi="Times New Roman" w:cs="Times New Roman"/>
          <w:sz w:val="24"/>
          <w:szCs w:val="24"/>
        </w:rPr>
      </w:pPr>
    </w:p>
    <w:p w14:paraId="5FD5F10D" w14:textId="0AE05F63" w:rsidR="00731065" w:rsidRPr="00051440" w:rsidRDefault="00653396" w:rsidP="00A424CC">
      <w:pPr>
        <w:pStyle w:val="BodyA"/>
        <w:jc w:val="center"/>
        <w:rPr>
          <w:rFonts w:ascii="Times New Roman" w:eastAsia="Times New Roman" w:hAnsi="Times New Roman" w:cs="Times New Roman"/>
          <w:sz w:val="24"/>
          <w:szCs w:val="24"/>
        </w:rPr>
      </w:pPr>
      <w:r w:rsidRPr="00051440">
        <w:rPr>
          <w:rFonts w:ascii="Times New Roman" w:eastAsia="Times New Roman" w:hAnsi="Times New Roman" w:cs="Times New Roman"/>
          <w:sz w:val="24"/>
          <w:szCs w:val="24"/>
        </w:rPr>
        <w:t xml:space="preserve"> A proposal: An exploratory analyse</w:t>
      </w:r>
      <w:r w:rsidR="0029637B" w:rsidRPr="00051440">
        <w:rPr>
          <w:rFonts w:ascii="Times New Roman" w:eastAsia="Times New Roman" w:hAnsi="Times New Roman" w:cs="Times New Roman"/>
          <w:sz w:val="24"/>
          <w:szCs w:val="24"/>
        </w:rPr>
        <w:t xml:space="preserve"> </w:t>
      </w:r>
      <w:r w:rsidRPr="00051440">
        <w:rPr>
          <w:rFonts w:ascii="Times New Roman" w:eastAsia="Times New Roman" w:hAnsi="Times New Roman" w:cs="Times New Roman"/>
          <w:sz w:val="24"/>
          <w:szCs w:val="24"/>
        </w:rPr>
        <w:t xml:space="preserve">of </w:t>
      </w:r>
      <w:r w:rsidR="0029637B" w:rsidRPr="00051440">
        <w:rPr>
          <w:rFonts w:ascii="Times New Roman" w:eastAsia="Times New Roman" w:hAnsi="Times New Roman" w:cs="Times New Roman"/>
          <w:sz w:val="24"/>
          <w:szCs w:val="24"/>
        </w:rPr>
        <w:t xml:space="preserve">quality green </w:t>
      </w:r>
      <w:r w:rsidRPr="00051440">
        <w:rPr>
          <w:rFonts w:ascii="Times New Roman" w:eastAsia="Times New Roman" w:hAnsi="Times New Roman" w:cs="Times New Roman"/>
          <w:sz w:val="24"/>
          <w:szCs w:val="24"/>
        </w:rPr>
        <w:t>space</w:t>
      </w:r>
      <w:r w:rsidR="0029637B" w:rsidRPr="00051440">
        <w:rPr>
          <w:rFonts w:ascii="Times New Roman" w:eastAsia="Times New Roman" w:hAnsi="Times New Roman" w:cs="Times New Roman"/>
          <w:sz w:val="24"/>
          <w:szCs w:val="24"/>
        </w:rPr>
        <w:t xml:space="preserve"> </w:t>
      </w:r>
      <w:r w:rsidRPr="00051440">
        <w:rPr>
          <w:rFonts w:ascii="Times New Roman" w:eastAsia="Times New Roman" w:hAnsi="Times New Roman" w:cs="Times New Roman"/>
          <w:sz w:val="24"/>
          <w:szCs w:val="24"/>
        </w:rPr>
        <w:t>preference within different socio-demographic and ethnic groups.</w:t>
      </w:r>
    </w:p>
    <w:p w14:paraId="2D8D6FBE" w14:textId="77777777" w:rsidR="00731065" w:rsidRPr="00051440" w:rsidRDefault="00731065">
      <w:pPr>
        <w:pStyle w:val="BodyA"/>
        <w:rPr>
          <w:rFonts w:ascii="Times New Roman" w:hAnsi="Times New Roman" w:cs="Times New Roman"/>
          <w:sz w:val="24"/>
          <w:szCs w:val="24"/>
        </w:rPr>
      </w:pPr>
    </w:p>
    <w:p w14:paraId="700BF086" w14:textId="77777777" w:rsidR="00731065" w:rsidRPr="00051440" w:rsidRDefault="00731065" w:rsidP="002376A3">
      <w:pPr>
        <w:pStyle w:val="BodyA"/>
        <w:jc w:val="center"/>
        <w:rPr>
          <w:rFonts w:ascii="Times New Roman" w:eastAsia="Times New Roman" w:hAnsi="Times New Roman" w:cs="Times New Roman"/>
          <w:sz w:val="24"/>
          <w:szCs w:val="24"/>
        </w:rPr>
      </w:pPr>
    </w:p>
    <w:p w14:paraId="15174A6E" w14:textId="77777777" w:rsidR="00731065" w:rsidRPr="00051440" w:rsidRDefault="00731065" w:rsidP="002376A3">
      <w:pPr>
        <w:pStyle w:val="BodyA"/>
        <w:jc w:val="center"/>
        <w:rPr>
          <w:rFonts w:ascii="Times New Roman" w:eastAsia="Times New Roman" w:hAnsi="Times New Roman" w:cs="Times New Roman"/>
          <w:sz w:val="24"/>
          <w:szCs w:val="24"/>
        </w:rPr>
      </w:pPr>
    </w:p>
    <w:p w14:paraId="398F1A47" w14:textId="77777777" w:rsidR="00731065" w:rsidRPr="00051440" w:rsidRDefault="00731065" w:rsidP="002376A3">
      <w:pPr>
        <w:pStyle w:val="BodyA"/>
        <w:jc w:val="center"/>
        <w:rPr>
          <w:rFonts w:ascii="Times New Roman" w:eastAsia="Times New Roman" w:hAnsi="Times New Roman" w:cs="Times New Roman"/>
          <w:sz w:val="24"/>
          <w:szCs w:val="24"/>
        </w:rPr>
      </w:pPr>
    </w:p>
    <w:p w14:paraId="41EFF819" w14:textId="77777777" w:rsidR="00731065" w:rsidRPr="00051440" w:rsidRDefault="00731065" w:rsidP="002376A3">
      <w:pPr>
        <w:pStyle w:val="BodyA"/>
        <w:jc w:val="center"/>
        <w:rPr>
          <w:rFonts w:ascii="Times New Roman" w:eastAsia="Times New Roman" w:hAnsi="Times New Roman" w:cs="Times New Roman"/>
          <w:sz w:val="24"/>
          <w:szCs w:val="24"/>
        </w:rPr>
      </w:pPr>
    </w:p>
    <w:p w14:paraId="2E0DBCE9" w14:textId="6C13EA3E" w:rsidR="00731065" w:rsidRPr="00051440" w:rsidRDefault="00731065" w:rsidP="002376A3">
      <w:pPr>
        <w:pStyle w:val="BodyA"/>
        <w:rPr>
          <w:rFonts w:ascii="Times New Roman" w:eastAsia="Times New Roman" w:hAnsi="Times New Roman" w:cs="Times New Roman"/>
          <w:sz w:val="24"/>
          <w:szCs w:val="24"/>
        </w:rPr>
      </w:pPr>
    </w:p>
    <w:p w14:paraId="530E31AD" w14:textId="62949C14" w:rsidR="00027E1D" w:rsidRPr="00051440" w:rsidRDefault="00027E1D" w:rsidP="002376A3">
      <w:pPr>
        <w:pStyle w:val="BodyA"/>
        <w:rPr>
          <w:rFonts w:ascii="Times New Roman" w:eastAsia="Times New Roman" w:hAnsi="Times New Roman" w:cs="Times New Roman"/>
          <w:sz w:val="24"/>
          <w:szCs w:val="24"/>
        </w:rPr>
      </w:pPr>
    </w:p>
    <w:p w14:paraId="7A348A1F" w14:textId="4CA3C5D1" w:rsidR="00027E1D" w:rsidRPr="00051440" w:rsidRDefault="00027E1D" w:rsidP="002376A3">
      <w:pPr>
        <w:pStyle w:val="BodyA"/>
        <w:rPr>
          <w:rFonts w:ascii="Times New Roman" w:eastAsia="Times New Roman" w:hAnsi="Times New Roman" w:cs="Times New Roman"/>
          <w:sz w:val="24"/>
          <w:szCs w:val="24"/>
        </w:rPr>
      </w:pPr>
    </w:p>
    <w:p w14:paraId="41E8B4D3" w14:textId="176DCA96" w:rsidR="00027E1D" w:rsidRPr="00051440" w:rsidRDefault="00027E1D" w:rsidP="002376A3">
      <w:pPr>
        <w:pStyle w:val="BodyA"/>
        <w:rPr>
          <w:rFonts w:ascii="Times New Roman" w:eastAsia="Times New Roman" w:hAnsi="Times New Roman" w:cs="Times New Roman"/>
          <w:sz w:val="24"/>
          <w:szCs w:val="24"/>
        </w:rPr>
      </w:pPr>
    </w:p>
    <w:p w14:paraId="6A019E5A" w14:textId="5B24D5EF" w:rsidR="00027E1D" w:rsidRPr="00051440" w:rsidRDefault="00027E1D" w:rsidP="002376A3">
      <w:pPr>
        <w:pStyle w:val="BodyA"/>
        <w:rPr>
          <w:rFonts w:ascii="Times New Roman" w:eastAsia="Times New Roman" w:hAnsi="Times New Roman" w:cs="Times New Roman"/>
          <w:sz w:val="24"/>
          <w:szCs w:val="24"/>
        </w:rPr>
      </w:pPr>
    </w:p>
    <w:p w14:paraId="2F30199A" w14:textId="6352F260" w:rsidR="00027E1D" w:rsidRPr="00051440" w:rsidRDefault="00027E1D" w:rsidP="002376A3">
      <w:pPr>
        <w:pStyle w:val="BodyA"/>
        <w:rPr>
          <w:rFonts w:ascii="Times New Roman" w:eastAsia="Times New Roman" w:hAnsi="Times New Roman" w:cs="Times New Roman"/>
          <w:sz w:val="24"/>
          <w:szCs w:val="24"/>
        </w:rPr>
      </w:pPr>
    </w:p>
    <w:p w14:paraId="00292705" w14:textId="45CA8BA3" w:rsidR="00027E1D" w:rsidRPr="00051440" w:rsidRDefault="00027E1D" w:rsidP="002376A3">
      <w:pPr>
        <w:pStyle w:val="BodyA"/>
        <w:rPr>
          <w:rFonts w:ascii="Times New Roman" w:eastAsia="Times New Roman" w:hAnsi="Times New Roman" w:cs="Times New Roman"/>
          <w:sz w:val="24"/>
          <w:szCs w:val="24"/>
        </w:rPr>
      </w:pPr>
    </w:p>
    <w:p w14:paraId="065BB520" w14:textId="07404460" w:rsidR="00027E1D" w:rsidRPr="00051440" w:rsidRDefault="00027E1D" w:rsidP="002376A3">
      <w:pPr>
        <w:pStyle w:val="BodyA"/>
        <w:rPr>
          <w:rFonts w:ascii="Times New Roman" w:eastAsia="Times New Roman" w:hAnsi="Times New Roman" w:cs="Times New Roman"/>
          <w:sz w:val="24"/>
          <w:szCs w:val="24"/>
        </w:rPr>
      </w:pPr>
    </w:p>
    <w:p w14:paraId="478BCFBF" w14:textId="59ADA70E" w:rsidR="00027E1D" w:rsidRPr="00051440" w:rsidRDefault="00027E1D" w:rsidP="002376A3">
      <w:pPr>
        <w:pStyle w:val="BodyA"/>
        <w:rPr>
          <w:rFonts w:ascii="Times New Roman" w:eastAsia="Times New Roman" w:hAnsi="Times New Roman" w:cs="Times New Roman"/>
          <w:sz w:val="24"/>
          <w:szCs w:val="24"/>
        </w:rPr>
      </w:pPr>
    </w:p>
    <w:p w14:paraId="75EEA7AA" w14:textId="5FA30DF5" w:rsidR="00027E1D" w:rsidRPr="00051440" w:rsidRDefault="00027E1D" w:rsidP="002376A3">
      <w:pPr>
        <w:pStyle w:val="BodyA"/>
        <w:rPr>
          <w:rFonts w:ascii="Times New Roman" w:eastAsia="Times New Roman" w:hAnsi="Times New Roman" w:cs="Times New Roman"/>
          <w:sz w:val="24"/>
          <w:szCs w:val="24"/>
        </w:rPr>
      </w:pPr>
    </w:p>
    <w:p w14:paraId="0D5B4ABF" w14:textId="024F3398" w:rsidR="00027E1D" w:rsidRPr="00051440" w:rsidRDefault="00027E1D" w:rsidP="002376A3">
      <w:pPr>
        <w:pStyle w:val="BodyA"/>
        <w:rPr>
          <w:rFonts w:ascii="Times New Roman" w:eastAsia="Times New Roman" w:hAnsi="Times New Roman" w:cs="Times New Roman"/>
          <w:sz w:val="24"/>
          <w:szCs w:val="24"/>
        </w:rPr>
      </w:pPr>
    </w:p>
    <w:p w14:paraId="337AF628" w14:textId="0F422F42" w:rsidR="00027E1D" w:rsidRPr="00051440" w:rsidRDefault="00027E1D" w:rsidP="002376A3">
      <w:pPr>
        <w:pStyle w:val="BodyA"/>
        <w:rPr>
          <w:rFonts w:ascii="Times New Roman" w:eastAsia="Times New Roman" w:hAnsi="Times New Roman" w:cs="Times New Roman"/>
          <w:sz w:val="24"/>
          <w:szCs w:val="24"/>
        </w:rPr>
      </w:pPr>
    </w:p>
    <w:p w14:paraId="791BAF78" w14:textId="36278D26" w:rsidR="00027E1D" w:rsidRPr="00051440" w:rsidRDefault="00027E1D" w:rsidP="002376A3">
      <w:pPr>
        <w:pStyle w:val="BodyA"/>
        <w:rPr>
          <w:rFonts w:ascii="Times New Roman" w:eastAsia="Times New Roman" w:hAnsi="Times New Roman" w:cs="Times New Roman"/>
          <w:sz w:val="24"/>
          <w:szCs w:val="24"/>
        </w:rPr>
      </w:pPr>
    </w:p>
    <w:p w14:paraId="265EBCB4" w14:textId="1B7A0D53" w:rsidR="00027E1D" w:rsidRPr="00051440" w:rsidRDefault="00027E1D" w:rsidP="002376A3">
      <w:pPr>
        <w:pStyle w:val="BodyA"/>
        <w:rPr>
          <w:rFonts w:ascii="Times New Roman" w:eastAsia="Times New Roman" w:hAnsi="Times New Roman" w:cs="Times New Roman"/>
          <w:sz w:val="24"/>
          <w:szCs w:val="24"/>
        </w:rPr>
      </w:pPr>
    </w:p>
    <w:p w14:paraId="345DEB04" w14:textId="120DC555" w:rsidR="00027E1D" w:rsidRPr="00051440" w:rsidRDefault="00027E1D" w:rsidP="002376A3">
      <w:pPr>
        <w:pStyle w:val="BodyA"/>
        <w:rPr>
          <w:rFonts w:ascii="Times New Roman" w:eastAsia="Times New Roman" w:hAnsi="Times New Roman" w:cs="Times New Roman"/>
          <w:sz w:val="24"/>
          <w:szCs w:val="24"/>
        </w:rPr>
      </w:pPr>
    </w:p>
    <w:p w14:paraId="35580F4B" w14:textId="0E4F79AE" w:rsidR="00027E1D" w:rsidRPr="00051440" w:rsidRDefault="00027E1D" w:rsidP="002376A3">
      <w:pPr>
        <w:pStyle w:val="BodyA"/>
        <w:rPr>
          <w:rFonts w:ascii="Times New Roman" w:eastAsia="Times New Roman" w:hAnsi="Times New Roman" w:cs="Times New Roman"/>
          <w:sz w:val="24"/>
          <w:szCs w:val="24"/>
        </w:rPr>
      </w:pPr>
    </w:p>
    <w:p w14:paraId="19FBBBFD" w14:textId="6967A017" w:rsidR="00027E1D" w:rsidRPr="00051440" w:rsidRDefault="00027E1D" w:rsidP="002376A3">
      <w:pPr>
        <w:pStyle w:val="BodyA"/>
        <w:rPr>
          <w:rFonts w:ascii="Times New Roman" w:eastAsia="Times New Roman" w:hAnsi="Times New Roman" w:cs="Times New Roman"/>
          <w:sz w:val="24"/>
          <w:szCs w:val="24"/>
        </w:rPr>
      </w:pPr>
    </w:p>
    <w:p w14:paraId="477581A0" w14:textId="01FAA6DA" w:rsidR="00027E1D" w:rsidRPr="00051440" w:rsidRDefault="00027E1D" w:rsidP="002376A3">
      <w:pPr>
        <w:pStyle w:val="BodyA"/>
        <w:rPr>
          <w:rFonts w:ascii="Times New Roman" w:eastAsia="Times New Roman" w:hAnsi="Times New Roman" w:cs="Times New Roman"/>
          <w:sz w:val="24"/>
          <w:szCs w:val="24"/>
        </w:rPr>
      </w:pPr>
    </w:p>
    <w:p w14:paraId="07DFB6DD" w14:textId="2C770292" w:rsidR="00027E1D" w:rsidRPr="00051440" w:rsidRDefault="00027E1D" w:rsidP="002376A3">
      <w:pPr>
        <w:pStyle w:val="BodyA"/>
        <w:rPr>
          <w:rFonts w:ascii="Times New Roman" w:eastAsia="Times New Roman" w:hAnsi="Times New Roman" w:cs="Times New Roman"/>
          <w:sz w:val="24"/>
          <w:szCs w:val="24"/>
        </w:rPr>
      </w:pPr>
    </w:p>
    <w:p w14:paraId="6CAA740B" w14:textId="5CB8205F" w:rsidR="00027E1D" w:rsidRPr="00051440" w:rsidRDefault="00027E1D" w:rsidP="002376A3">
      <w:pPr>
        <w:pStyle w:val="BodyA"/>
        <w:rPr>
          <w:rFonts w:ascii="Times New Roman" w:eastAsia="Times New Roman" w:hAnsi="Times New Roman" w:cs="Times New Roman"/>
          <w:sz w:val="24"/>
          <w:szCs w:val="24"/>
        </w:rPr>
      </w:pPr>
    </w:p>
    <w:p w14:paraId="1EBEBA53" w14:textId="15FEC584" w:rsidR="00653396" w:rsidRPr="00051440" w:rsidRDefault="00653396" w:rsidP="002376A3">
      <w:pPr>
        <w:pStyle w:val="BodyA"/>
        <w:rPr>
          <w:rFonts w:ascii="Times New Roman" w:eastAsia="Times New Roman" w:hAnsi="Times New Roman" w:cs="Times New Roman"/>
          <w:sz w:val="24"/>
          <w:szCs w:val="24"/>
        </w:rPr>
      </w:pPr>
    </w:p>
    <w:p w14:paraId="69EC17BE" w14:textId="2157B61B" w:rsidR="00653396" w:rsidRPr="00051440" w:rsidRDefault="00653396" w:rsidP="002376A3">
      <w:pPr>
        <w:pStyle w:val="BodyA"/>
        <w:rPr>
          <w:rFonts w:ascii="Times New Roman" w:eastAsia="Times New Roman" w:hAnsi="Times New Roman" w:cs="Times New Roman"/>
          <w:sz w:val="24"/>
          <w:szCs w:val="24"/>
        </w:rPr>
      </w:pPr>
    </w:p>
    <w:p w14:paraId="3CF1FABB" w14:textId="2A2CB85E" w:rsidR="00653396" w:rsidRPr="00051440" w:rsidRDefault="00653396" w:rsidP="002376A3">
      <w:pPr>
        <w:pStyle w:val="BodyA"/>
        <w:rPr>
          <w:rFonts w:ascii="Times New Roman" w:eastAsia="Times New Roman" w:hAnsi="Times New Roman" w:cs="Times New Roman"/>
          <w:sz w:val="24"/>
          <w:szCs w:val="24"/>
        </w:rPr>
      </w:pPr>
    </w:p>
    <w:p w14:paraId="10A9BF39" w14:textId="77777777" w:rsidR="00653396" w:rsidRPr="00051440" w:rsidRDefault="00653396" w:rsidP="002376A3">
      <w:pPr>
        <w:pStyle w:val="BodyA"/>
        <w:rPr>
          <w:rFonts w:ascii="Times New Roman" w:eastAsia="Times New Roman" w:hAnsi="Times New Roman" w:cs="Times New Roman"/>
          <w:sz w:val="24"/>
          <w:szCs w:val="24"/>
        </w:rPr>
      </w:pPr>
    </w:p>
    <w:p w14:paraId="4E047085" w14:textId="1B5D8CEA" w:rsidR="00027E1D" w:rsidRPr="00051440" w:rsidRDefault="00027E1D" w:rsidP="002376A3">
      <w:pPr>
        <w:pStyle w:val="BodyA"/>
        <w:rPr>
          <w:rFonts w:ascii="Times New Roman" w:eastAsia="Times New Roman" w:hAnsi="Times New Roman" w:cs="Times New Roman"/>
          <w:sz w:val="24"/>
          <w:szCs w:val="24"/>
        </w:rPr>
      </w:pPr>
    </w:p>
    <w:p w14:paraId="7A47E084" w14:textId="77777777" w:rsidR="00731065" w:rsidRPr="00051440" w:rsidRDefault="008E27C4" w:rsidP="00A424CC">
      <w:pPr>
        <w:pStyle w:val="Heading"/>
        <w:rPr>
          <w:rFonts w:ascii="Times New Roman" w:eastAsia="Times New Roman" w:hAnsi="Times New Roman" w:cs="Times New Roman"/>
          <w:b/>
          <w:bCs/>
          <w:color w:val="000000"/>
          <w:sz w:val="24"/>
          <w:szCs w:val="24"/>
          <w:u w:val="single" w:color="000000"/>
        </w:rPr>
      </w:pPr>
      <w:bookmarkStart w:id="0" w:name="_Toc"/>
      <w:r w:rsidRPr="00051440">
        <w:rPr>
          <w:rFonts w:ascii="Times New Roman" w:hAnsi="Times New Roman" w:cs="Times New Roman"/>
          <w:b/>
          <w:bCs/>
          <w:color w:val="000000"/>
          <w:sz w:val="24"/>
          <w:szCs w:val="24"/>
          <w:u w:val="single" w:color="000000"/>
        </w:rPr>
        <w:lastRenderedPageBreak/>
        <w:t>Introduction</w:t>
      </w:r>
      <w:bookmarkEnd w:id="0"/>
    </w:p>
    <w:p w14:paraId="5B1B21DA" w14:textId="762740E2" w:rsidR="00731065" w:rsidRPr="00051440" w:rsidRDefault="00731065" w:rsidP="002376A3">
      <w:pPr>
        <w:pStyle w:val="BodyA"/>
        <w:rPr>
          <w:rStyle w:val="None"/>
          <w:rFonts w:ascii="Times New Roman" w:eastAsia="Times New Roman" w:hAnsi="Times New Roman" w:cs="Times New Roman"/>
          <w:sz w:val="24"/>
          <w:szCs w:val="24"/>
        </w:rPr>
      </w:pPr>
    </w:p>
    <w:p w14:paraId="30F2F5B2" w14:textId="3C8B63AC" w:rsidR="00560FDD" w:rsidRPr="00051440" w:rsidRDefault="0019648A" w:rsidP="00560FDD">
      <w:pPr>
        <w:pStyle w:val="BodyA"/>
        <w:widowControl w:val="0"/>
        <w:spacing w:line="360" w:lineRule="auto"/>
        <w:jc w:val="both"/>
        <w:rPr>
          <w:rFonts w:ascii="Times New Roman" w:eastAsia="Times New Roman" w:hAnsi="Times New Roman" w:cs="Times New Roman"/>
          <w:vanish/>
          <w:sz w:val="24"/>
          <w:szCs w:val="24"/>
          <w:bdr w:val="none" w:sz="0" w:space="0" w:color="auto"/>
        </w:rPr>
      </w:pPr>
      <w:r w:rsidRPr="00051440">
        <w:rPr>
          <w:rStyle w:val="None"/>
          <w:rFonts w:ascii="Times New Roman" w:hAnsi="Times New Roman" w:cs="Times New Roman"/>
          <w:sz w:val="24"/>
          <w:szCs w:val="24"/>
        </w:rPr>
        <w:t>T</w:t>
      </w:r>
      <w:r w:rsidR="008E27C4" w:rsidRPr="00051440">
        <w:rPr>
          <w:rStyle w:val="None"/>
          <w:rFonts w:ascii="Times New Roman" w:hAnsi="Times New Roman" w:cs="Times New Roman"/>
          <w:sz w:val="24"/>
          <w:szCs w:val="24"/>
        </w:rPr>
        <w:t xml:space="preserve">he current global population is 7.6 billion and is projected to rise to </w:t>
      </w:r>
      <w:r w:rsidR="00560FDD" w:rsidRPr="00051440">
        <w:rPr>
          <w:rStyle w:val="None"/>
          <w:rFonts w:ascii="Times New Roman" w:hAnsi="Times New Roman" w:cs="Times New Roman"/>
          <w:sz w:val="24"/>
          <w:szCs w:val="24"/>
        </w:rPr>
        <w:t>24</w:t>
      </w:r>
      <w:r w:rsidR="008E27C4" w:rsidRPr="00051440">
        <w:rPr>
          <w:rStyle w:val="None"/>
          <w:rFonts w:ascii="Times New Roman" w:hAnsi="Times New Roman" w:cs="Times New Roman"/>
          <w:sz w:val="24"/>
          <w:szCs w:val="24"/>
        </w:rPr>
        <w:t xml:space="preserve"> billion </w:t>
      </w:r>
      <w:r w:rsidR="00560FDD" w:rsidRPr="00051440">
        <w:rPr>
          <w:rStyle w:val="None"/>
          <w:rFonts w:ascii="Times New Roman" w:hAnsi="Times New Roman" w:cs="Times New Roman"/>
          <w:sz w:val="24"/>
          <w:szCs w:val="24"/>
        </w:rPr>
        <w:t xml:space="preserve">by 2080 (Banerjee &amp; Loukaitou-Sideris, 2019). </w:t>
      </w:r>
      <w:r w:rsidR="00B462EB" w:rsidRPr="00051440">
        <w:rPr>
          <w:rStyle w:val="None"/>
          <w:rFonts w:ascii="Times New Roman" w:hAnsi="Times New Roman" w:cs="Times New Roman"/>
          <w:sz w:val="24"/>
          <w:szCs w:val="24"/>
        </w:rPr>
        <w:t>C</w:t>
      </w:r>
      <w:r w:rsidR="008E27C4" w:rsidRPr="00051440">
        <w:rPr>
          <w:rStyle w:val="None"/>
          <w:rFonts w:ascii="Times New Roman" w:hAnsi="Times New Roman" w:cs="Times New Roman"/>
          <w:sz w:val="24"/>
          <w:szCs w:val="24"/>
        </w:rPr>
        <w:t>urrently</w:t>
      </w:r>
      <w:r w:rsidR="00180F65" w:rsidRPr="00051440">
        <w:rPr>
          <w:rStyle w:val="None"/>
          <w:rFonts w:ascii="Times New Roman" w:hAnsi="Times New Roman" w:cs="Times New Roman"/>
          <w:sz w:val="24"/>
          <w:szCs w:val="24"/>
        </w:rPr>
        <w:t xml:space="preserve">, </w:t>
      </w:r>
      <w:r w:rsidR="008E27C4" w:rsidRPr="00051440">
        <w:rPr>
          <w:rStyle w:val="None"/>
          <w:rFonts w:ascii="Times New Roman" w:hAnsi="Times New Roman" w:cs="Times New Roman"/>
          <w:sz w:val="24"/>
          <w:szCs w:val="24"/>
        </w:rPr>
        <w:t xml:space="preserve">55% of the </w:t>
      </w:r>
      <w:r w:rsidR="00B462EB" w:rsidRPr="00051440">
        <w:rPr>
          <w:rStyle w:val="None"/>
          <w:rFonts w:ascii="Times New Roman" w:hAnsi="Times New Roman" w:cs="Times New Roman"/>
          <w:sz w:val="24"/>
          <w:szCs w:val="24"/>
        </w:rPr>
        <w:t xml:space="preserve">global </w:t>
      </w:r>
      <w:r w:rsidR="008E27C4" w:rsidRPr="00051440">
        <w:rPr>
          <w:rStyle w:val="None"/>
          <w:rFonts w:ascii="Times New Roman" w:hAnsi="Times New Roman" w:cs="Times New Roman"/>
          <w:sz w:val="24"/>
          <w:szCs w:val="24"/>
        </w:rPr>
        <w:t>population liv</w:t>
      </w:r>
      <w:r w:rsidR="00B462EB" w:rsidRPr="00051440">
        <w:rPr>
          <w:rStyle w:val="None"/>
          <w:rFonts w:ascii="Times New Roman" w:hAnsi="Times New Roman" w:cs="Times New Roman"/>
          <w:sz w:val="24"/>
          <w:szCs w:val="24"/>
        </w:rPr>
        <w:t>e</w:t>
      </w:r>
      <w:r w:rsidR="008E27C4" w:rsidRPr="00051440">
        <w:rPr>
          <w:rStyle w:val="None"/>
          <w:rFonts w:ascii="Times New Roman" w:hAnsi="Times New Roman" w:cs="Times New Roman"/>
          <w:sz w:val="24"/>
          <w:szCs w:val="24"/>
        </w:rPr>
        <w:t xml:space="preserve"> in urban areas,</w:t>
      </w:r>
      <w:r w:rsidR="00180F65" w:rsidRPr="00051440">
        <w:rPr>
          <w:rStyle w:val="None"/>
          <w:rFonts w:ascii="Times New Roman" w:hAnsi="Times New Roman" w:cs="Times New Roman"/>
          <w:sz w:val="24"/>
          <w:szCs w:val="24"/>
        </w:rPr>
        <w:t xml:space="preserve"> and</w:t>
      </w:r>
      <w:r w:rsidR="008E27C4" w:rsidRPr="00051440">
        <w:rPr>
          <w:rStyle w:val="None"/>
          <w:rFonts w:ascii="Times New Roman" w:hAnsi="Times New Roman" w:cs="Times New Roman"/>
          <w:sz w:val="24"/>
          <w:szCs w:val="24"/>
        </w:rPr>
        <w:t xml:space="preserve"> this ratio is expected to rise to 68% by 2050</w:t>
      </w:r>
      <w:r w:rsidR="00560FDD" w:rsidRPr="00051440">
        <w:rPr>
          <w:rStyle w:val="None"/>
          <w:rFonts w:ascii="Times New Roman" w:hAnsi="Times New Roman" w:cs="Times New Roman"/>
          <w:sz w:val="24"/>
          <w:szCs w:val="24"/>
        </w:rPr>
        <w:t xml:space="preserve"> (</w:t>
      </w:r>
      <w:r w:rsidR="00A60BAC" w:rsidRPr="00051440">
        <w:rPr>
          <w:rStyle w:val="None"/>
          <w:rFonts w:ascii="Times New Roman" w:hAnsi="Times New Roman" w:cs="Times New Roman"/>
          <w:sz w:val="24"/>
          <w:szCs w:val="24"/>
        </w:rPr>
        <w:t>Godfrey &amp; Julien, 2005</w:t>
      </w:r>
      <w:r w:rsidR="00560FDD" w:rsidRPr="00051440">
        <w:rPr>
          <w:rStyle w:val="None"/>
          <w:rFonts w:ascii="Times New Roman" w:hAnsi="Times New Roman" w:cs="Times New Roman"/>
          <w:sz w:val="24"/>
          <w:szCs w:val="24"/>
        </w:rPr>
        <w:t>)</w:t>
      </w:r>
      <w:r w:rsidR="008E27C4" w:rsidRPr="00051440">
        <w:rPr>
          <w:rStyle w:val="None"/>
          <w:rFonts w:ascii="Times New Roman" w:hAnsi="Times New Roman" w:cs="Times New Roman"/>
          <w:sz w:val="24"/>
          <w:szCs w:val="24"/>
        </w:rPr>
        <w:t>.</w:t>
      </w:r>
      <w:r w:rsidR="00560FDD" w:rsidRPr="00051440">
        <w:rPr>
          <w:rStyle w:val="None"/>
          <w:rFonts w:ascii="Times New Roman" w:hAnsi="Times New Roman" w:cs="Times New Roman"/>
          <w:sz w:val="24"/>
          <w:szCs w:val="24"/>
        </w:rPr>
        <w:t xml:space="preserve"> </w:t>
      </w:r>
      <w:r w:rsidR="00BC6AB3" w:rsidRPr="00051440">
        <w:rPr>
          <w:rStyle w:val="None"/>
          <w:rFonts w:ascii="Times New Roman" w:hAnsi="Times New Roman" w:cs="Times New Roman"/>
          <w:sz w:val="24"/>
          <w:szCs w:val="24"/>
        </w:rPr>
        <w:t>Within the United Kingdom</w:t>
      </w:r>
      <w:r w:rsidR="002A7DE3" w:rsidRPr="00051440">
        <w:rPr>
          <w:rStyle w:val="None"/>
          <w:rFonts w:ascii="Times New Roman" w:hAnsi="Times New Roman" w:cs="Times New Roman"/>
          <w:sz w:val="24"/>
          <w:szCs w:val="24"/>
        </w:rPr>
        <w:t xml:space="preserve"> </w:t>
      </w:r>
      <w:r w:rsidR="00560FDD" w:rsidRPr="00051440">
        <w:rPr>
          <w:rFonts w:ascii="Times New Roman" w:eastAsia="Times New Roman" w:hAnsi="Times New Roman" w:cs="Times New Roman"/>
          <w:vanish/>
          <w:sz w:val="24"/>
          <w:szCs w:val="24"/>
          <w:bdr w:val="none" w:sz="0" w:space="0" w:color="auto"/>
        </w:rPr>
        <w:t>Top of Form</w:t>
      </w:r>
    </w:p>
    <w:p w14:paraId="73C88E52" w14:textId="77777777" w:rsidR="00560FDD" w:rsidRPr="00051440" w:rsidRDefault="00560FDD" w:rsidP="00560FDD">
      <w:pPr>
        <w:pBdr>
          <w:top w:val="single" w:sz="6" w:space="1" w:color="auto"/>
          <w:left w:val="none" w:sz="0" w:space="0" w:color="auto"/>
          <w:bottom w:val="none" w:sz="0" w:space="0" w:color="auto"/>
          <w:right w:val="none" w:sz="0" w:space="0" w:color="auto"/>
          <w:between w:val="none" w:sz="0" w:space="0" w:color="auto"/>
          <w:bar w:val="none" w:sz="0" w:color="auto"/>
        </w:pBdr>
        <w:jc w:val="center"/>
        <w:rPr>
          <w:rFonts w:eastAsia="Times New Roman"/>
          <w:vanish/>
          <w:bdr w:val="none" w:sz="0" w:space="0" w:color="auto"/>
          <w:lang w:val="en-GB" w:eastAsia="en-GB"/>
        </w:rPr>
      </w:pPr>
      <w:r w:rsidRPr="00051440">
        <w:rPr>
          <w:rFonts w:eastAsia="Times New Roman"/>
          <w:vanish/>
          <w:bdr w:val="none" w:sz="0" w:space="0" w:color="auto"/>
          <w:lang w:val="en-GB" w:eastAsia="en-GB"/>
        </w:rPr>
        <w:t>Bottom of Form</w:t>
      </w:r>
    </w:p>
    <w:p w14:paraId="6C33E587" w14:textId="4B3721D2" w:rsidR="008C2DF1" w:rsidRPr="00051440" w:rsidRDefault="00BC6AB3" w:rsidP="00AE735D">
      <w:pPr>
        <w:pStyle w:val="BodyA"/>
        <w:widowControl w:val="0"/>
        <w:spacing w:line="360" w:lineRule="auto"/>
        <w:jc w:val="both"/>
        <w:rPr>
          <w:rStyle w:val="None"/>
          <w:rFonts w:ascii="Times New Roman" w:hAnsi="Times New Roman" w:cs="Times New Roman"/>
          <w:sz w:val="24"/>
          <w:szCs w:val="24"/>
        </w:rPr>
      </w:pPr>
      <w:r w:rsidRPr="00051440">
        <w:rPr>
          <w:rFonts w:ascii="Times New Roman" w:eastAsia="Times New Roman" w:hAnsi="Times New Roman" w:cs="Times New Roman"/>
          <w:vanish/>
          <w:sz w:val="24"/>
          <w:szCs w:val="24"/>
          <w:bdr w:val="none" w:sz="0" w:space="0" w:color="auto"/>
        </w:rPr>
        <w:t>WithinW</w:t>
      </w:r>
      <w:r w:rsidR="0051000B" w:rsidRPr="00051440">
        <w:rPr>
          <w:rStyle w:val="None"/>
          <w:rFonts w:ascii="Times New Roman" w:hAnsi="Times New Roman" w:cs="Times New Roman"/>
          <w:sz w:val="24"/>
          <w:szCs w:val="24"/>
        </w:rPr>
        <w:t>approximately 80% of the population live</w:t>
      </w:r>
      <w:r w:rsidR="002A7DE3" w:rsidRPr="00051440">
        <w:rPr>
          <w:rStyle w:val="None"/>
          <w:rFonts w:ascii="Times New Roman" w:hAnsi="Times New Roman" w:cs="Times New Roman"/>
          <w:sz w:val="24"/>
          <w:szCs w:val="24"/>
        </w:rPr>
        <w:t>d</w:t>
      </w:r>
      <w:r w:rsidR="0051000B" w:rsidRPr="00051440">
        <w:rPr>
          <w:rStyle w:val="None"/>
          <w:rFonts w:ascii="Times New Roman" w:hAnsi="Times New Roman" w:cs="Times New Roman"/>
          <w:sz w:val="24"/>
          <w:szCs w:val="24"/>
        </w:rPr>
        <w:t xml:space="preserve"> in an urban area (Wood et al., 2018). </w:t>
      </w:r>
      <w:r w:rsidR="00180F65" w:rsidRPr="00051440">
        <w:rPr>
          <w:rStyle w:val="None"/>
          <w:rFonts w:ascii="Times New Roman" w:hAnsi="Times New Roman" w:cs="Times New Roman"/>
          <w:sz w:val="24"/>
          <w:szCs w:val="24"/>
        </w:rPr>
        <w:t>Urban areas are characteri</w:t>
      </w:r>
      <w:r w:rsidR="00656883" w:rsidRPr="00051440">
        <w:rPr>
          <w:rStyle w:val="None"/>
          <w:rFonts w:ascii="Times New Roman" w:hAnsi="Times New Roman" w:cs="Times New Roman"/>
          <w:sz w:val="24"/>
          <w:szCs w:val="24"/>
        </w:rPr>
        <w:t>s</w:t>
      </w:r>
      <w:r w:rsidR="00180F65" w:rsidRPr="00051440">
        <w:rPr>
          <w:rStyle w:val="None"/>
          <w:rFonts w:ascii="Times New Roman" w:hAnsi="Times New Roman" w:cs="Times New Roman"/>
          <w:sz w:val="24"/>
          <w:szCs w:val="24"/>
        </w:rPr>
        <w:t>ed by large scale land cover change whereby natural environments are replaced by building</w:t>
      </w:r>
      <w:r w:rsidR="00744367" w:rsidRPr="00051440">
        <w:rPr>
          <w:rStyle w:val="None"/>
          <w:rFonts w:ascii="Times New Roman" w:hAnsi="Times New Roman" w:cs="Times New Roman"/>
          <w:sz w:val="24"/>
          <w:szCs w:val="24"/>
        </w:rPr>
        <w:t>s</w:t>
      </w:r>
      <w:r w:rsidR="00180F65" w:rsidRPr="00051440">
        <w:rPr>
          <w:rStyle w:val="None"/>
          <w:rFonts w:ascii="Times New Roman" w:hAnsi="Times New Roman" w:cs="Times New Roman"/>
          <w:sz w:val="24"/>
          <w:szCs w:val="24"/>
        </w:rPr>
        <w:t xml:space="preserve">, pavements, controlled vegetated areas, and water spaces (Douglas, 2018). </w:t>
      </w:r>
      <w:r w:rsidRPr="00051440">
        <w:rPr>
          <w:rStyle w:val="None"/>
          <w:rFonts w:ascii="Times New Roman" w:hAnsi="Times New Roman" w:cs="Times New Roman"/>
          <w:sz w:val="24"/>
          <w:szCs w:val="24"/>
        </w:rPr>
        <w:t xml:space="preserve">Although urbanisation has provided </w:t>
      </w:r>
      <w:r w:rsidR="00F503F8" w:rsidRPr="00051440">
        <w:rPr>
          <w:rStyle w:val="None"/>
          <w:rFonts w:ascii="Times New Roman" w:hAnsi="Times New Roman" w:cs="Times New Roman"/>
          <w:sz w:val="24"/>
          <w:szCs w:val="24"/>
        </w:rPr>
        <w:t>many</w:t>
      </w:r>
      <w:r w:rsidRPr="00051440">
        <w:rPr>
          <w:rStyle w:val="None"/>
          <w:rFonts w:ascii="Times New Roman" w:hAnsi="Times New Roman" w:cs="Times New Roman"/>
          <w:sz w:val="24"/>
          <w:szCs w:val="24"/>
        </w:rPr>
        <w:t xml:space="preserve"> economic and social benefits, </w:t>
      </w:r>
      <w:r w:rsidR="002F04D9" w:rsidRPr="00051440">
        <w:rPr>
          <w:rStyle w:val="None"/>
          <w:rFonts w:ascii="Times New Roman" w:hAnsi="Times New Roman" w:cs="Times New Roman"/>
          <w:sz w:val="24"/>
          <w:szCs w:val="24"/>
        </w:rPr>
        <w:t xml:space="preserve">such as increased employment, </w:t>
      </w:r>
      <w:r w:rsidRPr="00051440">
        <w:rPr>
          <w:rStyle w:val="None"/>
          <w:rFonts w:ascii="Times New Roman" w:hAnsi="Times New Roman" w:cs="Times New Roman"/>
          <w:sz w:val="24"/>
          <w:szCs w:val="24"/>
        </w:rPr>
        <w:t xml:space="preserve">it is </w:t>
      </w:r>
      <w:r w:rsidR="00744367" w:rsidRPr="00051440">
        <w:rPr>
          <w:rStyle w:val="None"/>
          <w:rFonts w:ascii="Times New Roman" w:hAnsi="Times New Roman" w:cs="Times New Roman"/>
          <w:sz w:val="24"/>
          <w:szCs w:val="24"/>
        </w:rPr>
        <w:t xml:space="preserve">highly associated with the heat island effect, pollution, </w:t>
      </w:r>
      <w:r w:rsidR="00E97F9C" w:rsidRPr="00051440">
        <w:rPr>
          <w:rStyle w:val="None"/>
          <w:rFonts w:ascii="Times New Roman" w:hAnsi="Times New Roman" w:cs="Times New Roman"/>
          <w:sz w:val="24"/>
          <w:szCs w:val="24"/>
        </w:rPr>
        <w:t xml:space="preserve">and a </w:t>
      </w:r>
      <w:r w:rsidR="00744367" w:rsidRPr="00051440">
        <w:rPr>
          <w:rStyle w:val="None"/>
          <w:rFonts w:ascii="Times New Roman" w:hAnsi="Times New Roman" w:cs="Times New Roman"/>
          <w:sz w:val="24"/>
          <w:szCs w:val="24"/>
        </w:rPr>
        <w:t>loss</w:t>
      </w:r>
      <w:r w:rsidR="00656883" w:rsidRPr="00051440">
        <w:rPr>
          <w:rStyle w:val="None"/>
          <w:rFonts w:ascii="Times New Roman" w:hAnsi="Times New Roman" w:cs="Times New Roman"/>
          <w:sz w:val="24"/>
          <w:szCs w:val="24"/>
        </w:rPr>
        <w:t xml:space="preserve"> in abundance and distribution</w:t>
      </w:r>
      <w:r w:rsidR="00744367" w:rsidRPr="00051440">
        <w:rPr>
          <w:rStyle w:val="None"/>
          <w:rFonts w:ascii="Times New Roman" w:hAnsi="Times New Roman" w:cs="Times New Roman"/>
          <w:sz w:val="24"/>
          <w:szCs w:val="24"/>
        </w:rPr>
        <w:t xml:space="preserve"> of native</w:t>
      </w:r>
      <w:r w:rsidR="00656883" w:rsidRPr="00051440">
        <w:rPr>
          <w:rStyle w:val="None"/>
          <w:rFonts w:ascii="Times New Roman" w:hAnsi="Times New Roman" w:cs="Times New Roman"/>
          <w:sz w:val="24"/>
          <w:szCs w:val="24"/>
        </w:rPr>
        <w:t xml:space="preserve"> and non</w:t>
      </w:r>
      <w:r w:rsidR="00C27E9E" w:rsidRPr="00051440">
        <w:rPr>
          <w:rStyle w:val="None"/>
          <w:rFonts w:ascii="Times New Roman" w:hAnsi="Times New Roman" w:cs="Times New Roman"/>
          <w:sz w:val="24"/>
          <w:szCs w:val="24"/>
        </w:rPr>
        <w:t>-</w:t>
      </w:r>
      <w:r w:rsidR="00656883" w:rsidRPr="00051440">
        <w:rPr>
          <w:rStyle w:val="None"/>
          <w:rFonts w:ascii="Times New Roman" w:hAnsi="Times New Roman" w:cs="Times New Roman"/>
          <w:sz w:val="24"/>
          <w:szCs w:val="24"/>
        </w:rPr>
        <w:t>native</w:t>
      </w:r>
      <w:r w:rsidR="00744367" w:rsidRPr="00051440">
        <w:rPr>
          <w:rStyle w:val="None"/>
          <w:rFonts w:ascii="Times New Roman" w:hAnsi="Times New Roman" w:cs="Times New Roman"/>
          <w:sz w:val="24"/>
          <w:szCs w:val="24"/>
        </w:rPr>
        <w:t xml:space="preserve"> biodiversity (Cleugh &amp; Grimmond, 2012). In ad</w:t>
      </w:r>
      <w:r w:rsidR="00E20646" w:rsidRPr="00051440">
        <w:rPr>
          <w:rStyle w:val="None"/>
          <w:rFonts w:ascii="Times New Roman" w:hAnsi="Times New Roman" w:cs="Times New Roman"/>
          <w:sz w:val="24"/>
          <w:szCs w:val="24"/>
        </w:rPr>
        <w:t xml:space="preserve">dition to </w:t>
      </w:r>
      <w:r w:rsidR="00560FDD" w:rsidRPr="00051440">
        <w:rPr>
          <w:rStyle w:val="None"/>
          <w:rFonts w:ascii="Times New Roman" w:hAnsi="Times New Roman" w:cs="Times New Roman"/>
          <w:sz w:val="24"/>
          <w:szCs w:val="24"/>
        </w:rPr>
        <w:t xml:space="preserve">these </w:t>
      </w:r>
      <w:r w:rsidR="00E20646" w:rsidRPr="00051440">
        <w:rPr>
          <w:rStyle w:val="None"/>
          <w:rFonts w:ascii="Times New Roman" w:hAnsi="Times New Roman" w:cs="Times New Roman"/>
          <w:sz w:val="24"/>
          <w:szCs w:val="24"/>
        </w:rPr>
        <w:t>negative environmental changes, living in urban areas increase</w:t>
      </w:r>
      <w:r w:rsidR="00966F4F" w:rsidRPr="00051440">
        <w:rPr>
          <w:rStyle w:val="None"/>
          <w:rFonts w:ascii="Times New Roman" w:hAnsi="Times New Roman" w:cs="Times New Roman"/>
          <w:sz w:val="24"/>
          <w:szCs w:val="24"/>
        </w:rPr>
        <w:t>s</w:t>
      </w:r>
      <w:r w:rsidR="00E20646" w:rsidRPr="00051440">
        <w:rPr>
          <w:rStyle w:val="None"/>
          <w:rFonts w:ascii="Times New Roman" w:hAnsi="Times New Roman" w:cs="Times New Roman"/>
          <w:sz w:val="24"/>
          <w:szCs w:val="24"/>
        </w:rPr>
        <w:t xml:space="preserve"> the risk of developing a number of mental </w:t>
      </w:r>
      <w:r w:rsidR="00560FDD" w:rsidRPr="00051440">
        <w:rPr>
          <w:rStyle w:val="None"/>
          <w:rFonts w:ascii="Times New Roman" w:hAnsi="Times New Roman" w:cs="Times New Roman"/>
          <w:sz w:val="24"/>
          <w:szCs w:val="24"/>
        </w:rPr>
        <w:t>and physical</w:t>
      </w:r>
      <w:r w:rsidR="00E20646" w:rsidRPr="00051440">
        <w:rPr>
          <w:rStyle w:val="None"/>
          <w:rFonts w:ascii="Times New Roman" w:hAnsi="Times New Roman" w:cs="Times New Roman"/>
          <w:sz w:val="24"/>
          <w:szCs w:val="24"/>
        </w:rPr>
        <w:t xml:space="preserve"> problems, such as anxiety,</w:t>
      </w:r>
      <w:r w:rsidR="00560FDD" w:rsidRPr="00051440">
        <w:rPr>
          <w:rStyle w:val="None"/>
          <w:rFonts w:ascii="Times New Roman" w:hAnsi="Times New Roman" w:cs="Times New Roman"/>
          <w:sz w:val="24"/>
          <w:szCs w:val="24"/>
        </w:rPr>
        <w:t xml:space="preserve"> obesity,</w:t>
      </w:r>
      <w:r w:rsidR="00E20646" w:rsidRPr="00051440">
        <w:rPr>
          <w:rStyle w:val="None"/>
          <w:rFonts w:ascii="Times New Roman" w:hAnsi="Times New Roman" w:cs="Times New Roman"/>
          <w:sz w:val="24"/>
          <w:szCs w:val="24"/>
        </w:rPr>
        <w:t xml:space="preserve"> substance abuse, and mood disorder</w:t>
      </w:r>
      <w:r w:rsidR="00E97F9C" w:rsidRPr="00051440">
        <w:rPr>
          <w:rStyle w:val="None"/>
          <w:rFonts w:ascii="Times New Roman" w:hAnsi="Times New Roman" w:cs="Times New Roman"/>
          <w:sz w:val="24"/>
          <w:szCs w:val="24"/>
        </w:rPr>
        <w:t>s</w:t>
      </w:r>
      <w:r w:rsidR="00E20646" w:rsidRPr="00051440">
        <w:rPr>
          <w:rStyle w:val="None"/>
          <w:rFonts w:ascii="Times New Roman" w:hAnsi="Times New Roman" w:cs="Times New Roman"/>
          <w:sz w:val="24"/>
          <w:szCs w:val="24"/>
        </w:rPr>
        <w:t xml:space="preserve"> (</w:t>
      </w:r>
      <w:r w:rsidR="00560FDD" w:rsidRPr="00051440">
        <w:rPr>
          <w:rStyle w:val="None"/>
          <w:rFonts w:ascii="Times New Roman" w:hAnsi="Times New Roman" w:cs="Times New Roman"/>
          <w:sz w:val="24"/>
          <w:szCs w:val="24"/>
        </w:rPr>
        <w:t>Pirgon &amp; Aslan, 2015; Wang, Xue, Liu, Chen, &amp; Qiu, 2018</w:t>
      </w:r>
      <w:r w:rsidR="00E20646"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 xml:space="preserve">Indeed, it is estimated that 1 in 6 people living in the United Kingdom </w:t>
      </w:r>
      <w:r w:rsidR="00966F4F" w:rsidRPr="00051440">
        <w:rPr>
          <w:rStyle w:val="None"/>
          <w:rFonts w:ascii="Times New Roman" w:hAnsi="Times New Roman" w:cs="Times New Roman"/>
          <w:sz w:val="24"/>
          <w:szCs w:val="24"/>
        </w:rPr>
        <w:t>suffer with</w:t>
      </w:r>
      <w:r w:rsidRPr="00051440">
        <w:rPr>
          <w:rStyle w:val="None"/>
          <w:rFonts w:ascii="Times New Roman" w:hAnsi="Times New Roman" w:cs="Times New Roman"/>
          <w:sz w:val="24"/>
          <w:szCs w:val="24"/>
        </w:rPr>
        <w:t xml:space="preserve"> a mental health problem (Wood et al., 2018). </w:t>
      </w:r>
      <w:r w:rsidR="002F04D9" w:rsidRPr="00051440">
        <w:rPr>
          <w:rStyle w:val="None"/>
          <w:rFonts w:ascii="Times New Roman" w:hAnsi="Times New Roman" w:cs="Times New Roman"/>
          <w:sz w:val="24"/>
          <w:szCs w:val="24"/>
        </w:rPr>
        <w:t xml:space="preserve">Given </w:t>
      </w:r>
      <w:r w:rsidR="00AE7981" w:rsidRPr="00051440">
        <w:rPr>
          <w:rStyle w:val="None"/>
          <w:rFonts w:ascii="Times New Roman" w:hAnsi="Times New Roman" w:cs="Times New Roman"/>
          <w:sz w:val="24"/>
          <w:szCs w:val="24"/>
        </w:rPr>
        <w:t xml:space="preserve">that urbanisation is expected to </w:t>
      </w:r>
      <w:r w:rsidR="00966F4F" w:rsidRPr="00051440">
        <w:rPr>
          <w:rStyle w:val="None"/>
          <w:rFonts w:ascii="Times New Roman" w:hAnsi="Times New Roman" w:cs="Times New Roman"/>
          <w:sz w:val="24"/>
          <w:szCs w:val="24"/>
        </w:rPr>
        <w:t xml:space="preserve">continue to increase due to </w:t>
      </w:r>
      <w:r w:rsidR="00AE7981" w:rsidRPr="00051440">
        <w:rPr>
          <w:rStyle w:val="None"/>
          <w:rFonts w:ascii="Times New Roman" w:hAnsi="Times New Roman" w:cs="Times New Roman"/>
          <w:sz w:val="24"/>
          <w:szCs w:val="24"/>
        </w:rPr>
        <w:t>population growth</w:t>
      </w:r>
      <w:r w:rsidR="002F04D9" w:rsidRPr="00051440">
        <w:rPr>
          <w:rStyle w:val="None"/>
          <w:rFonts w:ascii="Times New Roman" w:hAnsi="Times New Roman" w:cs="Times New Roman"/>
          <w:sz w:val="24"/>
          <w:szCs w:val="24"/>
        </w:rPr>
        <w:t xml:space="preserve">, it is crucial to identify strategies that improve the psychological well-being of residents living in urban areas.  </w:t>
      </w:r>
      <w:r w:rsidR="005E7A1A" w:rsidRPr="00051440">
        <w:rPr>
          <w:rStyle w:val="None"/>
          <w:rFonts w:ascii="Times New Roman" w:hAnsi="Times New Roman" w:cs="Times New Roman"/>
          <w:sz w:val="24"/>
          <w:szCs w:val="24"/>
        </w:rPr>
        <w:t xml:space="preserve">Although </w:t>
      </w:r>
      <w:r w:rsidR="00F503F8" w:rsidRPr="00051440">
        <w:rPr>
          <w:rStyle w:val="None"/>
          <w:rFonts w:ascii="Times New Roman" w:hAnsi="Times New Roman" w:cs="Times New Roman"/>
          <w:sz w:val="24"/>
          <w:szCs w:val="24"/>
        </w:rPr>
        <w:t>many factors contribute to</w:t>
      </w:r>
      <w:r w:rsidR="005E7A1A" w:rsidRPr="00051440">
        <w:rPr>
          <w:rStyle w:val="None"/>
          <w:rFonts w:ascii="Times New Roman" w:hAnsi="Times New Roman" w:cs="Times New Roman"/>
          <w:sz w:val="24"/>
          <w:szCs w:val="24"/>
        </w:rPr>
        <w:t xml:space="preserve"> </w:t>
      </w:r>
      <w:r w:rsidR="00987CB7" w:rsidRPr="00051440">
        <w:rPr>
          <w:rStyle w:val="None"/>
          <w:rFonts w:ascii="Times New Roman" w:hAnsi="Times New Roman" w:cs="Times New Roman"/>
          <w:sz w:val="24"/>
          <w:szCs w:val="24"/>
        </w:rPr>
        <w:t>negative psychological well-being within urban areas</w:t>
      </w:r>
      <w:r w:rsidR="005E7A1A" w:rsidRPr="00051440">
        <w:rPr>
          <w:rStyle w:val="None"/>
          <w:rFonts w:ascii="Times New Roman" w:hAnsi="Times New Roman" w:cs="Times New Roman"/>
          <w:sz w:val="24"/>
          <w:szCs w:val="24"/>
        </w:rPr>
        <w:t xml:space="preserve">, research has </w:t>
      </w:r>
      <w:r w:rsidR="00941393" w:rsidRPr="00051440">
        <w:rPr>
          <w:rStyle w:val="None"/>
          <w:rFonts w:ascii="Times New Roman" w:hAnsi="Times New Roman" w:cs="Times New Roman"/>
          <w:sz w:val="24"/>
          <w:szCs w:val="24"/>
        </w:rPr>
        <w:t xml:space="preserve">shown that </w:t>
      </w:r>
      <w:r w:rsidR="00D04B34" w:rsidRPr="00051440">
        <w:rPr>
          <w:rStyle w:val="None"/>
          <w:rFonts w:ascii="Times New Roman" w:hAnsi="Times New Roman" w:cs="Times New Roman"/>
          <w:sz w:val="24"/>
          <w:szCs w:val="24"/>
        </w:rPr>
        <w:t xml:space="preserve">the </w:t>
      </w:r>
      <w:r w:rsidR="00941393" w:rsidRPr="00051440">
        <w:rPr>
          <w:rStyle w:val="None"/>
          <w:rFonts w:ascii="Times New Roman" w:hAnsi="Times New Roman" w:cs="Times New Roman"/>
          <w:sz w:val="24"/>
          <w:szCs w:val="24"/>
        </w:rPr>
        <w:t>typical work/life structure within urban cities play</w:t>
      </w:r>
      <w:r w:rsidR="00202061" w:rsidRPr="00051440">
        <w:rPr>
          <w:rStyle w:val="None"/>
          <w:rFonts w:ascii="Times New Roman" w:hAnsi="Times New Roman" w:cs="Times New Roman"/>
          <w:sz w:val="24"/>
          <w:szCs w:val="24"/>
        </w:rPr>
        <w:t>s</w:t>
      </w:r>
      <w:r w:rsidR="00941393" w:rsidRPr="00051440">
        <w:rPr>
          <w:rStyle w:val="None"/>
          <w:rFonts w:ascii="Times New Roman" w:hAnsi="Times New Roman" w:cs="Times New Roman"/>
          <w:sz w:val="24"/>
          <w:szCs w:val="24"/>
        </w:rPr>
        <w:t xml:space="preserve"> a role </w:t>
      </w:r>
      <w:r w:rsidR="001229A7" w:rsidRPr="00051440">
        <w:rPr>
          <w:rStyle w:val="None"/>
          <w:rFonts w:ascii="Times New Roman" w:hAnsi="Times New Roman" w:cs="Times New Roman"/>
          <w:sz w:val="24"/>
          <w:szCs w:val="24"/>
        </w:rPr>
        <w:t xml:space="preserve">(Vermani, Chauhan, Yadav, &amp; Thukral, 2019). </w:t>
      </w:r>
      <w:r w:rsidR="005E7A1A" w:rsidRPr="00051440">
        <w:rPr>
          <w:rStyle w:val="None"/>
          <w:rFonts w:ascii="Times New Roman" w:hAnsi="Times New Roman" w:cs="Times New Roman"/>
          <w:sz w:val="24"/>
          <w:szCs w:val="24"/>
        </w:rPr>
        <w:t xml:space="preserve">That is, people living </w:t>
      </w:r>
      <w:r w:rsidR="00941393" w:rsidRPr="00051440">
        <w:rPr>
          <w:rStyle w:val="None"/>
          <w:rFonts w:ascii="Times New Roman" w:hAnsi="Times New Roman" w:cs="Times New Roman"/>
          <w:sz w:val="24"/>
          <w:szCs w:val="24"/>
        </w:rPr>
        <w:t>with</w:t>
      </w:r>
      <w:r w:rsidR="005E7A1A" w:rsidRPr="00051440">
        <w:rPr>
          <w:rStyle w:val="None"/>
          <w:rFonts w:ascii="Times New Roman" w:hAnsi="Times New Roman" w:cs="Times New Roman"/>
          <w:sz w:val="24"/>
          <w:szCs w:val="24"/>
        </w:rPr>
        <w:t>in urban cities spend approximately 90% of their time indoors, coupled with working in high pressure jobs</w:t>
      </w:r>
      <w:r w:rsidR="00D23683" w:rsidRPr="00051440">
        <w:rPr>
          <w:rStyle w:val="None"/>
          <w:rFonts w:ascii="Times New Roman" w:hAnsi="Times New Roman" w:cs="Times New Roman"/>
          <w:sz w:val="24"/>
          <w:szCs w:val="24"/>
        </w:rPr>
        <w:t xml:space="preserve"> and increased screen time spen</w:t>
      </w:r>
      <w:r w:rsidR="00966F4F" w:rsidRPr="00051440">
        <w:rPr>
          <w:rStyle w:val="None"/>
          <w:rFonts w:ascii="Times New Roman" w:hAnsi="Times New Roman" w:cs="Times New Roman"/>
          <w:sz w:val="24"/>
          <w:szCs w:val="24"/>
        </w:rPr>
        <w:t xml:space="preserve">t </w:t>
      </w:r>
      <w:r w:rsidR="00D23683" w:rsidRPr="00051440">
        <w:rPr>
          <w:rStyle w:val="None"/>
          <w:rFonts w:ascii="Times New Roman" w:hAnsi="Times New Roman" w:cs="Times New Roman"/>
          <w:sz w:val="24"/>
          <w:szCs w:val="24"/>
        </w:rPr>
        <w:t>online</w:t>
      </w:r>
      <w:r w:rsidR="005E7A1A" w:rsidRPr="00051440">
        <w:rPr>
          <w:rStyle w:val="None"/>
          <w:rFonts w:ascii="Times New Roman" w:hAnsi="Times New Roman" w:cs="Times New Roman"/>
          <w:sz w:val="24"/>
          <w:szCs w:val="24"/>
        </w:rPr>
        <w:t xml:space="preserve"> (Vermani</w:t>
      </w:r>
      <w:r w:rsidR="001229A7" w:rsidRPr="00051440">
        <w:rPr>
          <w:rStyle w:val="None"/>
          <w:rFonts w:ascii="Times New Roman" w:hAnsi="Times New Roman" w:cs="Times New Roman"/>
          <w:sz w:val="24"/>
          <w:szCs w:val="24"/>
        </w:rPr>
        <w:t xml:space="preserve"> et al.</w:t>
      </w:r>
      <w:r w:rsidR="005E7A1A" w:rsidRPr="00051440">
        <w:rPr>
          <w:rStyle w:val="None"/>
          <w:rFonts w:ascii="Times New Roman" w:hAnsi="Times New Roman" w:cs="Times New Roman"/>
          <w:sz w:val="24"/>
          <w:szCs w:val="24"/>
        </w:rPr>
        <w:t xml:space="preserve">, 2019). </w:t>
      </w:r>
      <w:r w:rsidR="00966F4F" w:rsidRPr="00051440">
        <w:rPr>
          <w:rStyle w:val="None"/>
          <w:rFonts w:ascii="Times New Roman" w:hAnsi="Times New Roman" w:cs="Times New Roman"/>
          <w:sz w:val="24"/>
          <w:szCs w:val="24"/>
        </w:rPr>
        <w:t>As a result</w:t>
      </w:r>
      <w:r w:rsidR="005E7A1A" w:rsidRPr="00051440">
        <w:rPr>
          <w:rStyle w:val="None"/>
          <w:rFonts w:ascii="Times New Roman" w:hAnsi="Times New Roman" w:cs="Times New Roman"/>
          <w:sz w:val="24"/>
          <w:szCs w:val="24"/>
        </w:rPr>
        <w:t>, urbanisation</w:t>
      </w:r>
      <w:r w:rsidR="00941393" w:rsidRPr="00051440">
        <w:rPr>
          <w:rStyle w:val="None"/>
          <w:rFonts w:ascii="Times New Roman" w:hAnsi="Times New Roman" w:cs="Times New Roman"/>
          <w:sz w:val="24"/>
          <w:szCs w:val="24"/>
        </w:rPr>
        <w:t xml:space="preserve"> has led to a reduction in the time spent within greenspaces (Barton &amp; Rogerson, 2017)</w:t>
      </w:r>
      <w:r w:rsidR="005C4710" w:rsidRPr="00051440">
        <w:rPr>
          <w:rStyle w:val="None"/>
          <w:rFonts w:ascii="Times New Roman" w:hAnsi="Times New Roman" w:cs="Times New Roman"/>
          <w:sz w:val="24"/>
          <w:szCs w:val="24"/>
        </w:rPr>
        <w:t>, such sedentary lifestyles are linked to obesity, now one of the</w:t>
      </w:r>
      <w:r w:rsidR="00A92EF3" w:rsidRPr="00051440">
        <w:rPr>
          <w:rStyle w:val="None"/>
          <w:rFonts w:ascii="Times New Roman" w:hAnsi="Times New Roman" w:cs="Times New Roman"/>
          <w:sz w:val="24"/>
          <w:szCs w:val="24"/>
        </w:rPr>
        <w:t xml:space="preserve"> leading</w:t>
      </w:r>
      <w:r w:rsidR="005C4710" w:rsidRPr="00051440">
        <w:rPr>
          <w:rStyle w:val="None"/>
          <w:rFonts w:ascii="Times New Roman" w:hAnsi="Times New Roman" w:cs="Times New Roman"/>
          <w:sz w:val="24"/>
          <w:szCs w:val="24"/>
        </w:rPr>
        <w:t xml:space="preserve"> g</w:t>
      </w:r>
      <w:r w:rsidR="00A92EF3" w:rsidRPr="00051440">
        <w:rPr>
          <w:rStyle w:val="None"/>
          <w:rFonts w:ascii="Times New Roman" w:hAnsi="Times New Roman" w:cs="Times New Roman"/>
          <w:sz w:val="24"/>
          <w:szCs w:val="24"/>
        </w:rPr>
        <w:t xml:space="preserve">lobal chronic health problems (Fruhbeck, 2013) </w:t>
      </w:r>
    </w:p>
    <w:p w14:paraId="46DBCC35" w14:textId="1083D520" w:rsidR="009A152D" w:rsidRPr="00051440" w:rsidRDefault="00E97F9C" w:rsidP="00AE735D">
      <w:pPr>
        <w:pStyle w:val="BodyA"/>
        <w:widowControl w:val="0"/>
        <w:spacing w:line="360" w:lineRule="auto"/>
        <w:jc w:val="both"/>
        <w:rPr>
          <w:rStyle w:val="None"/>
          <w:rFonts w:ascii="Times New Roman" w:hAnsi="Times New Roman" w:cs="Times New Roman"/>
          <w:sz w:val="24"/>
          <w:szCs w:val="24"/>
        </w:rPr>
      </w:pPr>
      <w:r w:rsidRPr="00051440">
        <w:rPr>
          <w:rStyle w:val="None"/>
          <w:rFonts w:ascii="Times New Roman" w:hAnsi="Times New Roman" w:cs="Times New Roman"/>
          <w:sz w:val="24"/>
          <w:szCs w:val="24"/>
        </w:rPr>
        <w:t>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spaces are</w:t>
      </w:r>
      <w:r w:rsidR="00941393" w:rsidRPr="00051440">
        <w:rPr>
          <w:rStyle w:val="None"/>
          <w:rFonts w:ascii="Times New Roman" w:hAnsi="Times New Roman" w:cs="Times New Roman"/>
          <w:sz w:val="24"/>
          <w:szCs w:val="24"/>
        </w:rPr>
        <w:t xml:space="preserve"> broadly defined as maintained or unmaintained </w:t>
      </w:r>
      <w:r w:rsidR="00467070" w:rsidRPr="00051440">
        <w:rPr>
          <w:rStyle w:val="None"/>
          <w:rFonts w:ascii="Times New Roman" w:hAnsi="Times New Roman" w:cs="Times New Roman"/>
          <w:sz w:val="24"/>
          <w:szCs w:val="24"/>
        </w:rPr>
        <w:t>environmental</w:t>
      </w:r>
      <w:r w:rsidR="00941393" w:rsidRPr="00051440">
        <w:rPr>
          <w:rStyle w:val="None"/>
          <w:rFonts w:ascii="Times New Roman" w:hAnsi="Times New Roman" w:cs="Times New Roman"/>
          <w:sz w:val="24"/>
          <w:szCs w:val="24"/>
        </w:rPr>
        <w:t xml:space="preserve"> spaces, which may include </w:t>
      </w:r>
      <w:r w:rsidR="00966F4F" w:rsidRPr="00051440">
        <w:rPr>
          <w:rStyle w:val="None"/>
          <w:rFonts w:ascii="Times New Roman" w:hAnsi="Times New Roman" w:cs="Times New Roman"/>
          <w:sz w:val="24"/>
          <w:szCs w:val="24"/>
        </w:rPr>
        <w:t>water sources</w:t>
      </w:r>
      <w:r w:rsidR="00941393" w:rsidRPr="00051440">
        <w:rPr>
          <w:rStyle w:val="None"/>
          <w:rFonts w:ascii="Times New Roman" w:hAnsi="Times New Roman" w:cs="Times New Roman"/>
          <w:sz w:val="24"/>
          <w:szCs w:val="24"/>
        </w:rPr>
        <w:t>,</w:t>
      </w:r>
      <w:r w:rsidR="00966F4F" w:rsidRPr="00051440">
        <w:rPr>
          <w:rStyle w:val="None"/>
          <w:rFonts w:ascii="Times New Roman" w:hAnsi="Times New Roman" w:cs="Times New Roman"/>
          <w:sz w:val="24"/>
          <w:szCs w:val="24"/>
        </w:rPr>
        <w:t xml:space="preserve"> trees,</w:t>
      </w:r>
      <w:r w:rsidR="0051000B" w:rsidRPr="00051440">
        <w:rPr>
          <w:rStyle w:val="None"/>
          <w:rFonts w:ascii="Times New Roman" w:hAnsi="Times New Roman" w:cs="Times New Roman"/>
          <w:sz w:val="24"/>
          <w:szCs w:val="24"/>
        </w:rPr>
        <w:t xml:space="preserve"> woodlands, </w:t>
      </w:r>
      <w:r w:rsidR="00CE4EA5" w:rsidRPr="00051440">
        <w:rPr>
          <w:rStyle w:val="None"/>
          <w:rFonts w:ascii="Times New Roman" w:hAnsi="Times New Roman" w:cs="Times New Roman"/>
          <w:sz w:val="24"/>
          <w:szCs w:val="24"/>
        </w:rPr>
        <w:t>community</w:t>
      </w:r>
      <w:r w:rsidR="00D04B34" w:rsidRPr="00051440">
        <w:rPr>
          <w:rStyle w:val="None"/>
          <w:rFonts w:ascii="Times New Roman" w:hAnsi="Times New Roman" w:cs="Times New Roman"/>
          <w:sz w:val="24"/>
          <w:szCs w:val="24"/>
        </w:rPr>
        <w:t xml:space="preserve"> </w:t>
      </w:r>
      <w:r w:rsidR="00941393" w:rsidRPr="00051440">
        <w:rPr>
          <w:rStyle w:val="None"/>
          <w:rFonts w:ascii="Times New Roman" w:hAnsi="Times New Roman" w:cs="Times New Roman"/>
          <w:sz w:val="24"/>
          <w:szCs w:val="24"/>
        </w:rPr>
        <w:t>parks, or nature reserves (Barton &amp; Rogerson, 201</w:t>
      </w:r>
      <w:r w:rsidR="00467070" w:rsidRPr="00051440">
        <w:rPr>
          <w:rStyle w:val="None"/>
          <w:rFonts w:ascii="Times New Roman" w:hAnsi="Times New Roman" w:cs="Times New Roman"/>
          <w:sz w:val="24"/>
          <w:szCs w:val="24"/>
        </w:rPr>
        <w:t>7).</w:t>
      </w:r>
      <w:r w:rsidR="00D23683" w:rsidRPr="00051440">
        <w:rPr>
          <w:rStyle w:val="None"/>
          <w:rFonts w:ascii="Times New Roman" w:hAnsi="Times New Roman" w:cs="Times New Roman"/>
          <w:sz w:val="24"/>
          <w:szCs w:val="24"/>
        </w:rPr>
        <w:t xml:space="preserve"> </w:t>
      </w:r>
      <w:r w:rsidR="00CC5016" w:rsidRPr="00051440">
        <w:rPr>
          <w:rStyle w:val="None"/>
          <w:rFonts w:ascii="Times New Roman" w:hAnsi="Times New Roman" w:cs="Times New Roman"/>
          <w:sz w:val="24"/>
          <w:szCs w:val="24"/>
        </w:rPr>
        <w:t xml:space="preserve"> Lehmann (2019) asserts that urban inhabitants have</w:t>
      </w:r>
      <w:r w:rsidR="00A92EF3" w:rsidRPr="00051440">
        <w:rPr>
          <w:rStyle w:val="None"/>
          <w:rFonts w:ascii="Times New Roman" w:hAnsi="Times New Roman" w:cs="Times New Roman"/>
          <w:sz w:val="24"/>
          <w:szCs w:val="24"/>
        </w:rPr>
        <w:t xml:space="preserve"> unintentionally</w:t>
      </w:r>
      <w:r w:rsidR="00CC5016" w:rsidRPr="00051440">
        <w:rPr>
          <w:rStyle w:val="None"/>
          <w:rFonts w:ascii="Times New Roman" w:hAnsi="Times New Roman" w:cs="Times New Roman"/>
          <w:sz w:val="24"/>
          <w:szCs w:val="24"/>
        </w:rPr>
        <w:t xml:space="preserve"> separated themselves from </w:t>
      </w:r>
      <w:r w:rsidR="00A92EF3" w:rsidRPr="00051440">
        <w:rPr>
          <w:rStyle w:val="None"/>
          <w:rFonts w:ascii="Times New Roman" w:hAnsi="Times New Roman" w:cs="Times New Roman"/>
          <w:sz w:val="24"/>
          <w:szCs w:val="24"/>
        </w:rPr>
        <w:t>natural environments</w:t>
      </w:r>
      <w:r w:rsidR="00CC5016" w:rsidRPr="00051440">
        <w:rPr>
          <w:rStyle w:val="None"/>
          <w:rFonts w:ascii="Times New Roman" w:hAnsi="Times New Roman" w:cs="Times New Roman"/>
          <w:sz w:val="24"/>
          <w:szCs w:val="24"/>
        </w:rPr>
        <w:t>,</w:t>
      </w:r>
      <w:r w:rsidR="00A92EF3" w:rsidRPr="00051440">
        <w:rPr>
          <w:rStyle w:val="None"/>
          <w:rFonts w:ascii="Times New Roman" w:hAnsi="Times New Roman" w:cs="Times New Roman"/>
          <w:sz w:val="24"/>
          <w:szCs w:val="24"/>
        </w:rPr>
        <w:t xml:space="preserve"> whereby one</w:t>
      </w:r>
      <w:r w:rsidR="00CC5016" w:rsidRPr="00051440">
        <w:rPr>
          <w:rStyle w:val="None"/>
          <w:rFonts w:ascii="Times New Roman" w:hAnsi="Times New Roman" w:cs="Times New Roman"/>
          <w:sz w:val="24"/>
          <w:szCs w:val="24"/>
        </w:rPr>
        <w:t xml:space="preserve"> </w:t>
      </w:r>
      <w:r w:rsidR="00A92EF3" w:rsidRPr="00051440">
        <w:rPr>
          <w:rStyle w:val="None"/>
          <w:rFonts w:ascii="Times New Roman" w:hAnsi="Times New Roman" w:cs="Times New Roman"/>
          <w:sz w:val="24"/>
          <w:szCs w:val="24"/>
        </w:rPr>
        <w:t>perceives</w:t>
      </w:r>
      <w:r w:rsidR="00CC5016" w:rsidRPr="00051440">
        <w:rPr>
          <w:rStyle w:val="None"/>
          <w:rFonts w:ascii="Times New Roman" w:hAnsi="Times New Roman" w:cs="Times New Roman"/>
          <w:sz w:val="24"/>
          <w:szCs w:val="24"/>
        </w:rPr>
        <w:t xml:space="preserve"> a tree growing in a garden and a tree growing in a forest as two complete separate features when in fact they are the same.</w:t>
      </w:r>
      <w:r w:rsidR="00A424CC" w:rsidRPr="00051440">
        <w:rPr>
          <w:rStyle w:val="None"/>
          <w:rFonts w:ascii="Times New Roman" w:hAnsi="Times New Roman" w:cs="Times New Roman"/>
          <w:sz w:val="24"/>
          <w:szCs w:val="24"/>
        </w:rPr>
        <w:t xml:space="preserve"> Furthermore, links between mental health</w:t>
      </w:r>
      <w:r w:rsidR="005C4710" w:rsidRPr="00051440">
        <w:rPr>
          <w:rStyle w:val="None"/>
          <w:rFonts w:ascii="Times New Roman" w:hAnsi="Times New Roman" w:cs="Times New Roman"/>
          <w:sz w:val="24"/>
          <w:szCs w:val="24"/>
        </w:rPr>
        <w:t xml:space="preserve"> and its</w:t>
      </w:r>
      <w:r w:rsidR="00A424CC" w:rsidRPr="00051440">
        <w:rPr>
          <w:rStyle w:val="None"/>
          <w:rFonts w:ascii="Times New Roman" w:hAnsi="Times New Roman" w:cs="Times New Roman"/>
          <w:sz w:val="24"/>
          <w:szCs w:val="24"/>
        </w:rPr>
        <w:t xml:space="preserve"> </w:t>
      </w:r>
      <w:r w:rsidR="005C4710" w:rsidRPr="00051440">
        <w:rPr>
          <w:rStyle w:val="None"/>
          <w:rFonts w:ascii="Times New Roman" w:hAnsi="Times New Roman" w:cs="Times New Roman"/>
          <w:sz w:val="24"/>
          <w:szCs w:val="24"/>
        </w:rPr>
        <w:t>symbiotic relationship</w:t>
      </w:r>
      <w:r w:rsidR="00A424CC" w:rsidRPr="00051440">
        <w:rPr>
          <w:rStyle w:val="None"/>
          <w:rFonts w:ascii="Times New Roman" w:hAnsi="Times New Roman" w:cs="Times New Roman"/>
          <w:sz w:val="24"/>
          <w:szCs w:val="24"/>
        </w:rPr>
        <w:t xml:space="preserve"> with the natural environment have </w:t>
      </w:r>
      <w:r w:rsidR="005C4710" w:rsidRPr="00051440">
        <w:rPr>
          <w:rStyle w:val="None"/>
          <w:rFonts w:ascii="Times New Roman" w:hAnsi="Times New Roman" w:cs="Times New Roman"/>
          <w:sz w:val="24"/>
          <w:szCs w:val="24"/>
        </w:rPr>
        <w:t>been under acknowledged due to a lack of scientific research and thus were not included within governmental societal health policies.</w:t>
      </w:r>
      <w:r w:rsidR="00CC5016" w:rsidRPr="00051440">
        <w:rPr>
          <w:rStyle w:val="None"/>
          <w:rFonts w:ascii="Times New Roman" w:hAnsi="Times New Roman" w:cs="Times New Roman"/>
          <w:sz w:val="24"/>
          <w:szCs w:val="24"/>
        </w:rPr>
        <w:t xml:space="preserve"> However, </w:t>
      </w:r>
      <w:r w:rsidR="005C4710" w:rsidRPr="00051440">
        <w:rPr>
          <w:rStyle w:val="None"/>
          <w:rFonts w:ascii="Times New Roman" w:hAnsi="Times New Roman" w:cs="Times New Roman"/>
          <w:sz w:val="24"/>
          <w:szCs w:val="24"/>
        </w:rPr>
        <w:t xml:space="preserve">through increased new research promoting scientific evidence on the capabilities of natures benefits on </w:t>
      </w:r>
      <w:r w:rsidR="005C4710" w:rsidRPr="00051440">
        <w:rPr>
          <w:rStyle w:val="None"/>
          <w:rFonts w:ascii="Times New Roman" w:hAnsi="Times New Roman" w:cs="Times New Roman"/>
          <w:sz w:val="24"/>
          <w:szCs w:val="24"/>
        </w:rPr>
        <w:lastRenderedPageBreak/>
        <w:t>the mind, more people are understanding the need</w:t>
      </w:r>
      <w:r w:rsidR="00D23683" w:rsidRPr="00051440">
        <w:rPr>
          <w:rStyle w:val="None"/>
          <w:rFonts w:ascii="Times New Roman" w:hAnsi="Times New Roman" w:cs="Times New Roman"/>
          <w:sz w:val="24"/>
          <w:szCs w:val="24"/>
        </w:rPr>
        <w:t xml:space="preserve"> of</w:t>
      </w:r>
      <w:r w:rsidR="005C4710" w:rsidRPr="00051440">
        <w:rPr>
          <w:rStyle w:val="None"/>
          <w:rFonts w:ascii="Times New Roman" w:hAnsi="Times New Roman" w:cs="Times New Roman"/>
          <w:sz w:val="24"/>
          <w:szCs w:val="24"/>
        </w:rPr>
        <w:t xml:space="preserve"> integrating</w:t>
      </w:r>
      <w:r w:rsidR="00CC5016" w:rsidRPr="00051440">
        <w:rPr>
          <w:rStyle w:val="None"/>
          <w:rFonts w:ascii="Times New Roman" w:hAnsi="Times New Roman" w:cs="Times New Roman"/>
          <w:sz w:val="24"/>
          <w:szCs w:val="24"/>
        </w:rPr>
        <w:t xml:space="preserve"> u</w:t>
      </w:r>
      <w:r w:rsidR="00467070" w:rsidRPr="00051440">
        <w:rPr>
          <w:rStyle w:val="None"/>
          <w:rFonts w:ascii="Times New Roman" w:hAnsi="Times New Roman" w:cs="Times New Roman"/>
          <w:sz w:val="24"/>
          <w:szCs w:val="24"/>
        </w:rPr>
        <w:t>rban spaces and nature</w:t>
      </w:r>
      <w:r w:rsidR="00D23683" w:rsidRPr="00051440">
        <w:rPr>
          <w:rStyle w:val="None"/>
          <w:rFonts w:ascii="Times New Roman" w:hAnsi="Times New Roman" w:cs="Times New Roman"/>
          <w:sz w:val="24"/>
          <w:szCs w:val="24"/>
        </w:rPr>
        <w:t xml:space="preserve"> </w:t>
      </w:r>
      <w:r w:rsidR="005C4710" w:rsidRPr="00051440">
        <w:rPr>
          <w:rStyle w:val="None"/>
          <w:rFonts w:ascii="Times New Roman" w:hAnsi="Times New Roman" w:cs="Times New Roman"/>
          <w:sz w:val="24"/>
          <w:szCs w:val="24"/>
        </w:rPr>
        <w:t>t</w:t>
      </w:r>
      <w:r w:rsidR="00A424CC" w:rsidRPr="00051440">
        <w:rPr>
          <w:rStyle w:val="None"/>
          <w:rFonts w:ascii="Times New Roman" w:hAnsi="Times New Roman" w:cs="Times New Roman"/>
          <w:sz w:val="24"/>
          <w:szCs w:val="24"/>
        </w:rPr>
        <w:t>o support healthy livi</w:t>
      </w:r>
      <w:r w:rsidR="005C4710" w:rsidRPr="00051440">
        <w:rPr>
          <w:rStyle w:val="None"/>
          <w:rFonts w:ascii="Times New Roman" w:hAnsi="Times New Roman" w:cs="Times New Roman"/>
          <w:sz w:val="24"/>
          <w:szCs w:val="24"/>
        </w:rPr>
        <w:t>ng, especially in stressful environments</w:t>
      </w:r>
      <w:r w:rsidR="00CC5016" w:rsidRPr="00051440">
        <w:rPr>
          <w:rStyle w:val="None"/>
          <w:rFonts w:ascii="Times New Roman" w:hAnsi="Times New Roman" w:cs="Times New Roman"/>
          <w:sz w:val="24"/>
          <w:szCs w:val="24"/>
        </w:rPr>
        <w:t>.</w:t>
      </w:r>
      <w:r w:rsidR="008C2DF1" w:rsidRPr="00051440">
        <w:rPr>
          <w:rStyle w:val="None"/>
          <w:rFonts w:ascii="Times New Roman" w:hAnsi="Times New Roman" w:cs="Times New Roman"/>
          <w:sz w:val="24"/>
          <w:szCs w:val="24"/>
        </w:rPr>
        <w:t xml:space="preserve"> </w:t>
      </w:r>
      <w:r w:rsidR="00CC5016" w:rsidRPr="00051440">
        <w:rPr>
          <w:rStyle w:val="None"/>
          <w:rFonts w:ascii="Times New Roman" w:hAnsi="Times New Roman" w:cs="Times New Roman"/>
          <w:sz w:val="24"/>
          <w:szCs w:val="24"/>
        </w:rPr>
        <w:t>Gradually</w:t>
      </w:r>
      <w:r w:rsidR="00D04B34" w:rsidRPr="00051440">
        <w:rPr>
          <w:rStyle w:val="None"/>
          <w:rFonts w:ascii="Times New Roman" w:hAnsi="Times New Roman" w:cs="Times New Roman"/>
          <w:sz w:val="24"/>
          <w:szCs w:val="24"/>
        </w:rPr>
        <w:t>, the provision and expansion of urban green</w:t>
      </w:r>
      <w:r w:rsidR="00C312ED" w:rsidRPr="00051440">
        <w:rPr>
          <w:rStyle w:val="None"/>
          <w:rFonts w:ascii="Times New Roman" w:hAnsi="Times New Roman" w:cs="Times New Roman"/>
          <w:sz w:val="24"/>
          <w:szCs w:val="24"/>
        </w:rPr>
        <w:t xml:space="preserve"> </w:t>
      </w:r>
      <w:r w:rsidR="00D04B34" w:rsidRPr="00051440">
        <w:rPr>
          <w:rStyle w:val="None"/>
          <w:rFonts w:ascii="Times New Roman" w:hAnsi="Times New Roman" w:cs="Times New Roman"/>
          <w:sz w:val="24"/>
          <w:szCs w:val="24"/>
        </w:rPr>
        <w:t xml:space="preserve">spaces </w:t>
      </w:r>
      <w:r w:rsidR="00CC5016" w:rsidRPr="00051440">
        <w:rPr>
          <w:rStyle w:val="None"/>
          <w:rFonts w:ascii="Times New Roman" w:hAnsi="Times New Roman" w:cs="Times New Roman"/>
          <w:sz w:val="24"/>
          <w:szCs w:val="24"/>
        </w:rPr>
        <w:t>is becoming</w:t>
      </w:r>
      <w:r w:rsidR="00D04B34" w:rsidRPr="00051440">
        <w:rPr>
          <w:rStyle w:val="None"/>
          <w:rFonts w:ascii="Times New Roman" w:hAnsi="Times New Roman" w:cs="Times New Roman"/>
          <w:sz w:val="24"/>
          <w:szCs w:val="24"/>
        </w:rPr>
        <w:t xml:space="preserve"> </w:t>
      </w:r>
      <w:r w:rsidR="00CE4EA5" w:rsidRPr="00051440">
        <w:rPr>
          <w:rStyle w:val="None"/>
          <w:rFonts w:ascii="Times New Roman" w:hAnsi="Times New Roman" w:cs="Times New Roman"/>
          <w:sz w:val="24"/>
          <w:szCs w:val="24"/>
        </w:rPr>
        <w:t>recommended</w:t>
      </w:r>
      <w:r w:rsidR="00D04B34" w:rsidRPr="00051440">
        <w:rPr>
          <w:rStyle w:val="None"/>
          <w:rFonts w:ascii="Times New Roman" w:hAnsi="Times New Roman" w:cs="Times New Roman"/>
          <w:sz w:val="24"/>
          <w:szCs w:val="24"/>
        </w:rPr>
        <w:t xml:space="preserve"> as a method to improve mental well-being</w:t>
      </w:r>
      <w:r w:rsidR="00CE4EA5" w:rsidRPr="00051440">
        <w:rPr>
          <w:rStyle w:val="None"/>
          <w:rFonts w:ascii="Times New Roman" w:hAnsi="Times New Roman" w:cs="Times New Roman"/>
          <w:sz w:val="24"/>
          <w:szCs w:val="24"/>
        </w:rPr>
        <w:t>, and environmental conditions,</w:t>
      </w:r>
      <w:r w:rsidR="00D04B34" w:rsidRPr="00051440">
        <w:rPr>
          <w:rStyle w:val="None"/>
          <w:rFonts w:ascii="Times New Roman" w:hAnsi="Times New Roman" w:cs="Times New Roman"/>
          <w:sz w:val="24"/>
          <w:szCs w:val="24"/>
        </w:rPr>
        <w:t xml:space="preserve"> within urban cities</w:t>
      </w:r>
      <w:r w:rsidR="00CE4EA5" w:rsidRPr="00051440">
        <w:rPr>
          <w:rStyle w:val="None"/>
          <w:rFonts w:ascii="Times New Roman" w:hAnsi="Times New Roman" w:cs="Times New Roman"/>
          <w:sz w:val="24"/>
          <w:szCs w:val="24"/>
        </w:rPr>
        <w:t xml:space="preserve"> (Wood et al., 2018)</w:t>
      </w:r>
      <w:r w:rsidR="00CC5016" w:rsidRPr="00051440">
        <w:rPr>
          <w:rStyle w:val="None"/>
          <w:rFonts w:ascii="Times New Roman" w:hAnsi="Times New Roman" w:cs="Times New Roman"/>
          <w:sz w:val="24"/>
          <w:szCs w:val="24"/>
        </w:rPr>
        <w:t xml:space="preserve">. </w:t>
      </w:r>
      <w:r w:rsidR="00202061" w:rsidRPr="00051440">
        <w:rPr>
          <w:rStyle w:val="None"/>
          <w:rFonts w:ascii="Times New Roman" w:hAnsi="Times New Roman" w:cs="Times New Roman"/>
          <w:sz w:val="24"/>
          <w:szCs w:val="24"/>
        </w:rPr>
        <w:t xml:space="preserve"> </w:t>
      </w:r>
      <w:r w:rsidR="005A6BC7" w:rsidRPr="00051440">
        <w:rPr>
          <w:rStyle w:val="None"/>
          <w:rFonts w:ascii="Times New Roman" w:hAnsi="Times New Roman" w:cs="Times New Roman"/>
          <w:sz w:val="24"/>
          <w:szCs w:val="24"/>
        </w:rPr>
        <w:t>U</w:t>
      </w:r>
      <w:r w:rsidR="0057444E" w:rsidRPr="00051440">
        <w:rPr>
          <w:rStyle w:val="None"/>
          <w:rFonts w:ascii="Times New Roman" w:hAnsi="Times New Roman" w:cs="Times New Roman"/>
          <w:sz w:val="24"/>
          <w:szCs w:val="24"/>
        </w:rPr>
        <w:t xml:space="preserve">rban </w:t>
      </w:r>
      <w:r w:rsidR="00CC5016" w:rsidRPr="00051440">
        <w:rPr>
          <w:rStyle w:val="None"/>
          <w:rFonts w:ascii="Times New Roman" w:hAnsi="Times New Roman" w:cs="Times New Roman"/>
          <w:sz w:val="24"/>
          <w:szCs w:val="24"/>
        </w:rPr>
        <w:t>g</w:t>
      </w:r>
      <w:r w:rsidR="0057444E" w:rsidRPr="00051440">
        <w:rPr>
          <w:rStyle w:val="None"/>
          <w:rFonts w:ascii="Times New Roman" w:hAnsi="Times New Roman" w:cs="Times New Roman"/>
          <w:sz w:val="24"/>
          <w:szCs w:val="24"/>
        </w:rPr>
        <w:t>reenspaces</w:t>
      </w:r>
      <w:r w:rsidR="005A6BC7" w:rsidRPr="00051440">
        <w:rPr>
          <w:rStyle w:val="None"/>
          <w:rFonts w:ascii="Times New Roman" w:hAnsi="Times New Roman" w:cs="Times New Roman"/>
          <w:sz w:val="24"/>
          <w:szCs w:val="24"/>
        </w:rPr>
        <w:t xml:space="preserve">, </w:t>
      </w:r>
      <w:r w:rsidR="009A152D" w:rsidRPr="00051440">
        <w:rPr>
          <w:rStyle w:val="None"/>
          <w:rFonts w:ascii="Times New Roman" w:hAnsi="Times New Roman" w:cs="Times New Roman"/>
          <w:sz w:val="24"/>
          <w:szCs w:val="24"/>
        </w:rPr>
        <w:t xml:space="preserve">in </w:t>
      </w:r>
      <w:r w:rsidR="005A6BC7" w:rsidRPr="00051440">
        <w:rPr>
          <w:rStyle w:val="None"/>
          <w:rFonts w:ascii="Times New Roman" w:hAnsi="Times New Roman" w:cs="Times New Roman"/>
          <w:sz w:val="24"/>
          <w:szCs w:val="24"/>
        </w:rPr>
        <w:t>conjunction</w:t>
      </w:r>
      <w:r w:rsidR="009A152D" w:rsidRPr="00051440">
        <w:rPr>
          <w:rStyle w:val="None"/>
          <w:rFonts w:ascii="Times New Roman" w:hAnsi="Times New Roman" w:cs="Times New Roman"/>
          <w:sz w:val="24"/>
          <w:szCs w:val="24"/>
        </w:rPr>
        <w:t xml:space="preserve"> with</w:t>
      </w:r>
      <w:r w:rsidR="0057444E" w:rsidRPr="00051440">
        <w:rPr>
          <w:rStyle w:val="None"/>
          <w:rFonts w:ascii="Times New Roman" w:hAnsi="Times New Roman" w:cs="Times New Roman"/>
          <w:sz w:val="24"/>
          <w:szCs w:val="24"/>
        </w:rPr>
        <w:t xml:space="preserve"> the</w:t>
      </w:r>
      <w:r w:rsidR="009A152D" w:rsidRPr="00051440">
        <w:rPr>
          <w:rStyle w:val="None"/>
          <w:rFonts w:ascii="Times New Roman" w:hAnsi="Times New Roman" w:cs="Times New Roman"/>
          <w:sz w:val="24"/>
          <w:szCs w:val="24"/>
        </w:rPr>
        <w:t xml:space="preserve"> broader</w:t>
      </w:r>
      <w:r w:rsidR="0057444E" w:rsidRPr="00051440">
        <w:rPr>
          <w:rStyle w:val="None"/>
          <w:rFonts w:ascii="Times New Roman" w:hAnsi="Times New Roman" w:cs="Times New Roman"/>
          <w:sz w:val="24"/>
          <w:szCs w:val="24"/>
        </w:rPr>
        <w:t xml:space="preserve"> natural environment, can be seen a</w:t>
      </w:r>
      <w:r w:rsidR="005A6BC7" w:rsidRPr="00051440">
        <w:rPr>
          <w:rStyle w:val="None"/>
          <w:rFonts w:ascii="Times New Roman" w:hAnsi="Times New Roman" w:cs="Times New Roman"/>
          <w:sz w:val="24"/>
          <w:szCs w:val="24"/>
        </w:rPr>
        <w:t>s a more efficient</w:t>
      </w:r>
      <w:r w:rsidR="0057444E" w:rsidRPr="00051440">
        <w:rPr>
          <w:rStyle w:val="None"/>
          <w:rFonts w:ascii="Times New Roman" w:hAnsi="Times New Roman" w:cs="Times New Roman"/>
          <w:sz w:val="24"/>
          <w:szCs w:val="24"/>
        </w:rPr>
        <w:t xml:space="preserve"> preventative action </w:t>
      </w:r>
      <w:r w:rsidR="005A6BC7" w:rsidRPr="00051440">
        <w:rPr>
          <w:rStyle w:val="None"/>
          <w:rFonts w:ascii="Times New Roman" w:hAnsi="Times New Roman" w:cs="Times New Roman"/>
          <w:sz w:val="24"/>
          <w:szCs w:val="24"/>
        </w:rPr>
        <w:t>for</w:t>
      </w:r>
      <w:r w:rsidR="0057444E" w:rsidRPr="00051440">
        <w:rPr>
          <w:rStyle w:val="None"/>
          <w:rFonts w:ascii="Times New Roman" w:hAnsi="Times New Roman" w:cs="Times New Roman"/>
          <w:sz w:val="24"/>
          <w:szCs w:val="24"/>
        </w:rPr>
        <w:t xml:space="preserve"> tackling mental health issues, in comparison to a corrective</w:t>
      </w:r>
      <w:r w:rsidR="009A152D" w:rsidRPr="00051440">
        <w:rPr>
          <w:rStyle w:val="None"/>
          <w:rFonts w:ascii="Times New Roman" w:hAnsi="Times New Roman" w:cs="Times New Roman"/>
          <w:sz w:val="24"/>
          <w:szCs w:val="24"/>
        </w:rPr>
        <w:t xml:space="preserve"> action</w:t>
      </w:r>
      <w:r w:rsidR="00467070" w:rsidRPr="00051440">
        <w:rPr>
          <w:rStyle w:val="None"/>
          <w:rFonts w:ascii="Times New Roman" w:hAnsi="Times New Roman" w:cs="Times New Roman"/>
          <w:sz w:val="24"/>
          <w:szCs w:val="24"/>
        </w:rPr>
        <w:t xml:space="preserve"> which aims to stop</w:t>
      </w:r>
      <w:r w:rsidR="009A152D" w:rsidRPr="00051440">
        <w:rPr>
          <w:rStyle w:val="None"/>
          <w:rFonts w:ascii="Times New Roman" w:hAnsi="Times New Roman" w:cs="Times New Roman"/>
          <w:sz w:val="24"/>
          <w:szCs w:val="24"/>
        </w:rPr>
        <w:t xml:space="preserve"> ill health </w:t>
      </w:r>
      <w:r w:rsidR="00467070" w:rsidRPr="00051440">
        <w:rPr>
          <w:rStyle w:val="None"/>
          <w:rFonts w:ascii="Times New Roman" w:hAnsi="Times New Roman" w:cs="Times New Roman"/>
          <w:sz w:val="24"/>
          <w:szCs w:val="24"/>
        </w:rPr>
        <w:t>reoccurring</w:t>
      </w:r>
      <w:r w:rsidR="008A4530" w:rsidRPr="00051440">
        <w:rPr>
          <w:rStyle w:val="None"/>
          <w:rFonts w:ascii="Times New Roman" w:hAnsi="Times New Roman" w:cs="Times New Roman"/>
          <w:sz w:val="24"/>
          <w:szCs w:val="24"/>
        </w:rPr>
        <w:t xml:space="preserve"> </w:t>
      </w:r>
      <w:r w:rsidR="0057444E" w:rsidRPr="00051440">
        <w:rPr>
          <w:rStyle w:val="None"/>
          <w:rFonts w:ascii="Times New Roman" w:hAnsi="Times New Roman" w:cs="Times New Roman"/>
          <w:sz w:val="24"/>
          <w:szCs w:val="24"/>
        </w:rPr>
        <w:t>(Morris et al.,</w:t>
      </w:r>
      <w:r w:rsidR="008A4530" w:rsidRPr="00051440">
        <w:rPr>
          <w:rStyle w:val="None"/>
          <w:rFonts w:ascii="Times New Roman" w:hAnsi="Times New Roman" w:cs="Times New Roman"/>
          <w:sz w:val="24"/>
          <w:szCs w:val="24"/>
        </w:rPr>
        <w:t xml:space="preserve"> </w:t>
      </w:r>
      <w:r w:rsidR="0057444E" w:rsidRPr="00051440">
        <w:rPr>
          <w:rStyle w:val="None"/>
          <w:rFonts w:ascii="Times New Roman" w:hAnsi="Times New Roman" w:cs="Times New Roman"/>
          <w:sz w:val="24"/>
          <w:szCs w:val="24"/>
        </w:rPr>
        <w:t>2016)</w:t>
      </w:r>
      <w:r w:rsidR="002C2102" w:rsidRPr="00051440">
        <w:rPr>
          <w:rStyle w:val="None"/>
          <w:rFonts w:ascii="Times New Roman" w:hAnsi="Times New Roman" w:cs="Times New Roman"/>
          <w:sz w:val="24"/>
          <w:szCs w:val="24"/>
        </w:rPr>
        <w:t>.</w:t>
      </w:r>
      <w:r w:rsidR="000C6A45" w:rsidRPr="00051440">
        <w:rPr>
          <w:rStyle w:val="None"/>
          <w:rFonts w:ascii="Times New Roman" w:hAnsi="Times New Roman" w:cs="Times New Roman"/>
          <w:sz w:val="24"/>
          <w:szCs w:val="24"/>
        </w:rPr>
        <w:t xml:space="preserve"> </w:t>
      </w:r>
      <w:r w:rsidR="007A4B2F" w:rsidRPr="00051440">
        <w:rPr>
          <w:rStyle w:val="None"/>
          <w:rFonts w:ascii="Times New Roman" w:hAnsi="Times New Roman" w:cs="Times New Roman"/>
          <w:sz w:val="24"/>
          <w:szCs w:val="24"/>
        </w:rPr>
        <w:t>Indeed,</w:t>
      </w:r>
      <w:r w:rsidR="002C2102" w:rsidRPr="00051440">
        <w:rPr>
          <w:rStyle w:val="None"/>
          <w:rFonts w:ascii="Times New Roman" w:hAnsi="Times New Roman" w:cs="Times New Roman"/>
          <w:sz w:val="24"/>
          <w:szCs w:val="24"/>
        </w:rPr>
        <w:t xml:space="preserve"> </w:t>
      </w:r>
      <w:r w:rsidR="00467070" w:rsidRPr="00051440">
        <w:rPr>
          <w:rStyle w:val="None"/>
          <w:rFonts w:ascii="Times New Roman" w:hAnsi="Times New Roman" w:cs="Times New Roman"/>
          <w:sz w:val="24"/>
          <w:szCs w:val="24"/>
        </w:rPr>
        <w:t xml:space="preserve">the World Health </w:t>
      </w:r>
      <w:r w:rsidR="00753846" w:rsidRPr="00051440">
        <w:rPr>
          <w:rStyle w:val="None"/>
          <w:rFonts w:ascii="Times New Roman" w:hAnsi="Times New Roman" w:cs="Times New Roman"/>
          <w:sz w:val="24"/>
          <w:szCs w:val="24"/>
        </w:rPr>
        <w:t>Organisation</w:t>
      </w:r>
      <w:r w:rsidR="005A6BC7" w:rsidRPr="00051440">
        <w:rPr>
          <w:rStyle w:val="None"/>
          <w:rFonts w:ascii="Times New Roman" w:hAnsi="Times New Roman" w:cs="Times New Roman"/>
          <w:sz w:val="24"/>
          <w:szCs w:val="24"/>
        </w:rPr>
        <w:t xml:space="preserve"> has developed a </w:t>
      </w:r>
      <w:r w:rsidR="00467070" w:rsidRPr="00051440">
        <w:rPr>
          <w:rStyle w:val="None"/>
          <w:rFonts w:ascii="Times New Roman" w:hAnsi="Times New Roman" w:cs="Times New Roman"/>
          <w:sz w:val="24"/>
          <w:szCs w:val="24"/>
        </w:rPr>
        <w:t>prevention and control of noncommunicable disease</w:t>
      </w:r>
      <w:r w:rsidR="005A6BC7" w:rsidRPr="00051440">
        <w:rPr>
          <w:rStyle w:val="None"/>
          <w:rFonts w:ascii="Times New Roman" w:hAnsi="Times New Roman" w:cs="Times New Roman"/>
          <w:sz w:val="24"/>
          <w:szCs w:val="24"/>
        </w:rPr>
        <w:t xml:space="preserve"> strategy which support</w:t>
      </w:r>
      <w:r w:rsidR="00467070" w:rsidRPr="00051440">
        <w:rPr>
          <w:rStyle w:val="None"/>
          <w:rFonts w:ascii="Times New Roman" w:hAnsi="Times New Roman" w:cs="Times New Roman"/>
          <w:sz w:val="24"/>
          <w:szCs w:val="24"/>
        </w:rPr>
        <w:t xml:space="preserve">s this </w:t>
      </w:r>
      <w:r w:rsidR="005A6BC7" w:rsidRPr="00051440">
        <w:rPr>
          <w:rStyle w:val="None"/>
          <w:rFonts w:ascii="Times New Roman" w:hAnsi="Times New Roman" w:cs="Times New Roman"/>
          <w:sz w:val="24"/>
          <w:szCs w:val="24"/>
        </w:rPr>
        <w:t xml:space="preserve">view, stating </w:t>
      </w:r>
      <w:r w:rsidR="00753846" w:rsidRPr="00051440">
        <w:rPr>
          <w:rStyle w:val="None"/>
          <w:rFonts w:ascii="Times New Roman" w:hAnsi="Times New Roman" w:cs="Times New Roman"/>
          <w:sz w:val="24"/>
          <w:szCs w:val="24"/>
        </w:rPr>
        <w:t xml:space="preserve">that </w:t>
      </w:r>
      <w:r w:rsidR="005A6BC7" w:rsidRPr="00051440">
        <w:rPr>
          <w:rStyle w:val="None"/>
          <w:rFonts w:ascii="Times New Roman" w:hAnsi="Times New Roman" w:cs="Times New Roman"/>
          <w:sz w:val="24"/>
          <w:szCs w:val="24"/>
        </w:rPr>
        <w:t>health-</w:t>
      </w:r>
      <w:r w:rsidR="00753846" w:rsidRPr="00051440">
        <w:rPr>
          <w:rStyle w:val="None"/>
          <w:rFonts w:ascii="Times New Roman" w:hAnsi="Times New Roman" w:cs="Times New Roman"/>
          <w:sz w:val="24"/>
          <w:szCs w:val="24"/>
        </w:rPr>
        <w:t>assisting urban environment</w:t>
      </w:r>
      <w:r w:rsidR="005A6BC7" w:rsidRPr="00051440">
        <w:rPr>
          <w:rStyle w:val="None"/>
          <w:rFonts w:ascii="Times New Roman" w:hAnsi="Times New Roman" w:cs="Times New Roman"/>
          <w:sz w:val="24"/>
          <w:szCs w:val="24"/>
        </w:rPr>
        <w:t>s</w:t>
      </w:r>
      <w:r w:rsidR="00753846" w:rsidRPr="00051440">
        <w:rPr>
          <w:rStyle w:val="None"/>
          <w:rFonts w:ascii="Times New Roman" w:hAnsi="Times New Roman" w:cs="Times New Roman"/>
          <w:sz w:val="24"/>
          <w:szCs w:val="24"/>
        </w:rPr>
        <w:t xml:space="preserve"> are necessary to help those experiencing non</w:t>
      </w:r>
      <w:r w:rsidR="005A6BC7" w:rsidRPr="00051440">
        <w:rPr>
          <w:rStyle w:val="None"/>
          <w:rFonts w:ascii="Times New Roman" w:hAnsi="Times New Roman" w:cs="Times New Roman"/>
          <w:sz w:val="24"/>
          <w:szCs w:val="24"/>
        </w:rPr>
        <w:t>-</w:t>
      </w:r>
      <w:r w:rsidR="00753846" w:rsidRPr="00051440">
        <w:rPr>
          <w:rStyle w:val="None"/>
          <w:rFonts w:ascii="Times New Roman" w:hAnsi="Times New Roman" w:cs="Times New Roman"/>
          <w:sz w:val="24"/>
          <w:szCs w:val="24"/>
        </w:rPr>
        <w:t>communicable diseases</w:t>
      </w:r>
      <w:r w:rsidR="00653396" w:rsidRPr="00051440">
        <w:rPr>
          <w:rStyle w:val="None"/>
          <w:rFonts w:ascii="Times New Roman" w:hAnsi="Times New Roman" w:cs="Times New Roman"/>
          <w:sz w:val="24"/>
          <w:szCs w:val="24"/>
        </w:rPr>
        <w:t>( Thompson and Oliveria, 2016)</w:t>
      </w:r>
      <w:r w:rsidR="00753846" w:rsidRPr="00051440">
        <w:rPr>
          <w:rStyle w:val="None"/>
          <w:rFonts w:ascii="Times New Roman" w:hAnsi="Times New Roman" w:cs="Times New Roman"/>
          <w:sz w:val="24"/>
          <w:szCs w:val="24"/>
        </w:rPr>
        <w:t xml:space="preserve">.  Further, </w:t>
      </w:r>
      <w:r w:rsidR="00467070" w:rsidRPr="00051440">
        <w:rPr>
          <w:rStyle w:val="None"/>
          <w:rFonts w:ascii="Times New Roman" w:hAnsi="Times New Roman" w:cs="Times New Roman"/>
          <w:sz w:val="24"/>
          <w:szCs w:val="24"/>
        </w:rPr>
        <w:t>The United Nations Sustainable Development Goal</w:t>
      </w:r>
      <w:r w:rsidR="005A6BC7" w:rsidRPr="00051440">
        <w:rPr>
          <w:rStyle w:val="None"/>
          <w:rFonts w:ascii="Times New Roman" w:hAnsi="Times New Roman" w:cs="Times New Roman"/>
          <w:sz w:val="24"/>
          <w:szCs w:val="24"/>
        </w:rPr>
        <w:t xml:space="preserve"> </w:t>
      </w:r>
      <w:r w:rsidR="00467070" w:rsidRPr="00051440">
        <w:rPr>
          <w:rStyle w:val="None"/>
          <w:rFonts w:ascii="Times New Roman" w:hAnsi="Times New Roman" w:cs="Times New Roman"/>
          <w:sz w:val="24"/>
          <w:szCs w:val="24"/>
        </w:rPr>
        <w:t xml:space="preserve">aims to universally provide </w:t>
      </w:r>
      <w:r w:rsidR="005A6BC7" w:rsidRPr="00051440">
        <w:rPr>
          <w:rStyle w:val="None"/>
          <w:rFonts w:ascii="Times New Roman" w:hAnsi="Times New Roman" w:cs="Times New Roman"/>
          <w:sz w:val="24"/>
          <w:szCs w:val="24"/>
        </w:rPr>
        <w:t>society, particularly</w:t>
      </w:r>
      <w:r w:rsidR="00467070" w:rsidRPr="00051440">
        <w:rPr>
          <w:rStyle w:val="None"/>
          <w:rFonts w:ascii="Times New Roman" w:hAnsi="Times New Roman" w:cs="Times New Roman"/>
          <w:sz w:val="24"/>
          <w:szCs w:val="24"/>
        </w:rPr>
        <w:t xml:space="preserve"> women</w:t>
      </w:r>
      <w:r w:rsidR="005A6BC7" w:rsidRPr="00051440">
        <w:rPr>
          <w:rStyle w:val="None"/>
          <w:rFonts w:ascii="Times New Roman" w:hAnsi="Times New Roman" w:cs="Times New Roman"/>
          <w:sz w:val="24"/>
          <w:szCs w:val="24"/>
        </w:rPr>
        <w:t>,</w:t>
      </w:r>
      <w:r w:rsidR="00467070" w:rsidRPr="00051440">
        <w:rPr>
          <w:rStyle w:val="None"/>
          <w:rFonts w:ascii="Times New Roman" w:hAnsi="Times New Roman" w:cs="Times New Roman"/>
          <w:sz w:val="24"/>
          <w:szCs w:val="24"/>
        </w:rPr>
        <w:t xml:space="preserve"> children, older persons and person</w:t>
      </w:r>
      <w:r w:rsidR="005A6BC7" w:rsidRPr="00051440">
        <w:rPr>
          <w:rStyle w:val="None"/>
          <w:rFonts w:ascii="Times New Roman" w:hAnsi="Times New Roman" w:cs="Times New Roman"/>
          <w:sz w:val="24"/>
          <w:szCs w:val="24"/>
        </w:rPr>
        <w:t>s</w:t>
      </w:r>
      <w:r w:rsidR="00467070" w:rsidRPr="00051440">
        <w:rPr>
          <w:rStyle w:val="None"/>
          <w:rFonts w:ascii="Times New Roman" w:hAnsi="Times New Roman" w:cs="Times New Roman"/>
          <w:sz w:val="24"/>
          <w:szCs w:val="24"/>
        </w:rPr>
        <w:t xml:space="preserve"> wi</w:t>
      </w:r>
      <w:r w:rsidR="00753846" w:rsidRPr="00051440">
        <w:rPr>
          <w:rStyle w:val="None"/>
          <w:rFonts w:ascii="Times New Roman" w:hAnsi="Times New Roman" w:cs="Times New Roman"/>
          <w:sz w:val="24"/>
          <w:szCs w:val="24"/>
        </w:rPr>
        <w:t xml:space="preserve">th </w:t>
      </w:r>
      <w:r w:rsidR="00467070" w:rsidRPr="00051440">
        <w:rPr>
          <w:rStyle w:val="None"/>
          <w:rFonts w:ascii="Times New Roman" w:hAnsi="Times New Roman" w:cs="Times New Roman"/>
          <w:sz w:val="24"/>
          <w:szCs w:val="24"/>
        </w:rPr>
        <w:t>disabilities</w:t>
      </w:r>
      <w:r w:rsidR="005A6BC7" w:rsidRPr="00051440">
        <w:rPr>
          <w:rStyle w:val="None"/>
          <w:rFonts w:ascii="Times New Roman" w:hAnsi="Times New Roman" w:cs="Times New Roman"/>
          <w:sz w:val="24"/>
          <w:szCs w:val="24"/>
        </w:rPr>
        <w:t>,</w:t>
      </w:r>
      <w:r w:rsidR="00467070" w:rsidRPr="00051440">
        <w:rPr>
          <w:rStyle w:val="None"/>
          <w:rFonts w:ascii="Times New Roman" w:hAnsi="Times New Roman" w:cs="Times New Roman"/>
          <w:sz w:val="24"/>
          <w:szCs w:val="24"/>
        </w:rPr>
        <w:t xml:space="preserve"> with </w:t>
      </w:r>
      <w:r w:rsidR="00753846" w:rsidRPr="00051440">
        <w:rPr>
          <w:rStyle w:val="None"/>
          <w:rFonts w:ascii="Times New Roman" w:hAnsi="Times New Roman" w:cs="Times New Roman"/>
          <w:sz w:val="24"/>
          <w:szCs w:val="24"/>
        </w:rPr>
        <w:t>dependable</w:t>
      </w:r>
      <w:r w:rsidR="00467070" w:rsidRPr="00051440">
        <w:rPr>
          <w:rStyle w:val="None"/>
          <w:rFonts w:ascii="Times New Roman" w:hAnsi="Times New Roman" w:cs="Times New Roman"/>
          <w:sz w:val="24"/>
          <w:szCs w:val="24"/>
        </w:rPr>
        <w:t xml:space="preserve">, </w:t>
      </w:r>
      <w:r w:rsidR="00753846" w:rsidRPr="00051440">
        <w:rPr>
          <w:rStyle w:val="None"/>
          <w:rFonts w:ascii="Times New Roman" w:hAnsi="Times New Roman" w:cs="Times New Roman"/>
          <w:sz w:val="24"/>
          <w:szCs w:val="24"/>
        </w:rPr>
        <w:t>welcoming</w:t>
      </w:r>
      <w:r w:rsidR="00467070" w:rsidRPr="00051440">
        <w:rPr>
          <w:rStyle w:val="None"/>
          <w:rFonts w:ascii="Times New Roman" w:hAnsi="Times New Roman" w:cs="Times New Roman"/>
          <w:sz w:val="24"/>
          <w:szCs w:val="24"/>
        </w:rPr>
        <w:t xml:space="preserve"> and accessible greenspaces and public spaces by 2030</w:t>
      </w:r>
      <w:r w:rsidR="00753846" w:rsidRPr="00051440">
        <w:rPr>
          <w:rStyle w:val="None"/>
          <w:rFonts w:ascii="Times New Roman" w:hAnsi="Times New Roman" w:cs="Times New Roman"/>
          <w:sz w:val="24"/>
          <w:szCs w:val="24"/>
        </w:rPr>
        <w:t>.</w:t>
      </w:r>
      <w:r w:rsidR="00653396" w:rsidRPr="00051440">
        <w:rPr>
          <w:rStyle w:val="None"/>
          <w:rFonts w:ascii="Times New Roman" w:hAnsi="Times New Roman" w:cs="Times New Roman"/>
          <w:sz w:val="24"/>
          <w:szCs w:val="24"/>
        </w:rPr>
        <w:t xml:space="preserve"> ( Thompson and Oliveria, 2016) </w:t>
      </w:r>
    </w:p>
    <w:p w14:paraId="015E5994" w14:textId="6D299B58" w:rsidR="00A424CC" w:rsidRPr="00051440" w:rsidRDefault="00A424CC" w:rsidP="00AE735D">
      <w:pPr>
        <w:pStyle w:val="BodyA"/>
        <w:widowControl w:val="0"/>
        <w:spacing w:line="360" w:lineRule="auto"/>
        <w:jc w:val="both"/>
        <w:rPr>
          <w:rStyle w:val="None"/>
          <w:rFonts w:ascii="Times New Roman" w:hAnsi="Times New Roman" w:cs="Times New Roman"/>
          <w:sz w:val="24"/>
          <w:szCs w:val="24"/>
          <w:u w:val="single"/>
        </w:rPr>
      </w:pPr>
      <w:r w:rsidRPr="00051440">
        <w:rPr>
          <w:rStyle w:val="None"/>
          <w:rFonts w:ascii="Times New Roman" w:hAnsi="Times New Roman" w:cs="Times New Roman"/>
          <w:sz w:val="24"/>
          <w:szCs w:val="24"/>
          <w:u w:val="single"/>
        </w:rPr>
        <w:t>Literature review</w:t>
      </w:r>
    </w:p>
    <w:p w14:paraId="267BDAC5" w14:textId="7AD421E0" w:rsidR="00CB157C" w:rsidRPr="00051440" w:rsidRDefault="00CB157C" w:rsidP="00CB157C">
      <w:pPr>
        <w:pStyle w:val="BodyA"/>
        <w:widowControl w:val="0"/>
        <w:spacing w:line="360" w:lineRule="auto"/>
        <w:jc w:val="both"/>
        <w:rPr>
          <w:rStyle w:val="None"/>
          <w:rFonts w:ascii="Times New Roman" w:hAnsi="Times New Roman" w:cs="Times New Roman"/>
          <w:sz w:val="24"/>
          <w:szCs w:val="24"/>
        </w:rPr>
      </w:pPr>
      <w:r w:rsidRPr="00051440">
        <w:rPr>
          <w:rStyle w:val="None"/>
          <w:rFonts w:ascii="Times New Roman" w:hAnsi="Times New Roman" w:cs="Times New Roman"/>
          <w:sz w:val="24"/>
          <w:szCs w:val="24"/>
        </w:rPr>
        <w:t>Several studies support the psychological usefulness of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spaces – for example, living in urban areas with more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spaces is associated with reduced cortisol and stress levels, and increased self-reported happiness and well-being levels (Dzhambov &amp; Dimitrova, 2014; Rook, 2013; Van den Berg, Jorgensen, &amp; Wilson, 2014). Furthermore, urban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spaces can reduce carbon emissions and increase biodiversity</w:t>
      </w:r>
      <w:r w:rsidR="00966F4F" w:rsidRPr="00051440">
        <w:rPr>
          <w:rStyle w:val="None"/>
          <w:rFonts w:ascii="Times New Roman" w:hAnsi="Times New Roman" w:cs="Times New Roman"/>
          <w:sz w:val="24"/>
          <w:szCs w:val="24"/>
        </w:rPr>
        <w:t xml:space="preserve"> both beneficial to health and environmental health</w:t>
      </w:r>
      <w:r w:rsidRPr="00051440">
        <w:rPr>
          <w:rStyle w:val="None"/>
          <w:rFonts w:ascii="Times New Roman" w:hAnsi="Times New Roman" w:cs="Times New Roman"/>
          <w:sz w:val="24"/>
          <w:szCs w:val="24"/>
        </w:rPr>
        <w:t xml:space="preserve"> (Rook, 2013). Researchers have suggested several mechanisms underlying these benefits – for example, greenspaces provide a restorative experience, whereby individuals can recover from stress (Rook, 2013). Also, greenspaces facilitate physical activity, either by providing an alternative mode of transport (e.g. walking or biking to work), or by providing a more attractive space to exercise, as well as </w:t>
      </w:r>
      <w:r w:rsidR="00966F4F" w:rsidRPr="00051440">
        <w:rPr>
          <w:rStyle w:val="None"/>
          <w:rFonts w:ascii="Times New Roman" w:hAnsi="Times New Roman" w:cs="Times New Roman"/>
          <w:sz w:val="24"/>
          <w:szCs w:val="24"/>
        </w:rPr>
        <w:t xml:space="preserve">a space for </w:t>
      </w:r>
      <w:r w:rsidRPr="00051440">
        <w:rPr>
          <w:rStyle w:val="None"/>
          <w:rFonts w:ascii="Times New Roman" w:hAnsi="Times New Roman" w:cs="Times New Roman"/>
          <w:sz w:val="24"/>
          <w:szCs w:val="24"/>
        </w:rPr>
        <w:t>social interactions (Ma, Zhou, Lei, Wen, &amp; Htun, 2018).</w:t>
      </w:r>
      <w:r w:rsidR="00E9505D" w:rsidRPr="00051440">
        <w:rPr>
          <w:rStyle w:val="None"/>
          <w:rFonts w:ascii="Times New Roman" w:hAnsi="Times New Roman" w:cs="Times New Roman"/>
          <w:sz w:val="24"/>
          <w:szCs w:val="24"/>
        </w:rPr>
        <w:t xml:space="preserve"> There are, however, potential detrimental effects of increased urban green space, which are allergies to pollen or specific flora or fauna, injuries from increase recreational time outdoors and viruses. Yet, critics have associated these negative effects of green spaces with poor management, unsuitable greenspace layout and maintenance.( </w:t>
      </w:r>
      <w:r w:rsidR="00653396" w:rsidRPr="00051440">
        <w:rPr>
          <w:rStyle w:val="None"/>
          <w:rFonts w:ascii="Times New Roman" w:hAnsi="Times New Roman" w:cs="Times New Roman"/>
          <w:sz w:val="24"/>
          <w:szCs w:val="24"/>
        </w:rPr>
        <w:t>Braubach, 2017)</w:t>
      </w:r>
    </w:p>
    <w:p w14:paraId="248ADAF7" w14:textId="16CFDC93" w:rsidR="000C6A45" w:rsidRPr="00051440" w:rsidRDefault="000C6A45" w:rsidP="000C6A45">
      <w:pPr>
        <w:pStyle w:val="BodyA"/>
        <w:widowControl w:val="0"/>
        <w:spacing w:line="360" w:lineRule="auto"/>
        <w:jc w:val="both"/>
        <w:rPr>
          <w:rStyle w:val="None"/>
          <w:rFonts w:ascii="Times New Roman" w:hAnsi="Times New Roman" w:cs="Times New Roman"/>
          <w:sz w:val="24"/>
          <w:szCs w:val="24"/>
        </w:rPr>
      </w:pPr>
      <w:r w:rsidRPr="00051440">
        <w:rPr>
          <w:rStyle w:val="None"/>
          <w:rFonts w:ascii="Times New Roman" w:hAnsi="Times New Roman" w:cs="Times New Roman"/>
          <w:color w:val="auto"/>
          <w:sz w:val="24"/>
          <w:szCs w:val="24"/>
        </w:rPr>
        <w:t>To date, the majority of studies, including those mentioned above, have focused on the quantity of greenspaces rather than the quality (Wood et al., 2018). Defining the quality of a green</w:t>
      </w:r>
      <w:r w:rsidR="00C312ED" w:rsidRPr="00051440">
        <w:rPr>
          <w:rStyle w:val="None"/>
          <w:rFonts w:ascii="Times New Roman" w:hAnsi="Times New Roman" w:cs="Times New Roman"/>
          <w:color w:val="auto"/>
          <w:sz w:val="24"/>
          <w:szCs w:val="24"/>
        </w:rPr>
        <w:t xml:space="preserve"> </w:t>
      </w:r>
      <w:r w:rsidRPr="00051440">
        <w:rPr>
          <w:rStyle w:val="None"/>
          <w:rFonts w:ascii="Times New Roman" w:hAnsi="Times New Roman" w:cs="Times New Roman"/>
          <w:color w:val="auto"/>
          <w:sz w:val="24"/>
          <w:szCs w:val="24"/>
        </w:rPr>
        <w:t xml:space="preserve">space is a debatable matter as ‘quality’ is subjective. In other words, urban green spaces have a variety of social and ecological features </w:t>
      </w:r>
      <w:r w:rsidR="00966F4F" w:rsidRPr="00051440">
        <w:rPr>
          <w:rStyle w:val="None"/>
          <w:rFonts w:ascii="Times New Roman" w:hAnsi="Times New Roman" w:cs="Times New Roman"/>
          <w:color w:val="auto"/>
          <w:sz w:val="24"/>
          <w:szCs w:val="24"/>
        </w:rPr>
        <w:t>whereby each individual has an alternative use of the space and thus places different value on particular features</w:t>
      </w:r>
      <w:r w:rsidRPr="00051440">
        <w:rPr>
          <w:rStyle w:val="None"/>
          <w:rFonts w:ascii="Times New Roman" w:hAnsi="Times New Roman" w:cs="Times New Roman"/>
          <w:color w:val="auto"/>
          <w:sz w:val="24"/>
          <w:szCs w:val="24"/>
        </w:rPr>
        <w:t xml:space="preserve"> (Hunter &amp; Luck, 2015). High quality </w:t>
      </w:r>
      <w:r w:rsidRPr="00051440">
        <w:rPr>
          <w:rStyle w:val="None"/>
          <w:rFonts w:ascii="Times New Roman" w:hAnsi="Times New Roman" w:cs="Times New Roman"/>
          <w:color w:val="auto"/>
          <w:sz w:val="24"/>
          <w:szCs w:val="24"/>
        </w:rPr>
        <w:lastRenderedPageBreak/>
        <w:t>green</w:t>
      </w:r>
      <w:r w:rsidR="00C312ED" w:rsidRPr="00051440">
        <w:rPr>
          <w:rStyle w:val="None"/>
          <w:rFonts w:ascii="Times New Roman" w:hAnsi="Times New Roman" w:cs="Times New Roman"/>
          <w:color w:val="auto"/>
          <w:sz w:val="24"/>
          <w:szCs w:val="24"/>
        </w:rPr>
        <w:t xml:space="preserve"> </w:t>
      </w:r>
      <w:r w:rsidRPr="00051440">
        <w:rPr>
          <w:rStyle w:val="None"/>
          <w:rFonts w:ascii="Times New Roman" w:hAnsi="Times New Roman" w:cs="Times New Roman"/>
          <w:color w:val="auto"/>
          <w:sz w:val="24"/>
          <w:szCs w:val="24"/>
        </w:rPr>
        <w:t>space can be broadly defined as having a recreational, historical and cultural associations, spaciousness, high levels biodiversity,</w:t>
      </w:r>
      <w:r w:rsidR="00961A03" w:rsidRPr="00051440">
        <w:rPr>
          <w:rStyle w:val="None"/>
          <w:rFonts w:ascii="Times New Roman" w:hAnsi="Times New Roman" w:cs="Times New Roman"/>
          <w:color w:val="auto"/>
          <w:sz w:val="24"/>
          <w:szCs w:val="24"/>
        </w:rPr>
        <w:t xml:space="preserve"> </w:t>
      </w:r>
      <w:r w:rsidRPr="00051440">
        <w:rPr>
          <w:rStyle w:val="None"/>
          <w:rFonts w:ascii="Times New Roman" w:hAnsi="Times New Roman" w:cs="Times New Roman"/>
          <w:color w:val="auto"/>
          <w:sz w:val="24"/>
          <w:szCs w:val="24"/>
        </w:rPr>
        <w:t>peaceful attributes</w:t>
      </w:r>
      <w:r w:rsidR="00961A03" w:rsidRPr="00051440">
        <w:rPr>
          <w:rStyle w:val="None"/>
          <w:rFonts w:ascii="Times New Roman" w:hAnsi="Times New Roman" w:cs="Times New Roman"/>
          <w:color w:val="auto"/>
          <w:sz w:val="24"/>
          <w:szCs w:val="24"/>
        </w:rPr>
        <w:t xml:space="preserve"> or nostalgia</w:t>
      </w:r>
      <w:r w:rsidRPr="00051440">
        <w:rPr>
          <w:rStyle w:val="None"/>
          <w:rFonts w:ascii="Times New Roman" w:hAnsi="Times New Roman" w:cs="Times New Roman"/>
          <w:color w:val="auto"/>
          <w:sz w:val="24"/>
          <w:szCs w:val="24"/>
        </w:rPr>
        <w:t xml:space="preserve"> (De Jong et al., 2012). It is an important factor</w:t>
      </w:r>
      <w:r w:rsidR="00961A03" w:rsidRPr="00051440">
        <w:rPr>
          <w:rStyle w:val="None"/>
          <w:rFonts w:ascii="Times New Roman" w:hAnsi="Times New Roman" w:cs="Times New Roman"/>
          <w:color w:val="auto"/>
          <w:sz w:val="24"/>
          <w:szCs w:val="24"/>
        </w:rPr>
        <w:t xml:space="preserve"> t</w:t>
      </w:r>
      <w:r w:rsidRPr="00051440">
        <w:rPr>
          <w:rStyle w:val="None"/>
          <w:rFonts w:ascii="Times New Roman" w:hAnsi="Times New Roman" w:cs="Times New Roman"/>
          <w:color w:val="auto"/>
          <w:sz w:val="24"/>
          <w:szCs w:val="24"/>
        </w:rPr>
        <w:t>o consider</w:t>
      </w:r>
      <w:r w:rsidR="00961A03" w:rsidRPr="00051440">
        <w:rPr>
          <w:rStyle w:val="None"/>
          <w:rFonts w:ascii="Times New Roman" w:hAnsi="Times New Roman" w:cs="Times New Roman"/>
          <w:color w:val="auto"/>
          <w:sz w:val="24"/>
          <w:szCs w:val="24"/>
        </w:rPr>
        <w:t>, as</w:t>
      </w:r>
      <w:r w:rsidRPr="00051440">
        <w:rPr>
          <w:rStyle w:val="None"/>
          <w:rFonts w:ascii="Times New Roman" w:hAnsi="Times New Roman" w:cs="Times New Roman"/>
          <w:color w:val="auto"/>
          <w:sz w:val="24"/>
          <w:szCs w:val="24"/>
        </w:rPr>
        <w:t xml:space="preserve"> a</w:t>
      </w:r>
      <w:r w:rsidR="00961A03" w:rsidRPr="00051440">
        <w:rPr>
          <w:rStyle w:val="None"/>
          <w:rFonts w:ascii="Times New Roman" w:hAnsi="Times New Roman" w:cs="Times New Roman"/>
          <w:color w:val="auto"/>
          <w:sz w:val="24"/>
          <w:szCs w:val="24"/>
        </w:rPr>
        <w:t>n</w:t>
      </w:r>
      <w:r w:rsidRPr="00051440">
        <w:rPr>
          <w:rStyle w:val="None"/>
          <w:rFonts w:ascii="Times New Roman" w:hAnsi="Times New Roman" w:cs="Times New Roman"/>
          <w:color w:val="auto"/>
          <w:sz w:val="24"/>
          <w:szCs w:val="24"/>
        </w:rPr>
        <w:t xml:space="preserve"> urban area with multiple greenspaces that feel</w:t>
      </w:r>
      <w:r w:rsidR="00961A03" w:rsidRPr="00051440">
        <w:rPr>
          <w:rStyle w:val="None"/>
          <w:rFonts w:ascii="Times New Roman" w:hAnsi="Times New Roman" w:cs="Times New Roman"/>
          <w:color w:val="auto"/>
          <w:sz w:val="24"/>
          <w:szCs w:val="24"/>
        </w:rPr>
        <w:t>s</w:t>
      </w:r>
      <w:r w:rsidRPr="00051440">
        <w:rPr>
          <w:rStyle w:val="None"/>
          <w:rFonts w:ascii="Times New Roman" w:hAnsi="Times New Roman" w:cs="Times New Roman"/>
          <w:color w:val="auto"/>
          <w:sz w:val="24"/>
          <w:szCs w:val="24"/>
        </w:rPr>
        <w:t xml:space="preserve"> unsafe or are </w:t>
      </w:r>
      <w:r w:rsidRPr="00051440">
        <w:rPr>
          <w:rStyle w:val="None"/>
          <w:rFonts w:ascii="Times New Roman" w:hAnsi="Times New Roman" w:cs="Times New Roman"/>
          <w:sz w:val="24"/>
          <w:szCs w:val="24"/>
        </w:rPr>
        <w:t>difficult to access, for example, are unlikely to improve well-being (Dillen, Vries, Groenewegen, &amp; Spreeuwenberg, 2011). In particular, high levels of biodiversity richness appear to influence the positive effects of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spaces – for example, Fuller et al. (2007) reported that the psychological benefits from visiting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spaces increased with greater plant and bird diversity and quantity. Similarly, Southon et al. (2008) reported a strong positive correlation between people’s perception of bird, butterfly, and plant richness and self-reported well-being. Also, Cameron et al. (2020) asked individuals to rate their emotions after entering a number of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 xml:space="preserve">spaces with different levels of biodiversity. The researcher reported that individuals reported feeling happier in highly biodiverse spaces. </w:t>
      </w:r>
    </w:p>
    <w:p w14:paraId="274124DC" w14:textId="01B3B0D5" w:rsidR="00961A03" w:rsidRPr="00051440" w:rsidRDefault="00961A03" w:rsidP="00961A03">
      <w:pPr>
        <w:pStyle w:val="BodyA"/>
        <w:widowControl w:val="0"/>
        <w:spacing w:line="360" w:lineRule="auto"/>
        <w:jc w:val="both"/>
        <w:rPr>
          <w:rStyle w:val="None"/>
          <w:rFonts w:ascii="Times New Roman" w:hAnsi="Times New Roman" w:cs="Times New Roman"/>
          <w:sz w:val="24"/>
          <w:szCs w:val="24"/>
        </w:rPr>
      </w:pPr>
      <w:r w:rsidRPr="00051440">
        <w:rPr>
          <w:rStyle w:val="None"/>
          <w:rFonts w:ascii="Times New Roman" w:hAnsi="Times New Roman" w:cs="Times New Roman"/>
          <w:sz w:val="24"/>
          <w:szCs w:val="24"/>
          <w:lang w:val="en-US"/>
        </w:rPr>
        <w:t>In summary, the literature indicates that more research needs to incorporate the concept of quality green</w:t>
      </w:r>
      <w:r w:rsidR="00C312ED" w:rsidRPr="00051440">
        <w:rPr>
          <w:rStyle w:val="None"/>
          <w:rFonts w:ascii="Times New Roman" w:hAnsi="Times New Roman" w:cs="Times New Roman"/>
          <w:sz w:val="24"/>
          <w:szCs w:val="24"/>
          <w:lang w:val="en-US"/>
        </w:rPr>
        <w:t xml:space="preserve"> </w:t>
      </w:r>
      <w:r w:rsidRPr="00051440">
        <w:rPr>
          <w:rStyle w:val="None"/>
          <w:rFonts w:ascii="Times New Roman" w:hAnsi="Times New Roman" w:cs="Times New Roman"/>
          <w:sz w:val="24"/>
          <w:szCs w:val="24"/>
          <w:lang w:val="en-US"/>
        </w:rPr>
        <w:t>spaces, as well as understanding different groups of individuals value on various green spaces. Therefore, this study aims to investigate which green</w:t>
      </w:r>
      <w:r w:rsidR="00C312ED" w:rsidRPr="00051440">
        <w:rPr>
          <w:rStyle w:val="None"/>
          <w:rFonts w:ascii="Times New Roman" w:hAnsi="Times New Roman" w:cs="Times New Roman"/>
          <w:sz w:val="24"/>
          <w:szCs w:val="24"/>
          <w:lang w:val="en-US"/>
        </w:rPr>
        <w:t xml:space="preserve"> </w:t>
      </w:r>
      <w:r w:rsidRPr="00051440">
        <w:rPr>
          <w:rStyle w:val="None"/>
          <w:rFonts w:ascii="Times New Roman" w:hAnsi="Times New Roman" w:cs="Times New Roman"/>
          <w:sz w:val="24"/>
          <w:szCs w:val="24"/>
          <w:lang w:val="en-US"/>
        </w:rPr>
        <w:t xml:space="preserve">space features are most highly valued by residents living in Swansea City. </w:t>
      </w:r>
      <w:r w:rsidRPr="00051440">
        <w:rPr>
          <w:rStyle w:val="None"/>
          <w:rFonts w:ascii="Times New Roman" w:hAnsi="Times New Roman" w:cs="Times New Roman"/>
          <w:sz w:val="24"/>
          <w:szCs w:val="24"/>
        </w:rPr>
        <w:t>The findings of this investigation may influence urban planners to effectively provide and manage greenspaces to meet users’ needs. Given that resear</w:t>
      </w:r>
      <w:r w:rsidRPr="00051440">
        <w:rPr>
          <w:rStyle w:val="None"/>
          <w:rFonts w:ascii="Times New Roman" w:hAnsi="Times New Roman" w:cs="Times New Roman"/>
          <w:sz w:val="24"/>
          <w:szCs w:val="24"/>
          <w:lang w:val="en-US"/>
        </w:rPr>
        <w:t>ch</w:t>
      </w:r>
      <w:r w:rsidRPr="00051440">
        <w:rPr>
          <w:rStyle w:val="None"/>
          <w:rFonts w:ascii="Times New Roman" w:hAnsi="Times New Roman" w:cs="Times New Roman"/>
          <w:sz w:val="24"/>
          <w:szCs w:val="24"/>
        </w:rPr>
        <w:t xml:space="preserve"> suggests that individuals from socioeconomically poor backgrounds typically benefit the most from access to green</w:t>
      </w:r>
      <w:r w:rsidR="00C312ED" w:rsidRPr="00051440">
        <w:rPr>
          <w:rStyle w:val="None"/>
          <w:rFonts w:ascii="Times New Roman" w:hAnsi="Times New Roman" w:cs="Times New Roman"/>
          <w:sz w:val="24"/>
          <w:szCs w:val="24"/>
        </w:rPr>
        <w:t xml:space="preserve"> </w:t>
      </w:r>
      <w:r w:rsidRPr="00051440">
        <w:rPr>
          <w:rStyle w:val="None"/>
          <w:rFonts w:ascii="Times New Roman" w:hAnsi="Times New Roman" w:cs="Times New Roman"/>
          <w:sz w:val="24"/>
          <w:szCs w:val="24"/>
        </w:rPr>
        <w:t xml:space="preserve">spaces (Braubach et al., 2017), Swansea City represents a key urban area for assessing the quality of green spaces as there are high levels of unemployment (4.6% of Swansea) and economic deprivation. In addition, as little research has investigated the differential effects of greenspaces on ethnic minority groups </w:t>
      </w:r>
      <w:r w:rsidRPr="00051440">
        <w:rPr>
          <w:rStyle w:val="None"/>
          <w:rFonts w:ascii="Times New Roman" w:hAnsi="Times New Roman" w:cs="Times New Roman"/>
          <w:color w:val="auto"/>
          <w:sz w:val="24"/>
          <w:szCs w:val="24"/>
        </w:rPr>
        <w:t>(Hossain et al., 2020)</w:t>
      </w:r>
      <w:r w:rsidRPr="00051440">
        <w:rPr>
          <w:rStyle w:val="None"/>
          <w:rFonts w:ascii="Times New Roman" w:hAnsi="Times New Roman" w:cs="Times New Roman"/>
          <w:sz w:val="24"/>
          <w:szCs w:val="24"/>
        </w:rPr>
        <w:t>, this study will contribute to closing the literature gap by including ethnic minorities and low-income individuals</w:t>
      </w:r>
      <w:r w:rsidR="00C312ED" w:rsidRPr="00051440">
        <w:rPr>
          <w:rStyle w:val="None"/>
          <w:rFonts w:ascii="Times New Roman" w:hAnsi="Times New Roman" w:cs="Times New Roman"/>
          <w:sz w:val="24"/>
          <w:szCs w:val="24"/>
        </w:rPr>
        <w:t xml:space="preserve"> - </w:t>
      </w:r>
      <w:r w:rsidRPr="00051440">
        <w:rPr>
          <w:rStyle w:val="None"/>
          <w:rFonts w:ascii="Times New Roman" w:hAnsi="Times New Roman" w:cs="Times New Roman"/>
          <w:sz w:val="24"/>
          <w:szCs w:val="24"/>
        </w:rPr>
        <w:t xml:space="preserve">Swansea City </w:t>
      </w:r>
      <w:r w:rsidR="00A92EF3" w:rsidRPr="00051440">
        <w:rPr>
          <w:rStyle w:val="None"/>
          <w:rFonts w:ascii="Times New Roman" w:hAnsi="Times New Roman" w:cs="Times New Roman"/>
          <w:sz w:val="24"/>
          <w:szCs w:val="24"/>
        </w:rPr>
        <w:t xml:space="preserve">in particular has </w:t>
      </w:r>
      <w:r w:rsidR="00A92EF3" w:rsidRPr="00051440">
        <w:rPr>
          <w:rFonts w:ascii="Times New Roman" w:hAnsi="Times New Roman" w:cs="Times New Roman"/>
          <w:color w:val="222222"/>
          <w:sz w:val="24"/>
          <w:szCs w:val="24"/>
          <w:shd w:val="clear" w:color="auto" w:fill="FFFFFF"/>
        </w:rPr>
        <w:t>14,326 people in from a non-white </w:t>
      </w:r>
      <w:r w:rsidR="00A92EF3" w:rsidRPr="00051440">
        <w:rPr>
          <w:rFonts w:ascii="Times New Roman" w:hAnsi="Times New Roman" w:cs="Times New Roman"/>
          <w:b/>
          <w:bCs/>
          <w:color w:val="222222"/>
          <w:sz w:val="24"/>
          <w:szCs w:val="24"/>
          <w:shd w:val="clear" w:color="auto" w:fill="FFFFFF"/>
        </w:rPr>
        <w:t>ethnic</w:t>
      </w:r>
      <w:r w:rsidR="00A92EF3" w:rsidRPr="00051440">
        <w:rPr>
          <w:rFonts w:ascii="Times New Roman" w:hAnsi="Times New Roman" w:cs="Times New Roman"/>
          <w:color w:val="222222"/>
          <w:sz w:val="24"/>
          <w:szCs w:val="24"/>
          <w:shd w:val="clear" w:color="auto" w:fill="FFFFFF"/>
        </w:rPr>
        <w:t> group</w:t>
      </w:r>
      <w:r w:rsidR="00A92EF3" w:rsidRPr="00051440">
        <w:rPr>
          <w:rStyle w:val="None"/>
          <w:rFonts w:ascii="Times New Roman" w:hAnsi="Times New Roman" w:cs="Times New Roman"/>
          <w:sz w:val="24"/>
          <w:szCs w:val="24"/>
        </w:rPr>
        <w:t xml:space="preserve">, accounting for 6 % of Swansea population. </w:t>
      </w:r>
    </w:p>
    <w:p w14:paraId="5534427F" w14:textId="2AFBCFBE" w:rsidR="002C2102" w:rsidRPr="00051440" w:rsidRDefault="00681BB2" w:rsidP="00AE735D">
      <w:pPr>
        <w:pStyle w:val="BodyA"/>
        <w:widowControl w:val="0"/>
        <w:spacing w:line="360" w:lineRule="auto"/>
        <w:jc w:val="both"/>
        <w:rPr>
          <w:rStyle w:val="None"/>
          <w:rFonts w:ascii="Times New Roman" w:hAnsi="Times New Roman" w:cs="Times New Roman"/>
          <w:color w:val="auto"/>
          <w:sz w:val="24"/>
          <w:szCs w:val="24"/>
        </w:rPr>
      </w:pPr>
      <w:r w:rsidRPr="00051440">
        <w:rPr>
          <w:rStyle w:val="None"/>
          <w:rFonts w:ascii="Times New Roman" w:hAnsi="Times New Roman" w:cs="Times New Roman"/>
          <w:color w:val="auto"/>
          <w:sz w:val="24"/>
          <w:szCs w:val="24"/>
        </w:rPr>
        <w:t>A further</w:t>
      </w:r>
      <w:r w:rsidR="007E3E30" w:rsidRPr="00051440">
        <w:rPr>
          <w:rStyle w:val="None"/>
          <w:rFonts w:ascii="Times New Roman" w:hAnsi="Times New Roman" w:cs="Times New Roman"/>
          <w:color w:val="auto"/>
          <w:sz w:val="24"/>
          <w:szCs w:val="24"/>
        </w:rPr>
        <w:t xml:space="preserve"> limitation of </w:t>
      </w:r>
      <w:r w:rsidRPr="00051440">
        <w:rPr>
          <w:rStyle w:val="None"/>
          <w:rFonts w:ascii="Times New Roman" w:hAnsi="Times New Roman" w:cs="Times New Roman"/>
          <w:color w:val="auto"/>
          <w:sz w:val="24"/>
          <w:szCs w:val="24"/>
        </w:rPr>
        <w:t xml:space="preserve">previous </w:t>
      </w:r>
      <w:r w:rsidR="007E3E30" w:rsidRPr="00051440">
        <w:rPr>
          <w:rStyle w:val="None"/>
          <w:rFonts w:ascii="Times New Roman" w:hAnsi="Times New Roman" w:cs="Times New Roman"/>
          <w:color w:val="auto"/>
          <w:sz w:val="24"/>
          <w:szCs w:val="24"/>
        </w:rPr>
        <w:t>research is th</w:t>
      </w:r>
      <w:r w:rsidR="00F7227D" w:rsidRPr="00051440">
        <w:rPr>
          <w:rStyle w:val="None"/>
          <w:rFonts w:ascii="Times New Roman" w:hAnsi="Times New Roman" w:cs="Times New Roman"/>
          <w:color w:val="auto"/>
          <w:sz w:val="24"/>
          <w:szCs w:val="24"/>
        </w:rPr>
        <w:t xml:space="preserve">at </w:t>
      </w:r>
      <w:r w:rsidR="00961A03" w:rsidRPr="00051440">
        <w:rPr>
          <w:rStyle w:val="None"/>
          <w:rFonts w:ascii="Times New Roman" w:hAnsi="Times New Roman" w:cs="Times New Roman"/>
          <w:color w:val="auto"/>
          <w:sz w:val="24"/>
          <w:szCs w:val="24"/>
        </w:rPr>
        <w:t xml:space="preserve">there was no consideration of </w:t>
      </w:r>
      <w:r w:rsidR="00F7227D" w:rsidRPr="00051440">
        <w:rPr>
          <w:rStyle w:val="None"/>
          <w:rFonts w:ascii="Times New Roman" w:hAnsi="Times New Roman" w:cs="Times New Roman"/>
          <w:color w:val="auto"/>
          <w:sz w:val="24"/>
          <w:szCs w:val="24"/>
        </w:rPr>
        <w:t>the diff</w:t>
      </w:r>
      <w:r w:rsidR="00027E1D" w:rsidRPr="00051440">
        <w:rPr>
          <w:rStyle w:val="None"/>
          <w:rFonts w:ascii="Times New Roman" w:hAnsi="Times New Roman" w:cs="Times New Roman"/>
          <w:color w:val="auto"/>
          <w:sz w:val="24"/>
          <w:szCs w:val="24"/>
        </w:rPr>
        <w:t xml:space="preserve">erential effects that greenspaces may have on ethnic minority groups </w:t>
      </w:r>
      <w:r w:rsidR="00F7227D" w:rsidRPr="00051440">
        <w:rPr>
          <w:rStyle w:val="None"/>
          <w:rFonts w:ascii="Times New Roman" w:hAnsi="Times New Roman" w:cs="Times New Roman"/>
          <w:color w:val="auto"/>
          <w:sz w:val="24"/>
          <w:szCs w:val="24"/>
        </w:rPr>
        <w:t>(</w:t>
      </w:r>
      <w:r w:rsidR="007E3E30" w:rsidRPr="00051440">
        <w:rPr>
          <w:rStyle w:val="None"/>
          <w:rFonts w:ascii="Times New Roman" w:hAnsi="Times New Roman" w:cs="Times New Roman"/>
          <w:color w:val="auto"/>
          <w:sz w:val="24"/>
          <w:szCs w:val="24"/>
        </w:rPr>
        <w:t>Hossain et al., 2020</w:t>
      </w:r>
      <w:r w:rsidR="00027E1D" w:rsidRPr="00051440">
        <w:rPr>
          <w:rStyle w:val="None"/>
          <w:rFonts w:ascii="Times New Roman" w:hAnsi="Times New Roman" w:cs="Times New Roman"/>
          <w:color w:val="auto"/>
          <w:sz w:val="24"/>
          <w:szCs w:val="24"/>
        </w:rPr>
        <w:t>)</w:t>
      </w:r>
      <w:r w:rsidR="008A772C" w:rsidRPr="00051440">
        <w:rPr>
          <w:rStyle w:val="None"/>
          <w:rFonts w:ascii="Times New Roman" w:hAnsi="Times New Roman" w:cs="Times New Roman"/>
          <w:color w:val="auto"/>
          <w:sz w:val="24"/>
          <w:szCs w:val="24"/>
        </w:rPr>
        <w:t>. E</w:t>
      </w:r>
      <w:r w:rsidR="00E03300" w:rsidRPr="00051440">
        <w:rPr>
          <w:rStyle w:val="None"/>
          <w:rFonts w:ascii="Times New Roman" w:hAnsi="Times New Roman" w:cs="Times New Roman"/>
          <w:color w:val="auto"/>
          <w:sz w:val="24"/>
          <w:szCs w:val="24"/>
        </w:rPr>
        <w:t xml:space="preserve">vidence shows that limitations in gathering information on </w:t>
      </w:r>
      <w:r w:rsidR="00542B3F" w:rsidRPr="00051440">
        <w:rPr>
          <w:rStyle w:val="None"/>
          <w:rFonts w:ascii="Times New Roman" w:hAnsi="Times New Roman" w:cs="Times New Roman"/>
          <w:color w:val="auto"/>
          <w:sz w:val="24"/>
          <w:szCs w:val="24"/>
        </w:rPr>
        <w:t>ethnic</w:t>
      </w:r>
      <w:r w:rsidR="00E03300" w:rsidRPr="00051440">
        <w:rPr>
          <w:rStyle w:val="None"/>
          <w:rFonts w:ascii="Times New Roman" w:hAnsi="Times New Roman" w:cs="Times New Roman"/>
          <w:color w:val="auto"/>
          <w:sz w:val="24"/>
          <w:szCs w:val="24"/>
        </w:rPr>
        <w:t xml:space="preserve"> minorities resulted from funding </w:t>
      </w:r>
      <w:r w:rsidR="00542B3F" w:rsidRPr="00051440">
        <w:rPr>
          <w:rStyle w:val="None"/>
          <w:rFonts w:ascii="Times New Roman" w:hAnsi="Times New Roman" w:cs="Times New Roman"/>
          <w:color w:val="auto"/>
          <w:sz w:val="24"/>
          <w:szCs w:val="24"/>
        </w:rPr>
        <w:t>shortage</w:t>
      </w:r>
      <w:r w:rsidR="008A772C" w:rsidRPr="00051440">
        <w:rPr>
          <w:rStyle w:val="None"/>
          <w:rFonts w:ascii="Times New Roman" w:hAnsi="Times New Roman" w:cs="Times New Roman"/>
          <w:color w:val="auto"/>
          <w:sz w:val="24"/>
          <w:szCs w:val="24"/>
        </w:rPr>
        <w:t xml:space="preserve">s for </w:t>
      </w:r>
      <w:r w:rsidR="00542B3F" w:rsidRPr="00051440">
        <w:rPr>
          <w:rStyle w:val="None"/>
          <w:rFonts w:ascii="Times New Roman" w:hAnsi="Times New Roman" w:cs="Times New Roman"/>
          <w:color w:val="auto"/>
          <w:sz w:val="24"/>
          <w:szCs w:val="24"/>
        </w:rPr>
        <w:t>translato</w:t>
      </w:r>
      <w:r w:rsidR="008A772C" w:rsidRPr="00051440">
        <w:rPr>
          <w:rStyle w:val="None"/>
          <w:rFonts w:ascii="Times New Roman" w:hAnsi="Times New Roman" w:cs="Times New Roman"/>
          <w:color w:val="auto"/>
          <w:sz w:val="24"/>
          <w:szCs w:val="24"/>
        </w:rPr>
        <w:t>rs</w:t>
      </w:r>
      <w:r w:rsidR="00F7227D" w:rsidRPr="00051440">
        <w:rPr>
          <w:rStyle w:val="None"/>
          <w:rFonts w:ascii="Times New Roman" w:hAnsi="Times New Roman" w:cs="Times New Roman"/>
          <w:color w:val="auto"/>
          <w:sz w:val="24"/>
          <w:szCs w:val="24"/>
        </w:rPr>
        <w:t xml:space="preserve">. </w:t>
      </w:r>
      <w:r w:rsidR="008A772C" w:rsidRPr="00051440">
        <w:rPr>
          <w:rStyle w:val="None"/>
          <w:rFonts w:ascii="Times New Roman" w:hAnsi="Times New Roman" w:cs="Times New Roman"/>
          <w:color w:val="auto"/>
          <w:sz w:val="24"/>
          <w:szCs w:val="24"/>
        </w:rPr>
        <w:t>As a result, c</w:t>
      </w:r>
      <w:r w:rsidR="00542B3F" w:rsidRPr="00051440">
        <w:rPr>
          <w:rStyle w:val="None"/>
          <w:rFonts w:ascii="Times New Roman" w:hAnsi="Times New Roman" w:cs="Times New Roman"/>
          <w:color w:val="auto"/>
          <w:sz w:val="24"/>
          <w:szCs w:val="24"/>
        </w:rPr>
        <w:t xml:space="preserve">urrent literature may undervalue the </w:t>
      </w:r>
      <w:r w:rsidR="008A772C" w:rsidRPr="00051440">
        <w:rPr>
          <w:rStyle w:val="None"/>
          <w:rFonts w:ascii="Times New Roman" w:hAnsi="Times New Roman" w:cs="Times New Roman"/>
          <w:color w:val="auto"/>
          <w:sz w:val="24"/>
          <w:szCs w:val="24"/>
        </w:rPr>
        <w:t>ethnic</w:t>
      </w:r>
      <w:r w:rsidR="00542B3F" w:rsidRPr="00051440">
        <w:rPr>
          <w:rStyle w:val="None"/>
          <w:rFonts w:ascii="Times New Roman" w:hAnsi="Times New Roman" w:cs="Times New Roman"/>
          <w:color w:val="auto"/>
          <w:sz w:val="24"/>
          <w:szCs w:val="24"/>
        </w:rPr>
        <w:t xml:space="preserve"> and cultural differences upon</w:t>
      </w:r>
      <w:r w:rsidR="008A772C" w:rsidRPr="00051440">
        <w:rPr>
          <w:rStyle w:val="None"/>
          <w:rFonts w:ascii="Times New Roman" w:hAnsi="Times New Roman" w:cs="Times New Roman"/>
          <w:color w:val="auto"/>
          <w:sz w:val="24"/>
          <w:szCs w:val="24"/>
        </w:rPr>
        <w:t xml:space="preserve"> the</w:t>
      </w:r>
      <w:r w:rsidR="00542B3F" w:rsidRPr="00051440">
        <w:rPr>
          <w:rStyle w:val="None"/>
          <w:rFonts w:ascii="Times New Roman" w:hAnsi="Times New Roman" w:cs="Times New Roman"/>
          <w:color w:val="auto"/>
          <w:sz w:val="24"/>
          <w:szCs w:val="24"/>
        </w:rPr>
        <w:t xml:space="preserve"> perception of </w:t>
      </w:r>
      <w:r w:rsidR="008A772C" w:rsidRPr="00051440">
        <w:rPr>
          <w:rStyle w:val="None"/>
          <w:rFonts w:ascii="Times New Roman" w:hAnsi="Times New Roman" w:cs="Times New Roman"/>
          <w:color w:val="auto"/>
          <w:sz w:val="24"/>
          <w:szCs w:val="24"/>
        </w:rPr>
        <w:t xml:space="preserve">quality </w:t>
      </w:r>
      <w:r w:rsidR="00542B3F" w:rsidRPr="00051440">
        <w:rPr>
          <w:rStyle w:val="None"/>
          <w:rFonts w:ascii="Times New Roman" w:hAnsi="Times New Roman" w:cs="Times New Roman"/>
          <w:color w:val="auto"/>
          <w:sz w:val="24"/>
          <w:szCs w:val="24"/>
        </w:rPr>
        <w:t>green</w:t>
      </w:r>
      <w:r w:rsidR="00C312ED" w:rsidRPr="00051440">
        <w:rPr>
          <w:rStyle w:val="None"/>
          <w:rFonts w:ascii="Times New Roman" w:hAnsi="Times New Roman" w:cs="Times New Roman"/>
          <w:color w:val="auto"/>
          <w:sz w:val="24"/>
          <w:szCs w:val="24"/>
        </w:rPr>
        <w:t xml:space="preserve"> </w:t>
      </w:r>
      <w:r w:rsidR="00542B3F" w:rsidRPr="00051440">
        <w:rPr>
          <w:rStyle w:val="None"/>
          <w:rFonts w:ascii="Times New Roman" w:hAnsi="Times New Roman" w:cs="Times New Roman"/>
          <w:color w:val="auto"/>
          <w:sz w:val="24"/>
          <w:szCs w:val="24"/>
        </w:rPr>
        <w:t>spaces and</w:t>
      </w:r>
      <w:r w:rsidR="00F7227D" w:rsidRPr="00051440">
        <w:rPr>
          <w:rStyle w:val="None"/>
          <w:rFonts w:ascii="Times New Roman" w:hAnsi="Times New Roman" w:cs="Times New Roman"/>
          <w:color w:val="auto"/>
          <w:sz w:val="24"/>
          <w:szCs w:val="24"/>
        </w:rPr>
        <w:t>, in turn,</w:t>
      </w:r>
      <w:r w:rsidR="00542B3F" w:rsidRPr="00051440">
        <w:rPr>
          <w:rStyle w:val="None"/>
          <w:rFonts w:ascii="Times New Roman" w:hAnsi="Times New Roman" w:cs="Times New Roman"/>
          <w:color w:val="auto"/>
          <w:sz w:val="24"/>
          <w:szCs w:val="24"/>
        </w:rPr>
        <w:t xml:space="preserve"> underestimat</w:t>
      </w:r>
      <w:r w:rsidR="00F7227D" w:rsidRPr="00051440">
        <w:rPr>
          <w:rStyle w:val="None"/>
          <w:rFonts w:ascii="Times New Roman" w:hAnsi="Times New Roman" w:cs="Times New Roman"/>
          <w:color w:val="auto"/>
          <w:sz w:val="24"/>
          <w:szCs w:val="24"/>
        </w:rPr>
        <w:t>e</w:t>
      </w:r>
      <w:r w:rsidR="00542B3F" w:rsidRPr="00051440">
        <w:rPr>
          <w:rStyle w:val="None"/>
          <w:rFonts w:ascii="Times New Roman" w:hAnsi="Times New Roman" w:cs="Times New Roman"/>
          <w:color w:val="auto"/>
          <w:sz w:val="24"/>
          <w:szCs w:val="24"/>
        </w:rPr>
        <w:t xml:space="preserve"> the need for improved quality green spaces within ethnic minority communities</w:t>
      </w:r>
      <w:r w:rsidR="00F7227D" w:rsidRPr="00051440">
        <w:rPr>
          <w:rStyle w:val="None"/>
          <w:rFonts w:ascii="Times New Roman" w:hAnsi="Times New Roman" w:cs="Times New Roman"/>
          <w:color w:val="auto"/>
          <w:sz w:val="24"/>
          <w:szCs w:val="24"/>
        </w:rPr>
        <w:t xml:space="preserve"> (Hossain et al., 2020). A</w:t>
      </w:r>
      <w:r w:rsidR="004B5376" w:rsidRPr="00051440">
        <w:rPr>
          <w:rStyle w:val="None"/>
          <w:rFonts w:ascii="Times New Roman" w:hAnsi="Times New Roman" w:cs="Times New Roman"/>
          <w:color w:val="auto"/>
          <w:sz w:val="24"/>
          <w:szCs w:val="24"/>
        </w:rPr>
        <w:t>nother</w:t>
      </w:r>
      <w:r w:rsidR="00F7227D" w:rsidRPr="00051440">
        <w:rPr>
          <w:rStyle w:val="None"/>
          <w:rFonts w:ascii="Times New Roman" w:hAnsi="Times New Roman" w:cs="Times New Roman"/>
          <w:color w:val="auto"/>
          <w:sz w:val="24"/>
          <w:szCs w:val="24"/>
        </w:rPr>
        <w:t xml:space="preserve"> limitation of </w:t>
      </w:r>
      <w:r w:rsidR="004B5376" w:rsidRPr="00051440">
        <w:rPr>
          <w:rStyle w:val="None"/>
          <w:rFonts w:ascii="Times New Roman" w:hAnsi="Times New Roman" w:cs="Times New Roman"/>
          <w:color w:val="auto"/>
          <w:sz w:val="24"/>
          <w:szCs w:val="24"/>
        </w:rPr>
        <w:t>previous studies is that they did not include individual’s living in</w:t>
      </w:r>
      <w:r w:rsidR="00F7227D" w:rsidRPr="00051440">
        <w:rPr>
          <w:rStyle w:val="None"/>
          <w:rFonts w:ascii="Times New Roman" w:hAnsi="Times New Roman" w:cs="Times New Roman"/>
          <w:color w:val="auto"/>
          <w:sz w:val="24"/>
          <w:szCs w:val="24"/>
        </w:rPr>
        <w:t xml:space="preserve"> socioeconomically </w:t>
      </w:r>
      <w:r w:rsidR="00890BEF" w:rsidRPr="00051440">
        <w:rPr>
          <w:rStyle w:val="None"/>
          <w:rFonts w:ascii="Times New Roman" w:hAnsi="Times New Roman" w:cs="Times New Roman"/>
          <w:color w:val="auto"/>
          <w:sz w:val="24"/>
          <w:szCs w:val="24"/>
        </w:rPr>
        <w:t>disadvantaged</w:t>
      </w:r>
      <w:r w:rsidR="00542B3F" w:rsidRPr="00051440">
        <w:rPr>
          <w:rStyle w:val="None"/>
          <w:rFonts w:ascii="Times New Roman" w:hAnsi="Times New Roman" w:cs="Times New Roman"/>
          <w:color w:val="auto"/>
          <w:sz w:val="24"/>
          <w:szCs w:val="24"/>
        </w:rPr>
        <w:t xml:space="preserve"> </w:t>
      </w:r>
      <w:r w:rsidR="004B5376" w:rsidRPr="00051440">
        <w:rPr>
          <w:rStyle w:val="None"/>
          <w:rFonts w:ascii="Times New Roman" w:hAnsi="Times New Roman" w:cs="Times New Roman"/>
          <w:color w:val="auto"/>
          <w:sz w:val="24"/>
          <w:szCs w:val="24"/>
        </w:rPr>
        <w:t>areas</w:t>
      </w:r>
      <w:r w:rsidR="00F7227D" w:rsidRPr="00051440">
        <w:rPr>
          <w:rStyle w:val="None"/>
          <w:rFonts w:ascii="Times New Roman" w:hAnsi="Times New Roman" w:cs="Times New Roman"/>
          <w:color w:val="auto"/>
          <w:sz w:val="24"/>
          <w:szCs w:val="24"/>
        </w:rPr>
        <w:t xml:space="preserve">. Typically, </w:t>
      </w:r>
      <w:r w:rsidR="00961A03" w:rsidRPr="00051440">
        <w:rPr>
          <w:rStyle w:val="None"/>
          <w:rFonts w:ascii="Times New Roman" w:hAnsi="Times New Roman" w:cs="Times New Roman"/>
          <w:color w:val="auto"/>
          <w:sz w:val="24"/>
          <w:szCs w:val="24"/>
        </w:rPr>
        <w:t>socioeconomically disadvantages area</w:t>
      </w:r>
      <w:r w:rsidR="00F7227D" w:rsidRPr="00051440">
        <w:rPr>
          <w:rStyle w:val="None"/>
          <w:rFonts w:ascii="Times New Roman" w:hAnsi="Times New Roman" w:cs="Times New Roman"/>
          <w:color w:val="auto"/>
          <w:sz w:val="24"/>
          <w:szCs w:val="24"/>
        </w:rPr>
        <w:t>s</w:t>
      </w:r>
      <w:r w:rsidR="00542B3F" w:rsidRPr="00051440">
        <w:rPr>
          <w:rStyle w:val="None"/>
          <w:rFonts w:ascii="Times New Roman" w:hAnsi="Times New Roman" w:cs="Times New Roman"/>
          <w:color w:val="auto"/>
          <w:sz w:val="24"/>
          <w:szCs w:val="24"/>
        </w:rPr>
        <w:t xml:space="preserve"> </w:t>
      </w:r>
      <w:r w:rsidR="000C6A45" w:rsidRPr="00051440">
        <w:rPr>
          <w:rStyle w:val="None"/>
          <w:rFonts w:ascii="Times New Roman" w:hAnsi="Times New Roman" w:cs="Times New Roman"/>
          <w:color w:val="auto"/>
          <w:sz w:val="24"/>
          <w:szCs w:val="24"/>
        </w:rPr>
        <w:t xml:space="preserve">are </w:t>
      </w:r>
      <w:r w:rsidR="00542B3F" w:rsidRPr="00051440">
        <w:rPr>
          <w:rStyle w:val="None"/>
          <w:rFonts w:ascii="Times New Roman" w:hAnsi="Times New Roman" w:cs="Times New Roman"/>
          <w:color w:val="auto"/>
          <w:sz w:val="24"/>
          <w:szCs w:val="24"/>
        </w:rPr>
        <w:lastRenderedPageBreak/>
        <w:t>equipped with fewer green spaces, smaller sized green spaces</w:t>
      </w:r>
      <w:r w:rsidR="00F7227D" w:rsidRPr="00051440">
        <w:rPr>
          <w:rStyle w:val="None"/>
          <w:rFonts w:ascii="Times New Roman" w:hAnsi="Times New Roman" w:cs="Times New Roman"/>
          <w:color w:val="auto"/>
          <w:sz w:val="24"/>
          <w:szCs w:val="24"/>
        </w:rPr>
        <w:t>,</w:t>
      </w:r>
      <w:r w:rsidR="00542B3F" w:rsidRPr="00051440">
        <w:rPr>
          <w:rStyle w:val="None"/>
          <w:rFonts w:ascii="Times New Roman" w:hAnsi="Times New Roman" w:cs="Times New Roman"/>
          <w:color w:val="auto"/>
          <w:sz w:val="24"/>
          <w:szCs w:val="24"/>
        </w:rPr>
        <w:t xml:space="preserve"> and worse quality</w:t>
      </w:r>
      <w:r w:rsidR="00F7227D" w:rsidRPr="00051440">
        <w:rPr>
          <w:rStyle w:val="None"/>
          <w:rFonts w:ascii="Times New Roman" w:hAnsi="Times New Roman" w:cs="Times New Roman"/>
          <w:color w:val="auto"/>
          <w:sz w:val="24"/>
          <w:szCs w:val="24"/>
        </w:rPr>
        <w:t xml:space="preserve"> green</w:t>
      </w:r>
      <w:r w:rsidR="00C312ED" w:rsidRPr="00051440">
        <w:rPr>
          <w:rStyle w:val="None"/>
          <w:rFonts w:ascii="Times New Roman" w:hAnsi="Times New Roman" w:cs="Times New Roman"/>
          <w:color w:val="auto"/>
          <w:sz w:val="24"/>
          <w:szCs w:val="24"/>
        </w:rPr>
        <w:t xml:space="preserve"> </w:t>
      </w:r>
      <w:r w:rsidR="00F7227D" w:rsidRPr="00051440">
        <w:rPr>
          <w:rStyle w:val="None"/>
          <w:rFonts w:ascii="Times New Roman" w:hAnsi="Times New Roman" w:cs="Times New Roman"/>
          <w:color w:val="auto"/>
          <w:sz w:val="24"/>
          <w:szCs w:val="24"/>
        </w:rPr>
        <w:t>spaces</w:t>
      </w:r>
      <w:r w:rsidR="00542B3F" w:rsidRPr="00051440">
        <w:rPr>
          <w:rStyle w:val="None"/>
          <w:rFonts w:ascii="Times New Roman" w:hAnsi="Times New Roman" w:cs="Times New Roman"/>
          <w:color w:val="auto"/>
          <w:sz w:val="24"/>
          <w:szCs w:val="24"/>
        </w:rPr>
        <w:t xml:space="preserve"> than in </w:t>
      </w:r>
      <w:r w:rsidR="00890BEF" w:rsidRPr="00051440">
        <w:rPr>
          <w:rStyle w:val="None"/>
          <w:rFonts w:ascii="Times New Roman" w:hAnsi="Times New Roman" w:cs="Times New Roman"/>
          <w:color w:val="auto"/>
          <w:sz w:val="24"/>
          <w:szCs w:val="24"/>
        </w:rPr>
        <w:t>non-deprived</w:t>
      </w:r>
      <w:r w:rsidR="00542B3F" w:rsidRPr="00051440">
        <w:rPr>
          <w:rStyle w:val="None"/>
          <w:rFonts w:ascii="Times New Roman" w:hAnsi="Times New Roman" w:cs="Times New Roman"/>
          <w:color w:val="auto"/>
          <w:sz w:val="24"/>
          <w:szCs w:val="24"/>
        </w:rPr>
        <w:t xml:space="preserve"> </w:t>
      </w:r>
      <w:r w:rsidR="000C6A45" w:rsidRPr="00051440">
        <w:rPr>
          <w:rStyle w:val="None"/>
          <w:rFonts w:ascii="Times New Roman" w:hAnsi="Times New Roman" w:cs="Times New Roman"/>
          <w:color w:val="auto"/>
          <w:sz w:val="24"/>
          <w:szCs w:val="24"/>
        </w:rPr>
        <w:t>areas</w:t>
      </w:r>
      <w:r w:rsidR="00F7227D" w:rsidRPr="00051440">
        <w:rPr>
          <w:rStyle w:val="None"/>
          <w:rFonts w:ascii="Times New Roman" w:hAnsi="Times New Roman" w:cs="Times New Roman"/>
          <w:color w:val="auto"/>
          <w:sz w:val="24"/>
          <w:szCs w:val="24"/>
        </w:rPr>
        <w:t>.</w:t>
      </w:r>
      <w:r w:rsidR="000C6A45" w:rsidRPr="00051440">
        <w:rPr>
          <w:rStyle w:val="None"/>
          <w:rFonts w:ascii="Times New Roman" w:hAnsi="Times New Roman" w:cs="Times New Roman"/>
          <w:color w:val="auto"/>
          <w:sz w:val="24"/>
          <w:szCs w:val="24"/>
        </w:rPr>
        <w:t xml:space="preserve"> </w:t>
      </w:r>
      <w:r w:rsidR="006009EB" w:rsidRPr="00051440">
        <w:rPr>
          <w:rStyle w:val="None"/>
          <w:rFonts w:ascii="Times New Roman" w:hAnsi="Times New Roman" w:cs="Times New Roman"/>
          <w:color w:val="auto"/>
          <w:sz w:val="24"/>
          <w:szCs w:val="24"/>
        </w:rPr>
        <w:t>( Hoffimann and Barros and Ribeiro, 2017</w:t>
      </w:r>
      <w:r w:rsidR="00C312ED" w:rsidRPr="00051440">
        <w:rPr>
          <w:rStyle w:val="None"/>
          <w:rFonts w:ascii="Times New Roman" w:hAnsi="Times New Roman" w:cs="Times New Roman"/>
          <w:color w:val="auto"/>
          <w:sz w:val="24"/>
          <w:szCs w:val="24"/>
        </w:rPr>
        <w:t>)</w:t>
      </w:r>
      <w:r w:rsidR="006009EB" w:rsidRPr="00051440">
        <w:rPr>
          <w:rStyle w:val="None"/>
          <w:rFonts w:ascii="Times New Roman" w:hAnsi="Times New Roman" w:cs="Times New Roman"/>
          <w:color w:val="auto"/>
          <w:sz w:val="24"/>
          <w:szCs w:val="24"/>
        </w:rPr>
        <w:t xml:space="preserve">. </w:t>
      </w:r>
      <w:r w:rsidR="000C6A45" w:rsidRPr="00051440">
        <w:rPr>
          <w:rStyle w:val="None"/>
          <w:rFonts w:ascii="Times New Roman" w:hAnsi="Times New Roman" w:cs="Times New Roman"/>
          <w:color w:val="auto"/>
          <w:sz w:val="24"/>
          <w:szCs w:val="24"/>
        </w:rPr>
        <w:t xml:space="preserve">This is a particularly important factor as </w:t>
      </w:r>
      <w:r w:rsidR="000C6A45" w:rsidRPr="00051440">
        <w:rPr>
          <w:rStyle w:val="None"/>
          <w:rFonts w:ascii="Times New Roman" w:hAnsi="Times New Roman" w:cs="Times New Roman"/>
          <w:sz w:val="24"/>
          <w:szCs w:val="24"/>
          <w:lang w:val="en-US"/>
        </w:rPr>
        <w:t>research</w:t>
      </w:r>
      <w:r w:rsidR="000C6A45" w:rsidRPr="00051440">
        <w:rPr>
          <w:rStyle w:val="None"/>
          <w:rFonts w:ascii="Times New Roman" w:hAnsi="Times New Roman" w:cs="Times New Roman"/>
          <w:sz w:val="24"/>
          <w:szCs w:val="24"/>
        </w:rPr>
        <w:t xml:space="preserve"> suggests that individuals from socioeconomically poor backgrounds typically benefit the most from access to green</w:t>
      </w:r>
      <w:r w:rsidR="00C312ED" w:rsidRPr="00051440">
        <w:rPr>
          <w:rStyle w:val="None"/>
          <w:rFonts w:ascii="Times New Roman" w:hAnsi="Times New Roman" w:cs="Times New Roman"/>
          <w:sz w:val="24"/>
          <w:szCs w:val="24"/>
        </w:rPr>
        <w:t xml:space="preserve"> </w:t>
      </w:r>
      <w:r w:rsidR="000C6A45" w:rsidRPr="00051440">
        <w:rPr>
          <w:rStyle w:val="None"/>
          <w:rFonts w:ascii="Times New Roman" w:hAnsi="Times New Roman" w:cs="Times New Roman"/>
          <w:sz w:val="24"/>
          <w:szCs w:val="24"/>
        </w:rPr>
        <w:t>spaces (Braubach, 2017).</w:t>
      </w:r>
    </w:p>
    <w:p w14:paraId="05BAA474" w14:textId="77777777" w:rsidR="008E4D22" w:rsidRPr="00051440" w:rsidRDefault="008E4D22" w:rsidP="00890BEF">
      <w:pPr>
        <w:pStyle w:val="NormalWeb"/>
        <w:shd w:val="clear" w:color="auto" w:fill="FFFFFF"/>
        <w:spacing w:before="0" w:beforeAutospacing="0" w:after="0" w:afterAutospacing="0" w:line="360" w:lineRule="auto"/>
        <w:rPr>
          <w:b/>
          <w:bCs/>
          <w:color w:val="000000"/>
          <w:bdr w:val="none" w:sz="0" w:space="0" w:color="auto" w:frame="1"/>
        </w:rPr>
      </w:pPr>
    </w:p>
    <w:p w14:paraId="5FEC9E52" w14:textId="08A7591E" w:rsidR="00C3663C" w:rsidRPr="00051440" w:rsidRDefault="00C3663C" w:rsidP="00890BEF">
      <w:pPr>
        <w:pStyle w:val="NormalWeb"/>
        <w:shd w:val="clear" w:color="auto" w:fill="FFFFFF"/>
        <w:spacing w:before="0" w:beforeAutospacing="0" w:after="0" w:afterAutospacing="0" w:line="360" w:lineRule="auto"/>
        <w:rPr>
          <w:color w:val="000000"/>
          <w:u w:val="single"/>
          <w:bdr w:val="none" w:sz="0" w:space="0" w:color="auto" w:frame="1"/>
        </w:rPr>
      </w:pPr>
      <w:r w:rsidRPr="00051440">
        <w:rPr>
          <w:color w:val="000000"/>
          <w:u w:val="single"/>
          <w:bdr w:val="none" w:sz="0" w:space="0" w:color="auto" w:frame="1"/>
        </w:rPr>
        <w:t>Method</w:t>
      </w:r>
      <w:r w:rsidR="00A424CC" w:rsidRPr="00051440">
        <w:rPr>
          <w:color w:val="000000"/>
          <w:u w:val="single"/>
          <w:bdr w:val="none" w:sz="0" w:space="0" w:color="auto" w:frame="1"/>
        </w:rPr>
        <w:t>ology</w:t>
      </w:r>
    </w:p>
    <w:p w14:paraId="5CCE1650" w14:textId="3C73B93C" w:rsidR="00C3663C" w:rsidRPr="00051440" w:rsidRDefault="00C3663C" w:rsidP="00C3663C">
      <w:pPr>
        <w:pStyle w:val="NormalWeb"/>
        <w:shd w:val="clear" w:color="auto" w:fill="FFFFFF"/>
        <w:spacing w:before="0" w:beforeAutospacing="0" w:after="0" w:afterAutospacing="0" w:line="360" w:lineRule="auto"/>
        <w:jc w:val="center"/>
        <w:rPr>
          <w:color w:val="000000"/>
          <w:u w:val="single"/>
          <w:bdr w:val="none" w:sz="0" w:space="0" w:color="auto" w:frame="1"/>
        </w:rPr>
      </w:pPr>
    </w:p>
    <w:p w14:paraId="3E960D29" w14:textId="11128F82" w:rsidR="008E6E6F" w:rsidRPr="00051440" w:rsidRDefault="008E6E6F" w:rsidP="008E6E6F">
      <w:pPr>
        <w:pStyle w:val="NormalWeb"/>
        <w:shd w:val="clear" w:color="auto" w:fill="FFFFFF"/>
        <w:spacing w:before="0" w:beforeAutospacing="0" w:after="0" w:afterAutospacing="0" w:line="360" w:lineRule="auto"/>
        <w:rPr>
          <w:color w:val="000000"/>
          <w:u w:val="single"/>
          <w:bdr w:val="none" w:sz="0" w:space="0" w:color="auto" w:frame="1"/>
        </w:rPr>
      </w:pPr>
      <w:r w:rsidRPr="00051440">
        <w:rPr>
          <w:color w:val="000000"/>
          <w:u w:val="single"/>
          <w:bdr w:val="none" w:sz="0" w:space="0" w:color="auto" w:frame="1"/>
        </w:rPr>
        <w:t>Background information</w:t>
      </w:r>
    </w:p>
    <w:p w14:paraId="680B6E09" w14:textId="304A8ABC" w:rsidR="008E6E6F" w:rsidRPr="00051440" w:rsidRDefault="00C3663C" w:rsidP="00C3663C">
      <w:pPr>
        <w:pStyle w:val="NormalWeb"/>
        <w:shd w:val="clear" w:color="auto" w:fill="FFFFFF"/>
        <w:spacing w:before="0" w:beforeAutospacing="0" w:after="0" w:afterAutospacing="0" w:line="360" w:lineRule="auto"/>
        <w:jc w:val="both"/>
        <w:rPr>
          <w:color w:val="000000"/>
          <w:bdr w:val="none" w:sz="0" w:space="0" w:color="auto" w:frame="1"/>
        </w:rPr>
      </w:pPr>
      <w:r w:rsidRPr="00051440">
        <w:rPr>
          <w:color w:val="000000"/>
          <w:bdr w:val="none" w:sz="0" w:space="0" w:color="auto" w:frame="1"/>
        </w:rPr>
        <w:t>The study will be conducted in Swansea City</w:t>
      </w:r>
      <w:r w:rsidR="008E6E6F" w:rsidRPr="00051440">
        <w:rPr>
          <w:color w:val="000000"/>
          <w:bdr w:val="none" w:sz="0" w:space="0" w:color="auto" w:frame="1"/>
        </w:rPr>
        <w:t xml:space="preserve"> which has a </w:t>
      </w:r>
      <w:r w:rsidRPr="00051440">
        <w:rPr>
          <w:color w:val="000000"/>
          <w:bdr w:val="none" w:sz="0" w:space="0" w:color="auto" w:frame="1"/>
        </w:rPr>
        <w:t xml:space="preserve">total population of 230,000 citizens.  Swansea </w:t>
      </w:r>
      <w:r w:rsidR="008E6E6F" w:rsidRPr="00051440">
        <w:rPr>
          <w:color w:val="000000"/>
          <w:bdr w:val="none" w:sz="0" w:space="0" w:color="auto" w:frame="1"/>
        </w:rPr>
        <w:t>C</w:t>
      </w:r>
      <w:r w:rsidRPr="00051440">
        <w:rPr>
          <w:color w:val="000000"/>
          <w:bdr w:val="none" w:sz="0" w:space="0" w:color="auto" w:frame="1"/>
        </w:rPr>
        <w:t>ity council have drafted a ‘Regenerating our City for Well-being and Wild’ proposal, which is a strategy to increase green infrastructure by 50% within 10 years in the central area of Swansea. The strategies purpose is to increase resilience to climate change impact, improve citizens and tourist</w:t>
      </w:r>
      <w:r w:rsidR="008E6E6F" w:rsidRPr="00051440">
        <w:rPr>
          <w:color w:val="000000"/>
          <w:bdr w:val="none" w:sz="0" w:space="0" w:color="auto" w:frame="1"/>
        </w:rPr>
        <w:t>’</w:t>
      </w:r>
      <w:r w:rsidRPr="00051440">
        <w:rPr>
          <w:color w:val="000000"/>
          <w:bdr w:val="none" w:sz="0" w:space="0" w:color="auto" w:frame="1"/>
        </w:rPr>
        <w:t>s wellness and satisfaction of Swansea</w:t>
      </w:r>
      <w:r w:rsidR="008E6E6F" w:rsidRPr="00051440">
        <w:rPr>
          <w:color w:val="000000"/>
          <w:bdr w:val="none" w:sz="0" w:space="0" w:color="auto" w:frame="1"/>
        </w:rPr>
        <w:t>’s</w:t>
      </w:r>
      <w:r w:rsidRPr="00051440">
        <w:rPr>
          <w:color w:val="000000"/>
          <w:bdr w:val="none" w:sz="0" w:space="0" w:color="auto" w:frame="1"/>
        </w:rPr>
        <w:t xml:space="preserve"> natural environment, and to boost wildlife and the economy. </w:t>
      </w:r>
      <w:r w:rsidR="008E6E6F" w:rsidRPr="00051440">
        <w:rPr>
          <w:color w:val="000000"/>
          <w:bdr w:val="none" w:sz="0" w:space="0" w:color="auto" w:frame="1"/>
        </w:rPr>
        <w:t>Thus, the findings of this study will add to the ‘Well-being and Wild’ project.</w:t>
      </w:r>
      <w:r w:rsidR="008E1B2E" w:rsidRPr="00051440">
        <w:rPr>
          <w:color w:val="000000"/>
          <w:bdr w:val="none" w:sz="0" w:space="0" w:color="auto" w:frame="1"/>
        </w:rPr>
        <w:t xml:space="preserve"> </w:t>
      </w:r>
    </w:p>
    <w:p w14:paraId="2924CDF5" w14:textId="77777777" w:rsidR="00542B3F" w:rsidRPr="00051440" w:rsidRDefault="00542B3F" w:rsidP="00C3663C">
      <w:pPr>
        <w:pStyle w:val="NormalWeb"/>
        <w:shd w:val="clear" w:color="auto" w:fill="FFFFFF"/>
        <w:spacing w:before="0" w:beforeAutospacing="0" w:after="0" w:afterAutospacing="0" w:line="360" w:lineRule="auto"/>
        <w:jc w:val="both"/>
        <w:rPr>
          <w:color w:val="000000"/>
          <w:bdr w:val="none" w:sz="0" w:space="0" w:color="auto" w:frame="1"/>
        </w:rPr>
      </w:pPr>
    </w:p>
    <w:p w14:paraId="5E37E184" w14:textId="7FF9E2FA" w:rsidR="008E6E6F" w:rsidRPr="00051440" w:rsidRDefault="008E6E6F" w:rsidP="00C3663C">
      <w:pPr>
        <w:pStyle w:val="NormalWeb"/>
        <w:shd w:val="clear" w:color="auto" w:fill="FFFFFF"/>
        <w:spacing w:before="0" w:beforeAutospacing="0" w:after="0" w:afterAutospacing="0" w:line="360" w:lineRule="auto"/>
        <w:jc w:val="both"/>
        <w:rPr>
          <w:color w:val="000000"/>
          <w:u w:val="single"/>
          <w:bdr w:val="none" w:sz="0" w:space="0" w:color="auto" w:frame="1"/>
        </w:rPr>
      </w:pPr>
      <w:r w:rsidRPr="00051440">
        <w:rPr>
          <w:color w:val="000000"/>
          <w:u w:val="single"/>
          <w:bdr w:val="none" w:sz="0" w:space="0" w:color="auto" w:frame="1"/>
        </w:rPr>
        <w:t>Study sample</w:t>
      </w:r>
    </w:p>
    <w:p w14:paraId="3085827D" w14:textId="7B56B685" w:rsidR="008E6E6F" w:rsidRPr="00051440" w:rsidRDefault="008E6E6F" w:rsidP="00C3663C">
      <w:pPr>
        <w:pStyle w:val="NormalWeb"/>
        <w:shd w:val="clear" w:color="auto" w:fill="FFFFFF"/>
        <w:spacing w:before="0" w:beforeAutospacing="0" w:after="0" w:afterAutospacing="0" w:line="360" w:lineRule="auto"/>
        <w:jc w:val="both"/>
        <w:rPr>
          <w:color w:val="000000"/>
          <w:bdr w:val="none" w:sz="0" w:space="0" w:color="auto" w:frame="1"/>
        </w:rPr>
      </w:pPr>
      <w:r w:rsidRPr="00051440">
        <w:rPr>
          <w:color w:val="000000"/>
          <w:bdr w:val="none" w:sz="0" w:space="0" w:color="auto" w:frame="1"/>
        </w:rPr>
        <w:t>A total of 1</w:t>
      </w:r>
      <w:r w:rsidR="007E3E30" w:rsidRPr="00051440">
        <w:rPr>
          <w:color w:val="000000"/>
          <w:bdr w:val="none" w:sz="0" w:space="0" w:color="auto" w:frame="1"/>
        </w:rPr>
        <w:t>20</w:t>
      </w:r>
      <w:r w:rsidRPr="00051440">
        <w:rPr>
          <w:color w:val="000000"/>
          <w:bdr w:val="none" w:sz="0" w:space="0" w:color="auto" w:frame="1"/>
        </w:rPr>
        <w:t xml:space="preserve"> </w:t>
      </w:r>
      <w:r w:rsidR="007E3E30" w:rsidRPr="00051440">
        <w:rPr>
          <w:color w:val="000000"/>
          <w:bdr w:val="none" w:sz="0" w:space="0" w:color="auto" w:frame="1"/>
        </w:rPr>
        <w:t>people</w:t>
      </w:r>
      <w:r w:rsidRPr="00051440">
        <w:rPr>
          <w:color w:val="000000"/>
          <w:bdr w:val="none" w:sz="0" w:space="0" w:color="auto" w:frame="1"/>
        </w:rPr>
        <w:t xml:space="preserve"> will take part in the study. To ensure that a representative sample is obtained,</w:t>
      </w:r>
      <w:r w:rsidR="00820195" w:rsidRPr="00051440">
        <w:rPr>
          <w:color w:val="000000"/>
          <w:bdr w:val="none" w:sz="0" w:space="0" w:color="auto" w:frame="1"/>
        </w:rPr>
        <w:t xml:space="preserve"> </w:t>
      </w:r>
      <w:r w:rsidRPr="00051440">
        <w:rPr>
          <w:color w:val="000000"/>
          <w:bdr w:val="none" w:sz="0" w:space="0" w:color="auto" w:frame="1"/>
        </w:rPr>
        <w:t xml:space="preserve">a stratified sampling approach will be used. There will be </w:t>
      </w:r>
      <w:r w:rsidR="007E3E30" w:rsidRPr="00051440">
        <w:rPr>
          <w:color w:val="000000"/>
          <w:bdr w:val="none" w:sz="0" w:space="0" w:color="auto" w:frame="1"/>
        </w:rPr>
        <w:t>20</w:t>
      </w:r>
      <w:r w:rsidRPr="00051440">
        <w:rPr>
          <w:color w:val="000000"/>
          <w:bdr w:val="none" w:sz="0" w:space="0" w:color="auto" w:frame="1"/>
        </w:rPr>
        <w:t xml:space="preserve"> </w:t>
      </w:r>
      <w:r w:rsidR="007E3E30" w:rsidRPr="00051440">
        <w:rPr>
          <w:color w:val="000000"/>
          <w:bdr w:val="none" w:sz="0" w:space="0" w:color="auto" w:frame="1"/>
        </w:rPr>
        <w:t>people</w:t>
      </w:r>
      <w:r w:rsidRPr="00051440">
        <w:rPr>
          <w:color w:val="000000"/>
          <w:bdr w:val="none" w:sz="0" w:space="0" w:color="auto" w:frame="1"/>
        </w:rPr>
        <w:t xml:space="preserve"> within each age group – </w:t>
      </w:r>
      <w:r w:rsidR="007E3E30" w:rsidRPr="00051440">
        <w:rPr>
          <w:color w:val="000000"/>
          <w:bdr w:val="none" w:sz="0" w:space="0" w:color="auto" w:frame="1"/>
        </w:rPr>
        <w:t xml:space="preserve">18-24, 25-34, 35-44, 45-54, 55-64, and 65-74. </w:t>
      </w:r>
      <w:r w:rsidR="00B132CC" w:rsidRPr="00051440">
        <w:rPr>
          <w:color w:val="000000"/>
          <w:bdr w:val="none" w:sz="0" w:space="0" w:color="auto" w:frame="1"/>
        </w:rPr>
        <w:t xml:space="preserve">Participants will be obtained by placing posters of the study in various places </w:t>
      </w:r>
      <w:r w:rsidR="00DB1EE5" w:rsidRPr="00051440">
        <w:rPr>
          <w:color w:val="000000"/>
          <w:bdr w:val="none" w:sz="0" w:space="0" w:color="auto" w:frame="1"/>
        </w:rPr>
        <w:t xml:space="preserve">associated with different levels of income </w:t>
      </w:r>
      <w:r w:rsidR="00B132CC" w:rsidRPr="00051440">
        <w:rPr>
          <w:color w:val="000000"/>
          <w:bdr w:val="none" w:sz="0" w:space="0" w:color="auto" w:frame="1"/>
        </w:rPr>
        <w:t xml:space="preserve">e.g. cafes, Swansea Market, </w:t>
      </w:r>
      <w:r w:rsidR="006952EC" w:rsidRPr="00051440">
        <w:rPr>
          <w:color w:val="000000"/>
          <w:bdr w:val="none" w:sz="0" w:space="0" w:color="auto" w:frame="1"/>
        </w:rPr>
        <w:t>University of Wales Trinity St David</w:t>
      </w:r>
      <w:r w:rsidR="008E4D22" w:rsidRPr="00051440">
        <w:rPr>
          <w:color w:val="000000"/>
          <w:bdr w:val="none" w:sz="0" w:space="0" w:color="auto" w:frame="1"/>
        </w:rPr>
        <w:t>’</w:t>
      </w:r>
      <w:r w:rsidR="006952EC" w:rsidRPr="00051440">
        <w:rPr>
          <w:color w:val="000000"/>
          <w:bdr w:val="none" w:sz="0" w:space="0" w:color="auto" w:frame="1"/>
        </w:rPr>
        <w:t>s (UWTSD) and</w:t>
      </w:r>
      <w:r w:rsidR="00961A03" w:rsidRPr="00051440">
        <w:rPr>
          <w:color w:val="000000"/>
          <w:bdr w:val="none" w:sz="0" w:space="0" w:color="auto" w:frame="1"/>
        </w:rPr>
        <w:t xml:space="preserve"> on</w:t>
      </w:r>
      <w:r w:rsidR="00B132CC" w:rsidRPr="00051440">
        <w:rPr>
          <w:color w:val="000000"/>
          <w:bdr w:val="none" w:sz="0" w:space="0" w:color="auto" w:frame="1"/>
        </w:rPr>
        <w:t xml:space="preserve"> Swansea University</w:t>
      </w:r>
      <w:r w:rsidR="00961A03" w:rsidRPr="00051440">
        <w:rPr>
          <w:color w:val="000000"/>
          <w:bdr w:val="none" w:sz="0" w:space="0" w:color="auto" w:frame="1"/>
        </w:rPr>
        <w:t xml:space="preserve"> campus’</w:t>
      </w:r>
      <w:r w:rsidR="00B132CC" w:rsidRPr="00051440">
        <w:rPr>
          <w:color w:val="000000"/>
          <w:bdr w:val="none" w:sz="0" w:space="0" w:color="auto" w:frame="1"/>
        </w:rPr>
        <w:t>.</w:t>
      </w:r>
      <w:r w:rsidR="00DB1EE5" w:rsidRPr="00051440">
        <w:rPr>
          <w:color w:val="000000"/>
          <w:bdr w:val="none" w:sz="0" w:space="0" w:color="auto" w:frame="1"/>
        </w:rPr>
        <w:t xml:space="preserve"> To ensure that ethnic minority opinions are includes, data will be collected from </w:t>
      </w:r>
      <w:r w:rsidR="006952EC" w:rsidRPr="00051440">
        <w:rPr>
          <w:color w:val="000000"/>
          <w:bdr w:val="none" w:sz="0" w:space="0" w:color="auto" w:frame="1"/>
        </w:rPr>
        <w:t xml:space="preserve">both UWTSD ethnic minority groups and </w:t>
      </w:r>
      <w:r w:rsidR="00DB1EE5" w:rsidRPr="00051440">
        <w:rPr>
          <w:color w:val="000000"/>
          <w:bdr w:val="none" w:sz="0" w:space="0" w:color="auto" w:frame="1"/>
        </w:rPr>
        <w:t>Swansea University ethnic minority society and ethnic minority community meetings</w:t>
      </w:r>
      <w:r w:rsidR="00961A03" w:rsidRPr="00051440">
        <w:rPr>
          <w:color w:val="000000"/>
          <w:bdr w:val="none" w:sz="0" w:space="0" w:color="auto" w:frame="1"/>
        </w:rPr>
        <w:t xml:space="preserve"> through Swansea Council</w:t>
      </w:r>
      <w:r w:rsidR="00DB1EE5" w:rsidRPr="00051440">
        <w:rPr>
          <w:color w:val="000000"/>
          <w:bdr w:val="none" w:sz="0" w:space="0" w:color="auto" w:frame="1"/>
        </w:rPr>
        <w:t xml:space="preserve">. </w:t>
      </w:r>
      <w:r w:rsidR="00B132CC" w:rsidRPr="00051440">
        <w:rPr>
          <w:color w:val="000000"/>
          <w:bdr w:val="none" w:sz="0" w:space="0" w:color="auto" w:frame="1"/>
        </w:rPr>
        <w:t xml:space="preserve"> </w:t>
      </w:r>
      <w:r w:rsidR="00A53566" w:rsidRPr="00051440">
        <w:rPr>
          <w:color w:val="000000"/>
          <w:bdr w:val="none" w:sz="0" w:space="0" w:color="auto" w:frame="1"/>
        </w:rPr>
        <w:t xml:space="preserve">Ethical approval will be obtained from </w:t>
      </w:r>
      <w:r w:rsidR="006952EC" w:rsidRPr="00051440">
        <w:rPr>
          <w:color w:val="000000"/>
          <w:bdr w:val="none" w:sz="0" w:space="0" w:color="auto" w:frame="1"/>
        </w:rPr>
        <w:t>UWTSD</w:t>
      </w:r>
      <w:r w:rsidR="00961A03" w:rsidRPr="00051440">
        <w:rPr>
          <w:color w:val="000000"/>
          <w:bdr w:val="none" w:sz="0" w:space="0" w:color="auto" w:frame="1"/>
        </w:rPr>
        <w:t>.</w:t>
      </w:r>
    </w:p>
    <w:p w14:paraId="3CDDC34D" w14:textId="77777777" w:rsidR="008E4D22" w:rsidRPr="00051440" w:rsidRDefault="008E4D22" w:rsidP="00C3663C">
      <w:pPr>
        <w:pStyle w:val="NormalWeb"/>
        <w:shd w:val="clear" w:color="auto" w:fill="FFFFFF"/>
        <w:spacing w:before="0" w:beforeAutospacing="0" w:after="0" w:afterAutospacing="0" w:line="360" w:lineRule="auto"/>
        <w:jc w:val="both"/>
        <w:rPr>
          <w:color w:val="000000"/>
          <w:bdr w:val="none" w:sz="0" w:space="0" w:color="auto" w:frame="1"/>
        </w:rPr>
      </w:pPr>
    </w:p>
    <w:p w14:paraId="3616A74F" w14:textId="34EA0626" w:rsidR="008E6E6F" w:rsidRPr="00051440" w:rsidRDefault="00820195" w:rsidP="00C3663C">
      <w:pPr>
        <w:pStyle w:val="NormalWeb"/>
        <w:shd w:val="clear" w:color="auto" w:fill="FFFFFF"/>
        <w:spacing w:before="0" w:beforeAutospacing="0" w:after="0" w:afterAutospacing="0" w:line="360" w:lineRule="auto"/>
        <w:jc w:val="both"/>
        <w:rPr>
          <w:color w:val="000000"/>
          <w:u w:val="single"/>
        </w:rPr>
      </w:pPr>
      <w:r w:rsidRPr="00051440">
        <w:rPr>
          <w:color w:val="000000"/>
          <w:u w:val="single"/>
        </w:rPr>
        <w:t>Questionnaire</w:t>
      </w:r>
      <w:r w:rsidR="00A424CC" w:rsidRPr="00051440">
        <w:rPr>
          <w:color w:val="000000"/>
          <w:u w:val="single"/>
        </w:rPr>
        <w:t xml:space="preserve"> design</w:t>
      </w:r>
    </w:p>
    <w:p w14:paraId="388882CD" w14:textId="4015D2FF" w:rsidR="00820195" w:rsidRPr="00051440" w:rsidRDefault="00027E1D" w:rsidP="00C3663C">
      <w:pPr>
        <w:pStyle w:val="NormalWeb"/>
        <w:shd w:val="clear" w:color="auto" w:fill="FFFFFF"/>
        <w:spacing w:before="0" w:beforeAutospacing="0" w:after="0" w:afterAutospacing="0" w:line="360" w:lineRule="auto"/>
        <w:jc w:val="both"/>
        <w:rPr>
          <w:color w:val="000000"/>
        </w:rPr>
      </w:pPr>
      <w:r w:rsidRPr="00051440">
        <w:rPr>
          <w:color w:val="000000"/>
        </w:rPr>
        <w:t xml:space="preserve">An online questionnaire will be created using Survey Monkey tool. Responses will be anonymous so that response bias is reduced. </w:t>
      </w:r>
      <w:r w:rsidR="00820195" w:rsidRPr="00051440">
        <w:rPr>
          <w:color w:val="000000"/>
        </w:rPr>
        <w:t xml:space="preserve">Participants will complete a </w:t>
      </w:r>
      <w:r w:rsidR="00626A9D" w:rsidRPr="00051440">
        <w:rPr>
          <w:color w:val="000000"/>
        </w:rPr>
        <w:t>two</w:t>
      </w:r>
      <w:r w:rsidR="00820195" w:rsidRPr="00051440">
        <w:rPr>
          <w:color w:val="000000"/>
        </w:rPr>
        <w:t xml:space="preserve">-part questionnaire which will obtain a combination of quantitative primary data. Section one will gather socio-demographic information, </w:t>
      </w:r>
      <w:r w:rsidR="006F1801" w:rsidRPr="00051440">
        <w:rPr>
          <w:color w:val="000000"/>
        </w:rPr>
        <w:t>including</w:t>
      </w:r>
      <w:r w:rsidR="00820195" w:rsidRPr="00051440">
        <w:rPr>
          <w:color w:val="000000"/>
        </w:rPr>
        <w:t xml:space="preserve"> gender, age, occupation, ethnicity,</w:t>
      </w:r>
      <w:r w:rsidRPr="00051440">
        <w:rPr>
          <w:color w:val="000000"/>
        </w:rPr>
        <w:t xml:space="preserve"> household income</w:t>
      </w:r>
      <w:r w:rsidR="00DF4118" w:rsidRPr="00051440">
        <w:rPr>
          <w:color w:val="000000"/>
        </w:rPr>
        <w:t xml:space="preserve"> (to estimate the socio-economic status of the participant)</w:t>
      </w:r>
      <w:r w:rsidRPr="00051440">
        <w:rPr>
          <w:color w:val="000000"/>
        </w:rPr>
        <w:t>,</w:t>
      </w:r>
      <w:r w:rsidR="00933921" w:rsidRPr="00051440">
        <w:rPr>
          <w:color w:val="000000"/>
        </w:rPr>
        <w:t xml:space="preserve"> number of infants/children,</w:t>
      </w:r>
      <w:r w:rsidR="00820195" w:rsidRPr="00051440">
        <w:rPr>
          <w:color w:val="000000"/>
        </w:rPr>
        <w:t xml:space="preserve"> </w:t>
      </w:r>
      <w:r w:rsidR="00820195" w:rsidRPr="00051440">
        <w:rPr>
          <w:color w:val="000000"/>
        </w:rPr>
        <w:lastRenderedPageBreak/>
        <w:t>and post code.</w:t>
      </w:r>
      <w:r w:rsidR="00626A9D" w:rsidRPr="00051440">
        <w:rPr>
          <w:color w:val="000000"/>
        </w:rPr>
        <w:t xml:space="preserve"> </w:t>
      </w:r>
      <w:r w:rsidR="00820195" w:rsidRPr="00051440">
        <w:rPr>
          <w:color w:val="000000"/>
        </w:rPr>
        <w:t xml:space="preserve">This information will determine whether trends exist within different demographic groups. The </w:t>
      </w:r>
      <w:r w:rsidR="00626A9D" w:rsidRPr="00051440">
        <w:rPr>
          <w:color w:val="000000"/>
        </w:rPr>
        <w:t>second</w:t>
      </w:r>
      <w:r w:rsidR="00820195" w:rsidRPr="00051440">
        <w:rPr>
          <w:color w:val="000000"/>
        </w:rPr>
        <w:t xml:space="preserve"> section will provide eight different photographs of urban green spaces with Swansea </w:t>
      </w:r>
      <w:bookmarkStart w:id="1" w:name="_Hlk33200895"/>
      <w:r w:rsidR="00820195" w:rsidRPr="00051440">
        <w:rPr>
          <w:color w:val="000000"/>
        </w:rPr>
        <w:t xml:space="preserve">(children’s play park, </w:t>
      </w:r>
      <w:r w:rsidR="00227390" w:rsidRPr="00051440">
        <w:rPr>
          <w:color w:val="000000"/>
        </w:rPr>
        <w:t>football</w:t>
      </w:r>
      <w:r w:rsidR="00820195" w:rsidRPr="00051440">
        <w:rPr>
          <w:color w:val="000000"/>
        </w:rPr>
        <w:t xml:space="preserve"> field, </w:t>
      </w:r>
      <w:r w:rsidR="00961A03" w:rsidRPr="00051440">
        <w:rPr>
          <w:color w:val="000000"/>
        </w:rPr>
        <w:t>park with benches</w:t>
      </w:r>
      <w:r w:rsidR="00820195" w:rsidRPr="00051440">
        <w:rPr>
          <w:color w:val="000000"/>
        </w:rPr>
        <w:t xml:space="preserve">, </w:t>
      </w:r>
      <w:r w:rsidR="00961A03" w:rsidRPr="00051440">
        <w:rPr>
          <w:color w:val="000000"/>
        </w:rPr>
        <w:t>natural environment with water sources</w:t>
      </w:r>
      <w:r w:rsidR="00820195" w:rsidRPr="00051440">
        <w:rPr>
          <w:color w:val="000000"/>
        </w:rPr>
        <w:t>, street trees, grasslands, parks, and woodlands</w:t>
      </w:r>
      <w:bookmarkEnd w:id="1"/>
      <w:r w:rsidR="00820195" w:rsidRPr="00051440">
        <w:rPr>
          <w:color w:val="000000"/>
        </w:rPr>
        <w:t xml:space="preserve">). Participants will be asked to rank each image from 0 – 5 based on how positive they would feel if they visited that greenspace (0 = not at all, 5 = very positive). </w:t>
      </w:r>
      <w:r w:rsidR="00B51758" w:rsidRPr="00051440">
        <w:rPr>
          <w:color w:val="000000"/>
        </w:rPr>
        <w:t>Proceeding this, five main features within each image will be listed (e.g.</w:t>
      </w:r>
      <w:r w:rsidR="00961A03" w:rsidRPr="00051440">
        <w:rPr>
          <w:color w:val="000000"/>
        </w:rPr>
        <w:t xml:space="preserve"> benches</w:t>
      </w:r>
      <w:r w:rsidR="00B51758" w:rsidRPr="00051440">
        <w:rPr>
          <w:color w:val="000000"/>
        </w:rPr>
        <w:t xml:space="preserve">, pathways, </w:t>
      </w:r>
      <w:r w:rsidR="00961A03" w:rsidRPr="00051440">
        <w:rPr>
          <w:color w:val="000000"/>
        </w:rPr>
        <w:t>flora and fauna</w:t>
      </w:r>
      <w:r w:rsidR="00B51758" w:rsidRPr="00051440">
        <w:rPr>
          <w:color w:val="000000"/>
        </w:rPr>
        <w:t>, water sources</w:t>
      </w:r>
      <w:r w:rsidR="0029637B" w:rsidRPr="00051440">
        <w:rPr>
          <w:color w:val="000000"/>
        </w:rPr>
        <w:t xml:space="preserve"> and</w:t>
      </w:r>
      <w:r w:rsidR="00B51758" w:rsidRPr="00051440">
        <w:rPr>
          <w:color w:val="000000"/>
        </w:rPr>
        <w:t xml:space="preserve"> </w:t>
      </w:r>
      <w:r w:rsidR="0029637B" w:rsidRPr="00051440">
        <w:rPr>
          <w:color w:val="000000"/>
        </w:rPr>
        <w:t>trees</w:t>
      </w:r>
      <w:r w:rsidR="00B51758" w:rsidRPr="00051440">
        <w:rPr>
          <w:color w:val="000000"/>
        </w:rPr>
        <w:t xml:space="preserve">). </w:t>
      </w:r>
      <w:r w:rsidR="009A67FC" w:rsidRPr="00051440">
        <w:rPr>
          <w:color w:val="000000"/>
        </w:rPr>
        <w:t xml:space="preserve">Participants will be expected to rank the features from 0 to 5 (0 = not important at all, 5 = very important/main reason for visiting). </w:t>
      </w:r>
    </w:p>
    <w:p w14:paraId="76A80FFB" w14:textId="287A12C9" w:rsidR="007C6666" w:rsidRPr="00051440" w:rsidRDefault="007C6666" w:rsidP="00C3663C">
      <w:pPr>
        <w:pStyle w:val="NormalWeb"/>
        <w:shd w:val="clear" w:color="auto" w:fill="FFFFFF"/>
        <w:spacing w:before="0" w:beforeAutospacing="0" w:after="0" w:afterAutospacing="0" w:line="360" w:lineRule="auto"/>
        <w:jc w:val="both"/>
        <w:rPr>
          <w:color w:val="000000"/>
        </w:rPr>
      </w:pPr>
    </w:p>
    <w:p w14:paraId="15336510" w14:textId="77777777" w:rsidR="00DF4118" w:rsidRPr="00051440" w:rsidRDefault="00736C28" w:rsidP="00C3663C">
      <w:pPr>
        <w:pStyle w:val="NormalWeb"/>
        <w:shd w:val="clear" w:color="auto" w:fill="FFFFFF"/>
        <w:spacing w:before="0" w:beforeAutospacing="0" w:after="0" w:afterAutospacing="0" w:line="360" w:lineRule="auto"/>
        <w:jc w:val="both"/>
        <w:rPr>
          <w:color w:val="000000"/>
          <w:u w:val="single"/>
        </w:rPr>
      </w:pPr>
      <w:r w:rsidRPr="00051440">
        <w:rPr>
          <w:color w:val="000000"/>
          <w:u w:val="single"/>
        </w:rPr>
        <w:t>Data analysis</w:t>
      </w:r>
    </w:p>
    <w:p w14:paraId="404BA41D" w14:textId="28FAAF1E" w:rsidR="00890BEF" w:rsidRPr="00051440" w:rsidRDefault="00DF4118" w:rsidP="00C3663C">
      <w:pPr>
        <w:pStyle w:val="NormalWeb"/>
        <w:shd w:val="clear" w:color="auto" w:fill="FFFFFF"/>
        <w:spacing w:before="0" w:beforeAutospacing="0" w:after="0" w:afterAutospacing="0" w:line="360" w:lineRule="auto"/>
        <w:jc w:val="both"/>
        <w:rPr>
          <w:color w:val="000000"/>
        </w:rPr>
      </w:pPr>
      <w:r w:rsidRPr="00051440">
        <w:rPr>
          <w:color w:val="000000"/>
        </w:rPr>
        <w:t>The questionnaire will produce two sets of results</w:t>
      </w:r>
      <w:r w:rsidR="00C27E9E" w:rsidRPr="00051440">
        <w:rPr>
          <w:color w:val="000000"/>
        </w:rPr>
        <w:t>.</w:t>
      </w:r>
      <w:r w:rsidRPr="00051440">
        <w:rPr>
          <w:color w:val="000000"/>
        </w:rPr>
        <w:t xml:space="preserve"> </w:t>
      </w:r>
      <w:r w:rsidR="00EE5EF1" w:rsidRPr="00051440">
        <w:rPr>
          <w:color w:val="000000"/>
        </w:rPr>
        <w:t>For t</w:t>
      </w:r>
      <w:r w:rsidR="0070537A" w:rsidRPr="00051440">
        <w:rPr>
          <w:color w:val="000000" w:themeColor="text1"/>
        </w:rPr>
        <w:t>he first set of results</w:t>
      </w:r>
      <w:r w:rsidRPr="00051440">
        <w:rPr>
          <w:color w:val="000000" w:themeColor="text1"/>
        </w:rPr>
        <w:t xml:space="preserve">, </w:t>
      </w:r>
      <w:r w:rsidR="00EE5EF1" w:rsidRPr="00051440">
        <w:rPr>
          <w:color w:val="000000" w:themeColor="text1"/>
        </w:rPr>
        <w:t xml:space="preserve">ratings for each image </w:t>
      </w:r>
      <w:r w:rsidR="00EE5EF1" w:rsidRPr="00051440">
        <w:rPr>
          <w:color w:val="000000"/>
        </w:rPr>
        <w:t>(0 = not at all, 5 = very positive) will be added together to determine which green</w:t>
      </w:r>
      <w:r w:rsidR="00C312ED" w:rsidRPr="00051440">
        <w:rPr>
          <w:color w:val="000000"/>
        </w:rPr>
        <w:t xml:space="preserve"> </w:t>
      </w:r>
      <w:r w:rsidR="00EE5EF1" w:rsidRPr="00051440">
        <w:rPr>
          <w:color w:val="000000"/>
        </w:rPr>
        <w:t>space was most rated</w:t>
      </w:r>
      <w:r w:rsidR="0029637B" w:rsidRPr="00051440">
        <w:rPr>
          <w:color w:val="000000"/>
        </w:rPr>
        <w:t xml:space="preserve"> the highest score</w:t>
      </w:r>
      <w:r w:rsidR="00EE5EF1" w:rsidRPr="00051440">
        <w:rPr>
          <w:color w:val="000000"/>
        </w:rPr>
        <w:t xml:space="preserve">.  Next, </w:t>
      </w:r>
      <w:r w:rsidR="00155E15" w:rsidRPr="00051440">
        <w:rPr>
          <w:color w:val="222222"/>
          <w:shd w:val="clear" w:color="auto" w:fill="FFFFFF"/>
        </w:rPr>
        <w:t xml:space="preserve">the participants data will be divided into several groups through the provision of the socio-demographic information collected, the groups include age, ethnicity, socioeconomic status, and location. </w:t>
      </w:r>
      <w:r w:rsidR="00EE5EF1" w:rsidRPr="00051440">
        <w:rPr>
          <w:color w:val="000000"/>
        </w:rPr>
        <w:t>The mean ratings of each picture for each group will be calculated to determine whether there are any trends in ratings</w:t>
      </w:r>
      <w:r w:rsidR="00155E15" w:rsidRPr="00051440">
        <w:rPr>
          <w:color w:val="000000"/>
        </w:rPr>
        <w:t xml:space="preserve">. For the second set of results, this method will be repeated using the </w:t>
      </w:r>
      <w:r w:rsidR="00642510" w:rsidRPr="00051440">
        <w:rPr>
          <w:color w:val="000000"/>
        </w:rPr>
        <w:t>ranking of specific green</w:t>
      </w:r>
      <w:r w:rsidR="00ED5A90" w:rsidRPr="00051440">
        <w:rPr>
          <w:color w:val="000000"/>
        </w:rPr>
        <w:t xml:space="preserve"> </w:t>
      </w:r>
      <w:r w:rsidR="00642510" w:rsidRPr="00051440">
        <w:rPr>
          <w:color w:val="000000"/>
        </w:rPr>
        <w:t>space features. This will determine whether different groups place value on different green</w:t>
      </w:r>
      <w:r w:rsidR="00ED5A90" w:rsidRPr="00051440">
        <w:rPr>
          <w:color w:val="000000"/>
        </w:rPr>
        <w:t xml:space="preserve"> </w:t>
      </w:r>
      <w:r w:rsidR="00642510" w:rsidRPr="00051440">
        <w:rPr>
          <w:color w:val="000000"/>
        </w:rPr>
        <w:t xml:space="preserve">space features. </w:t>
      </w:r>
      <w:r w:rsidR="00C27E9E" w:rsidRPr="00051440">
        <w:rPr>
          <w:color w:val="000000"/>
        </w:rPr>
        <w:t>The data collected will help create a hierarchical system that differentiates the preference of different groups within society view on green</w:t>
      </w:r>
      <w:r w:rsidR="00ED5A90" w:rsidRPr="00051440">
        <w:rPr>
          <w:color w:val="000000"/>
        </w:rPr>
        <w:t xml:space="preserve"> </w:t>
      </w:r>
      <w:r w:rsidR="00C27E9E" w:rsidRPr="00051440">
        <w:rPr>
          <w:color w:val="000000"/>
        </w:rPr>
        <w:t>spaces</w:t>
      </w:r>
      <w:r w:rsidR="00642510" w:rsidRPr="00051440">
        <w:rPr>
          <w:color w:val="000000"/>
        </w:rPr>
        <w:t>. S</w:t>
      </w:r>
      <w:r w:rsidR="00C27E9E" w:rsidRPr="00051440">
        <w:rPr>
          <w:color w:val="000000"/>
        </w:rPr>
        <w:t xml:space="preserve">imilarly, based on the information about the greenspace features, this will also produce a hierarchical system </w:t>
      </w:r>
      <w:r w:rsidR="00642510" w:rsidRPr="00051440">
        <w:rPr>
          <w:color w:val="000000"/>
        </w:rPr>
        <w:t xml:space="preserve">that </w:t>
      </w:r>
      <w:r w:rsidR="00890BEF" w:rsidRPr="00051440">
        <w:rPr>
          <w:color w:val="000000"/>
        </w:rPr>
        <w:t>differentiate</w:t>
      </w:r>
      <w:r w:rsidR="00642510" w:rsidRPr="00051440">
        <w:rPr>
          <w:color w:val="000000"/>
        </w:rPr>
        <w:t>s between</w:t>
      </w:r>
      <w:r w:rsidR="00890BEF" w:rsidRPr="00051440">
        <w:rPr>
          <w:color w:val="000000"/>
        </w:rPr>
        <w:t xml:space="preserve"> </w:t>
      </w:r>
      <w:r w:rsidR="00642510" w:rsidRPr="00051440">
        <w:rPr>
          <w:color w:val="000000"/>
        </w:rPr>
        <w:t xml:space="preserve">different </w:t>
      </w:r>
      <w:r w:rsidR="00890BEF" w:rsidRPr="00051440">
        <w:rPr>
          <w:color w:val="000000"/>
        </w:rPr>
        <w:t xml:space="preserve">groups perception on </w:t>
      </w:r>
      <w:r w:rsidR="006009EB" w:rsidRPr="00051440">
        <w:rPr>
          <w:color w:val="000000"/>
        </w:rPr>
        <w:t>quality green</w:t>
      </w:r>
      <w:r w:rsidR="00ED5A90" w:rsidRPr="00051440">
        <w:rPr>
          <w:color w:val="000000"/>
        </w:rPr>
        <w:t xml:space="preserve"> </w:t>
      </w:r>
      <w:r w:rsidR="006009EB" w:rsidRPr="00051440">
        <w:rPr>
          <w:color w:val="000000"/>
        </w:rPr>
        <w:t>spaces</w:t>
      </w:r>
      <w:r w:rsidR="00890BEF" w:rsidRPr="00051440">
        <w:rPr>
          <w:color w:val="000000"/>
        </w:rPr>
        <w:t xml:space="preserve">. </w:t>
      </w:r>
      <w:r w:rsidR="00A424CC" w:rsidRPr="00051440">
        <w:rPr>
          <w:color w:val="000000"/>
        </w:rPr>
        <w:t>Both hierarchical systems are in purpose as recommendations to guide policy change.</w:t>
      </w:r>
    </w:p>
    <w:p w14:paraId="6BC12A46" w14:textId="77777777" w:rsidR="00F96D03" w:rsidRPr="00051440" w:rsidRDefault="00F96D03" w:rsidP="00C3663C">
      <w:pPr>
        <w:pStyle w:val="NormalWeb"/>
        <w:shd w:val="clear" w:color="auto" w:fill="FFFFFF"/>
        <w:spacing w:before="0" w:beforeAutospacing="0" w:after="0" w:afterAutospacing="0" w:line="360" w:lineRule="auto"/>
        <w:jc w:val="both"/>
        <w:rPr>
          <w:color w:val="000000"/>
        </w:rPr>
      </w:pPr>
    </w:p>
    <w:p w14:paraId="6BAFC4BB" w14:textId="755F8012" w:rsidR="00F96D03" w:rsidRPr="00051440" w:rsidRDefault="00F96D03" w:rsidP="00C3663C">
      <w:pPr>
        <w:pStyle w:val="NormalWeb"/>
        <w:shd w:val="clear" w:color="auto" w:fill="FFFFFF"/>
        <w:spacing w:before="0" w:beforeAutospacing="0" w:after="0" w:afterAutospacing="0" w:line="360" w:lineRule="auto"/>
        <w:jc w:val="both"/>
        <w:rPr>
          <w:color w:val="000000"/>
          <w:u w:val="single"/>
        </w:rPr>
      </w:pPr>
      <w:r w:rsidRPr="00051440">
        <w:rPr>
          <w:color w:val="000000"/>
          <w:u w:val="single"/>
        </w:rPr>
        <w:t>Evaluation</w:t>
      </w:r>
    </w:p>
    <w:p w14:paraId="2FD8EA54" w14:textId="3D2542EE" w:rsidR="00F83882" w:rsidRPr="00051440" w:rsidRDefault="00F96D03" w:rsidP="00C3663C">
      <w:pPr>
        <w:pStyle w:val="NormalWeb"/>
        <w:shd w:val="clear" w:color="auto" w:fill="FFFFFF"/>
        <w:spacing w:before="0" w:beforeAutospacing="0" w:after="0" w:afterAutospacing="0" w:line="360" w:lineRule="auto"/>
        <w:jc w:val="both"/>
        <w:rPr>
          <w:color w:val="000000"/>
        </w:rPr>
      </w:pPr>
      <w:r w:rsidRPr="00051440">
        <w:rPr>
          <w:color w:val="000000"/>
        </w:rPr>
        <w:t xml:space="preserve">In summary, </w:t>
      </w:r>
      <w:r w:rsidR="00EA0CCB" w:rsidRPr="00051440">
        <w:rPr>
          <w:color w:val="000000"/>
        </w:rPr>
        <w:t>given that urbanisation is expected to increase</w:t>
      </w:r>
      <w:r w:rsidR="00F83882" w:rsidRPr="00051440">
        <w:rPr>
          <w:color w:val="000000"/>
        </w:rPr>
        <w:t xml:space="preserve"> to </w:t>
      </w:r>
      <w:r w:rsidR="00F83882" w:rsidRPr="00051440">
        <w:rPr>
          <w:rStyle w:val="None"/>
        </w:rPr>
        <w:t>68% by 2050 (Godfrey &amp; Julien, 2005)</w:t>
      </w:r>
      <w:r w:rsidR="00F83882" w:rsidRPr="00051440">
        <w:rPr>
          <w:rStyle w:val="None"/>
        </w:rPr>
        <w:t xml:space="preserve"> and</w:t>
      </w:r>
      <w:r w:rsidR="00EA0CCB" w:rsidRPr="00051440">
        <w:rPr>
          <w:color w:val="000000"/>
        </w:rPr>
        <w:t xml:space="preserve"> with the population growth</w:t>
      </w:r>
      <w:r w:rsidR="00F83882" w:rsidRPr="00051440">
        <w:rPr>
          <w:rStyle w:val="None"/>
        </w:rPr>
        <w:t xml:space="preserve"> forecasted</w:t>
      </w:r>
      <w:r w:rsidR="00F83882" w:rsidRPr="00051440">
        <w:rPr>
          <w:rStyle w:val="None"/>
        </w:rPr>
        <w:t xml:space="preserve"> to </w:t>
      </w:r>
      <w:r w:rsidR="00F83882" w:rsidRPr="00051440">
        <w:rPr>
          <w:rStyle w:val="None"/>
        </w:rPr>
        <w:t>increase</w:t>
      </w:r>
      <w:r w:rsidR="00F83882" w:rsidRPr="00051440">
        <w:rPr>
          <w:rStyle w:val="None"/>
        </w:rPr>
        <w:t xml:space="preserve"> to 24 billion by 2080 (Banerjee &amp; Loukaitou-Sideris, 2019)</w:t>
      </w:r>
      <w:r w:rsidR="0029637B" w:rsidRPr="00051440">
        <w:rPr>
          <w:color w:val="000000"/>
        </w:rPr>
        <w:t>, following the</w:t>
      </w:r>
      <w:r w:rsidR="00ED5A90" w:rsidRPr="00051440">
        <w:rPr>
          <w:color w:val="000000"/>
        </w:rPr>
        <w:t xml:space="preserve"> current</w:t>
      </w:r>
      <w:r w:rsidR="00F83882" w:rsidRPr="00051440">
        <w:rPr>
          <w:color w:val="000000"/>
        </w:rPr>
        <w:t xml:space="preserve"> mental health</w:t>
      </w:r>
      <w:r w:rsidR="0029637B" w:rsidRPr="00051440">
        <w:rPr>
          <w:color w:val="000000"/>
        </w:rPr>
        <w:t xml:space="preserve"> trends that have formed</w:t>
      </w:r>
      <w:r w:rsidR="00F83882" w:rsidRPr="00051440">
        <w:rPr>
          <w:color w:val="000000"/>
        </w:rPr>
        <w:t xml:space="preserve"> relating to </w:t>
      </w:r>
      <w:r w:rsidR="00ED5A90" w:rsidRPr="00051440">
        <w:rPr>
          <w:color w:val="000000"/>
        </w:rPr>
        <w:t>urbanisations</w:t>
      </w:r>
      <w:r w:rsidR="00F83882" w:rsidRPr="00051440">
        <w:rPr>
          <w:color w:val="000000"/>
        </w:rPr>
        <w:t>,</w:t>
      </w:r>
      <w:r w:rsidR="0029637B" w:rsidRPr="00051440">
        <w:rPr>
          <w:color w:val="000000"/>
        </w:rPr>
        <w:t xml:space="preserve"> it can be assumed that without changes to the current urban planning policies</w:t>
      </w:r>
      <w:r w:rsidR="00ED5A90" w:rsidRPr="00051440">
        <w:rPr>
          <w:color w:val="000000"/>
        </w:rPr>
        <w:t xml:space="preserve">, in particular the level of greenness in an urban area, </w:t>
      </w:r>
      <w:r w:rsidR="0029637B" w:rsidRPr="00051440">
        <w:rPr>
          <w:color w:val="000000"/>
        </w:rPr>
        <w:t xml:space="preserve">the wellbeing status of urban residents would only persist in getting worst. </w:t>
      </w:r>
      <w:r w:rsidR="00F83882" w:rsidRPr="00051440">
        <w:rPr>
          <w:color w:val="000000"/>
        </w:rPr>
        <w:t>Therefore,</w:t>
      </w:r>
      <w:r w:rsidR="0029637B" w:rsidRPr="00051440">
        <w:rPr>
          <w:color w:val="000000"/>
        </w:rPr>
        <w:t xml:space="preserve"> it is critical to understand the needs of urban citizen </w:t>
      </w:r>
      <w:r w:rsidR="00F83882" w:rsidRPr="00051440">
        <w:rPr>
          <w:color w:val="000000"/>
        </w:rPr>
        <w:t>in order to</w:t>
      </w:r>
      <w:r w:rsidR="0029637B" w:rsidRPr="00051440">
        <w:rPr>
          <w:color w:val="000000"/>
        </w:rPr>
        <w:t xml:space="preserve"> improve their health and well-being. This study identifies a strategy</w:t>
      </w:r>
      <w:r w:rsidR="00EA0CCB" w:rsidRPr="00051440">
        <w:rPr>
          <w:color w:val="000000"/>
        </w:rPr>
        <w:t xml:space="preserve"> </w:t>
      </w:r>
      <w:r w:rsidR="0029637B" w:rsidRPr="00051440">
        <w:rPr>
          <w:color w:val="000000"/>
        </w:rPr>
        <w:t>that facilities the ability to</w:t>
      </w:r>
      <w:r w:rsidR="00EA0CCB" w:rsidRPr="00051440">
        <w:rPr>
          <w:color w:val="000000"/>
        </w:rPr>
        <w:t xml:space="preserve"> </w:t>
      </w:r>
      <w:r w:rsidR="0029637B" w:rsidRPr="00051440">
        <w:rPr>
          <w:color w:val="000000"/>
        </w:rPr>
        <w:t>analyse</w:t>
      </w:r>
      <w:r w:rsidR="00EA0CCB" w:rsidRPr="00051440">
        <w:rPr>
          <w:color w:val="000000"/>
        </w:rPr>
        <w:t xml:space="preserve"> </w:t>
      </w:r>
      <w:r w:rsidR="0029637B" w:rsidRPr="00051440">
        <w:rPr>
          <w:color w:val="000000"/>
        </w:rPr>
        <w:t>different socio demographics perceptions on what</w:t>
      </w:r>
      <w:r w:rsidR="00F83882" w:rsidRPr="00051440">
        <w:rPr>
          <w:color w:val="000000"/>
        </w:rPr>
        <w:t xml:space="preserve"> is quality</w:t>
      </w:r>
      <w:r w:rsidR="0029637B" w:rsidRPr="00051440">
        <w:rPr>
          <w:color w:val="000000"/>
        </w:rPr>
        <w:t xml:space="preserve"> </w:t>
      </w:r>
      <w:r w:rsidR="0029637B" w:rsidRPr="00051440">
        <w:rPr>
          <w:color w:val="000000"/>
        </w:rPr>
        <w:lastRenderedPageBreak/>
        <w:t>urban green</w:t>
      </w:r>
      <w:r w:rsidR="00ED5A90" w:rsidRPr="00051440">
        <w:rPr>
          <w:color w:val="000000"/>
        </w:rPr>
        <w:t xml:space="preserve"> </w:t>
      </w:r>
      <w:r w:rsidR="0029637B" w:rsidRPr="00051440">
        <w:rPr>
          <w:color w:val="000000"/>
        </w:rPr>
        <w:t>space</w:t>
      </w:r>
      <w:r w:rsidR="00F83882" w:rsidRPr="00051440">
        <w:rPr>
          <w:color w:val="000000"/>
        </w:rPr>
        <w:t xml:space="preserve"> and thus what green</w:t>
      </w:r>
      <w:r w:rsidR="00ED5A90" w:rsidRPr="00051440">
        <w:rPr>
          <w:color w:val="000000"/>
        </w:rPr>
        <w:t xml:space="preserve"> </w:t>
      </w:r>
      <w:r w:rsidR="00F83882" w:rsidRPr="00051440">
        <w:rPr>
          <w:color w:val="000000"/>
        </w:rPr>
        <w:t>spaces emote</w:t>
      </w:r>
      <w:r w:rsidR="0029637B" w:rsidRPr="00051440">
        <w:rPr>
          <w:color w:val="000000"/>
        </w:rPr>
        <w:t xml:space="preserve"> positive well-being </w:t>
      </w:r>
      <w:r w:rsidR="00ED5A90" w:rsidRPr="00051440">
        <w:rPr>
          <w:color w:val="000000"/>
        </w:rPr>
        <w:t>feelings</w:t>
      </w:r>
      <w:r w:rsidR="00F83882" w:rsidRPr="00051440">
        <w:rPr>
          <w:color w:val="000000"/>
        </w:rPr>
        <w:t xml:space="preserve">, and </w:t>
      </w:r>
      <w:r w:rsidR="00ED5A90" w:rsidRPr="00051440">
        <w:rPr>
          <w:color w:val="000000"/>
        </w:rPr>
        <w:t>thus help understand methods that</w:t>
      </w:r>
      <w:r w:rsidR="00F83882" w:rsidRPr="00051440">
        <w:rPr>
          <w:color w:val="000000"/>
        </w:rPr>
        <w:t xml:space="preserve"> can help reduce mental health problems in urban areas.</w:t>
      </w:r>
      <w:r w:rsidR="0029637B" w:rsidRPr="00051440">
        <w:rPr>
          <w:color w:val="000000"/>
        </w:rPr>
        <w:t xml:space="preserve"> </w:t>
      </w:r>
    </w:p>
    <w:p w14:paraId="7BC65EFF" w14:textId="4E42EDA5" w:rsidR="00EA0CCB" w:rsidRPr="00051440" w:rsidRDefault="00EA0CCB" w:rsidP="00C3663C">
      <w:pPr>
        <w:pStyle w:val="NormalWeb"/>
        <w:shd w:val="clear" w:color="auto" w:fill="FFFFFF"/>
        <w:spacing w:before="0" w:beforeAutospacing="0" w:after="0" w:afterAutospacing="0" w:line="360" w:lineRule="auto"/>
        <w:jc w:val="both"/>
        <w:rPr>
          <w:color w:val="000000"/>
        </w:rPr>
      </w:pPr>
      <w:r w:rsidRPr="00051440">
        <w:rPr>
          <w:color w:val="000000"/>
        </w:rPr>
        <w:t>The practical implications of this</w:t>
      </w:r>
      <w:r w:rsidR="00F83882" w:rsidRPr="00051440">
        <w:rPr>
          <w:color w:val="000000"/>
        </w:rPr>
        <w:t xml:space="preserve"> study are that it</w:t>
      </w:r>
      <w:r w:rsidR="002D6743" w:rsidRPr="00051440">
        <w:rPr>
          <w:color w:val="000000"/>
        </w:rPr>
        <w:t xml:space="preserve"> provides a gui</w:t>
      </w:r>
      <w:r w:rsidR="00051440">
        <w:rPr>
          <w:color w:val="000000"/>
        </w:rPr>
        <w:t>ded to follow that produces a a</w:t>
      </w:r>
      <w:r w:rsidR="002D6743" w:rsidRPr="00051440">
        <w:rPr>
          <w:color w:val="000000"/>
        </w:rPr>
        <w:t xml:space="preserve"> recommendation </w:t>
      </w:r>
      <w:r w:rsidR="00F83882" w:rsidRPr="00051440">
        <w:rPr>
          <w:color w:val="000000"/>
        </w:rPr>
        <w:t>to urban greenspace planning and development policies</w:t>
      </w:r>
      <w:r w:rsidRPr="00051440">
        <w:rPr>
          <w:color w:val="000000"/>
        </w:rPr>
        <w:t xml:space="preserve"> </w:t>
      </w:r>
      <w:r w:rsidR="00F83882" w:rsidRPr="00051440">
        <w:rPr>
          <w:color w:val="000000"/>
        </w:rPr>
        <w:t xml:space="preserve">to determine more specific types of green spaces and feature for different demographics and thus improve effectiveness of urban green space construction for </w:t>
      </w:r>
      <w:r w:rsidR="00051440" w:rsidRPr="00051440">
        <w:rPr>
          <w:color w:val="000000"/>
        </w:rPr>
        <w:t>wellbeing</w:t>
      </w:r>
      <w:r w:rsidR="00F83882" w:rsidRPr="00051440">
        <w:rPr>
          <w:color w:val="000000"/>
        </w:rPr>
        <w:t xml:space="preserve"> outcomes</w:t>
      </w:r>
      <w:r w:rsidR="008E1B2E" w:rsidRPr="00051440">
        <w:rPr>
          <w:color w:val="000000"/>
        </w:rPr>
        <w:t>.</w:t>
      </w:r>
    </w:p>
    <w:p w14:paraId="1C9F2FF9" w14:textId="77777777" w:rsidR="00051440" w:rsidRDefault="00F83882" w:rsidP="00051440">
      <w:pPr>
        <w:pStyle w:val="NormalWeb"/>
        <w:shd w:val="clear" w:color="auto" w:fill="FFFFFF"/>
        <w:spacing w:before="0" w:beforeAutospacing="0" w:after="0" w:afterAutospacing="0" w:line="360" w:lineRule="auto"/>
        <w:jc w:val="both"/>
        <w:rPr>
          <w:color w:val="000000"/>
        </w:rPr>
      </w:pPr>
      <w:r w:rsidRPr="00051440">
        <w:rPr>
          <w:color w:val="000000"/>
        </w:rPr>
        <w:t xml:space="preserve">Furthermore, </w:t>
      </w:r>
      <w:r w:rsidR="002D6743" w:rsidRPr="00051440">
        <w:rPr>
          <w:color w:val="000000"/>
        </w:rPr>
        <w:t>improving the quality of green</w:t>
      </w:r>
      <w:r w:rsidR="00ED5A90" w:rsidRPr="00051440">
        <w:rPr>
          <w:color w:val="000000"/>
        </w:rPr>
        <w:t xml:space="preserve"> </w:t>
      </w:r>
      <w:r w:rsidR="002D6743" w:rsidRPr="00051440">
        <w:rPr>
          <w:color w:val="000000"/>
        </w:rPr>
        <w:t xml:space="preserve">space within Swansea may be an easier more </w:t>
      </w:r>
      <w:r w:rsidR="00ED5A90" w:rsidRPr="00051440">
        <w:rPr>
          <w:color w:val="000000"/>
        </w:rPr>
        <w:t>cost-effective</w:t>
      </w:r>
      <w:r w:rsidR="002D6743" w:rsidRPr="00051440">
        <w:rPr>
          <w:color w:val="000000"/>
        </w:rPr>
        <w:t xml:space="preserve"> option than establishing</w:t>
      </w:r>
      <w:r w:rsidR="00ED5A90" w:rsidRPr="00051440">
        <w:rPr>
          <w:color w:val="000000"/>
        </w:rPr>
        <w:t xml:space="preserve"> </w:t>
      </w:r>
      <w:r w:rsidR="00051440" w:rsidRPr="00051440">
        <w:rPr>
          <w:color w:val="000000"/>
        </w:rPr>
        <w:t>completely</w:t>
      </w:r>
      <w:r w:rsidR="002D6743" w:rsidRPr="00051440">
        <w:rPr>
          <w:color w:val="000000"/>
        </w:rPr>
        <w:t xml:space="preserve"> new greenspace</w:t>
      </w:r>
      <w:r w:rsidR="0054411E" w:rsidRPr="00051440">
        <w:rPr>
          <w:color w:val="000000"/>
        </w:rPr>
        <w:t>s.</w:t>
      </w:r>
      <w:r w:rsidR="002D6743" w:rsidRPr="00051440">
        <w:rPr>
          <w:color w:val="000000"/>
        </w:rPr>
        <w:t xml:space="preserve"> </w:t>
      </w:r>
      <w:r w:rsidR="0054411E" w:rsidRPr="00051440">
        <w:rPr>
          <w:color w:val="000000"/>
        </w:rPr>
        <w:t>T</w:t>
      </w:r>
      <w:r w:rsidR="002D6743" w:rsidRPr="00051440">
        <w:rPr>
          <w:color w:val="000000"/>
        </w:rPr>
        <w:t>herefore this study provides an recommended hierarchical guide</w:t>
      </w:r>
      <w:r w:rsidR="0054411E" w:rsidRPr="00051440">
        <w:rPr>
          <w:color w:val="000000"/>
        </w:rPr>
        <w:t xml:space="preserve"> </w:t>
      </w:r>
      <w:r w:rsidR="00ED5A90" w:rsidRPr="00051440">
        <w:rPr>
          <w:color w:val="000000"/>
        </w:rPr>
        <w:t>for</w:t>
      </w:r>
      <w:r w:rsidR="0054411E" w:rsidRPr="00051440">
        <w:rPr>
          <w:color w:val="000000"/>
        </w:rPr>
        <w:t xml:space="preserve"> both </w:t>
      </w:r>
      <w:r w:rsidR="00ED5A90" w:rsidRPr="00051440">
        <w:rPr>
          <w:color w:val="000000"/>
        </w:rPr>
        <w:t>wide-ranging</w:t>
      </w:r>
      <w:r w:rsidR="0054411E" w:rsidRPr="00051440">
        <w:rPr>
          <w:color w:val="000000"/>
        </w:rPr>
        <w:t xml:space="preserve"> greenspace environment</w:t>
      </w:r>
      <w:r w:rsidR="00ED5A90" w:rsidRPr="00051440">
        <w:rPr>
          <w:color w:val="000000"/>
        </w:rPr>
        <w:t>s</w:t>
      </w:r>
      <w:r w:rsidR="0054411E" w:rsidRPr="00051440">
        <w:rPr>
          <w:color w:val="000000"/>
        </w:rPr>
        <w:t xml:space="preserve"> and specific greenspace features</w:t>
      </w:r>
      <w:r w:rsidR="002D6743" w:rsidRPr="00051440">
        <w:rPr>
          <w:color w:val="000000"/>
        </w:rPr>
        <w:t xml:space="preserve"> that can be applied to different areas gathering a more in depth understanding of what greenspaces or greenspaces features can be incorporated into a particular areas in accordance to </w:t>
      </w:r>
      <w:r w:rsidR="0054411E" w:rsidRPr="00051440">
        <w:rPr>
          <w:color w:val="000000"/>
        </w:rPr>
        <w:t>that areas</w:t>
      </w:r>
      <w:r w:rsidR="002D6743" w:rsidRPr="00051440">
        <w:rPr>
          <w:color w:val="000000"/>
        </w:rPr>
        <w:t xml:space="preserve"> wellbeing value</w:t>
      </w:r>
      <w:r w:rsidR="0054411E" w:rsidRPr="00051440">
        <w:rPr>
          <w:color w:val="000000"/>
        </w:rPr>
        <w:t xml:space="preserve"> and</w:t>
      </w:r>
      <w:r w:rsidR="00ED5A90" w:rsidRPr="00051440">
        <w:rPr>
          <w:color w:val="000000"/>
        </w:rPr>
        <w:t xml:space="preserve"> help</w:t>
      </w:r>
      <w:r w:rsidR="0054411E" w:rsidRPr="00051440">
        <w:rPr>
          <w:color w:val="000000"/>
        </w:rPr>
        <w:t xml:space="preserve"> increas</w:t>
      </w:r>
      <w:r w:rsidR="00ED5A90" w:rsidRPr="00051440">
        <w:rPr>
          <w:color w:val="000000"/>
        </w:rPr>
        <w:t>e</w:t>
      </w:r>
      <w:r w:rsidR="0054411E" w:rsidRPr="00051440">
        <w:rPr>
          <w:color w:val="000000"/>
        </w:rPr>
        <w:t xml:space="preserve"> satisfactory levels with governmental policy </w:t>
      </w:r>
      <w:r w:rsidR="00A424CC" w:rsidRPr="00051440">
        <w:rPr>
          <w:color w:val="000000"/>
        </w:rPr>
        <w:t>change</w:t>
      </w:r>
      <w:r w:rsidR="002D6743" w:rsidRPr="00051440">
        <w:rPr>
          <w:color w:val="000000"/>
        </w:rPr>
        <w:t xml:space="preserve">.  </w:t>
      </w:r>
    </w:p>
    <w:p w14:paraId="001A7B9C" w14:textId="1C08E754" w:rsidR="008E1B2E" w:rsidRPr="00051440" w:rsidRDefault="008E1B2E" w:rsidP="00051440">
      <w:pPr>
        <w:pStyle w:val="NormalWeb"/>
        <w:shd w:val="clear" w:color="auto" w:fill="FFFFFF"/>
        <w:spacing w:before="0" w:beforeAutospacing="0" w:after="0" w:afterAutospacing="0" w:line="360" w:lineRule="auto"/>
        <w:jc w:val="both"/>
        <w:rPr>
          <w:color w:val="000000"/>
        </w:rPr>
      </w:pPr>
      <w:r w:rsidRPr="00051440">
        <w:rPr>
          <w:color w:val="000000"/>
        </w:rPr>
        <w:t>Furthermore, t</w:t>
      </w:r>
      <w:r w:rsidRPr="00051440">
        <w:t>he evidence of green spaces</w:t>
      </w:r>
      <w:r w:rsidRPr="00051440">
        <w:t xml:space="preserve"> ability to</w:t>
      </w:r>
      <w:r w:rsidRPr="00051440">
        <w:t xml:space="preserve"> reduce stress levels, increase happiness</w:t>
      </w:r>
      <w:r w:rsidRPr="00051440">
        <w:t xml:space="preserve"> levels after being in a green space with a range of biodiversity</w:t>
      </w:r>
      <w:r w:rsidRPr="00051440">
        <w:t>,</w:t>
      </w:r>
      <w:r w:rsidRPr="00051440">
        <w:t xml:space="preserve"> green space being a</w:t>
      </w:r>
      <w:r w:rsidRPr="00051440">
        <w:t xml:space="preserve"> provision of a space for </w:t>
      </w:r>
      <w:r w:rsidRPr="00051440">
        <w:t>socialising</w:t>
      </w:r>
      <w:r w:rsidRPr="00051440">
        <w:t xml:space="preserve">, </w:t>
      </w:r>
      <w:r w:rsidRPr="00051440">
        <w:t>exercising</w:t>
      </w:r>
      <w:r w:rsidRPr="00051440">
        <w:t xml:space="preserve"> or an alternative place to travel to work through </w:t>
      </w:r>
      <w:r w:rsidRPr="00051440">
        <w:t xml:space="preserve"> all have clear positive psychological effects. All these trends are very apparent</w:t>
      </w:r>
      <w:r w:rsidR="00E9505D" w:rsidRPr="00051440">
        <w:t xml:space="preserve">, </w:t>
      </w:r>
      <w:r w:rsidRPr="00051440">
        <w:t>consistent</w:t>
      </w:r>
      <w:r w:rsidR="00E9505D" w:rsidRPr="00051440">
        <w:t xml:space="preserve"> and can be</w:t>
      </w:r>
      <w:r w:rsidRPr="00051440">
        <w:t xml:space="preserve"> supported by recent literature.</w:t>
      </w:r>
      <w:r w:rsidR="00E9505D" w:rsidRPr="00051440">
        <w:t xml:space="preserve"> Indeed, the positive impacts can compensate the possible disadvantageous effects of urban green space, if preserved and constructed effectively and accurately. </w:t>
      </w:r>
    </w:p>
    <w:p w14:paraId="04780BA5" w14:textId="1304D189" w:rsidR="008E1B2E" w:rsidRPr="00051440" w:rsidRDefault="008E1B2E" w:rsidP="00C3663C">
      <w:pPr>
        <w:pStyle w:val="NormalWeb"/>
        <w:shd w:val="clear" w:color="auto" w:fill="FFFFFF"/>
        <w:spacing w:before="0" w:beforeAutospacing="0" w:after="0" w:afterAutospacing="0" w:line="360" w:lineRule="auto"/>
        <w:jc w:val="both"/>
        <w:rPr>
          <w:color w:val="000000"/>
        </w:rPr>
      </w:pPr>
    </w:p>
    <w:p w14:paraId="0931DA16" w14:textId="77777777" w:rsidR="008E1B2E" w:rsidRPr="00051440" w:rsidRDefault="008E1B2E" w:rsidP="00C3663C">
      <w:pPr>
        <w:pStyle w:val="NormalWeb"/>
        <w:shd w:val="clear" w:color="auto" w:fill="FFFFFF"/>
        <w:spacing w:before="0" w:beforeAutospacing="0" w:after="0" w:afterAutospacing="0" w:line="360" w:lineRule="auto"/>
        <w:jc w:val="both"/>
        <w:rPr>
          <w:rStyle w:val="None"/>
        </w:rPr>
      </w:pPr>
    </w:p>
    <w:p w14:paraId="3F552B91" w14:textId="4B4AA1E6" w:rsidR="00A424CC" w:rsidRPr="00051440" w:rsidRDefault="00A424CC" w:rsidP="00C3663C">
      <w:pPr>
        <w:pStyle w:val="NormalWeb"/>
        <w:shd w:val="clear" w:color="auto" w:fill="FFFFFF"/>
        <w:spacing w:before="0" w:beforeAutospacing="0" w:after="0" w:afterAutospacing="0" w:line="360" w:lineRule="auto"/>
        <w:jc w:val="both"/>
        <w:rPr>
          <w:color w:val="000000"/>
          <w:u w:val="single"/>
        </w:rPr>
      </w:pPr>
      <w:r w:rsidRPr="00051440">
        <w:rPr>
          <w:color w:val="000000"/>
          <w:u w:val="single"/>
        </w:rPr>
        <w:t>Research limitations</w:t>
      </w:r>
    </w:p>
    <w:p w14:paraId="4B79E9D5" w14:textId="66590F05" w:rsidR="00890BEF" w:rsidRPr="00051440" w:rsidRDefault="00B371FF" w:rsidP="00C3663C">
      <w:pPr>
        <w:pStyle w:val="NormalWeb"/>
        <w:shd w:val="clear" w:color="auto" w:fill="FFFFFF"/>
        <w:spacing w:before="0" w:beforeAutospacing="0" w:after="0" w:afterAutospacing="0" w:line="360" w:lineRule="auto"/>
        <w:jc w:val="both"/>
        <w:rPr>
          <w:color w:val="000000"/>
        </w:rPr>
      </w:pPr>
      <w:r w:rsidRPr="00051440">
        <w:rPr>
          <w:color w:val="000000"/>
        </w:rPr>
        <w:t xml:space="preserve">Despite the potential benefits of this research, there are several limitations that merit discussion. </w:t>
      </w:r>
      <w:r w:rsidR="006F660B" w:rsidRPr="00051440">
        <w:rPr>
          <w:color w:val="000000"/>
        </w:rPr>
        <w:t xml:space="preserve">Firstly, although the study aims to obtain representative samples, the study is based on a single urban setting, meaning </w:t>
      </w:r>
      <w:r w:rsidR="00AB42A0" w:rsidRPr="00051440">
        <w:rPr>
          <w:color w:val="000000"/>
        </w:rPr>
        <w:t>results are not</w:t>
      </w:r>
      <w:r w:rsidR="006F660B" w:rsidRPr="00051440">
        <w:rPr>
          <w:color w:val="000000"/>
        </w:rPr>
        <w:t xml:space="preserve"> equipped of extrapolation to other cities where </w:t>
      </w:r>
      <w:r w:rsidR="00AB42A0" w:rsidRPr="00051440">
        <w:rPr>
          <w:color w:val="000000"/>
        </w:rPr>
        <w:t>differential</w:t>
      </w:r>
      <w:r w:rsidR="006F660B" w:rsidRPr="00051440">
        <w:rPr>
          <w:color w:val="000000"/>
        </w:rPr>
        <w:t xml:space="preserve"> cultural and </w:t>
      </w:r>
      <w:r w:rsidR="00AB42A0" w:rsidRPr="00051440">
        <w:rPr>
          <w:color w:val="000000"/>
        </w:rPr>
        <w:t>ethnic</w:t>
      </w:r>
      <w:r w:rsidR="006F660B" w:rsidRPr="00051440">
        <w:rPr>
          <w:color w:val="000000"/>
        </w:rPr>
        <w:t xml:space="preserve"> groups are possibl</w:t>
      </w:r>
      <w:r w:rsidR="0054411E" w:rsidRPr="00051440">
        <w:rPr>
          <w:color w:val="000000"/>
        </w:rPr>
        <w:t>y present</w:t>
      </w:r>
      <w:r w:rsidR="008C3762" w:rsidRPr="00051440">
        <w:rPr>
          <w:color w:val="000000"/>
        </w:rPr>
        <w:t>. The p</w:t>
      </w:r>
      <w:r w:rsidR="006F660B" w:rsidRPr="00051440">
        <w:rPr>
          <w:color w:val="000000"/>
        </w:rPr>
        <w:t>rovision and types of greenspaces in cities may differ</w:t>
      </w:r>
      <w:r w:rsidR="008C3762" w:rsidRPr="00051440">
        <w:rPr>
          <w:color w:val="000000"/>
        </w:rPr>
        <w:t>,</w:t>
      </w:r>
      <w:r w:rsidR="006F660B" w:rsidRPr="00051440">
        <w:rPr>
          <w:color w:val="000000"/>
        </w:rPr>
        <w:t xml:space="preserve"> coupled with different levels of </w:t>
      </w:r>
      <w:r w:rsidR="00AB42A0" w:rsidRPr="00051440">
        <w:rPr>
          <w:color w:val="000000"/>
        </w:rPr>
        <w:t>engagement</w:t>
      </w:r>
      <w:r w:rsidR="006F660B" w:rsidRPr="00051440">
        <w:rPr>
          <w:color w:val="000000"/>
        </w:rPr>
        <w:t xml:space="preserve"> with greenspace</w:t>
      </w:r>
      <w:r w:rsidR="008C3762" w:rsidRPr="00051440">
        <w:rPr>
          <w:color w:val="000000"/>
        </w:rPr>
        <w:t>,</w:t>
      </w:r>
      <w:r w:rsidR="00AB42A0" w:rsidRPr="00051440">
        <w:rPr>
          <w:color w:val="000000"/>
        </w:rPr>
        <w:t xml:space="preserve"> which</w:t>
      </w:r>
      <w:r w:rsidR="008C3762" w:rsidRPr="00051440">
        <w:rPr>
          <w:color w:val="000000"/>
        </w:rPr>
        <w:t xml:space="preserve"> may provide different results</w:t>
      </w:r>
      <w:r w:rsidR="0054411E" w:rsidRPr="00051440">
        <w:rPr>
          <w:color w:val="000000"/>
        </w:rPr>
        <w:t xml:space="preserve"> and thus not fit for generalisation</w:t>
      </w:r>
      <w:r w:rsidR="00AB42A0" w:rsidRPr="00051440">
        <w:rPr>
          <w:color w:val="000000"/>
        </w:rPr>
        <w:t xml:space="preserve">. </w:t>
      </w:r>
      <w:r w:rsidR="00A92EF3" w:rsidRPr="00051440">
        <w:rPr>
          <w:color w:val="000000"/>
        </w:rPr>
        <w:t>However, the methodology design can influence other quality green space studies in order to grasps the needs of one particular focus area.</w:t>
      </w:r>
    </w:p>
    <w:p w14:paraId="7790B3E2" w14:textId="25D3A10A" w:rsidR="006F660B" w:rsidRPr="00051440" w:rsidRDefault="006F660B" w:rsidP="00C3663C">
      <w:pPr>
        <w:pStyle w:val="NormalWeb"/>
        <w:shd w:val="clear" w:color="auto" w:fill="FFFFFF"/>
        <w:spacing w:before="0" w:beforeAutospacing="0" w:after="0" w:afterAutospacing="0" w:line="360" w:lineRule="auto"/>
        <w:jc w:val="both"/>
        <w:rPr>
          <w:color w:val="000000"/>
        </w:rPr>
      </w:pPr>
      <w:r w:rsidRPr="00051440">
        <w:rPr>
          <w:color w:val="000000"/>
        </w:rPr>
        <w:t>Furthermore, the chosen greenspaces</w:t>
      </w:r>
      <w:r w:rsidR="0054411E" w:rsidRPr="00051440">
        <w:rPr>
          <w:color w:val="000000"/>
        </w:rPr>
        <w:t xml:space="preserve"> and features</w:t>
      </w:r>
      <w:r w:rsidRPr="00051440">
        <w:rPr>
          <w:color w:val="000000"/>
        </w:rPr>
        <w:t xml:space="preserve"> are debatable, although</w:t>
      </w:r>
      <w:r w:rsidR="0054411E" w:rsidRPr="00051440">
        <w:rPr>
          <w:color w:val="000000"/>
        </w:rPr>
        <w:t xml:space="preserve"> evidence shows that</w:t>
      </w:r>
      <w:r w:rsidR="0054411E" w:rsidRPr="00051440">
        <w:rPr>
          <w:rStyle w:val="None"/>
        </w:rPr>
        <w:t xml:space="preserve"> h</w:t>
      </w:r>
      <w:r w:rsidR="0054411E" w:rsidRPr="00051440">
        <w:rPr>
          <w:rStyle w:val="None"/>
        </w:rPr>
        <w:t xml:space="preserve">igh quality greenspace </w:t>
      </w:r>
      <w:r w:rsidR="0054411E" w:rsidRPr="00051440">
        <w:rPr>
          <w:rStyle w:val="None"/>
        </w:rPr>
        <w:t>includes areas for</w:t>
      </w:r>
      <w:r w:rsidR="0054411E" w:rsidRPr="00051440">
        <w:rPr>
          <w:rStyle w:val="None"/>
        </w:rPr>
        <w:t xml:space="preserve"> recreational</w:t>
      </w:r>
      <w:r w:rsidR="0054411E" w:rsidRPr="00051440">
        <w:rPr>
          <w:rStyle w:val="None"/>
        </w:rPr>
        <w:t xml:space="preserve"> use</w:t>
      </w:r>
      <w:r w:rsidR="0054411E" w:rsidRPr="00051440">
        <w:rPr>
          <w:rStyle w:val="None"/>
        </w:rPr>
        <w:t>, historical</w:t>
      </w:r>
      <w:r w:rsidR="0054411E" w:rsidRPr="00051440">
        <w:rPr>
          <w:rStyle w:val="None"/>
        </w:rPr>
        <w:t xml:space="preserve"> value</w:t>
      </w:r>
      <w:r w:rsidR="0054411E" w:rsidRPr="00051440">
        <w:rPr>
          <w:rStyle w:val="None"/>
        </w:rPr>
        <w:t xml:space="preserve"> and cultural associations, </w:t>
      </w:r>
      <w:r w:rsidR="0054411E" w:rsidRPr="00051440">
        <w:rPr>
          <w:rStyle w:val="None"/>
        </w:rPr>
        <w:t>large spaces</w:t>
      </w:r>
      <w:r w:rsidR="0054411E" w:rsidRPr="00051440">
        <w:rPr>
          <w:rStyle w:val="None"/>
        </w:rPr>
        <w:t xml:space="preserve">, </w:t>
      </w:r>
      <w:r w:rsidR="0054411E" w:rsidRPr="00051440">
        <w:rPr>
          <w:rStyle w:val="None"/>
        </w:rPr>
        <w:t xml:space="preserve">array of </w:t>
      </w:r>
      <w:r w:rsidR="0054411E" w:rsidRPr="00051440">
        <w:rPr>
          <w:rStyle w:val="None"/>
        </w:rPr>
        <w:t>biodiversity, peaceful attributes or nostalgi</w:t>
      </w:r>
      <w:r w:rsidR="0054411E" w:rsidRPr="00051440">
        <w:rPr>
          <w:rStyle w:val="None"/>
        </w:rPr>
        <w:t>c association</w:t>
      </w:r>
      <w:r w:rsidR="0054411E" w:rsidRPr="00051440">
        <w:rPr>
          <w:color w:val="000000"/>
        </w:rPr>
        <w:t xml:space="preserve"> </w:t>
      </w:r>
      <w:r w:rsidRPr="00051440">
        <w:rPr>
          <w:color w:val="000000"/>
        </w:rPr>
        <w:t xml:space="preserve">, it </w:t>
      </w:r>
      <w:r w:rsidRPr="00051440">
        <w:rPr>
          <w:color w:val="000000"/>
        </w:rPr>
        <w:lastRenderedPageBreak/>
        <w:t xml:space="preserve">is possible that subgroups </w:t>
      </w:r>
      <w:r w:rsidR="00D23683" w:rsidRPr="00051440">
        <w:rPr>
          <w:color w:val="000000"/>
        </w:rPr>
        <w:t xml:space="preserve">(minorities, socio economic groups, age, locational) </w:t>
      </w:r>
      <w:r w:rsidRPr="00051440">
        <w:rPr>
          <w:color w:val="000000"/>
        </w:rPr>
        <w:t>may not replicate this view</w:t>
      </w:r>
      <w:r w:rsidR="00E9505D" w:rsidRPr="00051440">
        <w:rPr>
          <w:color w:val="000000"/>
        </w:rPr>
        <w:t>,</w:t>
      </w:r>
      <w:r w:rsidR="00AB42A0" w:rsidRPr="00051440">
        <w:rPr>
          <w:color w:val="000000"/>
        </w:rPr>
        <w:t xml:space="preserve"> as </w:t>
      </w:r>
      <w:r w:rsidR="00E9505D" w:rsidRPr="00051440">
        <w:rPr>
          <w:color w:val="000000"/>
        </w:rPr>
        <w:t xml:space="preserve">the concept of </w:t>
      </w:r>
      <w:r w:rsidR="00AB42A0" w:rsidRPr="00051440">
        <w:rPr>
          <w:color w:val="000000"/>
        </w:rPr>
        <w:t xml:space="preserve">quality is a </w:t>
      </w:r>
      <w:r w:rsidR="0054411E" w:rsidRPr="00051440">
        <w:rPr>
          <w:color w:val="000000"/>
        </w:rPr>
        <w:t>highly</w:t>
      </w:r>
      <w:r w:rsidR="00AB42A0" w:rsidRPr="00051440">
        <w:rPr>
          <w:color w:val="000000"/>
        </w:rPr>
        <w:t xml:space="preserve"> contentious.</w:t>
      </w:r>
      <w:r w:rsidRPr="00051440">
        <w:rPr>
          <w:color w:val="000000"/>
        </w:rPr>
        <w:t xml:space="preserve"> Thus</w:t>
      </w:r>
      <w:r w:rsidR="0054411E" w:rsidRPr="00051440">
        <w:rPr>
          <w:color w:val="000000"/>
        </w:rPr>
        <w:t xml:space="preserve">, in order to </w:t>
      </w:r>
      <w:r w:rsidR="00E72716" w:rsidRPr="00051440">
        <w:rPr>
          <w:color w:val="000000"/>
        </w:rPr>
        <w:t>overcome</w:t>
      </w:r>
      <w:r w:rsidR="0054411E" w:rsidRPr="00051440">
        <w:rPr>
          <w:color w:val="000000"/>
        </w:rPr>
        <w:t xml:space="preserve"> this limitation, new research </w:t>
      </w:r>
      <w:r w:rsidRPr="00051440">
        <w:rPr>
          <w:color w:val="000000"/>
        </w:rPr>
        <w:t xml:space="preserve">could </w:t>
      </w:r>
      <w:r w:rsidR="00AB42A0" w:rsidRPr="00051440">
        <w:rPr>
          <w:color w:val="000000"/>
        </w:rPr>
        <w:t>conduct</w:t>
      </w:r>
      <w:r w:rsidRPr="00051440">
        <w:rPr>
          <w:color w:val="000000"/>
        </w:rPr>
        <w:t xml:space="preserve"> focus group </w:t>
      </w:r>
      <w:r w:rsidR="00393928" w:rsidRPr="00051440">
        <w:rPr>
          <w:color w:val="000000"/>
        </w:rPr>
        <w:t>discussion</w:t>
      </w:r>
      <w:r w:rsidR="00E72716" w:rsidRPr="00051440">
        <w:rPr>
          <w:color w:val="000000"/>
        </w:rPr>
        <w:t>s</w:t>
      </w:r>
      <w:r w:rsidR="0054411E" w:rsidRPr="00051440">
        <w:rPr>
          <w:color w:val="000000"/>
        </w:rPr>
        <w:t xml:space="preserve">, including what each </w:t>
      </w:r>
      <w:r w:rsidR="00E72716" w:rsidRPr="00051440">
        <w:rPr>
          <w:color w:val="000000"/>
        </w:rPr>
        <w:t>participant</w:t>
      </w:r>
      <w:r w:rsidR="0054411E" w:rsidRPr="00051440">
        <w:rPr>
          <w:color w:val="000000"/>
        </w:rPr>
        <w:t xml:space="preserve"> defines as quality green space,</w:t>
      </w:r>
      <w:r w:rsidR="00393928" w:rsidRPr="00051440">
        <w:rPr>
          <w:color w:val="000000"/>
        </w:rPr>
        <w:t xml:space="preserve"> in</w:t>
      </w:r>
      <w:r w:rsidRPr="00051440">
        <w:rPr>
          <w:color w:val="000000"/>
        </w:rPr>
        <w:t xml:space="preserve"> order to get more valid and representative </w:t>
      </w:r>
      <w:r w:rsidR="0054411E" w:rsidRPr="00051440">
        <w:rPr>
          <w:color w:val="000000"/>
        </w:rPr>
        <w:t>data</w:t>
      </w:r>
      <w:r w:rsidR="00AB42A0" w:rsidRPr="00051440">
        <w:rPr>
          <w:color w:val="000000"/>
        </w:rPr>
        <w:t xml:space="preserve"> o</w:t>
      </w:r>
      <w:r w:rsidR="0054411E" w:rsidRPr="00051440">
        <w:rPr>
          <w:color w:val="000000"/>
        </w:rPr>
        <w:t>n</w:t>
      </w:r>
      <w:r w:rsidR="00AB42A0" w:rsidRPr="00051440">
        <w:rPr>
          <w:color w:val="000000"/>
        </w:rPr>
        <w:t xml:space="preserve"> </w:t>
      </w:r>
      <w:r w:rsidR="0054411E" w:rsidRPr="00051440">
        <w:rPr>
          <w:color w:val="000000"/>
        </w:rPr>
        <w:t>urban residents</w:t>
      </w:r>
      <w:r w:rsidRPr="00051440">
        <w:rPr>
          <w:color w:val="000000"/>
        </w:rPr>
        <w:t>.</w:t>
      </w:r>
      <w:r w:rsidR="00D23683" w:rsidRPr="00051440">
        <w:rPr>
          <w:color w:val="000000"/>
        </w:rPr>
        <w:t xml:space="preserve"> </w:t>
      </w:r>
      <w:r w:rsidR="00393928" w:rsidRPr="00051440">
        <w:rPr>
          <w:color w:val="000000"/>
        </w:rPr>
        <w:t>However,</w:t>
      </w:r>
      <w:r w:rsidR="00D23683" w:rsidRPr="00051440">
        <w:rPr>
          <w:color w:val="000000"/>
        </w:rPr>
        <w:t xml:space="preserve"> with combination of </w:t>
      </w:r>
      <w:r w:rsidR="00E72716" w:rsidRPr="00051440">
        <w:rPr>
          <w:color w:val="000000"/>
        </w:rPr>
        <w:t xml:space="preserve">the participants views on whole urban green spaces and their views </w:t>
      </w:r>
      <w:r w:rsidR="00D23683" w:rsidRPr="00051440">
        <w:rPr>
          <w:color w:val="000000"/>
        </w:rPr>
        <w:t xml:space="preserve">on </w:t>
      </w:r>
      <w:r w:rsidR="00E72716" w:rsidRPr="00051440">
        <w:rPr>
          <w:color w:val="000000"/>
        </w:rPr>
        <w:t>specific</w:t>
      </w:r>
      <w:r w:rsidR="00D23683" w:rsidRPr="00051440">
        <w:rPr>
          <w:color w:val="000000"/>
        </w:rPr>
        <w:t xml:space="preserve"> urban green features, </w:t>
      </w:r>
      <w:r w:rsidR="0054411E" w:rsidRPr="00051440">
        <w:rPr>
          <w:color w:val="000000"/>
        </w:rPr>
        <w:t>its</w:t>
      </w:r>
      <w:r w:rsidR="00D23683" w:rsidRPr="00051440">
        <w:rPr>
          <w:color w:val="000000"/>
        </w:rPr>
        <w:t xml:space="preserve"> increased </w:t>
      </w:r>
      <w:r w:rsidR="00E72716" w:rsidRPr="00051440">
        <w:rPr>
          <w:color w:val="000000"/>
        </w:rPr>
        <w:t xml:space="preserve">the overall </w:t>
      </w:r>
      <w:r w:rsidR="00D23683" w:rsidRPr="00051440">
        <w:rPr>
          <w:color w:val="000000"/>
        </w:rPr>
        <w:t>exploration of citizen</w:t>
      </w:r>
      <w:r w:rsidR="00E72716" w:rsidRPr="00051440">
        <w:rPr>
          <w:color w:val="000000"/>
        </w:rPr>
        <w:t xml:space="preserve">s </w:t>
      </w:r>
      <w:r w:rsidR="00D23683" w:rsidRPr="00051440">
        <w:rPr>
          <w:color w:val="000000"/>
        </w:rPr>
        <w:t>views on quality urban greenspaces</w:t>
      </w:r>
      <w:r w:rsidR="00E72716" w:rsidRPr="00051440">
        <w:rPr>
          <w:color w:val="000000"/>
        </w:rPr>
        <w:t>.</w:t>
      </w:r>
      <w:r w:rsidR="00C312ED" w:rsidRPr="00051440">
        <w:rPr>
          <w:color w:val="000000"/>
        </w:rPr>
        <w:t xml:space="preserve"> Additionally, further research could investigate what alternative definition of quality green space have been used, in order to grasp the </w:t>
      </w:r>
      <w:r w:rsidR="00E9505D" w:rsidRPr="00051440">
        <w:rPr>
          <w:color w:val="000000"/>
        </w:rPr>
        <w:t>breadth</w:t>
      </w:r>
      <w:r w:rsidR="00C312ED" w:rsidRPr="00051440">
        <w:rPr>
          <w:color w:val="000000"/>
        </w:rPr>
        <w:t xml:space="preserve"> of different features that are considered as quality green space</w:t>
      </w:r>
      <w:r w:rsidR="00E9505D" w:rsidRPr="00051440">
        <w:rPr>
          <w:color w:val="000000"/>
        </w:rPr>
        <w:t>. With purpose of</w:t>
      </w:r>
      <w:r w:rsidR="00C312ED" w:rsidRPr="00051440">
        <w:rPr>
          <w:color w:val="000000"/>
        </w:rPr>
        <w:t xml:space="preserve"> incorporat</w:t>
      </w:r>
      <w:r w:rsidR="00E9505D" w:rsidRPr="00051440">
        <w:rPr>
          <w:color w:val="000000"/>
        </w:rPr>
        <w:t xml:space="preserve">ing </w:t>
      </w:r>
      <w:r w:rsidR="00C312ED" w:rsidRPr="00051440">
        <w:rPr>
          <w:color w:val="000000"/>
        </w:rPr>
        <w:t xml:space="preserve">these different features within their questionnaire options to provide participants with as many possible features that they might consider as important or crucial within a green space. Subsequently, </w:t>
      </w:r>
      <w:r w:rsidR="00051440">
        <w:rPr>
          <w:color w:val="000000"/>
        </w:rPr>
        <w:t>producing a methodology th</w:t>
      </w:r>
      <w:r w:rsidR="00C312ED" w:rsidRPr="00051440">
        <w:rPr>
          <w:color w:val="000000"/>
        </w:rPr>
        <w:t>at ha</w:t>
      </w:r>
      <w:r w:rsidR="00051440">
        <w:rPr>
          <w:color w:val="000000"/>
        </w:rPr>
        <w:t>s</w:t>
      </w:r>
      <w:r w:rsidR="00C312ED" w:rsidRPr="00051440">
        <w:rPr>
          <w:color w:val="000000"/>
        </w:rPr>
        <w:t xml:space="preserve"> </w:t>
      </w:r>
      <w:r w:rsidR="00E9505D" w:rsidRPr="00051440">
        <w:rPr>
          <w:color w:val="000000"/>
        </w:rPr>
        <w:t>considered as many different peoples views creat</w:t>
      </w:r>
      <w:r w:rsidR="00724EDE" w:rsidRPr="00051440">
        <w:rPr>
          <w:color w:val="000000"/>
        </w:rPr>
        <w:t>es</w:t>
      </w:r>
      <w:r w:rsidR="00E9505D" w:rsidRPr="00051440">
        <w:rPr>
          <w:color w:val="000000"/>
        </w:rPr>
        <w:t xml:space="preserve"> a highly impartial definition</w:t>
      </w:r>
      <w:r w:rsidR="00724EDE" w:rsidRPr="00051440">
        <w:rPr>
          <w:color w:val="000000"/>
        </w:rPr>
        <w:t xml:space="preserve"> for</w:t>
      </w:r>
      <w:r w:rsidR="00C312ED" w:rsidRPr="00051440">
        <w:rPr>
          <w:color w:val="000000"/>
        </w:rPr>
        <w:t xml:space="preserve"> </w:t>
      </w:r>
      <w:r w:rsidR="00724EDE" w:rsidRPr="00051440">
        <w:rPr>
          <w:color w:val="000000"/>
        </w:rPr>
        <w:t xml:space="preserve">quality of green space </w:t>
      </w:r>
      <w:r w:rsidR="00C312ED" w:rsidRPr="00051440">
        <w:rPr>
          <w:color w:val="000000"/>
        </w:rPr>
        <w:t xml:space="preserve">and </w:t>
      </w:r>
      <w:r w:rsidR="00724EDE" w:rsidRPr="00051440">
        <w:rPr>
          <w:color w:val="000000"/>
        </w:rPr>
        <w:t>this would provide a</w:t>
      </w:r>
      <w:r w:rsidR="00C312ED" w:rsidRPr="00051440">
        <w:rPr>
          <w:color w:val="000000"/>
        </w:rPr>
        <w:t xml:space="preserve"> </w:t>
      </w:r>
      <w:r w:rsidR="00724EDE" w:rsidRPr="00051440">
        <w:rPr>
          <w:color w:val="000000"/>
        </w:rPr>
        <w:t xml:space="preserve">recommendation guide that will be based of as many different views on green space and can ensure that </w:t>
      </w:r>
      <w:r w:rsidR="00051440">
        <w:rPr>
          <w:color w:val="000000"/>
        </w:rPr>
        <w:t>as little</w:t>
      </w:r>
      <w:r w:rsidR="00724EDE" w:rsidRPr="00051440">
        <w:rPr>
          <w:color w:val="000000"/>
        </w:rPr>
        <w:t xml:space="preserve"> demographical groups have be excluded. </w:t>
      </w:r>
    </w:p>
    <w:p w14:paraId="2D7302FE" w14:textId="320B4F59" w:rsidR="006F660B" w:rsidRPr="00051440" w:rsidRDefault="00393928" w:rsidP="00E72716">
      <w:pPr>
        <w:pStyle w:val="NormalWeb"/>
        <w:shd w:val="clear" w:color="auto" w:fill="FFFFFF"/>
        <w:spacing w:before="0" w:beforeAutospacing="0" w:after="0" w:afterAutospacing="0" w:line="360" w:lineRule="auto"/>
        <w:jc w:val="both"/>
        <w:rPr>
          <w:rStyle w:val="None"/>
        </w:rPr>
      </w:pPr>
      <w:r w:rsidRPr="00051440">
        <w:rPr>
          <w:color w:val="000000"/>
        </w:rPr>
        <w:t>Another key limitation to this study is that</w:t>
      </w:r>
      <w:r w:rsidR="00E72716" w:rsidRPr="00051440">
        <w:rPr>
          <w:color w:val="000000"/>
        </w:rPr>
        <w:t xml:space="preserve"> it does not research into teenagers or children</w:t>
      </w:r>
      <w:r w:rsidR="00724EDE" w:rsidRPr="00051440">
        <w:rPr>
          <w:color w:val="000000"/>
        </w:rPr>
        <w:t xml:space="preserve"> perception of quality urban green space</w:t>
      </w:r>
      <w:r w:rsidR="00E72716" w:rsidRPr="00051440">
        <w:rPr>
          <w:color w:val="000000"/>
        </w:rPr>
        <w:t>. This is a limitation as teenagers and children are increasingly reporting having mental health issues which is commonly being associated with little time spent outside</w:t>
      </w:r>
      <w:r w:rsidR="00724EDE" w:rsidRPr="00051440">
        <w:rPr>
          <w:color w:val="000000"/>
        </w:rPr>
        <w:t xml:space="preserve">; associated with urbanisation, </w:t>
      </w:r>
      <w:r w:rsidR="00724EDE" w:rsidRPr="00051440">
        <w:rPr>
          <w:color w:val="000000"/>
        </w:rPr>
        <w:t>increased screen time</w:t>
      </w:r>
      <w:r w:rsidR="00724EDE" w:rsidRPr="00051440">
        <w:rPr>
          <w:color w:val="000000"/>
        </w:rPr>
        <w:t xml:space="preserve"> resulting decreasing socialisation</w:t>
      </w:r>
      <w:r w:rsidR="00E72716" w:rsidRPr="00051440">
        <w:rPr>
          <w:color w:val="000000"/>
        </w:rPr>
        <w:t xml:space="preserve"> and</w:t>
      </w:r>
      <w:r w:rsidR="00724EDE" w:rsidRPr="00051440">
        <w:rPr>
          <w:color w:val="000000"/>
        </w:rPr>
        <w:t xml:space="preserve"> reduction in physical activity. </w:t>
      </w:r>
      <w:r w:rsidR="00E72716" w:rsidRPr="00051440">
        <w:rPr>
          <w:color w:val="000000"/>
        </w:rPr>
        <w:t xml:space="preserve"> </w:t>
      </w:r>
      <w:r w:rsidR="00724EDE" w:rsidRPr="00051440">
        <w:rPr>
          <w:color w:val="000000"/>
        </w:rPr>
        <w:t xml:space="preserve">Consideration of this age would not be possible </w:t>
      </w:r>
      <w:r w:rsidR="00653396" w:rsidRPr="00051440">
        <w:rPr>
          <w:color w:val="000000"/>
        </w:rPr>
        <w:t xml:space="preserve">due to the ethic consideration that would require </w:t>
      </w:r>
      <w:r w:rsidR="00653396" w:rsidRPr="00051440">
        <w:rPr>
          <w:color w:val="000000"/>
        </w:rPr>
        <w:t xml:space="preserve">Disclosure and </w:t>
      </w:r>
      <w:r w:rsidR="00653396" w:rsidRPr="00051440">
        <w:rPr>
          <w:color w:val="000000"/>
        </w:rPr>
        <w:t>B</w:t>
      </w:r>
      <w:r w:rsidR="00653396" w:rsidRPr="00051440">
        <w:rPr>
          <w:color w:val="000000"/>
        </w:rPr>
        <w:t xml:space="preserve">arring </w:t>
      </w:r>
      <w:r w:rsidR="00653396" w:rsidRPr="00051440">
        <w:rPr>
          <w:color w:val="000000"/>
        </w:rPr>
        <w:t>S</w:t>
      </w:r>
      <w:r w:rsidR="00653396" w:rsidRPr="00051440">
        <w:rPr>
          <w:color w:val="000000"/>
        </w:rPr>
        <w:t xml:space="preserve">ervice (DBS) checks which are constraint by funding and </w:t>
      </w:r>
      <w:r w:rsidR="00653396" w:rsidRPr="00051440">
        <w:rPr>
          <w:color w:val="000000"/>
        </w:rPr>
        <w:t>t</w:t>
      </w:r>
      <w:r w:rsidR="00724EDE" w:rsidRPr="00051440">
        <w:rPr>
          <w:color w:val="000000"/>
        </w:rPr>
        <w:t>ime</w:t>
      </w:r>
      <w:r w:rsidR="00653396" w:rsidRPr="00051440">
        <w:rPr>
          <w:color w:val="000000"/>
        </w:rPr>
        <w:t xml:space="preserve">. Therefore, further research could include children’s mental health and well-being and green environments as this is a key limitation of this study. </w:t>
      </w:r>
    </w:p>
    <w:p w14:paraId="1C9D918D" w14:textId="77777777" w:rsidR="006F660B" w:rsidRPr="00051440" w:rsidRDefault="006F660B" w:rsidP="00890BEF">
      <w:pPr>
        <w:pStyle w:val="BodyA"/>
        <w:rPr>
          <w:rStyle w:val="None"/>
          <w:rFonts w:ascii="Times New Roman" w:eastAsia="Times New Roman" w:hAnsi="Times New Roman" w:cs="Times New Roman"/>
          <w:sz w:val="24"/>
          <w:szCs w:val="24"/>
        </w:rPr>
      </w:pPr>
    </w:p>
    <w:p w14:paraId="58F2646F" w14:textId="6603D39C" w:rsidR="00890BEF" w:rsidRPr="00051440" w:rsidRDefault="00890BEF" w:rsidP="00C3663C">
      <w:pPr>
        <w:pStyle w:val="NormalWeb"/>
        <w:shd w:val="clear" w:color="auto" w:fill="FFFFFF"/>
        <w:spacing w:before="0" w:beforeAutospacing="0" w:after="0" w:afterAutospacing="0" w:line="360" w:lineRule="auto"/>
        <w:jc w:val="both"/>
        <w:rPr>
          <w:b/>
          <w:bCs/>
          <w:color w:val="000000"/>
        </w:rPr>
      </w:pPr>
    </w:p>
    <w:p w14:paraId="3BD9E6FB" w14:textId="77777777" w:rsidR="00890BEF" w:rsidRPr="00051440" w:rsidRDefault="00890BEF" w:rsidP="00C3663C">
      <w:pPr>
        <w:pStyle w:val="NormalWeb"/>
        <w:shd w:val="clear" w:color="auto" w:fill="FFFFFF"/>
        <w:spacing w:before="0" w:beforeAutospacing="0" w:after="0" w:afterAutospacing="0" w:line="360" w:lineRule="auto"/>
        <w:jc w:val="both"/>
        <w:rPr>
          <w:b/>
          <w:bCs/>
          <w:color w:val="000000"/>
        </w:rPr>
      </w:pPr>
    </w:p>
    <w:p w14:paraId="558ED7C9" w14:textId="77777777" w:rsidR="00BC1934" w:rsidRPr="00051440" w:rsidRDefault="00BC1934" w:rsidP="00BC1934">
      <w:pPr>
        <w:pStyle w:val="BodyA"/>
        <w:rPr>
          <w:rFonts w:ascii="Times New Roman" w:hAnsi="Times New Roman" w:cs="Times New Roman"/>
          <w:sz w:val="24"/>
          <w:szCs w:val="24"/>
        </w:rPr>
      </w:pPr>
    </w:p>
    <w:p w14:paraId="0F90A961" w14:textId="3BBEA995" w:rsidR="00C3663C" w:rsidRPr="00051440" w:rsidRDefault="00C3663C" w:rsidP="002B43B4">
      <w:pPr>
        <w:pStyle w:val="BodyA"/>
        <w:rPr>
          <w:rStyle w:val="None"/>
          <w:rFonts w:ascii="Times New Roman" w:eastAsia="Times New Roman" w:hAnsi="Times New Roman" w:cs="Times New Roman"/>
          <w:sz w:val="24"/>
          <w:szCs w:val="24"/>
        </w:rPr>
      </w:pPr>
    </w:p>
    <w:p w14:paraId="1C7C8D93" w14:textId="71500F13" w:rsidR="00C3663C" w:rsidRPr="00051440" w:rsidRDefault="00C3663C" w:rsidP="002B43B4">
      <w:pPr>
        <w:pStyle w:val="BodyA"/>
        <w:rPr>
          <w:rStyle w:val="None"/>
          <w:rFonts w:ascii="Times New Roman" w:eastAsia="Times New Roman" w:hAnsi="Times New Roman" w:cs="Times New Roman"/>
          <w:sz w:val="24"/>
          <w:szCs w:val="24"/>
        </w:rPr>
      </w:pPr>
    </w:p>
    <w:p w14:paraId="275F4177" w14:textId="0C5F4BEC" w:rsidR="00C3663C" w:rsidRPr="00051440" w:rsidRDefault="00C3663C" w:rsidP="002B43B4">
      <w:pPr>
        <w:pStyle w:val="BodyA"/>
        <w:rPr>
          <w:rStyle w:val="None"/>
          <w:rFonts w:ascii="Times New Roman" w:eastAsia="Times New Roman" w:hAnsi="Times New Roman" w:cs="Times New Roman"/>
          <w:sz w:val="24"/>
          <w:szCs w:val="24"/>
        </w:rPr>
      </w:pPr>
    </w:p>
    <w:p w14:paraId="3EF06078" w14:textId="26B1BD3A" w:rsidR="00C3663C" w:rsidRPr="00051440" w:rsidRDefault="00C3663C" w:rsidP="002B43B4">
      <w:pPr>
        <w:pStyle w:val="BodyA"/>
        <w:rPr>
          <w:rStyle w:val="None"/>
          <w:rFonts w:ascii="Times New Roman" w:eastAsia="Times New Roman" w:hAnsi="Times New Roman" w:cs="Times New Roman"/>
          <w:sz w:val="24"/>
          <w:szCs w:val="24"/>
        </w:rPr>
      </w:pPr>
    </w:p>
    <w:p w14:paraId="632BEA54" w14:textId="77777777" w:rsidR="00051440" w:rsidRDefault="00051440" w:rsidP="002376A3">
      <w:pPr>
        <w:pStyle w:val="BodyA"/>
        <w:spacing w:line="480" w:lineRule="auto"/>
        <w:rPr>
          <w:rStyle w:val="None"/>
          <w:rFonts w:ascii="Times New Roman" w:eastAsia="Times New Roman" w:hAnsi="Times New Roman" w:cs="Times New Roman"/>
          <w:sz w:val="24"/>
          <w:szCs w:val="24"/>
        </w:rPr>
      </w:pPr>
    </w:p>
    <w:p w14:paraId="2B2A3F9E" w14:textId="77777777" w:rsidR="00051440" w:rsidRPr="00051440" w:rsidRDefault="00051440" w:rsidP="00051440">
      <w:pPr>
        <w:pStyle w:val="BodyA"/>
        <w:spacing w:line="480" w:lineRule="auto"/>
        <w:rPr>
          <w:rStyle w:val="None"/>
          <w:rFonts w:ascii="Times New Roman" w:eastAsia="Times New Roman" w:hAnsi="Times New Roman" w:cs="Times New Roman"/>
          <w:sz w:val="24"/>
          <w:szCs w:val="24"/>
          <w:u w:val="single"/>
        </w:rPr>
      </w:pPr>
      <w:r w:rsidRPr="00051440">
        <w:rPr>
          <w:rStyle w:val="None"/>
          <w:rFonts w:ascii="Times New Roman" w:eastAsia="Times New Roman" w:hAnsi="Times New Roman" w:cs="Times New Roman"/>
          <w:sz w:val="24"/>
          <w:szCs w:val="24"/>
          <w:u w:val="single"/>
        </w:rPr>
        <w:lastRenderedPageBreak/>
        <w:t>References</w:t>
      </w:r>
    </w:p>
    <w:p w14:paraId="50974705" w14:textId="3A5C4798" w:rsidR="00051440" w:rsidRPr="00051440" w:rsidRDefault="00051440" w:rsidP="002376A3">
      <w:pPr>
        <w:pStyle w:val="BodyA"/>
        <w:spacing w:line="480" w:lineRule="auto"/>
        <w:rPr>
          <w:rFonts w:ascii="Times New Roman" w:hAnsi="Times New Roman" w:cs="Times New Roman"/>
          <w:sz w:val="24"/>
          <w:szCs w:val="24"/>
          <w:shd w:val="clear" w:color="auto" w:fill="FFFFFF"/>
        </w:rPr>
      </w:pPr>
      <w:bookmarkStart w:id="2" w:name="_GoBack"/>
      <w:bookmarkEnd w:id="2"/>
      <w:r w:rsidRPr="00051440">
        <w:rPr>
          <w:rFonts w:ascii="Times New Roman" w:hAnsi="Times New Roman" w:cs="Times New Roman"/>
          <w:sz w:val="24"/>
          <w:szCs w:val="24"/>
          <w:shd w:val="clear" w:color="auto" w:fill="FFFFFF"/>
        </w:rPr>
        <w:t>Alexandre, M., Jeanette, H., Marcia, R. and David, O. (2020). </w:t>
      </w:r>
      <w:r w:rsidRPr="00051440">
        <w:rPr>
          <w:rFonts w:ascii="Times New Roman" w:hAnsi="Times New Roman" w:cs="Times New Roman"/>
          <w:i/>
          <w:iCs/>
          <w:sz w:val="24"/>
          <w:szCs w:val="24"/>
          <w:shd w:val="clear" w:color="auto" w:fill="FFFFFF"/>
        </w:rPr>
        <w:t>Links between ecological and human wealth in drainage ponds in a fastexpanding city, and proposals for design and management</w:t>
      </w:r>
      <w:r w:rsidRPr="00051440">
        <w:rPr>
          <w:rFonts w:ascii="Times New Roman" w:hAnsi="Times New Roman" w:cs="Times New Roman"/>
          <w:sz w:val="24"/>
          <w:szCs w:val="24"/>
          <w:shd w:val="clear" w:color="auto" w:fill="FFFFFF"/>
        </w:rPr>
        <w:t>. [online] Ceab.csic.es. Available at: http://www.ceab.csic.es/en/publication/links-between-ecological-and-human-wealth-in-drainage-ponds-in-a-fastexpanding-city-and-proposals-for-design-and-management/ [Accessed 21 Feb. 2020].</w:t>
      </w:r>
    </w:p>
    <w:p w14:paraId="568C749D"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Banerjeeholds, T. (2019). </w:t>
      </w:r>
      <w:r w:rsidRPr="00051440">
        <w:rPr>
          <w:rFonts w:ascii="Times New Roman" w:hAnsi="Times New Roman" w:cs="Times New Roman"/>
          <w:i/>
          <w:iCs/>
          <w:sz w:val="24"/>
          <w:szCs w:val="24"/>
          <w:shd w:val="clear" w:color="auto" w:fill="FFFFFF"/>
        </w:rPr>
        <w:t>The new companion in urban design.</w:t>
      </w:r>
      <w:r w:rsidRPr="00051440">
        <w:rPr>
          <w:rFonts w:ascii="Times New Roman" w:hAnsi="Times New Roman" w:cs="Times New Roman"/>
          <w:sz w:val="24"/>
          <w:szCs w:val="24"/>
          <w:shd w:val="clear" w:color="auto" w:fill="FFFFFF"/>
        </w:rPr>
        <w:t>. 1st ed. Abingdon: Routledge.</w:t>
      </w:r>
    </w:p>
    <w:p w14:paraId="65629728"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Braubach, M. (2017). </w:t>
      </w:r>
      <w:r w:rsidRPr="00051440">
        <w:rPr>
          <w:rFonts w:ascii="Times New Roman" w:hAnsi="Times New Roman" w:cs="Times New Roman"/>
          <w:i/>
          <w:iCs/>
          <w:sz w:val="24"/>
          <w:szCs w:val="24"/>
          <w:shd w:val="clear" w:color="auto" w:fill="FFFFFF"/>
        </w:rPr>
        <w:t>Effects of Urban Green Space on Environmental Health, Equity and Resilience</w:t>
      </w:r>
      <w:r w:rsidRPr="00051440">
        <w:rPr>
          <w:rFonts w:ascii="Times New Roman" w:hAnsi="Times New Roman" w:cs="Times New Roman"/>
          <w:sz w:val="24"/>
          <w:szCs w:val="24"/>
          <w:shd w:val="clear" w:color="auto" w:fill="FFFFFF"/>
        </w:rPr>
        <w:t>. Edinburgh: springer, cham, pp.187-205.</w:t>
      </w:r>
    </w:p>
    <w:p w14:paraId="124DB77F"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Cameron, R., Brindley, P., Mears, M., McEwan, K., Ferguson, F., Sheffield, D., Jorgensen, A., Riley, J., Goodrick, J., Ballard, L. and Richardson, M. (2020). Where the wild things are! Do urban green spaces with greater avian biodiversity promote more positive emotions in humans?. </w:t>
      </w:r>
      <w:r w:rsidRPr="00051440">
        <w:rPr>
          <w:rFonts w:ascii="Times New Roman" w:hAnsi="Times New Roman" w:cs="Times New Roman"/>
          <w:i/>
          <w:iCs/>
          <w:sz w:val="24"/>
          <w:szCs w:val="24"/>
          <w:shd w:val="clear" w:color="auto" w:fill="FFFFFF"/>
        </w:rPr>
        <w:t>Urban Ecosystems</w:t>
      </w:r>
      <w:r w:rsidRPr="00051440">
        <w:rPr>
          <w:rFonts w:ascii="Times New Roman" w:hAnsi="Times New Roman" w:cs="Times New Roman"/>
          <w:sz w:val="24"/>
          <w:szCs w:val="24"/>
          <w:shd w:val="clear" w:color="auto" w:fill="FFFFFF"/>
        </w:rPr>
        <w:t>. [online] Available at: https://link.springer.com/article/10.1007/s11252-020-00929-z [Accessed 21 Feb. 2020].</w:t>
      </w:r>
    </w:p>
    <w:p w14:paraId="4A852E12"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Cleugh, H. and Grimmond, S. (2012). Urban Climates and Global Climate Change. </w:t>
      </w:r>
      <w:r w:rsidRPr="00051440">
        <w:rPr>
          <w:rFonts w:ascii="Times New Roman" w:hAnsi="Times New Roman" w:cs="Times New Roman"/>
          <w:i/>
          <w:iCs/>
          <w:sz w:val="24"/>
          <w:szCs w:val="24"/>
          <w:shd w:val="clear" w:color="auto" w:fill="FFFFFF"/>
        </w:rPr>
        <w:t>The future of the Worlds climate</w:t>
      </w:r>
      <w:r w:rsidRPr="00051440">
        <w:rPr>
          <w:rFonts w:ascii="Times New Roman" w:hAnsi="Times New Roman" w:cs="Times New Roman"/>
          <w:sz w:val="24"/>
          <w:szCs w:val="24"/>
          <w:shd w:val="clear" w:color="auto" w:fill="FFFFFF"/>
        </w:rPr>
        <w:t>, 8(2), pp.47-76.</w:t>
      </w:r>
    </w:p>
    <w:p w14:paraId="72454573"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de Jong, K., Albin, M., Skärbäck, E., Grahn, P. and Björk, J. (2012). Perceived green qualities were associated with neighborhood satisfaction, physical activity, and general health: Results from a cross-sectional study in suburban and rural Scania, southern Sweden. </w:t>
      </w:r>
      <w:r w:rsidRPr="00051440">
        <w:rPr>
          <w:rFonts w:ascii="Times New Roman" w:hAnsi="Times New Roman" w:cs="Times New Roman"/>
          <w:i/>
          <w:iCs/>
          <w:sz w:val="24"/>
          <w:szCs w:val="24"/>
          <w:shd w:val="clear" w:color="auto" w:fill="FFFFFF"/>
        </w:rPr>
        <w:t>Health &amp; Place</w:t>
      </w:r>
      <w:r w:rsidRPr="00051440">
        <w:rPr>
          <w:rFonts w:ascii="Times New Roman" w:hAnsi="Times New Roman" w:cs="Times New Roman"/>
          <w:sz w:val="24"/>
          <w:szCs w:val="24"/>
          <w:shd w:val="clear" w:color="auto" w:fill="FFFFFF"/>
        </w:rPr>
        <w:t>, [online] 18(6), pp.1374-1380. Available at: https://www.ncbi.nlm.nih.gov/pubmed/22889998 [Accessed 21 Feb. 2020].</w:t>
      </w:r>
    </w:p>
    <w:p w14:paraId="66862F9B" w14:textId="77777777" w:rsidR="00051440" w:rsidRPr="00051440" w:rsidRDefault="00051440" w:rsidP="002376A3">
      <w:pPr>
        <w:pStyle w:val="BodyA"/>
        <w:spacing w:line="480" w:lineRule="auto"/>
        <w:rPr>
          <w:rStyle w:val="None"/>
          <w:rFonts w:ascii="Times New Roman" w:eastAsia="Times New Roman" w:hAnsi="Times New Roman" w:cs="Times New Roman"/>
          <w:sz w:val="24"/>
          <w:szCs w:val="24"/>
        </w:rPr>
      </w:pPr>
      <w:r w:rsidRPr="00051440">
        <w:rPr>
          <w:rFonts w:ascii="Times New Roman" w:hAnsi="Times New Roman" w:cs="Times New Roman"/>
          <w:sz w:val="24"/>
          <w:szCs w:val="24"/>
          <w:shd w:val="clear" w:color="auto" w:fill="FFFFFF"/>
        </w:rPr>
        <w:t>D</w:t>
      </w:r>
      <w:r w:rsidRPr="00051440">
        <w:rPr>
          <w:rFonts w:ascii="Times New Roman" w:hAnsi="Times New Roman" w:cs="Times New Roman"/>
          <w:sz w:val="24"/>
          <w:szCs w:val="24"/>
          <w:shd w:val="clear" w:color="auto" w:fill="FFFFFF"/>
        </w:rPr>
        <w:t xml:space="preserve">e Jong, K., Albin, M., Skärbäck, E., Grahn, P. and Björk, J. (2012). Perceived green qualities were associated with neighborhood satisfaction, physical activity, and general </w:t>
      </w:r>
      <w:r w:rsidRPr="00051440">
        <w:rPr>
          <w:rFonts w:ascii="Times New Roman" w:hAnsi="Times New Roman" w:cs="Times New Roman"/>
          <w:sz w:val="24"/>
          <w:szCs w:val="24"/>
          <w:shd w:val="clear" w:color="auto" w:fill="FFFFFF"/>
        </w:rPr>
        <w:lastRenderedPageBreak/>
        <w:t>health: Results from a cross-sectional study in suburban and rural Scania, southern Sweden. </w:t>
      </w:r>
      <w:r w:rsidRPr="00051440">
        <w:rPr>
          <w:rFonts w:ascii="Times New Roman" w:hAnsi="Times New Roman" w:cs="Times New Roman"/>
          <w:i/>
          <w:iCs/>
          <w:sz w:val="24"/>
          <w:szCs w:val="24"/>
          <w:shd w:val="clear" w:color="auto" w:fill="FFFFFF"/>
        </w:rPr>
        <w:t>Health &amp; Place</w:t>
      </w:r>
      <w:r w:rsidRPr="00051440">
        <w:rPr>
          <w:rFonts w:ascii="Times New Roman" w:hAnsi="Times New Roman" w:cs="Times New Roman"/>
          <w:sz w:val="24"/>
          <w:szCs w:val="24"/>
          <w:shd w:val="clear" w:color="auto" w:fill="FFFFFF"/>
        </w:rPr>
        <w:t>, [online] 18(6), pp.1374-1380. Available at: https://www.ncbi.nlm.nih.gov/pubmed/22889998 [Accessed 21 Feb. 2020].</w:t>
      </w:r>
    </w:p>
    <w:p w14:paraId="44DD3DA0"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Douglas, I. (2012). Urban ecology and urban ecosystems: understanding the links to human health and well-being. </w:t>
      </w:r>
      <w:r w:rsidRPr="00051440">
        <w:rPr>
          <w:rFonts w:ascii="Times New Roman" w:hAnsi="Times New Roman" w:cs="Times New Roman"/>
          <w:i/>
          <w:iCs/>
          <w:sz w:val="24"/>
          <w:szCs w:val="24"/>
          <w:shd w:val="clear" w:color="auto" w:fill="FFFFFF"/>
        </w:rPr>
        <w:t>Current Opinion in Environmental Sustainability</w:t>
      </w:r>
      <w:r w:rsidRPr="00051440">
        <w:rPr>
          <w:rFonts w:ascii="Times New Roman" w:hAnsi="Times New Roman" w:cs="Times New Roman"/>
          <w:sz w:val="24"/>
          <w:szCs w:val="24"/>
          <w:shd w:val="clear" w:color="auto" w:fill="FFFFFF"/>
        </w:rPr>
        <w:t>, [online] 4(4), pp.385-392. Available at: https://www.sciencedirect.com/science/article/pii/B9780128096659092065 [Accessed 21 Feb. 2020].</w:t>
      </w:r>
    </w:p>
    <w:p w14:paraId="769207AD"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Dzhambov, A. and Dimitrova, D. (2014). Urban green spaces′ effectiveness as a psychological buffer for the negative health impact of noise pollution: A systematic review. </w:t>
      </w:r>
      <w:r w:rsidRPr="00051440">
        <w:rPr>
          <w:rFonts w:ascii="Times New Roman" w:hAnsi="Times New Roman" w:cs="Times New Roman"/>
          <w:i/>
          <w:iCs/>
          <w:sz w:val="24"/>
          <w:szCs w:val="24"/>
          <w:shd w:val="clear" w:color="auto" w:fill="FFFFFF"/>
        </w:rPr>
        <w:t>Noise and Health</w:t>
      </w:r>
      <w:r w:rsidRPr="00051440">
        <w:rPr>
          <w:rFonts w:ascii="Times New Roman" w:hAnsi="Times New Roman" w:cs="Times New Roman"/>
          <w:sz w:val="24"/>
          <w:szCs w:val="24"/>
          <w:shd w:val="clear" w:color="auto" w:fill="FFFFFF"/>
        </w:rPr>
        <w:t>, [online] 16(70), p.157. Available at: https://www.ncbi.nlm.nih.gov/pubmed/24953881 [Accessed 21 Feb. 2020].</w:t>
      </w:r>
    </w:p>
    <w:p w14:paraId="5B3D6EE8"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Frühbeck, G., Toplak, H., Woodward, E., Yumuk, V., Maislos, M. and Oppert, J. (2013). Obesity: The Gateway to Ill Health - an EASO Position Statement on a Rising Public Health, Clinical and Scientific Challenge in Europe. </w:t>
      </w:r>
      <w:r w:rsidRPr="00051440">
        <w:rPr>
          <w:rFonts w:ascii="Times New Roman" w:hAnsi="Times New Roman" w:cs="Times New Roman"/>
          <w:i/>
          <w:iCs/>
          <w:sz w:val="24"/>
          <w:szCs w:val="24"/>
          <w:shd w:val="clear" w:color="auto" w:fill="FFFFFF"/>
        </w:rPr>
        <w:t>Obesity Facts</w:t>
      </w:r>
      <w:r w:rsidRPr="00051440">
        <w:rPr>
          <w:rFonts w:ascii="Times New Roman" w:hAnsi="Times New Roman" w:cs="Times New Roman"/>
          <w:sz w:val="24"/>
          <w:szCs w:val="24"/>
          <w:shd w:val="clear" w:color="auto" w:fill="FFFFFF"/>
        </w:rPr>
        <w:t>, [online] 6(2), pp.117-120. Available at: https://www.ncbi.nlm.nih.gov/pmc/articles/PMC5644725/ [Accessed 21 Feb. 2020].</w:t>
      </w:r>
    </w:p>
    <w:p w14:paraId="5ED4AC3F"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Fuller, R., Irvine, K., Devine-Wright, P., Warren, P. and Gaston, K. (2007). Psychological benefits of greenspace increase with biodiversity. </w:t>
      </w:r>
      <w:r w:rsidRPr="00051440">
        <w:rPr>
          <w:rFonts w:ascii="Times New Roman" w:hAnsi="Times New Roman" w:cs="Times New Roman"/>
          <w:i/>
          <w:iCs/>
          <w:sz w:val="24"/>
          <w:szCs w:val="24"/>
          <w:shd w:val="clear" w:color="auto" w:fill="FFFFFF"/>
        </w:rPr>
        <w:t>Biology Letters</w:t>
      </w:r>
      <w:r w:rsidRPr="00051440">
        <w:rPr>
          <w:rFonts w:ascii="Times New Roman" w:hAnsi="Times New Roman" w:cs="Times New Roman"/>
          <w:sz w:val="24"/>
          <w:szCs w:val="24"/>
          <w:shd w:val="clear" w:color="auto" w:fill="FFFFFF"/>
        </w:rPr>
        <w:t>, [online] 3(4), pp.390-394. Available at: https://royalsocietypublishing.org/doi/full/10.1098/rsbl.2007.0149 [Accessed 21 Feb. 2020].</w:t>
      </w:r>
    </w:p>
    <w:p w14:paraId="1FE0D14B"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Godfrey, R. and Julien, M. (2005). Urbanisation. </w:t>
      </w:r>
      <w:r w:rsidRPr="00051440">
        <w:rPr>
          <w:rFonts w:ascii="Times New Roman" w:hAnsi="Times New Roman" w:cs="Times New Roman"/>
          <w:i/>
          <w:iCs/>
          <w:sz w:val="24"/>
          <w:szCs w:val="24"/>
          <w:shd w:val="clear" w:color="auto" w:fill="FFFFFF"/>
        </w:rPr>
        <w:t>CLinical Medicine</w:t>
      </w:r>
      <w:r w:rsidRPr="00051440">
        <w:rPr>
          <w:rFonts w:ascii="Times New Roman" w:hAnsi="Times New Roman" w:cs="Times New Roman"/>
          <w:sz w:val="24"/>
          <w:szCs w:val="24"/>
          <w:shd w:val="clear" w:color="auto" w:fill="FFFFFF"/>
        </w:rPr>
        <w:t>, 5(2), pp.37 - 41.</w:t>
      </w:r>
    </w:p>
    <w:p w14:paraId="0EC9ED03"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Hoffimann, E., Barros, H. and Ribeiro, A. (2017). Socioeconomic Inequalities in Green Space Quality and Accessibility—Evidence from a Southern European City. </w:t>
      </w:r>
      <w:r w:rsidRPr="00051440">
        <w:rPr>
          <w:rFonts w:ascii="Times New Roman" w:hAnsi="Times New Roman" w:cs="Times New Roman"/>
          <w:i/>
          <w:iCs/>
          <w:sz w:val="24"/>
          <w:szCs w:val="24"/>
          <w:shd w:val="clear" w:color="auto" w:fill="FFFFFF"/>
        </w:rPr>
        <w:t xml:space="preserve">International </w:t>
      </w:r>
      <w:r w:rsidRPr="00051440">
        <w:rPr>
          <w:rFonts w:ascii="Times New Roman" w:hAnsi="Times New Roman" w:cs="Times New Roman"/>
          <w:i/>
          <w:iCs/>
          <w:sz w:val="24"/>
          <w:szCs w:val="24"/>
          <w:shd w:val="clear" w:color="auto" w:fill="FFFFFF"/>
        </w:rPr>
        <w:lastRenderedPageBreak/>
        <w:t>Journal of Environmental Research and Public Health</w:t>
      </w:r>
      <w:r w:rsidRPr="00051440">
        <w:rPr>
          <w:rFonts w:ascii="Times New Roman" w:hAnsi="Times New Roman" w:cs="Times New Roman"/>
          <w:sz w:val="24"/>
          <w:szCs w:val="24"/>
          <w:shd w:val="clear" w:color="auto" w:fill="FFFFFF"/>
        </w:rPr>
        <w:t>, [online] 14(8), p.916. Available at: https://www.ncbi.nlm.nih.gov/pmc/articles/PMC5580619/ [Accessed 21 Jan. 2020].</w:t>
      </w:r>
    </w:p>
    <w:p w14:paraId="7396397E"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Hunter, A. and Luck, G. (2015). Defining and measuring the social-ecological quality of urban greenspace: a semi-systematic review. </w:t>
      </w:r>
      <w:r w:rsidRPr="00051440">
        <w:rPr>
          <w:rFonts w:ascii="Times New Roman" w:hAnsi="Times New Roman" w:cs="Times New Roman"/>
          <w:i/>
          <w:iCs/>
          <w:sz w:val="24"/>
          <w:szCs w:val="24"/>
          <w:shd w:val="clear" w:color="auto" w:fill="FFFFFF"/>
        </w:rPr>
        <w:t>Urban Ecosystems</w:t>
      </w:r>
      <w:r w:rsidRPr="00051440">
        <w:rPr>
          <w:rFonts w:ascii="Times New Roman" w:hAnsi="Times New Roman" w:cs="Times New Roman"/>
          <w:sz w:val="24"/>
          <w:szCs w:val="24"/>
          <w:shd w:val="clear" w:color="auto" w:fill="FFFFFF"/>
        </w:rPr>
        <w:t>, [online] 18(4), pp.1139-1163. Available at: https://link.springer.com/article/10.1007/s11252-015-0456-6 [Accessed 21 Feb. 2020].</w:t>
      </w:r>
    </w:p>
    <w:p w14:paraId="652899D2"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Kabisch, N., Frantzeskaki, N., Pauleit, S., Naumann, S., Davis, M., Artmann, M., Haase, D., Knapp, S., Korn, H., Stadler, J., Zaunberger, K. and Bonn, A. (2016). Nature-based solutions to climate change mitigation and adaptation in urban areas: perspectives on indicators, knowledge gaps, barriers, and opportunities for action. </w:t>
      </w:r>
      <w:r w:rsidRPr="00051440">
        <w:rPr>
          <w:rFonts w:ascii="Times New Roman" w:hAnsi="Times New Roman" w:cs="Times New Roman"/>
          <w:i/>
          <w:iCs/>
          <w:sz w:val="24"/>
          <w:szCs w:val="24"/>
          <w:shd w:val="clear" w:color="auto" w:fill="FFFFFF"/>
        </w:rPr>
        <w:t>Ecology and Society</w:t>
      </w:r>
      <w:r w:rsidRPr="00051440">
        <w:rPr>
          <w:rFonts w:ascii="Times New Roman" w:hAnsi="Times New Roman" w:cs="Times New Roman"/>
          <w:sz w:val="24"/>
          <w:szCs w:val="24"/>
          <w:shd w:val="clear" w:color="auto" w:fill="FFFFFF"/>
        </w:rPr>
        <w:t>, [online] 21(2), pp.187-205. Available at: https://link.springer.com/chapter/10.1007/978-3-319-56091-5_11 [Accessed 21 Feb. 2020].</w:t>
      </w:r>
    </w:p>
    <w:p w14:paraId="61A201A7"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Lehmann, S. (2019). </w:t>
      </w:r>
      <w:r w:rsidRPr="00051440">
        <w:rPr>
          <w:rFonts w:ascii="Times New Roman" w:hAnsi="Times New Roman" w:cs="Times New Roman"/>
          <w:i/>
          <w:iCs/>
          <w:sz w:val="24"/>
          <w:szCs w:val="24"/>
          <w:shd w:val="clear" w:color="auto" w:fill="FFFFFF"/>
        </w:rPr>
        <w:t>Reconnecting with nature: Developing urban spaces in the age of climate change</w:t>
      </w:r>
      <w:r w:rsidRPr="00051440">
        <w:rPr>
          <w:rFonts w:ascii="Times New Roman" w:hAnsi="Times New Roman" w:cs="Times New Roman"/>
          <w:sz w:val="24"/>
          <w:szCs w:val="24"/>
          <w:shd w:val="clear" w:color="auto" w:fill="FFFFFF"/>
        </w:rPr>
        <w:t>. 1st ed. Nevda: institute for urban research and design.</w:t>
      </w:r>
    </w:p>
    <w:p w14:paraId="1F2640E2"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Ma, B., Zhou, T., Lei, S., Wen, Y. and Htun, T. (2018). Effects of urban green spaces on residents’ well-being. </w:t>
      </w:r>
      <w:r w:rsidRPr="00051440">
        <w:rPr>
          <w:rFonts w:ascii="Times New Roman" w:hAnsi="Times New Roman" w:cs="Times New Roman"/>
          <w:i/>
          <w:iCs/>
          <w:sz w:val="24"/>
          <w:szCs w:val="24"/>
          <w:shd w:val="clear" w:color="auto" w:fill="FFFFFF"/>
        </w:rPr>
        <w:t>Environment, Development and Sustainability</w:t>
      </w:r>
      <w:r w:rsidRPr="00051440">
        <w:rPr>
          <w:rFonts w:ascii="Times New Roman" w:hAnsi="Times New Roman" w:cs="Times New Roman"/>
          <w:sz w:val="24"/>
          <w:szCs w:val="24"/>
          <w:shd w:val="clear" w:color="auto" w:fill="FFFFFF"/>
        </w:rPr>
        <w:t>, [online] 21(6), pp.2793-2809. Available at: https://www.researchgate.net/publication/324655256_Effects_of_urban_green_spaces_on_residents'_well-being [Accessed 21 Feb. 2020].</w:t>
      </w:r>
    </w:p>
    <w:p w14:paraId="1993D015"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Pirgon, O. and Aslan, N. (2015). https://www.ncbi.nlm.nih.gov/pmc/articles/PMC4677549/. </w:t>
      </w:r>
      <w:r w:rsidRPr="00051440">
        <w:rPr>
          <w:rFonts w:ascii="Times New Roman" w:hAnsi="Times New Roman" w:cs="Times New Roman"/>
          <w:i/>
          <w:iCs/>
          <w:sz w:val="24"/>
          <w:szCs w:val="24"/>
          <w:shd w:val="clear" w:color="auto" w:fill="FFFFFF"/>
        </w:rPr>
        <w:t>Journal of Clinical Research in Pediatric Endocrinology</w:t>
      </w:r>
      <w:r w:rsidRPr="00051440">
        <w:rPr>
          <w:rFonts w:ascii="Times New Roman" w:hAnsi="Times New Roman" w:cs="Times New Roman"/>
          <w:sz w:val="24"/>
          <w:szCs w:val="24"/>
          <w:shd w:val="clear" w:color="auto" w:fill="FFFFFF"/>
        </w:rPr>
        <w:t>, 7(3), pp.163–167.</w:t>
      </w:r>
    </w:p>
    <w:p w14:paraId="308A1844"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Rook, G. (2013). Regulation of the immune system by biodiversity from the natural environment: An ecosystem service essential to health. </w:t>
      </w:r>
      <w:r w:rsidRPr="00051440">
        <w:rPr>
          <w:rFonts w:ascii="Times New Roman" w:hAnsi="Times New Roman" w:cs="Times New Roman"/>
          <w:i/>
          <w:iCs/>
          <w:sz w:val="24"/>
          <w:szCs w:val="24"/>
          <w:shd w:val="clear" w:color="auto" w:fill="FFFFFF"/>
        </w:rPr>
        <w:t xml:space="preserve">Proceedings of the National Academy </w:t>
      </w:r>
      <w:r w:rsidRPr="00051440">
        <w:rPr>
          <w:rFonts w:ascii="Times New Roman" w:hAnsi="Times New Roman" w:cs="Times New Roman"/>
          <w:i/>
          <w:iCs/>
          <w:sz w:val="24"/>
          <w:szCs w:val="24"/>
          <w:shd w:val="clear" w:color="auto" w:fill="FFFFFF"/>
        </w:rPr>
        <w:lastRenderedPageBreak/>
        <w:t>of Sciences</w:t>
      </w:r>
      <w:r w:rsidRPr="00051440">
        <w:rPr>
          <w:rFonts w:ascii="Times New Roman" w:hAnsi="Times New Roman" w:cs="Times New Roman"/>
          <w:sz w:val="24"/>
          <w:szCs w:val="24"/>
          <w:shd w:val="clear" w:color="auto" w:fill="FFFFFF"/>
        </w:rPr>
        <w:t>, [online] 110(46), pp.18360-18367. Available at: https://www.ncbi.nlm.nih.gov/pubmed/24154724 [Accessed 21 Feb. 2020].</w:t>
      </w:r>
    </w:p>
    <w:p w14:paraId="3CD1AF70"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Southon, G., Jorgensen, A., Dunnett, N., Hoyle, H. and Evans, K. (2018). Perceived species-richness in urban green spaces: Cues, accuracy and well-being impacts. </w:t>
      </w:r>
      <w:r w:rsidRPr="00051440">
        <w:rPr>
          <w:rFonts w:ascii="Times New Roman" w:hAnsi="Times New Roman" w:cs="Times New Roman"/>
          <w:i/>
          <w:iCs/>
          <w:sz w:val="24"/>
          <w:szCs w:val="24"/>
          <w:shd w:val="clear" w:color="auto" w:fill="FFFFFF"/>
        </w:rPr>
        <w:t>Landscape and Urban Planning</w:t>
      </w:r>
      <w:r w:rsidRPr="00051440">
        <w:rPr>
          <w:rFonts w:ascii="Times New Roman" w:hAnsi="Times New Roman" w:cs="Times New Roman"/>
          <w:sz w:val="24"/>
          <w:szCs w:val="24"/>
          <w:shd w:val="clear" w:color="auto" w:fill="FFFFFF"/>
        </w:rPr>
        <w:t>, [online] 172, pp.1-10. Available at: https://www.sciencedirect.com/science/article/pii/S0169204617303237 [Accessed 21 Feb. 2020].</w:t>
      </w:r>
    </w:p>
    <w:p w14:paraId="53442125"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Thompson, C. and Oliveira, E. (2016). evidence on health benefits of urban green spaces. </w:t>
      </w:r>
      <w:r w:rsidRPr="00051440">
        <w:rPr>
          <w:rFonts w:ascii="Times New Roman" w:hAnsi="Times New Roman" w:cs="Times New Roman"/>
          <w:i/>
          <w:iCs/>
          <w:sz w:val="24"/>
          <w:szCs w:val="24"/>
          <w:shd w:val="clear" w:color="auto" w:fill="FFFFFF"/>
        </w:rPr>
        <w:t>Urban Green Spaces and Health: A Review of Evidence</w:t>
      </w:r>
      <w:r w:rsidRPr="00051440">
        <w:rPr>
          <w:rFonts w:ascii="Times New Roman" w:hAnsi="Times New Roman" w:cs="Times New Roman"/>
          <w:sz w:val="24"/>
          <w:szCs w:val="24"/>
          <w:shd w:val="clear" w:color="auto" w:fill="FFFFFF"/>
        </w:rPr>
        <w:t>, [online] 1, pp.3-20. Available at:</w:t>
      </w:r>
      <w:r>
        <w:rPr>
          <w:rFonts w:ascii="Times New Roman" w:hAnsi="Times New Roman" w:cs="Times New Roman"/>
          <w:sz w:val="24"/>
          <w:szCs w:val="24"/>
          <w:shd w:val="clear" w:color="auto" w:fill="FFFFFF"/>
        </w:rPr>
        <w:t xml:space="preserve"> </w:t>
      </w:r>
      <w:r w:rsidRPr="00051440">
        <w:rPr>
          <w:rFonts w:ascii="Times New Roman" w:hAnsi="Times New Roman" w:cs="Times New Roman"/>
          <w:sz w:val="24"/>
          <w:szCs w:val="24"/>
          <w:shd w:val="clear" w:color="auto" w:fill="FFFFFF"/>
        </w:rPr>
        <w:t>https://www.research.ed.ac.uk/portal/files/28632369/Urban_green_spaces_and_health_review_evidence.pdf [Accessed 21 Feb. 2020].</w:t>
      </w:r>
    </w:p>
    <w:p w14:paraId="77B870E3"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Van den Berg, A., Jorgensen, A. and Wilson, E. (2014). Evaluating restoration in urban green spaces: Does setting type make a difference?. </w:t>
      </w:r>
      <w:r w:rsidRPr="00051440">
        <w:rPr>
          <w:rFonts w:ascii="Times New Roman" w:hAnsi="Times New Roman" w:cs="Times New Roman"/>
          <w:i/>
          <w:iCs/>
          <w:sz w:val="24"/>
          <w:szCs w:val="24"/>
          <w:shd w:val="clear" w:color="auto" w:fill="FFFFFF"/>
        </w:rPr>
        <w:t>Landscape and Urban Planning</w:t>
      </w:r>
      <w:r w:rsidRPr="00051440">
        <w:rPr>
          <w:rFonts w:ascii="Times New Roman" w:hAnsi="Times New Roman" w:cs="Times New Roman"/>
          <w:sz w:val="24"/>
          <w:szCs w:val="24"/>
          <w:shd w:val="clear" w:color="auto" w:fill="FFFFFF"/>
        </w:rPr>
        <w:t>, [online] 127, pp.173-181. Available at: http://sciencedirect.com/science/article/pii/S0169204614000966 [Accessed 21 Feb. 2020].</w:t>
      </w:r>
    </w:p>
    <w:p w14:paraId="79CFBC9B"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V</w:t>
      </w:r>
      <w:r w:rsidRPr="00051440">
        <w:rPr>
          <w:rFonts w:ascii="Times New Roman" w:hAnsi="Times New Roman" w:cs="Times New Roman"/>
          <w:sz w:val="24"/>
          <w:szCs w:val="24"/>
          <w:shd w:val="clear" w:color="auto" w:fill="FFFFFF"/>
        </w:rPr>
        <w:t>an Dillen, S., de Vries, S., Groenewegen, P. and Spreeuwenberg, P. (2011). Greenspace in urban neighbourhoods and residents' health: adding quality to quantity. </w:t>
      </w:r>
      <w:r w:rsidRPr="00051440">
        <w:rPr>
          <w:rFonts w:ascii="Times New Roman" w:hAnsi="Times New Roman" w:cs="Times New Roman"/>
          <w:i/>
          <w:iCs/>
          <w:sz w:val="24"/>
          <w:szCs w:val="24"/>
          <w:shd w:val="clear" w:color="auto" w:fill="FFFFFF"/>
        </w:rPr>
        <w:t>Journal of Epidemiology and Community Health</w:t>
      </w:r>
      <w:r w:rsidRPr="00051440">
        <w:rPr>
          <w:rFonts w:ascii="Times New Roman" w:hAnsi="Times New Roman" w:cs="Times New Roman"/>
          <w:sz w:val="24"/>
          <w:szCs w:val="24"/>
          <w:shd w:val="clear" w:color="auto" w:fill="FFFFFF"/>
        </w:rPr>
        <w:t>, [online] 66(6), pp.e8-e8. Available at:</w:t>
      </w:r>
      <w:r w:rsidRPr="00051440">
        <w:rPr>
          <w:rFonts w:ascii="Times New Roman" w:hAnsi="Times New Roman" w:cs="Times New Roman"/>
          <w:sz w:val="24"/>
          <w:szCs w:val="24"/>
          <w:shd w:val="clear" w:color="auto" w:fill="FFFFFF"/>
        </w:rPr>
        <w:t xml:space="preserve"> </w:t>
      </w:r>
      <w:r w:rsidRPr="00051440">
        <w:rPr>
          <w:rFonts w:ascii="Times New Roman" w:hAnsi="Times New Roman" w:cs="Times New Roman"/>
          <w:sz w:val="24"/>
          <w:szCs w:val="24"/>
          <w:shd w:val="clear" w:color="auto" w:fill="FFFFFF"/>
        </w:rPr>
        <w:t>https://jech.bmj.com/content/66/6/e8?casa_token=UCgh2j0S7fUAAAAA%3Ah3wq_Gnha1283TavP6FTMdZU1Qi9vvfyAur82UOxU0fqaImNndHS65R_stAawdURuIb0p0Z5 [Accessed 21 Dec. 2020].</w:t>
      </w:r>
    </w:p>
    <w:p w14:paraId="31838829"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lastRenderedPageBreak/>
        <w:t>Vermani, M.,Chauhan, V., Vadav, S. and Thukral, N. (2019). Profile of indoor airborne fungi in residential houses of Delhi and national capital region, India. </w:t>
      </w:r>
      <w:r w:rsidRPr="00051440">
        <w:rPr>
          <w:rFonts w:ascii="Times New Roman" w:hAnsi="Times New Roman" w:cs="Times New Roman"/>
          <w:i/>
          <w:iCs/>
          <w:sz w:val="24"/>
          <w:szCs w:val="24"/>
          <w:shd w:val="clear" w:color="auto" w:fill="FFFFFF"/>
        </w:rPr>
        <w:t>Asian Journal of Microbiology, Biotechnology &amp; Environmental Sciences Paper</w:t>
      </w:r>
      <w:r w:rsidRPr="00051440">
        <w:rPr>
          <w:rFonts w:ascii="Times New Roman" w:hAnsi="Times New Roman" w:cs="Times New Roman"/>
          <w:sz w:val="24"/>
          <w:szCs w:val="24"/>
          <w:shd w:val="clear" w:color="auto" w:fill="FFFFFF"/>
        </w:rPr>
        <w:t>, 21(4), pp.1063-1067.</w:t>
      </w:r>
    </w:p>
    <w:p w14:paraId="1E0B5E7E"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Wang, R., Xue, D., Liu, Y., Chen, H. and Qiu, Y. (2018). The relationship between urbanization and depression in China: the mediating role of neighborhood social capital. </w:t>
      </w:r>
      <w:r w:rsidRPr="00051440">
        <w:rPr>
          <w:rFonts w:ascii="Times New Roman" w:hAnsi="Times New Roman" w:cs="Times New Roman"/>
          <w:i/>
          <w:iCs/>
          <w:sz w:val="24"/>
          <w:szCs w:val="24"/>
          <w:shd w:val="clear" w:color="auto" w:fill="FFFFFF"/>
        </w:rPr>
        <w:t>International Journal for Equity in Health</w:t>
      </w:r>
      <w:r w:rsidRPr="00051440">
        <w:rPr>
          <w:rFonts w:ascii="Times New Roman" w:hAnsi="Times New Roman" w:cs="Times New Roman"/>
          <w:sz w:val="24"/>
          <w:szCs w:val="24"/>
          <w:shd w:val="clear" w:color="auto" w:fill="FFFFFF"/>
        </w:rPr>
        <w:t>, [online] 17(1), p.105. Available at: https://equityhealthj.biomedcentral.com/track/pdf/10.1186/s12939-018-0825-x [Accessed 21 Feb. 2020].</w:t>
      </w:r>
    </w:p>
    <w:p w14:paraId="3534DA32" w14:textId="77777777" w:rsidR="00051440" w:rsidRPr="00051440" w:rsidRDefault="00051440" w:rsidP="002376A3">
      <w:pPr>
        <w:pStyle w:val="BodyA"/>
        <w:spacing w:line="480" w:lineRule="auto"/>
        <w:rPr>
          <w:rFonts w:ascii="Times New Roman" w:hAnsi="Times New Roman" w:cs="Times New Roman"/>
          <w:sz w:val="24"/>
          <w:szCs w:val="24"/>
          <w:shd w:val="clear" w:color="auto" w:fill="FFFFFF"/>
        </w:rPr>
      </w:pPr>
      <w:r w:rsidRPr="00051440">
        <w:rPr>
          <w:rFonts w:ascii="Times New Roman" w:hAnsi="Times New Roman" w:cs="Times New Roman"/>
          <w:sz w:val="24"/>
          <w:szCs w:val="24"/>
          <w:shd w:val="clear" w:color="auto" w:fill="FFFFFF"/>
        </w:rPr>
        <w:t>Wood, E., Harsant, A., Dallimer, M., Cronin de Chavez, A., McEachan, R. and Hassall, C. (2018). Not All Green Space Is Created Equal: Biodiversity Predicts Psychological Restorative Benefits From Urban Green Space. </w:t>
      </w:r>
      <w:r w:rsidRPr="00051440">
        <w:rPr>
          <w:rFonts w:ascii="Times New Roman" w:hAnsi="Times New Roman" w:cs="Times New Roman"/>
          <w:i/>
          <w:iCs/>
          <w:sz w:val="24"/>
          <w:szCs w:val="24"/>
          <w:shd w:val="clear" w:color="auto" w:fill="FFFFFF"/>
        </w:rPr>
        <w:t>Frontiers in Psychology</w:t>
      </w:r>
      <w:r w:rsidRPr="00051440">
        <w:rPr>
          <w:rFonts w:ascii="Times New Roman" w:hAnsi="Times New Roman" w:cs="Times New Roman"/>
          <w:sz w:val="24"/>
          <w:szCs w:val="24"/>
          <w:shd w:val="clear" w:color="auto" w:fill="FFFFFF"/>
        </w:rPr>
        <w:t>, [online] 9. Available at: https://www.frontiersin.org/articles/10.3389/fpsyg.2018.02320/full [Accessed 21 Feb. 2020].</w:t>
      </w:r>
    </w:p>
    <w:sectPr w:rsidR="00051440" w:rsidRPr="00051440">
      <w:headerReference w:type="default" r:id="rId8"/>
      <w:footerReference w:type="default" r:id="rId9"/>
      <w:headerReference w:type="first" r:id="rId10"/>
      <w:footerReference w:type="first" r:id="rId11"/>
      <w:pgSz w:w="11900" w:h="16840"/>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E7A6D" w14:textId="77777777" w:rsidR="001B02D3" w:rsidRDefault="001B02D3">
      <w:r>
        <w:separator/>
      </w:r>
    </w:p>
  </w:endnote>
  <w:endnote w:type="continuationSeparator" w:id="0">
    <w:p w14:paraId="1E172066" w14:textId="77777777" w:rsidR="001B02D3" w:rsidRDefault="001B0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93F70" w14:textId="77777777" w:rsidR="0029637B" w:rsidRDefault="0029637B">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27834" w14:textId="77777777" w:rsidR="0029637B" w:rsidRDefault="0029637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D84B03" w14:textId="77777777" w:rsidR="001B02D3" w:rsidRDefault="001B02D3">
      <w:r>
        <w:separator/>
      </w:r>
    </w:p>
  </w:footnote>
  <w:footnote w:type="continuationSeparator" w:id="0">
    <w:p w14:paraId="0C9F8A42" w14:textId="77777777" w:rsidR="001B02D3" w:rsidRDefault="001B02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788A1F" w14:textId="77777777" w:rsidR="0029637B" w:rsidRDefault="0029637B">
    <w:pPr>
      <w:pStyle w:val="Header"/>
      <w:tabs>
        <w:tab w:val="clear" w:pos="9026"/>
        <w:tab w:val="right" w:pos="9000"/>
      </w:tabs>
    </w:pPr>
    <w:r>
      <w:rPr>
        <w:rFonts w:ascii="Times New Roman" w:hAnsi="Times New Roman"/>
        <w:sz w:val="24"/>
        <w:szCs w:val="24"/>
      </w:rPr>
      <w:t>RESEARCH PROPOSAL</w:t>
    </w:r>
    <w:r>
      <w:rPr>
        <w:rFonts w:ascii="Times New Roman" w:hAnsi="Times New Roman"/>
        <w:sz w:val="24"/>
        <w:szCs w:val="24"/>
      </w:rPr>
      <w:tab/>
    </w:r>
    <w:r>
      <w:rPr>
        <w:rFonts w:ascii="Times New Roman" w:hAnsi="Times New Roman"/>
        <w:sz w:val="24"/>
        <w:szCs w:val="24"/>
      </w:rPr>
      <w:tab/>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PAGE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t>1</w:t>
    </w:r>
    <w:r>
      <w:rPr>
        <w:rFonts w:ascii="Times New Roman" w:eastAsia="Times New Roman" w:hAnsi="Times New Roman" w:cs="Times New Roman"/>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50BD54" w14:textId="77777777" w:rsidR="0029637B" w:rsidRDefault="0029637B">
    <w:pPr>
      <w:pStyle w:val="Header"/>
      <w:tabs>
        <w:tab w:val="clear" w:pos="9026"/>
        <w:tab w:val="right" w:pos="9000"/>
      </w:tabs>
    </w:pPr>
    <w:r>
      <w:rPr>
        <w:rFonts w:ascii="Times New Roman" w:hAnsi="Times New Roman"/>
        <w:sz w:val="24"/>
        <w:szCs w:val="24"/>
      </w:rPr>
      <w:t>Running head: RESEARCH PROPOSAL</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PAGE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BF62A7"/>
    <w:multiLevelType w:val="hybridMultilevel"/>
    <w:tmpl w:val="F6A4AE30"/>
    <w:lvl w:ilvl="0" w:tplc="2D906206">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065"/>
    <w:rsid w:val="00016F25"/>
    <w:rsid w:val="00027E1D"/>
    <w:rsid w:val="00027EFB"/>
    <w:rsid w:val="0003316B"/>
    <w:rsid w:val="00051440"/>
    <w:rsid w:val="0006735D"/>
    <w:rsid w:val="000A451A"/>
    <w:rsid w:val="000B744D"/>
    <w:rsid w:val="000C6A45"/>
    <w:rsid w:val="001229A7"/>
    <w:rsid w:val="00155E15"/>
    <w:rsid w:val="001769D8"/>
    <w:rsid w:val="00180F65"/>
    <w:rsid w:val="0019648A"/>
    <w:rsid w:val="001B02D3"/>
    <w:rsid w:val="001C3551"/>
    <w:rsid w:val="00202061"/>
    <w:rsid w:val="00221D35"/>
    <w:rsid w:val="00227390"/>
    <w:rsid w:val="002376A3"/>
    <w:rsid w:val="00251C04"/>
    <w:rsid w:val="00272171"/>
    <w:rsid w:val="00290E45"/>
    <w:rsid w:val="0029637B"/>
    <w:rsid w:val="002A7DE3"/>
    <w:rsid w:val="002B43B4"/>
    <w:rsid w:val="002C2102"/>
    <w:rsid w:val="002D6743"/>
    <w:rsid w:val="002E363F"/>
    <w:rsid w:val="002F04D9"/>
    <w:rsid w:val="00326135"/>
    <w:rsid w:val="00363C4A"/>
    <w:rsid w:val="00393928"/>
    <w:rsid w:val="004162C9"/>
    <w:rsid w:val="004340FB"/>
    <w:rsid w:val="00467070"/>
    <w:rsid w:val="0048171D"/>
    <w:rsid w:val="004B5376"/>
    <w:rsid w:val="004D292D"/>
    <w:rsid w:val="004D443B"/>
    <w:rsid w:val="00502E06"/>
    <w:rsid w:val="0051000B"/>
    <w:rsid w:val="005130FF"/>
    <w:rsid w:val="00542B3F"/>
    <w:rsid w:val="0054411E"/>
    <w:rsid w:val="00560FDD"/>
    <w:rsid w:val="005651ED"/>
    <w:rsid w:val="0057444E"/>
    <w:rsid w:val="00583399"/>
    <w:rsid w:val="005A6BC7"/>
    <w:rsid w:val="005C4710"/>
    <w:rsid w:val="005E7A1A"/>
    <w:rsid w:val="006009EB"/>
    <w:rsid w:val="00600B99"/>
    <w:rsid w:val="00626A9D"/>
    <w:rsid w:val="00642510"/>
    <w:rsid w:val="00644130"/>
    <w:rsid w:val="00653396"/>
    <w:rsid w:val="00656883"/>
    <w:rsid w:val="00681BB2"/>
    <w:rsid w:val="006952EC"/>
    <w:rsid w:val="006A78B3"/>
    <w:rsid w:val="006B22B2"/>
    <w:rsid w:val="006D46A7"/>
    <w:rsid w:val="006F1801"/>
    <w:rsid w:val="006F660B"/>
    <w:rsid w:val="0070537A"/>
    <w:rsid w:val="00724EDE"/>
    <w:rsid w:val="00731065"/>
    <w:rsid w:val="0073550D"/>
    <w:rsid w:val="00736C28"/>
    <w:rsid w:val="00744367"/>
    <w:rsid w:val="00753846"/>
    <w:rsid w:val="007577B6"/>
    <w:rsid w:val="00760E00"/>
    <w:rsid w:val="00781115"/>
    <w:rsid w:val="007A4B2F"/>
    <w:rsid w:val="007C6666"/>
    <w:rsid w:val="007D1CEA"/>
    <w:rsid w:val="007E3E30"/>
    <w:rsid w:val="007F357F"/>
    <w:rsid w:val="00802B99"/>
    <w:rsid w:val="00820195"/>
    <w:rsid w:val="008606E3"/>
    <w:rsid w:val="00874DD9"/>
    <w:rsid w:val="00890BEF"/>
    <w:rsid w:val="008A3B09"/>
    <w:rsid w:val="008A4530"/>
    <w:rsid w:val="008A772C"/>
    <w:rsid w:val="008C2DF1"/>
    <w:rsid w:val="008C3762"/>
    <w:rsid w:val="008D2765"/>
    <w:rsid w:val="008D2D6C"/>
    <w:rsid w:val="008E1B2E"/>
    <w:rsid w:val="008E27C4"/>
    <w:rsid w:val="008E4D22"/>
    <w:rsid w:val="008E6E6F"/>
    <w:rsid w:val="00933921"/>
    <w:rsid w:val="00940944"/>
    <w:rsid w:val="00941393"/>
    <w:rsid w:val="0094424B"/>
    <w:rsid w:val="00961A03"/>
    <w:rsid w:val="00966F4F"/>
    <w:rsid w:val="00987CB7"/>
    <w:rsid w:val="009A152D"/>
    <w:rsid w:val="009A67FC"/>
    <w:rsid w:val="009B31CE"/>
    <w:rsid w:val="00A17161"/>
    <w:rsid w:val="00A424CC"/>
    <w:rsid w:val="00A53566"/>
    <w:rsid w:val="00A568C7"/>
    <w:rsid w:val="00A60BAC"/>
    <w:rsid w:val="00A92EF3"/>
    <w:rsid w:val="00AB42A0"/>
    <w:rsid w:val="00AC0712"/>
    <w:rsid w:val="00AD0DE6"/>
    <w:rsid w:val="00AD34DF"/>
    <w:rsid w:val="00AD3C4C"/>
    <w:rsid w:val="00AE735D"/>
    <w:rsid w:val="00AE7981"/>
    <w:rsid w:val="00B132CC"/>
    <w:rsid w:val="00B27702"/>
    <w:rsid w:val="00B371FF"/>
    <w:rsid w:val="00B462EB"/>
    <w:rsid w:val="00B51758"/>
    <w:rsid w:val="00BC1934"/>
    <w:rsid w:val="00BC6AB3"/>
    <w:rsid w:val="00C27E9E"/>
    <w:rsid w:val="00C312ED"/>
    <w:rsid w:val="00C34A6B"/>
    <w:rsid w:val="00C3663C"/>
    <w:rsid w:val="00C843B6"/>
    <w:rsid w:val="00C90736"/>
    <w:rsid w:val="00C950AB"/>
    <w:rsid w:val="00CB157C"/>
    <w:rsid w:val="00CC5016"/>
    <w:rsid w:val="00CE4EA5"/>
    <w:rsid w:val="00CF197C"/>
    <w:rsid w:val="00CF6454"/>
    <w:rsid w:val="00D04B34"/>
    <w:rsid w:val="00D23683"/>
    <w:rsid w:val="00D91F58"/>
    <w:rsid w:val="00D93C22"/>
    <w:rsid w:val="00DB1BB1"/>
    <w:rsid w:val="00DB1EE5"/>
    <w:rsid w:val="00DF4118"/>
    <w:rsid w:val="00E03300"/>
    <w:rsid w:val="00E11C2B"/>
    <w:rsid w:val="00E20646"/>
    <w:rsid w:val="00E72716"/>
    <w:rsid w:val="00E9505D"/>
    <w:rsid w:val="00E97F9C"/>
    <w:rsid w:val="00EA0CCB"/>
    <w:rsid w:val="00EA26B8"/>
    <w:rsid w:val="00EB3E82"/>
    <w:rsid w:val="00EC35F4"/>
    <w:rsid w:val="00ED5A90"/>
    <w:rsid w:val="00EE1DAB"/>
    <w:rsid w:val="00EE5EF1"/>
    <w:rsid w:val="00F1407E"/>
    <w:rsid w:val="00F503F8"/>
    <w:rsid w:val="00F64923"/>
    <w:rsid w:val="00F7227D"/>
    <w:rsid w:val="00F83882"/>
    <w:rsid w:val="00F96D03"/>
    <w:rsid w:val="00FC01FB"/>
    <w:rsid w:val="00FF0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65B91"/>
  <w15:docId w15:val="{6D1953EF-0098-4771-94E4-2814C8054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2020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BodyA"/>
    <w:uiPriority w:val="9"/>
    <w:unhideWhenUsed/>
    <w:qFormat/>
    <w:pPr>
      <w:keepNext/>
      <w:keepLines/>
      <w:spacing w:before="80"/>
      <w:outlineLvl w:val="1"/>
    </w:pPr>
    <w:rPr>
      <w:rFonts w:ascii="Calibri Light" w:eastAsia="Calibri Light" w:hAnsi="Calibri Light" w:cs="Calibri Light"/>
      <w:color w:val="404040"/>
      <w:sz w:val="28"/>
      <w:szCs w:val="28"/>
      <w:u w:color="404040"/>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eastAsia="Calibri" w:hAnsi="Calibri" w:cs="Calibri"/>
      <w:color w:val="000000"/>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A">
    <w:name w:val="Body A"/>
    <w:pPr>
      <w:spacing w:after="120" w:line="264" w:lineRule="auto"/>
    </w:pPr>
    <w:rPr>
      <w:rFonts w:ascii="Calibri" w:eastAsia="Calibri" w:hAnsi="Calibri" w:cs="Calibri"/>
      <w:color w:val="000000"/>
      <w:u w:color="000000"/>
      <w14:textOutline w14:w="12700" w14:cap="flat" w14:cmpd="sng" w14:algn="ctr">
        <w14:noFill/>
        <w14:prstDash w14:val="solid"/>
        <w14:miter w14:lim="400000"/>
      </w14:textOutline>
    </w:rPr>
  </w:style>
  <w:style w:type="paragraph" w:styleId="TOCHeading">
    <w:name w:val="TOC Heading"/>
    <w:next w:val="BodyA"/>
    <w:pPr>
      <w:keepNext/>
      <w:keepLines/>
      <w:spacing w:before="320"/>
    </w:pPr>
    <w:rPr>
      <w:rFonts w:ascii="Calibri Light" w:eastAsia="Calibri Light" w:hAnsi="Calibri Light" w:cs="Calibri Light"/>
      <w:color w:val="2F5496"/>
      <w:sz w:val="32"/>
      <w:szCs w:val="32"/>
      <w:u w:color="2F5496"/>
      <w:lang w:val="en-US"/>
    </w:rPr>
  </w:style>
  <w:style w:type="paragraph" w:styleId="TOC1">
    <w:name w:val="toc 1"/>
    <w:pPr>
      <w:tabs>
        <w:tab w:val="right" w:leader="dot" w:pos="9000"/>
      </w:tabs>
      <w:spacing w:after="100" w:line="264" w:lineRule="auto"/>
    </w:pPr>
    <w:rPr>
      <w:rFonts w:ascii="Calibri" w:eastAsia="Calibri" w:hAnsi="Calibri" w:cs="Calibri"/>
      <w:color w:val="000000"/>
      <w:u w:color="000000"/>
      <w:lang w:val="en-US"/>
    </w:rPr>
  </w:style>
  <w:style w:type="paragraph" w:customStyle="1" w:styleId="Heading">
    <w:name w:val="Heading"/>
    <w:next w:val="BodyA"/>
    <w:pPr>
      <w:keepNext/>
      <w:keepLines/>
      <w:spacing w:before="320"/>
      <w:outlineLvl w:val="0"/>
    </w:pPr>
    <w:rPr>
      <w:rFonts w:ascii="Calibri Light" w:eastAsia="Calibri Light" w:hAnsi="Calibri Light" w:cs="Calibri Light"/>
      <w:color w:val="2F5496"/>
      <w:sz w:val="32"/>
      <w:szCs w:val="32"/>
      <w:u w:color="2F5496"/>
      <w14:textOutline w14:w="12700" w14:cap="flat" w14:cmpd="sng" w14:algn="ctr">
        <w14:noFill/>
        <w14:prstDash w14:val="solid"/>
        <w14:miter w14:lim="400000"/>
      </w14:textOutline>
    </w:rPr>
  </w:style>
  <w:style w:type="paragraph" w:styleId="TOC2">
    <w:name w:val="toc 2"/>
    <w:pPr>
      <w:tabs>
        <w:tab w:val="right" w:leader="dot" w:pos="9000"/>
      </w:tabs>
      <w:spacing w:after="100" w:line="264" w:lineRule="auto"/>
      <w:ind w:left="200"/>
    </w:pPr>
    <w:rPr>
      <w:rFonts w:ascii="Calibri" w:eastAsia="Calibri" w:hAnsi="Calibri" w:cs="Calibri"/>
      <w:color w:val="000000"/>
      <w:u w:color="000000"/>
      <w:lang w:val="en-US"/>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0563C1"/>
      <w:sz w:val="24"/>
      <w:szCs w:val="24"/>
      <w:u w:val="single" w:color="0563C1"/>
      <w:lang w:val="en-US"/>
    </w:rPr>
  </w:style>
  <w:style w:type="character" w:customStyle="1" w:styleId="Hyperlink1">
    <w:name w:val="Hyperlink.1"/>
    <w:basedOn w:val="None"/>
    <w:rPr>
      <w:rFonts w:ascii="Times New Roman" w:eastAsia="Times New Roman" w:hAnsi="Times New Roman" w:cs="Times New Roman"/>
      <w:outline w:val="0"/>
      <w:color w:val="0563C1"/>
      <w:sz w:val="24"/>
      <w:szCs w:val="24"/>
      <w:u w:val="single" w:color="0563C1"/>
      <w:lang w:val="fr-FR"/>
    </w:rPr>
  </w:style>
  <w:style w:type="character" w:styleId="UnresolvedMention">
    <w:name w:val="Unresolved Mention"/>
    <w:basedOn w:val="DefaultParagraphFont"/>
    <w:uiPriority w:val="99"/>
    <w:semiHidden/>
    <w:unhideWhenUsed/>
    <w:rsid w:val="0019648A"/>
    <w:rPr>
      <w:color w:val="605E5C"/>
      <w:shd w:val="clear" w:color="auto" w:fill="E1DFDD"/>
    </w:rPr>
  </w:style>
  <w:style w:type="character" w:customStyle="1" w:styleId="addmd">
    <w:name w:val="addmd"/>
    <w:basedOn w:val="DefaultParagraphFont"/>
    <w:rsid w:val="00560FDD"/>
  </w:style>
  <w:style w:type="paragraph" w:styleId="z-TopofForm">
    <w:name w:val="HTML Top of Form"/>
    <w:basedOn w:val="Normal"/>
    <w:next w:val="Normal"/>
    <w:link w:val="z-TopofFormChar"/>
    <w:hidden/>
    <w:uiPriority w:val="99"/>
    <w:semiHidden/>
    <w:unhideWhenUsed/>
    <w:rsid w:val="00560FDD"/>
    <w:pPr>
      <w:pBdr>
        <w:top w:val="none" w:sz="0" w:space="0" w:color="auto"/>
        <w:left w:val="none" w:sz="0" w:space="0" w:color="auto"/>
        <w:bottom w:val="single" w:sz="6" w:space="1"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TopofFormChar">
    <w:name w:val="z-Top of Form Char"/>
    <w:basedOn w:val="DefaultParagraphFont"/>
    <w:link w:val="z-TopofForm"/>
    <w:uiPriority w:val="99"/>
    <w:semiHidden/>
    <w:rsid w:val="00560FDD"/>
    <w:rPr>
      <w:rFonts w:ascii="Arial" w:eastAsia="Times New Roman" w:hAnsi="Arial" w:cs="Arial"/>
      <w:vanish/>
      <w:sz w:val="16"/>
      <w:szCs w:val="16"/>
      <w:bdr w:val="none" w:sz="0" w:space="0" w:color="auto"/>
    </w:rPr>
  </w:style>
  <w:style w:type="paragraph" w:styleId="z-BottomofForm">
    <w:name w:val="HTML Bottom of Form"/>
    <w:basedOn w:val="Normal"/>
    <w:next w:val="Normal"/>
    <w:link w:val="z-BottomofFormChar"/>
    <w:hidden/>
    <w:uiPriority w:val="99"/>
    <w:semiHidden/>
    <w:unhideWhenUsed/>
    <w:rsid w:val="00560FDD"/>
    <w:pPr>
      <w:pBdr>
        <w:top w:val="single" w:sz="6" w:space="1" w:color="auto"/>
        <w:left w:val="none" w:sz="0" w:space="0" w:color="auto"/>
        <w:bottom w:val="none" w:sz="0" w:space="0"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BottomofFormChar">
    <w:name w:val="z-Bottom of Form Char"/>
    <w:basedOn w:val="DefaultParagraphFont"/>
    <w:link w:val="z-BottomofForm"/>
    <w:uiPriority w:val="99"/>
    <w:semiHidden/>
    <w:rsid w:val="00560FDD"/>
    <w:rPr>
      <w:rFonts w:ascii="Arial" w:eastAsia="Times New Roman" w:hAnsi="Arial" w:cs="Arial"/>
      <w:vanish/>
      <w:sz w:val="16"/>
      <w:szCs w:val="16"/>
      <w:bdr w:val="none" w:sz="0" w:space="0" w:color="auto"/>
    </w:rPr>
  </w:style>
  <w:style w:type="character" w:customStyle="1" w:styleId="Heading1Char">
    <w:name w:val="Heading 1 Char"/>
    <w:basedOn w:val="DefaultParagraphFont"/>
    <w:link w:val="Heading1"/>
    <w:uiPriority w:val="9"/>
    <w:rsid w:val="00202061"/>
    <w:rPr>
      <w:rFonts w:asciiTheme="majorHAnsi" w:eastAsiaTheme="majorEastAsia" w:hAnsiTheme="majorHAnsi" w:cstheme="majorBidi"/>
      <w:color w:val="2F5496" w:themeColor="accent1" w:themeShade="BF"/>
      <w:sz w:val="32"/>
      <w:szCs w:val="32"/>
      <w:lang w:val="en-US" w:eastAsia="en-US"/>
    </w:rPr>
  </w:style>
  <w:style w:type="character" w:customStyle="1" w:styleId="title-text">
    <w:name w:val="title-text"/>
    <w:basedOn w:val="DefaultParagraphFont"/>
    <w:rsid w:val="00202061"/>
  </w:style>
  <w:style w:type="paragraph" w:styleId="NormalWeb">
    <w:name w:val="Normal (Web)"/>
    <w:basedOn w:val="Normal"/>
    <w:uiPriority w:val="99"/>
    <w:unhideWhenUsed/>
    <w:rsid w:val="00C3663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2763">
      <w:bodyDiv w:val="1"/>
      <w:marLeft w:val="0"/>
      <w:marRight w:val="0"/>
      <w:marTop w:val="0"/>
      <w:marBottom w:val="0"/>
      <w:divBdr>
        <w:top w:val="none" w:sz="0" w:space="0" w:color="auto"/>
        <w:left w:val="none" w:sz="0" w:space="0" w:color="auto"/>
        <w:bottom w:val="none" w:sz="0" w:space="0" w:color="auto"/>
        <w:right w:val="none" w:sz="0" w:space="0" w:color="auto"/>
      </w:divBdr>
    </w:div>
    <w:div w:id="261229371">
      <w:bodyDiv w:val="1"/>
      <w:marLeft w:val="0"/>
      <w:marRight w:val="0"/>
      <w:marTop w:val="0"/>
      <w:marBottom w:val="0"/>
      <w:divBdr>
        <w:top w:val="none" w:sz="0" w:space="0" w:color="auto"/>
        <w:left w:val="none" w:sz="0" w:space="0" w:color="auto"/>
        <w:bottom w:val="none" w:sz="0" w:space="0" w:color="auto"/>
        <w:right w:val="none" w:sz="0" w:space="0" w:color="auto"/>
      </w:divBdr>
      <w:divsChild>
        <w:div w:id="717703304">
          <w:marLeft w:val="0"/>
          <w:marRight w:val="0"/>
          <w:marTop w:val="0"/>
          <w:marBottom w:val="60"/>
          <w:divBdr>
            <w:top w:val="none" w:sz="0" w:space="0" w:color="auto"/>
            <w:left w:val="none" w:sz="0" w:space="0" w:color="auto"/>
            <w:bottom w:val="none" w:sz="0" w:space="0" w:color="auto"/>
            <w:right w:val="none" w:sz="0" w:space="0" w:color="auto"/>
          </w:divBdr>
        </w:div>
        <w:div w:id="699864109">
          <w:marLeft w:val="0"/>
          <w:marRight w:val="0"/>
          <w:marTop w:val="0"/>
          <w:marBottom w:val="45"/>
          <w:divBdr>
            <w:top w:val="none" w:sz="0" w:space="0" w:color="auto"/>
            <w:left w:val="none" w:sz="0" w:space="0" w:color="auto"/>
            <w:bottom w:val="none" w:sz="0" w:space="0" w:color="auto"/>
            <w:right w:val="none" w:sz="0" w:space="0" w:color="auto"/>
          </w:divBdr>
        </w:div>
      </w:divsChild>
    </w:div>
    <w:div w:id="579557213">
      <w:bodyDiv w:val="1"/>
      <w:marLeft w:val="0"/>
      <w:marRight w:val="0"/>
      <w:marTop w:val="0"/>
      <w:marBottom w:val="0"/>
      <w:divBdr>
        <w:top w:val="none" w:sz="0" w:space="0" w:color="auto"/>
        <w:left w:val="none" w:sz="0" w:space="0" w:color="auto"/>
        <w:bottom w:val="none" w:sz="0" w:space="0" w:color="auto"/>
        <w:right w:val="none" w:sz="0" w:space="0" w:color="auto"/>
      </w:divBdr>
    </w:div>
    <w:div w:id="1611161919">
      <w:bodyDiv w:val="1"/>
      <w:marLeft w:val="0"/>
      <w:marRight w:val="0"/>
      <w:marTop w:val="0"/>
      <w:marBottom w:val="0"/>
      <w:divBdr>
        <w:top w:val="none" w:sz="0" w:space="0" w:color="auto"/>
        <w:left w:val="none" w:sz="0" w:space="0" w:color="auto"/>
        <w:bottom w:val="none" w:sz="0" w:space="0" w:color="auto"/>
        <w:right w:val="none" w:sz="0" w:space="0" w:color="auto"/>
      </w:divBdr>
      <w:divsChild>
        <w:div w:id="1828324584">
          <w:marLeft w:val="0"/>
          <w:marRight w:val="0"/>
          <w:marTop w:val="0"/>
          <w:marBottom w:val="360"/>
          <w:divBdr>
            <w:top w:val="none" w:sz="0" w:space="0" w:color="auto"/>
            <w:left w:val="none" w:sz="0" w:space="0" w:color="auto"/>
            <w:bottom w:val="none" w:sz="0" w:space="0" w:color="auto"/>
            <w:right w:val="none" w:sz="0" w:space="0" w:color="auto"/>
          </w:divBdr>
        </w:div>
      </w:divsChild>
    </w:div>
    <w:div w:id="2103143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BCF84A-6F62-4B27-9B8A-77B5CECB4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13</Pages>
  <Words>3964</Words>
  <Characters>22597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GAYLOR C. (707082)</cp:lastModifiedBy>
  <cp:revision>4</cp:revision>
  <dcterms:created xsi:type="dcterms:W3CDTF">2020-02-21T14:47:00Z</dcterms:created>
  <dcterms:modified xsi:type="dcterms:W3CDTF">2020-02-21T21:09:00Z</dcterms:modified>
</cp:coreProperties>
</file>