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b w:val="1"/>
          <w:bCs w:val="1"/>
        </w:rPr>
      </w:pPr>
      <w:r w:rsidDel="00000000" w:rsidR="00000000" w:rsidRPr="00000000">
        <w:rPr>
          <w:rFonts w:ascii="Arial" w:cs="Arial" w:eastAsia="Arial" w:hAnsi="Arial"/>
          <w:b w:val="1"/>
          <w:bCs w:val="1"/>
        </w:rPr>
        <w:drawing>
          <wp:inline distB="114300" distT="114300" distL="114300" distR="114300">
            <wp:extent cx="2200275" cy="742950"/>
            <wp:effectExtent b="0" l="0" r="0" t="0"/>
            <wp:docPr descr="Description: :::::::Desktop:In progress desktop:TRINITY SAINT DAVID:logo:TSD_logo2010.jpg" id="1" name="image2.png"/>
            <a:graphic>
              <a:graphicData uri="http://schemas.openxmlformats.org/drawingml/2006/picture">
                <pic:pic>
                  <pic:nvPicPr>
                    <pic:cNvPr descr="Description: :::::::Desktop:In progress desktop:TRINITY SAINT DAVID:logo:TSD_logo2010.jpg" id="0" name="image2.png"/>
                    <pic:cNvPicPr preferRelativeResize="0"/>
                  </pic:nvPicPr>
                  <pic:blipFill>
                    <a:blip r:embed="rId7"/>
                    <a:srcRect b="0" l="0" r="0" t="0"/>
                    <a:stretch>
                      <a:fillRect/>
                    </a:stretch>
                  </pic:blipFill>
                  <pic:spPr>
                    <a:xfrm>
                      <a:off x="0" y="0"/>
                      <a:ext cx="2200275" cy="742950"/>
                    </a:xfrm>
                    <a:prstGeom prst="rect"/>
                    <a:ln/>
                  </pic:spPr>
                </pic:pic>
              </a:graphicData>
            </a:graphic>
          </wp:inline>
        </w:drawing>
      </w: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jc w:val="center"/>
        <w:rPr>
          <w:rFonts w:ascii="Arial" w:cs="Arial" w:eastAsia="Arial" w:hAnsi="Arial"/>
          <w:b w:val="1"/>
          <w:bCs w:val="1"/>
          <w:sz w:val="40"/>
          <w:szCs w:val="40"/>
        </w:rPr>
      </w:pPr>
      <w:r w:rsidDel="00000000" w:rsidR="00000000" w:rsidRPr="00000000">
        <w:rPr>
          <w:rFonts w:ascii="Arial" w:cs="Arial" w:eastAsia="Arial" w:hAnsi="Arial"/>
          <w:b w:val="1"/>
          <w:bCs w:val="1"/>
          <w:sz w:val="40"/>
          <w:szCs w:val="40"/>
          <w:rtl w:val="0"/>
        </w:rPr>
        <w:t xml:space="preserve">Applied Leadership and Management in the Workplace </w:t>
        <w:br w:type="textWrapping"/>
        <w:t xml:space="preserve">Module Assignment Submission  </w:t>
        <w:br w:type="textWrapping"/>
      </w:r>
      <w:r w:rsidDel="00000000" w:rsidR="00000000" w:rsidRPr="00000000">
        <w:rPr>
          <w:rFonts w:ascii="Arial" w:cs="Arial" w:eastAsia="Arial" w:hAnsi="Arial"/>
          <w:b w:val="1"/>
          <w:bCs w:val="1"/>
          <w:rtl w:val="0"/>
        </w:rPr>
        <w:t xml:space="preserve"> </w:t>
        <w:br w:type="textWrapping"/>
        <w:t xml:space="preserve"> </w:t>
        <w:br w:type="textWrapping"/>
      </w:r>
      <w:r w:rsidDel="00000000" w:rsidR="00000000" w:rsidRPr="00000000">
        <w:rPr>
          <w:rFonts w:ascii="Arial" w:cs="Arial" w:eastAsia="Arial" w:hAnsi="Arial"/>
          <w:b w:val="1"/>
          <w:bCs w:val="1"/>
          <w:sz w:val="40"/>
          <w:szCs w:val="40"/>
          <w:rtl w:val="0"/>
        </w:rPr>
        <w:t xml:space="preserve"> </w:t>
      </w:r>
    </w:p>
    <w:tbl>
      <w:tblPr>
        <w:tblStyle w:val="Table1"/>
        <w:tblW w:w="8925.0" w:type="dxa"/>
        <w:jc w:val="left"/>
        <w:tblInd w:w="-180.0" w:type="dxa"/>
        <w:tblBorders>
          <w:top w:color="808080" w:space="0" w:sz="5" w:val="single"/>
          <w:left w:color="808080" w:space="0" w:sz="5" w:val="single"/>
          <w:bottom w:color="808080" w:space="0" w:sz="5" w:val="single"/>
          <w:right w:color="808080" w:space="0" w:sz="5" w:val="single"/>
          <w:insideH w:color="808080" w:space="0" w:sz="5" w:val="single"/>
          <w:insideV w:color="808080" w:space="0" w:sz="5" w:val="single"/>
        </w:tblBorders>
        <w:tblLayout w:type="fixed"/>
        <w:tblLook w:val="0600"/>
      </w:tblPr>
      <w:tblGrid>
        <w:gridCol w:w="3060"/>
        <w:gridCol w:w="5865"/>
        <w:tblGridChange w:id="0">
          <w:tblGrid>
            <w:gridCol w:w="3060"/>
            <w:gridCol w:w="5865"/>
          </w:tblGrid>
        </w:tblGridChange>
      </w:tblGrid>
      <w:tr>
        <w:trPr>
          <w:cantSplit w:val="0"/>
          <w:trHeight w:val="705"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0.0" w:type="dxa"/>
              <w:bottom w:w="0.0" w:type="dxa"/>
              <w:right w:w="0.0" w:type="dxa"/>
            </w:tcMar>
            <w:vAlign w:val="top"/>
          </w:tcPr>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before="160" w:lineRule="auto"/>
              <w:ind w:left="-180" w:firstLine="0"/>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  Student Name: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before="160" w:lineRule="auto"/>
              <w:ind w:left="-180" w:firstLine="0"/>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  Chelsey Dennis  </w:t>
            </w:r>
          </w:p>
        </w:tc>
      </w:tr>
      <w:tr>
        <w:trPr>
          <w:cantSplit w:val="0"/>
          <w:trHeight w:val="705"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0.0" w:type="dxa"/>
              <w:bottom w:w="0.0" w:type="dxa"/>
              <w:right w:w="0.0" w:type="dxa"/>
            </w:tcMar>
            <w:vAlign w:val="top"/>
          </w:tcPr>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before="160" w:lineRule="auto"/>
              <w:ind w:left="-180" w:firstLine="0"/>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  Student Number: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before="160" w:lineRule="auto"/>
              <w:ind w:left="-180" w:firstLine="0"/>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2</w:t>
            </w:r>
            <w:r w:rsidDel="00000000" w:rsidR="00000000" w:rsidRPr="00000000">
              <w:rPr>
                <w:rFonts w:ascii="Roboto" w:cs="Roboto" w:eastAsia="Roboto" w:hAnsi="Roboto"/>
                <w:b w:val="1"/>
                <w:bCs w:val="1"/>
                <w:shd w:fill="f1f1f1" w:val="clear"/>
                <w:rtl w:val="0"/>
              </w:rPr>
              <w:t xml:space="preserve"> 2317769 </w:t>
            </w:r>
            <w:r w:rsidDel="00000000" w:rsidR="00000000" w:rsidRPr="00000000">
              <w:rPr>
                <w:rtl w:val="0"/>
              </w:rPr>
            </w:r>
          </w:p>
        </w:tc>
      </w:tr>
      <w:tr>
        <w:trPr>
          <w:cantSplit w:val="0"/>
          <w:trHeight w:val="705"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0.0" w:type="dxa"/>
              <w:bottom w:w="0.0" w:type="dxa"/>
              <w:right w:w="0.0" w:type="dxa"/>
            </w:tcMar>
            <w:vAlign w:val="top"/>
          </w:tcPr>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before="160" w:lineRule="auto"/>
              <w:ind w:left="-180" w:firstLine="0"/>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  Module No: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before="160" w:lineRule="auto"/>
              <w:ind w:left="-180" w:firstLine="0"/>
              <w:rPr>
                <w:rFonts w:ascii="Arial" w:cs="Arial" w:eastAsia="Arial" w:hAnsi="Arial"/>
                <w:b w:val="1"/>
                <w:bCs w:val="1"/>
                <w:color w:val="ff0000"/>
                <w:sz w:val="32"/>
                <w:szCs w:val="32"/>
              </w:rPr>
            </w:pPr>
            <w:r w:rsidDel="00000000" w:rsidR="00000000" w:rsidRPr="00000000">
              <w:rPr>
                <w:rFonts w:ascii="Arial" w:cs="Arial" w:eastAsia="Arial" w:hAnsi="Arial"/>
                <w:b w:val="1"/>
                <w:bCs w:val="1"/>
                <w:color w:val="ff0000"/>
                <w:sz w:val="32"/>
                <w:szCs w:val="32"/>
                <w:rtl w:val="0"/>
              </w:rPr>
              <w:t xml:space="preserve">  BMSK5013</w:t>
            </w:r>
          </w:p>
        </w:tc>
      </w:tr>
      <w:tr>
        <w:trPr>
          <w:cantSplit w:val="0"/>
          <w:trHeight w:val="885"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0.0" w:type="dxa"/>
              <w:bottom w:w="0.0" w:type="dxa"/>
              <w:right w:w="0.0" w:type="dxa"/>
            </w:tcMar>
            <w:vAlign w:val="top"/>
          </w:tcPr>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before="160" w:lineRule="auto"/>
              <w:ind w:left="-180" w:firstLine="0"/>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  Module Title: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after="40" w:before="40" w:lineRule="auto"/>
              <w:ind w:left="-180" w:firstLine="0"/>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  Knowledge management</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before="40" w:lineRule="auto"/>
              <w:ind w:left="-180" w:firstLine="0"/>
              <w:rPr>
                <w:rFonts w:ascii="Arial" w:cs="Arial" w:eastAsia="Arial" w:hAnsi="Arial"/>
                <w:b w:val="1"/>
                <w:bCs w:val="1"/>
              </w:rPr>
            </w:pPr>
            <w:r w:rsidDel="00000000" w:rsidR="00000000" w:rsidRPr="00000000">
              <w:rPr>
                <w:rFonts w:ascii="Arial" w:cs="Arial" w:eastAsia="Arial" w:hAnsi="Arial"/>
                <w:b w:val="1"/>
                <w:bCs w:val="1"/>
                <w:rtl w:val="0"/>
              </w:rPr>
              <w:t xml:space="preserve"> </w:t>
            </w:r>
          </w:p>
        </w:tc>
      </w:tr>
    </w:tbl>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Statement of Confirmation of Authenticity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Attention is drawn to the plagiarism and unfair practice policies of both the University and of ILM. </w:t>
      </w:r>
    </w:p>
    <w:p w:rsidR="00000000" w:rsidDel="00000000" w:rsidP="00000000" w:rsidRDefault="00000000" w:rsidRPr="00000000" w14:paraId="00000011">
      <w:pPr>
        <w:spacing w:after="240" w:before="240" w:lineRule="auto"/>
        <w:rPr>
          <w:b w:val="1"/>
          <w:bCs w:val="1"/>
        </w:rPr>
      </w:pPr>
      <w:r w:rsidDel="00000000" w:rsidR="00000000" w:rsidRPr="00000000">
        <w:rPr>
          <w:rtl w:val="0"/>
        </w:rPr>
      </w:r>
    </w:p>
    <w:p w:rsidR="00000000" w:rsidDel="00000000" w:rsidP="00000000" w:rsidRDefault="00000000" w:rsidRPr="00000000" w14:paraId="00000012">
      <w:pPr>
        <w:spacing w:after="240" w:before="240" w:lineRule="auto"/>
        <w:rPr>
          <w:b w:val="1"/>
          <w:bCs w:val="1"/>
        </w:rPr>
      </w:pPr>
      <w:r w:rsidDel="00000000" w:rsidR="00000000" w:rsidRPr="00000000">
        <w:rPr>
          <w:rtl w:val="0"/>
        </w:rPr>
      </w:r>
    </w:p>
    <w:p w:rsidR="00000000" w:rsidDel="00000000" w:rsidP="00000000" w:rsidRDefault="00000000" w:rsidRPr="00000000" w14:paraId="00000013">
      <w:pPr>
        <w:spacing w:after="240" w:before="240" w:lineRule="auto"/>
        <w:rPr>
          <w:b w:val="1"/>
          <w:bCs w:val="1"/>
        </w:rPr>
      </w:pPr>
      <w:r w:rsidDel="00000000" w:rsidR="00000000" w:rsidRPr="00000000">
        <w:rPr>
          <w:rtl w:val="0"/>
        </w:rPr>
      </w:r>
    </w:p>
    <w:p w:rsidR="00000000" w:rsidDel="00000000" w:rsidP="00000000" w:rsidRDefault="00000000" w:rsidRPr="00000000" w14:paraId="00000014">
      <w:pPr>
        <w:spacing w:after="240" w:before="240"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Table of Contents</w:t>
      </w:r>
    </w:p>
    <w:sdt>
      <w:sdtPr>
        <w:id w:val="2067076267"/>
        <w:docPartObj>
          <w:docPartGallery w:val="Table of Contents"/>
          <w:docPartUnique w:val="1"/>
        </w:docPartObj>
      </w:sdtPr>
      <w:sdtContent>
        <w:p w:rsidR="00000000" w:rsidDel="00000000" w:rsidP="00000000" w:rsidRDefault="00000000" w:rsidRPr="00000000" w14:paraId="00000015">
          <w:pPr>
            <w:widowControl w:val="0"/>
            <w:spacing w:after="0" w:before="60" w:line="240" w:lineRule="auto"/>
            <w:rPr>
              <w:b w:val="0"/>
              <w:bCs w:val="0"/>
              <w:color w:val="1155cc"/>
            </w:rPr>
          </w:pPr>
          <w:r w:rsidDel="00000000" w:rsidR="00000000" w:rsidRPr="00000000">
            <w:fldChar w:fldCharType="begin"/>
            <w:instrText xml:space="preserve"> TOC \h \u \z \n \t "Heading 1,1,Heading 2,2,Heading 3,3,Heading 4,4,Heading 5,5,Heading 6,6,"</w:instrText>
            <w:fldChar w:fldCharType="separate"/>
          </w:r>
          <w:hyperlink w:anchor="_heading=">
            <w:r w:rsidDel="00000000" w:rsidR="00000000" w:rsidRPr="00000000">
              <w:rPr>
                <w:b w:val="0"/>
                <w:bCs w:val="0"/>
                <w:color w:val="1155cc"/>
                <w:rtl w:val="0"/>
              </w:rPr>
              <w:t xml:space="preserve">Introduction</w:t>
            </w:r>
          </w:hyperlink>
          <w:r w:rsidDel="00000000" w:rsidR="00000000" w:rsidRPr="00000000">
            <w:rPr>
              <w:color w:val="1155cc"/>
              <w:rtl w:val="0"/>
            </w:rPr>
            <w:t xml:space="preserve">…………………………………………………………………………………1</w:t>
          </w:r>
          <w:r w:rsidDel="00000000" w:rsidR="00000000" w:rsidRPr="00000000">
            <w:rPr>
              <w:rtl w:val="0"/>
            </w:rPr>
          </w:r>
        </w:p>
        <w:p w:rsidR="00000000" w:rsidDel="00000000" w:rsidP="00000000" w:rsidRDefault="00000000" w:rsidRPr="00000000" w14:paraId="00000016">
          <w:pPr>
            <w:widowControl w:val="0"/>
            <w:spacing w:after="0" w:before="60" w:line="240" w:lineRule="auto"/>
            <w:rPr>
              <w:b w:val="0"/>
              <w:bCs w:val="0"/>
              <w:color w:val="1155cc"/>
            </w:rPr>
          </w:pPr>
          <w:hyperlink w:anchor="_heading=">
            <w:r w:rsidDel="00000000" w:rsidR="00000000" w:rsidRPr="00000000">
              <w:rPr>
                <w:b w:val="0"/>
                <w:bCs w:val="0"/>
                <w:color w:val="1155cc"/>
                <w:rtl w:val="0"/>
              </w:rPr>
              <w:t xml:space="preserve">Evaluation of Knowledge Management</w:t>
            </w:r>
          </w:hyperlink>
          <w:r w:rsidDel="00000000" w:rsidR="00000000" w:rsidRPr="00000000">
            <w:rPr>
              <w:color w:val="1155cc"/>
              <w:rtl w:val="0"/>
            </w:rPr>
            <w:t xml:space="preserve">………………………………………………….1</w:t>
          </w:r>
          <w:r w:rsidDel="00000000" w:rsidR="00000000" w:rsidRPr="00000000">
            <w:rPr>
              <w:rtl w:val="0"/>
            </w:rPr>
          </w:r>
        </w:p>
        <w:p w:rsidR="00000000" w:rsidDel="00000000" w:rsidP="00000000" w:rsidRDefault="00000000" w:rsidRPr="00000000" w14:paraId="00000017">
          <w:pPr>
            <w:widowControl w:val="0"/>
            <w:spacing w:after="0" w:before="60" w:line="240" w:lineRule="auto"/>
            <w:rPr>
              <w:b w:val="0"/>
              <w:bCs w:val="0"/>
              <w:color w:val="1155cc"/>
            </w:rPr>
          </w:pPr>
          <w:hyperlink w:anchor="_heading=h.xevwyo4t3wc">
            <w:r w:rsidDel="00000000" w:rsidR="00000000" w:rsidRPr="00000000">
              <w:rPr>
                <w:b w:val="0"/>
                <w:bCs w:val="0"/>
                <w:color w:val="1155cc"/>
                <w:rtl w:val="0"/>
              </w:rPr>
              <w:t xml:space="preserve">Relationship Between Data, Information, and Knowledge</w:t>
            </w:r>
          </w:hyperlink>
          <w:r w:rsidDel="00000000" w:rsidR="00000000" w:rsidRPr="00000000">
            <w:rPr>
              <w:color w:val="1155cc"/>
              <w:rtl w:val="0"/>
            </w:rPr>
            <w:t xml:space="preserve">…………………………….1</w:t>
          </w:r>
          <w:r w:rsidDel="00000000" w:rsidR="00000000" w:rsidRPr="00000000">
            <w:rPr>
              <w:rtl w:val="0"/>
            </w:rPr>
          </w:r>
        </w:p>
        <w:p w:rsidR="00000000" w:rsidDel="00000000" w:rsidP="00000000" w:rsidRDefault="00000000" w:rsidRPr="00000000" w14:paraId="00000018">
          <w:pPr>
            <w:widowControl w:val="0"/>
            <w:spacing w:after="0" w:before="60" w:line="240" w:lineRule="auto"/>
            <w:rPr>
              <w:b w:val="0"/>
              <w:bCs w:val="0"/>
              <w:color w:val="1155cc"/>
            </w:rPr>
          </w:pPr>
          <w:hyperlink w:anchor="_heading=h.qt0c3pxnt2m2">
            <w:r w:rsidDel="00000000" w:rsidR="00000000" w:rsidRPr="00000000">
              <w:rPr>
                <w:b w:val="0"/>
                <w:bCs w:val="0"/>
                <w:color w:val="1155cc"/>
                <w:rtl w:val="0"/>
              </w:rPr>
              <w:t xml:space="preserve">Relationship Between Individual and Organisational Knowledge</w:t>
            </w:r>
          </w:hyperlink>
          <w:r w:rsidDel="00000000" w:rsidR="00000000" w:rsidRPr="00000000">
            <w:rPr>
              <w:color w:val="1155cc"/>
              <w:rtl w:val="0"/>
            </w:rPr>
            <w:t xml:space="preserve">………………….…1</w:t>
          </w:r>
          <w:r w:rsidDel="00000000" w:rsidR="00000000" w:rsidRPr="00000000">
            <w:rPr>
              <w:rtl w:val="0"/>
            </w:rPr>
          </w:r>
        </w:p>
        <w:p w:rsidR="00000000" w:rsidDel="00000000" w:rsidP="00000000" w:rsidRDefault="00000000" w:rsidRPr="00000000" w14:paraId="00000019">
          <w:pPr>
            <w:widowControl w:val="0"/>
            <w:spacing w:after="0" w:before="60" w:line="240" w:lineRule="auto"/>
            <w:rPr>
              <w:color w:val="1155cc"/>
            </w:rPr>
          </w:pPr>
          <w:hyperlink w:anchor="_heading=h.6mtgr9fxougb">
            <w:r w:rsidDel="00000000" w:rsidR="00000000" w:rsidRPr="00000000">
              <w:rPr>
                <w:b w:val="0"/>
                <w:bCs w:val="0"/>
                <w:color w:val="1155cc"/>
                <w:rtl w:val="0"/>
              </w:rPr>
              <w:t xml:space="preserve">Business Cas</w:t>
            </w:r>
          </w:hyperlink>
          <w:r w:rsidDel="00000000" w:rsidR="00000000" w:rsidRPr="00000000">
            <w:rPr>
              <w:color w:val="1155cc"/>
              <w:rtl w:val="0"/>
            </w:rPr>
            <w:t xml:space="preserve">e………………………………………………………………………………1</w:t>
          </w:r>
        </w:p>
        <w:p w:rsidR="00000000" w:rsidDel="00000000" w:rsidP="00000000" w:rsidRDefault="00000000" w:rsidRPr="00000000" w14:paraId="0000001A">
          <w:pPr>
            <w:widowControl w:val="0"/>
            <w:spacing w:after="0" w:before="60" w:line="240" w:lineRule="auto"/>
            <w:rPr>
              <w:color w:val="1155cc"/>
            </w:rPr>
          </w:pPr>
          <w:r w:rsidDel="00000000" w:rsidR="00000000" w:rsidRPr="00000000">
            <w:rPr>
              <w:color w:val="1155cc"/>
              <w:rtl w:val="0"/>
            </w:rPr>
            <w:t xml:space="preserve">Creating,storing and implementing knowledge…………………………………………..1</w:t>
          </w:r>
        </w:p>
        <w:p w:rsidR="00000000" w:rsidDel="00000000" w:rsidP="00000000" w:rsidRDefault="00000000" w:rsidRPr="00000000" w14:paraId="0000001B">
          <w:pPr>
            <w:widowControl w:val="0"/>
            <w:spacing w:after="0" w:before="60" w:line="240" w:lineRule="auto"/>
            <w:rPr>
              <w:b w:val="0"/>
              <w:bCs w:val="0"/>
              <w:color w:val="1155cc"/>
            </w:rPr>
          </w:pPr>
          <w:hyperlink w:anchor="_heading=h.wwc1iow4tj5d">
            <w:r w:rsidDel="00000000" w:rsidR="00000000" w:rsidRPr="00000000">
              <w:rPr>
                <w:b w:val="0"/>
                <w:bCs w:val="0"/>
                <w:color w:val="1155cc"/>
                <w:rtl w:val="0"/>
              </w:rPr>
              <w:t xml:space="preserve">knowledge development</w:t>
            </w:r>
          </w:hyperlink>
          <w:r w:rsidDel="00000000" w:rsidR="00000000" w:rsidRPr="00000000">
            <w:rPr>
              <w:color w:val="1155cc"/>
              <w:rtl w:val="0"/>
            </w:rPr>
            <w:t xml:space="preserve">……………………………………………………………………1</w:t>
          </w:r>
          <w:r w:rsidDel="00000000" w:rsidR="00000000" w:rsidRPr="00000000">
            <w:rPr>
              <w:rtl w:val="0"/>
            </w:rPr>
          </w:r>
        </w:p>
        <w:p w:rsidR="00000000" w:rsidDel="00000000" w:rsidP="00000000" w:rsidRDefault="00000000" w:rsidRPr="00000000" w14:paraId="0000001C">
          <w:pPr>
            <w:widowControl w:val="0"/>
            <w:spacing w:after="0" w:before="60" w:line="240" w:lineRule="auto"/>
            <w:rPr>
              <w:color w:val="1155cc"/>
            </w:rPr>
          </w:pPr>
          <w:hyperlink w:anchor="_heading=h.52a5ntzi93tp">
            <w:r w:rsidDel="00000000" w:rsidR="00000000" w:rsidRPr="00000000">
              <w:rPr>
                <w:b w:val="0"/>
                <w:bCs w:val="0"/>
                <w:color w:val="1155cc"/>
                <w:rtl w:val="0"/>
              </w:rPr>
              <w:t xml:space="preserve">Knowledge sharing in the Workplace</w:t>
            </w:r>
          </w:hyperlink>
          <w:r w:rsidDel="00000000" w:rsidR="00000000" w:rsidRPr="00000000">
            <w:rPr>
              <w:color w:val="1155cc"/>
              <w:rtl w:val="0"/>
            </w:rPr>
            <w:t xml:space="preserve">……………………………………………………...1</w:t>
          </w:r>
        </w:p>
        <w:p w:rsidR="00000000" w:rsidDel="00000000" w:rsidP="00000000" w:rsidRDefault="00000000" w:rsidRPr="00000000" w14:paraId="0000001D">
          <w:pPr>
            <w:widowControl w:val="0"/>
            <w:spacing w:after="0" w:before="60" w:line="240" w:lineRule="auto"/>
            <w:rPr>
              <w:b w:val="0"/>
              <w:bCs w:val="0"/>
              <w:color w:val="1155cc"/>
            </w:rPr>
          </w:pPr>
          <w:hyperlink w:anchor="_heading=h.xawuzb8n704d">
            <w:r w:rsidDel="00000000" w:rsidR="00000000" w:rsidRPr="00000000">
              <w:rPr>
                <w:b w:val="0"/>
                <w:bCs w:val="0"/>
                <w:color w:val="1155cc"/>
                <w:rtl w:val="0"/>
              </w:rPr>
              <w:t xml:space="preserve">Applying Knowledge</w:t>
            </w:r>
          </w:hyperlink>
          <w:r w:rsidDel="00000000" w:rsidR="00000000" w:rsidRPr="00000000">
            <w:rPr>
              <w:color w:val="1155cc"/>
              <w:rtl w:val="0"/>
            </w:rPr>
            <w:t xml:space="preserve">……………………………………………………………………… 1</w:t>
          </w:r>
          <w:r w:rsidDel="00000000" w:rsidR="00000000" w:rsidRPr="00000000">
            <w:rPr>
              <w:rtl w:val="0"/>
            </w:rPr>
          </w:r>
        </w:p>
        <w:p w:rsidR="00000000" w:rsidDel="00000000" w:rsidP="00000000" w:rsidRDefault="00000000" w:rsidRPr="00000000" w14:paraId="0000001E">
          <w:pPr>
            <w:widowControl w:val="0"/>
            <w:spacing w:after="0" w:before="60" w:line="240" w:lineRule="auto"/>
            <w:rPr>
              <w:b w:val="0"/>
              <w:bCs w:val="0"/>
              <w:color w:val="1155cc"/>
            </w:rPr>
          </w:pPr>
          <w:hyperlink w:anchor="_heading=h.sozvr6e3j0zr">
            <w:r w:rsidDel="00000000" w:rsidR="00000000" w:rsidRPr="00000000">
              <w:rPr>
                <w:b w:val="0"/>
                <w:bCs w:val="0"/>
                <w:color w:val="1155cc"/>
                <w:rtl w:val="0"/>
              </w:rPr>
              <w:t xml:space="preserve">IP and GDPR</w:t>
            </w:r>
          </w:hyperlink>
          <w:r w:rsidDel="00000000" w:rsidR="00000000" w:rsidRPr="00000000">
            <w:rPr>
              <w:color w:val="1155cc"/>
              <w:rtl w:val="0"/>
            </w:rPr>
            <w:t xml:space="preserve">………………………………………………………………………………1</w:t>
          </w:r>
          <w:r w:rsidDel="00000000" w:rsidR="00000000" w:rsidRPr="00000000">
            <w:rPr>
              <w:rtl w:val="0"/>
            </w:rPr>
          </w:r>
        </w:p>
        <w:p w:rsidR="00000000" w:rsidDel="00000000" w:rsidP="00000000" w:rsidRDefault="00000000" w:rsidRPr="00000000" w14:paraId="0000001F">
          <w:pPr>
            <w:widowControl w:val="0"/>
            <w:spacing w:after="0" w:before="60" w:line="240" w:lineRule="auto"/>
            <w:rPr>
              <w:b w:val="0"/>
              <w:bCs w:val="0"/>
              <w:color w:val="1155cc"/>
            </w:rPr>
          </w:pPr>
          <w:hyperlink w:anchor="_heading=h.449auxqnecw5">
            <w:r w:rsidDel="00000000" w:rsidR="00000000" w:rsidRPr="00000000">
              <w:rPr>
                <w:b w:val="0"/>
                <w:bCs w:val="0"/>
                <w:color w:val="1155cc"/>
                <w:rtl w:val="0"/>
              </w:rPr>
              <w:t xml:space="preserve">Conclusion</w:t>
            </w:r>
          </w:hyperlink>
          <w:r w:rsidDel="00000000" w:rsidR="00000000" w:rsidRPr="00000000">
            <w:rPr>
              <w:color w:val="1155cc"/>
              <w:rtl w:val="0"/>
            </w:rPr>
            <w:t xml:space="preserve">……………………………………………………………………………………1</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spacing w:after="240" w:before="240" w:lineRule="auto"/>
        <w:rPr>
          <w:b w:val="1"/>
          <w:bCs w:val="1"/>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1"/>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Introduction</w:t>
      </w:r>
    </w:p>
    <w:p w:rsidR="00000000" w:rsidDel="00000000" w:rsidP="00000000" w:rsidRDefault="00000000" w:rsidRPr="00000000" w14:paraId="00000024">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This report explores the concept of knowledge management and the importance of developing an effective knowledge management culture within organisations. It examines the relationship between data, information, knowledge, and wisdom through the Data–Information–Knowledge–Wisdom (DIKW) model, highlighting how raw data is transformed into valuable organisational knowledge for decision-making and strategic advantage.</w:t>
      </w:r>
    </w:p>
    <w:p w:rsidR="00000000" w:rsidDel="00000000" w:rsidP="00000000" w:rsidRDefault="00000000" w:rsidRPr="00000000" w14:paraId="00000025">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The report also investigates the concepts of tacit and explicit knowledge, discussing their characteristics and significance within organisations. Furthermore, it analyses the relationship between these knowledge types and the SECI model, demonstrating how knowledge is created, shared, and converted through socialisation, externalisation, combination, and internalisation processes.</w:t>
      </w:r>
    </w:p>
    <w:p w:rsidR="00000000" w:rsidDel="00000000" w:rsidP="00000000" w:rsidRDefault="00000000" w:rsidRPr="00000000" w14:paraId="00000026">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In addition, the report presents a business case that outlines a structured framework for implementing knowledge management within an organisation. The proposed framework includes key implementation steps designed to support knowledge creation, sharing, storage, and utilisation. Finally, the report develops a set of Key Performance Indicators (KPIs) to measure the effectiveness of the knowledge management initiative and evaluate its contribution to organisational performance and continuous improvement.</w:t>
      </w:r>
    </w:p>
    <w:p w:rsidR="00000000" w:rsidDel="00000000" w:rsidP="00000000" w:rsidRDefault="00000000" w:rsidRPr="00000000" w14:paraId="00000027">
      <w:pPr>
        <w:rPr>
          <w:rFonts w:ascii="Cambria" w:cs="Cambria" w:eastAsia="Cambria" w:hAnsi="Cambria"/>
        </w:rPr>
      </w:pPr>
      <w:r w:rsidDel="00000000" w:rsidR="00000000" w:rsidRPr="00000000">
        <w:rPr>
          <w:rtl w:val="0"/>
        </w:rPr>
      </w:r>
    </w:p>
    <w:p w:rsidR="00000000" w:rsidDel="00000000" w:rsidP="00000000" w:rsidRDefault="00000000" w:rsidRPr="00000000" w14:paraId="00000028">
      <w:pPr>
        <w:pStyle w:val="Heading1"/>
        <w:rPr>
          <w:sz w:val="24"/>
          <w:szCs w:val="24"/>
        </w:rPr>
      </w:pPr>
      <w:r w:rsidDel="00000000" w:rsidR="00000000" w:rsidRPr="00000000">
        <w:rPr>
          <w:sz w:val="24"/>
          <w:szCs w:val="24"/>
          <w:rtl w:val="0"/>
        </w:rPr>
        <w:t xml:space="preserve"> Evaluation of Knowledge Management</w:t>
      </w:r>
    </w:p>
    <w:p w:rsidR="00000000" w:rsidDel="00000000" w:rsidP="00000000" w:rsidRDefault="00000000" w:rsidRPr="00000000" w14:paraId="00000029">
      <w:pPr>
        <w:rPr/>
      </w:pPr>
      <w:r w:rsidDel="00000000" w:rsidR="00000000" w:rsidRPr="00000000">
        <w:rPr>
          <w:rtl w:val="0"/>
        </w:rPr>
        <w:t xml:space="preserve">Knowledge management has become a critical component of modern organisations, as it enables the effective creation, sharing, storage, and utilisation of knowledge to improve organisational performance. By facilitating access to valuable information and expertise, knowledge management supports informed decision-making, enhances innovation, and contributes to the development of a sustainable competitive advantage. Additionally, an effective knowledge management strategy promotes collaboration and continuous learning across all levels of an organisation. This evaluation examines the concept of knowledge management and its significance in contemporary business environments while providing a framework for developing a strong knowledge-sharing culture within organisations (Majka, 2024).</w:t>
      </w:r>
      <w:r w:rsidDel="00000000" w:rsidR="00000000" w:rsidRPr="00000000">
        <w:rPr>
          <w:rtl w:val="0"/>
        </w:rPr>
      </w:r>
    </w:p>
    <w:p w:rsidR="00000000" w:rsidDel="00000000" w:rsidP="00000000" w:rsidRDefault="00000000" w:rsidRPr="00000000" w14:paraId="0000002A">
      <w:pPr>
        <w:pStyle w:val="Heading1"/>
        <w:spacing w:after="240" w:before="240" w:lineRule="auto"/>
        <w:rPr>
          <w:sz w:val="24"/>
          <w:szCs w:val="24"/>
        </w:rPr>
      </w:pPr>
      <w:bookmarkStart w:colFirst="0" w:colLast="0" w:name="_heading=h.1u9yytfoe4nk" w:id="0"/>
      <w:bookmarkEnd w:id="0"/>
      <w:r w:rsidDel="00000000" w:rsidR="00000000" w:rsidRPr="00000000">
        <w:rPr>
          <w:rtl w:val="0"/>
        </w:rPr>
      </w:r>
    </w:p>
    <w:p w:rsidR="00000000" w:rsidDel="00000000" w:rsidP="00000000" w:rsidRDefault="00000000" w:rsidRPr="00000000" w14:paraId="0000002B">
      <w:pPr>
        <w:pStyle w:val="Heading1"/>
        <w:spacing w:after="240" w:before="240" w:lineRule="auto"/>
        <w:rPr>
          <w:b w:val="1"/>
          <w:bCs w:val="1"/>
          <w:color w:val="000000"/>
          <w:sz w:val="26"/>
          <w:szCs w:val="26"/>
        </w:rPr>
      </w:pPr>
      <w:bookmarkStart w:colFirst="0" w:colLast="0" w:name="_heading=h.xevwyo4t3wc" w:id="1"/>
      <w:bookmarkEnd w:id="1"/>
      <w:r w:rsidDel="00000000" w:rsidR="00000000" w:rsidRPr="00000000">
        <w:rPr>
          <w:sz w:val="24"/>
          <w:szCs w:val="24"/>
          <w:rtl w:val="0"/>
        </w:rPr>
        <w:t xml:space="preserve">Relationship Between Data, Information, and Knowledge</w:t>
      </w:r>
      <w:r w:rsidDel="00000000" w:rsidR="00000000" w:rsidRPr="00000000">
        <w:rPr>
          <w:rtl w:val="0"/>
        </w:rPr>
      </w:r>
    </w:p>
    <w:p w:rsidR="00000000" w:rsidDel="00000000" w:rsidP="00000000" w:rsidRDefault="00000000" w:rsidRPr="00000000" w14:paraId="0000002C">
      <w:pPr>
        <w:spacing w:after="240" w:before="240" w:lineRule="auto"/>
        <w:rPr/>
      </w:pPr>
      <w:r w:rsidDel="00000000" w:rsidR="00000000" w:rsidRPr="00000000">
        <w:rPr>
          <w:rtl w:val="0"/>
        </w:rPr>
        <w:t xml:space="preserve">Understanding the relationship between data, information, and knowledge is fundamental to effective Knowledge Management (KM). To appreciate how knowledge is created and managed within organisations, it is important to clearly distinguish between these three concepts and understand how they contribute to organisational learning and decision-making.</w:t>
      </w:r>
    </w:p>
    <w:p w:rsidR="00000000" w:rsidDel="00000000" w:rsidP="00000000" w:rsidRDefault="00000000" w:rsidRPr="00000000" w14:paraId="0000002D">
      <w:pPr>
        <w:spacing w:after="240" w:before="240" w:lineRule="auto"/>
        <w:rPr/>
      </w:pPr>
      <w:r w:rsidDel="00000000" w:rsidR="00000000" w:rsidRPr="00000000">
        <w:rPr>
          <w:b w:val="1"/>
          <w:bCs w:val="1"/>
          <w:rtl w:val="0"/>
        </w:rPr>
        <w:t xml:space="preserve">Data</w:t>
      </w:r>
      <w:r w:rsidDel="00000000" w:rsidR="00000000" w:rsidRPr="00000000">
        <w:rPr>
          <w:rtl w:val="0"/>
        </w:rPr>
        <w:t xml:space="preserve"> - consists of raw facts, figures, observations, or measurements that have little meaning on their own. Data may be collected from various sources and can exist in both quantitative and qualitative forms. Every organisation relies on data to some extent, although some organisations are more data-dependent than others. Without context or interpretation, data remains a collection of isolated facts.</w:t>
      </w:r>
    </w:p>
    <w:p w:rsidR="00000000" w:rsidDel="00000000" w:rsidP="00000000" w:rsidRDefault="00000000" w:rsidRPr="00000000" w14:paraId="0000002E">
      <w:pPr>
        <w:spacing w:after="240" w:before="240" w:lineRule="auto"/>
        <w:rPr/>
      </w:pPr>
      <w:r w:rsidDel="00000000" w:rsidR="00000000" w:rsidRPr="00000000">
        <w:rPr>
          <w:b w:val="1"/>
          <w:bCs w:val="1"/>
          <w:rtl w:val="0"/>
        </w:rPr>
        <w:t xml:space="preserve">Information - </w:t>
      </w:r>
      <w:r w:rsidDel="00000000" w:rsidR="00000000" w:rsidRPr="00000000">
        <w:rPr>
          <w:rtl w:val="0"/>
        </w:rPr>
        <w:t xml:space="preserve"> is created when data is processed, organised, structured, and cleansed of errors to provide meaning and relevance. Information enables users to identify patterns, trends, and relationships within data and answers basic questions such as </w:t>
      </w:r>
      <w:r w:rsidDel="00000000" w:rsidR="00000000" w:rsidRPr="00000000">
        <w:rPr>
          <w:i w:val="1"/>
          <w:iCs w:val="1"/>
          <w:rtl w:val="0"/>
        </w:rPr>
        <w:t xml:space="preserve">who</w:t>
      </w:r>
      <w:r w:rsidDel="00000000" w:rsidR="00000000" w:rsidRPr="00000000">
        <w:rPr>
          <w:rtl w:val="0"/>
        </w:rPr>
        <w:t xml:space="preserve">, </w:t>
      </w:r>
      <w:r w:rsidDel="00000000" w:rsidR="00000000" w:rsidRPr="00000000">
        <w:rPr>
          <w:i w:val="1"/>
          <w:iCs w:val="1"/>
          <w:rtl w:val="0"/>
        </w:rPr>
        <w:t xml:space="preserve">what</w:t>
      </w:r>
      <w:r w:rsidDel="00000000" w:rsidR="00000000" w:rsidRPr="00000000">
        <w:rPr>
          <w:rtl w:val="0"/>
        </w:rPr>
        <w:t xml:space="preserve">, </w:t>
      </w:r>
      <w:r w:rsidDel="00000000" w:rsidR="00000000" w:rsidRPr="00000000">
        <w:rPr>
          <w:i w:val="1"/>
          <w:iCs w:val="1"/>
          <w:rtl w:val="0"/>
        </w:rPr>
        <w:t xml:space="preserve">where</w:t>
      </w:r>
      <w:r w:rsidDel="00000000" w:rsidR="00000000" w:rsidRPr="00000000">
        <w:rPr>
          <w:rtl w:val="0"/>
        </w:rPr>
        <w:t xml:space="preserve">, and </w:t>
      </w:r>
      <w:r w:rsidDel="00000000" w:rsidR="00000000" w:rsidRPr="00000000">
        <w:rPr>
          <w:i w:val="1"/>
          <w:iCs w:val="1"/>
          <w:rtl w:val="0"/>
        </w:rPr>
        <w:t xml:space="preserve">when</w:t>
      </w:r>
      <w:r w:rsidDel="00000000" w:rsidR="00000000" w:rsidRPr="00000000">
        <w:rPr>
          <w:rtl w:val="0"/>
        </w:rPr>
        <w:t xml:space="preserve">. By providing context, information becomes more valuable and useful for organisational activities.</w:t>
      </w:r>
    </w:p>
    <w:p w:rsidR="00000000" w:rsidDel="00000000" w:rsidP="00000000" w:rsidRDefault="00000000" w:rsidRPr="00000000" w14:paraId="0000002F">
      <w:pPr>
        <w:spacing w:after="240" w:before="240" w:lineRule="auto"/>
        <w:rPr/>
      </w:pPr>
      <w:r w:rsidDel="00000000" w:rsidR="00000000" w:rsidRPr="00000000">
        <w:rPr>
          <w:b w:val="1"/>
          <w:bCs w:val="1"/>
          <w:rtl w:val="0"/>
        </w:rPr>
        <w:t xml:space="preserve">Knowledge - </w:t>
      </w:r>
      <w:r w:rsidDel="00000000" w:rsidR="00000000" w:rsidRPr="00000000">
        <w:rPr>
          <w:rtl w:val="0"/>
        </w:rPr>
        <w:t xml:space="preserve"> is derived from the interpretation and application of information. It is influenced by experience, expertise, values, and insights, allowing individuals to understand </w:t>
      </w:r>
      <w:r w:rsidDel="00000000" w:rsidR="00000000" w:rsidRPr="00000000">
        <w:rPr>
          <w:i w:val="1"/>
          <w:iCs w:val="1"/>
          <w:rtl w:val="0"/>
        </w:rPr>
        <w:t xml:space="preserve">how</w:t>
      </w:r>
      <w:r w:rsidDel="00000000" w:rsidR="00000000" w:rsidRPr="00000000">
        <w:rPr>
          <w:rtl w:val="0"/>
        </w:rPr>
        <w:t xml:space="preserve"> and </w:t>
      </w:r>
      <w:r w:rsidDel="00000000" w:rsidR="00000000" w:rsidRPr="00000000">
        <w:rPr>
          <w:i w:val="1"/>
          <w:iCs w:val="1"/>
          <w:rtl w:val="0"/>
        </w:rPr>
        <w:t xml:space="preserve">why</w:t>
      </w:r>
      <w:r w:rsidDel="00000000" w:rsidR="00000000" w:rsidRPr="00000000">
        <w:rPr>
          <w:rtl w:val="0"/>
        </w:rPr>
        <w:t xml:space="preserve"> events occur. Knowledge enables informed decision-making, problem-solving, and innovation, making it a critical organisational resource.</w:t>
      </w:r>
    </w:p>
    <w:p w:rsidR="00000000" w:rsidDel="00000000" w:rsidP="00000000" w:rsidRDefault="00000000" w:rsidRPr="00000000" w14:paraId="00000030">
      <w:pPr>
        <w:spacing w:after="240" w:before="240" w:lineRule="auto"/>
        <w:rPr/>
      </w:pPr>
      <w:r w:rsidDel="00000000" w:rsidR="00000000" w:rsidRPr="00000000">
        <w:rPr>
          <w:rtl w:val="0"/>
        </w:rPr>
        <w:t xml:space="preserve">These three components form a progressive chain commonly represented by the </w:t>
      </w:r>
      <w:r w:rsidDel="00000000" w:rsidR="00000000" w:rsidRPr="00000000">
        <w:rPr>
          <w:b w:val="1"/>
          <w:bCs w:val="1"/>
          <w:rtl w:val="0"/>
        </w:rPr>
        <w:t xml:space="preserve">Data–Information–Knowledge–Wisdom (DIKW) hierarchy</w:t>
      </w:r>
      <w:r w:rsidDel="00000000" w:rsidR="00000000" w:rsidRPr="00000000">
        <w:rPr>
          <w:rtl w:val="0"/>
        </w:rPr>
        <w:t xml:space="preserve">:</w:t>
      </w:r>
    </w:p>
    <w:p w:rsidR="00000000" w:rsidDel="00000000" w:rsidP="00000000" w:rsidRDefault="00000000" w:rsidRPr="00000000" w14:paraId="00000031">
      <w:pPr>
        <w:spacing w:after="240" w:before="240" w:lineRule="auto"/>
        <w:rPr>
          <w:b w:val="1"/>
          <w:bCs w:val="1"/>
        </w:rPr>
      </w:pPr>
      <w:r w:rsidDel="00000000" w:rsidR="00000000" w:rsidRPr="00000000">
        <w:rPr>
          <w:b w:val="1"/>
          <w:bCs w:val="1"/>
          <w:rtl w:val="0"/>
        </w:rPr>
        <w:t xml:space="preserve">Data → Information → Knowledge → Wisdom</w:t>
      </w:r>
    </w:p>
    <w:p w:rsidR="00000000" w:rsidDel="00000000" w:rsidP="00000000" w:rsidRDefault="00000000" w:rsidRPr="00000000" w14:paraId="00000032">
      <w:pPr>
        <w:spacing w:after="240" w:before="240" w:lineRule="auto"/>
        <w:rPr/>
      </w:pPr>
      <w:r w:rsidDel="00000000" w:rsidR="00000000" w:rsidRPr="00000000">
        <w:rPr>
          <w:rtl w:val="0"/>
        </w:rPr>
        <w:t xml:space="preserve">Each stage of the hierarchy represents an increase in meaning, context, and value. Data serves as the foundation, information provides context, knowledge generates understanding, and wisdom enables sound judgement and effective action.</w:t>
      </w:r>
    </w:p>
    <w:p w:rsidR="00000000" w:rsidDel="00000000" w:rsidP="00000000" w:rsidRDefault="00000000" w:rsidRPr="00000000" w14:paraId="00000033">
      <w:pPr>
        <w:spacing w:after="240" w:before="240" w:lineRule="auto"/>
        <w:rPr/>
      </w:pPr>
      <w:r w:rsidDel="00000000" w:rsidR="00000000" w:rsidRPr="00000000">
        <w:rPr>
          <w:rtl w:val="0"/>
        </w:rPr>
        <w:t xml:space="preserve">Within the field of Knowledge Management, Russell Ackoff is widely recognised for developing and popularising the DIKW hierarchy, particularly through his influential work </w:t>
      </w:r>
      <w:r w:rsidDel="00000000" w:rsidR="00000000" w:rsidRPr="00000000">
        <w:rPr>
          <w:i w:val="1"/>
          <w:iCs w:val="1"/>
          <w:rtl w:val="0"/>
        </w:rPr>
        <w:t xml:space="preserve">From Data to Wisdom</w:t>
      </w:r>
      <w:r w:rsidDel="00000000" w:rsidR="00000000" w:rsidRPr="00000000">
        <w:rPr>
          <w:rtl w:val="0"/>
        </w:rPr>
        <w:t xml:space="preserve"> (Ackoff, 1989). The model illustrates how organisations can transform raw data into actionable knowledge and ultimately into wisdom that supports strategic decision-making.</w:t>
      </w:r>
    </w:p>
    <w:p w:rsidR="00000000" w:rsidDel="00000000" w:rsidP="00000000" w:rsidRDefault="00000000" w:rsidRPr="00000000" w14:paraId="00000034">
      <w:pPr>
        <w:spacing w:after="240" w:before="240" w:lineRule="auto"/>
        <w:rPr>
          <w:rFonts w:ascii="Calibri" w:cs="Calibri" w:eastAsia="Calibri" w:hAnsi="Calibri"/>
        </w:rPr>
      </w:pPr>
      <w:r w:rsidDel="00000000" w:rsidR="00000000" w:rsidRPr="00000000">
        <w:rPr>
          <w:rtl w:val="0"/>
        </w:rPr>
        <w:t xml:space="preserve">According to Garrod (2024), the DIKW pyramid demonstrates the relationship between data, information, knowledge, and wisdom through a hierarchical structure. Each level builds upon the previous one, adding greater context, understanding, and value. As more questions are answered and additional meaning is applied to data, organisations move upward through the hierarchy. At the highest level, wisdom is achieved when knowledge and insights are combined with experience and judgement to guide effective actions and decisions. Figure 1 below illustrates the DIKW pyramid and the progression from data to wisdom.</w:t>
      </w:r>
      <w:r w:rsidDel="00000000" w:rsidR="00000000" w:rsidRPr="00000000">
        <w:rPr>
          <w:rtl w:val="0"/>
        </w:rPr>
      </w:r>
    </w:p>
    <w:p w:rsidR="00000000" w:rsidDel="00000000" w:rsidP="00000000" w:rsidRDefault="00000000" w:rsidRPr="00000000" w14:paraId="00000035">
      <w:pPr>
        <w:spacing w:after="240" w:befor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291013" cy="2283799"/>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291013" cy="2283799"/>
                    </a:xfrm>
                    <a:prstGeom prst="rect"/>
                    <a:ln/>
                  </pic:spPr>
                </pic:pic>
              </a:graphicData>
            </a:graphic>
          </wp:inline>
        </w:drawing>
      </w:r>
      <w:r w:rsidDel="00000000" w:rsidR="00000000" w:rsidRPr="00000000">
        <w:rPr>
          <w:rFonts w:ascii="Calibri" w:cs="Calibri" w:eastAsia="Calibri" w:hAnsi="Calibri"/>
          <w:rtl w:val="0"/>
        </w:rPr>
        <w:t xml:space="preserve">(Ontotext,2000).</w:t>
      </w:r>
    </w:p>
    <w:p w:rsidR="00000000" w:rsidDel="00000000" w:rsidP="00000000" w:rsidRDefault="00000000" w:rsidRPr="00000000" w14:paraId="00000036">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7">
      <w:pPr>
        <w:pStyle w:val="Heading1"/>
        <w:spacing w:after="240" w:before="240" w:lineRule="auto"/>
        <w:rPr>
          <w:sz w:val="24"/>
          <w:szCs w:val="24"/>
        </w:rPr>
      </w:pPr>
      <w:bookmarkStart w:colFirst="0" w:colLast="0" w:name="_heading=h.ywfeto38q4q4" w:id="2"/>
      <w:bookmarkEnd w:id="2"/>
      <w:r w:rsidDel="00000000" w:rsidR="00000000" w:rsidRPr="00000000">
        <w:rPr>
          <w:rtl w:val="0"/>
        </w:rPr>
      </w:r>
    </w:p>
    <w:p w:rsidR="00000000" w:rsidDel="00000000" w:rsidP="00000000" w:rsidRDefault="00000000" w:rsidRPr="00000000" w14:paraId="00000038">
      <w:pPr>
        <w:pStyle w:val="Heading1"/>
        <w:spacing w:after="240" w:before="240" w:lineRule="auto"/>
        <w:rPr>
          <w:sz w:val="24"/>
          <w:szCs w:val="24"/>
        </w:rPr>
      </w:pPr>
      <w:bookmarkStart w:colFirst="0" w:colLast="0" w:name="_heading=h.qt0c3pxnt2m2" w:id="3"/>
      <w:bookmarkEnd w:id="3"/>
      <w:r w:rsidDel="00000000" w:rsidR="00000000" w:rsidRPr="00000000">
        <w:rPr>
          <w:sz w:val="24"/>
          <w:szCs w:val="24"/>
          <w:rtl w:val="0"/>
        </w:rPr>
        <w:t xml:space="preserve">Relationship Between Individual and Organisational Knowledge</w:t>
      </w:r>
    </w:p>
    <w:p w:rsidR="00000000" w:rsidDel="00000000" w:rsidP="00000000" w:rsidRDefault="00000000" w:rsidRPr="00000000" w14:paraId="00000039">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Effective knowledge management is based on the interaction between organisational and individual knowledge. Employee skills, experiences, and insights are referred to as individual knowledge. These can be either explicit (easily expressed and disseminated) or tacit (personal, context-specific, and more difficult to formalise). According to Avelino.(2023),. </w:t>
      </w:r>
      <w:r w:rsidDel="00000000" w:rsidR="00000000" w:rsidRPr="00000000">
        <w:rPr>
          <w:rFonts w:ascii="Cambria" w:cs="Cambria" w:eastAsia="Cambria" w:hAnsi="Cambria"/>
          <w:rtl w:val="0"/>
        </w:rPr>
        <w:t xml:space="preserve">Explicit knowledge is formal, objective, and can be written down easily. It's the type of information you typically find in books or documents, it is the information that can be easily shared through writing or digital means. It can be stored in manuals or databases, so workforces can easily access it. This is extremely different from tacit knowledge, which is generally harder to transfer. It requires personal interaction and hands-on experience. One has to observe and learn from others to gain their tacit knowledge.</w:t>
      </w:r>
    </w:p>
    <w:p w:rsidR="00000000" w:rsidDel="00000000" w:rsidP="00000000" w:rsidRDefault="00000000" w:rsidRPr="00000000" w14:paraId="0000003A">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Meanwhile Tacit knowledge, on the other hand, is more personal and subjective. It is gained through years of practice, observation and hands-on experience, it includes things like task expertise, problem-solving abilities, and even social skills. Tacit knowledge is often embedded in a person's mindset, behavior, and actions, which makes it hard to pass on directly to others. </w:t>
      </w:r>
    </w:p>
    <w:p w:rsidR="00000000" w:rsidDel="00000000" w:rsidP="00000000" w:rsidRDefault="00000000" w:rsidRPr="00000000" w14:paraId="0000003B">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Most organisations rely on individuals to create, share, and apply knowledge, while individuals/employees draw on organisational knowledge to inform decisions and improve performance. The transformation of individual knowledge into organisational knowledge typically occurs through processes such as socialization, externalization, combination, and internalization, as described in Nonaka and Takeuchi’s SECI model (1995).</w:t>
      </w:r>
    </w:p>
    <w:p w:rsidR="00000000" w:rsidDel="00000000" w:rsidP="00000000" w:rsidRDefault="00000000" w:rsidRPr="00000000" w14:paraId="0000003C">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The SECI model, developed by Ikujiro Nonaka and Hirotaka Takeuchi (1995), provides a framework for understanding how knowledge is created, shared, and managed within organisations. The model focuses on the interaction between tacit knowledge and explicit knowledge, explaining how these two forms of knowledge are continuously converted and expanded through organisational learning processes.</w:t>
      </w:r>
    </w:p>
    <w:p w:rsidR="00000000" w:rsidDel="00000000" w:rsidP="00000000" w:rsidRDefault="00000000" w:rsidRPr="00000000" w14:paraId="0000003D">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The acronym SECI represents the four stages of knowledge creation: Socialisation, Externalisation, Combination, and Internalisation. These stages describe the dynamic process through which knowledge is transferred and transformed within an organisation.</w:t>
      </w:r>
    </w:p>
    <w:p w:rsidR="00000000" w:rsidDel="00000000" w:rsidP="00000000" w:rsidRDefault="00000000" w:rsidRPr="00000000" w14:paraId="0000003E">
      <w:pPr>
        <w:numPr>
          <w:ilvl w:val="0"/>
          <w:numId w:val="5"/>
        </w:numPr>
        <w:spacing w:after="0" w:afterAutospacing="0" w:before="240" w:lineRule="auto"/>
        <w:ind w:left="720" w:hanging="360"/>
        <w:rPr>
          <w:rFonts w:ascii="Cambria" w:cs="Cambria" w:eastAsia="Cambria" w:hAnsi="Cambria"/>
        </w:rPr>
      </w:pPr>
      <w:r w:rsidDel="00000000" w:rsidR="00000000" w:rsidRPr="00000000">
        <w:rPr>
          <w:rFonts w:ascii="Cambria" w:cs="Cambria" w:eastAsia="Cambria" w:hAnsi="Cambria"/>
          <w:b w:val="1"/>
          <w:bCs w:val="1"/>
          <w:rtl w:val="0"/>
        </w:rPr>
        <w:t xml:space="preserve">Socialisation (Tacit to Tacit):</w:t>
      </w:r>
      <w:r w:rsidDel="00000000" w:rsidR="00000000" w:rsidRPr="00000000">
        <w:rPr>
          <w:rFonts w:ascii="Cambria" w:cs="Cambria" w:eastAsia="Cambria" w:hAnsi="Cambria"/>
          <w:rtl w:val="0"/>
        </w:rPr>
        <w:t xml:space="preserve"> Knowledge is shared through direct interaction, observation, mentoring, and shared experiences, allowing individuals to acquire tacit knowledge from others.</w:t>
      </w:r>
    </w:p>
    <w:p w:rsidR="00000000" w:rsidDel="00000000" w:rsidP="00000000" w:rsidRDefault="00000000" w:rsidRPr="00000000" w14:paraId="0000003F">
      <w:pPr>
        <w:numPr>
          <w:ilvl w:val="0"/>
          <w:numId w:val="5"/>
        </w:numPr>
        <w:spacing w:after="0" w:afterAutospacing="0" w:before="0" w:beforeAutospacing="0" w:lineRule="auto"/>
        <w:ind w:left="720" w:hanging="360"/>
        <w:rPr>
          <w:rFonts w:ascii="Cambria" w:cs="Cambria" w:eastAsia="Cambria" w:hAnsi="Cambria"/>
        </w:rPr>
      </w:pPr>
      <w:r w:rsidDel="00000000" w:rsidR="00000000" w:rsidRPr="00000000">
        <w:rPr>
          <w:rFonts w:ascii="Cambria" w:cs="Cambria" w:eastAsia="Cambria" w:hAnsi="Cambria"/>
          <w:b w:val="1"/>
          <w:bCs w:val="1"/>
          <w:rtl w:val="0"/>
        </w:rPr>
        <w:t xml:space="preserve">Externalisation (Tacit to Explicit):</w:t>
      </w:r>
      <w:r w:rsidDel="00000000" w:rsidR="00000000" w:rsidRPr="00000000">
        <w:rPr>
          <w:rFonts w:ascii="Cambria" w:cs="Cambria" w:eastAsia="Cambria" w:hAnsi="Cambria"/>
          <w:rtl w:val="0"/>
        </w:rPr>
        <w:t xml:space="preserve"> Tacit knowledge is articulated and documented through discussions, models, reports, or procedures, making it accessible to others.</w:t>
      </w:r>
    </w:p>
    <w:p w:rsidR="00000000" w:rsidDel="00000000" w:rsidP="00000000" w:rsidRDefault="00000000" w:rsidRPr="00000000" w14:paraId="00000040">
      <w:pPr>
        <w:numPr>
          <w:ilvl w:val="0"/>
          <w:numId w:val="5"/>
        </w:numPr>
        <w:spacing w:after="0" w:afterAutospacing="0" w:before="0" w:beforeAutospacing="0" w:lineRule="auto"/>
        <w:ind w:left="720" w:hanging="360"/>
        <w:rPr>
          <w:rFonts w:ascii="Cambria" w:cs="Cambria" w:eastAsia="Cambria" w:hAnsi="Cambria"/>
        </w:rPr>
      </w:pPr>
      <w:r w:rsidDel="00000000" w:rsidR="00000000" w:rsidRPr="00000000">
        <w:rPr>
          <w:rFonts w:ascii="Cambria" w:cs="Cambria" w:eastAsia="Cambria" w:hAnsi="Cambria"/>
          <w:b w:val="1"/>
          <w:bCs w:val="1"/>
          <w:rtl w:val="0"/>
        </w:rPr>
        <w:t xml:space="preserve">Combination (Explicit to Explicit):</w:t>
      </w:r>
      <w:r w:rsidDel="00000000" w:rsidR="00000000" w:rsidRPr="00000000">
        <w:rPr>
          <w:rFonts w:ascii="Cambria" w:cs="Cambria" w:eastAsia="Cambria" w:hAnsi="Cambria"/>
          <w:rtl w:val="0"/>
        </w:rPr>
        <w:t xml:space="preserve"> Existing explicit knowledge is collected, organised, and combined to create new knowledge, such as databases, manuals, or organisational reports.</w:t>
      </w:r>
    </w:p>
    <w:p w:rsidR="00000000" w:rsidDel="00000000" w:rsidP="00000000" w:rsidRDefault="00000000" w:rsidRPr="00000000" w14:paraId="00000041">
      <w:pPr>
        <w:numPr>
          <w:ilvl w:val="0"/>
          <w:numId w:val="5"/>
        </w:numPr>
        <w:spacing w:after="240" w:before="0" w:beforeAutospacing="0" w:lineRule="auto"/>
        <w:ind w:left="720" w:hanging="360"/>
        <w:rPr>
          <w:rFonts w:ascii="Cambria" w:cs="Cambria" w:eastAsia="Cambria" w:hAnsi="Cambria"/>
        </w:rPr>
      </w:pPr>
      <w:r w:rsidDel="00000000" w:rsidR="00000000" w:rsidRPr="00000000">
        <w:rPr>
          <w:rFonts w:ascii="Cambria" w:cs="Cambria" w:eastAsia="Cambria" w:hAnsi="Cambria"/>
          <w:b w:val="1"/>
          <w:bCs w:val="1"/>
          <w:rtl w:val="0"/>
        </w:rPr>
        <w:t xml:space="preserve">Internalisation (Explicit to Tacit):</w:t>
      </w:r>
      <w:r w:rsidDel="00000000" w:rsidR="00000000" w:rsidRPr="00000000">
        <w:rPr>
          <w:rFonts w:ascii="Cambria" w:cs="Cambria" w:eastAsia="Cambria" w:hAnsi="Cambria"/>
          <w:rtl w:val="0"/>
        </w:rPr>
        <w:t xml:space="preserve"> Individuals absorb and apply explicit knowledge through practice and experience, transforming it into personal tacit knowledge.</w:t>
      </w:r>
    </w:p>
    <w:p w:rsidR="00000000" w:rsidDel="00000000" w:rsidP="00000000" w:rsidRDefault="00000000" w:rsidRPr="00000000" w14:paraId="00000042">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The SECI model demonstrates that knowledge creation is not a linear process but a continuous cycle in which tacit and explicit knowledge interact and reinforce one another. By facilitating these knowledge conversion processes, organisations can improve learning, encourage innovation, enhance collaboration, and develop a sustainable competitive advantage. Understanding and applying the SECI model enables organisations to create, share, and utilise knowledge more effectively, ultimately supporting long-term organisational success (Gouw, 2025).</w:t>
      </w:r>
    </w:p>
    <w:p w:rsidR="00000000" w:rsidDel="00000000" w:rsidP="00000000" w:rsidRDefault="00000000" w:rsidRPr="00000000" w14:paraId="00000043">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Below will be a  diagram giving you a clear understanding of a Seci model and  how the model is used and how you can transfer it to explicit knowledge- </w:t>
      </w:r>
    </w:p>
    <w:p w:rsidR="00000000" w:rsidDel="00000000" w:rsidP="00000000" w:rsidRDefault="00000000" w:rsidRPr="00000000" w14:paraId="00000044">
      <w:pPr>
        <w:spacing w:after="240" w:before="240" w:lineRule="auto"/>
        <w:rPr>
          <w:rFonts w:ascii="Cambria" w:cs="Cambria" w:eastAsia="Cambria" w:hAnsi="Cambria"/>
        </w:rPr>
      </w:pPr>
      <w:r w:rsidDel="00000000" w:rsidR="00000000" w:rsidRPr="00000000">
        <w:rPr>
          <w:rFonts w:ascii="Cambria" w:cs="Cambria" w:eastAsia="Cambria" w:hAnsi="Cambria"/>
        </w:rPr>
        <w:drawing>
          <wp:inline distB="114300" distT="114300" distL="114300" distR="114300">
            <wp:extent cx="3690938" cy="3326596"/>
            <wp:effectExtent b="0" l="0" r="0" t="0"/>
            <wp:docPr id="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690938" cy="3326596"/>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after="240" w:befor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46">
      <w:pPr>
        <w:spacing w:after="240" w:before="240"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3. Developing a Framework for a Knowledge Management Culture</w:t>
      </w:r>
    </w:p>
    <w:p w:rsidR="00000000" w:rsidDel="00000000" w:rsidP="00000000" w:rsidRDefault="00000000" w:rsidRPr="00000000" w14:paraId="00000047">
      <w:pPr>
        <w:spacing w:after="240" w:before="240" w:lineRule="auto"/>
        <w:rPr>
          <w:rFonts w:ascii="Cambria" w:cs="Cambria" w:eastAsia="Cambria" w:hAnsi="Cambria"/>
          <w:highlight w:val="white"/>
        </w:rPr>
      </w:pPr>
      <w:r w:rsidDel="00000000" w:rsidR="00000000" w:rsidRPr="00000000">
        <w:rPr>
          <w:rFonts w:ascii="Calibri" w:cs="Calibri" w:eastAsia="Calibri" w:hAnsi="Calibri"/>
          <w:rtl w:val="0"/>
        </w:rPr>
        <w:t xml:space="preserve">This section of the report, steps will be implemented to develop a framework for a knowledge management culture, and improve the efficiency of Greggs- a leading Uk bakery chain, this process will be based on the knowledge management value chain, </w:t>
      </w:r>
      <w:r w:rsidDel="00000000" w:rsidR="00000000" w:rsidRPr="00000000">
        <w:rPr>
          <w:rFonts w:ascii="Calibri" w:cs="Calibri" w:eastAsia="Calibri" w:hAnsi="Calibri"/>
          <w:highlight w:val="white"/>
          <w:rtl w:val="0"/>
        </w:rPr>
        <w:t xml:space="preserve">the Knowledge Management Value Chain (KVC) is a framework that outlines the processes an organization uses to create,manage,and utilise knowledge to achieve its goals. The framework also helps organizations understand how knowledge flows through various stages, ultimately leading to improving businesses and their outcome. The Knowledge Management Value Chain (KMVC) can significantly improve efficiency at Greggs by optimizing how knowledge is captured, shared, and applied across its operations. </w:t>
      </w:r>
      <w:r w:rsidDel="00000000" w:rsidR="00000000" w:rsidRPr="00000000">
        <w:rPr>
          <w:rFonts w:ascii="Cambria" w:cs="Cambria" w:eastAsia="Cambria" w:hAnsi="Cambria"/>
          <w:highlight w:val="white"/>
          <w:rtl w:val="0"/>
        </w:rPr>
        <w:t xml:space="preserve">Applying the KMVC at Greggs to Boost Efficiency</w:t>
      </w:r>
    </w:p>
    <w:p w:rsidR="00000000" w:rsidDel="00000000" w:rsidP="00000000" w:rsidRDefault="00000000" w:rsidRPr="00000000" w14:paraId="00000048">
      <w:pPr>
        <w:spacing w:after="240" w:before="240" w:lineRule="auto"/>
        <w:ind w:left="720" w:firstLine="0"/>
        <w:rPr>
          <w:rFonts w:ascii="Calibri" w:cs="Calibri" w:eastAsia="Calibri" w:hAnsi="Calibri"/>
          <w:highlight w:val="white"/>
        </w:rPr>
      </w:pPr>
      <w:r w:rsidDel="00000000" w:rsidR="00000000" w:rsidRPr="00000000">
        <w:rPr>
          <w:rFonts w:ascii="Calibri" w:cs="Calibri" w:eastAsia="Calibri" w:hAnsi="Calibri"/>
          <w:b w:val="1"/>
          <w:bCs w:val="1"/>
          <w:highlight w:val="white"/>
          <w:rtl w:val="0"/>
        </w:rPr>
        <w:t xml:space="preserve">Knowledge Acquisition</w:t>
        <w:br w:type="textWrapping"/>
      </w:r>
      <w:r w:rsidDel="00000000" w:rsidR="00000000" w:rsidRPr="00000000">
        <w:rPr>
          <w:rFonts w:ascii="Calibri" w:cs="Calibri" w:eastAsia="Calibri" w:hAnsi="Calibri"/>
          <w:highlight w:val="white"/>
          <w:rtl w:val="0"/>
        </w:rPr>
        <w:t xml:space="preserve">Gather data from POS systems, customer feedback, loyalty cards, and employee suggestions.</w:t>
        <w:br w:type="textWrapping"/>
        <w:t xml:space="preserve">Ensures relevant and timely information is available for operational decisions.</w:t>
        <w:br w:type="textWrapping"/>
      </w:r>
    </w:p>
    <w:p w:rsidR="00000000" w:rsidDel="00000000" w:rsidP="00000000" w:rsidRDefault="00000000" w:rsidRPr="00000000" w14:paraId="00000049">
      <w:pPr>
        <w:spacing w:after="240" w:before="240" w:lineRule="auto"/>
        <w:ind w:left="720" w:firstLine="0"/>
        <w:rPr>
          <w:rFonts w:ascii="Calibri" w:cs="Calibri" w:eastAsia="Calibri" w:hAnsi="Calibri"/>
          <w:highlight w:val="white"/>
        </w:rPr>
      </w:pPr>
      <w:r w:rsidDel="00000000" w:rsidR="00000000" w:rsidRPr="00000000">
        <w:rPr>
          <w:rFonts w:ascii="Calibri" w:cs="Calibri" w:eastAsia="Calibri" w:hAnsi="Calibri"/>
          <w:b w:val="1"/>
          <w:bCs w:val="1"/>
          <w:highlight w:val="white"/>
          <w:rtl w:val="0"/>
        </w:rPr>
        <w:t xml:space="preserve">Knowledge Creation</w:t>
        <w:br w:type="textWrapping"/>
      </w:r>
      <w:r w:rsidDel="00000000" w:rsidR="00000000" w:rsidRPr="00000000">
        <w:rPr>
          <w:rFonts w:ascii="Calibri" w:cs="Calibri" w:eastAsia="Calibri" w:hAnsi="Calibri"/>
          <w:highlight w:val="white"/>
          <w:rtl w:val="0"/>
        </w:rPr>
        <w:t xml:space="preserve">Analyze trends and insights from acquired data to develop new products, services, or improvements.</w:t>
        <w:br w:type="textWrapping"/>
        <w:t xml:space="preserve">Fosters innovation and better response to customer demands.</w:t>
        <w:br w:type="textWrapping"/>
      </w:r>
    </w:p>
    <w:p w:rsidR="00000000" w:rsidDel="00000000" w:rsidP="00000000" w:rsidRDefault="00000000" w:rsidRPr="00000000" w14:paraId="0000004A">
      <w:pPr>
        <w:spacing w:after="240" w:before="240" w:lineRule="auto"/>
        <w:ind w:left="720" w:firstLine="0"/>
        <w:rPr>
          <w:rFonts w:ascii="Calibri" w:cs="Calibri" w:eastAsia="Calibri" w:hAnsi="Calibri"/>
          <w:highlight w:val="white"/>
        </w:rPr>
      </w:pPr>
      <w:r w:rsidDel="00000000" w:rsidR="00000000" w:rsidRPr="00000000">
        <w:rPr>
          <w:rFonts w:ascii="Calibri" w:cs="Calibri" w:eastAsia="Calibri" w:hAnsi="Calibri"/>
          <w:b w:val="1"/>
          <w:bCs w:val="1"/>
          <w:highlight w:val="white"/>
          <w:rtl w:val="0"/>
        </w:rPr>
        <w:t xml:space="preserve">Knowledge Storage</w:t>
        <w:br w:type="textWrapping"/>
      </w:r>
      <w:r w:rsidDel="00000000" w:rsidR="00000000" w:rsidRPr="00000000">
        <w:rPr>
          <w:rFonts w:ascii="Calibri" w:cs="Calibri" w:eastAsia="Calibri" w:hAnsi="Calibri"/>
          <w:highlight w:val="white"/>
          <w:rtl w:val="0"/>
        </w:rPr>
        <w:t xml:space="preserve">Store knowledge assets (e.g., recipes, training materials, process manuals) in central systems like SharePoint or an intranet.</w:t>
        <w:br w:type="textWrapping"/>
        <w:t xml:space="preserve">Ensures consistent access to reliable information across all stores and departments.</w:t>
        <w:br w:type="textWrapping"/>
      </w:r>
    </w:p>
    <w:p w:rsidR="00000000" w:rsidDel="00000000" w:rsidP="00000000" w:rsidRDefault="00000000" w:rsidRPr="00000000" w14:paraId="0000004B">
      <w:pPr>
        <w:spacing w:after="240" w:before="240" w:line="276" w:lineRule="auto"/>
        <w:ind w:left="720" w:firstLine="0"/>
        <w:rPr>
          <w:rFonts w:ascii="Calibri" w:cs="Calibri" w:eastAsia="Calibri" w:hAnsi="Calibri"/>
          <w:highlight w:val="white"/>
        </w:rPr>
      </w:pPr>
      <w:r w:rsidDel="00000000" w:rsidR="00000000" w:rsidRPr="00000000">
        <w:rPr>
          <w:rFonts w:ascii="Calibri" w:cs="Calibri" w:eastAsia="Calibri" w:hAnsi="Calibri"/>
          <w:b w:val="1"/>
          <w:bCs w:val="1"/>
          <w:highlight w:val="white"/>
          <w:rtl w:val="0"/>
        </w:rPr>
        <w:t xml:space="preserve">Knowledge Sharing</w:t>
        <w:br w:type="textWrapping"/>
      </w:r>
      <w:r w:rsidDel="00000000" w:rsidR="00000000" w:rsidRPr="00000000">
        <w:rPr>
          <w:rFonts w:ascii="Calibri" w:cs="Calibri" w:eastAsia="Calibri" w:hAnsi="Calibri"/>
          <w:highlight w:val="white"/>
          <w:rtl w:val="0"/>
        </w:rPr>
        <w:t xml:space="preserve">Use digital tools (Teams, intranet, LMS) to share best practices, training, and updates between staff and branches.</w:t>
        <w:br w:type="textWrapping"/>
        <w:t xml:space="preserve">Encourages collaboration and reduces duplicated effort.</w:t>
        <w:br w:type="textWrapping"/>
      </w:r>
    </w:p>
    <w:p w:rsidR="00000000" w:rsidDel="00000000" w:rsidP="00000000" w:rsidRDefault="00000000" w:rsidRPr="00000000" w14:paraId="0000004C">
      <w:pPr>
        <w:spacing w:after="240" w:before="0" w:line="276" w:lineRule="auto"/>
        <w:ind w:left="720" w:firstLine="0"/>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Knowledge Application</w:t>
      </w:r>
    </w:p>
    <w:p w:rsidR="00000000" w:rsidDel="00000000" w:rsidP="00000000" w:rsidRDefault="00000000" w:rsidRPr="00000000" w14:paraId="0000004D">
      <w:pPr>
        <w:spacing w:after="240" w:before="0" w:line="276" w:lineRule="auto"/>
        <w:ind w:left="720" w:firstLine="0"/>
        <w:rPr>
          <w:rFonts w:ascii="Calibri" w:cs="Calibri" w:eastAsia="Calibri" w:hAnsi="Calibri"/>
          <w:highlight w:val="white"/>
        </w:rPr>
      </w:pPr>
      <w:r w:rsidDel="00000000" w:rsidR="00000000" w:rsidRPr="00000000">
        <w:rPr>
          <w:rFonts w:ascii="Calibri" w:cs="Calibri" w:eastAsia="Calibri" w:hAnsi="Calibri"/>
          <w:highlight w:val="white"/>
          <w:rtl w:val="0"/>
        </w:rPr>
        <w:t xml:space="preserve">Apply insights from data to adjust baking schedules, personalize promotions, and improve customer service.</w:t>
        <w:br w:type="textWrapping"/>
        <w:t xml:space="preserve">Enhances day-to-day decision-making and service delivery.</w:t>
        <w:br w:type="textWrapping"/>
      </w:r>
    </w:p>
    <w:p w:rsidR="00000000" w:rsidDel="00000000" w:rsidP="00000000" w:rsidRDefault="00000000" w:rsidRPr="00000000" w14:paraId="0000004E">
      <w:pPr>
        <w:spacing w:after="240" w:before="240" w:lineRule="auto"/>
        <w:ind w:left="720" w:firstLine="0"/>
        <w:rPr>
          <w:rFonts w:ascii="Calibri" w:cs="Calibri" w:eastAsia="Calibri" w:hAnsi="Calibri"/>
          <w:highlight w:val="white"/>
        </w:rPr>
      </w:pPr>
      <w:r w:rsidDel="00000000" w:rsidR="00000000" w:rsidRPr="00000000">
        <w:rPr>
          <w:rFonts w:ascii="Calibri" w:cs="Calibri" w:eastAsia="Calibri" w:hAnsi="Calibri"/>
          <w:b w:val="1"/>
          <w:bCs w:val="1"/>
          <w:highlight w:val="white"/>
          <w:rtl w:val="0"/>
        </w:rPr>
        <w:t xml:space="preserve">Knowledge Evaluation</w:t>
        <w:br w:type="textWrapping"/>
      </w:r>
      <w:r w:rsidDel="00000000" w:rsidR="00000000" w:rsidRPr="00000000">
        <w:rPr>
          <w:rFonts w:ascii="Calibri" w:cs="Calibri" w:eastAsia="Calibri" w:hAnsi="Calibri"/>
          <w:highlight w:val="white"/>
          <w:rtl w:val="0"/>
        </w:rPr>
        <w:t xml:space="preserve">Track performance using KPIs such as waste reduction, customer satisfaction, and staff productivity.</w:t>
        <w:br w:type="textWrapping"/>
        <w:t xml:space="preserve">Allows for continuous learning and refinement of processes.</w:t>
      </w:r>
    </w:p>
    <w:p w:rsidR="00000000" w:rsidDel="00000000" w:rsidP="00000000" w:rsidRDefault="00000000" w:rsidRPr="00000000" w14:paraId="0000004F">
      <w:pPr>
        <w:spacing w:after="240" w:befor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(RBV) will also be incorporated. According to futurelearn,(2025),. The Resource-Based View (RBV) is a framework for strategic management that highlights a company's internal resources and capabilities as the key to achieving sustainable competitive advantage,including VRIO.</w:t>
      </w:r>
    </w:p>
    <w:p w:rsidR="00000000" w:rsidDel="00000000" w:rsidP="00000000" w:rsidRDefault="00000000" w:rsidRPr="00000000" w14:paraId="00000050">
      <w:pPr>
        <w:spacing w:after="240" w:befor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VRIO stands for value, rarity, inimitability, and organization. This framework is a useful tool designed to help organizations identify and leverage the unique resources and capabilities that make long-term (OnStrategy,2024).</w:t>
      </w:r>
    </w:p>
    <w:p w:rsidR="00000000" w:rsidDel="00000000" w:rsidP="00000000" w:rsidRDefault="00000000" w:rsidRPr="00000000" w14:paraId="00000051">
      <w:pPr>
        <w:spacing w:after="240" w:before="240" w:lineRule="auto"/>
        <w:rPr>
          <w:rFonts w:ascii="Calibri" w:cs="Calibri" w:eastAsia="Calibri" w:hAnsi="Calibri"/>
          <w:color w:val="222222"/>
          <w:highlight w:val="white"/>
        </w:rPr>
      </w:pPr>
      <w:r w:rsidDel="00000000" w:rsidR="00000000" w:rsidRPr="00000000">
        <w:rPr>
          <w:rFonts w:ascii="Calibri" w:cs="Calibri" w:eastAsia="Calibri" w:hAnsi="Calibri"/>
          <w:color w:val="222222"/>
          <w:highlight w:val="white"/>
          <w:rtl w:val="0"/>
        </w:rPr>
        <w:t xml:space="preserve">The framework/tool was originally developed by Barney, J. B. (1991) in his work ‘Firm Resources and Sustained Competitive Advantage’, this tool will be used to identify knowledge assets and identify gaps in available knowledge in order to develop a strategic plan.</w:t>
      </w:r>
    </w:p>
    <w:p w:rsidR="00000000" w:rsidDel="00000000" w:rsidP="00000000" w:rsidRDefault="00000000" w:rsidRPr="00000000" w14:paraId="00000052">
      <w:pPr>
        <w:spacing w:after="240" w:before="240" w:lineRule="auto"/>
        <w:rPr>
          <w:rFonts w:ascii="Calibri" w:cs="Calibri" w:eastAsia="Calibri" w:hAnsi="Calibri"/>
          <w:color w:val="222222"/>
          <w:highlight w:val="white"/>
        </w:rPr>
      </w:pPr>
      <w:r w:rsidDel="00000000" w:rsidR="00000000" w:rsidRPr="00000000">
        <w:rPr>
          <w:rtl w:val="0"/>
        </w:rPr>
      </w:r>
    </w:p>
    <w:p w:rsidR="00000000" w:rsidDel="00000000" w:rsidP="00000000" w:rsidRDefault="00000000" w:rsidRPr="00000000" w14:paraId="00000053">
      <w:pPr>
        <w:spacing w:after="240" w:before="240" w:lineRule="auto"/>
        <w:rPr>
          <w:rFonts w:ascii="Calibri" w:cs="Calibri" w:eastAsia="Calibri" w:hAnsi="Calibri"/>
          <w:color w:val="222222"/>
          <w:highlight w:val="white"/>
        </w:rPr>
      </w:pPr>
      <w:r w:rsidDel="00000000" w:rsidR="00000000" w:rsidRPr="00000000">
        <w:rPr>
          <w:rtl w:val="0"/>
        </w:rPr>
      </w:r>
    </w:p>
    <w:p w:rsidR="00000000" w:rsidDel="00000000" w:rsidP="00000000" w:rsidRDefault="00000000" w:rsidRPr="00000000" w14:paraId="00000054">
      <w:pPr>
        <w:pStyle w:val="Heading1"/>
        <w:spacing w:after="240" w:before="240" w:lineRule="auto"/>
        <w:rPr>
          <w:sz w:val="24"/>
          <w:szCs w:val="24"/>
        </w:rPr>
      </w:pPr>
      <w:bookmarkStart w:colFirst="0" w:colLast="0" w:name="_heading=h.6mtgr9fxougb" w:id="4"/>
      <w:bookmarkEnd w:id="4"/>
      <w:r w:rsidDel="00000000" w:rsidR="00000000" w:rsidRPr="00000000">
        <w:rPr>
          <w:sz w:val="24"/>
          <w:szCs w:val="24"/>
          <w:rtl w:val="0"/>
        </w:rPr>
        <w:t xml:space="preserve">Business Case: implementing knowledge Management at Greggs</w:t>
      </w:r>
    </w:p>
    <w:p w:rsidR="00000000" w:rsidDel="00000000" w:rsidP="00000000" w:rsidRDefault="00000000" w:rsidRPr="00000000" w14:paraId="00000055">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Greggs operates within the highly competitive and fast-paced food retail industry, where maintaining customer satisfaction, operational efficiency, and profitability is essential for long-term success. As the organisation continues to expand across the United Kingdom, the effective management of organisational knowledge becomes increasingly important to ensure consistency, improve performance, and support informed decision-making.</w:t>
      </w:r>
    </w:p>
    <w:p w:rsidR="00000000" w:rsidDel="00000000" w:rsidP="00000000" w:rsidRDefault="00000000" w:rsidRPr="00000000" w14:paraId="00000056">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This business case proposes the implementation of a comprehensive Knowledge Management strategy within Greggs to enhance the capture, sharing, and utilisation of knowledge across its stores and operational functions. The proposed strategy aims to improve decision-making processes, reduce operational waste, streamline store procedures, accelerate employee training, and promote the sharing of best practices throughout the organisation.</w:t>
      </w:r>
    </w:p>
    <w:p w:rsidR="00000000" w:rsidDel="00000000" w:rsidP="00000000" w:rsidRDefault="00000000" w:rsidRPr="00000000" w14:paraId="00000057">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Effective knowledge management can contribute significantly to organisational efficiency by ensuring that valuable knowledge is readily accessible to employees when required. This can help reduce errors, minimise duplication of effort, and improve service quality. Furthermore, a strong knowledge-sharing culture can support employee development, encourage continuous improvement, and enhance customer experiences.</w:t>
      </w:r>
    </w:p>
    <w:p w:rsidR="00000000" w:rsidDel="00000000" w:rsidP="00000000" w:rsidRDefault="00000000" w:rsidRPr="00000000" w14:paraId="00000058">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According to Jenkins (2022), organisations that utilise efficiency measures and adopt strategies to improve operational performance can reduce waste across their operations, leading to increased profitability, higher employee productivity, and greater customer satisfaction. By implementing an effective Knowledge Management framework, Greggs can leverage organisational knowledge as a strategic asset to improve efficiency and maintain its competitive advantage within the UK food retail market.</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spacing w:after="240" w:before="240" w:lineRule="auto"/>
        <w:rPr>
          <w:rFonts w:ascii="Cambria" w:cs="Cambria" w:eastAsia="Cambria" w:hAnsi="Cambria"/>
          <w:i w:val="1"/>
          <w:iCs w:val="1"/>
        </w:rPr>
      </w:pPr>
      <w:r w:rsidDel="00000000" w:rsidR="00000000" w:rsidRPr="00000000">
        <w:rPr>
          <w:rtl w:val="0"/>
        </w:rPr>
      </w:r>
    </w:p>
    <w:p w:rsidR="00000000" w:rsidDel="00000000" w:rsidP="00000000" w:rsidRDefault="00000000" w:rsidRPr="00000000" w14:paraId="0000005B">
      <w:pPr>
        <w:spacing w:after="240" w:before="240" w:lineRule="auto"/>
        <w:rPr>
          <w:rFonts w:ascii="Cambria" w:cs="Cambria" w:eastAsia="Cambria" w:hAnsi="Cambria"/>
          <w:i w:val="1"/>
          <w:iCs w:val="1"/>
        </w:rPr>
      </w:pPr>
      <w:r w:rsidDel="00000000" w:rsidR="00000000" w:rsidRPr="00000000">
        <w:rPr>
          <w:rtl w:val="0"/>
        </w:rPr>
      </w:r>
    </w:p>
    <w:p w:rsidR="00000000" w:rsidDel="00000000" w:rsidP="00000000" w:rsidRDefault="00000000" w:rsidRPr="00000000" w14:paraId="0000005C">
      <w:pPr>
        <w:spacing w:after="240" w:before="240" w:lineRule="auto"/>
        <w:rPr>
          <w:rFonts w:ascii="Cambria" w:cs="Cambria" w:eastAsia="Cambria" w:hAnsi="Cambria"/>
        </w:rPr>
      </w:pPr>
      <w:r w:rsidDel="00000000" w:rsidR="00000000" w:rsidRPr="00000000">
        <w:rPr>
          <w:rFonts w:ascii="Cambria" w:cs="Cambria" w:eastAsia="Cambria" w:hAnsi="Cambria"/>
          <w:highlight w:val="white"/>
          <w:rtl w:val="0"/>
        </w:rPr>
        <w:t xml:space="preserve">To create</w:t>
      </w:r>
      <w:r w:rsidDel="00000000" w:rsidR="00000000" w:rsidRPr="00000000">
        <w:rPr>
          <w:rFonts w:ascii="Cambria" w:cs="Cambria" w:eastAsia="Cambria" w:hAnsi="Cambria"/>
          <w:highlight w:val="white"/>
          <w:rtl w:val="0"/>
        </w:rPr>
        <w:t xml:space="preserve"> an efficient business, it requires ongoing monitoring and regular adjustments. Here are 10 strategies for improving business efficiency.</w:t>
      </w:r>
      <w:r w:rsidDel="00000000" w:rsidR="00000000" w:rsidRPr="00000000">
        <w:rPr>
          <w:rtl w:val="0"/>
        </w:rPr>
      </w:r>
    </w:p>
    <w:p w:rsidR="00000000" w:rsidDel="00000000" w:rsidP="00000000" w:rsidRDefault="00000000" w:rsidRPr="00000000" w14:paraId="0000005D">
      <w:pPr>
        <w:pStyle w:val="Heading3"/>
        <w:keepNext w:val="0"/>
        <w:keepLines w:val="0"/>
        <w:numPr>
          <w:ilvl w:val="0"/>
          <w:numId w:val="11"/>
        </w:numPr>
        <w:shd w:fill="ffffff" w:val="clear"/>
        <w:spacing w:after="0" w:before="0" w:line="290.4" w:lineRule="auto"/>
        <w:ind w:left="720" w:hanging="360"/>
        <w:rPr>
          <w:rFonts w:ascii="Cambria" w:cs="Cambria" w:eastAsia="Cambria" w:hAnsi="Cambria"/>
          <w:color w:val="000000"/>
          <w:sz w:val="24"/>
          <w:szCs w:val="24"/>
        </w:rPr>
      </w:pPr>
      <w:bookmarkStart w:colFirst="0" w:colLast="0" w:name="_heading=h.46cdojod4kc" w:id="5"/>
      <w:bookmarkEnd w:id="5"/>
      <w:r w:rsidDel="00000000" w:rsidR="00000000" w:rsidRPr="00000000">
        <w:rPr>
          <w:rFonts w:ascii="Cambria" w:cs="Cambria" w:eastAsia="Cambria" w:hAnsi="Cambria"/>
          <w:color w:val="000000"/>
          <w:sz w:val="24"/>
          <w:szCs w:val="24"/>
          <w:rtl w:val="0"/>
        </w:rPr>
        <w:t xml:space="preserve">Automate more processes</w:t>
      </w:r>
    </w:p>
    <w:p w:rsidR="00000000" w:rsidDel="00000000" w:rsidP="00000000" w:rsidRDefault="00000000" w:rsidRPr="00000000" w14:paraId="0000005E">
      <w:pPr>
        <w:pStyle w:val="Heading3"/>
        <w:keepNext w:val="0"/>
        <w:keepLines w:val="0"/>
        <w:numPr>
          <w:ilvl w:val="0"/>
          <w:numId w:val="11"/>
        </w:numPr>
        <w:shd w:fill="ffffff" w:val="clear"/>
        <w:spacing w:after="0" w:before="0" w:line="290.4" w:lineRule="auto"/>
        <w:ind w:left="720" w:hanging="360"/>
        <w:rPr>
          <w:rFonts w:ascii="Cambria" w:cs="Cambria" w:eastAsia="Cambria" w:hAnsi="Cambria"/>
          <w:color w:val="000000"/>
          <w:sz w:val="24"/>
          <w:szCs w:val="24"/>
        </w:rPr>
      </w:pPr>
      <w:bookmarkStart w:colFirst="0" w:colLast="0" w:name="_heading=h.awkg82q1x3dj" w:id="6"/>
      <w:bookmarkEnd w:id="6"/>
      <w:r w:rsidDel="00000000" w:rsidR="00000000" w:rsidRPr="00000000">
        <w:rPr>
          <w:rFonts w:ascii="Cambria" w:cs="Cambria" w:eastAsia="Cambria" w:hAnsi="Cambria"/>
          <w:color w:val="000000"/>
          <w:sz w:val="24"/>
          <w:szCs w:val="24"/>
          <w:rtl w:val="0"/>
        </w:rPr>
        <w:t xml:space="preserve">Encourage open communication</w:t>
      </w:r>
    </w:p>
    <w:p w:rsidR="00000000" w:rsidDel="00000000" w:rsidP="00000000" w:rsidRDefault="00000000" w:rsidRPr="00000000" w14:paraId="0000005F">
      <w:pPr>
        <w:pStyle w:val="Heading3"/>
        <w:keepNext w:val="0"/>
        <w:keepLines w:val="0"/>
        <w:numPr>
          <w:ilvl w:val="0"/>
          <w:numId w:val="11"/>
        </w:numPr>
        <w:shd w:fill="ffffff" w:val="clear"/>
        <w:spacing w:after="0" w:before="0" w:line="290.4" w:lineRule="auto"/>
        <w:ind w:left="720" w:hanging="360"/>
        <w:rPr>
          <w:rFonts w:ascii="Cambria" w:cs="Cambria" w:eastAsia="Cambria" w:hAnsi="Cambria"/>
          <w:color w:val="000000"/>
          <w:sz w:val="24"/>
          <w:szCs w:val="24"/>
        </w:rPr>
      </w:pPr>
      <w:bookmarkStart w:colFirst="0" w:colLast="0" w:name="_heading=h.xthu8kkqqjep" w:id="7"/>
      <w:bookmarkEnd w:id="7"/>
      <w:r w:rsidDel="00000000" w:rsidR="00000000" w:rsidRPr="00000000">
        <w:rPr>
          <w:rFonts w:ascii="Cambria" w:cs="Cambria" w:eastAsia="Cambria" w:hAnsi="Cambria"/>
          <w:color w:val="000000"/>
          <w:sz w:val="24"/>
          <w:szCs w:val="24"/>
          <w:rtl w:val="0"/>
        </w:rPr>
        <w:t xml:space="preserve">Reduce the need for multitasking</w:t>
      </w:r>
    </w:p>
    <w:p w:rsidR="00000000" w:rsidDel="00000000" w:rsidP="00000000" w:rsidRDefault="00000000" w:rsidRPr="00000000" w14:paraId="00000060">
      <w:pPr>
        <w:pStyle w:val="Heading3"/>
        <w:keepNext w:val="0"/>
        <w:keepLines w:val="0"/>
        <w:numPr>
          <w:ilvl w:val="0"/>
          <w:numId w:val="11"/>
        </w:numPr>
        <w:shd w:fill="ffffff" w:val="clear"/>
        <w:spacing w:after="0" w:before="0" w:line="290.4" w:lineRule="auto"/>
        <w:ind w:left="720" w:hanging="360"/>
        <w:rPr>
          <w:rFonts w:ascii="Cambria" w:cs="Cambria" w:eastAsia="Cambria" w:hAnsi="Cambria"/>
          <w:color w:val="000000"/>
          <w:sz w:val="24"/>
          <w:szCs w:val="24"/>
        </w:rPr>
      </w:pPr>
      <w:bookmarkStart w:colFirst="0" w:colLast="0" w:name="_heading=h.kzttbi8q0aoo" w:id="8"/>
      <w:bookmarkEnd w:id="8"/>
      <w:r w:rsidDel="00000000" w:rsidR="00000000" w:rsidRPr="00000000">
        <w:rPr>
          <w:rFonts w:ascii="Cambria" w:cs="Cambria" w:eastAsia="Cambria" w:hAnsi="Cambria"/>
          <w:color w:val="000000"/>
          <w:sz w:val="24"/>
          <w:szCs w:val="24"/>
          <w:rtl w:val="0"/>
        </w:rPr>
        <w:t xml:space="preserve">Delegate responsibilities</w:t>
      </w:r>
    </w:p>
    <w:p w:rsidR="00000000" w:rsidDel="00000000" w:rsidP="00000000" w:rsidRDefault="00000000" w:rsidRPr="00000000" w14:paraId="00000061">
      <w:pPr>
        <w:pStyle w:val="Heading3"/>
        <w:keepNext w:val="0"/>
        <w:keepLines w:val="0"/>
        <w:numPr>
          <w:ilvl w:val="0"/>
          <w:numId w:val="11"/>
        </w:numPr>
        <w:shd w:fill="ffffff" w:val="clear"/>
        <w:spacing w:after="0" w:before="0" w:line="290.4" w:lineRule="auto"/>
        <w:ind w:left="720" w:hanging="360"/>
        <w:rPr>
          <w:rFonts w:ascii="Cambria" w:cs="Cambria" w:eastAsia="Cambria" w:hAnsi="Cambria"/>
          <w:color w:val="000000"/>
          <w:sz w:val="24"/>
          <w:szCs w:val="24"/>
        </w:rPr>
      </w:pPr>
      <w:bookmarkStart w:colFirst="0" w:colLast="0" w:name="_heading=h.sn0gygg3rldj" w:id="9"/>
      <w:bookmarkEnd w:id="9"/>
      <w:r w:rsidDel="00000000" w:rsidR="00000000" w:rsidRPr="00000000">
        <w:rPr>
          <w:rFonts w:ascii="Cambria" w:cs="Cambria" w:eastAsia="Cambria" w:hAnsi="Cambria"/>
          <w:color w:val="000000"/>
          <w:sz w:val="24"/>
          <w:szCs w:val="24"/>
          <w:rtl w:val="0"/>
        </w:rPr>
        <w:t xml:space="preserve">Keep morale high</w:t>
      </w:r>
    </w:p>
    <w:p w:rsidR="00000000" w:rsidDel="00000000" w:rsidP="00000000" w:rsidRDefault="00000000" w:rsidRPr="00000000" w14:paraId="00000062">
      <w:pPr>
        <w:pStyle w:val="Heading3"/>
        <w:keepNext w:val="0"/>
        <w:keepLines w:val="0"/>
        <w:numPr>
          <w:ilvl w:val="0"/>
          <w:numId w:val="11"/>
        </w:numPr>
        <w:shd w:fill="ffffff" w:val="clear"/>
        <w:spacing w:after="0" w:before="0" w:line="290.4" w:lineRule="auto"/>
        <w:ind w:left="720" w:hanging="360"/>
        <w:rPr>
          <w:rFonts w:ascii="Cambria" w:cs="Cambria" w:eastAsia="Cambria" w:hAnsi="Cambria"/>
          <w:color w:val="000000"/>
          <w:sz w:val="24"/>
          <w:szCs w:val="24"/>
        </w:rPr>
      </w:pPr>
      <w:bookmarkStart w:colFirst="0" w:colLast="0" w:name="_heading=h.cqfoxnffr6hb" w:id="10"/>
      <w:bookmarkEnd w:id="10"/>
      <w:r w:rsidDel="00000000" w:rsidR="00000000" w:rsidRPr="00000000">
        <w:rPr>
          <w:rFonts w:ascii="Cambria" w:cs="Cambria" w:eastAsia="Cambria" w:hAnsi="Cambria"/>
          <w:color w:val="000000"/>
          <w:sz w:val="24"/>
          <w:szCs w:val="24"/>
          <w:rtl w:val="0"/>
        </w:rPr>
        <w:t xml:space="preserve">Make calculated cuts</w:t>
      </w:r>
    </w:p>
    <w:p w:rsidR="00000000" w:rsidDel="00000000" w:rsidP="00000000" w:rsidRDefault="00000000" w:rsidRPr="00000000" w14:paraId="00000063">
      <w:pPr>
        <w:pStyle w:val="Heading3"/>
        <w:keepNext w:val="0"/>
        <w:keepLines w:val="0"/>
        <w:numPr>
          <w:ilvl w:val="0"/>
          <w:numId w:val="11"/>
        </w:numPr>
        <w:shd w:fill="ffffff" w:val="clear"/>
        <w:spacing w:after="0" w:before="0" w:line="290.4" w:lineRule="auto"/>
        <w:ind w:left="720" w:hanging="360"/>
        <w:rPr>
          <w:rFonts w:ascii="Cambria" w:cs="Cambria" w:eastAsia="Cambria" w:hAnsi="Cambria"/>
          <w:color w:val="000000"/>
          <w:sz w:val="24"/>
          <w:szCs w:val="24"/>
        </w:rPr>
      </w:pPr>
      <w:bookmarkStart w:colFirst="0" w:colLast="0" w:name="_heading=h.wzaum1ify2yx" w:id="11"/>
      <w:bookmarkEnd w:id="11"/>
      <w:r w:rsidDel="00000000" w:rsidR="00000000" w:rsidRPr="00000000">
        <w:rPr>
          <w:rFonts w:ascii="Cambria" w:cs="Cambria" w:eastAsia="Cambria" w:hAnsi="Cambria"/>
          <w:color w:val="000000"/>
          <w:sz w:val="24"/>
          <w:szCs w:val="24"/>
          <w:rtl w:val="0"/>
        </w:rPr>
        <w:t xml:space="preserve">Minimize meetings</w:t>
      </w:r>
    </w:p>
    <w:p w:rsidR="00000000" w:rsidDel="00000000" w:rsidP="00000000" w:rsidRDefault="00000000" w:rsidRPr="00000000" w14:paraId="00000064">
      <w:pPr>
        <w:pStyle w:val="Heading3"/>
        <w:keepNext w:val="0"/>
        <w:keepLines w:val="0"/>
        <w:numPr>
          <w:ilvl w:val="0"/>
          <w:numId w:val="11"/>
        </w:numPr>
        <w:shd w:fill="ffffff" w:val="clear"/>
        <w:spacing w:after="0" w:before="0" w:line="290.4" w:lineRule="auto"/>
        <w:ind w:left="720" w:hanging="360"/>
        <w:rPr>
          <w:rFonts w:ascii="Cambria" w:cs="Cambria" w:eastAsia="Cambria" w:hAnsi="Cambria"/>
          <w:color w:val="000000"/>
          <w:sz w:val="24"/>
          <w:szCs w:val="24"/>
        </w:rPr>
      </w:pPr>
      <w:bookmarkStart w:colFirst="0" w:colLast="0" w:name="_heading=h.mfe4sex1b7ic" w:id="12"/>
      <w:bookmarkEnd w:id="12"/>
      <w:r w:rsidDel="00000000" w:rsidR="00000000" w:rsidRPr="00000000">
        <w:rPr>
          <w:rFonts w:ascii="Cambria" w:cs="Cambria" w:eastAsia="Cambria" w:hAnsi="Cambria"/>
          <w:color w:val="000000"/>
          <w:sz w:val="24"/>
          <w:szCs w:val="24"/>
          <w:rtl w:val="0"/>
        </w:rPr>
        <w:t xml:space="preserve">Follow documented practices</w:t>
      </w:r>
    </w:p>
    <w:p w:rsidR="00000000" w:rsidDel="00000000" w:rsidP="00000000" w:rsidRDefault="00000000" w:rsidRPr="00000000" w14:paraId="00000065">
      <w:pPr>
        <w:pStyle w:val="Heading3"/>
        <w:keepNext w:val="0"/>
        <w:keepLines w:val="0"/>
        <w:numPr>
          <w:ilvl w:val="0"/>
          <w:numId w:val="11"/>
        </w:numPr>
        <w:shd w:fill="ffffff" w:val="clear"/>
        <w:spacing w:after="0" w:before="0" w:line="290.4" w:lineRule="auto"/>
        <w:ind w:left="720" w:hanging="360"/>
        <w:rPr>
          <w:rFonts w:ascii="Cambria" w:cs="Cambria" w:eastAsia="Cambria" w:hAnsi="Cambria"/>
          <w:color w:val="000000"/>
          <w:sz w:val="24"/>
          <w:szCs w:val="24"/>
        </w:rPr>
      </w:pPr>
      <w:bookmarkStart w:colFirst="0" w:colLast="0" w:name="_heading=h.983np9jz5zro" w:id="13"/>
      <w:bookmarkEnd w:id="13"/>
      <w:r w:rsidDel="00000000" w:rsidR="00000000" w:rsidRPr="00000000">
        <w:rPr>
          <w:rFonts w:ascii="Cambria" w:cs="Cambria" w:eastAsia="Cambria" w:hAnsi="Cambria"/>
          <w:color w:val="000000"/>
          <w:sz w:val="24"/>
          <w:szCs w:val="24"/>
          <w:rtl w:val="0"/>
        </w:rPr>
        <w:t xml:space="preserve">Work on your company culture</w:t>
      </w:r>
    </w:p>
    <w:p w:rsidR="00000000" w:rsidDel="00000000" w:rsidP="00000000" w:rsidRDefault="00000000" w:rsidRPr="00000000" w14:paraId="00000066">
      <w:pPr>
        <w:pStyle w:val="Heading3"/>
        <w:keepNext w:val="0"/>
        <w:keepLines w:val="0"/>
        <w:numPr>
          <w:ilvl w:val="0"/>
          <w:numId w:val="11"/>
        </w:numPr>
        <w:shd w:fill="ffffff" w:val="clear"/>
        <w:spacing w:after="0" w:before="0" w:line="290.4" w:lineRule="auto"/>
        <w:ind w:left="720" w:hanging="360"/>
        <w:rPr>
          <w:rFonts w:ascii="Cambria" w:cs="Cambria" w:eastAsia="Cambria" w:hAnsi="Cambria"/>
          <w:color w:val="000000"/>
          <w:sz w:val="24"/>
          <w:szCs w:val="24"/>
        </w:rPr>
      </w:pPr>
      <w:bookmarkStart w:colFirst="0" w:colLast="0" w:name="_heading=h.p3wf0vpsmxq2" w:id="14"/>
      <w:bookmarkEnd w:id="14"/>
      <w:r w:rsidDel="00000000" w:rsidR="00000000" w:rsidRPr="00000000">
        <w:rPr>
          <w:rFonts w:ascii="Cambria" w:cs="Cambria" w:eastAsia="Cambria" w:hAnsi="Cambria"/>
          <w:color w:val="000000"/>
          <w:sz w:val="24"/>
          <w:szCs w:val="24"/>
          <w:rtl w:val="0"/>
        </w:rPr>
        <w:t xml:space="preserve">Spot trends early</w:t>
      </w:r>
      <w:r w:rsidDel="00000000" w:rsidR="00000000" w:rsidRPr="00000000">
        <w:rPr>
          <w:rtl w:val="0"/>
        </w:rPr>
      </w:r>
    </w:p>
    <w:p w:rsidR="00000000" w:rsidDel="00000000" w:rsidP="00000000" w:rsidRDefault="00000000" w:rsidRPr="00000000" w14:paraId="00000067">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By embedding a strong knowledge management culture and system and implying strategies like above , Greggs can significantly improve operational efficiency, adapt more quickly to market changes, and deliver a more consistent customer experience, ultimately supporting sustainable growth and profitability.</w:t>
      </w:r>
    </w:p>
    <w:p w:rsidR="00000000" w:rsidDel="00000000" w:rsidP="00000000" w:rsidRDefault="00000000" w:rsidRPr="00000000" w14:paraId="00000068">
      <w:pPr>
        <w:pStyle w:val="Heading1"/>
        <w:spacing w:after="240" w:before="240" w:lineRule="auto"/>
        <w:rPr>
          <w:sz w:val="24"/>
          <w:szCs w:val="24"/>
        </w:rPr>
      </w:pPr>
      <w:bookmarkStart w:colFirst="0" w:colLast="0" w:name="_heading=h.qtd95xjgapqw" w:id="15"/>
      <w:bookmarkEnd w:id="15"/>
      <w:r w:rsidDel="00000000" w:rsidR="00000000" w:rsidRPr="00000000">
        <w:rPr>
          <w:sz w:val="24"/>
          <w:szCs w:val="24"/>
          <w:rtl w:val="0"/>
        </w:rPr>
        <w:t xml:space="preserve">Creating, Storing, and Implementing Knowledge</w:t>
      </w:r>
    </w:p>
    <w:p w:rsidR="00000000" w:rsidDel="00000000" w:rsidP="00000000" w:rsidRDefault="00000000" w:rsidRPr="00000000" w14:paraId="00000069">
      <w:pPr>
        <w:spacing w:after="240" w:before="240" w:lineRule="auto"/>
        <w:rPr/>
      </w:pPr>
      <w:r w:rsidDel="00000000" w:rsidR="00000000" w:rsidRPr="00000000">
        <w:rPr>
          <w:rFonts w:ascii="Cambria" w:cs="Cambria" w:eastAsia="Cambria" w:hAnsi="Cambria"/>
          <w:rtl w:val="0"/>
        </w:rPr>
        <w:t xml:space="preserve">According to indeed editorial team,(2025),Tangible assets</w:t>
      </w:r>
      <w:r w:rsidDel="00000000" w:rsidR="00000000" w:rsidRPr="00000000">
        <w:rPr>
          <w:rFonts w:ascii="Cambria" w:cs="Cambria" w:eastAsia="Cambria" w:hAnsi="Cambria"/>
          <w:b w:val="1"/>
          <w:bCs w:val="1"/>
          <w:rtl w:val="0"/>
        </w:rPr>
        <w:t xml:space="preserve"> </w:t>
      </w:r>
      <w:r w:rsidDel="00000000" w:rsidR="00000000" w:rsidRPr="00000000">
        <w:rPr>
          <w:rFonts w:ascii="Cambria" w:cs="Cambria" w:eastAsia="Cambria" w:hAnsi="Cambria"/>
          <w:rtl w:val="0"/>
        </w:rPr>
        <w:t xml:space="preserve">provide the operational backbone, enabling day-to-day performance.To improve efficiency in greggs, it is important to look at identifying current knowledge assets, this includes tangible and intangible assets, these are both considered in the framework of resource based view, according to the actual property and assets that a business owns and utilises to provide its goods and services are known as tangible assets. For investment or financing reasons, tangible assets can offer insight into the financial health of a firm, </w:t>
      </w:r>
      <w:r w:rsidDel="00000000" w:rsidR="00000000" w:rsidRPr="00000000">
        <w:rPr>
          <w:rtl w:val="0"/>
        </w:rPr>
        <w:t xml:space="preserve">organisation, or organisation since they are tangible, physical, and have a limited lifespan and worth. varied kinds of physical assets are held by businesses for varied lengths of time. </w:t>
      </w:r>
    </w:p>
    <w:p w:rsidR="00000000" w:rsidDel="00000000" w:rsidP="00000000" w:rsidRDefault="00000000" w:rsidRPr="00000000" w14:paraId="0000006A">
      <w:pPr>
        <w:spacing w:after="240" w:before="240" w:lineRule="auto"/>
        <w:rPr/>
      </w:pPr>
      <w:r w:rsidDel="00000000" w:rsidR="00000000" w:rsidRPr="00000000">
        <w:rPr>
          <w:b w:val="1"/>
          <w:bCs w:val="1"/>
          <w:rtl w:val="0"/>
        </w:rPr>
        <w:t xml:space="preserve">Tangible Assets- </w:t>
      </w:r>
      <w:r w:rsidDel="00000000" w:rsidR="00000000" w:rsidRPr="00000000">
        <w:rPr>
          <w:rtl w:val="0"/>
        </w:rPr>
      </w:r>
    </w:p>
    <w:p w:rsidR="00000000" w:rsidDel="00000000" w:rsidP="00000000" w:rsidRDefault="00000000" w:rsidRPr="00000000" w14:paraId="0000006B">
      <w:pPr>
        <w:spacing w:after="240" w:before="240" w:lineRule="auto"/>
        <w:rPr>
          <w:b w:val="1"/>
          <w:bCs w:val="1"/>
          <w:i w:val="0"/>
          <w:iCs w:val="0"/>
          <w:color w:val="000000"/>
          <w:sz w:val="22"/>
          <w:szCs w:val="22"/>
        </w:rPr>
      </w:pPr>
      <w:r w:rsidDel="00000000" w:rsidR="00000000" w:rsidRPr="00000000">
        <w:rPr>
          <w:b w:val="1"/>
          <w:bCs w:val="1"/>
          <w:i w:val="0"/>
          <w:iCs w:val="0"/>
          <w:color w:val="000000"/>
          <w:sz w:val="22"/>
          <w:szCs w:val="22"/>
          <w:rtl w:val="0"/>
        </w:rPr>
        <w:t xml:space="preserve">Examples in Greggs:</w:t>
      </w:r>
    </w:p>
    <w:sdt>
      <w:sdtPr>
        <w:lock w:val="contentLocked"/>
        <w:id w:val="652191053"/>
        <w:tag w:val="goog_rdk_0"/>
      </w:sdtPr>
      <w:sdtContent>
        <w:tbl>
          <w:tblPr>
            <w:tblStyle w:val="Table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2"/>
                    <w:szCs w:val="22"/>
                  </w:rPr>
                </w:pPr>
                <w:r w:rsidDel="00000000" w:rsidR="00000000" w:rsidRPr="00000000">
                  <w:rPr>
                    <w:b w:val="1"/>
                    <w:bCs w:val="1"/>
                    <w:sz w:val="22"/>
                    <w:szCs w:val="22"/>
                    <w:rtl w:val="0"/>
                  </w:rPr>
                  <w:t xml:space="preserve">Assets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2"/>
                    <w:szCs w:val="22"/>
                  </w:rPr>
                </w:pPr>
                <w:r w:rsidDel="00000000" w:rsidR="00000000" w:rsidRPr="00000000">
                  <w:rPr>
                    <w:b w:val="1"/>
                    <w:bCs w:val="1"/>
                    <w:sz w:val="22"/>
                    <w:szCs w:val="22"/>
                    <w:rtl w:val="0"/>
                  </w:rPr>
                  <w:t xml:space="preserve">Contribution to efficiency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Food stores &amp;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Enables fast service, consistent product delivery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Supply chain infrastructure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Supports efficient distribution of fresh goods daily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IT systems &amp; Hardware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Automate tasks like stock control and sales processing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Delivery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sz w:val="22"/>
                    <w:szCs w:val="22"/>
                    <w:rtl w:val="0"/>
                  </w:rPr>
                  <w:t xml:space="preserve">Ensure timely product delivery to stores or customers ordering through local food chain deliveries like just eat or deliveroo</w:t>
                </w:r>
              </w:p>
            </w:tc>
          </w:tr>
        </w:tbl>
      </w:sdtContent>
    </w:sdt>
    <w:p w:rsidR="00000000" w:rsidDel="00000000" w:rsidP="00000000" w:rsidRDefault="00000000" w:rsidRPr="00000000" w14:paraId="00000076">
      <w:pPr>
        <w:pStyle w:val="Heading4"/>
        <w:keepNext w:val="0"/>
        <w:keepLines w:val="0"/>
        <w:spacing w:before="240" w:lineRule="auto"/>
        <w:rPr>
          <w:b w:val="1"/>
          <w:bCs w:val="1"/>
          <w:i w:val="0"/>
          <w:iCs w:val="0"/>
          <w:color w:val="000000"/>
        </w:rPr>
      </w:pPr>
      <w:bookmarkStart w:colFirst="0" w:colLast="0" w:name="_heading=h.qlvinz6t5ck7" w:id="16"/>
      <w:bookmarkEnd w:id="16"/>
      <w:r w:rsidDel="00000000" w:rsidR="00000000" w:rsidRPr="00000000">
        <w:rPr>
          <w:b w:val="1"/>
          <w:bCs w:val="1"/>
          <w:i w:val="0"/>
          <w:iCs w:val="0"/>
          <w:color w:val="000000"/>
          <w:rtl w:val="0"/>
        </w:rPr>
        <w:t xml:space="preserve">Intangible</w:t>
      </w:r>
      <w:r w:rsidDel="00000000" w:rsidR="00000000" w:rsidRPr="00000000">
        <w:rPr>
          <w:b w:val="1"/>
          <w:bCs w:val="1"/>
          <w:i w:val="0"/>
          <w:iCs w:val="0"/>
          <w:rtl w:val="0"/>
        </w:rPr>
        <w:t xml:space="preserve"> </w:t>
      </w:r>
      <w:r w:rsidDel="00000000" w:rsidR="00000000" w:rsidRPr="00000000">
        <w:rPr>
          <w:b w:val="1"/>
          <w:bCs w:val="1"/>
          <w:i w:val="0"/>
          <w:iCs w:val="0"/>
          <w:color w:val="000000"/>
          <w:rtl w:val="0"/>
        </w:rPr>
        <w:t xml:space="preserve">Assets-</w:t>
      </w:r>
    </w:p>
    <w:p w:rsidR="00000000" w:rsidDel="00000000" w:rsidP="00000000" w:rsidRDefault="00000000" w:rsidRPr="00000000" w14:paraId="00000077">
      <w:pPr>
        <w:rPr>
          <w:rFonts w:ascii="Cambria" w:cs="Cambria" w:eastAsia="Cambria" w:hAnsi="Cambria"/>
        </w:rPr>
      </w:pPr>
      <w:r w:rsidDel="00000000" w:rsidR="00000000" w:rsidRPr="00000000">
        <w:rPr>
          <w:rFonts w:ascii="Cambria" w:cs="Cambria" w:eastAsia="Cambria" w:hAnsi="Cambria"/>
          <w:rtl w:val="0"/>
        </w:rPr>
        <w:t xml:space="preserve">Unlike tangible, intangible assets or objects that are known as something that cannot be touched, it does not have a physical nature or presence but still has value and that's why it's hard to describe, or assign an exact value to it. Even though they are often more difficult to measure they are critical for long-term success and sustainable  efficiency. especially when aligned with knowledge management and strategic capabilities.(Cameron,2020).</w:t>
      </w:r>
    </w:p>
    <w:p w:rsidR="00000000" w:rsidDel="00000000" w:rsidP="00000000" w:rsidRDefault="00000000" w:rsidRPr="00000000" w14:paraId="00000078">
      <w:pPr>
        <w:rPr>
          <w:b w:val="1"/>
          <w:bCs w:val="1"/>
        </w:rPr>
      </w:pPr>
      <w:r w:rsidDel="00000000" w:rsidR="00000000" w:rsidRPr="00000000">
        <w:rPr>
          <w:b w:val="1"/>
          <w:bCs w:val="1"/>
          <w:rtl w:val="0"/>
        </w:rPr>
        <w:t xml:space="preserve">Examples in Greggs:</w:t>
      </w:r>
      <w:r w:rsidDel="00000000" w:rsidR="00000000" w:rsidRPr="00000000">
        <w:rPr>
          <w:rtl w:val="0"/>
        </w:rPr>
      </w:r>
    </w:p>
    <w:sdt>
      <w:sdtPr>
        <w:lock w:val="contentLocked"/>
        <w:id w:val="-1992814856"/>
        <w:tag w:val="goog_rdk_1"/>
      </w:sdtPr>
      <w:sdtContent>
        <w:tbl>
          <w:tblPr>
            <w:tblStyle w:val="Table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rPr>
                </w:pPr>
                <w:r w:rsidDel="00000000" w:rsidR="00000000" w:rsidRPr="00000000">
                  <w:rPr>
                    <w:rFonts w:ascii="Cambria" w:cs="Cambria" w:eastAsia="Cambria" w:hAnsi="Cambria"/>
                    <w:b w:val="1"/>
                    <w:bCs w:val="1"/>
                    <w:rtl w:val="0"/>
                  </w:rPr>
                  <w:t xml:space="preserve">Assets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Contribution to efficiency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Brand reputation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Drives customers loyalty and repeat business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Employee expertise (Tacit knowledge)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improves service,speeds up problem solving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Organizational culture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promotes consistency, collaboration and innovation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Customer data &amp; analytics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Enables demand forecasting and product optimization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Recipes and proprietary product knowledge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Fonts w:ascii="Cambria" w:cs="Cambria" w:eastAsia="Cambria" w:hAnsi="Cambria"/>
                    <w:rtl w:val="0"/>
                  </w:rPr>
                  <w:t xml:space="preserve">ensure quality and consistency across locations</w:t>
                </w:r>
              </w:p>
            </w:tc>
          </w:tr>
        </w:tbl>
      </w:sdtContent>
    </w:sdt>
    <w:p w:rsidR="00000000" w:rsidDel="00000000" w:rsidP="00000000" w:rsidRDefault="00000000" w:rsidRPr="00000000" w14:paraId="00000085">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To further our knowledge, VRIO will also come into play to assess certain qualities of those assets, to keep up with the efficiency in greggs, the company and food chain design new bakes during different seasons making them rare to that specific season. By doing this it not only makes them unique to the store but also gets customers talking and draws them in. Below will be a chat breaking down the VRIO of these rare bakes.</w:t>
      </w:r>
    </w:p>
    <w:p w:rsidR="00000000" w:rsidDel="00000000" w:rsidP="00000000" w:rsidRDefault="00000000" w:rsidRPr="00000000" w14:paraId="00000086">
      <w:pPr>
        <w:spacing w:after="240" w:befor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87">
      <w:pPr>
        <w:spacing w:after="240" w:befor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88">
      <w:pPr>
        <w:spacing w:after="240" w:befor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89">
      <w:pPr>
        <w:spacing w:after="240" w:befor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8A">
      <w:pPr>
        <w:spacing w:after="240" w:befor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8B">
      <w:pPr>
        <w:spacing w:after="240" w:befor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8C">
      <w:pPr>
        <w:spacing w:after="240" w:befor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8D">
      <w:pPr>
        <w:spacing w:after="240" w:before="240" w:lineRule="auto"/>
        <w:rPr/>
      </w:pPr>
      <w:r w:rsidDel="00000000" w:rsidR="00000000" w:rsidRPr="00000000">
        <w:rPr>
          <w:rtl w:val="0"/>
        </w:rPr>
      </w:r>
    </w:p>
    <w:tbl>
      <w:tblPr>
        <w:tblStyle w:val="Table4"/>
        <w:tblpPr w:leftFromText="180" w:rightFromText="180" w:topFromText="180" w:bottomFromText="180" w:vertAnchor="text" w:horzAnchor="text" w:tblpX="-15" w:tblpY="0"/>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63.580837442049"/>
        <w:gridCol w:w="5740.525424976085"/>
        <w:gridCol w:w="1621.40554860549"/>
        <w:tblGridChange w:id="0">
          <w:tblGrid>
            <w:gridCol w:w="1663.580837442049"/>
            <w:gridCol w:w="5740.525424976085"/>
            <w:gridCol w:w="1621.40554860549"/>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E">
            <w:pPr>
              <w:spacing w:after="240" w:before="240" w:lineRule="auto"/>
              <w:jc w:val="center"/>
              <w:rPr/>
            </w:pPr>
            <w:r w:rsidDel="00000000" w:rsidR="00000000" w:rsidRPr="00000000">
              <w:rPr>
                <w:b w:val="1"/>
                <w:bCs w:val="1"/>
                <w:rtl w:val="0"/>
              </w:rPr>
              <w:t xml:space="preserve">VRIO Element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F">
            <w:pPr>
              <w:spacing w:after="240" w:before="240" w:lineRule="auto"/>
              <w:jc w:val="center"/>
              <w:rPr/>
            </w:pPr>
            <w:r w:rsidDel="00000000" w:rsidR="00000000" w:rsidRPr="00000000">
              <w:rPr>
                <w:b w:val="1"/>
                <w:bCs w:val="1"/>
                <w:rtl w:val="0"/>
              </w:rPr>
              <w:t xml:space="preserve">Evaluation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0">
            <w:pPr>
              <w:spacing w:after="240" w:before="240" w:lineRule="auto"/>
              <w:jc w:val="center"/>
              <w:rPr/>
            </w:pPr>
            <w:r w:rsidDel="00000000" w:rsidR="00000000" w:rsidRPr="00000000">
              <w:rPr>
                <w:b w:val="1"/>
                <w:bCs w:val="1"/>
                <w:rtl w:val="0"/>
              </w:rPr>
              <w:t xml:space="preserve">Result</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1">
            <w:pPr>
              <w:spacing w:after="240" w:before="240" w:lineRule="auto"/>
              <w:rPr/>
            </w:pPr>
            <w:r w:rsidDel="00000000" w:rsidR="00000000" w:rsidRPr="00000000">
              <w:rPr>
                <w:b w:val="1"/>
                <w:bCs w:val="1"/>
                <w:rtl w:val="0"/>
              </w:rPr>
              <w:t xml:space="preserve">Value (V)</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2">
            <w:pPr>
              <w:spacing w:after="240" w:before="240" w:lineRule="auto"/>
              <w:rPr/>
            </w:pPr>
            <w:r w:rsidDel="00000000" w:rsidR="00000000" w:rsidRPr="00000000">
              <w:rPr>
                <w:rtl w:val="0"/>
              </w:rPr>
              <w:t xml:space="preserve">Rare Bakes create customer excitement, boost seasonal sales, and support brand engagement.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3">
            <w:pPr>
              <w:spacing w:after="240" w:before="240" w:lineRule="auto"/>
              <w:rPr/>
            </w:pPr>
            <w:r w:rsidDel="00000000" w:rsidR="00000000" w:rsidRPr="00000000">
              <w:rPr>
                <w:rtl w:val="0"/>
              </w:rPr>
              <w:t xml:space="preserve"> </w:t>
            </w:r>
            <w:r w:rsidDel="00000000" w:rsidR="00000000" w:rsidRPr="00000000">
              <w:rPr>
                <w:b w:val="1"/>
                <w:bCs w:val="1"/>
                <w:rtl w:val="0"/>
              </w:rPr>
              <w:t xml:space="preserve">Valuable</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4">
            <w:pPr>
              <w:spacing w:after="240" w:before="240" w:lineRule="auto"/>
              <w:rPr/>
            </w:pPr>
            <w:r w:rsidDel="00000000" w:rsidR="00000000" w:rsidRPr="00000000">
              <w:rPr>
                <w:b w:val="1"/>
                <w:bCs w:val="1"/>
                <w:rtl w:val="0"/>
              </w:rPr>
              <w:t xml:space="preserve">Rarity (R)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5">
            <w:pPr>
              <w:spacing w:after="240" w:before="240" w:lineRule="auto"/>
              <w:rPr/>
            </w:pPr>
            <w:r w:rsidDel="00000000" w:rsidR="00000000" w:rsidRPr="00000000">
              <w:rPr>
                <w:rtl w:val="0"/>
              </w:rPr>
              <w:t xml:space="preserve"> Limited-time recipes and seasonal exclusivity are uncommon and difficult for competitors to match exactly.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6">
            <w:pPr>
              <w:spacing w:after="240" w:before="240" w:lineRule="auto"/>
              <w:rPr/>
            </w:pPr>
            <w:r w:rsidDel="00000000" w:rsidR="00000000" w:rsidRPr="00000000">
              <w:rPr>
                <w:rtl w:val="0"/>
              </w:rPr>
              <w:t xml:space="preserve"> </w:t>
            </w:r>
            <w:r w:rsidDel="00000000" w:rsidR="00000000" w:rsidRPr="00000000">
              <w:rPr>
                <w:b w:val="1"/>
                <w:bCs w:val="1"/>
                <w:rtl w:val="0"/>
              </w:rPr>
              <w:t xml:space="preserve">Rare</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7">
            <w:pPr>
              <w:spacing w:after="240" w:before="240" w:lineRule="auto"/>
              <w:rPr/>
            </w:pPr>
            <w:r w:rsidDel="00000000" w:rsidR="00000000" w:rsidRPr="00000000">
              <w:rPr>
                <w:b w:val="1"/>
                <w:bCs w:val="1"/>
                <w:rtl w:val="0"/>
              </w:rPr>
              <w:t xml:space="preserve">Imitability (I)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8">
            <w:pPr>
              <w:spacing w:after="240" w:before="240" w:lineRule="auto"/>
              <w:rPr/>
            </w:pPr>
            <w:r w:rsidDel="00000000" w:rsidR="00000000" w:rsidRPr="00000000">
              <w:rPr>
                <w:rtl w:val="0"/>
              </w:rPr>
              <w:t xml:space="preserve">Taste profile, branding, and anticipation are hard to copy—even if a competitor mimics the concept.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9">
            <w:pPr>
              <w:spacing w:after="240" w:before="240" w:lineRule="auto"/>
              <w:rPr/>
            </w:pPr>
            <w:r w:rsidDel="00000000" w:rsidR="00000000" w:rsidRPr="00000000">
              <w:rPr>
                <w:rtl w:val="0"/>
              </w:rPr>
              <w:t xml:space="preserve"> </w:t>
            </w:r>
            <w:r w:rsidDel="00000000" w:rsidR="00000000" w:rsidRPr="00000000">
              <w:rPr>
                <w:b w:val="1"/>
                <w:bCs w:val="1"/>
                <w:rtl w:val="0"/>
              </w:rPr>
              <w:t xml:space="preserve">Hard to Imitate</w:t>
            </w:r>
            <w:r w:rsidDel="00000000" w:rsidR="00000000" w:rsidRPr="00000000">
              <w:rPr>
                <w:rtl w:val="0"/>
              </w:rPr>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A">
            <w:pPr>
              <w:spacing w:after="240" w:before="240" w:lineRule="auto"/>
              <w:rPr/>
            </w:pPr>
            <w:r w:rsidDel="00000000" w:rsidR="00000000" w:rsidRPr="00000000">
              <w:rPr>
                <w:b w:val="1"/>
                <w:bCs w:val="1"/>
                <w:rtl w:val="0"/>
              </w:rPr>
              <w:t xml:space="preserve">Organization (O)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B">
            <w:pPr>
              <w:spacing w:after="240" w:before="240" w:lineRule="auto"/>
              <w:rPr/>
            </w:pPr>
            <w:r w:rsidDel="00000000" w:rsidR="00000000" w:rsidRPr="00000000">
              <w:rPr>
                <w:rtl w:val="0"/>
              </w:rPr>
              <w:t xml:space="preserve"> Greggs has the infrastructure, marketing channels, and supply chain to successfully roll out Rare Bakes at scale.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C">
            <w:pPr>
              <w:spacing w:after="240" w:before="240" w:lineRule="auto"/>
              <w:rPr>
                <w:b w:val="1"/>
                <w:bCs w:val="1"/>
              </w:rPr>
            </w:pPr>
            <w:r w:rsidDel="00000000" w:rsidR="00000000" w:rsidRPr="00000000">
              <w:rPr>
                <w:b w:val="1"/>
                <w:bCs w:val="1"/>
                <w:rtl w:val="0"/>
              </w:rPr>
              <w:t xml:space="preserve">Well Organized</w:t>
            </w:r>
          </w:p>
          <w:p w:rsidR="00000000" w:rsidDel="00000000" w:rsidP="00000000" w:rsidRDefault="00000000" w:rsidRPr="00000000" w14:paraId="0000009D">
            <w:pPr>
              <w:spacing w:after="240" w:before="240" w:lineRule="auto"/>
              <w:rPr>
                <w:b w:val="1"/>
                <w:bCs w:val="1"/>
              </w:rPr>
            </w:pPr>
            <w:r w:rsidDel="00000000" w:rsidR="00000000" w:rsidRPr="00000000">
              <w:rPr>
                <w:rtl w:val="0"/>
              </w:rPr>
            </w:r>
          </w:p>
          <w:p w:rsidR="00000000" w:rsidDel="00000000" w:rsidP="00000000" w:rsidRDefault="00000000" w:rsidRPr="00000000" w14:paraId="0000009E">
            <w:pPr>
              <w:spacing w:after="240" w:before="240" w:lineRule="auto"/>
              <w:rPr>
                <w:b w:val="1"/>
                <w:bCs w:val="1"/>
              </w:rPr>
            </w:pPr>
            <w:r w:rsidDel="00000000" w:rsidR="00000000" w:rsidRPr="00000000">
              <w:rPr>
                <w:rtl w:val="0"/>
              </w:rPr>
            </w:r>
          </w:p>
        </w:tc>
      </w:tr>
    </w:tbl>
    <w:p w:rsidR="00000000" w:rsidDel="00000000" w:rsidP="00000000" w:rsidRDefault="00000000" w:rsidRPr="00000000" w14:paraId="0000009F">
      <w:pPr>
        <w:spacing w:after="240" w:before="240" w:lineRule="auto"/>
        <w:rPr>
          <w:rFonts w:ascii="Arial" w:cs="Arial" w:eastAsia="Arial" w:hAnsi="Arial"/>
          <w:color w:val="1d1652"/>
          <w:highlight w:val="white"/>
        </w:rPr>
      </w:pPr>
      <w:r w:rsidDel="00000000" w:rsidR="00000000" w:rsidRPr="00000000">
        <w:rPr>
          <w:rtl w:val="0"/>
        </w:rPr>
      </w:r>
    </w:p>
    <w:p w:rsidR="00000000" w:rsidDel="00000000" w:rsidP="00000000" w:rsidRDefault="00000000" w:rsidRPr="00000000" w14:paraId="000000A0">
      <w:pPr>
        <w:spacing w:after="240" w:before="240" w:lineRule="auto"/>
        <w:rPr>
          <w:rFonts w:ascii="Cambria" w:cs="Cambria" w:eastAsia="Cambria" w:hAnsi="Cambria"/>
          <w:highlight w:val="white"/>
        </w:rPr>
      </w:pPr>
      <w:r w:rsidDel="00000000" w:rsidR="00000000" w:rsidRPr="00000000">
        <w:rPr>
          <w:rFonts w:ascii="Cambria" w:cs="Cambria" w:eastAsia="Cambria" w:hAnsi="Cambria"/>
          <w:highlight w:val="white"/>
          <w:rtl w:val="0"/>
        </w:rPr>
        <w:t xml:space="preserve">The VRIO analysis, conceived by Jay Barne (1991), is such a popular tool. He created the VRIO framework to help organizations assess their resources and capabilities to identify. The framework goes beyond identifying strengths, it reveals the factors that determine whether these strengths can lead to a lasting advantage. Mooncamp,(2025) also believes “</w:t>
      </w:r>
      <w:r w:rsidDel="00000000" w:rsidR="00000000" w:rsidRPr="00000000">
        <w:rPr>
          <w:rFonts w:ascii="Cambria" w:cs="Cambria" w:eastAsia="Cambria" w:hAnsi="Cambria"/>
          <w:i w:val="1"/>
          <w:iCs w:val="1"/>
          <w:highlight w:val="white"/>
          <w:rtl w:val="0"/>
        </w:rPr>
        <w:t xml:space="preserve">By assessing resources against these four dimensions, businesses can better understand their strengths and weaknesses in the competitive landscape”. </w:t>
      </w:r>
      <w:r w:rsidDel="00000000" w:rsidR="00000000" w:rsidRPr="00000000">
        <w:rPr>
          <w:rtl w:val="0"/>
        </w:rPr>
      </w:r>
    </w:p>
    <w:p w:rsidR="00000000" w:rsidDel="00000000" w:rsidP="00000000" w:rsidRDefault="00000000" w:rsidRPr="00000000" w14:paraId="000000A1">
      <w:pPr>
        <w:spacing w:after="240" w:before="240" w:lineRule="auto"/>
        <w:rPr>
          <w:rFonts w:ascii="Cambria" w:cs="Cambria" w:eastAsia="Cambria" w:hAnsi="Cambria"/>
          <w:highlight w:val="white"/>
        </w:rPr>
      </w:pPr>
      <w:r w:rsidDel="00000000" w:rsidR="00000000" w:rsidRPr="00000000">
        <w:rPr>
          <w:rFonts w:ascii="Cambria" w:cs="Cambria" w:eastAsia="Cambria" w:hAnsi="Cambria"/>
          <w:highlight w:val="white"/>
          <w:rtl w:val="0"/>
        </w:rPr>
        <w:t xml:space="preserve">By applying the VRIO framework it shows the strength within the company, however it also can identify any gaps, “gaps” in a business refer to areas that are lacking and have certain weaknesses in knowledge skill or the systems. It is important to identify these gaps and address them to improve efficiency, innovation and decision-making.</w:t>
      </w:r>
    </w:p>
    <w:p w:rsidR="00000000" w:rsidDel="00000000" w:rsidP="00000000" w:rsidRDefault="00000000" w:rsidRPr="00000000" w14:paraId="000000A2">
      <w:pPr>
        <w:pStyle w:val="Heading1"/>
        <w:spacing w:after="240" w:before="240" w:lineRule="auto"/>
        <w:rPr>
          <w:sz w:val="24"/>
          <w:szCs w:val="24"/>
        </w:rPr>
      </w:pPr>
      <w:bookmarkStart w:colFirst="0" w:colLast="0" w:name="_heading=h.nw5bn5lc0gx8" w:id="17"/>
      <w:bookmarkEnd w:id="17"/>
      <w:r w:rsidDel="00000000" w:rsidR="00000000" w:rsidRPr="00000000">
        <w:rPr>
          <w:rtl w:val="0"/>
        </w:rPr>
      </w:r>
    </w:p>
    <w:p w:rsidR="00000000" w:rsidDel="00000000" w:rsidP="00000000" w:rsidRDefault="00000000" w:rsidRPr="00000000" w14:paraId="000000A3">
      <w:pPr>
        <w:pStyle w:val="Heading1"/>
        <w:spacing w:after="240" w:before="240" w:lineRule="auto"/>
        <w:rPr>
          <w:sz w:val="24"/>
          <w:szCs w:val="24"/>
        </w:rPr>
      </w:pPr>
      <w:bookmarkStart w:colFirst="0" w:colLast="0" w:name="_heading=h.wwc1iow4tj5d" w:id="18"/>
      <w:bookmarkEnd w:id="18"/>
      <w:r w:rsidDel="00000000" w:rsidR="00000000" w:rsidRPr="00000000">
        <w:rPr>
          <w:sz w:val="24"/>
          <w:szCs w:val="24"/>
          <w:rtl w:val="0"/>
        </w:rPr>
        <w:t xml:space="preserve"> knowledge development</w:t>
      </w:r>
    </w:p>
    <w:p w:rsidR="00000000" w:rsidDel="00000000" w:rsidP="00000000" w:rsidRDefault="00000000" w:rsidRPr="00000000" w14:paraId="000000A4">
      <w:pPr>
        <w:spacing w:after="240" w:before="240" w:lineRule="auto"/>
        <w:rPr/>
      </w:pPr>
      <w:r w:rsidDel="00000000" w:rsidR="00000000" w:rsidRPr="00000000">
        <w:rPr>
          <w:rtl w:val="0"/>
        </w:rPr>
        <w:t xml:space="preserve">According to </w:t>
      </w:r>
      <w:hyperlink r:id="rId10">
        <w:r w:rsidDel="00000000" w:rsidR="00000000" w:rsidRPr="00000000">
          <w:rPr>
            <w:rFonts w:ascii="Cambria" w:cs="Cambria" w:eastAsia="Cambria" w:hAnsi="Cambria"/>
            <w:highlight w:val="white"/>
            <w:rtl w:val="0"/>
          </w:rPr>
          <w:t xml:space="preserve">Bhandari</w:t>
        </w:r>
      </w:hyperlink>
      <w:r w:rsidDel="00000000" w:rsidR="00000000" w:rsidRPr="00000000">
        <w:rPr>
          <w:rFonts w:ascii="Cambria" w:cs="Cambria" w:eastAsia="Cambria" w:hAnsi="Cambria"/>
          <w:highlight w:val="white"/>
          <w:rtl w:val="0"/>
        </w:rPr>
        <w:t xml:space="preserve">,(2022) </w:t>
      </w:r>
      <w:r w:rsidDel="00000000" w:rsidR="00000000" w:rsidRPr="00000000">
        <w:rPr>
          <w:rtl w:val="0"/>
        </w:rPr>
        <w:t xml:space="preserve">The practice of collecting measurements or observations in a methodical manner is called data collection. Regardless of whether you are conducting research for academic, commercial, or governmental reasons, gathering data enables you to obtain firsthand information and novel insights into your study topic.</w:t>
      </w:r>
    </w:p>
    <w:p w:rsidR="00000000" w:rsidDel="00000000" w:rsidP="00000000" w:rsidRDefault="00000000" w:rsidRPr="00000000" w14:paraId="000000A5">
      <w:pPr>
        <w:spacing w:after="240" w:before="240" w:lineRule="auto"/>
        <w:rPr/>
      </w:pPr>
      <w:r w:rsidDel="00000000" w:rsidR="00000000" w:rsidRPr="00000000">
        <w:rPr>
          <w:rtl w:val="0"/>
        </w:rPr>
        <w:t xml:space="preserve">The general procedure for gathering data is essentially the same, even though techniques and objectives may vary throughout areas.</w:t>
      </w:r>
    </w:p>
    <w:p w:rsidR="00000000" w:rsidDel="00000000" w:rsidP="00000000" w:rsidRDefault="00000000" w:rsidRPr="00000000" w14:paraId="000000A6">
      <w:pPr>
        <w:spacing w:after="240" w:line="432" w:lineRule="auto"/>
        <w:rPr>
          <w:rFonts w:ascii="Cambria" w:cs="Cambria" w:eastAsia="Cambria" w:hAnsi="Cambria"/>
        </w:rPr>
      </w:pPr>
      <w:r w:rsidDel="00000000" w:rsidR="00000000" w:rsidRPr="00000000">
        <w:rPr>
          <w:rFonts w:ascii="Cambria" w:cs="Cambria" w:eastAsia="Cambria" w:hAnsi="Cambria"/>
          <w:rtl w:val="0"/>
        </w:rPr>
        <w:t xml:space="preserve">Before you begin collecting data, you need to consider:</w:t>
      </w:r>
    </w:p>
    <w:p w:rsidR="00000000" w:rsidDel="00000000" w:rsidP="00000000" w:rsidRDefault="00000000" w:rsidRPr="00000000" w14:paraId="000000A7">
      <w:pPr>
        <w:numPr>
          <w:ilvl w:val="0"/>
          <w:numId w:val="2"/>
        </w:numPr>
        <w:spacing w:after="0" w:afterAutospacing="0" w:line="276" w:lineRule="auto"/>
        <w:ind w:left="720" w:hanging="360"/>
        <w:rPr>
          <w:rFonts w:ascii="Cambria" w:cs="Cambria" w:eastAsia="Cambria" w:hAnsi="Cambria"/>
          <w:color w:val="000000"/>
        </w:rPr>
      </w:pPr>
      <w:r w:rsidDel="00000000" w:rsidR="00000000" w:rsidRPr="00000000">
        <w:rPr>
          <w:rFonts w:ascii="Cambria" w:cs="Cambria" w:eastAsia="Cambria" w:hAnsi="Cambria"/>
          <w:rtl w:val="0"/>
        </w:rPr>
        <w:t xml:space="preserve">The aim of the research</w:t>
      </w:r>
    </w:p>
    <w:p w:rsidR="00000000" w:rsidDel="00000000" w:rsidP="00000000" w:rsidRDefault="00000000" w:rsidRPr="00000000" w14:paraId="000000A8">
      <w:pPr>
        <w:numPr>
          <w:ilvl w:val="0"/>
          <w:numId w:val="2"/>
        </w:numPr>
        <w:spacing w:after="0" w:afterAutospacing="0" w:line="276" w:lineRule="auto"/>
        <w:ind w:left="720" w:hanging="360"/>
        <w:rPr>
          <w:rFonts w:ascii="Cambria" w:cs="Cambria" w:eastAsia="Cambria" w:hAnsi="Cambria"/>
          <w:color w:val="000000"/>
        </w:rPr>
      </w:pPr>
      <w:r w:rsidDel="00000000" w:rsidR="00000000" w:rsidRPr="00000000">
        <w:rPr>
          <w:rFonts w:ascii="Cambria" w:cs="Cambria" w:eastAsia="Cambria" w:hAnsi="Cambria"/>
          <w:rtl w:val="0"/>
        </w:rPr>
        <w:t xml:space="preserve">The type of data that you will collect</w:t>
      </w:r>
    </w:p>
    <w:p w:rsidR="00000000" w:rsidDel="00000000" w:rsidP="00000000" w:rsidRDefault="00000000" w:rsidRPr="00000000" w14:paraId="000000A9">
      <w:pPr>
        <w:numPr>
          <w:ilvl w:val="0"/>
          <w:numId w:val="2"/>
        </w:numPr>
        <w:spacing w:after="240" w:line="276" w:lineRule="auto"/>
        <w:ind w:left="720" w:hanging="360"/>
        <w:rPr>
          <w:rFonts w:ascii="Cambria" w:cs="Cambria" w:eastAsia="Cambria" w:hAnsi="Cambria"/>
          <w:color w:val="000000"/>
        </w:rPr>
      </w:pPr>
      <w:r w:rsidDel="00000000" w:rsidR="00000000" w:rsidRPr="00000000">
        <w:rPr>
          <w:rFonts w:ascii="Cambria" w:cs="Cambria" w:eastAsia="Cambria" w:hAnsi="Cambria"/>
          <w:rtl w:val="0"/>
        </w:rPr>
        <w:t xml:space="preserve">The methods and procedures you will use to collect, store, and process the data</w:t>
      </w:r>
    </w:p>
    <w:p w:rsidR="00000000" w:rsidDel="00000000" w:rsidP="00000000" w:rsidRDefault="00000000" w:rsidRPr="00000000" w14:paraId="000000AA">
      <w:pPr>
        <w:spacing w:after="240" w:line="432" w:lineRule="auto"/>
        <w:rPr>
          <w:rFonts w:ascii="Cambria" w:cs="Cambria" w:eastAsia="Cambria" w:hAnsi="Cambria"/>
        </w:rPr>
      </w:pPr>
      <w:r w:rsidDel="00000000" w:rsidR="00000000" w:rsidRPr="00000000">
        <w:rPr>
          <w:rFonts w:ascii="Cambria" w:cs="Cambria" w:eastAsia="Cambria" w:hAnsi="Cambria"/>
          <w:rtl w:val="0"/>
        </w:rPr>
        <w:t xml:space="preserve">To collect high-quality data that is relevant to your purposes, follow these four steps.</w:t>
      </w:r>
    </w:p>
    <w:p w:rsidR="00000000" w:rsidDel="00000000" w:rsidP="00000000" w:rsidRDefault="00000000" w:rsidRPr="00000000" w14:paraId="000000AB">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When collecting data it should be aligned with our goals, to get the best results from data collections market research, surveys, customer feedback and observational or testing are known to be the best forms of feedback to improve the companies or organisations goals. By collecting the data through surveys, customer feedback and testing the business can identify gaps. Below will be a table identifying these gaps and how to resolve them-</w:t>
      </w:r>
    </w:p>
    <w:p w:rsidR="00000000" w:rsidDel="00000000" w:rsidP="00000000" w:rsidRDefault="00000000" w:rsidRPr="00000000" w14:paraId="000000AC">
      <w:pPr>
        <w:spacing w:after="240" w:line="276" w:lineRule="auto"/>
        <w:rPr>
          <w:rFonts w:ascii="Cambria" w:cs="Cambria" w:eastAsia="Cambria" w:hAnsi="Cambria"/>
        </w:rPr>
      </w:pPr>
      <w:r w:rsidDel="00000000" w:rsidR="00000000" w:rsidRPr="00000000">
        <w:rPr>
          <w:rtl w:val="0"/>
        </w:rPr>
      </w:r>
    </w:p>
    <w:tbl>
      <w:tblPr>
        <w:tblStyle w:val="Table5"/>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97.7458574173393"/>
        <w:gridCol w:w="2432.2443953293414"/>
        <w:gridCol w:w="2280.516484089515"/>
        <w:gridCol w:w="2515.0050741874284"/>
        <w:tblGridChange w:id="0">
          <w:tblGrid>
            <w:gridCol w:w="1797.7458574173393"/>
            <w:gridCol w:w="2432.2443953293414"/>
            <w:gridCol w:w="2280.516484089515"/>
            <w:gridCol w:w="2515.0050741874284"/>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D">
            <w:pPr>
              <w:spacing w:after="240" w:line="276" w:lineRule="auto"/>
              <w:jc w:val="center"/>
              <w:rPr>
                <w:rFonts w:ascii="Cambria" w:cs="Cambria" w:eastAsia="Cambria" w:hAnsi="Cambria"/>
              </w:rPr>
            </w:pPr>
            <w:r w:rsidDel="00000000" w:rsidR="00000000" w:rsidRPr="00000000">
              <w:rPr>
                <w:rFonts w:ascii="Cambria" w:cs="Cambria" w:eastAsia="Cambria" w:hAnsi="Cambria"/>
                <w:b w:val="1"/>
                <w:bCs w:val="1"/>
                <w:rtl w:val="0"/>
              </w:rPr>
              <w:t xml:space="preserve">Gap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E">
            <w:pPr>
              <w:spacing w:after="240" w:line="276" w:lineRule="auto"/>
              <w:jc w:val="center"/>
              <w:rPr>
                <w:rFonts w:ascii="Cambria" w:cs="Cambria" w:eastAsia="Cambria" w:hAnsi="Cambria"/>
              </w:rPr>
            </w:pPr>
            <w:r w:rsidDel="00000000" w:rsidR="00000000" w:rsidRPr="00000000">
              <w:rPr>
                <w:rFonts w:ascii="Cambria" w:cs="Cambria" w:eastAsia="Cambria" w:hAnsi="Cambria"/>
                <w:b w:val="1"/>
                <w:bCs w:val="1"/>
                <w:rtl w:val="0"/>
              </w:rPr>
              <w:t xml:space="preserve">Description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F">
            <w:pPr>
              <w:spacing w:after="240" w:line="276" w:lineRule="auto"/>
              <w:jc w:val="center"/>
              <w:rPr>
                <w:rFonts w:ascii="Cambria" w:cs="Cambria" w:eastAsia="Cambria" w:hAnsi="Cambria"/>
              </w:rPr>
            </w:pPr>
            <w:r w:rsidDel="00000000" w:rsidR="00000000" w:rsidRPr="00000000">
              <w:rPr>
                <w:rFonts w:ascii="Cambria" w:cs="Cambria" w:eastAsia="Cambria" w:hAnsi="Cambria"/>
                <w:b w:val="1"/>
                <w:bCs w:val="1"/>
                <w:rtl w:val="0"/>
              </w:rPr>
              <w:t xml:space="preserve">Potential 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0">
            <w:pPr>
              <w:spacing w:after="240" w:line="276" w:lineRule="auto"/>
              <w:jc w:val="center"/>
              <w:rPr>
                <w:rFonts w:ascii="Cambria" w:cs="Cambria" w:eastAsia="Cambria" w:hAnsi="Cambria"/>
              </w:rPr>
            </w:pPr>
            <w:r w:rsidDel="00000000" w:rsidR="00000000" w:rsidRPr="00000000">
              <w:rPr>
                <w:rFonts w:ascii="Cambria" w:cs="Cambria" w:eastAsia="Cambria" w:hAnsi="Cambria"/>
                <w:b w:val="1"/>
                <w:bCs w:val="1"/>
                <w:rtl w:val="0"/>
              </w:rPr>
              <w:t xml:space="preserve">Improvement Strategy</w:t>
            </w:r>
            <w:r w:rsidDel="00000000" w:rsidR="00000000" w:rsidRPr="00000000">
              <w:rPr>
                <w:rtl w:val="0"/>
              </w:rPr>
            </w:r>
          </w:p>
        </w:tc>
      </w:tr>
      <w:tr>
        <w:trPr>
          <w:cantSplit w:val="0"/>
          <w:trHeight w:val="1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1">
            <w:pPr>
              <w:spacing w:after="240" w:line="276" w:lineRule="auto"/>
              <w:rPr>
                <w:rFonts w:ascii="Cambria" w:cs="Cambria" w:eastAsia="Cambria" w:hAnsi="Cambria"/>
              </w:rPr>
            </w:pPr>
            <w:r w:rsidDel="00000000" w:rsidR="00000000" w:rsidRPr="00000000">
              <w:rPr>
                <w:rFonts w:ascii="Cambria" w:cs="Cambria" w:eastAsia="Cambria" w:hAnsi="Cambria"/>
                <w:b w:val="1"/>
                <w:bCs w:val="1"/>
                <w:rtl w:val="0"/>
              </w:rPr>
              <w:t xml:space="preserve">Knowledge Gap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2">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Staff may lack real-time access to product, allergen, or customer data.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3">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Slower service, inconsistent customer experience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4">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Implement integrated mobile KM tools on the shop floor.</w:t>
            </w:r>
          </w:p>
        </w:tc>
      </w:tr>
      <w:tr>
        <w:trPr>
          <w:cantSplit w:val="0"/>
          <w:trHeight w:val="1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5">
            <w:pPr>
              <w:spacing w:after="240" w:line="276" w:lineRule="auto"/>
              <w:rPr>
                <w:rFonts w:ascii="Cambria" w:cs="Cambria" w:eastAsia="Cambria" w:hAnsi="Cambria"/>
              </w:rPr>
            </w:pPr>
            <w:r w:rsidDel="00000000" w:rsidR="00000000" w:rsidRPr="00000000">
              <w:rPr>
                <w:rFonts w:ascii="Cambria" w:cs="Cambria" w:eastAsia="Cambria" w:hAnsi="Cambria"/>
                <w:b w:val="1"/>
                <w:bCs w:val="1"/>
                <w:rtl w:val="0"/>
              </w:rPr>
              <w:t xml:space="preserve">Skills Gap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6">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Limited digital/data literacy among shop staff or regional managers.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7">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Underutilization of digital tools (e.g., forecasting systems)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8">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Provide regular digital upskilling and microlearning programs.</w:t>
            </w:r>
          </w:p>
        </w:tc>
      </w:tr>
      <w:tr>
        <w:trPr>
          <w:cantSplit w:val="0"/>
          <w:trHeight w:val="1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9">
            <w:pPr>
              <w:spacing w:after="240" w:line="276" w:lineRule="auto"/>
              <w:rPr>
                <w:rFonts w:ascii="Cambria" w:cs="Cambria" w:eastAsia="Cambria" w:hAnsi="Cambria"/>
              </w:rPr>
            </w:pPr>
            <w:r w:rsidDel="00000000" w:rsidR="00000000" w:rsidRPr="00000000">
              <w:rPr>
                <w:rFonts w:ascii="Cambria" w:cs="Cambria" w:eastAsia="Cambria" w:hAnsi="Cambria"/>
                <w:b w:val="1"/>
                <w:bCs w:val="1"/>
                <w:rtl w:val="0"/>
              </w:rPr>
              <w:t xml:space="preserve">Communication Gap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A">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Disconnect between head office decisions and shop-level implementation.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B">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Delays or confusion in rolling out promotions or processes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C">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Strengthen internal communication with a unified, centralized platform.</w:t>
            </w:r>
          </w:p>
        </w:tc>
      </w:tr>
      <w:tr>
        <w:trPr>
          <w:cantSplit w:val="0"/>
          <w:trHeight w:val="1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D">
            <w:pPr>
              <w:spacing w:after="240" w:line="276" w:lineRule="auto"/>
              <w:rPr>
                <w:rFonts w:ascii="Cambria" w:cs="Cambria" w:eastAsia="Cambria" w:hAnsi="Cambria"/>
              </w:rPr>
            </w:pPr>
            <w:r w:rsidDel="00000000" w:rsidR="00000000" w:rsidRPr="00000000">
              <w:rPr>
                <w:rFonts w:ascii="Cambria" w:cs="Cambria" w:eastAsia="Cambria" w:hAnsi="Cambria"/>
                <w:b w:val="1"/>
                <w:bCs w:val="1"/>
                <w:rtl w:val="0"/>
              </w:rPr>
              <w:t xml:space="preserve">Technology Gap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E">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Inconsistent use of advanced analytics or AI in supply chain forecasting.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F">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Overproduction, stockouts, or food waste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0">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Upgrade to predictive AI-based demand forecasting tools and training.</w:t>
            </w:r>
          </w:p>
        </w:tc>
      </w:tr>
      <w:tr>
        <w:trPr>
          <w:cantSplit w:val="0"/>
          <w:trHeight w:val="1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1">
            <w:pPr>
              <w:spacing w:after="240" w:line="276" w:lineRule="auto"/>
              <w:rPr>
                <w:rFonts w:ascii="Cambria" w:cs="Cambria" w:eastAsia="Cambria" w:hAnsi="Cambria"/>
              </w:rPr>
            </w:pPr>
            <w:r w:rsidDel="00000000" w:rsidR="00000000" w:rsidRPr="00000000">
              <w:rPr>
                <w:rFonts w:ascii="Cambria" w:cs="Cambria" w:eastAsia="Cambria" w:hAnsi="Cambria"/>
                <w:b w:val="1"/>
                <w:bCs w:val="1"/>
                <w:rtl w:val="0"/>
              </w:rPr>
              <w:t xml:space="preserve">Cultural Gap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2">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Resistance to knowledge sharing between departments or across regions.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3">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Duplication of work, lost innovation potential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4">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Foster a knowledge-sharing culture with incentives, recognition, and leadership support.</w:t>
            </w:r>
          </w:p>
        </w:tc>
      </w:tr>
      <w:tr>
        <w:trPr>
          <w:cantSplit w:val="0"/>
          <w:trHeight w:val="1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5">
            <w:pPr>
              <w:spacing w:after="240" w:line="276" w:lineRule="auto"/>
              <w:rPr>
                <w:rFonts w:ascii="Cambria" w:cs="Cambria" w:eastAsia="Cambria" w:hAnsi="Cambria"/>
              </w:rPr>
            </w:pPr>
            <w:r w:rsidDel="00000000" w:rsidR="00000000" w:rsidRPr="00000000">
              <w:rPr>
                <w:rFonts w:ascii="Cambria" w:cs="Cambria" w:eastAsia="Cambria" w:hAnsi="Cambria"/>
                <w:b w:val="1"/>
                <w:bCs w:val="1"/>
                <w:rtl w:val="0"/>
              </w:rPr>
              <w:t xml:space="preserve">Process Gap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6">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Lack of standardized process for capturing frontline insights (e.g., feedback).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7">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Missed opportunities for innovation or operational improvement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8">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Create structured feedback loops using mobile apps or digital suggestion systems.</w:t>
            </w:r>
          </w:p>
        </w:tc>
      </w:tr>
      <w:tr>
        <w:trPr>
          <w:cantSplit w:val="0"/>
          <w:trHeight w:val="134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9">
            <w:pPr>
              <w:spacing w:after="240" w:line="276" w:lineRule="auto"/>
              <w:rPr>
                <w:rFonts w:ascii="Cambria" w:cs="Cambria" w:eastAsia="Cambria" w:hAnsi="Cambria"/>
              </w:rPr>
            </w:pPr>
            <w:r w:rsidDel="00000000" w:rsidR="00000000" w:rsidRPr="00000000">
              <w:rPr>
                <w:rFonts w:ascii="Cambria" w:cs="Cambria" w:eastAsia="Cambria" w:hAnsi="Cambria"/>
                <w:b w:val="1"/>
                <w:bCs w:val="1"/>
                <w:rtl w:val="0"/>
              </w:rPr>
              <w:t xml:space="preserve">Data Gap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A">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Customer data might be collected but not fully analyzed or actioned.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B">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Low personalization and missed engagement opportunities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C">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Leverage loyalty and CRM data to personalize offers, menus, and promotions.</w:t>
            </w:r>
          </w:p>
        </w:tc>
      </w:tr>
    </w:tbl>
    <w:p w:rsidR="00000000" w:rsidDel="00000000" w:rsidP="00000000" w:rsidRDefault="00000000" w:rsidRPr="00000000" w14:paraId="000000CD">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CE">
      <w:pPr>
        <w:spacing w:after="240" w:line="276" w:lineRule="auto"/>
        <w:rPr>
          <w:rFonts w:ascii="Cambria" w:cs="Cambria" w:eastAsia="Cambria" w:hAnsi="Cambria"/>
        </w:rPr>
      </w:pPr>
      <w:r w:rsidDel="00000000" w:rsidR="00000000" w:rsidRPr="00000000">
        <w:rPr>
          <w:rFonts w:ascii="Cambria" w:cs="Cambria" w:eastAsia="Cambria" w:hAnsi="Cambria"/>
          <w:rtl w:val="0"/>
        </w:rPr>
        <w:t xml:space="preserve">Once the gaps have been identified it is important to create KPIs for them, KPIs (key performance indicators</w:t>
      </w:r>
      <w:r w:rsidDel="00000000" w:rsidR="00000000" w:rsidRPr="00000000">
        <w:rPr>
          <w:rFonts w:ascii="Cambria" w:cs="Cambria" w:eastAsia="Cambria" w:hAnsi="Cambria"/>
          <w:rtl w:val="0"/>
        </w:rPr>
        <w:t xml:space="preserve"> are the primary goals you should monitor in order to maximise the influence on your strategic business outcomes. KPIs assist your teams in focussing on the most crucial aspects of your plan. </w:t>
      </w:r>
      <w:r w:rsidDel="00000000" w:rsidR="00000000" w:rsidRPr="00000000">
        <w:rPr>
          <w:rFonts w:ascii="Cambria" w:cs="Cambria" w:eastAsia="Cambria" w:hAnsi="Cambria"/>
          <w:rtl w:val="0"/>
        </w:rPr>
        <w:t xml:space="preserve">They are an important way to ensure your teams are supporting the overall goals of the organization.(Qilk,2025).</w:t>
      </w:r>
      <w:r w:rsidDel="00000000" w:rsidR="00000000" w:rsidRPr="00000000">
        <w:rPr>
          <w:rtl w:val="0"/>
        </w:rPr>
      </w:r>
    </w:p>
    <w:p w:rsidR="00000000" w:rsidDel="00000000" w:rsidP="00000000" w:rsidRDefault="00000000" w:rsidRPr="00000000" w14:paraId="000000CF">
      <w:pPr>
        <w:pStyle w:val="Heading1"/>
        <w:spacing w:after="240" w:before="240" w:lineRule="auto"/>
        <w:rPr>
          <w:sz w:val="24"/>
          <w:szCs w:val="24"/>
        </w:rPr>
      </w:pPr>
      <w:bookmarkStart w:colFirst="0" w:colLast="0" w:name="_heading=h.4u92hb9vd80u" w:id="19"/>
      <w:bookmarkEnd w:id="19"/>
      <w:r w:rsidDel="00000000" w:rsidR="00000000" w:rsidRPr="00000000">
        <w:rPr>
          <w:rtl w:val="0"/>
        </w:rPr>
      </w:r>
    </w:p>
    <w:p w:rsidR="00000000" w:rsidDel="00000000" w:rsidP="00000000" w:rsidRDefault="00000000" w:rsidRPr="00000000" w14:paraId="000000D0">
      <w:pPr>
        <w:pStyle w:val="Heading1"/>
        <w:spacing w:after="240" w:before="240" w:lineRule="auto"/>
        <w:rPr>
          <w:sz w:val="24"/>
          <w:szCs w:val="24"/>
        </w:rPr>
      </w:pPr>
      <w:bookmarkStart w:colFirst="0" w:colLast="0" w:name="_heading=h.52a5ntzi93tp" w:id="20"/>
      <w:bookmarkEnd w:id="20"/>
      <w:r w:rsidDel="00000000" w:rsidR="00000000" w:rsidRPr="00000000">
        <w:rPr>
          <w:sz w:val="24"/>
          <w:szCs w:val="24"/>
          <w:rtl w:val="0"/>
        </w:rPr>
        <w:t xml:space="preserve">Knowledge sharing in the Workplace</w:t>
      </w:r>
    </w:p>
    <w:p w:rsidR="00000000" w:rsidDel="00000000" w:rsidP="00000000" w:rsidRDefault="00000000" w:rsidRPr="00000000" w14:paraId="000000D1">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In regards to</w:t>
      </w:r>
      <w:r w:rsidDel="00000000" w:rsidR="00000000" w:rsidRPr="00000000">
        <w:rPr>
          <w:rFonts w:ascii="Cambria" w:cs="Cambria" w:eastAsia="Cambria" w:hAnsi="Cambria"/>
          <w:rtl w:val="0"/>
        </w:rPr>
        <w:t xml:space="preserve"> knowledge sharing it is important to have systems in place to store and share, according to Jain,(2025) In many businesses, having effective organisational knowledge is a powerful competitive advantage. Knowledge management systems are among the many technologies available to capture today's varied technological world. Businesses can empower their employees and maximise information flow by knowing the different kinds of knowledge management systems (KMSs).</w:t>
      </w:r>
    </w:p>
    <w:p w:rsidR="00000000" w:rsidDel="00000000" w:rsidP="00000000" w:rsidRDefault="00000000" w:rsidRPr="00000000" w14:paraId="000000D2">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The capabilities of knowledge management systems vary greatly, and they are designed to satisfy strategic requirements. They include dynamic collaboration tools and strong document repositories. The many kinds of knowledge management systems, their strategic importance, and instances of their application in businesses are examined here.</w:t>
      </w:r>
    </w:p>
    <w:p w:rsidR="00000000" w:rsidDel="00000000" w:rsidP="00000000" w:rsidRDefault="00000000" w:rsidRPr="00000000" w14:paraId="000000D3">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Below will be some examples of knowledge sharing and Types of IS, IS known as an information system </w:t>
      </w:r>
      <w:r w:rsidDel="00000000" w:rsidR="00000000" w:rsidRPr="00000000">
        <w:rPr>
          <w:rFonts w:ascii="Cambria" w:cs="Cambria" w:eastAsia="Cambria" w:hAnsi="Cambria"/>
          <w:color w:val="222222"/>
          <w:highlight w:val="white"/>
          <w:rtl w:val="0"/>
        </w:rPr>
        <w:t xml:space="preserve">is a group of data sets that ensures that business operates smoothly, embracing change, and helping companies achieve their goal.</w:t>
      </w:r>
      <w:r w:rsidDel="00000000" w:rsidR="00000000" w:rsidRPr="00000000">
        <w:rPr>
          <w:rtl w:val="0"/>
        </w:rPr>
      </w:r>
    </w:p>
    <w:p w:rsidR="00000000" w:rsidDel="00000000" w:rsidP="00000000" w:rsidRDefault="00000000" w:rsidRPr="00000000" w14:paraId="000000D4">
      <w:pPr>
        <w:pStyle w:val="Heading3"/>
        <w:keepNext w:val="0"/>
        <w:keepLines w:val="0"/>
        <w:spacing w:before="280" w:line="240" w:lineRule="auto"/>
        <w:rPr>
          <w:rFonts w:ascii="Cambria" w:cs="Cambria" w:eastAsia="Cambria" w:hAnsi="Cambria"/>
          <w:b w:val="1"/>
          <w:bCs w:val="1"/>
          <w:color w:val="000000"/>
          <w:sz w:val="24"/>
          <w:szCs w:val="24"/>
        </w:rPr>
      </w:pPr>
      <w:bookmarkStart w:colFirst="0" w:colLast="0" w:name="_heading=h.y9sg4zlsw6x8" w:id="21"/>
      <w:bookmarkEnd w:id="21"/>
      <w:r w:rsidDel="00000000" w:rsidR="00000000" w:rsidRPr="00000000">
        <w:rPr>
          <w:rFonts w:ascii="Cambria" w:cs="Cambria" w:eastAsia="Cambria" w:hAnsi="Cambria"/>
          <w:b w:val="1"/>
          <w:bCs w:val="1"/>
          <w:color w:val="000000"/>
          <w:sz w:val="24"/>
          <w:szCs w:val="24"/>
          <w:rtl w:val="0"/>
        </w:rPr>
        <w:t xml:space="preserve">Knowledge Management System (KMS)</w:t>
      </w:r>
    </w:p>
    <w:p w:rsidR="00000000" w:rsidDel="00000000" w:rsidP="00000000" w:rsidRDefault="00000000" w:rsidRPr="00000000" w14:paraId="000000D5">
      <w:pPr>
        <w:numPr>
          <w:ilvl w:val="0"/>
          <w:numId w:val="7"/>
        </w:numPr>
        <w:spacing w:after="0" w:afterAutospacing="0" w:before="240" w:line="240" w:lineRule="auto"/>
        <w:ind w:left="720" w:hanging="360"/>
        <w:rPr/>
      </w:pPr>
      <w:r w:rsidDel="00000000" w:rsidR="00000000" w:rsidRPr="00000000">
        <w:rPr>
          <w:rFonts w:ascii="Cambria" w:cs="Cambria" w:eastAsia="Cambria" w:hAnsi="Cambria"/>
          <w:b w:val="1"/>
          <w:bCs w:val="1"/>
          <w:rtl w:val="0"/>
        </w:rPr>
        <w:t xml:space="preserve">Purpose</w:t>
      </w:r>
      <w:r w:rsidDel="00000000" w:rsidR="00000000" w:rsidRPr="00000000">
        <w:rPr>
          <w:rFonts w:ascii="Cambria" w:cs="Cambria" w:eastAsia="Cambria" w:hAnsi="Cambria"/>
          <w:rtl w:val="0"/>
        </w:rPr>
        <w:t xml:space="preserve">: Centralized platform to store, manage, and share documents, FAQs, and best practices.</w:t>
        <w:br w:type="textWrapping"/>
      </w:r>
    </w:p>
    <w:p w:rsidR="00000000" w:rsidDel="00000000" w:rsidP="00000000" w:rsidRDefault="00000000" w:rsidRPr="00000000" w14:paraId="000000D6">
      <w:pPr>
        <w:numPr>
          <w:ilvl w:val="0"/>
          <w:numId w:val="7"/>
        </w:numPr>
        <w:spacing w:after="0" w:afterAutospacing="0" w:before="0" w:beforeAutospacing="0" w:line="240" w:lineRule="auto"/>
        <w:ind w:left="720" w:hanging="360"/>
        <w:rPr/>
      </w:pPr>
      <w:r w:rsidDel="00000000" w:rsidR="00000000" w:rsidRPr="00000000">
        <w:rPr>
          <w:rFonts w:ascii="Cambria" w:cs="Cambria" w:eastAsia="Cambria" w:hAnsi="Cambria"/>
          <w:b w:val="1"/>
          <w:bCs w:val="1"/>
          <w:rtl w:val="0"/>
        </w:rPr>
        <w:t xml:space="preserve">Example Tools</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rtl w:val="0"/>
        </w:rPr>
        <w:t xml:space="preserve">SharePoint </w:t>
      </w:r>
      <w:r w:rsidDel="00000000" w:rsidR="00000000" w:rsidRPr="00000000">
        <w:rPr>
          <w:rFonts w:ascii="Cambria" w:cs="Cambria" w:eastAsia="Cambria" w:hAnsi="Cambria"/>
          <w:i w:val="1"/>
          <w:iCs w:val="1"/>
          <w:rtl w:val="0"/>
        </w:rPr>
        <w:br w:type="textWrapping"/>
      </w:r>
    </w:p>
    <w:p w:rsidR="00000000" w:rsidDel="00000000" w:rsidP="00000000" w:rsidRDefault="00000000" w:rsidRPr="00000000" w14:paraId="000000D7">
      <w:pPr>
        <w:numPr>
          <w:ilvl w:val="0"/>
          <w:numId w:val="7"/>
        </w:numPr>
        <w:spacing w:after="240" w:before="0" w:beforeAutospacing="0" w:line="240" w:lineRule="auto"/>
        <w:ind w:left="720" w:hanging="360"/>
        <w:rPr/>
      </w:pPr>
      <w:r w:rsidDel="00000000" w:rsidR="00000000" w:rsidRPr="00000000">
        <w:rPr>
          <w:rFonts w:ascii="Cambria" w:cs="Cambria" w:eastAsia="Cambria" w:hAnsi="Cambria"/>
          <w:b w:val="1"/>
          <w:bCs w:val="1"/>
          <w:rtl w:val="0"/>
        </w:rPr>
        <w:t xml:space="preserve">Use at Greggs</w:t>
      </w:r>
      <w:r w:rsidDel="00000000" w:rsidR="00000000" w:rsidRPr="00000000">
        <w:rPr>
          <w:rFonts w:ascii="Cambria" w:cs="Cambria" w:eastAsia="Cambria" w:hAnsi="Cambria"/>
          <w:rtl w:val="0"/>
        </w:rPr>
        <w:t xml:space="preserve">: Document baking processes, training manuals, allergen guidelines, store opening checklists.</w:t>
        <w:br w:type="textWrapping"/>
      </w:r>
    </w:p>
    <w:p w:rsidR="00000000" w:rsidDel="00000000" w:rsidP="00000000" w:rsidRDefault="00000000" w:rsidRPr="00000000" w14:paraId="000000D8">
      <w:pPr>
        <w:pStyle w:val="Heading3"/>
        <w:keepNext w:val="0"/>
        <w:keepLines w:val="0"/>
        <w:spacing w:before="280" w:line="240" w:lineRule="auto"/>
        <w:rPr>
          <w:rFonts w:ascii="Cambria" w:cs="Cambria" w:eastAsia="Cambria" w:hAnsi="Cambria"/>
          <w:b w:val="1"/>
          <w:bCs w:val="1"/>
          <w:color w:val="000000"/>
          <w:sz w:val="24"/>
          <w:szCs w:val="24"/>
        </w:rPr>
      </w:pPr>
      <w:bookmarkStart w:colFirst="0" w:colLast="0" w:name="_heading=h.y10ije7s9pic" w:id="22"/>
      <w:bookmarkEnd w:id="22"/>
      <w:r w:rsidDel="00000000" w:rsidR="00000000" w:rsidRPr="00000000">
        <w:rPr>
          <w:rFonts w:ascii="Cambria" w:cs="Cambria" w:eastAsia="Cambria" w:hAnsi="Cambria"/>
          <w:b w:val="1"/>
          <w:bCs w:val="1"/>
          <w:color w:val="000000"/>
          <w:sz w:val="24"/>
          <w:szCs w:val="24"/>
          <w:rtl w:val="0"/>
        </w:rPr>
        <w:t xml:space="preserve">Enterprise Resource Planning (ERP)</w:t>
      </w:r>
    </w:p>
    <w:p w:rsidR="00000000" w:rsidDel="00000000" w:rsidP="00000000" w:rsidRDefault="00000000" w:rsidRPr="00000000" w14:paraId="000000D9">
      <w:pPr>
        <w:numPr>
          <w:ilvl w:val="0"/>
          <w:numId w:val="10"/>
        </w:numPr>
        <w:spacing w:after="0" w:afterAutospacing="0" w:before="240" w:line="240" w:lineRule="auto"/>
        <w:ind w:left="720" w:hanging="360"/>
        <w:rPr/>
      </w:pPr>
      <w:r w:rsidDel="00000000" w:rsidR="00000000" w:rsidRPr="00000000">
        <w:rPr>
          <w:rFonts w:ascii="Cambria" w:cs="Cambria" w:eastAsia="Cambria" w:hAnsi="Cambria"/>
          <w:b w:val="1"/>
          <w:bCs w:val="1"/>
          <w:rtl w:val="0"/>
        </w:rPr>
        <w:t xml:space="preserve">Purpose</w:t>
      </w:r>
      <w:r w:rsidDel="00000000" w:rsidR="00000000" w:rsidRPr="00000000">
        <w:rPr>
          <w:rFonts w:ascii="Cambria" w:cs="Cambria" w:eastAsia="Cambria" w:hAnsi="Cambria"/>
          <w:rtl w:val="0"/>
        </w:rPr>
        <w:t xml:space="preserve">: Integrates core business processes, including finance, HR, inventory, and procurement.</w:t>
        <w:br w:type="textWrapping"/>
      </w:r>
    </w:p>
    <w:p w:rsidR="00000000" w:rsidDel="00000000" w:rsidP="00000000" w:rsidRDefault="00000000" w:rsidRPr="00000000" w14:paraId="000000DA">
      <w:pPr>
        <w:numPr>
          <w:ilvl w:val="0"/>
          <w:numId w:val="10"/>
        </w:numPr>
        <w:spacing w:after="0" w:afterAutospacing="0" w:before="0" w:beforeAutospacing="0" w:line="240" w:lineRule="auto"/>
        <w:ind w:left="720" w:hanging="360"/>
        <w:rPr/>
      </w:pPr>
      <w:r w:rsidDel="00000000" w:rsidR="00000000" w:rsidRPr="00000000">
        <w:rPr>
          <w:rFonts w:ascii="Cambria" w:cs="Cambria" w:eastAsia="Cambria" w:hAnsi="Cambria"/>
          <w:b w:val="1"/>
          <w:bCs w:val="1"/>
          <w:rtl w:val="0"/>
        </w:rPr>
        <w:t xml:space="preserve">Example Tools</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rtl w:val="0"/>
        </w:rPr>
        <w:t xml:space="preserve">SAP, Microsoft Dynamics</w:t>
      </w:r>
      <w:r w:rsidDel="00000000" w:rsidR="00000000" w:rsidRPr="00000000">
        <w:rPr>
          <w:rFonts w:ascii="Cambria" w:cs="Cambria" w:eastAsia="Cambria" w:hAnsi="Cambria"/>
          <w:i w:val="1"/>
          <w:iCs w:val="1"/>
          <w:rtl w:val="0"/>
        </w:rPr>
        <w:br w:type="textWrapping"/>
      </w:r>
    </w:p>
    <w:p w:rsidR="00000000" w:rsidDel="00000000" w:rsidP="00000000" w:rsidRDefault="00000000" w:rsidRPr="00000000" w14:paraId="000000DB">
      <w:pPr>
        <w:numPr>
          <w:ilvl w:val="0"/>
          <w:numId w:val="10"/>
        </w:numPr>
        <w:spacing w:after="240" w:before="0" w:beforeAutospacing="0" w:line="240" w:lineRule="auto"/>
        <w:ind w:left="720" w:hanging="360"/>
        <w:rPr/>
      </w:pPr>
      <w:r w:rsidDel="00000000" w:rsidR="00000000" w:rsidRPr="00000000">
        <w:rPr>
          <w:rFonts w:ascii="Cambria" w:cs="Cambria" w:eastAsia="Cambria" w:hAnsi="Cambria"/>
          <w:b w:val="1"/>
          <w:bCs w:val="1"/>
          <w:rtl w:val="0"/>
        </w:rPr>
        <w:t xml:space="preserve">Use at Greggs</w:t>
      </w:r>
      <w:r w:rsidDel="00000000" w:rsidR="00000000" w:rsidRPr="00000000">
        <w:rPr>
          <w:rFonts w:ascii="Cambria" w:cs="Cambria" w:eastAsia="Cambria" w:hAnsi="Cambria"/>
          <w:rtl w:val="0"/>
        </w:rPr>
        <w:t xml:space="preserve">: Share inventory levels, demand forecasts, and supplier information across locations.</w:t>
        <w:br w:type="textWrapping"/>
      </w:r>
    </w:p>
    <w:p w:rsidR="00000000" w:rsidDel="00000000" w:rsidP="00000000" w:rsidRDefault="00000000" w:rsidRPr="00000000" w14:paraId="000000DC">
      <w:pPr>
        <w:spacing w:after="240" w:before="24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DD">
      <w:pPr>
        <w:spacing w:after="240" w:before="24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DE">
      <w:pPr>
        <w:spacing w:after="240" w:before="24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DF">
      <w:pPr>
        <w:pStyle w:val="Heading3"/>
        <w:keepNext w:val="0"/>
        <w:keepLines w:val="0"/>
        <w:spacing w:before="280" w:line="240" w:lineRule="auto"/>
        <w:rPr>
          <w:rFonts w:ascii="Cambria" w:cs="Cambria" w:eastAsia="Cambria" w:hAnsi="Cambria"/>
          <w:b w:val="1"/>
          <w:bCs w:val="1"/>
          <w:color w:val="000000"/>
          <w:sz w:val="24"/>
          <w:szCs w:val="24"/>
        </w:rPr>
      </w:pPr>
      <w:bookmarkStart w:colFirst="0" w:colLast="0" w:name="_heading=h.a20syr7yaddc" w:id="23"/>
      <w:bookmarkEnd w:id="23"/>
      <w:r w:rsidDel="00000000" w:rsidR="00000000" w:rsidRPr="00000000">
        <w:rPr>
          <w:rFonts w:ascii="Cambria" w:cs="Cambria" w:eastAsia="Cambria" w:hAnsi="Cambria"/>
          <w:b w:val="1"/>
          <w:bCs w:val="1"/>
          <w:color w:val="000000"/>
          <w:sz w:val="24"/>
          <w:szCs w:val="24"/>
          <w:rtl w:val="0"/>
        </w:rPr>
        <w:t xml:space="preserve">3. Customer Relationship Management (CRM)</w:t>
      </w:r>
    </w:p>
    <w:p w:rsidR="00000000" w:rsidDel="00000000" w:rsidP="00000000" w:rsidRDefault="00000000" w:rsidRPr="00000000" w14:paraId="000000E0">
      <w:pPr>
        <w:numPr>
          <w:ilvl w:val="0"/>
          <w:numId w:val="6"/>
        </w:numPr>
        <w:spacing w:after="0" w:afterAutospacing="0" w:before="240" w:line="240" w:lineRule="auto"/>
        <w:ind w:left="720" w:hanging="360"/>
        <w:rPr/>
      </w:pPr>
      <w:r w:rsidDel="00000000" w:rsidR="00000000" w:rsidRPr="00000000">
        <w:rPr>
          <w:rFonts w:ascii="Cambria" w:cs="Cambria" w:eastAsia="Cambria" w:hAnsi="Cambria"/>
          <w:b w:val="1"/>
          <w:bCs w:val="1"/>
          <w:rtl w:val="0"/>
        </w:rPr>
        <w:t xml:space="preserve">Purpose</w:t>
      </w:r>
      <w:r w:rsidDel="00000000" w:rsidR="00000000" w:rsidRPr="00000000">
        <w:rPr>
          <w:rFonts w:ascii="Cambria" w:cs="Cambria" w:eastAsia="Cambria" w:hAnsi="Cambria"/>
          <w:rtl w:val="0"/>
        </w:rPr>
        <w:t xml:space="preserve">: Stores customer interactions, preferences, and loyalty data.</w:t>
        <w:br w:type="textWrapping"/>
      </w:r>
    </w:p>
    <w:p w:rsidR="00000000" w:rsidDel="00000000" w:rsidP="00000000" w:rsidRDefault="00000000" w:rsidRPr="00000000" w14:paraId="000000E1">
      <w:pPr>
        <w:numPr>
          <w:ilvl w:val="0"/>
          <w:numId w:val="6"/>
        </w:numPr>
        <w:spacing w:after="0" w:afterAutospacing="0" w:before="0" w:beforeAutospacing="0" w:line="240" w:lineRule="auto"/>
        <w:ind w:left="720" w:hanging="360"/>
        <w:rPr/>
      </w:pPr>
      <w:r w:rsidDel="00000000" w:rsidR="00000000" w:rsidRPr="00000000">
        <w:rPr>
          <w:rFonts w:ascii="Cambria" w:cs="Cambria" w:eastAsia="Cambria" w:hAnsi="Cambria"/>
          <w:b w:val="1"/>
          <w:bCs w:val="1"/>
          <w:rtl w:val="0"/>
        </w:rPr>
        <w:t xml:space="preserve">Example Tools</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rtl w:val="0"/>
        </w:rPr>
        <w:t xml:space="preserve"> HubSpot</w:t>
      </w:r>
      <w:r w:rsidDel="00000000" w:rsidR="00000000" w:rsidRPr="00000000">
        <w:rPr>
          <w:rFonts w:ascii="Cambria" w:cs="Cambria" w:eastAsia="Cambria" w:hAnsi="Cambria"/>
          <w:i w:val="1"/>
          <w:iCs w:val="1"/>
          <w:rtl w:val="0"/>
        </w:rPr>
        <w:br w:type="textWrapping"/>
      </w:r>
    </w:p>
    <w:p w:rsidR="00000000" w:rsidDel="00000000" w:rsidP="00000000" w:rsidRDefault="00000000" w:rsidRPr="00000000" w14:paraId="000000E2">
      <w:pPr>
        <w:numPr>
          <w:ilvl w:val="0"/>
          <w:numId w:val="6"/>
        </w:numPr>
        <w:spacing w:after="240" w:before="0" w:beforeAutospacing="0" w:line="240" w:lineRule="auto"/>
        <w:ind w:left="720" w:hanging="360"/>
        <w:rPr/>
      </w:pPr>
      <w:r w:rsidDel="00000000" w:rsidR="00000000" w:rsidRPr="00000000">
        <w:rPr>
          <w:rFonts w:ascii="Cambria" w:cs="Cambria" w:eastAsia="Cambria" w:hAnsi="Cambria"/>
          <w:b w:val="1"/>
          <w:bCs w:val="1"/>
          <w:rtl w:val="0"/>
        </w:rPr>
        <w:t xml:space="preserve">Use at Greggs</w:t>
      </w:r>
      <w:r w:rsidDel="00000000" w:rsidR="00000000" w:rsidRPr="00000000">
        <w:rPr>
          <w:rFonts w:ascii="Cambria" w:cs="Cambria" w:eastAsia="Cambria" w:hAnsi="Cambria"/>
          <w:rtl w:val="0"/>
        </w:rPr>
        <w:t xml:space="preserve">: Share customer behavior insights, personalize marketing, and drive loyalty app decision </w:t>
      </w:r>
    </w:p>
    <w:p w:rsidR="00000000" w:rsidDel="00000000" w:rsidP="00000000" w:rsidRDefault="00000000" w:rsidRPr="00000000" w14:paraId="000000E3">
      <w:pPr>
        <w:spacing w:after="240" w:before="24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E4">
      <w:pPr>
        <w:pStyle w:val="Heading3"/>
        <w:keepNext w:val="0"/>
        <w:keepLines w:val="0"/>
        <w:spacing w:before="280" w:line="240" w:lineRule="auto"/>
        <w:rPr>
          <w:rFonts w:ascii="Cambria" w:cs="Cambria" w:eastAsia="Cambria" w:hAnsi="Cambria"/>
          <w:b w:val="1"/>
          <w:bCs w:val="1"/>
          <w:color w:val="000000"/>
          <w:sz w:val="24"/>
          <w:szCs w:val="24"/>
        </w:rPr>
      </w:pPr>
      <w:bookmarkStart w:colFirst="0" w:colLast="0" w:name="_heading=h.kds6ydq04epo" w:id="24"/>
      <w:bookmarkEnd w:id="24"/>
      <w:r w:rsidDel="00000000" w:rsidR="00000000" w:rsidRPr="00000000">
        <w:rPr>
          <w:rFonts w:ascii="Cambria" w:cs="Cambria" w:eastAsia="Cambria" w:hAnsi="Cambria"/>
          <w:b w:val="1"/>
          <w:bCs w:val="1"/>
          <w:color w:val="000000"/>
          <w:sz w:val="24"/>
          <w:szCs w:val="24"/>
          <w:rtl w:val="0"/>
        </w:rPr>
        <w:t xml:space="preserve">4. Intranet or Internal Communication Platforms</w:t>
      </w:r>
    </w:p>
    <w:p w:rsidR="00000000" w:rsidDel="00000000" w:rsidP="00000000" w:rsidRDefault="00000000" w:rsidRPr="00000000" w14:paraId="000000E5">
      <w:pPr>
        <w:numPr>
          <w:ilvl w:val="0"/>
          <w:numId w:val="1"/>
        </w:numPr>
        <w:spacing w:after="0" w:afterAutospacing="0" w:before="240" w:line="240" w:lineRule="auto"/>
        <w:ind w:left="720" w:hanging="360"/>
        <w:rPr/>
      </w:pPr>
      <w:r w:rsidDel="00000000" w:rsidR="00000000" w:rsidRPr="00000000">
        <w:rPr>
          <w:rFonts w:ascii="Cambria" w:cs="Cambria" w:eastAsia="Cambria" w:hAnsi="Cambria"/>
          <w:b w:val="1"/>
          <w:bCs w:val="1"/>
          <w:rtl w:val="0"/>
        </w:rPr>
        <w:t xml:space="preserve">Purpose</w:t>
      </w:r>
      <w:r w:rsidDel="00000000" w:rsidR="00000000" w:rsidRPr="00000000">
        <w:rPr>
          <w:rFonts w:ascii="Cambria" w:cs="Cambria" w:eastAsia="Cambria" w:hAnsi="Cambria"/>
          <w:rtl w:val="0"/>
        </w:rPr>
        <w:t xml:space="preserve">: Facilitate real-time communication and updates.</w:t>
        <w:br w:type="textWrapping"/>
      </w:r>
    </w:p>
    <w:p w:rsidR="00000000" w:rsidDel="00000000" w:rsidP="00000000" w:rsidRDefault="00000000" w:rsidRPr="00000000" w14:paraId="000000E6">
      <w:pPr>
        <w:numPr>
          <w:ilvl w:val="0"/>
          <w:numId w:val="1"/>
        </w:numPr>
        <w:spacing w:after="0" w:afterAutospacing="0" w:before="0" w:beforeAutospacing="0" w:line="240" w:lineRule="auto"/>
        <w:ind w:left="720" w:hanging="360"/>
        <w:rPr/>
      </w:pPr>
      <w:r w:rsidDel="00000000" w:rsidR="00000000" w:rsidRPr="00000000">
        <w:rPr>
          <w:rFonts w:ascii="Cambria" w:cs="Cambria" w:eastAsia="Cambria" w:hAnsi="Cambria"/>
          <w:b w:val="1"/>
          <w:bCs w:val="1"/>
          <w:rtl w:val="0"/>
        </w:rPr>
        <w:t xml:space="preserve">Example Tools</w:t>
      </w:r>
      <w:r w:rsidDel="00000000" w:rsidR="00000000" w:rsidRPr="00000000">
        <w:rPr>
          <w:rFonts w:ascii="Cambria" w:cs="Cambria" w:eastAsia="Cambria" w:hAnsi="Cambria"/>
          <w:rtl w:val="0"/>
        </w:rPr>
        <w:t xml:space="preserve">:Microsoft Teams</w:t>
      </w:r>
      <w:r w:rsidDel="00000000" w:rsidR="00000000" w:rsidRPr="00000000">
        <w:rPr>
          <w:rFonts w:ascii="Cambria" w:cs="Cambria" w:eastAsia="Cambria" w:hAnsi="Cambria"/>
          <w:i w:val="1"/>
          <w:iCs w:val="1"/>
          <w:rtl w:val="0"/>
        </w:rPr>
        <w:br w:type="textWrapping"/>
      </w:r>
    </w:p>
    <w:p w:rsidR="00000000" w:rsidDel="00000000" w:rsidP="00000000" w:rsidRDefault="00000000" w:rsidRPr="00000000" w14:paraId="000000E7">
      <w:pPr>
        <w:numPr>
          <w:ilvl w:val="0"/>
          <w:numId w:val="1"/>
        </w:numPr>
        <w:spacing w:after="240" w:before="0" w:beforeAutospacing="0" w:line="240" w:lineRule="auto"/>
        <w:ind w:left="720" w:hanging="360"/>
        <w:rPr/>
      </w:pPr>
      <w:r w:rsidDel="00000000" w:rsidR="00000000" w:rsidRPr="00000000">
        <w:rPr>
          <w:rFonts w:ascii="Cambria" w:cs="Cambria" w:eastAsia="Cambria" w:hAnsi="Cambria"/>
          <w:b w:val="1"/>
          <w:bCs w:val="1"/>
          <w:rtl w:val="0"/>
        </w:rPr>
        <w:t xml:space="preserve">Use at Greggs</w:t>
      </w:r>
      <w:r w:rsidDel="00000000" w:rsidR="00000000" w:rsidRPr="00000000">
        <w:rPr>
          <w:rFonts w:ascii="Cambria" w:cs="Cambria" w:eastAsia="Cambria" w:hAnsi="Cambria"/>
          <w:rtl w:val="0"/>
        </w:rPr>
        <w:t xml:space="preserve">: Share company news, promotional campaigns, or quick updates between HQ and branches.</w:t>
        <w:br w:type="textWrapping"/>
      </w:r>
    </w:p>
    <w:p w:rsidR="00000000" w:rsidDel="00000000" w:rsidP="00000000" w:rsidRDefault="00000000" w:rsidRPr="00000000" w14:paraId="000000E8">
      <w:pPr>
        <w:spacing w:after="240" w:before="24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E9">
      <w:pPr>
        <w:pStyle w:val="Heading3"/>
        <w:keepNext w:val="0"/>
        <w:keepLines w:val="0"/>
        <w:spacing w:before="280" w:line="240" w:lineRule="auto"/>
        <w:rPr>
          <w:rFonts w:ascii="Cambria" w:cs="Cambria" w:eastAsia="Cambria" w:hAnsi="Cambria"/>
          <w:b w:val="1"/>
          <w:bCs w:val="1"/>
          <w:color w:val="000000"/>
          <w:sz w:val="24"/>
          <w:szCs w:val="24"/>
        </w:rPr>
      </w:pPr>
      <w:bookmarkStart w:colFirst="0" w:colLast="0" w:name="_heading=h.g0e54q0q2vr" w:id="25"/>
      <w:bookmarkEnd w:id="25"/>
      <w:r w:rsidDel="00000000" w:rsidR="00000000" w:rsidRPr="00000000">
        <w:rPr>
          <w:rFonts w:ascii="Cambria" w:cs="Cambria" w:eastAsia="Cambria" w:hAnsi="Cambria"/>
          <w:b w:val="1"/>
          <w:bCs w:val="1"/>
          <w:color w:val="000000"/>
          <w:sz w:val="24"/>
          <w:szCs w:val="24"/>
          <w:rtl w:val="0"/>
        </w:rPr>
        <w:t xml:space="preserve">5. Learning Management System (LMS)</w:t>
      </w:r>
    </w:p>
    <w:p w:rsidR="00000000" w:rsidDel="00000000" w:rsidP="00000000" w:rsidRDefault="00000000" w:rsidRPr="00000000" w14:paraId="000000EA">
      <w:pPr>
        <w:numPr>
          <w:ilvl w:val="0"/>
          <w:numId w:val="3"/>
        </w:numPr>
        <w:spacing w:after="0" w:afterAutospacing="0" w:before="240" w:line="240" w:lineRule="auto"/>
        <w:ind w:left="720" w:hanging="360"/>
        <w:rPr/>
      </w:pPr>
      <w:r w:rsidDel="00000000" w:rsidR="00000000" w:rsidRPr="00000000">
        <w:rPr>
          <w:rFonts w:ascii="Cambria" w:cs="Cambria" w:eastAsia="Cambria" w:hAnsi="Cambria"/>
          <w:b w:val="1"/>
          <w:bCs w:val="1"/>
          <w:rtl w:val="0"/>
        </w:rPr>
        <w:t xml:space="preserve">Purpose</w:t>
      </w:r>
      <w:r w:rsidDel="00000000" w:rsidR="00000000" w:rsidRPr="00000000">
        <w:rPr>
          <w:rFonts w:ascii="Cambria" w:cs="Cambria" w:eastAsia="Cambria" w:hAnsi="Cambria"/>
          <w:rtl w:val="0"/>
        </w:rPr>
        <w:t xml:space="preserve">: Deliver and track training content, certifications, and microlearning.</w:t>
        <w:br w:type="textWrapping"/>
      </w:r>
    </w:p>
    <w:p w:rsidR="00000000" w:rsidDel="00000000" w:rsidP="00000000" w:rsidRDefault="00000000" w:rsidRPr="00000000" w14:paraId="000000EB">
      <w:pPr>
        <w:numPr>
          <w:ilvl w:val="0"/>
          <w:numId w:val="3"/>
        </w:numPr>
        <w:spacing w:after="0" w:afterAutospacing="0" w:before="0" w:beforeAutospacing="0" w:line="240" w:lineRule="auto"/>
        <w:ind w:left="720" w:hanging="360"/>
        <w:rPr/>
      </w:pPr>
      <w:r w:rsidDel="00000000" w:rsidR="00000000" w:rsidRPr="00000000">
        <w:rPr>
          <w:rFonts w:ascii="Cambria" w:cs="Cambria" w:eastAsia="Cambria" w:hAnsi="Cambria"/>
          <w:b w:val="1"/>
          <w:bCs w:val="1"/>
          <w:rtl w:val="0"/>
        </w:rPr>
        <w:t xml:space="preserve">Example Tools</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rtl w:val="0"/>
        </w:rPr>
        <w:t xml:space="preserve">Moodle, college courses</w:t>
      </w:r>
      <w:r w:rsidDel="00000000" w:rsidR="00000000" w:rsidRPr="00000000">
        <w:rPr>
          <w:rFonts w:ascii="Cambria" w:cs="Cambria" w:eastAsia="Cambria" w:hAnsi="Cambria"/>
          <w:i w:val="1"/>
          <w:iCs w:val="1"/>
          <w:rtl w:val="0"/>
        </w:rPr>
        <w:br w:type="textWrapping"/>
      </w:r>
    </w:p>
    <w:p w:rsidR="00000000" w:rsidDel="00000000" w:rsidP="00000000" w:rsidRDefault="00000000" w:rsidRPr="00000000" w14:paraId="000000EC">
      <w:pPr>
        <w:numPr>
          <w:ilvl w:val="0"/>
          <w:numId w:val="3"/>
        </w:numPr>
        <w:spacing w:after="240" w:before="0" w:beforeAutospacing="0" w:line="240" w:lineRule="auto"/>
        <w:ind w:left="720" w:hanging="360"/>
        <w:rPr/>
      </w:pPr>
      <w:r w:rsidDel="00000000" w:rsidR="00000000" w:rsidRPr="00000000">
        <w:rPr>
          <w:rFonts w:ascii="Cambria" w:cs="Cambria" w:eastAsia="Cambria" w:hAnsi="Cambria"/>
          <w:b w:val="1"/>
          <w:bCs w:val="1"/>
          <w:rtl w:val="0"/>
        </w:rPr>
        <w:t xml:space="preserve">Use at Greggs</w:t>
      </w:r>
      <w:r w:rsidDel="00000000" w:rsidR="00000000" w:rsidRPr="00000000">
        <w:rPr>
          <w:rFonts w:ascii="Cambria" w:cs="Cambria" w:eastAsia="Cambria" w:hAnsi="Cambria"/>
          <w:rtl w:val="0"/>
        </w:rPr>
        <w:t xml:space="preserve">: Store training on hygiene, customer service, digital systems, and compliance.</w:t>
        <w:br w:type="textWrapping"/>
      </w:r>
    </w:p>
    <w:p w:rsidR="00000000" w:rsidDel="00000000" w:rsidP="00000000" w:rsidRDefault="00000000" w:rsidRPr="00000000" w14:paraId="000000ED">
      <w:pPr>
        <w:spacing w:after="240" w:before="24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EE">
      <w:pPr>
        <w:pStyle w:val="Heading3"/>
        <w:keepNext w:val="0"/>
        <w:keepLines w:val="0"/>
        <w:spacing w:before="280" w:line="240" w:lineRule="auto"/>
        <w:rPr>
          <w:rFonts w:ascii="Cambria" w:cs="Cambria" w:eastAsia="Cambria" w:hAnsi="Cambria"/>
          <w:b w:val="1"/>
          <w:bCs w:val="1"/>
          <w:color w:val="000000"/>
          <w:sz w:val="24"/>
          <w:szCs w:val="24"/>
        </w:rPr>
      </w:pPr>
      <w:bookmarkStart w:colFirst="0" w:colLast="0" w:name="_heading=h.5vo4blkf7kzv" w:id="26"/>
      <w:bookmarkEnd w:id="26"/>
      <w:r w:rsidDel="00000000" w:rsidR="00000000" w:rsidRPr="00000000">
        <w:rPr>
          <w:rFonts w:ascii="Cambria" w:cs="Cambria" w:eastAsia="Cambria" w:hAnsi="Cambria"/>
          <w:b w:val="1"/>
          <w:bCs w:val="1"/>
          <w:color w:val="000000"/>
          <w:sz w:val="24"/>
          <w:szCs w:val="24"/>
          <w:rtl w:val="0"/>
        </w:rPr>
        <w:t xml:space="preserve">6. Suggestion Platforms / Idea Management Systems</w:t>
      </w:r>
    </w:p>
    <w:p w:rsidR="00000000" w:rsidDel="00000000" w:rsidP="00000000" w:rsidRDefault="00000000" w:rsidRPr="00000000" w14:paraId="000000EF">
      <w:pPr>
        <w:numPr>
          <w:ilvl w:val="0"/>
          <w:numId w:val="4"/>
        </w:numPr>
        <w:spacing w:after="0" w:afterAutospacing="0" w:before="240" w:line="240" w:lineRule="auto"/>
        <w:ind w:left="720" w:hanging="360"/>
        <w:rPr/>
      </w:pPr>
      <w:r w:rsidDel="00000000" w:rsidR="00000000" w:rsidRPr="00000000">
        <w:rPr>
          <w:rFonts w:ascii="Cambria" w:cs="Cambria" w:eastAsia="Cambria" w:hAnsi="Cambria"/>
          <w:b w:val="1"/>
          <w:bCs w:val="1"/>
          <w:rtl w:val="0"/>
        </w:rPr>
        <w:t xml:space="preserve">Purpose</w:t>
      </w:r>
      <w:r w:rsidDel="00000000" w:rsidR="00000000" w:rsidRPr="00000000">
        <w:rPr>
          <w:rFonts w:ascii="Cambria" w:cs="Cambria" w:eastAsia="Cambria" w:hAnsi="Cambria"/>
          <w:rtl w:val="0"/>
        </w:rPr>
        <w:t xml:space="preserve">: Capture and share frontline employee ideas for process or product improvement.</w:t>
        <w:br w:type="textWrapping"/>
      </w:r>
    </w:p>
    <w:p w:rsidR="00000000" w:rsidDel="00000000" w:rsidP="00000000" w:rsidRDefault="00000000" w:rsidRPr="00000000" w14:paraId="000000F0">
      <w:pPr>
        <w:numPr>
          <w:ilvl w:val="0"/>
          <w:numId w:val="4"/>
        </w:numPr>
        <w:spacing w:after="0" w:afterAutospacing="0" w:before="0" w:beforeAutospacing="0" w:line="240" w:lineRule="auto"/>
        <w:ind w:left="720" w:hanging="360"/>
        <w:rPr/>
      </w:pPr>
      <w:r w:rsidDel="00000000" w:rsidR="00000000" w:rsidRPr="00000000">
        <w:rPr>
          <w:rFonts w:ascii="Cambria" w:cs="Cambria" w:eastAsia="Cambria" w:hAnsi="Cambria"/>
          <w:b w:val="1"/>
          <w:bCs w:val="1"/>
          <w:rtl w:val="0"/>
        </w:rPr>
        <w:t xml:space="preserve">Example Tools</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rtl w:val="0"/>
        </w:rPr>
        <w:t xml:space="preserve">social media,teams</w:t>
      </w:r>
      <w:r w:rsidDel="00000000" w:rsidR="00000000" w:rsidRPr="00000000">
        <w:rPr>
          <w:rFonts w:ascii="Cambria" w:cs="Cambria" w:eastAsia="Cambria" w:hAnsi="Cambria"/>
          <w:i w:val="1"/>
          <w:iCs w:val="1"/>
          <w:rtl w:val="0"/>
        </w:rPr>
        <w:br w:type="textWrapping"/>
      </w:r>
    </w:p>
    <w:p w:rsidR="00000000" w:rsidDel="00000000" w:rsidP="00000000" w:rsidRDefault="00000000" w:rsidRPr="00000000" w14:paraId="000000F1">
      <w:pPr>
        <w:numPr>
          <w:ilvl w:val="0"/>
          <w:numId w:val="4"/>
        </w:numPr>
        <w:spacing w:after="240" w:before="0" w:beforeAutospacing="0" w:line="240" w:lineRule="auto"/>
        <w:ind w:left="720" w:hanging="360"/>
        <w:rPr/>
      </w:pPr>
      <w:r w:rsidDel="00000000" w:rsidR="00000000" w:rsidRPr="00000000">
        <w:rPr>
          <w:rFonts w:ascii="Cambria" w:cs="Cambria" w:eastAsia="Cambria" w:hAnsi="Cambria"/>
          <w:b w:val="1"/>
          <w:bCs w:val="1"/>
          <w:rtl w:val="0"/>
        </w:rPr>
        <w:t xml:space="preserve">Use at Greggs</w:t>
      </w:r>
      <w:r w:rsidDel="00000000" w:rsidR="00000000" w:rsidRPr="00000000">
        <w:rPr>
          <w:rFonts w:ascii="Cambria" w:cs="Cambria" w:eastAsia="Cambria" w:hAnsi="Cambria"/>
          <w:rtl w:val="0"/>
        </w:rPr>
        <w:t xml:space="preserve">: Allow staff to propose improvements to store layouts, menus, or customer experience.</w:t>
        <w:br w:type="textWrapping"/>
      </w:r>
    </w:p>
    <w:p w:rsidR="00000000" w:rsidDel="00000000" w:rsidP="00000000" w:rsidRDefault="00000000" w:rsidRPr="00000000" w14:paraId="000000F2">
      <w:pPr>
        <w:spacing w:after="240" w:before="24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F3">
      <w:pPr>
        <w:spacing w:after="240" w:before="24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F4">
      <w:pPr>
        <w:spacing w:after="240" w:before="24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F5">
      <w:pPr>
        <w:pStyle w:val="Heading3"/>
        <w:keepNext w:val="0"/>
        <w:keepLines w:val="0"/>
        <w:spacing w:before="280" w:line="240" w:lineRule="auto"/>
        <w:rPr>
          <w:rFonts w:ascii="Cambria" w:cs="Cambria" w:eastAsia="Cambria" w:hAnsi="Cambria"/>
          <w:b w:val="1"/>
          <w:bCs w:val="1"/>
          <w:color w:val="000000"/>
          <w:sz w:val="24"/>
          <w:szCs w:val="24"/>
        </w:rPr>
      </w:pPr>
      <w:bookmarkStart w:colFirst="0" w:colLast="0" w:name="_heading=h.iu7zylfprk3j" w:id="27"/>
      <w:bookmarkEnd w:id="27"/>
      <w:r w:rsidDel="00000000" w:rsidR="00000000" w:rsidRPr="00000000">
        <w:rPr>
          <w:rFonts w:ascii="Cambria" w:cs="Cambria" w:eastAsia="Cambria" w:hAnsi="Cambria"/>
          <w:b w:val="1"/>
          <w:bCs w:val="1"/>
          <w:color w:val="000000"/>
          <w:sz w:val="24"/>
          <w:szCs w:val="24"/>
          <w:rtl w:val="0"/>
        </w:rPr>
        <w:t xml:space="preserve">7. Document &amp; File Repositories</w:t>
      </w:r>
    </w:p>
    <w:p w:rsidR="00000000" w:rsidDel="00000000" w:rsidP="00000000" w:rsidRDefault="00000000" w:rsidRPr="00000000" w14:paraId="000000F6">
      <w:pPr>
        <w:numPr>
          <w:ilvl w:val="0"/>
          <w:numId w:val="8"/>
        </w:numPr>
        <w:spacing w:after="0" w:afterAutospacing="0" w:before="240" w:line="240" w:lineRule="auto"/>
        <w:ind w:left="720" w:hanging="360"/>
        <w:rPr/>
      </w:pPr>
      <w:r w:rsidDel="00000000" w:rsidR="00000000" w:rsidRPr="00000000">
        <w:rPr>
          <w:rFonts w:ascii="Cambria" w:cs="Cambria" w:eastAsia="Cambria" w:hAnsi="Cambria"/>
          <w:b w:val="1"/>
          <w:bCs w:val="1"/>
          <w:rtl w:val="0"/>
        </w:rPr>
        <w:t xml:space="preserve">Purpose</w:t>
      </w:r>
      <w:r w:rsidDel="00000000" w:rsidR="00000000" w:rsidRPr="00000000">
        <w:rPr>
          <w:rFonts w:ascii="Cambria" w:cs="Cambria" w:eastAsia="Cambria" w:hAnsi="Cambria"/>
          <w:rtl w:val="0"/>
        </w:rPr>
        <w:t xml:space="preserve">: Cloud-based storage for important documents and templates.</w:t>
        <w:br w:type="textWrapping"/>
      </w:r>
    </w:p>
    <w:p w:rsidR="00000000" w:rsidDel="00000000" w:rsidP="00000000" w:rsidRDefault="00000000" w:rsidRPr="00000000" w14:paraId="000000F7">
      <w:pPr>
        <w:numPr>
          <w:ilvl w:val="0"/>
          <w:numId w:val="8"/>
        </w:numPr>
        <w:spacing w:after="0" w:afterAutospacing="0" w:before="0" w:beforeAutospacing="0" w:line="240" w:lineRule="auto"/>
        <w:ind w:left="720" w:hanging="360"/>
        <w:rPr/>
      </w:pPr>
      <w:r w:rsidDel="00000000" w:rsidR="00000000" w:rsidRPr="00000000">
        <w:rPr>
          <w:rFonts w:ascii="Cambria" w:cs="Cambria" w:eastAsia="Cambria" w:hAnsi="Cambria"/>
          <w:b w:val="1"/>
          <w:bCs w:val="1"/>
          <w:rtl w:val="0"/>
        </w:rPr>
        <w:t xml:space="preserve">Example Tools</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rtl w:val="0"/>
        </w:rPr>
        <w:t xml:space="preserve">Google Drive, Dropbox Business, OneDrive for Business</w:t>
      </w:r>
      <w:r w:rsidDel="00000000" w:rsidR="00000000" w:rsidRPr="00000000">
        <w:rPr>
          <w:rFonts w:ascii="Cambria" w:cs="Cambria" w:eastAsia="Cambria" w:hAnsi="Cambria"/>
          <w:i w:val="1"/>
          <w:iCs w:val="1"/>
          <w:rtl w:val="0"/>
        </w:rPr>
        <w:br w:type="textWrapping"/>
      </w:r>
    </w:p>
    <w:p w:rsidR="00000000" w:rsidDel="00000000" w:rsidP="00000000" w:rsidRDefault="00000000" w:rsidRPr="00000000" w14:paraId="000000F8">
      <w:pPr>
        <w:numPr>
          <w:ilvl w:val="0"/>
          <w:numId w:val="8"/>
        </w:numPr>
        <w:spacing w:after="240" w:before="0" w:beforeAutospacing="0" w:line="240" w:lineRule="auto"/>
        <w:ind w:left="720" w:hanging="360"/>
        <w:rPr/>
      </w:pPr>
      <w:r w:rsidDel="00000000" w:rsidR="00000000" w:rsidRPr="00000000">
        <w:rPr>
          <w:rFonts w:ascii="Cambria" w:cs="Cambria" w:eastAsia="Cambria" w:hAnsi="Cambria"/>
          <w:b w:val="1"/>
          <w:bCs w:val="1"/>
          <w:rtl w:val="0"/>
        </w:rPr>
        <w:t xml:space="preserve">Use at Greggs</w:t>
      </w:r>
      <w:r w:rsidDel="00000000" w:rsidR="00000000" w:rsidRPr="00000000">
        <w:rPr>
          <w:rFonts w:ascii="Cambria" w:cs="Cambria" w:eastAsia="Cambria" w:hAnsi="Cambria"/>
          <w:rtl w:val="0"/>
        </w:rPr>
        <w:t xml:space="preserve">: Store standardized forms, audit checklists, and procedural documents.</w:t>
        <w:br w:type="textWrapping"/>
      </w:r>
    </w:p>
    <w:p w:rsidR="00000000" w:rsidDel="00000000" w:rsidP="00000000" w:rsidRDefault="00000000" w:rsidRPr="00000000" w14:paraId="000000F9">
      <w:pPr>
        <w:spacing w:after="240" w:before="240" w:lin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0FA">
      <w:pPr>
        <w:pStyle w:val="Heading3"/>
        <w:keepNext w:val="0"/>
        <w:keepLines w:val="0"/>
        <w:spacing w:before="280" w:line="240" w:lineRule="auto"/>
        <w:rPr>
          <w:rFonts w:ascii="Cambria" w:cs="Cambria" w:eastAsia="Cambria" w:hAnsi="Cambria"/>
          <w:b w:val="1"/>
          <w:bCs w:val="1"/>
          <w:color w:val="000000"/>
          <w:sz w:val="24"/>
          <w:szCs w:val="24"/>
        </w:rPr>
      </w:pPr>
      <w:bookmarkStart w:colFirst="0" w:colLast="0" w:name="_heading=h.scskr233q1bd" w:id="28"/>
      <w:bookmarkEnd w:id="28"/>
      <w:r w:rsidDel="00000000" w:rsidR="00000000" w:rsidRPr="00000000">
        <w:rPr>
          <w:rFonts w:ascii="Cambria" w:cs="Cambria" w:eastAsia="Cambria" w:hAnsi="Cambria"/>
          <w:b w:val="1"/>
          <w:bCs w:val="1"/>
          <w:color w:val="000000"/>
          <w:sz w:val="24"/>
          <w:szCs w:val="24"/>
          <w:rtl w:val="0"/>
        </w:rPr>
        <w:t xml:space="preserve">8. Data Dashboards &amp; BI Tools</w:t>
      </w:r>
    </w:p>
    <w:p w:rsidR="00000000" w:rsidDel="00000000" w:rsidP="00000000" w:rsidRDefault="00000000" w:rsidRPr="00000000" w14:paraId="000000FB">
      <w:pPr>
        <w:numPr>
          <w:ilvl w:val="0"/>
          <w:numId w:val="9"/>
        </w:numPr>
        <w:spacing w:after="0" w:afterAutospacing="0" w:before="240" w:line="240" w:lineRule="auto"/>
        <w:ind w:left="720" w:hanging="360"/>
        <w:rPr/>
      </w:pPr>
      <w:r w:rsidDel="00000000" w:rsidR="00000000" w:rsidRPr="00000000">
        <w:rPr>
          <w:rFonts w:ascii="Cambria" w:cs="Cambria" w:eastAsia="Cambria" w:hAnsi="Cambria"/>
          <w:b w:val="1"/>
          <w:bCs w:val="1"/>
          <w:rtl w:val="0"/>
        </w:rPr>
        <w:t xml:space="preserve">Purpose</w:t>
      </w:r>
      <w:r w:rsidDel="00000000" w:rsidR="00000000" w:rsidRPr="00000000">
        <w:rPr>
          <w:rFonts w:ascii="Cambria" w:cs="Cambria" w:eastAsia="Cambria" w:hAnsi="Cambria"/>
          <w:rtl w:val="0"/>
        </w:rPr>
        <w:t xml:space="preserve">: Visualize and share performance metrics and business insights.</w:t>
        <w:br w:type="textWrapping"/>
      </w:r>
    </w:p>
    <w:p w:rsidR="00000000" w:rsidDel="00000000" w:rsidP="00000000" w:rsidRDefault="00000000" w:rsidRPr="00000000" w14:paraId="000000FC">
      <w:pPr>
        <w:numPr>
          <w:ilvl w:val="0"/>
          <w:numId w:val="9"/>
        </w:numPr>
        <w:spacing w:after="0" w:afterAutospacing="0" w:before="0" w:beforeAutospacing="0" w:line="240" w:lineRule="auto"/>
        <w:ind w:left="720" w:hanging="360"/>
        <w:rPr/>
      </w:pPr>
      <w:r w:rsidDel="00000000" w:rsidR="00000000" w:rsidRPr="00000000">
        <w:rPr>
          <w:rFonts w:ascii="Cambria" w:cs="Cambria" w:eastAsia="Cambria" w:hAnsi="Cambria"/>
          <w:b w:val="1"/>
          <w:bCs w:val="1"/>
          <w:rtl w:val="0"/>
        </w:rPr>
        <w:t xml:space="preserve">Example Tools</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rtl w:val="0"/>
        </w:rPr>
        <w:t xml:space="preserve">Teams, meetings</w:t>
      </w:r>
      <w:r w:rsidDel="00000000" w:rsidR="00000000" w:rsidRPr="00000000">
        <w:rPr>
          <w:rFonts w:ascii="Cambria" w:cs="Cambria" w:eastAsia="Cambria" w:hAnsi="Cambria"/>
          <w:i w:val="1"/>
          <w:iCs w:val="1"/>
          <w:rtl w:val="0"/>
        </w:rPr>
        <w:br w:type="textWrapping"/>
      </w:r>
    </w:p>
    <w:p w:rsidR="00000000" w:rsidDel="00000000" w:rsidP="00000000" w:rsidRDefault="00000000" w:rsidRPr="00000000" w14:paraId="000000FD">
      <w:pPr>
        <w:numPr>
          <w:ilvl w:val="0"/>
          <w:numId w:val="9"/>
        </w:numPr>
        <w:spacing w:after="240" w:before="0" w:beforeAutospacing="0" w:line="240" w:lineRule="auto"/>
        <w:ind w:left="720" w:hanging="360"/>
      </w:pPr>
      <w:r w:rsidDel="00000000" w:rsidR="00000000" w:rsidRPr="00000000">
        <w:rPr>
          <w:rFonts w:ascii="Cambria" w:cs="Cambria" w:eastAsia="Cambria" w:hAnsi="Cambria"/>
          <w:b w:val="1"/>
          <w:bCs w:val="1"/>
          <w:rtl w:val="0"/>
        </w:rPr>
        <w:t xml:space="preserve">Use at Greggs</w:t>
      </w:r>
      <w:r w:rsidDel="00000000" w:rsidR="00000000" w:rsidRPr="00000000">
        <w:rPr>
          <w:rFonts w:ascii="Cambria" w:cs="Cambria" w:eastAsia="Cambria" w:hAnsi="Cambria"/>
          <w:rtl w:val="0"/>
        </w:rPr>
        <w:t xml:space="preserve">: Share sales performance, product trends, and efficiency metrics across departments.</w:t>
      </w:r>
      <w:r w:rsidDel="00000000" w:rsidR="00000000" w:rsidRPr="00000000">
        <w:rPr>
          <w:rtl w:val="0"/>
        </w:rPr>
        <w:br w:type="textWrapping"/>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F">
      <w:pPr>
        <w:pStyle w:val="Heading1"/>
        <w:spacing w:after="240" w:before="240" w:lineRule="auto"/>
        <w:rPr>
          <w:sz w:val="24"/>
          <w:szCs w:val="24"/>
        </w:rPr>
      </w:pPr>
      <w:bookmarkStart w:colFirst="0" w:colLast="0" w:name="_heading=h.xawuzb8n704d" w:id="29"/>
      <w:bookmarkEnd w:id="29"/>
      <w:r w:rsidDel="00000000" w:rsidR="00000000" w:rsidRPr="00000000">
        <w:rPr>
          <w:sz w:val="24"/>
          <w:szCs w:val="24"/>
          <w:rtl w:val="0"/>
        </w:rPr>
        <w:t xml:space="preserve">Applying Knowledge</w:t>
      </w:r>
    </w:p>
    <w:p w:rsidR="00000000" w:rsidDel="00000000" w:rsidP="00000000" w:rsidRDefault="00000000" w:rsidRPr="00000000" w14:paraId="00000100">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Applying knowledge is the final and arguably most critical stage of the Knowledge Management (KM) cycle. At this point, both explicit knowledge (e.g., documented processes, data reports) and tacit knowledge (e.g., staff experience, intuition) are actively used to inform decision-making and enhance performance. In the context of Greggs, applying knowledge effectively can yield substantial improvements in operational efficiency across areas such as supply chain management, customer service, and staff training.</w:t>
      </w:r>
    </w:p>
    <w:p w:rsidR="00000000" w:rsidDel="00000000" w:rsidP="00000000" w:rsidRDefault="00000000" w:rsidRPr="00000000" w14:paraId="00000101">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For example, by analyzing and applying sales data from its stores, Greggs can optimize daily baking quantities to reduce food waste while meeting customer demand. Similarly, insights from customer feedback and loyalty programs can be applied to tailor marketing campaigns and product offerings, enhancing customer engagement and sales. At the operational level, when frontline employees apply procedural knowledge such as allergen handling protocols or customer interaction strategies they contribute directly to a consistent and high-quality service experience.</w:t>
      </w:r>
    </w:p>
    <w:p w:rsidR="00000000" w:rsidDel="00000000" w:rsidP="00000000" w:rsidRDefault="00000000" w:rsidRPr="00000000" w14:paraId="00000102">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Moreover, the application of knowledge helps the organization to learn from its gaps. By recognizing areas where knowledge is underutilized,such as delays in communication, technology adoption, or training delivery, Greggs can take targeted action to close these gaps. This creates a feedback loop where applied knowledge leads to insight, which in turn fuels further knowledge creation and refinement.</w:t>
      </w:r>
    </w:p>
    <w:p w:rsidR="00000000" w:rsidDel="00000000" w:rsidP="00000000" w:rsidRDefault="00000000" w:rsidRPr="00000000" w14:paraId="00000103">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Ultimately, fostering a culture where knowledge is not only captured and shared but actively applied empowers Greggs to become more adaptive, efficient, and competitive in a fast-moving retail environment</w:t>
      </w:r>
    </w:p>
    <w:p w:rsidR="00000000" w:rsidDel="00000000" w:rsidP="00000000" w:rsidRDefault="00000000" w:rsidRPr="00000000" w14:paraId="00000104">
      <w:pPr>
        <w:spacing w:after="240" w:before="240" w:lineRule="auto"/>
        <w:rPr>
          <w:rFonts w:ascii="Cambria" w:cs="Cambria" w:eastAsia="Cambria" w:hAnsi="Cambria"/>
        </w:rPr>
      </w:pPr>
      <w:r w:rsidDel="00000000" w:rsidR="00000000" w:rsidRPr="00000000">
        <w:rPr>
          <w:rtl w:val="0"/>
        </w:rPr>
      </w:r>
    </w:p>
    <w:p w:rsidR="00000000" w:rsidDel="00000000" w:rsidP="00000000" w:rsidRDefault="00000000" w:rsidRPr="00000000" w14:paraId="00000105">
      <w:pPr>
        <w:pStyle w:val="Heading1"/>
        <w:spacing w:after="240" w:before="240" w:lineRule="auto"/>
        <w:rPr>
          <w:sz w:val="24"/>
          <w:szCs w:val="24"/>
        </w:rPr>
      </w:pPr>
      <w:bookmarkStart w:colFirst="0" w:colLast="0" w:name="_heading=h.sozvr6e3j0zr" w:id="30"/>
      <w:bookmarkEnd w:id="30"/>
      <w:r w:rsidDel="00000000" w:rsidR="00000000" w:rsidRPr="00000000">
        <w:rPr>
          <w:sz w:val="24"/>
          <w:szCs w:val="24"/>
          <w:rtl w:val="0"/>
        </w:rPr>
        <w:t xml:space="preserve">IP and GDPR</w:t>
      </w:r>
      <w:r w:rsidDel="00000000" w:rsidR="00000000" w:rsidRPr="00000000">
        <w:rPr>
          <w:rtl w:val="0"/>
        </w:rPr>
      </w:r>
    </w:p>
    <w:p w:rsidR="00000000" w:rsidDel="00000000" w:rsidP="00000000" w:rsidRDefault="00000000" w:rsidRPr="00000000" w14:paraId="00000106">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 To ensure that companies like Greggs can safeguard their unique recipes, designs, and branding, intellectual property (IP) and general data protection regulation (GDRG) are very important as they are both essential frameworks for managing and protecting important assets in business.</w:t>
      </w:r>
    </w:p>
    <w:p w:rsidR="00000000" w:rsidDel="00000000" w:rsidP="00000000" w:rsidRDefault="00000000" w:rsidRPr="00000000" w14:paraId="00000107">
      <w:pPr>
        <w:spacing w:after="240" w:before="240" w:lineRule="auto"/>
        <w:rPr>
          <w:rFonts w:ascii="Cambria" w:cs="Cambria" w:eastAsia="Cambria" w:hAnsi="Cambria"/>
        </w:rPr>
      </w:pPr>
      <w:r w:rsidDel="00000000" w:rsidR="00000000" w:rsidRPr="00000000">
        <w:rPr>
          <w:rFonts w:ascii="Cambria" w:cs="Cambria" w:eastAsia="Cambria" w:hAnsi="Cambria"/>
          <w:b w:val="1"/>
          <w:bCs w:val="1"/>
          <w:rtl w:val="0"/>
        </w:rPr>
        <w:t xml:space="preserve">Intellectual Property (IP)-</w:t>
      </w:r>
      <w:r w:rsidDel="00000000" w:rsidR="00000000" w:rsidRPr="00000000">
        <w:rPr>
          <w:rFonts w:ascii="Cambria" w:cs="Cambria" w:eastAsia="Cambria" w:hAnsi="Cambria"/>
          <w:rtl w:val="0"/>
        </w:rPr>
        <w:t xml:space="preserve"> refers to legally protected creations such as recipes, branding, and proprietary processes, which are essential assets in a business like Greggs. In practice, IP ensures that unique products and operational methods remain exclusive to the company, safeguarding its competitive advantage. Meanwhile, the </w:t>
      </w:r>
      <w:r w:rsidDel="00000000" w:rsidR="00000000" w:rsidRPr="00000000">
        <w:rPr>
          <w:rFonts w:ascii="Cambria" w:cs="Cambria" w:eastAsia="Cambria" w:hAnsi="Cambria"/>
          <w:b w:val="1"/>
          <w:bCs w:val="1"/>
          <w:rtl w:val="0"/>
        </w:rPr>
        <w:t xml:space="preserve">General Data Protection Regulation (GDPR)-</w:t>
      </w:r>
      <w:r w:rsidDel="00000000" w:rsidR="00000000" w:rsidRPr="00000000">
        <w:rPr>
          <w:rFonts w:ascii="Cambria" w:cs="Cambria" w:eastAsia="Cambria" w:hAnsi="Cambria"/>
          <w:rtl w:val="0"/>
        </w:rPr>
        <w:t xml:space="preserve"> governs how personal data, such as customer information collected through loyalty cards is handled. Practically, this means Greggs must ensure data is collected transparently, stored securely, and used only for legitimate purposes, with staff trained in data protection practices to maintain compliance and customer trust</w:t>
      </w:r>
    </w:p>
    <w:p w:rsidR="00000000" w:rsidDel="00000000" w:rsidP="00000000" w:rsidRDefault="00000000" w:rsidRPr="00000000" w14:paraId="00000108">
      <w:pPr>
        <w:pStyle w:val="Heading1"/>
        <w:spacing w:after="240" w:before="240" w:lineRule="auto"/>
        <w:rPr>
          <w:sz w:val="24"/>
          <w:szCs w:val="24"/>
        </w:rPr>
      </w:pPr>
      <w:bookmarkStart w:colFirst="0" w:colLast="0" w:name="_heading=h.gxfczn7jh31d" w:id="31"/>
      <w:bookmarkEnd w:id="31"/>
      <w:r w:rsidDel="00000000" w:rsidR="00000000" w:rsidRPr="00000000">
        <w:rPr>
          <w:rtl w:val="0"/>
        </w:rPr>
      </w:r>
    </w:p>
    <w:p w:rsidR="00000000" w:rsidDel="00000000" w:rsidP="00000000" w:rsidRDefault="00000000" w:rsidRPr="00000000" w14:paraId="00000109">
      <w:pPr>
        <w:pStyle w:val="Heading1"/>
        <w:spacing w:after="0" w:lineRule="auto"/>
        <w:rPr>
          <w:rFonts w:ascii="Aptos" w:cs="Aptos" w:eastAsia="Aptos" w:hAnsi="Aptos"/>
          <w:b w:val="1"/>
          <w:bCs w:val="1"/>
          <w:color w:val="000000"/>
          <w:sz w:val="34"/>
          <w:szCs w:val="34"/>
        </w:rPr>
      </w:pPr>
      <w:bookmarkStart w:colFirst="0" w:colLast="0" w:name="_heading=h.449auxqnecw5" w:id="32"/>
      <w:bookmarkEnd w:id="32"/>
      <w:r w:rsidDel="00000000" w:rsidR="00000000" w:rsidRPr="00000000">
        <w:rPr>
          <w:sz w:val="24"/>
          <w:szCs w:val="24"/>
          <w:rtl w:val="0"/>
        </w:rPr>
        <w:t xml:space="preserve"> Conclusion</w:t>
      </w:r>
      <w:r w:rsidDel="00000000" w:rsidR="00000000" w:rsidRPr="00000000">
        <w:rPr>
          <w:rtl w:val="0"/>
        </w:rPr>
      </w:r>
    </w:p>
    <w:p w:rsidR="00000000" w:rsidDel="00000000" w:rsidP="00000000" w:rsidRDefault="00000000" w:rsidRPr="00000000" w14:paraId="0000010A">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In conclusion, effective Knowledge Management (KM) is essential for modern organisations seeking to improve efficiency, innovation, and competitive advantage. KM involves the systematic creation, capture, sharing, storage, and application of knowledge to support informed decision-making, continuous improvement, and organisational success. By effectively managing knowledge resources, organisations can enhance collaboration, reduce duplication of effort, and ensure that valuable expertise is retained and accessible.</w:t>
      </w:r>
    </w:p>
    <w:p w:rsidR="00000000" w:rsidDel="00000000" w:rsidP="00000000" w:rsidRDefault="00000000" w:rsidRPr="00000000" w14:paraId="0000010B">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This report has examined the relationship between data, information, knowledge, and wisdom through the DIKW model, highlighting how raw data can be transformed into meaningful insights that support organisational decision-making. It has also explored the concepts of tacit and explicit knowledge and demonstrated how the SECI model facilitates knowledge creation and sharing through the processes of Socialisation, Externalisation, Combination, and Internalisation.</w:t>
      </w:r>
    </w:p>
    <w:p w:rsidR="00000000" w:rsidDel="00000000" w:rsidP="00000000" w:rsidRDefault="00000000" w:rsidRPr="00000000" w14:paraId="0000010C">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For an organisation such as Greggs, effective knowledge management can improve operational performance, strengthen employee learning and development, enhance customer service, and enable faster responses to changing market conditions. By addressing knowledge-sharing barriers, improving communication, and fostering a culture that values learning and collaboration, Greggs can maximise the value of its organisational knowledge and support its long-term strategic objectives.</w:t>
      </w:r>
    </w:p>
    <w:p w:rsidR="00000000" w:rsidDel="00000000" w:rsidP="00000000" w:rsidRDefault="00000000" w:rsidRPr="00000000" w14:paraId="0000010D">
      <w:pPr>
        <w:spacing w:after="240" w:before="240" w:lineRule="auto"/>
        <w:rPr>
          <w:rFonts w:ascii="Cambria" w:cs="Cambria" w:eastAsia="Cambria" w:hAnsi="Cambria"/>
        </w:rPr>
      </w:pPr>
      <w:r w:rsidDel="00000000" w:rsidR="00000000" w:rsidRPr="00000000">
        <w:rPr>
          <w:rFonts w:ascii="Cambria" w:cs="Cambria" w:eastAsia="Cambria" w:hAnsi="Cambria"/>
          <w:rtl w:val="0"/>
        </w:rPr>
        <w:t xml:space="preserve">Ultimately, knowledge is one of an organisation's most valuable assets. A strong knowledge management culture not only empowers employees and promotes organisational learning but also contributes to sustainable growth, improved performance, and long-term business success.</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spacing w:after="240" w:before="240" w:lineRule="auto"/>
        <w:rPr>
          <w:b w:val="1"/>
          <w:bCs w:val="1"/>
        </w:rPr>
      </w:pPr>
      <w:r w:rsidDel="00000000" w:rsidR="00000000" w:rsidRPr="00000000">
        <w:rPr>
          <w:rtl w:val="0"/>
        </w:rPr>
      </w:r>
    </w:p>
    <w:p w:rsidR="00000000" w:rsidDel="00000000" w:rsidP="00000000" w:rsidRDefault="00000000" w:rsidRPr="00000000" w14:paraId="00000110">
      <w:pPr>
        <w:spacing w:after="240" w:before="240"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5. References</w:t>
      </w:r>
    </w:p>
    <w:p w:rsidR="00000000" w:rsidDel="00000000" w:rsidP="00000000" w:rsidRDefault="00000000" w:rsidRPr="00000000" w14:paraId="00000111">
      <w:pPr>
        <w:spacing w:after="240" w:befor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12">
      <w:pPr>
        <w:spacing w:after="240" w:before="240" w:lineRule="auto"/>
        <w:ind w:left="580" w:hanging="20"/>
        <w:rPr/>
      </w:pPr>
      <w:r w:rsidDel="00000000" w:rsidR="00000000" w:rsidRPr="00000000">
        <w:rPr>
          <w:rtl w:val="0"/>
        </w:rPr>
        <w:t xml:space="preserve">About the Author                                                                                                                                                                                                              Sanjay Jain                    . (2025, March 20). </w:t>
      </w:r>
      <w:r w:rsidDel="00000000" w:rsidR="00000000" w:rsidRPr="00000000">
        <w:rPr>
          <w:i w:val="1"/>
          <w:iCs w:val="1"/>
          <w:rtl w:val="0"/>
        </w:rPr>
        <w:t xml:space="preserve">8 types of Knowledge Management Systems</w:t>
      </w:r>
      <w:r w:rsidDel="00000000" w:rsidR="00000000" w:rsidRPr="00000000">
        <w:rPr>
          <w:rtl w:val="0"/>
        </w:rPr>
        <w:t xml:space="preserve">. Bloomfire. https://bloomfire.com/blog/types-of-knowledge-management-systems/</w:t>
      </w:r>
    </w:p>
    <w:p w:rsidR="00000000" w:rsidDel="00000000" w:rsidP="00000000" w:rsidRDefault="00000000" w:rsidRPr="00000000" w14:paraId="00000113">
      <w:pPr>
        <w:spacing w:after="240" w:before="240" w:lineRule="auto"/>
        <w:ind w:left="580" w:hanging="20"/>
        <w:rPr/>
      </w:pPr>
      <w:r w:rsidDel="00000000" w:rsidR="00000000" w:rsidRPr="00000000">
        <w:rPr>
          <w:rtl w:val="0"/>
        </w:rPr>
        <w:t xml:space="preserve">Ackoff, R. (1989). from data to wisdom. Journal of Applied Systems ... (n.d.). https://www.scirp.org/(S(351jmbntvnsjt1aadkposzje))/reference/ReferencesPapers.aspx?ReferenceID=713373</w:t>
      </w:r>
    </w:p>
    <w:p w:rsidR="00000000" w:rsidDel="00000000" w:rsidP="00000000" w:rsidRDefault="00000000" w:rsidRPr="00000000" w14:paraId="00000114">
      <w:pPr>
        <w:spacing w:after="240" w:before="240" w:lineRule="auto"/>
        <w:ind w:left="580" w:hanging="20"/>
        <w:rPr/>
      </w:pPr>
      <w:r w:rsidDel="00000000" w:rsidR="00000000" w:rsidRPr="00000000">
        <w:rPr>
          <w:rtl w:val="0"/>
        </w:rPr>
        <w:t xml:space="preserve">barney, jay. (1991). Firm Resources and sustained competitive advantage. https://josephmahoney.web.illinois.edu/BA545_Fall%202022/Barney%20(1991).pdf</w:t>
      </w:r>
    </w:p>
    <w:p w:rsidR="00000000" w:rsidDel="00000000" w:rsidP="00000000" w:rsidRDefault="00000000" w:rsidRPr="00000000" w14:paraId="00000115">
      <w:pPr>
        <w:spacing w:after="240" w:before="240" w:lineRule="auto"/>
        <w:ind w:left="580" w:hanging="20"/>
        <w:rPr/>
      </w:pPr>
      <w:r w:rsidDel="00000000" w:rsidR="00000000" w:rsidRPr="00000000">
        <w:rPr>
          <w:rtl w:val="0"/>
        </w:rPr>
        <w:t xml:space="preserve">Bhandari, P. (2022, May 5). </w:t>
      </w:r>
      <w:r w:rsidDel="00000000" w:rsidR="00000000" w:rsidRPr="00000000">
        <w:rPr>
          <w:i w:val="1"/>
          <w:iCs w:val="1"/>
          <w:rtl w:val="0"/>
        </w:rPr>
        <w:t xml:space="preserve">Data collection methods: Step-by-step guide &amp; examples</w:t>
      </w:r>
      <w:r w:rsidDel="00000000" w:rsidR="00000000" w:rsidRPr="00000000">
        <w:rPr>
          <w:rtl w:val="0"/>
        </w:rPr>
        <w:t xml:space="preserve">. Scribbr. https://www.scribbr.co.uk/research-methods/data-collection-guide/</w:t>
      </w:r>
    </w:p>
    <w:p w:rsidR="00000000" w:rsidDel="00000000" w:rsidP="00000000" w:rsidRDefault="00000000" w:rsidRPr="00000000" w14:paraId="00000116">
      <w:pPr>
        <w:spacing w:after="240" w:before="240" w:lineRule="auto"/>
        <w:ind w:left="580" w:hanging="20"/>
        <w:rPr/>
      </w:pPr>
      <w:r w:rsidDel="00000000" w:rsidR="00000000" w:rsidRPr="00000000">
        <w:rPr>
          <w:i w:val="1"/>
          <w:iCs w:val="1"/>
          <w:rtl w:val="0"/>
        </w:rPr>
        <w:t xml:space="preserve">Intangible asset - definition, Formula &amp; Example</w:t>
      </w:r>
      <w:r w:rsidDel="00000000" w:rsidR="00000000" w:rsidRPr="00000000">
        <w:rPr>
          <w:rtl w:val="0"/>
        </w:rPr>
        <w:t xml:space="preserve">. Financial Edge. (2023, August 16). https://www.fe.training/free-resources/accounting/intangible-assets/</w:t>
      </w:r>
    </w:p>
    <w:p w:rsidR="00000000" w:rsidDel="00000000" w:rsidP="00000000" w:rsidRDefault="00000000" w:rsidRPr="00000000" w14:paraId="00000117">
      <w:pPr>
        <w:spacing w:after="240" w:before="240" w:lineRule="auto"/>
        <w:ind w:left="580" w:hanging="20"/>
        <w:rPr/>
      </w:pPr>
      <w:r w:rsidDel="00000000" w:rsidR="00000000" w:rsidRPr="00000000">
        <w:rPr>
          <w:rtl w:val="0"/>
        </w:rPr>
        <w:t xml:space="preserve">NetSuite.com. (2022). </w:t>
      </w:r>
      <w:r w:rsidDel="00000000" w:rsidR="00000000" w:rsidRPr="00000000">
        <w:rPr>
          <w:i w:val="1"/>
          <w:iCs w:val="1"/>
          <w:rtl w:val="0"/>
        </w:rPr>
        <w:t xml:space="preserve">What is Business Efficiency &amp; How can you improve it?</w:t>
      </w:r>
      <w:r w:rsidDel="00000000" w:rsidR="00000000" w:rsidRPr="00000000">
        <w:rPr>
          <w:rtl w:val="0"/>
        </w:rPr>
        <w:t xml:space="preserve">. Oracle NetSuite. https://www.netsuite.com/portal/resource/articles/financial-management/business-efficiency.shtml</w:t>
      </w:r>
    </w:p>
    <w:p w:rsidR="00000000" w:rsidDel="00000000" w:rsidP="00000000" w:rsidRDefault="00000000" w:rsidRPr="00000000" w14:paraId="00000118">
      <w:pPr>
        <w:spacing w:after="240" w:before="240" w:lineRule="auto"/>
        <w:ind w:left="580" w:hanging="20"/>
        <w:rPr/>
      </w:pPr>
      <w:r w:rsidDel="00000000" w:rsidR="00000000" w:rsidRPr="00000000">
        <w:rPr>
          <w:i w:val="1"/>
          <w:iCs w:val="1"/>
          <w:rtl w:val="0"/>
        </w:rPr>
        <w:t xml:space="preserve">Tacit vs explicit knowledge: Explore key differences: SC training</w:t>
      </w:r>
      <w:r w:rsidDel="00000000" w:rsidR="00000000" w:rsidRPr="00000000">
        <w:rPr>
          <w:rtl w:val="0"/>
        </w:rPr>
        <w:t xml:space="preserve">. Tacit vs explicit knowledge: Explore key differences | SC Training. (2025, February 5). https://training.safetyculture.com/blog/tacit-vs-explicit-knowledge/</w:t>
      </w:r>
    </w:p>
    <w:p w:rsidR="00000000" w:rsidDel="00000000" w:rsidP="00000000" w:rsidRDefault="00000000" w:rsidRPr="00000000" w14:paraId="00000119">
      <w:pPr>
        <w:spacing w:after="240" w:before="240" w:lineRule="auto"/>
        <w:ind w:left="580" w:hanging="20"/>
        <w:rPr/>
      </w:pPr>
      <w:r w:rsidDel="00000000" w:rsidR="00000000" w:rsidRPr="00000000">
        <w:rPr>
          <w:rtl w:val="0"/>
        </w:rPr>
        <w:t xml:space="preserve">Tangible asset examples: Understanding their role in finance | indeed.com UK. (2025a). https://uk.indeed.com/career-advice/career-development/tangible-asset-example</w:t>
      </w:r>
    </w:p>
    <w:p w:rsidR="00000000" w:rsidDel="00000000" w:rsidP="00000000" w:rsidRDefault="00000000" w:rsidRPr="00000000" w14:paraId="0000011A">
      <w:pPr>
        <w:spacing w:after="240" w:before="240" w:lineRule="auto"/>
        <w:ind w:left="580" w:hanging="20"/>
        <w:rPr/>
      </w:pPr>
      <w:r w:rsidDel="00000000" w:rsidR="00000000" w:rsidRPr="00000000">
        <w:rPr>
          <w:i w:val="1"/>
          <w:iCs w:val="1"/>
          <w:rtl w:val="0"/>
        </w:rPr>
        <w:t xml:space="preserve">What is a key performance indicator (KPI)? guide &amp; examples</w:t>
      </w:r>
      <w:r w:rsidDel="00000000" w:rsidR="00000000" w:rsidRPr="00000000">
        <w:rPr>
          <w:rtl w:val="0"/>
        </w:rPr>
        <w:t xml:space="preserve">. Qlik. (2025). https://www.qlik.com/us/kpi</w:t>
      </w:r>
    </w:p>
    <w:p w:rsidR="00000000" w:rsidDel="00000000" w:rsidP="00000000" w:rsidRDefault="00000000" w:rsidRPr="00000000" w14:paraId="0000011B">
      <w:pPr>
        <w:spacing w:after="240" w:before="240" w:lineRule="auto"/>
        <w:ind w:left="580" w:hanging="20"/>
        <w:rPr/>
      </w:pPr>
      <w:r w:rsidDel="00000000" w:rsidR="00000000" w:rsidRPr="00000000">
        <w:rPr>
          <w:i w:val="1"/>
          <w:iCs w:val="1"/>
          <w:rtl w:val="0"/>
        </w:rPr>
        <w:t xml:space="preserve">What is the data, information, knowledge, wisdom (DIKW) pyramid?</w:t>
      </w:r>
      <w:r w:rsidDel="00000000" w:rsidR="00000000" w:rsidRPr="00000000">
        <w:rPr>
          <w:rtl w:val="0"/>
        </w:rPr>
        <w:t xml:space="preserve">. Ontotext. (2024, November 7). https://www.ontotext.com/knowledgehub/fundamentals/dikw-pyramid/</w:t>
      </w:r>
    </w:p>
    <w:p w:rsidR="00000000" w:rsidDel="00000000" w:rsidP="00000000" w:rsidRDefault="00000000" w:rsidRPr="00000000" w14:paraId="0000011C">
      <w:pPr>
        <w:spacing w:after="240" w:before="240" w:lineRule="auto"/>
        <w:ind w:left="580" w:hanging="20"/>
        <w:rPr/>
      </w:pPr>
      <w:r w:rsidDel="00000000" w:rsidR="00000000" w:rsidRPr="00000000">
        <w:rPr>
          <w:rtl w:val="0"/>
        </w:rPr>
        <w:t xml:space="preserve">What is the resource-based view? (2025b). https://www.futurelearn.com/info/courses/introduction-to-international-human-resources-management/0/steps/95993</w:t>
      </w:r>
    </w:p>
    <w:p w:rsidR="00000000" w:rsidDel="00000000" w:rsidP="00000000" w:rsidRDefault="00000000" w:rsidRPr="00000000" w14:paraId="0000011D">
      <w:pPr>
        <w:spacing w:after="240" w:before="240" w:lineRule="auto"/>
        <w:ind w:left="580" w:hanging="20"/>
        <w:rPr/>
      </w:pPr>
      <w:r w:rsidDel="00000000" w:rsidR="00000000" w:rsidRPr="00000000">
        <w:rPr>
          <w:i w:val="1"/>
          <w:iCs w:val="1"/>
          <w:rtl w:val="0"/>
        </w:rPr>
        <w:t xml:space="preserve">What is VRIO? Vrio Framework explained in 4 steps</w:t>
      </w:r>
      <w:r w:rsidDel="00000000" w:rsidR="00000000" w:rsidRPr="00000000">
        <w:rPr>
          <w:rtl w:val="0"/>
        </w:rPr>
        <w:t xml:space="preserve">. OnStrategy. (2024, August 18). https://onstrategyhq.com/vrio/ </w:t>
      </w:r>
    </w:p>
    <w:p w:rsidR="00000000" w:rsidDel="00000000" w:rsidP="00000000" w:rsidRDefault="00000000" w:rsidRPr="00000000" w14:paraId="0000011E">
      <w:pPr>
        <w:spacing w:after="240" w:before="240" w:lineRule="auto"/>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libri"/>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0d405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paragraph" w:styleId="Heading1">
    <w:name w:val="heading 1"/>
    <w:basedOn w:val="Normal"/>
    <w:next w:val="Normal"/>
    <w:link w:val="Heading1Char"/>
    <w:uiPriority w:val="9"/>
    <w:qFormat w:val="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paragraph" w:styleId="Heading2">
    <w:name w:val="heading 2"/>
    <w:basedOn w:val="Normal"/>
    <w:next w:val="Normal"/>
    <w:link w:val="Heading2Char"/>
    <w:uiPriority w:val="9"/>
    <w:unhideWhenUsed w:val="1"/>
    <w:qFormat w:val="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paragraph" w:styleId="Heading3">
    <w:name w:val="heading 3"/>
    <w:basedOn w:val="Normal"/>
    <w:next w:val="Normal"/>
    <w:link w:val="Heading3Char"/>
    <w:uiPriority w:val="9"/>
    <w:unhideWhenUsed w:val="1"/>
    <w:qFormat w:val="1"/>
    <w:pPr>
      <w:keepNext w:val="1"/>
      <w:keepLines w:val="1"/>
      <w:spacing w:after="80" w:before="160"/>
      <w:outlineLvl w:val="2"/>
    </w:pPr>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paragraph" w:styleId="Heading4">
    <w:name w:val="heading 4"/>
    <w:basedOn w:val="Normal"/>
    <w:next w:val="Normal"/>
    <w:link w:val="Heading4Char"/>
    <w:uiPriority w:val="9"/>
    <w:unhideWhenUsed w:val="1"/>
    <w:qFormat w:val="1"/>
    <w:pPr>
      <w:keepNext w:val="1"/>
      <w:keepLines w:val="1"/>
      <w:spacing w:after="40" w:before="80"/>
      <w:outlineLvl w:val="3"/>
    </w:pPr>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paragraph" w:styleId="Heading5">
    <w:name w:val="heading 5"/>
    <w:basedOn w:val="Normal"/>
    <w:next w:val="Normal"/>
    <w:link w:val="Heading5Char"/>
    <w:uiPriority w:val="9"/>
    <w:unhideWhenUsed w:val="1"/>
    <w:qFormat w:val="1"/>
    <w:pPr>
      <w:keepNext w:val="1"/>
      <w:keepLines w:val="1"/>
      <w:spacing w:after="40" w:before="80"/>
      <w:outlineLvl w:val="4"/>
    </w:pPr>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paragraph" w:styleId="Heading6">
    <w:name w:val="heading 6"/>
    <w:basedOn w:val="Normal"/>
    <w:next w:val="Normal"/>
    <w:link w:val="Heading6Char"/>
    <w:uiPriority w:val="9"/>
    <w:unhideWhenUsed w:val="1"/>
    <w:qFormat w:val="1"/>
    <w:pPr>
      <w:keepNext w:val="1"/>
      <w:keepLines w:val="1"/>
      <w:spacing w:after="0" w:before="40"/>
      <w:outlineLvl w:val="5"/>
    </w:pPr>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Subtitle">
    <w:name w:val="Subtitle"/>
    <w:basedOn w:val="Normal"/>
    <w:next w:val="Normal"/>
    <w:link w:val="SubtitleChar"/>
    <w:uiPriority w:val="11"/>
    <w:qFormat w:val="1"/>
    <w:pPr>
      <w:numPr>
        <w:ilvl w:val="1"/>
      </w:numPr>
    </w:pPr>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rsid w:val="540BF3DD"/>
    <w:pPr>
      <w:spacing/>
      <w:ind w:left="720"/>
      <w:contextualSpacing w:val="1"/>
    </w:pPr>
  </w:style>
  <w:style w:type="paragraph" w:styleId="TOC1">
    <w:name w:val="toc 1"/>
    <w:basedOn w:val="Normal"/>
    <w:next w:val="Normal"/>
    <w:uiPriority w:val="39"/>
    <w:unhideWhenUsed w:val="1"/>
    <w:rsid w:val="465ECB3D"/>
    <w:pPr>
      <w:spacing w:after="100"/>
    </w:pPr>
  </w:style>
  <w:style w:type="character" w:styleId="Hyperlink">
    <w:name w:val="Hyperlink"/>
    <w:basedOn w:val="DefaultParagraphFont"/>
    <w:uiPriority w:val="99"/>
    <w:unhideWhenUsed w:val="1"/>
    <w:rsid w:val="465ECB3D"/>
    <w:rPr>
      <w:color w:val="467886"/>
      <w:u w:val="single"/>
    </w:rPr>
  </w:style>
  <w:style w:type="paragraph" w:styleId="Subtitle">
    <w:name w:val="Subtitle"/>
    <w:basedOn w:val="Normal"/>
    <w:next w:val="Normal"/>
    <w:pPr/>
    <w:rPr>
      <w:color w:val="595959"/>
      <w:sz w:val="28"/>
      <w:szCs w:val="28"/>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scribbr.co.uk/author/pritha/"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u6N866GoGKIUFW/3+ZVDwOviqQ==">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2025-04-28T10:44:24.8127490Z</dcterms:created>
  <dc:creator>Chelsey Dennis (2317769)</dc:creator>
</cp:coreProperties>
</file>