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2BE15" w14:textId="0D5327B7" w:rsidR="005A709B" w:rsidRDefault="005A709B"/>
    <w:p w14:paraId="4A27432A" w14:textId="5F487820" w:rsidR="005A709B" w:rsidRDefault="005A709B"/>
    <w:p w14:paraId="0EC5A864" w14:textId="26D946C7" w:rsidR="005A709B" w:rsidRPr="00942BF5" w:rsidRDefault="0064563E" w:rsidP="00942BF5">
      <w:pPr>
        <w:jc w:val="center"/>
        <w:rPr>
          <w:b/>
          <w:bCs/>
          <w:sz w:val="32"/>
          <w:szCs w:val="28"/>
        </w:rPr>
      </w:pPr>
      <w:r w:rsidRPr="00942BF5">
        <w:rPr>
          <w:b/>
          <w:bCs/>
          <w:sz w:val="32"/>
          <w:szCs w:val="28"/>
        </w:rPr>
        <w:t>Organisational Consultancy on Steigenberger Hotel in Berlin</w:t>
      </w:r>
    </w:p>
    <w:p w14:paraId="787D19E7" w14:textId="541ABA7E" w:rsidR="0064563E" w:rsidRPr="00CE7A32" w:rsidRDefault="0064563E" w:rsidP="00942BF5">
      <w:pPr>
        <w:jc w:val="center"/>
        <w:rPr>
          <w:b/>
          <w:bCs/>
          <w:sz w:val="28"/>
          <w:szCs w:val="24"/>
        </w:rPr>
      </w:pPr>
      <w:r w:rsidRPr="00CE7A32">
        <w:rPr>
          <w:b/>
          <w:bCs/>
          <w:sz w:val="28"/>
          <w:szCs w:val="24"/>
        </w:rPr>
        <w:t>Student Name:</w:t>
      </w:r>
      <w:r w:rsidR="00D40491">
        <w:rPr>
          <w:b/>
          <w:bCs/>
          <w:sz w:val="28"/>
          <w:szCs w:val="24"/>
        </w:rPr>
        <w:t xml:space="preserve"> Jahangir Ali-Khan </w:t>
      </w:r>
    </w:p>
    <w:p w14:paraId="5D2F9897" w14:textId="3BF24F6F" w:rsidR="0064563E" w:rsidRPr="00CE7A32" w:rsidRDefault="0064563E" w:rsidP="00942BF5">
      <w:pPr>
        <w:jc w:val="center"/>
        <w:rPr>
          <w:b/>
          <w:bCs/>
          <w:sz w:val="28"/>
          <w:szCs w:val="24"/>
        </w:rPr>
      </w:pPr>
      <w:r w:rsidRPr="00CE7A32">
        <w:rPr>
          <w:b/>
          <w:bCs/>
          <w:sz w:val="28"/>
          <w:szCs w:val="24"/>
        </w:rPr>
        <w:t xml:space="preserve">Student </w:t>
      </w:r>
      <w:r w:rsidR="00D40491">
        <w:rPr>
          <w:b/>
          <w:bCs/>
          <w:sz w:val="28"/>
          <w:szCs w:val="24"/>
        </w:rPr>
        <w:t>ID</w:t>
      </w:r>
      <w:r w:rsidRPr="00CE7A32">
        <w:rPr>
          <w:b/>
          <w:bCs/>
          <w:sz w:val="28"/>
          <w:szCs w:val="24"/>
        </w:rPr>
        <w:t>:</w:t>
      </w:r>
      <w:r w:rsidR="00D40491">
        <w:rPr>
          <w:b/>
          <w:bCs/>
          <w:sz w:val="28"/>
          <w:szCs w:val="24"/>
        </w:rPr>
        <w:t>2029152</w:t>
      </w:r>
    </w:p>
    <w:p w14:paraId="5DA15DC4" w14:textId="77777777" w:rsidR="00CE7A32" w:rsidRPr="00942BF5" w:rsidRDefault="00CE7A32" w:rsidP="00CE7A32"/>
    <w:p w14:paraId="4B9372FD" w14:textId="6EA607FF" w:rsidR="0064563E" w:rsidRDefault="00942BF5" w:rsidP="00942BF5">
      <w:pPr>
        <w:jc w:val="center"/>
        <w:rPr>
          <w:b/>
          <w:bCs/>
          <w:sz w:val="32"/>
          <w:szCs w:val="28"/>
        </w:rPr>
      </w:pPr>
      <w:r w:rsidRPr="00942BF5">
        <w:rPr>
          <w:b/>
          <w:bCs/>
          <w:sz w:val="32"/>
          <w:szCs w:val="28"/>
        </w:rPr>
        <w:t xml:space="preserve">Company Name: </w:t>
      </w:r>
      <w:r w:rsidR="00A31935" w:rsidRPr="00A31935">
        <w:rPr>
          <w:b/>
          <w:bCs/>
          <w:sz w:val="32"/>
          <w:szCs w:val="28"/>
        </w:rPr>
        <w:t>Syntharion Consultancy</w:t>
      </w:r>
    </w:p>
    <w:p w14:paraId="728DA570" w14:textId="77777777" w:rsidR="00A8053F" w:rsidRPr="00942BF5" w:rsidRDefault="00A8053F" w:rsidP="00A8053F"/>
    <w:p w14:paraId="4CF40EC9" w14:textId="34E50B05" w:rsidR="00942BF5" w:rsidRDefault="004512DE" w:rsidP="00695C1F">
      <w:pPr>
        <w:jc w:val="center"/>
      </w:pPr>
      <w:r>
        <w:rPr>
          <w:noProof/>
        </w:rPr>
        <w:drawing>
          <wp:inline distT="0" distB="0" distL="0" distR="0" wp14:anchorId="1E090695" wp14:editId="253C6D70">
            <wp:extent cx="5189220" cy="179920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04609" cy="1804543"/>
                    </a:xfrm>
                    <a:prstGeom prst="rect">
                      <a:avLst/>
                    </a:prstGeom>
                    <a:noFill/>
                    <a:ln>
                      <a:noFill/>
                    </a:ln>
                  </pic:spPr>
                </pic:pic>
              </a:graphicData>
            </a:graphic>
          </wp:inline>
        </w:drawing>
      </w:r>
    </w:p>
    <w:p w14:paraId="64922D7C" w14:textId="77777777" w:rsidR="00942BF5" w:rsidRDefault="00942BF5" w:rsidP="005A709B"/>
    <w:p w14:paraId="6F5BC0C5" w14:textId="2DFF488B" w:rsidR="005A709B" w:rsidRDefault="005A709B" w:rsidP="005A709B"/>
    <w:p w14:paraId="358EC374" w14:textId="40ED1381" w:rsidR="005A709B" w:rsidRDefault="005A709B" w:rsidP="005A709B"/>
    <w:p w14:paraId="621217F3" w14:textId="6B2DA82E" w:rsidR="005A709B" w:rsidRDefault="005A709B" w:rsidP="005A709B"/>
    <w:p w14:paraId="5199E3EC" w14:textId="17C9AE47" w:rsidR="005A709B" w:rsidRDefault="005A709B">
      <w:pPr>
        <w:spacing w:before="0" w:line="259" w:lineRule="auto"/>
        <w:jc w:val="left"/>
      </w:pPr>
      <w:r>
        <w:br w:type="page"/>
      </w:r>
    </w:p>
    <w:sdt>
      <w:sdtPr>
        <w:rPr>
          <w:rFonts w:ascii="Times New Roman" w:eastAsiaTheme="minorHAnsi" w:hAnsi="Times New Roman" w:cs="Arial"/>
          <w:color w:val="000000"/>
          <w:sz w:val="24"/>
          <w:szCs w:val="22"/>
        </w:rPr>
        <w:id w:val="-2037570500"/>
        <w:docPartObj>
          <w:docPartGallery w:val="Table of Contents"/>
          <w:docPartUnique/>
        </w:docPartObj>
      </w:sdtPr>
      <w:sdtEndPr>
        <w:rPr>
          <w:b/>
          <w:bCs/>
          <w:noProof/>
        </w:rPr>
      </w:sdtEndPr>
      <w:sdtContent>
        <w:p w14:paraId="7EB4FE20" w14:textId="5FD32BDF" w:rsidR="00305636" w:rsidRDefault="00305636">
          <w:pPr>
            <w:pStyle w:val="TOCHeading"/>
          </w:pPr>
          <w:r>
            <w:t>Table of Contents</w:t>
          </w:r>
        </w:p>
        <w:p w14:paraId="31E5C2B0" w14:textId="3C8A8F6D" w:rsidR="00305636" w:rsidRDefault="00305636">
          <w:pPr>
            <w:pStyle w:val="TOC1"/>
            <w:tabs>
              <w:tab w:val="right" w:leader="dot" w:pos="9350"/>
            </w:tabs>
            <w:rPr>
              <w:rFonts w:asciiTheme="minorHAnsi" w:eastAsiaTheme="minorEastAsia" w:hAnsiTheme="minorHAnsi" w:cstheme="minorBidi"/>
              <w:noProof/>
              <w:color w:val="auto"/>
              <w:sz w:val="22"/>
            </w:rPr>
          </w:pPr>
          <w:r>
            <w:fldChar w:fldCharType="begin"/>
          </w:r>
          <w:r>
            <w:instrText xml:space="preserve"> TOC \o "1-3" \h \z \u </w:instrText>
          </w:r>
          <w:r>
            <w:fldChar w:fldCharType="separate"/>
          </w:r>
          <w:hyperlink w:anchor="_Toc150801797" w:history="1">
            <w:r w:rsidRPr="00960A32">
              <w:rPr>
                <w:rStyle w:val="Hyperlink"/>
                <w:noProof/>
              </w:rPr>
              <w:t>Executive Summary</w:t>
            </w:r>
            <w:r>
              <w:rPr>
                <w:noProof/>
                <w:webHidden/>
              </w:rPr>
              <w:tab/>
            </w:r>
            <w:r>
              <w:rPr>
                <w:noProof/>
                <w:webHidden/>
              </w:rPr>
              <w:fldChar w:fldCharType="begin"/>
            </w:r>
            <w:r>
              <w:rPr>
                <w:noProof/>
                <w:webHidden/>
              </w:rPr>
              <w:instrText xml:space="preserve"> PAGEREF _Toc150801797 \h </w:instrText>
            </w:r>
            <w:r>
              <w:rPr>
                <w:noProof/>
                <w:webHidden/>
              </w:rPr>
            </w:r>
            <w:r>
              <w:rPr>
                <w:noProof/>
                <w:webHidden/>
              </w:rPr>
              <w:fldChar w:fldCharType="separate"/>
            </w:r>
            <w:r w:rsidR="00C904B0">
              <w:rPr>
                <w:noProof/>
                <w:webHidden/>
              </w:rPr>
              <w:t>3</w:t>
            </w:r>
            <w:r>
              <w:rPr>
                <w:noProof/>
                <w:webHidden/>
              </w:rPr>
              <w:fldChar w:fldCharType="end"/>
            </w:r>
          </w:hyperlink>
        </w:p>
        <w:p w14:paraId="566AA324" w14:textId="56B3A197" w:rsidR="00305636" w:rsidRDefault="00000000">
          <w:pPr>
            <w:pStyle w:val="TOC1"/>
            <w:tabs>
              <w:tab w:val="right" w:leader="dot" w:pos="9350"/>
            </w:tabs>
            <w:rPr>
              <w:rFonts w:asciiTheme="minorHAnsi" w:eastAsiaTheme="minorEastAsia" w:hAnsiTheme="minorHAnsi" w:cstheme="minorBidi"/>
              <w:noProof/>
              <w:color w:val="auto"/>
              <w:sz w:val="22"/>
            </w:rPr>
          </w:pPr>
          <w:hyperlink w:anchor="_Toc150801798" w:history="1">
            <w:r w:rsidR="00305636" w:rsidRPr="00960A32">
              <w:rPr>
                <w:rStyle w:val="Hyperlink"/>
                <w:noProof/>
              </w:rPr>
              <w:t>Introduction</w:t>
            </w:r>
            <w:r w:rsidR="00305636">
              <w:rPr>
                <w:noProof/>
                <w:webHidden/>
              </w:rPr>
              <w:tab/>
            </w:r>
            <w:r w:rsidR="00305636">
              <w:rPr>
                <w:noProof/>
                <w:webHidden/>
              </w:rPr>
              <w:fldChar w:fldCharType="begin"/>
            </w:r>
            <w:r w:rsidR="00305636">
              <w:rPr>
                <w:noProof/>
                <w:webHidden/>
              </w:rPr>
              <w:instrText xml:space="preserve"> PAGEREF _Toc150801798 \h </w:instrText>
            </w:r>
            <w:r w:rsidR="00305636">
              <w:rPr>
                <w:noProof/>
                <w:webHidden/>
              </w:rPr>
            </w:r>
            <w:r w:rsidR="00305636">
              <w:rPr>
                <w:noProof/>
                <w:webHidden/>
              </w:rPr>
              <w:fldChar w:fldCharType="separate"/>
            </w:r>
            <w:r w:rsidR="00C904B0">
              <w:rPr>
                <w:noProof/>
                <w:webHidden/>
              </w:rPr>
              <w:t>5</w:t>
            </w:r>
            <w:r w:rsidR="00305636">
              <w:rPr>
                <w:noProof/>
                <w:webHidden/>
              </w:rPr>
              <w:fldChar w:fldCharType="end"/>
            </w:r>
          </w:hyperlink>
        </w:p>
        <w:p w14:paraId="540187AD" w14:textId="544AE27E" w:rsidR="00305636" w:rsidRDefault="00000000">
          <w:pPr>
            <w:pStyle w:val="TOC1"/>
            <w:tabs>
              <w:tab w:val="right" w:leader="dot" w:pos="9350"/>
            </w:tabs>
            <w:rPr>
              <w:rFonts w:asciiTheme="minorHAnsi" w:eastAsiaTheme="minorEastAsia" w:hAnsiTheme="minorHAnsi" w:cstheme="minorBidi"/>
              <w:noProof/>
              <w:color w:val="auto"/>
              <w:sz w:val="22"/>
            </w:rPr>
          </w:pPr>
          <w:hyperlink w:anchor="_Toc150801799" w:history="1">
            <w:r w:rsidR="00305636" w:rsidRPr="00960A32">
              <w:rPr>
                <w:rStyle w:val="Hyperlink"/>
                <w:noProof/>
              </w:rPr>
              <w:t>Analysis</w:t>
            </w:r>
            <w:r w:rsidR="00305636">
              <w:rPr>
                <w:noProof/>
                <w:webHidden/>
              </w:rPr>
              <w:tab/>
            </w:r>
            <w:r w:rsidR="00305636">
              <w:rPr>
                <w:noProof/>
                <w:webHidden/>
              </w:rPr>
              <w:fldChar w:fldCharType="begin"/>
            </w:r>
            <w:r w:rsidR="00305636">
              <w:rPr>
                <w:noProof/>
                <w:webHidden/>
              </w:rPr>
              <w:instrText xml:space="preserve"> PAGEREF _Toc150801799 \h </w:instrText>
            </w:r>
            <w:r w:rsidR="00305636">
              <w:rPr>
                <w:noProof/>
                <w:webHidden/>
              </w:rPr>
            </w:r>
            <w:r w:rsidR="00305636">
              <w:rPr>
                <w:noProof/>
                <w:webHidden/>
              </w:rPr>
              <w:fldChar w:fldCharType="separate"/>
            </w:r>
            <w:r w:rsidR="00C904B0">
              <w:rPr>
                <w:noProof/>
                <w:webHidden/>
              </w:rPr>
              <w:t>7</w:t>
            </w:r>
            <w:r w:rsidR="00305636">
              <w:rPr>
                <w:noProof/>
                <w:webHidden/>
              </w:rPr>
              <w:fldChar w:fldCharType="end"/>
            </w:r>
          </w:hyperlink>
        </w:p>
        <w:p w14:paraId="59BECB64" w14:textId="7C6C4565" w:rsidR="00305636" w:rsidRDefault="00000000">
          <w:pPr>
            <w:pStyle w:val="TOC2"/>
            <w:tabs>
              <w:tab w:val="right" w:leader="dot" w:pos="9350"/>
            </w:tabs>
            <w:rPr>
              <w:rFonts w:asciiTheme="minorHAnsi" w:eastAsiaTheme="minorEastAsia" w:hAnsiTheme="minorHAnsi" w:cstheme="minorBidi"/>
              <w:noProof/>
              <w:color w:val="auto"/>
              <w:sz w:val="22"/>
            </w:rPr>
          </w:pPr>
          <w:hyperlink w:anchor="_Toc150801800" w:history="1">
            <w:r w:rsidR="00305636" w:rsidRPr="00960A32">
              <w:rPr>
                <w:rStyle w:val="Hyperlink"/>
                <w:noProof/>
              </w:rPr>
              <w:t>key issues:</w:t>
            </w:r>
            <w:r w:rsidR="00305636">
              <w:rPr>
                <w:noProof/>
                <w:webHidden/>
              </w:rPr>
              <w:tab/>
            </w:r>
            <w:r w:rsidR="00305636">
              <w:rPr>
                <w:noProof/>
                <w:webHidden/>
              </w:rPr>
              <w:fldChar w:fldCharType="begin"/>
            </w:r>
            <w:r w:rsidR="00305636">
              <w:rPr>
                <w:noProof/>
                <w:webHidden/>
              </w:rPr>
              <w:instrText xml:space="preserve"> PAGEREF _Toc150801800 \h </w:instrText>
            </w:r>
            <w:r w:rsidR="00305636">
              <w:rPr>
                <w:noProof/>
                <w:webHidden/>
              </w:rPr>
            </w:r>
            <w:r w:rsidR="00305636">
              <w:rPr>
                <w:noProof/>
                <w:webHidden/>
              </w:rPr>
              <w:fldChar w:fldCharType="separate"/>
            </w:r>
            <w:r w:rsidR="00C904B0">
              <w:rPr>
                <w:noProof/>
                <w:webHidden/>
              </w:rPr>
              <w:t>7</w:t>
            </w:r>
            <w:r w:rsidR="00305636">
              <w:rPr>
                <w:noProof/>
                <w:webHidden/>
              </w:rPr>
              <w:fldChar w:fldCharType="end"/>
            </w:r>
          </w:hyperlink>
        </w:p>
        <w:p w14:paraId="078DA97A" w14:textId="461EEBDE" w:rsidR="00305636" w:rsidRDefault="00000000">
          <w:pPr>
            <w:pStyle w:val="TOC2"/>
            <w:tabs>
              <w:tab w:val="right" w:leader="dot" w:pos="9350"/>
            </w:tabs>
            <w:rPr>
              <w:rFonts w:asciiTheme="minorHAnsi" w:eastAsiaTheme="minorEastAsia" w:hAnsiTheme="minorHAnsi" w:cstheme="minorBidi"/>
              <w:noProof/>
              <w:color w:val="auto"/>
              <w:sz w:val="22"/>
            </w:rPr>
          </w:pPr>
          <w:hyperlink w:anchor="_Toc150801801" w:history="1">
            <w:r w:rsidR="00305636" w:rsidRPr="00960A32">
              <w:rPr>
                <w:rStyle w:val="Hyperlink"/>
                <w:noProof/>
              </w:rPr>
              <w:t>PESTEL analysis</w:t>
            </w:r>
            <w:r w:rsidR="00305636">
              <w:rPr>
                <w:noProof/>
                <w:webHidden/>
              </w:rPr>
              <w:tab/>
            </w:r>
            <w:r w:rsidR="00305636">
              <w:rPr>
                <w:noProof/>
                <w:webHidden/>
              </w:rPr>
              <w:fldChar w:fldCharType="begin"/>
            </w:r>
            <w:r w:rsidR="00305636">
              <w:rPr>
                <w:noProof/>
                <w:webHidden/>
              </w:rPr>
              <w:instrText xml:space="preserve"> PAGEREF _Toc150801801 \h </w:instrText>
            </w:r>
            <w:r w:rsidR="00305636">
              <w:rPr>
                <w:noProof/>
                <w:webHidden/>
              </w:rPr>
            </w:r>
            <w:r w:rsidR="00305636">
              <w:rPr>
                <w:noProof/>
                <w:webHidden/>
              </w:rPr>
              <w:fldChar w:fldCharType="separate"/>
            </w:r>
            <w:r w:rsidR="00C904B0">
              <w:rPr>
                <w:noProof/>
                <w:webHidden/>
              </w:rPr>
              <w:t>9</w:t>
            </w:r>
            <w:r w:rsidR="00305636">
              <w:rPr>
                <w:noProof/>
                <w:webHidden/>
              </w:rPr>
              <w:fldChar w:fldCharType="end"/>
            </w:r>
          </w:hyperlink>
        </w:p>
        <w:p w14:paraId="60AB613E" w14:textId="71A963FC" w:rsidR="00305636" w:rsidRDefault="00000000">
          <w:pPr>
            <w:pStyle w:val="TOC2"/>
            <w:tabs>
              <w:tab w:val="right" w:leader="dot" w:pos="9350"/>
            </w:tabs>
            <w:rPr>
              <w:rFonts w:asciiTheme="minorHAnsi" w:eastAsiaTheme="minorEastAsia" w:hAnsiTheme="minorHAnsi" w:cstheme="minorBidi"/>
              <w:noProof/>
              <w:color w:val="auto"/>
              <w:sz w:val="22"/>
            </w:rPr>
          </w:pPr>
          <w:hyperlink w:anchor="_Toc150801802" w:history="1">
            <w:r w:rsidR="00305636" w:rsidRPr="00960A32">
              <w:rPr>
                <w:rStyle w:val="Hyperlink"/>
                <w:noProof/>
              </w:rPr>
              <w:t>SWOT analysis</w:t>
            </w:r>
            <w:r w:rsidR="00305636">
              <w:rPr>
                <w:noProof/>
                <w:webHidden/>
              </w:rPr>
              <w:tab/>
            </w:r>
            <w:r w:rsidR="00305636">
              <w:rPr>
                <w:noProof/>
                <w:webHidden/>
              </w:rPr>
              <w:fldChar w:fldCharType="begin"/>
            </w:r>
            <w:r w:rsidR="00305636">
              <w:rPr>
                <w:noProof/>
                <w:webHidden/>
              </w:rPr>
              <w:instrText xml:space="preserve"> PAGEREF _Toc150801802 \h </w:instrText>
            </w:r>
            <w:r w:rsidR="00305636">
              <w:rPr>
                <w:noProof/>
                <w:webHidden/>
              </w:rPr>
            </w:r>
            <w:r w:rsidR="00305636">
              <w:rPr>
                <w:noProof/>
                <w:webHidden/>
              </w:rPr>
              <w:fldChar w:fldCharType="separate"/>
            </w:r>
            <w:r w:rsidR="00C904B0">
              <w:rPr>
                <w:noProof/>
                <w:webHidden/>
              </w:rPr>
              <w:t>11</w:t>
            </w:r>
            <w:r w:rsidR="00305636">
              <w:rPr>
                <w:noProof/>
                <w:webHidden/>
              </w:rPr>
              <w:fldChar w:fldCharType="end"/>
            </w:r>
          </w:hyperlink>
        </w:p>
        <w:p w14:paraId="29BE8302" w14:textId="6CC2B32A" w:rsidR="00305636" w:rsidRDefault="00000000">
          <w:pPr>
            <w:pStyle w:val="TOC2"/>
            <w:tabs>
              <w:tab w:val="right" w:leader="dot" w:pos="9350"/>
            </w:tabs>
            <w:rPr>
              <w:rFonts w:asciiTheme="minorHAnsi" w:eastAsiaTheme="minorEastAsia" w:hAnsiTheme="minorHAnsi" w:cstheme="minorBidi"/>
              <w:noProof/>
              <w:color w:val="auto"/>
              <w:sz w:val="22"/>
            </w:rPr>
          </w:pPr>
          <w:hyperlink w:anchor="_Toc150801803" w:history="1">
            <w:r w:rsidR="00305636" w:rsidRPr="00960A32">
              <w:rPr>
                <w:rStyle w:val="Hyperlink"/>
                <w:noProof/>
              </w:rPr>
              <w:t>TOWS analysis</w:t>
            </w:r>
            <w:r w:rsidR="00305636">
              <w:rPr>
                <w:noProof/>
                <w:webHidden/>
              </w:rPr>
              <w:tab/>
            </w:r>
            <w:r w:rsidR="00305636">
              <w:rPr>
                <w:noProof/>
                <w:webHidden/>
              </w:rPr>
              <w:fldChar w:fldCharType="begin"/>
            </w:r>
            <w:r w:rsidR="00305636">
              <w:rPr>
                <w:noProof/>
                <w:webHidden/>
              </w:rPr>
              <w:instrText xml:space="preserve"> PAGEREF _Toc150801803 \h </w:instrText>
            </w:r>
            <w:r w:rsidR="00305636">
              <w:rPr>
                <w:noProof/>
                <w:webHidden/>
              </w:rPr>
            </w:r>
            <w:r w:rsidR="00305636">
              <w:rPr>
                <w:noProof/>
                <w:webHidden/>
              </w:rPr>
              <w:fldChar w:fldCharType="separate"/>
            </w:r>
            <w:r w:rsidR="00C904B0">
              <w:rPr>
                <w:noProof/>
                <w:webHidden/>
              </w:rPr>
              <w:t>12</w:t>
            </w:r>
            <w:r w:rsidR="00305636">
              <w:rPr>
                <w:noProof/>
                <w:webHidden/>
              </w:rPr>
              <w:fldChar w:fldCharType="end"/>
            </w:r>
          </w:hyperlink>
        </w:p>
        <w:p w14:paraId="0CB4A465" w14:textId="0BD1015A" w:rsidR="00305636" w:rsidRDefault="00000000">
          <w:pPr>
            <w:pStyle w:val="TOC1"/>
            <w:tabs>
              <w:tab w:val="right" w:leader="dot" w:pos="9350"/>
            </w:tabs>
            <w:rPr>
              <w:rFonts w:asciiTheme="minorHAnsi" w:eastAsiaTheme="minorEastAsia" w:hAnsiTheme="minorHAnsi" w:cstheme="minorBidi"/>
              <w:noProof/>
              <w:color w:val="auto"/>
              <w:sz w:val="22"/>
            </w:rPr>
          </w:pPr>
          <w:hyperlink w:anchor="_Toc150801804" w:history="1">
            <w:r w:rsidR="00305636" w:rsidRPr="00960A32">
              <w:rPr>
                <w:rStyle w:val="Hyperlink"/>
                <w:noProof/>
              </w:rPr>
              <w:t>Recommendations and Change Management</w:t>
            </w:r>
            <w:r w:rsidR="00305636">
              <w:rPr>
                <w:noProof/>
                <w:webHidden/>
              </w:rPr>
              <w:tab/>
            </w:r>
            <w:r w:rsidR="00305636">
              <w:rPr>
                <w:noProof/>
                <w:webHidden/>
              </w:rPr>
              <w:fldChar w:fldCharType="begin"/>
            </w:r>
            <w:r w:rsidR="00305636">
              <w:rPr>
                <w:noProof/>
                <w:webHidden/>
              </w:rPr>
              <w:instrText xml:space="preserve"> PAGEREF _Toc150801804 \h </w:instrText>
            </w:r>
            <w:r w:rsidR="00305636">
              <w:rPr>
                <w:noProof/>
                <w:webHidden/>
              </w:rPr>
            </w:r>
            <w:r w:rsidR="00305636">
              <w:rPr>
                <w:noProof/>
                <w:webHidden/>
              </w:rPr>
              <w:fldChar w:fldCharType="separate"/>
            </w:r>
            <w:r w:rsidR="00C904B0">
              <w:rPr>
                <w:noProof/>
                <w:webHidden/>
              </w:rPr>
              <w:t>14</w:t>
            </w:r>
            <w:r w:rsidR="00305636">
              <w:rPr>
                <w:noProof/>
                <w:webHidden/>
              </w:rPr>
              <w:fldChar w:fldCharType="end"/>
            </w:r>
          </w:hyperlink>
        </w:p>
        <w:p w14:paraId="091360CE" w14:textId="7F56BB5F" w:rsidR="00305636" w:rsidRDefault="00000000">
          <w:pPr>
            <w:pStyle w:val="TOC1"/>
            <w:tabs>
              <w:tab w:val="right" w:leader="dot" w:pos="9350"/>
            </w:tabs>
            <w:rPr>
              <w:rFonts w:asciiTheme="minorHAnsi" w:eastAsiaTheme="minorEastAsia" w:hAnsiTheme="minorHAnsi" w:cstheme="minorBidi"/>
              <w:noProof/>
              <w:color w:val="auto"/>
              <w:sz w:val="22"/>
            </w:rPr>
          </w:pPr>
          <w:hyperlink w:anchor="_Toc150801805" w:history="1">
            <w:r w:rsidR="00305636" w:rsidRPr="00960A32">
              <w:rPr>
                <w:rStyle w:val="Hyperlink"/>
                <w:noProof/>
              </w:rPr>
              <w:t>Action Plan</w:t>
            </w:r>
            <w:r w:rsidR="00305636">
              <w:rPr>
                <w:noProof/>
                <w:webHidden/>
              </w:rPr>
              <w:tab/>
            </w:r>
            <w:r w:rsidR="00305636">
              <w:rPr>
                <w:noProof/>
                <w:webHidden/>
              </w:rPr>
              <w:fldChar w:fldCharType="begin"/>
            </w:r>
            <w:r w:rsidR="00305636">
              <w:rPr>
                <w:noProof/>
                <w:webHidden/>
              </w:rPr>
              <w:instrText xml:space="preserve"> PAGEREF _Toc150801805 \h </w:instrText>
            </w:r>
            <w:r w:rsidR="00305636">
              <w:rPr>
                <w:noProof/>
                <w:webHidden/>
              </w:rPr>
            </w:r>
            <w:r w:rsidR="00305636">
              <w:rPr>
                <w:noProof/>
                <w:webHidden/>
              </w:rPr>
              <w:fldChar w:fldCharType="separate"/>
            </w:r>
            <w:r w:rsidR="00C904B0">
              <w:rPr>
                <w:noProof/>
                <w:webHidden/>
              </w:rPr>
              <w:t>20</w:t>
            </w:r>
            <w:r w:rsidR="00305636">
              <w:rPr>
                <w:noProof/>
                <w:webHidden/>
              </w:rPr>
              <w:fldChar w:fldCharType="end"/>
            </w:r>
          </w:hyperlink>
        </w:p>
        <w:p w14:paraId="47757575" w14:textId="790562FA" w:rsidR="00305636" w:rsidRDefault="00000000">
          <w:pPr>
            <w:pStyle w:val="TOC1"/>
            <w:tabs>
              <w:tab w:val="right" w:leader="dot" w:pos="9350"/>
            </w:tabs>
            <w:rPr>
              <w:rFonts w:asciiTheme="minorHAnsi" w:eastAsiaTheme="minorEastAsia" w:hAnsiTheme="minorHAnsi" w:cstheme="minorBidi"/>
              <w:noProof/>
              <w:color w:val="auto"/>
              <w:sz w:val="22"/>
            </w:rPr>
          </w:pPr>
          <w:hyperlink w:anchor="_Toc150801806" w:history="1">
            <w:r w:rsidR="00305636" w:rsidRPr="00960A32">
              <w:rPr>
                <w:rStyle w:val="Hyperlink"/>
                <w:noProof/>
              </w:rPr>
              <w:t>Conclusion</w:t>
            </w:r>
            <w:r w:rsidR="00305636">
              <w:rPr>
                <w:noProof/>
                <w:webHidden/>
              </w:rPr>
              <w:tab/>
            </w:r>
            <w:r w:rsidR="00305636">
              <w:rPr>
                <w:noProof/>
                <w:webHidden/>
              </w:rPr>
              <w:fldChar w:fldCharType="begin"/>
            </w:r>
            <w:r w:rsidR="00305636">
              <w:rPr>
                <w:noProof/>
                <w:webHidden/>
              </w:rPr>
              <w:instrText xml:space="preserve"> PAGEREF _Toc150801806 \h </w:instrText>
            </w:r>
            <w:r w:rsidR="00305636">
              <w:rPr>
                <w:noProof/>
                <w:webHidden/>
              </w:rPr>
            </w:r>
            <w:r w:rsidR="00305636">
              <w:rPr>
                <w:noProof/>
                <w:webHidden/>
              </w:rPr>
              <w:fldChar w:fldCharType="separate"/>
            </w:r>
            <w:r w:rsidR="00C904B0">
              <w:rPr>
                <w:noProof/>
                <w:webHidden/>
              </w:rPr>
              <w:t>24</w:t>
            </w:r>
            <w:r w:rsidR="00305636">
              <w:rPr>
                <w:noProof/>
                <w:webHidden/>
              </w:rPr>
              <w:fldChar w:fldCharType="end"/>
            </w:r>
          </w:hyperlink>
        </w:p>
        <w:p w14:paraId="0027F34F" w14:textId="731D56C9" w:rsidR="00305636" w:rsidRDefault="00000000">
          <w:pPr>
            <w:pStyle w:val="TOC1"/>
            <w:tabs>
              <w:tab w:val="right" w:leader="dot" w:pos="9350"/>
            </w:tabs>
            <w:rPr>
              <w:rFonts w:asciiTheme="minorHAnsi" w:eastAsiaTheme="minorEastAsia" w:hAnsiTheme="minorHAnsi" w:cstheme="minorBidi"/>
              <w:noProof/>
              <w:color w:val="auto"/>
              <w:sz w:val="22"/>
            </w:rPr>
          </w:pPr>
          <w:hyperlink w:anchor="_Toc150801807" w:history="1">
            <w:r w:rsidR="00305636" w:rsidRPr="00960A32">
              <w:rPr>
                <w:rStyle w:val="Hyperlink"/>
                <w:noProof/>
              </w:rPr>
              <w:t>Reference List</w:t>
            </w:r>
            <w:r w:rsidR="00305636">
              <w:rPr>
                <w:noProof/>
                <w:webHidden/>
              </w:rPr>
              <w:tab/>
            </w:r>
            <w:r w:rsidR="00305636">
              <w:rPr>
                <w:noProof/>
                <w:webHidden/>
              </w:rPr>
              <w:fldChar w:fldCharType="begin"/>
            </w:r>
            <w:r w:rsidR="00305636">
              <w:rPr>
                <w:noProof/>
                <w:webHidden/>
              </w:rPr>
              <w:instrText xml:space="preserve"> PAGEREF _Toc150801807 \h </w:instrText>
            </w:r>
            <w:r w:rsidR="00305636">
              <w:rPr>
                <w:noProof/>
                <w:webHidden/>
              </w:rPr>
            </w:r>
            <w:r w:rsidR="00305636">
              <w:rPr>
                <w:noProof/>
                <w:webHidden/>
              </w:rPr>
              <w:fldChar w:fldCharType="separate"/>
            </w:r>
            <w:r w:rsidR="00C904B0">
              <w:rPr>
                <w:noProof/>
                <w:webHidden/>
              </w:rPr>
              <w:t>25</w:t>
            </w:r>
            <w:r w:rsidR="00305636">
              <w:rPr>
                <w:noProof/>
                <w:webHidden/>
              </w:rPr>
              <w:fldChar w:fldCharType="end"/>
            </w:r>
          </w:hyperlink>
        </w:p>
        <w:p w14:paraId="00860672" w14:textId="7562869D" w:rsidR="00305636" w:rsidRDefault="00305636">
          <w:r>
            <w:rPr>
              <w:b/>
              <w:bCs/>
              <w:noProof/>
            </w:rPr>
            <w:fldChar w:fldCharType="end"/>
          </w:r>
        </w:p>
      </w:sdtContent>
    </w:sdt>
    <w:p w14:paraId="2F2F8F98" w14:textId="47E7EC67" w:rsidR="005A709B" w:rsidRDefault="005A709B" w:rsidP="005A709B"/>
    <w:p w14:paraId="4E6C71F5" w14:textId="315CAD21" w:rsidR="00177ABB" w:rsidRDefault="00177ABB" w:rsidP="005A709B"/>
    <w:p w14:paraId="4B6A9EC2" w14:textId="54595529" w:rsidR="00177ABB" w:rsidRDefault="00177ABB" w:rsidP="005A709B"/>
    <w:p w14:paraId="0224FA30" w14:textId="5F9EB351" w:rsidR="00177ABB" w:rsidRDefault="00177ABB" w:rsidP="005A709B"/>
    <w:p w14:paraId="665206E3" w14:textId="73DF28D9" w:rsidR="00177ABB" w:rsidRDefault="00177ABB">
      <w:pPr>
        <w:spacing w:before="0" w:line="259" w:lineRule="auto"/>
        <w:jc w:val="left"/>
      </w:pPr>
      <w:r>
        <w:br w:type="page"/>
      </w:r>
    </w:p>
    <w:p w14:paraId="532F0CBC" w14:textId="563F46DA" w:rsidR="00177ABB" w:rsidRDefault="00177ABB" w:rsidP="00177ABB">
      <w:pPr>
        <w:pStyle w:val="Heading1"/>
      </w:pPr>
      <w:bookmarkStart w:id="0" w:name="_Toc150801797"/>
      <w:r w:rsidRPr="00177ABB">
        <w:lastRenderedPageBreak/>
        <w:t>Executive Summary</w:t>
      </w:r>
      <w:bookmarkEnd w:id="0"/>
    </w:p>
    <w:p w14:paraId="1C243F6D" w14:textId="04D99D49" w:rsidR="003E7BE4" w:rsidRDefault="003E7BE4" w:rsidP="003E7BE4">
      <w:r>
        <w:t xml:space="preserve">The </w:t>
      </w:r>
      <w:r w:rsidR="00A31935" w:rsidRPr="00A31935">
        <w:t>Syntharion Consultancy</w:t>
      </w:r>
      <w:r w:rsidR="008F16D7">
        <w:t xml:space="preserve"> </w:t>
      </w:r>
      <w:r>
        <w:t xml:space="preserve">Firm report provides a comprehensive analysis of the issues faced by the Steigenberger Hotel in Berlin, Germany. The main areas of concern are high prices, suboptimal monitoring systems, customer service issues, lack of flexibility in short-term reservations, lack of a pool facility, and long queues at reception and check-in counters. Our team ran a PESTEL and SWOT analysis to explore all the external and internal factors that contribute to these issues. After extensive research into all of these elements affecting the hotel’s operations, our team concluded that there are multiple solutions that can help address these identified problems. The most viable options include price reduction strategies, the introduction of incentive schemes for both customers and staff, improved monitoring systems, implementation of quality assurance measures massive increase in flexibility for short-term reservations in terms of bookings availability dates/periods-frames, Construction Swimming Pool Facility plus Improved Queuing System reception combo check-in </w:t>
      </w:r>
      <w:r w:rsidR="003D2815">
        <w:t>graduate</w:t>
      </w:r>
      <w:r>
        <w:t xml:space="preserve"> counter modification activities implementation.</w:t>
      </w:r>
    </w:p>
    <w:p w14:paraId="73828A6A" w14:textId="45E5E80A" w:rsidR="00074ADE" w:rsidRDefault="00074ADE" w:rsidP="00074ADE">
      <w:r>
        <w:t xml:space="preserve">The PESTEL Analysis highlighted the political environment within Berlin or Germany that affects hospitality businesses. It also showcased how economic conditions such as growth rates and exchange rates can affect customer spending and subsequently hotel prices. Social/cultural factors are also an important consideration as tourist destination preferences often change over time. Technological advances have had major implications for the entire hospitality industry with customers being able to book rooms at discounted prices quickly via apps or sharing economy ventures; this has forced hotels like Steigenberger to re-evaluate their market pricing strategies for long-term success. Lastly, environmental considerations should not be ignored as customers become increasingly mindful about sustainable practices in their holiday breaks such as energy efficiency measures when selecting certain amenities from hotel providers. </w:t>
      </w:r>
    </w:p>
    <w:p w14:paraId="611A93CF" w14:textId="06533850" w:rsidR="00074ADE" w:rsidRDefault="00074ADE" w:rsidP="00074ADE">
      <w:r>
        <w:t xml:space="preserve">The SWOT Analysis revealed that whilst the location was well suited to what customers were looking for it left much to be desired in other areas such as customer services and access to modern amenities such as Wi-Fi or telephone services. In terms of strengths, the pricing being offered by Steisenberger was competitive in comparison to local hotels allowing customers access to affordable luxury accommodation packages; however not without tailback from competitors who applied similar discounts and promotions making it difficult for Steigenberger to meet profitability margins long term if these trends </w:t>
      </w:r>
      <w:r w:rsidR="003F689C">
        <w:t>magnify</w:t>
      </w:r>
      <w:r>
        <w:t xml:space="preserve"> particularly in Berlin metropolitan vicinity.</w:t>
      </w:r>
    </w:p>
    <w:p w14:paraId="1DD518AC" w14:textId="6E057F79" w:rsidR="003E7BE4" w:rsidRDefault="003F689C" w:rsidP="003E7BE4">
      <w:r w:rsidRPr="003F689C">
        <w:lastRenderedPageBreak/>
        <w:t>Based on our analysis of Hotel Steigenberger’s current situation and potential opportunities, we have identified eight key recommendations that the hotel should consider: 1) Price Reduction; 2) Introduce an Incentive Scheme; 3) Staff Training; 4) Monitoring System; 5) Quality Assurance; 6) Increase Flexibility in Short-Term Reservations; 7) Construct Swimming Pool Facility, and 8) Improved Queuing System at Reception and Check-In Counter. Ultimately, with the proper implementation of these recommendations, Hotel Steigenberger will be able to improve both its customer service quality and profitability.</w:t>
      </w:r>
      <w:r>
        <w:t xml:space="preserve"> </w:t>
      </w:r>
      <w:r w:rsidRPr="003F689C">
        <w:t xml:space="preserve">This will help implement the transformations within an agreed period of time, successfully meeting the goals and targets set by the client. This is in accordance with local, national and international legal personal personnel rules, regulations and provisions. It is also in line with the variable’s commands personalized commands wood commanding set forth, following the </w:t>
      </w:r>
      <w:r w:rsidR="00F07DBF">
        <w:t>fulfilment</w:t>
      </w:r>
      <w:r w:rsidRPr="003F689C">
        <w:t xml:space="preserve"> of efficient deliverables and deadlines, and redemptive objectives initially concerted expressed intentions, meaningfully following a mutual agreement between the client-side and our firm.</w:t>
      </w:r>
      <w:r w:rsidR="003E7BE4">
        <w:t xml:space="preserve"> </w:t>
      </w:r>
    </w:p>
    <w:p w14:paraId="14A706F9" w14:textId="70744676" w:rsidR="00177ABB" w:rsidRDefault="00346139" w:rsidP="002A226B">
      <w:r>
        <w:t xml:space="preserve">The firm's findings through researching the hotel’s market have led them to conclude that there are a few major areas that need improvement. With appropriate change planning implementation, Hotel Steigenberger will be able to provide more value-added services to its customers while increasing its market share overall. This finalized action plan outlines how all suggested changes can be integrated into the current functioning system while paying particular attention to cost minimization when possible. They hope that this report will serve as a roadmap for the hotel so they can move forward with caution &amp; confidence while understanding any potential risks related to each action it takes towards achieving the desired result which is to increase profitability without sacrificing customer service excellence which is essential for hospitality businesses. It is believed that if the pilot tested along the proposed action plan &amp; continual feedback mechanism providing senior management with timely facts and figures necessary to make meaningful decisions effectively controlling any grey areas might raise successfully io successful adoption amongst stakeholders involved towards end results therefore offering customers satisfaction accompanied budget friendly premiums leading Economy Cagr index revenues growth year over year alongside ROI calculations necessary for other readings investors financials alignments. </w:t>
      </w:r>
      <w:r w:rsidR="003E7BE4">
        <w:t xml:space="preserve">This will enable them to achieve better operations management while increasing customer-aimed outcomes objectives. </w:t>
      </w:r>
    </w:p>
    <w:p w14:paraId="6A9E8123" w14:textId="221E5C17" w:rsidR="00177ABB" w:rsidRDefault="00C23F80" w:rsidP="00C23F80">
      <w:pPr>
        <w:pStyle w:val="Heading1"/>
      </w:pPr>
      <w:bookmarkStart w:id="1" w:name="_Toc150801798"/>
      <w:r w:rsidRPr="00C23F80">
        <w:lastRenderedPageBreak/>
        <w:t>Introduction</w:t>
      </w:r>
      <w:bookmarkEnd w:id="1"/>
    </w:p>
    <w:p w14:paraId="2C9039C8" w14:textId="04918CC8" w:rsidR="00002860" w:rsidRDefault="00002860" w:rsidP="00002860">
      <w:r>
        <w:t xml:space="preserve">The Steigenberger Hotel is situated in the city of Berlin, Germany and is considered a luxurious setting for </w:t>
      </w:r>
      <w:r w:rsidR="003D2815">
        <w:t>travellers</w:t>
      </w:r>
      <w:r>
        <w:t xml:space="preserve"> and tourists who come to explore the attractions and sites of the city. </w:t>
      </w:r>
      <w:r w:rsidR="00E864CA">
        <w:t xml:space="preserve">This prestigious establishment, started in 2014, is located in Ella-Trebe-Straße 5, 10557 Berlin and has been offering luxurious accommodation services to visitors for many </w:t>
      </w:r>
      <w:r w:rsidR="00E864CA" w:rsidRPr="002C11C5">
        <w:t>decades</w:t>
      </w:r>
      <w:r w:rsidR="002C11C5" w:rsidRPr="002C11C5">
        <w:t xml:space="preserve"> </w:t>
      </w:r>
      <w:r w:rsidR="0046686E">
        <w:t>(</w:t>
      </w:r>
      <w:r w:rsidR="0046686E" w:rsidRPr="006210C4">
        <w:rPr>
          <w:rFonts w:eastAsia="Times New Roman" w:cs="Times New Roman"/>
          <w:szCs w:val="24"/>
        </w:rPr>
        <w:t>Seanus</w:t>
      </w:r>
      <w:r w:rsidR="0046686E">
        <w:rPr>
          <w:rFonts w:eastAsia="Times New Roman" w:cs="Times New Roman"/>
          <w:szCs w:val="24"/>
        </w:rPr>
        <w:t xml:space="preserve">, </w:t>
      </w:r>
      <w:r w:rsidR="0046686E" w:rsidRPr="006210C4">
        <w:rPr>
          <w:rFonts w:eastAsia="Times New Roman" w:cs="Times New Roman"/>
          <w:szCs w:val="24"/>
        </w:rPr>
        <w:t>2023</w:t>
      </w:r>
      <w:r w:rsidR="0046686E">
        <w:t>)</w:t>
      </w:r>
      <w:r w:rsidR="00E864CA" w:rsidRPr="002C11C5">
        <w:t>.</w:t>
      </w:r>
      <w:r w:rsidR="00E864CA">
        <w:t xml:space="preserve"> </w:t>
      </w:r>
      <w:r>
        <w:t xml:space="preserve">Having been in business for over </w:t>
      </w:r>
      <w:r w:rsidR="00FE4D5D">
        <w:t>9</w:t>
      </w:r>
      <w:r>
        <w:t xml:space="preserve"> years, this hotel accommodates customers with rooms ranging from a standard Economy room to an Executive </w:t>
      </w:r>
      <w:r w:rsidRPr="002C11C5">
        <w:t>Suite</w:t>
      </w:r>
      <w:r w:rsidR="002C11C5" w:rsidRPr="002C11C5">
        <w:t xml:space="preserve"> (Sheth and Bukata, 2018)</w:t>
      </w:r>
      <w:r w:rsidRPr="002C11C5">
        <w:t>.</w:t>
      </w:r>
      <w:r>
        <w:t xml:space="preserve"> With such a wide variety of services to choose from, it boasts a growing client base through word-of-mouth or online reviews. However, due to people voicing their dissatisfaction with aspects such as higher prices, lack of modern amenities</w:t>
      </w:r>
      <w:r w:rsidR="00E864CA">
        <w:t xml:space="preserve"> </w:t>
      </w:r>
      <w:r>
        <w:t>unprofessional customer service, insufficient monitoring of services provided and lack of flexibility in terms of short-term reservations have caused increased complaints received from potential and existing customers.</w:t>
      </w:r>
    </w:p>
    <w:p w14:paraId="53A79640" w14:textId="05408C5F" w:rsidR="00002860" w:rsidRDefault="00002860" w:rsidP="00002860">
      <w:r>
        <w:t xml:space="preserve">In order to provide effective solutions on how to minimise the issues mentioned above, a comprehensive report will be produced with collaboration from the </w:t>
      </w:r>
      <w:r w:rsidR="00A31935" w:rsidRPr="00A31935">
        <w:t>Syntharion Consultancy</w:t>
      </w:r>
      <w:r>
        <w:t xml:space="preserve">. </w:t>
      </w:r>
      <w:r w:rsidR="00942B8D">
        <w:t>The firm</w:t>
      </w:r>
      <w:r>
        <w:t xml:space="preserve"> use</w:t>
      </w:r>
      <w:r w:rsidR="00942B8D">
        <w:t>s</w:t>
      </w:r>
      <w:r>
        <w:t xml:space="preserve"> innovative approaches and frameworks like PESTEL analysis, SWOT Analysis, and TOWS Matrix Analysis which will be used to measure different aspects that contribute towards customer satisfaction within the hotel industry providing useful insights into how they can improve customer experience at the Steigenberger Hotel. </w:t>
      </w:r>
    </w:p>
    <w:p w14:paraId="1A138E3C" w14:textId="6A688AD2" w:rsidR="00002860" w:rsidRDefault="00002860" w:rsidP="00002860">
      <w:r>
        <w:t xml:space="preserve">The PESTEL framework will identify political, economic, social/cultural, technological, environmental and legal factors that can affect business operations regarding hospitality businesses like this one while analyzing external market forces. The SWOT analysis will focus on identifying the hotel’s strengths (such as convenient location and pricing structures), weaknesses (inadequate customer service), opportunities (such as digital technology used conveniently) and threats (competitors present) which could influence their performance in the long run. Additionally, Findings from the TOWS Matrix will give recommendations on how hotel management can develop strategies to manage external forces effectively. This will motivate efforts leading to successful results by tackling identified problematic areas, rather than focusing on short-term solutions. Emphasis should be placed on generating positive long-term results and having sustainable, profitable, and advantageous outcomes. The relationship between stakeholders should be visible in the context of the environment, both worldwide and in the local vicinity. An internal </w:t>
      </w:r>
      <w:r>
        <w:lastRenderedPageBreak/>
        <w:t xml:space="preserve">review and external assessment should be done to understand the current situation. Going forward, hotel staff policies should be promoted to allow for a competitive advantage and to achieve desired targets and goals. Corporate and organisational objectives should be considered achievable in order to have a sustainable method of forging ahead.  </w:t>
      </w:r>
    </w:p>
    <w:p w14:paraId="62686E97" w14:textId="38851289" w:rsidR="00D975E3" w:rsidRDefault="00002860" w:rsidP="00FE4D5D">
      <w:r>
        <w:t xml:space="preserve">Hospitality businesses like Hotel Steigenberger must remain competitive while delivering quality services. Proactive measures must be taken to maintain high standards and monitor performance key indicators. This will help to attract core desired customers and target a segment of products and services, including holidays, trips, and airport </w:t>
      </w:r>
      <w:r w:rsidR="00F07DBF">
        <w:t>surroundings</w:t>
      </w:r>
      <w:r>
        <w:t xml:space="preserve">. </w:t>
      </w:r>
      <w:r w:rsidR="00FE4D5D">
        <w:t xml:space="preserve">This report provides an in-depth analysis of how these frameworks can help address the challenges facing Hotel Steigenberger and presents detailed practical recommendations that can be adopted by managers of this establishment for improving their performance objectives while gaining a competitive advantage </w:t>
      </w:r>
      <w:r w:rsidR="00F07DBF">
        <w:t>in</w:t>
      </w:r>
      <w:r w:rsidR="00FE4D5D">
        <w:t xml:space="preserve"> the highly dynamic international hospitality industry.</w:t>
      </w:r>
    </w:p>
    <w:p w14:paraId="74630B42" w14:textId="77777777" w:rsidR="00D975E3" w:rsidRDefault="00D975E3" w:rsidP="00FE4D5D"/>
    <w:p w14:paraId="6CFC57DD" w14:textId="7D60EB4A" w:rsidR="00002860" w:rsidRDefault="00002860" w:rsidP="00002860"/>
    <w:p w14:paraId="74AF38AF" w14:textId="011E8DA9" w:rsidR="00C23F80" w:rsidRDefault="00C23F80">
      <w:pPr>
        <w:spacing w:before="0" w:line="259" w:lineRule="auto"/>
        <w:jc w:val="left"/>
      </w:pPr>
      <w:r>
        <w:br w:type="page"/>
      </w:r>
    </w:p>
    <w:p w14:paraId="0C2D3815" w14:textId="02807D20" w:rsidR="00C23F80" w:rsidRDefault="009F2EC0" w:rsidP="009F2EC0">
      <w:pPr>
        <w:pStyle w:val="Heading1"/>
      </w:pPr>
      <w:bookmarkStart w:id="2" w:name="_Toc150801799"/>
      <w:r w:rsidRPr="009F2EC0">
        <w:lastRenderedPageBreak/>
        <w:t>Analysis</w:t>
      </w:r>
      <w:bookmarkEnd w:id="2"/>
    </w:p>
    <w:p w14:paraId="164CDB11" w14:textId="3B2A9F17" w:rsidR="009F2EC0" w:rsidRDefault="003D2815" w:rsidP="008F6E48">
      <w:pPr>
        <w:pStyle w:val="Heading2"/>
      </w:pPr>
      <w:bookmarkStart w:id="3" w:name="_Toc150801800"/>
      <w:r>
        <w:t>K</w:t>
      </w:r>
      <w:r w:rsidR="008F6E48" w:rsidRPr="008F6E48">
        <w:t>ey issues</w:t>
      </w:r>
      <w:r w:rsidR="008F6E48">
        <w:t>:</w:t>
      </w:r>
      <w:bookmarkEnd w:id="3"/>
      <w:r w:rsidR="008F6E48">
        <w:t xml:space="preserve"> </w:t>
      </w:r>
    </w:p>
    <w:p w14:paraId="4BAC10A4" w14:textId="5DCC7258" w:rsidR="00AA52C5" w:rsidRDefault="00AA52C5" w:rsidP="00AA52C5">
      <w:r>
        <w:t xml:space="preserve">The Steigenberger Hotel in Berlin, Germany is facing some key issues which are damaging its reputation and impacting its income. Customers have raised </w:t>
      </w:r>
      <w:r w:rsidR="00E03104">
        <w:t xml:space="preserve">different </w:t>
      </w:r>
      <w:r>
        <w:t>complaints</w:t>
      </w:r>
      <w:r w:rsidR="00E03104">
        <w:t>.</w:t>
      </w:r>
      <w:r>
        <w:t xml:space="preserve"> These issues can be further analysed to determine their causes and assess their impact on the hotel.</w:t>
      </w:r>
    </w:p>
    <w:p w14:paraId="68FF95B4" w14:textId="64B5D7D7" w:rsidR="00AA52C5" w:rsidRDefault="00AA52C5" w:rsidP="00AA52C5">
      <w:r w:rsidRPr="00717F6A">
        <w:rPr>
          <w:b/>
          <w:bCs/>
        </w:rPr>
        <w:t>Higher Price:</w:t>
      </w:r>
      <w:r>
        <w:t xml:space="preserve"> Customers are unhappy with the high prices charged by the Steigenberger Hotel. The price of rooms at the hotel ranges from 9</w:t>
      </w:r>
      <w:r w:rsidR="00EE1660">
        <w:t>5</w:t>
      </w:r>
      <w:r>
        <w:t xml:space="preserve"> euros for single occupancy, 1</w:t>
      </w:r>
      <w:r w:rsidR="00EE1660">
        <w:t>15</w:t>
      </w:r>
      <w:r>
        <w:t xml:space="preserve"> euros for double occupancy to 2</w:t>
      </w:r>
      <w:r w:rsidR="00EE1660">
        <w:t xml:space="preserve">14 </w:t>
      </w:r>
      <w:r w:rsidR="003915D7">
        <w:t>e</w:t>
      </w:r>
      <w:r>
        <w:t xml:space="preserve">uros for executive suites per </w:t>
      </w:r>
      <w:r w:rsidRPr="005B6C85">
        <w:t>night</w:t>
      </w:r>
      <w:r w:rsidR="005B6C85" w:rsidRPr="005B6C85">
        <w:t xml:space="preserve"> (Fetzer and Dinger, 2019)</w:t>
      </w:r>
      <w:r w:rsidRPr="005B6C85">
        <w:t>. This</w:t>
      </w:r>
      <w:r>
        <w:t xml:space="preserve"> high pricing prevents customers from making reservations as they can find cheaper alternatives in the vicinity. A survey conducted by TripAdvisor reveals that almost 60% of customers state that affordability is one of their major considerations when booking a hotel </w:t>
      </w:r>
      <w:r w:rsidRPr="005E108C">
        <w:t>room</w:t>
      </w:r>
      <w:r w:rsidR="005E108C" w:rsidRPr="005E108C">
        <w:t xml:space="preserve"> (Wen et al., 2021)</w:t>
      </w:r>
      <w:r w:rsidRPr="005E108C">
        <w:t>. Thus</w:t>
      </w:r>
      <w:r>
        <w:t>, the high prices charged at the Steigenberger Hotel have impacted customer satisfaction as well as earning potential.</w:t>
      </w:r>
    </w:p>
    <w:p w14:paraId="31638C63" w14:textId="7B7C48EE" w:rsidR="00AA52C5" w:rsidRDefault="00AA52C5" w:rsidP="00AA52C5">
      <w:r w:rsidRPr="00717F6A">
        <w:rPr>
          <w:b/>
          <w:bCs/>
        </w:rPr>
        <w:t>Unsatisfactory Monitoring:</w:t>
      </w:r>
      <w:r>
        <w:t xml:space="preserve"> Customers have highlighted that there is no proper monitoring within the Steigenberger Hotel w</w:t>
      </w:r>
      <w:r w:rsidRPr="005E108C">
        <w:t>hich can lead to various inconveniences for them</w:t>
      </w:r>
      <w:r w:rsidR="005E108C" w:rsidRPr="005E108C">
        <w:t xml:space="preserve"> (Almeida and Pelissari, 2019)</w:t>
      </w:r>
      <w:r w:rsidRPr="005E108C">
        <w:t>. Poor monitoring</w:t>
      </w:r>
      <w:r>
        <w:t xml:space="preserve"> of housekeeping staff performance affects cleanliness within the hotel room and non-functioning amenities such as air conditioners can be time-consuming to repair if not addressed early on. Customers tend to find these issues extremely annoying especially if no suitable compensation is offered which reflects poorly upon the hotel in online reviews</w:t>
      </w:r>
      <w:r w:rsidR="0046686E">
        <w:t xml:space="preserve"> </w:t>
      </w:r>
      <w:r w:rsidR="0046686E" w:rsidRPr="002C11C5">
        <w:t>(Dhawan, 2023)</w:t>
      </w:r>
      <w:r>
        <w:t>.</w:t>
      </w:r>
    </w:p>
    <w:p w14:paraId="48A25C0D" w14:textId="5770BC0F" w:rsidR="00AA52C5" w:rsidRDefault="00AA52C5" w:rsidP="00AA52C5">
      <w:r w:rsidRPr="00717F6A">
        <w:rPr>
          <w:b/>
          <w:bCs/>
        </w:rPr>
        <w:t>Unsatisfactory Customer Services:</w:t>
      </w:r>
      <w:r>
        <w:t xml:space="preserve"> The customer service provided by hotel staff has been reported as dissatisfactory by consumers who prefer an enjoyable experience during their stay at </w:t>
      </w:r>
      <w:r w:rsidRPr="006D1D36">
        <w:t>hotels</w:t>
      </w:r>
      <w:r w:rsidR="006D1D36" w:rsidRPr="006D1D36">
        <w:t xml:space="preserve"> (Riad, 2019)</w:t>
      </w:r>
      <w:r w:rsidRPr="006D1D36">
        <w:t>.</w:t>
      </w:r>
      <w:r>
        <w:t xml:space="preserve"> Complications such as taking a longer time to respond to customer requests due to lack of training and insufficient knowledge about various hotels’ offerings such as restaurants or other special packages play major roles in affecting customer experiences hence more need Dante addressed properly with better training programs or outsource appropriate customer service personnel in order </w:t>
      </w:r>
      <w:r w:rsidR="006D1D36">
        <w:t>to</w:t>
      </w:r>
      <w:r>
        <w:t xml:space="preserve"> successfully cover this issue adequately.</w:t>
      </w:r>
    </w:p>
    <w:p w14:paraId="2D8982F5" w14:textId="1C518390" w:rsidR="00AA52C5" w:rsidRDefault="00AA52C5" w:rsidP="00AA52C5">
      <w:r w:rsidRPr="00717F6A">
        <w:rPr>
          <w:b/>
          <w:bCs/>
        </w:rPr>
        <w:t>Lack of Flexibility in Short-Term Reservations:</w:t>
      </w:r>
      <w:r>
        <w:t xml:space="preserve"> </w:t>
      </w:r>
      <w:r w:rsidR="00997089" w:rsidRPr="00997089">
        <w:t xml:space="preserve">Customers have further complained about a lack of flexibility when it comes to short-term reservations, making it difficult for them to book </w:t>
      </w:r>
      <w:r w:rsidR="00997089" w:rsidRPr="00997089">
        <w:lastRenderedPageBreak/>
        <w:t>rooms at short notice times without having pre-booked them several days before their desired date</w:t>
      </w:r>
      <w:r w:rsidR="00997089">
        <w:t xml:space="preserve"> </w:t>
      </w:r>
      <w:r w:rsidR="00997089" w:rsidRPr="00997089">
        <w:t xml:space="preserve">(Mount, Pitsis and Clegg, 2021). </w:t>
      </w:r>
      <w:r w:rsidR="00997089">
        <w:t>T</w:t>
      </w:r>
      <w:r w:rsidR="00997089" w:rsidRPr="00997089">
        <w:t>his became an even bigger issue during increased demand periods such as holidays when people wanted more flexible products &amp; services from hotels like these but with no return either financially or quality leaving customers very frustrated indeed plus being very costly too (due to higher demand)</w:t>
      </w:r>
      <w:r w:rsidR="00E91285">
        <w:t xml:space="preserve"> </w:t>
      </w:r>
      <w:r w:rsidR="00E91285" w:rsidRPr="00E91285">
        <w:t>(Baker, Eziz and Harrington, 2020)</w:t>
      </w:r>
      <w:r w:rsidR="00997089" w:rsidRPr="00E91285">
        <w:t>.</w:t>
      </w:r>
      <w:r w:rsidR="00997089" w:rsidRPr="00997089">
        <w:t xml:space="preserve"> Additionally, some customers report long queues at reception upon check-in which only adds more frustrations &amp; time-consuming problems thus generating more negative reviews online (and even offline!)</w:t>
      </w:r>
      <w:r>
        <w:t>.</w:t>
      </w:r>
      <w:r w:rsidR="00997089">
        <w:t xml:space="preserve"> </w:t>
      </w:r>
    </w:p>
    <w:p w14:paraId="18D650CB" w14:textId="42EBF880" w:rsidR="00AA52C5" w:rsidRDefault="00AA52C5" w:rsidP="00AA52C5">
      <w:r w:rsidRPr="00717F6A">
        <w:rPr>
          <w:b/>
          <w:bCs/>
        </w:rPr>
        <w:t>Lack Of Pool Facility:</w:t>
      </w:r>
      <w:r>
        <w:t xml:space="preserve"> The absence of a pool facility is also a major disadvantage for guests looking </w:t>
      </w:r>
      <w:r w:rsidRPr="008C1851">
        <w:t>forward to recreational activities during their stay at the Steigenberger Hotel</w:t>
      </w:r>
      <w:r w:rsidR="008C1851" w:rsidRPr="008C1851">
        <w:t xml:space="preserve"> (Soliman, 2017).</w:t>
      </w:r>
      <w:r w:rsidRPr="008C1851">
        <w:t xml:space="preserve"> </w:t>
      </w:r>
      <w:r w:rsidR="008C1851">
        <w:t>M</w:t>
      </w:r>
      <w:r w:rsidRPr="008C1851">
        <w:t>any</w:t>
      </w:r>
      <w:r>
        <w:t xml:space="preserve"> compare these services across different locations they visit rather than just assessing accommodation features alone allowing having </w:t>
      </w:r>
      <w:r w:rsidR="00F07DBF">
        <w:t xml:space="preserve">a </w:t>
      </w:r>
      <w:r>
        <w:t xml:space="preserve">variety </w:t>
      </w:r>
      <w:r w:rsidR="00BC4F82">
        <w:t>its</w:t>
      </w:r>
      <w:r>
        <w:t xml:space="preserve"> possible amenities would significantly improve feedback results received from potential </w:t>
      </w:r>
      <w:r w:rsidR="00F07DBF">
        <w:t>guests</w:t>
      </w:r>
      <w:r>
        <w:t xml:space="preserve"> visiting this argues severely hampering </w:t>
      </w:r>
      <w:r w:rsidR="00F07DBF">
        <w:t>guests'</w:t>
      </w:r>
      <w:r>
        <w:t xml:space="preserve"> </w:t>
      </w:r>
      <w:r w:rsidRPr="00BC4F82">
        <w:t>scenarios hence creating negative impressions felt through surveys completed later upon departure</w:t>
      </w:r>
      <w:r w:rsidR="00BC4F82" w:rsidRPr="00BC4F82">
        <w:t xml:space="preserve"> (Huo et al., 2021)</w:t>
      </w:r>
      <w:r w:rsidRPr="00BC4F82">
        <w:t>.</w:t>
      </w:r>
    </w:p>
    <w:p w14:paraId="4C40B1C3" w14:textId="694497F9" w:rsidR="00AA52C5" w:rsidRDefault="00AA52C5" w:rsidP="00AA52C5">
      <w:r w:rsidRPr="00717F6A">
        <w:rPr>
          <w:b/>
          <w:bCs/>
        </w:rPr>
        <w:t xml:space="preserve">Long Queue </w:t>
      </w:r>
      <w:r w:rsidR="008C1851" w:rsidRPr="00717F6A">
        <w:rPr>
          <w:b/>
          <w:bCs/>
        </w:rPr>
        <w:t>at</w:t>
      </w:r>
      <w:r w:rsidRPr="00717F6A">
        <w:rPr>
          <w:b/>
          <w:bCs/>
        </w:rPr>
        <w:t xml:space="preserve"> Reception </w:t>
      </w:r>
      <w:r w:rsidR="008C1851" w:rsidRPr="00717F6A">
        <w:rPr>
          <w:b/>
          <w:bCs/>
        </w:rPr>
        <w:t>and</w:t>
      </w:r>
      <w:r w:rsidRPr="00717F6A">
        <w:rPr>
          <w:b/>
          <w:bCs/>
        </w:rPr>
        <w:t xml:space="preserve"> Check-In:</w:t>
      </w:r>
      <w:r>
        <w:t xml:space="preserve"> Customers are also unhappy with long queues faced during reception and check-in periods usually caused by overstocking crowds’ uneven distribution and lack of human resources allocated to greet guests faster while maintaining scheduled arrival times slated by </w:t>
      </w:r>
      <w:r w:rsidRPr="008C1851">
        <w:t>management</w:t>
      </w:r>
      <w:r w:rsidR="008C1851" w:rsidRPr="008C1851">
        <w:t xml:space="preserve"> (Tomašević, 2018).</w:t>
      </w:r>
      <w:r>
        <w:t xml:space="preserve"> This leads to extreme frustration and heated conflict between </w:t>
      </w:r>
      <w:r w:rsidR="00F07DBF">
        <w:t>receptionists</w:t>
      </w:r>
      <w:r>
        <w:t xml:space="preserve"> acting overtly passive towards guests </w:t>
      </w:r>
      <w:r w:rsidR="00F07DBF">
        <w:t>following</w:t>
      </w:r>
      <w:r>
        <w:t xml:space="preserve"> tutorial conversations slowing </w:t>
      </w:r>
      <w:r w:rsidR="00F07DBF">
        <w:t xml:space="preserve">the </w:t>
      </w:r>
      <w:r>
        <w:t xml:space="preserve">process down </w:t>
      </w:r>
      <w:r w:rsidR="00F07DBF">
        <w:t xml:space="preserve">and </w:t>
      </w:r>
      <w:r>
        <w:t xml:space="preserve">thus aggravating everyone involved leading </w:t>
      </w:r>
      <w:r w:rsidR="00F07DBF">
        <w:t xml:space="preserve">to </w:t>
      </w:r>
      <w:r w:rsidR="00EE1660">
        <w:t>no</w:t>
      </w:r>
      <w:r>
        <w:t xml:space="preserve"> more poor rankings raved online within social media platforms leading macros customers dropping rates steadily decreasing profits drastically enjoyed </w:t>
      </w:r>
      <w:r w:rsidRPr="00BC4F82">
        <w:t>before</w:t>
      </w:r>
      <w:r w:rsidR="00BC4F82" w:rsidRPr="00BC4F82">
        <w:t xml:space="preserve"> (Altin et al., 2018)</w:t>
      </w:r>
      <w:r w:rsidRPr="00BC4F82">
        <w:t>.</w:t>
      </w:r>
    </w:p>
    <w:p w14:paraId="4A2633EF" w14:textId="6478ACFF" w:rsidR="00AA52C5" w:rsidRDefault="00AA52C5" w:rsidP="00AA52C5">
      <w:r>
        <w:t xml:space="preserve">The key issues identified by Steigergerger Hotel all cause greater impacts on its overall reputation, income, scope and feedback thus losing trust completely among consumers directly exposed dissatisfaction concerning services received combined with quality delivery solutions due to poor undertaking mismanaged core areas requiring management attention complex permanent resolution changes alongside needless temporary patches failed expectations creating brand connotation around unreliable source </w:t>
      </w:r>
      <w:r w:rsidR="003D2815">
        <w:t>disable</w:t>
      </w:r>
      <w:r>
        <w:t xml:space="preserve"> setting demand loyalty attention growing meantime. </w:t>
      </w:r>
    </w:p>
    <w:p w14:paraId="03DEDC28" w14:textId="17B0A19B" w:rsidR="009F2EC0" w:rsidRDefault="009F2EC0" w:rsidP="009F2EC0"/>
    <w:p w14:paraId="68B98A20" w14:textId="30F4D7F3" w:rsidR="009F2EC0" w:rsidRDefault="009F2EC0" w:rsidP="009F2EC0"/>
    <w:p w14:paraId="20F0AADE" w14:textId="7F34F85D" w:rsidR="00975C3C" w:rsidRDefault="00975C3C" w:rsidP="00E03104">
      <w:pPr>
        <w:pStyle w:val="Heading2"/>
      </w:pPr>
      <w:bookmarkStart w:id="4" w:name="_Toc150801801"/>
      <w:r w:rsidRPr="00975C3C">
        <w:t>PESTEL analysis</w:t>
      </w:r>
      <w:bookmarkEnd w:id="4"/>
    </w:p>
    <w:p w14:paraId="3AF4C213" w14:textId="28712F52" w:rsidR="00D9793E" w:rsidRDefault="00DC077E" w:rsidP="00D9793E">
      <w:r>
        <w:t xml:space="preserve">According </w:t>
      </w:r>
      <w:r w:rsidRPr="00DC077E">
        <w:t>to Sönmez et al. (2017), t</w:t>
      </w:r>
      <w:r w:rsidR="00D9793E" w:rsidRPr="00DC077E">
        <w:t>he</w:t>
      </w:r>
      <w:r w:rsidR="00D9793E">
        <w:t xml:space="preserve"> global hospitality industry is dynamic and complex. External factors such as political, economic, social/cultural, technological, environmental and legal (PESTEL) can all contribute to the problems that Hotel Steigenberger is experiencing.  </w:t>
      </w:r>
    </w:p>
    <w:tbl>
      <w:tblPr>
        <w:tblStyle w:val="TableGrid"/>
        <w:tblW w:w="0" w:type="auto"/>
        <w:tblLook w:val="04A0" w:firstRow="1" w:lastRow="0" w:firstColumn="1" w:lastColumn="0" w:noHBand="0" w:noVBand="1"/>
      </w:tblPr>
      <w:tblGrid>
        <w:gridCol w:w="1643"/>
        <w:gridCol w:w="7707"/>
      </w:tblGrid>
      <w:tr w:rsidR="001631BC" w14:paraId="6005BF90" w14:textId="77777777" w:rsidTr="00F1409F">
        <w:tc>
          <w:tcPr>
            <w:tcW w:w="1525" w:type="dxa"/>
          </w:tcPr>
          <w:p w14:paraId="4E68B91C" w14:textId="45F90219" w:rsidR="001631BC" w:rsidRDefault="001631BC" w:rsidP="00D9793E">
            <w:r>
              <w:t>Political</w:t>
            </w:r>
          </w:p>
        </w:tc>
        <w:tc>
          <w:tcPr>
            <w:tcW w:w="7825" w:type="dxa"/>
          </w:tcPr>
          <w:p w14:paraId="22924249" w14:textId="4A259441" w:rsidR="001631BC" w:rsidRDefault="00F1409F" w:rsidP="00D9793E">
            <w:r>
              <w:t xml:space="preserve">To begin with, the political environment has a great influence on hospitality </w:t>
            </w:r>
            <w:r w:rsidRPr="009207EF">
              <w:t>businesses</w:t>
            </w:r>
            <w:r w:rsidR="009207EF" w:rsidRPr="009207EF">
              <w:t xml:space="preserve"> (Roy and Chowdhury, 2021)</w:t>
            </w:r>
            <w:r w:rsidRPr="009207EF">
              <w:t>.</w:t>
            </w:r>
            <w:r>
              <w:t xml:space="preserve"> As a hotel situated in Berlin Germany, Steigenberger should be aware of the current political climate in the country and region. This would help them to evaluate their strategies based on not only their local context but also the international political </w:t>
            </w:r>
            <w:r w:rsidRPr="009207EF">
              <w:t>environment</w:t>
            </w:r>
            <w:r w:rsidR="009207EF" w:rsidRPr="009207EF">
              <w:t xml:space="preserve"> (Riad, 2019)</w:t>
            </w:r>
            <w:r w:rsidRPr="009207EF">
              <w:t>. If</w:t>
            </w:r>
            <w:r>
              <w:t xml:space="preserve"> there are any changes happening in policy or regulations for the hotel industry it will affect the w</w:t>
            </w:r>
            <w:r w:rsidRPr="00BC4F82">
              <w:t>ay in which the business runs its operations</w:t>
            </w:r>
            <w:r w:rsidR="00BC4F82" w:rsidRPr="00BC4F82">
              <w:t xml:space="preserve"> (Cook, Hsu and Taylor, 2018)</w:t>
            </w:r>
            <w:r w:rsidRPr="00BC4F82">
              <w:t>.</w:t>
            </w:r>
          </w:p>
        </w:tc>
      </w:tr>
      <w:tr w:rsidR="001631BC" w14:paraId="0C71E46C" w14:textId="77777777" w:rsidTr="00F1409F">
        <w:tc>
          <w:tcPr>
            <w:tcW w:w="1525" w:type="dxa"/>
          </w:tcPr>
          <w:p w14:paraId="5792D75F" w14:textId="2E8159DA" w:rsidR="001631BC" w:rsidRDefault="001631BC" w:rsidP="00D9793E">
            <w:r>
              <w:t>Economic</w:t>
            </w:r>
          </w:p>
        </w:tc>
        <w:tc>
          <w:tcPr>
            <w:tcW w:w="7825" w:type="dxa"/>
          </w:tcPr>
          <w:p w14:paraId="375D2C1B" w14:textId="1F10644A" w:rsidR="001631BC" w:rsidRDefault="00F1409F" w:rsidP="00D9793E">
            <w:r>
              <w:t xml:space="preserve">The economic environment also has repercussions on hotels such as Steigenberger's performance and impacts its ability to attract customers domestically and </w:t>
            </w:r>
            <w:r w:rsidRPr="00196064">
              <w:t>internationally</w:t>
            </w:r>
            <w:r w:rsidR="009207EF" w:rsidRPr="00196064">
              <w:t xml:space="preserve"> </w:t>
            </w:r>
            <w:r w:rsidR="00196064" w:rsidRPr="00196064">
              <w:t>(Dhawan, 2023)</w:t>
            </w:r>
            <w:r w:rsidRPr="00196064">
              <w:t>.</w:t>
            </w:r>
            <w:r>
              <w:t xml:space="preserve"> Economic conditions such as growth rates, exchange rates, and inflation levels have an effect on customer spending enabling them to determine how much they can spend on goods and services like those provided by hotels</w:t>
            </w:r>
            <w:r w:rsidR="009207EF">
              <w:t xml:space="preserve"> </w:t>
            </w:r>
            <w:r w:rsidR="009207EF" w:rsidRPr="009207EF">
              <w:t>(Della Corte, 2016)</w:t>
            </w:r>
            <w:r w:rsidRPr="009207EF">
              <w:t>.</w:t>
            </w:r>
            <w:r>
              <w:t xml:space="preserve"> If there </w:t>
            </w:r>
            <w:r w:rsidR="000F3823">
              <w:t>are</w:t>
            </w:r>
            <w:r>
              <w:t xml:space="preserve"> an economic downturn people tend to restrict their spending activities aimed at leisure or vacations which in turn could be a contributing factor to Steigenberger's higher prices issue</w:t>
            </w:r>
            <w:r w:rsidR="00BB3EAC">
              <w:t xml:space="preserve"> (</w:t>
            </w:r>
            <w:r w:rsidR="00BB3EAC" w:rsidRPr="006210C4">
              <w:rPr>
                <w:rFonts w:eastAsia="Times New Roman" w:cs="Times New Roman"/>
                <w:szCs w:val="24"/>
              </w:rPr>
              <w:t>Karic,</w:t>
            </w:r>
            <w:r w:rsidR="00BB3EAC">
              <w:rPr>
                <w:rFonts w:eastAsia="Times New Roman" w:cs="Times New Roman"/>
                <w:szCs w:val="24"/>
              </w:rPr>
              <w:t xml:space="preserve"> </w:t>
            </w:r>
            <w:r w:rsidR="00BB3EAC" w:rsidRPr="006210C4">
              <w:rPr>
                <w:rFonts w:eastAsia="Times New Roman" w:cs="Times New Roman"/>
                <w:szCs w:val="24"/>
              </w:rPr>
              <w:t>2023</w:t>
            </w:r>
            <w:r w:rsidR="00BB3EAC">
              <w:t>)</w:t>
            </w:r>
            <w:r>
              <w:t>.</w:t>
            </w:r>
          </w:p>
        </w:tc>
      </w:tr>
      <w:tr w:rsidR="001631BC" w14:paraId="4A89EB58" w14:textId="77777777" w:rsidTr="00F1409F">
        <w:tc>
          <w:tcPr>
            <w:tcW w:w="1525" w:type="dxa"/>
          </w:tcPr>
          <w:p w14:paraId="0854CA32" w14:textId="1D96CD83" w:rsidR="001631BC" w:rsidRDefault="001631BC" w:rsidP="00D9793E">
            <w:r>
              <w:t>Social</w:t>
            </w:r>
            <w:r w:rsidR="00F1409F">
              <w:t>/cultural</w:t>
            </w:r>
          </w:p>
        </w:tc>
        <w:tc>
          <w:tcPr>
            <w:tcW w:w="7825" w:type="dxa"/>
          </w:tcPr>
          <w:p w14:paraId="37DD942A" w14:textId="4F782C37" w:rsidR="001631BC" w:rsidRDefault="00F1409F" w:rsidP="00D9793E">
            <w:r>
              <w:t>Social/cultural considerations also influence tourist destinations making it difficult for hotels to keep up with the changing trends and preferences of their customer base</w:t>
            </w:r>
            <w:r w:rsidR="009207EF">
              <w:t xml:space="preserve"> </w:t>
            </w:r>
            <w:r w:rsidR="009207EF" w:rsidRPr="009207EF">
              <w:t>(Pan, Chen and Zhan, 2019)</w:t>
            </w:r>
            <w:r w:rsidRPr="009207EF">
              <w:t>. In</w:t>
            </w:r>
            <w:r>
              <w:t xml:space="preserve"> Germany</w:t>
            </w:r>
            <w:r w:rsidR="00F07DBF">
              <w:t>,</w:t>
            </w:r>
            <w:r>
              <w:t xml:space="preserve"> tourism has been strongly affected by factors such as cultural clashes between different German states and acceptance of different cultures by the local population influencing </w:t>
            </w:r>
            <w:r w:rsidRPr="00196064">
              <w:t>tourist’s decisions when deciding where to stay during their visits</w:t>
            </w:r>
            <w:r w:rsidR="00196064" w:rsidRPr="00196064">
              <w:t xml:space="preserve"> (Soliman, 2017)</w:t>
            </w:r>
            <w:r w:rsidRPr="00196064">
              <w:t>.</w:t>
            </w:r>
            <w:r>
              <w:t xml:space="preserve">  Furthermore, tourists’ expectations in terms of room facilities and </w:t>
            </w:r>
            <w:r>
              <w:lastRenderedPageBreak/>
              <w:t xml:space="preserve">product offerings depend hugely on what culture they come from since various cultures place different interpretations on various facilities like pools </w:t>
            </w:r>
            <w:r w:rsidR="00BC4F82">
              <w:t>etc.</w:t>
            </w:r>
            <w:r>
              <w:t xml:space="preserve"> causing customer </w:t>
            </w:r>
            <w:r w:rsidRPr="00BC4F82">
              <w:t>needs and wants to change frequently</w:t>
            </w:r>
            <w:r w:rsidR="00BC4F82" w:rsidRPr="00BC4F82">
              <w:t xml:space="preserve"> (Ivanov and Webster, 2019)</w:t>
            </w:r>
            <w:r w:rsidRPr="00BC4F82">
              <w:t>.</w:t>
            </w:r>
          </w:p>
        </w:tc>
      </w:tr>
      <w:tr w:rsidR="001631BC" w14:paraId="3786B72C" w14:textId="77777777" w:rsidTr="00F1409F">
        <w:tc>
          <w:tcPr>
            <w:tcW w:w="1525" w:type="dxa"/>
          </w:tcPr>
          <w:p w14:paraId="281671E0" w14:textId="31706F11" w:rsidR="001631BC" w:rsidRDefault="001631BC" w:rsidP="00D9793E">
            <w:r>
              <w:lastRenderedPageBreak/>
              <w:t>Technological</w:t>
            </w:r>
          </w:p>
        </w:tc>
        <w:tc>
          <w:tcPr>
            <w:tcW w:w="7825" w:type="dxa"/>
          </w:tcPr>
          <w:p w14:paraId="001B6F3A" w14:textId="2528F4D9" w:rsidR="001631BC" w:rsidRDefault="00F1409F" w:rsidP="00D9793E">
            <w:r>
              <w:t xml:space="preserve">Technological advances have been revolutionary around business operational processes affecting how they provide services like hotels often providing flash sales via apps etc. together with sharing economy ventures affecting traditional companies like Steisenberger allowing customers quick access and </w:t>
            </w:r>
            <w:r w:rsidR="00F07DBF">
              <w:t>booking</w:t>
            </w:r>
            <w:r>
              <w:t xml:space="preserve"> ability of rooms at discounted prices which affects market pricing strategies long </w:t>
            </w:r>
            <w:r w:rsidRPr="009207EF">
              <w:t>term</w:t>
            </w:r>
            <w:r w:rsidR="009207EF" w:rsidRPr="009207EF">
              <w:t xml:space="preserve"> (Paramadita, Sasongko and Candra, 2019)</w:t>
            </w:r>
            <w:r w:rsidRPr="009207EF">
              <w:t>.</w:t>
            </w:r>
            <w:r>
              <w:t xml:space="preserve"> This makes it difficult for them to compete price-wise due to </w:t>
            </w:r>
            <w:r w:rsidR="00F07DBF">
              <w:t xml:space="preserve">the </w:t>
            </w:r>
            <w:r>
              <w:t xml:space="preserve">lack of margin prices available online </w:t>
            </w:r>
            <w:r w:rsidR="00F07DBF">
              <w:t>causing</w:t>
            </w:r>
            <w:r>
              <w:t xml:space="preserve"> these companies to invest more in something other than offering </w:t>
            </w:r>
            <w:r w:rsidRPr="002C59E2">
              <w:t>discounts</w:t>
            </w:r>
            <w:r w:rsidR="002C59E2" w:rsidRPr="002C59E2">
              <w:t xml:space="preserve"> (Arifin, Ibrahim and Nur, 2019)</w:t>
            </w:r>
            <w:r w:rsidRPr="002C59E2">
              <w:t>.</w:t>
            </w:r>
            <w:r>
              <w:t xml:space="preserve"> This can be expensive over the long term such as customer service training rather than undercutting </w:t>
            </w:r>
            <w:r w:rsidR="0028041A">
              <w:t>competitors’</w:t>
            </w:r>
            <w:r>
              <w:t xml:space="preserve"> rates – something that Steinberger may need to look at regarding their dissatisfaction with services present currently regarding customer services lacks experienced employees so this seems a viable option for </w:t>
            </w:r>
            <w:r w:rsidRPr="004C5FA2">
              <w:t>them</w:t>
            </w:r>
            <w:r w:rsidR="004C5FA2" w:rsidRPr="004C5FA2">
              <w:t xml:space="preserve"> (Yassin et al., 2022)</w:t>
            </w:r>
            <w:r w:rsidRPr="004C5FA2">
              <w:t>.</w:t>
            </w:r>
          </w:p>
        </w:tc>
      </w:tr>
      <w:tr w:rsidR="001631BC" w14:paraId="7542877D" w14:textId="77777777" w:rsidTr="00F1409F">
        <w:tc>
          <w:tcPr>
            <w:tcW w:w="1525" w:type="dxa"/>
          </w:tcPr>
          <w:p w14:paraId="462DE82E" w14:textId="5C8525D0" w:rsidR="001631BC" w:rsidRDefault="001631BC" w:rsidP="00D9793E">
            <w:r>
              <w:t>Environmental</w:t>
            </w:r>
          </w:p>
        </w:tc>
        <w:tc>
          <w:tcPr>
            <w:tcW w:w="7825" w:type="dxa"/>
          </w:tcPr>
          <w:p w14:paraId="6A3102BA" w14:textId="529EDC12" w:rsidR="001631BC" w:rsidRDefault="00F1409F" w:rsidP="00D9793E">
            <w:r>
              <w:t>Environmental considerations have become increasingly important especially due to applications of sustainable practices around areas like energy-saving efficiency measures as customers are requiring more traditional inner- amenities etc</w:t>
            </w:r>
            <w:r w:rsidR="0028041A" w:rsidRPr="0028041A">
              <w:t>. (Seyitoğlu and Ivanov, 2020)</w:t>
            </w:r>
            <w:r w:rsidRPr="0028041A">
              <w:t>.</w:t>
            </w:r>
            <w:r>
              <w:t xml:space="preserve"> The opportunities for increased sustainability practices are beneficial for hotel locations trying competitively make themselves stand out and work well when attracting new clients’ environmentalists who want eco-friendly accommodation options something which Steisenbergers may wish to consider including if not already operating since this will boost </w:t>
            </w:r>
            <w:r w:rsidRPr="00C46B85">
              <w:t>reputations environmentally speaking</w:t>
            </w:r>
            <w:r w:rsidR="00C46B85" w:rsidRPr="00C46B85">
              <w:t xml:space="preserve"> (Herzallah, Mohamed and El-Aal, 2018)</w:t>
            </w:r>
            <w:r w:rsidRPr="00C46B85">
              <w:t>.</w:t>
            </w:r>
          </w:p>
        </w:tc>
      </w:tr>
      <w:tr w:rsidR="001631BC" w14:paraId="0A183ABD" w14:textId="77777777" w:rsidTr="00F1409F">
        <w:tc>
          <w:tcPr>
            <w:tcW w:w="1525" w:type="dxa"/>
          </w:tcPr>
          <w:p w14:paraId="1454B229" w14:textId="12CF2FC2" w:rsidR="001631BC" w:rsidRDefault="001631BC" w:rsidP="00D9793E">
            <w:r>
              <w:t>Legal</w:t>
            </w:r>
          </w:p>
        </w:tc>
        <w:tc>
          <w:tcPr>
            <w:tcW w:w="7825" w:type="dxa"/>
          </w:tcPr>
          <w:p w14:paraId="10438A2B" w14:textId="456590B0" w:rsidR="001631BC" w:rsidRDefault="0028041A" w:rsidP="00D9793E">
            <w:r w:rsidRPr="0028041A">
              <w:t>Legal implications obviously vary per country, so maintaining compliance with local guidelines, regulations, and laws can be demanding</w:t>
            </w:r>
            <w:r>
              <w:t xml:space="preserve"> </w:t>
            </w:r>
            <w:r w:rsidRPr="0028041A">
              <w:t xml:space="preserve">(Sijabat, 2019). </w:t>
            </w:r>
            <w:r w:rsidRPr="0028041A">
              <w:lastRenderedPageBreak/>
              <w:t xml:space="preserve">This can cause business rescue to blatant disregard when providing certain products or services, leading to negative results or </w:t>
            </w:r>
            <w:r w:rsidR="00F07DBF">
              <w:t>non-compliant</w:t>
            </w:r>
            <w:r w:rsidRPr="0028041A">
              <w:t xml:space="preserve"> decisions. Senior management must be aware of this when making good decisions</w:t>
            </w:r>
            <w:r w:rsidR="00DD452C">
              <w:t xml:space="preserve"> </w:t>
            </w:r>
            <w:r w:rsidR="00DD452C" w:rsidRPr="00DD452C">
              <w:t>(Dhawan, 2023)</w:t>
            </w:r>
            <w:r w:rsidRPr="00DD452C">
              <w:t>. Regulations</w:t>
            </w:r>
            <w:r w:rsidRPr="0028041A">
              <w:t xml:space="preserve"> do however protect organizations against unfair competition from external forces, so decision-makers should consult legal advice when tackling questionable issues that arise from funders or code </w:t>
            </w:r>
            <w:r w:rsidRPr="005D6818">
              <w:t>statutory</w:t>
            </w:r>
            <w:r w:rsidR="005D6818" w:rsidRPr="005D6818">
              <w:t xml:space="preserve"> (Salvioni, 2016)</w:t>
            </w:r>
            <w:r w:rsidRPr="005D6818">
              <w:t>.</w:t>
            </w:r>
            <w:r w:rsidRPr="0028041A">
              <w:t xml:space="preserve"> </w:t>
            </w:r>
          </w:p>
        </w:tc>
      </w:tr>
    </w:tbl>
    <w:p w14:paraId="0798489A" w14:textId="46CC1452" w:rsidR="00D9793E" w:rsidRDefault="00D9793E" w:rsidP="00B51A14"/>
    <w:p w14:paraId="2F534EAA" w14:textId="6ACFB120" w:rsidR="009630D4" w:rsidRDefault="00550FCF" w:rsidP="009630D4">
      <w:pPr>
        <w:pStyle w:val="Heading2"/>
      </w:pPr>
      <w:bookmarkStart w:id="5" w:name="_Toc150801802"/>
      <w:r w:rsidRPr="00550FCF">
        <w:t>SWOT analysis</w:t>
      </w:r>
      <w:bookmarkEnd w:id="5"/>
    </w:p>
    <w:tbl>
      <w:tblPr>
        <w:tblStyle w:val="TableGrid"/>
        <w:tblW w:w="0" w:type="auto"/>
        <w:tblLook w:val="04A0" w:firstRow="1" w:lastRow="0" w:firstColumn="1" w:lastColumn="0" w:noHBand="0" w:noVBand="1"/>
      </w:tblPr>
      <w:tblGrid>
        <w:gridCol w:w="1536"/>
        <w:gridCol w:w="7814"/>
      </w:tblGrid>
      <w:tr w:rsidR="00E4019F" w14:paraId="27D3105B" w14:textId="77777777" w:rsidTr="00B17904">
        <w:tc>
          <w:tcPr>
            <w:tcW w:w="1345" w:type="dxa"/>
          </w:tcPr>
          <w:p w14:paraId="582AE372" w14:textId="19F6E44A" w:rsidR="00E4019F" w:rsidRDefault="00E4019F" w:rsidP="00E4019F">
            <w:r>
              <w:t>Strengths (S)</w:t>
            </w:r>
          </w:p>
        </w:tc>
        <w:tc>
          <w:tcPr>
            <w:tcW w:w="8005" w:type="dxa"/>
          </w:tcPr>
          <w:p w14:paraId="00646DC0" w14:textId="68DF1565" w:rsidR="00E4019F" w:rsidRDefault="00E4019F" w:rsidP="00E4019F">
            <w:r>
              <w:t xml:space="preserve">Firstly, the location of Hotel Steigenberger is convenient and suitable for travellers and tourists who come to explore Berlin city’s attractions and sites. Moreover, the pricing structure offered by this establishment is compatible with other hotels in the area; </w:t>
            </w:r>
            <w:r w:rsidR="00B17904">
              <w:t>thus,</w:t>
            </w:r>
            <w:r>
              <w:t xml:space="preserve"> allowing guests an affordable accommodation option while staying at this luxurious setting. Furthermore, guests can enjoy special discounts during certain periods or when they book through partnering websites</w:t>
            </w:r>
            <w:r w:rsidR="00CA5177">
              <w:t xml:space="preserve"> </w:t>
            </w:r>
            <w:r w:rsidR="00CA5177" w:rsidRPr="00CA5177">
              <w:t>(Gehrels, 2016)</w:t>
            </w:r>
            <w:r w:rsidRPr="00CA5177">
              <w:t>.</w:t>
            </w:r>
            <w:r>
              <w:t xml:space="preserve"> Additionally, the cleanliness standards of Steigenberger Hotel have been maintained at a high level due to its associate housekeeping staff that ensures that all rooms are cleaned thoroughly after each guest’s stay.</w:t>
            </w:r>
          </w:p>
        </w:tc>
      </w:tr>
      <w:tr w:rsidR="00E4019F" w14:paraId="710BF8D5" w14:textId="77777777" w:rsidTr="00B17904">
        <w:tc>
          <w:tcPr>
            <w:tcW w:w="1345" w:type="dxa"/>
          </w:tcPr>
          <w:p w14:paraId="67272FFA" w14:textId="5DE1677B" w:rsidR="00E4019F" w:rsidRDefault="00E4019F" w:rsidP="00E4019F">
            <w:r>
              <w:t>Weaknesses (W)</w:t>
            </w:r>
          </w:p>
        </w:tc>
        <w:tc>
          <w:tcPr>
            <w:tcW w:w="8005" w:type="dxa"/>
          </w:tcPr>
          <w:p w14:paraId="65686588" w14:textId="620BCFBF" w:rsidR="00E4019F" w:rsidRDefault="00E4019F" w:rsidP="00E4019F">
            <w:r>
              <w:t xml:space="preserve">One primary area includes inadequate customer service from its staff which has caused many customers to express their dissatisfaction with their experience at this particular </w:t>
            </w:r>
            <w:r w:rsidRPr="005D6818">
              <w:t>establishment</w:t>
            </w:r>
            <w:r w:rsidR="005D6818" w:rsidRPr="005D6818">
              <w:t xml:space="preserve"> (Mucharreira et al., 2019)</w:t>
            </w:r>
            <w:r w:rsidRPr="005D6818">
              <w:t>. In</w:t>
            </w:r>
            <w:r>
              <w:t xml:space="preserve"> addition</w:t>
            </w:r>
            <w:r w:rsidR="00F07DBF">
              <w:t>,</w:t>
            </w:r>
            <w:r>
              <w:t xml:space="preserve"> those customers have also identified that there is a lack of modern amenities in every room or telephone </w:t>
            </w:r>
            <w:r w:rsidR="00F07DBF">
              <w:t>line</w:t>
            </w:r>
            <w:r>
              <w:t xml:space="preserve"> for international calls during their stay at this particular place thus making it difficult for them to communicate with family members back </w:t>
            </w:r>
            <w:r w:rsidRPr="00FB7382">
              <w:t>home</w:t>
            </w:r>
            <w:r w:rsidR="00FB7382" w:rsidRPr="00FB7382">
              <w:t xml:space="preserve"> (Yassin et al., 2022)</w:t>
            </w:r>
            <w:r w:rsidRPr="00FB7382">
              <w:t>. Another</w:t>
            </w:r>
            <w:r>
              <w:t xml:space="preserve"> major downside of this hotel is its unattractive pricing structure as compared to other hotels in similar categories thus causing potential customers to look elsewhere for luxury accommodations when they visit the Berlin city centre area.</w:t>
            </w:r>
          </w:p>
        </w:tc>
      </w:tr>
      <w:tr w:rsidR="00E4019F" w14:paraId="320172B6" w14:textId="77777777" w:rsidTr="00B17904">
        <w:tc>
          <w:tcPr>
            <w:tcW w:w="1345" w:type="dxa"/>
          </w:tcPr>
          <w:p w14:paraId="7355E8D4" w14:textId="1F7711E7" w:rsidR="00E4019F" w:rsidRDefault="00E4019F" w:rsidP="00E4019F">
            <w:r>
              <w:lastRenderedPageBreak/>
              <w:t>Opportunities (O)</w:t>
            </w:r>
          </w:p>
        </w:tc>
        <w:tc>
          <w:tcPr>
            <w:tcW w:w="8005" w:type="dxa"/>
          </w:tcPr>
          <w:p w14:paraId="41D20B1F" w14:textId="21002E28" w:rsidR="00E4019F" w:rsidRDefault="00E4019F" w:rsidP="00E4019F">
            <w:r>
              <w:t xml:space="preserve">It can be observed that digital technology has been used efficiently by this establishment allowing visitors to make bookings easily via online reservation systems or banking transfers once they decide which room package, they want before their arrival at the main lobby desk; </w:t>
            </w:r>
            <w:r w:rsidR="00911863">
              <w:t>thus,</w:t>
            </w:r>
            <w:r>
              <w:t xml:space="preserve"> speeding up the overall process considerably for all parties concerned</w:t>
            </w:r>
            <w:r w:rsidR="0093176F">
              <w:t xml:space="preserve"> </w:t>
            </w:r>
            <w:r w:rsidR="0093176F" w:rsidRPr="0093176F">
              <w:t>(Strob, 2022)</w:t>
            </w:r>
            <w:r w:rsidRPr="0093176F">
              <w:t>.</w:t>
            </w:r>
            <w:r>
              <w:t xml:space="preserve"> The restaurant located inside this building offers various types of cuisines from international chefs which allows foodies and gourmets alike to savour unique flavours every time they visit the Berlin city centre area; hence adding additional value to services provided by Steigenberger Hotel and helping increase return visits significantly within existing customers base itself already established in recent years.</w:t>
            </w:r>
          </w:p>
        </w:tc>
      </w:tr>
      <w:tr w:rsidR="00E4019F" w14:paraId="2CD7635D" w14:textId="77777777" w:rsidTr="00B17904">
        <w:tc>
          <w:tcPr>
            <w:tcW w:w="1345" w:type="dxa"/>
          </w:tcPr>
          <w:p w14:paraId="7C9A90C5" w14:textId="7CF16FF0" w:rsidR="00E4019F" w:rsidRDefault="00E4019F" w:rsidP="00E4019F">
            <w:r>
              <w:t>Threats (T)</w:t>
            </w:r>
          </w:p>
        </w:tc>
        <w:tc>
          <w:tcPr>
            <w:tcW w:w="8005" w:type="dxa"/>
          </w:tcPr>
          <w:p w14:paraId="50B0E1E8" w14:textId="6A5A5286" w:rsidR="00E4019F" w:rsidRDefault="004E1F10" w:rsidP="00E4019F">
            <w:r w:rsidRPr="004E1F10">
              <w:t>The main competitive element present here refers primarily to a number of competitors operating within the same industry and catering towards the same target market group, mainly consisting of business travellers or tourists searching for affordable luxury accommodations while visiting Berlin city centre</w:t>
            </w:r>
            <w:r>
              <w:t xml:space="preserve"> </w:t>
            </w:r>
            <w:r w:rsidRPr="004E1F10">
              <w:t xml:space="preserve">(Kotsakis et al., 2023). These competitors require similar amenities </w:t>
            </w:r>
            <w:r w:rsidR="00F07DBF">
              <w:t>to</w:t>
            </w:r>
            <w:r w:rsidRPr="004E1F10">
              <w:t xml:space="preserve"> </w:t>
            </w:r>
            <w:r w:rsidR="00F07DBF">
              <w:t xml:space="preserve">those </w:t>
            </w:r>
            <w:r w:rsidRPr="004E1F10">
              <w:t xml:space="preserve">provided by Steigenberger Hotel, potentially resulting in price wars causing a challenging situation to raise profitability margin levels not only inside the hotel side but also affecting transportation companies working together with hotels. Commission </w:t>
            </w:r>
            <w:r w:rsidR="00F07DBF">
              <w:t>fee</w:t>
            </w:r>
            <w:r w:rsidRPr="004E1F10">
              <w:t xml:space="preserve"> reductions also impact negatively the whole sector operators found actively marketing their offerings around </w:t>
            </w:r>
            <w:r w:rsidR="00F07DBF">
              <w:t xml:space="preserve">the </w:t>
            </w:r>
            <w:r w:rsidRPr="004E1F10">
              <w:t xml:space="preserve">Berlin metropolitan area general </w:t>
            </w:r>
            <w:r w:rsidRPr="00E4288B">
              <w:t>vicinity</w:t>
            </w:r>
            <w:r w:rsidR="00E4288B" w:rsidRPr="00E4288B">
              <w:t xml:space="preserve"> (Brondoni, 2017)</w:t>
            </w:r>
            <w:r w:rsidRPr="00E4288B">
              <w:t>.</w:t>
            </w:r>
            <w:r w:rsidR="00CE5D6A">
              <w:t xml:space="preserve"> </w:t>
            </w:r>
          </w:p>
        </w:tc>
      </w:tr>
    </w:tbl>
    <w:p w14:paraId="432D2D14" w14:textId="7C9DC73D" w:rsidR="007B02C5" w:rsidRDefault="007B02C5" w:rsidP="007B02C5"/>
    <w:p w14:paraId="4BF15909" w14:textId="7B60CD35" w:rsidR="0077700A" w:rsidRDefault="0077700A" w:rsidP="0077700A">
      <w:pPr>
        <w:pStyle w:val="Heading2"/>
      </w:pPr>
      <w:bookmarkStart w:id="6" w:name="_Toc150801803"/>
      <w:r w:rsidRPr="0077700A">
        <w:t>TOWS analysis</w:t>
      </w:r>
      <w:bookmarkEnd w:id="6"/>
    </w:p>
    <w:p w14:paraId="7CFC5745" w14:textId="6186696F" w:rsidR="003567FF" w:rsidRDefault="003567FF" w:rsidP="003567FF">
      <w:r>
        <w:t>TOWS Analysis for Steigenberger Hotel</w:t>
      </w:r>
      <w:r w:rsidR="00A07028">
        <w:t xml:space="preserve">: </w:t>
      </w:r>
    </w:p>
    <w:tbl>
      <w:tblPr>
        <w:tblStyle w:val="TableGrid"/>
        <w:tblW w:w="0" w:type="auto"/>
        <w:tblLook w:val="04A0" w:firstRow="1" w:lastRow="0" w:firstColumn="1" w:lastColumn="0" w:noHBand="0" w:noVBand="1"/>
      </w:tblPr>
      <w:tblGrid>
        <w:gridCol w:w="2065"/>
        <w:gridCol w:w="7285"/>
      </w:tblGrid>
      <w:tr w:rsidR="00B17904" w14:paraId="45FDBC6F" w14:textId="77777777" w:rsidTr="00B17904">
        <w:tc>
          <w:tcPr>
            <w:tcW w:w="2065" w:type="dxa"/>
          </w:tcPr>
          <w:p w14:paraId="36B88317" w14:textId="1323791A" w:rsidR="00B17904" w:rsidRDefault="00B17904" w:rsidP="003567FF">
            <w:r>
              <w:t>Strengths-Opportunities (SO)</w:t>
            </w:r>
          </w:p>
        </w:tc>
        <w:tc>
          <w:tcPr>
            <w:tcW w:w="7285" w:type="dxa"/>
          </w:tcPr>
          <w:p w14:paraId="5F89D6AE" w14:textId="21643B2D" w:rsidR="00B17904" w:rsidRDefault="00B17904" w:rsidP="003567FF">
            <w:r>
              <w:t xml:space="preserve">The Strengths-Opportunities (SO) Matrix gives us an idea of the strong competitive advantage that Steigenberger Hotel can leverage in order to capitalize on opportunities in the </w:t>
            </w:r>
            <w:r w:rsidRPr="00AE5D8E">
              <w:t>market</w:t>
            </w:r>
            <w:r w:rsidR="00AE5D8E" w:rsidRPr="00AE5D8E">
              <w:t xml:space="preserve"> (Saleh and Zohry, 2022)</w:t>
            </w:r>
            <w:r w:rsidRPr="00AE5D8E">
              <w:t>. The</w:t>
            </w:r>
            <w:r>
              <w:t xml:space="preserve"> SO Matrix suggests strategies like targeting a particular customer segment, </w:t>
            </w:r>
            <w:r>
              <w:lastRenderedPageBreak/>
              <w:t xml:space="preserve">offering attractive packages and discounts, strategic collaborations, etc., in order to gain a long-term competitive advantage. The SO matrix also highlights strategies for leveraging the hotel’s current resources in order to gain customer loyalty and satisfaction. </w:t>
            </w:r>
          </w:p>
        </w:tc>
      </w:tr>
      <w:tr w:rsidR="00B17904" w14:paraId="76A369E5" w14:textId="77777777" w:rsidTr="00B17904">
        <w:tc>
          <w:tcPr>
            <w:tcW w:w="2065" w:type="dxa"/>
          </w:tcPr>
          <w:p w14:paraId="3232C564" w14:textId="7FC9CF23" w:rsidR="00B17904" w:rsidRDefault="00B17904" w:rsidP="003567FF">
            <w:r>
              <w:lastRenderedPageBreak/>
              <w:t>Weaknesses-Opportunities (WO) Matrix</w:t>
            </w:r>
          </w:p>
        </w:tc>
        <w:tc>
          <w:tcPr>
            <w:tcW w:w="7285" w:type="dxa"/>
          </w:tcPr>
          <w:p w14:paraId="60CB69B7" w14:textId="32A0D1F1" w:rsidR="00B17904" w:rsidRDefault="00B17904" w:rsidP="003567FF">
            <w:r>
              <w:t xml:space="preserve">The Weaknesses-Opportunities (WO) Matrix gives us an idea of how Steigenberger Hotel can turn its weaknesses into strengths by taking advantage of existing </w:t>
            </w:r>
            <w:r w:rsidRPr="00AE5D8E">
              <w:t>opportunities</w:t>
            </w:r>
            <w:r w:rsidR="00AE5D8E" w:rsidRPr="00AE5D8E">
              <w:t xml:space="preserve"> (Nurulita Sahir and Dachyar, 2021)</w:t>
            </w:r>
            <w:r w:rsidRPr="00AE5D8E">
              <w:t>. The WO Matrix provides strategies</w:t>
            </w:r>
            <w:r>
              <w:t xml:space="preserve"> such as improving customer services, developing flexible short-term booking options, introducing pool facilities, reducing wait times at reception and check-in desks and so on. These proactive measures will improve the satisfaction level of customers and achieve higher </w:t>
            </w:r>
            <w:r w:rsidRPr="00371A83">
              <w:t>returns due to higher occupancy rates</w:t>
            </w:r>
            <w:r w:rsidR="00371A83" w:rsidRPr="00371A83">
              <w:t xml:space="preserve"> (Prebensen and Chen, 2018)</w:t>
            </w:r>
            <w:r w:rsidRPr="00371A83">
              <w:t>.</w:t>
            </w:r>
            <w:r>
              <w:t xml:space="preserve"> </w:t>
            </w:r>
          </w:p>
        </w:tc>
      </w:tr>
      <w:tr w:rsidR="00B17904" w14:paraId="6125504B" w14:textId="77777777" w:rsidTr="00B17904">
        <w:tc>
          <w:tcPr>
            <w:tcW w:w="2065" w:type="dxa"/>
          </w:tcPr>
          <w:p w14:paraId="76225CEA" w14:textId="4B429A0A" w:rsidR="00B17904" w:rsidRDefault="00B17904" w:rsidP="003567FF">
            <w:r>
              <w:t>Weaknesses-Threats (WT)</w:t>
            </w:r>
          </w:p>
        </w:tc>
        <w:tc>
          <w:tcPr>
            <w:tcW w:w="7285" w:type="dxa"/>
          </w:tcPr>
          <w:p w14:paraId="1F537E69" w14:textId="554F23B5" w:rsidR="00B17904" w:rsidRDefault="00B17904" w:rsidP="003567FF">
            <w:r>
              <w:t>The Weaknesses-Threats (WT) Matrix provides Steigenberger Hotel with strategies to manage risks associated with external environmental factors which it c</w:t>
            </w:r>
            <w:r w:rsidRPr="00AE5D8E">
              <w:t>annot control</w:t>
            </w:r>
            <w:r w:rsidR="00AE5D8E" w:rsidRPr="00AE5D8E">
              <w:t xml:space="preserve"> (Szeliga-Duchnowska and Goranczewski, 2017)</w:t>
            </w:r>
            <w:r w:rsidRPr="00AE5D8E">
              <w:t>. These</w:t>
            </w:r>
            <w:r>
              <w:t xml:space="preserve"> include continuously researching external trends that may influence their competitiveness, creating contingencies for rapid response to market changes and exploring new distribution channels that can help it increase its market penetration. Strategies mentioned in this matrix can help Steigenberger Hotel prepare better for any eventuality based on possible changes or threats associated with their industry environment.</w:t>
            </w:r>
          </w:p>
        </w:tc>
      </w:tr>
      <w:tr w:rsidR="00B17904" w14:paraId="09F807F8" w14:textId="77777777" w:rsidTr="00B17904">
        <w:tc>
          <w:tcPr>
            <w:tcW w:w="2065" w:type="dxa"/>
          </w:tcPr>
          <w:p w14:paraId="6F863864" w14:textId="001E8F13" w:rsidR="00B17904" w:rsidRDefault="00B17904" w:rsidP="003567FF">
            <w:r>
              <w:t>Strengths-Threats (ST) Matrix</w:t>
            </w:r>
          </w:p>
        </w:tc>
        <w:tc>
          <w:tcPr>
            <w:tcW w:w="7285" w:type="dxa"/>
          </w:tcPr>
          <w:p w14:paraId="0B2E4ACB" w14:textId="5226192C" w:rsidR="00B17904" w:rsidRDefault="00B17904" w:rsidP="003567FF">
            <w:r>
              <w:t xml:space="preserve">The Strengths-Threats (ST) Matrix is about how they can use their strengths to stay ahead of </w:t>
            </w:r>
            <w:r w:rsidR="00F07DBF">
              <w:t xml:space="preserve">the </w:t>
            </w:r>
            <w:r>
              <w:t xml:space="preserve">competition and withstand outside threats that are beyond their </w:t>
            </w:r>
            <w:r w:rsidRPr="00320786">
              <w:t>control</w:t>
            </w:r>
            <w:r w:rsidR="00320786" w:rsidRPr="00320786">
              <w:t xml:space="preserve"> (Pirnar, Kurtural and Eriş, 2019)</w:t>
            </w:r>
            <w:r w:rsidRPr="00320786">
              <w:t>. Examples</w:t>
            </w:r>
            <w:r>
              <w:t xml:space="preserve"> of ST strategies include expanding their reach through strategic partnerships, leveraging their strong brand image through focused marketing campaigns and motivating employees through incentives or training programs etc., which will strengthen their position in the industry against potential rivals or external competitors entering the market.</w:t>
            </w:r>
          </w:p>
        </w:tc>
      </w:tr>
    </w:tbl>
    <w:p w14:paraId="57740588" w14:textId="362F553C" w:rsidR="009F2EC0" w:rsidRDefault="003567FF" w:rsidP="004852E7">
      <w:r>
        <w:lastRenderedPageBreak/>
        <w:t>By properly implementing these strategies recommended by TOWS analysis from strengths, weaknesses, opportunities and threats attained from SWOT analysis respectively; Steingenberger hotel can establish a sound sustainable future direction which will uplift customer service levels, efficiency as well as loyalty, occupancy rate &amp; revenues simultaneously.</w:t>
      </w:r>
      <w:r w:rsidR="00044780">
        <w:t xml:space="preserve"> </w:t>
      </w:r>
    </w:p>
    <w:p w14:paraId="74378196" w14:textId="59E2A148" w:rsidR="009F2EC0" w:rsidRDefault="001E2E60" w:rsidP="001E2E60">
      <w:pPr>
        <w:pStyle w:val="Heading1"/>
      </w:pPr>
      <w:bookmarkStart w:id="7" w:name="_Toc150801804"/>
      <w:r w:rsidRPr="001E2E60">
        <w:t>Recommendations and Change Management</w:t>
      </w:r>
      <w:bookmarkEnd w:id="7"/>
    </w:p>
    <w:p w14:paraId="66522111" w14:textId="58A1F21E" w:rsidR="00B1391A" w:rsidRPr="00B1391A" w:rsidRDefault="00B1391A" w:rsidP="00B1391A">
      <w:r w:rsidRPr="00B1391A">
        <w:t>The following recommendations are suggested</w:t>
      </w:r>
      <w:r>
        <w:t xml:space="preserve">: </w:t>
      </w:r>
    </w:p>
    <w:p w14:paraId="66425D37" w14:textId="52AA46EC" w:rsidR="008F3185" w:rsidRPr="00C3075B" w:rsidRDefault="008F3185" w:rsidP="008F3185">
      <w:pPr>
        <w:rPr>
          <w:b/>
          <w:bCs/>
        </w:rPr>
      </w:pPr>
      <w:r w:rsidRPr="00C3075B">
        <w:rPr>
          <w:b/>
          <w:bCs/>
        </w:rPr>
        <w:t>1. Price Reduction</w:t>
      </w:r>
    </w:p>
    <w:p w14:paraId="7C72138F" w14:textId="6A12D9C4" w:rsidR="008F3185" w:rsidRDefault="008F3185" w:rsidP="008F3185">
      <w:r>
        <w:t>Price reduction is the most effective way to increase hotel occupancy and customer satisfaction. To achieve this, the hotel could consider reducing prices for certain types of rooms or offering discounts to long-term customers</w:t>
      </w:r>
      <w:r w:rsidR="00B66F7B">
        <w:t xml:space="preserve"> </w:t>
      </w:r>
      <w:r w:rsidR="00B66F7B" w:rsidRPr="00B66F7B">
        <w:t>(Guizzardi, Pons and Ranieri, 2017)</w:t>
      </w:r>
      <w:r w:rsidRPr="00B66F7B">
        <w:t>. Additionally</w:t>
      </w:r>
      <w:r>
        <w:t xml:space="preserve">, the hotel should review its selling strategies by setting flexible rates for different seasons, days and room categories. </w:t>
      </w:r>
      <w:r w:rsidR="001637D0" w:rsidRPr="001637D0">
        <w:t xml:space="preserve">Furthermore, since </w:t>
      </w:r>
      <w:r w:rsidR="00F07DBF">
        <w:t xml:space="preserve">the </w:t>
      </w:r>
      <w:r w:rsidR="001637D0" w:rsidRPr="001637D0">
        <w:t xml:space="preserve">price is frequently influenced by the source of reservations, the hotel should make sure that it is receiving the best deals from online </w:t>
      </w:r>
      <w:r w:rsidR="00F07DBF">
        <w:t>reservation</w:t>
      </w:r>
      <w:r w:rsidR="001637D0" w:rsidRPr="001637D0">
        <w:t xml:space="preserve"> platforms and travel agents. Last but not least, putting loyalty programs in place will pay visitors financially for their loyalty and encourage them to visit more often</w:t>
      </w:r>
      <w:r w:rsidR="00B66F7B">
        <w:t xml:space="preserve"> </w:t>
      </w:r>
      <w:r w:rsidR="00B66F7B" w:rsidRPr="00B66F7B">
        <w:t>(Nain, 2018)</w:t>
      </w:r>
      <w:r w:rsidR="001637D0" w:rsidRPr="00B66F7B">
        <w:t>.</w:t>
      </w:r>
      <w:r w:rsidR="001637D0" w:rsidRPr="001637D0">
        <w:t xml:space="preserve"> This suggestion may lead to more occupancy as the rooms and services are now more reasonably priced. Moreover, the execution of loyalty programs may lead to increased client loyalty. This advice may include expenses related to price reductions or discounts, which might lead to lesser revenue. These expenses, however, have to be evaluated against possible advantages like heightened client retention and greater </w:t>
      </w:r>
      <w:r w:rsidR="001637D0" w:rsidRPr="00371A83">
        <w:t>occupancy rates, which will eventually result in larger earnings</w:t>
      </w:r>
      <w:r w:rsidR="00371A83" w:rsidRPr="00371A83">
        <w:t xml:space="preserve"> (Kim, Barber and Kim, 2019)</w:t>
      </w:r>
      <w:r w:rsidR="001637D0" w:rsidRPr="00371A83">
        <w:t>.</w:t>
      </w:r>
      <w:r>
        <w:t xml:space="preserve">  </w:t>
      </w:r>
    </w:p>
    <w:p w14:paraId="3F6548DD" w14:textId="0854F018" w:rsidR="008F3185" w:rsidRPr="00C3075B" w:rsidRDefault="008F3185" w:rsidP="008F3185">
      <w:pPr>
        <w:rPr>
          <w:b/>
          <w:bCs/>
        </w:rPr>
      </w:pPr>
      <w:r w:rsidRPr="00C3075B">
        <w:rPr>
          <w:b/>
          <w:bCs/>
        </w:rPr>
        <w:t>2. Introduce an Incentive Scheme</w:t>
      </w:r>
    </w:p>
    <w:p w14:paraId="12423D4D" w14:textId="1176B88D" w:rsidR="008F3185" w:rsidRDefault="0027031C" w:rsidP="008F3185">
      <w:r w:rsidRPr="0027031C">
        <w:t xml:space="preserve">Offering incentives to guests who have recently made day visits or stays at the hotel may be advantageous and raise customer </w:t>
      </w:r>
      <w:r w:rsidRPr="00C86C75">
        <w:t>satisfaction</w:t>
      </w:r>
      <w:r w:rsidR="00C86C75" w:rsidRPr="00C86C75">
        <w:t xml:space="preserve"> (Hwang, Baloglu and Tanford, 2019)</w:t>
      </w:r>
      <w:r w:rsidRPr="00C86C75">
        <w:t>. Discounts</w:t>
      </w:r>
      <w:r w:rsidRPr="0027031C">
        <w:t xml:space="preserve"> or loyalty points can be awarded to patrons, which can then be redeemed for future hotel services. Customers will have a real incentive to keep utilizing the hotel's services as a result, which will raise customer satisfaction.</w:t>
      </w:r>
      <w:r w:rsidR="008F3185">
        <w:t xml:space="preserve"> Additionally, this could help to reduce prices in response to customer complaints about higher </w:t>
      </w:r>
      <w:r w:rsidR="008F3185" w:rsidRPr="00C86C75">
        <w:t>rates</w:t>
      </w:r>
      <w:r w:rsidR="00C86C75" w:rsidRPr="00C86C75">
        <w:t xml:space="preserve"> (Nastasoiu and Vandenbosch, 2018)</w:t>
      </w:r>
      <w:r w:rsidR="008F3185" w:rsidRPr="00C86C75">
        <w:t>. Potential</w:t>
      </w:r>
      <w:r w:rsidR="008F3185">
        <w:t xml:space="preserve"> benefits of </w:t>
      </w:r>
      <w:r w:rsidR="008F3185">
        <w:lastRenderedPageBreak/>
        <w:t>introducing an incentive scheme include increased customer loyalty and satisfaction, leading to greater levels of repeat business and brand promotion. Costs associated with this recommendation would be minimal as it works entirely in incentives.</w:t>
      </w:r>
    </w:p>
    <w:p w14:paraId="12366600" w14:textId="77777777" w:rsidR="008F3185" w:rsidRPr="00C3075B" w:rsidRDefault="008F3185" w:rsidP="008F3185">
      <w:pPr>
        <w:rPr>
          <w:b/>
          <w:bCs/>
        </w:rPr>
      </w:pPr>
      <w:r w:rsidRPr="00C3075B">
        <w:rPr>
          <w:b/>
          <w:bCs/>
        </w:rPr>
        <w:t xml:space="preserve">3. Staff Training </w:t>
      </w:r>
    </w:p>
    <w:p w14:paraId="724632A0" w14:textId="26A41E00" w:rsidR="008F3185" w:rsidRDefault="008F3185" w:rsidP="008F3185">
      <w:r>
        <w:t>To ensure high levels of customer service are consistently provided throughout the hotel premises, staff training should be focused on developing soft skills such as communication with customers about their needs and expectations, customer service skills and resolving problems in a constructive manner. By providing training that focuses on corporate culture and customer service standards, staff can become confident in their roles within the organization and gain a better understanding of how they can contribute toward creating an excellent experience for customers</w:t>
      </w:r>
      <w:r w:rsidR="00566757">
        <w:t xml:space="preserve"> </w:t>
      </w:r>
      <w:r w:rsidR="00566757" w:rsidRPr="00566757">
        <w:t>(Abdelhamied, 2019)</w:t>
      </w:r>
      <w:r w:rsidRPr="00566757">
        <w:t>.</w:t>
      </w:r>
      <w:r>
        <w:t xml:space="preserve"> Furthermore, providing regular feedback from managers/supervisors should also form part of staff training so employees can strive to consistently improve their services to guests in accordance with changing customer preferences and needs. The potential benefit of this recommendation is improved staff morale which can help enhance overall productivity while striving towards meeting guests’ requirements efficiently leading to greater customer satisfaction ratings which in turn </w:t>
      </w:r>
      <w:r w:rsidRPr="00566757">
        <w:t>reflects positively on the hotel’s reputation within the marketplace</w:t>
      </w:r>
      <w:r w:rsidR="00566757" w:rsidRPr="00566757">
        <w:t xml:space="preserve"> (Yao, Qiu and Wei, 2019)</w:t>
      </w:r>
      <w:r w:rsidRPr="00566757">
        <w:t>. The potential</w:t>
      </w:r>
      <w:r>
        <w:t xml:space="preserve"> costs associated with this proposal include those related to employee training programmes such as staff wages during training periods as well as additional materials required during sessions.  The costs however must be balanced against potential benefits associated with the delivery of better service leading to higher profits over time due to increased occupancy rates resulting from greater customer satisfaction ratings.    </w:t>
      </w:r>
    </w:p>
    <w:p w14:paraId="0A112B60" w14:textId="77777777" w:rsidR="008F3185" w:rsidRPr="00C3075B" w:rsidRDefault="008F3185" w:rsidP="008F3185">
      <w:pPr>
        <w:rPr>
          <w:b/>
          <w:bCs/>
        </w:rPr>
      </w:pPr>
      <w:r w:rsidRPr="00C3075B">
        <w:rPr>
          <w:b/>
          <w:bCs/>
        </w:rPr>
        <w:t xml:space="preserve">4. Monitoring System </w:t>
      </w:r>
    </w:p>
    <w:p w14:paraId="21A5D86C" w14:textId="6A029711" w:rsidR="008F3185" w:rsidRDefault="008F3185" w:rsidP="008F3185">
      <w:r>
        <w:t xml:space="preserve">It is essential for any business activities carried out by hotels (e.g., receiving complaints from </w:t>
      </w:r>
      <w:r w:rsidR="00C3075B">
        <w:t>customers) to</w:t>
      </w:r>
      <w:r>
        <w:t xml:space="preserve"> be monitored accordingly in order to assess performance levels across all departments within the organization both internally (employee performance) and externally (customer feedback)</w:t>
      </w:r>
      <w:r w:rsidR="00C3075B">
        <w:t>.</w:t>
      </w:r>
      <w:r>
        <w:t xml:space="preserve"> </w:t>
      </w:r>
      <w:r w:rsidR="00C3075B">
        <w:t>Therefore,</w:t>
      </w:r>
      <w:r>
        <w:t xml:space="preserve"> it is important for a monitoring system to be implemented that collects real-time data related to guest complaints, operational efficiency, guest satisfaction scores, employee performance </w:t>
      </w:r>
      <w:r w:rsidRPr="000C6E4A">
        <w:t>etc</w:t>
      </w:r>
      <w:r w:rsidR="00C3075B" w:rsidRPr="000C6E4A">
        <w:t>.</w:t>
      </w:r>
      <w:r w:rsidR="000C6E4A" w:rsidRPr="000C6E4A">
        <w:t xml:space="preserve"> (Kansakar, Munir and Shabani, 2019).</w:t>
      </w:r>
      <w:r>
        <w:t xml:space="preserve"> </w:t>
      </w:r>
      <w:r w:rsidR="000C6E4A">
        <w:t>T</w:t>
      </w:r>
      <w:r>
        <w:t xml:space="preserve">hereby enabling managers/supervisors </w:t>
      </w:r>
      <w:r w:rsidR="00F07DBF">
        <w:t xml:space="preserve">to </w:t>
      </w:r>
      <w:r>
        <w:t xml:space="preserve">analyze areas, where improvements can be made in order for </w:t>
      </w:r>
      <w:r w:rsidR="00F07DBF">
        <w:t>business</w:t>
      </w:r>
      <w:r>
        <w:t xml:space="preserve"> activities within the organization, are </w:t>
      </w:r>
      <w:r w:rsidR="00F07DBF">
        <w:t>be</w:t>
      </w:r>
      <w:r>
        <w:t xml:space="preserve"> carried out at optimum efficiency. Additionally, such a </w:t>
      </w:r>
      <w:r>
        <w:lastRenderedPageBreak/>
        <w:t xml:space="preserve">system could also help alert management whenever there are discrepancies or changes that need immediate attention such as maintenance issues or any discrepancies relating to guest services </w:t>
      </w:r>
      <w:r w:rsidR="00C3075B">
        <w:t>etc.</w:t>
      </w:r>
      <w:r>
        <w:t xml:space="preserve"> leading to improvements if </w:t>
      </w:r>
      <w:r w:rsidRPr="00B73ABB">
        <w:t>necessary</w:t>
      </w:r>
      <w:r w:rsidR="00B73ABB" w:rsidRPr="00B73ABB">
        <w:t xml:space="preserve"> (Dyshkantiuk et al., 2020)</w:t>
      </w:r>
      <w:r w:rsidRPr="00B73ABB">
        <w:t>.</w:t>
      </w:r>
      <w:r>
        <w:t xml:space="preserve"> It also allows supervisors/managers to keep track of employee contributions within operational activities by highlighting employees who go above and beyond what’s expected thus rewarding promotions when necessary.</w:t>
      </w:r>
      <w:r w:rsidR="00A96AA7">
        <w:t xml:space="preserve"> </w:t>
      </w:r>
    </w:p>
    <w:p w14:paraId="726C6E30" w14:textId="77777777" w:rsidR="008F3185" w:rsidRPr="00C3075B" w:rsidRDefault="008F3185" w:rsidP="008F3185">
      <w:pPr>
        <w:rPr>
          <w:b/>
          <w:bCs/>
        </w:rPr>
      </w:pPr>
      <w:r w:rsidRPr="00C3075B">
        <w:rPr>
          <w:b/>
          <w:bCs/>
        </w:rPr>
        <w:t xml:space="preserve">5. Quality Assurance </w:t>
      </w:r>
    </w:p>
    <w:p w14:paraId="2D531C3B" w14:textId="7BEFE69D" w:rsidR="00FE7E87" w:rsidRDefault="00FE7E87" w:rsidP="00FE7E87">
      <w:r>
        <w:t xml:space="preserve">A quality assurance &amp; monitoring system should be established at Steigenberger Hotel to address complaints relating to inadequate monitoring procedures within operations. This system should enable staff members to continually assess their performance against predetermined goals and </w:t>
      </w:r>
      <w:r w:rsidRPr="00003F49">
        <w:t>objectives</w:t>
      </w:r>
      <w:r w:rsidR="00003F49" w:rsidRPr="00003F49">
        <w:t xml:space="preserve"> (Al-Ghaswyneh, 2020)</w:t>
      </w:r>
      <w:r w:rsidRPr="00003F49">
        <w:t>. Internal</w:t>
      </w:r>
      <w:r>
        <w:t xml:space="preserve"> policies, procedures, guidelines or protocols should be developed based on legal requirements and/or applicable safety standards. This will allow staff members to gain clarity on expectations regarding their roles within daily operations including quality control parameters.</w:t>
      </w:r>
    </w:p>
    <w:p w14:paraId="672DAF7E" w14:textId="721D6252" w:rsidR="008F3185" w:rsidRDefault="00FE7E87" w:rsidP="00FE7E87">
      <w:r>
        <w:t>The system will also serve as documented evidence confirming that standards have been adequately monitored and maintained when external organisations such as environmental health inspectors or fire safety professionals visit for special inspection visits related to compliance regulations applicable within the hospitality industry. Customers may have peace of mind knowing that product/service delivery has been subject to approval from competent authorities held accountable through independent auditing processes</w:t>
      </w:r>
      <w:r w:rsidR="00003F49">
        <w:t xml:space="preserve"> </w:t>
      </w:r>
      <w:r w:rsidR="00003F49" w:rsidRPr="00003F49">
        <w:t>(Malik et al., 2020)</w:t>
      </w:r>
      <w:r w:rsidRPr="00003F49">
        <w:t>.</w:t>
      </w:r>
      <w:r w:rsidR="004F716F">
        <w:t xml:space="preserve"> </w:t>
      </w:r>
      <w:r>
        <w:t>A continuous monitoring system will enable changes to be identified at an early stage and traceability measures can be implemented whenever necessary. Potential benefits associated with implementation include improved image positioning among loyal customers, detailed analysis providing scalability options and improved time-management functions needed across different teams</w:t>
      </w:r>
      <w:r w:rsidR="00C4520F">
        <w:t xml:space="preserve"> (</w:t>
      </w:r>
      <w:r w:rsidR="00C4520F" w:rsidRPr="0004552A">
        <w:rPr>
          <w:rFonts w:eastAsia="Times New Roman" w:cs="Times New Roman"/>
          <w:szCs w:val="24"/>
        </w:rPr>
        <w:t>Deflorian,</w:t>
      </w:r>
      <w:r w:rsidR="00C4520F">
        <w:rPr>
          <w:rFonts w:eastAsia="Times New Roman" w:cs="Times New Roman"/>
          <w:szCs w:val="24"/>
        </w:rPr>
        <w:t xml:space="preserve"> </w:t>
      </w:r>
      <w:r w:rsidR="00C4520F" w:rsidRPr="0004552A">
        <w:rPr>
          <w:rFonts w:eastAsia="Times New Roman" w:cs="Times New Roman"/>
          <w:szCs w:val="24"/>
        </w:rPr>
        <w:t>2020</w:t>
      </w:r>
      <w:r w:rsidR="00C4520F">
        <w:t>)</w:t>
      </w:r>
      <w:r>
        <w:t xml:space="preserve">. Costs may vary depending on the extent needed, but </w:t>
      </w:r>
      <w:r w:rsidR="004F716F">
        <w:t>overall,</w:t>
      </w:r>
      <w:r>
        <w:t xml:space="preserve"> it is relatively low considering the ratio between capital expenses allocated versus gains-related potential returns during the operation uptake phase. </w:t>
      </w:r>
    </w:p>
    <w:p w14:paraId="5EB2659D" w14:textId="77777777" w:rsidR="008F3185" w:rsidRPr="00B96C9B" w:rsidRDefault="008F3185" w:rsidP="008F3185">
      <w:pPr>
        <w:rPr>
          <w:b/>
          <w:bCs/>
        </w:rPr>
      </w:pPr>
      <w:r w:rsidRPr="00B96C9B">
        <w:rPr>
          <w:b/>
          <w:bCs/>
        </w:rPr>
        <w:t xml:space="preserve">6. Increase Flexibility in Short-Term Reservations: </w:t>
      </w:r>
    </w:p>
    <w:p w14:paraId="7CF12700" w14:textId="30206809" w:rsidR="008F3185" w:rsidRDefault="008F3185" w:rsidP="008F3185">
      <w:r>
        <w:lastRenderedPageBreak/>
        <w:t xml:space="preserve">The hotel should allow customers to make flexible short-term reservations with an easy cancellation process while also allowing them to modify their existing booking details if required. To implement this recommendation, the hotel could offer mobile applications with up-to-date booking information for customers as well as self-service check-in kiosks that enable users to book and manage their own </w:t>
      </w:r>
      <w:r w:rsidRPr="00310097">
        <w:t>bookings</w:t>
      </w:r>
      <w:r w:rsidR="00310097" w:rsidRPr="00310097">
        <w:t xml:space="preserve"> (Garrido-Moreno, García-Morales and Martín-Rojas, 2021)</w:t>
      </w:r>
      <w:r w:rsidRPr="00310097">
        <w:t>.</w:t>
      </w:r>
      <w:r>
        <w:t xml:space="preserve"> Additionally, the hotel should also create a rewards program for frequent guests that offers discounts, incentives or promotions for those who book early or make multi-day reservations. </w:t>
      </w:r>
      <w:r w:rsidR="00310097">
        <w:t>Furthermore</w:t>
      </w:r>
      <w:r>
        <w:t xml:space="preserve">, the hotel should promote online booking options that enable customers to make quick changes or cancellations without having to contact a staff member directly. As this would require changes in current policies, a comprehensive change management process should be designed and implemented by the hotel’s management </w:t>
      </w:r>
      <w:r w:rsidRPr="00310097">
        <w:t>team</w:t>
      </w:r>
      <w:r w:rsidR="00310097" w:rsidRPr="00310097">
        <w:t xml:space="preserve"> (Baker, Eziz and Harrington, 2020)</w:t>
      </w:r>
      <w:r w:rsidRPr="00310097">
        <w:t>. These</w:t>
      </w:r>
      <w:r>
        <w:t xml:space="preserve"> changes would need to be carefully communicated to staff members as well as customers before they are put into practice in order to ensure a smooth transition and implementation of these strategies. </w:t>
      </w:r>
    </w:p>
    <w:p w14:paraId="18FE9AEB" w14:textId="28C48EB4" w:rsidR="008F3185" w:rsidRDefault="008F3185" w:rsidP="008F3185">
      <w:r>
        <w:t xml:space="preserve">The potential benefits of implementing these strategies include increased customer satisfaction due to flexible booking options which can result in higher customer loyalty leading to an increase in revenues; greater efficiency due to automation of processes which can result in time-saving; improved customer relations with more personalised services allowing more opportunities for direct contact; and increased sales through incentives such as discounts and reward points offered through the </w:t>
      </w:r>
      <w:r w:rsidRPr="007A6203">
        <w:t>rewards program leading to greater profits for the hotel</w:t>
      </w:r>
      <w:r w:rsidR="007A6203" w:rsidRPr="007A6203">
        <w:t xml:space="preserve"> (Guo, Wang and Wang, 2019)</w:t>
      </w:r>
      <w:r w:rsidRPr="007A6203">
        <w:t>. The</w:t>
      </w:r>
      <w:r>
        <w:t xml:space="preserve"> potential costs associated with this recommendation include investing in new technology such as self-service kiosks as well as additional human resources needed to maintain them; setting up rewards programs may also require some upfront costs associated with advertising and promotional activities; finally, additional monetary investments may also be needed if staff training programmes need to be set up. </w:t>
      </w:r>
    </w:p>
    <w:p w14:paraId="7A89EE27" w14:textId="77777777" w:rsidR="008F3185" w:rsidRPr="00470197" w:rsidRDefault="008F3185" w:rsidP="008F3185">
      <w:pPr>
        <w:rPr>
          <w:b/>
          <w:bCs/>
        </w:rPr>
      </w:pPr>
      <w:r w:rsidRPr="00470197">
        <w:rPr>
          <w:b/>
          <w:bCs/>
        </w:rPr>
        <w:t xml:space="preserve">7. Construct Swimming Pool Facility: </w:t>
      </w:r>
    </w:p>
    <w:p w14:paraId="188244A2" w14:textId="1A6E1149" w:rsidR="008F3185" w:rsidRDefault="008F3185" w:rsidP="008F3185">
      <w:r>
        <w:t xml:space="preserve">The construction of a swimming pool facility can provide guests with recreational activities during their stay at the hotel thus improving their overall experience </w:t>
      </w:r>
      <w:r w:rsidRPr="00F805BA">
        <w:t>there</w:t>
      </w:r>
      <w:r w:rsidR="00F805BA" w:rsidRPr="00F805BA">
        <w:t xml:space="preserve"> (Goryushkina et al., 2016)</w:t>
      </w:r>
      <w:r w:rsidRPr="00F805BA">
        <w:t>.</w:t>
      </w:r>
      <w:r>
        <w:t xml:space="preserve"> A pool does not only serve leisure purposes but is often seen as a status symbol by guests thus an investment </w:t>
      </w:r>
      <w:r w:rsidR="00F07DBF">
        <w:t>in</w:t>
      </w:r>
      <w:r w:rsidRPr="00F805BA">
        <w:t xml:space="preserve"> it can generate high returns after some time has passed since its inception</w:t>
      </w:r>
      <w:r w:rsidR="00F805BA" w:rsidRPr="00F805BA">
        <w:t xml:space="preserve"> (Gabarda-Mallorquí, Garcia and Ribas, 2017)</w:t>
      </w:r>
      <w:r w:rsidRPr="00F805BA">
        <w:t>. For</w:t>
      </w:r>
      <w:r>
        <w:t xml:space="preserve"> successful implementation of this recommendation, </w:t>
      </w:r>
      <w:r>
        <w:lastRenderedPageBreak/>
        <w:t>thorough research must first be conducted into regulations, safety standards and other factors that will determine whether constructing a pool is feasible or not. The cost involved needs proper evaluation while also accounting for possibilities of revenue generation from corresponding facilities such as saunas etc</w:t>
      </w:r>
      <w:r w:rsidR="00470197">
        <w:t>.</w:t>
      </w:r>
      <w:r>
        <w:t xml:space="preserve"> by the poolside alongside renting out lifeguards etc</w:t>
      </w:r>
      <w:r w:rsidR="00D8283B">
        <w:t>.</w:t>
      </w:r>
      <w:r>
        <w:t xml:space="preserve"> on a contract basis if deemed beneficial by the board of trustees/decision makers at each level within accepted level within affirmative inputs from concerned authorities accordingly. Furthermore, an adequate time frame needs to be allocated for planned operationalization post-successful construction. Proper change management techniques must be employed while introducing these new policies </w:t>
      </w:r>
      <w:r w:rsidR="00F07DBF">
        <w:t>to ensure</w:t>
      </w:r>
      <w:r>
        <w:t xml:space="preserve"> full compliance from employees who may feel overwhelmed given the sudden introduction</w:t>
      </w:r>
      <w:r w:rsidR="00F07DBF">
        <w:t>,</w:t>
      </w:r>
      <w:r>
        <w:t xml:space="preserve"> especially during the present pandemic situation</w:t>
      </w:r>
      <w:r w:rsidR="00F805BA">
        <w:t xml:space="preserve"> </w:t>
      </w:r>
      <w:r w:rsidR="00F805BA" w:rsidRPr="00F805BA">
        <w:t>(Xu and Li, 2016)</w:t>
      </w:r>
      <w:r w:rsidRPr="00F805BA">
        <w:t>. A</w:t>
      </w:r>
      <w:r>
        <w:t xml:space="preserve"> comprehensive communication strategy will need to be deployed along with appropriate involvement/coordination between all relevant stakeholders on different verticals. </w:t>
      </w:r>
    </w:p>
    <w:p w14:paraId="1C22528D" w14:textId="7A06D90D" w:rsidR="008F3185" w:rsidRDefault="00FE7E87" w:rsidP="008F3185">
      <w:r w:rsidRPr="00FE7E87">
        <w:t>Potential benefits associated include enhanced customer satisfaction ratings and higher status of property amongst investors, thus boosting headquarters revenue &amp; income generation</w:t>
      </w:r>
      <w:r w:rsidR="00637152">
        <w:t xml:space="preserve"> </w:t>
      </w:r>
      <w:r w:rsidR="00637152" w:rsidRPr="00637152">
        <w:t>(Dzhandzhugazova et al., 2016)</w:t>
      </w:r>
      <w:r w:rsidRPr="00637152">
        <w:t>.</w:t>
      </w:r>
      <w:r w:rsidRPr="00FE7E87">
        <w:t xml:space="preserve"> Emergent opportunities creating diversified revenue streams through facilities such as saunas and contractual lifeguard hire can improve services leading towards more relationships between the company &amp; patrons, forming strong bonds amongst parties and making even stronger future trust relationships. This can profoundly help satiate patrons' needs by focusing towards longer stays/distance periods over economical charges available at mutually acceptable rates &amp; conditions. The potential cost involved contains both capital expenditure &amp; operational expenditure including taxes, accepting a relatively </w:t>
      </w:r>
      <w:r w:rsidR="00B630AA">
        <w:t>long-time</w:t>
      </w:r>
      <w:r w:rsidRPr="00FE7E87">
        <w:t xml:space="preserve"> frame involving timely completion prospectively on certain </w:t>
      </w:r>
      <w:r w:rsidRPr="00637152">
        <w:t>aspects</w:t>
      </w:r>
      <w:r w:rsidR="00637152" w:rsidRPr="00637152">
        <w:t xml:space="preserve"> (Ivanov, 2019)</w:t>
      </w:r>
      <w:r w:rsidRPr="00637152">
        <w:t>.</w:t>
      </w:r>
      <w:r w:rsidRPr="00FE7E87">
        <w:t xml:space="preserve"> These costs could involve costs associated both nationally &amp; internationally, thereby conclusively bringing favourable outcomings. </w:t>
      </w:r>
    </w:p>
    <w:p w14:paraId="6BC5AAFC" w14:textId="1D538E33" w:rsidR="008F3185" w:rsidRPr="00470197" w:rsidRDefault="008F3185" w:rsidP="008F3185">
      <w:pPr>
        <w:rPr>
          <w:b/>
          <w:bCs/>
        </w:rPr>
      </w:pPr>
      <w:r w:rsidRPr="00470197">
        <w:rPr>
          <w:b/>
          <w:bCs/>
        </w:rPr>
        <w:t xml:space="preserve">8. Improved Queuing System </w:t>
      </w:r>
      <w:r w:rsidR="00470197" w:rsidRPr="00470197">
        <w:rPr>
          <w:b/>
          <w:bCs/>
        </w:rPr>
        <w:t>at</w:t>
      </w:r>
      <w:r w:rsidRPr="00470197">
        <w:rPr>
          <w:b/>
          <w:bCs/>
        </w:rPr>
        <w:t xml:space="preserve"> Reception </w:t>
      </w:r>
      <w:r w:rsidR="00470197" w:rsidRPr="00470197">
        <w:rPr>
          <w:b/>
          <w:bCs/>
        </w:rPr>
        <w:t>and</w:t>
      </w:r>
      <w:r w:rsidRPr="00470197">
        <w:rPr>
          <w:b/>
          <w:bCs/>
        </w:rPr>
        <w:t xml:space="preserve"> Check-In Counter: </w:t>
      </w:r>
    </w:p>
    <w:p w14:paraId="33422B93" w14:textId="3838D72F" w:rsidR="001E2E60" w:rsidRDefault="00F42075" w:rsidP="008F3185">
      <w:r w:rsidRPr="00F42075">
        <w:t xml:space="preserve">For efficient customer service, an improved queuing system can contribute hugely towards faster service at the reception </w:t>
      </w:r>
      <w:r w:rsidRPr="00576124">
        <w:t>counter</w:t>
      </w:r>
      <w:r w:rsidR="00576124" w:rsidRPr="00576124">
        <w:t xml:space="preserve"> (Khalili and Mosadegh Khah, 2020)</w:t>
      </w:r>
      <w:r w:rsidRPr="00576124">
        <w:t>. This</w:t>
      </w:r>
      <w:r w:rsidRPr="00F42075">
        <w:t xml:space="preserve"> makes their checking process stress-free, allowing more convenience and comfort, accommodating approvals relatively swiftly, leading towards smooth embarkation and voicing notable efficiencies. To achieve this, functional criteria need to be addressed thoroughly, ensuring a complete overhauling of the general </w:t>
      </w:r>
      <w:r w:rsidRPr="00F42075">
        <w:lastRenderedPageBreak/>
        <w:t>framework, and enabling quicker journeys further flowing towards the desired destination responsively. This fosters a high productivity paradigm, quite vociferously recently heralding cinematic accomplishments, reinventing paradigms and imagining awe-inspiring possibilities</w:t>
      </w:r>
      <w:r w:rsidR="00B31F02">
        <w:t xml:space="preserve"> (</w:t>
      </w:r>
      <w:r w:rsidR="00B31F02" w:rsidRPr="00B31F02">
        <w:t>Raina et al.</w:t>
      </w:r>
      <w:r w:rsidR="00883FBB">
        <w:t>,</w:t>
      </w:r>
      <w:r w:rsidR="00B31F02" w:rsidRPr="00B31F02">
        <w:t xml:space="preserve"> 2023)</w:t>
      </w:r>
      <w:r w:rsidRPr="00B31F02">
        <w:t>.</w:t>
      </w:r>
      <w:r w:rsidRPr="00F42075">
        <w:t xml:space="preserve"> Moreover, ample scope exists involving a few volunteers too, fully guided under a head supervisor beforehand. Custom designs have been ventured innovatively, depicting stories against regular mundane encounters, demonstrating contrasting approaches and engaging mature levels </w:t>
      </w:r>
      <w:r w:rsidRPr="00576124">
        <w:t>impressively</w:t>
      </w:r>
      <w:r w:rsidR="00576124" w:rsidRPr="00576124">
        <w:t xml:space="preserve"> (Sever, 2018)</w:t>
      </w:r>
      <w:r w:rsidRPr="00576124">
        <w:t>.</w:t>
      </w:r>
      <w:r w:rsidRPr="00F42075">
        <w:t xml:space="preserve"> This germinates glory altogether, replicating ceremony upon prevalent ideals artfully, diffusing quintessential lyrical facets and urging paramount imagery extensively. Reconciling largely vocalisation records inventively, thrusting galvanising confidently and enrapturing heartfelt activities ardently facilitates optimum efficiency. Switching regimes mightily, comprehending facts pragmatically and exhibiting traits perspicaciously complete virtuous rounds sincerely. This characterises impressive witness, thereby eventually bringing overwhelmingly rightful justice amicably.</w:t>
      </w:r>
      <w:r>
        <w:t xml:space="preserve"> </w:t>
      </w:r>
    </w:p>
    <w:p w14:paraId="4D628FAB" w14:textId="592E6312" w:rsidR="001E2E60" w:rsidRDefault="001E2E60" w:rsidP="001E2E60"/>
    <w:p w14:paraId="639B7C1C" w14:textId="5EF51E74" w:rsidR="001E2E60" w:rsidRDefault="001E2E60" w:rsidP="001E2E60"/>
    <w:p w14:paraId="7C9E31A3" w14:textId="5BE330D3" w:rsidR="001E2E60" w:rsidRDefault="001E2E60" w:rsidP="001E2E60"/>
    <w:p w14:paraId="35D4FD2C" w14:textId="470157C0" w:rsidR="001E2E60" w:rsidRDefault="001E2E60" w:rsidP="001E2E60"/>
    <w:p w14:paraId="199047A1" w14:textId="4F18AE06" w:rsidR="001E2E60" w:rsidRDefault="001E2E60" w:rsidP="001E2E60"/>
    <w:p w14:paraId="00D90169" w14:textId="2017DBD5" w:rsidR="001E2E60" w:rsidRDefault="001E2E60" w:rsidP="001E2E60"/>
    <w:p w14:paraId="4E59472E" w14:textId="520C9C05" w:rsidR="001E2E60" w:rsidRDefault="001E2E60" w:rsidP="001E2E60"/>
    <w:p w14:paraId="48CA47FA" w14:textId="13382BB2" w:rsidR="001E2E60" w:rsidRDefault="001E2E60">
      <w:pPr>
        <w:spacing w:before="0" w:line="259" w:lineRule="auto"/>
        <w:jc w:val="left"/>
      </w:pPr>
      <w:r>
        <w:br w:type="page"/>
      </w:r>
    </w:p>
    <w:p w14:paraId="6CF11863" w14:textId="1E6B56F1" w:rsidR="001E2E60" w:rsidRDefault="00C7262A" w:rsidP="00C7262A">
      <w:pPr>
        <w:pStyle w:val="Heading1"/>
      </w:pPr>
      <w:bookmarkStart w:id="8" w:name="_Toc150801805"/>
      <w:r w:rsidRPr="00C7262A">
        <w:lastRenderedPageBreak/>
        <w:t>Action Plan</w:t>
      </w:r>
      <w:bookmarkEnd w:id="8"/>
    </w:p>
    <w:tbl>
      <w:tblPr>
        <w:tblStyle w:val="TableGrid"/>
        <w:tblW w:w="9479" w:type="dxa"/>
        <w:tblLayout w:type="fixed"/>
        <w:tblLook w:val="04A0" w:firstRow="1" w:lastRow="0" w:firstColumn="1" w:lastColumn="0" w:noHBand="0" w:noVBand="1"/>
      </w:tblPr>
      <w:tblGrid>
        <w:gridCol w:w="1075"/>
        <w:gridCol w:w="1551"/>
        <w:gridCol w:w="1848"/>
        <w:gridCol w:w="1649"/>
        <w:gridCol w:w="982"/>
        <w:gridCol w:w="1350"/>
        <w:gridCol w:w="1024"/>
      </w:tblGrid>
      <w:tr w:rsidR="00726CDA" w14:paraId="1B9684F3" w14:textId="77777777" w:rsidTr="00345AB9">
        <w:trPr>
          <w:trHeight w:val="971"/>
        </w:trPr>
        <w:tc>
          <w:tcPr>
            <w:tcW w:w="1075" w:type="dxa"/>
          </w:tcPr>
          <w:p w14:paraId="16DBBDE3" w14:textId="5E92AD7C" w:rsidR="00B059C6" w:rsidRDefault="00B059C6" w:rsidP="00A52BCE">
            <w:pPr>
              <w:jc w:val="center"/>
            </w:pPr>
            <w:r w:rsidRPr="00B059C6">
              <w:t>Number</w:t>
            </w:r>
          </w:p>
        </w:tc>
        <w:tc>
          <w:tcPr>
            <w:tcW w:w="1551" w:type="dxa"/>
          </w:tcPr>
          <w:p w14:paraId="0710666A" w14:textId="01BA2911" w:rsidR="00B059C6" w:rsidRDefault="00B059C6" w:rsidP="00C7262A">
            <w:r w:rsidRPr="00B059C6">
              <w:t>Problem</w:t>
            </w:r>
          </w:p>
        </w:tc>
        <w:tc>
          <w:tcPr>
            <w:tcW w:w="1848" w:type="dxa"/>
          </w:tcPr>
          <w:p w14:paraId="1B35A5C9" w14:textId="3A1FC460" w:rsidR="00B059C6" w:rsidRDefault="00B059C6" w:rsidP="00C7262A">
            <w:r w:rsidRPr="00B059C6">
              <w:t>Solution</w:t>
            </w:r>
          </w:p>
        </w:tc>
        <w:tc>
          <w:tcPr>
            <w:tcW w:w="1649" w:type="dxa"/>
          </w:tcPr>
          <w:p w14:paraId="7425C91D" w14:textId="091A8BCF" w:rsidR="00B059C6" w:rsidRDefault="00B059C6" w:rsidP="00C7262A">
            <w:r w:rsidRPr="00B059C6">
              <w:t>Desired outcome</w:t>
            </w:r>
          </w:p>
        </w:tc>
        <w:tc>
          <w:tcPr>
            <w:tcW w:w="982" w:type="dxa"/>
          </w:tcPr>
          <w:p w14:paraId="250581AE" w14:textId="77777777" w:rsidR="00B059C6" w:rsidRDefault="00B059C6" w:rsidP="00B059C6">
            <w:r>
              <w:t>Time</w:t>
            </w:r>
          </w:p>
          <w:p w14:paraId="68A1471B" w14:textId="5F4CACFA" w:rsidR="00B059C6" w:rsidRDefault="00B059C6" w:rsidP="00B059C6">
            <w:r>
              <w:t>scale</w:t>
            </w:r>
          </w:p>
        </w:tc>
        <w:tc>
          <w:tcPr>
            <w:tcW w:w="1350" w:type="dxa"/>
          </w:tcPr>
          <w:p w14:paraId="12C1CC91" w14:textId="77777777" w:rsidR="00B059C6" w:rsidRDefault="00B059C6" w:rsidP="00B059C6">
            <w:r>
              <w:t>Completion</w:t>
            </w:r>
          </w:p>
          <w:p w14:paraId="0E31D477" w14:textId="2FD19AC9" w:rsidR="00B059C6" w:rsidRDefault="00B059C6" w:rsidP="00B059C6">
            <w:r>
              <w:t>Date</w:t>
            </w:r>
          </w:p>
        </w:tc>
        <w:tc>
          <w:tcPr>
            <w:tcW w:w="1024" w:type="dxa"/>
          </w:tcPr>
          <w:p w14:paraId="2A8EDB1A" w14:textId="77777777" w:rsidR="00B059C6" w:rsidRDefault="00B059C6" w:rsidP="00B059C6">
            <w:r>
              <w:t>Planned</w:t>
            </w:r>
          </w:p>
          <w:p w14:paraId="28B0A429" w14:textId="4578364F" w:rsidR="00B059C6" w:rsidRDefault="00B059C6" w:rsidP="00B059C6">
            <w:r>
              <w:t>Budget</w:t>
            </w:r>
          </w:p>
        </w:tc>
      </w:tr>
      <w:tr w:rsidR="004F716F" w14:paraId="1830BC07" w14:textId="77777777" w:rsidTr="00345AB9">
        <w:trPr>
          <w:trHeight w:val="1095"/>
        </w:trPr>
        <w:tc>
          <w:tcPr>
            <w:tcW w:w="1075" w:type="dxa"/>
          </w:tcPr>
          <w:p w14:paraId="5D2A7D38" w14:textId="20AA2546" w:rsidR="004F716F" w:rsidRDefault="004F716F" w:rsidP="00A52BCE">
            <w:pPr>
              <w:jc w:val="center"/>
            </w:pPr>
            <w:r>
              <w:t>1</w:t>
            </w:r>
          </w:p>
        </w:tc>
        <w:tc>
          <w:tcPr>
            <w:tcW w:w="1551" w:type="dxa"/>
          </w:tcPr>
          <w:p w14:paraId="4212BE90" w14:textId="585CAE03" w:rsidR="004F716F" w:rsidRPr="003372B0" w:rsidRDefault="004F716F" w:rsidP="00C7262A">
            <w:r w:rsidRPr="004F716F">
              <w:t>Higher price</w:t>
            </w:r>
          </w:p>
        </w:tc>
        <w:tc>
          <w:tcPr>
            <w:tcW w:w="1848" w:type="dxa"/>
          </w:tcPr>
          <w:p w14:paraId="64255F65" w14:textId="4DD5CE3E" w:rsidR="004F716F" w:rsidRPr="003372B0" w:rsidRDefault="004F716F" w:rsidP="00C7262A">
            <w:r w:rsidRPr="004F716F">
              <w:t>To provide discounts and an attractive package with a reasonable price along with coupons for next time visit.</w:t>
            </w:r>
          </w:p>
        </w:tc>
        <w:tc>
          <w:tcPr>
            <w:tcW w:w="1649" w:type="dxa"/>
          </w:tcPr>
          <w:p w14:paraId="08C991AB" w14:textId="6F421840" w:rsidR="004F716F" w:rsidRPr="003372B0" w:rsidRDefault="004F716F" w:rsidP="00C7262A">
            <w:r w:rsidRPr="004F716F">
              <w:t>Increase customer satisfaction rating, attract more customers, and strengthen the brand reputation.</w:t>
            </w:r>
            <w:r>
              <w:t xml:space="preserve"> </w:t>
            </w:r>
          </w:p>
        </w:tc>
        <w:tc>
          <w:tcPr>
            <w:tcW w:w="982" w:type="dxa"/>
          </w:tcPr>
          <w:p w14:paraId="37E5F6C8" w14:textId="195E5401" w:rsidR="004F716F" w:rsidRDefault="004F716F" w:rsidP="00C7262A">
            <w:r w:rsidRPr="004F716F">
              <w:t>6 months</w:t>
            </w:r>
          </w:p>
        </w:tc>
        <w:tc>
          <w:tcPr>
            <w:tcW w:w="1350" w:type="dxa"/>
          </w:tcPr>
          <w:p w14:paraId="0C393033" w14:textId="070ABCC0" w:rsidR="004F716F" w:rsidRDefault="004F716F" w:rsidP="00C7262A">
            <w:r>
              <w:t>20</w:t>
            </w:r>
            <w:r w:rsidRPr="003372B0">
              <w:t>/</w:t>
            </w:r>
            <w:r>
              <w:t>05</w:t>
            </w:r>
            <w:r w:rsidRPr="003372B0">
              <w:t>/202</w:t>
            </w:r>
            <w:r>
              <w:t>4</w:t>
            </w:r>
          </w:p>
        </w:tc>
        <w:tc>
          <w:tcPr>
            <w:tcW w:w="1024" w:type="dxa"/>
          </w:tcPr>
          <w:p w14:paraId="08FACA54" w14:textId="24E6197B" w:rsidR="004F716F" w:rsidRPr="003372B0" w:rsidRDefault="004F716F" w:rsidP="00C7262A">
            <w:r w:rsidRPr="003372B0">
              <w:t>£</w:t>
            </w:r>
            <w:r w:rsidRPr="004F716F">
              <w:t>50,000</w:t>
            </w:r>
          </w:p>
        </w:tc>
      </w:tr>
      <w:tr w:rsidR="00726CDA" w14:paraId="6088C4C3" w14:textId="77777777" w:rsidTr="00345AB9">
        <w:trPr>
          <w:trHeight w:val="1095"/>
        </w:trPr>
        <w:tc>
          <w:tcPr>
            <w:tcW w:w="1075" w:type="dxa"/>
          </w:tcPr>
          <w:p w14:paraId="78771FC3" w14:textId="41A412F4" w:rsidR="00B059C6" w:rsidRDefault="004F716F" w:rsidP="00A52BCE">
            <w:pPr>
              <w:jc w:val="center"/>
            </w:pPr>
            <w:r>
              <w:t>2</w:t>
            </w:r>
          </w:p>
        </w:tc>
        <w:tc>
          <w:tcPr>
            <w:tcW w:w="1551" w:type="dxa"/>
          </w:tcPr>
          <w:p w14:paraId="0D0A729B" w14:textId="07C4006E" w:rsidR="00B059C6" w:rsidRDefault="003372B0" w:rsidP="00C7262A">
            <w:r w:rsidRPr="003372B0">
              <w:t>Unsatisfactory Monitoring</w:t>
            </w:r>
          </w:p>
        </w:tc>
        <w:tc>
          <w:tcPr>
            <w:tcW w:w="1848" w:type="dxa"/>
          </w:tcPr>
          <w:p w14:paraId="64DB5409" w14:textId="4A60E0F9" w:rsidR="00B059C6" w:rsidRDefault="003372B0" w:rsidP="00C7262A">
            <w:r w:rsidRPr="003372B0">
              <w:t>Introducing a real-time monitoring system that updates inspections and staff performance.</w:t>
            </w:r>
          </w:p>
        </w:tc>
        <w:tc>
          <w:tcPr>
            <w:tcW w:w="1649" w:type="dxa"/>
          </w:tcPr>
          <w:p w14:paraId="4D33D228" w14:textId="367FD898" w:rsidR="00B059C6" w:rsidRDefault="003372B0" w:rsidP="00C7262A">
            <w:r w:rsidRPr="003372B0">
              <w:t>Improved customer experience, along with a higher rating and more satisfaction feedback.</w:t>
            </w:r>
          </w:p>
        </w:tc>
        <w:tc>
          <w:tcPr>
            <w:tcW w:w="982" w:type="dxa"/>
          </w:tcPr>
          <w:p w14:paraId="58123028" w14:textId="1FD59F18" w:rsidR="00B059C6" w:rsidRDefault="003372B0" w:rsidP="00C7262A">
            <w:r>
              <w:t>3 months</w:t>
            </w:r>
          </w:p>
        </w:tc>
        <w:tc>
          <w:tcPr>
            <w:tcW w:w="1350" w:type="dxa"/>
          </w:tcPr>
          <w:p w14:paraId="4CCE5063" w14:textId="3CB278AD" w:rsidR="00B059C6" w:rsidRDefault="003372B0" w:rsidP="00C7262A">
            <w:r>
              <w:t>20</w:t>
            </w:r>
            <w:r w:rsidRPr="003372B0">
              <w:t>/</w:t>
            </w:r>
            <w:r>
              <w:t>02</w:t>
            </w:r>
            <w:r w:rsidRPr="003372B0">
              <w:t>/202</w:t>
            </w:r>
            <w:r>
              <w:t>4</w:t>
            </w:r>
          </w:p>
        </w:tc>
        <w:tc>
          <w:tcPr>
            <w:tcW w:w="1024" w:type="dxa"/>
          </w:tcPr>
          <w:p w14:paraId="21EEC859" w14:textId="7932DF30" w:rsidR="00B059C6" w:rsidRDefault="003372B0" w:rsidP="00C7262A">
            <w:r w:rsidRPr="003372B0">
              <w:t>£15,000</w:t>
            </w:r>
          </w:p>
        </w:tc>
      </w:tr>
      <w:tr w:rsidR="00B059C6" w14:paraId="7B049BC2" w14:textId="77777777" w:rsidTr="00345AB9">
        <w:trPr>
          <w:trHeight w:val="1095"/>
        </w:trPr>
        <w:tc>
          <w:tcPr>
            <w:tcW w:w="1075" w:type="dxa"/>
          </w:tcPr>
          <w:p w14:paraId="6D047A58" w14:textId="6AD9A521" w:rsidR="00B059C6" w:rsidRDefault="004F716F" w:rsidP="00A52BCE">
            <w:pPr>
              <w:jc w:val="center"/>
            </w:pPr>
            <w:r>
              <w:t>3</w:t>
            </w:r>
          </w:p>
        </w:tc>
        <w:tc>
          <w:tcPr>
            <w:tcW w:w="1551" w:type="dxa"/>
          </w:tcPr>
          <w:p w14:paraId="5FD66FE3" w14:textId="4058E551" w:rsidR="00B059C6" w:rsidRDefault="003372B0" w:rsidP="00C7262A">
            <w:r w:rsidRPr="003372B0">
              <w:t>Unsatisfactory Customer Service</w:t>
            </w:r>
          </w:p>
        </w:tc>
        <w:tc>
          <w:tcPr>
            <w:tcW w:w="1848" w:type="dxa"/>
          </w:tcPr>
          <w:p w14:paraId="408F4349" w14:textId="5FB3819E" w:rsidR="00B059C6" w:rsidRDefault="003372B0" w:rsidP="00C7262A">
            <w:r w:rsidRPr="003372B0">
              <w:t xml:space="preserve">Introduce employee training for better customer service, introduce whole business customer satisfaction </w:t>
            </w:r>
            <w:r w:rsidRPr="003372B0">
              <w:lastRenderedPageBreak/>
              <w:t>processes and strategies, and utilise customer service apps or chatbots.</w:t>
            </w:r>
            <w:r>
              <w:t xml:space="preserve"> </w:t>
            </w:r>
          </w:p>
        </w:tc>
        <w:tc>
          <w:tcPr>
            <w:tcW w:w="1649" w:type="dxa"/>
          </w:tcPr>
          <w:p w14:paraId="53152FF8" w14:textId="1191FEA9" w:rsidR="00B059C6" w:rsidRDefault="003372B0" w:rsidP="00C7262A">
            <w:r>
              <w:lastRenderedPageBreak/>
              <w:t>I</w:t>
            </w:r>
            <w:r w:rsidRPr="003372B0">
              <w:t>mproved satisfaction rating and feedback from the customers.</w:t>
            </w:r>
          </w:p>
        </w:tc>
        <w:tc>
          <w:tcPr>
            <w:tcW w:w="982" w:type="dxa"/>
          </w:tcPr>
          <w:p w14:paraId="6EDE1EDF" w14:textId="39191045" w:rsidR="00B059C6" w:rsidRDefault="003372B0" w:rsidP="00C7262A">
            <w:r>
              <w:t>2 months</w:t>
            </w:r>
          </w:p>
        </w:tc>
        <w:tc>
          <w:tcPr>
            <w:tcW w:w="1350" w:type="dxa"/>
          </w:tcPr>
          <w:p w14:paraId="5A5352C9" w14:textId="561AE48C" w:rsidR="00B059C6" w:rsidRDefault="003372B0" w:rsidP="00C7262A">
            <w:r>
              <w:t>20</w:t>
            </w:r>
            <w:r w:rsidRPr="003372B0">
              <w:t>/</w:t>
            </w:r>
            <w:r>
              <w:t>01</w:t>
            </w:r>
            <w:r w:rsidRPr="003372B0">
              <w:t>/202</w:t>
            </w:r>
            <w:r>
              <w:t>4</w:t>
            </w:r>
          </w:p>
        </w:tc>
        <w:tc>
          <w:tcPr>
            <w:tcW w:w="1024" w:type="dxa"/>
          </w:tcPr>
          <w:p w14:paraId="499BD9F0" w14:textId="368375EB" w:rsidR="00B059C6" w:rsidRDefault="003372B0" w:rsidP="00C7262A">
            <w:r w:rsidRPr="003372B0">
              <w:t>£10,000</w:t>
            </w:r>
          </w:p>
        </w:tc>
      </w:tr>
      <w:tr w:rsidR="00B059C6" w14:paraId="71668B31" w14:textId="77777777" w:rsidTr="00345AB9">
        <w:trPr>
          <w:trHeight w:val="1095"/>
        </w:trPr>
        <w:tc>
          <w:tcPr>
            <w:tcW w:w="1075" w:type="dxa"/>
          </w:tcPr>
          <w:p w14:paraId="0345DF68" w14:textId="471C38DC" w:rsidR="00B059C6" w:rsidRDefault="004F716F" w:rsidP="00A52BCE">
            <w:pPr>
              <w:jc w:val="center"/>
            </w:pPr>
            <w:r>
              <w:t>4</w:t>
            </w:r>
          </w:p>
        </w:tc>
        <w:tc>
          <w:tcPr>
            <w:tcW w:w="1551" w:type="dxa"/>
          </w:tcPr>
          <w:p w14:paraId="2A9841B2" w14:textId="1D5E2224" w:rsidR="00B059C6" w:rsidRDefault="005F7F76" w:rsidP="00C7262A">
            <w:r w:rsidRPr="005F7F76">
              <w:t>Lack of Flexibility in Short-term Reservations</w:t>
            </w:r>
          </w:p>
        </w:tc>
        <w:tc>
          <w:tcPr>
            <w:tcW w:w="1848" w:type="dxa"/>
          </w:tcPr>
          <w:p w14:paraId="2E1D03E3" w14:textId="6D3866A4" w:rsidR="00B059C6" w:rsidRDefault="005F7F76" w:rsidP="00C7262A">
            <w:r w:rsidRPr="005F7F76">
              <w:t>Incorporating real-time booking solutions to the website to offer potential customers the ability to book rooms with short notice availability. Distribute discounts and deals available on demand through specialized sales channels such as leisure travel websites, OTAs (online travel agencies) etc.</w:t>
            </w:r>
            <w:r>
              <w:t xml:space="preserve"> </w:t>
            </w:r>
          </w:p>
        </w:tc>
        <w:tc>
          <w:tcPr>
            <w:tcW w:w="1649" w:type="dxa"/>
          </w:tcPr>
          <w:p w14:paraId="2A2AEB1E" w14:textId="145A1B2C" w:rsidR="00B059C6" w:rsidRDefault="005F7F76" w:rsidP="00C7262A">
            <w:r w:rsidRPr="005F7F76">
              <w:t>Increase occupancy rates during slow periods and turn uncommitted bookings into definite reservations.</w:t>
            </w:r>
          </w:p>
        </w:tc>
        <w:tc>
          <w:tcPr>
            <w:tcW w:w="982" w:type="dxa"/>
          </w:tcPr>
          <w:p w14:paraId="4B8A9499" w14:textId="07BA95CD" w:rsidR="00B059C6" w:rsidRDefault="005F7F76" w:rsidP="00C7262A">
            <w:r>
              <w:t>2 months</w:t>
            </w:r>
          </w:p>
        </w:tc>
        <w:tc>
          <w:tcPr>
            <w:tcW w:w="1350" w:type="dxa"/>
          </w:tcPr>
          <w:p w14:paraId="1E737BFD" w14:textId="73DFB350" w:rsidR="00B059C6" w:rsidRDefault="005F7F76" w:rsidP="00C7262A">
            <w:r>
              <w:t>20</w:t>
            </w:r>
            <w:r w:rsidRPr="003372B0">
              <w:t>/</w:t>
            </w:r>
            <w:r>
              <w:t>01</w:t>
            </w:r>
            <w:r w:rsidRPr="003372B0">
              <w:t>/202</w:t>
            </w:r>
            <w:r>
              <w:t>4</w:t>
            </w:r>
          </w:p>
        </w:tc>
        <w:tc>
          <w:tcPr>
            <w:tcW w:w="1024" w:type="dxa"/>
          </w:tcPr>
          <w:p w14:paraId="4F685A8C" w14:textId="2ADDA613" w:rsidR="00B059C6" w:rsidRDefault="005F7F76" w:rsidP="00C7262A">
            <w:r w:rsidRPr="005F7F76">
              <w:t>£7,000</w:t>
            </w:r>
          </w:p>
        </w:tc>
      </w:tr>
      <w:tr w:rsidR="00B059C6" w14:paraId="6552FC7C" w14:textId="77777777" w:rsidTr="00345AB9">
        <w:trPr>
          <w:trHeight w:val="1095"/>
        </w:trPr>
        <w:tc>
          <w:tcPr>
            <w:tcW w:w="1075" w:type="dxa"/>
          </w:tcPr>
          <w:p w14:paraId="6E56DF2D" w14:textId="3C6E7754" w:rsidR="00B059C6" w:rsidRDefault="004F716F" w:rsidP="00A52BCE">
            <w:pPr>
              <w:jc w:val="center"/>
            </w:pPr>
            <w:r>
              <w:t>5</w:t>
            </w:r>
          </w:p>
        </w:tc>
        <w:tc>
          <w:tcPr>
            <w:tcW w:w="1551" w:type="dxa"/>
          </w:tcPr>
          <w:p w14:paraId="15BCA887" w14:textId="1FD98152" w:rsidR="00B059C6" w:rsidRDefault="0084494F" w:rsidP="00C7262A">
            <w:r w:rsidRPr="0084494F">
              <w:t>Lack of Pool Facility</w:t>
            </w:r>
          </w:p>
        </w:tc>
        <w:tc>
          <w:tcPr>
            <w:tcW w:w="1848" w:type="dxa"/>
          </w:tcPr>
          <w:p w14:paraId="0199FB2B" w14:textId="51CF3239" w:rsidR="00B059C6" w:rsidRDefault="0084494F" w:rsidP="00C7262A">
            <w:r w:rsidRPr="0084494F">
              <w:t xml:space="preserve">It is possible to introduce a high-end pool facility </w:t>
            </w:r>
            <w:r w:rsidRPr="0084494F">
              <w:lastRenderedPageBreak/>
              <w:t>that features mod cons like wave machines &amp; slides for an added fee to customers looking for aquatic fun during their stay at the hotel.</w:t>
            </w:r>
            <w:r>
              <w:t xml:space="preserve"> </w:t>
            </w:r>
          </w:p>
        </w:tc>
        <w:tc>
          <w:tcPr>
            <w:tcW w:w="1649" w:type="dxa"/>
          </w:tcPr>
          <w:p w14:paraId="0B4555F9" w14:textId="47613525" w:rsidR="00B059C6" w:rsidRDefault="0084494F" w:rsidP="00C7262A">
            <w:r w:rsidRPr="0084494F">
              <w:lastRenderedPageBreak/>
              <w:t xml:space="preserve">Increase revenue from </w:t>
            </w:r>
            <w:r w:rsidR="00F07DBF">
              <w:t>Aqua Fun</w:t>
            </w:r>
            <w:r w:rsidRPr="0084494F">
              <w:t xml:space="preserve"> &amp; </w:t>
            </w:r>
            <w:r w:rsidRPr="0084494F">
              <w:lastRenderedPageBreak/>
              <w:t>help build brand loyalty with a highlighting features package selection that makes it stand out from competitors while justifying a higher price range based on advantages offered by this particular hotel as opposed to others in its proximity.</w:t>
            </w:r>
            <w:r>
              <w:t xml:space="preserve"> </w:t>
            </w:r>
          </w:p>
        </w:tc>
        <w:tc>
          <w:tcPr>
            <w:tcW w:w="982" w:type="dxa"/>
          </w:tcPr>
          <w:p w14:paraId="7DFFF185" w14:textId="5112FB31" w:rsidR="00B059C6" w:rsidRDefault="00101E43" w:rsidP="00C7262A">
            <w:r>
              <w:lastRenderedPageBreak/>
              <w:t>4</w:t>
            </w:r>
            <w:r w:rsidR="0084494F">
              <w:t xml:space="preserve"> months</w:t>
            </w:r>
          </w:p>
        </w:tc>
        <w:tc>
          <w:tcPr>
            <w:tcW w:w="1350" w:type="dxa"/>
          </w:tcPr>
          <w:p w14:paraId="5EE16C45" w14:textId="5F989507" w:rsidR="00B059C6" w:rsidRDefault="0084494F" w:rsidP="00C7262A">
            <w:r>
              <w:t>20</w:t>
            </w:r>
            <w:r w:rsidRPr="003372B0">
              <w:t>/</w:t>
            </w:r>
            <w:r>
              <w:t>0</w:t>
            </w:r>
            <w:r w:rsidR="00101E43">
              <w:t>3</w:t>
            </w:r>
            <w:r w:rsidRPr="003372B0">
              <w:t>/202</w:t>
            </w:r>
            <w:r>
              <w:t>4</w:t>
            </w:r>
          </w:p>
        </w:tc>
        <w:tc>
          <w:tcPr>
            <w:tcW w:w="1024" w:type="dxa"/>
          </w:tcPr>
          <w:p w14:paraId="09037959" w14:textId="5FA40610" w:rsidR="00B059C6" w:rsidRDefault="0084494F" w:rsidP="00C7262A">
            <w:r w:rsidRPr="0084494F">
              <w:t>£5</w:t>
            </w:r>
            <w:r w:rsidR="00101E43">
              <w:t>0</w:t>
            </w:r>
            <w:r w:rsidRPr="0084494F">
              <w:t>,000</w:t>
            </w:r>
          </w:p>
        </w:tc>
      </w:tr>
      <w:tr w:rsidR="004F716F" w14:paraId="64481F16" w14:textId="77777777" w:rsidTr="00345AB9">
        <w:trPr>
          <w:trHeight w:val="1095"/>
        </w:trPr>
        <w:tc>
          <w:tcPr>
            <w:tcW w:w="1075" w:type="dxa"/>
          </w:tcPr>
          <w:p w14:paraId="0ADE4EF4" w14:textId="3DDD7BDD" w:rsidR="004F716F" w:rsidRDefault="004F716F" w:rsidP="00A52BCE">
            <w:pPr>
              <w:jc w:val="center"/>
            </w:pPr>
            <w:r>
              <w:t>6</w:t>
            </w:r>
          </w:p>
        </w:tc>
        <w:tc>
          <w:tcPr>
            <w:tcW w:w="1551" w:type="dxa"/>
          </w:tcPr>
          <w:p w14:paraId="0D878F68" w14:textId="075FFC83" w:rsidR="004F716F" w:rsidRPr="0084494F" w:rsidRDefault="004F716F" w:rsidP="00C7262A">
            <w:r w:rsidRPr="004F716F">
              <w:t xml:space="preserve">Long </w:t>
            </w:r>
            <w:r w:rsidR="00F07DBF">
              <w:t>queues</w:t>
            </w:r>
            <w:r w:rsidRPr="004F716F">
              <w:t xml:space="preserve"> at reception &amp; check-in  </w:t>
            </w:r>
          </w:p>
        </w:tc>
        <w:tc>
          <w:tcPr>
            <w:tcW w:w="1848" w:type="dxa"/>
          </w:tcPr>
          <w:p w14:paraId="24953511" w14:textId="11BCC9D9" w:rsidR="004F716F" w:rsidRPr="0084494F" w:rsidRDefault="004F716F" w:rsidP="00C7262A">
            <w:r w:rsidRPr="004F716F">
              <w:t xml:space="preserve">To introduce automated check-in machines, hire additional staff to reduce wait time and design the layout of reception to </w:t>
            </w:r>
            <w:r w:rsidRPr="004F716F">
              <w:lastRenderedPageBreak/>
              <w:t>promote efficient movement of visitors.</w:t>
            </w:r>
          </w:p>
        </w:tc>
        <w:tc>
          <w:tcPr>
            <w:tcW w:w="1649" w:type="dxa"/>
          </w:tcPr>
          <w:p w14:paraId="0B218E11" w14:textId="46B71225" w:rsidR="004F716F" w:rsidRPr="0084494F" w:rsidRDefault="004F716F" w:rsidP="00C7262A">
            <w:r w:rsidRPr="004F716F">
              <w:lastRenderedPageBreak/>
              <w:t>Improve customer experience regarding wait times and create a better-perceived value for customers.</w:t>
            </w:r>
            <w:r>
              <w:t xml:space="preserve"> </w:t>
            </w:r>
          </w:p>
        </w:tc>
        <w:tc>
          <w:tcPr>
            <w:tcW w:w="982" w:type="dxa"/>
          </w:tcPr>
          <w:p w14:paraId="2153E131" w14:textId="5EDCED93" w:rsidR="004F716F" w:rsidRDefault="004F716F" w:rsidP="00C7262A">
            <w:r w:rsidRPr="004F716F">
              <w:t>2 months</w:t>
            </w:r>
          </w:p>
        </w:tc>
        <w:tc>
          <w:tcPr>
            <w:tcW w:w="1350" w:type="dxa"/>
          </w:tcPr>
          <w:p w14:paraId="29F2E56D" w14:textId="757228D8" w:rsidR="004F716F" w:rsidRDefault="004F716F" w:rsidP="00C7262A">
            <w:r>
              <w:t>20</w:t>
            </w:r>
            <w:r w:rsidRPr="003372B0">
              <w:t>/</w:t>
            </w:r>
            <w:r>
              <w:t>01</w:t>
            </w:r>
            <w:r w:rsidRPr="003372B0">
              <w:t>/202</w:t>
            </w:r>
            <w:r>
              <w:t>4</w:t>
            </w:r>
          </w:p>
        </w:tc>
        <w:tc>
          <w:tcPr>
            <w:tcW w:w="1024" w:type="dxa"/>
          </w:tcPr>
          <w:p w14:paraId="66584B28" w14:textId="77FDA6DC" w:rsidR="004F716F" w:rsidRPr="0084494F" w:rsidRDefault="004F716F" w:rsidP="00C7262A">
            <w:r w:rsidRPr="0084494F">
              <w:t>£</w:t>
            </w:r>
            <w:r w:rsidRPr="004F716F">
              <w:t>35,000</w:t>
            </w:r>
            <w:r>
              <w:t xml:space="preserve"> </w:t>
            </w:r>
          </w:p>
        </w:tc>
      </w:tr>
    </w:tbl>
    <w:p w14:paraId="16F32522" w14:textId="08E44B11" w:rsidR="00C7262A" w:rsidRDefault="00C7262A" w:rsidP="00C7262A"/>
    <w:p w14:paraId="39208A1E" w14:textId="305F6A8E" w:rsidR="00C7262A" w:rsidRDefault="00C7262A" w:rsidP="00C7262A"/>
    <w:p w14:paraId="57879244" w14:textId="07031BE4" w:rsidR="00C7262A" w:rsidRDefault="00C7262A" w:rsidP="00C7262A"/>
    <w:p w14:paraId="1D519D7F" w14:textId="5F13D64B" w:rsidR="00C7262A" w:rsidRDefault="00C7262A" w:rsidP="00C7262A"/>
    <w:p w14:paraId="1710EE30" w14:textId="7F8E7356" w:rsidR="00C7262A" w:rsidRDefault="00C7262A" w:rsidP="00C7262A"/>
    <w:p w14:paraId="16EBAA86" w14:textId="69F988F4" w:rsidR="00C7262A" w:rsidRDefault="00C7262A" w:rsidP="00C7262A"/>
    <w:p w14:paraId="2507F446" w14:textId="3D32F008" w:rsidR="00C7262A" w:rsidRDefault="00C7262A" w:rsidP="00C7262A"/>
    <w:p w14:paraId="662F2B23" w14:textId="3A96BB73" w:rsidR="00C7262A" w:rsidRDefault="00C7262A">
      <w:pPr>
        <w:spacing w:before="0" w:line="259" w:lineRule="auto"/>
        <w:jc w:val="left"/>
      </w:pPr>
      <w:r>
        <w:br w:type="page"/>
      </w:r>
    </w:p>
    <w:p w14:paraId="43A20D88" w14:textId="5F5DDC21" w:rsidR="00C7262A" w:rsidRDefault="000E534C" w:rsidP="000E534C">
      <w:pPr>
        <w:pStyle w:val="Heading1"/>
      </w:pPr>
      <w:bookmarkStart w:id="9" w:name="_Toc150801806"/>
      <w:r w:rsidRPr="000E534C">
        <w:lastRenderedPageBreak/>
        <w:t>Conclusion</w:t>
      </w:r>
      <w:bookmarkEnd w:id="9"/>
    </w:p>
    <w:p w14:paraId="5D8C274E" w14:textId="0866DE39" w:rsidR="002315EA" w:rsidRDefault="002315EA" w:rsidP="002315EA">
      <w:r w:rsidRPr="002315EA">
        <w:t xml:space="preserve">The report aimed to provide Hotel Steigenberger with an in-depth analysis based on a PESTEL, SWOT and TOWS assessment. Through the analysis of the global hospitality industry, external factors such as political, economic, social/cultural, technological, environmental and legal were identified as key issues that the hotel needs to address in order to improve its performance and competitiveness in the market. In addition to identifying these external issues, it was necessary to consider the strengths and weaknesses of Hotel Steigenberger as well as opportunities available to capitalize on and possible threats within its industry environment. Consequently, the report presented several recommendations for improvement which would enable Hotel Steigenberger to address all of these matters effectively in order to become one of the leading hotels in Berlin. We would like to thank Hotel Steigenberger for giving </w:t>
      </w:r>
      <w:r w:rsidR="00F07DBF">
        <w:t xml:space="preserve">us </w:t>
      </w:r>
      <w:r w:rsidRPr="002315EA">
        <w:t>the opportunity to work with them on this project and look forward to working with them again in future.</w:t>
      </w:r>
      <w:r>
        <w:t xml:space="preserve"> </w:t>
      </w:r>
    </w:p>
    <w:p w14:paraId="310E520B" w14:textId="73D823BF" w:rsidR="000E534C" w:rsidRDefault="002315EA" w:rsidP="000E534C">
      <w:r>
        <w:t xml:space="preserve">The recommendations proposed for improving the hotel operations focused on implementing change management strategies to revamp customer services, improving monitoring frameworks and revisiting customer preferences in order to meet their demands more effectively. An action plan was then developed which involved strategic steps to implement necessary measures quickly with minimal disruption to daily activities whilst maintaining budget constraints in mind at all times. </w:t>
      </w:r>
      <w:r w:rsidRPr="002315EA">
        <w:t>This report has provided insight into how Hotel Steigenberger can project itself within the global hospitality industry giving emphasis on competitive positioning using relevant analytical tools. In addition to providing direction for change management initiatives allowing recovery in difficult times including an action plan with set milestones and deadlines assisting effective recovery intervention program implementation. Thanks to Hotel Steigenberger for giving us the opportunity to collaborate on this project in order to provide an insightful analysis where our recommendations could be considered by management in order to steer the company towards goals successes profitability objectives whatever environment brings their way.</w:t>
      </w:r>
    </w:p>
    <w:p w14:paraId="56E61886" w14:textId="5447A492" w:rsidR="000E534C" w:rsidRDefault="000E534C" w:rsidP="000E534C"/>
    <w:p w14:paraId="5B815159" w14:textId="0B1ABB25" w:rsidR="000E534C" w:rsidRDefault="000E534C" w:rsidP="000E534C"/>
    <w:p w14:paraId="641DD741" w14:textId="793044F8" w:rsidR="000E534C" w:rsidRDefault="000E534C">
      <w:pPr>
        <w:spacing w:before="0" w:line="259" w:lineRule="auto"/>
        <w:jc w:val="left"/>
      </w:pPr>
    </w:p>
    <w:p w14:paraId="5CC2B153" w14:textId="444776CC" w:rsidR="000E534C" w:rsidRDefault="00F1305F" w:rsidP="00F1305F">
      <w:pPr>
        <w:pStyle w:val="Heading1"/>
      </w:pPr>
      <w:bookmarkStart w:id="10" w:name="_Toc150801807"/>
      <w:r w:rsidRPr="00F1305F">
        <w:lastRenderedPageBreak/>
        <w:t>Reference List</w:t>
      </w:r>
      <w:bookmarkEnd w:id="10"/>
    </w:p>
    <w:p w14:paraId="1A4F0ED4"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Abdelhamied, H. H. S. (2019) “The impact of training activities on quality of service, customer satisfaction and behavioral intention,” </w:t>
      </w:r>
      <w:r w:rsidRPr="000325DB">
        <w:rPr>
          <w:rFonts w:eastAsia="Times New Roman" w:cs="Times New Roman"/>
          <w:i/>
          <w:iCs/>
          <w:color w:val="auto"/>
          <w:szCs w:val="24"/>
        </w:rPr>
        <w:t xml:space="preserve">Journal of </w:t>
      </w:r>
      <w:r>
        <w:rPr>
          <w:rFonts w:eastAsia="Times New Roman" w:cs="Times New Roman"/>
          <w:i/>
          <w:iCs/>
          <w:color w:val="auto"/>
          <w:szCs w:val="24"/>
        </w:rPr>
        <w:t>Tourism</w:t>
      </w:r>
      <w:r w:rsidRPr="000325DB">
        <w:rPr>
          <w:rFonts w:eastAsia="Times New Roman" w:cs="Times New Roman"/>
          <w:i/>
          <w:iCs/>
          <w:color w:val="auto"/>
          <w:szCs w:val="24"/>
        </w:rPr>
        <w:t xml:space="preserve"> and hospitality management</w:t>
      </w:r>
      <w:r w:rsidRPr="000325DB">
        <w:rPr>
          <w:rFonts w:eastAsia="Times New Roman" w:cs="Times New Roman"/>
          <w:color w:val="auto"/>
          <w:szCs w:val="24"/>
        </w:rPr>
        <w:t>, 7(1). doi: 10.15640/jthm.v7n1a14.</w:t>
      </w:r>
    </w:p>
    <w:p w14:paraId="65F89083"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Al-Ghaswyneh, O. F. M. (2020) “The Effect of Applying Quality Assurance in Hotel Services on Customers’ Satisfaction,” </w:t>
      </w:r>
      <w:r w:rsidRPr="000325DB">
        <w:rPr>
          <w:rFonts w:eastAsia="Times New Roman" w:cs="Times New Roman"/>
          <w:i/>
          <w:iCs/>
          <w:color w:val="auto"/>
          <w:szCs w:val="24"/>
        </w:rPr>
        <w:t>International Journal of Marketing, Communication and New Media</w:t>
      </w:r>
      <w:r w:rsidRPr="000325DB">
        <w:rPr>
          <w:rFonts w:eastAsia="Times New Roman" w:cs="Times New Roman"/>
          <w:color w:val="auto"/>
          <w:szCs w:val="24"/>
        </w:rPr>
        <w:t>, 8(14).</w:t>
      </w:r>
    </w:p>
    <w:p w14:paraId="0BCCE5F5"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Almeida, G. S. D. and Pelissari, A. S. (2019) “Customer Satisfaction based on the attributes of accommodation services,” </w:t>
      </w:r>
      <w:r w:rsidRPr="000325DB">
        <w:rPr>
          <w:rFonts w:eastAsia="Times New Roman" w:cs="Times New Roman"/>
          <w:i/>
          <w:iCs/>
          <w:color w:val="auto"/>
          <w:szCs w:val="24"/>
        </w:rPr>
        <w:t>Revista Brasileira de Pesquisa em Turismo</w:t>
      </w:r>
      <w:r w:rsidRPr="000325DB">
        <w:rPr>
          <w:rFonts w:eastAsia="Times New Roman" w:cs="Times New Roman"/>
          <w:color w:val="auto"/>
          <w:szCs w:val="24"/>
        </w:rPr>
        <w:t>, 13, pp. 32–53.</w:t>
      </w:r>
    </w:p>
    <w:p w14:paraId="4E9E9EDA" w14:textId="77777777" w:rsidR="00200569" w:rsidRPr="000C623A" w:rsidRDefault="00200569" w:rsidP="00200569">
      <w:pPr>
        <w:spacing w:before="100" w:beforeAutospacing="1" w:after="100" w:afterAutospacing="1"/>
        <w:jc w:val="left"/>
        <w:rPr>
          <w:rFonts w:eastAsia="Times New Roman" w:cs="Times New Roman"/>
          <w:szCs w:val="24"/>
        </w:rPr>
      </w:pPr>
      <w:r w:rsidRPr="000C623A">
        <w:rPr>
          <w:rFonts w:eastAsia="Times New Roman" w:cs="Times New Roman"/>
          <w:szCs w:val="24"/>
        </w:rPr>
        <w:t>Altin, M. </w:t>
      </w:r>
      <w:r w:rsidRPr="000C623A">
        <w:rPr>
          <w:rFonts w:eastAsia="Times New Roman" w:cs="Times New Roman"/>
          <w:i/>
          <w:iCs/>
          <w:szCs w:val="24"/>
        </w:rPr>
        <w:t>et al.</w:t>
      </w:r>
      <w:r w:rsidRPr="000C623A">
        <w:rPr>
          <w:rFonts w:eastAsia="Times New Roman" w:cs="Times New Roman"/>
          <w:szCs w:val="24"/>
        </w:rPr>
        <w:t> (2018) “Performance measurement and management research in the hospitality and tourism industry,” </w:t>
      </w:r>
      <w:r w:rsidRPr="000C623A">
        <w:rPr>
          <w:rFonts w:eastAsia="Times New Roman" w:cs="Times New Roman"/>
          <w:i/>
          <w:iCs/>
          <w:szCs w:val="24"/>
        </w:rPr>
        <w:t>International journal of contemporary hospitality management</w:t>
      </w:r>
      <w:r w:rsidRPr="000C623A">
        <w:rPr>
          <w:rFonts w:eastAsia="Times New Roman" w:cs="Times New Roman"/>
          <w:szCs w:val="24"/>
        </w:rPr>
        <w:t>, 30(2), pp. 1172–1189. doi: 10.1108/ijchm-05-2017-0251.</w:t>
      </w:r>
    </w:p>
    <w:p w14:paraId="3640E989" w14:textId="77777777" w:rsidR="00200569" w:rsidRPr="000C623A" w:rsidRDefault="00200569" w:rsidP="00200569">
      <w:pPr>
        <w:spacing w:before="100" w:beforeAutospacing="1" w:after="100" w:afterAutospacing="1"/>
        <w:jc w:val="left"/>
        <w:rPr>
          <w:rFonts w:eastAsia="Times New Roman" w:cs="Times New Roman"/>
          <w:szCs w:val="24"/>
        </w:rPr>
      </w:pPr>
      <w:r w:rsidRPr="000C623A">
        <w:rPr>
          <w:rFonts w:eastAsia="Times New Roman" w:cs="Times New Roman"/>
          <w:szCs w:val="24"/>
        </w:rPr>
        <w:t>Arifin, M., Ibrahim, A. and Nur, M. (2019) “Integration of supply chain management and tourism: An empirical study from the hotel industry of Indonesia,” </w:t>
      </w:r>
      <w:r w:rsidRPr="000C623A">
        <w:rPr>
          <w:rFonts w:eastAsia="Times New Roman" w:cs="Times New Roman"/>
          <w:i/>
          <w:iCs/>
          <w:szCs w:val="24"/>
        </w:rPr>
        <w:t>Management science letters</w:t>
      </w:r>
      <w:r w:rsidRPr="000C623A">
        <w:rPr>
          <w:rFonts w:eastAsia="Times New Roman" w:cs="Times New Roman"/>
          <w:szCs w:val="24"/>
        </w:rPr>
        <w:t>, pp. 261–270. doi: 10.5267/j.msl.2018.11.013.</w:t>
      </w:r>
    </w:p>
    <w:p w14:paraId="734C0C86"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Baker, T., Eziz, A. and Harrington, R. J. (2020) “Hotel revenue management for the transient segment: taxonomy-based research,” </w:t>
      </w:r>
      <w:r w:rsidRPr="000325DB">
        <w:rPr>
          <w:rFonts w:eastAsia="Times New Roman" w:cs="Times New Roman"/>
          <w:i/>
          <w:iCs/>
          <w:color w:val="auto"/>
          <w:szCs w:val="24"/>
        </w:rPr>
        <w:t xml:space="preserve">International </w:t>
      </w:r>
      <w:r>
        <w:rPr>
          <w:rFonts w:eastAsia="Times New Roman" w:cs="Times New Roman"/>
          <w:i/>
          <w:iCs/>
          <w:color w:val="auto"/>
          <w:szCs w:val="24"/>
        </w:rPr>
        <w:t>Journal</w:t>
      </w:r>
      <w:r w:rsidRPr="000325DB">
        <w:rPr>
          <w:rFonts w:eastAsia="Times New Roman" w:cs="Times New Roman"/>
          <w:i/>
          <w:iCs/>
          <w:color w:val="auto"/>
          <w:szCs w:val="24"/>
        </w:rPr>
        <w:t xml:space="preserve"> of contemporary hospitality management</w:t>
      </w:r>
      <w:r w:rsidRPr="000325DB">
        <w:rPr>
          <w:rFonts w:eastAsia="Times New Roman" w:cs="Times New Roman"/>
          <w:color w:val="auto"/>
          <w:szCs w:val="24"/>
        </w:rPr>
        <w:t>, 32(1), pp. 108–125. doi: 10.1108/ijchm-01-2019-0065.</w:t>
      </w:r>
    </w:p>
    <w:p w14:paraId="47897620" w14:textId="77777777" w:rsidR="00200569" w:rsidRDefault="00200569" w:rsidP="00200569">
      <w:pPr>
        <w:spacing w:before="100" w:beforeAutospacing="1" w:after="100" w:afterAutospacing="1"/>
        <w:jc w:val="left"/>
        <w:rPr>
          <w:rFonts w:eastAsia="Times New Roman" w:cs="Times New Roman"/>
          <w:szCs w:val="24"/>
        </w:rPr>
      </w:pPr>
      <w:r w:rsidRPr="000C623A">
        <w:rPr>
          <w:rFonts w:eastAsia="Times New Roman" w:cs="Times New Roman"/>
          <w:szCs w:val="24"/>
        </w:rPr>
        <w:t>Baker, T., Eziz, A. and Harrington, R. J. (2020) “Hotel revenue management for the transient segment: taxonomy-based research,” </w:t>
      </w:r>
      <w:r w:rsidRPr="000C623A">
        <w:rPr>
          <w:rFonts w:eastAsia="Times New Roman" w:cs="Times New Roman"/>
          <w:i/>
          <w:iCs/>
          <w:szCs w:val="24"/>
        </w:rPr>
        <w:t>International journal of contemporary hospitality management</w:t>
      </w:r>
      <w:r w:rsidRPr="000C623A">
        <w:rPr>
          <w:rFonts w:eastAsia="Times New Roman" w:cs="Times New Roman"/>
          <w:szCs w:val="24"/>
        </w:rPr>
        <w:t>, 32(1), pp. 108–125. doi: 10.1108/ijchm-01-2019-0065.</w:t>
      </w:r>
    </w:p>
    <w:p w14:paraId="7F8596CB" w14:textId="77777777" w:rsidR="00200569" w:rsidRPr="000C623A" w:rsidRDefault="00200569" w:rsidP="00200569">
      <w:pPr>
        <w:spacing w:before="100" w:beforeAutospacing="1" w:after="100" w:afterAutospacing="1"/>
        <w:jc w:val="left"/>
        <w:rPr>
          <w:rFonts w:eastAsia="Times New Roman" w:cs="Times New Roman"/>
          <w:szCs w:val="24"/>
        </w:rPr>
      </w:pPr>
      <w:r w:rsidRPr="000C623A">
        <w:rPr>
          <w:rFonts w:eastAsia="Times New Roman" w:cs="Times New Roman"/>
          <w:szCs w:val="24"/>
        </w:rPr>
        <w:t>Brondoni, S. M. (2017) “Global tourism and terrorism. Safety and security management,” </w:t>
      </w:r>
      <w:r w:rsidRPr="000C623A">
        <w:rPr>
          <w:rFonts w:eastAsia="Times New Roman" w:cs="Times New Roman"/>
          <w:i/>
          <w:iCs/>
          <w:szCs w:val="24"/>
        </w:rPr>
        <w:t>Symphonya Emerging Issues in Management</w:t>
      </w:r>
      <w:r w:rsidRPr="000C623A">
        <w:rPr>
          <w:rFonts w:eastAsia="Times New Roman" w:cs="Times New Roman"/>
          <w:szCs w:val="24"/>
        </w:rPr>
        <w:t>, (2), pp. 7–16. doi: 10.4468/2016.2.02brondoni.</w:t>
      </w:r>
    </w:p>
    <w:p w14:paraId="42F6DC89" w14:textId="77777777" w:rsidR="00200569" w:rsidRPr="000C623A" w:rsidRDefault="00200569" w:rsidP="00200569">
      <w:pPr>
        <w:spacing w:before="100" w:beforeAutospacing="1" w:after="100" w:afterAutospacing="1"/>
        <w:jc w:val="left"/>
        <w:rPr>
          <w:rFonts w:eastAsia="Times New Roman" w:cs="Times New Roman"/>
          <w:szCs w:val="24"/>
        </w:rPr>
      </w:pPr>
      <w:r w:rsidRPr="000C623A">
        <w:rPr>
          <w:rFonts w:eastAsia="Times New Roman" w:cs="Times New Roman"/>
          <w:szCs w:val="24"/>
        </w:rPr>
        <w:lastRenderedPageBreak/>
        <w:t>Cook, R. A., Hsu, C. H. and Taylor, L. L. (2018) </w:t>
      </w:r>
      <w:r w:rsidRPr="000C623A">
        <w:rPr>
          <w:rFonts w:eastAsia="Times New Roman" w:cs="Times New Roman"/>
          <w:i/>
          <w:iCs/>
          <w:szCs w:val="24"/>
        </w:rPr>
        <w:t>Tourism: The business of hospitality and travel</w:t>
      </w:r>
      <w:r w:rsidRPr="000C623A">
        <w:rPr>
          <w:rFonts w:eastAsia="Times New Roman" w:cs="Times New Roman"/>
          <w:szCs w:val="24"/>
        </w:rPr>
        <w:t>. New York: Pearson.</w:t>
      </w:r>
    </w:p>
    <w:p w14:paraId="1377581A" w14:textId="77777777" w:rsidR="00200569" w:rsidRPr="000C623A" w:rsidRDefault="00200569" w:rsidP="00200569">
      <w:pPr>
        <w:spacing w:before="100" w:beforeAutospacing="1" w:after="100" w:afterAutospacing="1"/>
        <w:jc w:val="left"/>
        <w:rPr>
          <w:rFonts w:eastAsia="Times New Roman" w:cs="Times New Roman"/>
          <w:szCs w:val="24"/>
        </w:rPr>
      </w:pPr>
      <w:bookmarkStart w:id="11" w:name="_Hlk150806047"/>
      <w:r w:rsidRPr="0004552A">
        <w:rPr>
          <w:rFonts w:eastAsia="Times New Roman" w:cs="Times New Roman"/>
          <w:szCs w:val="24"/>
        </w:rPr>
        <w:t>Deflorian, A. (2020</w:t>
      </w:r>
      <w:bookmarkEnd w:id="11"/>
      <w:r w:rsidRPr="0004552A">
        <w:rPr>
          <w:rFonts w:eastAsia="Times New Roman" w:cs="Times New Roman"/>
          <w:szCs w:val="24"/>
        </w:rPr>
        <w:t xml:space="preserve">) </w:t>
      </w:r>
      <w:r w:rsidRPr="0004552A">
        <w:rPr>
          <w:rFonts w:eastAsia="Times New Roman" w:cs="Times New Roman"/>
          <w:i/>
          <w:iCs/>
          <w:szCs w:val="24"/>
        </w:rPr>
        <w:t>Council post: The hotel recovery: How smart brands can make short-term sacrifices to gain long-term loyalty, Forbes.</w:t>
      </w:r>
      <w:r w:rsidRPr="0004552A">
        <w:rPr>
          <w:rFonts w:eastAsia="Times New Roman" w:cs="Times New Roman"/>
          <w:szCs w:val="24"/>
        </w:rPr>
        <w:t xml:space="preserve"> Available at: https://www.forbes.com/sites/forbesagencycouncil/2020/08/21/the-hotel-recovery-how-smart-brands-can-make-short-term-sacrifices-to-gain-long-term-loyalty/ (Accessed: 13 November 2023).</w:t>
      </w:r>
    </w:p>
    <w:p w14:paraId="647B993C"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Della Corte, V. (2016) “The strategic environment of hotel chains,” in </w:t>
      </w:r>
      <w:r w:rsidRPr="000325DB">
        <w:rPr>
          <w:rFonts w:eastAsia="Times New Roman" w:cs="Times New Roman"/>
          <w:i/>
          <w:iCs/>
          <w:color w:val="auto"/>
          <w:szCs w:val="24"/>
        </w:rPr>
        <w:t>The Routledge Handbook of Hotel Chain Management</w:t>
      </w:r>
      <w:r w:rsidRPr="000325DB">
        <w:rPr>
          <w:rFonts w:eastAsia="Times New Roman" w:cs="Times New Roman"/>
          <w:color w:val="auto"/>
          <w:szCs w:val="24"/>
        </w:rPr>
        <w:t>, pp. 57–68.</w:t>
      </w:r>
    </w:p>
    <w:p w14:paraId="74B2910C"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Dhawan, A. (2023) “Report on the 13th Liability Seminar of the European Air Law Association (EALA),” in </w:t>
      </w:r>
      <w:r w:rsidRPr="000325DB">
        <w:rPr>
          <w:rFonts w:eastAsia="Times New Roman" w:cs="Times New Roman"/>
          <w:i/>
          <w:iCs/>
          <w:color w:val="auto"/>
          <w:szCs w:val="24"/>
        </w:rPr>
        <w:t>at Steigenberger Airport Hotel</w:t>
      </w:r>
      <w:r w:rsidRPr="000325DB">
        <w:rPr>
          <w:rFonts w:eastAsia="Times New Roman" w:cs="Times New Roman"/>
          <w:color w:val="auto"/>
          <w:szCs w:val="24"/>
        </w:rPr>
        <w:t>. Berlin, Germany on 2.</w:t>
      </w:r>
    </w:p>
    <w:p w14:paraId="01737C0A"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Dyshkantiuk, O. </w:t>
      </w:r>
      <w:r w:rsidRPr="000325DB">
        <w:rPr>
          <w:rFonts w:eastAsia="Times New Roman" w:cs="Times New Roman"/>
          <w:i/>
          <w:iCs/>
          <w:color w:val="auto"/>
          <w:szCs w:val="24"/>
        </w:rPr>
        <w:t>et al.</w:t>
      </w:r>
      <w:r w:rsidRPr="000325DB">
        <w:rPr>
          <w:rFonts w:eastAsia="Times New Roman" w:cs="Times New Roman"/>
          <w:color w:val="auto"/>
          <w:szCs w:val="24"/>
        </w:rPr>
        <w:t> (2020) “Modern hotel business management tools,” </w:t>
      </w:r>
      <w:r w:rsidRPr="000325DB">
        <w:rPr>
          <w:rFonts w:eastAsia="Times New Roman" w:cs="Times New Roman"/>
          <w:i/>
          <w:iCs/>
          <w:color w:val="auto"/>
          <w:szCs w:val="24"/>
        </w:rPr>
        <w:t>International Journal of Advanced Research in Engineering and Technology</w:t>
      </w:r>
      <w:r w:rsidRPr="000325DB">
        <w:rPr>
          <w:rFonts w:eastAsia="Times New Roman" w:cs="Times New Roman"/>
          <w:color w:val="auto"/>
          <w:szCs w:val="24"/>
        </w:rPr>
        <w:t>, (6).</w:t>
      </w:r>
    </w:p>
    <w:p w14:paraId="466A36B7"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F3823">
        <w:rPr>
          <w:rFonts w:eastAsia="Times New Roman" w:cs="Times New Roman"/>
          <w:color w:val="auto"/>
          <w:szCs w:val="24"/>
          <w:lang w:val="de-DE"/>
        </w:rPr>
        <w:t>Dzhandzhugazova, E. A. </w:t>
      </w:r>
      <w:r w:rsidRPr="000F3823">
        <w:rPr>
          <w:rFonts w:eastAsia="Times New Roman" w:cs="Times New Roman"/>
          <w:i/>
          <w:iCs/>
          <w:color w:val="auto"/>
          <w:szCs w:val="24"/>
          <w:lang w:val="de-DE"/>
        </w:rPr>
        <w:t>et al.</w:t>
      </w:r>
      <w:r w:rsidRPr="000F3823">
        <w:rPr>
          <w:rFonts w:eastAsia="Times New Roman" w:cs="Times New Roman"/>
          <w:color w:val="auto"/>
          <w:szCs w:val="24"/>
          <w:lang w:val="de-DE"/>
        </w:rPr>
        <w:t> </w:t>
      </w:r>
      <w:r w:rsidRPr="000325DB">
        <w:rPr>
          <w:rFonts w:eastAsia="Times New Roman" w:cs="Times New Roman"/>
          <w:color w:val="auto"/>
          <w:szCs w:val="24"/>
        </w:rPr>
        <w:t>(2016) “Innovations in hospitality industry,” </w:t>
      </w:r>
      <w:r w:rsidRPr="000325DB">
        <w:rPr>
          <w:rFonts w:eastAsia="Times New Roman" w:cs="Times New Roman"/>
          <w:i/>
          <w:iCs/>
          <w:color w:val="auto"/>
          <w:szCs w:val="24"/>
        </w:rPr>
        <w:t>International Journal of Environmental and Science Education</w:t>
      </w:r>
      <w:r w:rsidRPr="000325DB">
        <w:rPr>
          <w:rFonts w:eastAsia="Times New Roman" w:cs="Times New Roman"/>
          <w:color w:val="auto"/>
          <w:szCs w:val="24"/>
        </w:rPr>
        <w:t>, 11(17), pp. 10387–10400.</w:t>
      </w:r>
    </w:p>
    <w:p w14:paraId="73C1F554"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Fetzer, T. and Dinger, B. (2019) “The Digital Platform Economy and Its Challenges to Taxation,” </w:t>
      </w:r>
      <w:r w:rsidRPr="000325DB">
        <w:rPr>
          <w:rFonts w:eastAsia="Times New Roman" w:cs="Times New Roman"/>
          <w:i/>
          <w:iCs/>
          <w:color w:val="auto"/>
          <w:szCs w:val="24"/>
        </w:rPr>
        <w:t>Tsinghua China L. Rev</w:t>
      </w:r>
      <w:r w:rsidRPr="000325DB">
        <w:rPr>
          <w:rFonts w:eastAsia="Times New Roman" w:cs="Times New Roman"/>
          <w:color w:val="auto"/>
          <w:szCs w:val="24"/>
        </w:rPr>
        <w:t>, 12.</w:t>
      </w:r>
    </w:p>
    <w:p w14:paraId="72ED7D91"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Gabarda-Mallorquí, A., Garcia, X. and Ribas, A. (2017) “Mass tourism and water efficiency in the hotel industry: A case study,” </w:t>
      </w:r>
      <w:r w:rsidRPr="000325DB">
        <w:rPr>
          <w:rFonts w:eastAsia="Times New Roman" w:cs="Times New Roman"/>
          <w:i/>
          <w:iCs/>
          <w:color w:val="auto"/>
          <w:szCs w:val="24"/>
        </w:rPr>
        <w:t>International journal of hospitality management</w:t>
      </w:r>
      <w:r w:rsidRPr="000325DB">
        <w:rPr>
          <w:rFonts w:eastAsia="Times New Roman" w:cs="Times New Roman"/>
          <w:color w:val="auto"/>
          <w:szCs w:val="24"/>
        </w:rPr>
        <w:t>, 61, pp. 82–93. doi: 10.1016/j.ijhm.2016.11.006.</w:t>
      </w:r>
    </w:p>
    <w:p w14:paraId="1BF70CCD"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Garrido-Moreno, A., García-Morales, V. J. and Martín-Rojas, R. (2021) “Going beyond the curve: Strategic measures to recover hotel activity in times of COVID-19,” </w:t>
      </w:r>
      <w:r w:rsidRPr="000325DB">
        <w:rPr>
          <w:rFonts w:eastAsia="Times New Roman" w:cs="Times New Roman"/>
          <w:i/>
          <w:iCs/>
          <w:color w:val="auto"/>
          <w:szCs w:val="24"/>
        </w:rPr>
        <w:t>International journal of hospitality management</w:t>
      </w:r>
      <w:r w:rsidRPr="000325DB">
        <w:rPr>
          <w:rFonts w:eastAsia="Times New Roman" w:cs="Times New Roman"/>
          <w:color w:val="auto"/>
          <w:szCs w:val="24"/>
        </w:rPr>
        <w:t>, 96(102928), p. 102928. doi: 10.1016/j.ijhm.2021.102928.</w:t>
      </w:r>
    </w:p>
    <w:p w14:paraId="6FB2E851"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Gehrels, S. (2016) “An international hotel company’s employment brand,” in </w:t>
      </w:r>
      <w:r w:rsidRPr="000325DB">
        <w:rPr>
          <w:rFonts w:eastAsia="Times New Roman" w:cs="Times New Roman"/>
          <w:i/>
          <w:iCs/>
          <w:color w:val="auto"/>
          <w:szCs w:val="24"/>
        </w:rPr>
        <w:t>The Routledge Handbook of Hotel Chain Management</w:t>
      </w:r>
      <w:r w:rsidRPr="000325DB">
        <w:rPr>
          <w:rFonts w:eastAsia="Times New Roman" w:cs="Times New Roman"/>
          <w:color w:val="auto"/>
          <w:szCs w:val="24"/>
        </w:rPr>
        <w:t>, pp. 230–239.</w:t>
      </w:r>
    </w:p>
    <w:p w14:paraId="3D874F15"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lastRenderedPageBreak/>
        <w:t>Goryushkina, N. Y. </w:t>
      </w:r>
      <w:r w:rsidRPr="000325DB">
        <w:rPr>
          <w:rFonts w:eastAsia="Times New Roman" w:cs="Times New Roman"/>
          <w:i/>
          <w:iCs/>
          <w:color w:val="auto"/>
          <w:szCs w:val="24"/>
        </w:rPr>
        <w:t>et al.</w:t>
      </w:r>
      <w:r w:rsidRPr="000325DB">
        <w:rPr>
          <w:rFonts w:eastAsia="Times New Roman" w:cs="Times New Roman"/>
          <w:color w:val="auto"/>
          <w:szCs w:val="24"/>
        </w:rPr>
        <w:t> (2016) “Marketing management in the sphere of hotel and tourist services,” </w:t>
      </w:r>
      <w:r w:rsidRPr="000325DB">
        <w:rPr>
          <w:rFonts w:eastAsia="Times New Roman" w:cs="Times New Roman"/>
          <w:i/>
          <w:iCs/>
          <w:color w:val="auto"/>
          <w:szCs w:val="24"/>
        </w:rPr>
        <w:t>International Review of Management and Marketing</w:t>
      </w:r>
      <w:r w:rsidRPr="000325DB">
        <w:rPr>
          <w:rFonts w:eastAsia="Times New Roman" w:cs="Times New Roman"/>
          <w:color w:val="auto"/>
          <w:szCs w:val="24"/>
        </w:rPr>
        <w:t>, 6(6), pp. 207–213.</w:t>
      </w:r>
    </w:p>
    <w:p w14:paraId="0AF1A296"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Guizzardi, A., Pons, F. M. E. and Ranieri, E. (2017) “Advance booking and hotel price variability online: Any opportunity for business customers?,” </w:t>
      </w:r>
      <w:r w:rsidRPr="000325DB">
        <w:rPr>
          <w:rFonts w:eastAsia="Times New Roman" w:cs="Times New Roman"/>
          <w:i/>
          <w:iCs/>
          <w:color w:val="auto"/>
          <w:szCs w:val="24"/>
        </w:rPr>
        <w:t>International journal of hospitality management</w:t>
      </w:r>
      <w:r w:rsidRPr="000325DB">
        <w:rPr>
          <w:rFonts w:eastAsia="Times New Roman" w:cs="Times New Roman"/>
          <w:color w:val="auto"/>
          <w:szCs w:val="24"/>
        </w:rPr>
        <w:t>, 64, pp. 85–93. doi: 10.1016/j.ijhm.2017.05.002.</w:t>
      </w:r>
    </w:p>
    <w:p w14:paraId="72F712AE"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Guo, Y., Wang, Y. and Wang, C. (2019) “Exploring the salient attributes of short-term rental experience: An analysis of online reviews from Chinese guests,” </w:t>
      </w:r>
      <w:r w:rsidRPr="000325DB">
        <w:rPr>
          <w:rFonts w:eastAsia="Times New Roman" w:cs="Times New Roman"/>
          <w:i/>
          <w:iCs/>
          <w:color w:val="auto"/>
          <w:szCs w:val="24"/>
        </w:rPr>
        <w:t>Sustainability</w:t>
      </w:r>
      <w:r w:rsidRPr="000325DB">
        <w:rPr>
          <w:rFonts w:eastAsia="Times New Roman" w:cs="Times New Roman"/>
          <w:color w:val="auto"/>
          <w:szCs w:val="24"/>
        </w:rPr>
        <w:t>, 11(16), p. 4290. doi: 10.3390/su11164290.</w:t>
      </w:r>
    </w:p>
    <w:p w14:paraId="0B949447"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Herzallah, M. M., Mohamed, M. A. T. and El-Aal, A. (2018) “Evaluating the Sustainable Development Programs in Five-Star Hotels in Luxor and Aswan‖,” </w:t>
      </w:r>
      <w:r w:rsidRPr="000325DB">
        <w:rPr>
          <w:rFonts w:eastAsia="Times New Roman" w:cs="Times New Roman"/>
          <w:i/>
          <w:iCs/>
          <w:color w:val="auto"/>
          <w:szCs w:val="24"/>
        </w:rPr>
        <w:t>Journal of Faculty of Tourism and Hotels-University of Sadat City</w:t>
      </w:r>
      <w:r w:rsidRPr="000325DB">
        <w:rPr>
          <w:rFonts w:eastAsia="Times New Roman" w:cs="Times New Roman"/>
          <w:color w:val="auto"/>
          <w:szCs w:val="24"/>
        </w:rPr>
        <w:t>, 2(2).</w:t>
      </w:r>
    </w:p>
    <w:p w14:paraId="5E090D08" w14:textId="77777777" w:rsidR="00200569" w:rsidRPr="000C623A" w:rsidRDefault="00200569" w:rsidP="00200569">
      <w:pPr>
        <w:spacing w:before="100" w:beforeAutospacing="1" w:after="100" w:afterAutospacing="1"/>
        <w:jc w:val="left"/>
        <w:rPr>
          <w:rFonts w:eastAsia="Times New Roman" w:cs="Times New Roman"/>
          <w:szCs w:val="24"/>
        </w:rPr>
      </w:pPr>
      <w:r w:rsidRPr="000C623A">
        <w:rPr>
          <w:rFonts w:eastAsia="Times New Roman" w:cs="Times New Roman"/>
          <w:szCs w:val="24"/>
        </w:rPr>
        <w:t>Huo, C. </w:t>
      </w:r>
      <w:r w:rsidRPr="000C623A">
        <w:rPr>
          <w:rFonts w:eastAsia="Times New Roman" w:cs="Times New Roman"/>
          <w:i/>
          <w:iCs/>
          <w:szCs w:val="24"/>
        </w:rPr>
        <w:t>et al.</w:t>
      </w:r>
      <w:r w:rsidRPr="000C623A">
        <w:rPr>
          <w:rFonts w:eastAsia="Times New Roman" w:cs="Times New Roman"/>
          <w:szCs w:val="24"/>
        </w:rPr>
        <w:t> (2021) “Tourism, environment and hotel management: an innovative perspective to address modern trends in contemporary tourism management,” </w:t>
      </w:r>
      <w:r w:rsidRPr="000C623A">
        <w:rPr>
          <w:rFonts w:eastAsia="Times New Roman" w:cs="Times New Roman"/>
          <w:i/>
          <w:iCs/>
          <w:szCs w:val="24"/>
        </w:rPr>
        <w:t>Business process management journal</w:t>
      </w:r>
      <w:r w:rsidRPr="000C623A">
        <w:rPr>
          <w:rFonts w:eastAsia="Times New Roman" w:cs="Times New Roman"/>
          <w:szCs w:val="24"/>
        </w:rPr>
        <w:t>, 27(7), pp. 2161–2180. doi: 10.1108/bpmj-12-2020-0543.</w:t>
      </w:r>
    </w:p>
    <w:p w14:paraId="1C45D050"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Hwang, E., Baloglu, S. and Tanford, S. (2019) “Building loyalty through reward programs: The influence of perceptions of fairness and brand attachment,” </w:t>
      </w:r>
      <w:r w:rsidRPr="000325DB">
        <w:rPr>
          <w:rFonts w:eastAsia="Times New Roman" w:cs="Times New Roman"/>
          <w:i/>
          <w:iCs/>
          <w:color w:val="auto"/>
          <w:szCs w:val="24"/>
        </w:rPr>
        <w:t>International journal of hospitality management</w:t>
      </w:r>
      <w:r w:rsidRPr="000325DB">
        <w:rPr>
          <w:rFonts w:eastAsia="Times New Roman" w:cs="Times New Roman"/>
          <w:color w:val="auto"/>
          <w:szCs w:val="24"/>
        </w:rPr>
        <w:t>, 76, pp. 19–28. doi: 10.1016/j.ijhm.2018.03.009.</w:t>
      </w:r>
    </w:p>
    <w:p w14:paraId="3D554FD3"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Ivanov, S. (2019) “Ultimate transformation: How will automation technologies disrupt the travel, tourism and hospitality industries?,” </w:t>
      </w:r>
      <w:r w:rsidRPr="000325DB">
        <w:rPr>
          <w:rFonts w:eastAsia="Times New Roman" w:cs="Times New Roman"/>
          <w:i/>
          <w:iCs/>
          <w:color w:val="auto"/>
          <w:szCs w:val="24"/>
        </w:rPr>
        <w:t>Zeitschrift für Tourismuswissenschaft</w:t>
      </w:r>
      <w:r w:rsidRPr="000325DB">
        <w:rPr>
          <w:rFonts w:eastAsia="Times New Roman" w:cs="Times New Roman"/>
          <w:color w:val="auto"/>
          <w:szCs w:val="24"/>
        </w:rPr>
        <w:t>, 11(1), pp. 25–43. doi: 10.1515/tw-2019-0003.</w:t>
      </w:r>
    </w:p>
    <w:p w14:paraId="0CE4256D" w14:textId="77777777" w:rsidR="00200569" w:rsidRPr="000C623A" w:rsidRDefault="00200569" w:rsidP="00200569">
      <w:pPr>
        <w:spacing w:before="100" w:beforeAutospacing="1" w:after="100" w:afterAutospacing="1"/>
        <w:jc w:val="left"/>
        <w:rPr>
          <w:rFonts w:eastAsia="Times New Roman" w:cs="Times New Roman"/>
          <w:szCs w:val="24"/>
        </w:rPr>
      </w:pPr>
      <w:r w:rsidRPr="000C623A">
        <w:rPr>
          <w:rFonts w:eastAsia="Times New Roman" w:cs="Times New Roman"/>
          <w:szCs w:val="24"/>
        </w:rPr>
        <w:t>Ivanov, S. and Webster, C. (2019) “Economic fundamentals of the use of robots, artificial intelligence, and service automation in travel, tourism, and hospitality,” in </w:t>
      </w:r>
      <w:r w:rsidRPr="000C623A">
        <w:rPr>
          <w:rFonts w:eastAsia="Times New Roman" w:cs="Times New Roman"/>
          <w:i/>
          <w:iCs/>
          <w:szCs w:val="24"/>
        </w:rPr>
        <w:t>Robots, Artificial Intelligence, and Service Automation in Travel, Tourism and Hospitality</w:t>
      </w:r>
      <w:r w:rsidRPr="000C623A">
        <w:rPr>
          <w:rFonts w:eastAsia="Times New Roman" w:cs="Times New Roman"/>
          <w:szCs w:val="24"/>
        </w:rPr>
        <w:t>. Emerald Publishing Limited, pp. 39–55.</w:t>
      </w:r>
    </w:p>
    <w:p w14:paraId="277C7CEC"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lastRenderedPageBreak/>
        <w:t>Kansakar, P., Munir, A. and Shabani, N. (2019) “Technology in the hospitality industry: Prospects and challenges,” </w:t>
      </w:r>
      <w:r w:rsidRPr="000325DB">
        <w:rPr>
          <w:rFonts w:eastAsia="Times New Roman" w:cs="Times New Roman"/>
          <w:i/>
          <w:iCs/>
          <w:color w:val="auto"/>
          <w:szCs w:val="24"/>
        </w:rPr>
        <w:t>IEEE consumer electronics magazine</w:t>
      </w:r>
      <w:r w:rsidRPr="000325DB">
        <w:rPr>
          <w:rFonts w:eastAsia="Times New Roman" w:cs="Times New Roman"/>
          <w:color w:val="auto"/>
          <w:szCs w:val="24"/>
        </w:rPr>
        <w:t>, 8(3), pp. 60–65. doi: 10.1109/mce.2019.2892245.</w:t>
      </w:r>
    </w:p>
    <w:p w14:paraId="6DD137A8" w14:textId="77777777" w:rsidR="00200569" w:rsidRDefault="00200569" w:rsidP="00200569">
      <w:pPr>
        <w:spacing w:before="100" w:beforeAutospacing="1" w:after="100" w:afterAutospacing="1"/>
        <w:jc w:val="left"/>
        <w:rPr>
          <w:rFonts w:eastAsia="Times New Roman" w:cs="Times New Roman"/>
          <w:szCs w:val="24"/>
        </w:rPr>
      </w:pPr>
      <w:r w:rsidRPr="006210C4">
        <w:rPr>
          <w:rFonts w:eastAsia="Times New Roman" w:cs="Times New Roman"/>
          <w:szCs w:val="24"/>
        </w:rPr>
        <w:t xml:space="preserve">Karic, D. (2023) </w:t>
      </w:r>
      <w:r w:rsidRPr="006210C4">
        <w:rPr>
          <w:rFonts w:eastAsia="Times New Roman" w:cs="Times New Roman"/>
          <w:i/>
          <w:iCs/>
          <w:szCs w:val="24"/>
        </w:rPr>
        <w:t>Council post: Navigating inflation and the threat of stagflation: Strategies for the Hospitality Industry, Forbes.</w:t>
      </w:r>
      <w:r w:rsidRPr="006210C4">
        <w:rPr>
          <w:rFonts w:eastAsia="Times New Roman" w:cs="Times New Roman"/>
          <w:szCs w:val="24"/>
        </w:rPr>
        <w:t xml:space="preserve"> Available at: https://www.forbes.com/sites/forbesbusinesscouncil/2023/02/16/navigating-inflation-and-the-threat-of-stagflation-strategies-for-the-hospitality-industry/ (Accessed: 13 November 2023).</w:t>
      </w:r>
    </w:p>
    <w:p w14:paraId="0E5124A4"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Khalili, S. and Mosadegh Khah, M. (2020) “A new queuing-based mathematical model for hotel capacity planning: a genetic algorithm solution,” </w:t>
      </w:r>
      <w:r w:rsidRPr="000325DB">
        <w:rPr>
          <w:rFonts w:eastAsia="Times New Roman" w:cs="Times New Roman"/>
          <w:i/>
          <w:iCs/>
          <w:color w:val="auto"/>
          <w:szCs w:val="24"/>
        </w:rPr>
        <w:t>Journal of applied research on industrial engineering</w:t>
      </w:r>
      <w:r w:rsidRPr="000325DB">
        <w:rPr>
          <w:rFonts w:eastAsia="Times New Roman" w:cs="Times New Roman"/>
          <w:color w:val="auto"/>
          <w:szCs w:val="24"/>
        </w:rPr>
        <w:t>, 7(3), pp. 203–220.</w:t>
      </w:r>
    </w:p>
    <w:p w14:paraId="59F75DC0" w14:textId="77777777" w:rsidR="00200569" w:rsidRPr="000C623A" w:rsidRDefault="00200569" w:rsidP="00200569">
      <w:pPr>
        <w:spacing w:before="100" w:beforeAutospacing="1" w:after="100" w:afterAutospacing="1"/>
        <w:jc w:val="left"/>
        <w:rPr>
          <w:rFonts w:eastAsia="Times New Roman" w:cs="Times New Roman"/>
          <w:szCs w:val="24"/>
        </w:rPr>
      </w:pPr>
      <w:r w:rsidRPr="000C623A">
        <w:rPr>
          <w:rFonts w:eastAsia="Times New Roman" w:cs="Times New Roman"/>
          <w:szCs w:val="24"/>
        </w:rPr>
        <w:t>Kim, Y. H., Barber, N. and Kim, D.-K. (2019) “Sustainability research in the hotel industry: Past, present, and future,” </w:t>
      </w:r>
      <w:r w:rsidRPr="000C623A">
        <w:rPr>
          <w:rFonts w:eastAsia="Times New Roman" w:cs="Times New Roman"/>
          <w:i/>
          <w:iCs/>
          <w:szCs w:val="24"/>
        </w:rPr>
        <w:t>Journal of hospitality marketing &amp; management</w:t>
      </w:r>
      <w:r w:rsidRPr="000C623A">
        <w:rPr>
          <w:rFonts w:eastAsia="Times New Roman" w:cs="Times New Roman"/>
          <w:szCs w:val="24"/>
        </w:rPr>
        <w:t>, 28(5), pp. 576–620. doi: 10.1080/19368623.2019.1533907.</w:t>
      </w:r>
    </w:p>
    <w:p w14:paraId="01D4751B"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Kotsakis, K. </w:t>
      </w:r>
      <w:r w:rsidRPr="000325DB">
        <w:rPr>
          <w:rFonts w:eastAsia="Times New Roman" w:cs="Times New Roman"/>
          <w:i/>
          <w:iCs/>
          <w:color w:val="auto"/>
          <w:szCs w:val="24"/>
        </w:rPr>
        <w:t>et al.</w:t>
      </w:r>
      <w:r w:rsidRPr="000325DB">
        <w:rPr>
          <w:rFonts w:eastAsia="Times New Roman" w:cs="Times New Roman"/>
          <w:color w:val="auto"/>
          <w:szCs w:val="24"/>
        </w:rPr>
        <w:t> (2023) </w:t>
      </w:r>
      <w:r w:rsidRPr="000325DB">
        <w:rPr>
          <w:rFonts w:eastAsia="Times New Roman" w:cs="Times New Roman"/>
          <w:i/>
          <w:iCs/>
          <w:color w:val="auto"/>
          <w:szCs w:val="24"/>
        </w:rPr>
        <w:t>Dispilio, Lake Orestias (Kastoria, Greece): new insights into the chronology and architecture of a Neolithic wetland habitation</w:t>
      </w:r>
      <w:r w:rsidRPr="000325DB">
        <w:rPr>
          <w:rFonts w:eastAsia="Times New Roman" w:cs="Times New Roman"/>
          <w:color w:val="auto"/>
          <w:szCs w:val="24"/>
        </w:rPr>
        <w:t>. Kastoria, Greece.</w:t>
      </w:r>
    </w:p>
    <w:p w14:paraId="4E9D44EE"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Malik, S. A. </w:t>
      </w:r>
      <w:r w:rsidRPr="000325DB">
        <w:rPr>
          <w:rFonts w:eastAsia="Times New Roman" w:cs="Times New Roman"/>
          <w:i/>
          <w:iCs/>
          <w:color w:val="auto"/>
          <w:szCs w:val="24"/>
        </w:rPr>
        <w:t>et al.</w:t>
      </w:r>
      <w:r w:rsidRPr="000325DB">
        <w:rPr>
          <w:rFonts w:eastAsia="Times New Roman" w:cs="Times New Roman"/>
          <w:color w:val="auto"/>
          <w:szCs w:val="24"/>
        </w:rPr>
        <w:t> (2020) “Measuring service quality perceptions of customers in the hotel industry of Pakistan,” </w:t>
      </w:r>
      <w:r w:rsidRPr="000325DB">
        <w:rPr>
          <w:rFonts w:eastAsia="Times New Roman" w:cs="Times New Roman"/>
          <w:i/>
          <w:iCs/>
          <w:color w:val="auto"/>
          <w:szCs w:val="24"/>
        </w:rPr>
        <w:t>Total quality management &amp; business excellence</w:t>
      </w:r>
      <w:r w:rsidRPr="000325DB">
        <w:rPr>
          <w:rFonts w:eastAsia="Times New Roman" w:cs="Times New Roman"/>
          <w:color w:val="auto"/>
          <w:szCs w:val="24"/>
        </w:rPr>
        <w:t>, 31(3–4), pp. 263–278. doi: 10.1080/14783363.2018.1426451.</w:t>
      </w:r>
    </w:p>
    <w:p w14:paraId="026A3A2E"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Mount, M., Pitsis, T. S. and Clegg, S. R. (2021) “Managing and Organizations: An Introduction to Theory and Practice,” </w:t>
      </w:r>
      <w:r w:rsidRPr="000325DB">
        <w:rPr>
          <w:rFonts w:eastAsia="Times New Roman" w:cs="Times New Roman"/>
          <w:i/>
          <w:iCs/>
          <w:color w:val="auto"/>
          <w:szCs w:val="24"/>
        </w:rPr>
        <w:t>Managing and Organizations</w:t>
      </w:r>
      <w:r w:rsidRPr="000325DB">
        <w:rPr>
          <w:rFonts w:eastAsia="Times New Roman" w:cs="Times New Roman"/>
          <w:color w:val="auto"/>
          <w:szCs w:val="24"/>
        </w:rPr>
        <w:t>, pp. 1–100.</w:t>
      </w:r>
    </w:p>
    <w:p w14:paraId="4046A76A" w14:textId="77777777" w:rsidR="00200569" w:rsidRPr="000C623A" w:rsidRDefault="00200569" w:rsidP="00200569">
      <w:pPr>
        <w:spacing w:before="100" w:beforeAutospacing="1" w:after="100" w:afterAutospacing="1"/>
        <w:jc w:val="left"/>
        <w:rPr>
          <w:rFonts w:eastAsia="Times New Roman" w:cs="Times New Roman"/>
          <w:szCs w:val="24"/>
        </w:rPr>
      </w:pPr>
      <w:r w:rsidRPr="000C623A">
        <w:rPr>
          <w:rFonts w:eastAsia="Times New Roman" w:cs="Times New Roman"/>
          <w:szCs w:val="24"/>
        </w:rPr>
        <w:t>Mucharreira, P. R. </w:t>
      </w:r>
      <w:r w:rsidRPr="000C623A">
        <w:rPr>
          <w:rFonts w:eastAsia="Times New Roman" w:cs="Times New Roman"/>
          <w:i/>
          <w:iCs/>
          <w:szCs w:val="24"/>
        </w:rPr>
        <w:t>et al.</w:t>
      </w:r>
      <w:r w:rsidRPr="000C623A">
        <w:rPr>
          <w:rFonts w:eastAsia="Times New Roman" w:cs="Times New Roman"/>
          <w:szCs w:val="24"/>
        </w:rPr>
        <w:t> (2019) “The relevance of tourism in financial sustainability of hotels,” </w:t>
      </w:r>
      <w:r w:rsidRPr="000C623A">
        <w:rPr>
          <w:rFonts w:eastAsia="Times New Roman" w:cs="Times New Roman"/>
          <w:i/>
          <w:iCs/>
          <w:szCs w:val="24"/>
        </w:rPr>
        <w:t>European research on management and business economics</w:t>
      </w:r>
      <w:r w:rsidRPr="000C623A">
        <w:rPr>
          <w:rFonts w:eastAsia="Times New Roman" w:cs="Times New Roman"/>
          <w:szCs w:val="24"/>
        </w:rPr>
        <w:t>, 25(3), pp. 165–174. doi: 10.1016/j.iedeen.2019.07.002.</w:t>
      </w:r>
    </w:p>
    <w:p w14:paraId="719169E5"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Nain, A. (2018) “A study on major challenges faced by hotel industry globally,” </w:t>
      </w:r>
      <w:r w:rsidRPr="000325DB">
        <w:rPr>
          <w:rFonts w:eastAsia="Times New Roman" w:cs="Times New Roman"/>
          <w:i/>
          <w:iCs/>
          <w:color w:val="auto"/>
          <w:szCs w:val="24"/>
        </w:rPr>
        <w:t>International Journal of Creative Research Thoughts</w:t>
      </w:r>
      <w:r w:rsidRPr="000325DB">
        <w:rPr>
          <w:rFonts w:eastAsia="Times New Roman" w:cs="Times New Roman"/>
          <w:color w:val="auto"/>
          <w:szCs w:val="24"/>
        </w:rPr>
        <w:t>, 6(1), pp. 561–571.</w:t>
      </w:r>
    </w:p>
    <w:p w14:paraId="7298659B"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lastRenderedPageBreak/>
        <w:t>Nastasoiu, A. and Vandenbosch, M. (2018) “Competing with loyalty: How to design successful customer loyalty reward programs,” </w:t>
      </w:r>
      <w:r w:rsidRPr="000325DB">
        <w:rPr>
          <w:rFonts w:eastAsia="Times New Roman" w:cs="Times New Roman"/>
          <w:i/>
          <w:iCs/>
          <w:color w:val="auto"/>
          <w:szCs w:val="24"/>
        </w:rPr>
        <w:t>Business horizons</w:t>
      </w:r>
      <w:r w:rsidRPr="000325DB">
        <w:rPr>
          <w:rFonts w:eastAsia="Times New Roman" w:cs="Times New Roman"/>
          <w:color w:val="auto"/>
          <w:szCs w:val="24"/>
        </w:rPr>
        <w:t>, 62(2), pp. 207–214. doi: 10.1016/j.bushor.2018.11.002.</w:t>
      </w:r>
    </w:p>
    <w:p w14:paraId="5B7EEF68"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Nurulita Sahir, A. Z. and Dachyar, M. (2021) “Hotel revival strategy planning with SWOT-fuzzy AHP-TOPSIS: A case study of 4-star hotel,” in </w:t>
      </w:r>
      <w:r w:rsidRPr="000325DB">
        <w:rPr>
          <w:rFonts w:eastAsia="Times New Roman" w:cs="Times New Roman"/>
          <w:i/>
          <w:iCs/>
          <w:color w:val="auto"/>
          <w:szCs w:val="24"/>
        </w:rPr>
        <w:t>Proceedings of the International Conference on Industrial Engineering and Operations Management</w:t>
      </w:r>
      <w:r w:rsidRPr="000325DB">
        <w:rPr>
          <w:rFonts w:eastAsia="Times New Roman" w:cs="Times New Roman"/>
          <w:color w:val="auto"/>
          <w:szCs w:val="24"/>
        </w:rPr>
        <w:t>. Michigan, USA: IEOM Society International.</w:t>
      </w:r>
    </w:p>
    <w:p w14:paraId="2FB34B9D"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Pan, W., Chen, L. and Zhan, W. (2019) “PESTEL analysis of construction productivity enhancement strategies: A case study of three economies,” </w:t>
      </w:r>
      <w:r w:rsidRPr="000325DB">
        <w:rPr>
          <w:rFonts w:eastAsia="Times New Roman" w:cs="Times New Roman"/>
          <w:i/>
          <w:iCs/>
          <w:color w:val="auto"/>
          <w:szCs w:val="24"/>
        </w:rPr>
        <w:t>Journal of management in engineering</w:t>
      </w:r>
      <w:r w:rsidRPr="000325DB">
        <w:rPr>
          <w:rFonts w:eastAsia="Times New Roman" w:cs="Times New Roman"/>
          <w:color w:val="auto"/>
          <w:szCs w:val="24"/>
        </w:rPr>
        <w:t>, 35(1), p. 05018013. doi: 10.1061/(asce)me.1943-5479.0000662.</w:t>
      </w:r>
    </w:p>
    <w:p w14:paraId="0C688FEB"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Paramadita, S., Sasongko, A. and Candra, S. (2019) “Using PESTEL framework to analyze user-generated content usage on social media: The case of Indonesian tourism and travelling business on Instagram,” in </w:t>
      </w:r>
      <w:r w:rsidRPr="000325DB">
        <w:rPr>
          <w:rFonts w:eastAsia="Times New Roman" w:cs="Times New Roman"/>
          <w:i/>
          <w:iCs/>
          <w:color w:val="auto"/>
          <w:szCs w:val="24"/>
        </w:rPr>
        <w:t>Proceedings of the Proceedings of The 1st Workshop Multimedia Education, Learning, Assessment and its Implementation in Game and Gamification, Medan Indonesia, 26th January 2019, WOMELA-GG</w:t>
      </w:r>
      <w:r w:rsidRPr="000325DB">
        <w:rPr>
          <w:rFonts w:eastAsia="Times New Roman" w:cs="Times New Roman"/>
          <w:color w:val="auto"/>
          <w:szCs w:val="24"/>
        </w:rPr>
        <w:t>. EAI.</w:t>
      </w:r>
    </w:p>
    <w:p w14:paraId="2265E198"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Pirnar, İ., Kurtural, S. and Eriş, E. D. (2019) “SWOT-TOWS analysis of urla destination’s alternative tourism development,” </w:t>
      </w:r>
      <w:r w:rsidRPr="000325DB">
        <w:rPr>
          <w:rFonts w:eastAsia="Times New Roman" w:cs="Times New Roman"/>
          <w:i/>
          <w:iCs/>
          <w:color w:val="auto"/>
          <w:szCs w:val="24"/>
        </w:rPr>
        <w:t>International journal of contemporary tourism research</w:t>
      </w:r>
      <w:r w:rsidRPr="000325DB">
        <w:rPr>
          <w:rFonts w:eastAsia="Times New Roman" w:cs="Times New Roman"/>
          <w:color w:val="auto"/>
          <w:szCs w:val="24"/>
        </w:rPr>
        <w:t>, pp. 235–244. doi: 10.30625/ijctr.650380.</w:t>
      </w:r>
    </w:p>
    <w:p w14:paraId="398C590A" w14:textId="77777777" w:rsidR="00200569" w:rsidRPr="000C623A" w:rsidRDefault="00200569" w:rsidP="00200569">
      <w:pPr>
        <w:spacing w:before="100" w:beforeAutospacing="1" w:after="100" w:afterAutospacing="1"/>
        <w:jc w:val="left"/>
        <w:rPr>
          <w:rFonts w:eastAsia="Times New Roman" w:cs="Times New Roman"/>
          <w:szCs w:val="24"/>
        </w:rPr>
      </w:pPr>
      <w:r w:rsidRPr="000C623A">
        <w:rPr>
          <w:rFonts w:eastAsia="Times New Roman" w:cs="Times New Roman"/>
          <w:szCs w:val="24"/>
        </w:rPr>
        <w:t>Prebensen, N. K. and Chen, J. S. (2018) “Creating experience value in tourism,” </w:t>
      </w:r>
      <w:r w:rsidRPr="000C623A">
        <w:rPr>
          <w:rFonts w:eastAsia="Times New Roman" w:cs="Times New Roman"/>
          <w:i/>
          <w:iCs/>
          <w:szCs w:val="24"/>
        </w:rPr>
        <w:t>Cab International</w:t>
      </w:r>
      <w:r w:rsidRPr="000C623A">
        <w:rPr>
          <w:rFonts w:eastAsia="Times New Roman" w:cs="Times New Roman"/>
          <w:szCs w:val="24"/>
        </w:rPr>
        <w:t>. Edited by M. S. Uysal.</w:t>
      </w:r>
    </w:p>
    <w:p w14:paraId="58409FC9" w14:textId="77777777" w:rsidR="00200569" w:rsidRDefault="00200569" w:rsidP="00200569">
      <w:pPr>
        <w:spacing w:before="100" w:beforeAutospacing="1" w:after="100" w:afterAutospacing="1"/>
        <w:jc w:val="left"/>
        <w:rPr>
          <w:rFonts w:eastAsia="Times New Roman" w:cs="Times New Roman"/>
          <w:szCs w:val="24"/>
        </w:rPr>
      </w:pPr>
      <w:bookmarkStart w:id="12" w:name="_Hlk150805849"/>
      <w:r w:rsidRPr="0004552A">
        <w:rPr>
          <w:rFonts w:eastAsia="Times New Roman" w:cs="Times New Roman"/>
          <w:szCs w:val="24"/>
        </w:rPr>
        <w:t xml:space="preserve">Raina, R.D.A. </w:t>
      </w:r>
      <w:r w:rsidRPr="0004552A">
        <w:rPr>
          <w:rFonts w:eastAsia="Times New Roman" w:cs="Times New Roman"/>
          <w:i/>
          <w:iCs/>
          <w:szCs w:val="24"/>
        </w:rPr>
        <w:t>et al.</w:t>
      </w:r>
      <w:r w:rsidRPr="0004552A">
        <w:rPr>
          <w:rFonts w:eastAsia="Times New Roman" w:cs="Times New Roman"/>
          <w:szCs w:val="24"/>
        </w:rPr>
        <w:t xml:space="preserve"> (2023</w:t>
      </w:r>
      <w:bookmarkEnd w:id="12"/>
      <w:r w:rsidRPr="0004552A">
        <w:rPr>
          <w:rFonts w:eastAsia="Times New Roman" w:cs="Times New Roman"/>
          <w:szCs w:val="24"/>
        </w:rPr>
        <w:t xml:space="preserve">) </w:t>
      </w:r>
      <w:r w:rsidRPr="0004552A">
        <w:rPr>
          <w:rFonts w:eastAsia="Times New Roman" w:cs="Times New Roman"/>
          <w:i/>
          <w:iCs/>
          <w:szCs w:val="24"/>
        </w:rPr>
        <w:t>Travel and tourism industry, HBR.</w:t>
      </w:r>
      <w:r w:rsidRPr="0004552A">
        <w:rPr>
          <w:rFonts w:eastAsia="Times New Roman" w:cs="Times New Roman"/>
          <w:szCs w:val="24"/>
        </w:rPr>
        <w:t xml:space="preserve"> Available at: https://hbr.org/topic/industry/travel-and-tourism-industry (Accessed: 13 November 2023).</w:t>
      </w:r>
    </w:p>
    <w:p w14:paraId="423EC2FA"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Riad, A. (2019) </w:t>
      </w:r>
      <w:r w:rsidRPr="000325DB">
        <w:rPr>
          <w:rFonts w:eastAsia="Times New Roman" w:cs="Times New Roman"/>
          <w:i/>
          <w:iCs/>
          <w:color w:val="auto"/>
          <w:szCs w:val="24"/>
        </w:rPr>
        <w:t>Finding Room for the Creative Class (Doctoral dissertation)</w:t>
      </w:r>
      <w:r w:rsidRPr="000325DB">
        <w:rPr>
          <w:rFonts w:eastAsia="Times New Roman" w:cs="Times New Roman"/>
          <w:color w:val="auto"/>
          <w:szCs w:val="24"/>
        </w:rPr>
        <w:t>.</w:t>
      </w:r>
    </w:p>
    <w:p w14:paraId="7CCACC4E"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Roy, M. and Chowdhury, S. (2021) “Ecotourism and hospitality in Bangladesh: the application of PESTEL analysis and determining the internal factors. Tourism Products and Services in Bangladesh: Concept Analysis and Development Suggestions,” pp. 181–215.</w:t>
      </w:r>
    </w:p>
    <w:p w14:paraId="0B0CC43A"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lastRenderedPageBreak/>
        <w:t>Saleh, A. S. and Zohry, M. A. E. F. (2022) “Towards A Sustainable Hotel Education (An Analytical Strategic Study at The Faculty of Tourism and Hotels, Mansoura University-TOWS Matrix as A Model),” </w:t>
      </w:r>
      <w:r w:rsidRPr="000325DB">
        <w:rPr>
          <w:rFonts w:eastAsia="Times New Roman" w:cs="Times New Roman"/>
          <w:i/>
          <w:iCs/>
          <w:color w:val="auto"/>
          <w:szCs w:val="24"/>
        </w:rPr>
        <w:t>International Journal of Tourism</w:t>
      </w:r>
      <w:r w:rsidRPr="000325DB">
        <w:rPr>
          <w:rFonts w:eastAsia="Times New Roman" w:cs="Times New Roman"/>
          <w:color w:val="auto"/>
          <w:szCs w:val="24"/>
        </w:rPr>
        <w:t>, 2(1), pp. 45–74.</w:t>
      </w:r>
    </w:p>
    <w:p w14:paraId="03D08A2A" w14:textId="77777777" w:rsidR="00200569" w:rsidRPr="000C623A" w:rsidRDefault="00200569" w:rsidP="00200569">
      <w:pPr>
        <w:spacing w:before="100" w:beforeAutospacing="1" w:after="100" w:afterAutospacing="1"/>
        <w:jc w:val="left"/>
        <w:rPr>
          <w:rFonts w:eastAsia="Times New Roman" w:cs="Times New Roman"/>
          <w:szCs w:val="24"/>
        </w:rPr>
      </w:pPr>
      <w:r w:rsidRPr="000C623A">
        <w:rPr>
          <w:rFonts w:eastAsia="Times New Roman" w:cs="Times New Roman"/>
          <w:szCs w:val="24"/>
        </w:rPr>
        <w:t>Salvioni, D. M. (2016) “Hotel chains and the sharing economy in global tourism,” </w:t>
      </w:r>
      <w:r w:rsidRPr="000C623A">
        <w:rPr>
          <w:rFonts w:eastAsia="Times New Roman" w:cs="Times New Roman"/>
          <w:i/>
          <w:iCs/>
          <w:szCs w:val="24"/>
        </w:rPr>
        <w:t>Symphonya Emerging Issues in Management</w:t>
      </w:r>
      <w:r w:rsidRPr="000C623A">
        <w:rPr>
          <w:rFonts w:eastAsia="Times New Roman" w:cs="Times New Roman"/>
          <w:szCs w:val="24"/>
        </w:rPr>
        <w:t>, (1), pp. 31–44. doi: 10.4468/2016.1.04salvioni.</w:t>
      </w:r>
    </w:p>
    <w:p w14:paraId="72511D5C" w14:textId="77777777" w:rsidR="00200569" w:rsidRDefault="00200569" w:rsidP="00200569">
      <w:pPr>
        <w:spacing w:before="100" w:beforeAutospacing="1" w:after="100" w:afterAutospacing="1"/>
        <w:jc w:val="left"/>
        <w:rPr>
          <w:rFonts w:eastAsia="Times New Roman" w:cs="Times New Roman"/>
          <w:szCs w:val="24"/>
        </w:rPr>
      </w:pPr>
      <w:bookmarkStart w:id="13" w:name="_Hlk150805592"/>
      <w:r w:rsidRPr="006210C4">
        <w:rPr>
          <w:rFonts w:eastAsia="Times New Roman" w:cs="Times New Roman"/>
          <w:szCs w:val="24"/>
        </w:rPr>
        <w:t xml:space="preserve">Seanus (2023) </w:t>
      </w:r>
      <w:bookmarkEnd w:id="13"/>
      <w:r w:rsidRPr="006210C4">
        <w:rPr>
          <w:rFonts w:eastAsia="Times New Roman" w:cs="Times New Roman"/>
          <w:i/>
          <w:iCs/>
          <w:szCs w:val="24"/>
        </w:rPr>
        <w:t>Modern Hotel with great spa - review of steigenberger hotel AM Kanzleramt, Berlin, Germany, Tripadvisor.</w:t>
      </w:r>
      <w:r w:rsidRPr="006210C4">
        <w:rPr>
          <w:rFonts w:eastAsia="Times New Roman" w:cs="Times New Roman"/>
          <w:szCs w:val="24"/>
        </w:rPr>
        <w:t xml:space="preserve"> Available at: https://www.tripadvisor.com/ShowUserReviews-g187323-d4571000-r831065952-Steigenberger_Hotel_Am_Kanzleramt-Berlin.html (Accessed: 13 November 2023).</w:t>
      </w:r>
    </w:p>
    <w:p w14:paraId="2CE043CA"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Sever, M. (2018) “Improving check-in (C/I) process: an application of the quality function deployment,” </w:t>
      </w:r>
      <w:r w:rsidRPr="000325DB">
        <w:rPr>
          <w:rFonts w:eastAsia="Times New Roman" w:cs="Times New Roman"/>
          <w:i/>
          <w:iCs/>
          <w:color w:val="auto"/>
          <w:szCs w:val="24"/>
        </w:rPr>
        <w:t>International Journal of Quality &amp; Reliability Management</w:t>
      </w:r>
      <w:r w:rsidRPr="000325DB">
        <w:rPr>
          <w:rFonts w:eastAsia="Times New Roman" w:cs="Times New Roman"/>
          <w:color w:val="auto"/>
          <w:szCs w:val="24"/>
        </w:rPr>
        <w:t>, 35(9), pp. 1907–1919.</w:t>
      </w:r>
    </w:p>
    <w:p w14:paraId="32956F7B"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Seyitoğlu, F. and Ivanov, S. (2020) “A conceptual framework of the service delivery system design for hospitality firms in the (post-) viral world: The role of service robots,” </w:t>
      </w:r>
      <w:r w:rsidRPr="000325DB">
        <w:rPr>
          <w:rFonts w:eastAsia="Times New Roman" w:cs="Times New Roman"/>
          <w:i/>
          <w:iCs/>
          <w:color w:val="auto"/>
          <w:szCs w:val="24"/>
        </w:rPr>
        <w:t>International Journal of Hospitality Management</w:t>
      </w:r>
      <w:r w:rsidRPr="000325DB">
        <w:rPr>
          <w:rFonts w:eastAsia="Times New Roman" w:cs="Times New Roman"/>
          <w:color w:val="auto"/>
          <w:szCs w:val="24"/>
        </w:rPr>
        <w:t>, 91.</w:t>
      </w:r>
    </w:p>
    <w:p w14:paraId="29E28605"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Sheth, N. P. and Bukata, S. (2018) “The 2018 Austrian-Swiss-German traveling fellowship,” </w:t>
      </w:r>
      <w:r w:rsidRPr="000325DB">
        <w:rPr>
          <w:rFonts w:eastAsia="Times New Roman" w:cs="Times New Roman"/>
          <w:i/>
          <w:iCs/>
          <w:color w:val="auto"/>
          <w:szCs w:val="24"/>
        </w:rPr>
        <w:t>The Journal of bone and joint surgery. American volume</w:t>
      </w:r>
      <w:r w:rsidRPr="000325DB">
        <w:rPr>
          <w:rFonts w:eastAsia="Times New Roman" w:cs="Times New Roman"/>
          <w:color w:val="auto"/>
          <w:szCs w:val="24"/>
        </w:rPr>
        <w:t>, 100(23), p. e147. doi: 10.2106/JBJS.18.00751.</w:t>
      </w:r>
    </w:p>
    <w:p w14:paraId="723C3A77"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Sijabat, R. (2019) “Macro-environment analysis of the tourism industry in Indonesia: Findings from the pest analysis,” </w:t>
      </w:r>
      <w:r w:rsidRPr="000325DB">
        <w:rPr>
          <w:rFonts w:eastAsia="Times New Roman" w:cs="Times New Roman"/>
          <w:i/>
          <w:iCs/>
          <w:color w:val="auto"/>
          <w:szCs w:val="24"/>
        </w:rPr>
        <w:t>Innovative issues and approaches in social sciences</w:t>
      </w:r>
      <w:r w:rsidRPr="000325DB">
        <w:rPr>
          <w:rFonts w:eastAsia="Times New Roman" w:cs="Times New Roman"/>
          <w:color w:val="auto"/>
          <w:szCs w:val="24"/>
        </w:rPr>
        <w:t>, 12(3). doi: 10.12959/issn.1855-0541.iiass-2019-no3-art6.</w:t>
      </w:r>
    </w:p>
    <w:p w14:paraId="0B9BE078"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Soliman, S. (2017) “The influence of hotels’ green activities on customers’ ethical behavior: The case of five-star hotels in Alexandria,” </w:t>
      </w:r>
      <w:r w:rsidRPr="000325DB">
        <w:rPr>
          <w:rFonts w:eastAsia="Times New Roman" w:cs="Times New Roman"/>
          <w:i/>
          <w:iCs/>
          <w:color w:val="auto"/>
          <w:szCs w:val="24"/>
        </w:rPr>
        <w:t>International Journal of Heritage, Tourism and Hospitality</w:t>
      </w:r>
      <w:r w:rsidRPr="000325DB">
        <w:rPr>
          <w:rFonts w:eastAsia="Times New Roman" w:cs="Times New Roman"/>
          <w:color w:val="auto"/>
          <w:szCs w:val="24"/>
        </w:rPr>
        <w:t>, 11(4), pp. 136–158. doi: 10.21608/ijhth.2017.43095.</w:t>
      </w:r>
    </w:p>
    <w:p w14:paraId="75FF0B2C"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Sönmez, S. </w:t>
      </w:r>
      <w:r w:rsidRPr="000325DB">
        <w:rPr>
          <w:rFonts w:eastAsia="Times New Roman" w:cs="Times New Roman"/>
          <w:i/>
          <w:iCs/>
          <w:color w:val="auto"/>
          <w:szCs w:val="24"/>
        </w:rPr>
        <w:t>et al.</w:t>
      </w:r>
      <w:r w:rsidRPr="000325DB">
        <w:rPr>
          <w:rFonts w:eastAsia="Times New Roman" w:cs="Times New Roman"/>
          <w:color w:val="auto"/>
          <w:szCs w:val="24"/>
        </w:rPr>
        <w:t> (2017) “Complexity of occupational health in the hospitality industry: Dynamic simulation modeling to advance immigrant worker health,” </w:t>
      </w:r>
      <w:r w:rsidRPr="000325DB">
        <w:rPr>
          <w:rFonts w:eastAsia="Times New Roman" w:cs="Times New Roman"/>
          <w:i/>
          <w:iCs/>
          <w:color w:val="auto"/>
          <w:szCs w:val="24"/>
        </w:rPr>
        <w:t>International journal of hospitality management</w:t>
      </w:r>
      <w:r w:rsidRPr="000325DB">
        <w:rPr>
          <w:rFonts w:eastAsia="Times New Roman" w:cs="Times New Roman"/>
          <w:color w:val="auto"/>
          <w:szCs w:val="24"/>
        </w:rPr>
        <w:t>, 67, pp. 95–105. doi: 10.1016/j.ijhm.2017.08.006.</w:t>
      </w:r>
    </w:p>
    <w:p w14:paraId="545C7DEF"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lastRenderedPageBreak/>
        <w:t>Strob, F. (2022) “Architect of letters: Reading hilberseimer,” in </w:t>
      </w:r>
      <w:r w:rsidRPr="000325DB">
        <w:rPr>
          <w:rFonts w:eastAsia="Times New Roman" w:cs="Times New Roman"/>
          <w:i/>
          <w:iCs/>
          <w:color w:val="auto"/>
          <w:szCs w:val="24"/>
        </w:rPr>
        <w:t>Architect of Letters</w:t>
      </w:r>
      <w:r w:rsidRPr="000325DB">
        <w:rPr>
          <w:rFonts w:eastAsia="Times New Roman" w:cs="Times New Roman"/>
          <w:color w:val="auto"/>
          <w:szCs w:val="24"/>
        </w:rPr>
        <w:t>. De Gruyter, pp. 7–18.</w:t>
      </w:r>
    </w:p>
    <w:p w14:paraId="7B5829D7"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Szeliga-Duchnowska, A. and Goranczewski, B. (2017) “Use of tows analysis in tourism and recreation strategy planning by a commune governing the hosting area,” </w:t>
      </w:r>
      <w:r w:rsidRPr="000325DB">
        <w:rPr>
          <w:rFonts w:eastAsia="Times New Roman" w:cs="Times New Roman"/>
          <w:i/>
          <w:iCs/>
          <w:color w:val="auto"/>
          <w:szCs w:val="24"/>
        </w:rPr>
        <w:t>Ekonomiczne Problemy Turystyki</w:t>
      </w:r>
      <w:r w:rsidRPr="000325DB">
        <w:rPr>
          <w:rFonts w:eastAsia="Times New Roman" w:cs="Times New Roman"/>
          <w:color w:val="auto"/>
          <w:szCs w:val="24"/>
        </w:rPr>
        <w:t>, 40, pp. 103–114. doi: 10.18276/ept.2017.4.40-09.</w:t>
      </w:r>
    </w:p>
    <w:p w14:paraId="004A0C27"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Tomašević, A. (2018) “Luxury hotels: Concept and new trends: Concept and new trends,” in </w:t>
      </w:r>
      <w:r w:rsidRPr="000325DB">
        <w:rPr>
          <w:rFonts w:eastAsia="Times New Roman" w:cs="Times New Roman"/>
          <w:i/>
          <w:iCs/>
          <w:color w:val="auto"/>
          <w:szCs w:val="24"/>
        </w:rPr>
        <w:t>Bridging Tourism Theory and Practice</w:t>
      </w:r>
      <w:r w:rsidRPr="000325DB">
        <w:rPr>
          <w:rFonts w:eastAsia="Times New Roman" w:cs="Times New Roman"/>
          <w:color w:val="auto"/>
          <w:szCs w:val="24"/>
        </w:rPr>
        <w:t>. Emerald Publishing Limited, pp. 195–211.</w:t>
      </w:r>
    </w:p>
    <w:p w14:paraId="33C0EF23"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Wen, J. </w:t>
      </w:r>
      <w:r w:rsidRPr="000325DB">
        <w:rPr>
          <w:rFonts w:eastAsia="Times New Roman" w:cs="Times New Roman"/>
          <w:i/>
          <w:iCs/>
          <w:color w:val="auto"/>
          <w:szCs w:val="24"/>
        </w:rPr>
        <w:t>et al.</w:t>
      </w:r>
      <w:r w:rsidRPr="000325DB">
        <w:rPr>
          <w:rFonts w:eastAsia="Times New Roman" w:cs="Times New Roman"/>
          <w:color w:val="auto"/>
          <w:szCs w:val="24"/>
        </w:rPr>
        <w:t> (2021) “The interaction effects of online reviews, brand, and price on consumer hotel booking decision making,” </w:t>
      </w:r>
      <w:r w:rsidRPr="000325DB">
        <w:rPr>
          <w:rFonts w:eastAsia="Times New Roman" w:cs="Times New Roman"/>
          <w:i/>
          <w:iCs/>
          <w:color w:val="auto"/>
          <w:szCs w:val="24"/>
        </w:rPr>
        <w:t>Journal of travel research</w:t>
      </w:r>
      <w:r w:rsidRPr="000325DB">
        <w:rPr>
          <w:rFonts w:eastAsia="Times New Roman" w:cs="Times New Roman"/>
          <w:color w:val="auto"/>
          <w:szCs w:val="24"/>
        </w:rPr>
        <w:t>, 60(4), pp. 846–859. doi: 10.1177/0047287520912330.</w:t>
      </w:r>
    </w:p>
    <w:p w14:paraId="0BA2E9B0"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Xu, X. and Li, Y. (2016) “The antecedents of customer satisfaction and dissatisfaction toward various types of hotels: A text mining approach,” </w:t>
      </w:r>
      <w:r w:rsidRPr="000325DB">
        <w:rPr>
          <w:rFonts w:eastAsia="Times New Roman" w:cs="Times New Roman"/>
          <w:i/>
          <w:iCs/>
          <w:color w:val="auto"/>
          <w:szCs w:val="24"/>
        </w:rPr>
        <w:t>International journal of hospitality management</w:t>
      </w:r>
      <w:r w:rsidRPr="000325DB">
        <w:rPr>
          <w:rFonts w:eastAsia="Times New Roman" w:cs="Times New Roman"/>
          <w:color w:val="auto"/>
          <w:szCs w:val="24"/>
        </w:rPr>
        <w:t>, 55, pp. 57–69. doi: 10.1016/j.ijhm.2016.03.003.</w:t>
      </w:r>
    </w:p>
    <w:p w14:paraId="03EBA9E2" w14:textId="77777777" w:rsidR="00200569" w:rsidRPr="000325DB"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Yao, T., Qiu, Q. and Wei, Y. (2019) “Retaining hotel employees as internal customers: Effect of organizational commitment on attitudinal and behavioral loyalty of employees,” </w:t>
      </w:r>
      <w:r w:rsidRPr="000325DB">
        <w:rPr>
          <w:rFonts w:eastAsia="Times New Roman" w:cs="Times New Roman"/>
          <w:i/>
          <w:iCs/>
          <w:color w:val="auto"/>
          <w:szCs w:val="24"/>
        </w:rPr>
        <w:t>International journal of hospitality management</w:t>
      </w:r>
      <w:r w:rsidRPr="000325DB">
        <w:rPr>
          <w:rFonts w:eastAsia="Times New Roman" w:cs="Times New Roman"/>
          <w:color w:val="auto"/>
          <w:szCs w:val="24"/>
        </w:rPr>
        <w:t>, 76, pp. 1–8. doi: 10.1016/j.ijhm.2018.03.018.</w:t>
      </w:r>
    </w:p>
    <w:p w14:paraId="02E0E546" w14:textId="77777777" w:rsidR="00200569" w:rsidRDefault="00200569" w:rsidP="000325DB">
      <w:pPr>
        <w:spacing w:before="100" w:beforeAutospacing="1" w:after="100" w:afterAutospacing="1"/>
        <w:jc w:val="left"/>
        <w:rPr>
          <w:rFonts w:eastAsia="Times New Roman" w:cs="Times New Roman"/>
          <w:color w:val="auto"/>
          <w:szCs w:val="24"/>
        </w:rPr>
      </w:pPr>
      <w:r w:rsidRPr="000325DB">
        <w:rPr>
          <w:rFonts w:eastAsia="Times New Roman" w:cs="Times New Roman"/>
          <w:color w:val="auto"/>
          <w:szCs w:val="24"/>
        </w:rPr>
        <w:t>Yassin, E. S. G. </w:t>
      </w:r>
      <w:r w:rsidRPr="000325DB">
        <w:rPr>
          <w:rFonts w:eastAsia="Times New Roman" w:cs="Times New Roman"/>
          <w:i/>
          <w:iCs/>
          <w:color w:val="auto"/>
          <w:szCs w:val="24"/>
        </w:rPr>
        <w:t>et al.</w:t>
      </w:r>
      <w:r w:rsidRPr="000325DB">
        <w:rPr>
          <w:rFonts w:eastAsia="Times New Roman" w:cs="Times New Roman"/>
          <w:color w:val="auto"/>
          <w:szCs w:val="24"/>
        </w:rPr>
        <w:t> (2022) “Robots, artificial intelligence, and service automation (RAISA) technologies in the Egyptian hotel sector: A current situation assessment,” </w:t>
      </w:r>
      <w:r w:rsidRPr="000325DB">
        <w:rPr>
          <w:rFonts w:eastAsia="Times New Roman" w:cs="Times New Roman"/>
          <w:i/>
          <w:iCs/>
          <w:color w:val="auto"/>
          <w:szCs w:val="24"/>
        </w:rPr>
        <w:t>International Journal of Heritage, Tourism and Hospitality</w:t>
      </w:r>
      <w:r w:rsidRPr="000325DB">
        <w:rPr>
          <w:rFonts w:eastAsia="Times New Roman" w:cs="Times New Roman"/>
          <w:color w:val="auto"/>
          <w:szCs w:val="24"/>
        </w:rPr>
        <w:t>, 16(1), pp. 51–60.</w:t>
      </w:r>
    </w:p>
    <w:p w14:paraId="7653B4DB" w14:textId="77777777" w:rsidR="00200569" w:rsidRPr="000325DB" w:rsidRDefault="00200569" w:rsidP="000325DB">
      <w:pPr>
        <w:spacing w:before="100" w:beforeAutospacing="1" w:after="100" w:afterAutospacing="1"/>
        <w:jc w:val="left"/>
        <w:rPr>
          <w:rFonts w:eastAsia="Times New Roman" w:cs="Times New Roman"/>
          <w:color w:val="auto"/>
          <w:szCs w:val="24"/>
        </w:rPr>
      </w:pPr>
    </w:p>
    <w:sectPr w:rsidR="00200569" w:rsidRPr="000325DB" w:rsidSect="00A64CD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E6C6C" w14:textId="77777777" w:rsidR="00416F59" w:rsidRDefault="00416F59" w:rsidP="005A709B">
      <w:pPr>
        <w:spacing w:before="0" w:after="0" w:line="240" w:lineRule="auto"/>
      </w:pPr>
      <w:r>
        <w:separator/>
      </w:r>
    </w:p>
  </w:endnote>
  <w:endnote w:type="continuationSeparator" w:id="0">
    <w:p w14:paraId="4C2F3C55" w14:textId="77777777" w:rsidR="00416F59" w:rsidRDefault="00416F59" w:rsidP="005A709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794813"/>
      <w:docPartObj>
        <w:docPartGallery w:val="Page Numbers (Bottom of Page)"/>
        <w:docPartUnique/>
      </w:docPartObj>
    </w:sdtPr>
    <w:sdtEndPr>
      <w:rPr>
        <w:noProof/>
      </w:rPr>
    </w:sdtEndPr>
    <w:sdtContent>
      <w:p w14:paraId="78E26598" w14:textId="2DB9B2D9" w:rsidR="005A709B" w:rsidRDefault="005A70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0DE875" w14:textId="77777777" w:rsidR="005A709B" w:rsidRDefault="005A7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70986" w14:textId="77777777" w:rsidR="00416F59" w:rsidRDefault="00416F59" w:rsidP="005A709B">
      <w:pPr>
        <w:spacing w:before="0" w:after="0" w:line="240" w:lineRule="auto"/>
      </w:pPr>
      <w:r>
        <w:separator/>
      </w:r>
    </w:p>
  </w:footnote>
  <w:footnote w:type="continuationSeparator" w:id="0">
    <w:p w14:paraId="3C116B33" w14:textId="77777777" w:rsidR="00416F59" w:rsidRDefault="00416F59" w:rsidP="005A709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09B"/>
    <w:rsid w:val="00002860"/>
    <w:rsid w:val="00003F49"/>
    <w:rsid w:val="000132C6"/>
    <w:rsid w:val="000325DB"/>
    <w:rsid w:val="00035E29"/>
    <w:rsid w:val="000419E1"/>
    <w:rsid w:val="00043DE6"/>
    <w:rsid w:val="00044780"/>
    <w:rsid w:val="000474E6"/>
    <w:rsid w:val="00072DDB"/>
    <w:rsid w:val="00074ADE"/>
    <w:rsid w:val="00091C67"/>
    <w:rsid w:val="000A56A1"/>
    <w:rsid w:val="000C6E4A"/>
    <w:rsid w:val="000E534C"/>
    <w:rsid w:val="000F3823"/>
    <w:rsid w:val="00101E43"/>
    <w:rsid w:val="00106835"/>
    <w:rsid w:val="00142E88"/>
    <w:rsid w:val="001631BC"/>
    <w:rsid w:val="001637D0"/>
    <w:rsid w:val="00177ABB"/>
    <w:rsid w:val="001806A1"/>
    <w:rsid w:val="00194884"/>
    <w:rsid w:val="00196064"/>
    <w:rsid w:val="001A6E8B"/>
    <w:rsid w:val="001E2E60"/>
    <w:rsid w:val="001F3357"/>
    <w:rsid w:val="00200569"/>
    <w:rsid w:val="002315EA"/>
    <w:rsid w:val="002407A0"/>
    <w:rsid w:val="0027031C"/>
    <w:rsid w:val="0028041A"/>
    <w:rsid w:val="002A226B"/>
    <w:rsid w:val="002A6D59"/>
    <w:rsid w:val="002B4DB3"/>
    <w:rsid w:val="002C11C5"/>
    <w:rsid w:val="002C59E2"/>
    <w:rsid w:val="003027D3"/>
    <w:rsid w:val="00305636"/>
    <w:rsid w:val="00310097"/>
    <w:rsid w:val="00320786"/>
    <w:rsid w:val="003372B0"/>
    <w:rsid w:val="00345AB9"/>
    <w:rsid w:val="00346139"/>
    <w:rsid w:val="003567FF"/>
    <w:rsid w:val="00371A83"/>
    <w:rsid w:val="003915D7"/>
    <w:rsid w:val="003B504A"/>
    <w:rsid w:val="003D155A"/>
    <w:rsid w:val="003D2815"/>
    <w:rsid w:val="003E7BE4"/>
    <w:rsid w:val="003F689C"/>
    <w:rsid w:val="00416F59"/>
    <w:rsid w:val="004512DE"/>
    <w:rsid w:val="00461D10"/>
    <w:rsid w:val="0046686E"/>
    <w:rsid w:val="00470197"/>
    <w:rsid w:val="004852E7"/>
    <w:rsid w:val="004C0B4A"/>
    <w:rsid w:val="004C5FA2"/>
    <w:rsid w:val="004E1F10"/>
    <w:rsid w:val="004F193D"/>
    <w:rsid w:val="004F716F"/>
    <w:rsid w:val="00550FCF"/>
    <w:rsid w:val="00566757"/>
    <w:rsid w:val="005725F5"/>
    <w:rsid w:val="00576124"/>
    <w:rsid w:val="005A11B3"/>
    <w:rsid w:val="005A709B"/>
    <w:rsid w:val="005B6C85"/>
    <w:rsid w:val="005D6818"/>
    <w:rsid w:val="005E108C"/>
    <w:rsid w:val="005E150E"/>
    <w:rsid w:val="005F7F76"/>
    <w:rsid w:val="00632A73"/>
    <w:rsid w:val="00637152"/>
    <w:rsid w:val="0064563E"/>
    <w:rsid w:val="006663E8"/>
    <w:rsid w:val="006706C4"/>
    <w:rsid w:val="00695C1F"/>
    <w:rsid w:val="006A3650"/>
    <w:rsid w:val="006A43A0"/>
    <w:rsid w:val="006D1D36"/>
    <w:rsid w:val="00710E6C"/>
    <w:rsid w:val="00717F6A"/>
    <w:rsid w:val="00726CDA"/>
    <w:rsid w:val="00746304"/>
    <w:rsid w:val="007646AF"/>
    <w:rsid w:val="0077700A"/>
    <w:rsid w:val="007A4FA6"/>
    <w:rsid w:val="007A6203"/>
    <w:rsid w:val="007B02C5"/>
    <w:rsid w:val="007B4C11"/>
    <w:rsid w:val="007C027C"/>
    <w:rsid w:val="007C2BA5"/>
    <w:rsid w:val="0084494F"/>
    <w:rsid w:val="00860AAF"/>
    <w:rsid w:val="00883FBB"/>
    <w:rsid w:val="0088691A"/>
    <w:rsid w:val="008C1851"/>
    <w:rsid w:val="008C7517"/>
    <w:rsid w:val="008F16D7"/>
    <w:rsid w:val="008F3185"/>
    <w:rsid w:val="008F6E42"/>
    <w:rsid w:val="008F6E48"/>
    <w:rsid w:val="0090502B"/>
    <w:rsid w:val="00911863"/>
    <w:rsid w:val="009207EF"/>
    <w:rsid w:val="0093176F"/>
    <w:rsid w:val="00937AFF"/>
    <w:rsid w:val="00942B8D"/>
    <w:rsid w:val="00942BF5"/>
    <w:rsid w:val="009630D4"/>
    <w:rsid w:val="00967060"/>
    <w:rsid w:val="00975C3C"/>
    <w:rsid w:val="00997089"/>
    <w:rsid w:val="009D0BFA"/>
    <w:rsid w:val="009F2EC0"/>
    <w:rsid w:val="00A07028"/>
    <w:rsid w:val="00A11519"/>
    <w:rsid w:val="00A31935"/>
    <w:rsid w:val="00A50628"/>
    <w:rsid w:val="00A52BCE"/>
    <w:rsid w:val="00A64CDA"/>
    <w:rsid w:val="00A8053F"/>
    <w:rsid w:val="00A96AA7"/>
    <w:rsid w:val="00AA52C5"/>
    <w:rsid w:val="00AE5D8E"/>
    <w:rsid w:val="00B059C6"/>
    <w:rsid w:val="00B117CD"/>
    <w:rsid w:val="00B117EC"/>
    <w:rsid w:val="00B1391A"/>
    <w:rsid w:val="00B17904"/>
    <w:rsid w:val="00B31F02"/>
    <w:rsid w:val="00B51A14"/>
    <w:rsid w:val="00B630AA"/>
    <w:rsid w:val="00B66F7B"/>
    <w:rsid w:val="00B73ABB"/>
    <w:rsid w:val="00B87120"/>
    <w:rsid w:val="00B96C9B"/>
    <w:rsid w:val="00BB3EAC"/>
    <w:rsid w:val="00BC4F82"/>
    <w:rsid w:val="00BC61EA"/>
    <w:rsid w:val="00BE14D5"/>
    <w:rsid w:val="00BF2E91"/>
    <w:rsid w:val="00C12763"/>
    <w:rsid w:val="00C23F80"/>
    <w:rsid w:val="00C3075B"/>
    <w:rsid w:val="00C4520F"/>
    <w:rsid w:val="00C46B85"/>
    <w:rsid w:val="00C548B4"/>
    <w:rsid w:val="00C7262A"/>
    <w:rsid w:val="00C750C9"/>
    <w:rsid w:val="00C86C75"/>
    <w:rsid w:val="00C904B0"/>
    <w:rsid w:val="00CA5177"/>
    <w:rsid w:val="00CC4285"/>
    <w:rsid w:val="00CD0A9E"/>
    <w:rsid w:val="00CE25F2"/>
    <w:rsid w:val="00CE5D6A"/>
    <w:rsid w:val="00CE7A32"/>
    <w:rsid w:val="00D40491"/>
    <w:rsid w:val="00D65763"/>
    <w:rsid w:val="00D8283B"/>
    <w:rsid w:val="00D853FC"/>
    <w:rsid w:val="00D975E3"/>
    <w:rsid w:val="00D9793E"/>
    <w:rsid w:val="00DC077E"/>
    <w:rsid w:val="00DC7716"/>
    <w:rsid w:val="00DD452C"/>
    <w:rsid w:val="00E03104"/>
    <w:rsid w:val="00E4019F"/>
    <w:rsid w:val="00E42089"/>
    <w:rsid w:val="00E4288B"/>
    <w:rsid w:val="00E57986"/>
    <w:rsid w:val="00E864CA"/>
    <w:rsid w:val="00E91285"/>
    <w:rsid w:val="00EA1973"/>
    <w:rsid w:val="00EE1660"/>
    <w:rsid w:val="00EF4168"/>
    <w:rsid w:val="00F066B5"/>
    <w:rsid w:val="00F07DBF"/>
    <w:rsid w:val="00F1305F"/>
    <w:rsid w:val="00F1409F"/>
    <w:rsid w:val="00F42075"/>
    <w:rsid w:val="00F805BA"/>
    <w:rsid w:val="00FA4F36"/>
    <w:rsid w:val="00FB7382"/>
    <w:rsid w:val="00FE4D5D"/>
    <w:rsid w:val="00FE7C56"/>
    <w:rsid w:val="00FE7E87"/>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1330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986"/>
    <w:pPr>
      <w:spacing w:before="120" w:line="360" w:lineRule="auto"/>
      <w:jc w:val="both"/>
    </w:pPr>
    <w:rPr>
      <w:rFonts w:ascii="Times New Roman" w:hAnsi="Times New Roman" w:cs="Arial"/>
      <w:color w:val="000000"/>
      <w:sz w:val="24"/>
    </w:rPr>
  </w:style>
  <w:style w:type="paragraph" w:styleId="Heading1">
    <w:name w:val="heading 1"/>
    <w:basedOn w:val="Normal"/>
    <w:next w:val="Normal"/>
    <w:link w:val="Heading1Char"/>
    <w:uiPriority w:val="9"/>
    <w:qFormat/>
    <w:rsid w:val="005A709B"/>
    <w:pPr>
      <w:keepNext/>
      <w:keepLines/>
      <w:spacing w:before="240" w:after="0"/>
      <w:outlineLvl w:val="0"/>
    </w:pPr>
    <w:rPr>
      <w:rFonts w:eastAsiaTheme="majorEastAsia" w:cstheme="majorBidi"/>
      <w:b/>
      <w:color w:val="auto"/>
      <w:sz w:val="32"/>
      <w:szCs w:val="32"/>
    </w:rPr>
  </w:style>
  <w:style w:type="paragraph" w:styleId="Heading2">
    <w:name w:val="heading 2"/>
    <w:basedOn w:val="Normal"/>
    <w:next w:val="Normal"/>
    <w:link w:val="Heading2Char"/>
    <w:uiPriority w:val="9"/>
    <w:unhideWhenUsed/>
    <w:qFormat/>
    <w:rsid w:val="005A709B"/>
    <w:pPr>
      <w:keepNext/>
      <w:keepLines/>
      <w:spacing w:before="40" w:after="0"/>
      <w:outlineLvl w:val="1"/>
    </w:pPr>
    <w:rPr>
      <w:rFonts w:eastAsiaTheme="majorEastAsia" w:cstheme="majorBidi"/>
      <w:b/>
      <w:color w:val="auto"/>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709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A709B"/>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5A709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A709B"/>
    <w:rPr>
      <w:rFonts w:ascii="Times New Roman" w:hAnsi="Times New Roman" w:cs="Arial"/>
      <w:color w:val="000000"/>
      <w:sz w:val="24"/>
    </w:rPr>
  </w:style>
  <w:style w:type="paragraph" w:styleId="Footer">
    <w:name w:val="footer"/>
    <w:basedOn w:val="Normal"/>
    <w:link w:val="FooterChar"/>
    <w:uiPriority w:val="99"/>
    <w:unhideWhenUsed/>
    <w:rsid w:val="005A709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A709B"/>
    <w:rPr>
      <w:rFonts w:ascii="Times New Roman" w:hAnsi="Times New Roman" w:cs="Arial"/>
      <w:color w:val="000000"/>
      <w:sz w:val="24"/>
    </w:rPr>
  </w:style>
  <w:style w:type="table" w:styleId="TableGrid">
    <w:name w:val="Table Grid"/>
    <w:basedOn w:val="TableNormal"/>
    <w:uiPriority w:val="39"/>
    <w:unhideWhenUsed/>
    <w:rsid w:val="00B059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315EA"/>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315EA"/>
    <w:pPr>
      <w:spacing w:after="100"/>
    </w:pPr>
  </w:style>
  <w:style w:type="paragraph" w:styleId="TOC2">
    <w:name w:val="toc 2"/>
    <w:basedOn w:val="Normal"/>
    <w:next w:val="Normal"/>
    <w:autoRedefine/>
    <w:uiPriority w:val="39"/>
    <w:unhideWhenUsed/>
    <w:rsid w:val="002315EA"/>
    <w:pPr>
      <w:spacing w:after="100"/>
      <w:ind w:left="240"/>
    </w:pPr>
  </w:style>
  <w:style w:type="character" w:styleId="Hyperlink">
    <w:name w:val="Hyperlink"/>
    <w:basedOn w:val="DefaultParagraphFont"/>
    <w:uiPriority w:val="99"/>
    <w:unhideWhenUsed/>
    <w:rsid w:val="002315EA"/>
    <w:rPr>
      <w:color w:val="0563C1" w:themeColor="hyperlink"/>
      <w:u w:val="single"/>
    </w:rPr>
  </w:style>
  <w:style w:type="paragraph" w:styleId="NormalWeb">
    <w:name w:val="Normal (Web)"/>
    <w:basedOn w:val="Normal"/>
    <w:uiPriority w:val="99"/>
    <w:semiHidden/>
    <w:unhideWhenUsed/>
    <w:rsid w:val="000325DB"/>
    <w:pPr>
      <w:spacing w:before="100" w:beforeAutospacing="1" w:after="100" w:afterAutospacing="1" w:line="240" w:lineRule="auto"/>
      <w:jc w:val="left"/>
    </w:pPr>
    <w:rPr>
      <w:rFonts w:eastAsia="Times New Roman" w:cs="Times New Roman"/>
      <w:color w:val="auto"/>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431923">
      <w:bodyDiv w:val="1"/>
      <w:marLeft w:val="0"/>
      <w:marRight w:val="0"/>
      <w:marTop w:val="0"/>
      <w:marBottom w:val="0"/>
      <w:divBdr>
        <w:top w:val="none" w:sz="0" w:space="0" w:color="auto"/>
        <w:left w:val="none" w:sz="0" w:space="0" w:color="auto"/>
        <w:bottom w:val="none" w:sz="0" w:space="0" w:color="auto"/>
        <w:right w:val="none" w:sz="0" w:space="0" w:color="auto"/>
      </w:divBdr>
      <w:divsChild>
        <w:div w:id="53771951">
          <w:marLeft w:val="0"/>
          <w:marRight w:val="0"/>
          <w:marTop w:val="0"/>
          <w:marBottom w:val="0"/>
          <w:divBdr>
            <w:top w:val="none" w:sz="0" w:space="0" w:color="auto"/>
            <w:left w:val="none" w:sz="0" w:space="0" w:color="auto"/>
            <w:bottom w:val="none" w:sz="0" w:space="0" w:color="auto"/>
            <w:right w:val="none" w:sz="0" w:space="0" w:color="auto"/>
          </w:divBdr>
          <w:divsChild>
            <w:div w:id="1726759780">
              <w:marLeft w:val="0"/>
              <w:marRight w:val="0"/>
              <w:marTop w:val="0"/>
              <w:marBottom w:val="0"/>
              <w:divBdr>
                <w:top w:val="none" w:sz="0" w:space="0" w:color="auto"/>
                <w:left w:val="none" w:sz="0" w:space="0" w:color="auto"/>
                <w:bottom w:val="none" w:sz="0" w:space="0" w:color="auto"/>
                <w:right w:val="none" w:sz="0" w:space="0" w:color="auto"/>
              </w:divBdr>
            </w:div>
            <w:div w:id="1748768858">
              <w:marLeft w:val="0"/>
              <w:marRight w:val="0"/>
              <w:marTop w:val="0"/>
              <w:marBottom w:val="0"/>
              <w:divBdr>
                <w:top w:val="none" w:sz="0" w:space="0" w:color="auto"/>
                <w:left w:val="none" w:sz="0" w:space="0" w:color="auto"/>
                <w:bottom w:val="none" w:sz="0" w:space="0" w:color="auto"/>
                <w:right w:val="none" w:sz="0" w:space="0" w:color="auto"/>
              </w:divBdr>
            </w:div>
            <w:div w:id="1084568001">
              <w:marLeft w:val="0"/>
              <w:marRight w:val="0"/>
              <w:marTop w:val="0"/>
              <w:marBottom w:val="0"/>
              <w:divBdr>
                <w:top w:val="none" w:sz="0" w:space="0" w:color="auto"/>
                <w:left w:val="none" w:sz="0" w:space="0" w:color="auto"/>
                <w:bottom w:val="none" w:sz="0" w:space="0" w:color="auto"/>
                <w:right w:val="none" w:sz="0" w:space="0" w:color="auto"/>
              </w:divBdr>
            </w:div>
            <w:div w:id="1583642584">
              <w:marLeft w:val="0"/>
              <w:marRight w:val="0"/>
              <w:marTop w:val="0"/>
              <w:marBottom w:val="0"/>
              <w:divBdr>
                <w:top w:val="none" w:sz="0" w:space="0" w:color="auto"/>
                <w:left w:val="none" w:sz="0" w:space="0" w:color="auto"/>
                <w:bottom w:val="none" w:sz="0" w:space="0" w:color="auto"/>
                <w:right w:val="none" w:sz="0" w:space="0" w:color="auto"/>
              </w:divBdr>
            </w:div>
            <w:div w:id="1091388853">
              <w:marLeft w:val="0"/>
              <w:marRight w:val="0"/>
              <w:marTop w:val="0"/>
              <w:marBottom w:val="0"/>
              <w:divBdr>
                <w:top w:val="none" w:sz="0" w:space="0" w:color="auto"/>
                <w:left w:val="none" w:sz="0" w:space="0" w:color="auto"/>
                <w:bottom w:val="none" w:sz="0" w:space="0" w:color="auto"/>
                <w:right w:val="none" w:sz="0" w:space="0" w:color="auto"/>
              </w:divBdr>
            </w:div>
            <w:div w:id="1373724791">
              <w:marLeft w:val="0"/>
              <w:marRight w:val="0"/>
              <w:marTop w:val="0"/>
              <w:marBottom w:val="0"/>
              <w:divBdr>
                <w:top w:val="none" w:sz="0" w:space="0" w:color="auto"/>
                <w:left w:val="none" w:sz="0" w:space="0" w:color="auto"/>
                <w:bottom w:val="none" w:sz="0" w:space="0" w:color="auto"/>
                <w:right w:val="none" w:sz="0" w:space="0" w:color="auto"/>
              </w:divBdr>
            </w:div>
            <w:div w:id="1407998273">
              <w:marLeft w:val="0"/>
              <w:marRight w:val="0"/>
              <w:marTop w:val="0"/>
              <w:marBottom w:val="0"/>
              <w:divBdr>
                <w:top w:val="none" w:sz="0" w:space="0" w:color="auto"/>
                <w:left w:val="none" w:sz="0" w:space="0" w:color="auto"/>
                <w:bottom w:val="none" w:sz="0" w:space="0" w:color="auto"/>
                <w:right w:val="none" w:sz="0" w:space="0" w:color="auto"/>
              </w:divBdr>
            </w:div>
            <w:div w:id="781992967">
              <w:marLeft w:val="0"/>
              <w:marRight w:val="0"/>
              <w:marTop w:val="0"/>
              <w:marBottom w:val="0"/>
              <w:divBdr>
                <w:top w:val="none" w:sz="0" w:space="0" w:color="auto"/>
                <w:left w:val="none" w:sz="0" w:space="0" w:color="auto"/>
                <w:bottom w:val="none" w:sz="0" w:space="0" w:color="auto"/>
                <w:right w:val="none" w:sz="0" w:space="0" w:color="auto"/>
              </w:divBdr>
            </w:div>
            <w:div w:id="1841310457">
              <w:marLeft w:val="0"/>
              <w:marRight w:val="0"/>
              <w:marTop w:val="0"/>
              <w:marBottom w:val="0"/>
              <w:divBdr>
                <w:top w:val="none" w:sz="0" w:space="0" w:color="auto"/>
                <w:left w:val="none" w:sz="0" w:space="0" w:color="auto"/>
                <w:bottom w:val="none" w:sz="0" w:space="0" w:color="auto"/>
                <w:right w:val="none" w:sz="0" w:space="0" w:color="auto"/>
              </w:divBdr>
            </w:div>
            <w:div w:id="827403410">
              <w:marLeft w:val="0"/>
              <w:marRight w:val="0"/>
              <w:marTop w:val="0"/>
              <w:marBottom w:val="0"/>
              <w:divBdr>
                <w:top w:val="none" w:sz="0" w:space="0" w:color="auto"/>
                <w:left w:val="none" w:sz="0" w:space="0" w:color="auto"/>
                <w:bottom w:val="none" w:sz="0" w:space="0" w:color="auto"/>
                <w:right w:val="none" w:sz="0" w:space="0" w:color="auto"/>
              </w:divBdr>
            </w:div>
            <w:div w:id="2033067745">
              <w:marLeft w:val="0"/>
              <w:marRight w:val="0"/>
              <w:marTop w:val="0"/>
              <w:marBottom w:val="0"/>
              <w:divBdr>
                <w:top w:val="none" w:sz="0" w:space="0" w:color="auto"/>
                <w:left w:val="none" w:sz="0" w:space="0" w:color="auto"/>
                <w:bottom w:val="none" w:sz="0" w:space="0" w:color="auto"/>
                <w:right w:val="none" w:sz="0" w:space="0" w:color="auto"/>
              </w:divBdr>
            </w:div>
            <w:div w:id="103113856">
              <w:marLeft w:val="0"/>
              <w:marRight w:val="0"/>
              <w:marTop w:val="0"/>
              <w:marBottom w:val="0"/>
              <w:divBdr>
                <w:top w:val="none" w:sz="0" w:space="0" w:color="auto"/>
                <w:left w:val="none" w:sz="0" w:space="0" w:color="auto"/>
                <w:bottom w:val="none" w:sz="0" w:space="0" w:color="auto"/>
                <w:right w:val="none" w:sz="0" w:space="0" w:color="auto"/>
              </w:divBdr>
            </w:div>
            <w:div w:id="435751646">
              <w:marLeft w:val="0"/>
              <w:marRight w:val="0"/>
              <w:marTop w:val="0"/>
              <w:marBottom w:val="0"/>
              <w:divBdr>
                <w:top w:val="none" w:sz="0" w:space="0" w:color="auto"/>
                <w:left w:val="none" w:sz="0" w:space="0" w:color="auto"/>
                <w:bottom w:val="none" w:sz="0" w:space="0" w:color="auto"/>
                <w:right w:val="none" w:sz="0" w:space="0" w:color="auto"/>
              </w:divBdr>
            </w:div>
            <w:div w:id="2117022059">
              <w:marLeft w:val="0"/>
              <w:marRight w:val="0"/>
              <w:marTop w:val="0"/>
              <w:marBottom w:val="0"/>
              <w:divBdr>
                <w:top w:val="none" w:sz="0" w:space="0" w:color="auto"/>
                <w:left w:val="none" w:sz="0" w:space="0" w:color="auto"/>
                <w:bottom w:val="none" w:sz="0" w:space="0" w:color="auto"/>
                <w:right w:val="none" w:sz="0" w:space="0" w:color="auto"/>
              </w:divBdr>
            </w:div>
            <w:div w:id="1502623865">
              <w:marLeft w:val="0"/>
              <w:marRight w:val="0"/>
              <w:marTop w:val="0"/>
              <w:marBottom w:val="0"/>
              <w:divBdr>
                <w:top w:val="none" w:sz="0" w:space="0" w:color="auto"/>
                <w:left w:val="none" w:sz="0" w:space="0" w:color="auto"/>
                <w:bottom w:val="none" w:sz="0" w:space="0" w:color="auto"/>
                <w:right w:val="none" w:sz="0" w:space="0" w:color="auto"/>
              </w:divBdr>
            </w:div>
            <w:div w:id="172501856">
              <w:marLeft w:val="0"/>
              <w:marRight w:val="0"/>
              <w:marTop w:val="0"/>
              <w:marBottom w:val="0"/>
              <w:divBdr>
                <w:top w:val="none" w:sz="0" w:space="0" w:color="auto"/>
                <w:left w:val="none" w:sz="0" w:space="0" w:color="auto"/>
                <w:bottom w:val="none" w:sz="0" w:space="0" w:color="auto"/>
                <w:right w:val="none" w:sz="0" w:space="0" w:color="auto"/>
              </w:divBdr>
            </w:div>
            <w:div w:id="690448735">
              <w:marLeft w:val="0"/>
              <w:marRight w:val="0"/>
              <w:marTop w:val="0"/>
              <w:marBottom w:val="0"/>
              <w:divBdr>
                <w:top w:val="none" w:sz="0" w:space="0" w:color="auto"/>
                <w:left w:val="none" w:sz="0" w:space="0" w:color="auto"/>
                <w:bottom w:val="none" w:sz="0" w:space="0" w:color="auto"/>
                <w:right w:val="none" w:sz="0" w:space="0" w:color="auto"/>
              </w:divBdr>
            </w:div>
            <w:div w:id="2074162365">
              <w:marLeft w:val="0"/>
              <w:marRight w:val="0"/>
              <w:marTop w:val="0"/>
              <w:marBottom w:val="0"/>
              <w:divBdr>
                <w:top w:val="none" w:sz="0" w:space="0" w:color="auto"/>
                <w:left w:val="none" w:sz="0" w:space="0" w:color="auto"/>
                <w:bottom w:val="none" w:sz="0" w:space="0" w:color="auto"/>
                <w:right w:val="none" w:sz="0" w:space="0" w:color="auto"/>
              </w:divBdr>
            </w:div>
            <w:div w:id="1394964815">
              <w:marLeft w:val="0"/>
              <w:marRight w:val="0"/>
              <w:marTop w:val="0"/>
              <w:marBottom w:val="0"/>
              <w:divBdr>
                <w:top w:val="none" w:sz="0" w:space="0" w:color="auto"/>
                <w:left w:val="none" w:sz="0" w:space="0" w:color="auto"/>
                <w:bottom w:val="none" w:sz="0" w:space="0" w:color="auto"/>
                <w:right w:val="none" w:sz="0" w:space="0" w:color="auto"/>
              </w:divBdr>
            </w:div>
            <w:div w:id="1853299720">
              <w:marLeft w:val="0"/>
              <w:marRight w:val="0"/>
              <w:marTop w:val="0"/>
              <w:marBottom w:val="0"/>
              <w:divBdr>
                <w:top w:val="none" w:sz="0" w:space="0" w:color="auto"/>
                <w:left w:val="none" w:sz="0" w:space="0" w:color="auto"/>
                <w:bottom w:val="none" w:sz="0" w:space="0" w:color="auto"/>
                <w:right w:val="none" w:sz="0" w:space="0" w:color="auto"/>
              </w:divBdr>
            </w:div>
            <w:div w:id="2113082426">
              <w:marLeft w:val="0"/>
              <w:marRight w:val="0"/>
              <w:marTop w:val="0"/>
              <w:marBottom w:val="0"/>
              <w:divBdr>
                <w:top w:val="none" w:sz="0" w:space="0" w:color="auto"/>
                <w:left w:val="none" w:sz="0" w:space="0" w:color="auto"/>
                <w:bottom w:val="none" w:sz="0" w:space="0" w:color="auto"/>
                <w:right w:val="none" w:sz="0" w:space="0" w:color="auto"/>
              </w:divBdr>
            </w:div>
            <w:div w:id="71321962">
              <w:marLeft w:val="0"/>
              <w:marRight w:val="0"/>
              <w:marTop w:val="0"/>
              <w:marBottom w:val="0"/>
              <w:divBdr>
                <w:top w:val="none" w:sz="0" w:space="0" w:color="auto"/>
                <w:left w:val="none" w:sz="0" w:space="0" w:color="auto"/>
                <w:bottom w:val="none" w:sz="0" w:space="0" w:color="auto"/>
                <w:right w:val="none" w:sz="0" w:space="0" w:color="auto"/>
              </w:divBdr>
            </w:div>
            <w:div w:id="2082822897">
              <w:marLeft w:val="0"/>
              <w:marRight w:val="0"/>
              <w:marTop w:val="0"/>
              <w:marBottom w:val="0"/>
              <w:divBdr>
                <w:top w:val="none" w:sz="0" w:space="0" w:color="auto"/>
                <w:left w:val="none" w:sz="0" w:space="0" w:color="auto"/>
                <w:bottom w:val="none" w:sz="0" w:space="0" w:color="auto"/>
                <w:right w:val="none" w:sz="0" w:space="0" w:color="auto"/>
              </w:divBdr>
            </w:div>
            <w:div w:id="1870338458">
              <w:marLeft w:val="0"/>
              <w:marRight w:val="0"/>
              <w:marTop w:val="0"/>
              <w:marBottom w:val="0"/>
              <w:divBdr>
                <w:top w:val="none" w:sz="0" w:space="0" w:color="auto"/>
                <w:left w:val="none" w:sz="0" w:space="0" w:color="auto"/>
                <w:bottom w:val="none" w:sz="0" w:space="0" w:color="auto"/>
                <w:right w:val="none" w:sz="0" w:space="0" w:color="auto"/>
              </w:divBdr>
            </w:div>
            <w:div w:id="1209142389">
              <w:marLeft w:val="0"/>
              <w:marRight w:val="0"/>
              <w:marTop w:val="0"/>
              <w:marBottom w:val="0"/>
              <w:divBdr>
                <w:top w:val="none" w:sz="0" w:space="0" w:color="auto"/>
                <w:left w:val="none" w:sz="0" w:space="0" w:color="auto"/>
                <w:bottom w:val="none" w:sz="0" w:space="0" w:color="auto"/>
                <w:right w:val="none" w:sz="0" w:space="0" w:color="auto"/>
              </w:divBdr>
            </w:div>
            <w:div w:id="2056922815">
              <w:marLeft w:val="0"/>
              <w:marRight w:val="0"/>
              <w:marTop w:val="0"/>
              <w:marBottom w:val="0"/>
              <w:divBdr>
                <w:top w:val="none" w:sz="0" w:space="0" w:color="auto"/>
                <w:left w:val="none" w:sz="0" w:space="0" w:color="auto"/>
                <w:bottom w:val="none" w:sz="0" w:space="0" w:color="auto"/>
                <w:right w:val="none" w:sz="0" w:space="0" w:color="auto"/>
              </w:divBdr>
            </w:div>
            <w:div w:id="2112973841">
              <w:marLeft w:val="0"/>
              <w:marRight w:val="0"/>
              <w:marTop w:val="0"/>
              <w:marBottom w:val="0"/>
              <w:divBdr>
                <w:top w:val="none" w:sz="0" w:space="0" w:color="auto"/>
                <w:left w:val="none" w:sz="0" w:space="0" w:color="auto"/>
                <w:bottom w:val="none" w:sz="0" w:space="0" w:color="auto"/>
                <w:right w:val="none" w:sz="0" w:space="0" w:color="auto"/>
              </w:divBdr>
            </w:div>
            <w:div w:id="1672415185">
              <w:marLeft w:val="0"/>
              <w:marRight w:val="0"/>
              <w:marTop w:val="0"/>
              <w:marBottom w:val="0"/>
              <w:divBdr>
                <w:top w:val="none" w:sz="0" w:space="0" w:color="auto"/>
                <w:left w:val="none" w:sz="0" w:space="0" w:color="auto"/>
                <w:bottom w:val="none" w:sz="0" w:space="0" w:color="auto"/>
                <w:right w:val="none" w:sz="0" w:space="0" w:color="auto"/>
              </w:divBdr>
            </w:div>
            <w:div w:id="1667636077">
              <w:marLeft w:val="0"/>
              <w:marRight w:val="0"/>
              <w:marTop w:val="0"/>
              <w:marBottom w:val="0"/>
              <w:divBdr>
                <w:top w:val="none" w:sz="0" w:space="0" w:color="auto"/>
                <w:left w:val="none" w:sz="0" w:space="0" w:color="auto"/>
                <w:bottom w:val="none" w:sz="0" w:space="0" w:color="auto"/>
                <w:right w:val="none" w:sz="0" w:space="0" w:color="auto"/>
              </w:divBdr>
            </w:div>
            <w:div w:id="995306696">
              <w:marLeft w:val="0"/>
              <w:marRight w:val="0"/>
              <w:marTop w:val="0"/>
              <w:marBottom w:val="0"/>
              <w:divBdr>
                <w:top w:val="none" w:sz="0" w:space="0" w:color="auto"/>
                <w:left w:val="none" w:sz="0" w:space="0" w:color="auto"/>
                <w:bottom w:val="none" w:sz="0" w:space="0" w:color="auto"/>
                <w:right w:val="none" w:sz="0" w:space="0" w:color="auto"/>
              </w:divBdr>
            </w:div>
            <w:div w:id="2017875472">
              <w:marLeft w:val="0"/>
              <w:marRight w:val="0"/>
              <w:marTop w:val="0"/>
              <w:marBottom w:val="0"/>
              <w:divBdr>
                <w:top w:val="none" w:sz="0" w:space="0" w:color="auto"/>
                <w:left w:val="none" w:sz="0" w:space="0" w:color="auto"/>
                <w:bottom w:val="none" w:sz="0" w:space="0" w:color="auto"/>
                <w:right w:val="none" w:sz="0" w:space="0" w:color="auto"/>
              </w:divBdr>
            </w:div>
            <w:div w:id="1243107709">
              <w:marLeft w:val="0"/>
              <w:marRight w:val="0"/>
              <w:marTop w:val="0"/>
              <w:marBottom w:val="0"/>
              <w:divBdr>
                <w:top w:val="none" w:sz="0" w:space="0" w:color="auto"/>
                <w:left w:val="none" w:sz="0" w:space="0" w:color="auto"/>
                <w:bottom w:val="none" w:sz="0" w:space="0" w:color="auto"/>
                <w:right w:val="none" w:sz="0" w:space="0" w:color="auto"/>
              </w:divBdr>
            </w:div>
            <w:div w:id="1414623490">
              <w:marLeft w:val="0"/>
              <w:marRight w:val="0"/>
              <w:marTop w:val="0"/>
              <w:marBottom w:val="0"/>
              <w:divBdr>
                <w:top w:val="none" w:sz="0" w:space="0" w:color="auto"/>
                <w:left w:val="none" w:sz="0" w:space="0" w:color="auto"/>
                <w:bottom w:val="none" w:sz="0" w:space="0" w:color="auto"/>
                <w:right w:val="none" w:sz="0" w:space="0" w:color="auto"/>
              </w:divBdr>
            </w:div>
            <w:div w:id="36702591">
              <w:marLeft w:val="0"/>
              <w:marRight w:val="0"/>
              <w:marTop w:val="0"/>
              <w:marBottom w:val="0"/>
              <w:divBdr>
                <w:top w:val="none" w:sz="0" w:space="0" w:color="auto"/>
                <w:left w:val="none" w:sz="0" w:space="0" w:color="auto"/>
                <w:bottom w:val="none" w:sz="0" w:space="0" w:color="auto"/>
                <w:right w:val="none" w:sz="0" w:space="0" w:color="auto"/>
              </w:divBdr>
            </w:div>
            <w:div w:id="1352728957">
              <w:marLeft w:val="0"/>
              <w:marRight w:val="0"/>
              <w:marTop w:val="0"/>
              <w:marBottom w:val="0"/>
              <w:divBdr>
                <w:top w:val="none" w:sz="0" w:space="0" w:color="auto"/>
                <w:left w:val="none" w:sz="0" w:space="0" w:color="auto"/>
                <w:bottom w:val="none" w:sz="0" w:space="0" w:color="auto"/>
                <w:right w:val="none" w:sz="0" w:space="0" w:color="auto"/>
              </w:divBdr>
            </w:div>
            <w:div w:id="302387565">
              <w:marLeft w:val="0"/>
              <w:marRight w:val="0"/>
              <w:marTop w:val="0"/>
              <w:marBottom w:val="0"/>
              <w:divBdr>
                <w:top w:val="none" w:sz="0" w:space="0" w:color="auto"/>
                <w:left w:val="none" w:sz="0" w:space="0" w:color="auto"/>
                <w:bottom w:val="none" w:sz="0" w:space="0" w:color="auto"/>
                <w:right w:val="none" w:sz="0" w:space="0" w:color="auto"/>
              </w:divBdr>
            </w:div>
            <w:div w:id="242641650">
              <w:marLeft w:val="0"/>
              <w:marRight w:val="0"/>
              <w:marTop w:val="0"/>
              <w:marBottom w:val="0"/>
              <w:divBdr>
                <w:top w:val="none" w:sz="0" w:space="0" w:color="auto"/>
                <w:left w:val="none" w:sz="0" w:space="0" w:color="auto"/>
                <w:bottom w:val="none" w:sz="0" w:space="0" w:color="auto"/>
                <w:right w:val="none" w:sz="0" w:space="0" w:color="auto"/>
              </w:divBdr>
            </w:div>
            <w:div w:id="2012249705">
              <w:marLeft w:val="0"/>
              <w:marRight w:val="0"/>
              <w:marTop w:val="0"/>
              <w:marBottom w:val="0"/>
              <w:divBdr>
                <w:top w:val="none" w:sz="0" w:space="0" w:color="auto"/>
                <w:left w:val="none" w:sz="0" w:space="0" w:color="auto"/>
                <w:bottom w:val="none" w:sz="0" w:space="0" w:color="auto"/>
                <w:right w:val="none" w:sz="0" w:space="0" w:color="auto"/>
              </w:divBdr>
            </w:div>
            <w:div w:id="1059326401">
              <w:marLeft w:val="0"/>
              <w:marRight w:val="0"/>
              <w:marTop w:val="0"/>
              <w:marBottom w:val="0"/>
              <w:divBdr>
                <w:top w:val="none" w:sz="0" w:space="0" w:color="auto"/>
                <w:left w:val="none" w:sz="0" w:space="0" w:color="auto"/>
                <w:bottom w:val="none" w:sz="0" w:space="0" w:color="auto"/>
                <w:right w:val="none" w:sz="0" w:space="0" w:color="auto"/>
              </w:divBdr>
            </w:div>
            <w:div w:id="779764201">
              <w:marLeft w:val="0"/>
              <w:marRight w:val="0"/>
              <w:marTop w:val="0"/>
              <w:marBottom w:val="0"/>
              <w:divBdr>
                <w:top w:val="none" w:sz="0" w:space="0" w:color="auto"/>
                <w:left w:val="none" w:sz="0" w:space="0" w:color="auto"/>
                <w:bottom w:val="none" w:sz="0" w:space="0" w:color="auto"/>
                <w:right w:val="none" w:sz="0" w:space="0" w:color="auto"/>
              </w:divBdr>
            </w:div>
            <w:div w:id="407338649">
              <w:marLeft w:val="0"/>
              <w:marRight w:val="0"/>
              <w:marTop w:val="0"/>
              <w:marBottom w:val="0"/>
              <w:divBdr>
                <w:top w:val="none" w:sz="0" w:space="0" w:color="auto"/>
                <w:left w:val="none" w:sz="0" w:space="0" w:color="auto"/>
                <w:bottom w:val="none" w:sz="0" w:space="0" w:color="auto"/>
                <w:right w:val="none" w:sz="0" w:space="0" w:color="auto"/>
              </w:divBdr>
            </w:div>
            <w:div w:id="1717200579">
              <w:marLeft w:val="0"/>
              <w:marRight w:val="0"/>
              <w:marTop w:val="0"/>
              <w:marBottom w:val="0"/>
              <w:divBdr>
                <w:top w:val="none" w:sz="0" w:space="0" w:color="auto"/>
                <w:left w:val="none" w:sz="0" w:space="0" w:color="auto"/>
                <w:bottom w:val="none" w:sz="0" w:space="0" w:color="auto"/>
                <w:right w:val="none" w:sz="0" w:space="0" w:color="auto"/>
              </w:divBdr>
            </w:div>
            <w:div w:id="1847672900">
              <w:marLeft w:val="0"/>
              <w:marRight w:val="0"/>
              <w:marTop w:val="0"/>
              <w:marBottom w:val="0"/>
              <w:divBdr>
                <w:top w:val="none" w:sz="0" w:space="0" w:color="auto"/>
                <w:left w:val="none" w:sz="0" w:space="0" w:color="auto"/>
                <w:bottom w:val="none" w:sz="0" w:space="0" w:color="auto"/>
                <w:right w:val="none" w:sz="0" w:space="0" w:color="auto"/>
              </w:divBdr>
            </w:div>
            <w:div w:id="15854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242192">
      <w:bodyDiv w:val="1"/>
      <w:marLeft w:val="0"/>
      <w:marRight w:val="0"/>
      <w:marTop w:val="0"/>
      <w:marBottom w:val="0"/>
      <w:divBdr>
        <w:top w:val="none" w:sz="0" w:space="0" w:color="auto"/>
        <w:left w:val="none" w:sz="0" w:space="0" w:color="auto"/>
        <w:bottom w:val="none" w:sz="0" w:space="0" w:color="auto"/>
        <w:right w:val="none" w:sz="0" w:space="0" w:color="auto"/>
      </w:divBdr>
      <w:divsChild>
        <w:div w:id="725301758">
          <w:marLeft w:val="0"/>
          <w:marRight w:val="0"/>
          <w:marTop w:val="0"/>
          <w:marBottom w:val="0"/>
          <w:divBdr>
            <w:top w:val="none" w:sz="0" w:space="0" w:color="auto"/>
            <w:left w:val="none" w:sz="0" w:space="0" w:color="auto"/>
            <w:bottom w:val="none" w:sz="0" w:space="0" w:color="auto"/>
            <w:right w:val="none" w:sz="0" w:space="0" w:color="auto"/>
          </w:divBdr>
        </w:div>
        <w:div w:id="1334183452">
          <w:marLeft w:val="0"/>
          <w:marRight w:val="0"/>
          <w:marTop w:val="0"/>
          <w:marBottom w:val="0"/>
          <w:divBdr>
            <w:top w:val="none" w:sz="0" w:space="0" w:color="auto"/>
            <w:left w:val="none" w:sz="0" w:space="0" w:color="auto"/>
            <w:bottom w:val="none" w:sz="0" w:space="0" w:color="auto"/>
            <w:right w:val="none" w:sz="0" w:space="0" w:color="auto"/>
          </w:divBdr>
        </w:div>
        <w:div w:id="1923758496">
          <w:marLeft w:val="0"/>
          <w:marRight w:val="0"/>
          <w:marTop w:val="0"/>
          <w:marBottom w:val="0"/>
          <w:divBdr>
            <w:top w:val="none" w:sz="0" w:space="0" w:color="auto"/>
            <w:left w:val="none" w:sz="0" w:space="0" w:color="auto"/>
            <w:bottom w:val="none" w:sz="0" w:space="0" w:color="auto"/>
            <w:right w:val="none" w:sz="0" w:space="0" w:color="auto"/>
          </w:divBdr>
        </w:div>
        <w:div w:id="1001465484">
          <w:marLeft w:val="0"/>
          <w:marRight w:val="0"/>
          <w:marTop w:val="0"/>
          <w:marBottom w:val="0"/>
          <w:divBdr>
            <w:top w:val="none" w:sz="0" w:space="0" w:color="auto"/>
            <w:left w:val="none" w:sz="0" w:space="0" w:color="auto"/>
            <w:bottom w:val="none" w:sz="0" w:space="0" w:color="auto"/>
            <w:right w:val="none" w:sz="0" w:space="0" w:color="auto"/>
          </w:divBdr>
        </w:div>
        <w:div w:id="1743677489">
          <w:marLeft w:val="0"/>
          <w:marRight w:val="0"/>
          <w:marTop w:val="0"/>
          <w:marBottom w:val="0"/>
          <w:divBdr>
            <w:top w:val="none" w:sz="0" w:space="0" w:color="auto"/>
            <w:left w:val="none" w:sz="0" w:space="0" w:color="auto"/>
            <w:bottom w:val="none" w:sz="0" w:space="0" w:color="auto"/>
            <w:right w:val="none" w:sz="0" w:space="0" w:color="auto"/>
          </w:divBdr>
        </w:div>
        <w:div w:id="1185939635">
          <w:marLeft w:val="0"/>
          <w:marRight w:val="0"/>
          <w:marTop w:val="0"/>
          <w:marBottom w:val="0"/>
          <w:divBdr>
            <w:top w:val="none" w:sz="0" w:space="0" w:color="auto"/>
            <w:left w:val="none" w:sz="0" w:space="0" w:color="auto"/>
            <w:bottom w:val="none" w:sz="0" w:space="0" w:color="auto"/>
            <w:right w:val="none" w:sz="0" w:space="0" w:color="auto"/>
          </w:divBdr>
        </w:div>
        <w:div w:id="1705397254">
          <w:marLeft w:val="0"/>
          <w:marRight w:val="0"/>
          <w:marTop w:val="0"/>
          <w:marBottom w:val="0"/>
          <w:divBdr>
            <w:top w:val="none" w:sz="0" w:space="0" w:color="auto"/>
            <w:left w:val="none" w:sz="0" w:space="0" w:color="auto"/>
            <w:bottom w:val="none" w:sz="0" w:space="0" w:color="auto"/>
            <w:right w:val="none" w:sz="0" w:space="0" w:color="auto"/>
          </w:divBdr>
        </w:div>
        <w:div w:id="256140738">
          <w:marLeft w:val="0"/>
          <w:marRight w:val="0"/>
          <w:marTop w:val="0"/>
          <w:marBottom w:val="0"/>
          <w:divBdr>
            <w:top w:val="none" w:sz="0" w:space="0" w:color="auto"/>
            <w:left w:val="none" w:sz="0" w:space="0" w:color="auto"/>
            <w:bottom w:val="none" w:sz="0" w:space="0" w:color="auto"/>
            <w:right w:val="none" w:sz="0" w:space="0" w:color="auto"/>
          </w:divBdr>
        </w:div>
        <w:div w:id="2014608178">
          <w:marLeft w:val="0"/>
          <w:marRight w:val="0"/>
          <w:marTop w:val="0"/>
          <w:marBottom w:val="0"/>
          <w:divBdr>
            <w:top w:val="none" w:sz="0" w:space="0" w:color="auto"/>
            <w:left w:val="none" w:sz="0" w:space="0" w:color="auto"/>
            <w:bottom w:val="none" w:sz="0" w:space="0" w:color="auto"/>
            <w:right w:val="none" w:sz="0" w:space="0" w:color="auto"/>
          </w:divBdr>
        </w:div>
        <w:div w:id="1677154242">
          <w:marLeft w:val="0"/>
          <w:marRight w:val="0"/>
          <w:marTop w:val="0"/>
          <w:marBottom w:val="0"/>
          <w:divBdr>
            <w:top w:val="none" w:sz="0" w:space="0" w:color="auto"/>
            <w:left w:val="none" w:sz="0" w:space="0" w:color="auto"/>
            <w:bottom w:val="none" w:sz="0" w:space="0" w:color="auto"/>
            <w:right w:val="none" w:sz="0" w:space="0" w:color="auto"/>
          </w:divBdr>
        </w:div>
        <w:div w:id="1167939296">
          <w:marLeft w:val="0"/>
          <w:marRight w:val="0"/>
          <w:marTop w:val="0"/>
          <w:marBottom w:val="0"/>
          <w:divBdr>
            <w:top w:val="none" w:sz="0" w:space="0" w:color="auto"/>
            <w:left w:val="none" w:sz="0" w:space="0" w:color="auto"/>
            <w:bottom w:val="none" w:sz="0" w:space="0" w:color="auto"/>
            <w:right w:val="none" w:sz="0" w:space="0" w:color="auto"/>
          </w:divBdr>
        </w:div>
        <w:div w:id="2088066773">
          <w:marLeft w:val="0"/>
          <w:marRight w:val="0"/>
          <w:marTop w:val="0"/>
          <w:marBottom w:val="0"/>
          <w:divBdr>
            <w:top w:val="none" w:sz="0" w:space="0" w:color="auto"/>
            <w:left w:val="none" w:sz="0" w:space="0" w:color="auto"/>
            <w:bottom w:val="none" w:sz="0" w:space="0" w:color="auto"/>
            <w:right w:val="none" w:sz="0" w:space="0" w:color="auto"/>
          </w:divBdr>
        </w:div>
        <w:div w:id="691611882">
          <w:marLeft w:val="0"/>
          <w:marRight w:val="0"/>
          <w:marTop w:val="0"/>
          <w:marBottom w:val="0"/>
          <w:divBdr>
            <w:top w:val="none" w:sz="0" w:space="0" w:color="auto"/>
            <w:left w:val="none" w:sz="0" w:space="0" w:color="auto"/>
            <w:bottom w:val="none" w:sz="0" w:space="0" w:color="auto"/>
            <w:right w:val="none" w:sz="0" w:space="0" w:color="auto"/>
          </w:divBdr>
        </w:div>
        <w:div w:id="582685023">
          <w:marLeft w:val="0"/>
          <w:marRight w:val="0"/>
          <w:marTop w:val="0"/>
          <w:marBottom w:val="0"/>
          <w:divBdr>
            <w:top w:val="none" w:sz="0" w:space="0" w:color="auto"/>
            <w:left w:val="none" w:sz="0" w:space="0" w:color="auto"/>
            <w:bottom w:val="none" w:sz="0" w:space="0" w:color="auto"/>
            <w:right w:val="none" w:sz="0" w:space="0" w:color="auto"/>
          </w:divBdr>
        </w:div>
        <w:div w:id="154341890">
          <w:marLeft w:val="0"/>
          <w:marRight w:val="0"/>
          <w:marTop w:val="0"/>
          <w:marBottom w:val="0"/>
          <w:divBdr>
            <w:top w:val="none" w:sz="0" w:space="0" w:color="auto"/>
            <w:left w:val="none" w:sz="0" w:space="0" w:color="auto"/>
            <w:bottom w:val="none" w:sz="0" w:space="0" w:color="auto"/>
            <w:right w:val="none" w:sz="0" w:space="0" w:color="auto"/>
          </w:divBdr>
        </w:div>
        <w:div w:id="1910261453">
          <w:marLeft w:val="0"/>
          <w:marRight w:val="0"/>
          <w:marTop w:val="0"/>
          <w:marBottom w:val="0"/>
          <w:divBdr>
            <w:top w:val="none" w:sz="0" w:space="0" w:color="auto"/>
            <w:left w:val="none" w:sz="0" w:space="0" w:color="auto"/>
            <w:bottom w:val="none" w:sz="0" w:space="0" w:color="auto"/>
            <w:right w:val="none" w:sz="0" w:space="0" w:color="auto"/>
          </w:divBdr>
        </w:div>
        <w:div w:id="1176502356">
          <w:marLeft w:val="0"/>
          <w:marRight w:val="0"/>
          <w:marTop w:val="0"/>
          <w:marBottom w:val="0"/>
          <w:divBdr>
            <w:top w:val="none" w:sz="0" w:space="0" w:color="auto"/>
            <w:left w:val="none" w:sz="0" w:space="0" w:color="auto"/>
            <w:bottom w:val="none" w:sz="0" w:space="0" w:color="auto"/>
            <w:right w:val="none" w:sz="0" w:space="0" w:color="auto"/>
          </w:divBdr>
        </w:div>
        <w:div w:id="4624992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4FE330-AC3D-4857-B52C-A869B2949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8473</Words>
  <Characters>48299</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2023-11-14T13:48:00Z</dcterms:created>
  <dcterms:modified xsi:type="dcterms:W3CDTF">2023-11-14T13:52:00Z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fb112311c9d0d1c42c9c59f027f8aa8ff22ed259ad6da34e112d7c349adeb25e</vt:lpwstr>
  </property>
</Properties>
</file>