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AE9E5" w14:textId="0AA3DA44" w:rsidR="00C1372E" w:rsidRDefault="000D602D">
      <w:pPr>
        <w:rPr>
          <w:b/>
          <w:bCs/>
          <w:u w:val="single"/>
        </w:rPr>
      </w:pPr>
      <w:r w:rsidRPr="000D602D">
        <w:rPr>
          <w:b/>
          <w:bCs/>
          <w:u w:val="single"/>
        </w:rPr>
        <w:t>Research Project</w:t>
      </w:r>
    </w:p>
    <w:p w14:paraId="6142C242" w14:textId="4123B4DE" w:rsidR="000D602D" w:rsidRDefault="000D602D">
      <w:r>
        <w:t xml:space="preserve">I have been involved in the training arena for around two and a half years. There have been some changes in the way courses are put together but </w:t>
      </w:r>
      <w:proofErr w:type="gramStart"/>
      <w:r>
        <w:t>mainly they</w:t>
      </w:r>
      <w:proofErr w:type="gramEnd"/>
      <w:r>
        <w:t xml:space="preserve"> always rely on a </w:t>
      </w:r>
      <w:r w:rsidR="00EE66A1">
        <w:t>PowerPoint</w:t>
      </w:r>
      <w:r>
        <w:t xml:space="preserve"> presentation. We then have the saying it feels like “death by </w:t>
      </w:r>
      <w:r w:rsidR="00EE66A1">
        <w:t>PowerPoint</w:t>
      </w:r>
      <w:proofErr w:type="gramStart"/>
      <w:r>
        <w:t>”.</w:t>
      </w:r>
      <w:proofErr w:type="gramEnd"/>
      <w:r>
        <w:t xml:space="preserve"> </w:t>
      </w:r>
    </w:p>
    <w:p w14:paraId="0D156CB1" w14:textId="5E70A809" w:rsidR="007408C1" w:rsidRDefault="007408C1">
      <w:r>
        <w:t xml:space="preserve">“Mezirow, J (1997) describes transformative learning as a process for critical reflection leading to a change in </w:t>
      </w:r>
      <w:proofErr w:type="gramStart"/>
      <w:r>
        <w:t>perspective”</w:t>
      </w:r>
      <w:proofErr w:type="gramEnd"/>
    </w:p>
    <w:p w14:paraId="550EB1EA" w14:textId="45C171C3" w:rsidR="000D602D" w:rsidRDefault="000D602D">
      <w:r>
        <w:t>On a recent course</w:t>
      </w:r>
      <w:r w:rsidR="00BE0FE1">
        <w:t xml:space="preserve">, there were </w:t>
      </w:r>
      <w:proofErr w:type="gramStart"/>
      <w:r w:rsidR="00BE0FE1">
        <w:t>a large number of</w:t>
      </w:r>
      <w:proofErr w:type="gramEnd"/>
      <w:r w:rsidR="00BE0FE1">
        <w:t xml:space="preserve"> </w:t>
      </w:r>
      <w:r w:rsidR="002752A3">
        <w:t>learners,</w:t>
      </w:r>
      <w:r w:rsidR="00BE0FE1">
        <w:t xml:space="preserve"> and the basis of the training was heavily </w:t>
      </w:r>
      <w:r w:rsidR="002752A3">
        <w:t>PowerPoint</w:t>
      </w:r>
      <w:r w:rsidR="00BE0FE1">
        <w:t xml:space="preserve"> based. I decided to develop a new way of enhancing the learning. I have previously used videos and </w:t>
      </w:r>
      <w:r w:rsidR="002752A3">
        <w:t>real-life</w:t>
      </w:r>
      <w:r w:rsidR="00BE0FE1">
        <w:t xml:space="preserve"> cases to support the learning. </w:t>
      </w:r>
    </w:p>
    <w:p w14:paraId="51F9DD28" w14:textId="1A3FBE78" w:rsidR="00F90490" w:rsidRDefault="00F90490">
      <w:r>
        <w:t xml:space="preserve">Tufte (2003) provided </w:t>
      </w:r>
      <w:proofErr w:type="gramStart"/>
      <w:r>
        <w:t>some of</w:t>
      </w:r>
      <w:proofErr w:type="gramEnd"/>
      <w:r>
        <w:t xml:space="preserve"> the criticisms of PowerPoint </w:t>
      </w:r>
      <w:r w:rsidR="002752A3">
        <w:t>learning: -</w:t>
      </w:r>
    </w:p>
    <w:p w14:paraId="1A8D4BC0" w14:textId="21B488E6" w:rsidR="00F90490" w:rsidRDefault="00F90490">
      <w:r w:rsidRPr="00F90490">
        <w:rPr>
          <w:b/>
          <w:bCs/>
        </w:rPr>
        <w:t>Over-reliance on slides</w:t>
      </w:r>
      <w:r>
        <w:rPr>
          <w:b/>
          <w:bCs/>
        </w:rPr>
        <w:t xml:space="preserve"> </w:t>
      </w:r>
      <w:r w:rsidR="002752A3">
        <w:t>PowerPoint</w:t>
      </w:r>
      <w:r>
        <w:t xml:space="preserve"> can encourage presenters to just read from slides, reducing engagement and interaction</w:t>
      </w:r>
      <w:r w:rsidR="002752A3">
        <w:t>.</w:t>
      </w:r>
    </w:p>
    <w:p w14:paraId="5381CBB5" w14:textId="1921D0D4" w:rsidR="00F90490" w:rsidRDefault="00F90490">
      <w:r w:rsidRPr="00F90490">
        <w:rPr>
          <w:b/>
          <w:bCs/>
        </w:rPr>
        <w:t>Cognitive overload</w:t>
      </w:r>
      <w:r>
        <w:rPr>
          <w:b/>
          <w:bCs/>
        </w:rPr>
        <w:t xml:space="preserve"> </w:t>
      </w:r>
      <w:r>
        <w:t>slides with too much text, data or complex visuals can overwhelm learners, hindering comprehension.</w:t>
      </w:r>
    </w:p>
    <w:p w14:paraId="3269C250" w14:textId="25F4A145" w:rsidR="00F90490" w:rsidRDefault="00F90490">
      <w:r w:rsidRPr="00F90490">
        <w:rPr>
          <w:b/>
          <w:bCs/>
        </w:rPr>
        <w:t>Passive Learning</w:t>
      </w:r>
      <w:r>
        <w:rPr>
          <w:b/>
          <w:bCs/>
        </w:rPr>
        <w:t xml:space="preserve"> </w:t>
      </w:r>
      <w:r>
        <w:t>learners may become passive recipients instead of active participants if slides dominate the session</w:t>
      </w:r>
      <w:r w:rsidR="002752A3">
        <w:t>.</w:t>
      </w:r>
    </w:p>
    <w:p w14:paraId="22314C07" w14:textId="290DE149" w:rsidR="00F90490" w:rsidRDefault="00F90490">
      <w:r w:rsidRPr="00F90490">
        <w:rPr>
          <w:b/>
          <w:bCs/>
        </w:rPr>
        <w:t>One size fits all</w:t>
      </w:r>
      <w:r>
        <w:rPr>
          <w:b/>
          <w:bCs/>
        </w:rPr>
        <w:t xml:space="preserve"> </w:t>
      </w:r>
      <w:r>
        <w:t xml:space="preserve">standard slides </w:t>
      </w:r>
      <w:r w:rsidR="002752A3">
        <w:t>do not</w:t>
      </w:r>
      <w:r>
        <w:t xml:space="preserve"> always meet diverse adult learners needs or learning styles.</w:t>
      </w:r>
    </w:p>
    <w:p w14:paraId="48633CCB" w14:textId="2EA2EFFA" w:rsidR="00F90490" w:rsidRDefault="00F90490">
      <w:r w:rsidRPr="00F90490">
        <w:rPr>
          <w:b/>
          <w:bCs/>
        </w:rPr>
        <w:t>Visual Fatigue</w:t>
      </w:r>
      <w:r>
        <w:rPr>
          <w:b/>
          <w:bCs/>
        </w:rPr>
        <w:t xml:space="preserve"> </w:t>
      </w:r>
      <w:r>
        <w:t>long slide presentations can cause boredom or eye strain reducing attention.</w:t>
      </w:r>
    </w:p>
    <w:p w14:paraId="2B3E1822" w14:textId="5DF388B2" w:rsidR="00F90490" w:rsidRPr="00F90490" w:rsidRDefault="00F90490">
      <w:r w:rsidRPr="00F90490">
        <w:rPr>
          <w:b/>
          <w:bCs/>
        </w:rPr>
        <w:t>Reduced Critical thinking</w:t>
      </w:r>
      <w:r>
        <w:rPr>
          <w:b/>
          <w:bCs/>
        </w:rPr>
        <w:t xml:space="preserve"> </w:t>
      </w:r>
      <w:r w:rsidR="00540BD3">
        <w:t>simplified bullet points may oversimplify complex concepts, limiting deep understanding.</w:t>
      </w:r>
    </w:p>
    <w:p w14:paraId="5DF60D0B" w14:textId="50179BA2" w:rsidR="00EE3804" w:rsidRDefault="00EE3804">
      <w:pPr>
        <w:rPr>
          <w:b/>
          <w:bCs/>
        </w:rPr>
      </w:pPr>
      <w:r w:rsidRPr="00EE3804">
        <w:rPr>
          <w:b/>
          <w:bCs/>
        </w:rPr>
        <w:t xml:space="preserve">My question would be can we use </w:t>
      </w:r>
      <w:r w:rsidR="002752A3" w:rsidRPr="00EE3804">
        <w:rPr>
          <w:b/>
          <w:bCs/>
        </w:rPr>
        <w:t>game-based</w:t>
      </w:r>
      <w:r w:rsidRPr="00EE3804">
        <w:rPr>
          <w:b/>
          <w:bCs/>
        </w:rPr>
        <w:t xml:space="preserve"> learning to enhance our training?</w:t>
      </w:r>
    </w:p>
    <w:p w14:paraId="2F6CA251" w14:textId="4193D290" w:rsidR="00984DD8" w:rsidRPr="00984DD8" w:rsidRDefault="00984DD8">
      <w:r>
        <w:t>“</w:t>
      </w:r>
      <w:r w:rsidRPr="00984DD8">
        <w:rPr>
          <w:i/>
          <w:iCs/>
        </w:rPr>
        <w:t>Gamified learning environments provide the concrete experiences essential for Kolb’s experiential learning cycle, while also encouraging reflection and experimentation through immediate feedback and iterative challenges</w:t>
      </w:r>
      <w:r>
        <w:t>” Kolb (1984)</w:t>
      </w:r>
    </w:p>
    <w:p w14:paraId="567D353C" w14:textId="559BB1E2" w:rsidR="00BE0FE1" w:rsidRDefault="00BE0FE1">
      <w:r>
        <w:t xml:space="preserve">I then though of using </w:t>
      </w:r>
      <w:r w:rsidR="002752A3">
        <w:t>something</w:t>
      </w:r>
      <w:r>
        <w:t xml:space="preserve"> like a “treasure hunt” type of learning. This would involve the material for the lesson </w:t>
      </w:r>
      <w:proofErr w:type="gramStart"/>
      <w:r>
        <w:t>being used</w:t>
      </w:r>
      <w:proofErr w:type="gramEnd"/>
      <w:r>
        <w:t xml:space="preserve"> to create a </w:t>
      </w:r>
      <w:r w:rsidR="002752A3">
        <w:t>learning-based</w:t>
      </w:r>
      <w:r>
        <w:t xml:space="preserve"> puzzle for the learners to complete. The clues would be based on the </w:t>
      </w:r>
      <w:r w:rsidR="002752A3">
        <w:t>material,</w:t>
      </w:r>
      <w:r>
        <w:t xml:space="preserve"> and they would have to use various skills and research to find the answer. Failing to answer a question correctly would then hinder progress. I also wanted it to be time based or even have a competitive edge to it to enable the learners to take it more </w:t>
      </w:r>
      <w:r w:rsidR="002752A3">
        <w:t>seriously</w:t>
      </w:r>
      <w:proofErr w:type="gramStart"/>
      <w:r>
        <w:t>.</w:t>
      </w:r>
      <w:r w:rsidR="00984DD8">
        <w:t xml:space="preserve">  </w:t>
      </w:r>
      <w:proofErr w:type="gramEnd"/>
      <w:r w:rsidR="00984DD8">
        <w:t xml:space="preserve">Kapp (2012) states good gamification </w:t>
      </w:r>
      <w:proofErr w:type="gramStart"/>
      <w:r w:rsidR="00984DD8">
        <w:t>is thoughtfully designed</w:t>
      </w:r>
      <w:proofErr w:type="gramEnd"/>
      <w:r w:rsidR="00984DD8">
        <w:t xml:space="preserve"> around learning objectives, not just adding game elements for fun.</w:t>
      </w:r>
    </w:p>
    <w:p w14:paraId="11BD651F" w14:textId="63367AFF" w:rsidR="00BE0FE1" w:rsidRDefault="00BE0FE1">
      <w:r>
        <w:t>The lesson I would use was understanding the var</w:t>
      </w:r>
      <w:r w:rsidR="00522C4D">
        <w:t>ious categori</w:t>
      </w:r>
      <w:r w:rsidR="001C08D4">
        <w:t>es relating to interviewing we w</w:t>
      </w:r>
      <w:r w:rsidR="00522C4D">
        <w:t>ould need to consider in relation to conducting interviews.</w:t>
      </w:r>
    </w:p>
    <w:p w14:paraId="667614CC" w14:textId="5280512C" w:rsidR="00984DD8" w:rsidRDefault="00984DD8">
      <w:r>
        <w:t>“</w:t>
      </w:r>
      <w:r w:rsidRPr="00984DD8">
        <w:rPr>
          <w:i/>
          <w:iCs/>
        </w:rPr>
        <w:t>Gamification is using game-based mechanics, aesthetics, and game thinking to engage people and motivate action, promote learning and solve problems</w:t>
      </w:r>
      <w:r>
        <w:t>” (Kapp 2012, p10)</w:t>
      </w:r>
    </w:p>
    <w:p w14:paraId="09749213" w14:textId="60CA7F9F" w:rsidR="00522C4D" w:rsidRDefault="00522C4D">
      <w:r>
        <w:t xml:space="preserve">I firstly would need a suitable space to </w:t>
      </w:r>
      <w:proofErr w:type="gramStart"/>
      <w:r>
        <w:t>actually set</w:t>
      </w:r>
      <w:proofErr w:type="gramEnd"/>
      <w:r>
        <w:t xml:space="preserve"> up the treasure hunt/clues. We do have </w:t>
      </w:r>
      <w:proofErr w:type="gramStart"/>
      <w:r>
        <w:t>numerous</w:t>
      </w:r>
      <w:proofErr w:type="gramEnd"/>
      <w:r>
        <w:t xml:space="preserve"> rooms in the </w:t>
      </w:r>
      <w:r w:rsidR="002752A3">
        <w:t>building,</w:t>
      </w:r>
      <w:r>
        <w:t xml:space="preserve"> and I had to make sure they were free or not going to be used by anyone after I set the game up. </w:t>
      </w:r>
    </w:p>
    <w:p w14:paraId="48AA0C46" w14:textId="2A978217" w:rsidR="00B25CC7" w:rsidRDefault="00522C4D">
      <w:r>
        <w:lastRenderedPageBreak/>
        <w:t xml:space="preserve">I decided they could work in pairs of </w:t>
      </w:r>
      <w:r w:rsidR="002752A3">
        <w:t>threes</w:t>
      </w:r>
      <w:r>
        <w:t xml:space="preserve"> as this would enhance discussion and debate around the answers. </w:t>
      </w:r>
    </w:p>
    <w:p w14:paraId="7792FBF3" w14:textId="30C1A273" w:rsidR="00B25CC7" w:rsidRPr="00B25CC7" w:rsidRDefault="00B25CC7">
      <w:pPr>
        <w:rPr>
          <w:i/>
          <w:iCs/>
        </w:rPr>
      </w:pPr>
      <w:r>
        <w:rPr>
          <w:i/>
          <w:iCs/>
        </w:rPr>
        <w:t>“</w:t>
      </w:r>
      <w:r w:rsidRPr="00B25CC7">
        <w:rPr>
          <w:i/>
          <w:iCs/>
        </w:rPr>
        <w:t xml:space="preserve">Smith and Macgregor (1992) emphasize that collaborative learning encourages active participation and shared knowledge among adult </w:t>
      </w:r>
      <w:r w:rsidR="002752A3" w:rsidRPr="00B25CC7">
        <w:rPr>
          <w:i/>
          <w:iCs/>
        </w:rPr>
        <w:t>learners</w:t>
      </w:r>
      <w:r w:rsidR="002752A3">
        <w:rPr>
          <w:i/>
          <w:iCs/>
        </w:rPr>
        <w:t>”.</w:t>
      </w:r>
    </w:p>
    <w:p w14:paraId="281F0151" w14:textId="3EA5BEBC" w:rsidR="00522C4D" w:rsidRDefault="00522C4D">
      <w:r>
        <w:t xml:space="preserve">They would not </w:t>
      </w:r>
      <w:proofErr w:type="gramStart"/>
      <w:r>
        <w:t>be permitted</w:t>
      </w:r>
      <w:proofErr w:type="gramEnd"/>
      <w:r>
        <w:t xml:space="preserve"> phones on their person but would be able to use their work laptops and any relevant resource material in the classroom. All the answers would be retrievable from one of these sources.</w:t>
      </w:r>
    </w:p>
    <w:p w14:paraId="72DF938D" w14:textId="6D557E83" w:rsidR="00522C4D" w:rsidRDefault="00522C4D">
      <w:r>
        <w:t xml:space="preserve">My idea was that they would all start in the </w:t>
      </w:r>
      <w:r w:rsidR="002752A3">
        <w:t>classroom,</w:t>
      </w:r>
      <w:r>
        <w:t xml:space="preserve"> and I would give them a set time to answer a set of five relevant questions in regards to interviewing. They will write the answers down and bring them to me, if they were </w:t>
      </w:r>
      <w:r w:rsidR="002752A3">
        <w:t>correct,</w:t>
      </w:r>
      <w:r>
        <w:t xml:space="preserve"> they would be provided with the first clue/question.</w:t>
      </w:r>
    </w:p>
    <w:p w14:paraId="69029797" w14:textId="0897BD84" w:rsidR="00522C4D" w:rsidRDefault="00522C4D">
      <w:r>
        <w:t>I had to make sure the question was related to the subject material and would have an impact on other questions further along the exercise</w:t>
      </w:r>
      <w:r w:rsidR="007408C1">
        <w:t xml:space="preserve"> if they didn’t get it right. </w:t>
      </w:r>
    </w:p>
    <w:p w14:paraId="12E38A19" w14:textId="7DE9E54F" w:rsidR="007408C1" w:rsidRDefault="007408C1">
      <w:r>
        <w:t>I would also make sure that the questions had different formats for example one could be a definition with missing words and they would have to fill them in.</w:t>
      </w:r>
    </w:p>
    <w:p w14:paraId="0810E1B5" w14:textId="27C6A8B0" w:rsidR="007408C1" w:rsidRDefault="007408C1">
      <w:r>
        <w:t>“</w:t>
      </w:r>
      <w:r w:rsidRPr="00B25CC7">
        <w:rPr>
          <w:i/>
          <w:iCs/>
        </w:rPr>
        <w:t xml:space="preserve">Kolb (1984) argues that learning is a process whereby knowledge is created through transformation of </w:t>
      </w:r>
      <w:r w:rsidR="002752A3" w:rsidRPr="00B25CC7">
        <w:rPr>
          <w:i/>
          <w:iCs/>
        </w:rPr>
        <w:t>experience</w:t>
      </w:r>
      <w:r w:rsidR="002752A3">
        <w:t>”.</w:t>
      </w:r>
    </w:p>
    <w:p w14:paraId="5DFE32F4" w14:textId="17C2E8C3" w:rsidR="007408C1" w:rsidRDefault="00B25CC7">
      <w:r>
        <w:t xml:space="preserve">I would make use of jumbled words that would have to be reorganised into the right order which would then provide the correct answer for </w:t>
      </w:r>
      <w:r w:rsidR="002752A3">
        <w:t>example: -</w:t>
      </w:r>
    </w:p>
    <w:p w14:paraId="23A2FD5B" w14:textId="7A35A58D" w:rsidR="00B25CC7" w:rsidRDefault="00B25CC7">
      <w:r>
        <w:t>Rearrange the words below and then find the source and</w:t>
      </w:r>
      <w:r w:rsidR="00F018FC">
        <w:t xml:space="preserve"> its</w:t>
      </w:r>
      <w:r>
        <w:t xml:space="preserve"> </w:t>
      </w:r>
      <w:r w:rsidR="00F018FC">
        <w:t>use</w:t>
      </w:r>
      <w:r>
        <w:t xml:space="preserve"> for a policing purpose?</w:t>
      </w:r>
    </w:p>
    <w:p w14:paraId="52F75CED" w14:textId="24E8E25D" w:rsidR="00B25CC7" w:rsidRPr="001C08D4" w:rsidRDefault="00B25CC7">
      <w:pPr>
        <w:rPr>
          <w:b/>
          <w:bCs/>
        </w:rPr>
      </w:pPr>
      <w:r w:rsidRPr="001C08D4">
        <w:rPr>
          <w:b/>
          <w:bCs/>
        </w:rPr>
        <w:t xml:space="preserve">SAY   YOU    EVIDENCE </w:t>
      </w:r>
      <w:r w:rsidR="001C08D4">
        <w:rPr>
          <w:b/>
          <w:bCs/>
        </w:rPr>
        <w:t xml:space="preserve"> </w:t>
      </w:r>
      <w:r w:rsidR="002752A3">
        <w:rPr>
          <w:b/>
          <w:bCs/>
        </w:rPr>
        <w:t xml:space="preserve"> </w:t>
      </w:r>
      <w:r w:rsidR="00F018FC" w:rsidRPr="001C08D4">
        <w:rPr>
          <w:b/>
          <w:bCs/>
        </w:rPr>
        <w:t>DO</w:t>
      </w:r>
      <w:r w:rsidRPr="001C08D4">
        <w:rPr>
          <w:b/>
          <w:bCs/>
        </w:rPr>
        <w:t xml:space="preserve">  </w:t>
      </w:r>
      <w:r w:rsidR="002752A3">
        <w:rPr>
          <w:b/>
          <w:bCs/>
        </w:rPr>
        <w:t xml:space="preserve"> </w:t>
      </w:r>
      <w:r w:rsidR="00F018FC" w:rsidRPr="001C08D4">
        <w:rPr>
          <w:b/>
          <w:bCs/>
        </w:rPr>
        <w:t xml:space="preserve">BE  </w:t>
      </w:r>
      <w:r w:rsidR="002752A3">
        <w:rPr>
          <w:b/>
          <w:bCs/>
        </w:rPr>
        <w:t xml:space="preserve"> </w:t>
      </w:r>
      <w:r w:rsidR="001C08D4">
        <w:rPr>
          <w:b/>
          <w:bCs/>
        </w:rPr>
        <w:t xml:space="preserve">NOT </w:t>
      </w:r>
      <w:r w:rsidR="002752A3">
        <w:rPr>
          <w:b/>
          <w:bCs/>
        </w:rPr>
        <w:t xml:space="preserve"> </w:t>
      </w:r>
      <w:r w:rsidR="00F018FC" w:rsidRPr="001C08D4">
        <w:rPr>
          <w:b/>
          <w:bCs/>
        </w:rPr>
        <w:t xml:space="preserve">ANYTHING  GIVEN  SAY   ANYTHING   TO   HAVE  DO  YOU </w:t>
      </w:r>
      <w:r w:rsidRPr="001C08D4">
        <w:rPr>
          <w:b/>
          <w:bCs/>
        </w:rPr>
        <w:t xml:space="preserve"> </w:t>
      </w:r>
      <w:r w:rsidR="00F018FC" w:rsidRPr="001C08D4">
        <w:rPr>
          <w:b/>
          <w:bCs/>
        </w:rPr>
        <w:t>MAY BUT</w:t>
      </w:r>
    </w:p>
    <w:p w14:paraId="551E926A" w14:textId="3EFF737F" w:rsidR="00F018FC" w:rsidRDefault="00F018FC">
      <w:r>
        <w:t xml:space="preserve">These words would be reorganised </w:t>
      </w:r>
      <w:r w:rsidR="002752A3">
        <w:t>into: -</w:t>
      </w:r>
    </w:p>
    <w:p w14:paraId="2DC8B1F0" w14:textId="437D25FF" w:rsidR="00F018FC" w:rsidRPr="001C08D4" w:rsidRDefault="00F018FC">
      <w:pPr>
        <w:rPr>
          <w:b/>
          <w:bCs/>
          <w:i/>
          <w:iCs/>
        </w:rPr>
      </w:pPr>
      <w:r w:rsidRPr="001C08D4">
        <w:rPr>
          <w:b/>
          <w:bCs/>
          <w:i/>
          <w:iCs/>
        </w:rPr>
        <w:t xml:space="preserve">‘You do not have to say anything, but anything you do say may be given in </w:t>
      </w:r>
      <w:r w:rsidR="002752A3" w:rsidRPr="001C08D4">
        <w:rPr>
          <w:b/>
          <w:bCs/>
          <w:i/>
          <w:iCs/>
        </w:rPr>
        <w:t>evidence”.</w:t>
      </w:r>
    </w:p>
    <w:p w14:paraId="53FF85F5" w14:textId="05598FF3" w:rsidR="00F018FC" w:rsidRDefault="00F018FC">
      <w:r>
        <w:t xml:space="preserve">The learners would then be expected to locate the appropriate chapter in PACE (Police and Criminal Evidence Act 1984) and explain what it is used for and why we use it. </w:t>
      </w:r>
    </w:p>
    <w:p w14:paraId="5BB84014" w14:textId="6A4E70EB" w:rsidR="00F018FC" w:rsidRDefault="00F018FC">
      <w:r>
        <w:t xml:space="preserve">This would then be explained as the </w:t>
      </w:r>
      <w:r w:rsidR="001C08D4">
        <w:t>old caution used to conduct an urgent interview.</w:t>
      </w:r>
    </w:p>
    <w:p w14:paraId="0EE10016" w14:textId="401F1959" w:rsidR="001C08D4" w:rsidRDefault="001C08D4">
      <w:r>
        <w:t>I would then ask a question further along the exercise in relation to urgent interviews and if the above question had not been answered correctly the following question would not be possible to answer.</w:t>
      </w:r>
    </w:p>
    <w:p w14:paraId="4B687CBA" w14:textId="2A2D6137" w:rsidR="001C08D4" w:rsidRDefault="00D85CCB">
      <w:r>
        <w:t xml:space="preserve">This could be in relation to Adverse Inferences section 34 Criminal Justice and Public order Act 1994. </w:t>
      </w:r>
      <w:r w:rsidR="009F20C5">
        <w:t xml:space="preserve">If they did not identify the link to Adverse </w:t>
      </w:r>
      <w:r w:rsidR="00984DD8">
        <w:t>inferences,</w:t>
      </w:r>
      <w:r w:rsidR="009F20C5">
        <w:t xml:space="preserve"> then the later question would then need to be </w:t>
      </w:r>
      <w:proofErr w:type="gramStart"/>
      <w:r w:rsidR="009F20C5">
        <w:t>reviewed</w:t>
      </w:r>
      <w:proofErr w:type="gramEnd"/>
      <w:r w:rsidR="009F20C5">
        <w:t xml:space="preserve"> and they would have to go back to this question. </w:t>
      </w:r>
    </w:p>
    <w:p w14:paraId="4B957499" w14:textId="378A3FF4" w:rsidR="00D85CCB" w:rsidRDefault="00D85CCB">
      <w:r>
        <w:t xml:space="preserve">I was also intending on using Microsoft Forms, </w:t>
      </w:r>
      <w:r w:rsidR="009F20C5">
        <w:t xml:space="preserve">this is a programme we use to obtain feedback on our courses and to check what courses officers would like to attend. </w:t>
      </w:r>
    </w:p>
    <w:p w14:paraId="7F27F5FD" w14:textId="33B39E39" w:rsidR="009F20C5" w:rsidRDefault="009F20C5">
      <w:r>
        <w:t xml:space="preserve">I would develop a </w:t>
      </w:r>
      <w:r w:rsidR="00984DD8">
        <w:t>multiple-choice</w:t>
      </w:r>
      <w:r>
        <w:t xml:space="preserve"> </w:t>
      </w:r>
      <w:proofErr w:type="gramStart"/>
      <w:r>
        <w:t>type</w:t>
      </w:r>
      <w:proofErr w:type="gramEnd"/>
      <w:r>
        <w:t xml:space="preserve"> questionnaire very similar to that of the National Investigators Exam (NIE). This would give the learners practice at these questions and would </w:t>
      </w:r>
      <w:r>
        <w:lastRenderedPageBreak/>
        <w:t xml:space="preserve">also be </w:t>
      </w:r>
      <w:r w:rsidR="00984DD8">
        <w:t>an effective way</w:t>
      </w:r>
      <w:r>
        <w:t xml:space="preserve"> of getting them to discuss the answers </w:t>
      </w:r>
      <w:r w:rsidR="00BA1BCE">
        <w:t xml:space="preserve">and to read the questions carefully. </w:t>
      </w:r>
    </w:p>
    <w:p w14:paraId="244F4B6E" w14:textId="12897339" w:rsidR="00984DD8" w:rsidRDefault="00BA1BCE">
      <w:r>
        <w:t xml:space="preserve">When they have achieved </w:t>
      </w:r>
      <w:r w:rsidR="00984DD8">
        <w:t>100%,</w:t>
      </w:r>
      <w:r>
        <w:t xml:space="preserve"> they will then be able to move on to the next question/stage of the quiz.</w:t>
      </w:r>
    </w:p>
    <w:p w14:paraId="76BAC00F" w14:textId="6115E0EA" w:rsidR="00BA1BCE" w:rsidRDefault="00BA1BCE">
      <w:r>
        <w:t xml:space="preserve">The first cohort I designed this for was a class who were all direct entry detectives and had around 10 months of Police service. They are on a programme which will accelerate them to qualified detectives within two years. As part of their </w:t>
      </w:r>
      <w:r w:rsidR="00984DD8">
        <w:t>programme,</w:t>
      </w:r>
      <w:r>
        <w:t xml:space="preserve"> they return to the training department for intermediate suspect interview training and follow this up immediately with Achieving best evidence training, this is how to interview vulnerable adults and children.</w:t>
      </w:r>
    </w:p>
    <w:p w14:paraId="3437512E" w14:textId="1A42A878" w:rsidR="00BA1BCE" w:rsidRDefault="00BA1BCE">
      <w:proofErr w:type="gramStart"/>
      <w:r>
        <w:t>Both of these</w:t>
      </w:r>
      <w:proofErr w:type="gramEnd"/>
      <w:r>
        <w:t xml:space="preserve"> courses can be delivered as standalone courses however the direct entry detectives will be completing them </w:t>
      </w:r>
      <w:r w:rsidR="00984DD8">
        <w:t>back-to-back</w:t>
      </w:r>
      <w:r>
        <w:t>. Due to this reason, I believed that alternating some of the lessons into the treasure hunt type quiz would enhance the learning and provide a different learning experience for them.</w:t>
      </w:r>
    </w:p>
    <w:p w14:paraId="01726083" w14:textId="474D676C" w:rsidR="00BA1BCE" w:rsidRDefault="00BA1BCE">
      <w:r>
        <w:t>The class themselves had all joined at the same time and were part of the same cohort. They all knew each other, and this would, I believe, enhance the learning with regards to their competitive nature.</w:t>
      </w:r>
    </w:p>
    <w:p w14:paraId="5B68EC03" w14:textId="1D0A1A06" w:rsidR="00BA1BCE" w:rsidRDefault="00BA1BCE">
      <w:r>
        <w:t xml:space="preserve">As stated above I decided to use the idea on one of the interview legislation lessons. I had to check with the administration staff </w:t>
      </w:r>
      <w:r w:rsidR="00F90490">
        <w:t xml:space="preserve">on </w:t>
      </w:r>
      <w:r>
        <w:t xml:space="preserve">what rooms were free and then begin developing the necessary questions to support the learning. </w:t>
      </w:r>
    </w:p>
    <w:p w14:paraId="1737AA33" w14:textId="33733DD4" w:rsidR="00BA1BCE" w:rsidRDefault="00BA1BCE">
      <w:r>
        <w:t xml:space="preserve">There was an actual lesson and </w:t>
      </w:r>
      <w:r w:rsidR="00984DD8">
        <w:t>PowerPoint</w:t>
      </w:r>
      <w:r>
        <w:t xml:space="preserve"> for the </w:t>
      </w:r>
      <w:r w:rsidR="00984DD8">
        <w:t>input,</w:t>
      </w:r>
      <w:r>
        <w:t xml:space="preserve"> but I used this </w:t>
      </w:r>
      <w:proofErr w:type="gramStart"/>
      <w:r>
        <w:t>to then develop the quiz from</w:t>
      </w:r>
      <w:proofErr w:type="gramEnd"/>
      <w:r>
        <w:t xml:space="preserve">. This would make sure it </w:t>
      </w:r>
      <w:proofErr w:type="gramStart"/>
      <w:r>
        <w:t>was aligned</w:t>
      </w:r>
      <w:proofErr w:type="gramEnd"/>
      <w:r>
        <w:t xml:space="preserve"> with the College of Policing Curriculum </w:t>
      </w:r>
      <w:r w:rsidR="00984DD8">
        <w:t>and</w:t>
      </w:r>
      <w:r>
        <w:t xml:space="preserve"> provided the necessary information for them to use in the real word environments.</w:t>
      </w:r>
    </w:p>
    <w:p w14:paraId="55B2E909" w14:textId="5117F8CB" w:rsidR="00F44A4C" w:rsidRPr="00F44A4C" w:rsidRDefault="00F44A4C">
      <w:pPr>
        <w:rPr>
          <w:i/>
          <w:iCs/>
        </w:rPr>
      </w:pPr>
      <w:r w:rsidRPr="00F44A4C">
        <w:rPr>
          <w:i/>
          <w:iCs/>
        </w:rPr>
        <w:t>According to Gummeson et al. (2024) quizzes can enhance student learning outcomes when designed effectively</w:t>
      </w:r>
      <w:r>
        <w:rPr>
          <w:i/>
          <w:iCs/>
        </w:rPr>
        <w:t>.</w:t>
      </w:r>
    </w:p>
    <w:p w14:paraId="0FA4AE3E" w14:textId="15B7159B" w:rsidR="00EE3804" w:rsidRDefault="00EE3804">
      <w:r>
        <w:t xml:space="preserve">I decided it would be better to conduct the lesson after lunch. This would give me suitable time to make sure it was all in order </w:t>
      </w:r>
      <w:r w:rsidR="00984DD8">
        <w:t>and</w:t>
      </w:r>
      <w:r>
        <w:t xml:space="preserve"> to invigorate the learners, as most seem to be a bit more relaxed after food. </w:t>
      </w:r>
    </w:p>
    <w:p w14:paraId="5764677C" w14:textId="1079B6DB" w:rsidR="00EE3804" w:rsidRDefault="00EE3804">
      <w:r>
        <w:t xml:space="preserve">I had managed to utilise three extra rooms and also the office where the trainers are based. I have already set up the Microsoft forms </w:t>
      </w:r>
      <w:r w:rsidR="003900AF">
        <w:t>questions,</w:t>
      </w:r>
      <w:r>
        <w:t xml:space="preserve"> but these would only </w:t>
      </w:r>
      <w:proofErr w:type="gramStart"/>
      <w:r>
        <w:t>be sent</w:t>
      </w:r>
      <w:proofErr w:type="gramEnd"/>
      <w:r>
        <w:t xml:space="preserve"> once the learners had reached the appropriate stage of the quiz. I can send this through Microsoft teams which helps immensely in </w:t>
      </w:r>
      <w:r w:rsidR="00F44A4C">
        <w:t xml:space="preserve">keeping the game flowing. I did also manage to use the services of another trainer who would be another step in the </w:t>
      </w:r>
      <w:r w:rsidR="003900AF">
        <w:t>quiz,</w:t>
      </w:r>
      <w:r w:rsidR="00F44A4C">
        <w:t xml:space="preserve"> and they would have to approach them to pass to the next stage.</w:t>
      </w:r>
    </w:p>
    <w:p w14:paraId="622D13AF" w14:textId="5E491A2C" w:rsidR="008362D1" w:rsidRDefault="008362D1">
      <w:r>
        <w:t xml:space="preserve">The quiz started off with five questions relating to something they had learnt that morning, the first pair/triple who got the correct answers would approach me and I would then provide the question for them to progress. Once they got the right answer they were then directed to another room where further questions were waiting for them. In the next room I had written a definition and left it on the table, they were then expected without help, to write what the definition was for. There was then another question on the wall which provided a list of key requirements for conducting a PACE complaint interview. Some of these were false and they would have to research PACE to get the right answers. </w:t>
      </w:r>
    </w:p>
    <w:p w14:paraId="3E906E2A" w14:textId="7A6C43E7" w:rsidR="008362D1" w:rsidRDefault="008362D1">
      <w:r>
        <w:lastRenderedPageBreak/>
        <w:t xml:space="preserve">The above section in regards to the urgent interview I </w:t>
      </w:r>
      <w:proofErr w:type="gramStart"/>
      <w:r>
        <w:t>utilised</w:t>
      </w:r>
      <w:proofErr w:type="gramEnd"/>
      <w:r>
        <w:t xml:space="preserve"> the other trainer to help with this, they had to make it to them with all correct answers and he would provide an envelope with the jumbled up words inside. He would then give them the question and they would need to get this question right before being able to move on.</w:t>
      </w:r>
    </w:p>
    <w:p w14:paraId="742009D0" w14:textId="322F3884" w:rsidR="00F44A4C" w:rsidRDefault="00F44A4C">
      <w:r>
        <w:t xml:space="preserve">I did discuss with the group if they would like this type of </w:t>
      </w:r>
      <w:r w:rsidR="003900AF">
        <w:t>learning,</w:t>
      </w:r>
      <w:r>
        <w:t xml:space="preserve"> and they were unanimous in their agreement. I set the game up and then waited for them all to return from their lunch.</w:t>
      </w:r>
    </w:p>
    <w:p w14:paraId="7EBAD9FE" w14:textId="588A9B99" w:rsidR="00F44A4C" w:rsidRDefault="00F44A4C">
      <w:r>
        <w:t xml:space="preserve">I have then </w:t>
      </w:r>
      <w:r w:rsidR="003900AF">
        <w:t>begun</w:t>
      </w:r>
      <w:r w:rsidR="004A122F">
        <w:t xml:space="preserve"> the </w:t>
      </w:r>
      <w:proofErr w:type="gramStart"/>
      <w:r w:rsidR="004A122F">
        <w:t>quiz</w:t>
      </w:r>
      <w:proofErr w:type="gramEnd"/>
      <w:r w:rsidR="004A122F">
        <w:t xml:space="preserve"> and they have all engaged and seemed to enjoy the challenge. </w:t>
      </w:r>
    </w:p>
    <w:p w14:paraId="041ED433" w14:textId="7750B0E0" w:rsidR="004A122F" w:rsidRDefault="004A122F">
      <w:r>
        <w:t xml:space="preserve">The questions were relevant to the learning and the feedback I received that it was an enjoyable experience and a nice break from continuous PowerPoint presentations.  </w:t>
      </w:r>
    </w:p>
    <w:p w14:paraId="3EA6C7F4" w14:textId="6A2C2F3A" w:rsidR="004A122F" w:rsidRDefault="004A122F">
      <w:r>
        <w:t xml:space="preserve">I did notice a few issues though, the first being the size of the class. Due to there being so many learners it was difficult to manage them all at the same time. </w:t>
      </w:r>
      <w:proofErr w:type="gramStart"/>
      <w:r>
        <w:t>Some</w:t>
      </w:r>
      <w:proofErr w:type="gramEnd"/>
      <w:r>
        <w:t xml:space="preserve"> were then coming to the same part of the quiz at the same </w:t>
      </w:r>
      <w:r w:rsidR="003900AF">
        <w:t>time,</w:t>
      </w:r>
      <w:r>
        <w:t xml:space="preserve"> and this then caused a bottleneck and others were waiting around. This would be something I could address in the future. </w:t>
      </w:r>
    </w:p>
    <w:p w14:paraId="1B9A4A71" w14:textId="0B316973" w:rsidR="004E3E92" w:rsidRPr="004E3E92" w:rsidRDefault="004E3E92">
      <w:pPr>
        <w:rPr>
          <w:i/>
          <w:iCs/>
        </w:rPr>
      </w:pPr>
      <w:r>
        <w:rPr>
          <w:i/>
          <w:iCs/>
        </w:rPr>
        <w:t>“</w:t>
      </w:r>
      <w:r w:rsidRPr="004E3E92">
        <w:rPr>
          <w:i/>
          <w:iCs/>
        </w:rPr>
        <w:t xml:space="preserve">Pappas (2015) highlights how innovations like microlearning and gamification are transforming adult </w:t>
      </w:r>
      <w:r w:rsidR="003900AF" w:rsidRPr="004E3E92">
        <w:rPr>
          <w:i/>
          <w:iCs/>
        </w:rPr>
        <w:t>education</w:t>
      </w:r>
      <w:r w:rsidR="003900AF">
        <w:rPr>
          <w:i/>
          <w:iCs/>
        </w:rPr>
        <w:t>”.</w:t>
      </w:r>
    </w:p>
    <w:p w14:paraId="585B806F" w14:textId="6512012A" w:rsidR="004A122F" w:rsidRDefault="004A122F">
      <w:r>
        <w:t xml:space="preserve">What I did notice though was excellent team working, an enjoyment at what was being taught and the way in which they were learning. There has been research conducted around gamification in adult learning </w:t>
      </w:r>
      <w:proofErr w:type="gramStart"/>
      <w:r>
        <w:t>some</w:t>
      </w:r>
      <w:proofErr w:type="gramEnd"/>
      <w:r>
        <w:t xml:space="preserve"> key points </w:t>
      </w:r>
      <w:r w:rsidR="003900AF">
        <w:t>are: -</w:t>
      </w:r>
    </w:p>
    <w:p w14:paraId="67469707" w14:textId="1938E9A8" w:rsidR="004A122F" w:rsidRDefault="004A122F">
      <w:r w:rsidRPr="004A122F">
        <w:rPr>
          <w:b/>
          <w:bCs/>
        </w:rPr>
        <w:t>Enhanced Motivation and Engagement:</w:t>
      </w:r>
      <w:r>
        <w:t xml:space="preserve"> gamified elements like rewards and challenges can significantly boost </w:t>
      </w:r>
      <w:r w:rsidR="003900AF">
        <w:t>learners’</w:t>
      </w:r>
      <w:r>
        <w:t xml:space="preserve"> intrinsic motivation, making the learning process more enjoyable and compelling. For </w:t>
      </w:r>
      <w:r w:rsidR="003900AF">
        <w:t>instance,</w:t>
      </w:r>
      <w:r>
        <w:t xml:space="preserve"> a study highlighted by the Liverpool Chamber of Commerce found that combining microlearning with gamification led to higher levels of knowledge retention and transfer compared to traditional methods.</w:t>
      </w:r>
    </w:p>
    <w:p w14:paraId="5C626FE9" w14:textId="319C44E5" w:rsidR="004A122F" w:rsidRDefault="004A122F">
      <w:r w:rsidRPr="004A122F">
        <w:rPr>
          <w:b/>
          <w:bCs/>
        </w:rPr>
        <w:t>Improved Learning Outcomes</w:t>
      </w:r>
      <w:r>
        <w:rPr>
          <w:b/>
          <w:bCs/>
        </w:rPr>
        <w:t xml:space="preserve">: </w:t>
      </w:r>
      <w:r>
        <w:t xml:space="preserve">Research indicates that gamification can lead to improved learning outcomes by fostering a deeper commitment to the learning process. A 2020 study published in the journal of Educational Technology found that adult learners who engaged with gamified educational platforms </w:t>
      </w:r>
      <w:r w:rsidR="004E3E92">
        <w:t>demonstrated a 37% increase in knowledge retention compared to traditional methods.</w:t>
      </w:r>
    </w:p>
    <w:p w14:paraId="07C31B3D" w14:textId="40F0513A" w:rsidR="004E3E92" w:rsidRDefault="004E3E92">
      <w:r w:rsidRPr="004E3E92">
        <w:rPr>
          <w:b/>
          <w:bCs/>
        </w:rPr>
        <w:t>Personalised Learning Experiences:</w:t>
      </w:r>
      <w:r>
        <w:rPr>
          <w:b/>
          <w:bCs/>
        </w:rPr>
        <w:t xml:space="preserve"> </w:t>
      </w:r>
      <w:r>
        <w:t xml:space="preserve">Gamification allows for adaptive learning paths that cater to individual learner needs, promoting a more personalised and effective learning journey. This approach is particularly beneficial in workplace training scenarios, where employees can progress at </w:t>
      </w:r>
      <w:r w:rsidR="003900AF">
        <w:t>their</w:t>
      </w:r>
      <w:r>
        <w:t xml:space="preserve"> own pace and revisit content as needed. (Liverpool chamber of Commerce)</w:t>
      </w:r>
    </w:p>
    <w:p w14:paraId="6DF5CCBC" w14:textId="77777777" w:rsidR="004E3E92" w:rsidRDefault="004E3E92"/>
    <w:p w14:paraId="15A3BA5B" w14:textId="62ACA343" w:rsidR="004E3E92" w:rsidRDefault="004E3E92">
      <w:pPr>
        <w:rPr>
          <w:b/>
          <w:bCs/>
        </w:rPr>
      </w:pPr>
      <w:r w:rsidRPr="004E3E92">
        <w:rPr>
          <w:b/>
          <w:bCs/>
        </w:rPr>
        <w:t xml:space="preserve">Potential </w:t>
      </w:r>
      <w:r w:rsidR="003900AF" w:rsidRPr="004E3E92">
        <w:rPr>
          <w:b/>
          <w:bCs/>
        </w:rPr>
        <w:t>issues</w:t>
      </w:r>
      <w:r w:rsidR="003900AF">
        <w:rPr>
          <w:b/>
          <w:bCs/>
        </w:rPr>
        <w:t>: -</w:t>
      </w:r>
    </w:p>
    <w:p w14:paraId="1434EE7C" w14:textId="205ADFF0" w:rsidR="004E3E92" w:rsidRDefault="004E3E92">
      <w:r>
        <w:rPr>
          <w:b/>
          <w:bCs/>
        </w:rPr>
        <w:t xml:space="preserve">Risk of overemphasis on rewards: </w:t>
      </w:r>
      <w:r>
        <w:t xml:space="preserve">Excessive focus on extrinsic rewards can undermine intrinsic motivation, learners will prioritise the points/win over the actual learning. A study on Duolingo users found that overindulgence in gamified elements could detract from the learning experience. </w:t>
      </w:r>
    </w:p>
    <w:p w14:paraId="552261CE" w14:textId="767AB392" w:rsidR="00EE3804" w:rsidRDefault="004E3E92">
      <w:r w:rsidRPr="004E3E92">
        <w:rPr>
          <w:b/>
          <w:bCs/>
        </w:rPr>
        <w:t xml:space="preserve">Potential for unhealthy competition: </w:t>
      </w:r>
      <w:r>
        <w:t xml:space="preserve">too much competition can lead to demotivating </w:t>
      </w:r>
      <w:r w:rsidR="003900AF">
        <w:t>learners,</w:t>
      </w:r>
      <w:r>
        <w:t xml:space="preserve"> and they may not perform as well. Its crucial to balance competition and the actual learning itself. </w:t>
      </w:r>
    </w:p>
    <w:p w14:paraId="6DCB94D0" w14:textId="6373E641" w:rsidR="00BA1BCE" w:rsidRDefault="00976002">
      <w:r>
        <w:lastRenderedPageBreak/>
        <w:t xml:space="preserve">Following on from Knowles theory of adult learning, Andragogy Knowles et al (2015) this can be emphasised </w:t>
      </w:r>
      <w:r w:rsidR="003900AF">
        <w:t>by: -</w:t>
      </w:r>
    </w:p>
    <w:p w14:paraId="7D67D997" w14:textId="1258ED77" w:rsidR="00976002" w:rsidRDefault="00976002">
      <w:r w:rsidRPr="00F90490">
        <w:rPr>
          <w:b/>
          <w:bCs/>
        </w:rPr>
        <w:t>Self-directed learning</w:t>
      </w:r>
      <w:r>
        <w:t xml:space="preserve">- adults take responsibility for their learning, in my quiz this was evident in team working and research materials to obtain the right answer rather than it </w:t>
      </w:r>
      <w:proofErr w:type="gramStart"/>
      <w:r>
        <w:t>being given</w:t>
      </w:r>
      <w:proofErr w:type="gramEnd"/>
      <w:r>
        <w:t xml:space="preserve"> on a </w:t>
      </w:r>
      <w:r w:rsidR="003900AF">
        <w:t>PowerPoint</w:t>
      </w:r>
      <w:r>
        <w:t xml:space="preserve">. </w:t>
      </w:r>
    </w:p>
    <w:p w14:paraId="35B9B759" w14:textId="5F516D64" w:rsidR="00976002" w:rsidRDefault="00976002">
      <w:r w:rsidRPr="00F90490">
        <w:rPr>
          <w:b/>
          <w:bCs/>
        </w:rPr>
        <w:t>Experience</w:t>
      </w:r>
      <w:r>
        <w:t xml:space="preserve"> – adults bring prior knowledge and life </w:t>
      </w:r>
      <w:r w:rsidR="003900AF">
        <w:t>experiences;</w:t>
      </w:r>
      <w:r>
        <w:t xml:space="preserve"> all my learners were direct entry detectives who had first hand real life policing experience.</w:t>
      </w:r>
    </w:p>
    <w:p w14:paraId="094E50DF" w14:textId="682014ED" w:rsidR="00976002" w:rsidRDefault="00976002">
      <w:r w:rsidRPr="00F90490">
        <w:rPr>
          <w:b/>
          <w:bCs/>
        </w:rPr>
        <w:t>Readiness to learn</w:t>
      </w:r>
      <w:r>
        <w:t xml:space="preserve"> – adults are motivated by relevance to their life or work, this was apparent as interviewing is one of the main skills that a detective will have.</w:t>
      </w:r>
    </w:p>
    <w:p w14:paraId="098F174E" w14:textId="5E1F0D7F" w:rsidR="00976002" w:rsidRDefault="00976002">
      <w:r w:rsidRPr="00F90490">
        <w:rPr>
          <w:b/>
          <w:bCs/>
        </w:rPr>
        <w:t>Problem-centred learning</w:t>
      </w:r>
      <w:r>
        <w:t xml:space="preserve"> – adults prefer practical, </w:t>
      </w:r>
      <w:r w:rsidR="003900AF">
        <w:t>problem-solving</w:t>
      </w:r>
      <w:r>
        <w:t xml:space="preserve"> approaches, a quiz fits </w:t>
      </w:r>
      <w:proofErr w:type="gramStart"/>
      <w:r>
        <w:t>this criteria</w:t>
      </w:r>
      <w:proofErr w:type="gramEnd"/>
      <w:r>
        <w:t xml:space="preserve"> completely.</w:t>
      </w:r>
    </w:p>
    <w:p w14:paraId="19C88C8B" w14:textId="3990954C" w:rsidR="00976002" w:rsidRDefault="00976002">
      <w:r w:rsidRPr="00F90490">
        <w:rPr>
          <w:b/>
          <w:bCs/>
        </w:rPr>
        <w:t>Internal motivation</w:t>
      </w:r>
      <w:r>
        <w:t xml:space="preserve"> – adults are driven more by internal factors than external rewards, as above interviewing is a key skill they will need to progress in their careers.</w:t>
      </w:r>
    </w:p>
    <w:p w14:paraId="55B45906" w14:textId="77777777" w:rsidR="00BA1BCE" w:rsidRPr="00F018FC" w:rsidRDefault="00BA1BCE"/>
    <w:p w14:paraId="10ED4B47" w14:textId="3C90590B" w:rsidR="00B25CC7" w:rsidRDefault="003900AF">
      <w:r>
        <w:t>Overall,</w:t>
      </w:r>
      <w:r w:rsidR="002752A3">
        <w:t xml:space="preserve"> the lesson was very </w:t>
      </w:r>
      <w:proofErr w:type="gramStart"/>
      <w:r w:rsidR="002752A3">
        <w:t>enjoyable</w:t>
      </w:r>
      <w:proofErr w:type="gramEnd"/>
      <w:r w:rsidR="002752A3">
        <w:t xml:space="preserve"> and the learners reacted really well to it. There are some drawbacks from a practical point of view</w:t>
      </w:r>
      <w:r w:rsidR="005D1772">
        <w:t xml:space="preserve">. The planning, </w:t>
      </w:r>
      <w:r>
        <w:t>preparation,</w:t>
      </w:r>
      <w:r w:rsidR="005D1772">
        <w:t xml:space="preserve"> and production of the material to complete the quiz. Due to the limited time available it would not be possible to produce something like this on every course. I must also be aware of the numbers on the course as we usually run a course with around 12 to 14 attendees but the course in January had </w:t>
      </w:r>
      <w:r>
        <w:t>twenty-one</w:t>
      </w:r>
      <w:r w:rsidR="005D1772">
        <w:t xml:space="preserve"> attendees and I did struggle logistically with the numbers.</w:t>
      </w:r>
    </w:p>
    <w:p w14:paraId="6BEFF781" w14:textId="5110F7B4" w:rsidR="005D1772" w:rsidRDefault="005D1772">
      <w:r>
        <w:t xml:space="preserve">Another thing to consider is that the quiz does actually flow and that each station is a learning point but also leads onto another learning point. There were potential issues too with using Microsoft Forms as the internet in the training department was temperamental and this had an impact on others accessing this. I found this then caused issues amongst the learners and it </w:t>
      </w:r>
      <w:r w:rsidR="00AF22D0">
        <w:t xml:space="preserve">could have had a negative impact on the learning. </w:t>
      </w:r>
    </w:p>
    <w:p w14:paraId="7E2ED68A" w14:textId="190E8D2E" w:rsidR="00537706" w:rsidRDefault="00537706">
      <w:r>
        <w:t xml:space="preserve">This will be something I will be implementing into other </w:t>
      </w:r>
      <w:r w:rsidR="003900AF">
        <w:t>lessons;</w:t>
      </w:r>
      <w:r>
        <w:t xml:space="preserve"> it will depend though on length of course and the students attending. Brookfield (1995) emphasises that critical reflection from multiple perspectives, including learners, colleagues, theory and ones own experience.</w:t>
      </w:r>
    </w:p>
    <w:p w14:paraId="5845EF00" w14:textId="3077ACA0" w:rsidR="00537706" w:rsidRDefault="00537706">
      <w:r>
        <w:t>“</w:t>
      </w:r>
      <w:r w:rsidRPr="00537706">
        <w:rPr>
          <w:i/>
          <w:iCs/>
        </w:rPr>
        <w:t>The most important knowledge is an understanding of how students experience their learning</w:t>
      </w:r>
      <w:r>
        <w:t>” (Brookfield, 1995 p. 35)</w:t>
      </w:r>
    </w:p>
    <w:p w14:paraId="4AE54F46" w14:textId="77777777" w:rsidR="007408C1" w:rsidRDefault="007408C1"/>
    <w:p w14:paraId="7305144E" w14:textId="77777777" w:rsidR="007408C1" w:rsidRDefault="007408C1"/>
    <w:p w14:paraId="179E2805" w14:textId="77777777" w:rsidR="007408C1" w:rsidRDefault="007408C1"/>
    <w:p w14:paraId="184035B3" w14:textId="7A644F7B" w:rsidR="007408C1" w:rsidRDefault="007408C1">
      <w:pPr>
        <w:rPr>
          <w:b/>
          <w:bCs/>
          <w:u w:val="single"/>
        </w:rPr>
      </w:pPr>
      <w:r w:rsidRPr="007408C1">
        <w:rPr>
          <w:b/>
          <w:bCs/>
          <w:u w:val="single"/>
        </w:rPr>
        <w:t xml:space="preserve">References </w:t>
      </w:r>
    </w:p>
    <w:p w14:paraId="616D34F6" w14:textId="590EB1B3" w:rsidR="00540BD3" w:rsidRDefault="00540BD3">
      <w:r>
        <w:t xml:space="preserve">Tufte E.R 2003 </w:t>
      </w:r>
      <w:r w:rsidRPr="00540BD3">
        <w:rPr>
          <w:i/>
          <w:iCs/>
        </w:rPr>
        <w:t>The cognitive style of PowerPoint: Pitching out corrupts within</w:t>
      </w:r>
      <w:r>
        <w:t>. Cheshire, CT, Graphic press.</w:t>
      </w:r>
    </w:p>
    <w:p w14:paraId="53553CF4" w14:textId="62D0056E" w:rsidR="00B25CC7" w:rsidRDefault="00B25CC7">
      <w:r>
        <w:t xml:space="preserve">Smith B.L and Macgregor J.T 1992 </w:t>
      </w:r>
      <w:r w:rsidRPr="00984DD8">
        <w:rPr>
          <w:i/>
          <w:iCs/>
        </w:rPr>
        <w:t>What is collaborative learning? In: A.S Goodsell, M.R Maher and V.T Tinto, eds, Collaborative learning: A source book for higher education. University Park,</w:t>
      </w:r>
      <w:r>
        <w:t xml:space="preserve"> PA: National Centre on postsecondary teaching pp 10-30.</w:t>
      </w:r>
    </w:p>
    <w:p w14:paraId="30CF54AA" w14:textId="0C8487AA" w:rsidR="00B25CC7" w:rsidRDefault="00B25CC7">
      <w:r>
        <w:lastRenderedPageBreak/>
        <w:t xml:space="preserve">Mezirow, J 1997 </w:t>
      </w:r>
      <w:r w:rsidRPr="00984DD8">
        <w:rPr>
          <w:i/>
          <w:iCs/>
        </w:rPr>
        <w:t>Transformative learning: Theory to practice new directions for adult and continuing education</w:t>
      </w:r>
      <w:r>
        <w:t xml:space="preserve"> 1997 (74) pp 5-12</w:t>
      </w:r>
    </w:p>
    <w:p w14:paraId="1538BCB7" w14:textId="1CEFC10C" w:rsidR="007408C1" w:rsidRDefault="007408C1">
      <w:r>
        <w:t xml:space="preserve">Kolb D.A 1984 </w:t>
      </w:r>
      <w:r>
        <w:rPr>
          <w:i/>
          <w:iCs/>
        </w:rPr>
        <w:t xml:space="preserve">Experiential learning: experience as the source of learning and development. </w:t>
      </w:r>
      <w:r>
        <w:t>Englewood Cliffs, NJ: Prentice-Hall</w:t>
      </w:r>
    </w:p>
    <w:p w14:paraId="6B82AFE4" w14:textId="23E1D685" w:rsidR="008362D1" w:rsidRDefault="008362D1">
      <w:r>
        <w:t xml:space="preserve">Pappas C, 2025 Top 10 </w:t>
      </w:r>
      <w:r w:rsidR="003900AF">
        <w:t>eLearning</w:t>
      </w:r>
      <w:r>
        <w:t xml:space="preserve"> trends to watch in 2025, </w:t>
      </w:r>
      <w:r w:rsidR="003900AF">
        <w:t>eLearning</w:t>
      </w:r>
      <w:r>
        <w:t xml:space="preserve"> industry </w:t>
      </w:r>
      <w:hyperlink r:id="rId4" w:history="1">
        <w:r>
          <w:rPr>
            <w:rStyle w:val="Hyperlink"/>
          </w:rPr>
          <w:t>eLearning Trends Shaping Education in 2025</w:t>
        </w:r>
      </w:hyperlink>
    </w:p>
    <w:p w14:paraId="7FA3A1D9" w14:textId="7228E721" w:rsidR="008362D1" w:rsidRDefault="00976002">
      <w:r>
        <w:t xml:space="preserve">Knowles M.S Holton III, E.F and Swanson R.A 2015, </w:t>
      </w:r>
      <w:r w:rsidRPr="00984DD8">
        <w:rPr>
          <w:i/>
          <w:iCs/>
        </w:rPr>
        <w:t>The adult learner: The definitive classic in adult education and human resource development</w:t>
      </w:r>
      <w:r>
        <w:t>, 8</w:t>
      </w:r>
      <w:r w:rsidRPr="00976002">
        <w:rPr>
          <w:vertAlign w:val="superscript"/>
        </w:rPr>
        <w:t>th</w:t>
      </w:r>
      <w:r>
        <w:t xml:space="preserve"> ed.</w:t>
      </w:r>
    </w:p>
    <w:p w14:paraId="6A6FC472" w14:textId="3973864F" w:rsidR="00537706" w:rsidRDefault="00537706">
      <w:r>
        <w:t>Police and Criminal Evidence Act 1984, c.60 London HMSO</w:t>
      </w:r>
    </w:p>
    <w:p w14:paraId="26B4B7FF" w14:textId="142FE887" w:rsidR="00537706" w:rsidRDefault="00537706">
      <w:r>
        <w:t xml:space="preserve">Brookfield S.D 1995 </w:t>
      </w:r>
      <w:r w:rsidRPr="00537706">
        <w:rPr>
          <w:i/>
          <w:iCs/>
        </w:rPr>
        <w:t>Becoming a critically reflective teacher</w:t>
      </w:r>
      <w:r>
        <w:t>. San Francisco: Jossey-Bass</w:t>
      </w:r>
    </w:p>
    <w:p w14:paraId="479A3EC9" w14:textId="7E18A75C" w:rsidR="00984DD8" w:rsidRDefault="00984DD8">
      <w:r>
        <w:t xml:space="preserve">Kapp K.M, 2012. </w:t>
      </w:r>
      <w:r w:rsidRPr="00984DD8">
        <w:rPr>
          <w:i/>
          <w:iCs/>
        </w:rPr>
        <w:t>The gamification of learning and instruction: Game-based methods and strategies for training and education</w:t>
      </w:r>
      <w:r>
        <w:t>. San Francisco: Pfeiffer</w:t>
      </w:r>
    </w:p>
    <w:p w14:paraId="2916E094" w14:textId="77777777" w:rsidR="00537706" w:rsidRPr="007408C1" w:rsidRDefault="00537706"/>
    <w:sectPr w:rsidR="00537706" w:rsidRPr="00740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C0B"/>
    <w:rsid w:val="000D602D"/>
    <w:rsid w:val="001C08D4"/>
    <w:rsid w:val="00265F8A"/>
    <w:rsid w:val="002752A3"/>
    <w:rsid w:val="00331110"/>
    <w:rsid w:val="003900AF"/>
    <w:rsid w:val="00410EAF"/>
    <w:rsid w:val="004A122F"/>
    <w:rsid w:val="004E3E92"/>
    <w:rsid w:val="00522C4D"/>
    <w:rsid w:val="00537706"/>
    <w:rsid w:val="00540BD3"/>
    <w:rsid w:val="005D1772"/>
    <w:rsid w:val="00625D98"/>
    <w:rsid w:val="006437EB"/>
    <w:rsid w:val="0073257E"/>
    <w:rsid w:val="007408C1"/>
    <w:rsid w:val="008362D1"/>
    <w:rsid w:val="00976002"/>
    <w:rsid w:val="00984DD8"/>
    <w:rsid w:val="009F20C5"/>
    <w:rsid w:val="00AF22D0"/>
    <w:rsid w:val="00B25CC7"/>
    <w:rsid w:val="00B5657F"/>
    <w:rsid w:val="00BA1BCE"/>
    <w:rsid w:val="00BE0FE1"/>
    <w:rsid w:val="00C00C0B"/>
    <w:rsid w:val="00C1372E"/>
    <w:rsid w:val="00CE054E"/>
    <w:rsid w:val="00D85CCB"/>
    <w:rsid w:val="00DB566B"/>
    <w:rsid w:val="00EE3804"/>
    <w:rsid w:val="00EE66A1"/>
    <w:rsid w:val="00F018FC"/>
    <w:rsid w:val="00F44A4C"/>
    <w:rsid w:val="00F90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BE75"/>
  <w15:chartTrackingRefBased/>
  <w15:docId w15:val="{43B49A50-2489-4FAB-8D99-2BE41AEE6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0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C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C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C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C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C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C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C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C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C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C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C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C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C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C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C0B"/>
    <w:rPr>
      <w:rFonts w:eastAsiaTheme="majorEastAsia" w:cstheme="majorBidi"/>
      <w:color w:val="272727" w:themeColor="text1" w:themeTint="D8"/>
    </w:rPr>
  </w:style>
  <w:style w:type="paragraph" w:styleId="Title">
    <w:name w:val="Title"/>
    <w:basedOn w:val="Normal"/>
    <w:next w:val="Normal"/>
    <w:link w:val="TitleChar"/>
    <w:uiPriority w:val="10"/>
    <w:qFormat/>
    <w:rsid w:val="00C00C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C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C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C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C0B"/>
    <w:pPr>
      <w:spacing w:before="160"/>
      <w:jc w:val="center"/>
    </w:pPr>
    <w:rPr>
      <w:i/>
      <w:iCs/>
      <w:color w:val="404040" w:themeColor="text1" w:themeTint="BF"/>
    </w:rPr>
  </w:style>
  <w:style w:type="character" w:customStyle="1" w:styleId="QuoteChar">
    <w:name w:val="Quote Char"/>
    <w:basedOn w:val="DefaultParagraphFont"/>
    <w:link w:val="Quote"/>
    <w:uiPriority w:val="29"/>
    <w:rsid w:val="00C00C0B"/>
    <w:rPr>
      <w:i/>
      <w:iCs/>
      <w:color w:val="404040" w:themeColor="text1" w:themeTint="BF"/>
    </w:rPr>
  </w:style>
  <w:style w:type="paragraph" w:styleId="ListParagraph">
    <w:name w:val="List Paragraph"/>
    <w:basedOn w:val="Normal"/>
    <w:uiPriority w:val="34"/>
    <w:qFormat/>
    <w:rsid w:val="00C00C0B"/>
    <w:pPr>
      <w:ind w:left="720"/>
      <w:contextualSpacing/>
    </w:pPr>
  </w:style>
  <w:style w:type="character" w:styleId="IntenseEmphasis">
    <w:name w:val="Intense Emphasis"/>
    <w:basedOn w:val="DefaultParagraphFont"/>
    <w:uiPriority w:val="21"/>
    <w:qFormat/>
    <w:rsid w:val="00C00C0B"/>
    <w:rPr>
      <w:i/>
      <w:iCs/>
      <w:color w:val="0F4761" w:themeColor="accent1" w:themeShade="BF"/>
    </w:rPr>
  </w:style>
  <w:style w:type="paragraph" w:styleId="IntenseQuote">
    <w:name w:val="Intense Quote"/>
    <w:basedOn w:val="Normal"/>
    <w:next w:val="Normal"/>
    <w:link w:val="IntenseQuoteChar"/>
    <w:uiPriority w:val="30"/>
    <w:qFormat/>
    <w:rsid w:val="00C00C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C0B"/>
    <w:rPr>
      <w:i/>
      <w:iCs/>
      <w:color w:val="0F4761" w:themeColor="accent1" w:themeShade="BF"/>
    </w:rPr>
  </w:style>
  <w:style w:type="character" w:styleId="IntenseReference">
    <w:name w:val="Intense Reference"/>
    <w:basedOn w:val="DefaultParagraphFont"/>
    <w:uiPriority w:val="32"/>
    <w:qFormat/>
    <w:rsid w:val="00C00C0B"/>
    <w:rPr>
      <w:b/>
      <w:bCs/>
      <w:smallCaps/>
      <w:color w:val="0F4761" w:themeColor="accent1" w:themeShade="BF"/>
      <w:spacing w:val="5"/>
    </w:rPr>
  </w:style>
  <w:style w:type="character" w:styleId="Hyperlink">
    <w:name w:val="Hyperlink"/>
    <w:basedOn w:val="DefaultParagraphFont"/>
    <w:uiPriority w:val="99"/>
    <w:semiHidden/>
    <w:unhideWhenUsed/>
    <w:rsid w:val="008362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learningindustry.com/elearning-in-2025-key-trends-shaping-the-future-of-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6</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Toogood, Craig</dc:creator>
  <cp:keywords/>
  <dc:description/>
  <cp:lastModifiedBy>Toogood, Craig</cp:lastModifiedBy>
  <cp:revision>8</cp:revision>
  <dcterms:created xsi:type="dcterms:W3CDTF">2025-05-20T13:43:00Z</dcterms:created>
  <dcterms:modified xsi:type="dcterms:W3CDTF">2025-05-30T13:11:00Z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2025-05-20T13:43:51Z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3e58ee63-0ff1-4bff-89df-995fdf09d885</vt:lpwstr>
  </property>
  <property fmtid="{D5CDD505-2E9C-101B-9397-08002B2CF9AE}" pid="8" name="MSIP_Label_f2acd28b-79a3-4a0f-b0ff-4b75658b1549_ContentBits">
    <vt:lpwstr>0</vt:lpwstr>
  </property>
</Properties>
</file>