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aps/>
          <w:lang w:val="en-GB" w:eastAsia="en-US"/>
        </w:rPr>
        <w:id w:val="-153619271"/>
        <w:docPartObj>
          <w:docPartGallery w:val="Cover Pages"/>
          <w:docPartUnique/>
        </w:docPartObj>
      </w:sdtPr>
      <w:sdtEndPr>
        <w:rPr>
          <w:rFonts w:ascii="Times New Roman" w:eastAsiaTheme="minorHAnsi" w:hAnsi="Times New Roman" w:cs="Times New Roman"/>
          <w:caps w:val="0"/>
          <w:sz w:val="24"/>
          <w:szCs w:val="24"/>
        </w:rPr>
      </w:sdtEndPr>
      <w:sdtContent>
        <w:tbl>
          <w:tblPr>
            <w:tblW w:w="5000" w:type="pct"/>
            <w:jc w:val="center"/>
            <w:tblLook w:val="04A0" w:firstRow="1" w:lastRow="0" w:firstColumn="1" w:lastColumn="0" w:noHBand="0" w:noVBand="1"/>
          </w:tblPr>
          <w:tblGrid>
            <w:gridCol w:w="9576"/>
          </w:tblGrid>
          <w:tr w:rsidR="00F55F1D">
            <w:trPr>
              <w:trHeight w:val="2880"/>
              <w:jc w:val="center"/>
            </w:trPr>
            <w:tc>
              <w:tcPr>
                <w:tcW w:w="5000" w:type="pct"/>
              </w:tcPr>
              <w:p w:rsidR="00F55F1D" w:rsidRPr="00A06B8C" w:rsidRDefault="00F55F1D" w:rsidP="00F55F1D">
                <w:pPr>
                  <w:pStyle w:val="NoSpacing"/>
                  <w:rPr>
                    <w:rFonts w:asciiTheme="majorHAnsi" w:eastAsiaTheme="majorEastAsia" w:hAnsiTheme="majorHAnsi" w:cstheme="majorBidi"/>
                    <w:caps/>
                    <w:sz w:val="24"/>
                    <w:szCs w:val="24"/>
                  </w:rPr>
                </w:pPr>
              </w:p>
            </w:tc>
          </w:tr>
        </w:tbl>
        <w:tbl>
          <w:tblPr>
            <w:tblpPr w:leftFromText="187" w:rightFromText="187" w:horzAnchor="margin" w:tblpXSpec="center" w:tblpYSpec="bottom"/>
            <w:tblW w:w="5000" w:type="pct"/>
            <w:tblLook w:val="04A0" w:firstRow="1" w:lastRow="0" w:firstColumn="1" w:lastColumn="0" w:noHBand="0" w:noVBand="1"/>
          </w:tblPr>
          <w:tblGrid>
            <w:gridCol w:w="9576"/>
          </w:tblGrid>
          <w:tr w:rsidR="00F55F1D">
            <w:tc>
              <w:tcPr>
                <w:tcW w:w="5000" w:type="pct"/>
              </w:tcPr>
              <w:p w:rsidR="00F55F1D" w:rsidRDefault="00F55F1D" w:rsidP="00F55F1D">
                <w:pPr>
                  <w:pStyle w:val="NoSpacing"/>
                </w:pPr>
              </w:p>
            </w:tc>
          </w:tr>
        </w:tbl>
        <w:p w:rsidR="00F55F1D" w:rsidRDefault="00F55F1D"/>
        <w:p w:rsidR="002A1A69" w:rsidRPr="00A06B8C" w:rsidRDefault="002A1A69" w:rsidP="002A1A69">
          <w:pPr>
            <w:jc w:val="center"/>
            <w:rPr>
              <w:rFonts w:ascii="Times New Roman" w:hAnsi="Times New Roman" w:cs="Times New Roman"/>
              <w:sz w:val="36"/>
              <w:szCs w:val="36"/>
            </w:rPr>
          </w:pPr>
          <w:r w:rsidRPr="00A06B8C">
            <w:rPr>
              <w:rFonts w:ascii="Times New Roman" w:hAnsi="Times New Roman" w:cs="Times New Roman"/>
              <w:sz w:val="36"/>
              <w:szCs w:val="36"/>
            </w:rPr>
            <w:t xml:space="preserve">Student name: </w:t>
          </w:r>
          <w:proofErr w:type="spellStart"/>
          <w:r w:rsidRPr="00A06B8C">
            <w:rPr>
              <w:rFonts w:ascii="Times New Roman" w:hAnsi="Times New Roman" w:cs="Times New Roman"/>
              <w:sz w:val="36"/>
              <w:szCs w:val="36"/>
            </w:rPr>
            <w:t>Stoyanka</w:t>
          </w:r>
          <w:proofErr w:type="spellEnd"/>
          <w:r w:rsidRPr="00A06B8C">
            <w:rPr>
              <w:rFonts w:ascii="Times New Roman" w:hAnsi="Times New Roman" w:cs="Times New Roman"/>
              <w:sz w:val="36"/>
              <w:szCs w:val="36"/>
            </w:rPr>
            <w:t xml:space="preserve"> Georgieva</w:t>
          </w:r>
        </w:p>
        <w:p w:rsidR="002A1A69" w:rsidRPr="00A06B8C" w:rsidRDefault="002A1A69" w:rsidP="002A1A69">
          <w:pPr>
            <w:jc w:val="center"/>
            <w:rPr>
              <w:rFonts w:ascii="Times New Roman" w:hAnsi="Times New Roman" w:cs="Times New Roman"/>
              <w:sz w:val="36"/>
              <w:szCs w:val="36"/>
            </w:rPr>
          </w:pPr>
          <w:r w:rsidRPr="00A06B8C">
            <w:rPr>
              <w:rFonts w:ascii="Times New Roman" w:hAnsi="Times New Roman" w:cs="Times New Roman"/>
              <w:sz w:val="36"/>
              <w:szCs w:val="36"/>
            </w:rPr>
            <w:t>ID: 1813738</w:t>
          </w:r>
        </w:p>
        <w:p w:rsidR="002A1A69" w:rsidRPr="00A06B8C" w:rsidRDefault="002A1A69" w:rsidP="002A1A69">
          <w:pPr>
            <w:jc w:val="center"/>
            <w:rPr>
              <w:rFonts w:ascii="Times New Roman" w:hAnsi="Times New Roman" w:cs="Times New Roman"/>
              <w:sz w:val="36"/>
              <w:szCs w:val="36"/>
            </w:rPr>
          </w:pPr>
          <w:r w:rsidRPr="00A06B8C">
            <w:rPr>
              <w:rFonts w:ascii="Times New Roman" w:hAnsi="Times New Roman" w:cs="Times New Roman"/>
              <w:sz w:val="36"/>
              <w:szCs w:val="36"/>
            </w:rPr>
            <w:t>Modul code: LCBB5004</w:t>
          </w:r>
        </w:p>
        <w:p w:rsidR="002A1A69" w:rsidRPr="00A06B8C" w:rsidRDefault="002A1A69" w:rsidP="002A1A69">
          <w:pPr>
            <w:jc w:val="center"/>
            <w:rPr>
              <w:rFonts w:ascii="Times New Roman" w:hAnsi="Times New Roman" w:cs="Times New Roman"/>
              <w:sz w:val="36"/>
              <w:szCs w:val="36"/>
            </w:rPr>
          </w:pPr>
          <w:r w:rsidRPr="00A06B8C">
            <w:rPr>
              <w:rFonts w:ascii="Times New Roman" w:hAnsi="Times New Roman" w:cs="Times New Roman"/>
              <w:sz w:val="36"/>
              <w:szCs w:val="36"/>
            </w:rPr>
            <w:t>Managing People</w:t>
          </w:r>
        </w:p>
        <w:p w:rsidR="00F55F1D" w:rsidRPr="002A1A69" w:rsidRDefault="002A1A69" w:rsidP="002A1A69">
          <w:pPr>
            <w:jc w:val="center"/>
            <w:rPr>
              <w:rFonts w:ascii="Times New Roman" w:hAnsi="Times New Roman" w:cs="Times New Roman"/>
              <w:sz w:val="52"/>
              <w:szCs w:val="52"/>
            </w:rPr>
          </w:pPr>
          <w:r w:rsidRPr="00A06B8C">
            <w:rPr>
              <w:rFonts w:ascii="Times New Roman" w:hAnsi="Times New Roman" w:cs="Times New Roman"/>
              <w:sz w:val="36"/>
              <w:szCs w:val="36"/>
            </w:rPr>
            <w:t xml:space="preserve">Lecturer: Dr </w:t>
          </w:r>
          <w:proofErr w:type="spellStart"/>
          <w:r w:rsidRPr="00A06B8C">
            <w:rPr>
              <w:rFonts w:ascii="Times New Roman" w:hAnsi="Times New Roman" w:cs="Times New Roman"/>
              <w:sz w:val="36"/>
              <w:szCs w:val="36"/>
            </w:rPr>
            <w:t>Rexon</w:t>
          </w:r>
          <w:proofErr w:type="spellEnd"/>
          <w:r w:rsidRPr="00A06B8C">
            <w:rPr>
              <w:rFonts w:ascii="Times New Roman" w:hAnsi="Times New Roman" w:cs="Times New Roman"/>
              <w:sz w:val="36"/>
              <w:szCs w:val="36"/>
            </w:rPr>
            <w:t xml:space="preserve"> </w:t>
          </w:r>
          <w:proofErr w:type="spellStart"/>
          <w:r w:rsidRPr="00A06B8C">
            <w:rPr>
              <w:rFonts w:ascii="Times New Roman" w:hAnsi="Times New Roman" w:cs="Times New Roman"/>
              <w:sz w:val="36"/>
              <w:szCs w:val="36"/>
            </w:rPr>
            <w:t>Nting</w:t>
          </w:r>
          <w:proofErr w:type="spellEnd"/>
          <w:r w:rsidR="00F55F1D">
            <w:rPr>
              <w:rFonts w:ascii="Times New Roman" w:hAnsi="Times New Roman" w:cs="Times New Roman"/>
              <w:sz w:val="24"/>
              <w:szCs w:val="24"/>
            </w:rPr>
            <w:br w:type="page"/>
          </w:r>
        </w:p>
      </w:sdtContent>
    </w:sdt>
    <w:sdt>
      <w:sdtPr>
        <w:rPr>
          <w:rFonts w:ascii="Times New Roman" w:eastAsiaTheme="minorHAnsi" w:hAnsi="Times New Roman" w:cs="Times New Roman"/>
          <w:b w:val="0"/>
          <w:bCs w:val="0"/>
          <w:color w:val="auto"/>
          <w:sz w:val="24"/>
          <w:szCs w:val="24"/>
          <w:lang w:val="en-GB" w:eastAsia="en-US"/>
        </w:rPr>
        <w:id w:val="-847243276"/>
        <w:docPartObj>
          <w:docPartGallery w:val="Table of Contents"/>
          <w:docPartUnique/>
        </w:docPartObj>
      </w:sdtPr>
      <w:sdtEndPr>
        <w:rPr>
          <w:noProof/>
        </w:rPr>
      </w:sdtEndPr>
      <w:sdtContent>
        <w:p w:rsidR="00F55F1D" w:rsidRPr="003145ED" w:rsidRDefault="00F55F1D" w:rsidP="00F55F1D">
          <w:pPr>
            <w:pStyle w:val="TOCHeading"/>
            <w:spacing w:line="360" w:lineRule="auto"/>
            <w:jc w:val="both"/>
            <w:rPr>
              <w:rFonts w:ascii="Times New Roman" w:hAnsi="Times New Roman" w:cs="Times New Roman"/>
              <w:color w:val="000000" w:themeColor="text1"/>
              <w:sz w:val="24"/>
              <w:szCs w:val="24"/>
            </w:rPr>
          </w:pPr>
          <w:r w:rsidRPr="003145ED">
            <w:rPr>
              <w:rFonts w:ascii="Times New Roman" w:hAnsi="Times New Roman" w:cs="Times New Roman"/>
              <w:color w:val="000000" w:themeColor="text1"/>
              <w:sz w:val="24"/>
              <w:szCs w:val="24"/>
            </w:rPr>
            <w:t>Table of Contents</w:t>
          </w:r>
        </w:p>
        <w:p w:rsidR="00F55F1D" w:rsidRPr="00F55F1D" w:rsidRDefault="00F55F1D" w:rsidP="00F55F1D">
          <w:pPr>
            <w:pStyle w:val="TOC1"/>
            <w:tabs>
              <w:tab w:val="right" w:leader="dot" w:pos="9350"/>
            </w:tabs>
            <w:spacing w:line="360" w:lineRule="auto"/>
            <w:jc w:val="both"/>
            <w:rPr>
              <w:rFonts w:ascii="Times New Roman" w:hAnsi="Times New Roman" w:cs="Times New Roman"/>
              <w:noProof/>
              <w:sz w:val="24"/>
              <w:szCs w:val="24"/>
            </w:rPr>
          </w:pPr>
          <w:r w:rsidRPr="00F55F1D">
            <w:rPr>
              <w:rFonts w:ascii="Times New Roman" w:hAnsi="Times New Roman" w:cs="Times New Roman"/>
              <w:sz w:val="24"/>
              <w:szCs w:val="24"/>
            </w:rPr>
            <w:fldChar w:fldCharType="begin"/>
          </w:r>
          <w:r w:rsidRPr="00F55F1D">
            <w:rPr>
              <w:rFonts w:ascii="Times New Roman" w:hAnsi="Times New Roman" w:cs="Times New Roman"/>
              <w:sz w:val="24"/>
              <w:szCs w:val="24"/>
            </w:rPr>
            <w:instrText xml:space="preserve"> TOC \o "1-3" \h \z \u </w:instrText>
          </w:r>
          <w:r w:rsidRPr="00F55F1D">
            <w:rPr>
              <w:rFonts w:ascii="Times New Roman" w:hAnsi="Times New Roman" w:cs="Times New Roman"/>
              <w:sz w:val="24"/>
              <w:szCs w:val="24"/>
            </w:rPr>
            <w:fldChar w:fldCharType="separate"/>
          </w:r>
          <w:hyperlink w:anchor="_Toc40817775" w:history="1">
            <w:r w:rsidRPr="00F55F1D">
              <w:rPr>
                <w:rStyle w:val="Hyperlink"/>
                <w:rFonts w:ascii="Times New Roman" w:hAnsi="Times New Roman" w:cs="Times New Roman"/>
                <w:noProof/>
                <w:sz w:val="24"/>
                <w:szCs w:val="24"/>
              </w:rPr>
              <w:t>Question 1: Develop a reasoned and balanced argument as to why the organization needs robust and progressive HRM policies. Your answer should include reference to training and development and employee engagement and how these are linked to HRM strategy</w:t>
            </w:r>
            <w:r w:rsidRPr="00F55F1D">
              <w:rPr>
                <w:rFonts w:ascii="Times New Roman" w:hAnsi="Times New Roman" w:cs="Times New Roman"/>
                <w:noProof/>
                <w:webHidden/>
                <w:sz w:val="24"/>
                <w:szCs w:val="24"/>
              </w:rPr>
              <w:tab/>
            </w:r>
            <w:r w:rsidRPr="00F55F1D">
              <w:rPr>
                <w:rFonts w:ascii="Times New Roman" w:hAnsi="Times New Roman" w:cs="Times New Roman"/>
                <w:noProof/>
                <w:webHidden/>
                <w:sz w:val="24"/>
                <w:szCs w:val="24"/>
              </w:rPr>
              <w:fldChar w:fldCharType="begin"/>
            </w:r>
            <w:r w:rsidRPr="00F55F1D">
              <w:rPr>
                <w:rFonts w:ascii="Times New Roman" w:hAnsi="Times New Roman" w:cs="Times New Roman"/>
                <w:noProof/>
                <w:webHidden/>
                <w:sz w:val="24"/>
                <w:szCs w:val="24"/>
              </w:rPr>
              <w:instrText xml:space="preserve"> PAGEREF _Toc40817775 \h </w:instrText>
            </w:r>
            <w:r w:rsidRPr="00F55F1D">
              <w:rPr>
                <w:rFonts w:ascii="Times New Roman" w:hAnsi="Times New Roman" w:cs="Times New Roman"/>
                <w:noProof/>
                <w:webHidden/>
                <w:sz w:val="24"/>
                <w:szCs w:val="24"/>
              </w:rPr>
            </w:r>
            <w:r w:rsidRPr="00F55F1D">
              <w:rPr>
                <w:rFonts w:ascii="Times New Roman" w:hAnsi="Times New Roman" w:cs="Times New Roman"/>
                <w:noProof/>
                <w:webHidden/>
                <w:sz w:val="24"/>
                <w:szCs w:val="24"/>
              </w:rPr>
              <w:fldChar w:fldCharType="separate"/>
            </w:r>
            <w:r w:rsidRPr="00F55F1D">
              <w:rPr>
                <w:rFonts w:ascii="Times New Roman" w:hAnsi="Times New Roman" w:cs="Times New Roman"/>
                <w:noProof/>
                <w:webHidden/>
                <w:sz w:val="24"/>
                <w:szCs w:val="24"/>
              </w:rPr>
              <w:t>2</w:t>
            </w:r>
            <w:r w:rsidRPr="00F55F1D">
              <w:rPr>
                <w:rFonts w:ascii="Times New Roman" w:hAnsi="Times New Roman" w:cs="Times New Roman"/>
                <w:noProof/>
                <w:webHidden/>
                <w:sz w:val="24"/>
                <w:szCs w:val="24"/>
              </w:rPr>
              <w:fldChar w:fldCharType="end"/>
            </w:r>
          </w:hyperlink>
        </w:p>
        <w:p w:rsidR="00F55F1D" w:rsidRPr="00F55F1D" w:rsidRDefault="00117409" w:rsidP="00F55F1D">
          <w:pPr>
            <w:pStyle w:val="TOC1"/>
            <w:tabs>
              <w:tab w:val="right" w:leader="dot" w:pos="9350"/>
            </w:tabs>
            <w:spacing w:line="360" w:lineRule="auto"/>
            <w:jc w:val="both"/>
            <w:rPr>
              <w:rFonts w:ascii="Times New Roman" w:hAnsi="Times New Roman" w:cs="Times New Roman"/>
              <w:noProof/>
              <w:sz w:val="24"/>
              <w:szCs w:val="24"/>
            </w:rPr>
          </w:pPr>
          <w:hyperlink w:anchor="_Toc40817776" w:history="1">
            <w:r w:rsidR="00F55F1D" w:rsidRPr="00F55F1D">
              <w:rPr>
                <w:rStyle w:val="Hyperlink"/>
                <w:rFonts w:ascii="Times New Roman" w:hAnsi="Times New Roman" w:cs="Times New Roman"/>
                <w:noProof/>
                <w:sz w:val="24"/>
                <w:szCs w:val="24"/>
              </w:rPr>
              <w:t>Introduction</w:t>
            </w:r>
            <w:r w:rsidR="00F55F1D" w:rsidRPr="00F55F1D">
              <w:rPr>
                <w:rFonts w:ascii="Times New Roman" w:hAnsi="Times New Roman" w:cs="Times New Roman"/>
                <w:noProof/>
                <w:webHidden/>
                <w:sz w:val="24"/>
                <w:szCs w:val="24"/>
              </w:rPr>
              <w:tab/>
            </w:r>
            <w:r w:rsidR="00F55F1D" w:rsidRPr="00F55F1D">
              <w:rPr>
                <w:rFonts w:ascii="Times New Roman" w:hAnsi="Times New Roman" w:cs="Times New Roman"/>
                <w:noProof/>
                <w:webHidden/>
                <w:sz w:val="24"/>
                <w:szCs w:val="24"/>
              </w:rPr>
              <w:fldChar w:fldCharType="begin"/>
            </w:r>
            <w:r w:rsidR="00F55F1D" w:rsidRPr="00F55F1D">
              <w:rPr>
                <w:rFonts w:ascii="Times New Roman" w:hAnsi="Times New Roman" w:cs="Times New Roman"/>
                <w:noProof/>
                <w:webHidden/>
                <w:sz w:val="24"/>
                <w:szCs w:val="24"/>
              </w:rPr>
              <w:instrText xml:space="preserve"> PAGEREF _Toc40817776 \h </w:instrText>
            </w:r>
            <w:r w:rsidR="00F55F1D" w:rsidRPr="00F55F1D">
              <w:rPr>
                <w:rFonts w:ascii="Times New Roman" w:hAnsi="Times New Roman" w:cs="Times New Roman"/>
                <w:noProof/>
                <w:webHidden/>
                <w:sz w:val="24"/>
                <w:szCs w:val="24"/>
              </w:rPr>
            </w:r>
            <w:r w:rsidR="00F55F1D" w:rsidRPr="00F55F1D">
              <w:rPr>
                <w:rFonts w:ascii="Times New Roman" w:hAnsi="Times New Roman" w:cs="Times New Roman"/>
                <w:noProof/>
                <w:webHidden/>
                <w:sz w:val="24"/>
                <w:szCs w:val="24"/>
              </w:rPr>
              <w:fldChar w:fldCharType="separate"/>
            </w:r>
            <w:r w:rsidR="00F55F1D" w:rsidRPr="00F55F1D">
              <w:rPr>
                <w:rFonts w:ascii="Times New Roman" w:hAnsi="Times New Roman" w:cs="Times New Roman"/>
                <w:noProof/>
                <w:webHidden/>
                <w:sz w:val="24"/>
                <w:szCs w:val="24"/>
              </w:rPr>
              <w:t>2</w:t>
            </w:r>
            <w:r w:rsidR="00F55F1D" w:rsidRPr="00F55F1D">
              <w:rPr>
                <w:rFonts w:ascii="Times New Roman" w:hAnsi="Times New Roman" w:cs="Times New Roman"/>
                <w:noProof/>
                <w:webHidden/>
                <w:sz w:val="24"/>
                <w:szCs w:val="24"/>
              </w:rPr>
              <w:fldChar w:fldCharType="end"/>
            </w:r>
          </w:hyperlink>
        </w:p>
        <w:p w:rsidR="00F55F1D" w:rsidRPr="00F55F1D" w:rsidRDefault="00117409" w:rsidP="00F55F1D">
          <w:pPr>
            <w:pStyle w:val="TOC1"/>
            <w:tabs>
              <w:tab w:val="right" w:leader="dot" w:pos="9350"/>
            </w:tabs>
            <w:spacing w:line="360" w:lineRule="auto"/>
            <w:jc w:val="both"/>
            <w:rPr>
              <w:rFonts w:ascii="Times New Roman" w:hAnsi="Times New Roman" w:cs="Times New Roman"/>
              <w:noProof/>
              <w:sz w:val="24"/>
              <w:szCs w:val="24"/>
            </w:rPr>
          </w:pPr>
          <w:hyperlink w:anchor="_Toc40817777" w:history="1">
            <w:r w:rsidR="00F55F1D" w:rsidRPr="00F55F1D">
              <w:rPr>
                <w:rStyle w:val="Hyperlink"/>
                <w:rFonts w:ascii="Times New Roman" w:hAnsi="Times New Roman" w:cs="Times New Roman"/>
                <w:noProof/>
                <w:sz w:val="24"/>
                <w:szCs w:val="24"/>
              </w:rPr>
              <w:t>Needs of progressive and robust HRM policies</w:t>
            </w:r>
            <w:r w:rsidR="00F55F1D" w:rsidRPr="00F55F1D">
              <w:rPr>
                <w:rFonts w:ascii="Times New Roman" w:hAnsi="Times New Roman" w:cs="Times New Roman"/>
                <w:noProof/>
                <w:webHidden/>
                <w:sz w:val="24"/>
                <w:szCs w:val="24"/>
              </w:rPr>
              <w:tab/>
            </w:r>
            <w:r w:rsidR="00F55F1D" w:rsidRPr="00F55F1D">
              <w:rPr>
                <w:rFonts w:ascii="Times New Roman" w:hAnsi="Times New Roman" w:cs="Times New Roman"/>
                <w:noProof/>
                <w:webHidden/>
                <w:sz w:val="24"/>
                <w:szCs w:val="24"/>
              </w:rPr>
              <w:fldChar w:fldCharType="begin"/>
            </w:r>
            <w:r w:rsidR="00F55F1D" w:rsidRPr="00F55F1D">
              <w:rPr>
                <w:rFonts w:ascii="Times New Roman" w:hAnsi="Times New Roman" w:cs="Times New Roman"/>
                <w:noProof/>
                <w:webHidden/>
                <w:sz w:val="24"/>
                <w:szCs w:val="24"/>
              </w:rPr>
              <w:instrText xml:space="preserve"> PAGEREF _Toc40817777 \h </w:instrText>
            </w:r>
            <w:r w:rsidR="00F55F1D" w:rsidRPr="00F55F1D">
              <w:rPr>
                <w:rFonts w:ascii="Times New Roman" w:hAnsi="Times New Roman" w:cs="Times New Roman"/>
                <w:noProof/>
                <w:webHidden/>
                <w:sz w:val="24"/>
                <w:szCs w:val="24"/>
              </w:rPr>
            </w:r>
            <w:r w:rsidR="00F55F1D" w:rsidRPr="00F55F1D">
              <w:rPr>
                <w:rFonts w:ascii="Times New Roman" w:hAnsi="Times New Roman" w:cs="Times New Roman"/>
                <w:noProof/>
                <w:webHidden/>
                <w:sz w:val="24"/>
                <w:szCs w:val="24"/>
              </w:rPr>
              <w:fldChar w:fldCharType="separate"/>
            </w:r>
            <w:r w:rsidR="00F55F1D" w:rsidRPr="00F55F1D">
              <w:rPr>
                <w:rFonts w:ascii="Times New Roman" w:hAnsi="Times New Roman" w:cs="Times New Roman"/>
                <w:noProof/>
                <w:webHidden/>
                <w:sz w:val="24"/>
                <w:szCs w:val="24"/>
              </w:rPr>
              <w:t>2</w:t>
            </w:r>
            <w:r w:rsidR="00F55F1D" w:rsidRPr="00F55F1D">
              <w:rPr>
                <w:rFonts w:ascii="Times New Roman" w:hAnsi="Times New Roman" w:cs="Times New Roman"/>
                <w:noProof/>
                <w:webHidden/>
                <w:sz w:val="24"/>
                <w:szCs w:val="24"/>
              </w:rPr>
              <w:fldChar w:fldCharType="end"/>
            </w:r>
          </w:hyperlink>
        </w:p>
        <w:p w:rsidR="00F55F1D" w:rsidRPr="00F55F1D" w:rsidRDefault="00117409" w:rsidP="00F55F1D">
          <w:pPr>
            <w:pStyle w:val="TOC1"/>
            <w:tabs>
              <w:tab w:val="right" w:leader="dot" w:pos="9350"/>
            </w:tabs>
            <w:spacing w:line="360" w:lineRule="auto"/>
            <w:jc w:val="both"/>
            <w:rPr>
              <w:rFonts w:ascii="Times New Roman" w:hAnsi="Times New Roman" w:cs="Times New Roman"/>
              <w:noProof/>
              <w:sz w:val="24"/>
              <w:szCs w:val="24"/>
            </w:rPr>
          </w:pPr>
          <w:hyperlink w:anchor="_Toc40817778" w:history="1">
            <w:r w:rsidR="00F55F1D" w:rsidRPr="00F55F1D">
              <w:rPr>
                <w:rStyle w:val="Hyperlink"/>
                <w:rFonts w:ascii="Times New Roman" w:hAnsi="Times New Roman" w:cs="Times New Roman"/>
                <w:noProof/>
                <w:sz w:val="24"/>
                <w:szCs w:val="24"/>
              </w:rPr>
              <w:t>Conclusion</w:t>
            </w:r>
            <w:r w:rsidR="00F55F1D" w:rsidRPr="00F55F1D">
              <w:rPr>
                <w:rFonts w:ascii="Times New Roman" w:hAnsi="Times New Roman" w:cs="Times New Roman"/>
                <w:noProof/>
                <w:webHidden/>
                <w:sz w:val="24"/>
                <w:szCs w:val="24"/>
              </w:rPr>
              <w:tab/>
            </w:r>
            <w:r w:rsidR="00F55F1D" w:rsidRPr="00F55F1D">
              <w:rPr>
                <w:rFonts w:ascii="Times New Roman" w:hAnsi="Times New Roman" w:cs="Times New Roman"/>
                <w:noProof/>
                <w:webHidden/>
                <w:sz w:val="24"/>
                <w:szCs w:val="24"/>
              </w:rPr>
              <w:fldChar w:fldCharType="begin"/>
            </w:r>
            <w:r w:rsidR="00F55F1D" w:rsidRPr="00F55F1D">
              <w:rPr>
                <w:rFonts w:ascii="Times New Roman" w:hAnsi="Times New Roman" w:cs="Times New Roman"/>
                <w:noProof/>
                <w:webHidden/>
                <w:sz w:val="24"/>
                <w:szCs w:val="24"/>
              </w:rPr>
              <w:instrText xml:space="preserve"> PAGEREF _Toc40817778 \h </w:instrText>
            </w:r>
            <w:r w:rsidR="00F55F1D" w:rsidRPr="00F55F1D">
              <w:rPr>
                <w:rFonts w:ascii="Times New Roman" w:hAnsi="Times New Roman" w:cs="Times New Roman"/>
                <w:noProof/>
                <w:webHidden/>
                <w:sz w:val="24"/>
                <w:szCs w:val="24"/>
              </w:rPr>
            </w:r>
            <w:r w:rsidR="00F55F1D" w:rsidRPr="00F55F1D">
              <w:rPr>
                <w:rFonts w:ascii="Times New Roman" w:hAnsi="Times New Roman" w:cs="Times New Roman"/>
                <w:noProof/>
                <w:webHidden/>
                <w:sz w:val="24"/>
                <w:szCs w:val="24"/>
              </w:rPr>
              <w:fldChar w:fldCharType="separate"/>
            </w:r>
            <w:r w:rsidR="00F55F1D" w:rsidRPr="00F55F1D">
              <w:rPr>
                <w:rFonts w:ascii="Times New Roman" w:hAnsi="Times New Roman" w:cs="Times New Roman"/>
                <w:noProof/>
                <w:webHidden/>
                <w:sz w:val="24"/>
                <w:szCs w:val="24"/>
              </w:rPr>
              <w:t>6</w:t>
            </w:r>
            <w:r w:rsidR="00F55F1D" w:rsidRPr="00F55F1D">
              <w:rPr>
                <w:rFonts w:ascii="Times New Roman" w:hAnsi="Times New Roman" w:cs="Times New Roman"/>
                <w:noProof/>
                <w:webHidden/>
                <w:sz w:val="24"/>
                <w:szCs w:val="24"/>
              </w:rPr>
              <w:fldChar w:fldCharType="end"/>
            </w:r>
          </w:hyperlink>
        </w:p>
        <w:p w:rsidR="00F55F1D" w:rsidRPr="00F55F1D" w:rsidRDefault="00117409" w:rsidP="00F55F1D">
          <w:pPr>
            <w:pStyle w:val="TOC1"/>
            <w:tabs>
              <w:tab w:val="right" w:leader="dot" w:pos="9350"/>
            </w:tabs>
            <w:spacing w:line="360" w:lineRule="auto"/>
            <w:jc w:val="both"/>
            <w:rPr>
              <w:rFonts w:ascii="Times New Roman" w:hAnsi="Times New Roman" w:cs="Times New Roman"/>
              <w:noProof/>
              <w:sz w:val="24"/>
              <w:szCs w:val="24"/>
            </w:rPr>
          </w:pPr>
          <w:hyperlink w:anchor="_Toc40817779" w:history="1">
            <w:r w:rsidR="00F55F1D" w:rsidRPr="00F55F1D">
              <w:rPr>
                <w:rStyle w:val="Hyperlink"/>
                <w:rFonts w:ascii="Times New Roman" w:hAnsi="Times New Roman" w:cs="Times New Roman"/>
                <w:noProof/>
                <w:sz w:val="24"/>
                <w:szCs w:val="24"/>
              </w:rPr>
              <w:t>References</w:t>
            </w:r>
            <w:r w:rsidR="00F55F1D" w:rsidRPr="00F55F1D">
              <w:rPr>
                <w:rFonts w:ascii="Times New Roman" w:hAnsi="Times New Roman" w:cs="Times New Roman"/>
                <w:noProof/>
                <w:webHidden/>
                <w:sz w:val="24"/>
                <w:szCs w:val="24"/>
              </w:rPr>
              <w:tab/>
            </w:r>
            <w:r w:rsidR="00F55F1D" w:rsidRPr="00F55F1D">
              <w:rPr>
                <w:rFonts w:ascii="Times New Roman" w:hAnsi="Times New Roman" w:cs="Times New Roman"/>
                <w:noProof/>
                <w:webHidden/>
                <w:sz w:val="24"/>
                <w:szCs w:val="24"/>
              </w:rPr>
              <w:fldChar w:fldCharType="begin"/>
            </w:r>
            <w:r w:rsidR="00F55F1D" w:rsidRPr="00F55F1D">
              <w:rPr>
                <w:rFonts w:ascii="Times New Roman" w:hAnsi="Times New Roman" w:cs="Times New Roman"/>
                <w:noProof/>
                <w:webHidden/>
                <w:sz w:val="24"/>
                <w:szCs w:val="24"/>
              </w:rPr>
              <w:instrText xml:space="preserve"> PAGEREF _Toc40817779 \h </w:instrText>
            </w:r>
            <w:r w:rsidR="00F55F1D" w:rsidRPr="00F55F1D">
              <w:rPr>
                <w:rFonts w:ascii="Times New Roman" w:hAnsi="Times New Roman" w:cs="Times New Roman"/>
                <w:noProof/>
                <w:webHidden/>
                <w:sz w:val="24"/>
                <w:szCs w:val="24"/>
              </w:rPr>
            </w:r>
            <w:r w:rsidR="00F55F1D" w:rsidRPr="00F55F1D">
              <w:rPr>
                <w:rFonts w:ascii="Times New Roman" w:hAnsi="Times New Roman" w:cs="Times New Roman"/>
                <w:noProof/>
                <w:webHidden/>
                <w:sz w:val="24"/>
                <w:szCs w:val="24"/>
              </w:rPr>
              <w:fldChar w:fldCharType="separate"/>
            </w:r>
            <w:r w:rsidR="00F55F1D" w:rsidRPr="00F55F1D">
              <w:rPr>
                <w:rFonts w:ascii="Times New Roman" w:hAnsi="Times New Roman" w:cs="Times New Roman"/>
                <w:noProof/>
                <w:webHidden/>
                <w:sz w:val="24"/>
                <w:szCs w:val="24"/>
              </w:rPr>
              <w:t>6</w:t>
            </w:r>
            <w:r w:rsidR="00F55F1D" w:rsidRPr="00F55F1D">
              <w:rPr>
                <w:rFonts w:ascii="Times New Roman" w:hAnsi="Times New Roman" w:cs="Times New Roman"/>
                <w:noProof/>
                <w:webHidden/>
                <w:sz w:val="24"/>
                <w:szCs w:val="24"/>
              </w:rPr>
              <w:fldChar w:fldCharType="end"/>
            </w:r>
          </w:hyperlink>
        </w:p>
        <w:p w:rsidR="00F55F1D" w:rsidRPr="00F55F1D" w:rsidRDefault="00F55F1D" w:rsidP="00F55F1D">
          <w:pPr>
            <w:spacing w:line="360" w:lineRule="auto"/>
            <w:jc w:val="both"/>
            <w:rPr>
              <w:rFonts w:ascii="Times New Roman" w:hAnsi="Times New Roman" w:cs="Times New Roman"/>
              <w:sz w:val="24"/>
              <w:szCs w:val="24"/>
            </w:rPr>
          </w:pPr>
          <w:r w:rsidRPr="00F55F1D">
            <w:rPr>
              <w:rFonts w:ascii="Times New Roman" w:hAnsi="Times New Roman" w:cs="Times New Roman"/>
              <w:b/>
              <w:bCs/>
              <w:noProof/>
              <w:sz w:val="24"/>
              <w:szCs w:val="24"/>
            </w:rPr>
            <w:fldChar w:fldCharType="end"/>
          </w:r>
        </w:p>
      </w:sdtContent>
    </w:sdt>
    <w:p w:rsidR="00F55F1D" w:rsidRPr="00F55F1D" w:rsidRDefault="00F55F1D" w:rsidP="00F55F1D">
      <w:pPr>
        <w:pStyle w:val="Heading1"/>
        <w:spacing w:line="360" w:lineRule="auto"/>
        <w:jc w:val="both"/>
        <w:rPr>
          <w:rFonts w:ascii="Times New Roman" w:hAnsi="Times New Roman" w:cs="Times New Roman"/>
          <w:sz w:val="24"/>
          <w:szCs w:val="24"/>
        </w:rPr>
      </w:pPr>
    </w:p>
    <w:p w:rsidR="00F55F1D" w:rsidRPr="00F55F1D" w:rsidRDefault="00F55F1D" w:rsidP="00F55F1D">
      <w:pPr>
        <w:spacing w:line="360" w:lineRule="auto"/>
        <w:jc w:val="both"/>
        <w:rPr>
          <w:rFonts w:ascii="Times New Roman" w:eastAsiaTheme="majorEastAsia" w:hAnsi="Times New Roman" w:cs="Times New Roman"/>
          <w:color w:val="365F91" w:themeColor="accent1" w:themeShade="BF"/>
          <w:sz w:val="24"/>
          <w:szCs w:val="24"/>
        </w:rPr>
      </w:pPr>
      <w:r w:rsidRPr="00F55F1D">
        <w:rPr>
          <w:rFonts w:ascii="Times New Roman" w:hAnsi="Times New Roman" w:cs="Times New Roman"/>
          <w:sz w:val="24"/>
          <w:szCs w:val="24"/>
        </w:rPr>
        <w:br w:type="page"/>
      </w:r>
    </w:p>
    <w:p w:rsidR="005972AF" w:rsidRPr="00F7625F" w:rsidRDefault="00857779" w:rsidP="00F55F1D">
      <w:pPr>
        <w:pStyle w:val="Heading1"/>
        <w:spacing w:line="360" w:lineRule="auto"/>
        <w:jc w:val="both"/>
        <w:rPr>
          <w:rFonts w:ascii="Times New Roman" w:hAnsi="Times New Roman" w:cs="Times New Roman"/>
          <w:color w:val="000000" w:themeColor="text1"/>
          <w:sz w:val="24"/>
          <w:szCs w:val="24"/>
        </w:rPr>
      </w:pPr>
      <w:bookmarkStart w:id="0" w:name="_Toc40817775"/>
      <w:r w:rsidRPr="00F7625F">
        <w:rPr>
          <w:rFonts w:ascii="Times New Roman" w:hAnsi="Times New Roman" w:cs="Times New Roman"/>
          <w:color w:val="000000" w:themeColor="text1"/>
          <w:sz w:val="24"/>
          <w:szCs w:val="24"/>
        </w:rPr>
        <w:lastRenderedPageBreak/>
        <w:t>Question 1: Develop a reasoned and balanced argument as to why the organization needs robust and progressive HRM policies. Your answer should include reference to training and development and employee engagement and how these are linked to HRM strategy</w:t>
      </w:r>
      <w:bookmarkEnd w:id="0"/>
    </w:p>
    <w:p w:rsidR="00857779" w:rsidRPr="00F55F1D" w:rsidRDefault="00857779" w:rsidP="00F55F1D">
      <w:pPr>
        <w:spacing w:line="360" w:lineRule="auto"/>
        <w:jc w:val="both"/>
        <w:rPr>
          <w:rFonts w:ascii="Times New Roman" w:hAnsi="Times New Roman" w:cs="Times New Roman"/>
          <w:sz w:val="24"/>
          <w:szCs w:val="24"/>
        </w:rPr>
      </w:pPr>
    </w:p>
    <w:p w:rsidR="00857779" w:rsidRPr="00F7625F" w:rsidRDefault="00857779" w:rsidP="00F55F1D">
      <w:pPr>
        <w:pStyle w:val="Heading1"/>
        <w:spacing w:line="360" w:lineRule="auto"/>
        <w:jc w:val="both"/>
        <w:rPr>
          <w:rFonts w:ascii="Times New Roman" w:hAnsi="Times New Roman" w:cs="Times New Roman"/>
          <w:color w:val="000000" w:themeColor="text1"/>
        </w:rPr>
      </w:pPr>
      <w:bookmarkStart w:id="1" w:name="_Toc40817776"/>
      <w:r w:rsidRPr="00F7625F">
        <w:rPr>
          <w:rFonts w:ascii="Times New Roman" w:hAnsi="Times New Roman" w:cs="Times New Roman"/>
          <w:color w:val="000000" w:themeColor="text1"/>
        </w:rPr>
        <w:t>Introduction</w:t>
      </w:r>
      <w:bookmarkEnd w:id="1"/>
    </w:p>
    <w:p w:rsidR="007770B1" w:rsidRPr="00F55F1D" w:rsidRDefault="00C10F2F" w:rsidP="00F55F1D">
      <w:pPr>
        <w:spacing w:line="360" w:lineRule="auto"/>
        <w:jc w:val="both"/>
        <w:rPr>
          <w:rFonts w:ascii="Times New Roman" w:hAnsi="Times New Roman" w:cs="Times New Roman"/>
          <w:sz w:val="24"/>
          <w:szCs w:val="24"/>
        </w:rPr>
      </w:pPr>
      <w:r w:rsidRPr="00F55F1D">
        <w:rPr>
          <w:rFonts w:ascii="Times New Roman" w:hAnsi="Times New Roman" w:cs="Times New Roman"/>
          <w:sz w:val="24"/>
          <w:szCs w:val="24"/>
        </w:rPr>
        <w:t xml:space="preserve">Human resource management (HRM) is the important or critical key to the overall success and development of an organization in the concerned market of business activities and operations effectively. This essay will identify the needs of human resource management strategies and policies. </w:t>
      </w:r>
      <w:r w:rsidR="007770B1" w:rsidRPr="00F55F1D">
        <w:rPr>
          <w:rFonts w:ascii="Times New Roman" w:hAnsi="Times New Roman" w:cs="Times New Roman"/>
          <w:sz w:val="24"/>
          <w:szCs w:val="24"/>
        </w:rPr>
        <w:t xml:space="preserve">In order to effectively sustain in a business environment or market and industry business organizations are effectively required having good human resource management practices. It helps the organizations to achieve the set business goals and targets by managing of people and performance within the respective organization. </w:t>
      </w:r>
      <w:r w:rsidR="006103D1" w:rsidRPr="00F55F1D">
        <w:rPr>
          <w:rFonts w:ascii="Times New Roman" w:hAnsi="Times New Roman" w:cs="Times New Roman"/>
          <w:sz w:val="24"/>
          <w:szCs w:val="24"/>
        </w:rPr>
        <w:t>The following essay will discuss and evaluate the needs and benefits of effective HRM policies and strategies for the organization of Tyrone Superstores Ltd as identified from the case study</w:t>
      </w:r>
      <w:r w:rsidR="009F6B21" w:rsidRPr="00F55F1D">
        <w:rPr>
          <w:rFonts w:ascii="Times New Roman" w:hAnsi="Times New Roman" w:cs="Times New Roman"/>
          <w:sz w:val="24"/>
          <w:szCs w:val="24"/>
        </w:rPr>
        <w:t xml:space="preserve"> (</w:t>
      </w:r>
      <w:proofErr w:type="spellStart"/>
      <w:r w:rsidR="009F6B21" w:rsidRPr="00F55F1D">
        <w:rPr>
          <w:rFonts w:ascii="Times New Roman" w:hAnsi="Times New Roman" w:cs="Times New Roman"/>
          <w:color w:val="222222"/>
          <w:sz w:val="24"/>
          <w:szCs w:val="24"/>
          <w:shd w:val="clear" w:color="auto" w:fill="FFFFFF"/>
        </w:rPr>
        <w:t>Saddozai</w:t>
      </w:r>
      <w:proofErr w:type="spellEnd"/>
      <w:r w:rsidR="009F6B21" w:rsidRPr="00F55F1D">
        <w:rPr>
          <w:rFonts w:ascii="Times New Roman" w:hAnsi="Times New Roman" w:cs="Times New Roman"/>
          <w:color w:val="222222"/>
          <w:sz w:val="24"/>
          <w:szCs w:val="24"/>
          <w:shd w:val="clear" w:color="auto" w:fill="FFFFFF"/>
        </w:rPr>
        <w:t>, 2017</w:t>
      </w:r>
      <w:r w:rsidR="009F6B21" w:rsidRPr="00F55F1D">
        <w:rPr>
          <w:rFonts w:ascii="Times New Roman" w:hAnsi="Times New Roman" w:cs="Times New Roman"/>
          <w:sz w:val="24"/>
          <w:szCs w:val="24"/>
        </w:rPr>
        <w:t>)</w:t>
      </w:r>
      <w:r w:rsidR="006103D1" w:rsidRPr="00F55F1D">
        <w:rPr>
          <w:rFonts w:ascii="Times New Roman" w:hAnsi="Times New Roman" w:cs="Times New Roman"/>
          <w:sz w:val="24"/>
          <w:szCs w:val="24"/>
        </w:rPr>
        <w:t xml:space="preserve">. The analysis of the case study effectively highlights some core challenges and issues that are faced by the business of Tyrone Superstores Ltd, in the retail supermarket industry of UK. </w:t>
      </w:r>
      <w:r w:rsidR="00760AE4" w:rsidRPr="00F55F1D">
        <w:rPr>
          <w:rFonts w:ascii="Times New Roman" w:hAnsi="Times New Roman" w:cs="Times New Roman"/>
          <w:sz w:val="24"/>
          <w:szCs w:val="24"/>
        </w:rPr>
        <w:t xml:space="preserve">At present the organization has nearly 1000 staffs and employees with dependence upon student workers and part time labours with the management staff working full time under the HRM department which is based at the respective Head Office of Tyrone Superstores Ltd. </w:t>
      </w:r>
      <w:r w:rsidR="006103D1" w:rsidRPr="00F55F1D">
        <w:rPr>
          <w:rFonts w:ascii="Times New Roman" w:hAnsi="Times New Roman" w:cs="Times New Roman"/>
          <w:sz w:val="24"/>
          <w:szCs w:val="24"/>
        </w:rPr>
        <w:t xml:space="preserve">These issues and challenges effectively </w:t>
      </w:r>
      <w:r w:rsidR="000818D3" w:rsidRPr="00F55F1D">
        <w:rPr>
          <w:rFonts w:ascii="Times New Roman" w:hAnsi="Times New Roman" w:cs="Times New Roman"/>
          <w:sz w:val="24"/>
          <w:szCs w:val="24"/>
        </w:rPr>
        <w:t>pertain</w:t>
      </w:r>
      <w:r w:rsidR="006103D1" w:rsidRPr="00F55F1D">
        <w:rPr>
          <w:rFonts w:ascii="Times New Roman" w:hAnsi="Times New Roman" w:cs="Times New Roman"/>
          <w:sz w:val="24"/>
          <w:szCs w:val="24"/>
        </w:rPr>
        <w:t xml:space="preserve"> to </w:t>
      </w:r>
      <w:r w:rsidR="000818D3" w:rsidRPr="00F55F1D">
        <w:rPr>
          <w:rFonts w:ascii="Times New Roman" w:hAnsi="Times New Roman" w:cs="Times New Roman"/>
          <w:sz w:val="24"/>
          <w:szCs w:val="24"/>
        </w:rPr>
        <w:t>the poor</w:t>
      </w:r>
      <w:r w:rsidR="00762BE2" w:rsidRPr="00F55F1D">
        <w:rPr>
          <w:rFonts w:ascii="Times New Roman" w:hAnsi="Times New Roman" w:cs="Times New Roman"/>
          <w:sz w:val="24"/>
          <w:szCs w:val="24"/>
        </w:rPr>
        <w:t xml:space="preserve"> training and development along with medium to high turnover of labour in addition to poor staff morale and motivation. These challenges as identified from the case study can be effectively addressed by the implementation of robust HRM policies and strategies. </w:t>
      </w:r>
    </w:p>
    <w:p w:rsidR="00857779" w:rsidRPr="00F7625F" w:rsidRDefault="007770B1" w:rsidP="00F55F1D">
      <w:pPr>
        <w:pStyle w:val="Heading1"/>
        <w:spacing w:line="360" w:lineRule="auto"/>
        <w:jc w:val="both"/>
        <w:rPr>
          <w:rFonts w:ascii="Times New Roman" w:hAnsi="Times New Roman" w:cs="Times New Roman"/>
          <w:color w:val="000000" w:themeColor="text1"/>
          <w:sz w:val="24"/>
          <w:szCs w:val="24"/>
        </w:rPr>
      </w:pPr>
      <w:bookmarkStart w:id="2" w:name="_Toc40817777"/>
      <w:r w:rsidRPr="00F7625F">
        <w:rPr>
          <w:rFonts w:ascii="Times New Roman" w:hAnsi="Times New Roman" w:cs="Times New Roman"/>
          <w:color w:val="000000" w:themeColor="text1"/>
          <w:sz w:val="24"/>
          <w:szCs w:val="24"/>
        </w:rPr>
        <w:t>Needs of progressive and robust HRM policies</w:t>
      </w:r>
      <w:bookmarkEnd w:id="2"/>
    </w:p>
    <w:p w:rsidR="00762BE2" w:rsidRPr="00F55F1D" w:rsidRDefault="000818D3" w:rsidP="00F55F1D">
      <w:pPr>
        <w:spacing w:line="360" w:lineRule="auto"/>
        <w:jc w:val="both"/>
        <w:rPr>
          <w:rFonts w:ascii="Times New Roman" w:hAnsi="Times New Roman" w:cs="Times New Roman"/>
          <w:sz w:val="24"/>
          <w:szCs w:val="24"/>
        </w:rPr>
      </w:pPr>
      <w:r w:rsidRPr="00F55F1D">
        <w:rPr>
          <w:rFonts w:ascii="Times New Roman" w:hAnsi="Times New Roman" w:cs="Times New Roman"/>
          <w:sz w:val="24"/>
          <w:szCs w:val="24"/>
        </w:rPr>
        <w:t xml:space="preserve">HRM policies are specifically the different guidelines signifying the steps and measures which organizations must include for the purpose of enabling the effective people management within the organization and achieve the required levels of performance to achieve the set business goals and targets effectively. Now from the perspective of the case study organization Tyrone Superstores Ltd, the implementation of HRM policies hold a high level of significance and importance. </w:t>
      </w:r>
      <w:r w:rsidR="000B0F7D" w:rsidRPr="00F55F1D">
        <w:rPr>
          <w:rFonts w:ascii="Times New Roman" w:hAnsi="Times New Roman" w:cs="Times New Roman"/>
          <w:sz w:val="24"/>
          <w:szCs w:val="24"/>
        </w:rPr>
        <w:t xml:space="preserve">It can help a business organization to set the proper HR objectives and achieve them </w:t>
      </w:r>
      <w:r w:rsidR="000B0F7D" w:rsidRPr="00F55F1D">
        <w:rPr>
          <w:rFonts w:ascii="Times New Roman" w:hAnsi="Times New Roman" w:cs="Times New Roman"/>
          <w:sz w:val="24"/>
          <w:szCs w:val="24"/>
        </w:rPr>
        <w:lastRenderedPageBreak/>
        <w:t xml:space="preserve">thoroughly to meet the future business needs, goals and targets. It can also be stepping stone for Tyrone Superstores Ltd towards high performance and improved customer support and services which can add to competitive edge over the respective rival organizations in the market. </w:t>
      </w:r>
      <w:r w:rsidRPr="00F55F1D">
        <w:rPr>
          <w:rFonts w:ascii="Times New Roman" w:hAnsi="Times New Roman" w:cs="Times New Roman"/>
          <w:sz w:val="24"/>
          <w:szCs w:val="24"/>
        </w:rPr>
        <w:t xml:space="preserve">The HRM policies will be useful for the </w:t>
      </w:r>
      <w:r w:rsidR="008C4A8A" w:rsidRPr="00F55F1D">
        <w:rPr>
          <w:rFonts w:ascii="Times New Roman" w:hAnsi="Times New Roman" w:cs="Times New Roman"/>
          <w:sz w:val="24"/>
          <w:szCs w:val="24"/>
        </w:rPr>
        <w:t xml:space="preserve">respective supermarket to mitigate the different human resource challenges and issues faced by the organization as identified from the case study analysis. </w:t>
      </w:r>
      <w:r w:rsidR="00FF153C" w:rsidRPr="00F55F1D">
        <w:rPr>
          <w:rFonts w:ascii="Times New Roman" w:hAnsi="Times New Roman" w:cs="Times New Roman"/>
          <w:sz w:val="24"/>
          <w:szCs w:val="24"/>
        </w:rPr>
        <w:t xml:space="preserve">The policies can also be effective in boosting the overall performance and productivity of the workforce to a higher or desired level effectively. </w:t>
      </w:r>
      <w:r w:rsidR="008C4A8A" w:rsidRPr="00F55F1D">
        <w:rPr>
          <w:rFonts w:ascii="Times New Roman" w:hAnsi="Times New Roman" w:cs="Times New Roman"/>
          <w:sz w:val="24"/>
          <w:szCs w:val="24"/>
        </w:rPr>
        <w:t>Therefore, the needs and benefits of the HRM policies for the organization of Tyrone Superstores Ltd can be explained and linked to the following areas of employee management effectively;</w:t>
      </w:r>
    </w:p>
    <w:p w:rsidR="008C4A8A" w:rsidRPr="00F7625F" w:rsidRDefault="008C4A8A" w:rsidP="00F55F1D">
      <w:pPr>
        <w:tabs>
          <w:tab w:val="left" w:pos="2830"/>
        </w:tabs>
        <w:spacing w:line="360" w:lineRule="auto"/>
        <w:jc w:val="both"/>
        <w:rPr>
          <w:rFonts w:ascii="Times New Roman" w:hAnsi="Times New Roman" w:cs="Times New Roman"/>
          <w:b/>
          <w:sz w:val="24"/>
          <w:szCs w:val="24"/>
        </w:rPr>
      </w:pPr>
      <w:r w:rsidRPr="00F7625F">
        <w:rPr>
          <w:rFonts w:ascii="Times New Roman" w:hAnsi="Times New Roman" w:cs="Times New Roman"/>
          <w:b/>
          <w:sz w:val="24"/>
          <w:szCs w:val="24"/>
        </w:rPr>
        <w:t>Training and development</w:t>
      </w:r>
      <w:r w:rsidR="005A72E8" w:rsidRPr="00F7625F">
        <w:rPr>
          <w:rFonts w:ascii="Times New Roman" w:hAnsi="Times New Roman" w:cs="Times New Roman"/>
          <w:b/>
          <w:sz w:val="24"/>
          <w:szCs w:val="24"/>
        </w:rPr>
        <w:tab/>
      </w:r>
    </w:p>
    <w:p w:rsidR="0070339E" w:rsidRPr="00F55F1D" w:rsidRDefault="008C4A8A" w:rsidP="00F55F1D">
      <w:pPr>
        <w:spacing w:line="360" w:lineRule="auto"/>
        <w:jc w:val="both"/>
        <w:rPr>
          <w:rFonts w:ascii="Times New Roman" w:hAnsi="Times New Roman" w:cs="Times New Roman"/>
          <w:sz w:val="24"/>
          <w:szCs w:val="24"/>
        </w:rPr>
      </w:pPr>
      <w:r w:rsidRPr="00F55F1D">
        <w:rPr>
          <w:rFonts w:ascii="Times New Roman" w:hAnsi="Times New Roman" w:cs="Times New Roman"/>
          <w:sz w:val="24"/>
          <w:szCs w:val="24"/>
        </w:rPr>
        <w:t xml:space="preserve">From the analysis of the case study, it is identified that the organization of Tyrone Superstores Ltd lacks proper training and development facilities. The </w:t>
      </w:r>
      <w:r w:rsidR="00F36E37" w:rsidRPr="00F55F1D">
        <w:rPr>
          <w:rFonts w:ascii="Times New Roman" w:hAnsi="Times New Roman" w:cs="Times New Roman"/>
          <w:sz w:val="24"/>
          <w:szCs w:val="24"/>
        </w:rPr>
        <w:t>business only offers</w:t>
      </w:r>
      <w:r w:rsidRPr="00F55F1D">
        <w:rPr>
          <w:rFonts w:ascii="Times New Roman" w:hAnsi="Times New Roman" w:cs="Times New Roman"/>
          <w:sz w:val="24"/>
          <w:szCs w:val="24"/>
        </w:rPr>
        <w:t xml:space="preserve"> </w:t>
      </w:r>
      <w:r w:rsidR="00F36E37" w:rsidRPr="00F55F1D">
        <w:rPr>
          <w:rFonts w:ascii="Times New Roman" w:hAnsi="Times New Roman" w:cs="Times New Roman"/>
          <w:sz w:val="24"/>
          <w:szCs w:val="24"/>
        </w:rPr>
        <w:t>basic training</w:t>
      </w:r>
      <w:r w:rsidRPr="00F55F1D">
        <w:rPr>
          <w:rFonts w:ascii="Times New Roman" w:hAnsi="Times New Roman" w:cs="Times New Roman"/>
          <w:sz w:val="24"/>
          <w:szCs w:val="24"/>
        </w:rPr>
        <w:t xml:space="preserve"> and development to the staffs at shop floor which does not cater to the skill and competency development among the staffs and employees. In addition the managers are also sometimes seen to be</w:t>
      </w:r>
      <w:r w:rsidR="00F36E37" w:rsidRPr="00F55F1D">
        <w:rPr>
          <w:rFonts w:ascii="Times New Roman" w:hAnsi="Times New Roman" w:cs="Times New Roman"/>
          <w:sz w:val="24"/>
          <w:szCs w:val="24"/>
        </w:rPr>
        <w:t xml:space="preserve"> untrained. This as per the case analysis have impacted and influence the overall performance and productivity of the organization to a greater extent which has directly impacted the quality of the services and support that are seen to be delivered to the customers and buyers. This can lead to competitive disadvantage for Tyrone Superstores Ltd in the respective industry over a long term</w:t>
      </w:r>
      <w:r w:rsidR="009F6B21" w:rsidRPr="00F55F1D">
        <w:rPr>
          <w:rFonts w:ascii="Times New Roman" w:hAnsi="Times New Roman" w:cs="Times New Roman"/>
          <w:sz w:val="24"/>
          <w:szCs w:val="24"/>
        </w:rPr>
        <w:t xml:space="preserve"> (</w:t>
      </w:r>
      <w:proofErr w:type="spellStart"/>
      <w:r w:rsidR="009F6B21" w:rsidRPr="00F55F1D">
        <w:rPr>
          <w:rFonts w:ascii="Times New Roman" w:hAnsi="Times New Roman" w:cs="Times New Roman"/>
          <w:color w:val="222222"/>
          <w:sz w:val="24"/>
          <w:szCs w:val="24"/>
          <w:shd w:val="clear" w:color="auto" w:fill="FFFFFF"/>
        </w:rPr>
        <w:t>Meijerink</w:t>
      </w:r>
      <w:proofErr w:type="spellEnd"/>
      <w:r w:rsidR="009F6B21" w:rsidRPr="00F55F1D">
        <w:rPr>
          <w:rFonts w:ascii="Times New Roman" w:hAnsi="Times New Roman" w:cs="Times New Roman"/>
          <w:color w:val="222222"/>
          <w:sz w:val="24"/>
          <w:szCs w:val="24"/>
          <w:shd w:val="clear" w:color="auto" w:fill="FFFFFF"/>
        </w:rPr>
        <w:t>, 2016</w:t>
      </w:r>
      <w:r w:rsidR="009F6B21" w:rsidRPr="00F55F1D">
        <w:rPr>
          <w:rFonts w:ascii="Times New Roman" w:hAnsi="Times New Roman" w:cs="Times New Roman"/>
          <w:sz w:val="24"/>
          <w:szCs w:val="24"/>
        </w:rPr>
        <w:t>)</w:t>
      </w:r>
      <w:r w:rsidR="00F36E37" w:rsidRPr="00F55F1D">
        <w:rPr>
          <w:rFonts w:ascii="Times New Roman" w:hAnsi="Times New Roman" w:cs="Times New Roman"/>
          <w:sz w:val="24"/>
          <w:szCs w:val="24"/>
        </w:rPr>
        <w:t xml:space="preserve">. Thus robust HRM policies identifying the training and development programs for the staffs and employees can be effectively used to address this core HR challenge faced by the business. </w:t>
      </w:r>
      <w:r w:rsidR="0070339E" w:rsidRPr="00F55F1D">
        <w:rPr>
          <w:rFonts w:ascii="Times New Roman" w:hAnsi="Times New Roman" w:cs="Times New Roman"/>
          <w:sz w:val="24"/>
          <w:szCs w:val="24"/>
        </w:rPr>
        <w:t xml:space="preserve">BY the HRM policy, the training and development programs can be arranged to bridge the existing skill gap within the organization. For example; the staffs and managers can be trained in areas such as communication skills, decision making skills, </w:t>
      </w:r>
      <w:r w:rsidR="00036370" w:rsidRPr="00F55F1D">
        <w:rPr>
          <w:rFonts w:ascii="Times New Roman" w:hAnsi="Times New Roman" w:cs="Times New Roman"/>
          <w:sz w:val="24"/>
          <w:szCs w:val="24"/>
        </w:rPr>
        <w:t>and team</w:t>
      </w:r>
      <w:r w:rsidR="0070339E" w:rsidRPr="00F55F1D">
        <w:rPr>
          <w:rFonts w:ascii="Times New Roman" w:hAnsi="Times New Roman" w:cs="Times New Roman"/>
          <w:sz w:val="24"/>
          <w:szCs w:val="24"/>
        </w:rPr>
        <w:t xml:space="preserve"> work skills, time management skills which can help to boost the skill and competency of the workforce effectively. It can also help to identify the customer service gaps and fulfil such gaps with improved quality of services and facilities effectively.  This can directly boost the overall workforce skill and competency and drive the organization towards better performance and productivity in the future years of business activities and operations. </w:t>
      </w:r>
      <w:r w:rsidR="005A72E8" w:rsidRPr="00F55F1D">
        <w:rPr>
          <w:rFonts w:ascii="Times New Roman" w:hAnsi="Times New Roman" w:cs="Times New Roman"/>
          <w:sz w:val="24"/>
          <w:szCs w:val="24"/>
        </w:rPr>
        <w:t xml:space="preserve">In addition it is also possible for the organization to analyse the success of the trainings and development programs, identify flaws and make changes to the programs for achievement of best results, </w:t>
      </w:r>
      <w:r w:rsidR="005A72E8" w:rsidRPr="00F55F1D">
        <w:rPr>
          <w:rFonts w:ascii="Times New Roman" w:hAnsi="Times New Roman" w:cs="Times New Roman"/>
          <w:sz w:val="24"/>
          <w:szCs w:val="24"/>
        </w:rPr>
        <w:lastRenderedPageBreak/>
        <w:t xml:space="preserve">outcomes and workforce performance as a whole. </w:t>
      </w:r>
      <w:r w:rsidR="00036370" w:rsidRPr="00F55F1D">
        <w:rPr>
          <w:rFonts w:ascii="Times New Roman" w:hAnsi="Times New Roman" w:cs="Times New Roman"/>
          <w:sz w:val="24"/>
          <w:szCs w:val="24"/>
        </w:rPr>
        <w:t xml:space="preserve">Training and development can also promote a learning culture within the organization and enabling the professional development of the staffs and employees which can be transferred to workplace for achievement high performance results and outputs contributing to the organizational development in future years of business activities and operations effectively </w:t>
      </w:r>
    </w:p>
    <w:p w:rsidR="005A72E8" w:rsidRPr="00F7625F" w:rsidRDefault="005A72E8" w:rsidP="00F55F1D">
      <w:pPr>
        <w:spacing w:line="360" w:lineRule="auto"/>
        <w:jc w:val="both"/>
        <w:rPr>
          <w:rFonts w:ascii="Times New Roman" w:hAnsi="Times New Roman" w:cs="Times New Roman"/>
          <w:b/>
          <w:sz w:val="24"/>
          <w:szCs w:val="24"/>
        </w:rPr>
      </w:pPr>
      <w:r w:rsidRPr="00F7625F">
        <w:rPr>
          <w:rFonts w:ascii="Times New Roman" w:hAnsi="Times New Roman" w:cs="Times New Roman"/>
          <w:b/>
          <w:sz w:val="24"/>
          <w:szCs w:val="24"/>
        </w:rPr>
        <w:t>Employee Motivation and Engagement</w:t>
      </w:r>
    </w:p>
    <w:p w:rsidR="005A72E8" w:rsidRPr="00F55F1D" w:rsidRDefault="005A72E8" w:rsidP="00F55F1D">
      <w:pPr>
        <w:spacing w:line="360" w:lineRule="auto"/>
        <w:jc w:val="both"/>
        <w:rPr>
          <w:rFonts w:ascii="Times New Roman" w:hAnsi="Times New Roman" w:cs="Times New Roman"/>
          <w:sz w:val="24"/>
          <w:szCs w:val="24"/>
        </w:rPr>
      </w:pPr>
      <w:r w:rsidRPr="00F55F1D">
        <w:rPr>
          <w:rFonts w:ascii="Times New Roman" w:hAnsi="Times New Roman" w:cs="Times New Roman"/>
          <w:sz w:val="24"/>
          <w:szCs w:val="24"/>
        </w:rPr>
        <w:t xml:space="preserve">From the analysis of the case study, it is also evident that Tyrone Superstores Ltd faces the issue of low employee motivation and engagement. </w:t>
      </w:r>
      <w:r w:rsidR="0020448E" w:rsidRPr="00F55F1D">
        <w:rPr>
          <w:rFonts w:ascii="Times New Roman" w:hAnsi="Times New Roman" w:cs="Times New Roman"/>
          <w:sz w:val="24"/>
          <w:szCs w:val="24"/>
        </w:rPr>
        <w:t>It is identifiable from the case analysis that the staffs and employees feel neglected in the organization as their grievances are not addressed seriously by the managers. In addition</w:t>
      </w:r>
      <w:r w:rsidR="00591FB5" w:rsidRPr="00F55F1D">
        <w:rPr>
          <w:rFonts w:ascii="Times New Roman" w:hAnsi="Times New Roman" w:cs="Times New Roman"/>
          <w:sz w:val="24"/>
          <w:szCs w:val="24"/>
        </w:rPr>
        <w:t>,</w:t>
      </w:r>
      <w:r w:rsidR="0020448E" w:rsidRPr="00F55F1D">
        <w:rPr>
          <w:rFonts w:ascii="Times New Roman" w:hAnsi="Times New Roman" w:cs="Times New Roman"/>
          <w:sz w:val="24"/>
          <w:szCs w:val="24"/>
        </w:rPr>
        <w:t xml:space="preserve"> considering the fact that </w:t>
      </w:r>
      <w:r w:rsidR="00591FB5" w:rsidRPr="00F55F1D">
        <w:rPr>
          <w:rFonts w:ascii="Times New Roman" w:hAnsi="Times New Roman" w:cs="Times New Roman"/>
          <w:sz w:val="24"/>
          <w:szCs w:val="24"/>
        </w:rPr>
        <w:t xml:space="preserve">the organization has flexible working hours, often the staffs and employees are seen to work without a proper mentioned working hour, without any benefits and compensations. This </w:t>
      </w:r>
      <w:r w:rsidR="003A5C84" w:rsidRPr="00F55F1D">
        <w:rPr>
          <w:rFonts w:ascii="Times New Roman" w:hAnsi="Times New Roman" w:cs="Times New Roman"/>
          <w:sz w:val="24"/>
          <w:szCs w:val="24"/>
        </w:rPr>
        <w:t>results in high stress and burnout among the staffs and employees which ultimately causes dissatisfaction towards the work resulting in low motivation and low levels of engagement. Such a situation is often negative for the business of Tyrone Superstores Ltd as it reduces the workforce performance and the levels of customer services are bound to deteriorate</w:t>
      </w:r>
      <w:r w:rsidR="009F6B21" w:rsidRPr="00F55F1D">
        <w:rPr>
          <w:rFonts w:ascii="Times New Roman" w:hAnsi="Times New Roman" w:cs="Times New Roman"/>
          <w:sz w:val="24"/>
          <w:szCs w:val="24"/>
        </w:rPr>
        <w:t xml:space="preserve"> (</w:t>
      </w:r>
      <w:proofErr w:type="spellStart"/>
      <w:r w:rsidR="009F6B21" w:rsidRPr="00F55F1D">
        <w:rPr>
          <w:rFonts w:ascii="Times New Roman" w:hAnsi="Times New Roman" w:cs="Times New Roman"/>
          <w:color w:val="222222"/>
          <w:sz w:val="24"/>
          <w:szCs w:val="24"/>
          <w:shd w:val="clear" w:color="auto" w:fill="FFFFFF"/>
        </w:rPr>
        <w:t>Barrena</w:t>
      </w:r>
      <w:proofErr w:type="spellEnd"/>
      <w:r w:rsidR="009F6B21" w:rsidRPr="00F55F1D">
        <w:rPr>
          <w:rFonts w:ascii="Times New Roman" w:hAnsi="Times New Roman" w:cs="Times New Roman"/>
          <w:color w:val="222222"/>
          <w:sz w:val="24"/>
          <w:szCs w:val="24"/>
          <w:shd w:val="clear" w:color="auto" w:fill="FFFFFF"/>
        </w:rPr>
        <w:t>-Martínez, 2019</w:t>
      </w:r>
      <w:r w:rsidR="009F6B21" w:rsidRPr="00F55F1D">
        <w:rPr>
          <w:rFonts w:ascii="Times New Roman" w:hAnsi="Times New Roman" w:cs="Times New Roman"/>
          <w:sz w:val="24"/>
          <w:szCs w:val="24"/>
        </w:rPr>
        <w:t>)</w:t>
      </w:r>
      <w:r w:rsidR="003A5C84" w:rsidRPr="00F55F1D">
        <w:rPr>
          <w:rFonts w:ascii="Times New Roman" w:hAnsi="Times New Roman" w:cs="Times New Roman"/>
          <w:sz w:val="24"/>
          <w:szCs w:val="24"/>
        </w:rPr>
        <w:t xml:space="preserve">. The business can lose customers and even suffer huge losses due to poor performance of the workforce. Therefore the HRM policies must be useful in perspective of addressing the motivation as well as engagement levels of the workforce in Tyrone Superstores Ltd effectively. For example; by implementation of effective performance management and reward management systems and policies, it is possible for Tyrone Superstores Ltd to reward good performances </w:t>
      </w:r>
      <w:r w:rsidR="006A6705" w:rsidRPr="00F55F1D">
        <w:rPr>
          <w:rFonts w:ascii="Times New Roman" w:hAnsi="Times New Roman" w:cs="Times New Roman"/>
          <w:sz w:val="24"/>
          <w:szCs w:val="24"/>
        </w:rPr>
        <w:t xml:space="preserve">in the workplace. The highly performing staffs and employees can be offered promotions, recognitions as well as financial compensations on behalf of the good and hard work. This largely impacts the motivation of staffs to work harder and achieve the goals of the business with higher motivation and engagement levels.  Therefore the entire performance of the workforce can be boosted largely. In addition by incorporation of the motivational theories such as Herzberg’s theory, it is also possible for Tyrone Superstores Ltd to offer employees with proper work environment, </w:t>
      </w:r>
      <w:r w:rsidR="00735DE3" w:rsidRPr="00F55F1D">
        <w:rPr>
          <w:rFonts w:ascii="Times New Roman" w:hAnsi="Times New Roman" w:cs="Times New Roman"/>
          <w:sz w:val="24"/>
          <w:szCs w:val="24"/>
        </w:rPr>
        <w:t xml:space="preserve">suitable working hours and necessities which can generate high satisfaction and commitment towards work. As a part of the HRM policy, it is also possible for the organization of Tyrone Superstores Ltd, to develop a two way communication channel that can result in effective communication among the </w:t>
      </w:r>
      <w:r w:rsidR="00735DE3" w:rsidRPr="00F55F1D">
        <w:rPr>
          <w:rFonts w:ascii="Times New Roman" w:hAnsi="Times New Roman" w:cs="Times New Roman"/>
          <w:sz w:val="24"/>
          <w:szCs w:val="24"/>
        </w:rPr>
        <w:lastRenderedPageBreak/>
        <w:t xml:space="preserve">managers and the ground level staffs and employees effectively. </w:t>
      </w:r>
      <w:r w:rsidR="00E60F88" w:rsidRPr="00F55F1D">
        <w:rPr>
          <w:rFonts w:ascii="Times New Roman" w:hAnsi="Times New Roman" w:cs="Times New Roman"/>
          <w:sz w:val="24"/>
          <w:szCs w:val="24"/>
        </w:rPr>
        <w:t xml:space="preserve">It must be ensured that all the grievances of the staffs and employees are properly heard and addressed to satisfy the staffs. In addition, this can also make the staffs feel valuable to the organization which will have a direct impact or influence over the </w:t>
      </w:r>
      <w:r w:rsidR="00256E41" w:rsidRPr="00F55F1D">
        <w:rPr>
          <w:rFonts w:ascii="Times New Roman" w:hAnsi="Times New Roman" w:cs="Times New Roman"/>
          <w:sz w:val="24"/>
          <w:szCs w:val="24"/>
        </w:rPr>
        <w:t xml:space="preserve">motivation and engagement levels towards the work. The HRM policy can also be targeted to offer the staffs and employees with improved empowerment which can directly impact the motivation and morale of the workforce positively. </w:t>
      </w:r>
    </w:p>
    <w:p w:rsidR="00256E41" w:rsidRPr="00F55F1D" w:rsidRDefault="00256E41" w:rsidP="00F55F1D">
      <w:pPr>
        <w:spacing w:line="360" w:lineRule="auto"/>
        <w:jc w:val="both"/>
        <w:rPr>
          <w:rFonts w:ascii="Times New Roman" w:hAnsi="Times New Roman" w:cs="Times New Roman"/>
          <w:b/>
          <w:sz w:val="24"/>
          <w:szCs w:val="24"/>
        </w:rPr>
      </w:pPr>
      <w:r w:rsidRPr="00F55F1D">
        <w:rPr>
          <w:rFonts w:ascii="Times New Roman" w:hAnsi="Times New Roman" w:cs="Times New Roman"/>
          <w:b/>
          <w:sz w:val="24"/>
          <w:szCs w:val="24"/>
        </w:rPr>
        <w:t xml:space="preserve">Recruitment and selection </w:t>
      </w:r>
    </w:p>
    <w:p w:rsidR="00256E41" w:rsidRPr="00F55F1D" w:rsidRDefault="00256E41" w:rsidP="00F55F1D">
      <w:pPr>
        <w:spacing w:line="360" w:lineRule="auto"/>
        <w:jc w:val="both"/>
        <w:rPr>
          <w:rFonts w:ascii="Times New Roman" w:hAnsi="Times New Roman" w:cs="Times New Roman"/>
          <w:sz w:val="24"/>
          <w:szCs w:val="24"/>
        </w:rPr>
      </w:pPr>
      <w:r w:rsidRPr="00F55F1D">
        <w:rPr>
          <w:rFonts w:ascii="Times New Roman" w:hAnsi="Times New Roman" w:cs="Times New Roman"/>
          <w:sz w:val="24"/>
          <w:szCs w:val="24"/>
        </w:rPr>
        <w:t xml:space="preserve">It has also been identified from the case analysis, that Tyrone Superstores Ltd are dependent upon casual student and part time employees. This in longer term can have negative consequences regarding workforce competency and performance. Therefore the HRM policies can be integrated by the organization to develop a proper HR plan which can help to identify the HR needs for Tyrone Superstores Ltd, </w:t>
      </w:r>
      <w:r w:rsidR="00350340" w:rsidRPr="00F55F1D">
        <w:rPr>
          <w:rFonts w:ascii="Times New Roman" w:hAnsi="Times New Roman" w:cs="Times New Roman"/>
          <w:sz w:val="24"/>
          <w:szCs w:val="24"/>
        </w:rPr>
        <w:t>both in present and future. The HRM policy may also help the respective HRM department which is based at the head office to effective develop and implement a transparent recruitment and selection strategy that can help to attract potential and talented candidates for full time work at the stores</w:t>
      </w:r>
      <w:r w:rsidR="00F55F1D" w:rsidRPr="00F55F1D">
        <w:rPr>
          <w:rFonts w:ascii="Times New Roman" w:hAnsi="Times New Roman" w:cs="Times New Roman"/>
          <w:sz w:val="24"/>
          <w:szCs w:val="24"/>
        </w:rPr>
        <w:t xml:space="preserve"> (</w:t>
      </w:r>
      <w:r w:rsidR="00F55F1D" w:rsidRPr="00F55F1D">
        <w:rPr>
          <w:rFonts w:ascii="Times New Roman" w:hAnsi="Times New Roman" w:cs="Times New Roman"/>
          <w:color w:val="222222"/>
          <w:sz w:val="24"/>
          <w:szCs w:val="24"/>
          <w:shd w:val="clear" w:color="auto" w:fill="FFFFFF"/>
        </w:rPr>
        <w:t>Peters and Lam, 2015</w:t>
      </w:r>
      <w:r w:rsidR="00F55F1D" w:rsidRPr="00F55F1D">
        <w:rPr>
          <w:rFonts w:ascii="Times New Roman" w:hAnsi="Times New Roman" w:cs="Times New Roman"/>
          <w:sz w:val="24"/>
          <w:szCs w:val="24"/>
        </w:rPr>
        <w:t>)</w:t>
      </w:r>
      <w:r w:rsidR="00350340" w:rsidRPr="00F55F1D">
        <w:rPr>
          <w:rFonts w:ascii="Times New Roman" w:hAnsi="Times New Roman" w:cs="Times New Roman"/>
          <w:sz w:val="24"/>
          <w:szCs w:val="24"/>
        </w:rPr>
        <w:t xml:space="preserve">. This can also help the organization of Tyrone Superstores Ltd, to develop a more concrete and robust workforce which is need to deliver the required and expected performance and productivity for the respective staffs and employees effectively. </w:t>
      </w:r>
      <w:r w:rsidR="007E3F6C" w:rsidRPr="00F55F1D">
        <w:rPr>
          <w:rFonts w:ascii="Times New Roman" w:hAnsi="Times New Roman" w:cs="Times New Roman"/>
          <w:sz w:val="24"/>
          <w:szCs w:val="24"/>
        </w:rPr>
        <w:t xml:space="preserve">It is also important to offer and deliver the correct support and guidance to the respective organization in the perspective of fulfilment of the future human resource (HR) demands and needs. </w:t>
      </w:r>
      <w:r w:rsidR="007E56A5" w:rsidRPr="00F55F1D">
        <w:rPr>
          <w:rFonts w:ascii="Times New Roman" w:hAnsi="Times New Roman" w:cs="Times New Roman"/>
          <w:sz w:val="24"/>
          <w:szCs w:val="24"/>
        </w:rPr>
        <w:t xml:space="preserve"> The HRM policy for recruitment and selection can also be considered to be useful for workforce management for Tyrone Superstores Ltd in the future years of business activities and operations effectively.</w:t>
      </w:r>
      <w:r w:rsidR="00281411" w:rsidRPr="00F55F1D">
        <w:rPr>
          <w:rFonts w:ascii="Times New Roman" w:hAnsi="Times New Roman" w:cs="Times New Roman"/>
          <w:sz w:val="24"/>
          <w:szCs w:val="24"/>
        </w:rPr>
        <w:t xml:space="preserve"> This can lead to better and stable workforce with more fulltime working staffs rather than the dependent upon part time and student labour with high turnover rates and skill gaps effectively. </w:t>
      </w:r>
    </w:p>
    <w:p w:rsidR="00AC3042" w:rsidRPr="00F55F1D" w:rsidRDefault="00AC3042" w:rsidP="00F55F1D">
      <w:pPr>
        <w:spacing w:line="360" w:lineRule="auto"/>
        <w:jc w:val="both"/>
        <w:rPr>
          <w:rFonts w:ascii="Times New Roman" w:hAnsi="Times New Roman" w:cs="Times New Roman"/>
          <w:sz w:val="24"/>
          <w:szCs w:val="24"/>
        </w:rPr>
      </w:pPr>
      <w:r w:rsidRPr="00F55F1D">
        <w:rPr>
          <w:rFonts w:ascii="Times New Roman" w:hAnsi="Times New Roman" w:cs="Times New Roman"/>
          <w:sz w:val="24"/>
          <w:szCs w:val="24"/>
        </w:rPr>
        <w:t>Ethics and standards</w:t>
      </w:r>
    </w:p>
    <w:p w:rsidR="00AC3042" w:rsidRPr="00F55F1D" w:rsidRDefault="00AC3042" w:rsidP="00F55F1D">
      <w:pPr>
        <w:spacing w:line="360" w:lineRule="auto"/>
        <w:jc w:val="both"/>
        <w:rPr>
          <w:rFonts w:ascii="Times New Roman" w:hAnsi="Times New Roman" w:cs="Times New Roman"/>
          <w:sz w:val="24"/>
          <w:szCs w:val="24"/>
        </w:rPr>
      </w:pPr>
      <w:r w:rsidRPr="00F55F1D">
        <w:rPr>
          <w:rFonts w:ascii="Times New Roman" w:hAnsi="Times New Roman" w:cs="Times New Roman"/>
          <w:sz w:val="24"/>
          <w:szCs w:val="24"/>
        </w:rPr>
        <w:t xml:space="preserve">The HRM policies can also effectively direct towards establishment of workplace ethic, guidelines and ground rules which must be followed by all the staffs and managers of Tyrone Superstores Ltd. This can help to maintain the code of ethics and proper conducts ad behaviours </w:t>
      </w:r>
      <w:r w:rsidRPr="00F55F1D">
        <w:rPr>
          <w:rFonts w:ascii="Times New Roman" w:hAnsi="Times New Roman" w:cs="Times New Roman"/>
          <w:sz w:val="24"/>
          <w:szCs w:val="24"/>
        </w:rPr>
        <w:lastRenderedPageBreak/>
        <w:t xml:space="preserve">in the workplace which is required to develop a performance oriented workforce with suitable and enjoyable workplace environment for the staffs and employees of Tyrone Superstores Ltd. </w:t>
      </w:r>
    </w:p>
    <w:p w:rsidR="007E56A5" w:rsidRPr="00F55F1D" w:rsidRDefault="007E56A5" w:rsidP="00F55F1D">
      <w:pPr>
        <w:spacing w:line="360" w:lineRule="auto"/>
        <w:jc w:val="both"/>
        <w:rPr>
          <w:rFonts w:ascii="Times New Roman" w:hAnsi="Times New Roman" w:cs="Times New Roman"/>
          <w:sz w:val="24"/>
          <w:szCs w:val="24"/>
        </w:rPr>
      </w:pPr>
      <w:r w:rsidRPr="00F55F1D">
        <w:rPr>
          <w:rFonts w:ascii="Times New Roman" w:hAnsi="Times New Roman" w:cs="Times New Roman"/>
          <w:sz w:val="24"/>
          <w:szCs w:val="24"/>
        </w:rPr>
        <w:t xml:space="preserve">However to successfully implement the HRM policies, it is needed for the organization to develop SMART HR objectives that can be achieved over a time period. The HR policies and strategies must cater to the objectives </w:t>
      </w:r>
      <w:r w:rsidR="00937955" w:rsidRPr="00F55F1D">
        <w:rPr>
          <w:rFonts w:ascii="Times New Roman" w:hAnsi="Times New Roman" w:cs="Times New Roman"/>
          <w:sz w:val="24"/>
          <w:szCs w:val="24"/>
        </w:rPr>
        <w:t xml:space="preserve">and fulfil the HR needs and demands of the respective workforce at Tyrone Superstores Ltd. In addition the organization must also effectively monitor and review the HRM policies and strategies so as to assure that the objectives are correctly met and fulfilled along with making </w:t>
      </w:r>
      <w:r w:rsidR="00281411" w:rsidRPr="00F55F1D">
        <w:rPr>
          <w:rFonts w:ascii="Times New Roman" w:hAnsi="Times New Roman" w:cs="Times New Roman"/>
          <w:sz w:val="24"/>
          <w:szCs w:val="24"/>
        </w:rPr>
        <w:t>significant</w:t>
      </w:r>
      <w:r w:rsidR="00937955" w:rsidRPr="00F55F1D">
        <w:rPr>
          <w:rFonts w:ascii="Times New Roman" w:hAnsi="Times New Roman" w:cs="Times New Roman"/>
          <w:sz w:val="24"/>
          <w:szCs w:val="24"/>
        </w:rPr>
        <w:t xml:space="preserve"> </w:t>
      </w:r>
      <w:r w:rsidR="00281411" w:rsidRPr="00F55F1D">
        <w:rPr>
          <w:rFonts w:ascii="Times New Roman" w:hAnsi="Times New Roman" w:cs="Times New Roman"/>
          <w:sz w:val="24"/>
          <w:szCs w:val="24"/>
        </w:rPr>
        <w:t>changes</w:t>
      </w:r>
      <w:r w:rsidR="00937955" w:rsidRPr="00F55F1D">
        <w:rPr>
          <w:rFonts w:ascii="Times New Roman" w:hAnsi="Times New Roman" w:cs="Times New Roman"/>
          <w:sz w:val="24"/>
          <w:szCs w:val="24"/>
        </w:rPr>
        <w:t xml:space="preserve"> to the HR policies </w:t>
      </w:r>
      <w:r w:rsidR="00281411" w:rsidRPr="00F55F1D">
        <w:rPr>
          <w:rFonts w:ascii="Times New Roman" w:hAnsi="Times New Roman" w:cs="Times New Roman"/>
          <w:sz w:val="24"/>
          <w:szCs w:val="24"/>
        </w:rPr>
        <w:t>when needed to achieve high performances</w:t>
      </w:r>
      <w:r w:rsidR="00F55F1D" w:rsidRPr="00F55F1D">
        <w:rPr>
          <w:rFonts w:ascii="Times New Roman" w:hAnsi="Times New Roman" w:cs="Times New Roman"/>
          <w:sz w:val="24"/>
          <w:szCs w:val="24"/>
        </w:rPr>
        <w:t xml:space="preserve"> (</w:t>
      </w:r>
      <w:r w:rsidR="00F55F1D" w:rsidRPr="00F55F1D">
        <w:rPr>
          <w:rFonts w:ascii="Times New Roman" w:hAnsi="Times New Roman" w:cs="Times New Roman"/>
          <w:color w:val="222222"/>
          <w:sz w:val="24"/>
          <w:szCs w:val="24"/>
          <w:shd w:val="clear" w:color="auto" w:fill="FFFFFF"/>
        </w:rPr>
        <w:t>Albrecht, 2015</w:t>
      </w:r>
      <w:r w:rsidR="00F55F1D" w:rsidRPr="00F55F1D">
        <w:rPr>
          <w:rFonts w:ascii="Times New Roman" w:hAnsi="Times New Roman" w:cs="Times New Roman"/>
          <w:sz w:val="24"/>
          <w:szCs w:val="24"/>
        </w:rPr>
        <w:t>)</w:t>
      </w:r>
      <w:r w:rsidR="00281411" w:rsidRPr="00F55F1D">
        <w:rPr>
          <w:rFonts w:ascii="Times New Roman" w:hAnsi="Times New Roman" w:cs="Times New Roman"/>
          <w:sz w:val="24"/>
          <w:szCs w:val="24"/>
        </w:rPr>
        <w:t xml:space="preserve">. </w:t>
      </w:r>
    </w:p>
    <w:p w:rsidR="007770B1" w:rsidRPr="00F7625F" w:rsidRDefault="007770B1" w:rsidP="00F55F1D">
      <w:pPr>
        <w:pStyle w:val="Heading1"/>
        <w:spacing w:line="360" w:lineRule="auto"/>
        <w:jc w:val="both"/>
        <w:rPr>
          <w:rFonts w:ascii="Times New Roman" w:hAnsi="Times New Roman" w:cs="Times New Roman"/>
          <w:color w:val="000000" w:themeColor="text1"/>
        </w:rPr>
      </w:pPr>
      <w:bookmarkStart w:id="3" w:name="_Toc40817778"/>
      <w:r w:rsidRPr="00F7625F">
        <w:rPr>
          <w:rFonts w:ascii="Times New Roman" w:hAnsi="Times New Roman" w:cs="Times New Roman"/>
          <w:color w:val="000000" w:themeColor="text1"/>
        </w:rPr>
        <w:t>Conclusion</w:t>
      </w:r>
      <w:bookmarkEnd w:id="3"/>
      <w:r w:rsidRPr="00F7625F">
        <w:rPr>
          <w:rFonts w:ascii="Times New Roman" w:hAnsi="Times New Roman" w:cs="Times New Roman"/>
          <w:color w:val="000000" w:themeColor="text1"/>
        </w:rPr>
        <w:t xml:space="preserve"> </w:t>
      </w:r>
    </w:p>
    <w:p w:rsidR="00FF153C" w:rsidRDefault="009D6CF3" w:rsidP="00F55F1D">
      <w:pPr>
        <w:spacing w:line="360" w:lineRule="auto"/>
        <w:jc w:val="both"/>
        <w:rPr>
          <w:rFonts w:ascii="Times New Roman" w:hAnsi="Times New Roman" w:cs="Times New Roman"/>
          <w:sz w:val="24"/>
          <w:szCs w:val="24"/>
        </w:rPr>
      </w:pPr>
      <w:r w:rsidRPr="00F55F1D">
        <w:rPr>
          <w:rFonts w:ascii="Times New Roman" w:hAnsi="Times New Roman" w:cs="Times New Roman"/>
          <w:sz w:val="24"/>
          <w:szCs w:val="24"/>
        </w:rPr>
        <w:t xml:space="preserve"> </w:t>
      </w:r>
      <w:r w:rsidR="00C518DD" w:rsidRPr="00F55F1D">
        <w:rPr>
          <w:rFonts w:ascii="Times New Roman" w:hAnsi="Times New Roman" w:cs="Times New Roman"/>
          <w:sz w:val="24"/>
          <w:szCs w:val="24"/>
        </w:rPr>
        <w:t xml:space="preserve"> </w:t>
      </w:r>
      <w:r w:rsidR="00FC2AC1" w:rsidRPr="00F55F1D">
        <w:rPr>
          <w:rFonts w:ascii="Times New Roman" w:hAnsi="Times New Roman" w:cs="Times New Roman"/>
          <w:sz w:val="24"/>
          <w:szCs w:val="24"/>
        </w:rPr>
        <w:t xml:space="preserve">From the analysis presented in the essay, it is evident that the following and implementation of HRM policies and strategies will help the organization of Tyrone Superstores Ltd, to address and reduce the challenges in perspective of human resources which have been identified from the case study analysis. Through proper HRM policies and strategies the organization can effectively develop a competent training and development program which can help towards skill development and improving customer services. The HRM policies such as performance management and reward systems can help to improve the motivation and morale of the staffs and employees respectively.  In </w:t>
      </w:r>
      <w:proofErr w:type="gramStart"/>
      <w:r w:rsidR="00FC2AC1" w:rsidRPr="00F55F1D">
        <w:rPr>
          <w:rFonts w:ascii="Times New Roman" w:hAnsi="Times New Roman" w:cs="Times New Roman"/>
          <w:sz w:val="24"/>
          <w:szCs w:val="24"/>
        </w:rPr>
        <w:t>addition</w:t>
      </w:r>
      <w:proofErr w:type="gramEnd"/>
      <w:r w:rsidR="00FC2AC1" w:rsidRPr="00F55F1D">
        <w:rPr>
          <w:rFonts w:ascii="Times New Roman" w:hAnsi="Times New Roman" w:cs="Times New Roman"/>
          <w:sz w:val="24"/>
          <w:szCs w:val="24"/>
        </w:rPr>
        <w:t xml:space="preserve"> better management of the workforce can also be achieved through effective recruitment and selection strategies effectively. </w:t>
      </w:r>
    </w:p>
    <w:p w:rsidR="00114285" w:rsidRDefault="00114285" w:rsidP="00F55F1D">
      <w:pPr>
        <w:spacing w:line="360" w:lineRule="auto"/>
        <w:jc w:val="both"/>
        <w:rPr>
          <w:rFonts w:ascii="Times New Roman" w:hAnsi="Times New Roman" w:cs="Times New Roman"/>
          <w:sz w:val="24"/>
          <w:szCs w:val="24"/>
        </w:rPr>
      </w:pPr>
    </w:p>
    <w:p w:rsidR="00114285" w:rsidRDefault="00114285" w:rsidP="00F55F1D">
      <w:pPr>
        <w:spacing w:line="360" w:lineRule="auto"/>
        <w:jc w:val="both"/>
        <w:rPr>
          <w:rFonts w:ascii="Times New Roman" w:hAnsi="Times New Roman" w:cs="Times New Roman"/>
          <w:sz w:val="24"/>
          <w:szCs w:val="24"/>
        </w:rPr>
      </w:pPr>
    </w:p>
    <w:p w:rsidR="00114285" w:rsidRDefault="00114285" w:rsidP="00F55F1D">
      <w:pPr>
        <w:spacing w:line="360" w:lineRule="auto"/>
        <w:jc w:val="both"/>
        <w:rPr>
          <w:rFonts w:ascii="Times New Roman" w:hAnsi="Times New Roman" w:cs="Times New Roman"/>
          <w:sz w:val="24"/>
          <w:szCs w:val="24"/>
        </w:rPr>
      </w:pPr>
    </w:p>
    <w:p w:rsidR="00114285" w:rsidRPr="00F55F1D" w:rsidRDefault="00114285" w:rsidP="00F55F1D">
      <w:pPr>
        <w:spacing w:line="360" w:lineRule="auto"/>
        <w:jc w:val="both"/>
        <w:rPr>
          <w:rFonts w:ascii="Times New Roman" w:hAnsi="Times New Roman" w:cs="Times New Roman"/>
          <w:sz w:val="24"/>
          <w:szCs w:val="24"/>
        </w:rPr>
      </w:pPr>
    </w:p>
    <w:p w:rsidR="00F55F1D" w:rsidRPr="00F7625F" w:rsidRDefault="00AC3042" w:rsidP="00F55F1D">
      <w:pPr>
        <w:pStyle w:val="Heading1"/>
        <w:spacing w:line="360" w:lineRule="auto"/>
        <w:jc w:val="both"/>
        <w:rPr>
          <w:rFonts w:ascii="Times New Roman" w:hAnsi="Times New Roman" w:cs="Times New Roman"/>
          <w:color w:val="000000" w:themeColor="text1"/>
        </w:rPr>
      </w:pPr>
      <w:bookmarkStart w:id="4" w:name="_Toc40817779"/>
      <w:r w:rsidRPr="00F7625F">
        <w:rPr>
          <w:rFonts w:ascii="Times New Roman" w:hAnsi="Times New Roman" w:cs="Times New Roman"/>
          <w:color w:val="000000" w:themeColor="text1"/>
        </w:rPr>
        <w:lastRenderedPageBreak/>
        <w:t>References</w:t>
      </w:r>
      <w:bookmarkEnd w:id="4"/>
    </w:p>
    <w:p w:rsidR="00F55F1D" w:rsidRPr="00F55F1D" w:rsidRDefault="00F55F1D" w:rsidP="00F55F1D">
      <w:pPr>
        <w:spacing w:line="360" w:lineRule="auto"/>
        <w:jc w:val="both"/>
        <w:rPr>
          <w:rFonts w:ascii="Times New Roman" w:hAnsi="Times New Roman" w:cs="Times New Roman"/>
          <w:color w:val="222222"/>
          <w:sz w:val="24"/>
          <w:szCs w:val="24"/>
          <w:shd w:val="clear" w:color="auto" w:fill="FFFFFF"/>
        </w:rPr>
      </w:pPr>
      <w:r w:rsidRPr="00F55F1D">
        <w:rPr>
          <w:rFonts w:ascii="Times New Roman" w:hAnsi="Times New Roman" w:cs="Times New Roman"/>
          <w:color w:val="222222"/>
          <w:sz w:val="24"/>
          <w:szCs w:val="24"/>
          <w:shd w:val="clear" w:color="auto" w:fill="FFFFFF"/>
        </w:rPr>
        <w:t xml:space="preserve">Albrecht, S.L., Bakker, A.B., </w:t>
      </w:r>
      <w:proofErr w:type="spellStart"/>
      <w:r w:rsidRPr="00F55F1D">
        <w:rPr>
          <w:rFonts w:ascii="Times New Roman" w:hAnsi="Times New Roman" w:cs="Times New Roman"/>
          <w:color w:val="222222"/>
          <w:sz w:val="24"/>
          <w:szCs w:val="24"/>
          <w:shd w:val="clear" w:color="auto" w:fill="FFFFFF"/>
        </w:rPr>
        <w:t>Gruman</w:t>
      </w:r>
      <w:proofErr w:type="spellEnd"/>
      <w:r w:rsidRPr="00F55F1D">
        <w:rPr>
          <w:rFonts w:ascii="Times New Roman" w:hAnsi="Times New Roman" w:cs="Times New Roman"/>
          <w:color w:val="222222"/>
          <w:sz w:val="24"/>
          <w:szCs w:val="24"/>
          <w:shd w:val="clear" w:color="auto" w:fill="FFFFFF"/>
        </w:rPr>
        <w:t>, J.A., Macey, W.H. and Saks, A.M., 2015. Employee engagement, human resource management practices and competitive advantage. </w:t>
      </w:r>
      <w:r w:rsidRPr="00F55F1D">
        <w:rPr>
          <w:rFonts w:ascii="Times New Roman" w:hAnsi="Times New Roman" w:cs="Times New Roman"/>
          <w:i/>
          <w:iCs/>
          <w:color w:val="222222"/>
          <w:sz w:val="24"/>
          <w:szCs w:val="24"/>
          <w:shd w:val="clear" w:color="auto" w:fill="FFFFFF"/>
        </w:rPr>
        <w:t>Journal of Organizational Effectiveness: People and Performance</w:t>
      </w:r>
      <w:r w:rsidRPr="00F55F1D">
        <w:rPr>
          <w:rFonts w:ascii="Times New Roman" w:hAnsi="Times New Roman" w:cs="Times New Roman"/>
          <w:color w:val="222222"/>
          <w:sz w:val="24"/>
          <w:szCs w:val="24"/>
          <w:shd w:val="clear" w:color="auto" w:fill="FFFFFF"/>
        </w:rPr>
        <w:t>.</w:t>
      </w:r>
    </w:p>
    <w:p w:rsidR="00F55F1D" w:rsidRPr="00F55F1D" w:rsidRDefault="00F55F1D" w:rsidP="00F55F1D">
      <w:pPr>
        <w:spacing w:line="360" w:lineRule="auto"/>
        <w:jc w:val="both"/>
        <w:rPr>
          <w:rFonts w:ascii="Times New Roman" w:hAnsi="Times New Roman" w:cs="Times New Roman"/>
          <w:color w:val="222222"/>
          <w:sz w:val="24"/>
          <w:szCs w:val="24"/>
          <w:shd w:val="clear" w:color="auto" w:fill="FFFFFF"/>
        </w:rPr>
      </w:pPr>
      <w:r w:rsidRPr="00F55F1D">
        <w:rPr>
          <w:rFonts w:ascii="Times New Roman" w:hAnsi="Times New Roman" w:cs="Times New Roman"/>
          <w:color w:val="222222"/>
          <w:sz w:val="24"/>
          <w:szCs w:val="24"/>
          <w:shd w:val="clear" w:color="auto" w:fill="FFFFFF"/>
        </w:rPr>
        <w:t xml:space="preserve">Ashleigh, M.J., Higgs, M. and </w:t>
      </w:r>
      <w:proofErr w:type="spellStart"/>
      <w:r w:rsidRPr="00F55F1D">
        <w:rPr>
          <w:rFonts w:ascii="Times New Roman" w:hAnsi="Times New Roman" w:cs="Times New Roman"/>
          <w:color w:val="222222"/>
          <w:sz w:val="24"/>
          <w:szCs w:val="24"/>
          <w:shd w:val="clear" w:color="auto" w:fill="FFFFFF"/>
        </w:rPr>
        <w:t>Dulewicz</w:t>
      </w:r>
      <w:proofErr w:type="spellEnd"/>
      <w:r w:rsidRPr="00F55F1D">
        <w:rPr>
          <w:rFonts w:ascii="Times New Roman" w:hAnsi="Times New Roman" w:cs="Times New Roman"/>
          <w:color w:val="222222"/>
          <w:sz w:val="24"/>
          <w:szCs w:val="24"/>
          <w:shd w:val="clear" w:color="auto" w:fill="FFFFFF"/>
        </w:rPr>
        <w:t>, V., 2012. A new propensity to trust scale and its relationship with individual well‐being: implications for HRM policies and practices. </w:t>
      </w:r>
      <w:r w:rsidRPr="00F55F1D">
        <w:rPr>
          <w:rFonts w:ascii="Times New Roman" w:hAnsi="Times New Roman" w:cs="Times New Roman"/>
          <w:i/>
          <w:iCs/>
          <w:color w:val="222222"/>
          <w:sz w:val="24"/>
          <w:szCs w:val="24"/>
          <w:shd w:val="clear" w:color="auto" w:fill="FFFFFF"/>
        </w:rPr>
        <w:t>Human Resource Management Journal</w:t>
      </w:r>
      <w:r w:rsidRPr="00F55F1D">
        <w:rPr>
          <w:rFonts w:ascii="Times New Roman" w:hAnsi="Times New Roman" w:cs="Times New Roman"/>
          <w:color w:val="222222"/>
          <w:sz w:val="24"/>
          <w:szCs w:val="24"/>
          <w:shd w:val="clear" w:color="auto" w:fill="FFFFFF"/>
        </w:rPr>
        <w:t>, </w:t>
      </w:r>
      <w:r w:rsidRPr="00F55F1D">
        <w:rPr>
          <w:rFonts w:ascii="Times New Roman" w:hAnsi="Times New Roman" w:cs="Times New Roman"/>
          <w:i/>
          <w:iCs/>
          <w:color w:val="222222"/>
          <w:sz w:val="24"/>
          <w:szCs w:val="24"/>
          <w:shd w:val="clear" w:color="auto" w:fill="FFFFFF"/>
        </w:rPr>
        <w:t>22</w:t>
      </w:r>
      <w:r w:rsidRPr="00F55F1D">
        <w:rPr>
          <w:rFonts w:ascii="Times New Roman" w:hAnsi="Times New Roman" w:cs="Times New Roman"/>
          <w:color w:val="222222"/>
          <w:sz w:val="24"/>
          <w:szCs w:val="24"/>
          <w:shd w:val="clear" w:color="auto" w:fill="FFFFFF"/>
        </w:rPr>
        <w:t>(4), pp.360-376.</w:t>
      </w:r>
    </w:p>
    <w:p w:rsidR="00F55F1D" w:rsidRPr="00F55F1D" w:rsidRDefault="00F55F1D" w:rsidP="00F55F1D">
      <w:pPr>
        <w:spacing w:line="360" w:lineRule="auto"/>
        <w:jc w:val="both"/>
        <w:rPr>
          <w:rFonts w:ascii="Times New Roman" w:hAnsi="Times New Roman" w:cs="Times New Roman"/>
          <w:sz w:val="24"/>
          <w:szCs w:val="24"/>
        </w:rPr>
      </w:pPr>
      <w:proofErr w:type="spellStart"/>
      <w:r w:rsidRPr="00F55F1D">
        <w:rPr>
          <w:rFonts w:ascii="Times New Roman" w:hAnsi="Times New Roman" w:cs="Times New Roman"/>
          <w:color w:val="222222"/>
          <w:sz w:val="24"/>
          <w:szCs w:val="24"/>
          <w:shd w:val="clear" w:color="auto" w:fill="FFFFFF"/>
        </w:rPr>
        <w:t>Barrena</w:t>
      </w:r>
      <w:proofErr w:type="spellEnd"/>
      <w:r w:rsidRPr="00F55F1D">
        <w:rPr>
          <w:rFonts w:ascii="Times New Roman" w:hAnsi="Times New Roman" w:cs="Times New Roman"/>
          <w:color w:val="222222"/>
          <w:sz w:val="24"/>
          <w:szCs w:val="24"/>
          <w:shd w:val="clear" w:color="auto" w:fill="FFFFFF"/>
        </w:rPr>
        <w:t>-Martínez, J., López-Fernández, M. and Romero-Fernández, P.M., 2019. Towards a configuration of socially responsible human resource management policies and practices: Findings from an academic consensus. </w:t>
      </w:r>
      <w:r w:rsidRPr="00F55F1D">
        <w:rPr>
          <w:rFonts w:ascii="Times New Roman" w:hAnsi="Times New Roman" w:cs="Times New Roman"/>
          <w:i/>
          <w:iCs/>
          <w:color w:val="222222"/>
          <w:sz w:val="24"/>
          <w:szCs w:val="24"/>
          <w:shd w:val="clear" w:color="auto" w:fill="FFFFFF"/>
        </w:rPr>
        <w:t>The International Journal of Human Resource Management</w:t>
      </w:r>
      <w:r w:rsidRPr="00F55F1D">
        <w:rPr>
          <w:rFonts w:ascii="Times New Roman" w:hAnsi="Times New Roman" w:cs="Times New Roman"/>
          <w:color w:val="222222"/>
          <w:sz w:val="24"/>
          <w:szCs w:val="24"/>
          <w:shd w:val="clear" w:color="auto" w:fill="FFFFFF"/>
        </w:rPr>
        <w:t>, </w:t>
      </w:r>
      <w:r w:rsidRPr="00F55F1D">
        <w:rPr>
          <w:rFonts w:ascii="Times New Roman" w:hAnsi="Times New Roman" w:cs="Times New Roman"/>
          <w:i/>
          <w:iCs/>
          <w:color w:val="222222"/>
          <w:sz w:val="24"/>
          <w:szCs w:val="24"/>
          <w:shd w:val="clear" w:color="auto" w:fill="FFFFFF"/>
        </w:rPr>
        <w:t>30</w:t>
      </w:r>
      <w:r w:rsidRPr="00F55F1D">
        <w:rPr>
          <w:rFonts w:ascii="Times New Roman" w:hAnsi="Times New Roman" w:cs="Times New Roman"/>
          <w:color w:val="222222"/>
          <w:sz w:val="24"/>
          <w:szCs w:val="24"/>
          <w:shd w:val="clear" w:color="auto" w:fill="FFFFFF"/>
        </w:rPr>
        <w:t>(17), pp.2544-2580.</w:t>
      </w:r>
    </w:p>
    <w:p w:rsidR="00F55F1D" w:rsidRPr="00F55F1D" w:rsidRDefault="00F55F1D" w:rsidP="00F55F1D">
      <w:pPr>
        <w:spacing w:line="360" w:lineRule="auto"/>
        <w:jc w:val="both"/>
        <w:rPr>
          <w:rFonts w:ascii="Times New Roman" w:hAnsi="Times New Roman" w:cs="Times New Roman"/>
          <w:color w:val="222222"/>
          <w:sz w:val="24"/>
          <w:szCs w:val="24"/>
          <w:shd w:val="clear" w:color="auto" w:fill="FFFFFF"/>
        </w:rPr>
      </w:pPr>
      <w:r w:rsidRPr="00F55F1D">
        <w:rPr>
          <w:rFonts w:ascii="Times New Roman" w:hAnsi="Times New Roman" w:cs="Times New Roman"/>
          <w:color w:val="222222"/>
          <w:sz w:val="24"/>
          <w:szCs w:val="24"/>
          <w:shd w:val="clear" w:color="auto" w:fill="FFFFFF"/>
        </w:rPr>
        <w:t>Barrett, R., 2015. Small firm training: Just meeting the day-to-day needs of the business. </w:t>
      </w:r>
      <w:r w:rsidRPr="00F55F1D">
        <w:rPr>
          <w:rFonts w:ascii="Times New Roman" w:hAnsi="Times New Roman" w:cs="Times New Roman"/>
          <w:i/>
          <w:iCs/>
          <w:color w:val="222222"/>
          <w:sz w:val="24"/>
          <w:szCs w:val="24"/>
          <w:shd w:val="clear" w:color="auto" w:fill="FFFFFF"/>
        </w:rPr>
        <w:t>Employee Relations</w:t>
      </w:r>
      <w:r w:rsidRPr="00F55F1D">
        <w:rPr>
          <w:rFonts w:ascii="Times New Roman" w:hAnsi="Times New Roman" w:cs="Times New Roman"/>
          <w:color w:val="222222"/>
          <w:sz w:val="24"/>
          <w:szCs w:val="24"/>
          <w:shd w:val="clear" w:color="auto" w:fill="FFFFFF"/>
        </w:rPr>
        <w:t>.</w:t>
      </w:r>
    </w:p>
    <w:p w:rsidR="00F55F1D" w:rsidRPr="00F55F1D" w:rsidRDefault="00F55F1D" w:rsidP="00F55F1D">
      <w:pPr>
        <w:spacing w:line="360" w:lineRule="auto"/>
        <w:jc w:val="both"/>
        <w:rPr>
          <w:rFonts w:ascii="Times New Roman" w:hAnsi="Times New Roman" w:cs="Times New Roman"/>
          <w:color w:val="222222"/>
          <w:sz w:val="24"/>
          <w:szCs w:val="24"/>
          <w:shd w:val="clear" w:color="auto" w:fill="FFFFFF"/>
        </w:rPr>
      </w:pPr>
      <w:r w:rsidRPr="00F55F1D">
        <w:rPr>
          <w:rFonts w:ascii="Times New Roman" w:hAnsi="Times New Roman" w:cs="Times New Roman"/>
          <w:color w:val="222222"/>
          <w:sz w:val="24"/>
          <w:szCs w:val="24"/>
          <w:shd w:val="clear" w:color="auto" w:fill="FFFFFF"/>
        </w:rPr>
        <w:t xml:space="preserve">Daniels, S.R., Wang, G., </w:t>
      </w:r>
      <w:proofErr w:type="spellStart"/>
      <w:r w:rsidRPr="00F55F1D">
        <w:rPr>
          <w:rFonts w:ascii="Times New Roman" w:hAnsi="Times New Roman" w:cs="Times New Roman"/>
          <w:color w:val="222222"/>
          <w:sz w:val="24"/>
          <w:szCs w:val="24"/>
          <w:shd w:val="clear" w:color="auto" w:fill="FFFFFF"/>
        </w:rPr>
        <w:t>Lawong</w:t>
      </w:r>
      <w:proofErr w:type="spellEnd"/>
      <w:r w:rsidRPr="00F55F1D">
        <w:rPr>
          <w:rFonts w:ascii="Times New Roman" w:hAnsi="Times New Roman" w:cs="Times New Roman"/>
          <w:color w:val="222222"/>
          <w:sz w:val="24"/>
          <w:szCs w:val="24"/>
          <w:shd w:val="clear" w:color="auto" w:fill="FFFFFF"/>
        </w:rPr>
        <w:t>, D. and Ferris, G.R., 2017. Collective assessment of the human resources management field: Meta-analytic needs and theory development prospects for the future. </w:t>
      </w:r>
      <w:r w:rsidRPr="00F55F1D">
        <w:rPr>
          <w:rFonts w:ascii="Times New Roman" w:hAnsi="Times New Roman" w:cs="Times New Roman"/>
          <w:i/>
          <w:iCs/>
          <w:color w:val="222222"/>
          <w:sz w:val="24"/>
          <w:szCs w:val="24"/>
          <w:shd w:val="clear" w:color="auto" w:fill="FFFFFF"/>
        </w:rPr>
        <w:t>Human Resource Management Review</w:t>
      </w:r>
      <w:r w:rsidRPr="00F55F1D">
        <w:rPr>
          <w:rFonts w:ascii="Times New Roman" w:hAnsi="Times New Roman" w:cs="Times New Roman"/>
          <w:color w:val="222222"/>
          <w:sz w:val="24"/>
          <w:szCs w:val="24"/>
          <w:shd w:val="clear" w:color="auto" w:fill="FFFFFF"/>
        </w:rPr>
        <w:t>, </w:t>
      </w:r>
      <w:r w:rsidRPr="00F55F1D">
        <w:rPr>
          <w:rFonts w:ascii="Times New Roman" w:hAnsi="Times New Roman" w:cs="Times New Roman"/>
          <w:i/>
          <w:iCs/>
          <w:color w:val="222222"/>
          <w:sz w:val="24"/>
          <w:szCs w:val="24"/>
          <w:shd w:val="clear" w:color="auto" w:fill="FFFFFF"/>
        </w:rPr>
        <w:t>27</w:t>
      </w:r>
      <w:r w:rsidRPr="00F55F1D">
        <w:rPr>
          <w:rFonts w:ascii="Times New Roman" w:hAnsi="Times New Roman" w:cs="Times New Roman"/>
          <w:color w:val="222222"/>
          <w:sz w:val="24"/>
          <w:szCs w:val="24"/>
          <w:shd w:val="clear" w:color="auto" w:fill="FFFFFF"/>
        </w:rPr>
        <w:t>(1), pp.8-25.</w:t>
      </w:r>
    </w:p>
    <w:p w:rsidR="00F55F1D" w:rsidRPr="00F55F1D" w:rsidRDefault="00F55F1D" w:rsidP="00F55F1D">
      <w:pPr>
        <w:spacing w:line="360" w:lineRule="auto"/>
        <w:jc w:val="both"/>
        <w:rPr>
          <w:rFonts w:ascii="Times New Roman" w:hAnsi="Times New Roman" w:cs="Times New Roman"/>
          <w:color w:val="222222"/>
          <w:sz w:val="24"/>
          <w:szCs w:val="24"/>
          <w:shd w:val="clear" w:color="auto" w:fill="FFFFFF"/>
        </w:rPr>
      </w:pPr>
      <w:proofErr w:type="spellStart"/>
      <w:r w:rsidRPr="00F55F1D">
        <w:rPr>
          <w:rFonts w:ascii="Times New Roman" w:hAnsi="Times New Roman" w:cs="Times New Roman"/>
          <w:color w:val="222222"/>
          <w:sz w:val="24"/>
          <w:szCs w:val="24"/>
          <w:shd w:val="clear" w:color="auto" w:fill="FFFFFF"/>
        </w:rPr>
        <w:t>Deshwal</w:t>
      </w:r>
      <w:proofErr w:type="spellEnd"/>
      <w:r w:rsidRPr="00F55F1D">
        <w:rPr>
          <w:rFonts w:ascii="Times New Roman" w:hAnsi="Times New Roman" w:cs="Times New Roman"/>
          <w:color w:val="222222"/>
          <w:sz w:val="24"/>
          <w:szCs w:val="24"/>
          <w:shd w:val="clear" w:color="auto" w:fill="FFFFFF"/>
        </w:rPr>
        <w:t>, P., 2015. Green HRM: An organizational strategy of greening people. </w:t>
      </w:r>
      <w:r w:rsidRPr="00F55F1D">
        <w:rPr>
          <w:rFonts w:ascii="Times New Roman" w:hAnsi="Times New Roman" w:cs="Times New Roman"/>
          <w:i/>
          <w:iCs/>
          <w:color w:val="222222"/>
          <w:sz w:val="24"/>
          <w:szCs w:val="24"/>
          <w:shd w:val="clear" w:color="auto" w:fill="FFFFFF"/>
        </w:rPr>
        <w:t>International Journal of applied research</w:t>
      </w:r>
      <w:r w:rsidRPr="00F55F1D">
        <w:rPr>
          <w:rFonts w:ascii="Times New Roman" w:hAnsi="Times New Roman" w:cs="Times New Roman"/>
          <w:color w:val="222222"/>
          <w:sz w:val="24"/>
          <w:szCs w:val="24"/>
          <w:shd w:val="clear" w:color="auto" w:fill="FFFFFF"/>
        </w:rPr>
        <w:t>, </w:t>
      </w:r>
      <w:r w:rsidRPr="00F55F1D">
        <w:rPr>
          <w:rFonts w:ascii="Times New Roman" w:hAnsi="Times New Roman" w:cs="Times New Roman"/>
          <w:i/>
          <w:iCs/>
          <w:color w:val="222222"/>
          <w:sz w:val="24"/>
          <w:szCs w:val="24"/>
          <w:shd w:val="clear" w:color="auto" w:fill="FFFFFF"/>
        </w:rPr>
        <w:t>1</w:t>
      </w:r>
      <w:r w:rsidRPr="00F55F1D">
        <w:rPr>
          <w:rFonts w:ascii="Times New Roman" w:hAnsi="Times New Roman" w:cs="Times New Roman"/>
          <w:color w:val="222222"/>
          <w:sz w:val="24"/>
          <w:szCs w:val="24"/>
          <w:shd w:val="clear" w:color="auto" w:fill="FFFFFF"/>
        </w:rPr>
        <w:t>(13), pp.176-181.</w:t>
      </w:r>
    </w:p>
    <w:p w:rsidR="00F55F1D" w:rsidRPr="00F55F1D" w:rsidRDefault="00F55F1D" w:rsidP="00F55F1D">
      <w:pPr>
        <w:spacing w:line="360" w:lineRule="auto"/>
        <w:jc w:val="both"/>
        <w:rPr>
          <w:rFonts w:ascii="Times New Roman" w:hAnsi="Times New Roman" w:cs="Times New Roman"/>
          <w:color w:val="222222"/>
          <w:sz w:val="24"/>
          <w:szCs w:val="24"/>
          <w:shd w:val="clear" w:color="auto" w:fill="FFFFFF"/>
        </w:rPr>
      </w:pPr>
      <w:proofErr w:type="spellStart"/>
      <w:r w:rsidRPr="00F55F1D">
        <w:rPr>
          <w:rFonts w:ascii="Times New Roman" w:hAnsi="Times New Roman" w:cs="Times New Roman"/>
          <w:color w:val="222222"/>
          <w:sz w:val="24"/>
          <w:szCs w:val="24"/>
          <w:shd w:val="clear" w:color="auto" w:fill="FFFFFF"/>
        </w:rPr>
        <w:t>Meijerink</w:t>
      </w:r>
      <w:proofErr w:type="spellEnd"/>
      <w:r w:rsidRPr="00F55F1D">
        <w:rPr>
          <w:rFonts w:ascii="Times New Roman" w:hAnsi="Times New Roman" w:cs="Times New Roman"/>
          <w:color w:val="222222"/>
          <w:sz w:val="24"/>
          <w:szCs w:val="24"/>
          <w:shd w:val="clear" w:color="auto" w:fill="FFFFFF"/>
        </w:rPr>
        <w:t xml:space="preserve">, J.G., </w:t>
      </w:r>
      <w:proofErr w:type="spellStart"/>
      <w:r w:rsidRPr="00F55F1D">
        <w:rPr>
          <w:rFonts w:ascii="Times New Roman" w:hAnsi="Times New Roman" w:cs="Times New Roman"/>
          <w:color w:val="222222"/>
          <w:sz w:val="24"/>
          <w:szCs w:val="24"/>
          <w:shd w:val="clear" w:color="auto" w:fill="FFFFFF"/>
        </w:rPr>
        <w:t>Bondarouk</w:t>
      </w:r>
      <w:proofErr w:type="spellEnd"/>
      <w:r w:rsidRPr="00F55F1D">
        <w:rPr>
          <w:rFonts w:ascii="Times New Roman" w:hAnsi="Times New Roman" w:cs="Times New Roman"/>
          <w:color w:val="222222"/>
          <w:sz w:val="24"/>
          <w:szCs w:val="24"/>
          <w:shd w:val="clear" w:color="auto" w:fill="FFFFFF"/>
        </w:rPr>
        <w:t xml:space="preserve">, T. and </w:t>
      </w:r>
      <w:proofErr w:type="spellStart"/>
      <w:r w:rsidRPr="00F55F1D">
        <w:rPr>
          <w:rFonts w:ascii="Times New Roman" w:hAnsi="Times New Roman" w:cs="Times New Roman"/>
          <w:color w:val="222222"/>
          <w:sz w:val="24"/>
          <w:szCs w:val="24"/>
          <w:shd w:val="clear" w:color="auto" w:fill="FFFFFF"/>
        </w:rPr>
        <w:t>Lepak</w:t>
      </w:r>
      <w:proofErr w:type="spellEnd"/>
      <w:r w:rsidRPr="00F55F1D">
        <w:rPr>
          <w:rFonts w:ascii="Times New Roman" w:hAnsi="Times New Roman" w:cs="Times New Roman"/>
          <w:color w:val="222222"/>
          <w:sz w:val="24"/>
          <w:szCs w:val="24"/>
          <w:shd w:val="clear" w:color="auto" w:fill="FFFFFF"/>
        </w:rPr>
        <w:t>, D.P., 2016. Employees as active consumers of HRM: Linking employees’ HRM competences with their perceptions of HRM service value. </w:t>
      </w:r>
      <w:r w:rsidRPr="00F55F1D">
        <w:rPr>
          <w:rFonts w:ascii="Times New Roman" w:hAnsi="Times New Roman" w:cs="Times New Roman"/>
          <w:i/>
          <w:iCs/>
          <w:color w:val="222222"/>
          <w:sz w:val="24"/>
          <w:szCs w:val="24"/>
          <w:shd w:val="clear" w:color="auto" w:fill="FFFFFF"/>
        </w:rPr>
        <w:t>Human resource management</w:t>
      </w:r>
      <w:r w:rsidRPr="00F55F1D">
        <w:rPr>
          <w:rFonts w:ascii="Times New Roman" w:hAnsi="Times New Roman" w:cs="Times New Roman"/>
          <w:color w:val="222222"/>
          <w:sz w:val="24"/>
          <w:szCs w:val="24"/>
          <w:shd w:val="clear" w:color="auto" w:fill="FFFFFF"/>
        </w:rPr>
        <w:t>, </w:t>
      </w:r>
      <w:r w:rsidRPr="00F55F1D">
        <w:rPr>
          <w:rFonts w:ascii="Times New Roman" w:hAnsi="Times New Roman" w:cs="Times New Roman"/>
          <w:i/>
          <w:iCs/>
          <w:color w:val="222222"/>
          <w:sz w:val="24"/>
          <w:szCs w:val="24"/>
          <w:shd w:val="clear" w:color="auto" w:fill="FFFFFF"/>
        </w:rPr>
        <w:t>55</w:t>
      </w:r>
      <w:r w:rsidRPr="00F55F1D">
        <w:rPr>
          <w:rFonts w:ascii="Times New Roman" w:hAnsi="Times New Roman" w:cs="Times New Roman"/>
          <w:color w:val="222222"/>
          <w:sz w:val="24"/>
          <w:szCs w:val="24"/>
          <w:shd w:val="clear" w:color="auto" w:fill="FFFFFF"/>
        </w:rPr>
        <w:t>(2), pp.219-240.</w:t>
      </w:r>
    </w:p>
    <w:p w:rsidR="00F55F1D" w:rsidRPr="00F55F1D" w:rsidRDefault="00F55F1D" w:rsidP="00F55F1D">
      <w:pPr>
        <w:spacing w:line="360" w:lineRule="auto"/>
        <w:jc w:val="both"/>
        <w:rPr>
          <w:rFonts w:ascii="Times New Roman" w:hAnsi="Times New Roman" w:cs="Times New Roman"/>
          <w:color w:val="222222"/>
          <w:sz w:val="24"/>
          <w:szCs w:val="24"/>
          <w:shd w:val="clear" w:color="auto" w:fill="FFFFFF"/>
        </w:rPr>
      </w:pPr>
      <w:r w:rsidRPr="00F55F1D">
        <w:rPr>
          <w:rFonts w:ascii="Times New Roman" w:hAnsi="Times New Roman" w:cs="Times New Roman"/>
          <w:color w:val="222222"/>
          <w:sz w:val="24"/>
          <w:szCs w:val="24"/>
          <w:shd w:val="clear" w:color="auto" w:fill="FFFFFF"/>
        </w:rPr>
        <w:t>Peters, P. and Lam, W., 2015. Can employability do the trick? Revealing paradoxical tensions and responses in the process of adopting innovative employability enhancing policies and practices in organizations. </w:t>
      </w:r>
      <w:r w:rsidRPr="00F55F1D">
        <w:rPr>
          <w:rFonts w:ascii="Times New Roman" w:hAnsi="Times New Roman" w:cs="Times New Roman"/>
          <w:i/>
          <w:iCs/>
          <w:color w:val="222222"/>
          <w:sz w:val="24"/>
          <w:szCs w:val="24"/>
          <w:shd w:val="clear" w:color="auto" w:fill="FFFFFF"/>
        </w:rPr>
        <w:t>German Journal of Human Resource Management</w:t>
      </w:r>
      <w:r w:rsidRPr="00F55F1D">
        <w:rPr>
          <w:rFonts w:ascii="Times New Roman" w:hAnsi="Times New Roman" w:cs="Times New Roman"/>
          <w:color w:val="222222"/>
          <w:sz w:val="24"/>
          <w:szCs w:val="24"/>
          <w:shd w:val="clear" w:color="auto" w:fill="FFFFFF"/>
        </w:rPr>
        <w:t>, </w:t>
      </w:r>
      <w:r w:rsidRPr="00F55F1D">
        <w:rPr>
          <w:rFonts w:ascii="Times New Roman" w:hAnsi="Times New Roman" w:cs="Times New Roman"/>
          <w:i/>
          <w:iCs/>
          <w:color w:val="222222"/>
          <w:sz w:val="24"/>
          <w:szCs w:val="24"/>
          <w:shd w:val="clear" w:color="auto" w:fill="FFFFFF"/>
        </w:rPr>
        <w:t>29</w:t>
      </w:r>
      <w:r w:rsidRPr="00F55F1D">
        <w:rPr>
          <w:rFonts w:ascii="Times New Roman" w:hAnsi="Times New Roman" w:cs="Times New Roman"/>
          <w:color w:val="222222"/>
          <w:sz w:val="24"/>
          <w:szCs w:val="24"/>
          <w:shd w:val="clear" w:color="auto" w:fill="FFFFFF"/>
        </w:rPr>
        <w:t>(3-4), pp.235-258.</w:t>
      </w:r>
      <w:r w:rsidR="00A27AEC">
        <w:rPr>
          <w:rFonts w:ascii="Times New Roman" w:hAnsi="Times New Roman" w:cs="Times New Roman"/>
          <w:color w:val="222222"/>
          <w:sz w:val="24"/>
          <w:szCs w:val="24"/>
          <w:shd w:val="clear" w:color="auto" w:fill="FFFFFF"/>
        </w:rPr>
        <w:t xml:space="preserve">                                                                                                                                         </w:t>
      </w:r>
      <w:proofErr w:type="spellStart"/>
      <w:r w:rsidRPr="00F55F1D">
        <w:rPr>
          <w:rFonts w:ascii="Times New Roman" w:hAnsi="Times New Roman" w:cs="Times New Roman"/>
          <w:color w:val="222222"/>
          <w:sz w:val="24"/>
          <w:szCs w:val="24"/>
          <w:shd w:val="clear" w:color="auto" w:fill="FFFFFF"/>
        </w:rPr>
        <w:t>Saddozai</w:t>
      </w:r>
      <w:proofErr w:type="spellEnd"/>
      <w:r w:rsidRPr="00F55F1D">
        <w:rPr>
          <w:rFonts w:ascii="Times New Roman" w:hAnsi="Times New Roman" w:cs="Times New Roman"/>
          <w:color w:val="222222"/>
          <w:sz w:val="24"/>
          <w:szCs w:val="24"/>
          <w:shd w:val="clear" w:color="auto" w:fill="FFFFFF"/>
        </w:rPr>
        <w:t xml:space="preserve">, S.K., Hui, P., </w:t>
      </w:r>
      <w:proofErr w:type="spellStart"/>
      <w:r w:rsidRPr="00F55F1D">
        <w:rPr>
          <w:rFonts w:ascii="Times New Roman" w:hAnsi="Times New Roman" w:cs="Times New Roman"/>
          <w:color w:val="222222"/>
          <w:sz w:val="24"/>
          <w:szCs w:val="24"/>
          <w:shd w:val="clear" w:color="auto" w:fill="FFFFFF"/>
        </w:rPr>
        <w:t>Akram</w:t>
      </w:r>
      <w:proofErr w:type="spellEnd"/>
      <w:r w:rsidRPr="00F55F1D">
        <w:rPr>
          <w:rFonts w:ascii="Times New Roman" w:hAnsi="Times New Roman" w:cs="Times New Roman"/>
          <w:color w:val="222222"/>
          <w:sz w:val="24"/>
          <w:szCs w:val="24"/>
          <w:shd w:val="clear" w:color="auto" w:fill="FFFFFF"/>
        </w:rPr>
        <w:t xml:space="preserve">, U., Khan, M.S. and </w:t>
      </w:r>
      <w:proofErr w:type="spellStart"/>
      <w:r w:rsidRPr="00F55F1D">
        <w:rPr>
          <w:rFonts w:ascii="Times New Roman" w:hAnsi="Times New Roman" w:cs="Times New Roman"/>
          <w:color w:val="222222"/>
          <w:sz w:val="24"/>
          <w:szCs w:val="24"/>
          <w:shd w:val="clear" w:color="auto" w:fill="FFFFFF"/>
        </w:rPr>
        <w:t>Memon</w:t>
      </w:r>
      <w:proofErr w:type="spellEnd"/>
      <w:r w:rsidRPr="00F55F1D">
        <w:rPr>
          <w:rFonts w:ascii="Times New Roman" w:hAnsi="Times New Roman" w:cs="Times New Roman"/>
          <w:color w:val="222222"/>
          <w:sz w:val="24"/>
          <w:szCs w:val="24"/>
          <w:shd w:val="clear" w:color="auto" w:fill="FFFFFF"/>
        </w:rPr>
        <w:t>, S., 2017. Investigation of talent, talent management, its policies and its impact on working environment. </w:t>
      </w:r>
      <w:r w:rsidRPr="00F55F1D">
        <w:rPr>
          <w:rFonts w:ascii="Times New Roman" w:hAnsi="Times New Roman" w:cs="Times New Roman"/>
          <w:i/>
          <w:iCs/>
          <w:color w:val="222222"/>
          <w:sz w:val="24"/>
          <w:szCs w:val="24"/>
          <w:shd w:val="clear" w:color="auto" w:fill="FFFFFF"/>
        </w:rPr>
        <w:t>Chinese Management Studies</w:t>
      </w:r>
      <w:r w:rsidRPr="00F55F1D">
        <w:rPr>
          <w:rFonts w:ascii="Times New Roman" w:hAnsi="Times New Roman" w:cs="Times New Roman"/>
          <w:color w:val="222222"/>
          <w:sz w:val="24"/>
          <w:szCs w:val="24"/>
          <w:shd w:val="clear" w:color="auto" w:fill="FFFFFF"/>
        </w:rPr>
        <w:t>.</w:t>
      </w:r>
    </w:p>
    <w:sectPr w:rsidR="00F55F1D" w:rsidRPr="00F55F1D" w:rsidSect="002A1A69">
      <w:footerReference w:type="even" r:id="rId7"/>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17409" w:rsidRDefault="00117409" w:rsidP="00F7625F">
      <w:pPr>
        <w:spacing w:after="0" w:line="240" w:lineRule="auto"/>
      </w:pPr>
      <w:r>
        <w:separator/>
      </w:r>
    </w:p>
  </w:endnote>
  <w:endnote w:type="continuationSeparator" w:id="0">
    <w:p w:rsidR="00117409" w:rsidRDefault="00117409" w:rsidP="00F762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87218476"/>
      <w:docPartObj>
        <w:docPartGallery w:val="Page Numbers (Bottom of Page)"/>
        <w:docPartUnique/>
      </w:docPartObj>
    </w:sdtPr>
    <w:sdtEndPr>
      <w:rPr>
        <w:rStyle w:val="PageNumber"/>
      </w:rPr>
    </w:sdtEndPr>
    <w:sdtContent>
      <w:p w:rsidR="00F7625F" w:rsidRDefault="00F7625F" w:rsidP="00F7625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F7625F" w:rsidRDefault="00F7625F" w:rsidP="00F7625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73196747"/>
      <w:docPartObj>
        <w:docPartGallery w:val="Page Numbers (Bottom of Page)"/>
        <w:docPartUnique/>
      </w:docPartObj>
    </w:sdtPr>
    <w:sdtEndPr>
      <w:rPr>
        <w:rStyle w:val="PageNumber"/>
      </w:rPr>
    </w:sdtEndPr>
    <w:sdtContent>
      <w:p w:rsidR="00F7625F" w:rsidRDefault="00F7625F" w:rsidP="00F7625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F7625F" w:rsidRDefault="00F7625F" w:rsidP="00F7625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17409" w:rsidRDefault="00117409" w:rsidP="00F7625F">
      <w:pPr>
        <w:spacing w:after="0" w:line="240" w:lineRule="auto"/>
      </w:pPr>
      <w:r>
        <w:separator/>
      </w:r>
    </w:p>
  </w:footnote>
  <w:footnote w:type="continuationSeparator" w:id="0">
    <w:p w:rsidR="00117409" w:rsidRDefault="00117409" w:rsidP="00F7625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75ED8"/>
    <w:rsid w:val="00036370"/>
    <w:rsid w:val="000818D3"/>
    <w:rsid w:val="000B0F7D"/>
    <w:rsid w:val="00107BBA"/>
    <w:rsid w:val="00114285"/>
    <w:rsid w:val="00117409"/>
    <w:rsid w:val="0020448E"/>
    <w:rsid w:val="00256E41"/>
    <w:rsid w:val="00275ED8"/>
    <w:rsid w:val="00281411"/>
    <w:rsid w:val="002A1A69"/>
    <w:rsid w:val="002D4A24"/>
    <w:rsid w:val="003145ED"/>
    <w:rsid w:val="00350340"/>
    <w:rsid w:val="003A5C84"/>
    <w:rsid w:val="00591FB5"/>
    <w:rsid w:val="005972AF"/>
    <w:rsid w:val="005A72E8"/>
    <w:rsid w:val="006103D1"/>
    <w:rsid w:val="006A6705"/>
    <w:rsid w:val="0070339E"/>
    <w:rsid w:val="00735DE3"/>
    <w:rsid w:val="00760AE4"/>
    <w:rsid w:val="00762BE2"/>
    <w:rsid w:val="007770B1"/>
    <w:rsid w:val="007E3F6C"/>
    <w:rsid w:val="007E56A5"/>
    <w:rsid w:val="00857779"/>
    <w:rsid w:val="008C4A8A"/>
    <w:rsid w:val="00937955"/>
    <w:rsid w:val="009D6CF3"/>
    <w:rsid w:val="009F6B21"/>
    <w:rsid w:val="00A06B8C"/>
    <w:rsid w:val="00A27AEC"/>
    <w:rsid w:val="00AC3042"/>
    <w:rsid w:val="00C10F2F"/>
    <w:rsid w:val="00C228A8"/>
    <w:rsid w:val="00C518DD"/>
    <w:rsid w:val="00D91764"/>
    <w:rsid w:val="00E60F88"/>
    <w:rsid w:val="00F36E37"/>
    <w:rsid w:val="00F55F1D"/>
    <w:rsid w:val="00F7625F"/>
    <w:rsid w:val="00FC2AC1"/>
    <w:rsid w:val="00FF15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16FFC"/>
  <w15:docId w15:val="{67500529-A997-AA4B-A009-30146C6F28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5777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7779"/>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semiHidden/>
    <w:unhideWhenUsed/>
    <w:qFormat/>
    <w:rsid w:val="00F55F1D"/>
    <w:pPr>
      <w:outlineLvl w:val="9"/>
    </w:pPr>
    <w:rPr>
      <w:lang w:val="en-US" w:eastAsia="ja-JP"/>
    </w:rPr>
  </w:style>
  <w:style w:type="paragraph" w:styleId="TOC1">
    <w:name w:val="toc 1"/>
    <w:basedOn w:val="Normal"/>
    <w:next w:val="Normal"/>
    <w:autoRedefine/>
    <w:uiPriority w:val="39"/>
    <w:unhideWhenUsed/>
    <w:rsid w:val="00F55F1D"/>
    <w:pPr>
      <w:spacing w:after="100"/>
    </w:pPr>
  </w:style>
  <w:style w:type="character" w:styleId="Hyperlink">
    <w:name w:val="Hyperlink"/>
    <w:basedOn w:val="DefaultParagraphFont"/>
    <w:uiPriority w:val="99"/>
    <w:unhideWhenUsed/>
    <w:rsid w:val="00F55F1D"/>
    <w:rPr>
      <w:color w:val="0000FF" w:themeColor="hyperlink"/>
      <w:u w:val="single"/>
    </w:rPr>
  </w:style>
  <w:style w:type="paragraph" w:styleId="BalloonText">
    <w:name w:val="Balloon Text"/>
    <w:basedOn w:val="Normal"/>
    <w:link w:val="BalloonTextChar"/>
    <w:uiPriority w:val="99"/>
    <w:semiHidden/>
    <w:unhideWhenUsed/>
    <w:rsid w:val="00F55F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5F1D"/>
    <w:rPr>
      <w:rFonts w:ascii="Tahoma" w:hAnsi="Tahoma" w:cs="Tahoma"/>
      <w:sz w:val="16"/>
      <w:szCs w:val="16"/>
      <w:lang w:val="en-GB"/>
    </w:rPr>
  </w:style>
  <w:style w:type="paragraph" w:styleId="NoSpacing">
    <w:name w:val="No Spacing"/>
    <w:link w:val="NoSpacingChar"/>
    <w:uiPriority w:val="1"/>
    <w:qFormat/>
    <w:rsid w:val="00F55F1D"/>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F55F1D"/>
    <w:rPr>
      <w:rFonts w:eastAsiaTheme="minorEastAsia"/>
      <w:lang w:eastAsia="ja-JP"/>
    </w:rPr>
  </w:style>
  <w:style w:type="paragraph" w:styleId="Footer">
    <w:name w:val="footer"/>
    <w:basedOn w:val="Normal"/>
    <w:link w:val="FooterChar"/>
    <w:uiPriority w:val="99"/>
    <w:unhideWhenUsed/>
    <w:rsid w:val="00F762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625F"/>
    <w:rPr>
      <w:lang w:val="en-GB"/>
    </w:rPr>
  </w:style>
  <w:style w:type="character" w:styleId="PageNumber">
    <w:name w:val="page number"/>
    <w:basedOn w:val="DefaultParagraphFont"/>
    <w:uiPriority w:val="99"/>
    <w:semiHidden/>
    <w:unhideWhenUsed/>
    <w:rsid w:val="00F762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004398-2245-47E4-8F9F-5ADC994FD2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205</TotalTime>
  <Pages>8</Pages>
  <Words>2207</Words>
  <Characters>12582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Assessment 2</vt:lpstr>
    </vt:vector>
  </TitlesOfParts>
  <Company/>
  <LinksUpToDate>false</LinksUpToDate>
  <CharactersWithSpaces>14760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
  <dc:creator>Admin</dc:creator>
  <cp:keywords/>
  <dc:description/>
  <cp:lastModifiedBy>Stoyanka Georgieva (1813738)</cp:lastModifiedBy>
  <cp:revision>7</cp:revision>
  <dcterms:created xsi:type="dcterms:W3CDTF">2020-05-19T13:35:00Z</dcterms:created>
  <dcterms:modified xsi:type="dcterms:W3CDTF">2020-05-19T20:56:00Z</dcterms:modified>
</cp:coreProperties>
</file>