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9331AB" w:rsidRDefault="009331AB">
      <w:pPr>
        <w:pStyle w:val="BodyText"/>
        <w:jc w:val="center"/>
      </w:pPr>
    </w:p>
    <w:p w:rsidR="009331AB" w:rsidRDefault="009331AB">
      <w:pPr>
        <w:pStyle w:val="BodyText"/>
        <w:jc w:val="center"/>
      </w:pPr>
    </w:p>
    <w:p w:rsidR="009331AB" w:rsidRDefault="009331AB">
      <w:pPr>
        <w:pStyle w:val="BodyText"/>
        <w:jc w:val="center"/>
      </w:pPr>
    </w:p>
    <w:p w:rsidR="009331AB" w:rsidRDefault="009331AB">
      <w:pPr>
        <w:pStyle w:val="BodyText"/>
        <w:jc w:val="center"/>
      </w:pPr>
    </w:p>
    <w:p w:rsidR="009331AB" w:rsidRDefault="009331AB">
      <w:pPr>
        <w:pStyle w:val="BodyText"/>
        <w:jc w:val="center"/>
      </w:pPr>
    </w:p>
    <w:p w:rsidR="009331AB" w:rsidRDefault="00C52566">
      <w:pPr>
        <w:pStyle w:val="BodyText"/>
        <w:jc w:val="center"/>
        <w:rPr>
          <w:b/>
          <w:bCs/>
          <w:sz w:val="80"/>
          <w:szCs w:val="80"/>
          <w:u w:val="single"/>
        </w:rPr>
      </w:pPr>
      <w:r>
        <w:rPr>
          <w:b/>
          <w:bCs/>
          <w:sz w:val="80"/>
          <w:szCs w:val="80"/>
          <w:u w:val="single"/>
        </w:rPr>
        <w:t>TESCO</w:t>
      </w:r>
    </w:p>
    <w:p w:rsidR="00F4430E" w:rsidRPr="00963657" w:rsidRDefault="00F4430E">
      <w:pPr>
        <w:pStyle w:val="BodyText"/>
        <w:jc w:val="center"/>
        <w:rPr>
          <w:b/>
          <w:bCs/>
          <w:sz w:val="48"/>
          <w:szCs w:val="48"/>
        </w:rPr>
      </w:pPr>
      <w:r w:rsidRPr="00963657">
        <w:rPr>
          <w:b/>
          <w:bCs/>
          <w:sz w:val="48"/>
          <w:szCs w:val="48"/>
        </w:rPr>
        <w:t>LCBB4003</w:t>
      </w:r>
    </w:p>
    <w:p w:rsidR="00F4430E" w:rsidRDefault="00963657">
      <w:pPr>
        <w:pStyle w:val="BodyText"/>
        <w:jc w:val="center"/>
        <w:rPr>
          <w:b/>
          <w:bCs/>
          <w:sz w:val="48"/>
          <w:szCs w:val="48"/>
        </w:rPr>
      </w:pPr>
      <w:r w:rsidRPr="00963657">
        <w:rPr>
          <w:b/>
          <w:bCs/>
          <w:sz w:val="48"/>
          <w:szCs w:val="48"/>
        </w:rPr>
        <w:t>Introducing</w:t>
      </w:r>
      <w:r w:rsidR="00F4430E" w:rsidRPr="00963657">
        <w:rPr>
          <w:b/>
          <w:bCs/>
          <w:sz w:val="48"/>
          <w:szCs w:val="48"/>
        </w:rPr>
        <w:t xml:space="preserve"> </w:t>
      </w:r>
      <w:r w:rsidRPr="00963657">
        <w:rPr>
          <w:b/>
          <w:bCs/>
          <w:sz w:val="48"/>
          <w:szCs w:val="48"/>
        </w:rPr>
        <w:t>the Modern Workplace</w:t>
      </w:r>
    </w:p>
    <w:p w:rsidR="001F1A72" w:rsidRDefault="001F1A72">
      <w:pPr>
        <w:pStyle w:val="BodyText"/>
        <w:jc w:val="center"/>
        <w:rPr>
          <w:b/>
          <w:bCs/>
          <w:sz w:val="48"/>
          <w:szCs w:val="48"/>
        </w:rPr>
      </w:pPr>
      <w:r>
        <w:rPr>
          <w:b/>
          <w:bCs/>
          <w:sz w:val="48"/>
          <w:szCs w:val="48"/>
        </w:rPr>
        <w:t>Prepared for Dr Molly Jack</w:t>
      </w:r>
    </w:p>
    <w:p w:rsidR="00963657" w:rsidRDefault="00963657">
      <w:pPr>
        <w:pStyle w:val="BodyText"/>
        <w:jc w:val="center"/>
        <w:rPr>
          <w:b/>
          <w:bCs/>
          <w:sz w:val="48"/>
          <w:szCs w:val="48"/>
        </w:rPr>
      </w:pPr>
    </w:p>
    <w:p w:rsidR="00963657" w:rsidRDefault="00963657">
      <w:pPr>
        <w:pStyle w:val="BodyText"/>
        <w:jc w:val="center"/>
        <w:rPr>
          <w:b/>
          <w:bCs/>
          <w:sz w:val="48"/>
          <w:szCs w:val="48"/>
        </w:rPr>
      </w:pPr>
    </w:p>
    <w:p w:rsidR="00963657" w:rsidRDefault="00963657">
      <w:pPr>
        <w:pStyle w:val="BodyText"/>
        <w:jc w:val="center"/>
        <w:rPr>
          <w:b/>
          <w:bCs/>
          <w:sz w:val="48"/>
          <w:szCs w:val="48"/>
        </w:rPr>
      </w:pPr>
    </w:p>
    <w:p w:rsidR="00963657" w:rsidRPr="00963657" w:rsidRDefault="00963657">
      <w:pPr>
        <w:pStyle w:val="BodyText"/>
        <w:jc w:val="center"/>
        <w:rPr>
          <w:bCs/>
          <w:sz w:val="48"/>
          <w:szCs w:val="48"/>
        </w:rPr>
      </w:pPr>
      <w:r w:rsidRPr="00963657">
        <w:rPr>
          <w:bCs/>
          <w:sz w:val="48"/>
          <w:szCs w:val="48"/>
        </w:rPr>
        <w:t xml:space="preserve">Prepared by </w:t>
      </w:r>
      <w:proofErr w:type="spellStart"/>
      <w:r w:rsidRPr="00963657">
        <w:rPr>
          <w:bCs/>
          <w:sz w:val="48"/>
          <w:szCs w:val="48"/>
        </w:rPr>
        <w:t>Doroteya</w:t>
      </w:r>
      <w:proofErr w:type="spellEnd"/>
      <w:r w:rsidRPr="00963657">
        <w:rPr>
          <w:bCs/>
          <w:sz w:val="48"/>
          <w:szCs w:val="48"/>
        </w:rPr>
        <w:t xml:space="preserve"> Todorova</w:t>
      </w:r>
    </w:p>
    <w:p w:rsidR="00963657" w:rsidRDefault="00E553B9" w:rsidP="00E553B9">
      <w:pPr>
        <w:pStyle w:val="BodyText"/>
        <w:ind w:left="720"/>
        <w:rPr>
          <w:bCs/>
          <w:sz w:val="48"/>
          <w:szCs w:val="48"/>
        </w:rPr>
      </w:pPr>
      <w:r>
        <w:rPr>
          <w:bCs/>
          <w:sz w:val="48"/>
          <w:szCs w:val="48"/>
        </w:rPr>
        <w:t xml:space="preserve">              </w:t>
      </w:r>
      <w:r w:rsidR="00963657" w:rsidRPr="00963657">
        <w:rPr>
          <w:bCs/>
          <w:sz w:val="48"/>
          <w:szCs w:val="48"/>
        </w:rPr>
        <w:t>Student ID 1817467</w:t>
      </w:r>
    </w:p>
    <w:p w:rsidR="00E553B9" w:rsidRDefault="00E553B9" w:rsidP="00E553B9">
      <w:pPr>
        <w:pStyle w:val="BodyText"/>
        <w:ind w:left="720"/>
        <w:rPr>
          <w:bCs/>
          <w:sz w:val="48"/>
          <w:szCs w:val="48"/>
        </w:rPr>
      </w:pPr>
    </w:p>
    <w:p w:rsidR="00E553B9" w:rsidRDefault="00E553B9" w:rsidP="00E553B9">
      <w:pPr>
        <w:pStyle w:val="BodyText"/>
        <w:ind w:left="720"/>
        <w:rPr>
          <w:bCs/>
          <w:sz w:val="48"/>
          <w:szCs w:val="48"/>
        </w:rPr>
      </w:pPr>
    </w:p>
    <w:p w:rsidR="00E553B9" w:rsidRDefault="00E553B9" w:rsidP="00E553B9">
      <w:pPr>
        <w:pStyle w:val="BodyText"/>
        <w:ind w:left="720"/>
        <w:rPr>
          <w:bCs/>
          <w:sz w:val="48"/>
          <w:szCs w:val="48"/>
        </w:rPr>
      </w:pPr>
    </w:p>
    <w:p w:rsidR="00E553B9" w:rsidRPr="00963657" w:rsidRDefault="00E553B9" w:rsidP="00E553B9">
      <w:pPr>
        <w:pStyle w:val="BodyText"/>
        <w:ind w:left="720"/>
        <w:rPr>
          <w:sz w:val="48"/>
          <w:szCs w:val="48"/>
        </w:rPr>
      </w:pPr>
    </w:p>
    <w:p w:rsidR="009331AB" w:rsidRDefault="00C52566">
      <w:pPr>
        <w:pStyle w:val="ContentsHeading"/>
        <w:pageBreakBefore/>
      </w:pPr>
      <w:r>
        <w:lastRenderedPageBreak/>
        <w:t>Table of Contents</w:t>
      </w:r>
    </w:p>
    <w:p w:rsidR="009331AB" w:rsidRDefault="00C52566">
      <w:pPr>
        <w:pStyle w:val="TOC1"/>
        <w:tabs>
          <w:tab w:val="right" w:leader="dot" w:pos="9360"/>
        </w:tabs>
      </w:pPr>
      <w:r>
        <w:fldChar w:fldCharType="begin"/>
      </w:r>
      <w:r>
        <w:instrText xml:space="preserve"> TOC \f \o "1-9" \o "1-9" </w:instrText>
      </w:r>
      <w:r>
        <w:fldChar w:fldCharType="separate"/>
      </w:r>
      <w:r>
        <w:t>INTRODUCTION-</w:t>
      </w:r>
      <w:r>
        <w:tab/>
        <w:t>3</w:t>
      </w:r>
    </w:p>
    <w:p w:rsidR="009331AB" w:rsidRDefault="00C52566">
      <w:pPr>
        <w:pStyle w:val="TOC2"/>
        <w:tabs>
          <w:tab w:val="right" w:leader="dot" w:pos="9360"/>
        </w:tabs>
      </w:pPr>
      <w:r>
        <w:t>Culture and structure of TESCO</w:t>
      </w:r>
      <w:r>
        <w:tab/>
        <w:t>3</w:t>
      </w:r>
    </w:p>
    <w:p w:rsidR="009331AB" w:rsidRDefault="00C52566">
      <w:pPr>
        <w:pStyle w:val="TOC2"/>
        <w:tabs>
          <w:tab w:val="right" w:leader="dot" w:pos="9360"/>
        </w:tabs>
      </w:pPr>
      <w:r>
        <w:t>Factors contribute in organizations performance</w:t>
      </w:r>
      <w:r>
        <w:tab/>
        <w:t>8</w:t>
      </w:r>
    </w:p>
    <w:p w:rsidR="009331AB" w:rsidRDefault="00C52566">
      <w:pPr>
        <w:pStyle w:val="TOC1"/>
        <w:tabs>
          <w:tab w:val="right" w:leader="dot" w:pos="9360"/>
        </w:tabs>
      </w:pPr>
      <w:r>
        <w:t>CONCLUSION</w:t>
      </w:r>
      <w:r>
        <w:tab/>
        <w:t>9</w:t>
      </w:r>
    </w:p>
    <w:p w:rsidR="009331AB" w:rsidRDefault="00C52566">
      <w:pPr>
        <w:pStyle w:val="TOC1"/>
        <w:tabs>
          <w:tab w:val="right" w:leader="dot" w:pos="9360"/>
        </w:tabs>
        <w:rPr>
          <w:b/>
          <w:bCs/>
          <w:sz w:val="80"/>
          <w:szCs w:val="80"/>
          <w:u w:val="single"/>
        </w:rPr>
      </w:pPr>
      <w:r>
        <w:t>REFERENCES</w:t>
      </w:r>
      <w:r>
        <w:tab/>
        <w:t>10</w:t>
      </w:r>
      <w:r>
        <w:fldChar w:fldCharType="end"/>
      </w:r>
    </w:p>
    <w:p w:rsidR="009331AB" w:rsidRDefault="009331AB">
      <w:pPr>
        <w:pStyle w:val="BodyText"/>
        <w:jc w:val="center"/>
        <w:rPr>
          <w:b/>
          <w:bCs/>
          <w:sz w:val="80"/>
          <w:szCs w:val="80"/>
          <w:u w:val="single"/>
        </w:rPr>
      </w:pPr>
    </w:p>
    <w:p w:rsidR="009331AB" w:rsidRDefault="00C52566">
      <w:pPr>
        <w:pStyle w:val="Heading1"/>
        <w:pageBreakBefore/>
      </w:pPr>
      <w:r>
        <w:lastRenderedPageBreak/>
        <w:t>INTRODUCTION-</w:t>
      </w:r>
    </w:p>
    <w:p w:rsidR="009331AB" w:rsidRDefault="00C52566">
      <w:pPr>
        <w:pStyle w:val="BodyText"/>
      </w:pPr>
      <w:r>
        <w:tab/>
        <w:t xml:space="preserve">Organizational structure and culture are the most essential element of business success, good culture at company sets high expectations, for how employees work and behave together and how well staff function as strong team. The present report is based on Tesco </w:t>
      </w:r>
      <w:proofErr w:type="gramStart"/>
      <w:r>
        <w:t>company</w:t>
      </w:r>
      <w:proofErr w:type="gramEnd"/>
      <w:r>
        <w:t>, it is British international general merchandise retailer in UK. This study, explain the culture and structure of organization and also justifies these factors' contribution in firm performance. Furthermore, it clarifies the relevant models and theories of organizational culture and design in context of Tesco.</w:t>
      </w:r>
    </w:p>
    <w:p w:rsidR="009331AB" w:rsidRPr="00510C12" w:rsidRDefault="00C52566">
      <w:pPr>
        <w:pStyle w:val="Heading2"/>
        <w:rPr>
          <w:b/>
        </w:rPr>
      </w:pPr>
      <w:r w:rsidRPr="00510C12">
        <w:rPr>
          <w:b/>
        </w:rPr>
        <w:t>Culture and structure of TESCO</w:t>
      </w:r>
    </w:p>
    <w:p w:rsidR="009331AB" w:rsidRDefault="00F9165F">
      <w:pPr>
        <w:pStyle w:val="BodyText"/>
        <w:rPr>
          <w:b/>
          <w:bCs/>
        </w:rPr>
      </w:pPr>
      <w:r>
        <w:rPr>
          <w:b/>
          <w:bCs/>
        </w:rPr>
        <w:t>Structure</w:t>
      </w:r>
    </w:p>
    <w:p w:rsidR="009331AB" w:rsidRDefault="00C52566">
      <w:pPr>
        <w:pStyle w:val="BodyText"/>
        <w:rPr>
          <w:b/>
          <w:bCs/>
        </w:rPr>
      </w:pPr>
      <w:r>
        <w:rPr>
          <w:b/>
          <w:bCs/>
        </w:rPr>
        <w:tab/>
      </w:r>
      <w:r>
        <w:t>Tesco is one of the leading multinational organization in retail sector, they provide the best quality groceries products to its consumers. It operates their business across the world effectively with the help of diverse workforce. Recently they operate in 13 nations, include China, Thailand, Turkey</w:t>
      </w:r>
      <w:r w:rsidR="00C855EA">
        <w:t xml:space="preserve">, Hungary </w:t>
      </w:r>
      <w:r>
        <w:t xml:space="preserve">etc. </w:t>
      </w:r>
    </w:p>
    <w:p w:rsidR="009331AB" w:rsidRDefault="00C52566">
      <w:pPr>
        <w:pStyle w:val="BodyText"/>
      </w:pPr>
      <w:r>
        <w:rPr>
          <w:b/>
          <w:bCs/>
        </w:rPr>
        <w:tab/>
      </w:r>
      <w:r>
        <w:t xml:space="preserve">Hierarchical, divisional and functional structure are three forms of organizational structure, that will be adopted and use by organizations according to their size. </w:t>
      </w:r>
    </w:p>
    <w:p w:rsidR="009331AB" w:rsidRDefault="00C52566">
      <w:pPr>
        <w:pStyle w:val="BodyText"/>
      </w:pPr>
      <w:r>
        <w:tab/>
        <w:t xml:space="preserve">Hierarchy is the way to structure a company use different level of vertical link and authority or large chain of command, between top and subordinate levels of firm.  </w:t>
      </w:r>
    </w:p>
    <w:p w:rsidR="00E553B9" w:rsidRDefault="00C52566">
      <w:pPr>
        <w:pStyle w:val="BodyText"/>
      </w:pPr>
      <w:r>
        <w:tab/>
        <w:t xml:space="preserve">According to </w:t>
      </w:r>
      <w:r>
        <w:rPr>
          <w:color w:val="222222"/>
          <w:szCs w:val="24"/>
        </w:rPr>
        <w:t xml:space="preserve">Gerasimov and Gerasimov, (2015) </w:t>
      </w:r>
      <w:r>
        <w:t xml:space="preserve">functional structure of organization is one of the most general structure in which group of people work accordant to set of similar and specialized roles. It offers high level of specialization, improve staff working skills and enhance work productivity and efficiency due to specialized technology and abilities. </w:t>
      </w:r>
    </w:p>
    <w:p w:rsidR="009331AB" w:rsidRDefault="00E553B9">
      <w:pPr>
        <w:pStyle w:val="BodyText"/>
      </w:pPr>
      <w:r>
        <w:rPr>
          <w:color w:val="222222"/>
          <w:szCs w:val="24"/>
        </w:rPr>
        <w:t>Foss and Weber,</w:t>
      </w:r>
      <w:r w:rsidR="00C52566">
        <w:rPr>
          <w:color w:val="222222"/>
          <w:szCs w:val="24"/>
        </w:rPr>
        <w:t xml:space="preserve"> (2016)</w:t>
      </w:r>
      <w:r w:rsidR="00C52566">
        <w:t xml:space="preserve"> stated that hierarchical structure is much better than other ones, because it is easy to manage and provide meaningful results. </w:t>
      </w:r>
    </w:p>
    <w:p w:rsidR="009331AB" w:rsidRDefault="00C52566">
      <w:pPr>
        <w:pStyle w:val="BodyText"/>
      </w:pPr>
      <w:r>
        <w:tab/>
        <w:t xml:space="preserve">TESCO uses hierarchical structure which is wider than any other type of organizational structures. It focuses on various departments in business, firm is using this structure because of large size and multiple layers, </w:t>
      </w:r>
      <w:proofErr w:type="gramStart"/>
      <w:r>
        <w:t>it</w:t>
      </w:r>
      <w:proofErr w:type="gramEnd"/>
      <w:r>
        <w:t xml:space="preserve"> is one of the reason behind it. Its structure is also settled on function as against to location. The structure use by TESCO is easy to manage, it provides clarity on </w:t>
      </w:r>
      <w:bookmarkStart w:id="0" w:name="_GoBack"/>
      <w:proofErr w:type="gramStart"/>
      <w:r>
        <w:t>applicants</w:t>
      </w:r>
      <w:bookmarkEnd w:id="0"/>
      <w:proofErr w:type="gramEnd"/>
      <w:r>
        <w:t xml:space="preserve"> roles and each management focus on </w:t>
      </w:r>
      <w:proofErr w:type="spellStart"/>
      <w:r>
        <w:t>there</w:t>
      </w:r>
      <w:proofErr w:type="spellEnd"/>
      <w:r>
        <w:t xml:space="preserve"> work with clear aim that helps to gain positive results (Marek, 2014). This kind of structure is traditional to company and majority of power is hold by owner of organization.  </w:t>
      </w:r>
    </w:p>
    <w:p w:rsidR="00F9165F" w:rsidRDefault="00F9165F">
      <w:pPr>
        <w:pStyle w:val="BodyText"/>
      </w:pPr>
      <w:r>
        <w:t xml:space="preserve">                                                                     3</w:t>
      </w:r>
    </w:p>
    <w:p w:rsidR="009331AB" w:rsidRDefault="009331AB">
      <w:pPr>
        <w:pStyle w:val="BodyText"/>
      </w:pPr>
    </w:p>
    <w:p w:rsidR="009331AB" w:rsidRDefault="00B113CE">
      <w:pPr>
        <w:pStyle w:val="BodyText"/>
      </w:pPr>
      <w:r>
        <w:rPr>
          <w:noProof/>
          <w:lang w:eastAsia="en-GB"/>
        </w:rPr>
        <mc:AlternateContent>
          <mc:Choice Requires="wps">
            <w:drawing>
              <wp:anchor distT="0" distB="0" distL="0" distR="0" simplePos="0" relativeHeight="251657216" behindDoc="0" locked="0" layoutInCell="1" allowOverlap="1">
                <wp:simplePos x="0" y="0"/>
                <wp:positionH relativeFrom="column">
                  <wp:align>center</wp:align>
                </wp:positionH>
                <wp:positionV relativeFrom="paragraph">
                  <wp:posOffset>87630</wp:posOffset>
                </wp:positionV>
                <wp:extent cx="5942965" cy="4250055"/>
                <wp:effectExtent l="0" t="0" r="635" b="7620"/>
                <wp:wrapTopAndBottom/>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2965" cy="4250055"/>
                        </a:xfrm>
                        <a:prstGeom prst="rect">
                          <a:avLst/>
                        </a:prstGeom>
                        <a:solidFill>
                          <a:srgbClr val="FFFFFF">
                            <a:alpha val="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331AB" w:rsidRDefault="00B113CE">
                            <w:pPr>
                              <w:pStyle w:val="BodyText"/>
                              <w:jc w:val="center"/>
                            </w:pPr>
                            <w:r>
                              <w:rPr>
                                <w:noProof/>
                                <w:lang w:eastAsia="en-GB"/>
                              </w:rPr>
                              <w:drawing>
                                <wp:inline distT="0" distB="0" distL="0" distR="0">
                                  <wp:extent cx="5343525" cy="3348266"/>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60729" cy="3359046"/>
                                          </a:xfrm>
                                          <a:prstGeom prst="rect">
                                            <a:avLst/>
                                          </a:prstGeom>
                                          <a:solidFill>
                                            <a:srgbClr val="FFFFFF">
                                              <a:alpha val="0"/>
                                            </a:srgbClr>
                                          </a:solidFill>
                                          <a:ln>
                                            <a:noFill/>
                                          </a:ln>
                                        </pic:spPr>
                                      </pic:pic>
                                    </a:graphicData>
                                  </a:graphic>
                                </wp:inline>
                              </w:drawing>
                            </w:r>
                            <w:r w:rsidR="00C52566">
                              <w:t xml:space="preserve">Illustration </w:t>
                            </w:r>
                            <w:r w:rsidR="002D4F05">
                              <w:fldChar w:fldCharType="begin"/>
                            </w:r>
                            <w:r w:rsidR="002D4F05">
                              <w:instrText xml:space="preserve"> SEQ "Illustration" \*Arabic </w:instrText>
                            </w:r>
                            <w:r w:rsidR="002D4F05">
                              <w:fldChar w:fldCharType="separate"/>
                            </w:r>
                            <w:r w:rsidR="00C52566">
                              <w:t>1</w:t>
                            </w:r>
                            <w:r w:rsidR="002D4F05">
                              <w:fldChar w:fldCharType="end"/>
                            </w:r>
                            <w:r w:rsidR="00C52566">
                              <w:t>: TESCO Organizational Structure</w:t>
                            </w:r>
                          </w:p>
                          <w:p w:rsidR="009331AB" w:rsidRDefault="00C52566">
                            <w:pPr>
                              <w:pStyle w:val="BodyText"/>
                              <w:jc w:val="center"/>
                            </w:pPr>
                            <w:r>
                              <w:t xml:space="preserve">(Source: </w:t>
                            </w:r>
                            <w:r>
                              <w:rPr>
                                <w:i/>
                                <w:iCs/>
                              </w:rPr>
                              <w:t xml:space="preserve">Organizational structure at store level, </w:t>
                            </w:r>
                            <w:r>
                              <w:t>2018)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6.9pt;width:467.95pt;height:334.65pt;z-index:251657216;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" stroked="f">
                <v:fill opacity="0"/>
                <v:textbox inset="0,0,0,0">
                  <w:txbxContent>
                    <w:p w:rsidR="009331AB" w:rsidRDefault="00B113CE">
                      <w:pPr>
                        <w:pStyle w:val="BodyText"/>
                        <w:jc w:val="center"/>
                      </w:pPr>
                      <w:r>
                        <w:rPr>
                          <w:noProof/>
                          <w:lang w:eastAsia="en-GB"/>
                        </w:rPr>
                        <w:drawing>
                          <wp:inline distT="0" distB="0" distL="0" distR="0">
                            <wp:extent cx="5343525" cy="3348266"/>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60729" cy="3359046"/>
                                    </a:xfrm>
                                    <a:prstGeom prst="rect">
                                      <a:avLst/>
                                    </a:prstGeom>
                                    <a:solidFill>
                                      <a:srgbClr val="FFFFFF">
                                        <a:alpha val="0"/>
                                      </a:srgbClr>
                                    </a:solidFill>
                                    <a:ln>
                                      <a:noFill/>
                                    </a:ln>
                                  </pic:spPr>
                                </pic:pic>
                              </a:graphicData>
                            </a:graphic>
                          </wp:inline>
                        </w:drawing>
                      </w:r>
                      <w:r w:rsidR="00C52566">
                        <w:t xml:space="preserve">Illustration </w:t>
                      </w:r>
                      <w:r w:rsidR="000A61BF">
                        <w:fldChar w:fldCharType="begin"/>
                      </w:r>
                      <w:r w:rsidR="000A61BF">
                        <w:instrText xml:space="preserve"> SEQ "Illustration" \*Arabic </w:instrText>
                      </w:r>
                      <w:r w:rsidR="000A61BF">
                        <w:fldChar w:fldCharType="separate"/>
                      </w:r>
                      <w:r w:rsidR="00C52566">
                        <w:t>1</w:t>
                      </w:r>
                      <w:r w:rsidR="000A61BF">
                        <w:fldChar w:fldCharType="end"/>
                      </w:r>
                      <w:r w:rsidR="00C52566">
                        <w:t>: TESCO Organizational Structure</w:t>
                      </w:r>
                    </w:p>
                    <w:p w:rsidR="009331AB" w:rsidRDefault="00C52566">
                      <w:pPr>
                        <w:pStyle w:val="BodyText"/>
                        <w:jc w:val="center"/>
                      </w:pPr>
                      <w:r>
                        <w:t xml:space="preserve">(Source: </w:t>
                      </w:r>
                      <w:r>
                        <w:rPr>
                          <w:i/>
                          <w:iCs/>
                        </w:rPr>
                        <w:t xml:space="preserve">Organizational structure at store level, </w:t>
                      </w:r>
                      <w:r>
                        <w:t>2018)</w:t>
                      </w:r>
                    </w:p>
                  </w:txbxContent>
                </v:textbox>
                <w10:wrap type="topAndBottom"/>
              </v:shape>
            </w:pict>
          </mc:Fallback>
        </mc:AlternateContent>
      </w:r>
      <w:r w:rsidR="00C52566">
        <w:tab/>
      </w:r>
    </w:p>
    <w:p w:rsidR="009331AB" w:rsidRDefault="00C52566">
      <w:pPr>
        <w:pStyle w:val="BodyText"/>
      </w:pPr>
      <w:r>
        <w:tab/>
        <w:t xml:space="preserve">In context of TESCO, the structure at store level is divided into four layer, where regional manager is accountable for considering the performance of food trading manager, non-food trading and personnel manager effectively, they provide guidance to all of them in regard of working better to increase the productivity and profitability of business rather than before (Lin and Peng, 2018). The structure above is not related for all stores of company and some stores operate with </w:t>
      </w:r>
      <w:proofErr w:type="spellStart"/>
      <w:r>
        <w:t>slenderly</w:t>
      </w:r>
      <w:proofErr w:type="spellEnd"/>
      <w:r>
        <w:t xml:space="preserve"> different structure reflecting its size, range and location of other stores specific elements. In above illustration, it is clearly defined that higher level controls and monitor the performance of lower levels of hierarchy. Senior level management consider delayering chances, for example, increasing flexibility of each operation and modification within stores.</w:t>
      </w:r>
    </w:p>
    <w:p w:rsidR="007A7F46" w:rsidRDefault="007A7F46">
      <w:pPr>
        <w:pStyle w:val="BodyText"/>
      </w:pPr>
    </w:p>
    <w:p w:rsidR="007A7F46" w:rsidRDefault="007A7F46">
      <w:pPr>
        <w:pStyle w:val="BodyText"/>
      </w:pPr>
    </w:p>
    <w:p w:rsidR="007A7F46" w:rsidRDefault="007A7F46">
      <w:pPr>
        <w:pStyle w:val="BodyText"/>
      </w:pPr>
      <w:r>
        <w:t xml:space="preserve">                                                                     4</w:t>
      </w:r>
    </w:p>
    <w:p w:rsidR="009331AB" w:rsidRDefault="009331AB">
      <w:pPr>
        <w:pStyle w:val="BodyText"/>
      </w:pPr>
    </w:p>
    <w:p w:rsidR="009331AB" w:rsidRDefault="00B113CE">
      <w:pPr>
        <w:pStyle w:val="BodyText"/>
      </w:pPr>
      <w:r>
        <w:rPr>
          <w:noProof/>
          <w:lang w:eastAsia="en-GB"/>
        </w:rPr>
        <w:lastRenderedPageBreak/>
        <mc:AlternateContent>
          <mc:Choice Requires="wps">
            <w:drawing>
              <wp:anchor distT="0" distB="0" distL="0" distR="0" simplePos="0" relativeHeight="251658240" behindDoc="0" locked="0" layoutInCell="1" allowOverlap="1">
                <wp:simplePos x="0" y="0"/>
                <wp:positionH relativeFrom="column">
                  <wp:align>center</wp:align>
                </wp:positionH>
                <wp:positionV relativeFrom="paragraph">
                  <wp:posOffset>0</wp:posOffset>
                </wp:positionV>
                <wp:extent cx="5510530" cy="2030730"/>
                <wp:effectExtent l="6985" t="0" r="6985" b="7620"/>
                <wp:wrapTopAndBottom/>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0530" cy="2030730"/>
                        </a:xfrm>
                        <a:prstGeom prst="rect">
                          <a:avLst/>
                        </a:prstGeom>
                        <a:solidFill>
                          <a:srgbClr val="FFFFFF">
                            <a:alpha val="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331AB" w:rsidRDefault="00B113CE">
                            <w:pPr>
                              <w:pStyle w:val="BodyText"/>
                              <w:jc w:val="center"/>
                            </w:pPr>
                            <w:r>
                              <w:rPr>
                                <w:noProof/>
                                <w:lang w:eastAsia="en-GB"/>
                              </w:rPr>
                              <w:drawing>
                                <wp:inline distT="0" distB="0" distL="0" distR="0">
                                  <wp:extent cx="5514975" cy="1504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14975" cy="1504950"/>
                                          </a:xfrm>
                                          <a:prstGeom prst="rect">
                                            <a:avLst/>
                                          </a:prstGeom>
                                          <a:solidFill>
                                            <a:srgbClr val="FFFFFF">
                                              <a:alpha val="0"/>
                                            </a:srgbClr>
                                          </a:solidFill>
                                          <a:ln>
                                            <a:noFill/>
                                          </a:ln>
                                        </pic:spPr>
                                      </pic:pic>
                                    </a:graphicData>
                                  </a:graphic>
                                </wp:inline>
                              </w:drawing>
                            </w:r>
                            <w:r w:rsidR="00C52566">
                              <w:t xml:space="preserve">Illustration </w:t>
                            </w:r>
                            <w:r w:rsidR="002D4F05">
                              <w:fldChar w:fldCharType="begin"/>
                            </w:r>
                            <w:r w:rsidR="002D4F05">
                              <w:instrText xml:space="preserve"> SEQ "Illustration" \*Arabic </w:instrText>
                            </w:r>
                            <w:r w:rsidR="002D4F05">
                              <w:fldChar w:fldCharType="separate"/>
                            </w:r>
                            <w:r w:rsidR="00C52566">
                              <w:t>2</w:t>
                            </w:r>
                            <w:r w:rsidR="002D4F05">
                              <w:fldChar w:fldCharType="end"/>
                            </w:r>
                            <w:r w:rsidR="00C52566">
                              <w:t>: Tesco Business Governance Structure</w:t>
                            </w:r>
                          </w:p>
                          <w:p w:rsidR="009331AB" w:rsidRDefault="00C52566">
                            <w:pPr>
                              <w:pStyle w:val="BodyText"/>
                              <w:jc w:val="center"/>
                            </w:pPr>
                            <w:r>
                              <w:t xml:space="preserve">(Source: </w:t>
                            </w:r>
                            <w:r>
                              <w:rPr>
                                <w:i/>
                                <w:iCs/>
                              </w:rPr>
                              <w:t>Organizational framework</w:t>
                            </w:r>
                            <w:r>
                              <w:t>, 2017)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27" type="#_x0000_t202" style="position:absolute;left:0;text-align:left;margin-left:0;margin-top:0;width:433.9pt;height:159.9pt;z-index:251658240;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" stroked="f">
                <v:fill opacity="0"/>
                <v:textbox inset="0,0,0,0">
                  <w:txbxContent>
                    <w:p w:rsidR="00000000" w:rsidRDefault="00B113CE">
                      <w:pPr>
                        <w:pStyle w:val="BodyText"/>
                        <w:jc w:val="center"/>
                      </w:pPr>
                      <w:r>
                        <w:rPr>
                          <w:noProof/>
                          <w:lang w:eastAsia="en-GB"/>
                        </w:rPr>
                        <w:drawing>
                          <wp:inline distT="0" distB="0" distL="0" distR="0">
                            <wp:extent cx="5514975" cy="1504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4975" cy="1504950"/>
                                    </a:xfrm>
                                    <a:prstGeom prst="rect">
                                      <a:avLst/>
                                    </a:prstGeom>
                                    <a:solidFill>
                                      <a:srgbClr val="FFFFFF">
                                        <a:alpha val="0"/>
                                      </a:srgbClr>
                                    </a:solidFill>
                                    <a:ln>
                                      <a:noFill/>
                                    </a:ln>
                                  </pic:spPr>
                                </pic:pic>
                              </a:graphicData>
                            </a:graphic>
                          </wp:inline>
                        </w:drawing>
                      </w:r>
                      <w:r w:rsidR="00C52566">
                        <w:t xml:space="preserve">Illustration </w:t>
                      </w:r>
                      <w:r w:rsidR="00C52566">
                        <w:fldChar w:fldCharType="begin"/>
                      </w:r>
                      <w:r w:rsidR="00C52566">
                        <w:instrText xml:space="preserve"> SEQ "Illustration" \*Arabic </w:instrText>
                      </w:r>
                      <w:r w:rsidR="00C52566">
                        <w:fldChar w:fldCharType="separate"/>
                      </w:r>
                      <w:r w:rsidR="00C52566">
                        <w:t>2</w:t>
                      </w:r>
                      <w:r w:rsidR="00C52566">
                        <w:fldChar w:fldCharType="end"/>
                      </w:r>
                      <w:r w:rsidR="00C52566">
                        <w:t>: Tesco Business Governance Structure</w:t>
                      </w:r>
                    </w:p>
                    <w:p w:rsidR="00000000" w:rsidRDefault="00C52566">
                      <w:pPr>
                        <w:pStyle w:val="BodyText"/>
                        <w:jc w:val="center"/>
                      </w:pPr>
                      <w:r>
                        <w:t xml:space="preserve">(Source: </w:t>
                      </w:r>
                      <w:r>
                        <w:rPr>
                          <w:i/>
                          <w:iCs/>
                        </w:rPr>
                        <w:t>Organizational f</w:t>
                      </w:r>
                      <w:r>
                        <w:rPr>
                          <w:i/>
                          <w:iCs/>
                        </w:rPr>
                        <w:t>rame</w:t>
                      </w:r>
                      <w:r>
                        <w:rPr>
                          <w:i/>
                          <w:iCs/>
                        </w:rPr>
                        <w:t>work</w:t>
                      </w:r>
                      <w:r>
                        <w:t>, 2017)</w:t>
                      </w:r>
                    </w:p>
                  </w:txbxContent>
                </v:textbox>
                <w10:wrap type="topAndBottom"/>
              </v:shape>
            </w:pict>
          </mc:Fallback>
        </mc:AlternateContent>
      </w:r>
    </w:p>
    <w:p w:rsidR="009331AB" w:rsidRDefault="00C52566">
      <w:pPr>
        <w:pStyle w:val="BodyText"/>
        <w:rPr>
          <w:b/>
          <w:bCs/>
        </w:rPr>
      </w:pPr>
      <w:r>
        <w:t xml:space="preserve">Tesco adopt hierarchical organizational structure which is well managed by the board of directors, they give order to audit committee, corporate accountability's committee, and other effectively in order to make changes as required in business (Galbraith, 2014). Organization employees more than hundreds of thousands of people all around the globe, it is quite impossible for one person to keep eye on all workers in workplace, that is why firm uses' hierarchy model or structure to manage and organized different operations in nations, different departments, stores and applicants. </w:t>
      </w:r>
    </w:p>
    <w:p w:rsidR="009331AB" w:rsidRDefault="00C52566">
      <w:pPr>
        <w:pStyle w:val="BodyText"/>
        <w:rPr>
          <w:b/>
          <w:bCs/>
        </w:rPr>
      </w:pPr>
      <w:proofErr w:type="spellStart"/>
      <w:r w:rsidRPr="007A7F46">
        <w:rPr>
          <w:b/>
          <w:bCs/>
          <w:u w:val="single"/>
        </w:rPr>
        <w:t>Handy's</w:t>
      </w:r>
      <w:proofErr w:type="spellEnd"/>
      <w:r w:rsidRPr="007A7F46">
        <w:rPr>
          <w:b/>
          <w:bCs/>
          <w:u w:val="single"/>
        </w:rPr>
        <w:t xml:space="preserve"> model of organizational culture</w:t>
      </w:r>
      <w:r>
        <w:rPr>
          <w:b/>
          <w:bCs/>
        </w:rPr>
        <w:t>-</w:t>
      </w:r>
      <w:r>
        <w:t>It suggests that all organizational cultures is consists of four various sub cultures, it is fine mix of these sub cultures that help to produce organization's different culture. There are the following types of organizational cultures-</w:t>
      </w:r>
    </w:p>
    <w:p w:rsidR="00EE622A" w:rsidRDefault="00C52566">
      <w:pPr>
        <w:pStyle w:val="BodyText"/>
      </w:pPr>
      <w:r w:rsidRPr="007A7F46">
        <w:rPr>
          <w:b/>
          <w:bCs/>
          <w:u w:val="single"/>
        </w:rPr>
        <w:t>Role culture</w:t>
      </w:r>
      <w:r>
        <w:rPr>
          <w:b/>
          <w:bCs/>
        </w:rPr>
        <w:t>-</w:t>
      </w:r>
      <w:r>
        <w:t xml:space="preserve">This type of culture is illustrated as building help by beams and columns, each block has specific job role or duty of going keeping up building, </w:t>
      </w:r>
      <w:proofErr w:type="gramStart"/>
      <w:r>
        <w:t>workers</w:t>
      </w:r>
      <w:proofErr w:type="gramEnd"/>
      <w:r>
        <w:t xml:space="preserve"> are role occupants. Company with role culture is characterized by specialized or strong functional areas collaborated by lower band of senior management at high and top degree of formalization. In simple, words role culture is management and business structural concept in which all employees are assigned at some specific job role of duty (</w:t>
      </w:r>
      <w:proofErr w:type="spellStart"/>
      <w:r>
        <w:t>Torlak</w:t>
      </w:r>
      <w:proofErr w:type="spellEnd"/>
      <w:r>
        <w:t xml:space="preserve">, 2016.). It is often use in wider organizational structure such as TESCO that need to enhance its levels of efficiency and productivity more than before. In organization when management will not define the role of each applicant clearly it impacts on productivity and ability of workers negatively. In this culture position is the main power source, individuals is selected to perform duties satisfactorily. </w:t>
      </w:r>
    </w:p>
    <w:p w:rsidR="00EE622A" w:rsidRDefault="00EE622A">
      <w:pPr>
        <w:pStyle w:val="BodyText"/>
      </w:pPr>
    </w:p>
    <w:p w:rsidR="00EE622A" w:rsidRDefault="00EE622A">
      <w:pPr>
        <w:pStyle w:val="BodyText"/>
      </w:pPr>
      <w:r>
        <w:t xml:space="preserve">                                                              5</w:t>
      </w:r>
    </w:p>
    <w:p w:rsidR="00EE622A" w:rsidRDefault="00EE622A">
      <w:pPr>
        <w:pStyle w:val="BodyText"/>
      </w:pPr>
    </w:p>
    <w:p w:rsidR="00EB1638" w:rsidRPr="007A7F46" w:rsidRDefault="00C52566">
      <w:pPr>
        <w:pStyle w:val="BodyText"/>
      </w:pPr>
      <w:r>
        <w:lastRenderedPageBreak/>
        <w:t xml:space="preserve">Role culture is difficult to adapt to change, it effects staff, frustrate ambitious applicants who are power oriented and wish to control other work in interest of outcomes than method. Firm with this culture is based on procedures and </w:t>
      </w:r>
      <w:proofErr w:type="gramStart"/>
      <w:r>
        <w:t>rules, that</w:t>
      </w:r>
      <w:proofErr w:type="gramEnd"/>
      <w:r>
        <w:t xml:space="preserve"> will use to control work of individuals in workplace. </w:t>
      </w:r>
    </w:p>
    <w:p w:rsidR="009331AB" w:rsidRDefault="00C52566">
      <w:pPr>
        <w:pStyle w:val="BodyText"/>
        <w:rPr>
          <w:b/>
          <w:bCs/>
        </w:rPr>
      </w:pPr>
      <w:r w:rsidRPr="00EB1638">
        <w:rPr>
          <w:b/>
          <w:bCs/>
          <w:u w:val="single"/>
        </w:rPr>
        <w:t>Power culture</w:t>
      </w:r>
      <w:r>
        <w:rPr>
          <w:b/>
          <w:bCs/>
        </w:rPr>
        <w:t>-</w:t>
      </w:r>
      <w:r>
        <w:t xml:space="preserve">It is considered as strong culture, based on dominance of one or more number of individuals within companies. Person with power culture take all the decision in context of company for increasing their growth and productivity much better than before. Manager or senior authority hold the power to hire and recruit applicant in company. They also have power to promote applicants based on work and efficiency. The use of power in company directly </w:t>
      </w:r>
      <w:proofErr w:type="spellStart"/>
      <w:r>
        <w:t>affect</w:t>
      </w:r>
      <w:proofErr w:type="spellEnd"/>
      <w:r>
        <w:t xml:space="preserve"> on worker productivity and performance. While promoting employees, manager use power in positive way that increase the motivational level of all the staff members effectively, on the other  hand negative use of power demotivate employees and decrease its performance continually. </w:t>
      </w:r>
    </w:p>
    <w:p w:rsidR="009331AB" w:rsidRDefault="00C52566">
      <w:pPr>
        <w:pStyle w:val="BodyText"/>
        <w:rPr>
          <w:b/>
          <w:bCs/>
        </w:rPr>
      </w:pPr>
      <w:r w:rsidRPr="00EB1638">
        <w:rPr>
          <w:b/>
          <w:bCs/>
          <w:u w:val="single"/>
        </w:rPr>
        <w:t>Task culture</w:t>
      </w:r>
      <w:r>
        <w:rPr>
          <w:b/>
          <w:bCs/>
        </w:rPr>
        <w:t>-</w:t>
      </w:r>
      <w:r>
        <w:t xml:space="preserve">It forms when group of people in firms are formed to consider some specific issues or process of work. Task is essential thing, so power within group shift depend on status of current issue and mix of team members. It is project or job oriented culture, associated with companies that adopt project or matrix based organizational designs. When task is not divided equally in workplace it directly affects workers ability and quality of work which decrease the operational efficiencies of business, might be they can loss competitive advantages within particular sector. Most leader and manager, at junior and middles levels prefer to work with this culture with their expert power, emphasis of team and group objectives. This culture is not appropriate for all situations and circumstances. </w:t>
      </w:r>
    </w:p>
    <w:p w:rsidR="009331AB" w:rsidRDefault="00C52566">
      <w:pPr>
        <w:pStyle w:val="BodyText"/>
      </w:pPr>
      <w:r w:rsidRPr="00EE622A">
        <w:rPr>
          <w:b/>
          <w:bCs/>
          <w:u w:val="single"/>
        </w:rPr>
        <w:t>Personal culture</w:t>
      </w:r>
      <w:r>
        <w:rPr>
          <w:b/>
          <w:bCs/>
        </w:rPr>
        <w:t xml:space="preserve">- </w:t>
      </w:r>
      <w:r>
        <w:t xml:space="preserve">It is one of the </w:t>
      </w:r>
      <w:proofErr w:type="spellStart"/>
      <w:r>
        <w:t>Handy's</w:t>
      </w:r>
      <w:proofErr w:type="spellEnd"/>
      <w:r>
        <w:t xml:space="preserve"> four organizational culture which is not found in too many firms, yet number of people's espouse some of their values. According to this culture when applicant assist and serve individuals according to their personal interest without overriding the business objective. It influences relationship and group norms with other workers, these type of people are not easily impressed and attracted by personality. </w:t>
      </w:r>
    </w:p>
    <w:p w:rsidR="00EE622A" w:rsidRDefault="00EE622A">
      <w:pPr>
        <w:pStyle w:val="BodyText"/>
      </w:pPr>
    </w:p>
    <w:p w:rsidR="00EE622A" w:rsidRDefault="00EE622A">
      <w:pPr>
        <w:pStyle w:val="BodyText"/>
      </w:pPr>
    </w:p>
    <w:p w:rsidR="00EE622A" w:rsidRDefault="00EE622A">
      <w:pPr>
        <w:pStyle w:val="BodyText"/>
      </w:pPr>
    </w:p>
    <w:p w:rsidR="00EE622A" w:rsidRDefault="00EE622A">
      <w:pPr>
        <w:pStyle w:val="BodyText"/>
        <w:rPr>
          <w:b/>
          <w:bCs/>
        </w:rPr>
      </w:pPr>
      <w:r>
        <w:t xml:space="preserve">                                                                        6</w:t>
      </w:r>
    </w:p>
    <w:p w:rsidR="00EE622A" w:rsidRDefault="00EE622A">
      <w:pPr>
        <w:pStyle w:val="BodyText"/>
        <w:rPr>
          <w:b/>
          <w:bCs/>
          <w:u w:val="single"/>
        </w:rPr>
      </w:pPr>
    </w:p>
    <w:p w:rsidR="00EE622A" w:rsidRDefault="00EE622A">
      <w:pPr>
        <w:pStyle w:val="BodyText"/>
        <w:rPr>
          <w:b/>
          <w:bCs/>
          <w:u w:val="single"/>
        </w:rPr>
      </w:pPr>
    </w:p>
    <w:p w:rsidR="009331AB" w:rsidRDefault="00C52566">
      <w:pPr>
        <w:pStyle w:val="BodyText"/>
      </w:pPr>
      <w:r w:rsidRPr="00EE622A">
        <w:rPr>
          <w:b/>
          <w:bCs/>
          <w:u w:val="single"/>
        </w:rPr>
        <w:lastRenderedPageBreak/>
        <w:t>TESCO Organizational culture</w:t>
      </w:r>
      <w:r>
        <w:rPr>
          <w:b/>
          <w:bCs/>
        </w:rPr>
        <w:t>-</w:t>
      </w:r>
      <w:r>
        <w:t xml:space="preserve">It is outlined as assumption, underlying beliefs, ways and values of interacting that support to unique psychological and social environment of firms (Moore and </w:t>
      </w:r>
      <w:proofErr w:type="spellStart"/>
      <w:r>
        <w:t>Brannen</w:t>
      </w:r>
      <w:proofErr w:type="spellEnd"/>
      <w:r>
        <w:t xml:space="preserve">, 2018). Role culture of TESCO contribute to build strong team or workforce, it helps to foster innovation, empowerment, personal as well as business growth. Management of company word hard in order to create good culture at workplace in which its workers thrive both personally and professionally, health blend of work. </w:t>
      </w:r>
    </w:p>
    <w:p w:rsidR="00EE622A" w:rsidRDefault="00C52566">
      <w:pPr>
        <w:pStyle w:val="BodyText"/>
      </w:pPr>
      <w:r>
        <w:tab/>
        <w:t xml:space="preserve">Senior department of business nurture healthy avenues and positive atmosphere of communication with their leadership structure. All level of workers play, work and enjoy together within different events, recreational, outings opportunities throughout period. This type of TESCO </w:t>
      </w:r>
    </w:p>
    <w:p w:rsidR="009331AB" w:rsidRDefault="00C52566">
      <w:pPr>
        <w:pStyle w:val="BodyText"/>
      </w:pPr>
      <w:proofErr w:type="gramStart"/>
      <w:r>
        <w:t>organizational</w:t>
      </w:r>
      <w:proofErr w:type="gramEnd"/>
      <w:r>
        <w:t xml:space="preserve"> culture encourages life balance in its staff and also helps to build healthy and effective interpersonal connections among team members. </w:t>
      </w:r>
    </w:p>
    <w:p w:rsidR="009331AB" w:rsidRDefault="00C52566">
      <w:pPr>
        <w:pStyle w:val="BodyText"/>
      </w:pPr>
      <w:r>
        <w:tab/>
        <w:t xml:space="preserve">As discussed by </w:t>
      </w:r>
      <w:r>
        <w:rPr>
          <w:color w:val="222222"/>
          <w:szCs w:val="24"/>
        </w:rPr>
        <w:t xml:space="preserve">Bauer and </w:t>
      </w:r>
      <w:proofErr w:type="spellStart"/>
      <w:r>
        <w:rPr>
          <w:color w:val="222222"/>
          <w:szCs w:val="24"/>
        </w:rPr>
        <w:t>Schiffinger</w:t>
      </w:r>
      <w:proofErr w:type="spellEnd"/>
      <w:r>
        <w:rPr>
          <w:color w:val="222222"/>
          <w:szCs w:val="24"/>
        </w:rPr>
        <w:t xml:space="preserve">, (2016) </w:t>
      </w:r>
      <w:r>
        <w:t xml:space="preserve">power culture is beneficial for company in which they can control the performance and work activity of all workers effectively. According to this culture, only one person take decision very quickly that reduce risk of confusion and cater good outcomes. </w:t>
      </w:r>
    </w:p>
    <w:p w:rsidR="009331AB" w:rsidRDefault="00C52566">
      <w:pPr>
        <w:pStyle w:val="BodyText"/>
      </w:pPr>
      <w:r>
        <w:tab/>
      </w:r>
      <w:proofErr w:type="spellStart"/>
      <w:r>
        <w:rPr>
          <w:color w:val="222222"/>
          <w:szCs w:val="24"/>
        </w:rPr>
        <w:t>Samaha</w:t>
      </w:r>
      <w:proofErr w:type="spellEnd"/>
      <w:r>
        <w:rPr>
          <w:color w:val="222222"/>
          <w:szCs w:val="24"/>
        </w:rPr>
        <w:t xml:space="preserve">, Beck and </w:t>
      </w:r>
      <w:proofErr w:type="spellStart"/>
      <w:r>
        <w:rPr>
          <w:color w:val="222222"/>
          <w:szCs w:val="24"/>
        </w:rPr>
        <w:t>Palmatier</w:t>
      </w:r>
      <w:proofErr w:type="spellEnd"/>
      <w:r>
        <w:rPr>
          <w:color w:val="222222"/>
          <w:szCs w:val="24"/>
        </w:rPr>
        <w:t>, (2014)</w:t>
      </w:r>
      <w:r>
        <w:t xml:space="preserve"> elucidated that role culture is better than other, because it shapes way people communicate and interact at its work area effectively and take decision in group with new ideas and concept of work. </w:t>
      </w:r>
    </w:p>
    <w:p w:rsidR="009331AB" w:rsidRDefault="00C52566">
      <w:pPr>
        <w:pStyle w:val="BodyText"/>
      </w:pPr>
      <w:r>
        <w:tab/>
        <w:t xml:space="preserve">It can be said that organization is uses role culture within their business structure. It is defined as level to which workers highly controlled by manager, they hold strong power to determine the accountability's and roles, and divided according to specific job. All the team members doing their job and completed task on time without any issues that positively impact on business growth within marketplace. Culture include beliefs, language, habits, systems and visions. An organizational culture affect interaction within individuals of company like customer and employees. </w:t>
      </w:r>
    </w:p>
    <w:p w:rsidR="009331AB" w:rsidRDefault="00C52566">
      <w:pPr>
        <w:pStyle w:val="BodyText"/>
      </w:pPr>
      <w:r>
        <w:tab/>
        <w:t>TESCO want to increase their productivity and operational efficiencies more than its competitors in which role culture contribute a lot. It helps to reduce amount of redundancies and confusion in workplace among team by providing each employee specific set of tasks and roles for which are accountable.</w:t>
      </w:r>
    </w:p>
    <w:p w:rsidR="00EE622A" w:rsidRDefault="00EE622A">
      <w:pPr>
        <w:pStyle w:val="BodyText"/>
      </w:pPr>
      <w:r>
        <w:t xml:space="preserve">                                                                    7</w:t>
      </w:r>
    </w:p>
    <w:p w:rsidR="009331AB" w:rsidRDefault="00C52566">
      <w:pPr>
        <w:pStyle w:val="BodyText"/>
        <w:rPr>
          <w:b/>
          <w:bCs/>
        </w:rPr>
      </w:pPr>
      <w:r>
        <w:tab/>
      </w:r>
    </w:p>
    <w:p w:rsidR="00EE622A" w:rsidRDefault="00EE622A">
      <w:pPr>
        <w:pStyle w:val="BodyText"/>
        <w:rPr>
          <w:b/>
          <w:bCs/>
        </w:rPr>
      </w:pPr>
    </w:p>
    <w:p w:rsidR="009331AB" w:rsidRDefault="00C52566">
      <w:pPr>
        <w:pStyle w:val="BodyText"/>
      </w:pPr>
      <w:r>
        <w:rPr>
          <w:b/>
          <w:bCs/>
        </w:rPr>
        <w:t xml:space="preserve">Relationship between organizational structure and culture- </w:t>
      </w:r>
    </w:p>
    <w:p w:rsidR="009331AB" w:rsidRDefault="00C52566">
      <w:pPr>
        <w:pStyle w:val="BodyText"/>
      </w:pPr>
      <w:r>
        <w:tab/>
        <w:t xml:space="preserve">Organizational structure is partially defines the culture of company but organizational culture is some style defines organizational culture of firm. Structure of large organization such as Tesco is frame work for culture to be enforced, while culture prescribe how business will be structured. In simple words, structure of company is related to culture, when management behave and appraise all its workers from different level, it helps to create positive culture that motivate all the employees equally. Senior manager communicate effectively with its lower level staff that enhance motivational level of people rather than before and increase interest of performing task highly effective manner. </w:t>
      </w:r>
    </w:p>
    <w:p w:rsidR="009331AB" w:rsidRPr="00EC5E1C" w:rsidRDefault="00C52566" w:rsidP="00EC5E1C">
      <w:pPr>
        <w:pStyle w:val="BodyText"/>
        <w:rPr>
          <w:b/>
          <w:u w:val="single"/>
        </w:rPr>
      </w:pPr>
      <w:r w:rsidRPr="00EC5E1C">
        <w:rPr>
          <w:b/>
          <w:u w:val="single"/>
        </w:rPr>
        <w:t>Factors contribute in organizations performance</w:t>
      </w:r>
    </w:p>
    <w:p w:rsidR="009331AB" w:rsidRDefault="00C52566">
      <w:pPr>
        <w:pStyle w:val="BodyText"/>
      </w:pPr>
      <w:r>
        <w:tab/>
        <w:t xml:space="preserve">Organization structure is one of the factor that contribute in company performance within retail industry for longer term (Zhang and Wei, 2015). With the help of this structure management define role of each applicant easily in which every worker recognize their responsibilities. It follows pyramid layout, every candidate in firm except one, CEO is subordinate to someone else within company. It allows manager to see the performance of every employee clearly that help to promote them for performing better than others. Promotion and appraisal is the way to motivate staff, it makes them able to perform effectively that enhance companies performance as well as productivity. This structure provide opportunities for promotion and motivate staff to work well. It inhibits performance of TESCO, depending on how efficiently senior relationships and workflow affect productivity. When senior authority in this structure give clear directions they can increase work efficiency of staff better which allow them to achieve common goals and objective of business. </w:t>
      </w:r>
    </w:p>
    <w:p w:rsidR="00EC5E1C" w:rsidRDefault="00EC5E1C">
      <w:pPr>
        <w:pStyle w:val="BodyText"/>
      </w:pPr>
    </w:p>
    <w:p w:rsidR="00EC5E1C" w:rsidRDefault="00EC5E1C">
      <w:pPr>
        <w:pStyle w:val="BodyText"/>
      </w:pPr>
    </w:p>
    <w:p w:rsidR="00EC5E1C" w:rsidRDefault="00EC5E1C">
      <w:pPr>
        <w:pStyle w:val="BodyText"/>
      </w:pPr>
    </w:p>
    <w:p w:rsidR="00EC5E1C" w:rsidRDefault="00EC5E1C">
      <w:pPr>
        <w:pStyle w:val="BodyText"/>
      </w:pPr>
    </w:p>
    <w:p w:rsidR="00EC5E1C" w:rsidRDefault="00EC5E1C">
      <w:pPr>
        <w:pStyle w:val="BodyText"/>
      </w:pPr>
    </w:p>
    <w:p w:rsidR="00EC5E1C" w:rsidRDefault="00EC5E1C">
      <w:pPr>
        <w:pStyle w:val="BodyText"/>
      </w:pPr>
      <w:r>
        <w:t xml:space="preserve">              </w:t>
      </w:r>
    </w:p>
    <w:p w:rsidR="00EC5E1C" w:rsidRDefault="00EC5E1C">
      <w:pPr>
        <w:pStyle w:val="BodyText"/>
      </w:pPr>
      <w:r>
        <w:t xml:space="preserve">                                                                          8</w:t>
      </w:r>
    </w:p>
    <w:p w:rsidR="00EC5E1C" w:rsidRDefault="00C52566">
      <w:pPr>
        <w:pStyle w:val="BodyText"/>
      </w:pPr>
      <w:r>
        <w:tab/>
      </w:r>
    </w:p>
    <w:p w:rsidR="00EC5E1C" w:rsidRDefault="00EC5E1C">
      <w:pPr>
        <w:pStyle w:val="BodyText"/>
      </w:pPr>
    </w:p>
    <w:p w:rsidR="009331AB" w:rsidRDefault="00C52566">
      <w:pPr>
        <w:pStyle w:val="BodyText"/>
      </w:pPr>
      <w:r>
        <w:t xml:space="preserve">Culture shapes the way workers interact at workplace, as mentioned above Tesco uses role culture which helps to create healthy environment in work areas and encourage staff to stay loyal and motivated towards management that help to increase performance of company. When relationship between management and employees is healthy they can work better and perform together for achieving competitive benefits. As per view of </w:t>
      </w:r>
      <w:r>
        <w:rPr>
          <w:color w:val="222222"/>
          <w:szCs w:val="24"/>
        </w:rPr>
        <w:t>Bradley, (2016)</w:t>
      </w:r>
      <w:r>
        <w:t xml:space="preserve"> culture contribute in business performance as help to increase profitability. Good connection between manager and workers create happy and creative atmosphere that increase level of productivity at higher level. In Tesco collaborative culture make employees capable to support each other, employees enjoy coming and performing to work. </w:t>
      </w:r>
      <w:proofErr w:type="spellStart"/>
      <w:r>
        <w:rPr>
          <w:color w:val="222222"/>
          <w:szCs w:val="24"/>
        </w:rPr>
        <w:t>Tetrick</w:t>
      </w:r>
      <w:proofErr w:type="spellEnd"/>
      <w:r>
        <w:rPr>
          <w:color w:val="222222"/>
          <w:szCs w:val="24"/>
        </w:rPr>
        <w:t xml:space="preserve"> and Winslow, (2015)</w:t>
      </w:r>
      <w:r>
        <w:t xml:space="preserve"> contradict that culture of organization is depended on management and senior behaviour which affect staff performance, when they behave positively it creates health environment which is beneficial for organization. In workplace, team member understand importance of other ideas, they take opinion of other applicants while making plan for completing task on time. </w:t>
      </w:r>
    </w:p>
    <w:p w:rsidR="009331AB" w:rsidRDefault="00C52566">
      <w:pPr>
        <w:pStyle w:val="Heading1"/>
      </w:pPr>
      <w:r>
        <w:t>CONCLUSION</w:t>
      </w:r>
    </w:p>
    <w:p w:rsidR="009331AB" w:rsidRDefault="00C52566">
      <w:pPr>
        <w:pStyle w:val="BodyText"/>
      </w:pPr>
      <w:r>
        <w:tab/>
        <w:t xml:space="preserve">From above, it has been concluded that Tesco uses hierarchical organizational structure which is appropriate and suitable for company size and number of workers they have. It contributes in enhancing company performance within market. Role culture adopt by firm increase productivity and motivational level of all employees effectively. Person, culture and structure of business is interrelated with each other, when manager behave positively it directly impacts on staff work, in which they drive towards achieving goals and objective of company in effective manner. </w:t>
      </w:r>
    </w:p>
    <w:p w:rsidR="00EC5E1C" w:rsidRDefault="00EC5E1C">
      <w:pPr>
        <w:pStyle w:val="BodyText"/>
      </w:pPr>
    </w:p>
    <w:p w:rsidR="00EC5E1C" w:rsidRDefault="00EC5E1C">
      <w:pPr>
        <w:pStyle w:val="BodyText"/>
      </w:pPr>
    </w:p>
    <w:p w:rsidR="00EC5E1C" w:rsidRDefault="00EC5E1C">
      <w:pPr>
        <w:pStyle w:val="BodyText"/>
      </w:pPr>
    </w:p>
    <w:p w:rsidR="00EC5E1C" w:rsidRDefault="00EC5E1C">
      <w:pPr>
        <w:pStyle w:val="BodyText"/>
      </w:pPr>
    </w:p>
    <w:p w:rsidR="00EC5E1C" w:rsidRDefault="00EC5E1C">
      <w:pPr>
        <w:pStyle w:val="BodyText"/>
      </w:pPr>
    </w:p>
    <w:p w:rsidR="00EC5E1C" w:rsidRDefault="00EC5E1C">
      <w:pPr>
        <w:pStyle w:val="BodyText"/>
      </w:pPr>
    </w:p>
    <w:p w:rsidR="00EC5E1C" w:rsidRDefault="00EC5E1C">
      <w:pPr>
        <w:pStyle w:val="BodyText"/>
      </w:pPr>
    </w:p>
    <w:p w:rsidR="00EC5E1C" w:rsidRDefault="00EC5E1C">
      <w:pPr>
        <w:pStyle w:val="BodyText"/>
      </w:pPr>
      <w:r>
        <w:t xml:space="preserve">                                                                        9</w:t>
      </w:r>
    </w:p>
    <w:p w:rsidR="009331AB" w:rsidRDefault="009331AB">
      <w:pPr>
        <w:pStyle w:val="Heading1"/>
      </w:pPr>
    </w:p>
    <w:p w:rsidR="009331AB" w:rsidRDefault="00C52566">
      <w:pPr>
        <w:pStyle w:val="Heading1"/>
        <w:pageBreakBefore/>
        <w:rPr>
          <w:u w:val="single"/>
        </w:rPr>
      </w:pPr>
      <w:r>
        <w:lastRenderedPageBreak/>
        <w:t>REFERENCES</w:t>
      </w:r>
    </w:p>
    <w:p w:rsidR="009331AB" w:rsidRDefault="00C52566">
      <w:pPr>
        <w:pStyle w:val="BodyText"/>
      </w:pPr>
      <w:r>
        <w:rPr>
          <w:u w:val="single"/>
        </w:rPr>
        <w:t>Book and Journals</w:t>
      </w:r>
    </w:p>
    <w:p w:rsidR="009331AB" w:rsidRDefault="00C52566">
      <w:pPr>
        <w:pStyle w:val="BodyText"/>
        <w:spacing w:line="100" w:lineRule="atLeast"/>
        <w:ind w:left="841" w:hanging="808"/>
      </w:pPr>
      <w:r>
        <w:t xml:space="preserve">Bauer, C. and </w:t>
      </w:r>
      <w:proofErr w:type="spellStart"/>
      <w:r>
        <w:t>Schiffinger</w:t>
      </w:r>
      <w:proofErr w:type="spellEnd"/>
      <w:r>
        <w:t>, M., 2016. Perceived risks and benefits of online self-disclosure: affected by culture? A meta-analysis of cultural differences as moderators of privacy calculus in person-to-crowd settings.</w:t>
      </w:r>
    </w:p>
    <w:p w:rsidR="009331AB" w:rsidRDefault="00C52566">
      <w:pPr>
        <w:pStyle w:val="BodyText"/>
        <w:spacing w:line="100" w:lineRule="atLeast"/>
        <w:ind w:left="841" w:hanging="808"/>
        <w:rPr>
          <w:color w:val="222222"/>
        </w:rPr>
      </w:pPr>
      <w:r>
        <w:t>Bradley, G., 2016. </w:t>
      </w:r>
      <w:r>
        <w:rPr>
          <w:i/>
        </w:rPr>
        <w:t>Benefit Realisation Management: A practical guide to achieving benefits through change</w:t>
      </w:r>
      <w:r>
        <w:t>. Routledge.</w:t>
      </w:r>
    </w:p>
    <w:p w:rsidR="009331AB" w:rsidRDefault="00C52566">
      <w:pPr>
        <w:pStyle w:val="BodyText"/>
        <w:spacing w:line="100" w:lineRule="atLeast"/>
        <w:ind w:left="841" w:hanging="808"/>
      </w:pPr>
      <w:r>
        <w:rPr>
          <w:color w:val="222222"/>
        </w:rPr>
        <w:t>Foss, N.J. and Weber, L., 2016. Moving opportunism to the back seat: Bounded rationality, costly conflict, and hierarchical forms. </w:t>
      </w:r>
      <w:r>
        <w:rPr>
          <w:i/>
          <w:color w:val="222222"/>
        </w:rPr>
        <w:t>Academy of Management Review</w:t>
      </w:r>
      <w:r>
        <w:rPr>
          <w:color w:val="222222"/>
        </w:rPr>
        <w:t xml:space="preserve">. 41(1). </w:t>
      </w:r>
      <w:proofErr w:type="gramStart"/>
      <w:r>
        <w:rPr>
          <w:color w:val="222222"/>
        </w:rPr>
        <w:t>pp.61-79</w:t>
      </w:r>
      <w:proofErr w:type="gramEnd"/>
      <w:r>
        <w:rPr>
          <w:color w:val="222222"/>
        </w:rPr>
        <w:t>.</w:t>
      </w:r>
    </w:p>
    <w:p w:rsidR="009331AB" w:rsidRDefault="00C52566">
      <w:pPr>
        <w:pStyle w:val="BodyText"/>
        <w:spacing w:line="100" w:lineRule="atLeast"/>
        <w:ind w:left="841" w:hanging="808"/>
        <w:rPr>
          <w:color w:val="222222"/>
        </w:rPr>
      </w:pPr>
      <w:r>
        <w:t>Galbraith, J.R., 2014. </w:t>
      </w:r>
      <w:r>
        <w:rPr>
          <w:i/>
        </w:rPr>
        <w:t>Designing organizations: Strategy, structure, and process at the business unit and enterprise levels</w:t>
      </w:r>
      <w:r>
        <w:t>. John Wiley &amp; Sons.</w:t>
      </w:r>
    </w:p>
    <w:p w:rsidR="009331AB" w:rsidRDefault="00C52566">
      <w:pPr>
        <w:pStyle w:val="BodyText"/>
        <w:spacing w:line="100" w:lineRule="atLeast"/>
        <w:ind w:left="841" w:hanging="808"/>
      </w:pPr>
      <w:r>
        <w:rPr>
          <w:color w:val="222222"/>
        </w:rPr>
        <w:t xml:space="preserve">Gerasimov, B.N. and Gerasimov, K.B., 2015. </w:t>
      </w:r>
      <w:proofErr w:type="spellStart"/>
      <w:r>
        <w:rPr>
          <w:color w:val="222222"/>
        </w:rPr>
        <w:t>Modeling</w:t>
      </w:r>
      <w:proofErr w:type="spellEnd"/>
      <w:r>
        <w:rPr>
          <w:color w:val="222222"/>
        </w:rPr>
        <w:t xml:space="preserve"> the development of organization management system. </w:t>
      </w:r>
      <w:r>
        <w:rPr>
          <w:i/>
          <w:color w:val="222222"/>
        </w:rPr>
        <w:t>Asian Social Science</w:t>
      </w:r>
      <w:r>
        <w:rPr>
          <w:color w:val="222222"/>
        </w:rPr>
        <w:t>. 11(20). p.82.</w:t>
      </w:r>
    </w:p>
    <w:p w:rsidR="009331AB" w:rsidRDefault="00C52566">
      <w:pPr>
        <w:pStyle w:val="BodyText"/>
        <w:spacing w:line="100" w:lineRule="atLeast"/>
        <w:ind w:left="841" w:hanging="808"/>
      </w:pPr>
      <w:r>
        <w:t xml:space="preserve">Lin, C. and Peng, J., 2018. Analysis and Solution of the Problems in the Distribution of </w:t>
      </w:r>
      <w:proofErr w:type="spellStart"/>
      <w:r>
        <w:t>Suning</w:t>
      </w:r>
      <w:proofErr w:type="spellEnd"/>
      <w:r>
        <w:t xml:space="preserve"> Tesco. </w:t>
      </w:r>
      <w:r>
        <w:rPr>
          <w:i/>
        </w:rPr>
        <w:t>Transportation Management</w:t>
      </w:r>
      <w:r>
        <w:t>. 1(1).</w:t>
      </w:r>
    </w:p>
    <w:p w:rsidR="009331AB" w:rsidRDefault="00C52566">
      <w:pPr>
        <w:pStyle w:val="BodyText"/>
        <w:spacing w:line="100" w:lineRule="atLeast"/>
        <w:ind w:left="841" w:hanging="808"/>
      </w:pPr>
      <w:r>
        <w:t>Marek, P., 2014. A critical analysis of the concept of marketing strategies for small and mid-sized companies. </w:t>
      </w:r>
      <w:r>
        <w:rPr>
          <w:i/>
        </w:rPr>
        <w:t>Economics, Management, and Financial Markets.</w:t>
      </w:r>
      <w:r>
        <w:t xml:space="preserve"> 9(4). </w:t>
      </w:r>
      <w:proofErr w:type="gramStart"/>
      <w:r>
        <w:t>pp.255-261</w:t>
      </w:r>
      <w:proofErr w:type="gramEnd"/>
      <w:r>
        <w:t>.</w:t>
      </w:r>
    </w:p>
    <w:p w:rsidR="009331AB" w:rsidRDefault="00C52566">
      <w:pPr>
        <w:pStyle w:val="BodyText"/>
        <w:spacing w:line="100" w:lineRule="atLeast"/>
        <w:ind w:left="841" w:hanging="808"/>
      </w:pPr>
      <w:r>
        <w:t xml:space="preserve">Moore, F. and </w:t>
      </w:r>
      <w:proofErr w:type="spellStart"/>
      <w:r>
        <w:t>Brannen</w:t>
      </w:r>
      <w:proofErr w:type="spellEnd"/>
      <w:r>
        <w:t>, M.Y., 2018. The anthropological comparative method as a means of analysing and solving pressing issues in comparative HRM. In </w:t>
      </w:r>
      <w:r>
        <w:rPr>
          <w:i/>
        </w:rPr>
        <w:t>Handbook of Research on Comparative Human Resource Management</w:t>
      </w:r>
      <w:r>
        <w:t>. Edward Elgar Publishing.</w:t>
      </w:r>
    </w:p>
    <w:p w:rsidR="009331AB" w:rsidRDefault="00C52566">
      <w:pPr>
        <w:pStyle w:val="BodyText"/>
        <w:spacing w:line="100" w:lineRule="atLeast"/>
        <w:ind w:left="841" w:hanging="808"/>
      </w:pPr>
      <w:proofErr w:type="spellStart"/>
      <w:r>
        <w:t>Samaha</w:t>
      </w:r>
      <w:proofErr w:type="spellEnd"/>
      <w:r>
        <w:t xml:space="preserve">, S.A., Beck, J.T. and </w:t>
      </w:r>
      <w:proofErr w:type="spellStart"/>
      <w:r>
        <w:t>Palmatier</w:t>
      </w:r>
      <w:proofErr w:type="spellEnd"/>
      <w:r>
        <w:t>, R.W., 2014. The role of culture in international relationship marketing. </w:t>
      </w:r>
      <w:r>
        <w:rPr>
          <w:i/>
        </w:rPr>
        <w:t xml:space="preserve">Journal of Marketing. </w:t>
      </w:r>
      <w:r>
        <w:t xml:space="preserve">78(5). </w:t>
      </w:r>
      <w:proofErr w:type="gramStart"/>
      <w:r>
        <w:t>pp.78-98</w:t>
      </w:r>
      <w:proofErr w:type="gramEnd"/>
      <w:r>
        <w:t>.</w:t>
      </w:r>
    </w:p>
    <w:p w:rsidR="009331AB" w:rsidRDefault="00C52566">
      <w:pPr>
        <w:pStyle w:val="BodyText"/>
        <w:spacing w:line="100" w:lineRule="atLeast"/>
        <w:ind w:left="841" w:hanging="808"/>
      </w:pPr>
      <w:proofErr w:type="spellStart"/>
      <w:r>
        <w:t>Tetrick</w:t>
      </w:r>
      <w:proofErr w:type="spellEnd"/>
      <w:r>
        <w:t>, L.E. and Winslow, C.J., 2015. Workplace stress management interventions and health promotion. </w:t>
      </w:r>
      <w:proofErr w:type="spellStart"/>
      <w:r>
        <w:rPr>
          <w:i/>
        </w:rPr>
        <w:t>Annu</w:t>
      </w:r>
      <w:proofErr w:type="spellEnd"/>
      <w:r>
        <w:rPr>
          <w:i/>
        </w:rPr>
        <w:t xml:space="preserve">. Rev. Organ. Psychol. Organ. </w:t>
      </w:r>
      <w:proofErr w:type="spellStart"/>
      <w:r>
        <w:rPr>
          <w:i/>
        </w:rPr>
        <w:t>Behav</w:t>
      </w:r>
      <w:proofErr w:type="spellEnd"/>
      <w:proofErr w:type="gramStart"/>
      <w:r>
        <w:rPr>
          <w:i/>
        </w:rPr>
        <w:t>..</w:t>
      </w:r>
      <w:proofErr w:type="gramEnd"/>
      <w:r>
        <w:rPr>
          <w:i/>
        </w:rPr>
        <w:t xml:space="preserve"> </w:t>
      </w:r>
      <w:r>
        <w:t xml:space="preserve">2(1). </w:t>
      </w:r>
      <w:proofErr w:type="gramStart"/>
      <w:r>
        <w:t>pp.583-603</w:t>
      </w:r>
      <w:proofErr w:type="gramEnd"/>
      <w:r>
        <w:t>.</w:t>
      </w:r>
    </w:p>
    <w:p w:rsidR="009331AB" w:rsidRDefault="00C52566">
      <w:pPr>
        <w:pStyle w:val="BodyText"/>
        <w:spacing w:line="100" w:lineRule="atLeast"/>
        <w:ind w:left="841" w:hanging="808"/>
      </w:pPr>
      <w:proofErr w:type="spellStart"/>
      <w:r>
        <w:t>Torlak</w:t>
      </w:r>
      <w:proofErr w:type="spellEnd"/>
      <w:r>
        <w:t>, N.G., 2016. Improving the Role of Organisational Culture in Change Management through a Systems Approach. In </w:t>
      </w:r>
      <w:r>
        <w:rPr>
          <w:i/>
        </w:rPr>
        <w:t>Organizational Change Management Strategies in Modern Business</w:t>
      </w:r>
      <w:r>
        <w:t> (pp. 230-271). IGI Global.</w:t>
      </w:r>
    </w:p>
    <w:p w:rsidR="009331AB" w:rsidRDefault="00C52566">
      <w:pPr>
        <w:pStyle w:val="BodyText"/>
        <w:spacing w:line="100" w:lineRule="atLeast"/>
        <w:ind w:left="841" w:hanging="808"/>
        <w:rPr>
          <w:color w:val="222222"/>
          <w:szCs w:val="24"/>
        </w:rPr>
      </w:pPr>
      <w:r>
        <w:t>Zhang, L. and Wei, Y.D., 2015. Foreign hypermarket retailers in China: spatial penetration, local embeddedness, and structural paradox. </w:t>
      </w:r>
      <w:r>
        <w:rPr>
          <w:i/>
        </w:rPr>
        <w:t>Geographical Review.</w:t>
      </w:r>
      <w:r>
        <w:t xml:space="preserve"> 105(4). </w:t>
      </w:r>
      <w:proofErr w:type="gramStart"/>
      <w:r>
        <w:t>pp.528-550</w:t>
      </w:r>
      <w:proofErr w:type="gramEnd"/>
      <w:r>
        <w:t>.</w:t>
      </w:r>
    </w:p>
    <w:p w:rsidR="009331AB" w:rsidRDefault="009331AB">
      <w:pPr>
        <w:pStyle w:val="BodyText"/>
        <w:spacing w:line="100" w:lineRule="atLeast"/>
        <w:ind w:left="841" w:hanging="824"/>
        <w:rPr>
          <w:color w:val="222222"/>
          <w:szCs w:val="24"/>
        </w:rPr>
      </w:pPr>
    </w:p>
    <w:p w:rsidR="009331AB" w:rsidRDefault="00C52566">
      <w:pPr>
        <w:pStyle w:val="BodyText"/>
        <w:spacing w:line="100" w:lineRule="atLeast"/>
        <w:rPr>
          <w:i/>
          <w:iCs/>
        </w:rPr>
      </w:pPr>
      <w:r>
        <w:rPr>
          <w:u w:val="single"/>
        </w:rPr>
        <w:t>Online</w:t>
      </w:r>
    </w:p>
    <w:p w:rsidR="009331AB" w:rsidRDefault="00C52566">
      <w:pPr>
        <w:pStyle w:val="BodyText"/>
        <w:tabs>
          <w:tab w:val="left" w:pos="0"/>
        </w:tabs>
        <w:spacing w:line="100" w:lineRule="atLeast"/>
        <w:ind w:left="857" w:hanging="808"/>
        <w:rPr>
          <w:i/>
          <w:iCs/>
        </w:rPr>
      </w:pPr>
      <w:r>
        <w:rPr>
          <w:i/>
          <w:iCs/>
        </w:rPr>
        <w:t>Company Culture.</w:t>
      </w:r>
      <w:r>
        <w:t xml:space="preserve"> 2019. [Online]. Available through: &lt;https://tescocontrols.com/about-us/careers/your-career-join-in/company-culture/&gt;</w:t>
      </w:r>
    </w:p>
    <w:p w:rsidR="009331AB" w:rsidRDefault="00C52566">
      <w:pPr>
        <w:pStyle w:val="BodyText"/>
        <w:tabs>
          <w:tab w:val="left" w:pos="0"/>
        </w:tabs>
        <w:spacing w:line="100" w:lineRule="atLeast"/>
        <w:ind w:left="857" w:hanging="808"/>
        <w:rPr>
          <w:i/>
          <w:iCs/>
        </w:rPr>
      </w:pPr>
      <w:r>
        <w:rPr>
          <w:i/>
          <w:iCs/>
        </w:rPr>
        <w:t xml:space="preserve">Organizational Framework. </w:t>
      </w:r>
      <w:r>
        <w:t>2017. [Online]. Available through: &lt;</w:t>
      </w:r>
      <w:r>
        <w:rPr>
          <w:i/>
          <w:iCs/>
        </w:rPr>
        <w:t>https://www.tescoplc.com/investors/corporate-governance/our-corporate-governance-framework/</w:t>
      </w:r>
      <w:r>
        <w:t>&gt;</w:t>
      </w:r>
    </w:p>
    <w:p w:rsidR="00EC5E1C" w:rsidRDefault="00C52566">
      <w:pPr>
        <w:pStyle w:val="BodyText"/>
        <w:tabs>
          <w:tab w:val="left" w:pos="0"/>
        </w:tabs>
        <w:spacing w:line="100" w:lineRule="atLeast"/>
        <w:ind w:left="857" w:hanging="808"/>
        <w:rPr>
          <w:i/>
          <w:iCs/>
        </w:rPr>
      </w:pPr>
      <w:r>
        <w:rPr>
          <w:i/>
          <w:iCs/>
        </w:rPr>
        <w:t xml:space="preserve">Organizational structure at store level. </w:t>
      </w:r>
      <w:r>
        <w:t>2018</w:t>
      </w:r>
      <w:proofErr w:type="gramStart"/>
      <w:r>
        <w:t>.[</w:t>
      </w:r>
      <w:proofErr w:type="gramEnd"/>
      <w:r>
        <w:t>Online]. Available through</w:t>
      </w:r>
      <w:r>
        <w:rPr>
          <w:i/>
          <w:iCs/>
        </w:rPr>
        <w:t>:</w:t>
      </w:r>
    </w:p>
    <w:p w:rsidR="00C52566" w:rsidRDefault="00C52566">
      <w:pPr>
        <w:pStyle w:val="BodyText"/>
        <w:tabs>
          <w:tab w:val="left" w:pos="0"/>
        </w:tabs>
        <w:spacing w:line="100" w:lineRule="atLeast"/>
        <w:ind w:left="857" w:hanging="808"/>
        <w:rPr>
          <w:i/>
          <w:iCs/>
        </w:rPr>
      </w:pPr>
      <w:r>
        <w:rPr>
          <w:i/>
          <w:iCs/>
        </w:rPr>
        <w:t xml:space="preserve"> </w:t>
      </w:r>
      <w:hyperlink r:id="rId9" w:history="1">
        <w:r w:rsidR="00EC5E1C" w:rsidRPr="006D7776">
          <w:rPr>
            <w:rStyle w:val="Hyperlink"/>
            <w:i/>
            <w:iCs/>
          </w:rPr>
          <w:t>https://prezi.com/-l58wxtvlexb/organisational-structure-of-tesco-and-ty-hafan/</w:t>
        </w:r>
      </w:hyperlink>
    </w:p>
    <w:p w:rsidR="00EC5E1C" w:rsidRDefault="00EC5E1C">
      <w:pPr>
        <w:pStyle w:val="BodyText"/>
        <w:tabs>
          <w:tab w:val="left" w:pos="0"/>
        </w:tabs>
        <w:spacing w:line="100" w:lineRule="atLeast"/>
        <w:ind w:left="857" w:hanging="808"/>
      </w:pPr>
    </w:p>
    <w:p w:rsidR="00EC5E1C" w:rsidRDefault="00EC5E1C">
      <w:pPr>
        <w:pStyle w:val="BodyText"/>
        <w:tabs>
          <w:tab w:val="left" w:pos="0"/>
        </w:tabs>
        <w:spacing w:line="100" w:lineRule="atLeast"/>
        <w:ind w:left="857" w:hanging="808"/>
      </w:pPr>
    </w:p>
    <w:p w:rsidR="00EC5E1C" w:rsidRDefault="00EC5E1C">
      <w:pPr>
        <w:pStyle w:val="BodyText"/>
        <w:tabs>
          <w:tab w:val="left" w:pos="0"/>
        </w:tabs>
        <w:spacing w:line="100" w:lineRule="atLeast"/>
        <w:ind w:left="857" w:hanging="808"/>
      </w:pPr>
    </w:p>
    <w:p w:rsidR="00EC5E1C" w:rsidRDefault="00EC5E1C">
      <w:pPr>
        <w:pStyle w:val="BodyText"/>
        <w:tabs>
          <w:tab w:val="left" w:pos="0"/>
        </w:tabs>
        <w:spacing w:line="100" w:lineRule="atLeast"/>
        <w:ind w:left="857" w:hanging="808"/>
      </w:pPr>
    </w:p>
    <w:p w:rsidR="00EC5E1C" w:rsidRDefault="00EC5E1C">
      <w:pPr>
        <w:pStyle w:val="BodyText"/>
        <w:tabs>
          <w:tab w:val="left" w:pos="0"/>
        </w:tabs>
        <w:spacing w:line="100" w:lineRule="atLeast"/>
        <w:ind w:left="857" w:hanging="808"/>
      </w:pPr>
    </w:p>
    <w:p w:rsidR="00EC5E1C" w:rsidRDefault="00EC5E1C">
      <w:pPr>
        <w:pStyle w:val="BodyText"/>
        <w:tabs>
          <w:tab w:val="left" w:pos="0"/>
        </w:tabs>
        <w:spacing w:line="100" w:lineRule="atLeast"/>
        <w:ind w:left="857" w:hanging="808"/>
      </w:pPr>
    </w:p>
    <w:p w:rsidR="00EC5E1C" w:rsidRDefault="00EC5E1C">
      <w:pPr>
        <w:pStyle w:val="BodyText"/>
        <w:tabs>
          <w:tab w:val="left" w:pos="0"/>
        </w:tabs>
        <w:spacing w:line="100" w:lineRule="atLeast"/>
        <w:ind w:left="857" w:hanging="808"/>
      </w:pPr>
      <w:r>
        <w:t xml:space="preserve">                                                                    10</w:t>
      </w:r>
    </w:p>
    <w:sectPr w:rsidR="00EC5E1C">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Tinos">
    <w:altName w:val="MS PMincho"/>
    <w:charset w:val="80"/>
    <w:family w:val="roman"/>
    <w:pitch w:val="variable"/>
  </w:font>
  <w:font w:name="Droid Sans Fallback">
    <w:charset w:val="80"/>
    <w:family w:val="auto"/>
    <w:pitch w:val="variable"/>
  </w:font>
  <w:font w:name="DejaVu Sans">
    <w:altName w:val="MS Mincho"/>
    <w:charset w:val="80"/>
    <w:family w:val="auto"/>
    <w:pitch w:val="variable"/>
  </w:font>
  <w:font w:name="Arial">
    <w:panose1 w:val="020B0604020202020204"/>
    <w:charset w:val="00"/>
    <w:family w:val="swiss"/>
    <w:pitch w:val="variable"/>
    <w:sig w:usb0="E0002AFF" w:usb1="C0007843" w:usb2="00000009" w:usb3="00000000" w:csb0="000001FF" w:csb1="00000000"/>
  </w:font>
  <w:font w:name="Droid Sans">
    <w:altName w:val="MS Mincho"/>
    <w:charset w:val="80"/>
    <w:family w:val="auto"/>
    <w:pitch w:val="variable"/>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539B2D9F"/>
    <w:multiLevelType w:val="hybridMultilevel"/>
    <w:tmpl w:val="F5902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13CE"/>
    <w:rsid w:val="000A61BF"/>
    <w:rsid w:val="00161592"/>
    <w:rsid w:val="001F1A72"/>
    <w:rsid w:val="002D4F05"/>
    <w:rsid w:val="00510C12"/>
    <w:rsid w:val="007A7F46"/>
    <w:rsid w:val="009331AB"/>
    <w:rsid w:val="00963657"/>
    <w:rsid w:val="00B113CE"/>
    <w:rsid w:val="00C52566"/>
    <w:rsid w:val="00C855EA"/>
    <w:rsid w:val="00E553B9"/>
    <w:rsid w:val="00EB1638"/>
    <w:rsid w:val="00EC5E1C"/>
    <w:rsid w:val="00EE622A"/>
    <w:rsid w:val="00F4430E"/>
    <w:rsid w:val="00F91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5:chartTrackingRefBased/>
  <w15:docId w15:val="{372E170E-C3E1-423A-8EBA-787BAEB4A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suppressAutoHyphens/>
    </w:pPr>
    <w:rPr>
      <w:rFonts w:ascii="Tinos" w:eastAsia="Droid Sans Fallback" w:hAnsi="Tinos" w:cs="DejaVu Sans"/>
      <w:sz w:val="24"/>
      <w:szCs w:val="24"/>
      <w:lang w:eastAsia="hi-IN" w:bidi="hi-IN"/>
    </w:rPr>
  </w:style>
  <w:style w:type="paragraph" w:styleId="Heading1">
    <w:name w:val="heading 1"/>
    <w:basedOn w:val="WW-Default"/>
    <w:next w:val="WW-Default"/>
    <w:qFormat/>
    <w:pPr>
      <w:keepNext/>
      <w:keepLines/>
      <w:numPr>
        <w:numId w:val="1"/>
      </w:numPr>
      <w:outlineLvl w:val="0"/>
    </w:pPr>
    <w:rPr>
      <w:rFonts w:eastAsia="Times New Roman"/>
      <w:b/>
      <w:bCs/>
      <w:color w:val="000000"/>
      <w:sz w:val="28"/>
      <w:szCs w:val="28"/>
    </w:rPr>
  </w:style>
  <w:style w:type="paragraph" w:styleId="Heading2">
    <w:name w:val="heading 2"/>
    <w:basedOn w:val="WW-Default"/>
    <w:next w:val="WW-Default"/>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Symbol" w:hint="default"/>
    </w:rPr>
  </w:style>
  <w:style w:type="character" w:customStyle="1" w:styleId="WW8Num2z1">
    <w:name w:val="WW8Num2z1"/>
    <w:rPr>
      <w:rFonts w:ascii="Courier New" w:hAnsi="Courier New" w:cs="Courier New" w:hint="default"/>
    </w:rPr>
  </w:style>
  <w:style w:type="character" w:customStyle="1" w:styleId="WW8Num2z2">
    <w:name w:val="WW8Num2z2"/>
    <w:rPr>
      <w:rFonts w:ascii="Wingdings" w:hAnsi="Wingdings" w:cs="Wingdings" w:hint="default"/>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style>
  <w:style w:type="character" w:customStyle="1" w:styleId="WW8Num3z1">
    <w:name w:val="WW8Num3z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basedOn w:val="DefaultParagraphFont"/>
    <w:rPr>
      <w:color w:val="0000FF"/>
      <w:u w:val="single"/>
    </w:rPr>
  </w:style>
  <w:style w:type="character" w:customStyle="1" w:styleId="IndexLink">
    <w:name w:val="Index Link"/>
  </w:style>
  <w:style w:type="character" w:customStyle="1" w:styleId="NumberingSymbols">
    <w:name w:val="Numbering Symbols"/>
  </w:style>
  <w:style w:type="character" w:customStyle="1" w:styleId="Bullets">
    <w:name w:val="Bullets"/>
    <w:rPr>
      <w:rFonts w:ascii="OpenSymbol" w:eastAsia="OpenSymbol" w:hAnsi="OpenSymbol" w:cs="OpenSymbol"/>
    </w:rPr>
  </w:style>
  <w:style w:type="paragraph" w:customStyle="1" w:styleId="Heading">
    <w:name w:val="Heading"/>
    <w:basedOn w:val="WW-Default"/>
    <w:next w:val="BodyText"/>
    <w:pPr>
      <w:keepNext/>
      <w:spacing w:before="240" w:after="120"/>
    </w:pPr>
    <w:rPr>
      <w:rFonts w:ascii="Arial" w:eastAsia="Droid Sans" w:hAnsi="Arial" w:cs="DejaVu Sans"/>
      <w:sz w:val="28"/>
      <w:szCs w:val="28"/>
    </w:rPr>
  </w:style>
  <w:style w:type="paragraph" w:styleId="BodyText">
    <w:name w:val="Body Text"/>
    <w:basedOn w:val="WW-Default"/>
    <w:rPr>
      <w:color w:val="000000"/>
    </w:rPr>
  </w:style>
  <w:style w:type="paragraph" w:styleId="List">
    <w:name w:val="List"/>
    <w:basedOn w:val="BodyText"/>
    <w:rPr>
      <w:rFonts w:cs="DejaVu Sans"/>
    </w:rPr>
  </w:style>
  <w:style w:type="paragraph" w:styleId="Caption">
    <w:name w:val="caption"/>
    <w:basedOn w:val="WW-Default"/>
    <w:qFormat/>
    <w:pPr>
      <w:suppressLineNumbers/>
      <w:spacing w:before="120" w:after="120"/>
    </w:pPr>
    <w:rPr>
      <w:rFonts w:cs="DejaVu Sans"/>
      <w:i/>
      <w:iCs/>
      <w:szCs w:val="24"/>
    </w:rPr>
  </w:style>
  <w:style w:type="paragraph" w:customStyle="1" w:styleId="Index">
    <w:name w:val="Index"/>
    <w:basedOn w:val="WW-Default"/>
    <w:pPr>
      <w:suppressLineNumbers/>
    </w:pPr>
    <w:rPr>
      <w:rFonts w:cs="DejaVu Sans"/>
    </w:rPr>
  </w:style>
  <w:style w:type="paragraph" w:customStyle="1" w:styleId="WW-Default">
    <w:name w:val="WW-Default"/>
    <w:pPr>
      <w:suppressAutoHyphens/>
      <w:spacing w:line="360" w:lineRule="auto"/>
      <w:jc w:val="both"/>
    </w:pPr>
    <w:rPr>
      <w:rFonts w:eastAsia="Calibri"/>
      <w:sz w:val="24"/>
      <w:szCs w:val="22"/>
      <w:lang w:eastAsia="ar-SA"/>
    </w:rPr>
  </w:style>
  <w:style w:type="paragraph" w:styleId="Header">
    <w:name w:val="header"/>
    <w:basedOn w:val="WW-Default"/>
    <w:pPr>
      <w:tabs>
        <w:tab w:val="center" w:pos="4680"/>
        <w:tab w:val="right" w:pos="9360"/>
      </w:tabs>
      <w:spacing w:line="240" w:lineRule="auto"/>
    </w:pPr>
  </w:style>
  <w:style w:type="paragraph" w:styleId="Footer">
    <w:name w:val="footer"/>
    <w:basedOn w:val="WW-Default"/>
    <w:pPr>
      <w:tabs>
        <w:tab w:val="center" w:pos="4680"/>
        <w:tab w:val="right" w:pos="9360"/>
      </w:tabs>
      <w:spacing w:line="240" w:lineRule="auto"/>
    </w:pPr>
  </w:style>
  <w:style w:type="paragraph" w:styleId="TOCHeading">
    <w:name w:val="TOC Heading"/>
    <w:basedOn w:val="Heading1"/>
    <w:next w:val="WW-Default"/>
    <w:qFormat/>
    <w:pPr>
      <w:numPr>
        <w:numId w:val="0"/>
      </w:numPr>
      <w:suppressAutoHyphens w:val="0"/>
      <w:spacing w:before="480" w:line="276" w:lineRule="auto"/>
      <w:jc w:val="left"/>
    </w:pPr>
    <w:rPr>
      <w:rFonts w:ascii="Cambria" w:hAnsi="Cambria"/>
      <w:color w:val="365F91"/>
      <w:lang w:val="en-US"/>
    </w:rPr>
  </w:style>
  <w:style w:type="paragraph" w:styleId="TOC1">
    <w:name w:val="toc 1"/>
    <w:basedOn w:val="WW-Default"/>
    <w:next w:val="WW-Default"/>
  </w:style>
  <w:style w:type="paragraph" w:styleId="TOC2">
    <w:name w:val="toc 2"/>
    <w:basedOn w:val="WW-Default"/>
    <w:next w:val="WW-Default"/>
    <w:pPr>
      <w:ind w:left="240"/>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NEWARAContentBulletList">
    <w:name w:val="NEW ARA Content Bullet List"/>
    <w:basedOn w:val="WW-Default"/>
    <w:pPr>
      <w:spacing w:before="120" w:after="120"/>
    </w:pPr>
    <w:rPr>
      <w:rFonts w:cs="Arial"/>
    </w:rPr>
  </w:style>
  <w:style w:type="paragraph" w:customStyle="1" w:styleId="Illustration">
    <w:name w:val="Illustration"/>
    <w:basedOn w:val="Caption"/>
  </w:style>
  <w:style w:type="paragraph" w:customStyle="1" w:styleId="Framecontents">
    <w:name w:val="Frame contents"/>
    <w:basedOn w:val="BodyText"/>
  </w:style>
  <w:style w:type="paragraph" w:customStyle="1" w:styleId="ContentsHeading">
    <w:name w:val="Contents Heading"/>
    <w:basedOn w:val="Heading"/>
    <w:pPr>
      <w:suppressLineNumbers/>
    </w:pPr>
    <w:rPr>
      <w:b/>
      <w:bCs/>
      <w:sz w:val="32"/>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0.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0.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rezi.com/-l58wxtvlexb/organisational-structure-of-tesco-and-ty-haf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11</Pages>
  <Words>2527</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16898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User</cp:lastModifiedBy>
  <cp:revision>12</cp:revision>
  <cp:lastPrinted>1900-01-01T00:00:00Z</cp:lastPrinted>
  <dcterms:created xsi:type="dcterms:W3CDTF">2019-11-26T16:12:00Z</dcterms:created>
  <dcterms:modified xsi:type="dcterms:W3CDTF">2019-12-02T11:03:00Z</dcterms:modified>
</cp:coreProperties>
</file>