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B6BBAB6">
      <w:r w:rsidR="63C058F1">
        <w:rPr/>
        <w:t xml:space="preserve">Student name: Bernice Gyedu </w:t>
      </w:r>
    </w:p>
    <w:p w:rsidR="63C058F1" w:rsidRDefault="63C058F1" w14:paraId="467EB366" w14:textId="6B9618BD">
      <w:r w:rsidR="63C058F1">
        <w:rPr/>
        <w:t>Student number: 2439738</w:t>
      </w:r>
    </w:p>
    <w:p w:rsidR="63C058F1" w:rsidRDefault="63C058F1" w14:paraId="0860AE18" w14:textId="3BCB9D84">
      <w:r w:rsidR="63C058F1">
        <w:rPr/>
        <w:t>Lecturer: Kennedy Obehwemu</w:t>
      </w:r>
    </w:p>
    <w:p w:rsidR="63C058F1" w:rsidRDefault="63C058F1" w14:paraId="6859D91A" w14:textId="17EA8B1C">
      <w:r w:rsidR="63C058F1">
        <w:rPr/>
        <w:t>Module code: LCHS40</w:t>
      </w:r>
      <w:r w:rsidR="79DB6C84">
        <w:rPr/>
        <w:t>10</w:t>
      </w:r>
    </w:p>
    <w:p w:rsidR="79DB6C84" w:rsidRDefault="79DB6C84" w14:paraId="40E75027" w14:textId="11746CE3">
      <w:r w:rsidR="5DB1EB22">
        <w:rPr/>
        <w:t xml:space="preserve">Assignment </w:t>
      </w:r>
      <w:r w:rsidR="2AE9133D">
        <w:rPr/>
        <w:t>Title</w:t>
      </w:r>
      <w:r w:rsidR="5DB1EB22">
        <w:rPr/>
        <w:t xml:space="preserve">: </w:t>
      </w:r>
      <w:r w:rsidR="3D643BC7">
        <w:rPr/>
        <w:t>Essay</w:t>
      </w:r>
    </w:p>
    <w:p w:rsidR="71194EBE" w:rsidRDefault="71194EBE" w14:paraId="6AC5C38B" w14:textId="1D094E2A"/>
    <w:p w:rsidR="71194EBE" w:rsidRDefault="71194EBE" w14:paraId="656A96F5" w14:textId="59E52CA8"/>
    <w:p w:rsidR="71194EBE" w:rsidRDefault="71194EBE" w14:paraId="20EF0503" w14:textId="35231BCB"/>
    <w:p w:rsidR="71194EBE" w:rsidRDefault="71194EBE" w14:paraId="3C7D637B" w14:textId="0A584C6F"/>
    <w:p w:rsidR="71194EBE" w:rsidRDefault="71194EBE" w14:paraId="52495EFB" w14:textId="34E2BBCC"/>
    <w:p w:rsidR="71194EBE" w:rsidRDefault="71194EBE" w14:paraId="4DAE85F1" w14:textId="7891A464"/>
    <w:p w:rsidR="71194EBE" w:rsidRDefault="71194EBE" w14:paraId="03F54EC8" w14:textId="5024643B"/>
    <w:p w:rsidR="71194EBE" w:rsidRDefault="71194EBE" w14:paraId="1805665E" w14:textId="3AC804DE"/>
    <w:p w:rsidR="71194EBE" w:rsidRDefault="71194EBE" w14:paraId="3499F1CD" w14:textId="7EA882AB"/>
    <w:p w:rsidR="71194EBE" w:rsidRDefault="71194EBE" w14:paraId="0EB84CB3" w14:textId="30A09660"/>
    <w:p w:rsidR="71194EBE" w:rsidRDefault="71194EBE" w14:paraId="73E607D0" w14:textId="4AE8608E"/>
    <w:p w:rsidR="71194EBE" w:rsidRDefault="71194EBE" w14:paraId="62D4178D" w14:textId="5985D6B0"/>
    <w:p w:rsidR="71194EBE" w:rsidRDefault="71194EBE" w14:paraId="03B050A5" w14:textId="381E81D2"/>
    <w:p w:rsidR="71194EBE" w:rsidRDefault="71194EBE" w14:paraId="3051AD87" w14:textId="60F7955F"/>
    <w:p w:rsidR="71194EBE" w:rsidRDefault="71194EBE" w14:paraId="0624214B" w14:textId="2AAD813A"/>
    <w:p w:rsidR="71194EBE" w:rsidRDefault="71194EBE" w14:paraId="39B47441" w14:textId="76E43339"/>
    <w:p w:rsidR="71194EBE" w:rsidRDefault="71194EBE" w14:paraId="494F4953" w14:textId="0C774E60"/>
    <w:p w:rsidR="71194EBE" w:rsidRDefault="71194EBE" w14:paraId="4DCF1E48" w14:textId="79D0F116"/>
    <w:p w:rsidR="71194EBE" w:rsidRDefault="71194EBE" w14:paraId="43227946" w14:textId="4ED99D0C"/>
    <w:p w:rsidR="71194EBE" w:rsidRDefault="71194EBE" w14:paraId="2A7D4936" w14:textId="524E01E2"/>
    <w:p w:rsidR="71194EBE" w:rsidRDefault="71194EBE" w14:paraId="53E8C9C6" w14:textId="292B2474"/>
    <w:p w:rsidR="71194EBE" w:rsidRDefault="71194EBE" w14:paraId="1A87A572" w14:textId="37A4D26C"/>
    <w:p w:rsidR="71194EBE" w:rsidP="71194EBE" w:rsidRDefault="71194EBE" w14:paraId="6F87DFE2" w14:textId="42F82BA1">
      <w:pPr>
        <w:pStyle w:val="Normal"/>
      </w:pPr>
    </w:p>
    <w:p w:rsidR="3D643BC7" w:rsidP="71194EBE" w:rsidRDefault="3D643BC7" w14:paraId="42763FC6" w14:textId="4EAEFC5E">
      <w:pPr>
        <w:pStyle w:val="Normal"/>
        <w:spacing w:before="30" w:beforeAutospacing="off" w:after="20" w:afterAutospacing="off"/>
        <w:rPr>
          <w:rFonts w:ascii="Arial Nova" w:hAnsi="Arial Nova" w:eastAsia="Arial Nova" w:cs="Arial Nova"/>
          <w:b w:val="0"/>
          <w:bCs w:val="0"/>
        </w:rPr>
      </w:pPr>
      <w:r w:rsidRPr="71194EBE" w:rsidR="3D643BC7">
        <w:rPr>
          <w:rFonts w:ascii="Arial Nova" w:hAnsi="Arial Nova" w:eastAsia="Arial Nova" w:cs="Arial Nova"/>
          <w:b w:val="0"/>
          <w:bCs w:val="0"/>
        </w:rPr>
        <w:t>Introduction</w:t>
      </w:r>
    </w:p>
    <w:p w:rsidR="54FBD0BE" w:rsidP="71194EBE" w:rsidRDefault="54FBD0BE" w14:paraId="7051AF4C" w14:textId="05EDAF0D">
      <w:pPr>
        <w:pStyle w:val="Normal"/>
        <w:spacing w:before="30" w:beforeAutospacing="off" w:after="20" w:afterAutospacing="off"/>
        <w:rPr>
          <w:rFonts w:ascii="Arial Nova" w:hAnsi="Arial Nova" w:eastAsia="Arial Nova" w:cs="Arial Nova"/>
          <w:b w:val="0"/>
          <w:bCs w:val="0"/>
          <w:noProof w:val="0"/>
          <w:sz w:val="24"/>
          <w:szCs w:val="24"/>
          <w:lang w:val="en-GB"/>
        </w:rPr>
      </w:pPr>
      <w:r w:rsidRPr="71194EBE" w:rsidR="54FBD0BE">
        <w:rPr>
          <w:rFonts w:ascii="Arial Nova" w:hAnsi="Arial Nova" w:eastAsia="Arial Nova" w:cs="Arial Nova"/>
          <w:b w:val="0"/>
          <w:bCs w:val="0"/>
        </w:rPr>
        <w:t xml:space="preserve">Adolescence is the transitional stage of human development between childhood and adulthood, characterized by significant physical, cognitive, emotional, and social changes. According to the World Health Organization, adolescence spans the ages of 10 to 19 years and is a critical period for </w:t>
      </w:r>
      <w:r w:rsidRPr="71194EBE" w:rsidR="54FBD0BE">
        <w:rPr>
          <w:rFonts w:ascii="Arial Nova" w:hAnsi="Arial Nova" w:eastAsia="Arial Nova" w:cs="Arial Nova"/>
          <w:b w:val="0"/>
          <w:bCs w:val="0"/>
        </w:rPr>
        <w:t>establishing</w:t>
      </w:r>
      <w:r w:rsidRPr="71194EBE" w:rsidR="54FBD0BE">
        <w:rPr>
          <w:rFonts w:ascii="Arial Nova" w:hAnsi="Arial Nova" w:eastAsia="Arial Nova" w:cs="Arial Nova"/>
          <w:b w:val="0"/>
          <w:bCs w:val="0"/>
        </w:rPr>
        <w:t xml:space="preserve"> behaviours, attitudes, and skills that influence health and well-being throughout life (World Health Organization, 2024). During this stage, individuals experience puberty, develop greater independence, form personal identities, and strengthen social relationships. These developmental changes make adolescents particularly susceptible to environmental influences such as family, peers, schools, and social media</w:t>
      </w:r>
      <w:r w:rsidRPr="71194EBE" w:rsidR="3C416A87">
        <w:rPr>
          <w:rFonts w:ascii="Arial Nova" w:hAnsi="Arial Nova" w:eastAsia="Arial Nova" w:cs="Arial Nova"/>
          <w:b w:val="0"/>
          <w:bCs w:val="0"/>
        </w:rPr>
        <w:t>.</w:t>
      </w:r>
      <w:r w:rsidRPr="71194EBE" w:rsidR="4132712E">
        <w:rPr>
          <w:rFonts w:ascii="Arial Nova" w:hAnsi="Arial Nova" w:eastAsia="Arial Nova" w:cs="Arial Nova"/>
          <w:b w:val="0"/>
          <w:bCs w:val="0"/>
        </w:rPr>
        <w:t xml:space="preserve"> Social media has a major environmental factor because it shapes behaviours during adolescence</w:t>
      </w:r>
      <w:r w:rsidRPr="71194EBE" w:rsidR="4CE3D849">
        <w:rPr>
          <w:rFonts w:ascii="Arial Nova" w:hAnsi="Arial Nova" w:eastAsia="Arial Nova" w:cs="Arial Nova"/>
          <w:b w:val="0"/>
          <w:bCs w:val="0"/>
        </w:rPr>
        <w:t xml:space="preserve">; </w:t>
      </w:r>
      <w:r w:rsidRPr="71194EBE" w:rsidR="6DBC1878">
        <w:rPr>
          <w:rFonts w:ascii="Arial Nova" w:hAnsi="Arial Nova" w:eastAsia="Arial Nova" w:cs="Arial Nova"/>
          <w:b w:val="0"/>
          <w:bCs w:val="0"/>
        </w:rPr>
        <w:t>like</w:t>
      </w:r>
      <w:r w:rsidRPr="71194EBE" w:rsidR="7798DB81">
        <w:rPr>
          <w:rFonts w:ascii="Arial Nova" w:hAnsi="Arial Nova" w:eastAsia="Arial Nova" w:cs="Arial Nova"/>
          <w:b w:val="0"/>
          <w:bCs w:val="0"/>
        </w:rPr>
        <w:t xml:space="preserve"> </w:t>
      </w:r>
      <w:r w:rsidRPr="71194EBE" w:rsidR="4132712E">
        <w:rPr>
          <w:rFonts w:ascii="Arial Nova" w:hAnsi="Arial Nova" w:eastAsia="Arial Nova" w:cs="Arial Nova"/>
          <w:b w:val="0"/>
          <w:bCs w:val="0"/>
        </w:rPr>
        <w:t>attitudes, relationships, and mental health through constant exposure to online content and peer interactions. It influences self-esteem, academic performance, lifestyle choices, and emotional well-being</w:t>
      </w:r>
      <w:r w:rsidRPr="71194EBE" w:rsidR="14A5BAA7">
        <w:rPr>
          <w:rFonts w:ascii="Arial Nova" w:hAnsi="Arial Nova" w:eastAsia="Arial Nova" w:cs="Arial Nova"/>
          <w:b w:val="0"/>
          <w:bCs w:val="0"/>
        </w:rPr>
        <w:t>;</w:t>
      </w:r>
      <w:r w:rsidRPr="71194EBE" w:rsidR="4132712E">
        <w:rPr>
          <w:rFonts w:ascii="Arial Nova" w:hAnsi="Arial Nova" w:eastAsia="Arial Nova" w:cs="Arial Nova"/>
          <w:b w:val="0"/>
          <w:bCs w:val="0"/>
        </w:rPr>
        <w:t xml:space="preserve"> making it a significant external influence on development (Keles et al., 2020).</w:t>
      </w:r>
      <w:r w:rsidRPr="71194EBE" w:rsidR="428AC8F6">
        <w:rPr>
          <w:rFonts w:ascii="Arial Nova" w:hAnsi="Arial Nova" w:eastAsia="Arial Nova" w:cs="Arial Nova"/>
          <w:b w:val="0"/>
          <w:bCs w:val="0"/>
        </w:rPr>
        <w:t xml:space="preserve"> My chosen theories are </w:t>
      </w:r>
      <w:r w:rsidRPr="71194EBE" w:rsidR="43627D61">
        <w:rPr>
          <w:rFonts w:ascii="Arial Nova" w:hAnsi="Arial Nova" w:eastAsia="Arial Nova" w:cs="Arial Nova"/>
          <w:b w:val="0"/>
          <w:bCs w:val="0"/>
        </w:rPr>
        <w:t>Bowlby's</w:t>
      </w:r>
      <w:r w:rsidRPr="71194EBE" w:rsidR="428AC8F6">
        <w:rPr>
          <w:rFonts w:ascii="Arial Nova" w:hAnsi="Arial Nova" w:eastAsia="Arial Nova" w:cs="Arial Nova"/>
          <w:b w:val="0"/>
          <w:bCs w:val="0"/>
        </w:rPr>
        <w:t xml:space="preserve"> Attachment and Be</w:t>
      </w:r>
      <w:r w:rsidRPr="71194EBE" w:rsidR="2CD9F155">
        <w:rPr>
          <w:rFonts w:ascii="Arial Nova" w:hAnsi="Arial Nova" w:eastAsia="Arial Nova" w:cs="Arial Nova"/>
          <w:b w:val="0"/>
          <w:bCs w:val="0"/>
        </w:rPr>
        <w:t>haviourist</w:t>
      </w:r>
      <w:r w:rsidRPr="71194EBE" w:rsidR="1B2F62E6">
        <w:rPr>
          <w:rFonts w:ascii="Arial Nova" w:hAnsi="Arial Nova" w:eastAsia="Arial Nova" w:cs="Arial Nova"/>
          <w:b w:val="0"/>
          <w:bCs w:val="0"/>
        </w:rPr>
        <w:t>.</w:t>
      </w:r>
      <w:r w:rsidRPr="71194EBE" w:rsidR="6790A640">
        <w:rPr>
          <w:rFonts w:ascii="Arial Nova" w:hAnsi="Arial Nova" w:eastAsia="Arial Nova" w:cs="Arial Nova"/>
          <w:b w:val="0"/>
          <w:bCs w:val="0"/>
        </w:rPr>
        <w:t xml:space="preserve"> In contrast, </w:t>
      </w:r>
      <w:r w:rsidRPr="71194EBE" w:rsidR="6790A640">
        <w:rPr>
          <w:rFonts w:ascii="Arial Nova" w:hAnsi="Arial Nova" w:eastAsia="Arial Nova" w:cs="Arial Nova"/>
          <w:b w:val="0"/>
          <w:bCs w:val="0"/>
          <w:noProof w:val="0"/>
          <w:sz w:val="24"/>
          <w:szCs w:val="24"/>
          <w:lang w:val="en-GB"/>
        </w:rPr>
        <w:t xml:space="preserve">Bowlby's Attachment Theory argues that attachment is an innate, biologically driven emotional bond, </w:t>
      </w:r>
      <w:r w:rsidRPr="71194EBE" w:rsidR="6790A640">
        <w:rPr>
          <w:rFonts w:ascii="Arial Nova" w:hAnsi="Arial Nova" w:eastAsia="Arial Nova" w:cs="Arial Nova"/>
          <w:b w:val="0"/>
          <w:bCs w:val="0"/>
          <w:noProof w:val="0"/>
          <w:sz w:val="24"/>
          <w:szCs w:val="24"/>
          <w:lang w:val="en-GB"/>
        </w:rPr>
        <w:t>whereas</w:t>
      </w:r>
      <w:r w:rsidRPr="71194EBE" w:rsidR="6790A640">
        <w:rPr>
          <w:rFonts w:ascii="Arial Nova" w:hAnsi="Arial Nova" w:eastAsia="Arial Nova" w:cs="Arial Nova"/>
          <w:b w:val="0"/>
          <w:bCs w:val="0"/>
          <w:noProof w:val="0"/>
          <w:sz w:val="24"/>
          <w:szCs w:val="24"/>
          <w:lang w:val="en-GB"/>
        </w:rPr>
        <w:t xml:space="preserve"> the Behaviourist Theory proposes that attachment is a learned behaviour developed through conditioning and reinforcement.</w:t>
      </w:r>
    </w:p>
    <w:p w:rsidR="38760C66" w:rsidP="71194EBE" w:rsidRDefault="38760C66" w14:paraId="3F5E3E00" w14:textId="4F640E1E">
      <w:pPr>
        <w:spacing w:before="30" w:beforeAutospacing="off" w:after="20" w:afterAutospacing="off"/>
        <w:rPr>
          <w:rFonts w:ascii="Arial Nova" w:hAnsi="Arial Nova" w:eastAsia="Arial Nova" w:cs="Arial Nova"/>
          <w:b w:val="0"/>
          <w:bCs w:val="0"/>
        </w:rPr>
      </w:pPr>
    </w:p>
    <w:p w:rsidR="38760C66" w:rsidP="71194EBE" w:rsidRDefault="38760C66" w14:paraId="07BD87A8" w14:textId="187F85E1">
      <w:pPr>
        <w:spacing w:before="30" w:beforeAutospacing="off" w:after="20" w:afterAutospacing="off"/>
        <w:rPr>
          <w:rFonts w:ascii="Arial Nova" w:hAnsi="Arial Nova" w:eastAsia="Arial Nova" w:cs="Arial Nova"/>
          <w:b w:val="0"/>
          <w:bCs w:val="0"/>
        </w:rPr>
      </w:pPr>
    </w:p>
    <w:p w:rsidR="38760C66" w:rsidP="71194EBE" w:rsidRDefault="38760C66" w14:paraId="37C48074" w14:textId="556359BD">
      <w:pPr>
        <w:spacing w:before="30" w:beforeAutospacing="off" w:after="20" w:afterAutospacing="off"/>
        <w:rPr>
          <w:rFonts w:ascii="Arial Nova" w:hAnsi="Arial Nova" w:eastAsia="Arial Nova" w:cs="Arial Nova"/>
          <w:b w:val="0"/>
          <w:bCs w:val="0"/>
        </w:rPr>
      </w:pPr>
      <w:r w:rsidRPr="71194EBE" w:rsidR="67B6874C">
        <w:rPr>
          <w:rFonts w:ascii="Arial Nova" w:hAnsi="Arial Nova" w:eastAsia="Arial Nova" w:cs="Arial Nova"/>
          <w:b w:val="0"/>
          <w:bCs w:val="0"/>
        </w:rPr>
        <w:t>Main Body</w:t>
      </w:r>
    </w:p>
    <w:p w:rsidR="38760C66" w:rsidP="71194EBE" w:rsidRDefault="38760C66" w14:paraId="64A291E1" w14:textId="0273D38A">
      <w:pPr>
        <w:spacing w:before="30" w:beforeAutospacing="off" w:after="20" w:afterAutospacing="off"/>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Common social media issues affecting adolescents include:</w:t>
      </w:r>
    </w:p>
    <w:p w:rsidR="38760C66" w:rsidP="71194EBE" w:rsidRDefault="38760C66" w14:paraId="551B2125" w14:textId="495AAD78">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346E337A">
        <w:rPr>
          <w:rFonts w:ascii="Arial Nova" w:hAnsi="Arial Nova" w:eastAsia="Arial Nova" w:cs="Arial Nova"/>
          <w:b w:val="0"/>
          <w:bCs w:val="0"/>
          <w:noProof w:val="0"/>
          <w:sz w:val="24"/>
          <w:szCs w:val="24"/>
          <w:lang w:val="en-GB"/>
        </w:rPr>
        <w:t xml:space="preserve">Cyberbullying </w:t>
      </w:r>
      <w:r w:rsidRPr="71194EBE" w:rsidR="346E337A">
        <w:rPr>
          <w:rFonts w:ascii="Arial Nova" w:hAnsi="Arial Nova" w:eastAsia="Arial Nova" w:cs="Arial Nova"/>
          <w:b w:val="0"/>
          <w:bCs w:val="0"/>
          <w:noProof w:val="0"/>
          <w:sz w:val="24"/>
          <w:szCs w:val="24"/>
          <w:lang w:val="en-GB"/>
        </w:rPr>
        <w:t>which</w:t>
      </w:r>
      <w:r w:rsidRPr="71194EBE" w:rsidR="346E337A">
        <w:rPr>
          <w:rFonts w:ascii="Arial Nova" w:hAnsi="Arial Nova" w:eastAsia="Arial Nova" w:cs="Arial Nova"/>
          <w:b w:val="0"/>
          <w:bCs w:val="0"/>
          <w:noProof w:val="0"/>
          <w:sz w:val="24"/>
          <w:szCs w:val="24"/>
          <w:lang w:val="en-GB"/>
        </w:rPr>
        <w:t xml:space="preserve"> involves, </w:t>
      </w:r>
      <w:r w:rsidRPr="71194EBE" w:rsidR="746503A8">
        <w:rPr>
          <w:rFonts w:ascii="Arial Nova" w:hAnsi="Arial Nova" w:eastAsia="Arial Nova" w:cs="Arial Nova"/>
          <w:b w:val="0"/>
          <w:bCs w:val="0"/>
          <w:noProof w:val="0"/>
          <w:sz w:val="24"/>
          <w:szCs w:val="24"/>
          <w:lang w:val="en-GB"/>
        </w:rPr>
        <w:t>Harassment, threats,</w:t>
      </w:r>
      <w:r w:rsidRPr="71194EBE" w:rsidR="6A29BE2D">
        <w:rPr>
          <w:rFonts w:ascii="Arial Nova" w:hAnsi="Arial Nova" w:eastAsia="Arial Nova" w:cs="Arial Nova"/>
          <w:b w:val="0"/>
          <w:bCs w:val="0"/>
          <w:noProof w:val="0"/>
          <w:sz w:val="24"/>
          <w:szCs w:val="24"/>
          <w:lang w:val="en-GB"/>
        </w:rPr>
        <w:t xml:space="preserve"> and online humiliation </w:t>
      </w:r>
      <w:r w:rsidRPr="71194EBE" w:rsidR="746503A8">
        <w:rPr>
          <w:rFonts w:ascii="Arial Nova" w:hAnsi="Arial Nova" w:eastAsia="Arial Nova" w:cs="Arial Nova"/>
          <w:b w:val="0"/>
          <w:bCs w:val="0"/>
          <w:noProof w:val="0"/>
          <w:sz w:val="24"/>
          <w:szCs w:val="24"/>
          <w:lang w:val="en-GB"/>
        </w:rPr>
        <w:t xml:space="preserve">can lead to anxiety, depression, and low self-esteem. </w:t>
      </w:r>
    </w:p>
    <w:p w:rsidR="38760C66" w:rsidP="71194EBE" w:rsidRDefault="38760C66" w14:paraId="4867EC6B" w14:textId="30143E07">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Mental health problems</w:t>
      </w:r>
      <w:r w:rsidRPr="71194EBE" w:rsidR="746503A8">
        <w:rPr>
          <w:rFonts w:ascii="Arial Nova" w:hAnsi="Arial Nova" w:eastAsia="Arial Nova" w:cs="Arial Nova"/>
          <w:b w:val="0"/>
          <w:bCs w:val="0"/>
          <w:noProof w:val="0"/>
          <w:sz w:val="24"/>
          <w:szCs w:val="24"/>
          <w:lang w:val="en-GB"/>
        </w:rPr>
        <w:t xml:space="preserve"> </w:t>
      </w:r>
      <w:r w:rsidRPr="71194EBE" w:rsidR="09F13D30">
        <w:rPr>
          <w:rFonts w:ascii="Arial Nova" w:hAnsi="Arial Nova" w:eastAsia="Arial Nova" w:cs="Arial Nova"/>
          <w:b w:val="0"/>
          <w:bCs w:val="0"/>
          <w:noProof w:val="0"/>
          <w:sz w:val="24"/>
          <w:szCs w:val="24"/>
          <w:lang w:val="en-GB"/>
        </w:rPr>
        <w:t>refer to Excessive</w:t>
      </w:r>
      <w:r w:rsidRPr="71194EBE" w:rsidR="746503A8">
        <w:rPr>
          <w:rFonts w:ascii="Arial Nova" w:hAnsi="Arial Nova" w:eastAsia="Arial Nova" w:cs="Arial Nova"/>
          <w:b w:val="0"/>
          <w:bCs w:val="0"/>
          <w:noProof w:val="0"/>
          <w:sz w:val="24"/>
          <w:szCs w:val="24"/>
          <w:lang w:val="en-GB"/>
        </w:rPr>
        <w:t xml:space="preserve"> social media use</w:t>
      </w:r>
      <w:r w:rsidRPr="71194EBE" w:rsidR="5812B68E">
        <w:rPr>
          <w:rFonts w:ascii="Arial Nova" w:hAnsi="Arial Nova" w:eastAsia="Arial Nova" w:cs="Arial Nova"/>
          <w:b w:val="0"/>
          <w:bCs w:val="0"/>
          <w:noProof w:val="0"/>
          <w:sz w:val="24"/>
          <w:szCs w:val="24"/>
          <w:lang w:val="en-GB"/>
        </w:rPr>
        <w:t xml:space="preserve"> </w:t>
      </w:r>
      <w:r w:rsidRPr="71194EBE" w:rsidR="5812B68E">
        <w:rPr>
          <w:rFonts w:ascii="Arial Nova" w:hAnsi="Arial Nova" w:eastAsia="Arial Nova" w:cs="Arial Nova"/>
          <w:b w:val="0"/>
          <w:bCs w:val="0"/>
          <w:noProof w:val="0"/>
          <w:sz w:val="24"/>
          <w:szCs w:val="24"/>
          <w:lang w:val="en-GB"/>
        </w:rPr>
        <w:t>which has</w:t>
      </w:r>
      <w:r w:rsidRPr="71194EBE" w:rsidR="746503A8">
        <w:rPr>
          <w:rFonts w:ascii="Arial Nova" w:hAnsi="Arial Nova" w:eastAsia="Arial Nova" w:cs="Arial Nova"/>
          <w:b w:val="0"/>
          <w:bCs w:val="0"/>
          <w:noProof w:val="0"/>
          <w:sz w:val="24"/>
          <w:szCs w:val="24"/>
          <w:lang w:val="en-GB"/>
        </w:rPr>
        <w:t xml:space="preserve"> been linked to increased risks of depression, anxiety, loneliness, and psychological distress (Keles et al., 2020). </w:t>
      </w:r>
    </w:p>
    <w:p w:rsidR="38760C66" w:rsidP="71194EBE" w:rsidRDefault="38760C66" w14:paraId="555CFB2D" w14:textId="59F31A46">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 xml:space="preserve">Social </w:t>
      </w:r>
      <w:r w:rsidRPr="71194EBE" w:rsidR="0DD1D4B2">
        <w:rPr>
          <w:rFonts w:ascii="Arial Nova" w:hAnsi="Arial Nova" w:eastAsia="Arial Nova" w:cs="Arial Nova"/>
          <w:b w:val="0"/>
          <w:bCs w:val="0"/>
          <w:noProof w:val="0"/>
          <w:sz w:val="24"/>
          <w:szCs w:val="24"/>
          <w:lang w:val="en-GB"/>
        </w:rPr>
        <w:t>comparison is</w:t>
      </w:r>
      <w:r w:rsidRPr="71194EBE" w:rsidR="0DD1D4B2">
        <w:rPr>
          <w:rFonts w:ascii="Arial Nova" w:hAnsi="Arial Nova" w:eastAsia="Arial Nova" w:cs="Arial Nova"/>
          <w:b w:val="0"/>
          <w:bCs w:val="0"/>
          <w:noProof w:val="0"/>
          <w:sz w:val="24"/>
          <w:szCs w:val="24"/>
          <w:lang w:val="en-GB"/>
        </w:rPr>
        <w:t xml:space="preserve"> </w:t>
      </w:r>
      <w:r w:rsidRPr="71194EBE" w:rsidR="0DD1D4B2">
        <w:rPr>
          <w:rFonts w:ascii="Arial Nova" w:hAnsi="Arial Nova" w:eastAsia="Arial Nova" w:cs="Arial Nova"/>
          <w:b w:val="0"/>
          <w:bCs w:val="0"/>
          <w:noProof w:val="0"/>
          <w:sz w:val="24"/>
          <w:szCs w:val="24"/>
          <w:lang w:val="en-GB"/>
        </w:rPr>
        <w:t>when Adolescents</w:t>
      </w:r>
      <w:r w:rsidRPr="71194EBE" w:rsidR="746503A8">
        <w:rPr>
          <w:rFonts w:ascii="Arial Nova" w:hAnsi="Arial Nova" w:eastAsia="Arial Nova" w:cs="Arial Nova"/>
          <w:b w:val="0"/>
          <w:bCs w:val="0"/>
          <w:noProof w:val="0"/>
          <w:sz w:val="24"/>
          <w:szCs w:val="24"/>
          <w:lang w:val="en-GB"/>
        </w:rPr>
        <w:t xml:space="preserve"> often compare themselves with idealized online images, which may reduce self-esteem and body satisfaction. </w:t>
      </w:r>
    </w:p>
    <w:p w:rsidR="38760C66" w:rsidP="71194EBE" w:rsidRDefault="38760C66" w14:paraId="724C92E2" w14:textId="3DAE241B">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Addiction and excessive use</w:t>
      </w:r>
      <w:r w:rsidRPr="71194EBE" w:rsidR="746503A8">
        <w:rPr>
          <w:rFonts w:ascii="Arial Nova" w:hAnsi="Arial Nova" w:eastAsia="Arial Nova" w:cs="Arial Nova"/>
          <w:b w:val="0"/>
          <w:bCs w:val="0"/>
          <w:noProof w:val="0"/>
          <w:sz w:val="24"/>
          <w:szCs w:val="24"/>
          <w:lang w:val="en-GB"/>
        </w:rPr>
        <w:t xml:space="preserve"> </w:t>
      </w:r>
      <w:r w:rsidRPr="71194EBE" w:rsidR="13FAE6C4">
        <w:rPr>
          <w:rFonts w:ascii="Arial Nova" w:hAnsi="Arial Nova" w:eastAsia="Arial Nova" w:cs="Arial Nova"/>
          <w:b w:val="0"/>
          <w:bCs w:val="0"/>
          <w:noProof w:val="0"/>
          <w:sz w:val="24"/>
          <w:szCs w:val="24"/>
          <w:lang w:val="en-GB"/>
        </w:rPr>
        <w:t xml:space="preserve">refer to </w:t>
      </w:r>
      <w:r w:rsidRPr="71194EBE" w:rsidR="746503A8">
        <w:rPr>
          <w:rFonts w:ascii="Arial Nova" w:hAnsi="Arial Nova" w:eastAsia="Arial Nova" w:cs="Arial Nova"/>
          <w:b w:val="0"/>
          <w:bCs w:val="0"/>
          <w:noProof w:val="0"/>
          <w:sz w:val="24"/>
          <w:szCs w:val="24"/>
          <w:lang w:val="en-GB"/>
        </w:rPr>
        <w:t>Spending</w:t>
      </w:r>
      <w:r w:rsidRPr="71194EBE" w:rsidR="746503A8">
        <w:rPr>
          <w:rFonts w:ascii="Arial Nova" w:hAnsi="Arial Nova" w:eastAsia="Arial Nova" w:cs="Arial Nova"/>
          <w:b w:val="0"/>
          <w:bCs w:val="0"/>
          <w:noProof w:val="0"/>
          <w:sz w:val="24"/>
          <w:szCs w:val="24"/>
          <w:lang w:val="en-GB"/>
        </w:rPr>
        <w:t xml:space="preserve"> too much time on social media</w:t>
      </w:r>
      <w:r w:rsidRPr="71194EBE" w:rsidR="5874F4AA">
        <w:rPr>
          <w:rFonts w:ascii="Arial Nova" w:hAnsi="Arial Nova" w:eastAsia="Arial Nova" w:cs="Arial Nova"/>
          <w:b w:val="0"/>
          <w:bCs w:val="0"/>
          <w:noProof w:val="0"/>
          <w:sz w:val="24"/>
          <w:szCs w:val="24"/>
          <w:lang w:val="en-GB"/>
        </w:rPr>
        <w:t xml:space="preserve"> </w:t>
      </w:r>
      <w:r w:rsidRPr="71194EBE" w:rsidR="78997D39">
        <w:rPr>
          <w:rFonts w:ascii="Arial Nova" w:hAnsi="Arial Nova" w:eastAsia="Arial Nova" w:cs="Arial Nova"/>
          <w:b w:val="0"/>
          <w:bCs w:val="0"/>
          <w:noProof w:val="0"/>
          <w:sz w:val="24"/>
          <w:szCs w:val="24"/>
          <w:lang w:val="en-GB"/>
        </w:rPr>
        <w:t>which can</w:t>
      </w:r>
      <w:r w:rsidRPr="71194EBE" w:rsidR="746503A8">
        <w:rPr>
          <w:rFonts w:ascii="Arial Nova" w:hAnsi="Arial Nova" w:eastAsia="Arial Nova" w:cs="Arial Nova"/>
          <w:b w:val="0"/>
          <w:bCs w:val="0"/>
          <w:noProof w:val="0"/>
          <w:sz w:val="24"/>
          <w:szCs w:val="24"/>
          <w:lang w:val="en-GB"/>
        </w:rPr>
        <w:t xml:space="preserve"> interfere with sleep, academic performance, and face-to-face relationships. </w:t>
      </w:r>
    </w:p>
    <w:p w:rsidR="38760C66" w:rsidP="71194EBE" w:rsidRDefault="38760C66" w14:paraId="18CC8A47" w14:textId="177C3E0F">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 xml:space="preserve">Privacy and security </w:t>
      </w:r>
      <w:r w:rsidRPr="71194EBE" w:rsidR="60924734">
        <w:rPr>
          <w:rFonts w:ascii="Arial Nova" w:hAnsi="Arial Nova" w:eastAsia="Arial Nova" w:cs="Arial Nova"/>
          <w:b w:val="0"/>
          <w:bCs w:val="0"/>
          <w:noProof w:val="0"/>
          <w:sz w:val="24"/>
          <w:szCs w:val="24"/>
          <w:lang w:val="en-GB"/>
        </w:rPr>
        <w:t xml:space="preserve">risks </w:t>
      </w:r>
      <w:r w:rsidRPr="71194EBE" w:rsidR="1FD7A4E3">
        <w:rPr>
          <w:rFonts w:ascii="Arial Nova" w:hAnsi="Arial Nova" w:eastAsia="Arial Nova" w:cs="Arial Nova"/>
          <w:b w:val="0"/>
          <w:bCs w:val="0"/>
          <w:noProof w:val="0"/>
          <w:sz w:val="24"/>
          <w:szCs w:val="24"/>
          <w:lang w:val="en-GB"/>
        </w:rPr>
        <w:t>mean</w:t>
      </w:r>
      <w:r w:rsidRPr="71194EBE" w:rsidR="60924734">
        <w:rPr>
          <w:rFonts w:ascii="Arial Nova" w:hAnsi="Arial Nova" w:eastAsia="Arial Nova" w:cs="Arial Nova"/>
          <w:b w:val="0"/>
          <w:bCs w:val="0"/>
          <w:noProof w:val="0"/>
          <w:sz w:val="24"/>
          <w:szCs w:val="24"/>
          <w:lang w:val="en-GB"/>
        </w:rPr>
        <w:t xml:space="preserve"> </w:t>
      </w:r>
      <w:r w:rsidRPr="71194EBE" w:rsidR="746503A8">
        <w:rPr>
          <w:rFonts w:ascii="Arial Nova" w:hAnsi="Arial Nova" w:eastAsia="Arial Nova" w:cs="Arial Nova"/>
          <w:b w:val="0"/>
          <w:bCs w:val="0"/>
          <w:noProof w:val="0"/>
          <w:sz w:val="24"/>
          <w:szCs w:val="24"/>
          <w:lang w:val="en-GB"/>
        </w:rPr>
        <w:t xml:space="preserve">Sharing personal information online increases the risk of identity theft, </w:t>
      </w:r>
      <w:r w:rsidRPr="71194EBE" w:rsidR="746503A8">
        <w:rPr>
          <w:rFonts w:ascii="Arial Nova" w:hAnsi="Arial Nova" w:eastAsia="Arial Nova" w:cs="Arial Nova"/>
          <w:b w:val="0"/>
          <w:bCs w:val="0"/>
          <w:noProof w:val="0"/>
          <w:sz w:val="24"/>
          <w:szCs w:val="24"/>
          <w:lang w:val="en-GB"/>
        </w:rPr>
        <w:t>scams</w:t>
      </w:r>
      <w:r w:rsidRPr="71194EBE" w:rsidR="746503A8">
        <w:rPr>
          <w:rFonts w:ascii="Arial Nova" w:hAnsi="Arial Nova" w:eastAsia="Arial Nova" w:cs="Arial Nova"/>
          <w:b w:val="0"/>
          <w:bCs w:val="0"/>
          <w:noProof w:val="0"/>
          <w:sz w:val="24"/>
          <w:szCs w:val="24"/>
          <w:lang w:val="en-GB"/>
        </w:rPr>
        <w:t xml:space="preserve">, and online exploitation. </w:t>
      </w:r>
    </w:p>
    <w:p w:rsidR="38760C66" w:rsidP="71194EBE" w:rsidRDefault="38760C66" w14:paraId="10733C9A" w14:textId="4C129981">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 xml:space="preserve">Exposure to inappropriate </w:t>
      </w:r>
      <w:r w:rsidRPr="71194EBE" w:rsidR="29CA7530">
        <w:rPr>
          <w:rFonts w:ascii="Arial Nova" w:hAnsi="Arial Nova" w:eastAsia="Arial Nova" w:cs="Arial Nova"/>
          <w:b w:val="0"/>
          <w:bCs w:val="0"/>
          <w:noProof w:val="0"/>
          <w:sz w:val="24"/>
          <w:szCs w:val="24"/>
          <w:lang w:val="en-GB"/>
        </w:rPr>
        <w:t>content is</w:t>
      </w:r>
      <w:r w:rsidRPr="71194EBE" w:rsidR="29CA7530">
        <w:rPr>
          <w:rFonts w:ascii="Arial Nova" w:hAnsi="Arial Nova" w:eastAsia="Arial Nova" w:cs="Arial Nova"/>
          <w:b w:val="0"/>
          <w:bCs w:val="0"/>
          <w:noProof w:val="0"/>
          <w:sz w:val="24"/>
          <w:szCs w:val="24"/>
          <w:lang w:val="en-GB"/>
        </w:rPr>
        <w:t xml:space="preserve"> when adolescence</w:t>
      </w:r>
      <w:r w:rsidRPr="71194EBE" w:rsidR="746503A8">
        <w:rPr>
          <w:rFonts w:ascii="Arial Nova" w:hAnsi="Arial Nova" w:eastAsia="Arial Nova" w:cs="Arial Nova"/>
          <w:b w:val="0"/>
          <w:bCs w:val="0"/>
          <w:noProof w:val="0"/>
          <w:sz w:val="24"/>
          <w:szCs w:val="24"/>
          <w:lang w:val="en-GB"/>
        </w:rPr>
        <w:t xml:space="preserve"> </w:t>
      </w:r>
      <w:r w:rsidRPr="71194EBE" w:rsidR="746503A8">
        <w:rPr>
          <w:rFonts w:ascii="Arial Nova" w:hAnsi="Arial Nova" w:eastAsia="Arial Nova" w:cs="Arial Nova"/>
          <w:b w:val="0"/>
          <w:bCs w:val="0"/>
          <w:noProof w:val="0"/>
          <w:sz w:val="24"/>
          <w:szCs w:val="24"/>
          <w:lang w:val="en-GB"/>
        </w:rPr>
        <w:t>encounter</w:t>
      </w:r>
      <w:r w:rsidRPr="71194EBE" w:rsidR="746503A8">
        <w:rPr>
          <w:rFonts w:ascii="Arial Nova" w:hAnsi="Arial Nova" w:eastAsia="Arial Nova" w:cs="Arial Nova"/>
          <w:b w:val="0"/>
          <w:bCs w:val="0"/>
          <w:noProof w:val="0"/>
          <w:sz w:val="24"/>
          <w:szCs w:val="24"/>
          <w:lang w:val="en-GB"/>
        </w:rPr>
        <w:t xml:space="preserve"> violent, sexual, or harmful content that can negatively influence attitudes and behaviour. </w:t>
      </w:r>
    </w:p>
    <w:p w:rsidR="38760C66" w:rsidP="71194EBE" w:rsidRDefault="38760C66" w14:paraId="070622C5" w14:textId="2D1F73E3">
      <w:pPr>
        <w:pStyle w:val="Normal"/>
        <w:spacing w:before="30" w:beforeAutospacing="off" w:after="20" w:afterAutospacing="off"/>
        <w:ind w:left="0"/>
        <w:rPr>
          <w:rFonts w:ascii="Arial Nova" w:hAnsi="Arial Nova" w:eastAsia="Arial Nova" w:cs="Arial Nova"/>
          <w:b w:val="0"/>
          <w:bCs w:val="0"/>
          <w:noProof w:val="0"/>
          <w:sz w:val="24"/>
          <w:szCs w:val="24"/>
          <w:lang w:val="en-GB"/>
        </w:rPr>
      </w:pPr>
      <w:r w:rsidRPr="71194EBE" w:rsidR="746503A8">
        <w:rPr>
          <w:rFonts w:ascii="Arial Nova" w:hAnsi="Arial Nova" w:eastAsia="Arial Nova" w:cs="Arial Nova"/>
          <w:b w:val="0"/>
          <w:bCs w:val="0"/>
          <w:noProof w:val="0"/>
          <w:sz w:val="24"/>
          <w:szCs w:val="24"/>
          <w:lang w:val="en-GB"/>
        </w:rPr>
        <w:t>Fear of Missing Out (</w:t>
      </w:r>
      <w:r w:rsidRPr="71194EBE" w:rsidR="24F73B2A">
        <w:rPr>
          <w:rFonts w:ascii="Arial Nova" w:hAnsi="Arial Nova" w:eastAsia="Arial Nova" w:cs="Arial Nova"/>
          <w:b w:val="0"/>
          <w:bCs w:val="0"/>
          <w:noProof w:val="0"/>
          <w:sz w:val="24"/>
          <w:szCs w:val="24"/>
          <w:lang w:val="en-GB"/>
        </w:rPr>
        <w:t>FOMO) is</w:t>
      </w:r>
      <w:r w:rsidRPr="71194EBE" w:rsidR="24F73B2A">
        <w:rPr>
          <w:rFonts w:ascii="Arial Nova" w:hAnsi="Arial Nova" w:eastAsia="Arial Nova" w:cs="Arial Nova"/>
          <w:b w:val="0"/>
          <w:bCs w:val="0"/>
          <w:noProof w:val="0"/>
          <w:sz w:val="24"/>
          <w:szCs w:val="24"/>
          <w:lang w:val="en-GB"/>
        </w:rPr>
        <w:t xml:space="preserve"> the </w:t>
      </w:r>
      <w:r w:rsidRPr="71194EBE" w:rsidR="746503A8">
        <w:rPr>
          <w:rFonts w:ascii="Arial Nova" w:hAnsi="Arial Nova" w:eastAsia="Arial Nova" w:cs="Arial Nova"/>
          <w:b w:val="0"/>
          <w:bCs w:val="0"/>
          <w:noProof w:val="0"/>
          <w:sz w:val="24"/>
          <w:szCs w:val="24"/>
          <w:lang w:val="en-GB"/>
        </w:rPr>
        <w:t>Constant exposure to others' activities</w:t>
      </w:r>
      <w:r w:rsidRPr="71194EBE" w:rsidR="654A1DD5">
        <w:rPr>
          <w:rFonts w:ascii="Arial Nova" w:hAnsi="Arial Nova" w:eastAsia="Arial Nova" w:cs="Arial Nova"/>
          <w:b w:val="0"/>
          <w:bCs w:val="0"/>
          <w:noProof w:val="0"/>
          <w:sz w:val="24"/>
          <w:szCs w:val="24"/>
          <w:lang w:val="en-GB"/>
        </w:rPr>
        <w:t xml:space="preserve"> </w:t>
      </w:r>
      <w:r w:rsidRPr="71194EBE" w:rsidR="654A1DD5">
        <w:rPr>
          <w:rFonts w:ascii="Arial Nova" w:hAnsi="Arial Nova" w:eastAsia="Arial Nova" w:cs="Arial Nova"/>
          <w:b w:val="0"/>
          <w:bCs w:val="0"/>
          <w:noProof w:val="0"/>
          <w:sz w:val="24"/>
          <w:szCs w:val="24"/>
          <w:lang w:val="en-GB"/>
        </w:rPr>
        <w:t>which can</w:t>
      </w:r>
      <w:r w:rsidRPr="71194EBE" w:rsidR="746503A8">
        <w:rPr>
          <w:rFonts w:ascii="Arial Nova" w:hAnsi="Arial Nova" w:eastAsia="Arial Nova" w:cs="Arial Nova"/>
          <w:b w:val="0"/>
          <w:bCs w:val="0"/>
          <w:noProof w:val="0"/>
          <w:sz w:val="24"/>
          <w:szCs w:val="24"/>
          <w:lang w:val="en-GB"/>
        </w:rPr>
        <w:t xml:space="preserve"> create feelings of exclusion, stress, and dissatisfaction. </w:t>
      </w:r>
    </w:p>
    <w:p w:rsidR="38760C66" w:rsidP="71194EBE" w:rsidRDefault="38760C66" w14:paraId="23D3348C" w14:textId="703BA64F">
      <w:pPr>
        <w:spacing w:before="30" w:beforeAutospacing="off" w:after="20" w:afterAutospacing="off"/>
        <w:rPr>
          <w:rFonts w:ascii="Arial Nova" w:hAnsi="Arial Nova" w:eastAsia="Arial Nova" w:cs="Arial Nova"/>
          <w:b w:val="0"/>
          <w:bCs w:val="0"/>
          <w:noProof w:val="0"/>
          <w:sz w:val="24"/>
          <w:szCs w:val="24"/>
          <w:lang w:val="en-GB"/>
        </w:rPr>
      </w:pPr>
      <w:r w:rsidRPr="71194EBE" w:rsidR="5E903B24">
        <w:rPr>
          <w:rFonts w:ascii="Arial Nova" w:hAnsi="Arial Nova" w:eastAsia="Arial Nova" w:cs="Arial Nova"/>
          <w:b w:val="0"/>
          <w:bCs w:val="0"/>
          <w:noProof w:val="0"/>
          <w:sz w:val="24"/>
          <w:szCs w:val="24"/>
          <w:lang w:val="en-GB"/>
        </w:rPr>
        <w:t xml:space="preserve">Behaviourist Theory explains adolescent social media use as a behaviour that is learned and </w:t>
      </w:r>
      <w:r w:rsidRPr="71194EBE" w:rsidR="5E903B24">
        <w:rPr>
          <w:rFonts w:ascii="Arial Nova" w:hAnsi="Arial Nova" w:eastAsia="Arial Nova" w:cs="Arial Nova"/>
          <w:b w:val="0"/>
          <w:bCs w:val="0"/>
          <w:noProof w:val="0"/>
          <w:sz w:val="24"/>
          <w:szCs w:val="24"/>
          <w:lang w:val="en-GB"/>
        </w:rPr>
        <w:t>maintained</w:t>
      </w:r>
      <w:r w:rsidRPr="71194EBE" w:rsidR="5E903B24">
        <w:rPr>
          <w:rFonts w:ascii="Arial Nova" w:hAnsi="Arial Nova" w:eastAsia="Arial Nova" w:cs="Arial Nova"/>
          <w:b w:val="0"/>
          <w:bCs w:val="0"/>
          <w:noProof w:val="0"/>
          <w:sz w:val="24"/>
          <w:szCs w:val="24"/>
          <w:lang w:val="en-GB"/>
        </w:rPr>
        <w:t xml:space="preserve"> through environmental influences, reinforcement, and conditioning. Unlike psychological approaches that focus on internal thoughts or emotional experiences, Behaviourism argues that behaviour is shaped by external stimuli and the consequences that follow actions. According to Edward Thorndike, behaviours that produce satisfying outcomes are more likely to be repeated, a principle known as the law of effect (Thorndike, 1911). This concept can be applied to adolescents’ engagement with social media, where rewarding online experiences encourage continued use. Social media platforms provide frequent sources of positive reinforcement that strengthen adolescent behaviours. For instance, receiving likes, comments, shares, and followers can act as rewards that encourage young people to continue posting content and interacting online. The anticipation of these rewards may motivate adolescents to repeatedly check their accounts and increase their time spent on social networking platforms. This pattern </w:t>
      </w:r>
      <w:r w:rsidRPr="71194EBE" w:rsidR="5E903B24">
        <w:rPr>
          <w:rFonts w:ascii="Arial Nova" w:hAnsi="Arial Nova" w:eastAsia="Arial Nova" w:cs="Arial Nova"/>
          <w:b w:val="0"/>
          <w:bCs w:val="0"/>
          <w:noProof w:val="0"/>
          <w:sz w:val="24"/>
          <w:szCs w:val="24"/>
          <w:lang w:val="en-GB"/>
        </w:rPr>
        <w:t>demonstrates</w:t>
      </w:r>
      <w:r w:rsidRPr="71194EBE" w:rsidR="5E903B24">
        <w:rPr>
          <w:rFonts w:ascii="Arial Nova" w:hAnsi="Arial Nova" w:eastAsia="Arial Nova" w:cs="Arial Nova"/>
          <w:b w:val="0"/>
          <w:bCs w:val="0"/>
          <w:noProof w:val="0"/>
          <w:sz w:val="24"/>
          <w:szCs w:val="24"/>
          <w:lang w:val="en-GB"/>
        </w:rPr>
        <w:t xml:space="preserve"> how behaviours can become established through repeated associations between social media activity and positive outcomes. Behaviourist principles can also explain excessive social media use through negative reinforcement. Adolescents may use social media to escape uncomfortable emotions, including loneliness, boredom, or stress. When online activity reduces these unpleasant feelings, the behaviour is strengthened because it provides temporary relief. Over time, adolescents may become increasingly dependent on social media as a coping mechanism, reinforcing the habit of frequent engagement.</w:t>
      </w:r>
    </w:p>
    <w:p w:rsidR="38760C66" w:rsidP="71194EBE" w:rsidRDefault="38760C66" w14:paraId="2BC6A83F" w14:textId="4D58E6DC">
      <w:pPr>
        <w:spacing w:before="30" w:beforeAutospacing="off" w:after="20" w:afterAutospacing="off"/>
        <w:rPr>
          <w:rFonts w:ascii="Arial Nova" w:hAnsi="Arial Nova" w:eastAsia="Arial Nova" w:cs="Arial Nova"/>
          <w:b w:val="0"/>
          <w:bCs w:val="0"/>
          <w:noProof w:val="0"/>
          <w:sz w:val="24"/>
          <w:szCs w:val="24"/>
          <w:lang w:val="en-GB"/>
        </w:rPr>
      </w:pPr>
      <w:r w:rsidRPr="71194EBE" w:rsidR="5E903B24">
        <w:rPr>
          <w:rFonts w:ascii="Arial Nova" w:hAnsi="Arial Nova" w:eastAsia="Arial Nova" w:cs="Arial Nova"/>
          <w:b w:val="0"/>
          <w:bCs w:val="0"/>
          <w:noProof w:val="0"/>
          <w:sz w:val="24"/>
          <w:szCs w:val="24"/>
          <w:lang w:val="en-GB"/>
        </w:rPr>
        <w:t>Additionally, social media behaviour can be understood through the concept of stimulus-response learning. According to Ivan Pavlov, behaviours can become associated with specific stimuli through repeated experiences (Pavlov, 1927). In the context of social media, notifications, sounds, and visual alerts may become cues that trigger adolescents to check their devices and engage with online platforms. These learned associations can contribute to habitual social media use.</w:t>
      </w:r>
      <w:r w:rsidRPr="71194EBE" w:rsidR="0D1575DC">
        <w:rPr>
          <w:rFonts w:ascii="Arial Nova" w:hAnsi="Arial Nova" w:eastAsia="Arial Nova" w:cs="Arial Nova"/>
          <w:b w:val="0"/>
          <w:bCs w:val="0"/>
          <w:noProof w:val="0"/>
          <w:sz w:val="24"/>
          <w:szCs w:val="24"/>
          <w:lang w:val="en-GB"/>
        </w:rPr>
        <w:t xml:space="preserve"> </w:t>
      </w:r>
      <w:r w:rsidRPr="71194EBE" w:rsidR="5E903B24">
        <w:rPr>
          <w:rFonts w:ascii="Arial Nova" w:hAnsi="Arial Nova" w:eastAsia="Arial Nova" w:cs="Arial Nova"/>
          <w:b w:val="0"/>
          <w:bCs w:val="0"/>
          <w:noProof w:val="0"/>
          <w:sz w:val="24"/>
          <w:szCs w:val="24"/>
          <w:lang w:val="en-GB"/>
        </w:rPr>
        <w:t xml:space="preserve">However, Behaviourist Theory has limitations because it may overlook the influence of </w:t>
      </w:r>
      <w:r w:rsidRPr="71194EBE" w:rsidR="5E903B24">
        <w:rPr>
          <w:rFonts w:ascii="Arial Nova" w:hAnsi="Arial Nova" w:eastAsia="Arial Nova" w:cs="Arial Nova"/>
          <w:b w:val="0"/>
          <w:bCs w:val="0"/>
          <w:noProof w:val="0"/>
          <w:sz w:val="24"/>
          <w:szCs w:val="24"/>
          <w:lang w:val="en-GB"/>
        </w:rPr>
        <w:t>personal experiences</w:t>
      </w:r>
      <w:r w:rsidRPr="71194EBE" w:rsidR="5E903B24">
        <w:rPr>
          <w:rFonts w:ascii="Arial Nova" w:hAnsi="Arial Nova" w:eastAsia="Arial Nova" w:cs="Arial Nova"/>
          <w:b w:val="0"/>
          <w:bCs w:val="0"/>
          <w:noProof w:val="0"/>
          <w:sz w:val="24"/>
          <w:szCs w:val="24"/>
          <w:lang w:val="en-GB"/>
        </w:rPr>
        <w:t xml:space="preserve">, emotions, and cognitive processes involved in adolescent development. While reinforcement helps explain how social media habits are formed and </w:t>
      </w:r>
      <w:r w:rsidRPr="71194EBE" w:rsidR="5E903B24">
        <w:rPr>
          <w:rFonts w:ascii="Arial Nova" w:hAnsi="Arial Nova" w:eastAsia="Arial Nova" w:cs="Arial Nova"/>
          <w:b w:val="0"/>
          <w:bCs w:val="0"/>
          <w:noProof w:val="0"/>
          <w:sz w:val="24"/>
          <w:szCs w:val="24"/>
          <w:lang w:val="en-GB"/>
        </w:rPr>
        <w:t>maintained</w:t>
      </w:r>
      <w:r w:rsidRPr="71194EBE" w:rsidR="5E903B24">
        <w:rPr>
          <w:rFonts w:ascii="Arial Nova" w:hAnsi="Arial Nova" w:eastAsia="Arial Nova" w:cs="Arial Nova"/>
          <w:b w:val="0"/>
          <w:bCs w:val="0"/>
          <w:noProof w:val="0"/>
          <w:sz w:val="24"/>
          <w:szCs w:val="24"/>
          <w:lang w:val="en-GB"/>
        </w:rPr>
        <w:t xml:space="preserve">, it does not fully explain why some adolescents are more vulnerable to seeking online approval than others. Nevertheless, Behaviourist Theory </w:t>
      </w:r>
      <w:r w:rsidRPr="71194EBE" w:rsidR="5E903B24">
        <w:rPr>
          <w:rFonts w:ascii="Arial Nova" w:hAnsi="Arial Nova" w:eastAsia="Arial Nova" w:cs="Arial Nova"/>
          <w:b w:val="0"/>
          <w:bCs w:val="0"/>
          <w:noProof w:val="0"/>
          <w:sz w:val="24"/>
          <w:szCs w:val="24"/>
          <w:lang w:val="en-GB"/>
        </w:rPr>
        <w:t>provides</w:t>
      </w:r>
      <w:r w:rsidRPr="71194EBE" w:rsidR="5E903B24">
        <w:rPr>
          <w:rFonts w:ascii="Arial Nova" w:hAnsi="Arial Nova" w:eastAsia="Arial Nova" w:cs="Arial Nova"/>
          <w:b w:val="0"/>
          <w:bCs w:val="0"/>
          <w:noProof w:val="0"/>
          <w:sz w:val="24"/>
          <w:szCs w:val="24"/>
          <w:lang w:val="en-GB"/>
        </w:rPr>
        <w:t xml:space="preserve"> valuable insight into how rewards, environmental cues, and repeated experiences shape adolescent social media behaviours. </w:t>
      </w:r>
    </w:p>
    <w:p w:rsidR="38760C66" w:rsidP="71194EBE" w:rsidRDefault="38760C66" w14:paraId="6A669234" w14:textId="337A9974">
      <w:pPr>
        <w:spacing w:before="30" w:beforeAutospacing="off" w:after="20" w:afterAutospacing="off"/>
        <w:rPr>
          <w:rFonts w:ascii="Arial Nova" w:hAnsi="Arial Nova" w:eastAsia="Arial Nova" w:cs="Arial Nova"/>
          <w:b w:val="0"/>
          <w:bCs w:val="0"/>
          <w:noProof w:val="0"/>
          <w:sz w:val="24"/>
          <w:szCs w:val="24"/>
          <w:lang w:val="en-GB"/>
        </w:rPr>
      </w:pPr>
      <w:r w:rsidRPr="71194EBE" w:rsidR="09A72F41">
        <w:rPr>
          <w:rFonts w:ascii="Arial Nova" w:hAnsi="Arial Nova" w:eastAsia="Arial Nova" w:cs="Arial Nova"/>
          <w:b w:val="0"/>
          <w:bCs w:val="0"/>
          <w:noProof w:val="0"/>
          <w:sz w:val="24"/>
          <w:szCs w:val="24"/>
          <w:lang w:val="en-GB"/>
        </w:rPr>
        <w:t xml:space="preserve">John Bowlby's Attachment Theory explains that the emotional bond formed between a child and their primary caregiver during early childhood has a lasting influence on emotional, social, and psychological development (Bowlby, 1969). Bowlby argued that attachment is an innate biological need that helps ensure a child's survival while also providing a secure base from which they can explore their environment. The quality of this early attachment influences how individuals perceive themselves, regulate their emotions, and form relationships throughout adolescence and adulthood. Children who experience consistent care and emotional responsiveness are more likely to develop secure attachments, </w:t>
      </w:r>
      <w:r w:rsidRPr="71194EBE" w:rsidR="09A72F41">
        <w:rPr>
          <w:rFonts w:ascii="Arial Nova" w:hAnsi="Arial Nova" w:eastAsia="Arial Nova" w:cs="Arial Nova"/>
          <w:b w:val="0"/>
          <w:bCs w:val="0"/>
          <w:noProof w:val="0"/>
          <w:sz w:val="24"/>
          <w:szCs w:val="24"/>
          <w:lang w:val="en-GB"/>
        </w:rPr>
        <w:t>whereas</w:t>
      </w:r>
      <w:r w:rsidRPr="71194EBE" w:rsidR="09A72F41">
        <w:rPr>
          <w:rFonts w:ascii="Arial Nova" w:hAnsi="Arial Nova" w:eastAsia="Arial Nova" w:cs="Arial Nova"/>
          <w:b w:val="0"/>
          <w:bCs w:val="0"/>
          <w:noProof w:val="0"/>
          <w:sz w:val="24"/>
          <w:szCs w:val="24"/>
          <w:lang w:val="en-GB"/>
        </w:rPr>
        <w:t xml:space="preserve"> inconsistent, neglectful, or unresponsive caregiving may lead to insecure attachment styles. The theory can be applied to adolescents' use of social media by explaining why some young people become highly dependent on online interactions. Adolescents with insecure attachment styles may seek emotional support, reassurance, and acceptance through social media because they lack confidence in their offline relationships. They may constantly check for likes, comments, shares, and followers, using these forms of online feedback as a source of validation and self-worth. When they receive positive responses, they experience temporary emotional satisfaction, but the absence of such feedback may increase feelings of anxiety, loneliness, rejection, or low self-esteem. This pattern may contribute to excessive social media use and make adolescents more vulnerable to problematic online behaviours.</w:t>
      </w:r>
      <w:r w:rsidRPr="71194EBE" w:rsidR="2FC3D8EE">
        <w:rPr>
          <w:rFonts w:ascii="Arial Nova" w:hAnsi="Arial Nova" w:eastAsia="Arial Nova" w:cs="Arial Nova"/>
          <w:b w:val="0"/>
          <w:bCs w:val="0"/>
          <w:noProof w:val="0"/>
          <w:sz w:val="24"/>
          <w:szCs w:val="24"/>
          <w:lang w:val="en-GB"/>
        </w:rPr>
        <w:t xml:space="preserve"> </w:t>
      </w:r>
      <w:r w:rsidRPr="71194EBE" w:rsidR="608C1B22">
        <w:rPr>
          <w:rFonts w:ascii="Arial Nova" w:hAnsi="Arial Nova" w:eastAsia="Arial Nova" w:cs="Arial Nova"/>
          <w:b w:val="0"/>
          <w:bCs w:val="0"/>
          <w:noProof w:val="0"/>
          <w:sz w:val="24"/>
          <w:szCs w:val="24"/>
          <w:lang w:val="en-GB"/>
        </w:rPr>
        <w:t>On the contrary</w:t>
      </w:r>
      <w:r w:rsidRPr="71194EBE" w:rsidR="09A72F41">
        <w:rPr>
          <w:rFonts w:ascii="Arial Nova" w:hAnsi="Arial Nova" w:eastAsia="Arial Nova" w:cs="Arial Nova"/>
          <w:b w:val="0"/>
          <w:bCs w:val="0"/>
          <w:noProof w:val="0"/>
          <w:sz w:val="24"/>
          <w:szCs w:val="24"/>
          <w:lang w:val="en-GB"/>
        </w:rPr>
        <w:t xml:space="preserve">, adolescents with secure attachment styles are </w:t>
      </w:r>
      <w:r w:rsidRPr="71194EBE" w:rsidR="09A72F41">
        <w:rPr>
          <w:rFonts w:ascii="Arial Nova" w:hAnsi="Arial Nova" w:eastAsia="Arial Nova" w:cs="Arial Nova"/>
          <w:b w:val="0"/>
          <w:bCs w:val="0"/>
          <w:noProof w:val="0"/>
          <w:sz w:val="24"/>
          <w:szCs w:val="24"/>
          <w:lang w:val="en-GB"/>
        </w:rPr>
        <w:t>generally more</w:t>
      </w:r>
      <w:r w:rsidRPr="71194EBE" w:rsidR="09A72F41">
        <w:rPr>
          <w:rFonts w:ascii="Arial Nova" w:hAnsi="Arial Nova" w:eastAsia="Arial Nova" w:cs="Arial Nova"/>
          <w:b w:val="0"/>
          <w:bCs w:val="0"/>
          <w:noProof w:val="0"/>
          <w:sz w:val="24"/>
          <w:szCs w:val="24"/>
          <w:lang w:val="en-GB"/>
        </w:rPr>
        <w:t xml:space="preserve"> emotionally resilient and have healthier relationships with family and peers. They are less likely to depend on social media for validation because they </w:t>
      </w:r>
      <w:r w:rsidRPr="71194EBE" w:rsidR="09A72F41">
        <w:rPr>
          <w:rFonts w:ascii="Arial Nova" w:hAnsi="Arial Nova" w:eastAsia="Arial Nova" w:cs="Arial Nova"/>
          <w:b w:val="0"/>
          <w:bCs w:val="0"/>
          <w:noProof w:val="0"/>
          <w:sz w:val="24"/>
          <w:szCs w:val="24"/>
          <w:lang w:val="en-GB"/>
        </w:rPr>
        <w:t>possess</w:t>
      </w:r>
      <w:r w:rsidRPr="71194EBE" w:rsidR="09A72F41">
        <w:rPr>
          <w:rFonts w:ascii="Arial Nova" w:hAnsi="Arial Nova" w:eastAsia="Arial Nova" w:cs="Arial Nova"/>
          <w:b w:val="0"/>
          <w:bCs w:val="0"/>
          <w:noProof w:val="0"/>
          <w:sz w:val="24"/>
          <w:szCs w:val="24"/>
          <w:lang w:val="en-GB"/>
        </w:rPr>
        <w:t xml:space="preserve"> stronger self-esteem and more effective coping strategies. Instead, they tend to use social media primarily as a tool for communication, learning, and </w:t>
      </w:r>
      <w:r w:rsidRPr="71194EBE" w:rsidR="09A72F41">
        <w:rPr>
          <w:rFonts w:ascii="Arial Nova" w:hAnsi="Arial Nova" w:eastAsia="Arial Nova" w:cs="Arial Nova"/>
          <w:b w:val="0"/>
          <w:bCs w:val="0"/>
          <w:noProof w:val="0"/>
          <w:sz w:val="24"/>
          <w:szCs w:val="24"/>
          <w:lang w:val="en-GB"/>
        </w:rPr>
        <w:t>maintaining</w:t>
      </w:r>
      <w:r w:rsidRPr="71194EBE" w:rsidR="09A72F41">
        <w:rPr>
          <w:rFonts w:ascii="Arial Nova" w:hAnsi="Arial Nova" w:eastAsia="Arial Nova" w:cs="Arial Nova"/>
          <w:b w:val="0"/>
          <w:bCs w:val="0"/>
          <w:noProof w:val="0"/>
          <w:sz w:val="24"/>
          <w:szCs w:val="24"/>
          <w:lang w:val="en-GB"/>
        </w:rPr>
        <w:t xml:space="preserve"> existing relationships rather than as a substitute for emotional support. Therefore, Bowlby's Attachment Theory </w:t>
      </w:r>
      <w:r w:rsidRPr="71194EBE" w:rsidR="09A72F41">
        <w:rPr>
          <w:rFonts w:ascii="Arial Nova" w:hAnsi="Arial Nova" w:eastAsia="Arial Nova" w:cs="Arial Nova"/>
          <w:b w:val="0"/>
          <w:bCs w:val="0"/>
          <w:noProof w:val="0"/>
          <w:sz w:val="24"/>
          <w:szCs w:val="24"/>
          <w:lang w:val="en-GB"/>
        </w:rPr>
        <w:t>demonstrates</w:t>
      </w:r>
      <w:r w:rsidRPr="71194EBE" w:rsidR="09A72F41">
        <w:rPr>
          <w:rFonts w:ascii="Arial Nova" w:hAnsi="Arial Nova" w:eastAsia="Arial Nova" w:cs="Arial Nova"/>
          <w:b w:val="0"/>
          <w:bCs w:val="0"/>
          <w:noProof w:val="0"/>
          <w:sz w:val="24"/>
          <w:szCs w:val="24"/>
          <w:lang w:val="en-GB"/>
        </w:rPr>
        <w:t xml:space="preserve"> that the quality of early caregiver-child relationships plays </w:t>
      </w:r>
      <w:r w:rsidRPr="71194EBE" w:rsidR="09A72F41">
        <w:rPr>
          <w:rFonts w:ascii="Arial Nova" w:hAnsi="Arial Nova" w:eastAsia="Arial Nova" w:cs="Arial Nova"/>
          <w:b w:val="0"/>
          <w:bCs w:val="0"/>
          <w:noProof w:val="0"/>
          <w:sz w:val="24"/>
          <w:szCs w:val="24"/>
          <w:lang w:val="en-GB"/>
        </w:rPr>
        <w:t>an important role</w:t>
      </w:r>
      <w:r w:rsidRPr="71194EBE" w:rsidR="09A72F41">
        <w:rPr>
          <w:rFonts w:ascii="Arial Nova" w:hAnsi="Arial Nova" w:eastAsia="Arial Nova" w:cs="Arial Nova"/>
          <w:b w:val="0"/>
          <w:bCs w:val="0"/>
          <w:noProof w:val="0"/>
          <w:sz w:val="24"/>
          <w:szCs w:val="24"/>
          <w:lang w:val="en-GB"/>
        </w:rPr>
        <w:t xml:space="preserve"> in shaping adolescents' social media behaviours, emotional well-being, and susceptibility to social media-related problems.</w:t>
      </w:r>
    </w:p>
    <w:p w:rsidR="38760C66" w:rsidP="71194EBE" w:rsidRDefault="38760C66" w14:paraId="1AE58444" w14:textId="2076D4C0">
      <w:pPr>
        <w:spacing w:before="30" w:beforeAutospacing="off" w:after="20" w:afterAutospacing="off"/>
        <w:rPr>
          <w:rFonts w:ascii="Arial Nova" w:hAnsi="Arial Nova" w:eastAsia="Arial Nova" w:cs="Arial Nova"/>
          <w:b w:val="0"/>
          <w:bCs w:val="0"/>
          <w:noProof w:val="0"/>
          <w:sz w:val="24"/>
          <w:szCs w:val="24"/>
          <w:lang w:val="en-GB"/>
        </w:rPr>
      </w:pPr>
      <w:r w:rsidRPr="71194EBE" w:rsidR="6D5FFA20">
        <w:rPr>
          <w:rFonts w:ascii="Arial Nova" w:hAnsi="Arial Nova" w:eastAsia="Arial Nova" w:cs="Arial Nova"/>
          <w:b w:val="0"/>
          <w:bCs w:val="0"/>
          <w:noProof w:val="0"/>
          <w:sz w:val="24"/>
          <w:szCs w:val="24"/>
          <w:lang w:val="en-GB"/>
        </w:rPr>
        <w:t>Bowlby’s Attachment Theory and Behaviourist Theory offer contrasting explanations for adolescents’ social media behaviours by focusing on different causes of human behaviour. Bowlby’s theory emphasises the importance of early emotional relationships and biological needs, whereas Behaviourist Theory highlights the role of environmental influences, learning, and reinforcement. According to Bowlby (1988), attachment is an innate system that motivates children to form close bonds with caregivers because these relationships provide safety, protection, and emotional security. The quality of these early attachments influences an individual’s ability to develop self-confidence, manage emotions, and establish relationships throughout life. In contrast, Behaviourist theorists argue that behaviours are not primarily shaped by internal emotional processes but are learned through interactions with the environment. Applying Bowlby’s Attachment Theory to social media use, adolescents who experience insecure attachment may develop a greater need for reassurance, acceptance, and emotional support. As a result, they may turn to social media platforms to fulfil unmet social and emotional needs. For example, an adolescent who lacks confidence in offline relationships may seek validation through likes, comments, and followers because these interactions create feelings of acceptance and belonging. Bowlby’s perspective suggests that excessive reliance on social media may reflect deeper emotional needs linked to early attachment experiences. Conversely, Behaviourist Theory explains adolescent social media use as a learned behaviour that develops through reinforcement. According to Albert Bandura, individuals can learn behaviours by observing others and the consequences associated with those behaviours (Bandura, 1977). Therefore, adolescents may imitate the online behaviours of peers, celebrities, or influencers when they observe that these behaviours result in rewards such as popularity, attention, or social approval. Additionally, positive reinforcement from receiving likes, comments, and notifications can encourage adolescents to continue using social media frequently.</w:t>
      </w:r>
    </w:p>
    <w:p w:rsidR="38760C66" w:rsidP="71194EBE" w:rsidRDefault="38760C66" w14:paraId="4C5957FD" w14:textId="6FEF6372">
      <w:pPr>
        <w:spacing w:before="30" w:beforeAutospacing="off" w:after="20" w:afterAutospacing="off"/>
        <w:rPr>
          <w:rFonts w:ascii="Arial Nova" w:hAnsi="Arial Nova" w:eastAsia="Arial Nova" w:cs="Arial Nova"/>
          <w:b w:val="0"/>
          <w:bCs w:val="0"/>
          <w:noProof w:val="0"/>
          <w:sz w:val="24"/>
          <w:szCs w:val="24"/>
          <w:lang w:val="en-GB"/>
        </w:rPr>
      </w:pPr>
      <w:r w:rsidRPr="71194EBE" w:rsidR="6D5FFA20">
        <w:rPr>
          <w:rFonts w:ascii="Arial Nova" w:hAnsi="Arial Nova" w:eastAsia="Arial Nova" w:cs="Arial Nova"/>
          <w:b w:val="0"/>
          <w:bCs w:val="0"/>
          <w:noProof w:val="0"/>
          <w:sz w:val="24"/>
          <w:szCs w:val="24"/>
          <w:lang w:val="en-GB"/>
        </w:rPr>
        <w:t xml:space="preserve">Furthermore, Bowlby’s theory suggests that the reason some adolescents become highly dependent on social media is connected to their emotional development and attachment security. In contrast, Behaviourist Theory argues that problematic social media use occurs because repeated rewards strengthen online habits over time. While Bowlby focuses on the origins of behaviour through early caregiver relationships, Behaviourism focuses on the immediate environmental factors that </w:t>
      </w:r>
      <w:r w:rsidRPr="71194EBE" w:rsidR="6D5FFA20">
        <w:rPr>
          <w:rFonts w:ascii="Arial Nova" w:hAnsi="Arial Nova" w:eastAsia="Arial Nova" w:cs="Arial Nova"/>
          <w:b w:val="0"/>
          <w:bCs w:val="0"/>
          <w:noProof w:val="0"/>
          <w:sz w:val="24"/>
          <w:szCs w:val="24"/>
          <w:lang w:val="en-GB"/>
        </w:rPr>
        <w:t>maintain</w:t>
      </w:r>
      <w:r w:rsidRPr="71194EBE" w:rsidR="6D5FFA20">
        <w:rPr>
          <w:rFonts w:ascii="Arial Nova" w:hAnsi="Arial Nova" w:eastAsia="Arial Nova" w:cs="Arial Nova"/>
          <w:b w:val="0"/>
          <w:bCs w:val="0"/>
          <w:noProof w:val="0"/>
          <w:sz w:val="24"/>
          <w:szCs w:val="24"/>
          <w:lang w:val="en-GB"/>
        </w:rPr>
        <w:t xml:space="preserve"> behaviour.</w:t>
      </w:r>
      <w:r w:rsidRPr="71194EBE" w:rsidR="5CCAA218">
        <w:rPr>
          <w:rFonts w:ascii="Arial Nova" w:hAnsi="Arial Nova" w:eastAsia="Arial Nova" w:cs="Arial Nova"/>
          <w:b w:val="0"/>
          <w:bCs w:val="0"/>
          <w:noProof w:val="0"/>
          <w:sz w:val="24"/>
          <w:szCs w:val="24"/>
          <w:lang w:val="en-GB"/>
        </w:rPr>
        <w:t xml:space="preserve"> </w:t>
      </w:r>
      <w:r w:rsidRPr="71194EBE" w:rsidR="6D5FFA20">
        <w:rPr>
          <w:rFonts w:ascii="Arial Nova" w:hAnsi="Arial Nova" w:eastAsia="Arial Nova" w:cs="Arial Nova"/>
          <w:b w:val="0"/>
          <w:bCs w:val="0"/>
          <w:noProof w:val="0"/>
          <w:sz w:val="24"/>
          <w:szCs w:val="24"/>
          <w:lang w:val="en-GB"/>
        </w:rPr>
        <w:t xml:space="preserve">Despite their differences, both theories recognise that social relationships influence adolescent development. Bowlby provides insight into </w:t>
      </w:r>
      <w:r w:rsidRPr="71194EBE" w:rsidR="6D5FFA20">
        <w:rPr>
          <w:rFonts w:ascii="Arial Nova" w:hAnsi="Arial Nova" w:eastAsia="Arial Nova" w:cs="Arial Nova"/>
          <w:b w:val="0"/>
          <w:bCs w:val="0"/>
          <w:noProof w:val="0"/>
          <w:sz w:val="24"/>
          <w:szCs w:val="24"/>
          <w:lang w:val="en-GB"/>
        </w:rPr>
        <w:t>why</w:t>
      </w:r>
      <w:r w:rsidRPr="71194EBE" w:rsidR="6D5FFA20">
        <w:rPr>
          <w:rFonts w:ascii="Arial Nova" w:hAnsi="Arial Nova" w:eastAsia="Arial Nova" w:cs="Arial Nova"/>
          <w:b w:val="0"/>
          <w:bCs w:val="0"/>
          <w:noProof w:val="0"/>
          <w:sz w:val="24"/>
          <w:szCs w:val="24"/>
          <w:lang w:val="en-GB"/>
        </w:rPr>
        <w:t xml:space="preserve"> some adolescents may seek online validation, while Behaviourist Theory explains </w:t>
      </w:r>
      <w:r w:rsidRPr="71194EBE" w:rsidR="6D5FFA20">
        <w:rPr>
          <w:rFonts w:ascii="Arial Nova" w:hAnsi="Arial Nova" w:eastAsia="Arial Nova" w:cs="Arial Nova"/>
          <w:b w:val="0"/>
          <w:bCs w:val="0"/>
          <w:noProof w:val="0"/>
          <w:sz w:val="24"/>
          <w:szCs w:val="24"/>
          <w:lang w:val="en-GB"/>
        </w:rPr>
        <w:t>how</w:t>
      </w:r>
      <w:r w:rsidRPr="71194EBE" w:rsidR="6D5FFA20">
        <w:rPr>
          <w:rFonts w:ascii="Arial Nova" w:hAnsi="Arial Nova" w:eastAsia="Arial Nova" w:cs="Arial Nova"/>
          <w:b w:val="0"/>
          <w:bCs w:val="0"/>
          <w:noProof w:val="0"/>
          <w:sz w:val="24"/>
          <w:szCs w:val="24"/>
          <w:lang w:val="en-GB"/>
        </w:rPr>
        <w:t xml:space="preserve"> social media behaviours are </w:t>
      </w:r>
      <w:r w:rsidRPr="71194EBE" w:rsidR="6D5FFA20">
        <w:rPr>
          <w:rFonts w:ascii="Arial Nova" w:hAnsi="Arial Nova" w:eastAsia="Arial Nova" w:cs="Arial Nova"/>
          <w:b w:val="0"/>
          <w:bCs w:val="0"/>
          <w:noProof w:val="0"/>
          <w:sz w:val="24"/>
          <w:szCs w:val="24"/>
          <w:lang w:val="en-GB"/>
        </w:rPr>
        <w:t>acquired</w:t>
      </w:r>
      <w:r w:rsidRPr="71194EBE" w:rsidR="6D5FFA20">
        <w:rPr>
          <w:rFonts w:ascii="Arial Nova" w:hAnsi="Arial Nova" w:eastAsia="Arial Nova" w:cs="Arial Nova"/>
          <w:b w:val="0"/>
          <w:bCs w:val="0"/>
          <w:noProof w:val="0"/>
          <w:sz w:val="24"/>
          <w:szCs w:val="24"/>
          <w:lang w:val="en-GB"/>
        </w:rPr>
        <w:t xml:space="preserve"> and reinforced. Together, these perspectives provide a broader understanding of the psychological and environmental factors contributing to adolescent social media use.</w:t>
      </w:r>
    </w:p>
    <w:p w:rsidR="38760C66" w:rsidP="71194EBE" w:rsidRDefault="38760C66" w14:paraId="4F827AB5" w14:textId="7A168322">
      <w:pPr>
        <w:spacing w:before="30" w:beforeAutospacing="off" w:after="20" w:afterAutospacing="off"/>
        <w:rPr>
          <w:rFonts w:ascii="Arial Nova" w:hAnsi="Arial Nova" w:eastAsia="Arial Nova" w:cs="Arial Nova"/>
          <w:b w:val="0"/>
          <w:bCs w:val="0"/>
          <w:noProof w:val="0"/>
          <w:sz w:val="24"/>
          <w:szCs w:val="24"/>
          <w:lang w:val="en-GB"/>
        </w:rPr>
      </w:pPr>
    </w:p>
    <w:p w:rsidR="38760C66" w:rsidP="71194EBE" w:rsidRDefault="38760C66" w14:paraId="17D63F8C" w14:textId="1A1B0905">
      <w:pPr>
        <w:spacing w:before="30" w:beforeAutospacing="off" w:after="20" w:afterAutospacing="off"/>
        <w:rPr>
          <w:rFonts w:ascii="Arial Nova" w:hAnsi="Arial Nova" w:eastAsia="Arial Nova" w:cs="Arial Nova"/>
          <w:b w:val="0"/>
          <w:bCs w:val="0"/>
          <w:noProof w:val="0"/>
          <w:sz w:val="24"/>
          <w:szCs w:val="24"/>
          <w:lang w:val="en-GB"/>
        </w:rPr>
      </w:pPr>
    </w:p>
    <w:p w:rsidR="38760C66" w:rsidP="71194EBE" w:rsidRDefault="38760C66" w14:paraId="3F98CA1F" w14:textId="372D0BE8">
      <w:pPr>
        <w:spacing w:before="30" w:beforeAutospacing="off" w:after="20" w:afterAutospacing="off"/>
        <w:rPr>
          <w:rFonts w:ascii="Arial Nova" w:hAnsi="Arial Nova" w:eastAsia="Arial Nova" w:cs="Arial Nova"/>
          <w:b w:val="0"/>
          <w:bCs w:val="0"/>
          <w:noProof w:val="0"/>
          <w:sz w:val="24"/>
          <w:szCs w:val="24"/>
          <w:lang w:val="en-GB"/>
        </w:rPr>
      </w:pPr>
      <w:r w:rsidRPr="71194EBE" w:rsidR="5B79CE54">
        <w:rPr>
          <w:rFonts w:ascii="Arial Nova" w:hAnsi="Arial Nova" w:eastAsia="Arial Nova" w:cs="Arial Nova"/>
          <w:b w:val="0"/>
          <w:bCs w:val="0"/>
          <w:noProof w:val="0"/>
          <w:sz w:val="24"/>
          <w:szCs w:val="24"/>
          <w:lang w:val="en-GB"/>
        </w:rPr>
        <w:t>Conclusion</w:t>
      </w:r>
    </w:p>
    <w:p w:rsidR="38760C66" w:rsidP="71194EBE" w:rsidRDefault="38760C66" w14:paraId="40FA2064" w14:textId="4C93439A">
      <w:pPr>
        <w:spacing w:before="30" w:beforeAutospacing="off" w:after="20" w:afterAutospacing="off"/>
        <w:rPr>
          <w:rFonts w:ascii="Arial Nova" w:hAnsi="Arial Nova" w:eastAsia="Arial Nova" w:cs="Arial Nova"/>
          <w:b w:val="0"/>
          <w:bCs w:val="0"/>
          <w:noProof w:val="0"/>
          <w:sz w:val="24"/>
          <w:szCs w:val="24"/>
          <w:lang w:val="en-GB"/>
        </w:rPr>
      </w:pPr>
    </w:p>
    <w:p w:rsidR="38760C66" w:rsidP="71194EBE" w:rsidRDefault="38760C66" w14:paraId="149087B6" w14:textId="0FA519DE">
      <w:pPr>
        <w:spacing w:before="30" w:beforeAutospacing="off" w:after="20" w:afterAutospacing="off"/>
        <w:rPr>
          <w:rFonts w:ascii="Arial Nova" w:hAnsi="Arial Nova" w:eastAsia="Arial Nova" w:cs="Arial Nova"/>
          <w:b w:val="0"/>
          <w:bCs w:val="0"/>
          <w:noProof w:val="0"/>
          <w:sz w:val="24"/>
          <w:szCs w:val="24"/>
          <w:lang w:val="en-GB"/>
        </w:rPr>
      </w:pPr>
      <w:r w:rsidRPr="71194EBE" w:rsidR="1A439730">
        <w:rPr>
          <w:rFonts w:ascii="Arial Nova" w:hAnsi="Arial Nova" w:eastAsia="Arial Nova" w:cs="Arial Nova"/>
          <w:b w:val="0"/>
          <w:bCs w:val="0"/>
          <w:noProof w:val="0"/>
          <w:sz w:val="24"/>
          <w:szCs w:val="24"/>
          <w:lang w:val="en-GB"/>
        </w:rPr>
        <w:t>In conclusion, Bowlby’s Attachment Theory and Behaviourist Theory provide different but valuable explanations for adolescent social media use. Bowlby’s perspective highlights the influence of early relationships on emotional security, suggesting that adolescents’ online behaviours may be shaped by their need for connection, acceptance, and reassurance developed through attachment experiences (Ainsworth et al., 1978). On the contrary, Behaviourist Theory explains social media engagement as a learned behaviour influenced by reinforcement, where rewards such as social approval, feedback, and notifications encourage repeated u</w:t>
      </w:r>
      <w:r w:rsidRPr="71194EBE" w:rsidR="1A439730">
        <w:rPr>
          <w:rFonts w:ascii="Arial Nova" w:hAnsi="Arial Nova" w:eastAsia="Arial Nova" w:cs="Arial Nova"/>
          <w:b w:val="0"/>
          <w:bCs w:val="0"/>
          <w:noProof w:val="0"/>
          <w:sz w:val="24"/>
          <w:szCs w:val="24"/>
          <w:lang w:val="en-GB"/>
        </w:rPr>
        <w:t>se (Do</w:t>
      </w:r>
      <w:r w:rsidRPr="71194EBE" w:rsidR="1A439730">
        <w:rPr>
          <w:rFonts w:ascii="Arial Nova" w:hAnsi="Arial Nova" w:eastAsia="Arial Nova" w:cs="Arial Nova"/>
          <w:b w:val="0"/>
          <w:bCs w:val="0"/>
          <w:noProof w:val="0"/>
          <w:sz w:val="24"/>
          <w:szCs w:val="24"/>
          <w:lang w:val="en-GB"/>
        </w:rPr>
        <w:t>mjan, 2018).</w:t>
      </w:r>
    </w:p>
    <w:p w:rsidR="38760C66" w:rsidP="71194EBE" w:rsidRDefault="38760C66" w14:paraId="20E72872" w14:textId="3DE5E239">
      <w:pPr>
        <w:spacing w:before="30" w:beforeAutospacing="off" w:after="20" w:afterAutospacing="off"/>
      </w:pPr>
      <w:r w:rsidRPr="71194EBE" w:rsidR="1A439730">
        <w:rPr>
          <w:rFonts w:ascii="Arial Nova" w:hAnsi="Arial Nova" w:eastAsia="Arial Nova" w:cs="Arial Nova"/>
          <w:b w:val="0"/>
          <w:bCs w:val="0"/>
          <w:noProof w:val="0"/>
          <w:sz w:val="24"/>
          <w:szCs w:val="24"/>
          <w:lang w:val="en-GB"/>
        </w:rPr>
        <w:t xml:space="preserve">Although both theories contribute to understanding adolescent behaviour, Behaviourist Theory may be more useful in modern health and social care because it focuses on observable behaviours and allows professionals to develop practical interventions to encourage healthier technology use. However, attachment theory </w:t>
      </w:r>
      <w:r w:rsidRPr="71194EBE" w:rsidR="1A439730">
        <w:rPr>
          <w:rFonts w:ascii="Arial Nova" w:hAnsi="Arial Nova" w:eastAsia="Arial Nova" w:cs="Arial Nova"/>
          <w:b w:val="0"/>
          <w:bCs w:val="0"/>
          <w:noProof w:val="0"/>
          <w:sz w:val="24"/>
          <w:szCs w:val="24"/>
          <w:lang w:val="en-GB"/>
        </w:rPr>
        <w:t>remains</w:t>
      </w:r>
      <w:r w:rsidRPr="71194EBE" w:rsidR="1A439730">
        <w:rPr>
          <w:rFonts w:ascii="Arial Nova" w:hAnsi="Arial Nova" w:eastAsia="Arial Nova" w:cs="Arial Nova"/>
          <w:b w:val="0"/>
          <w:bCs w:val="0"/>
          <w:noProof w:val="0"/>
          <w:sz w:val="24"/>
          <w:szCs w:val="24"/>
          <w:lang w:val="en-GB"/>
        </w:rPr>
        <w:t xml:space="preserve"> valuable for </w:t>
      </w:r>
      <w:r w:rsidRPr="71194EBE" w:rsidR="1A439730">
        <w:rPr>
          <w:rFonts w:ascii="Arial Nova" w:hAnsi="Arial Nova" w:eastAsia="Arial Nova" w:cs="Arial Nova"/>
          <w:b w:val="0"/>
          <w:bCs w:val="0"/>
          <w:noProof w:val="0"/>
          <w:sz w:val="24"/>
          <w:szCs w:val="24"/>
          <w:lang w:val="en-GB"/>
        </w:rPr>
        <w:t>identifying</w:t>
      </w:r>
      <w:r w:rsidRPr="71194EBE" w:rsidR="1A439730">
        <w:rPr>
          <w:rFonts w:ascii="Arial Nova" w:hAnsi="Arial Nova" w:eastAsia="Arial Nova" w:cs="Arial Nova"/>
          <w:b w:val="0"/>
          <w:bCs w:val="0"/>
          <w:noProof w:val="0"/>
          <w:sz w:val="24"/>
          <w:szCs w:val="24"/>
          <w:lang w:val="en-GB"/>
        </w:rPr>
        <w:t xml:space="preserve"> emotional and relational factors affecting young people. Therefore, Behaviourist Theory may have greater practical application, while combining both approaches provides a more comprehensive understanding of adolescent social media challenges.</w:t>
      </w:r>
    </w:p>
    <w:p w:rsidR="38760C66" w:rsidP="71194EBE" w:rsidRDefault="38760C66" w14:paraId="14F9EC2F" w14:textId="67D7D8F2">
      <w:pPr>
        <w:spacing w:before="30" w:beforeAutospacing="off" w:after="20" w:afterAutospacing="off"/>
      </w:pPr>
      <w:r w:rsidR="0EBA9807">
        <w:rPr/>
        <w:t xml:space="preserve">References </w:t>
      </w:r>
    </w:p>
    <w:p w:rsidR="38760C66" w:rsidP="71194EBE" w:rsidRDefault="38760C66" w14:paraId="272E25E5" w14:textId="448D5F47">
      <w:pPr>
        <w:pStyle w:val="Normal"/>
        <w:rPr>
          <w:rFonts w:ascii="Aptos" w:hAnsi="Aptos" w:eastAsia="Aptos" w:cs="Aptos"/>
          <w:noProof w:val="0"/>
          <w:sz w:val="24"/>
          <w:szCs w:val="24"/>
          <w:lang w:val="en-GB"/>
        </w:rPr>
      </w:pPr>
    </w:p>
    <w:p w:rsidR="38760C66" w:rsidP="71194EBE" w:rsidRDefault="38760C66" w14:paraId="3804EB1A" w14:textId="46C8CCD8">
      <w:pPr>
        <w:pStyle w:val="Normal"/>
        <w:rPr>
          <w:rFonts w:ascii="Aptos" w:hAnsi="Aptos" w:eastAsia="Aptos" w:cs="Aptos"/>
          <w:noProof w:val="0"/>
          <w:sz w:val="24"/>
          <w:szCs w:val="24"/>
          <w:lang w:val="en-GB"/>
        </w:rPr>
      </w:pPr>
      <w:r w:rsidRPr="71194EBE" w:rsidR="40AE9252">
        <w:rPr>
          <w:rFonts w:ascii="Aptos" w:hAnsi="Aptos" w:eastAsia="Aptos" w:cs="Aptos"/>
          <w:noProof w:val="0"/>
          <w:sz w:val="24"/>
          <w:szCs w:val="24"/>
          <w:lang w:val="en-GB"/>
        </w:rPr>
        <w:t xml:space="preserve">World Health Organization. (2024). </w:t>
      </w:r>
      <w:r w:rsidRPr="71194EBE" w:rsidR="40AE9252">
        <w:rPr>
          <w:rFonts w:ascii="Aptos" w:hAnsi="Aptos" w:eastAsia="Aptos" w:cs="Aptos"/>
          <w:i w:val="1"/>
          <w:iCs w:val="1"/>
          <w:noProof w:val="0"/>
          <w:sz w:val="24"/>
          <w:szCs w:val="24"/>
          <w:lang w:val="en-GB"/>
        </w:rPr>
        <w:t>Adolescent health.</w:t>
      </w:r>
    </w:p>
    <w:p w:rsidR="38760C66" w:rsidP="71194EBE" w:rsidRDefault="38760C66" w14:paraId="64FA9A82" w14:textId="702A5A47">
      <w:pPr>
        <w:pStyle w:val="Normal"/>
      </w:pPr>
      <w:r w:rsidRPr="71194EBE" w:rsidR="40AE9252">
        <w:rPr>
          <w:rFonts w:ascii="Aptos" w:hAnsi="Aptos" w:eastAsia="Aptos" w:cs="Aptos"/>
          <w:noProof w:val="0"/>
          <w:sz w:val="24"/>
          <w:szCs w:val="24"/>
          <w:lang w:val="en-GB"/>
        </w:rPr>
        <w:t xml:space="preserve">Keles, B., McCrae, N., &amp; Grealish, A. (2020). A systematic review: The influence of social media on depression, </w:t>
      </w:r>
      <w:r w:rsidRPr="71194EBE" w:rsidR="40AE9252">
        <w:rPr>
          <w:rFonts w:ascii="Aptos" w:hAnsi="Aptos" w:eastAsia="Aptos" w:cs="Aptos"/>
          <w:noProof w:val="0"/>
          <w:sz w:val="24"/>
          <w:szCs w:val="24"/>
          <w:lang w:val="en-GB"/>
        </w:rPr>
        <w:t>anxiety</w:t>
      </w:r>
      <w:r w:rsidRPr="71194EBE" w:rsidR="40AE9252">
        <w:rPr>
          <w:rFonts w:ascii="Aptos" w:hAnsi="Aptos" w:eastAsia="Aptos" w:cs="Aptos"/>
          <w:noProof w:val="0"/>
          <w:sz w:val="24"/>
          <w:szCs w:val="24"/>
          <w:lang w:val="en-GB"/>
        </w:rPr>
        <w:t xml:space="preserve"> and psychological distress in adolescents. </w:t>
      </w:r>
      <w:r w:rsidRPr="71194EBE" w:rsidR="40AE9252">
        <w:rPr>
          <w:rFonts w:ascii="Aptos" w:hAnsi="Aptos" w:eastAsia="Aptos" w:cs="Aptos"/>
          <w:i w:val="1"/>
          <w:iCs w:val="1"/>
          <w:noProof w:val="0"/>
          <w:sz w:val="24"/>
          <w:szCs w:val="24"/>
          <w:lang w:val="en-GB"/>
        </w:rPr>
        <w:t>International Journal of Adolescence and Youth, 25</w:t>
      </w:r>
      <w:r w:rsidRPr="71194EBE" w:rsidR="40AE9252">
        <w:rPr>
          <w:rFonts w:ascii="Aptos" w:hAnsi="Aptos" w:eastAsia="Aptos" w:cs="Aptos"/>
          <w:noProof w:val="0"/>
          <w:sz w:val="24"/>
          <w:szCs w:val="24"/>
          <w:lang w:val="en-GB"/>
        </w:rPr>
        <w:t>(1), 79–93.</w:t>
      </w:r>
    </w:p>
    <w:p w:rsidR="38760C66" w:rsidP="71194EBE" w:rsidRDefault="38760C66" w14:paraId="4325E197" w14:textId="1AD3EB9D">
      <w:pPr>
        <w:pStyle w:val="Normal"/>
      </w:pPr>
      <w:r w:rsidRPr="71194EBE" w:rsidR="40AE9252">
        <w:rPr>
          <w:rFonts w:ascii="Aptos" w:hAnsi="Aptos" w:eastAsia="Aptos" w:cs="Aptos"/>
          <w:noProof w:val="0"/>
          <w:sz w:val="24"/>
          <w:szCs w:val="24"/>
          <w:lang w:val="en-GB"/>
        </w:rPr>
        <w:t xml:space="preserve">Bowlby, J. (1969). </w:t>
      </w:r>
      <w:r w:rsidRPr="71194EBE" w:rsidR="40AE9252">
        <w:rPr>
          <w:rFonts w:ascii="Aptos" w:hAnsi="Aptos" w:eastAsia="Aptos" w:cs="Aptos"/>
          <w:i w:val="1"/>
          <w:iCs w:val="1"/>
          <w:noProof w:val="0"/>
          <w:sz w:val="24"/>
          <w:szCs w:val="24"/>
          <w:lang w:val="en-GB"/>
        </w:rPr>
        <w:t>Attachment and loss: Vol. 1. Attachment</w:t>
      </w:r>
      <w:r w:rsidRPr="71194EBE" w:rsidR="40AE9252">
        <w:rPr>
          <w:rFonts w:ascii="Aptos" w:hAnsi="Aptos" w:eastAsia="Aptos" w:cs="Aptos"/>
          <w:noProof w:val="0"/>
          <w:sz w:val="24"/>
          <w:szCs w:val="24"/>
          <w:lang w:val="en-GB"/>
        </w:rPr>
        <w:t>. Basic Books.</w:t>
      </w:r>
    </w:p>
    <w:p w:rsidR="0E46A859" w:rsidP="71194EBE" w:rsidRDefault="0E46A859" w14:paraId="1CB28166" w14:textId="019E6489">
      <w:pPr>
        <w:spacing w:before="240" w:beforeAutospacing="off" w:after="240" w:afterAutospacing="off"/>
      </w:pPr>
      <w:r w:rsidRPr="71194EBE" w:rsidR="0E46A859">
        <w:rPr>
          <w:rFonts w:ascii="Aptos" w:hAnsi="Aptos" w:eastAsia="Aptos" w:cs="Aptos"/>
          <w:noProof w:val="0"/>
          <w:sz w:val="24"/>
          <w:szCs w:val="24"/>
          <w:lang w:val="en-GB"/>
        </w:rPr>
        <w:t xml:space="preserve">Pavlov, I. P. (1927). </w:t>
      </w:r>
      <w:r w:rsidRPr="71194EBE" w:rsidR="0E46A859">
        <w:rPr>
          <w:rFonts w:ascii="Aptos" w:hAnsi="Aptos" w:eastAsia="Aptos" w:cs="Aptos"/>
          <w:i w:val="1"/>
          <w:iCs w:val="1"/>
          <w:noProof w:val="0"/>
          <w:sz w:val="24"/>
          <w:szCs w:val="24"/>
          <w:lang w:val="en-GB"/>
        </w:rPr>
        <w:t>Conditioned reflexes: An investigation of the physiological activity of the cerebral cortex</w:t>
      </w:r>
      <w:r w:rsidRPr="71194EBE" w:rsidR="0E46A859">
        <w:rPr>
          <w:rFonts w:ascii="Aptos" w:hAnsi="Aptos" w:eastAsia="Aptos" w:cs="Aptos"/>
          <w:noProof w:val="0"/>
          <w:sz w:val="24"/>
          <w:szCs w:val="24"/>
          <w:lang w:val="en-GB"/>
        </w:rPr>
        <w:t>. Oxford University Press.</w:t>
      </w:r>
    </w:p>
    <w:p w:rsidR="0E46A859" w:rsidP="71194EBE" w:rsidRDefault="0E46A859" w14:paraId="46C945AC" w14:textId="56F68A14">
      <w:pPr>
        <w:spacing w:before="240" w:beforeAutospacing="off" w:after="240" w:afterAutospacing="off"/>
      </w:pPr>
      <w:r w:rsidRPr="71194EBE" w:rsidR="0E46A859">
        <w:rPr>
          <w:rFonts w:ascii="Aptos" w:hAnsi="Aptos" w:eastAsia="Aptos" w:cs="Aptos"/>
          <w:noProof w:val="0"/>
          <w:sz w:val="24"/>
          <w:szCs w:val="24"/>
          <w:lang w:val="en-GB"/>
        </w:rPr>
        <w:t xml:space="preserve">Thorndike, E. L. (1911). </w:t>
      </w:r>
      <w:r w:rsidRPr="71194EBE" w:rsidR="0E46A859">
        <w:rPr>
          <w:rFonts w:ascii="Aptos" w:hAnsi="Aptos" w:eastAsia="Aptos" w:cs="Aptos"/>
          <w:i w:val="1"/>
          <w:iCs w:val="1"/>
          <w:noProof w:val="0"/>
          <w:sz w:val="24"/>
          <w:szCs w:val="24"/>
          <w:lang w:val="en-GB"/>
        </w:rPr>
        <w:t>Animal intelligence: Experimental studies</w:t>
      </w:r>
      <w:r w:rsidRPr="71194EBE" w:rsidR="0E46A859">
        <w:rPr>
          <w:rFonts w:ascii="Aptos" w:hAnsi="Aptos" w:eastAsia="Aptos" w:cs="Aptos"/>
          <w:noProof w:val="0"/>
          <w:sz w:val="24"/>
          <w:szCs w:val="24"/>
          <w:lang w:val="en-GB"/>
        </w:rPr>
        <w:t>. Macmillan.</w:t>
      </w:r>
    </w:p>
    <w:p w:rsidR="0E46A859" w:rsidP="71194EBE" w:rsidRDefault="0E46A859" w14:paraId="11ABF005" w14:textId="477293A1">
      <w:pPr>
        <w:spacing w:before="240" w:beforeAutospacing="off" w:after="240" w:afterAutospacing="off"/>
      </w:pPr>
      <w:r w:rsidRPr="71194EBE" w:rsidR="0E46A859">
        <w:rPr>
          <w:rFonts w:ascii="Aptos" w:hAnsi="Aptos" w:eastAsia="Aptos" w:cs="Aptos"/>
          <w:noProof w:val="0"/>
          <w:sz w:val="24"/>
          <w:szCs w:val="24"/>
          <w:lang w:val="en-GB"/>
        </w:rPr>
        <w:t xml:space="preserve">Bandura, A. (1977). </w:t>
      </w:r>
      <w:r w:rsidRPr="71194EBE" w:rsidR="0E46A859">
        <w:rPr>
          <w:rFonts w:ascii="Aptos" w:hAnsi="Aptos" w:eastAsia="Aptos" w:cs="Aptos"/>
          <w:i w:val="1"/>
          <w:iCs w:val="1"/>
          <w:noProof w:val="0"/>
          <w:sz w:val="24"/>
          <w:szCs w:val="24"/>
          <w:lang w:val="en-GB"/>
        </w:rPr>
        <w:t>Social learning theory</w:t>
      </w:r>
      <w:r w:rsidRPr="71194EBE" w:rsidR="0E46A859">
        <w:rPr>
          <w:rFonts w:ascii="Aptos" w:hAnsi="Aptos" w:eastAsia="Aptos" w:cs="Aptos"/>
          <w:noProof w:val="0"/>
          <w:sz w:val="24"/>
          <w:szCs w:val="24"/>
          <w:lang w:val="en-GB"/>
        </w:rPr>
        <w:t>. Prentice Hall.</w:t>
      </w:r>
    </w:p>
    <w:p w:rsidR="0E46A859" w:rsidP="71194EBE" w:rsidRDefault="0E46A859" w14:paraId="1F8C3DE8" w14:textId="3A9FA6C8">
      <w:pPr>
        <w:spacing w:before="240" w:beforeAutospacing="off" w:after="240" w:afterAutospacing="off"/>
      </w:pPr>
      <w:r w:rsidRPr="71194EBE" w:rsidR="0E46A859">
        <w:rPr>
          <w:rFonts w:ascii="Aptos" w:hAnsi="Aptos" w:eastAsia="Aptos" w:cs="Aptos"/>
          <w:noProof w:val="0"/>
          <w:sz w:val="24"/>
          <w:szCs w:val="24"/>
          <w:lang w:val="en-GB"/>
        </w:rPr>
        <w:t xml:space="preserve">Skinner, B. F. (1953). </w:t>
      </w:r>
      <w:r w:rsidRPr="71194EBE" w:rsidR="0E46A859">
        <w:rPr>
          <w:rFonts w:ascii="Aptos" w:hAnsi="Aptos" w:eastAsia="Aptos" w:cs="Aptos"/>
          <w:i w:val="1"/>
          <w:iCs w:val="1"/>
          <w:noProof w:val="0"/>
          <w:sz w:val="24"/>
          <w:szCs w:val="24"/>
          <w:lang w:val="en-GB"/>
        </w:rPr>
        <w:t xml:space="preserve">Science and human </w:t>
      </w:r>
      <w:r w:rsidRPr="71194EBE" w:rsidR="0E46A859">
        <w:rPr>
          <w:rFonts w:ascii="Aptos" w:hAnsi="Aptos" w:eastAsia="Aptos" w:cs="Aptos"/>
          <w:i w:val="1"/>
          <w:iCs w:val="1"/>
          <w:noProof w:val="0"/>
          <w:sz w:val="24"/>
          <w:szCs w:val="24"/>
          <w:lang w:val="en-GB"/>
        </w:rPr>
        <w:t>Behaviour</w:t>
      </w:r>
      <w:r w:rsidRPr="71194EBE" w:rsidR="0E46A859">
        <w:rPr>
          <w:rFonts w:ascii="Aptos" w:hAnsi="Aptos" w:eastAsia="Aptos" w:cs="Aptos"/>
          <w:noProof w:val="0"/>
          <w:sz w:val="24"/>
          <w:szCs w:val="24"/>
          <w:lang w:val="en-GB"/>
        </w:rPr>
        <w:t>. Macmillan.</w:t>
      </w:r>
    </w:p>
    <w:p w:rsidR="6EE7A668" w:rsidP="71194EBE" w:rsidRDefault="6EE7A668" w14:paraId="3F1D7406" w14:textId="23861B1C">
      <w:pPr>
        <w:spacing w:before="240" w:beforeAutospacing="off" w:after="240" w:afterAutospacing="off"/>
      </w:pPr>
      <w:r w:rsidRPr="71194EBE" w:rsidR="6EE7A668">
        <w:rPr>
          <w:rFonts w:ascii="Aptos" w:hAnsi="Aptos" w:eastAsia="Aptos" w:cs="Aptos"/>
          <w:noProof w:val="0"/>
          <w:sz w:val="24"/>
          <w:szCs w:val="24"/>
          <w:lang w:val="en-GB"/>
        </w:rPr>
        <w:t xml:space="preserve">Ainsworth, M. D. S., Blehar, M. C., Waters, E., &amp; Wall, S. (1978). </w:t>
      </w:r>
      <w:r w:rsidRPr="71194EBE" w:rsidR="6EE7A668">
        <w:rPr>
          <w:rFonts w:ascii="Aptos" w:hAnsi="Aptos" w:eastAsia="Aptos" w:cs="Aptos"/>
          <w:i w:val="1"/>
          <w:iCs w:val="1"/>
          <w:noProof w:val="0"/>
          <w:sz w:val="24"/>
          <w:szCs w:val="24"/>
          <w:lang w:val="en-GB"/>
        </w:rPr>
        <w:t>Patterns of attachment: A psychological study of the strange situation</w:t>
      </w:r>
      <w:r w:rsidRPr="71194EBE" w:rsidR="6EE7A668">
        <w:rPr>
          <w:rFonts w:ascii="Aptos" w:hAnsi="Aptos" w:eastAsia="Aptos" w:cs="Aptos"/>
          <w:noProof w:val="0"/>
          <w:sz w:val="24"/>
          <w:szCs w:val="24"/>
          <w:lang w:val="en-GB"/>
        </w:rPr>
        <w:t>. Lawrence Erlbaum Associates.</w:t>
      </w:r>
    </w:p>
    <w:p w:rsidR="6EE7A668" w:rsidP="71194EBE" w:rsidRDefault="6EE7A668" w14:paraId="7B66955F" w14:textId="4CB84BD3">
      <w:pPr>
        <w:spacing w:before="240" w:beforeAutospacing="off" w:after="240" w:afterAutospacing="off"/>
      </w:pPr>
      <w:r w:rsidRPr="71194EBE" w:rsidR="6EE7A668">
        <w:rPr>
          <w:rFonts w:ascii="Aptos" w:hAnsi="Aptos" w:eastAsia="Aptos" w:cs="Aptos"/>
          <w:noProof w:val="0"/>
          <w:sz w:val="24"/>
          <w:szCs w:val="24"/>
          <w:lang w:val="en-GB"/>
        </w:rPr>
        <w:t>Domjan</w:t>
      </w:r>
      <w:r w:rsidRPr="71194EBE" w:rsidR="6EE7A668">
        <w:rPr>
          <w:rFonts w:ascii="Aptos" w:hAnsi="Aptos" w:eastAsia="Aptos" w:cs="Aptos"/>
          <w:noProof w:val="0"/>
          <w:sz w:val="24"/>
          <w:szCs w:val="24"/>
          <w:lang w:val="en-GB"/>
        </w:rPr>
        <w:t xml:space="preserve">, M. (2018). </w:t>
      </w:r>
      <w:r w:rsidRPr="71194EBE" w:rsidR="6EE7A668">
        <w:rPr>
          <w:rFonts w:ascii="Aptos" w:hAnsi="Aptos" w:eastAsia="Aptos" w:cs="Aptos"/>
          <w:i w:val="1"/>
          <w:iCs w:val="1"/>
          <w:noProof w:val="0"/>
          <w:sz w:val="24"/>
          <w:szCs w:val="24"/>
          <w:lang w:val="en-GB"/>
        </w:rPr>
        <w:t xml:space="preserve">The principles of learning and </w:t>
      </w:r>
      <w:r w:rsidRPr="71194EBE" w:rsidR="6EE7A668">
        <w:rPr>
          <w:rFonts w:ascii="Aptos" w:hAnsi="Aptos" w:eastAsia="Aptos" w:cs="Aptos"/>
          <w:i w:val="1"/>
          <w:iCs w:val="1"/>
          <w:noProof w:val="0"/>
          <w:sz w:val="24"/>
          <w:szCs w:val="24"/>
          <w:lang w:val="en-GB"/>
        </w:rPr>
        <w:t>behaviour</w:t>
      </w:r>
      <w:r w:rsidRPr="71194EBE" w:rsidR="6EE7A668">
        <w:rPr>
          <w:rFonts w:ascii="Aptos" w:hAnsi="Aptos" w:eastAsia="Aptos" w:cs="Aptos"/>
          <w:noProof w:val="0"/>
          <w:sz w:val="24"/>
          <w:szCs w:val="24"/>
          <w:lang w:val="en-GB"/>
        </w:rPr>
        <w:t xml:space="preserve"> (7th ed.). Cengage Learning.</w:t>
      </w:r>
    </w:p>
    <w:p w:rsidR="71194EBE" w:rsidP="71194EBE" w:rsidRDefault="71194EBE" w14:paraId="48E08FBA" w14:textId="3E8F4B42">
      <w:pPr>
        <w:spacing w:before="240" w:beforeAutospacing="off" w:after="240" w:afterAutospacing="off"/>
        <w:rPr>
          <w:rFonts w:ascii="Aptos" w:hAnsi="Aptos" w:eastAsia="Aptos" w:cs="Aptos"/>
          <w:noProof w:val="0"/>
          <w:sz w:val="24"/>
          <w:szCs w:val="24"/>
          <w:lang w:val="en-GB"/>
        </w:rPr>
      </w:pPr>
    </w:p>
    <w:p w:rsidR="71194EBE" w:rsidP="71194EBE" w:rsidRDefault="71194EBE" w14:paraId="1EF7DD1E" w14:textId="1D29E392">
      <w:pPr>
        <w:pStyle w:val="Normal"/>
        <w:rPr>
          <w:rFonts w:ascii="Aptos" w:hAnsi="Aptos" w:eastAsia="Aptos" w:cs="Aptos"/>
          <w:noProof w:val="0"/>
          <w:sz w:val="24"/>
          <w:szCs w:val="24"/>
          <w:lang w:val="en-GB"/>
        </w:rPr>
      </w:pPr>
    </w:p>
    <w:p w:rsidR="38760C66" w:rsidRDefault="38760C66" w14:paraId="2AC8C52B" w14:textId="4730BA60"/>
    <w:p w:rsidR="38760C66" w:rsidRDefault="38760C66" w14:paraId="3AC3C6EB" w14:textId="331458AB"/>
    <w:p w:rsidR="38760C66" w:rsidRDefault="38760C66" w14:paraId="07191BC1" w14:textId="07027BFF"/>
    <w:p w:rsidR="38760C66" w:rsidRDefault="38760C66" w14:paraId="43AFF58C" w14:textId="2D58951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f1ad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9DB406"/>
    <w:rsid w:val="01140DAD"/>
    <w:rsid w:val="012D1179"/>
    <w:rsid w:val="018FAF33"/>
    <w:rsid w:val="03F2D0BB"/>
    <w:rsid w:val="0506D282"/>
    <w:rsid w:val="05151D53"/>
    <w:rsid w:val="0750F263"/>
    <w:rsid w:val="08150AFA"/>
    <w:rsid w:val="082296A6"/>
    <w:rsid w:val="09A72F41"/>
    <w:rsid w:val="09F13D30"/>
    <w:rsid w:val="0B60001D"/>
    <w:rsid w:val="0D1575DC"/>
    <w:rsid w:val="0D587E2B"/>
    <w:rsid w:val="0DD1D4B2"/>
    <w:rsid w:val="0E3B04C0"/>
    <w:rsid w:val="0E40B1EB"/>
    <w:rsid w:val="0E46A859"/>
    <w:rsid w:val="0EBA9807"/>
    <w:rsid w:val="0F19D135"/>
    <w:rsid w:val="11157852"/>
    <w:rsid w:val="120574A3"/>
    <w:rsid w:val="13FAE6C4"/>
    <w:rsid w:val="14A5BAA7"/>
    <w:rsid w:val="1509D2D3"/>
    <w:rsid w:val="16D8B66F"/>
    <w:rsid w:val="177E387B"/>
    <w:rsid w:val="17FBAF6C"/>
    <w:rsid w:val="19A11844"/>
    <w:rsid w:val="1A439730"/>
    <w:rsid w:val="1B2F62E6"/>
    <w:rsid w:val="1DADD400"/>
    <w:rsid w:val="1F0412B6"/>
    <w:rsid w:val="1FD7A4E3"/>
    <w:rsid w:val="24AFE05C"/>
    <w:rsid w:val="24F73B2A"/>
    <w:rsid w:val="25B2CB50"/>
    <w:rsid w:val="25C2E2DD"/>
    <w:rsid w:val="28614746"/>
    <w:rsid w:val="29CA7530"/>
    <w:rsid w:val="2A706A5C"/>
    <w:rsid w:val="2A766B58"/>
    <w:rsid w:val="2AE9133D"/>
    <w:rsid w:val="2CD9F155"/>
    <w:rsid w:val="2DEB6C07"/>
    <w:rsid w:val="2E4D9C37"/>
    <w:rsid w:val="2E8029FD"/>
    <w:rsid w:val="2FC3D8EE"/>
    <w:rsid w:val="303445A8"/>
    <w:rsid w:val="305B64CB"/>
    <w:rsid w:val="30EF2BCE"/>
    <w:rsid w:val="329E7902"/>
    <w:rsid w:val="346E337A"/>
    <w:rsid w:val="3747F232"/>
    <w:rsid w:val="38760C66"/>
    <w:rsid w:val="38911E3D"/>
    <w:rsid w:val="389DB406"/>
    <w:rsid w:val="38A6AD33"/>
    <w:rsid w:val="39F3AC41"/>
    <w:rsid w:val="3AE4FE52"/>
    <w:rsid w:val="3B30F8C2"/>
    <w:rsid w:val="3C223537"/>
    <w:rsid w:val="3C416A87"/>
    <w:rsid w:val="3D643BC7"/>
    <w:rsid w:val="3D6CF2E2"/>
    <w:rsid w:val="3DEAA989"/>
    <w:rsid w:val="40AE9252"/>
    <w:rsid w:val="4132712E"/>
    <w:rsid w:val="428AC8F6"/>
    <w:rsid w:val="43627D61"/>
    <w:rsid w:val="469C145F"/>
    <w:rsid w:val="4BBBCCA5"/>
    <w:rsid w:val="4CE3D849"/>
    <w:rsid w:val="4F35CE4C"/>
    <w:rsid w:val="54FBD0BE"/>
    <w:rsid w:val="567FA23C"/>
    <w:rsid w:val="578DA867"/>
    <w:rsid w:val="5812B68E"/>
    <w:rsid w:val="5874F4AA"/>
    <w:rsid w:val="588FC0F5"/>
    <w:rsid w:val="59CD0DDF"/>
    <w:rsid w:val="5B469381"/>
    <w:rsid w:val="5B79CE54"/>
    <w:rsid w:val="5BE64917"/>
    <w:rsid w:val="5C49570C"/>
    <w:rsid w:val="5CCAA218"/>
    <w:rsid w:val="5D00F3E3"/>
    <w:rsid w:val="5DB1EB22"/>
    <w:rsid w:val="5E7D5CEF"/>
    <w:rsid w:val="5E903B24"/>
    <w:rsid w:val="601CBD19"/>
    <w:rsid w:val="608C1B22"/>
    <w:rsid w:val="60924734"/>
    <w:rsid w:val="60A84535"/>
    <w:rsid w:val="62BD06D9"/>
    <w:rsid w:val="63A4D4C6"/>
    <w:rsid w:val="63C058F1"/>
    <w:rsid w:val="6464FB9E"/>
    <w:rsid w:val="650841F2"/>
    <w:rsid w:val="651A6F18"/>
    <w:rsid w:val="6524DB60"/>
    <w:rsid w:val="654A1DD5"/>
    <w:rsid w:val="678AF038"/>
    <w:rsid w:val="6790A640"/>
    <w:rsid w:val="67B6874C"/>
    <w:rsid w:val="67ECB569"/>
    <w:rsid w:val="69543727"/>
    <w:rsid w:val="69AA254C"/>
    <w:rsid w:val="69E416D9"/>
    <w:rsid w:val="6A29BE2D"/>
    <w:rsid w:val="6B8E0FF0"/>
    <w:rsid w:val="6D5FFA20"/>
    <w:rsid w:val="6DBC1878"/>
    <w:rsid w:val="6DCD3508"/>
    <w:rsid w:val="6DD671EF"/>
    <w:rsid w:val="6EE7A668"/>
    <w:rsid w:val="6F973B91"/>
    <w:rsid w:val="6FD6D646"/>
    <w:rsid w:val="704D4DB3"/>
    <w:rsid w:val="71194EBE"/>
    <w:rsid w:val="71FE35B4"/>
    <w:rsid w:val="72FEA897"/>
    <w:rsid w:val="7461D92E"/>
    <w:rsid w:val="746503A8"/>
    <w:rsid w:val="75F0572F"/>
    <w:rsid w:val="7798DB81"/>
    <w:rsid w:val="78997D39"/>
    <w:rsid w:val="79DB6C84"/>
    <w:rsid w:val="7A968641"/>
    <w:rsid w:val="7ADEE21E"/>
    <w:rsid w:val="7B72C6AB"/>
    <w:rsid w:val="7C059589"/>
    <w:rsid w:val="7EA40E49"/>
    <w:rsid w:val="7F401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4FCDC"/>
  <w15:chartTrackingRefBased/>
  <w15:docId w15:val="{2819F30D-39F5-48CD-B6D5-9080A7AB33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1194EB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ff27a19ec464f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Bernice Gyedu (2439738)</dc:creator>
  <keywords/>
  <dc:description/>
  <lastModifiedBy>Bernice Gyedu (2439738)</lastModifiedBy>
  <revision>3</revision>
  <dcterms:created xsi:type="dcterms:W3CDTF">2026-07-03T10:27:49.2221268Z</dcterms:created>
  <dcterms:modified xsi:type="dcterms:W3CDTF">2026-07-19T18:28:59.8898081Z</dcterms:modified>
</coreProperties>
</file>