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C1959" w:rsidRPr="00876921" w:rsidRDefault="007C1959" w:rsidP="007C1959">
      <w:pPr>
        <w:spacing w:after="0" w:line="240" w:lineRule="auto"/>
        <w:jc w:val="right"/>
        <w:rPr>
          <w:rFonts w:ascii="Arial" w:eastAsia="Times New Roman" w:hAnsi="Arial" w:cs="Arial"/>
          <w:b/>
          <w:sz w:val="28"/>
          <w:szCs w:val="28"/>
          <w:lang w:eastAsia="en-GB"/>
        </w:rPr>
      </w:pPr>
      <w:r w:rsidRPr="00876921">
        <w:rPr>
          <w:rFonts w:ascii="Arial" w:eastAsia="Times New Roman" w:hAnsi="Arial" w:cs="Arial"/>
          <w:noProof/>
          <w:sz w:val="20"/>
          <w:szCs w:val="20"/>
          <w:lang w:eastAsia="en-GB"/>
        </w:rPr>
        <w:drawing>
          <wp:anchor distT="0" distB="0" distL="114300" distR="114300" simplePos="0" relativeHeight="251659264" behindDoc="0" locked="0" layoutInCell="1" allowOverlap="1" wp14:anchorId="19639AEC" wp14:editId="1D3B204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876921">
        <w:rPr>
          <w:rFonts w:ascii="Arial" w:eastAsia="Times New Roman" w:hAnsi="Arial" w:cs="Arial"/>
          <w:sz w:val="20"/>
          <w:szCs w:val="20"/>
          <w:lang w:eastAsia="en-GB"/>
        </w:rPr>
        <w:t xml:space="preserve"> </w:t>
      </w:r>
      <w:r w:rsidRPr="00876921">
        <w:rPr>
          <w:rFonts w:ascii="Arial" w:eastAsia="Times New Roman" w:hAnsi="Arial" w:cs="Arial"/>
          <w:sz w:val="20"/>
          <w:szCs w:val="20"/>
          <w:lang w:eastAsia="en-GB"/>
        </w:rPr>
        <w:br w:type="textWrapping" w:clear="all"/>
      </w:r>
      <w:r w:rsidRPr="00876921">
        <w:rPr>
          <w:rFonts w:ascii="Arial" w:eastAsia="Times New Roman" w:hAnsi="Arial" w:cs="Arial"/>
          <w:b/>
          <w:sz w:val="28"/>
          <w:szCs w:val="28"/>
          <w:lang w:eastAsia="en-GB"/>
        </w:rPr>
        <w:t>APPENDIX GA36b</w:t>
      </w:r>
    </w:p>
    <w:p w:rsidR="007C1959" w:rsidRPr="00876921" w:rsidRDefault="007C1959" w:rsidP="007C1959">
      <w:pPr>
        <w:spacing w:after="0" w:line="240" w:lineRule="auto"/>
        <w:rPr>
          <w:rFonts w:ascii="Arial" w:eastAsia="Times New Roman" w:hAnsi="Arial" w:cs="Arial"/>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7C1959" w:rsidRPr="00876921" w:rsidTr="007E3DE5">
        <w:tc>
          <w:tcPr>
            <w:tcW w:w="9922" w:type="dxa"/>
            <w:shd w:val="clear" w:color="auto" w:fill="C0C0C0"/>
          </w:tcPr>
          <w:p w:rsidR="007C1959" w:rsidRPr="00876921" w:rsidRDefault="007C1959" w:rsidP="007E3DE5">
            <w:pPr>
              <w:keepNext/>
              <w:spacing w:before="120" w:after="120" w:line="240" w:lineRule="auto"/>
              <w:jc w:val="center"/>
              <w:outlineLvl w:val="3"/>
              <w:rPr>
                <w:rFonts w:ascii="Arial" w:eastAsia="Times New Roman" w:hAnsi="Arial" w:cs="Arial"/>
                <w:b/>
                <w:sz w:val="40"/>
                <w:szCs w:val="20"/>
                <w:lang w:eastAsia="en-GB"/>
              </w:rPr>
            </w:pPr>
            <w:r w:rsidRPr="00876921">
              <w:rPr>
                <w:rFonts w:ascii="Arial" w:eastAsia="Times New Roman" w:hAnsi="Arial" w:cs="Arial"/>
                <w:b/>
                <w:sz w:val="40"/>
                <w:szCs w:val="20"/>
                <w:lang w:eastAsia="en-GB"/>
              </w:rPr>
              <w:t xml:space="preserve">LEVEL 5 ASSESSMENT SPECIFICATION </w:t>
            </w:r>
          </w:p>
        </w:tc>
      </w:tr>
    </w:tbl>
    <w:p w:rsidR="007C1959" w:rsidRPr="00876921" w:rsidRDefault="007C1959" w:rsidP="007C1959">
      <w:pPr>
        <w:spacing w:after="0" w:line="240" w:lineRule="auto"/>
        <w:jc w:val="center"/>
        <w:rPr>
          <w:rFonts w:ascii="Arial" w:eastAsia="Times New Roman" w:hAnsi="Arial" w:cs="Arial"/>
          <w:b/>
          <w:i/>
          <w:sz w:val="32"/>
          <w:szCs w:val="20"/>
          <w:lang w:eastAsia="en-GB"/>
        </w:rPr>
      </w:pPr>
    </w:p>
    <w:tbl>
      <w:tblPr>
        <w:tblW w:w="997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6"/>
        <w:gridCol w:w="3299"/>
        <w:gridCol w:w="2272"/>
        <w:gridCol w:w="2273"/>
        <w:gridCol w:w="31"/>
      </w:tblGrid>
      <w:tr w:rsidR="007C1959" w:rsidRPr="00876921" w:rsidTr="007E3DE5">
        <w:trPr>
          <w:gridAfter w:val="1"/>
          <w:wAfter w:w="31" w:type="dxa"/>
          <w:trHeight w:val="432"/>
        </w:trPr>
        <w:tc>
          <w:tcPr>
            <w:tcW w:w="2097" w:type="dxa"/>
            <w:shd w:val="pct15" w:color="auto" w:fill="auto"/>
          </w:tcPr>
          <w:p w:rsidR="007C1959" w:rsidRPr="00876921" w:rsidRDefault="007C1959" w:rsidP="007E3DE5">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Student name:</w:t>
            </w:r>
          </w:p>
        </w:tc>
        <w:tc>
          <w:tcPr>
            <w:tcW w:w="3299" w:type="dxa"/>
          </w:tcPr>
          <w:p w:rsidR="007C1959" w:rsidRPr="00876921" w:rsidRDefault="007C1959" w:rsidP="007E3DE5">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Gethin Evans</w:t>
            </w:r>
          </w:p>
        </w:tc>
        <w:tc>
          <w:tcPr>
            <w:tcW w:w="2272" w:type="dxa"/>
            <w:shd w:val="clear" w:color="auto" w:fill="D9D9D9"/>
          </w:tcPr>
          <w:p w:rsidR="007C1959" w:rsidRPr="00876921" w:rsidRDefault="007C1959" w:rsidP="007E3DE5">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Student ID number:</w:t>
            </w:r>
          </w:p>
        </w:tc>
        <w:tc>
          <w:tcPr>
            <w:tcW w:w="2272" w:type="dxa"/>
          </w:tcPr>
          <w:p w:rsidR="007C1959" w:rsidRPr="00876921" w:rsidRDefault="007C1959" w:rsidP="007E3DE5">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1920840</w:t>
            </w:r>
          </w:p>
        </w:tc>
      </w:tr>
      <w:tr w:rsidR="007C1959" w:rsidRPr="00876921" w:rsidTr="007E3DE5">
        <w:trPr>
          <w:gridAfter w:val="1"/>
          <w:wAfter w:w="30" w:type="dxa"/>
          <w:trHeight w:val="419"/>
        </w:trPr>
        <w:tc>
          <w:tcPr>
            <w:tcW w:w="2097" w:type="dxa"/>
            <w:shd w:val="pct15" w:color="auto" w:fill="auto"/>
          </w:tcPr>
          <w:p w:rsidR="007C1959" w:rsidRPr="00876921" w:rsidRDefault="007C1959" w:rsidP="007E3DE5">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Programme:</w:t>
            </w:r>
          </w:p>
        </w:tc>
        <w:tc>
          <w:tcPr>
            <w:tcW w:w="7844" w:type="dxa"/>
            <w:gridSpan w:val="3"/>
          </w:tcPr>
          <w:p w:rsidR="007C1959" w:rsidRPr="00876921" w:rsidRDefault="007C1959" w:rsidP="007E3DE5">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Policing Apprenticeship </w:t>
            </w:r>
          </w:p>
        </w:tc>
      </w:tr>
      <w:tr w:rsidR="007C1959" w:rsidRPr="00876921" w:rsidTr="007E3DE5">
        <w:trPr>
          <w:gridAfter w:val="1"/>
          <w:wAfter w:w="30" w:type="dxa"/>
          <w:trHeight w:val="432"/>
        </w:trPr>
        <w:tc>
          <w:tcPr>
            <w:tcW w:w="2097" w:type="dxa"/>
            <w:shd w:val="pct15" w:color="auto" w:fill="auto"/>
          </w:tcPr>
          <w:p w:rsidR="007C1959" w:rsidRPr="00876921" w:rsidRDefault="007C1959" w:rsidP="007E3DE5">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Module:</w:t>
            </w:r>
          </w:p>
        </w:tc>
        <w:tc>
          <w:tcPr>
            <w:tcW w:w="7844" w:type="dxa"/>
            <w:gridSpan w:val="3"/>
            <w:shd w:val="clear" w:color="auto" w:fill="auto"/>
          </w:tcPr>
          <w:p w:rsidR="007C1959" w:rsidRPr="00876921" w:rsidRDefault="007C1959" w:rsidP="007E3DE5">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Operational Policing Practice 2 </w:t>
            </w:r>
          </w:p>
        </w:tc>
      </w:tr>
      <w:tr w:rsidR="007C1959" w:rsidRPr="00876921" w:rsidTr="007E3DE5">
        <w:trPr>
          <w:gridAfter w:val="1"/>
          <w:wAfter w:w="31" w:type="dxa"/>
          <w:trHeight w:val="655"/>
        </w:trPr>
        <w:tc>
          <w:tcPr>
            <w:tcW w:w="2097" w:type="dxa"/>
            <w:shd w:val="pct15" w:color="auto" w:fill="auto"/>
          </w:tcPr>
          <w:p w:rsidR="007C1959" w:rsidRPr="00876921" w:rsidRDefault="007C1959" w:rsidP="007E3DE5">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Module code:</w:t>
            </w:r>
          </w:p>
        </w:tc>
        <w:tc>
          <w:tcPr>
            <w:tcW w:w="3299" w:type="dxa"/>
          </w:tcPr>
          <w:p w:rsidR="007C1959" w:rsidRPr="00876921" w:rsidRDefault="007C1959" w:rsidP="007E3DE5">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BMPP5002D</w:t>
            </w:r>
          </w:p>
        </w:tc>
        <w:tc>
          <w:tcPr>
            <w:tcW w:w="2272" w:type="dxa"/>
            <w:shd w:val="clear" w:color="auto" w:fill="D9D9D9"/>
          </w:tcPr>
          <w:p w:rsidR="007C1959" w:rsidRPr="00876921" w:rsidRDefault="007C1959" w:rsidP="007E3DE5">
            <w:pPr>
              <w:keepNext/>
              <w:spacing w:after="0" w:line="240" w:lineRule="auto"/>
              <w:jc w:val="both"/>
              <w:outlineLvl w:val="1"/>
              <w:rPr>
                <w:rFonts w:ascii="Arial" w:eastAsia="Times New Roman" w:hAnsi="Arial" w:cs="Arial"/>
                <w:b/>
                <w:lang w:eastAsia="en-GB"/>
              </w:rPr>
            </w:pPr>
            <w:r w:rsidRPr="00876921">
              <w:rPr>
                <w:rFonts w:ascii="Arial" w:eastAsia="Times New Roman" w:hAnsi="Arial" w:cs="Arial"/>
                <w:b/>
                <w:lang w:eastAsia="en-GB"/>
              </w:rPr>
              <w:t>Contribution to Overall Module Assessment (%):</w:t>
            </w:r>
          </w:p>
        </w:tc>
        <w:tc>
          <w:tcPr>
            <w:tcW w:w="2272" w:type="dxa"/>
          </w:tcPr>
          <w:p w:rsidR="007C1959" w:rsidRPr="00876921" w:rsidRDefault="007C1959" w:rsidP="007E3DE5">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50%</w:t>
            </w:r>
          </w:p>
        </w:tc>
      </w:tr>
      <w:tr w:rsidR="007C1959" w:rsidRPr="00876921" w:rsidTr="007E3DE5">
        <w:trPr>
          <w:gridAfter w:val="1"/>
          <w:wAfter w:w="31" w:type="dxa"/>
          <w:trHeight w:val="419"/>
        </w:trPr>
        <w:tc>
          <w:tcPr>
            <w:tcW w:w="2097" w:type="dxa"/>
            <w:shd w:val="pct15" w:color="auto" w:fill="auto"/>
          </w:tcPr>
          <w:p w:rsidR="007C1959" w:rsidRPr="00876921" w:rsidRDefault="007C1959" w:rsidP="007E3DE5">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Lecturer: </w:t>
            </w:r>
          </w:p>
        </w:tc>
        <w:tc>
          <w:tcPr>
            <w:tcW w:w="3299" w:type="dxa"/>
          </w:tcPr>
          <w:p w:rsidR="007C1959" w:rsidRPr="00876921" w:rsidRDefault="007C1959" w:rsidP="007E3DE5">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Jane Thomas</w:t>
            </w:r>
          </w:p>
        </w:tc>
        <w:tc>
          <w:tcPr>
            <w:tcW w:w="2272" w:type="dxa"/>
            <w:shd w:val="clear" w:color="auto" w:fill="D9D9D9"/>
          </w:tcPr>
          <w:p w:rsidR="007C1959" w:rsidRPr="00876921" w:rsidRDefault="007C1959" w:rsidP="007E3DE5">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Internal Verifier:</w:t>
            </w:r>
          </w:p>
        </w:tc>
        <w:tc>
          <w:tcPr>
            <w:tcW w:w="2272" w:type="dxa"/>
          </w:tcPr>
          <w:p w:rsidR="007C1959" w:rsidRPr="00876921" w:rsidRDefault="007C1959" w:rsidP="007E3DE5">
            <w:pPr>
              <w:spacing w:before="120" w:after="120" w:line="240" w:lineRule="auto"/>
              <w:jc w:val="both"/>
              <w:rPr>
                <w:rFonts w:ascii="Arial" w:eastAsia="Times New Roman" w:hAnsi="Arial" w:cs="Arial"/>
                <w:b/>
                <w:lang w:eastAsia="en-GB"/>
              </w:rPr>
            </w:pPr>
          </w:p>
        </w:tc>
      </w:tr>
      <w:tr w:rsidR="007C1959" w:rsidRPr="00876921" w:rsidTr="007E3DE5">
        <w:trPr>
          <w:gridAfter w:val="1"/>
          <w:wAfter w:w="31" w:type="dxa"/>
          <w:trHeight w:val="655"/>
        </w:trPr>
        <w:tc>
          <w:tcPr>
            <w:tcW w:w="2097" w:type="dxa"/>
            <w:shd w:val="pct15" w:color="auto" w:fill="auto"/>
          </w:tcPr>
          <w:p w:rsidR="007C1959" w:rsidRPr="00876921" w:rsidRDefault="007C1959" w:rsidP="007E3DE5">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Assignment Title:</w:t>
            </w:r>
          </w:p>
        </w:tc>
        <w:tc>
          <w:tcPr>
            <w:tcW w:w="3299" w:type="dxa"/>
          </w:tcPr>
          <w:p w:rsidR="007C1959" w:rsidRPr="00876921" w:rsidRDefault="007C1959" w:rsidP="007E3DE5">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Assignment 2</w:t>
            </w:r>
          </w:p>
        </w:tc>
        <w:tc>
          <w:tcPr>
            <w:tcW w:w="2272" w:type="dxa"/>
            <w:shd w:val="pct15" w:color="auto" w:fill="auto"/>
          </w:tcPr>
          <w:p w:rsidR="007C1959" w:rsidRPr="00876921" w:rsidRDefault="007C1959" w:rsidP="007E3DE5">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Word count (or equivalent):</w:t>
            </w:r>
          </w:p>
        </w:tc>
        <w:tc>
          <w:tcPr>
            <w:tcW w:w="2272" w:type="dxa"/>
          </w:tcPr>
          <w:p w:rsidR="007C1959" w:rsidRPr="00876921" w:rsidRDefault="007C1959" w:rsidP="007E3DE5">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4000 Words</w:t>
            </w:r>
          </w:p>
        </w:tc>
      </w:tr>
      <w:tr w:rsidR="007C1959" w:rsidRPr="00876921" w:rsidTr="007E3DE5">
        <w:trPr>
          <w:gridAfter w:val="1"/>
          <w:wAfter w:w="31" w:type="dxa"/>
          <w:trHeight w:val="864"/>
        </w:trPr>
        <w:tc>
          <w:tcPr>
            <w:tcW w:w="2097" w:type="dxa"/>
            <w:shd w:val="pct15" w:color="auto" w:fill="auto"/>
          </w:tcPr>
          <w:p w:rsidR="007C1959" w:rsidRPr="00876921" w:rsidRDefault="007C1959" w:rsidP="007E3DE5">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Submission deadline:</w:t>
            </w:r>
          </w:p>
        </w:tc>
        <w:tc>
          <w:tcPr>
            <w:tcW w:w="3299" w:type="dxa"/>
            <w:shd w:val="clear" w:color="auto" w:fill="auto"/>
          </w:tcPr>
          <w:p w:rsidR="007C1959" w:rsidRPr="00876921" w:rsidRDefault="007C1959" w:rsidP="007E3DE5">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22/11/2021</w:t>
            </w:r>
          </w:p>
        </w:tc>
        <w:tc>
          <w:tcPr>
            <w:tcW w:w="2272" w:type="dxa"/>
            <w:shd w:val="pct15" w:color="auto" w:fill="auto"/>
          </w:tcPr>
          <w:p w:rsidR="007C1959" w:rsidRPr="00876921" w:rsidRDefault="007C1959" w:rsidP="007E3DE5">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Return date of provisional marks &amp; written feedback:</w:t>
            </w:r>
          </w:p>
        </w:tc>
        <w:tc>
          <w:tcPr>
            <w:tcW w:w="2272" w:type="dxa"/>
          </w:tcPr>
          <w:p w:rsidR="007C1959" w:rsidRPr="00876921" w:rsidRDefault="007C1959" w:rsidP="007E3DE5">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20 working days later</w:t>
            </w:r>
          </w:p>
        </w:tc>
      </w:tr>
      <w:tr w:rsidR="007C1959" w:rsidRPr="00876921" w:rsidTr="007E3DE5">
        <w:trPr>
          <w:gridAfter w:val="1"/>
          <w:wAfter w:w="30" w:type="dxa"/>
          <w:trHeight w:val="1978"/>
        </w:trPr>
        <w:tc>
          <w:tcPr>
            <w:tcW w:w="2097" w:type="dxa"/>
            <w:shd w:val="pct15" w:color="auto" w:fill="auto"/>
          </w:tcPr>
          <w:p w:rsidR="007C1959" w:rsidRPr="00876921" w:rsidRDefault="007C1959" w:rsidP="007E3DE5">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Submission method:</w:t>
            </w:r>
          </w:p>
        </w:tc>
        <w:tc>
          <w:tcPr>
            <w:tcW w:w="7844" w:type="dxa"/>
            <w:gridSpan w:val="3"/>
            <w:shd w:val="clear" w:color="auto" w:fill="auto"/>
          </w:tcPr>
          <w:p w:rsidR="007C1959" w:rsidRPr="00876921" w:rsidRDefault="007C1959" w:rsidP="007E3DE5">
            <w:pPr>
              <w:spacing w:after="0" w:line="240" w:lineRule="auto"/>
              <w:rPr>
                <w:rFonts w:ascii="Arial" w:eastAsia="Times New Roman" w:hAnsi="Arial" w:cs="Arial"/>
                <w:lang w:eastAsia="en-GB"/>
              </w:rPr>
            </w:pPr>
            <w:r w:rsidRPr="00876921">
              <w:rPr>
                <w:rFonts w:ascii="Arial" w:eastAsia="Times New Roman" w:hAnsi="Arial" w:cs="Arial"/>
                <w:lang w:eastAsia="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7C1959" w:rsidRPr="00876921" w:rsidRDefault="007C1959" w:rsidP="007E3DE5">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 xml:space="preserve">Late submission of the assessment will result in a late penalty mark.  </w:t>
            </w:r>
            <w:r w:rsidRPr="00876921">
              <w:rPr>
                <w:rFonts w:ascii="Arial" w:eastAsia="Times New Roman" w:hAnsi="Arial" w:cs="Arial"/>
                <w:lang w:eastAsia="en-GB"/>
              </w:rPr>
              <w:t>Penalties for late submission: Up to one week late, maximum mark of 40%.  Over one week late, 0%.  Only the Extenuating Circumstances Panel may approve a change to submission dates.</w:t>
            </w:r>
          </w:p>
        </w:tc>
      </w:tr>
      <w:tr w:rsidR="007C1959" w:rsidRPr="00876921" w:rsidTr="007E3DE5">
        <w:trPr>
          <w:gridAfter w:val="1"/>
          <w:wAfter w:w="30" w:type="dxa"/>
          <w:trHeight w:val="4665"/>
        </w:trPr>
        <w:tc>
          <w:tcPr>
            <w:tcW w:w="2097" w:type="dxa"/>
            <w:shd w:val="pct15" w:color="auto" w:fill="auto"/>
          </w:tcPr>
          <w:p w:rsidR="007C1959" w:rsidRPr="00876921" w:rsidRDefault="007C1959" w:rsidP="007E3DE5">
            <w:pPr>
              <w:spacing w:before="120" w:after="120" w:line="240" w:lineRule="auto"/>
              <w:rPr>
                <w:rFonts w:ascii="Arial" w:eastAsia="Times New Roman" w:hAnsi="Arial" w:cs="Arial"/>
                <w:b/>
                <w:lang w:eastAsia="en-GB"/>
              </w:rPr>
            </w:pPr>
            <w:r w:rsidRPr="00876921">
              <w:rPr>
                <w:rFonts w:ascii="Arial" w:eastAsia="Times New Roman" w:hAnsi="Arial" w:cs="Arial"/>
                <w:b/>
                <w:lang w:eastAsia="en-GB"/>
              </w:rPr>
              <w:lastRenderedPageBreak/>
              <w:t>Academic honesty / referencing:</w:t>
            </w:r>
          </w:p>
        </w:tc>
        <w:tc>
          <w:tcPr>
            <w:tcW w:w="7844" w:type="dxa"/>
            <w:gridSpan w:val="3"/>
            <w:shd w:val="clear" w:color="auto" w:fill="auto"/>
          </w:tcPr>
          <w:p w:rsidR="007C1959" w:rsidRDefault="007C1959" w:rsidP="007E3DE5">
            <w:pPr>
              <w:spacing w:before="120" w:after="120" w:line="240" w:lineRule="auto"/>
              <w:jc w:val="both"/>
              <w:rPr>
                <w:rFonts w:ascii="Arial" w:eastAsia="Times New Roman" w:hAnsi="Arial" w:cs="Arial"/>
                <w:lang w:eastAsia="en-GB"/>
              </w:rPr>
            </w:pPr>
            <w:r w:rsidRPr="00876921">
              <w:rPr>
                <w:rFonts w:ascii="Arial" w:eastAsia="Times New Roman" w:hAnsi="Arial" w:cs="Arial"/>
                <w:lang w:eastAsia="en-GB"/>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p w:rsidR="007C1959" w:rsidRDefault="007C1959" w:rsidP="007E3DE5">
            <w:pPr>
              <w:spacing w:before="120" w:after="120" w:line="240" w:lineRule="auto"/>
              <w:jc w:val="both"/>
              <w:rPr>
                <w:rFonts w:ascii="Arial" w:eastAsia="Times New Roman" w:hAnsi="Arial" w:cs="Arial"/>
                <w:lang w:eastAsia="en-GB"/>
              </w:rPr>
            </w:pPr>
          </w:p>
          <w:p w:rsidR="007C1959" w:rsidRDefault="007C1959" w:rsidP="007E3DE5">
            <w:pPr>
              <w:spacing w:before="120" w:after="120" w:line="240" w:lineRule="auto"/>
              <w:jc w:val="both"/>
              <w:rPr>
                <w:rFonts w:ascii="Arial" w:eastAsia="Times New Roman" w:hAnsi="Arial" w:cs="Arial"/>
                <w:lang w:eastAsia="en-GB"/>
              </w:rPr>
            </w:pPr>
          </w:p>
          <w:p w:rsidR="007C1959" w:rsidRDefault="007C1959" w:rsidP="007E3DE5">
            <w:pPr>
              <w:spacing w:before="120" w:after="120" w:line="240" w:lineRule="auto"/>
              <w:jc w:val="both"/>
              <w:rPr>
                <w:rFonts w:ascii="Arial" w:eastAsia="Times New Roman" w:hAnsi="Arial" w:cs="Arial"/>
                <w:lang w:eastAsia="en-GB"/>
              </w:rPr>
            </w:pPr>
          </w:p>
          <w:p w:rsidR="007C1959" w:rsidRDefault="007C1959" w:rsidP="007E3DE5">
            <w:pPr>
              <w:spacing w:before="120" w:after="120" w:line="240" w:lineRule="auto"/>
              <w:jc w:val="both"/>
              <w:rPr>
                <w:rFonts w:ascii="Arial" w:eastAsia="Times New Roman" w:hAnsi="Arial" w:cs="Arial"/>
                <w:lang w:eastAsia="en-GB"/>
              </w:rPr>
            </w:pPr>
          </w:p>
          <w:p w:rsidR="007C1959" w:rsidRDefault="007C1959" w:rsidP="007E3DE5">
            <w:pPr>
              <w:spacing w:before="120" w:after="120" w:line="240" w:lineRule="auto"/>
              <w:jc w:val="both"/>
              <w:rPr>
                <w:rFonts w:ascii="Arial" w:eastAsia="Times New Roman" w:hAnsi="Arial" w:cs="Arial"/>
                <w:lang w:eastAsia="en-GB"/>
              </w:rPr>
            </w:pPr>
          </w:p>
          <w:p w:rsidR="007C1959" w:rsidRDefault="007C1959" w:rsidP="007E3DE5">
            <w:pPr>
              <w:spacing w:before="120" w:after="120" w:line="240" w:lineRule="auto"/>
              <w:jc w:val="both"/>
              <w:rPr>
                <w:rFonts w:ascii="Arial" w:eastAsia="Times New Roman" w:hAnsi="Arial" w:cs="Arial"/>
                <w:lang w:eastAsia="en-GB"/>
              </w:rPr>
            </w:pPr>
          </w:p>
          <w:p w:rsidR="007C1959" w:rsidRDefault="007C1959" w:rsidP="007E3DE5">
            <w:pPr>
              <w:spacing w:before="120" w:after="120" w:line="240" w:lineRule="auto"/>
              <w:jc w:val="both"/>
              <w:rPr>
                <w:rFonts w:ascii="Arial" w:eastAsia="Times New Roman" w:hAnsi="Arial" w:cs="Arial"/>
                <w:lang w:eastAsia="en-GB"/>
              </w:rPr>
            </w:pPr>
          </w:p>
          <w:p w:rsidR="007C1959" w:rsidRDefault="007C1959" w:rsidP="007E3DE5">
            <w:pPr>
              <w:spacing w:before="120" w:after="120" w:line="240" w:lineRule="auto"/>
              <w:jc w:val="both"/>
              <w:rPr>
                <w:rFonts w:ascii="Arial" w:eastAsia="Times New Roman" w:hAnsi="Arial" w:cs="Arial"/>
                <w:lang w:eastAsia="en-GB"/>
              </w:rPr>
            </w:pPr>
          </w:p>
          <w:p w:rsidR="007C1959" w:rsidRDefault="007C1959" w:rsidP="007E3DE5">
            <w:pPr>
              <w:spacing w:before="120" w:after="120" w:line="240" w:lineRule="auto"/>
              <w:jc w:val="both"/>
              <w:rPr>
                <w:rFonts w:ascii="Arial" w:eastAsia="Times New Roman" w:hAnsi="Arial" w:cs="Arial"/>
                <w:lang w:eastAsia="en-GB"/>
              </w:rPr>
            </w:pPr>
          </w:p>
          <w:p w:rsidR="007C1959" w:rsidRDefault="007C1959" w:rsidP="007E3DE5">
            <w:pPr>
              <w:spacing w:before="120" w:after="120" w:line="240" w:lineRule="auto"/>
              <w:jc w:val="both"/>
              <w:rPr>
                <w:rFonts w:ascii="Arial" w:eastAsia="Times New Roman" w:hAnsi="Arial" w:cs="Arial"/>
                <w:lang w:eastAsia="en-GB"/>
              </w:rPr>
            </w:pPr>
          </w:p>
          <w:p w:rsidR="007C1959" w:rsidRPr="00876921" w:rsidRDefault="007C1959" w:rsidP="007E3DE5">
            <w:pPr>
              <w:spacing w:before="120" w:after="120" w:line="240" w:lineRule="auto"/>
              <w:jc w:val="both"/>
              <w:rPr>
                <w:rFonts w:ascii="Arial" w:eastAsia="Times New Roman" w:hAnsi="Arial" w:cs="Arial"/>
                <w:lang w:eastAsia="en-GB"/>
              </w:rPr>
            </w:pPr>
          </w:p>
        </w:tc>
      </w:tr>
      <w:tr w:rsidR="007C1959" w:rsidRPr="00876921" w:rsidTr="007E3DE5">
        <w:trPr>
          <w:trHeight w:val="432"/>
        </w:trPr>
        <w:tc>
          <w:tcPr>
            <w:tcW w:w="9971" w:type="dxa"/>
            <w:gridSpan w:val="5"/>
            <w:shd w:val="pct10" w:color="auto" w:fill="auto"/>
          </w:tcPr>
          <w:p w:rsidR="007C1959" w:rsidRPr="00876921" w:rsidRDefault="007C1959" w:rsidP="007E3DE5">
            <w:pPr>
              <w:spacing w:after="0" w:line="240" w:lineRule="auto"/>
              <w:rPr>
                <w:rFonts w:ascii="Arial" w:eastAsia="Times New Roman" w:hAnsi="Arial" w:cs="Arial"/>
                <w:b/>
                <w:lang w:eastAsia="en-GB"/>
              </w:rPr>
            </w:pPr>
            <w:r w:rsidRPr="00876921">
              <w:rPr>
                <w:rFonts w:ascii="Arial" w:eastAsia="Times New Roman" w:hAnsi="Arial" w:cs="Arial"/>
                <w:b/>
                <w:lang w:eastAsia="en-GB"/>
              </w:rPr>
              <w:t xml:space="preserve">Module Learning Outcomes </w:t>
            </w:r>
          </w:p>
          <w:p w:rsidR="007C1959" w:rsidRPr="00876921" w:rsidRDefault="007C1959" w:rsidP="007E3DE5">
            <w:pPr>
              <w:spacing w:after="0" w:line="240" w:lineRule="auto"/>
              <w:rPr>
                <w:rFonts w:ascii="Arial" w:eastAsia="Times New Roman" w:hAnsi="Arial" w:cs="Arial"/>
                <w:lang w:eastAsia="en-GB"/>
              </w:rPr>
            </w:pPr>
            <w:r w:rsidRPr="00876921">
              <w:rPr>
                <w:rFonts w:ascii="Arial" w:eastAsia="Times New Roman" w:hAnsi="Arial" w:cs="Arial"/>
                <w:b/>
                <w:lang w:eastAsia="en-GB"/>
              </w:rPr>
              <w:t>(from module syllabus)</w:t>
            </w:r>
          </w:p>
        </w:tc>
      </w:tr>
      <w:tr w:rsidR="007C1959" w:rsidRPr="00876921" w:rsidTr="007E3DE5">
        <w:trPr>
          <w:trHeight w:val="14364"/>
        </w:trPr>
        <w:tc>
          <w:tcPr>
            <w:tcW w:w="9971" w:type="dxa"/>
            <w:gridSpan w:val="5"/>
          </w:tcPr>
          <w:p w:rsidR="007C1959" w:rsidRPr="007216D1" w:rsidRDefault="007C1959" w:rsidP="007E3DE5">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b/>
                <w:bCs/>
                <w:sz w:val="20"/>
                <w:szCs w:val="20"/>
                <w:lang w:eastAsia="en-GB"/>
              </w:rPr>
              <w:lastRenderedPageBreak/>
              <w:t xml:space="preserve">Digital Policing </w:t>
            </w:r>
          </w:p>
          <w:p w:rsidR="007C1959" w:rsidRPr="007216D1" w:rsidRDefault="007C1959" w:rsidP="007C1959">
            <w:pPr>
              <w:pStyle w:val="ListParagraph"/>
              <w:numPr>
                <w:ilvl w:val="0"/>
                <w:numId w:val="9"/>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Complex types of internet-dependent crimes and their impact</w:t>
            </w:r>
          </w:p>
          <w:p w:rsidR="007C1959" w:rsidRPr="007216D1" w:rsidRDefault="007C1959" w:rsidP="007C1959">
            <w:pPr>
              <w:pStyle w:val="ListParagraph"/>
              <w:numPr>
                <w:ilvl w:val="0"/>
                <w:numId w:val="9"/>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Investigative procedures for complex investigations with a digital element</w:t>
            </w:r>
          </w:p>
          <w:p w:rsidR="007C1959" w:rsidRPr="007216D1" w:rsidRDefault="007C1959" w:rsidP="007C1959">
            <w:pPr>
              <w:pStyle w:val="ListParagraph"/>
              <w:numPr>
                <w:ilvl w:val="0"/>
                <w:numId w:val="9"/>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Employing specialist assistance re. obtaining information from a specialist or service provider in the recovery of digital data</w:t>
            </w:r>
          </w:p>
          <w:p w:rsidR="007C1959" w:rsidRPr="007216D1" w:rsidRDefault="007C1959" w:rsidP="007E3DE5">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b/>
                <w:bCs/>
                <w:sz w:val="20"/>
                <w:szCs w:val="20"/>
                <w:lang w:eastAsia="en-GB"/>
              </w:rPr>
              <w:t>Criminology</w:t>
            </w:r>
          </w:p>
          <w:p w:rsidR="007C1959" w:rsidRPr="007216D1" w:rsidRDefault="007C1959" w:rsidP="007C1959">
            <w:pPr>
              <w:pStyle w:val="ListParagraph"/>
              <w:numPr>
                <w:ilvl w:val="0"/>
                <w:numId w:val="1"/>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Constitutional role of the police in contemporary society and the wider criminal justice system</w:t>
            </w:r>
          </w:p>
          <w:p w:rsidR="007C1959" w:rsidRPr="007216D1" w:rsidRDefault="007C1959" w:rsidP="007C1959">
            <w:pPr>
              <w:pStyle w:val="ListParagraph"/>
              <w:numPr>
                <w:ilvl w:val="0"/>
                <w:numId w:val="1"/>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Crime prevention theories and strategies</w:t>
            </w:r>
          </w:p>
          <w:p w:rsidR="007C1959" w:rsidRPr="007216D1" w:rsidRDefault="007C1959" w:rsidP="007C1959">
            <w:pPr>
              <w:pStyle w:val="ListParagraph"/>
              <w:numPr>
                <w:ilvl w:val="0"/>
                <w:numId w:val="1"/>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Strengths and weaknesses of different policing models in relation to crime/victimisation and the public</w:t>
            </w:r>
          </w:p>
          <w:p w:rsidR="007C1959" w:rsidRPr="007216D1" w:rsidRDefault="007C1959" w:rsidP="007C1959">
            <w:pPr>
              <w:pStyle w:val="ListParagraph"/>
              <w:numPr>
                <w:ilvl w:val="0"/>
                <w:numId w:val="1"/>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Benefits of greater understanding of sociology and criminology on/for operational policing and decision making</w:t>
            </w:r>
          </w:p>
          <w:p w:rsidR="007C1959" w:rsidRPr="007216D1" w:rsidRDefault="007C1959" w:rsidP="007C1959">
            <w:pPr>
              <w:numPr>
                <w:ilvl w:val="0"/>
                <w:numId w:val="1"/>
              </w:numPr>
              <w:overflowPunct w:val="0"/>
              <w:autoSpaceDE w:val="0"/>
              <w:autoSpaceDN w:val="0"/>
              <w:adjustRightInd w:val="0"/>
              <w:spacing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sz w:val="20"/>
                <w:szCs w:val="20"/>
                <w:lang w:eastAsia="en-GB"/>
              </w:rPr>
              <w:t>Specific initiatives relating to crime prevention</w:t>
            </w:r>
          </w:p>
          <w:p w:rsidR="007C1959" w:rsidRPr="007216D1" w:rsidRDefault="007C1959" w:rsidP="007E3DE5">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b/>
                <w:bCs/>
                <w:sz w:val="20"/>
                <w:szCs w:val="20"/>
                <w:lang w:eastAsia="en-GB"/>
              </w:rPr>
              <w:t>Evidence Based Policing</w:t>
            </w:r>
          </w:p>
          <w:p w:rsidR="007C1959" w:rsidRPr="007216D1" w:rsidRDefault="007C1959" w:rsidP="007C1959">
            <w:pPr>
              <w:pStyle w:val="ListParagraph"/>
              <w:numPr>
                <w:ilvl w:val="0"/>
                <w:numId w:val="7"/>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Potential constraints associated with EBP approach and identifying best practice</w:t>
            </w:r>
          </w:p>
          <w:p w:rsidR="007C1959" w:rsidRPr="007216D1" w:rsidRDefault="007C1959" w:rsidP="007C1959">
            <w:pPr>
              <w:pStyle w:val="ListParagraph"/>
              <w:numPr>
                <w:ilvl w:val="0"/>
                <w:numId w:val="7"/>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How to systematically review and critically evaluate available evidence</w:t>
            </w:r>
          </w:p>
          <w:p w:rsidR="007C1959" w:rsidRPr="007216D1" w:rsidRDefault="007C1959" w:rsidP="007C1959">
            <w:pPr>
              <w:pStyle w:val="ListParagraph"/>
              <w:numPr>
                <w:ilvl w:val="0"/>
                <w:numId w:val="7"/>
              </w:numPr>
              <w:overflowPunct w:val="0"/>
              <w:autoSpaceDE w:val="0"/>
              <w:autoSpaceDN w:val="0"/>
              <w:adjustRightInd w:val="0"/>
              <w:spacing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Optimising opportunities to obtain best available evidence, evaluate options and develop most appropriate solutions to policing problems</w:t>
            </w:r>
          </w:p>
          <w:p w:rsidR="007C1959" w:rsidRPr="007216D1" w:rsidRDefault="007C1959" w:rsidP="007E3DE5">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b/>
                <w:bCs/>
                <w:sz w:val="20"/>
                <w:szCs w:val="20"/>
                <w:lang w:eastAsia="en-GB"/>
              </w:rPr>
              <w:t>Counter Terrorism</w:t>
            </w:r>
          </w:p>
          <w:p w:rsidR="007C1959" w:rsidRPr="007216D1" w:rsidRDefault="007C1959" w:rsidP="007C1959">
            <w:pPr>
              <w:pStyle w:val="ListParagraph"/>
              <w:numPr>
                <w:ilvl w:val="0"/>
                <w:numId w:val="6"/>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Organisational structures and inter-relationships that exist in counter-terrorism policing</w:t>
            </w:r>
          </w:p>
          <w:p w:rsidR="007C1959" w:rsidRPr="007216D1" w:rsidRDefault="007C1959" w:rsidP="007C1959">
            <w:pPr>
              <w:pStyle w:val="ListParagraph"/>
              <w:numPr>
                <w:ilvl w:val="0"/>
                <w:numId w:val="6"/>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Links between terrorism and other forms of criminality</w:t>
            </w:r>
          </w:p>
          <w:p w:rsidR="007C1959" w:rsidRPr="007216D1" w:rsidRDefault="007C1959" w:rsidP="007C1959">
            <w:pPr>
              <w:pStyle w:val="ListParagraph"/>
              <w:numPr>
                <w:ilvl w:val="0"/>
                <w:numId w:val="6"/>
              </w:numPr>
              <w:overflowPunct w:val="0"/>
              <w:autoSpaceDE w:val="0"/>
              <w:autoSpaceDN w:val="0"/>
              <w:adjustRightInd w:val="0"/>
              <w:spacing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Insider threat within the police service and strategies to prevent this</w:t>
            </w:r>
          </w:p>
          <w:p w:rsidR="007C1959" w:rsidRPr="007216D1" w:rsidRDefault="007C1959" w:rsidP="007E3DE5">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b/>
                <w:bCs/>
                <w:sz w:val="20"/>
                <w:szCs w:val="20"/>
                <w:lang w:eastAsia="en-GB"/>
              </w:rPr>
              <w:t>Response Policing</w:t>
            </w:r>
          </w:p>
          <w:p w:rsidR="007C1959" w:rsidRPr="007216D1" w:rsidRDefault="007C1959" w:rsidP="007C1959">
            <w:pPr>
              <w:pStyle w:val="ListParagraph"/>
              <w:numPr>
                <w:ilvl w:val="0"/>
                <w:numId w:val="2"/>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Application of theories and principles of psychology and human behaviour in various response contexts</w:t>
            </w:r>
          </w:p>
          <w:p w:rsidR="007C1959" w:rsidRPr="007216D1" w:rsidRDefault="007C1959" w:rsidP="007C1959">
            <w:pPr>
              <w:pStyle w:val="ListParagraph"/>
              <w:numPr>
                <w:ilvl w:val="0"/>
                <w:numId w:val="2"/>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Key issues relating to the complexity and challenges of operational policing</w:t>
            </w:r>
          </w:p>
          <w:p w:rsidR="007C1959" w:rsidRPr="007216D1" w:rsidRDefault="007C1959" w:rsidP="007C1959">
            <w:pPr>
              <w:pStyle w:val="ListParagraph"/>
              <w:numPr>
                <w:ilvl w:val="0"/>
                <w:numId w:val="2"/>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Responsibilities of first responders at critical incidents</w:t>
            </w:r>
          </w:p>
          <w:p w:rsidR="007C1959" w:rsidRPr="007216D1" w:rsidRDefault="007C1959" w:rsidP="007C1959">
            <w:pPr>
              <w:pStyle w:val="ListParagraph"/>
              <w:numPr>
                <w:ilvl w:val="0"/>
                <w:numId w:val="2"/>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Best practice when attending high profile critical/major incidents</w:t>
            </w:r>
          </w:p>
          <w:p w:rsidR="007C1959" w:rsidRPr="007216D1" w:rsidRDefault="007C1959" w:rsidP="007C1959">
            <w:pPr>
              <w:numPr>
                <w:ilvl w:val="0"/>
                <w:numId w:val="2"/>
              </w:numPr>
              <w:overflowPunct w:val="0"/>
              <w:autoSpaceDE w:val="0"/>
              <w:autoSpaceDN w:val="0"/>
              <w:adjustRightInd w:val="0"/>
              <w:spacing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sz w:val="20"/>
                <w:szCs w:val="20"/>
                <w:lang w:eastAsia="en-GB"/>
              </w:rPr>
              <w:t>role of the police within a joint emergency services operation</w:t>
            </w:r>
          </w:p>
          <w:p w:rsidR="007C1959" w:rsidRPr="007216D1" w:rsidRDefault="007C1959" w:rsidP="007E3DE5">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b/>
                <w:bCs/>
                <w:sz w:val="20"/>
                <w:szCs w:val="20"/>
                <w:lang w:eastAsia="en-GB"/>
              </w:rPr>
              <w:t xml:space="preserve">Policing Communities </w:t>
            </w:r>
          </w:p>
          <w:p w:rsidR="007C1959" w:rsidRPr="007216D1" w:rsidRDefault="007C1959" w:rsidP="007C1959">
            <w:pPr>
              <w:pStyle w:val="ListParagraph"/>
              <w:numPr>
                <w:ilvl w:val="0"/>
                <w:numId w:val="3"/>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Why key incidents/events have had a damaging effect on the willingness of communities to engage with the police</w:t>
            </w:r>
          </w:p>
          <w:p w:rsidR="007C1959" w:rsidRPr="007216D1" w:rsidRDefault="007C1959" w:rsidP="007C1959">
            <w:pPr>
              <w:pStyle w:val="ListParagraph"/>
              <w:numPr>
                <w:ilvl w:val="0"/>
                <w:numId w:val="3"/>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Community engagement &amp; how policing practice can impact the community</w:t>
            </w:r>
          </w:p>
          <w:p w:rsidR="007C1959" w:rsidRPr="007216D1" w:rsidRDefault="007C1959" w:rsidP="007C1959">
            <w:pPr>
              <w:pStyle w:val="ListParagraph"/>
              <w:numPr>
                <w:ilvl w:val="0"/>
                <w:numId w:val="3"/>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Role of community policing in fostering and maintaining community cohesion</w:t>
            </w:r>
          </w:p>
          <w:p w:rsidR="007C1959" w:rsidRPr="007216D1" w:rsidRDefault="007C1959" w:rsidP="007C1959">
            <w:pPr>
              <w:numPr>
                <w:ilvl w:val="0"/>
                <w:numId w:val="3"/>
              </w:numPr>
              <w:overflowPunct w:val="0"/>
              <w:autoSpaceDE w:val="0"/>
              <w:autoSpaceDN w:val="0"/>
              <w:adjustRightInd w:val="0"/>
              <w:spacing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sz w:val="20"/>
                <w:szCs w:val="20"/>
                <w:lang w:eastAsia="en-GB"/>
              </w:rPr>
              <w:t>Key principles of effective community engagement</w:t>
            </w:r>
          </w:p>
          <w:p w:rsidR="007C1959" w:rsidRPr="007216D1" w:rsidRDefault="007C1959" w:rsidP="007E3DE5">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b/>
                <w:bCs/>
                <w:sz w:val="20"/>
                <w:szCs w:val="20"/>
                <w:lang w:eastAsia="en-GB"/>
              </w:rPr>
              <w:t xml:space="preserve">Policing the Roads </w:t>
            </w:r>
          </w:p>
          <w:p w:rsidR="007C1959" w:rsidRPr="007216D1" w:rsidRDefault="007C1959" w:rsidP="007C1959">
            <w:pPr>
              <w:pStyle w:val="ListParagraph"/>
              <w:numPr>
                <w:ilvl w:val="0"/>
                <w:numId w:val="4"/>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Police powers in relation to commercial vehicle enforcement</w:t>
            </w:r>
          </w:p>
          <w:p w:rsidR="007C1959" w:rsidRPr="007216D1" w:rsidRDefault="007C1959" w:rsidP="007C1959">
            <w:pPr>
              <w:pStyle w:val="ListParagraph"/>
              <w:numPr>
                <w:ilvl w:val="0"/>
                <w:numId w:val="4"/>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Prevalent criminal activity facilitated by road network &amp; its disruption by effective policing of the roads</w:t>
            </w:r>
          </w:p>
          <w:p w:rsidR="007C1959" w:rsidRPr="007216D1" w:rsidRDefault="007C1959" w:rsidP="007C1959">
            <w:pPr>
              <w:pStyle w:val="ListParagraph"/>
              <w:numPr>
                <w:ilvl w:val="0"/>
                <w:numId w:val="4"/>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Disruption options to target criminal activity on the road network</w:t>
            </w:r>
          </w:p>
          <w:p w:rsidR="007C1959" w:rsidRPr="007216D1" w:rsidRDefault="007C1959" w:rsidP="007C1959">
            <w:pPr>
              <w:pStyle w:val="ListParagraph"/>
              <w:numPr>
                <w:ilvl w:val="0"/>
                <w:numId w:val="4"/>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How to police the strategic road network effectively and safely</w:t>
            </w:r>
          </w:p>
          <w:p w:rsidR="007C1959" w:rsidRPr="007216D1" w:rsidRDefault="007C1959" w:rsidP="007C1959">
            <w:pPr>
              <w:numPr>
                <w:ilvl w:val="0"/>
                <w:numId w:val="4"/>
              </w:numPr>
              <w:overflowPunct w:val="0"/>
              <w:autoSpaceDE w:val="0"/>
              <w:autoSpaceDN w:val="0"/>
              <w:adjustRightInd w:val="0"/>
              <w:spacing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sz w:val="20"/>
                <w:szCs w:val="20"/>
                <w:lang w:eastAsia="en-GB"/>
              </w:rPr>
              <w:t>Roles and responsibilities of personnel involved in police pursuits, and the types of vehicle</w:t>
            </w:r>
          </w:p>
          <w:p w:rsidR="007C1959" w:rsidRPr="007216D1" w:rsidRDefault="007C1959" w:rsidP="007E3DE5">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b/>
                <w:bCs/>
                <w:sz w:val="20"/>
                <w:szCs w:val="20"/>
                <w:lang w:eastAsia="en-GB"/>
              </w:rPr>
              <w:t>Information &amp; Intel</w:t>
            </w:r>
          </w:p>
          <w:p w:rsidR="007C1959" w:rsidRPr="007216D1" w:rsidRDefault="007C1959" w:rsidP="007C1959">
            <w:pPr>
              <w:pStyle w:val="ListParagraph"/>
              <w:numPr>
                <w:ilvl w:val="0"/>
                <w:numId w:val="5"/>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Guidance and processes relating to international and European enquiries/investigations</w:t>
            </w:r>
          </w:p>
          <w:p w:rsidR="007C1959" w:rsidRPr="007216D1" w:rsidRDefault="007C1959" w:rsidP="007C1959">
            <w:pPr>
              <w:pStyle w:val="ListParagraph"/>
              <w:numPr>
                <w:ilvl w:val="0"/>
                <w:numId w:val="5"/>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Analysis and evaluation of info. &amp; intel. appropriate to the policing operation</w:t>
            </w:r>
          </w:p>
          <w:p w:rsidR="007C1959" w:rsidRPr="007216D1" w:rsidRDefault="007C1959" w:rsidP="007C1959">
            <w:pPr>
              <w:pStyle w:val="ListParagraph"/>
              <w:numPr>
                <w:ilvl w:val="0"/>
                <w:numId w:val="5"/>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Analytical products provided by intelligence specialists during the course of an investigation</w:t>
            </w:r>
          </w:p>
          <w:p w:rsidR="007C1959" w:rsidRPr="007216D1" w:rsidRDefault="007C1959" w:rsidP="007C1959">
            <w:pPr>
              <w:numPr>
                <w:ilvl w:val="0"/>
                <w:numId w:val="5"/>
              </w:numPr>
              <w:overflowPunct w:val="0"/>
              <w:autoSpaceDE w:val="0"/>
              <w:autoSpaceDN w:val="0"/>
              <w:adjustRightInd w:val="0"/>
              <w:spacing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sz w:val="20"/>
                <w:szCs w:val="20"/>
                <w:lang w:eastAsia="en-GB"/>
              </w:rPr>
              <w:t>Developing info. &amp; intel. to inform tasking and co-ordination process</w:t>
            </w:r>
          </w:p>
          <w:p w:rsidR="007C1959" w:rsidRPr="007216D1" w:rsidRDefault="007C1959" w:rsidP="007E3DE5">
            <w:pPr>
              <w:overflowPunct w:val="0"/>
              <w:autoSpaceDE w:val="0"/>
              <w:autoSpaceDN w:val="0"/>
              <w:adjustRightInd w:val="0"/>
              <w:spacing w:after="0" w:line="240" w:lineRule="auto"/>
              <w:jc w:val="both"/>
              <w:textAlignment w:val="baseline"/>
              <w:rPr>
                <w:rFonts w:ascii="Arial" w:eastAsia="Times New Roman" w:hAnsi="Arial" w:cs="Arial"/>
                <w:b/>
                <w:bCs/>
                <w:sz w:val="20"/>
                <w:szCs w:val="20"/>
                <w:lang w:eastAsia="en-GB"/>
              </w:rPr>
            </w:pPr>
            <w:r w:rsidRPr="007216D1">
              <w:rPr>
                <w:rFonts w:ascii="Arial" w:eastAsia="Times New Roman" w:hAnsi="Arial" w:cs="Arial"/>
                <w:b/>
                <w:bCs/>
                <w:sz w:val="20"/>
                <w:szCs w:val="20"/>
                <w:lang w:eastAsia="en-GB"/>
              </w:rPr>
              <w:t xml:space="preserve">Conducting Investigations </w:t>
            </w:r>
          </w:p>
          <w:p w:rsidR="007C1959" w:rsidRPr="007216D1" w:rsidRDefault="007C1959" w:rsidP="007C1959">
            <w:pPr>
              <w:pStyle w:val="ListParagraph"/>
              <w:numPr>
                <w:ilvl w:val="0"/>
                <w:numId w:val="8"/>
              </w:numPr>
              <w:overflowPunct w:val="0"/>
              <w:autoSpaceDE w:val="0"/>
              <w:autoSpaceDN w:val="0"/>
              <w:adjustRightInd w:val="0"/>
              <w:spacing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Difference between 'volume and priority' crime</w:t>
            </w:r>
          </w:p>
          <w:p w:rsidR="007C1959" w:rsidRPr="007216D1" w:rsidRDefault="007C1959" w:rsidP="007C1959">
            <w:pPr>
              <w:pStyle w:val="ListParagraph"/>
              <w:numPr>
                <w:ilvl w:val="0"/>
                <w:numId w:val="5"/>
              </w:numPr>
              <w:rPr>
                <w:rFonts w:ascii="Arial" w:eastAsia="Times New Roman" w:hAnsi="Arial" w:cs="Arial"/>
                <w:sz w:val="20"/>
                <w:szCs w:val="20"/>
                <w:lang w:eastAsia="en-GB"/>
              </w:rPr>
            </w:pPr>
            <w:r w:rsidRPr="007216D1">
              <w:rPr>
                <w:rFonts w:ascii="Arial" w:eastAsia="Times New Roman" w:hAnsi="Arial" w:cs="Arial"/>
                <w:sz w:val="20"/>
                <w:szCs w:val="20"/>
                <w:lang w:eastAsia="en-GB"/>
              </w:rPr>
              <w:t>Use of the additional sources of intelligence that can be obtained during a complex investigation</w:t>
            </w:r>
          </w:p>
          <w:p w:rsidR="007C1959" w:rsidRPr="007216D1" w:rsidRDefault="007C1959" w:rsidP="007C1959">
            <w:pPr>
              <w:pStyle w:val="ListParagraph"/>
              <w:numPr>
                <w:ilvl w:val="0"/>
                <w:numId w:val="5"/>
              </w:numPr>
              <w:overflowPunct w:val="0"/>
              <w:autoSpaceDE w:val="0"/>
              <w:autoSpaceDN w:val="0"/>
              <w:adjustRightInd w:val="0"/>
              <w:spacing w:before="240"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Importance of the concept of memory upon interview methods and process</w:t>
            </w:r>
          </w:p>
          <w:p w:rsidR="007C1959" w:rsidRPr="007216D1" w:rsidRDefault="007C1959" w:rsidP="007C1959">
            <w:pPr>
              <w:pStyle w:val="ListParagraph"/>
              <w:numPr>
                <w:ilvl w:val="0"/>
                <w:numId w:val="5"/>
              </w:numPr>
              <w:rPr>
                <w:rFonts w:ascii="Arial" w:eastAsia="Times New Roman" w:hAnsi="Arial" w:cs="Arial"/>
                <w:sz w:val="20"/>
                <w:szCs w:val="20"/>
                <w:lang w:eastAsia="en-GB"/>
              </w:rPr>
            </w:pPr>
            <w:r w:rsidRPr="007216D1">
              <w:rPr>
                <w:rFonts w:ascii="Arial" w:eastAsia="Times New Roman" w:hAnsi="Arial" w:cs="Arial"/>
                <w:sz w:val="20"/>
                <w:szCs w:val="20"/>
                <w:lang w:eastAsia="en-GB"/>
              </w:rPr>
              <w:t>How personal attitudes, values and biases can impact on an investigation</w:t>
            </w:r>
          </w:p>
          <w:p w:rsidR="007C1959" w:rsidRPr="007216D1" w:rsidRDefault="007C1959" w:rsidP="007C1959">
            <w:pPr>
              <w:pStyle w:val="ListParagraph"/>
              <w:numPr>
                <w:ilvl w:val="0"/>
                <w:numId w:val="5"/>
              </w:numPr>
              <w:overflowPunct w:val="0"/>
              <w:autoSpaceDE w:val="0"/>
              <w:autoSpaceDN w:val="0"/>
              <w:adjustRightInd w:val="0"/>
              <w:spacing w:before="240"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Addressing complex circumstances when conducting interviews</w:t>
            </w:r>
          </w:p>
          <w:p w:rsidR="007C1959" w:rsidRPr="007216D1" w:rsidRDefault="007C1959" w:rsidP="007C1959">
            <w:pPr>
              <w:pStyle w:val="ListParagraph"/>
              <w:numPr>
                <w:ilvl w:val="0"/>
                <w:numId w:val="5"/>
              </w:numPr>
              <w:overflowPunct w:val="0"/>
              <w:autoSpaceDE w:val="0"/>
              <w:autoSpaceDN w:val="0"/>
              <w:adjustRightInd w:val="0"/>
              <w:spacing w:before="240"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Learning from previous investigations (and/or interviewing) to future investigations</w:t>
            </w:r>
          </w:p>
          <w:p w:rsidR="007C1959" w:rsidRPr="007216D1" w:rsidRDefault="007C1959" w:rsidP="007C1959">
            <w:pPr>
              <w:pStyle w:val="ListParagraph"/>
              <w:numPr>
                <w:ilvl w:val="0"/>
                <w:numId w:val="5"/>
              </w:numPr>
              <w:overflowPunct w:val="0"/>
              <w:autoSpaceDE w:val="0"/>
              <w:autoSpaceDN w:val="0"/>
              <w:adjustRightInd w:val="0"/>
              <w:spacing w:before="240" w:after="0" w:line="240" w:lineRule="auto"/>
              <w:jc w:val="both"/>
              <w:textAlignment w:val="baseline"/>
              <w:rPr>
                <w:rFonts w:ascii="Arial" w:eastAsia="Times New Roman" w:hAnsi="Arial" w:cs="Arial"/>
                <w:sz w:val="20"/>
                <w:szCs w:val="20"/>
                <w:lang w:eastAsia="en-GB"/>
              </w:rPr>
            </w:pPr>
            <w:r w:rsidRPr="007216D1">
              <w:rPr>
                <w:rFonts w:ascii="Arial" w:eastAsia="Times New Roman" w:hAnsi="Arial" w:cs="Arial"/>
                <w:sz w:val="20"/>
                <w:szCs w:val="20"/>
                <w:lang w:eastAsia="en-GB"/>
              </w:rPr>
              <w:t>Guidance and processes relating to international and European enquiries/investigations</w:t>
            </w:r>
          </w:p>
        </w:tc>
      </w:tr>
    </w:tbl>
    <w:p w:rsidR="007C1959" w:rsidRPr="00876921" w:rsidRDefault="007C1959" w:rsidP="007C1959">
      <w:pPr>
        <w:spacing w:after="0" w:line="240" w:lineRule="auto"/>
        <w:rPr>
          <w:rFonts w:ascii="Arial" w:eastAsia="Times New Roman" w:hAnsi="Arial" w:cs="Arial"/>
          <w:b/>
          <w:sz w:val="20"/>
          <w:szCs w:val="20"/>
          <w:lang w:eastAsia="en-GB"/>
        </w:rPr>
      </w:pPr>
    </w:p>
    <w:p w:rsidR="007C1959" w:rsidRDefault="007C1959" w:rsidP="007C1959">
      <w:pPr>
        <w:spacing w:after="0" w:line="240" w:lineRule="auto"/>
        <w:rPr>
          <w:rFonts w:ascii="Arial" w:eastAsia="Times New Roman" w:hAnsi="Arial" w:cs="Arial"/>
          <w:b/>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7C1959" w:rsidRPr="00876921" w:rsidTr="007E3DE5">
        <w:tc>
          <w:tcPr>
            <w:tcW w:w="9781" w:type="dxa"/>
            <w:shd w:val="clear" w:color="auto" w:fill="C0C0C0"/>
          </w:tcPr>
          <w:p w:rsidR="007C1959" w:rsidRPr="00876921" w:rsidRDefault="007C1959" w:rsidP="007E3DE5">
            <w:pPr>
              <w:spacing w:after="0" w:line="240" w:lineRule="auto"/>
              <w:jc w:val="center"/>
              <w:rPr>
                <w:rFonts w:ascii="Arial" w:eastAsia="Times New Roman" w:hAnsi="Arial" w:cs="Arial"/>
                <w:b/>
                <w:sz w:val="40"/>
                <w:szCs w:val="40"/>
                <w:lang w:eastAsia="en-GB"/>
              </w:rPr>
            </w:pPr>
            <w:r w:rsidRPr="00876921">
              <w:rPr>
                <w:rFonts w:ascii="Arial" w:eastAsia="Times New Roman" w:hAnsi="Arial" w:cs="Arial"/>
                <w:sz w:val="32"/>
                <w:szCs w:val="20"/>
                <w:lang w:eastAsia="en-GB"/>
              </w:rPr>
              <w:br w:type="page"/>
            </w:r>
            <w:r w:rsidRPr="00876921">
              <w:rPr>
                <w:rFonts w:ascii="Arial" w:eastAsia="Times New Roman" w:hAnsi="Arial" w:cs="Arial"/>
                <w:b/>
                <w:sz w:val="40"/>
                <w:szCs w:val="40"/>
                <w:lang w:eastAsia="en-GB"/>
              </w:rPr>
              <w:t>TASK DESCRIPTION</w:t>
            </w:r>
          </w:p>
        </w:tc>
      </w:tr>
    </w:tbl>
    <w:p w:rsidR="007C1959" w:rsidRPr="00876921" w:rsidRDefault="007C1959" w:rsidP="007C1959">
      <w:pPr>
        <w:spacing w:after="0" w:line="240" w:lineRule="auto"/>
        <w:jc w:val="both"/>
        <w:rPr>
          <w:rFonts w:ascii="Arial" w:eastAsia="Times New Roman" w:hAnsi="Arial" w:cs="Arial"/>
          <w:lang w:eastAsia="en-GB"/>
        </w:rPr>
      </w:pPr>
    </w:p>
    <w:p w:rsidR="007C1959" w:rsidRDefault="007C1959" w:rsidP="007C1959">
      <w:pPr>
        <w:spacing w:after="0" w:line="240" w:lineRule="auto"/>
        <w:ind w:left="426"/>
        <w:rPr>
          <w:rFonts w:ascii="Arial" w:eastAsia="Times New Roman" w:hAnsi="Arial" w:cs="Arial"/>
          <w:sz w:val="24"/>
          <w:szCs w:val="24"/>
          <w:lang w:eastAsia="en-GB"/>
        </w:rPr>
      </w:pPr>
    </w:p>
    <w:p w:rsidR="007C1959" w:rsidRDefault="007C1959" w:rsidP="007C1959">
      <w:pPr>
        <w:spacing w:after="0" w:line="240" w:lineRule="auto"/>
        <w:rPr>
          <w:rFonts w:ascii="Trebuchet MS" w:eastAsia="Times New Roman" w:hAnsi="Trebuchet MS" w:cs="Arial"/>
          <w:sz w:val="24"/>
          <w:szCs w:val="24"/>
          <w:lang w:eastAsia="en-GB"/>
        </w:rPr>
      </w:pPr>
      <w:r w:rsidRPr="00464DEA">
        <w:rPr>
          <w:rFonts w:ascii="Trebuchet MS" w:eastAsia="Times New Roman" w:hAnsi="Trebuchet MS" w:cs="Arial"/>
          <w:b/>
          <w:bCs/>
          <w:sz w:val="24"/>
          <w:szCs w:val="24"/>
          <w:lang w:eastAsia="en-GB"/>
        </w:rPr>
        <w:t xml:space="preserve">This is a </w:t>
      </w:r>
      <w:r w:rsidRPr="00464DEA">
        <w:rPr>
          <w:rFonts w:ascii="Trebuchet MS" w:eastAsia="Times New Roman" w:hAnsi="Trebuchet MS" w:cs="Arial"/>
          <w:b/>
          <w:bCs/>
          <w:i/>
          <w:iCs/>
          <w:sz w:val="24"/>
          <w:szCs w:val="24"/>
          <w:lang w:eastAsia="en-GB"/>
        </w:rPr>
        <w:t>4000 word assignment</w:t>
      </w:r>
      <w:r w:rsidRPr="00464DEA">
        <w:rPr>
          <w:rFonts w:ascii="Trebuchet MS" w:eastAsia="Times New Roman" w:hAnsi="Trebuchet MS" w:cs="Arial"/>
          <w:b/>
          <w:bCs/>
          <w:sz w:val="24"/>
          <w:szCs w:val="24"/>
          <w:lang w:eastAsia="en-GB"/>
        </w:rPr>
        <w:t>. Students are required to complete two 2000-word essays (2 x 2000).</w:t>
      </w:r>
      <w:r w:rsidRPr="00464DEA">
        <w:rPr>
          <w:rFonts w:ascii="Trebuchet MS" w:eastAsia="Times New Roman" w:hAnsi="Trebuchet MS" w:cs="Arial"/>
          <w:sz w:val="24"/>
          <w:szCs w:val="24"/>
          <w:lang w:eastAsia="en-GB"/>
        </w:rPr>
        <w:t xml:space="preserve"> </w:t>
      </w:r>
    </w:p>
    <w:p w:rsidR="00BF59BF" w:rsidRDefault="00BF59BF"/>
    <w:p w:rsidR="007C1959" w:rsidRDefault="007C1959"/>
    <w:p w:rsidR="007C1959" w:rsidRDefault="007C1959" w:rsidP="007C1959">
      <w:pPr>
        <w:pStyle w:val="ListParagraph"/>
        <w:numPr>
          <w:ilvl w:val="0"/>
          <w:numId w:val="10"/>
        </w:numPr>
        <w:spacing w:after="0" w:line="480" w:lineRule="auto"/>
        <w:rPr>
          <w:rFonts w:ascii="Trebuchet MS" w:eastAsia="Times New Roman" w:hAnsi="Trebuchet MS" w:cs="Arial"/>
          <w:sz w:val="24"/>
          <w:szCs w:val="24"/>
          <w:lang w:eastAsia="en-GB"/>
        </w:rPr>
      </w:pPr>
      <w:r w:rsidRPr="00464DEA">
        <w:rPr>
          <w:rFonts w:ascii="Trebuchet MS" w:eastAsia="Times New Roman" w:hAnsi="Trebuchet MS" w:cs="Arial"/>
          <w:sz w:val="24"/>
          <w:szCs w:val="24"/>
          <w:lang w:eastAsia="en-GB"/>
        </w:rPr>
        <w:t>Identify and review the key issues regarding the complexity and challenges of operational policing in your policing/force area. (2000 words)</w:t>
      </w:r>
    </w:p>
    <w:p w:rsidR="007C1959" w:rsidRPr="00793B8D" w:rsidRDefault="007C1959" w:rsidP="007C1959">
      <w:pPr>
        <w:spacing w:line="480" w:lineRule="auto"/>
        <w:rPr>
          <w:rFonts w:ascii="Times New Roman" w:hAnsi="Times New Roman" w:cs="Times New Roman"/>
          <w:sz w:val="24"/>
          <w:szCs w:val="24"/>
        </w:rPr>
      </w:pPr>
    </w:p>
    <w:p w:rsidR="007C1959" w:rsidRPr="00025D42" w:rsidRDefault="007C1959" w:rsidP="00025D42">
      <w:pPr>
        <w:spacing w:line="480" w:lineRule="auto"/>
        <w:ind w:firstLine="360"/>
        <w:rPr>
          <w:rFonts w:ascii="Times New Roman" w:eastAsia="Times New Roman" w:hAnsi="Times New Roman" w:cs="Times New Roman"/>
          <w:sz w:val="24"/>
          <w:szCs w:val="24"/>
          <w:lang w:eastAsia="en-GB"/>
        </w:rPr>
      </w:pPr>
      <w:r w:rsidRPr="00025D42">
        <w:rPr>
          <w:rFonts w:ascii="Times New Roman" w:hAnsi="Times New Roman" w:cs="Times New Roman"/>
          <w:sz w:val="24"/>
          <w:szCs w:val="24"/>
        </w:rPr>
        <w:t xml:space="preserve">This essay will discuss key issues faced by operational police officers and their complexity and challenges in South Wales Police. It has been noted by South Wales Chief Constable that there are several challenges for the South Wales Police as a force, the most important is the County Lines drug dealing in the area, </w:t>
      </w:r>
      <w:r w:rsidR="007C41D7" w:rsidRPr="00025D42">
        <w:rPr>
          <w:rFonts w:ascii="Times New Roman" w:hAnsi="Times New Roman" w:cs="Times New Roman"/>
          <w:sz w:val="24"/>
          <w:szCs w:val="24"/>
        </w:rPr>
        <w:t>and the</w:t>
      </w:r>
      <w:r w:rsidRPr="00025D42">
        <w:rPr>
          <w:rFonts w:ascii="Times New Roman" w:hAnsi="Times New Roman" w:cs="Times New Roman"/>
          <w:sz w:val="24"/>
          <w:szCs w:val="24"/>
        </w:rPr>
        <w:t xml:space="preserve"> exploitation that comes with it and the rise of domestic abuse relates crimes within the force (Wales Online, 2021). To review these challenges firstly definitions must first be considered. The National Crime Agency, (2021) states County Lines is a term used to describe organised criminals involved in exporting illegal drugs into one or more areas within the United Kingdom, they are likely to exploit vulnerable adults or children to do this. </w:t>
      </w:r>
      <w:r w:rsidRPr="00025D42">
        <w:rPr>
          <w:rFonts w:ascii="Times New Roman" w:eastAsia="Times New Roman" w:hAnsi="Times New Roman" w:cs="Times New Roman"/>
          <w:sz w:val="24"/>
          <w:szCs w:val="24"/>
          <w:lang w:eastAsia="en-GB"/>
        </w:rPr>
        <w:t>The Home Office (2013, pp.2) define domestic violence as “any incident or pattern of incidents of controlling, coercive or threatening behaviour, violence or abuse, between those aged 16 or over, who are or have been intimate partners or family members, regardless of gender or sexuality”.</w:t>
      </w:r>
    </w:p>
    <w:p w:rsidR="007C1959" w:rsidRPr="00025D42" w:rsidRDefault="007C1959" w:rsidP="00025D42">
      <w:pPr>
        <w:spacing w:line="480" w:lineRule="auto"/>
        <w:ind w:firstLine="360"/>
        <w:rPr>
          <w:rFonts w:ascii="Times New Roman" w:eastAsia="Times New Roman" w:hAnsi="Times New Roman" w:cs="Times New Roman"/>
          <w:sz w:val="24"/>
          <w:szCs w:val="24"/>
          <w:lang w:eastAsia="en-GB"/>
        </w:rPr>
      </w:pPr>
    </w:p>
    <w:p w:rsidR="007C1959" w:rsidRPr="00025D42" w:rsidRDefault="007C1959" w:rsidP="00025D42">
      <w:pPr>
        <w:spacing w:line="480" w:lineRule="auto"/>
        <w:ind w:firstLine="360"/>
        <w:rPr>
          <w:rFonts w:ascii="Times New Roman" w:eastAsia="Times New Roman" w:hAnsi="Times New Roman" w:cs="Times New Roman"/>
          <w:sz w:val="24"/>
          <w:szCs w:val="24"/>
          <w:lang w:eastAsia="en-GB"/>
        </w:rPr>
      </w:pPr>
      <w:r w:rsidRPr="00025D42">
        <w:rPr>
          <w:rFonts w:ascii="Times New Roman" w:eastAsia="Times New Roman" w:hAnsi="Times New Roman" w:cs="Times New Roman"/>
          <w:sz w:val="24"/>
          <w:szCs w:val="24"/>
          <w:lang w:eastAsia="en-GB"/>
        </w:rPr>
        <w:t>A recent drug dealing phenomenon across England and Wales is the County Lines drug supply model (Spicer, 2019). The County Lines model involves drug dealers from large cities prevalently London and Birmingham (NCA, 2017) migrating</w:t>
      </w:r>
      <w:r w:rsidR="00846B4B" w:rsidRPr="00025D42">
        <w:rPr>
          <w:rFonts w:ascii="Times New Roman" w:eastAsia="Times New Roman" w:hAnsi="Times New Roman" w:cs="Times New Roman"/>
          <w:sz w:val="24"/>
          <w:szCs w:val="24"/>
          <w:lang w:eastAsia="en-GB"/>
        </w:rPr>
        <w:t xml:space="preserve"> and ex</w:t>
      </w:r>
      <w:r w:rsidRPr="00025D42">
        <w:rPr>
          <w:rFonts w:ascii="Times New Roman" w:eastAsia="Times New Roman" w:hAnsi="Times New Roman" w:cs="Times New Roman"/>
          <w:sz w:val="24"/>
          <w:szCs w:val="24"/>
          <w:lang w:eastAsia="en-GB"/>
        </w:rPr>
        <w:t xml:space="preserve">ploiting vulnerable </w:t>
      </w:r>
      <w:r w:rsidRPr="00025D42">
        <w:rPr>
          <w:rFonts w:ascii="Times New Roman" w:eastAsia="Times New Roman" w:hAnsi="Times New Roman" w:cs="Times New Roman"/>
          <w:sz w:val="24"/>
          <w:szCs w:val="24"/>
          <w:lang w:eastAsia="en-GB"/>
        </w:rPr>
        <w:lastRenderedPageBreak/>
        <w:t>people from small towns to sell, transport or store drugs (Spicer, 2019).  It is argued that this is because local police forces are not aware of the gang members and they would not be recognised (NCA, 2015). However, another factor is the saturation of crack cocaine and heroin markets in major cities (Windle and Briggs, 2015), Hales and Hobbs (2010) reported on drugs becoming mobile over a decade ago.</w:t>
      </w:r>
      <w:r w:rsidR="00846B4B" w:rsidRPr="00025D42">
        <w:rPr>
          <w:rFonts w:ascii="Times New Roman" w:eastAsia="Times New Roman" w:hAnsi="Times New Roman" w:cs="Times New Roman"/>
          <w:sz w:val="24"/>
          <w:szCs w:val="24"/>
          <w:lang w:eastAsia="en-GB"/>
        </w:rPr>
        <w:t xml:space="preserve"> </w:t>
      </w:r>
      <w:r w:rsidRPr="00025D42">
        <w:rPr>
          <w:rFonts w:ascii="Times New Roman" w:eastAsia="Times New Roman" w:hAnsi="Times New Roman" w:cs="Times New Roman"/>
          <w:sz w:val="24"/>
          <w:szCs w:val="24"/>
          <w:lang w:eastAsia="en-GB"/>
        </w:rPr>
        <w:t>County Lines are a primary concern across England and Wales police forces due to their association with serious violence (NCA, 2017).</w:t>
      </w:r>
    </w:p>
    <w:p w:rsidR="007C1959" w:rsidRPr="00025D42" w:rsidRDefault="007C1959" w:rsidP="00025D42">
      <w:pPr>
        <w:spacing w:line="480" w:lineRule="auto"/>
        <w:rPr>
          <w:rFonts w:ascii="Times New Roman" w:eastAsia="Times New Roman" w:hAnsi="Times New Roman" w:cs="Times New Roman"/>
          <w:sz w:val="24"/>
          <w:szCs w:val="24"/>
          <w:lang w:eastAsia="en-GB"/>
        </w:rPr>
      </w:pPr>
    </w:p>
    <w:p w:rsidR="007C1959" w:rsidRPr="00025D42" w:rsidRDefault="007C1959" w:rsidP="00025D42">
      <w:pPr>
        <w:spacing w:line="480" w:lineRule="auto"/>
        <w:ind w:firstLine="720"/>
        <w:rPr>
          <w:rFonts w:ascii="Times New Roman" w:eastAsia="Times New Roman" w:hAnsi="Times New Roman" w:cs="Times New Roman"/>
          <w:sz w:val="24"/>
          <w:szCs w:val="24"/>
          <w:lang w:eastAsia="en-GB"/>
        </w:rPr>
      </w:pPr>
      <w:r w:rsidRPr="00025D42">
        <w:rPr>
          <w:rFonts w:ascii="Times New Roman" w:eastAsia="Times New Roman" w:hAnsi="Times New Roman" w:cs="Times New Roman"/>
          <w:sz w:val="24"/>
          <w:szCs w:val="24"/>
          <w:lang w:eastAsia="en-GB"/>
        </w:rPr>
        <w:t xml:space="preserve">Another concern for police forces is the challenge of victimisation and exploitation that County Lines brings to the local communities (Spicer, 2019). Furthermore, an exploitation tactic gangs use is ‘cuckooing’, this is where gangs target vulnerable residents and infiltrate their homes (Coomber and Moyle, 2017), their homes are then used by gangs to store, transport and deal drugs from (Spicer, 2019). To gain compliance gangs threaten the cuckooed with violence (Butera, 2013). Police forces argue cuckooing is an exploitative practice, however, Coomber and Moyle (2017) stress that the practice is far more complex, causing police forces significant challenges (Spicer, 2019). The County Lines supply model is well organised (Spicer, 2019). Gangs operate a hierarchal social structure (Coomber, 2015). Typically, higher ranking gang members recruit and instruct young or vulnerable people to transport and deal drugs to the less urban and more deprived areas, communications are usually by phone (Windle and Briggs, 2015). Young persons from less affluent areas are enticed into working in County Lines structures for profitable gain, gangs use social media to advertise this (Windle and Briggs, 2015). This enables higher ranking members of the gangs to distance themselves from the streets protecting themselves from law enforcement (Coliandris, 2015). </w:t>
      </w:r>
    </w:p>
    <w:p w:rsidR="007C1959" w:rsidRPr="00025D42" w:rsidRDefault="007C1959" w:rsidP="00025D42">
      <w:pPr>
        <w:spacing w:line="480" w:lineRule="auto"/>
        <w:ind w:firstLine="720"/>
        <w:rPr>
          <w:rFonts w:ascii="Times New Roman" w:eastAsia="Times New Roman" w:hAnsi="Times New Roman" w:cs="Times New Roman"/>
          <w:sz w:val="24"/>
          <w:szCs w:val="24"/>
          <w:lang w:eastAsia="en-GB"/>
        </w:rPr>
      </w:pPr>
    </w:p>
    <w:p w:rsidR="007C1959" w:rsidRPr="00025D42" w:rsidRDefault="007C1959" w:rsidP="00025D42">
      <w:pPr>
        <w:spacing w:line="480" w:lineRule="auto"/>
        <w:rPr>
          <w:rFonts w:ascii="Times New Roman" w:eastAsia="Times New Roman" w:hAnsi="Times New Roman" w:cs="Times New Roman"/>
          <w:sz w:val="24"/>
          <w:szCs w:val="24"/>
          <w:lang w:eastAsia="en-GB"/>
        </w:rPr>
      </w:pPr>
      <w:r w:rsidRPr="00025D42">
        <w:rPr>
          <w:rFonts w:ascii="Times New Roman" w:eastAsia="Times New Roman" w:hAnsi="Times New Roman" w:cs="Times New Roman"/>
          <w:sz w:val="24"/>
          <w:szCs w:val="24"/>
          <w:lang w:eastAsia="en-GB"/>
        </w:rPr>
        <w:lastRenderedPageBreak/>
        <w:tab/>
        <w:t>In 2015, the National Crime Agency (NCA) acknowledged County Lines as an emerging criminal business model and highlighted their concerns to police officers (NCA, 2015). The County Lines business model continues to grow, the desire to respond robustly to the problem was alluded to by The Government in its drug strategy (HM Government, 2017).  Furthermore, a response by many smaller local police forces has been observed in social media posts (</w:t>
      </w:r>
      <w:r w:rsidRPr="00025D42">
        <w:rPr>
          <w:rFonts w:ascii="Times New Roman" w:hAnsi="Times New Roman" w:cs="Times New Roman"/>
          <w:sz w:val="24"/>
          <w:szCs w:val="24"/>
        </w:rPr>
        <w:t>South Wales Police, 2021c</w:t>
      </w:r>
      <w:r w:rsidRPr="00025D42">
        <w:rPr>
          <w:rFonts w:ascii="Times New Roman" w:eastAsia="Times New Roman" w:hAnsi="Times New Roman" w:cs="Times New Roman"/>
          <w:sz w:val="24"/>
          <w:szCs w:val="24"/>
          <w:lang w:eastAsia="en-GB"/>
        </w:rPr>
        <w:t>), where forces such as South Wales Police have stressed they will not tolerate County Lines activity in their area and their force should not be seen as a soft target by criminals (</w:t>
      </w:r>
      <w:r w:rsidRPr="00025D42">
        <w:rPr>
          <w:rFonts w:ascii="Times New Roman" w:hAnsi="Times New Roman" w:cs="Times New Roman"/>
          <w:sz w:val="24"/>
          <w:szCs w:val="24"/>
        </w:rPr>
        <w:t>South Wales Police, 2021c</w:t>
      </w:r>
      <w:r w:rsidRPr="00025D42">
        <w:rPr>
          <w:rFonts w:ascii="Times New Roman" w:eastAsia="Times New Roman" w:hAnsi="Times New Roman" w:cs="Times New Roman"/>
          <w:sz w:val="24"/>
          <w:szCs w:val="24"/>
          <w:lang w:eastAsia="en-GB"/>
        </w:rPr>
        <w:t>).</w:t>
      </w:r>
    </w:p>
    <w:p w:rsidR="007C1959" w:rsidRPr="00025D42" w:rsidRDefault="007C1959" w:rsidP="00025D42">
      <w:pPr>
        <w:spacing w:line="480" w:lineRule="auto"/>
        <w:rPr>
          <w:rFonts w:ascii="Times New Roman" w:eastAsia="Times New Roman" w:hAnsi="Times New Roman" w:cs="Times New Roman"/>
          <w:sz w:val="24"/>
          <w:szCs w:val="24"/>
          <w:lang w:eastAsia="en-GB"/>
        </w:rPr>
      </w:pPr>
    </w:p>
    <w:p w:rsidR="007C1959" w:rsidRPr="00025D42" w:rsidRDefault="007C1959" w:rsidP="00025D42">
      <w:pPr>
        <w:spacing w:line="480" w:lineRule="auto"/>
        <w:ind w:firstLine="720"/>
        <w:rPr>
          <w:rFonts w:ascii="Times New Roman" w:eastAsia="Times New Roman" w:hAnsi="Times New Roman" w:cs="Times New Roman"/>
          <w:sz w:val="24"/>
          <w:szCs w:val="24"/>
          <w:lang w:eastAsia="en-GB"/>
        </w:rPr>
      </w:pPr>
      <w:r w:rsidRPr="00025D42">
        <w:rPr>
          <w:rFonts w:ascii="Times New Roman" w:eastAsia="Times New Roman" w:hAnsi="Times New Roman" w:cs="Times New Roman"/>
          <w:sz w:val="24"/>
          <w:szCs w:val="24"/>
          <w:lang w:eastAsia="en-GB"/>
        </w:rPr>
        <w:t xml:space="preserve"> Recently South Wales Police has publicised high profile crackdown operations (</w:t>
      </w:r>
      <w:r w:rsidRPr="00025D42">
        <w:rPr>
          <w:rFonts w:ascii="Times New Roman" w:hAnsi="Times New Roman" w:cs="Times New Roman"/>
          <w:sz w:val="24"/>
          <w:szCs w:val="24"/>
        </w:rPr>
        <w:t>South Wales Police, 2021c</w:t>
      </w:r>
      <w:r w:rsidRPr="00025D42">
        <w:rPr>
          <w:rFonts w:ascii="Times New Roman" w:eastAsia="Times New Roman" w:hAnsi="Times New Roman" w:cs="Times New Roman"/>
          <w:sz w:val="24"/>
          <w:szCs w:val="24"/>
          <w:lang w:eastAsia="en-GB"/>
        </w:rPr>
        <w:t xml:space="preserve">). These types of operations are completed after a mass arrest of suspected </w:t>
      </w:r>
      <w:r w:rsidR="007C41D7" w:rsidRPr="00025D42">
        <w:rPr>
          <w:rFonts w:ascii="Times New Roman" w:eastAsia="Times New Roman" w:hAnsi="Times New Roman" w:cs="Times New Roman"/>
          <w:sz w:val="24"/>
          <w:szCs w:val="24"/>
          <w:lang w:eastAsia="en-GB"/>
        </w:rPr>
        <w:t>c</w:t>
      </w:r>
      <w:r w:rsidRPr="00025D42">
        <w:rPr>
          <w:rFonts w:ascii="Times New Roman" w:eastAsia="Times New Roman" w:hAnsi="Times New Roman" w:cs="Times New Roman"/>
          <w:sz w:val="24"/>
          <w:szCs w:val="24"/>
          <w:lang w:eastAsia="en-GB"/>
        </w:rPr>
        <w:t xml:space="preserve">ounty </w:t>
      </w:r>
      <w:r w:rsidR="007C41D7" w:rsidRPr="00025D42">
        <w:rPr>
          <w:rFonts w:ascii="Times New Roman" w:eastAsia="Times New Roman" w:hAnsi="Times New Roman" w:cs="Times New Roman"/>
          <w:sz w:val="24"/>
          <w:szCs w:val="24"/>
          <w:lang w:eastAsia="en-GB"/>
        </w:rPr>
        <w:t>l</w:t>
      </w:r>
      <w:r w:rsidRPr="00025D42">
        <w:rPr>
          <w:rFonts w:ascii="Times New Roman" w:eastAsia="Times New Roman" w:hAnsi="Times New Roman" w:cs="Times New Roman"/>
          <w:sz w:val="24"/>
          <w:szCs w:val="24"/>
          <w:lang w:eastAsia="en-GB"/>
        </w:rPr>
        <w:t>ines dealers (Spicer, 2019). However, researchers such as Innes (2014) have become highly critical about such tactics and their results, arguing that these symbolic policing outcomes are ineffective. These operations catch only drug low level, local dealers who tend to be highly visible in their community as dealers, which could, in turn, invite more dealers into the area to fill the market gap (Coomber et al, 2017). South Wales Police (2021</w:t>
      </w:r>
      <w:r w:rsidR="007C41D7" w:rsidRPr="00025D42">
        <w:rPr>
          <w:rFonts w:ascii="Times New Roman" w:eastAsia="Times New Roman" w:hAnsi="Times New Roman" w:cs="Times New Roman"/>
          <w:sz w:val="24"/>
          <w:szCs w:val="24"/>
          <w:lang w:eastAsia="en-GB"/>
        </w:rPr>
        <w:t>c</w:t>
      </w:r>
      <w:r w:rsidRPr="00025D42">
        <w:rPr>
          <w:rFonts w:ascii="Times New Roman" w:eastAsia="Times New Roman" w:hAnsi="Times New Roman" w:cs="Times New Roman"/>
          <w:sz w:val="24"/>
          <w:szCs w:val="24"/>
          <w:lang w:eastAsia="en-GB"/>
        </w:rPr>
        <w:t xml:space="preserve">) responded it is critical in protecting its communities and by developing an organised multi-agency approach they can bring perpetrators to justice for their crimes. </w:t>
      </w:r>
    </w:p>
    <w:p w:rsidR="007C1959" w:rsidRPr="00025D42" w:rsidRDefault="007C1959" w:rsidP="00025D42">
      <w:pPr>
        <w:spacing w:line="480" w:lineRule="auto"/>
        <w:ind w:firstLine="720"/>
        <w:rPr>
          <w:rFonts w:ascii="Times New Roman" w:hAnsi="Times New Roman" w:cs="Times New Roman"/>
          <w:sz w:val="24"/>
          <w:szCs w:val="24"/>
        </w:rPr>
      </w:pPr>
    </w:p>
    <w:p w:rsidR="007C1959" w:rsidRPr="00025D42" w:rsidRDefault="007C1959" w:rsidP="00025D42">
      <w:pPr>
        <w:spacing w:line="480" w:lineRule="auto"/>
        <w:ind w:firstLine="720"/>
        <w:rPr>
          <w:rFonts w:ascii="Times New Roman" w:hAnsi="Times New Roman" w:cs="Times New Roman"/>
          <w:sz w:val="24"/>
          <w:szCs w:val="24"/>
        </w:rPr>
      </w:pPr>
      <w:r w:rsidRPr="00025D42">
        <w:rPr>
          <w:rFonts w:ascii="Times New Roman" w:hAnsi="Times New Roman" w:cs="Times New Roman"/>
          <w:sz w:val="24"/>
          <w:szCs w:val="24"/>
        </w:rPr>
        <w:t xml:space="preserve">South Wales Police is the largest police force in Wales (South Wales Police, 2021b). Although the graphical area of the force is relatively small approximately ten percent of Wales, South Wales police serve approximately forty two percent of the county’s population (South Wales Police, 2021b). The force is reported to hold sixty three of the hundred most </w:t>
      </w:r>
      <w:r w:rsidRPr="00025D42">
        <w:rPr>
          <w:rFonts w:ascii="Times New Roman" w:hAnsi="Times New Roman" w:cs="Times New Roman"/>
          <w:sz w:val="24"/>
          <w:szCs w:val="24"/>
        </w:rPr>
        <w:lastRenderedPageBreak/>
        <w:t xml:space="preserve">deprived communities in Wales (South Wales Police, 2021b). There are only 3000 police officers serving approximately 1.3 million people. </w:t>
      </w:r>
    </w:p>
    <w:p w:rsidR="007C1959" w:rsidRPr="00025D42" w:rsidRDefault="007C1959" w:rsidP="00025D42">
      <w:pPr>
        <w:spacing w:line="480" w:lineRule="auto"/>
        <w:ind w:firstLine="720"/>
        <w:rPr>
          <w:rFonts w:ascii="Times New Roman" w:hAnsi="Times New Roman" w:cs="Times New Roman"/>
          <w:sz w:val="24"/>
          <w:szCs w:val="24"/>
        </w:rPr>
      </w:pPr>
    </w:p>
    <w:p w:rsidR="007C1959" w:rsidRPr="00025D42" w:rsidRDefault="007C1959" w:rsidP="00025D42">
      <w:pPr>
        <w:spacing w:line="480" w:lineRule="auto"/>
        <w:ind w:firstLine="720"/>
        <w:rPr>
          <w:rFonts w:ascii="Times New Roman" w:hAnsi="Times New Roman" w:cs="Times New Roman"/>
          <w:sz w:val="24"/>
          <w:szCs w:val="24"/>
        </w:rPr>
      </w:pPr>
      <w:r w:rsidRPr="00025D42">
        <w:rPr>
          <w:rFonts w:ascii="Times New Roman" w:hAnsi="Times New Roman" w:cs="Times New Roman"/>
          <w:sz w:val="24"/>
          <w:szCs w:val="24"/>
        </w:rPr>
        <w:t xml:space="preserve">The Police Federation, </w:t>
      </w:r>
      <w:r w:rsidR="00AE7A4D">
        <w:rPr>
          <w:rFonts w:ascii="Times New Roman" w:hAnsi="Times New Roman" w:cs="Times New Roman"/>
          <w:sz w:val="24"/>
          <w:szCs w:val="24"/>
        </w:rPr>
        <w:t>(</w:t>
      </w:r>
      <w:r w:rsidRPr="00025D42">
        <w:rPr>
          <w:rFonts w:ascii="Times New Roman" w:hAnsi="Times New Roman" w:cs="Times New Roman"/>
          <w:sz w:val="24"/>
          <w:szCs w:val="24"/>
        </w:rPr>
        <w:t>2021</w:t>
      </w:r>
      <w:r w:rsidR="00AE7A4D">
        <w:rPr>
          <w:rFonts w:ascii="Times New Roman" w:hAnsi="Times New Roman" w:cs="Times New Roman"/>
          <w:sz w:val="24"/>
          <w:szCs w:val="24"/>
        </w:rPr>
        <w:t>)</w:t>
      </w:r>
      <w:r w:rsidRPr="00025D42">
        <w:rPr>
          <w:rFonts w:ascii="Times New Roman" w:hAnsi="Times New Roman" w:cs="Times New Roman"/>
          <w:sz w:val="24"/>
          <w:szCs w:val="24"/>
        </w:rPr>
        <w:t xml:space="preserve"> </w:t>
      </w:r>
      <w:r w:rsidR="00557141" w:rsidRPr="00025D42">
        <w:rPr>
          <w:rFonts w:ascii="Times New Roman" w:hAnsi="Times New Roman" w:cs="Times New Roman"/>
          <w:sz w:val="24"/>
          <w:szCs w:val="24"/>
        </w:rPr>
        <w:t>suggest</w:t>
      </w:r>
      <w:r w:rsidR="00557141">
        <w:rPr>
          <w:rFonts w:ascii="Times New Roman" w:hAnsi="Times New Roman" w:cs="Times New Roman"/>
          <w:sz w:val="24"/>
          <w:szCs w:val="24"/>
        </w:rPr>
        <w:t>s</w:t>
      </w:r>
      <w:r w:rsidRPr="00025D42">
        <w:rPr>
          <w:rFonts w:ascii="Times New Roman" w:hAnsi="Times New Roman" w:cs="Times New Roman"/>
          <w:sz w:val="24"/>
          <w:szCs w:val="24"/>
        </w:rPr>
        <w:t xml:space="preserve"> the task officer’s face navigating the new normal due to the COVID-19 pandemic has harmed police officer’s well-being. This has resulted in a reduction of officers due to ill health. Early signs of the increased toll on officers began to show at the end of 2020 (Police Federation, 2019). The Pandemic has potentially caused long term consequences for both officers’ wellbeing and their relationship with the public (Police Federation, 2019).  Furthermore, the reduced officers’ numbers will potentially increase crime rates within the force when viewed as an easy target, also widen the gap between the public and the police, reducing the number of crimes reported. </w:t>
      </w:r>
    </w:p>
    <w:p w:rsidR="007C1959" w:rsidRPr="00025D42" w:rsidRDefault="007C1959" w:rsidP="00025D42">
      <w:pPr>
        <w:spacing w:line="480" w:lineRule="auto"/>
        <w:rPr>
          <w:rFonts w:ascii="Times New Roman" w:hAnsi="Times New Roman" w:cs="Times New Roman"/>
          <w:sz w:val="24"/>
          <w:szCs w:val="24"/>
        </w:rPr>
      </w:pPr>
    </w:p>
    <w:p w:rsidR="007C1959" w:rsidRPr="00025D42" w:rsidRDefault="007C1959" w:rsidP="00025D42">
      <w:pPr>
        <w:spacing w:line="480" w:lineRule="auto"/>
        <w:ind w:firstLine="720"/>
        <w:rPr>
          <w:rFonts w:ascii="Times New Roman" w:hAnsi="Times New Roman" w:cs="Times New Roman"/>
          <w:sz w:val="24"/>
          <w:szCs w:val="24"/>
        </w:rPr>
      </w:pPr>
      <w:r w:rsidRPr="00025D42">
        <w:rPr>
          <w:rFonts w:ascii="Times New Roman" w:hAnsi="Times New Roman" w:cs="Times New Roman"/>
          <w:sz w:val="24"/>
          <w:szCs w:val="24"/>
        </w:rPr>
        <w:t xml:space="preserve">The Police Federation, (2021) carried out a national survey consisting of 12,471 responses from forty-three forces across England and Wales, of these responses 371 were received from South Wales Police officers. Seventy five percent of respondents indicated that there were not enough officers to deal with public demand, resonance from the survey reported that the Covid-19 pandemic has decreased the minimum staffing numbers (Police Federation, 2021). </w:t>
      </w:r>
    </w:p>
    <w:p w:rsidR="007C1959" w:rsidRPr="00025D42" w:rsidRDefault="007C1959" w:rsidP="00025D42">
      <w:pPr>
        <w:spacing w:line="480" w:lineRule="auto"/>
        <w:ind w:firstLine="720"/>
        <w:rPr>
          <w:rFonts w:ascii="Times New Roman" w:hAnsi="Times New Roman" w:cs="Times New Roman"/>
          <w:sz w:val="24"/>
          <w:szCs w:val="24"/>
        </w:rPr>
      </w:pPr>
    </w:p>
    <w:p w:rsidR="007C1959" w:rsidRPr="00025D42" w:rsidRDefault="007C1959" w:rsidP="00025D42">
      <w:pPr>
        <w:spacing w:line="480" w:lineRule="auto"/>
        <w:ind w:firstLine="720"/>
        <w:rPr>
          <w:rFonts w:ascii="Times New Roman" w:hAnsi="Times New Roman" w:cs="Times New Roman"/>
          <w:sz w:val="24"/>
          <w:szCs w:val="24"/>
        </w:rPr>
      </w:pPr>
      <w:r w:rsidRPr="00025D42">
        <w:rPr>
          <w:rFonts w:ascii="Times New Roman" w:hAnsi="Times New Roman" w:cs="Times New Roman"/>
          <w:sz w:val="24"/>
          <w:szCs w:val="24"/>
        </w:rPr>
        <w:t xml:space="preserve">In response, South Wales Police have set up a specific team to tackle County Lines called Op Sceptre (South Wales Police, 2021c). Furthermore, the team is focused on tackling the illegal drug trade within the area and the violence that it brings (South Wales Police, 2021c). To tackle the complex illegal drugs trade within the force the team acknowledges that a multi-agency approach is required (South Wales Police, 2021c). Between April 2020 and </w:t>
      </w:r>
      <w:r w:rsidRPr="00025D42">
        <w:rPr>
          <w:rFonts w:ascii="Times New Roman" w:hAnsi="Times New Roman" w:cs="Times New Roman"/>
          <w:sz w:val="24"/>
          <w:szCs w:val="24"/>
        </w:rPr>
        <w:lastRenderedPageBreak/>
        <w:t>March 2021 the Op Sceptre team within the force has seized over a million pounds worth of drugs, half a million pounds worth in cash from those involved in criminal exploitation such as County Lines, the team have made over 532 arrests (South Wales Police, 2021d).</w:t>
      </w:r>
    </w:p>
    <w:p w:rsidR="007C1959" w:rsidRPr="00025D42" w:rsidRDefault="007C1959" w:rsidP="00025D42">
      <w:pPr>
        <w:spacing w:line="480" w:lineRule="auto"/>
        <w:ind w:firstLine="720"/>
        <w:rPr>
          <w:rFonts w:ascii="Times New Roman" w:hAnsi="Times New Roman" w:cs="Times New Roman"/>
          <w:sz w:val="24"/>
          <w:szCs w:val="24"/>
        </w:rPr>
      </w:pPr>
    </w:p>
    <w:p w:rsidR="007C1959" w:rsidRPr="00025D42" w:rsidRDefault="007C1959" w:rsidP="00025D42">
      <w:pPr>
        <w:spacing w:line="480" w:lineRule="auto"/>
        <w:ind w:firstLine="720"/>
        <w:rPr>
          <w:rFonts w:ascii="Times New Roman" w:hAnsi="Times New Roman" w:cs="Times New Roman"/>
          <w:sz w:val="24"/>
          <w:szCs w:val="24"/>
        </w:rPr>
      </w:pPr>
      <w:r w:rsidRPr="00025D42">
        <w:rPr>
          <w:rFonts w:ascii="Times New Roman" w:hAnsi="Times New Roman" w:cs="Times New Roman"/>
          <w:sz w:val="24"/>
          <w:szCs w:val="24"/>
        </w:rPr>
        <w:t xml:space="preserve">Recently a male from Swansea was forced out of his home by a London gang, who used his flat as a base to sell drugs (Wales Online, 2019). Victims of cuckooing within the area are frightened to make a police report and would rather sleep on the city’s streets (Wales Online, 2019). It was reported by the public that in a set of flats in Swansea’s city centre cuckooing is rife (Wales Online, 2019).  This reluctant behaviour from victims makes it challenging for the force, to keep its community safe (Wales Online, 2019).  </w:t>
      </w:r>
    </w:p>
    <w:p w:rsidR="007C1959" w:rsidRPr="00025D42" w:rsidRDefault="007C1959" w:rsidP="00025D42">
      <w:pPr>
        <w:spacing w:line="480" w:lineRule="auto"/>
        <w:rPr>
          <w:rFonts w:ascii="Times New Roman" w:hAnsi="Times New Roman" w:cs="Times New Roman"/>
          <w:sz w:val="24"/>
          <w:szCs w:val="24"/>
        </w:rPr>
      </w:pPr>
      <w:r w:rsidRPr="00025D42">
        <w:rPr>
          <w:rFonts w:ascii="Times New Roman" w:hAnsi="Times New Roman" w:cs="Times New Roman"/>
          <w:sz w:val="24"/>
          <w:szCs w:val="24"/>
        </w:rPr>
        <w:t xml:space="preserve"> </w:t>
      </w:r>
    </w:p>
    <w:p w:rsidR="007C1959" w:rsidRPr="00025D42" w:rsidRDefault="007C1959" w:rsidP="00025D42">
      <w:pPr>
        <w:spacing w:line="480" w:lineRule="auto"/>
        <w:ind w:firstLine="720"/>
        <w:rPr>
          <w:rFonts w:ascii="Times New Roman" w:hAnsi="Times New Roman" w:cs="Times New Roman"/>
          <w:sz w:val="24"/>
          <w:szCs w:val="24"/>
        </w:rPr>
      </w:pPr>
      <w:r w:rsidRPr="00025D42">
        <w:rPr>
          <w:rFonts w:ascii="Times New Roman" w:hAnsi="Times New Roman" w:cs="Times New Roman"/>
          <w:sz w:val="24"/>
          <w:szCs w:val="24"/>
        </w:rPr>
        <w:t>Another complex challenge facing operational policing within South Wales police is domestic violence. Domestic violence figures in 2018/19 show that Wales recorded 41,532 domestic abuse-related offences (Wales Online, 2020). However, due to the complexity of these crimes and a lack of victim engagement 35,000 of these reported cases never even made it to court (Wales Online, 2020). Furthermore, out of the 6,156 cases that went to court only 4,832 people were convicted of offences resulting in a 12% prosecution rate for reported domestic abuse cases (Wales Online, 2020). Worryingly a further 39,392 incidents were reported to police but were not recorded as a crime. According to Wales Online (2020) thousands of other cases have not been reported to the police.</w:t>
      </w:r>
    </w:p>
    <w:p w:rsidR="007C1959" w:rsidRPr="00025D42" w:rsidRDefault="007C1959" w:rsidP="00025D42">
      <w:pPr>
        <w:spacing w:line="480" w:lineRule="auto"/>
        <w:rPr>
          <w:rFonts w:ascii="Times New Roman" w:hAnsi="Times New Roman" w:cs="Times New Roman"/>
          <w:sz w:val="24"/>
          <w:szCs w:val="24"/>
        </w:rPr>
      </w:pPr>
    </w:p>
    <w:p w:rsidR="007C1959" w:rsidRPr="00025D42" w:rsidRDefault="007C1959" w:rsidP="00025D42">
      <w:pPr>
        <w:spacing w:line="480" w:lineRule="auto"/>
        <w:ind w:firstLine="720"/>
        <w:rPr>
          <w:rFonts w:ascii="Times New Roman" w:hAnsi="Times New Roman" w:cs="Times New Roman"/>
          <w:sz w:val="24"/>
          <w:szCs w:val="24"/>
        </w:rPr>
      </w:pPr>
      <w:r w:rsidRPr="00025D42">
        <w:rPr>
          <w:rFonts w:ascii="Times New Roman" w:hAnsi="Times New Roman" w:cs="Times New Roman"/>
          <w:sz w:val="24"/>
          <w:szCs w:val="24"/>
        </w:rPr>
        <w:t xml:space="preserve">Domestic abuse cases are challenging and complex in their unique way, unlike many crimes victims of domestic abuse have probably suffered numerous incidents of abuse before requesting police assistance (Bryant and Bryant, 2020). Moreover, victims of domestic </w:t>
      </w:r>
      <w:r w:rsidRPr="00025D42">
        <w:rPr>
          <w:rFonts w:ascii="Times New Roman" w:hAnsi="Times New Roman" w:cs="Times New Roman"/>
          <w:sz w:val="24"/>
          <w:szCs w:val="24"/>
        </w:rPr>
        <w:lastRenderedPageBreak/>
        <w:t xml:space="preserve">assault are also more likely to become victims of sexual assault and stalking (Walby and Allen, 2004). Despite a heightened effort by many forces such as South Wales Police to tackle domestic violence the Her Majesty’s Inspectorate Constabulary (HMIC) 2014 review of police responses to domestic violence incidences was damming (HMIC, 2014). Furthermore, officers sometimes overlook the fact that victims of domestic violence are often repeated victims whether known to police or not (HMIC, 2014). If left unreported or a lack of victim engagement victims of domestic assault can receive fatal injuries as a result of their abusive partners, recently a victim of domestic abuse was beaten to death by her partner in Swansea (BBC, 2021). </w:t>
      </w:r>
    </w:p>
    <w:p w:rsidR="007C1959" w:rsidRPr="00025D42" w:rsidRDefault="007C1959" w:rsidP="00025D42">
      <w:pPr>
        <w:spacing w:line="480" w:lineRule="auto"/>
        <w:rPr>
          <w:rFonts w:ascii="Times New Roman" w:hAnsi="Times New Roman" w:cs="Times New Roman"/>
          <w:sz w:val="24"/>
          <w:szCs w:val="24"/>
        </w:rPr>
      </w:pPr>
    </w:p>
    <w:p w:rsidR="007C1959" w:rsidRPr="00025D42" w:rsidRDefault="007C1959" w:rsidP="00025D42">
      <w:pPr>
        <w:spacing w:line="480" w:lineRule="auto"/>
        <w:ind w:firstLine="720"/>
        <w:rPr>
          <w:rFonts w:ascii="Times New Roman" w:eastAsia="Times New Roman" w:hAnsi="Times New Roman" w:cs="Times New Roman"/>
          <w:sz w:val="24"/>
          <w:szCs w:val="24"/>
          <w:lang w:eastAsia="en-GB"/>
        </w:rPr>
      </w:pPr>
      <w:r w:rsidRPr="00025D42">
        <w:rPr>
          <w:rFonts w:ascii="Times New Roman" w:hAnsi="Times New Roman" w:cs="Times New Roman"/>
          <w:sz w:val="24"/>
          <w:szCs w:val="24"/>
        </w:rPr>
        <w:t>In an attempt to meet the challenges faced by South Wales police to prosecute domestic violence offenders it is now force policy for officers to activate their body-worn videos when attending domestic violence incidents. Research suggests the use of body-worn video by attending officers increases the number of charges of incidents of domestic violence cases (Owens et al, 2014). Attending officers must also carry out the (DASH) risk assessment before leaving their tour of duty (Bryant and Bryant, 2020). The DASH assessment consists of 28 questions that enable forces to identify the risk to victims as; low medium and high risk (Richards, 2009)</w:t>
      </w:r>
      <w:r w:rsidRPr="00025D42">
        <w:rPr>
          <w:rFonts w:ascii="Times New Roman" w:eastAsia="Times New Roman" w:hAnsi="Times New Roman" w:cs="Times New Roman"/>
          <w:sz w:val="24"/>
          <w:szCs w:val="24"/>
          <w:lang w:eastAsia="en-GB"/>
        </w:rPr>
        <w:t>. Within the South Wales police force on the 31</w:t>
      </w:r>
      <w:r w:rsidRPr="00025D42">
        <w:rPr>
          <w:rFonts w:ascii="Times New Roman" w:eastAsia="Times New Roman" w:hAnsi="Times New Roman" w:cs="Times New Roman"/>
          <w:sz w:val="24"/>
          <w:szCs w:val="24"/>
          <w:vertAlign w:val="superscript"/>
          <w:lang w:eastAsia="en-GB"/>
        </w:rPr>
        <w:t>st</w:t>
      </w:r>
      <w:r w:rsidRPr="00025D42">
        <w:rPr>
          <w:rFonts w:ascii="Times New Roman" w:eastAsia="Times New Roman" w:hAnsi="Times New Roman" w:cs="Times New Roman"/>
          <w:sz w:val="24"/>
          <w:szCs w:val="24"/>
          <w:lang w:eastAsia="en-GB"/>
        </w:rPr>
        <w:t xml:space="preserve"> of August 2013 there were 557 open domestic cases, out of these thirty three percent were high risk, forty percent were medium risk and only twenty six percent were standard risk (HMIC, 2014).</w:t>
      </w:r>
    </w:p>
    <w:p w:rsidR="007C1959" w:rsidRPr="00025D42" w:rsidRDefault="007C1959" w:rsidP="00025D42">
      <w:pPr>
        <w:spacing w:line="480" w:lineRule="auto"/>
        <w:ind w:firstLine="720"/>
        <w:rPr>
          <w:rFonts w:ascii="Times New Roman" w:eastAsia="Times New Roman" w:hAnsi="Times New Roman" w:cs="Times New Roman"/>
          <w:sz w:val="24"/>
          <w:szCs w:val="24"/>
          <w:lang w:eastAsia="en-GB"/>
        </w:rPr>
      </w:pPr>
    </w:p>
    <w:p w:rsidR="007C1959" w:rsidRPr="00025D42" w:rsidRDefault="007C1959" w:rsidP="00025D42">
      <w:pPr>
        <w:overflowPunct w:val="0"/>
        <w:autoSpaceDE w:val="0"/>
        <w:autoSpaceDN w:val="0"/>
        <w:adjustRightInd w:val="0"/>
        <w:spacing w:after="0" w:line="480" w:lineRule="auto"/>
        <w:ind w:firstLine="720"/>
        <w:textAlignment w:val="baseline"/>
        <w:rPr>
          <w:rFonts w:ascii="Times New Roman" w:eastAsia="Times New Roman" w:hAnsi="Times New Roman" w:cs="Times New Roman"/>
          <w:sz w:val="24"/>
          <w:szCs w:val="24"/>
          <w:lang w:eastAsia="en-GB"/>
        </w:rPr>
      </w:pPr>
      <w:r w:rsidRPr="00025D42">
        <w:rPr>
          <w:rFonts w:ascii="Times New Roman" w:eastAsia="Times New Roman" w:hAnsi="Times New Roman" w:cs="Times New Roman"/>
          <w:sz w:val="24"/>
          <w:szCs w:val="24"/>
          <w:lang w:eastAsia="en-GB"/>
        </w:rPr>
        <w:t xml:space="preserve">South Wales Police have a ‘positive action’ policy for domestic abuse incidents (HMICFRS, 2019). ‘Positive action’ refers to the Association of Chief Police Officers (ACPO’s) Guidance on Investigating Domestic Abuse (National Policing Improvement </w:t>
      </w:r>
      <w:r w:rsidRPr="00025D42">
        <w:rPr>
          <w:rFonts w:ascii="Times New Roman" w:eastAsia="Times New Roman" w:hAnsi="Times New Roman" w:cs="Times New Roman"/>
          <w:sz w:val="24"/>
          <w:szCs w:val="24"/>
          <w:lang w:eastAsia="en-GB"/>
        </w:rPr>
        <w:lastRenderedPageBreak/>
        <w:t xml:space="preserve">Agency (NPIA, 2008). The ‘positive action’ policy places the onus on attending officers to protect the victim under the </w:t>
      </w:r>
      <w:r w:rsidRPr="00025D42">
        <w:rPr>
          <w:rFonts w:ascii="Times New Roman" w:eastAsia="Times New Roman" w:hAnsi="Times New Roman" w:cs="Times New Roman"/>
          <w:iCs/>
          <w:sz w:val="24"/>
          <w:szCs w:val="24"/>
          <w:lang w:eastAsia="en-GB"/>
        </w:rPr>
        <w:t>Human Rights Act 1998</w:t>
      </w:r>
      <w:r w:rsidRPr="00025D42">
        <w:rPr>
          <w:rFonts w:ascii="Times New Roman" w:eastAsia="Times New Roman" w:hAnsi="Times New Roman" w:cs="Times New Roman"/>
          <w:sz w:val="24"/>
          <w:szCs w:val="24"/>
          <w:lang w:eastAsia="en-GB"/>
        </w:rPr>
        <w:t xml:space="preserve"> (NPIA, 2008). It has been reported within South Wales Police force out of every one hundred domestic abuse crimes each night six arrests are made (HMIC, 2014). </w:t>
      </w:r>
    </w:p>
    <w:p w:rsidR="007C1959" w:rsidRPr="00025D42" w:rsidRDefault="007C1959" w:rsidP="00025D42">
      <w:pPr>
        <w:overflowPunct w:val="0"/>
        <w:autoSpaceDE w:val="0"/>
        <w:autoSpaceDN w:val="0"/>
        <w:adjustRightInd w:val="0"/>
        <w:spacing w:after="0" w:line="480" w:lineRule="auto"/>
        <w:ind w:firstLine="720"/>
        <w:textAlignment w:val="baseline"/>
        <w:rPr>
          <w:rFonts w:ascii="Times New Roman" w:eastAsia="Times New Roman" w:hAnsi="Times New Roman" w:cs="Times New Roman"/>
          <w:sz w:val="24"/>
          <w:szCs w:val="24"/>
          <w:lang w:eastAsia="en-GB"/>
        </w:rPr>
      </w:pPr>
      <w:r w:rsidRPr="00025D42">
        <w:rPr>
          <w:rFonts w:ascii="Times New Roman" w:eastAsia="Times New Roman" w:hAnsi="Times New Roman" w:cs="Times New Roman"/>
          <w:sz w:val="24"/>
          <w:szCs w:val="24"/>
          <w:lang w:eastAsia="en-GB"/>
        </w:rPr>
        <w:t xml:space="preserve"> </w:t>
      </w:r>
    </w:p>
    <w:p w:rsidR="007C1959" w:rsidRPr="00025D42" w:rsidRDefault="007C1959" w:rsidP="00025D42">
      <w:pPr>
        <w:overflowPunct w:val="0"/>
        <w:autoSpaceDE w:val="0"/>
        <w:autoSpaceDN w:val="0"/>
        <w:adjustRightInd w:val="0"/>
        <w:spacing w:after="0" w:line="480" w:lineRule="auto"/>
        <w:ind w:firstLine="720"/>
        <w:textAlignment w:val="baseline"/>
        <w:rPr>
          <w:rFonts w:ascii="Times New Roman" w:eastAsia="Times New Roman" w:hAnsi="Times New Roman" w:cs="Times New Roman"/>
          <w:sz w:val="24"/>
          <w:szCs w:val="24"/>
          <w:lang w:eastAsia="en-GB"/>
        </w:rPr>
      </w:pPr>
      <w:r w:rsidRPr="00025D42">
        <w:rPr>
          <w:rFonts w:ascii="Times New Roman" w:eastAsia="Times New Roman" w:hAnsi="Times New Roman" w:cs="Times New Roman"/>
          <w:sz w:val="24"/>
          <w:szCs w:val="24"/>
          <w:lang w:eastAsia="en-GB"/>
        </w:rPr>
        <w:t>To further safeguard the victims South Wales Police submit a Public Protection Notice (Dorset Police, 2000) for each domestic violence incident. This is shared with partner agencies to assist in preventing re-offending and to support victims (Bryant and Bryant, 2020). Moreover, support for the victim will be facilitated through multi-agency risk assessment conferences which are coordinated by local forces, this enables South Wales Police to develop a multi-agency risk management plan for each case (Bryant and Bryant, 2020?). In addition, IDVA’s also assists South Wales Police force to provide independent support to victims and assist officers in the challenges of victim engagement during the prosecution of the offender (Bryant and Bryant, 2020). However, under the Code of Practice for Victims of Crime, 2013 the force must have consent from the victim.</w:t>
      </w:r>
    </w:p>
    <w:p w:rsidR="007C1959" w:rsidRPr="00025D42" w:rsidRDefault="007C1959" w:rsidP="00025D42">
      <w:pPr>
        <w:overflowPunct w:val="0"/>
        <w:autoSpaceDE w:val="0"/>
        <w:autoSpaceDN w:val="0"/>
        <w:adjustRightInd w:val="0"/>
        <w:spacing w:after="0" w:line="480" w:lineRule="auto"/>
        <w:ind w:firstLine="720"/>
        <w:textAlignment w:val="baseline"/>
        <w:rPr>
          <w:rFonts w:ascii="Times New Roman" w:eastAsia="Times New Roman" w:hAnsi="Times New Roman" w:cs="Times New Roman"/>
          <w:sz w:val="24"/>
          <w:szCs w:val="24"/>
          <w:lang w:eastAsia="en-GB"/>
        </w:rPr>
      </w:pPr>
    </w:p>
    <w:p w:rsidR="007C1959" w:rsidRPr="00025D42" w:rsidRDefault="007C1959" w:rsidP="00025D42">
      <w:pPr>
        <w:spacing w:line="480" w:lineRule="auto"/>
        <w:rPr>
          <w:rFonts w:ascii="Times New Roman" w:hAnsi="Times New Roman" w:cs="Times New Roman"/>
          <w:sz w:val="24"/>
          <w:szCs w:val="24"/>
        </w:rPr>
      </w:pPr>
      <w:r w:rsidRPr="00025D42">
        <w:rPr>
          <w:rFonts w:ascii="Times New Roman" w:hAnsi="Times New Roman" w:cs="Times New Roman"/>
          <w:sz w:val="24"/>
          <w:szCs w:val="24"/>
        </w:rPr>
        <w:tab/>
        <w:t xml:space="preserve">In conclusion, the two key issues which are both challenging and </w:t>
      </w:r>
      <w:r w:rsidR="00846B4B" w:rsidRPr="00025D42">
        <w:rPr>
          <w:rFonts w:ascii="Times New Roman" w:hAnsi="Times New Roman" w:cs="Times New Roman"/>
          <w:sz w:val="24"/>
          <w:szCs w:val="24"/>
        </w:rPr>
        <w:t>complexed</w:t>
      </w:r>
      <w:r w:rsidRPr="00025D42">
        <w:rPr>
          <w:rFonts w:ascii="Times New Roman" w:hAnsi="Times New Roman" w:cs="Times New Roman"/>
          <w:sz w:val="24"/>
          <w:szCs w:val="24"/>
        </w:rPr>
        <w:t xml:space="preserve"> facing South Wales Police currently are county lines drug dealing and domestic violence. Due to county lines being </w:t>
      </w:r>
      <w:r w:rsidR="00846B4B" w:rsidRPr="00025D42">
        <w:rPr>
          <w:rFonts w:ascii="Times New Roman" w:hAnsi="Times New Roman" w:cs="Times New Roman"/>
          <w:sz w:val="24"/>
          <w:szCs w:val="24"/>
        </w:rPr>
        <w:t>relatively</w:t>
      </w:r>
      <w:r w:rsidRPr="00025D42">
        <w:rPr>
          <w:rFonts w:ascii="Times New Roman" w:hAnsi="Times New Roman" w:cs="Times New Roman"/>
          <w:sz w:val="24"/>
          <w:szCs w:val="24"/>
        </w:rPr>
        <w:t xml:space="preserve"> new </w:t>
      </w:r>
      <w:r w:rsidRPr="00025D42">
        <w:rPr>
          <w:rFonts w:ascii="Times New Roman" w:eastAsia="Times New Roman" w:hAnsi="Times New Roman" w:cs="Times New Roman"/>
          <w:sz w:val="24"/>
          <w:szCs w:val="24"/>
          <w:lang w:eastAsia="en-GB"/>
        </w:rPr>
        <w:t>(Spicer, 2019)</w:t>
      </w:r>
      <w:r w:rsidRPr="00025D42">
        <w:rPr>
          <w:rFonts w:ascii="Times New Roman" w:hAnsi="Times New Roman" w:cs="Times New Roman"/>
          <w:sz w:val="24"/>
          <w:szCs w:val="24"/>
        </w:rPr>
        <w:t xml:space="preserve">, it has many complexed changes in order to reduce and </w:t>
      </w:r>
      <w:r w:rsidR="00846B4B" w:rsidRPr="00025D42">
        <w:rPr>
          <w:rFonts w:ascii="Times New Roman" w:hAnsi="Times New Roman" w:cs="Times New Roman"/>
          <w:sz w:val="24"/>
          <w:szCs w:val="24"/>
        </w:rPr>
        <w:t>combat</w:t>
      </w:r>
      <w:r w:rsidRPr="00025D42">
        <w:rPr>
          <w:rFonts w:ascii="Times New Roman" w:hAnsi="Times New Roman" w:cs="Times New Roman"/>
          <w:sz w:val="24"/>
          <w:szCs w:val="24"/>
        </w:rPr>
        <w:t xml:space="preserve"> its victimisation and exploitation in South Wales Police force </w:t>
      </w:r>
      <w:r w:rsidRPr="00025D42">
        <w:rPr>
          <w:rFonts w:ascii="Times New Roman" w:eastAsia="Times New Roman" w:hAnsi="Times New Roman" w:cs="Times New Roman"/>
          <w:sz w:val="24"/>
          <w:szCs w:val="24"/>
          <w:lang w:eastAsia="en-GB"/>
        </w:rPr>
        <w:t>(Spicer, 2019)</w:t>
      </w:r>
      <w:r w:rsidRPr="00025D42">
        <w:rPr>
          <w:rFonts w:ascii="Times New Roman" w:hAnsi="Times New Roman" w:cs="Times New Roman"/>
          <w:sz w:val="24"/>
          <w:szCs w:val="24"/>
        </w:rPr>
        <w:t xml:space="preserve">. Furthermore, the county lines drug </w:t>
      </w:r>
      <w:r w:rsidR="00846B4B" w:rsidRPr="00025D42">
        <w:rPr>
          <w:rFonts w:ascii="Times New Roman" w:hAnsi="Times New Roman" w:cs="Times New Roman"/>
          <w:sz w:val="24"/>
          <w:szCs w:val="24"/>
        </w:rPr>
        <w:t>supply</w:t>
      </w:r>
      <w:r w:rsidRPr="00025D42">
        <w:rPr>
          <w:rFonts w:ascii="Times New Roman" w:hAnsi="Times New Roman" w:cs="Times New Roman"/>
          <w:sz w:val="24"/>
          <w:szCs w:val="24"/>
        </w:rPr>
        <w:t xml:space="preserve"> model is very organised and well structured </w:t>
      </w:r>
      <w:r w:rsidRPr="00025D42">
        <w:rPr>
          <w:rFonts w:ascii="Times New Roman" w:eastAsia="Times New Roman" w:hAnsi="Times New Roman" w:cs="Times New Roman"/>
          <w:sz w:val="24"/>
          <w:szCs w:val="24"/>
          <w:lang w:eastAsia="en-GB"/>
        </w:rPr>
        <w:t>(Spicer, 2019)</w:t>
      </w:r>
      <w:r w:rsidRPr="00025D42">
        <w:rPr>
          <w:rFonts w:ascii="Times New Roman" w:hAnsi="Times New Roman" w:cs="Times New Roman"/>
          <w:sz w:val="24"/>
          <w:szCs w:val="24"/>
        </w:rPr>
        <w:t xml:space="preserve">, with high ranking dealers distancing themselves from lower ranks which tend to be caught </w:t>
      </w:r>
      <w:r w:rsidRPr="00025D42">
        <w:rPr>
          <w:rFonts w:ascii="Times New Roman" w:eastAsia="Times New Roman" w:hAnsi="Times New Roman" w:cs="Times New Roman"/>
          <w:sz w:val="24"/>
          <w:szCs w:val="24"/>
          <w:lang w:eastAsia="en-GB"/>
        </w:rPr>
        <w:t>(Windle and Briggs, 2015)</w:t>
      </w:r>
      <w:r w:rsidRPr="00025D42">
        <w:rPr>
          <w:rFonts w:ascii="Times New Roman" w:hAnsi="Times New Roman" w:cs="Times New Roman"/>
          <w:sz w:val="24"/>
          <w:szCs w:val="24"/>
        </w:rPr>
        <w:t xml:space="preserve">. </w:t>
      </w:r>
    </w:p>
    <w:p w:rsidR="007C1959" w:rsidRPr="00025D42" w:rsidRDefault="007C1959" w:rsidP="00025D42">
      <w:pPr>
        <w:spacing w:line="480" w:lineRule="auto"/>
        <w:rPr>
          <w:rFonts w:ascii="Times New Roman" w:hAnsi="Times New Roman" w:cs="Times New Roman"/>
          <w:sz w:val="24"/>
          <w:szCs w:val="24"/>
        </w:rPr>
      </w:pPr>
    </w:p>
    <w:p w:rsidR="007C1959" w:rsidRPr="00025D42" w:rsidRDefault="007C1959" w:rsidP="00025D42">
      <w:pPr>
        <w:spacing w:line="480" w:lineRule="auto"/>
        <w:ind w:firstLine="720"/>
        <w:rPr>
          <w:rFonts w:ascii="Times New Roman" w:hAnsi="Times New Roman" w:cs="Times New Roman"/>
          <w:sz w:val="24"/>
          <w:szCs w:val="24"/>
        </w:rPr>
      </w:pPr>
      <w:r w:rsidRPr="00025D42">
        <w:rPr>
          <w:rFonts w:ascii="Times New Roman" w:hAnsi="Times New Roman" w:cs="Times New Roman"/>
          <w:sz w:val="24"/>
          <w:szCs w:val="24"/>
        </w:rPr>
        <w:lastRenderedPageBreak/>
        <w:t xml:space="preserve">In a response, South Wales Police have released many social media ‘crackdown initiatives’ in order to </w:t>
      </w:r>
      <w:r w:rsidR="00846B4B" w:rsidRPr="00025D42">
        <w:rPr>
          <w:rFonts w:ascii="Times New Roman" w:hAnsi="Times New Roman" w:cs="Times New Roman"/>
          <w:sz w:val="24"/>
          <w:szCs w:val="24"/>
        </w:rPr>
        <w:t>deter</w:t>
      </w:r>
      <w:r w:rsidRPr="00025D42">
        <w:rPr>
          <w:rFonts w:ascii="Times New Roman" w:hAnsi="Times New Roman" w:cs="Times New Roman"/>
          <w:sz w:val="24"/>
          <w:szCs w:val="24"/>
        </w:rPr>
        <w:t xml:space="preserve"> offenders </w:t>
      </w:r>
      <w:r w:rsidRPr="00025D42">
        <w:rPr>
          <w:rFonts w:ascii="Times New Roman" w:eastAsia="Times New Roman" w:hAnsi="Times New Roman" w:cs="Times New Roman"/>
          <w:sz w:val="24"/>
          <w:szCs w:val="24"/>
          <w:lang w:eastAsia="en-GB"/>
        </w:rPr>
        <w:t>(</w:t>
      </w:r>
      <w:r w:rsidRPr="00025D42">
        <w:rPr>
          <w:rFonts w:ascii="Times New Roman" w:hAnsi="Times New Roman" w:cs="Times New Roman"/>
          <w:sz w:val="24"/>
          <w:szCs w:val="24"/>
        </w:rPr>
        <w:t>South Wales Police, 2021c</w:t>
      </w:r>
      <w:r w:rsidRPr="00025D42">
        <w:rPr>
          <w:rFonts w:ascii="Times New Roman" w:eastAsia="Times New Roman" w:hAnsi="Times New Roman" w:cs="Times New Roman"/>
          <w:sz w:val="24"/>
          <w:szCs w:val="24"/>
          <w:lang w:eastAsia="en-GB"/>
        </w:rPr>
        <w:t>)</w:t>
      </w:r>
      <w:r w:rsidRPr="00025D42">
        <w:rPr>
          <w:rFonts w:ascii="Times New Roman" w:hAnsi="Times New Roman" w:cs="Times New Roman"/>
          <w:sz w:val="24"/>
          <w:szCs w:val="24"/>
        </w:rPr>
        <w:t xml:space="preserve">, however Innes (2014) believes this can also be </w:t>
      </w:r>
      <w:r w:rsidR="00846B4B" w:rsidRPr="00025D42">
        <w:rPr>
          <w:rFonts w:ascii="Times New Roman" w:hAnsi="Times New Roman" w:cs="Times New Roman"/>
          <w:sz w:val="24"/>
          <w:szCs w:val="24"/>
        </w:rPr>
        <w:t>counterproductive</w:t>
      </w:r>
      <w:r w:rsidRPr="00025D42">
        <w:rPr>
          <w:rFonts w:ascii="Times New Roman" w:hAnsi="Times New Roman" w:cs="Times New Roman"/>
          <w:sz w:val="24"/>
          <w:szCs w:val="24"/>
        </w:rPr>
        <w:t xml:space="preserve">. A challenge for police is that victims do not often report county lines </w:t>
      </w:r>
      <w:r w:rsidR="00846B4B" w:rsidRPr="00025D42">
        <w:rPr>
          <w:rFonts w:ascii="Times New Roman" w:hAnsi="Times New Roman" w:cs="Times New Roman"/>
          <w:sz w:val="24"/>
          <w:szCs w:val="24"/>
        </w:rPr>
        <w:t>activity</w:t>
      </w:r>
      <w:r w:rsidRPr="00025D42">
        <w:rPr>
          <w:rFonts w:ascii="Times New Roman" w:hAnsi="Times New Roman" w:cs="Times New Roman"/>
          <w:sz w:val="24"/>
          <w:szCs w:val="24"/>
        </w:rPr>
        <w:t xml:space="preserve"> due to fear (Wales Online, 2019), to reduce this effects a multi-agency approach to the problem has been introduced in South Wales (</w:t>
      </w:r>
      <w:r w:rsidRPr="00025D42">
        <w:rPr>
          <w:rFonts w:ascii="Times New Roman" w:eastAsia="Times New Roman" w:hAnsi="Times New Roman" w:cs="Times New Roman"/>
          <w:sz w:val="24"/>
          <w:szCs w:val="24"/>
          <w:lang w:eastAsia="en-GB"/>
        </w:rPr>
        <w:t>South Wales Police, 2021)</w:t>
      </w:r>
      <w:r w:rsidRPr="00025D42">
        <w:rPr>
          <w:rFonts w:ascii="Times New Roman" w:hAnsi="Times New Roman" w:cs="Times New Roman"/>
          <w:sz w:val="24"/>
          <w:szCs w:val="24"/>
        </w:rPr>
        <w:t>. South Wales police have created a specialised team to catch offenders in their force area (</w:t>
      </w:r>
      <w:r w:rsidRPr="00025D42">
        <w:rPr>
          <w:rFonts w:ascii="Times New Roman" w:eastAsia="Times New Roman" w:hAnsi="Times New Roman" w:cs="Times New Roman"/>
          <w:sz w:val="24"/>
          <w:szCs w:val="24"/>
          <w:lang w:eastAsia="en-GB"/>
        </w:rPr>
        <w:t>South Wales Police, 2021c)</w:t>
      </w:r>
      <w:r w:rsidRPr="00025D42">
        <w:rPr>
          <w:rFonts w:ascii="Times New Roman" w:hAnsi="Times New Roman" w:cs="Times New Roman"/>
          <w:sz w:val="24"/>
          <w:szCs w:val="24"/>
        </w:rPr>
        <w:t xml:space="preserve">, however officers argue they do not have the resources to deal with demand numbers (Police Federation, 2021).  </w:t>
      </w:r>
    </w:p>
    <w:p w:rsidR="007C1959" w:rsidRPr="00025D42" w:rsidRDefault="007C1959" w:rsidP="00025D42">
      <w:pPr>
        <w:spacing w:line="480" w:lineRule="auto"/>
        <w:ind w:firstLine="720"/>
        <w:rPr>
          <w:rFonts w:ascii="Times New Roman" w:hAnsi="Times New Roman" w:cs="Times New Roman"/>
          <w:sz w:val="24"/>
          <w:szCs w:val="24"/>
        </w:rPr>
      </w:pPr>
      <w:r w:rsidRPr="00025D42">
        <w:rPr>
          <w:rFonts w:ascii="Times New Roman" w:hAnsi="Times New Roman" w:cs="Times New Roman"/>
          <w:sz w:val="24"/>
          <w:szCs w:val="24"/>
        </w:rPr>
        <w:t xml:space="preserve">   </w:t>
      </w:r>
    </w:p>
    <w:p w:rsidR="007C1959" w:rsidRDefault="007C1959" w:rsidP="00025D42">
      <w:pPr>
        <w:spacing w:line="480" w:lineRule="auto"/>
        <w:ind w:firstLine="720"/>
        <w:rPr>
          <w:rFonts w:ascii="Times New Roman" w:hAnsi="Times New Roman" w:cs="Times New Roman"/>
          <w:sz w:val="24"/>
          <w:szCs w:val="24"/>
        </w:rPr>
      </w:pPr>
      <w:r w:rsidRPr="00025D42">
        <w:rPr>
          <w:rFonts w:ascii="Times New Roman" w:hAnsi="Times New Roman" w:cs="Times New Roman"/>
          <w:sz w:val="24"/>
          <w:szCs w:val="24"/>
        </w:rPr>
        <w:t>Moreover, domestic violence is a</w:t>
      </w:r>
      <w:r w:rsidR="00846B4B" w:rsidRPr="00025D42">
        <w:rPr>
          <w:rFonts w:ascii="Times New Roman" w:hAnsi="Times New Roman" w:cs="Times New Roman"/>
          <w:sz w:val="24"/>
          <w:szCs w:val="24"/>
        </w:rPr>
        <w:t>n</w:t>
      </w:r>
      <w:r w:rsidRPr="00025D42">
        <w:rPr>
          <w:rFonts w:ascii="Times New Roman" w:hAnsi="Times New Roman" w:cs="Times New Roman"/>
          <w:sz w:val="24"/>
          <w:szCs w:val="24"/>
        </w:rPr>
        <w:t xml:space="preserve"> issue for most forces in Wales. A challenge within South Wales police force area is victim engagement (Bryant and Bryant, 2020). In this area poor court results and the lack of incidents reported to police is a huge challenge for the force (Wales Online, 2020). In order to co</w:t>
      </w:r>
      <w:r w:rsidR="00846B4B" w:rsidRPr="00025D42">
        <w:rPr>
          <w:rFonts w:ascii="Times New Roman" w:hAnsi="Times New Roman" w:cs="Times New Roman"/>
          <w:sz w:val="24"/>
          <w:szCs w:val="24"/>
        </w:rPr>
        <w:t>m</w:t>
      </w:r>
      <w:r w:rsidRPr="00025D42">
        <w:rPr>
          <w:rFonts w:ascii="Times New Roman" w:hAnsi="Times New Roman" w:cs="Times New Roman"/>
          <w:sz w:val="24"/>
          <w:szCs w:val="24"/>
        </w:rPr>
        <w:t xml:space="preserve">bat this issue, body worn videos have been issues to operational staff to capture accounts of victim to assist prosecution cases (Owens et al, 2014). The South Wales police force has </w:t>
      </w:r>
      <w:r w:rsidR="00846B4B" w:rsidRPr="00025D42">
        <w:rPr>
          <w:rFonts w:ascii="Times New Roman" w:hAnsi="Times New Roman" w:cs="Times New Roman"/>
          <w:sz w:val="24"/>
          <w:szCs w:val="24"/>
        </w:rPr>
        <w:t>introduced</w:t>
      </w:r>
      <w:r w:rsidRPr="00025D42">
        <w:rPr>
          <w:rFonts w:ascii="Times New Roman" w:hAnsi="Times New Roman" w:cs="Times New Roman"/>
          <w:sz w:val="24"/>
          <w:szCs w:val="24"/>
        </w:rPr>
        <w:t xml:space="preserve"> a mandatory ‘positive action’ policy to safeguard victims (</w:t>
      </w:r>
      <w:r w:rsidRPr="00025D42">
        <w:rPr>
          <w:rFonts w:ascii="Times New Roman" w:eastAsia="Times New Roman" w:hAnsi="Times New Roman" w:cs="Times New Roman"/>
          <w:sz w:val="24"/>
          <w:szCs w:val="24"/>
          <w:lang w:eastAsia="en-GB"/>
        </w:rPr>
        <w:t>HMICFRS, 2019)</w:t>
      </w:r>
      <w:r w:rsidRPr="00025D42">
        <w:rPr>
          <w:rFonts w:ascii="Times New Roman" w:hAnsi="Times New Roman" w:cs="Times New Roman"/>
          <w:sz w:val="24"/>
          <w:szCs w:val="24"/>
        </w:rPr>
        <w:t>, as</w:t>
      </w:r>
      <w:r w:rsidR="00846B4B" w:rsidRPr="00025D42">
        <w:rPr>
          <w:rFonts w:ascii="Times New Roman" w:hAnsi="Times New Roman" w:cs="Times New Roman"/>
          <w:sz w:val="24"/>
          <w:szCs w:val="24"/>
        </w:rPr>
        <w:t xml:space="preserve"> </w:t>
      </w:r>
      <w:r w:rsidRPr="00025D42">
        <w:rPr>
          <w:rFonts w:ascii="Times New Roman" w:hAnsi="Times New Roman" w:cs="Times New Roman"/>
          <w:sz w:val="24"/>
          <w:szCs w:val="24"/>
        </w:rPr>
        <w:t>wel</w:t>
      </w:r>
      <w:r w:rsidR="00846B4B" w:rsidRPr="00025D42">
        <w:rPr>
          <w:rFonts w:ascii="Times New Roman" w:hAnsi="Times New Roman" w:cs="Times New Roman"/>
          <w:sz w:val="24"/>
          <w:szCs w:val="24"/>
        </w:rPr>
        <w:t>l</w:t>
      </w:r>
      <w:r w:rsidRPr="00025D42">
        <w:rPr>
          <w:rFonts w:ascii="Times New Roman" w:hAnsi="Times New Roman" w:cs="Times New Roman"/>
          <w:sz w:val="24"/>
          <w:szCs w:val="24"/>
        </w:rPr>
        <w:t xml:space="preserve"> as using public protection notices </w:t>
      </w:r>
      <w:r w:rsidRPr="00025D42">
        <w:rPr>
          <w:rFonts w:ascii="Times New Roman" w:eastAsia="Times New Roman" w:hAnsi="Times New Roman" w:cs="Times New Roman"/>
          <w:sz w:val="24"/>
          <w:szCs w:val="24"/>
          <w:lang w:eastAsia="en-GB"/>
        </w:rPr>
        <w:t xml:space="preserve">(Dorset Police, 2000) </w:t>
      </w:r>
      <w:r w:rsidRPr="00025D42">
        <w:rPr>
          <w:rFonts w:ascii="Times New Roman" w:hAnsi="Times New Roman" w:cs="Times New Roman"/>
          <w:sz w:val="24"/>
          <w:szCs w:val="24"/>
        </w:rPr>
        <w:t>and the DASH risk assessment tool to assist the force in victim engagement through a multi-agency approach (Bryant and Bryant, 2020).</w:t>
      </w:r>
    </w:p>
    <w:p w:rsidR="000924D3" w:rsidRDefault="000924D3" w:rsidP="000924D3">
      <w:pPr>
        <w:spacing w:line="480" w:lineRule="auto"/>
        <w:rPr>
          <w:rFonts w:ascii="Times New Roman" w:hAnsi="Times New Roman" w:cs="Times New Roman"/>
          <w:sz w:val="24"/>
          <w:szCs w:val="24"/>
        </w:rPr>
      </w:pPr>
    </w:p>
    <w:p w:rsidR="000924D3" w:rsidRPr="00025D42" w:rsidRDefault="000924D3" w:rsidP="000924D3">
      <w:pPr>
        <w:spacing w:line="480" w:lineRule="auto"/>
        <w:rPr>
          <w:rFonts w:ascii="Times New Roman" w:hAnsi="Times New Roman" w:cs="Times New Roman"/>
          <w:sz w:val="24"/>
          <w:szCs w:val="24"/>
        </w:rPr>
      </w:pPr>
      <w:r>
        <w:rPr>
          <w:rFonts w:ascii="Times New Roman" w:hAnsi="Times New Roman" w:cs="Times New Roman"/>
          <w:sz w:val="24"/>
          <w:szCs w:val="24"/>
        </w:rPr>
        <w:t>Word Count: 2151</w:t>
      </w:r>
    </w:p>
    <w:p w:rsidR="007C41D7" w:rsidRDefault="007C1959" w:rsidP="00025D42">
      <w:pPr>
        <w:spacing w:line="480" w:lineRule="auto"/>
        <w:rPr>
          <w:rFonts w:ascii="Times New Roman" w:hAnsi="Times New Roman" w:cs="Times New Roman"/>
          <w:sz w:val="24"/>
          <w:szCs w:val="24"/>
        </w:rPr>
      </w:pPr>
      <w:r w:rsidRPr="00025D42">
        <w:rPr>
          <w:rFonts w:ascii="Times New Roman" w:hAnsi="Times New Roman" w:cs="Times New Roman"/>
          <w:sz w:val="24"/>
          <w:szCs w:val="24"/>
        </w:rPr>
        <w:tab/>
      </w:r>
    </w:p>
    <w:p w:rsidR="000924D3" w:rsidRDefault="000924D3" w:rsidP="00025D42">
      <w:pPr>
        <w:spacing w:line="480" w:lineRule="auto"/>
        <w:rPr>
          <w:rFonts w:ascii="Times New Roman" w:hAnsi="Times New Roman" w:cs="Times New Roman"/>
          <w:sz w:val="24"/>
          <w:szCs w:val="24"/>
        </w:rPr>
      </w:pPr>
    </w:p>
    <w:p w:rsidR="000924D3" w:rsidRPr="00025D42" w:rsidRDefault="000924D3" w:rsidP="00025D42">
      <w:pPr>
        <w:spacing w:line="480" w:lineRule="auto"/>
        <w:rPr>
          <w:rFonts w:ascii="Times New Roman" w:hAnsi="Times New Roman" w:cs="Times New Roman"/>
          <w:sz w:val="24"/>
          <w:szCs w:val="24"/>
        </w:rPr>
      </w:pPr>
    </w:p>
    <w:p w:rsidR="007C1959" w:rsidRPr="00025D42" w:rsidRDefault="007C41D7" w:rsidP="00025D42">
      <w:pPr>
        <w:spacing w:line="480" w:lineRule="auto"/>
        <w:rPr>
          <w:rFonts w:ascii="Times New Roman" w:hAnsi="Times New Roman" w:cs="Times New Roman"/>
          <w:sz w:val="24"/>
          <w:szCs w:val="24"/>
        </w:rPr>
      </w:pPr>
      <w:r w:rsidRPr="00025D42">
        <w:rPr>
          <w:rFonts w:ascii="Times New Roman" w:hAnsi="Times New Roman" w:cs="Times New Roman"/>
          <w:sz w:val="24"/>
          <w:szCs w:val="24"/>
        </w:rPr>
        <w:lastRenderedPageBreak/>
        <w:t xml:space="preserve">Bibliography: </w:t>
      </w:r>
    </w:p>
    <w:p w:rsidR="007C41D7" w:rsidRPr="00025D42" w:rsidRDefault="007C41D7" w:rsidP="00025D42">
      <w:pPr>
        <w:spacing w:line="480" w:lineRule="auto"/>
        <w:rPr>
          <w:rFonts w:ascii="Times New Roman" w:hAnsi="Times New Roman" w:cs="Times New Roman"/>
          <w:sz w:val="24"/>
          <w:szCs w:val="24"/>
        </w:rPr>
      </w:pPr>
    </w:p>
    <w:p w:rsidR="007C41D7" w:rsidRPr="00025D42" w:rsidRDefault="007C41D7" w:rsidP="00025D42">
      <w:pPr>
        <w:spacing w:line="480" w:lineRule="auto"/>
        <w:rPr>
          <w:rFonts w:ascii="Times New Roman" w:hAnsi="Times New Roman" w:cs="Times New Roman"/>
          <w:sz w:val="24"/>
          <w:szCs w:val="24"/>
        </w:rPr>
      </w:pPr>
      <w:r w:rsidRPr="00025D42">
        <w:rPr>
          <w:rFonts w:ascii="Times New Roman" w:hAnsi="Times New Roman" w:cs="Times New Roman"/>
          <w:sz w:val="24"/>
          <w:szCs w:val="24"/>
        </w:rPr>
        <w:t>BBC (2021</w:t>
      </w:r>
      <w:r w:rsidRPr="00025D42">
        <w:rPr>
          <w:rFonts w:ascii="Times New Roman" w:hAnsi="Times New Roman" w:cs="Times New Roman"/>
          <w:i/>
          <w:sz w:val="24"/>
          <w:szCs w:val="24"/>
        </w:rPr>
        <w:t xml:space="preserve">) </w:t>
      </w:r>
      <w:r w:rsidRPr="00025D42">
        <w:rPr>
          <w:rFonts w:ascii="Times New Roman" w:hAnsi="Times New Roman" w:cs="Times New Roman"/>
          <w:bCs/>
          <w:i/>
          <w:sz w:val="24"/>
          <w:szCs w:val="24"/>
        </w:rPr>
        <w:t>Domestic abuse: swansea man jailed for murdering partner</w:t>
      </w:r>
      <w:r w:rsidRPr="00025D42">
        <w:rPr>
          <w:rFonts w:ascii="Times New Roman" w:hAnsi="Times New Roman" w:cs="Times New Roman"/>
          <w:bCs/>
          <w:sz w:val="24"/>
          <w:szCs w:val="24"/>
        </w:rPr>
        <w:t>. Available at: https://www.bbc.co.uk/news/uk-wales-57146299 (Accessed: 25th November 2021).</w:t>
      </w:r>
    </w:p>
    <w:p w:rsidR="007C41D7" w:rsidRPr="00025D42" w:rsidRDefault="007C41D7" w:rsidP="00025D42">
      <w:pPr>
        <w:spacing w:line="480" w:lineRule="auto"/>
        <w:rPr>
          <w:rFonts w:ascii="Times New Roman" w:hAnsi="Times New Roman" w:cs="Times New Roman"/>
          <w:sz w:val="24"/>
          <w:szCs w:val="24"/>
        </w:rPr>
      </w:pPr>
    </w:p>
    <w:p w:rsidR="007C41D7" w:rsidRPr="00025D42" w:rsidRDefault="007C41D7" w:rsidP="00025D42">
      <w:pPr>
        <w:spacing w:line="480" w:lineRule="auto"/>
        <w:rPr>
          <w:rFonts w:ascii="Times New Roman" w:hAnsi="Times New Roman" w:cs="Times New Roman"/>
          <w:sz w:val="24"/>
          <w:szCs w:val="24"/>
        </w:rPr>
      </w:pPr>
      <w:r w:rsidRPr="00025D42">
        <w:rPr>
          <w:rFonts w:ascii="Times New Roman" w:hAnsi="Times New Roman" w:cs="Times New Roman"/>
          <w:sz w:val="24"/>
          <w:szCs w:val="24"/>
        </w:rPr>
        <w:t>Bryant, R. and Bryant, S. (2020) Blackstone’s handbook for policing students. 14th Ed. Oxford: University Press.</w:t>
      </w:r>
    </w:p>
    <w:p w:rsidR="007C41D7" w:rsidRPr="00025D42" w:rsidRDefault="007C41D7" w:rsidP="00025D42">
      <w:pPr>
        <w:spacing w:line="480" w:lineRule="auto"/>
        <w:rPr>
          <w:rFonts w:ascii="Times New Roman" w:hAnsi="Times New Roman" w:cs="Times New Roman"/>
          <w:sz w:val="24"/>
          <w:szCs w:val="24"/>
        </w:rPr>
      </w:pPr>
    </w:p>
    <w:p w:rsidR="007C41D7" w:rsidRPr="00025D42" w:rsidRDefault="007C41D7" w:rsidP="00025D42">
      <w:pPr>
        <w:spacing w:line="480" w:lineRule="auto"/>
        <w:rPr>
          <w:rFonts w:ascii="Times New Roman" w:hAnsi="Times New Roman" w:cs="Times New Roman"/>
          <w:sz w:val="24"/>
          <w:szCs w:val="24"/>
        </w:rPr>
      </w:pPr>
      <w:r w:rsidRPr="00025D42">
        <w:rPr>
          <w:rFonts w:ascii="Times New Roman" w:hAnsi="Times New Roman" w:cs="Times New Roman"/>
          <w:sz w:val="24"/>
          <w:szCs w:val="24"/>
        </w:rPr>
        <w:t xml:space="preserve">Butera, J (2013) </w:t>
      </w:r>
      <w:r w:rsidRPr="00025D42">
        <w:rPr>
          <w:rFonts w:ascii="Times New Roman" w:hAnsi="Times New Roman" w:cs="Times New Roman"/>
          <w:i/>
          <w:sz w:val="24"/>
          <w:szCs w:val="24"/>
        </w:rPr>
        <w:t>Cuckooing: home takeovers of vulnerable tenants</w:t>
      </w:r>
      <w:r w:rsidRPr="00025D42">
        <w:rPr>
          <w:rFonts w:ascii="Times New Roman" w:hAnsi="Times New Roman" w:cs="Times New Roman"/>
          <w:sz w:val="24"/>
          <w:szCs w:val="24"/>
        </w:rPr>
        <w:t>. Available at: http://homelesshub.ca/sites/default/files/CuckooingHome%20takeovers%20of%20vulnerable%20tenants.pdf. Code (Accessed: 25th November 2021).</w:t>
      </w:r>
    </w:p>
    <w:p w:rsidR="007C41D7" w:rsidRPr="00025D42" w:rsidRDefault="007C41D7" w:rsidP="00025D42">
      <w:pPr>
        <w:spacing w:line="480" w:lineRule="auto"/>
        <w:rPr>
          <w:rFonts w:ascii="Times New Roman" w:hAnsi="Times New Roman" w:cs="Times New Roman"/>
          <w:sz w:val="24"/>
          <w:szCs w:val="24"/>
        </w:rPr>
      </w:pPr>
    </w:p>
    <w:p w:rsidR="007C41D7" w:rsidRPr="00025D42" w:rsidRDefault="007C41D7" w:rsidP="00025D42">
      <w:pPr>
        <w:spacing w:line="480" w:lineRule="auto"/>
        <w:rPr>
          <w:rFonts w:ascii="Times New Roman" w:hAnsi="Times New Roman" w:cs="Times New Roman"/>
          <w:sz w:val="24"/>
          <w:szCs w:val="24"/>
        </w:rPr>
      </w:pPr>
      <w:r w:rsidRPr="00025D42">
        <w:rPr>
          <w:rFonts w:ascii="Times New Roman" w:hAnsi="Times New Roman" w:cs="Times New Roman"/>
          <w:sz w:val="24"/>
          <w:szCs w:val="24"/>
        </w:rPr>
        <w:t xml:space="preserve">Coliandris, G (2015) ‘County lines and wicked problems: exploring the need for improved </w:t>
      </w:r>
    </w:p>
    <w:p w:rsidR="007C41D7" w:rsidRPr="00025D42" w:rsidRDefault="007C41D7" w:rsidP="00025D42">
      <w:pPr>
        <w:spacing w:line="480" w:lineRule="auto"/>
        <w:rPr>
          <w:rFonts w:ascii="Times New Roman" w:hAnsi="Times New Roman" w:cs="Times New Roman"/>
          <w:i/>
          <w:sz w:val="24"/>
          <w:szCs w:val="24"/>
        </w:rPr>
      </w:pPr>
      <w:r w:rsidRPr="00025D42">
        <w:rPr>
          <w:rFonts w:ascii="Times New Roman" w:hAnsi="Times New Roman" w:cs="Times New Roman"/>
          <w:sz w:val="24"/>
          <w:szCs w:val="24"/>
        </w:rPr>
        <w:t xml:space="preserve">policing approaches to vulnerability and early intervention’. </w:t>
      </w:r>
      <w:r w:rsidRPr="00025D42">
        <w:rPr>
          <w:rFonts w:ascii="Times New Roman" w:hAnsi="Times New Roman" w:cs="Times New Roman"/>
          <w:i/>
          <w:sz w:val="24"/>
          <w:szCs w:val="24"/>
        </w:rPr>
        <w:t xml:space="preserve">Australasian Policing: A Journal </w:t>
      </w:r>
    </w:p>
    <w:p w:rsidR="007C41D7" w:rsidRPr="00025D42" w:rsidRDefault="007C41D7" w:rsidP="00025D42">
      <w:pPr>
        <w:spacing w:line="480" w:lineRule="auto"/>
        <w:rPr>
          <w:rFonts w:ascii="Times New Roman" w:hAnsi="Times New Roman" w:cs="Times New Roman"/>
          <w:sz w:val="24"/>
          <w:szCs w:val="24"/>
        </w:rPr>
      </w:pPr>
      <w:r w:rsidRPr="00025D42">
        <w:rPr>
          <w:rFonts w:ascii="Times New Roman" w:hAnsi="Times New Roman" w:cs="Times New Roman"/>
          <w:i/>
          <w:sz w:val="24"/>
          <w:szCs w:val="24"/>
        </w:rPr>
        <w:t>of Professional Practice and Research</w:t>
      </w:r>
      <w:r w:rsidRPr="00025D42">
        <w:rPr>
          <w:rFonts w:ascii="Times New Roman" w:hAnsi="Times New Roman" w:cs="Times New Roman"/>
          <w:sz w:val="24"/>
          <w:szCs w:val="24"/>
        </w:rPr>
        <w:t>, 7(2), pp. 25 - 36.</w:t>
      </w:r>
      <w:r w:rsidRPr="00025D42">
        <w:rPr>
          <w:rFonts w:ascii="Times New Roman" w:hAnsi="Times New Roman" w:cs="Times New Roman"/>
          <w:sz w:val="24"/>
          <w:szCs w:val="24"/>
        </w:rPr>
        <w:cr/>
      </w:r>
    </w:p>
    <w:p w:rsidR="007C41D7" w:rsidRPr="00025D42" w:rsidRDefault="007C41D7" w:rsidP="00025D42">
      <w:pPr>
        <w:spacing w:line="480" w:lineRule="auto"/>
        <w:rPr>
          <w:rFonts w:ascii="Times New Roman" w:hAnsi="Times New Roman" w:cs="Times New Roman"/>
          <w:sz w:val="24"/>
          <w:szCs w:val="24"/>
          <w:shd w:val="clear" w:color="auto" w:fill="FFFFFF"/>
        </w:rPr>
      </w:pPr>
      <w:r w:rsidRPr="00025D42">
        <w:rPr>
          <w:rFonts w:ascii="Times New Roman" w:hAnsi="Times New Roman" w:cs="Times New Roman"/>
          <w:sz w:val="24"/>
          <w:szCs w:val="24"/>
          <w:shd w:val="clear" w:color="auto" w:fill="FFFFFF"/>
        </w:rPr>
        <w:t xml:space="preserve">Coomber, R (2015) ‘A tale of two cities: understanding differences in levels of heroin/crack market-related violence—a two city comparison’. </w:t>
      </w:r>
      <w:r w:rsidRPr="00025D42">
        <w:rPr>
          <w:rFonts w:ascii="Times New Roman" w:hAnsi="Times New Roman" w:cs="Times New Roman"/>
          <w:i/>
          <w:sz w:val="24"/>
          <w:szCs w:val="24"/>
          <w:shd w:val="clear" w:color="auto" w:fill="FFFFFF"/>
        </w:rPr>
        <w:t>Criminal Justice Review</w:t>
      </w:r>
      <w:r w:rsidRPr="00025D42">
        <w:rPr>
          <w:rFonts w:ascii="Times New Roman" w:hAnsi="Times New Roman" w:cs="Times New Roman"/>
          <w:sz w:val="24"/>
          <w:szCs w:val="24"/>
          <w:shd w:val="clear" w:color="auto" w:fill="FFFFFF"/>
        </w:rPr>
        <w:t>, 40(1), pp. 7-31.</w:t>
      </w:r>
    </w:p>
    <w:p w:rsidR="007C41D7" w:rsidRPr="00025D42" w:rsidRDefault="007C41D7" w:rsidP="00025D42">
      <w:pPr>
        <w:spacing w:line="480" w:lineRule="auto"/>
        <w:rPr>
          <w:rFonts w:ascii="Times New Roman" w:hAnsi="Times New Roman" w:cs="Times New Roman"/>
          <w:sz w:val="24"/>
          <w:szCs w:val="24"/>
        </w:rPr>
      </w:pPr>
    </w:p>
    <w:p w:rsidR="007C41D7" w:rsidRPr="00025D42" w:rsidRDefault="007C41D7" w:rsidP="00025D42">
      <w:pPr>
        <w:spacing w:line="480" w:lineRule="auto"/>
        <w:rPr>
          <w:rFonts w:ascii="Times New Roman" w:hAnsi="Times New Roman" w:cs="Times New Roman"/>
          <w:sz w:val="24"/>
          <w:szCs w:val="24"/>
        </w:rPr>
      </w:pPr>
      <w:r w:rsidRPr="00025D42">
        <w:rPr>
          <w:rFonts w:ascii="Times New Roman" w:hAnsi="Times New Roman" w:cs="Times New Roman"/>
          <w:sz w:val="24"/>
          <w:szCs w:val="24"/>
        </w:rPr>
        <w:t xml:space="preserve">Coomber, R. and Moyle, L (2017) ‘The changing shape of street-level heroin and crack </w:t>
      </w:r>
    </w:p>
    <w:p w:rsidR="007C41D7" w:rsidRPr="00025D42" w:rsidRDefault="007C41D7" w:rsidP="00025D42">
      <w:pPr>
        <w:spacing w:line="480" w:lineRule="auto"/>
        <w:rPr>
          <w:rFonts w:ascii="Times New Roman" w:hAnsi="Times New Roman" w:cs="Times New Roman"/>
          <w:sz w:val="24"/>
          <w:szCs w:val="24"/>
        </w:rPr>
      </w:pPr>
      <w:r w:rsidRPr="00025D42">
        <w:rPr>
          <w:rFonts w:ascii="Times New Roman" w:hAnsi="Times New Roman" w:cs="Times New Roman"/>
          <w:sz w:val="24"/>
          <w:szCs w:val="24"/>
        </w:rPr>
        <w:t xml:space="preserve">supply in england: commuting, holidaying and cuckooing drug dealers across ‘county </w:t>
      </w:r>
    </w:p>
    <w:p w:rsidR="007C41D7" w:rsidRPr="00025D42" w:rsidRDefault="007C41D7" w:rsidP="00025D42">
      <w:pPr>
        <w:spacing w:line="480" w:lineRule="auto"/>
        <w:rPr>
          <w:rFonts w:ascii="Times New Roman" w:hAnsi="Times New Roman" w:cs="Times New Roman"/>
          <w:sz w:val="24"/>
          <w:szCs w:val="24"/>
        </w:rPr>
      </w:pPr>
      <w:r w:rsidRPr="00025D42">
        <w:rPr>
          <w:rFonts w:ascii="Times New Roman" w:hAnsi="Times New Roman" w:cs="Times New Roman"/>
          <w:sz w:val="24"/>
          <w:szCs w:val="24"/>
        </w:rPr>
        <w:lastRenderedPageBreak/>
        <w:t xml:space="preserve">lines’, </w:t>
      </w:r>
      <w:r w:rsidRPr="00025D42">
        <w:rPr>
          <w:rFonts w:ascii="Times New Roman" w:hAnsi="Times New Roman" w:cs="Times New Roman"/>
          <w:i/>
          <w:sz w:val="24"/>
          <w:szCs w:val="24"/>
        </w:rPr>
        <w:t>British Journal of Criminology</w:t>
      </w:r>
      <w:r w:rsidRPr="00025D42">
        <w:rPr>
          <w:rFonts w:ascii="Times New Roman" w:hAnsi="Times New Roman" w:cs="Times New Roman"/>
          <w:sz w:val="24"/>
          <w:szCs w:val="24"/>
        </w:rPr>
        <w:t>, 58(6), pp. 1323-1342.</w:t>
      </w:r>
    </w:p>
    <w:p w:rsidR="007C41D7" w:rsidRPr="00025D42" w:rsidRDefault="007C41D7" w:rsidP="00025D42">
      <w:pPr>
        <w:spacing w:line="480" w:lineRule="auto"/>
        <w:rPr>
          <w:rFonts w:ascii="Times New Roman" w:hAnsi="Times New Roman" w:cs="Times New Roman"/>
          <w:sz w:val="24"/>
          <w:szCs w:val="24"/>
        </w:rPr>
      </w:pPr>
    </w:p>
    <w:p w:rsidR="007C41D7" w:rsidRPr="00025D42" w:rsidRDefault="007C41D7" w:rsidP="00025D42">
      <w:pPr>
        <w:spacing w:line="480" w:lineRule="auto"/>
        <w:rPr>
          <w:rFonts w:ascii="Times New Roman" w:hAnsi="Times New Roman" w:cs="Times New Roman"/>
          <w:sz w:val="24"/>
          <w:szCs w:val="24"/>
        </w:rPr>
      </w:pPr>
      <w:r w:rsidRPr="00025D42">
        <w:rPr>
          <w:rFonts w:ascii="Times New Roman" w:hAnsi="Times New Roman" w:cs="Times New Roman"/>
          <w:sz w:val="24"/>
          <w:szCs w:val="24"/>
        </w:rPr>
        <w:t xml:space="preserve">Coomber, R., Moyle, L. and Mahoney, M (2017) ‘Symbolic policing: situating targeted police </w:t>
      </w:r>
    </w:p>
    <w:p w:rsidR="007C41D7" w:rsidRPr="00025D42" w:rsidRDefault="007C41D7" w:rsidP="00025D42">
      <w:pPr>
        <w:spacing w:line="480" w:lineRule="auto"/>
        <w:rPr>
          <w:rFonts w:ascii="Times New Roman" w:hAnsi="Times New Roman" w:cs="Times New Roman"/>
          <w:sz w:val="24"/>
          <w:szCs w:val="24"/>
        </w:rPr>
      </w:pPr>
      <w:r w:rsidRPr="00025D42">
        <w:rPr>
          <w:rFonts w:ascii="Times New Roman" w:hAnsi="Times New Roman" w:cs="Times New Roman"/>
          <w:sz w:val="24"/>
          <w:szCs w:val="24"/>
        </w:rPr>
        <w:t xml:space="preserve">operations/‘crackdowns’ on street-level drug markets’, </w:t>
      </w:r>
      <w:r w:rsidRPr="00025D42">
        <w:rPr>
          <w:rFonts w:ascii="Times New Roman" w:hAnsi="Times New Roman" w:cs="Times New Roman"/>
          <w:i/>
          <w:sz w:val="24"/>
          <w:szCs w:val="24"/>
        </w:rPr>
        <w:t>Policing and Society</w:t>
      </w:r>
      <w:r w:rsidRPr="00025D42">
        <w:rPr>
          <w:rFonts w:ascii="Times New Roman" w:hAnsi="Times New Roman" w:cs="Times New Roman"/>
          <w:sz w:val="24"/>
          <w:szCs w:val="24"/>
        </w:rPr>
        <w:t>, 29(1), pp. 1-17.</w:t>
      </w:r>
    </w:p>
    <w:p w:rsidR="007C41D7" w:rsidRPr="00025D42" w:rsidRDefault="007C41D7" w:rsidP="00025D42">
      <w:pPr>
        <w:spacing w:line="480" w:lineRule="auto"/>
        <w:rPr>
          <w:rFonts w:ascii="Times New Roman" w:hAnsi="Times New Roman" w:cs="Times New Roman"/>
          <w:sz w:val="24"/>
          <w:szCs w:val="24"/>
        </w:rPr>
      </w:pPr>
    </w:p>
    <w:p w:rsidR="007C41D7" w:rsidRPr="00025D42" w:rsidRDefault="007C41D7" w:rsidP="00025D42">
      <w:pPr>
        <w:spacing w:line="480" w:lineRule="auto"/>
        <w:rPr>
          <w:rFonts w:ascii="Times New Roman" w:hAnsi="Times New Roman" w:cs="Times New Roman"/>
          <w:sz w:val="24"/>
          <w:szCs w:val="24"/>
        </w:rPr>
      </w:pPr>
      <w:r w:rsidRPr="00025D42">
        <w:rPr>
          <w:rFonts w:ascii="Times New Roman" w:hAnsi="Times New Roman" w:cs="Times New Roman"/>
          <w:sz w:val="24"/>
          <w:szCs w:val="24"/>
        </w:rPr>
        <w:t xml:space="preserve">Dorset Police (2000) </w:t>
      </w:r>
      <w:r w:rsidRPr="00025D42">
        <w:rPr>
          <w:rFonts w:ascii="Times New Roman" w:hAnsi="Times New Roman" w:cs="Times New Roman"/>
          <w:i/>
          <w:sz w:val="24"/>
          <w:szCs w:val="24"/>
        </w:rPr>
        <w:t>Domestic abuse investigation policy and procedure</w:t>
      </w:r>
      <w:r w:rsidRPr="00025D42">
        <w:rPr>
          <w:rFonts w:ascii="Times New Roman" w:hAnsi="Times New Roman" w:cs="Times New Roman"/>
          <w:sz w:val="24"/>
          <w:szCs w:val="24"/>
        </w:rPr>
        <w:t>. Available at: Domestic Abuse Investigation (dorset.police.uk) (Accessed: 15</w:t>
      </w:r>
      <w:r w:rsidRPr="00025D42">
        <w:rPr>
          <w:rFonts w:ascii="Times New Roman" w:hAnsi="Times New Roman" w:cs="Times New Roman"/>
          <w:sz w:val="24"/>
          <w:szCs w:val="24"/>
          <w:vertAlign w:val="superscript"/>
        </w:rPr>
        <w:t>th</w:t>
      </w:r>
      <w:r w:rsidRPr="00025D42">
        <w:rPr>
          <w:rFonts w:ascii="Times New Roman" w:hAnsi="Times New Roman" w:cs="Times New Roman"/>
          <w:sz w:val="24"/>
          <w:szCs w:val="24"/>
        </w:rPr>
        <w:t xml:space="preserve"> September 2021).</w:t>
      </w:r>
    </w:p>
    <w:p w:rsidR="007C41D7" w:rsidRPr="00025D42" w:rsidRDefault="007C41D7" w:rsidP="00025D42">
      <w:pPr>
        <w:spacing w:line="480" w:lineRule="auto"/>
        <w:rPr>
          <w:rFonts w:ascii="Times New Roman" w:hAnsi="Times New Roman" w:cs="Times New Roman"/>
          <w:sz w:val="24"/>
          <w:szCs w:val="24"/>
        </w:rPr>
      </w:pPr>
    </w:p>
    <w:p w:rsidR="007C41D7" w:rsidRPr="00025D42" w:rsidRDefault="007C41D7" w:rsidP="00025D42">
      <w:pPr>
        <w:spacing w:line="480" w:lineRule="auto"/>
        <w:rPr>
          <w:rFonts w:ascii="Times New Roman" w:hAnsi="Times New Roman" w:cs="Times New Roman"/>
          <w:sz w:val="24"/>
          <w:szCs w:val="24"/>
        </w:rPr>
      </w:pPr>
      <w:r w:rsidRPr="00025D42">
        <w:rPr>
          <w:rFonts w:ascii="Times New Roman" w:hAnsi="Times New Roman" w:cs="Times New Roman"/>
          <w:sz w:val="24"/>
          <w:szCs w:val="24"/>
        </w:rPr>
        <w:t xml:space="preserve">Hales, G and Hobbs, D (2010) ‘Drug markets in the community: a london borough case </w:t>
      </w:r>
    </w:p>
    <w:p w:rsidR="007C41D7" w:rsidRPr="00025D42" w:rsidRDefault="007C41D7" w:rsidP="00025D42">
      <w:pPr>
        <w:spacing w:line="480" w:lineRule="auto"/>
        <w:rPr>
          <w:rFonts w:ascii="Times New Roman" w:hAnsi="Times New Roman" w:cs="Times New Roman"/>
          <w:sz w:val="24"/>
          <w:szCs w:val="24"/>
        </w:rPr>
      </w:pPr>
      <w:r w:rsidRPr="00025D42">
        <w:rPr>
          <w:rFonts w:ascii="Times New Roman" w:hAnsi="Times New Roman" w:cs="Times New Roman"/>
          <w:sz w:val="24"/>
          <w:szCs w:val="24"/>
        </w:rPr>
        <w:t xml:space="preserve">study’, </w:t>
      </w:r>
      <w:r w:rsidRPr="00025D42">
        <w:rPr>
          <w:rFonts w:ascii="Times New Roman" w:hAnsi="Times New Roman" w:cs="Times New Roman"/>
          <w:i/>
          <w:sz w:val="24"/>
          <w:szCs w:val="24"/>
        </w:rPr>
        <w:t>Trends in Organized Crime</w:t>
      </w:r>
      <w:r w:rsidRPr="00025D42">
        <w:rPr>
          <w:rFonts w:ascii="Times New Roman" w:hAnsi="Times New Roman" w:cs="Times New Roman"/>
          <w:sz w:val="24"/>
          <w:szCs w:val="24"/>
        </w:rPr>
        <w:t xml:space="preserve">, 13 (1), pp. 13- 30. </w:t>
      </w:r>
    </w:p>
    <w:p w:rsidR="007C41D7" w:rsidRPr="00025D42" w:rsidRDefault="007C41D7" w:rsidP="00025D42">
      <w:pPr>
        <w:spacing w:line="480" w:lineRule="auto"/>
        <w:rPr>
          <w:rFonts w:ascii="Times New Roman" w:hAnsi="Times New Roman" w:cs="Times New Roman"/>
          <w:sz w:val="24"/>
          <w:szCs w:val="24"/>
        </w:rPr>
      </w:pPr>
    </w:p>
    <w:p w:rsidR="007C41D7" w:rsidRPr="00025D42" w:rsidRDefault="007C41D7" w:rsidP="00025D42">
      <w:pPr>
        <w:spacing w:line="480" w:lineRule="auto"/>
        <w:rPr>
          <w:rFonts w:ascii="Times New Roman" w:hAnsi="Times New Roman" w:cs="Times New Roman"/>
          <w:sz w:val="24"/>
          <w:szCs w:val="24"/>
        </w:rPr>
      </w:pPr>
      <w:r w:rsidRPr="00025D42">
        <w:rPr>
          <w:rFonts w:ascii="Times New Roman" w:hAnsi="Times New Roman" w:cs="Times New Roman"/>
          <w:sz w:val="24"/>
          <w:szCs w:val="24"/>
        </w:rPr>
        <w:t xml:space="preserve">Her Majesty’s Inspectorate Constabulary (2014) </w:t>
      </w:r>
      <w:r w:rsidRPr="00025D42">
        <w:rPr>
          <w:rFonts w:ascii="Times New Roman" w:hAnsi="Times New Roman" w:cs="Times New Roman"/>
          <w:i/>
          <w:sz w:val="24"/>
          <w:szCs w:val="24"/>
        </w:rPr>
        <w:t xml:space="preserve">South wales police’s approach to tackling domestic abuse. </w:t>
      </w:r>
      <w:r w:rsidRPr="00025D42">
        <w:rPr>
          <w:rFonts w:ascii="Times New Roman" w:hAnsi="Times New Roman" w:cs="Times New Roman"/>
          <w:sz w:val="24"/>
          <w:szCs w:val="24"/>
        </w:rPr>
        <w:t>Available at: https://www.justiceinspectorates.gov.uk/hmicfrs/wp-content/uploads/2014/03/south-wales-approach-to-tackling-domestic-abuse.pdf (Accessed: 15</w:t>
      </w:r>
      <w:r w:rsidRPr="00025D42">
        <w:rPr>
          <w:rFonts w:ascii="Times New Roman" w:hAnsi="Times New Roman" w:cs="Times New Roman"/>
          <w:sz w:val="24"/>
          <w:szCs w:val="24"/>
          <w:vertAlign w:val="superscript"/>
        </w:rPr>
        <w:t>th</w:t>
      </w:r>
      <w:r w:rsidRPr="00025D42">
        <w:rPr>
          <w:rFonts w:ascii="Times New Roman" w:hAnsi="Times New Roman" w:cs="Times New Roman"/>
          <w:sz w:val="24"/>
          <w:szCs w:val="24"/>
        </w:rPr>
        <w:t xml:space="preserve"> September 2021).</w:t>
      </w:r>
    </w:p>
    <w:p w:rsidR="007C41D7" w:rsidRPr="00025D42" w:rsidRDefault="007C41D7" w:rsidP="00025D42">
      <w:pPr>
        <w:spacing w:line="480" w:lineRule="auto"/>
        <w:rPr>
          <w:rFonts w:ascii="Times New Roman" w:hAnsi="Times New Roman" w:cs="Times New Roman"/>
          <w:sz w:val="24"/>
          <w:szCs w:val="24"/>
        </w:rPr>
      </w:pPr>
    </w:p>
    <w:p w:rsidR="007C41D7" w:rsidRPr="00025D42" w:rsidRDefault="007C41D7" w:rsidP="00025D42">
      <w:pPr>
        <w:spacing w:line="480" w:lineRule="auto"/>
        <w:rPr>
          <w:rFonts w:ascii="Times New Roman" w:hAnsi="Times New Roman" w:cs="Times New Roman"/>
          <w:sz w:val="24"/>
          <w:szCs w:val="24"/>
        </w:rPr>
      </w:pPr>
      <w:r w:rsidRPr="00025D42">
        <w:rPr>
          <w:rFonts w:ascii="Times New Roman" w:hAnsi="Times New Roman" w:cs="Times New Roman"/>
          <w:sz w:val="24"/>
          <w:szCs w:val="24"/>
          <w:shd w:val="clear" w:color="auto" w:fill="FFFFFF"/>
        </w:rPr>
        <w:t xml:space="preserve">Her Majesty's Inspectorate of Constabulary and Fire &amp; Rescue Services (2019) </w:t>
      </w:r>
      <w:r w:rsidRPr="00025D42">
        <w:rPr>
          <w:rFonts w:ascii="Times New Roman" w:hAnsi="Times New Roman" w:cs="Times New Roman"/>
          <w:i/>
          <w:sz w:val="24"/>
          <w:szCs w:val="24"/>
        </w:rPr>
        <w:t>The police response to domestic abuse</w:t>
      </w:r>
      <w:r w:rsidRPr="00025D42">
        <w:rPr>
          <w:rFonts w:ascii="Times New Roman" w:hAnsi="Times New Roman" w:cs="Times New Roman"/>
          <w:sz w:val="24"/>
          <w:szCs w:val="24"/>
        </w:rPr>
        <w:t>. Available at: The police response to domestic abuse: An update report (justiceinspectorates.gov.uk) (Accessed: 12th September 2021).</w:t>
      </w:r>
    </w:p>
    <w:p w:rsidR="007C41D7" w:rsidRPr="00025D42" w:rsidRDefault="007C41D7" w:rsidP="00025D42">
      <w:pPr>
        <w:spacing w:line="480" w:lineRule="auto"/>
        <w:rPr>
          <w:rFonts w:ascii="Times New Roman" w:hAnsi="Times New Roman" w:cs="Times New Roman"/>
          <w:sz w:val="24"/>
          <w:szCs w:val="24"/>
        </w:rPr>
      </w:pPr>
    </w:p>
    <w:p w:rsidR="007C41D7" w:rsidRPr="00025D42" w:rsidRDefault="007C41D7" w:rsidP="00025D42">
      <w:pPr>
        <w:spacing w:line="480" w:lineRule="auto"/>
        <w:rPr>
          <w:rFonts w:ascii="Times New Roman" w:hAnsi="Times New Roman" w:cs="Times New Roman"/>
          <w:sz w:val="24"/>
          <w:szCs w:val="24"/>
        </w:rPr>
      </w:pPr>
      <w:r w:rsidRPr="00025D42">
        <w:rPr>
          <w:rFonts w:ascii="Times New Roman" w:hAnsi="Times New Roman" w:cs="Times New Roman"/>
          <w:sz w:val="24"/>
          <w:szCs w:val="24"/>
        </w:rPr>
        <w:lastRenderedPageBreak/>
        <w:t xml:space="preserve">HM Government, (2017) </w:t>
      </w:r>
      <w:r w:rsidRPr="00025D42">
        <w:rPr>
          <w:rFonts w:ascii="Times New Roman" w:hAnsi="Times New Roman" w:cs="Times New Roman"/>
          <w:i/>
          <w:sz w:val="24"/>
          <w:szCs w:val="24"/>
        </w:rPr>
        <w:t>2017 Drug strategy</w:t>
      </w:r>
      <w:r w:rsidRPr="00025D42">
        <w:rPr>
          <w:rFonts w:ascii="Times New Roman" w:hAnsi="Times New Roman" w:cs="Times New Roman"/>
          <w:sz w:val="24"/>
          <w:szCs w:val="24"/>
        </w:rPr>
        <w:t>. London: Home office.</w:t>
      </w:r>
    </w:p>
    <w:p w:rsidR="007C41D7" w:rsidRPr="00025D42" w:rsidRDefault="007C41D7" w:rsidP="00025D42">
      <w:pPr>
        <w:spacing w:line="480" w:lineRule="auto"/>
        <w:rPr>
          <w:rFonts w:ascii="Times New Roman" w:hAnsi="Times New Roman" w:cs="Times New Roman"/>
          <w:sz w:val="24"/>
          <w:szCs w:val="24"/>
        </w:rPr>
      </w:pPr>
    </w:p>
    <w:p w:rsidR="007C41D7" w:rsidRPr="00025D42" w:rsidRDefault="007C41D7" w:rsidP="00025D42">
      <w:pPr>
        <w:spacing w:line="480" w:lineRule="auto"/>
        <w:rPr>
          <w:rFonts w:ascii="Times New Roman" w:hAnsi="Times New Roman" w:cs="Times New Roman"/>
          <w:sz w:val="24"/>
          <w:szCs w:val="24"/>
        </w:rPr>
      </w:pPr>
      <w:r w:rsidRPr="00025D42">
        <w:rPr>
          <w:rFonts w:ascii="Times New Roman" w:hAnsi="Times New Roman" w:cs="Times New Roman"/>
          <w:sz w:val="24"/>
          <w:szCs w:val="24"/>
        </w:rPr>
        <w:t xml:space="preserve">Home Office (2013) </w:t>
      </w:r>
      <w:r w:rsidRPr="00025D42">
        <w:rPr>
          <w:rFonts w:ascii="Times New Roman" w:hAnsi="Times New Roman" w:cs="Times New Roman"/>
          <w:i/>
          <w:sz w:val="24"/>
          <w:szCs w:val="24"/>
        </w:rPr>
        <w:t>Information for local areas on the change to the definition of domestic violence and abuse.</w:t>
      </w:r>
      <w:r w:rsidRPr="00025D42">
        <w:rPr>
          <w:rFonts w:ascii="Times New Roman" w:hAnsi="Times New Roman" w:cs="Times New Roman"/>
          <w:sz w:val="24"/>
          <w:szCs w:val="24"/>
        </w:rPr>
        <w:t xml:space="preserve"> Available at: Information for Local Areas on the Change to the Definition of Domestic Violence and Abuse (publishing.service.gov.uk) (Accessed: 12th September 2021).</w:t>
      </w:r>
    </w:p>
    <w:p w:rsidR="007C41D7" w:rsidRPr="00025D42" w:rsidRDefault="007C41D7" w:rsidP="00025D42">
      <w:pPr>
        <w:spacing w:line="480" w:lineRule="auto"/>
        <w:rPr>
          <w:rFonts w:ascii="Times New Roman" w:hAnsi="Times New Roman" w:cs="Times New Roman"/>
          <w:sz w:val="24"/>
          <w:szCs w:val="24"/>
        </w:rPr>
      </w:pPr>
    </w:p>
    <w:p w:rsidR="007C41D7" w:rsidRPr="00025D42" w:rsidRDefault="007C41D7" w:rsidP="00025D42">
      <w:pPr>
        <w:autoSpaceDE w:val="0"/>
        <w:autoSpaceDN w:val="0"/>
        <w:adjustRightInd w:val="0"/>
        <w:spacing w:after="0" w:line="480" w:lineRule="auto"/>
        <w:rPr>
          <w:rFonts w:ascii="Times New Roman" w:hAnsi="Times New Roman" w:cs="Times New Roman"/>
          <w:sz w:val="24"/>
          <w:szCs w:val="24"/>
        </w:rPr>
      </w:pPr>
      <w:r w:rsidRPr="00025D42">
        <w:rPr>
          <w:rFonts w:ascii="Times New Roman" w:hAnsi="Times New Roman" w:cs="Times New Roman"/>
          <w:sz w:val="24"/>
          <w:szCs w:val="24"/>
        </w:rPr>
        <w:t>Human Rights Act 1998, c. 42. Available at: https://www.legislation.gov.uk/ukpga/1998/42/contents (Accessed: 9th November 2021).</w:t>
      </w:r>
    </w:p>
    <w:p w:rsidR="007C41D7" w:rsidRPr="00025D42" w:rsidRDefault="007C41D7" w:rsidP="00025D42">
      <w:pPr>
        <w:autoSpaceDE w:val="0"/>
        <w:autoSpaceDN w:val="0"/>
        <w:adjustRightInd w:val="0"/>
        <w:spacing w:after="0" w:line="480" w:lineRule="auto"/>
        <w:rPr>
          <w:rFonts w:ascii="Times New Roman" w:hAnsi="Times New Roman" w:cs="Times New Roman"/>
          <w:sz w:val="24"/>
          <w:szCs w:val="24"/>
        </w:rPr>
      </w:pPr>
    </w:p>
    <w:p w:rsidR="007C41D7" w:rsidRPr="00025D42" w:rsidRDefault="007C41D7" w:rsidP="00025D42">
      <w:pPr>
        <w:spacing w:line="480" w:lineRule="auto"/>
        <w:rPr>
          <w:rFonts w:ascii="Times New Roman" w:hAnsi="Times New Roman" w:cs="Times New Roman"/>
          <w:sz w:val="24"/>
          <w:szCs w:val="24"/>
        </w:rPr>
      </w:pPr>
      <w:r w:rsidRPr="00025D42">
        <w:rPr>
          <w:rFonts w:ascii="Times New Roman" w:hAnsi="Times New Roman" w:cs="Times New Roman"/>
          <w:sz w:val="24"/>
          <w:szCs w:val="24"/>
        </w:rPr>
        <w:t xml:space="preserve">Innes, M (2014) </w:t>
      </w:r>
      <w:r w:rsidRPr="00025D42">
        <w:rPr>
          <w:rFonts w:ascii="Times New Roman" w:hAnsi="Times New Roman" w:cs="Times New Roman"/>
          <w:i/>
          <w:sz w:val="24"/>
          <w:szCs w:val="24"/>
        </w:rPr>
        <w:t>Signal crimes</w:t>
      </w:r>
      <w:r w:rsidRPr="00025D42">
        <w:rPr>
          <w:rFonts w:ascii="Times New Roman" w:hAnsi="Times New Roman" w:cs="Times New Roman"/>
          <w:sz w:val="24"/>
          <w:szCs w:val="24"/>
        </w:rPr>
        <w:t>. 1st Ed. Oxford: Oxford University Press.</w:t>
      </w:r>
    </w:p>
    <w:p w:rsidR="007C41D7" w:rsidRPr="00025D42" w:rsidRDefault="007C41D7" w:rsidP="00025D42">
      <w:pPr>
        <w:spacing w:line="480" w:lineRule="auto"/>
        <w:rPr>
          <w:rFonts w:ascii="Times New Roman" w:hAnsi="Times New Roman" w:cs="Times New Roman"/>
          <w:sz w:val="24"/>
          <w:szCs w:val="24"/>
        </w:rPr>
      </w:pPr>
    </w:p>
    <w:p w:rsidR="007C41D7" w:rsidRPr="00025D42" w:rsidRDefault="007C41D7" w:rsidP="00025D42">
      <w:pPr>
        <w:spacing w:line="480" w:lineRule="auto"/>
        <w:rPr>
          <w:rFonts w:ascii="Times New Roman" w:hAnsi="Times New Roman" w:cs="Times New Roman"/>
          <w:sz w:val="24"/>
          <w:szCs w:val="24"/>
        </w:rPr>
      </w:pPr>
      <w:r w:rsidRPr="00025D42">
        <w:rPr>
          <w:rFonts w:ascii="Times New Roman" w:hAnsi="Times New Roman" w:cs="Times New Roman"/>
          <w:sz w:val="24"/>
          <w:szCs w:val="24"/>
        </w:rPr>
        <w:t xml:space="preserve">National Policing Improvement Agency (2008) </w:t>
      </w:r>
      <w:r w:rsidRPr="00025D42">
        <w:rPr>
          <w:rFonts w:ascii="Times New Roman" w:hAnsi="Times New Roman" w:cs="Times New Roman"/>
          <w:i/>
          <w:sz w:val="24"/>
          <w:szCs w:val="24"/>
        </w:rPr>
        <w:t>Guidance on investigating domestic abuse.</w:t>
      </w:r>
      <w:r w:rsidRPr="00025D42">
        <w:rPr>
          <w:rFonts w:ascii="Times New Roman" w:hAnsi="Times New Roman" w:cs="Times New Roman"/>
          <w:sz w:val="24"/>
          <w:szCs w:val="24"/>
        </w:rPr>
        <w:t xml:space="preserve"> Available at: Domestic Abuse (npcc.police.uk) (Accessed: 25th November 2021).</w:t>
      </w:r>
    </w:p>
    <w:p w:rsidR="007C41D7" w:rsidRPr="00025D42" w:rsidRDefault="007C41D7" w:rsidP="00025D42">
      <w:pPr>
        <w:spacing w:line="480" w:lineRule="auto"/>
        <w:rPr>
          <w:rFonts w:ascii="Times New Roman" w:hAnsi="Times New Roman" w:cs="Times New Roman"/>
          <w:sz w:val="24"/>
          <w:szCs w:val="24"/>
        </w:rPr>
      </w:pPr>
    </w:p>
    <w:p w:rsidR="007C41D7" w:rsidRPr="00025D42" w:rsidRDefault="007C41D7" w:rsidP="00025D42">
      <w:pPr>
        <w:spacing w:line="480" w:lineRule="auto"/>
        <w:rPr>
          <w:rFonts w:ascii="Times New Roman" w:hAnsi="Times New Roman" w:cs="Times New Roman"/>
          <w:sz w:val="24"/>
          <w:szCs w:val="24"/>
        </w:rPr>
      </w:pPr>
      <w:r w:rsidRPr="00025D42">
        <w:rPr>
          <w:rFonts w:ascii="Times New Roman" w:hAnsi="Times New Roman" w:cs="Times New Roman"/>
          <w:sz w:val="24"/>
          <w:szCs w:val="24"/>
        </w:rPr>
        <w:t xml:space="preserve">National crime agency (2015) </w:t>
      </w:r>
      <w:r w:rsidRPr="00025D42">
        <w:rPr>
          <w:rFonts w:ascii="Times New Roman" w:hAnsi="Times New Roman" w:cs="Times New Roman"/>
          <w:i/>
          <w:sz w:val="24"/>
          <w:szCs w:val="24"/>
        </w:rPr>
        <w:t>Intelligence assessment</w:t>
      </w:r>
      <w:r w:rsidRPr="00025D42">
        <w:rPr>
          <w:rFonts w:ascii="Times New Roman" w:hAnsi="Times New Roman" w:cs="Times New Roman"/>
          <w:sz w:val="24"/>
          <w:szCs w:val="24"/>
        </w:rPr>
        <w:t>. Available at: Document title 1 (nationalcrimeagency.gov.uk) (Accessed: 20th November 2021).</w:t>
      </w:r>
    </w:p>
    <w:p w:rsidR="007C41D7" w:rsidRPr="00025D42" w:rsidRDefault="007C41D7" w:rsidP="00025D42">
      <w:pPr>
        <w:spacing w:line="480" w:lineRule="auto"/>
        <w:rPr>
          <w:rFonts w:ascii="Times New Roman" w:hAnsi="Times New Roman" w:cs="Times New Roman"/>
          <w:sz w:val="24"/>
          <w:szCs w:val="24"/>
        </w:rPr>
      </w:pPr>
    </w:p>
    <w:p w:rsidR="007C41D7" w:rsidRPr="00025D42" w:rsidRDefault="007C41D7" w:rsidP="00025D42">
      <w:pPr>
        <w:spacing w:line="480" w:lineRule="auto"/>
        <w:rPr>
          <w:rFonts w:ascii="Times New Roman" w:hAnsi="Times New Roman" w:cs="Times New Roman"/>
          <w:sz w:val="24"/>
          <w:szCs w:val="24"/>
        </w:rPr>
      </w:pPr>
      <w:r w:rsidRPr="00025D42">
        <w:rPr>
          <w:rFonts w:ascii="Times New Roman" w:hAnsi="Times New Roman" w:cs="Times New Roman"/>
          <w:sz w:val="24"/>
          <w:szCs w:val="24"/>
        </w:rPr>
        <w:t xml:space="preserve">National crime agency (2017) </w:t>
      </w:r>
      <w:r w:rsidRPr="00025D42">
        <w:rPr>
          <w:rFonts w:ascii="Times New Roman" w:hAnsi="Times New Roman" w:cs="Times New Roman"/>
          <w:i/>
          <w:sz w:val="24"/>
          <w:szCs w:val="24"/>
        </w:rPr>
        <w:t>County lines violence, exploitation and drug supply 2017</w:t>
      </w:r>
      <w:r w:rsidRPr="00025D42">
        <w:rPr>
          <w:rFonts w:ascii="Times New Roman" w:hAnsi="Times New Roman" w:cs="Times New Roman"/>
          <w:sz w:val="24"/>
          <w:szCs w:val="24"/>
        </w:rPr>
        <w:t>. Available at: file (nationalcrimeagency.gov.uk) (Accessed: 20th November 2021).</w:t>
      </w:r>
    </w:p>
    <w:p w:rsidR="007C41D7" w:rsidRPr="00025D42" w:rsidRDefault="007C41D7" w:rsidP="00025D42">
      <w:pPr>
        <w:spacing w:line="480" w:lineRule="auto"/>
        <w:rPr>
          <w:rFonts w:ascii="Times New Roman" w:hAnsi="Times New Roman" w:cs="Times New Roman"/>
          <w:sz w:val="24"/>
          <w:szCs w:val="24"/>
        </w:rPr>
      </w:pPr>
    </w:p>
    <w:p w:rsidR="007C41D7" w:rsidRPr="00025D42" w:rsidRDefault="007C41D7" w:rsidP="00025D42">
      <w:pPr>
        <w:spacing w:line="480" w:lineRule="auto"/>
        <w:rPr>
          <w:rFonts w:ascii="Times New Roman" w:hAnsi="Times New Roman" w:cs="Times New Roman"/>
          <w:sz w:val="24"/>
          <w:szCs w:val="24"/>
        </w:rPr>
      </w:pPr>
      <w:r w:rsidRPr="00025D42">
        <w:rPr>
          <w:rFonts w:ascii="Times New Roman" w:hAnsi="Times New Roman" w:cs="Times New Roman"/>
          <w:sz w:val="24"/>
          <w:szCs w:val="24"/>
        </w:rPr>
        <w:lastRenderedPageBreak/>
        <w:t xml:space="preserve">National crime agency (2021) </w:t>
      </w:r>
      <w:r w:rsidRPr="00025D42">
        <w:rPr>
          <w:rFonts w:ascii="Times New Roman" w:hAnsi="Times New Roman" w:cs="Times New Roman"/>
          <w:i/>
          <w:sz w:val="24"/>
          <w:szCs w:val="24"/>
        </w:rPr>
        <w:t>County lines</w:t>
      </w:r>
      <w:r w:rsidRPr="00025D42">
        <w:rPr>
          <w:rFonts w:ascii="Times New Roman" w:hAnsi="Times New Roman" w:cs="Times New Roman"/>
          <w:sz w:val="24"/>
          <w:szCs w:val="24"/>
        </w:rPr>
        <w:t>. Available at: https://www.nationalcrimeagency.gov.uk/what-we-do/crime-threats/drug-trafficking/county-lines (Accessed: 25th November 2021).</w:t>
      </w:r>
    </w:p>
    <w:p w:rsidR="007C41D7" w:rsidRPr="00025D42" w:rsidRDefault="007C41D7" w:rsidP="00025D42">
      <w:pPr>
        <w:spacing w:line="480" w:lineRule="auto"/>
        <w:rPr>
          <w:rFonts w:ascii="Times New Roman" w:hAnsi="Times New Roman" w:cs="Times New Roman"/>
          <w:sz w:val="24"/>
          <w:szCs w:val="24"/>
        </w:rPr>
      </w:pPr>
    </w:p>
    <w:p w:rsidR="007C41D7" w:rsidRPr="00025D42" w:rsidRDefault="007C41D7" w:rsidP="00025D42">
      <w:pPr>
        <w:spacing w:line="480" w:lineRule="auto"/>
        <w:rPr>
          <w:rFonts w:ascii="Times New Roman" w:hAnsi="Times New Roman" w:cs="Times New Roman"/>
          <w:sz w:val="24"/>
          <w:szCs w:val="24"/>
        </w:rPr>
      </w:pPr>
      <w:r w:rsidRPr="00025D42">
        <w:rPr>
          <w:rFonts w:ascii="Times New Roman" w:hAnsi="Times New Roman" w:cs="Times New Roman"/>
          <w:sz w:val="24"/>
          <w:szCs w:val="24"/>
          <w:shd w:val="clear" w:color="auto" w:fill="FFFFFF"/>
        </w:rPr>
        <w:t>Owens, C., Mann, D, and Mckenna, R (2014) ‘</w:t>
      </w:r>
      <w:r w:rsidRPr="00025D42">
        <w:rPr>
          <w:rFonts w:ascii="Times New Roman" w:hAnsi="Times New Roman" w:cs="Times New Roman"/>
          <w:i/>
          <w:sz w:val="24"/>
          <w:szCs w:val="24"/>
          <w:shd w:val="clear" w:color="auto" w:fill="FFFFFF"/>
        </w:rPr>
        <w:t>The essex body worn video trial. </w:t>
      </w:r>
      <w:r w:rsidRPr="00025D42">
        <w:rPr>
          <w:rFonts w:ascii="Times New Roman" w:hAnsi="Times New Roman" w:cs="Times New Roman"/>
          <w:i/>
          <w:iCs/>
          <w:sz w:val="24"/>
          <w:szCs w:val="24"/>
          <w:shd w:val="clear" w:color="auto" w:fill="FFFFFF"/>
        </w:rPr>
        <w:t xml:space="preserve">the impact of body worn video on criminal justice outcomes of domestic abuse incidents’. </w:t>
      </w:r>
      <w:r w:rsidRPr="00025D42">
        <w:rPr>
          <w:rFonts w:ascii="Times New Roman" w:hAnsi="Times New Roman" w:cs="Times New Roman"/>
          <w:iCs/>
          <w:sz w:val="24"/>
          <w:szCs w:val="24"/>
          <w:shd w:val="clear" w:color="auto" w:fill="FFFFFF"/>
        </w:rPr>
        <w:t>Available at:</w:t>
      </w:r>
      <w:r w:rsidRPr="00025D42">
        <w:rPr>
          <w:rFonts w:ascii="Times New Roman" w:hAnsi="Times New Roman" w:cs="Times New Roman"/>
          <w:i/>
          <w:iCs/>
          <w:sz w:val="24"/>
          <w:szCs w:val="24"/>
          <w:shd w:val="clear" w:color="auto" w:fill="FFFFFF"/>
        </w:rPr>
        <w:t xml:space="preserve"> </w:t>
      </w:r>
      <w:r w:rsidRPr="00025D42">
        <w:rPr>
          <w:rFonts w:ascii="Times New Roman" w:hAnsi="Times New Roman" w:cs="Times New Roman"/>
          <w:sz w:val="24"/>
          <w:szCs w:val="24"/>
        </w:rPr>
        <w:t>Main heading goes here (college.police.uk)</w:t>
      </w:r>
      <w:r w:rsidRPr="00025D42">
        <w:rPr>
          <w:rFonts w:ascii="Times New Roman" w:hAnsi="Times New Roman" w:cs="Times New Roman"/>
          <w:i/>
          <w:iCs/>
          <w:sz w:val="24"/>
          <w:szCs w:val="24"/>
          <w:shd w:val="clear" w:color="auto" w:fill="FFFFFF"/>
        </w:rPr>
        <w:t xml:space="preserve"> </w:t>
      </w:r>
      <w:r w:rsidRPr="00025D42">
        <w:rPr>
          <w:rFonts w:ascii="Times New Roman" w:hAnsi="Times New Roman" w:cs="Times New Roman"/>
          <w:sz w:val="24"/>
          <w:szCs w:val="24"/>
        </w:rPr>
        <w:t>(Accessed: 20th November 2021).</w:t>
      </w:r>
    </w:p>
    <w:p w:rsidR="007C41D7" w:rsidRPr="00025D42" w:rsidRDefault="007C41D7" w:rsidP="00025D42">
      <w:pPr>
        <w:spacing w:line="480" w:lineRule="auto"/>
        <w:rPr>
          <w:rFonts w:ascii="Times New Roman" w:hAnsi="Times New Roman" w:cs="Times New Roman"/>
          <w:sz w:val="24"/>
          <w:szCs w:val="24"/>
        </w:rPr>
      </w:pPr>
    </w:p>
    <w:p w:rsidR="007C41D7" w:rsidRPr="00025D42" w:rsidRDefault="007C41D7" w:rsidP="00025D42">
      <w:pPr>
        <w:spacing w:line="480" w:lineRule="auto"/>
        <w:rPr>
          <w:rFonts w:ascii="Times New Roman" w:hAnsi="Times New Roman" w:cs="Times New Roman"/>
          <w:sz w:val="24"/>
          <w:szCs w:val="24"/>
        </w:rPr>
      </w:pPr>
      <w:r w:rsidRPr="00025D42">
        <w:rPr>
          <w:rFonts w:ascii="Times New Roman" w:hAnsi="Times New Roman" w:cs="Times New Roman"/>
          <w:sz w:val="24"/>
          <w:szCs w:val="24"/>
        </w:rPr>
        <w:t xml:space="preserve">Police Federation (2021) </w:t>
      </w:r>
      <w:r w:rsidRPr="00025D42">
        <w:rPr>
          <w:rFonts w:ascii="Times New Roman" w:hAnsi="Times New Roman" w:cs="Times New Roman"/>
          <w:i/>
          <w:sz w:val="24"/>
          <w:szCs w:val="24"/>
        </w:rPr>
        <w:t>Wellbeing watchlist: five challenges for UK policing post covid-19</w:t>
      </w:r>
      <w:r w:rsidRPr="00025D42">
        <w:rPr>
          <w:rFonts w:ascii="Times New Roman" w:hAnsi="Times New Roman" w:cs="Times New Roman"/>
          <w:sz w:val="24"/>
          <w:szCs w:val="24"/>
        </w:rPr>
        <w:t>. Available at: https://www.police-foundation.org.uk/2021/05/wellbeing-watchlist-five-challenges-for-uk-policing-post-covid-19/ (Accessed: 9th November 2021).</w:t>
      </w:r>
    </w:p>
    <w:p w:rsidR="007C41D7" w:rsidRPr="00025D42" w:rsidRDefault="007C41D7" w:rsidP="00025D42">
      <w:pPr>
        <w:spacing w:line="480" w:lineRule="auto"/>
        <w:rPr>
          <w:rFonts w:ascii="Times New Roman" w:hAnsi="Times New Roman" w:cs="Times New Roman"/>
          <w:sz w:val="24"/>
          <w:szCs w:val="24"/>
        </w:rPr>
      </w:pPr>
    </w:p>
    <w:p w:rsidR="007C41D7" w:rsidRPr="00025D42" w:rsidRDefault="007C41D7" w:rsidP="00025D42">
      <w:pPr>
        <w:spacing w:line="480" w:lineRule="auto"/>
        <w:rPr>
          <w:rFonts w:ascii="Times New Roman" w:hAnsi="Times New Roman" w:cs="Times New Roman"/>
          <w:sz w:val="24"/>
          <w:szCs w:val="24"/>
        </w:rPr>
      </w:pPr>
      <w:r w:rsidRPr="00025D42">
        <w:rPr>
          <w:rFonts w:ascii="Times New Roman" w:hAnsi="Times New Roman" w:cs="Times New Roman"/>
          <w:sz w:val="24"/>
          <w:szCs w:val="24"/>
        </w:rPr>
        <w:t>Police Federation (2021)</w:t>
      </w:r>
      <w:r w:rsidRPr="00025D42">
        <w:rPr>
          <w:rFonts w:ascii="Times New Roman" w:hAnsi="Times New Roman" w:cs="Times New Roman"/>
          <w:i/>
          <w:sz w:val="24"/>
          <w:szCs w:val="24"/>
        </w:rPr>
        <w:t xml:space="preserve"> Pfew officer demand, capacity and welfare survey 2020 south wales police january 2021</w:t>
      </w:r>
      <w:r w:rsidRPr="00025D42">
        <w:rPr>
          <w:rFonts w:ascii="Times New Roman" w:hAnsi="Times New Roman" w:cs="Times New Roman"/>
          <w:sz w:val="24"/>
          <w:szCs w:val="24"/>
        </w:rPr>
        <w:t>. Available at: https://www.polfed.org/media/16595/welfaresurveysouthwales-14-01-21-v10.pdf (Accessed: 9th November 2021).</w:t>
      </w:r>
    </w:p>
    <w:p w:rsidR="007C41D7" w:rsidRPr="00025D42" w:rsidRDefault="007C41D7" w:rsidP="00025D42">
      <w:pPr>
        <w:spacing w:line="480" w:lineRule="auto"/>
        <w:rPr>
          <w:rFonts w:ascii="Times New Roman" w:hAnsi="Times New Roman" w:cs="Times New Roman"/>
          <w:sz w:val="24"/>
          <w:szCs w:val="24"/>
        </w:rPr>
      </w:pPr>
    </w:p>
    <w:p w:rsidR="007C41D7" w:rsidRPr="00025D42" w:rsidRDefault="007C41D7" w:rsidP="00025D42">
      <w:pPr>
        <w:spacing w:line="480" w:lineRule="auto"/>
        <w:rPr>
          <w:rFonts w:ascii="Times New Roman" w:hAnsi="Times New Roman" w:cs="Times New Roman"/>
          <w:sz w:val="24"/>
          <w:szCs w:val="24"/>
        </w:rPr>
      </w:pPr>
      <w:r w:rsidRPr="00025D42">
        <w:rPr>
          <w:rFonts w:ascii="Times New Roman" w:hAnsi="Times New Roman" w:cs="Times New Roman"/>
          <w:sz w:val="24"/>
          <w:szCs w:val="24"/>
        </w:rPr>
        <w:t>Richards, L. (2009</w:t>
      </w:r>
      <w:r w:rsidRPr="00025D42">
        <w:rPr>
          <w:rFonts w:ascii="Times New Roman" w:hAnsi="Times New Roman" w:cs="Times New Roman"/>
          <w:i/>
          <w:sz w:val="24"/>
          <w:szCs w:val="24"/>
        </w:rPr>
        <w:t>) DASH (2009): saving lives through early risk identification, intervention and prevention</w:t>
      </w:r>
      <w:r w:rsidRPr="00025D42">
        <w:rPr>
          <w:rFonts w:ascii="Times New Roman" w:hAnsi="Times New Roman" w:cs="Times New Roman"/>
          <w:sz w:val="24"/>
          <w:szCs w:val="24"/>
        </w:rPr>
        <w:t>. Available at: http://www.dashriskchecklist.co.uk/ (Accessed 25th November 2021).</w:t>
      </w:r>
    </w:p>
    <w:p w:rsidR="007C41D7" w:rsidRPr="00025D42" w:rsidRDefault="007C41D7" w:rsidP="00025D42">
      <w:pPr>
        <w:spacing w:line="480" w:lineRule="auto"/>
        <w:rPr>
          <w:rFonts w:ascii="Times New Roman" w:hAnsi="Times New Roman" w:cs="Times New Roman"/>
          <w:sz w:val="24"/>
          <w:szCs w:val="24"/>
        </w:rPr>
      </w:pPr>
    </w:p>
    <w:p w:rsidR="007C41D7" w:rsidRPr="00025D42" w:rsidRDefault="007C41D7" w:rsidP="00025D42">
      <w:pPr>
        <w:spacing w:line="480" w:lineRule="auto"/>
        <w:rPr>
          <w:rFonts w:ascii="Times New Roman" w:hAnsi="Times New Roman" w:cs="Times New Roman"/>
          <w:sz w:val="24"/>
          <w:szCs w:val="24"/>
        </w:rPr>
      </w:pPr>
      <w:r w:rsidRPr="00025D42">
        <w:rPr>
          <w:rFonts w:ascii="Times New Roman" w:hAnsi="Times New Roman" w:cs="Times New Roman"/>
          <w:sz w:val="24"/>
          <w:szCs w:val="24"/>
        </w:rPr>
        <w:lastRenderedPageBreak/>
        <w:t xml:space="preserve">South Wales Police (2021a) </w:t>
      </w:r>
      <w:r w:rsidRPr="00025D42">
        <w:rPr>
          <w:rFonts w:ascii="Times New Roman" w:hAnsi="Times New Roman" w:cs="Times New Roman"/>
          <w:i/>
          <w:sz w:val="24"/>
          <w:szCs w:val="24"/>
        </w:rPr>
        <w:t xml:space="preserve">County lines intensification week – success for southern welsh police forces. </w:t>
      </w:r>
      <w:r w:rsidRPr="00025D42">
        <w:rPr>
          <w:rFonts w:ascii="Times New Roman" w:hAnsi="Times New Roman" w:cs="Times New Roman"/>
          <w:sz w:val="24"/>
          <w:szCs w:val="24"/>
        </w:rPr>
        <w:t>Available at: https://www.south-wales.police.uk/news/south-wales/news/2021/may/county-lines-intensification-week--success-for-southern-welsh-police-forces/ (Accessed: 9th November 2021).</w:t>
      </w:r>
    </w:p>
    <w:p w:rsidR="007C41D7" w:rsidRPr="00025D42" w:rsidRDefault="007C41D7" w:rsidP="00025D42">
      <w:pPr>
        <w:spacing w:line="480" w:lineRule="auto"/>
        <w:rPr>
          <w:rFonts w:ascii="Times New Roman" w:hAnsi="Times New Roman" w:cs="Times New Roman"/>
          <w:sz w:val="24"/>
          <w:szCs w:val="24"/>
        </w:rPr>
      </w:pPr>
    </w:p>
    <w:p w:rsidR="007C41D7" w:rsidRPr="00025D42" w:rsidRDefault="007C41D7" w:rsidP="00025D42">
      <w:pPr>
        <w:spacing w:line="480" w:lineRule="auto"/>
        <w:rPr>
          <w:rFonts w:ascii="Times New Roman" w:hAnsi="Times New Roman" w:cs="Times New Roman"/>
          <w:sz w:val="24"/>
          <w:szCs w:val="24"/>
        </w:rPr>
      </w:pPr>
      <w:r w:rsidRPr="00025D42">
        <w:rPr>
          <w:rFonts w:ascii="Times New Roman" w:hAnsi="Times New Roman" w:cs="Times New Roman"/>
          <w:sz w:val="24"/>
          <w:szCs w:val="24"/>
        </w:rPr>
        <w:t xml:space="preserve">South Wales Police (2021b) </w:t>
      </w:r>
      <w:r w:rsidRPr="00025D42">
        <w:rPr>
          <w:rFonts w:ascii="Times New Roman" w:hAnsi="Times New Roman" w:cs="Times New Roman"/>
          <w:i/>
          <w:sz w:val="24"/>
          <w:szCs w:val="24"/>
        </w:rPr>
        <w:t>Overview.</w:t>
      </w:r>
      <w:r w:rsidRPr="00025D42">
        <w:rPr>
          <w:rFonts w:ascii="Times New Roman" w:hAnsi="Times New Roman" w:cs="Times New Roman"/>
          <w:sz w:val="24"/>
          <w:szCs w:val="24"/>
        </w:rPr>
        <w:t xml:space="preserve"> Available at: https://www.south-wales.police.uk/police-forces/south-wales-police/areas/about-us/about-us/overview/ (Accessed: 9th November 2021).</w:t>
      </w:r>
    </w:p>
    <w:p w:rsidR="007C41D7" w:rsidRPr="00025D42" w:rsidRDefault="007C41D7" w:rsidP="00025D42">
      <w:pPr>
        <w:spacing w:line="480" w:lineRule="auto"/>
        <w:rPr>
          <w:rFonts w:ascii="Times New Roman" w:hAnsi="Times New Roman" w:cs="Times New Roman"/>
          <w:sz w:val="24"/>
          <w:szCs w:val="24"/>
        </w:rPr>
      </w:pPr>
    </w:p>
    <w:p w:rsidR="007C41D7" w:rsidRPr="00025D42" w:rsidRDefault="007C41D7" w:rsidP="00025D42">
      <w:pPr>
        <w:spacing w:line="480" w:lineRule="auto"/>
        <w:rPr>
          <w:rFonts w:ascii="Times New Roman" w:hAnsi="Times New Roman" w:cs="Times New Roman"/>
          <w:sz w:val="24"/>
          <w:szCs w:val="24"/>
        </w:rPr>
      </w:pPr>
      <w:r w:rsidRPr="00025D42">
        <w:rPr>
          <w:rFonts w:ascii="Times New Roman" w:hAnsi="Times New Roman" w:cs="Times New Roman"/>
          <w:sz w:val="24"/>
          <w:szCs w:val="24"/>
        </w:rPr>
        <w:t xml:space="preserve">South Wales Police (2021c) </w:t>
      </w:r>
      <w:r w:rsidRPr="00025D42">
        <w:rPr>
          <w:rFonts w:ascii="Times New Roman" w:hAnsi="Times New Roman" w:cs="Times New Roman"/>
          <w:i/>
          <w:sz w:val="24"/>
          <w:szCs w:val="24"/>
        </w:rPr>
        <w:t>Knife crime</w:t>
      </w:r>
      <w:r w:rsidRPr="00025D42">
        <w:rPr>
          <w:rFonts w:ascii="Times New Roman" w:hAnsi="Times New Roman" w:cs="Times New Roman"/>
          <w:sz w:val="24"/>
          <w:szCs w:val="24"/>
        </w:rPr>
        <w:t>. Available at: https://www.south-wales.police.uk/police-forces/south-wales-police/areas/campaigns/campaigns/knife-crime/ (Accessed: 9th November 2021).</w:t>
      </w:r>
    </w:p>
    <w:p w:rsidR="007C41D7" w:rsidRPr="00025D42" w:rsidRDefault="007C41D7" w:rsidP="00025D42">
      <w:pPr>
        <w:spacing w:line="480" w:lineRule="auto"/>
        <w:rPr>
          <w:rFonts w:ascii="Times New Roman" w:hAnsi="Times New Roman" w:cs="Times New Roman"/>
          <w:sz w:val="24"/>
          <w:szCs w:val="24"/>
        </w:rPr>
      </w:pPr>
    </w:p>
    <w:p w:rsidR="007C41D7" w:rsidRPr="00025D42" w:rsidRDefault="007C41D7" w:rsidP="00025D42">
      <w:pPr>
        <w:spacing w:line="480" w:lineRule="auto"/>
        <w:rPr>
          <w:rFonts w:ascii="Times New Roman" w:hAnsi="Times New Roman" w:cs="Times New Roman"/>
          <w:sz w:val="24"/>
          <w:szCs w:val="24"/>
        </w:rPr>
      </w:pPr>
      <w:r w:rsidRPr="00025D42">
        <w:rPr>
          <w:rFonts w:ascii="Times New Roman" w:hAnsi="Times New Roman" w:cs="Times New Roman"/>
          <w:sz w:val="24"/>
          <w:szCs w:val="24"/>
        </w:rPr>
        <w:t xml:space="preserve">South Wales Police (2021d) </w:t>
      </w:r>
      <w:r w:rsidRPr="00025D42">
        <w:rPr>
          <w:rFonts w:ascii="Times New Roman" w:hAnsi="Times New Roman" w:cs="Times New Roman"/>
          <w:i/>
          <w:sz w:val="24"/>
          <w:szCs w:val="24"/>
        </w:rPr>
        <w:t>Weapons and drugs seized by specialist police teams tackling knife crime and serious violence.</w:t>
      </w:r>
      <w:r w:rsidRPr="00025D42">
        <w:rPr>
          <w:rFonts w:ascii="Times New Roman" w:hAnsi="Times New Roman" w:cs="Times New Roman"/>
          <w:sz w:val="24"/>
          <w:szCs w:val="24"/>
        </w:rPr>
        <w:t xml:space="preserve"> Available at: https://www.south-wales.police.uk/news/south-wales/news/2021/may/weapons-and-drugs-seized-by-specialist-police-teams-tackling-knife-crime-and-serious-violence/ (Accessed: 9th November 2021).</w:t>
      </w:r>
    </w:p>
    <w:p w:rsidR="007C41D7" w:rsidRPr="00025D42" w:rsidRDefault="007C41D7" w:rsidP="00025D42">
      <w:pPr>
        <w:spacing w:line="480" w:lineRule="auto"/>
        <w:rPr>
          <w:rFonts w:ascii="Times New Roman" w:hAnsi="Times New Roman" w:cs="Times New Roman"/>
          <w:sz w:val="24"/>
          <w:szCs w:val="24"/>
        </w:rPr>
      </w:pPr>
    </w:p>
    <w:p w:rsidR="007C41D7" w:rsidRPr="00025D42" w:rsidRDefault="007C41D7" w:rsidP="00025D42">
      <w:pPr>
        <w:spacing w:line="480" w:lineRule="auto"/>
        <w:rPr>
          <w:rFonts w:ascii="Times New Roman" w:hAnsi="Times New Roman" w:cs="Times New Roman"/>
          <w:sz w:val="24"/>
          <w:szCs w:val="24"/>
        </w:rPr>
      </w:pPr>
      <w:r w:rsidRPr="00025D42">
        <w:rPr>
          <w:rFonts w:ascii="Times New Roman" w:hAnsi="Times New Roman" w:cs="Times New Roman"/>
          <w:sz w:val="24"/>
          <w:szCs w:val="24"/>
        </w:rPr>
        <w:t xml:space="preserve">Spicer, J (2019) ‘That’s their brand, their business’: how police officers are interpreting county lines’, </w:t>
      </w:r>
      <w:r w:rsidRPr="00025D42">
        <w:rPr>
          <w:rFonts w:ascii="Times New Roman" w:hAnsi="Times New Roman" w:cs="Times New Roman"/>
          <w:i/>
          <w:sz w:val="24"/>
          <w:szCs w:val="24"/>
        </w:rPr>
        <w:t>Policing and Society</w:t>
      </w:r>
      <w:r w:rsidRPr="00025D42">
        <w:rPr>
          <w:rFonts w:ascii="Times New Roman" w:hAnsi="Times New Roman" w:cs="Times New Roman"/>
          <w:sz w:val="24"/>
          <w:szCs w:val="24"/>
        </w:rPr>
        <w:t>, 29(8), pp. 873-886.</w:t>
      </w:r>
    </w:p>
    <w:p w:rsidR="007C41D7" w:rsidRPr="00025D42" w:rsidRDefault="007C41D7" w:rsidP="00025D42">
      <w:pPr>
        <w:spacing w:line="480" w:lineRule="auto"/>
        <w:rPr>
          <w:rFonts w:ascii="Times New Roman" w:hAnsi="Times New Roman" w:cs="Times New Roman"/>
          <w:sz w:val="24"/>
          <w:szCs w:val="24"/>
        </w:rPr>
      </w:pPr>
    </w:p>
    <w:p w:rsidR="007C41D7" w:rsidRPr="00025D42" w:rsidRDefault="007C41D7" w:rsidP="00025D42">
      <w:pPr>
        <w:spacing w:line="480" w:lineRule="auto"/>
        <w:rPr>
          <w:rFonts w:ascii="Times New Roman" w:hAnsi="Times New Roman" w:cs="Times New Roman"/>
          <w:sz w:val="24"/>
          <w:szCs w:val="24"/>
        </w:rPr>
      </w:pPr>
      <w:r w:rsidRPr="00025D42">
        <w:rPr>
          <w:rFonts w:ascii="Times New Roman" w:hAnsi="Times New Roman" w:cs="Times New Roman"/>
          <w:sz w:val="24"/>
          <w:szCs w:val="24"/>
        </w:rPr>
        <w:lastRenderedPageBreak/>
        <w:t xml:space="preserve">Walby, S and Allen, J (2004) </w:t>
      </w:r>
      <w:r w:rsidRPr="00025D42">
        <w:rPr>
          <w:rFonts w:ascii="Times New Roman" w:hAnsi="Times New Roman" w:cs="Times New Roman"/>
          <w:i/>
          <w:sz w:val="24"/>
          <w:szCs w:val="24"/>
        </w:rPr>
        <w:t>Domestic violence, sexual assault and stalking: findings from the british crime survey.</w:t>
      </w:r>
      <w:r w:rsidRPr="00025D42">
        <w:rPr>
          <w:rFonts w:ascii="Times New Roman" w:hAnsi="Times New Roman" w:cs="Times New Roman"/>
          <w:sz w:val="24"/>
          <w:szCs w:val="24"/>
        </w:rPr>
        <w:t xml:space="preserve"> London: Home Office.</w:t>
      </w:r>
    </w:p>
    <w:p w:rsidR="007C41D7" w:rsidRPr="00025D42" w:rsidRDefault="007C41D7" w:rsidP="00025D42">
      <w:pPr>
        <w:spacing w:line="480" w:lineRule="auto"/>
        <w:rPr>
          <w:rFonts w:ascii="Times New Roman" w:hAnsi="Times New Roman" w:cs="Times New Roman"/>
          <w:sz w:val="24"/>
          <w:szCs w:val="24"/>
        </w:rPr>
      </w:pPr>
    </w:p>
    <w:p w:rsidR="007C41D7" w:rsidRPr="00025D42" w:rsidRDefault="007C41D7" w:rsidP="00025D42">
      <w:pPr>
        <w:spacing w:line="480" w:lineRule="auto"/>
        <w:rPr>
          <w:rFonts w:ascii="Times New Roman" w:hAnsi="Times New Roman" w:cs="Times New Roman"/>
          <w:sz w:val="24"/>
          <w:szCs w:val="24"/>
        </w:rPr>
      </w:pPr>
      <w:r w:rsidRPr="00025D42">
        <w:rPr>
          <w:rFonts w:ascii="Times New Roman" w:hAnsi="Times New Roman" w:cs="Times New Roman"/>
          <w:sz w:val="24"/>
          <w:szCs w:val="24"/>
        </w:rPr>
        <w:t xml:space="preserve">Wales Online (2019) </w:t>
      </w:r>
      <w:r w:rsidRPr="00025D42">
        <w:rPr>
          <w:rFonts w:ascii="Times New Roman" w:hAnsi="Times New Roman" w:cs="Times New Roman"/>
          <w:i/>
          <w:sz w:val="24"/>
          <w:szCs w:val="24"/>
        </w:rPr>
        <w:t>Drug dealers armed with machete forced man from his swansea home and into a life on the streets.</w:t>
      </w:r>
      <w:r w:rsidRPr="00025D42">
        <w:rPr>
          <w:rFonts w:ascii="Times New Roman" w:hAnsi="Times New Roman" w:cs="Times New Roman"/>
          <w:sz w:val="24"/>
          <w:szCs w:val="24"/>
        </w:rPr>
        <w:t xml:space="preserve"> Available at: https://www.walesonline.co.uk/news/wales-news/drug-dealers-armed-machete-forced-16758510 (Accessed: 9th November 2021).</w:t>
      </w:r>
    </w:p>
    <w:p w:rsidR="007C41D7" w:rsidRPr="00025D42" w:rsidRDefault="007C41D7" w:rsidP="00025D42">
      <w:pPr>
        <w:spacing w:line="480" w:lineRule="auto"/>
        <w:rPr>
          <w:rFonts w:ascii="Times New Roman" w:hAnsi="Times New Roman" w:cs="Times New Roman"/>
          <w:sz w:val="24"/>
          <w:szCs w:val="24"/>
        </w:rPr>
      </w:pPr>
    </w:p>
    <w:p w:rsidR="007C41D7" w:rsidRPr="00025D42" w:rsidRDefault="007C41D7" w:rsidP="00025D42">
      <w:pPr>
        <w:spacing w:line="480" w:lineRule="auto"/>
        <w:rPr>
          <w:rFonts w:ascii="Times New Roman" w:hAnsi="Times New Roman" w:cs="Times New Roman"/>
          <w:sz w:val="24"/>
          <w:szCs w:val="24"/>
        </w:rPr>
      </w:pPr>
      <w:r w:rsidRPr="00025D42">
        <w:rPr>
          <w:rFonts w:ascii="Times New Roman" w:hAnsi="Times New Roman" w:cs="Times New Roman"/>
          <w:sz w:val="24"/>
          <w:szCs w:val="24"/>
        </w:rPr>
        <w:t>Wales Online (2020</w:t>
      </w:r>
      <w:r w:rsidRPr="00025D42">
        <w:rPr>
          <w:rFonts w:ascii="Times New Roman" w:hAnsi="Times New Roman" w:cs="Times New Roman"/>
          <w:i/>
          <w:sz w:val="24"/>
          <w:szCs w:val="24"/>
        </w:rPr>
        <w:t xml:space="preserve">) More than 35,000 reports of domestic violence in wales never got to court last year. </w:t>
      </w:r>
      <w:r w:rsidRPr="00025D42">
        <w:rPr>
          <w:rFonts w:ascii="Times New Roman" w:hAnsi="Times New Roman" w:cs="Times New Roman"/>
          <w:sz w:val="24"/>
          <w:szCs w:val="24"/>
        </w:rPr>
        <w:t>Available at: https://www.walesonline.co.uk/news/wales-news/domestic-violence-crime-women-wales-17540509 (Accessed: 9th November 2021).</w:t>
      </w:r>
    </w:p>
    <w:p w:rsidR="007C41D7" w:rsidRPr="00025D42" w:rsidRDefault="007C41D7" w:rsidP="00025D42">
      <w:pPr>
        <w:spacing w:line="480" w:lineRule="auto"/>
        <w:rPr>
          <w:rFonts w:ascii="Times New Roman" w:hAnsi="Times New Roman" w:cs="Times New Roman"/>
          <w:sz w:val="24"/>
          <w:szCs w:val="24"/>
        </w:rPr>
      </w:pPr>
    </w:p>
    <w:p w:rsidR="007C41D7" w:rsidRPr="00025D42" w:rsidRDefault="007C41D7" w:rsidP="00025D42">
      <w:pPr>
        <w:spacing w:line="480" w:lineRule="auto"/>
        <w:rPr>
          <w:rFonts w:ascii="Times New Roman" w:hAnsi="Times New Roman" w:cs="Times New Roman"/>
          <w:sz w:val="24"/>
          <w:szCs w:val="24"/>
        </w:rPr>
      </w:pPr>
      <w:r w:rsidRPr="00025D42">
        <w:rPr>
          <w:rFonts w:ascii="Times New Roman" w:hAnsi="Times New Roman" w:cs="Times New Roman"/>
          <w:sz w:val="24"/>
          <w:szCs w:val="24"/>
        </w:rPr>
        <w:t xml:space="preserve">Windle, J. and Briggs, D (2015) ‘Going solo: the social organisation of drug dealing within a </w:t>
      </w:r>
    </w:p>
    <w:p w:rsidR="007C41D7" w:rsidRPr="00025D42" w:rsidRDefault="007C41D7" w:rsidP="00025D42">
      <w:pPr>
        <w:spacing w:line="480" w:lineRule="auto"/>
        <w:rPr>
          <w:rFonts w:ascii="Times New Roman" w:hAnsi="Times New Roman" w:cs="Times New Roman"/>
          <w:sz w:val="24"/>
          <w:szCs w:val="24"/>
        </w:rPr>
      </w:pPr>
      <w:r w:rsidRPr="00025D42">
        <w:rPr>
          <w:rFonts w:ascii="Times New Roman" w:hAnsi="Times New Roman" w:cs="Times New Roman"/>
          <w:sz w:val="24"/>
          <w:szCs w:val="24"/>
        </w:rPr>
        <w:t xml:space="preserve">london street gang’, </w:t>
      </w:r>
      <w:r w:rsidRPr="00025D42">
        <w:rPr>
          <w:rFonts w:ascii="Times New Roman" w:hAnsi="Times New Roman" w:cs="Times New Roman"/>
          <w:i/>
          <w:sz w:val="24"/>
          <w:szCs w:val="24"/>
        </w:rPr>
        <w:t>Journal of Youth Studies</w:t>
      </w:r>
      <w:r w:rsidRPr="00025D42">
        <w:rPr>
          <w:rFonts w:ascii="Times New Roman" w:hAnsi="Times New Roman" w:cs="Times New Roman"/>
          <w:sz w:val="24"/>
          <w:szCs w:val="24"/>
        </w:rPr>
        <w:t>, 18(9), pp. 1170-1185.</w:t>
      </w:r>
      <w:r w:rsidRPr="00025D42">
        <w:rPr>
          <w:rFonts w:ascii="Times New Roman" w:hAnsi="Times New Roman" w:cs="Times New Roman"/>
          <w:sz w:val="24"/>
          <w:szCs w:val="24"/>
        </w:rPr>
        <w:cr/>
      </w:r>
    </w:p>
    <w:p w:rsidR="007C41D7" w:rsidRPr="00025D42" w:rsidRDefault="007C41D7" w:rsidP="00025D42">
      <w:pPr>
        <w:spacing w:line="480" w:lineRule="auto"/>
        <w:rPr>
          <w:rFonts w:ascii="Times New Roman" w:hAnsi="Times New Roman" w:cs="Times New Roman"/>
          <w:sz w:val="24"/>
          <w:szCs w:val="24"/>
        </w:rPr>
      </w:pPr>
    </w:p>
    <w:p w:rsidR="007C41D7" w:rsidRPr="00025D42" w:rsidRDefault="007C41D7" w:rsidP="00025D42">
      <w:pPr>
        <w:spacing w:line="480" w:lineRule="auto"/>
        <w:rPr>
          <w:rFonts w:ascii="Times New Roman" w:hAnsi="Times New Roman" w:cs="Times New Roman"/>
          <w:sz w:val="24"/>
          <w:szCs w:val="24"/>
        </w:rPr>
      </w:pPr>
    </w:p>
    <w:p w:rsidR="007C41D7" w:rsidRPr="00025D42" w:rsidRDefault="007C41D7" w:rsidP="00025D42">
      <w:pPr>
        <w:spacing w:line="480" w:lineRule="auto"/>
        <w:rPr>
          <w:rFonts w:ascii="Times New Roman" w:hAnsi="Times New Roman" w:cs="Times New Roman"/>
          <w:sz w:val="24"/>
          <w:szCs w:val="24"/>
        </w:rPr>
      </w:pPr>
    </w:p>
    <w:p w:rsidR="00A47C6A" w:rsidRPr="00025D42" w:rsidRDefault="00A47C6A" w:rsidP="00025D42">
      <w:pPr>
        <w:spacing w:line="480" w:lineRule="auto"/>
        <w:rPr>
          <w:rFonts w:ascii="Times New Roman" w:hAnsi="Times New Roman" w:cs="Times New Roman"/>
          <w:sz w:val="24"/>
          <w:szCs w:val="24"/>
        </w:rPr>
      </w:pPr>
    </w:p>
    <w:p w:rsidR="00A47C6A" w:rsidRPr="00025D42" w:rsidRDefault="00A47C6A" w:rsidP="00025D42">
      <w:pPr>
        <w:spacing w:line="480" w:lineRule="auto"/>
        <w:rPr>
          <w:rFonts w:ascii="Times New Roman" w:hAnsi="Times New Roman" w:cs="Times New Roman"/>
          <w:sz w:val="24"/>
          <w:szCs w:val="24"/>
        </w:rPr>
      </w:pPr>
    </w:p>
    <w:p w:rsidR="00A47C6A" w:rsidRPr="00025D42" w:rsidRDefault="00A47C6A" w:rsidP="00025D42">
      <w:pPr>
        <w:spacing w:line="480" w:lineRule="auto"/>
        <w:rPr>
          <w:rFonts w:ascii="Times New Roman" w:hAnsi="Times New Roman" w:cs="Times New Roman"/>
          <w:sz w:val="24"/>
          <w:szCs w:val="24"/>
        </w:rPr>
      </w:pPr>
    </w:p>
    <w:p w:rsidR="00A47C6A" w:rsidRPr="00025D42" w:rsidRDefault="00A47C6A" w:rsidP="00025D42">
      <w:pPr>
        <w:spacing w:line="480" w:lineRule="auto"/>
        <w:rPr>
          <w:rFonts w:ascii="Times New Roman" w:hAnsi="Times New Roman" w:cs="Times New Roman"/>
          <w:sz w:val="24"/>
          <w:szCs w:val="24"/>
        </w:rPr>
      </w:pPr>
    </w:p>
    <w:p w:rsidR="00A47C6A" w:rsidRPr="00025D42" w:rsidRDefault="00A47C6A" w:rsidP="00025D42">
      <w:pPr>
        <w:spacing w:line="480" w:lineRule="auto"/>
        <w:rPr>
          <w:rFonts w:ascii="Times New Roman" w:hAnsi="Times New Roman" w:cs="Times New Roman"/>
          <w:sz w:val="24"/>
          <w:szCs w:val="24"/>
        </w:rPr>
      </w:pPr>
    </w:p>
    <w:p w:rsidR="00A47C6A" w:rsidRPr="00025D42" w:rsidRDefault="00A47C6A" w:rsidP="00025D42">
      <w:pPr>
        <w:spacing w:line="480" w:lineRule="auto"/>
        <w:rPr>
          <w:rFonts w:ascii="Times New Roman" w:hAnsi="Times New Roman" w:cs="Times New Roman"/>
          <w:sz w:val="24"/>
          <w:szCs w:val="24"/>
        </w:rPr>
      </w:pPr>
    </w:p>
    <w:p w:rsidR="00A47C6A" w:rsidRPr="00025D42" w:rsidRDefault="00A47C6A" w:rsidP="00025D42">
      <w:pPr>
        <w:spacing w:line="480" w:lineRule="auto"/>
        <w:rPr>
          <w:rFonts w:ascii="Times New Roman" w:hAnsi="Times New Roman" w:cs="Times New Roman"/>
          <w:sz w:val="24"/>
          <w:szCs w:val="24"/>
        </w:rPr>
      </w:pPr>
    </w:p>
    <w:p w:rsidR="00A47C6A" w:rsidRPr="00025D42" w:rsidRDefault="00A47C6A" w:rsidP="00025D42">
      <w:pPr>
        <w:spacing w:line="480" w:lineRule="auto"/>
        <w:rPr>
          <w:rFonts w:ascii="Times New Roman" w:hAnsi="Times New Roman" w:cs="Times New Roman"/>
          <w:sz w:val="24"/>
          <w:szCs w:val="24"/>
        </w:rPr>
      </w:pPr>
    </w:p>
    <w:p w:rsidR="00A47C6A" w:rsidRPr="00025D42" w:rsidRDefault="00A47C6A" w:rsidP="00025D42">
      <w:pPr>
        <w:spacing w:line="480" w:lineRule="auto"/>
        <w:rPr>
          <w:rFonts w:ascii="Times New Roman" w:hAnsi="Times New Roman" w:cs="Times New Roman"/>
          <w:sz w:val="24"/>
          <w:szCs w:val="24"/>
        </w:rPr>
      </w:pPr>
    </w:p>
    <w:p w:rsidR="00A47C6A" w:rsidRDefault="00A47C6A" w:rsidP="00025D42">
      <w:pPr>
        <w:spacing w:line="480" w:lineRule="auto"/>
        <w:rPr>
          <w:rFonts w:ascii="Times New Roman" w:hAnsi="Times New Roman" w:cs="Times New Roman"/>
          <w:sz w:val="24"/>
          <w:szCs w:val="24"/>
        </w:rPr>
      </w:pPr>
    </w:p>
    <w:p w:rsidR="000924D3" w:rsidRDefault="000924D3" w:rsidP="00025D42">
      <w:pPr>
        <w:spacing w:line="480" w:lineRule="auto"/>
        <w:rPr>
          <w:rFonts w:ascii="Times New Roman" w:hAnsi="Times New Roman" w:cs="Times New Roman"/>
          <w:sz w:val="24"/>
          <w:szCs w:val="24"/>
        </w:rPr>
      </w:pPr>
    </w:p>
    <w:p w:rsidR="000924D3" w:rsidRDefault="000924D3" w:rsidP="00025D42">
      <w:pPr>
        <w:spacing w:line="480" w:lineRule="auto"/>
        <w:rPr>
          <w:rFonts w:ascii="Times New Roman" w:hAnsi="Times New Roman" w:cs="Times New Roman"/>
          <w:sz w:val="24"/>
          <w:szCs w:val="24"/>
        </w:rPr>
      </w:pPr>
    </w:p>
    <w:p w:rsidR="000924D3" w:rsidRDefault="000924D3" w:rsidP="00025D42">
      <w:pPr>
        <w:spacing w:line="480" w:lineRule="auto"/>
        <w:rPr>
          <w:rFonts w:ascii="Times New Roman" w:hAnsi="Times New Roman" w:cs="Times New Roman"/>
          <w:sz w:val="24"/>
          <w:szCs w:val="24"/>
        </w:rPr>
      </w:pPr>
    </w:p>
    <w:p w:rsidR="000924D3" w:rsidRDefault="000924D3" w:rsidP="00025D42">
      <w:pPr>
        <w:spacing w:line="480" w:lineRule="auto"/>
        <w:rPr>
          <w:rFonts w:ascii="Times New Roman" w:hAnsi="Times New Roman" w:cs="Times New Roman"/>
          <w:sz w:val="24"/>
          <w:szCs w:val="24"/>
        </w:rPr>
      </w:pPr>
    </w:p>
    <w:p w:rsidR="000924D3" w:rsidRPr="00025D42" w:rsidRDefault="000924D3" w:rsidP="00025D42">
      <w:pPr>
        <w:spacing w:line="480" w:lineRule="auto"/>
        <w:rPr>
          <w:rFonts w:ascii="Times New Roman" w:hAnsi="Times New Roman" w:cs="Times New Roman"/>
          <w:sz w:val="24"/>
          <w:szCs w:val="24"/>
        </w:rPr>
      </w:pPr>
    </w:p>
    <w:p w:rsidR="000924D3" w:rsidRDefault="000924D3" w:rsidP="00025D42">
      <w:pPr>
        <w:spacing w:line="480" w:lineRule="auto"/>
        <w:rPr>
          <w:rFonts w:ascii="Times New Roman" w:hAnsi="Times New Roman" w:cs="Times New Roman"/>
          <w:sz w:val="24"/>
          <w:szCs w:val="24"/>
        </w:rPr>
      </w:pPr>
    </w:p>
    <w:p w:rsidR="000924D3" w:rsidRDefault="000924D3" w:rsidP="00025D42">
      <w:pPr>
        <w:spacing w:line="480" w:lineRule="auto"/>
        <w:rPr>
          <w:rFonts w:ascii="Times New Roman" w:hAnsi="Times New Roman" w:cs="Times New Roman"/>
          <w:sz w:val="24"/>
          <w:szCs w:val="24"/>
        </w:rPr>
      </w:pPr>
    </w:p>
    <w:p w:rsidR="000924D3" w:rsidRDefault="000924D3" w:rsidP="00025D42">
      <w:pPr>
        <w:spacing w:line="480" w:lineRule="auto"/>
        <w:rPr>
          <w:rFonts w:ascii="Times New Roman" w:hAnsi="Times New Roman" w:cs="Times New Roman"/>
          <w:sz w:val="24"/>
          <w:szCs w:val="24"/>
        </w:rPr>
      </w:pPr>
    </w:p>
    <w:p w:rsidR="000924D3" w:rsidRDefault="000924D3" w:rsidP="00025D42">
      <w:pPr>
        <w:spacing w:line="480" w:lineRule="auto"/>
        <w:rPr>
          <w:rFonts w:ascii="Times New Roman" w:hAnsi="Times New Roman" w:cs="Times New Roman"/>
          <w:sz w:val="24"/>
          <w:szCs w:val="24"/>
        </w:rPr>
      </w:pPr>
    </w:p>
    <w:p w:rsidR="000924D3" w:rsidRDefault="000924D3" w:rsidP="00025D42">
      <w:pPr>
        <w:spacing w:line="480" w:lineRule="auto"/>
        <w:rPr>
          <w:rFonts w:ascii="Times New Roman" w:hAnsi="Times New Roman" w:cs="Times New Roman"/>
          <w:sz w:val="24"/>
          <w:szCs w:val="24"/>
        </w:rPr>
      </w:pPr>
    </w:p>
    <w:p w:rsidR="000924D3" w:rsidRDefault="000924D3" w:rsidP="00025D42">
      <w:pPr>
        <w:spacing w:line="480" w:lineRule="auto"/>
        <w:rPr>
          <w:rFonts w:ascii="Times New Roman" w:hAnsi="Times New Roman" w:cs="Times New Roman"/>
          <w:sz w:val="24"/>
          <w:szCs w:val="24"/>
        </w:rPr>
      </w:pPr>
    </w:p>
    <w:p w:rsidR="000924D3" w:rsidRDefault="000924D3" w:rsidP="00025D42">
      <w:pPr>
        <w:spacing w:line="480" w:lineRule="auto"/>
        <w:rPr>
          <w:rFonts w:ascii="Times New Roman" w:hAnsi="Times New Roman" w:cs="Times New Roman"/>
          <w:sz w:val="24"/>
          <w:szCs w:val="24"/>
        </w:rPr>
      </w:pPr>
    </w:p>
    <w:p w:rsidR="000924D3" w:rsidRDefault="000924D3" w:rsidP="00025D42">
      <w:pPr>
        <w:spacing w:line="480" w:lineRule="auto"/>
        <w:rPr>
          <w:rFonts w:ascii="Times New Roman" w:hAnsi="Times New Roman" w:cs="Times New Roman"/>
          <w:sz w:val="24"/>
          <w:szCs w:val="24"/>
        </w:rPr>
      </w:pPr>
    </w:p>
    <w:p w:rsidR="00A47C6A" w:rsidRPr="00025D42" w:rsidRDefault="000924D3" w:rsidP="00025D42">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2</w:t>
      </w:r>
      <w:r w:rsidR="00A47C6A" w:rsidRPr="00025D42">
        <w:rPr>
          <w:rFonts w:ascii="Times New Roman" w:hAnsi="Times New Roman" w:cs="Times New Roman"/>
          <w:sz w:val="24"/>
          <w:szCs w:val="24"/>
        </w:rPr>
        <w:t>.</w:t>
      </w:r>
      <w:r w:rsidR="00A47C6A" w:rsidRPr="00025D42">
        <w:rPr>
          <w:rFonts w:ascii="Times New Roman" w:hAnsi="Times New Roman" w:cs="Times New Roman"/>
          <w:sz w:val="24"/>
          <w:szCs w:val="24"/>
        </w:rPr>
        <w:tab/>
        <w:t>Assess the role of community policing in fostering and maintaining community cohesion. (2000 words)</w:t>
      </w:r>
    </w:p>
    <w:p w:rsidR="00A47C6A" w:rsidRPr="00025D42" w:rsidRDefault="00A47C6A" w:rsidP="00025D42">
      <w:pPr>
        <w:spacing w:line="480" w:lineRule="auto"/>
        <w:rPr>
          <w:rFonts w:ascii="Times New Roman" w:hAnsi="Times New Roman" w:cs="Times New Roman"/>
          <w:sz w:val="24"/>
          <w:szCs w:val="24"/>
        </w:rPr>
      </w:pPr>
    </w:p>
    <w:p w:rsidR="00A47C6A" w:rsidRPr="00025D42" w:rsidRDefault="00A47C6A" w:rsidP="00025D42">
      <w:pPr>
        <w:spacing w:line="480" w:lineRule="auto"/>
        <w:ind w:firstLine="720"/>
        <w:rPr>
          <w:rFonts w:ascii="Times New Roman" w:hAnsi="Times New Roman" w:cs="Times New Roman"/>
          <w:sz w:val="24"/>
          <w:szCs w:val="24"/>
        </w:rPr>
      </w:pPr>
      <w:r w:rsidRPr="00025D42">
        <w:rPr>
          <w:rFonts w:ascii="Times New Roman" w:hAnsi="Times New Roman" w:cs="Times New Roman"/>
          <w:sz w:val="24"/>
          <w:szCs w:val="24"/>
        </w:rPr>
        <w:t xml:space="preserve">To assess the impact of community policing in maintaining community cohesion a definition must be considered. Numerous researchers define community policing (Somerville, 2009). Oliver’s (1998) definition of community policing is comprehensive as a strategic policing approach within a neighbourhood promoting a sense of community to improve life quality. Although complex, community cohesion’s definitions appear to differ depending on researches (Bayerl, et al, 2017). The Welsh Assembly Government, (2009) (p.2) “define community cohesion as a process within community’s that must happen for individuals to live in harmony, with all parties involved living with compromise”. This essay will discuss the role community policing has in developing and upholding community cohesion. </w:t>
      </w:r>
    </w:p>
    <w:p w:rsidR="00A47C6A" w:rsidRPr="00025D42" w:rsidRDefault="00A47C6A" w:rsidP="00025D42">
      <w:pPr>
        <w:spacing w:line="480" w:lineRule="auto"/>
        <w:rPr>
          <w:rFonts w:ascii="Times New Roman" w:hAnsi="Times New Roman" w:cs="Times New Roman"/>
          <w:sz w:val="24"/>
          <w:szCs w:val="24"/>
        </w:rPr>
      </w:pPr>
    </w:p>
    <w:p w:rsidR="00A47C6A" w:rsidRPr="00025D42" w:rsidRDefault="00A47C6A" w:rsidP="00025D42">
      <w:pPr>
        <w:spacing w:line="480" w:lineRule="auto"/>
        <w:ind w:firstLine="720"/>
        <w:rPr>
          <w:rFonts w:ascii="Times New Roman" w:hAnsi="Times New Roman" w:cs="Times New Roman"/>
          <w:sz w:val="24"/>
          <w:szCs w:val="24"/>
        </w:rPr>
      </w:pPr>
      <w:r w:rsidRPr="00025D42">
        <w:rPr>
          <w:rFonts w:ascii="Times New Roman" w:hAnsi="Times New Roman" w:cs="Times New Roman"/>
          <w:sz w:val="24"/>
          <w:szCs w:val="24"/>
        </w:rPr>
        <w:t>Community policing was first established in the early 1900’s to address high crime rates in England and Wales (Lewis and Lewis, 2012). Additionally, community policing aimed to improve the relationship between the police and the public (Eck and Rosenbaum, 2014) and reinforce Goldstein’s, (1987) theory of policing by consent. Policing the communities has been described as the partnership between residents and the police to address specific neighbourhood problems with the community’s assistance (Giessen et al, 2016).</w:t>
      </w:r>
    </w:p>
    <w:p w:rsidR="00A47C6A" w:rsidRPr="00025D42" w:rsidRDefault="00A47C6A" w:rsidP="00025D42">
      <w:pPr>
        <w:spacing w:line="480" w:lineRule="auto"/>
        <w:rPr>
          <w:rFonts w:ascii="Times New Roman" w:hAnsi="Times New Roman" w:cs="Times New Roman"/>
          <w:sz w:val="24"/>
          <w:szCs w:val="24"/>
        </w:rPr>
      </w:pPr>
    </w:p>
    <w:p w:rsidR="00A47C6A" w:rsidRPr="00025D42" w:rsidRDefault="00A47C6A" w:rsidP="00025D42">
      <w:pPr>
        <w:spacing w:line="480" w:lineRule="auto"/>
        <w:rPr>
          <w:rFonts w:ascii="Times New Roman" w:hAnsi="Times New Roman" w:cs="Times New Roman"/>
          <w:sz w:val="24"/>
          <w:szCs w:val="24"/>
        </w:rPr>
      </w:pPr>
      <w:r w:rsidRPr="00025D42">
        <w:rPr>
          <w:rFonts w:ascii="Times New Roman" w:hAnsi="Times New Roman" w:cs="Times New Roman"/>
          <w:sz w:val="24"/>
          <w:szCs w:val="24"/>
        </w:rPr>
        <w:tab/>
        <w:t xml:space="preserve">Jackson et al. (2013) argue that the public’s confidence in policing is instilled through the belief that the police are fair in their treatment and procedure when dealing with the public. He extends his argument to it is not the effectiveness of the police in reducing crime </w:t>
      </w:r>
      <w:r w:rsidRPr="00025D42">
        <w:rPr>
          <w:rFonts w:ascii="Times New Roman" w:hAnsi="Times New Roman" w:cs="Times New Roman"/>
          <w:sz w:val="24"/>
          <w:szCs w:val="24"/>
        </w:rPr>
        <w:lastRenderedPageBreak/>
        <w:t xml:space="preserve">and ensuring safety (Tyler, 2006) that increases public confidence. Hough and Roberts (2004) Further suggest if the public lack confidence in the police they are less likely to assist in investigations, report crime or even obey laws themselves. Therefore. Maintaining community cohesion has become as important as fighting crime itself for the police service (Home Office, 2009). Cooperation between the police and the public is central to community policing (Goldstein, 1987). It is unknown without the input of community policing whether some incidents would even be reported to police (Giessen, et al, 2016). </w:t>
      </w:r>
    </w:p>
    <w:p w:rsidR="00A47C6A" w:rsidRPr="00025D42" w:rsidRDefault="00A47C6A" w:rsidP="00025D42">
      <w:pPr>
        <w:spacing w:line="480" w:lineRule="auto"/>
        <w:rPr>
          <w:rFonts w:ascii="Times New Roman" w:hAnsi="Times New Roman" w:cs="Times New Roman"/>
          <w:sz w:val="24"/>
          <w:szCs w:val="24"/>
        </w:rPr>
      </w:pPr>
    </w:p>
    <w:p w:rsidR="00A47C6A" w:rsidRPr="00025D42" w:rsidRDefault="00A47C6A" w:rsidP="00025D42">
      <w:pPr>
        <w:spacing w:line="480" w:lineRule="auto"/>
        <w:ind w:firstLine="720"/>
        <w:rPr>
          <w:rFonts w:ascii="Times New Roman" w:hAnsi="Times New Roman" w:cs="Times New Roman"/>
          <w:sz w:val="24"/>
          <w:szCs w:val="24"/>
        </w:rPr>
      </w:pPr>
      <w:r w:rsidRPr="00025D42">
        <w:rPr>
          <w:rFonts w:ascii="Times New Roman" w:hAnsi="Times New Roman" w:cs="Times New Roman"/>
          <w:sz w:val="24"/>
          <w:szCs w:val="24"/>
        </w:rPr>
        <w:t>When community cohesion is missing tensions between police and the community usually rise for example the Brixton riots in 1981. In November 1981 a serious large-scale riot took place in Brixton, London. During the course of the two-day riot, it was reported that two hundred and seventy police officers were injured together with at least forty five members of the public, twenty-eight buildings were damaged or destroyed and countless vehicles were broken (Hillier, 1981). Hillier (1981) found evidence that a lack of police and community engagement can lead to devastating disturbances such as Brixton, the riots in 2011 and the Mayhill riot (BBC, 2021). Community confidence with the police force can rapidly deteriorate due to social media (CoP, 2013a).</w:t>
      </w:r>
    </w:p>
    <w:p w:rsidR="00A47C6A" w:rsidRPr="00025D42" w:rsidRDefault="00A47C6A" w:rsidP="00025D42">
      <w:pPr>
        <w:spacing w:line="480" w:lineRule="auto"/>
        <w:rPr>
          <w:rFonts w:ascii="Times New Roman" w:hAnsi="Times New Roman" w:cs="Times New Roman"/>
          <w:sz w:val="24"/>
          <w:szCs w:val="24"/>
        </w:rPr>
      </w:pPr>
    </w:p>
    <w:p w:rsidR="00A47C6A" w:rsidRPr="00025D42" w:rsidRDefault="00A47C6A" w:rsidP="00025D42">
      <w:pPr>
        <w:spacing w:line="480" w:lineRule="auto"/>
        <w:ind w:firstLine="720"/>
        <w:rPr>
          <w:rFonts w:ascii="Times New Roman" w:hAnsi="Times New Roman" w:cs="Times New Roman"/>
          <w:sz w:val="24"/>
          <w:szCs w:val="24"/>
        </w:rPr>
      </w:pPr>
      <w:r w:rsidRPr="00025D42">
        <w:rPr>
          <w:rFonts w:ascii="Times New Roman" w:hAnsi="Times New Roman" w:cs="Times New Roman"/>
          <w:sz w:val="24"/>
          <w:szCs w:val="24"/>
        </w:rPr>
        <w:t xml:space="preserve">In 1981, the Scarman Report (1981) was undertaken to investigate why the Brixton riots occurred. Scarman cited that high youth unemployment, deprivation and hostility between the police and local community were contributing factors to the beginning of the riot, however, the detention of a stabbed black youth, who later died was the catalyst to the rioting (Scarman, 1981). It is reported that the Brixton riots were an outburst of the community’s anger and resentment towards the police in the context of community </w:t>
      </w:r>
      <w:r w:rsidRPr="00025D42">
        <w:rPr>
          <w:rFonts w:ascii="Times New Roman" w:hAnsi="Times New Roman" w:cs="Times New Roman"/>
          <w:sz w:val="24"/>
          <w:szCs w:val="24"/>
        </w:rPr>
        <w:lastRenderedPageBreak/>
        <w:t>deprivation, rather than an attempt to overthrow The Gove</w:t>
      </w:r>
      <w:r w:rsidR="00137A6A">
        <w:rPr>
          <w:rFonts w:ascii="Times New Roman" w:hAnsi="Times New Roman" w:cs="Times New Roman"/>
          <w:sz w:val="24"/>
          <w:szCs w:val="24"/>
        </w:rPr>
        <w:t>rnment (Nally, 1984). Lord Scarm</w:t>
      </w:r>
      <w:r w:rsidRPr="00025D42">
        <w:rPr>
          <w:rFonts w:ascii="Times New Roman" w:hAnsi="Times New Roman" w:cs="Times New Roman"/>
          <w:sz w:val="24"/>
          <w:szCs w:val="24"/>
        </w:rPr>
        <w:t xml:space="preserve">an’s report (1981) reported several failings within the police service and recommended the police to have a community liaison to provide the community with a local voice in policing policy. </w:t>
      </w:r>
    </w:p>
    <w:p w:rsidR="00A47C6A" w:rsidRPr="00025D42" w:rsidRDefault="00A47C6A" w:rsidP="00025D42">
      <w:pPr>
        <w:spacing w:line="480" w:lineRule="auto"/>
        <w:rPr>
          <w:rFonts w:ascii="Times New Roman" w:hAnsi="Times New Roman" w:cs="Times New Roman"/>
          <w:sz w:val="24"/>
          <w:szCs w:val="24"/>
        </w:rPr>
      </w:pPr>
    </w:p>
    <w:p w:rsidR="00A47C6A" w:rsidRPr="00025D42" w:rsidRDefault="00A47C6A" w:rsidP="00025D42">
      <w:pPr>
        <w:spacing w:line="480" w:lineRule="auto"/>
        <w:ind w:firstLine="720"/>
        <w:rPr>
          <w:rFonts w:ascii="Times New Roman" w:hAnsi="Times New Roman" w:cs="Times New Roman"/>
          <w:sz w:val="24"/>
          <w:szCs w:val="24"/>
        </w:rPr>
      </w:pPr>
      <w:r w:rsidRPr="00025D42">
        <w:rPr>
          <w:rFonts w:ascii="Times New Roman" w:hAnsi="Times New Roman" w:cs="Times New Roman"/>
          <w:sz w:val="24"/>
          <w:szCs w:val="24"/>
        </w:rPr>
        <w:t xml:space="preserve">Police engagement with the community is vitally important to implement effective local policing strategies and maintain community cohesion (Bryant and Bryant, 2020). It is critical for police and their community to have a good communication for the police to understand their communities and appreciate their concerns (Bryant and Bryant, 2020). It is a legal requirement for chief officers to arrange consultations with neighbourhoods through regular meetings and provide local information on crime and policing changes, this is covered under the Police Reform and Social Responsibility Act, 2011 (College of Policing (COP), 2013a). The Policing Vision 2025 (NPCC, 2016) reinforces the message that the police and crime commissioner will continue to be at the heart of engaging communities. </w:t>
      </w:r>
    </w:p>
    <w:p w:rsidR="00A47C6A" w:rsidRPr="00025D42" w:rsidRDefault="00A47C6A" w:rsidP="00025D42">
      <w:pPr>
        <w:spacing w:line="480" w:lineRule="auto"/>
        <w:rPr>
          <w:rFonts w:ascii="Times New Roman" w:hAnsi="Times New Roman" w:cs="Times New Roman"/>
          <w:sz w:val="24"/>
          <w:szCs w:val="24"/>
        </w:rPr>
      </w:pPr>
    </w:p>
    <w:p w:rsidR="003F0906" w:rsidRDefault="00A47C6A" w:rsidP="00025D42">
      <w:pPr>
        <w:spacing w:line="480" w:lineRule="auto"/>
        <w:ind w:firstLine="720"/>
        <w:rPr>
          <w:rFonts w:ascii="Times New Roman" w:hAnsi="Times New Roman" w:cs="Times New Roman"/>
          <w:sz w:val="24"/>
          <w:szCs w:val="24"/>
        </w:rPr>
      </w:pPr>
      <w:r w:rsidRPr="00025D42">
        <w:rPr>
          <w:rFonts w:ascii="Times New Roman" w:hAnsi="Times New Roman" w:cs="Times New Roman"/>
          <w:sz w:val="24"/>
          <w:szCs w:val="24"/>
        </w:rPr>
        <w:t>The COP (2013a) developed the confidence cycle, the confidence cycle is used to develop a link between community engagement and increase public confidence within the police service (CoP, 2013a). The cycle aims to develop and maintain community cohesion (CoP, 2013a).</w:t>
      </w:r>
    </w:p>
    <w:p w:rsidR="003F0906" w:rsidRDefault="003F0906" w:rsidP="00025D42">
      <w:pPr>
        <w:spacing w:line="480" w:lineRule="auto"/>
        <w:ind w:firstLine="720"/>
        <w:rPr>
          <w:rFonts w:ascii="Times New Roman" w:hAnsi="Times New Roman" w:cs="Times New Roman"/>
          <w:sz w:val="24"/>
          <w:szCs w:val="24"/>
        </w:rPr>
      </w:pPr>
      <w:r w:rsidRPr="00C16111">
        <w:rPr>
          <w:rFonts w:ascii="Times New Roman" w:hAnsi="Times New Roman" w:cs="Times New Roman"/>
          <w:noProof/>
          <w:sz w:val="24"/>
          <w:szCs w:val="24"/>
          <w:lang w:eastAsia="en-GB"/>
        </w:rPr>
        <w:lastRenderedPageBreak/>
        <w:drawing>
          <wp:inline distT="0" distB="0" distL="0" distR="0" wp14:anchorId="1F7FF379" wp14:editId="0AAC3B9B">
            <wp:extent cx="3964898" cy="2888096"/>
            <wp:effectExtent l="0" t="0" r="0" b="0"/>
            <wp:docPr id="2" name="Picture 2" descr="Diagram showing the confidenc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agram showing the confidence cycl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80257" cy="2899284"/>
                    </a:xfrm>
                    <a:prstGeom prst="rect">
                      <a:avLst/>
                    </a:prstGeom>
                    <a:noFill/>
                    <a:ln>
                      <a:noFill/>
                    </a:ln>
                  </pic:spPr>
                </pic:pic>
              </a:graphicData>
            </a:graphic>
          </wp:inline>
        </w:drawing>
      </w:r>
    </w:p>
    <w:p w:rsidR="003F0906" w:rsidRDefault="0086660B" w:rsidP="00207C1E">
      <w:pPr>
        <w:spacing w:line="480" w:lineRule="auto"/>
        <w:ind w:firstLine="720"/>
        <w:rPr>
          <w:rFonts w:ascii="Times New Roman" w:hAnsi="Times New Roman" w:cs="Times New Roman"/>
          <w:sz w:val="24"/>
          <w:szCs w:val="24"/>
        </w:rPr>
      </w:pPr>
      <w:r>
        <w:rPr>
          <w:rFonts w:ascii="Times New Roman" w:hAnsi="Times New Roman" w:cs="Times New Roman"/>
          <w:sz w:val="24"/>
          <w:szCs w:val="24"/>
        </w:rPr>
        <w:t>(CoP, 2013a (</w:t>
      </w:r>
      <w:r w:rsidR="003F0906">
        <w:rPr>
          <w:rFonts w:ascii="Times New Roman" w:hAnsi="Times New Roman" w:cs="Times New Roman"/>
          <w:sz w:val="24"/>
          <w:szCs w:val="24"/>
        </w:rPr>
        <w:t>p.1)</w:t>
      </w:r>
    </w:p>
    <w:p w:rsidR="003F0906" w:rsidRDefault="003F0906" w:rsidP="00025D42">
      <w:pPr>
        <w:spacing w:line="480" w:lineRule="auto"/>
        <w:ind w:firstLine="720"/>
        <w:rPr>
          <w:rFonts w:ascii="Times New Roman" w:hAnsi="Times New Roman" w:cs="Times New Roman"/>
          <w:sz w:val="24"/>
          <w:szCs w:val="24"/>
        </w:rPr>
      </w:pPr>
    </w:p>
    <w:p w:rsidR="00A47C6A" w:rsidRPr="00025D42" w:rsidRDefault="00A47C6A" w:rsidP="00025D42">
      <w:pPr>
        <w:spacing w:line="480" w:lineRule="auto"/>
        <w:ind w:firstLine="720"/>
        <w:rPr>
          <w:rFonts w:ascii="Times New Roman" w:hAnsi="Times New Roman" w:cs="Times New Roman"/>
          <w:sz w:val="24"/>
          <w:szCs w:val="24"/>
        </w:rPr>
      </w:pPr>
      <w:r w:rsidRPr="00025D42">
        <w:rPr>
          <w:rFonts w:ascii="Times New Roman" w:hAnsi="Times New Roman" w:cs="Times New Roman"/>
          <w:sz w:val="24"/>
          <w:szCs w:val="24"/>
        </w:rPr>
        <w:t xml:space="preserve"> Information obtained from the community can be used to assist police with their decision-making process by using the National Intelligence Model (CoP, 2013c) to develop the information and intelligence received (CoP, 2013c). Furthermore, police can then use this information to carry tactical tasking and coordination to prevent or detect crimes affecting the community (CoP, 2013a). </w:t>
      </w:r>
    </w:p>
    <w:p w:rsidR="00A47C6A" w:rsidRPr="00025D42" w:rsidRDefault="00A47C6A" w:rsidP="00025D42">
      <w:pPr>
        <w:spacing w:line="480" w:lineRule="auto"/>
        <w:rPr>
          <w:rFonts w:ascii="Times New Roman" w:hAnsi="Times New Roman" w:cs="Times New Roman"/>
          <w:sz w:val="24"/>
          <w:szCs w:val="24"/>
        </w:rPr>
      </w:pPr>
    </w:p>
    <w:p w:rsidR="00A47C6A" w:rsidRPr="00025D42" w:rsidRDefault="00A47C6A" w:rsidP="00025D42">
      <w:pPr>
        <w:spacing w:line="480" w:lineRule="auto"/>
        <w:ind w:firstLine="720"/>
        <w:rPr>
          <w:rFonts w:ascii="Times New Roman" w:hAnsi="Times New Roman" w:cs="Times New Roman"/>
          <w:sz w:val="24"/>
          <w:szCs w:val="24"/>
        </w:rPr>
      </w:pPr>
      <w:r w:rsidRPr="00025D42">
        <w:rPr>
          <w:rFonts w:ascii="Times New Roman" w:hAnsi="Times New Roman" w:cs="Times New Roman"/>
          <w:sz w:val="24"/>
          <w:szCs w:val="24"/>
        </w:rPr>
        <w:t xml:space="preserve">Certain crimes can play on an individual’s consciousness (Innes, 2010). These crimes can impact people’s judgements, feelings of security and how people think and behave (Inners, 2004). An example of one of these crimes is the Soham murders (Evening Standard, 2019). To combat the negative impact these types of crimes have on communities the police developed the Community Impact Assessment (CIA) (Innes, 2010). The Community Impact Assessment can be defined as an attempt to examine whether an incident has incited anxiety, fear or negatively impacted the wider community (Inner, 2010). Currently, there is no </w:t>
      </w:r>
      <w:r w:rsidRPr="00025D42">
        <w:rPr>
          <w:rFonts w:ascii="Times New Roman" w:hAnsi="Times New Roman" w:cs="Times New Roman"/>
          <w:sz w:val="24"/>
          <w:szCs w:val="24"/>
        </w:rPr>
        <w:lastRenderedPageBreak/>
        <w:t xml:space="preserve">standardised model for assessing the impact of crimes, police forces have been left to develop and adopt their methods (Inner, 2010). However, the fundamentals of the concept remain the same; if a wider impact is detected, specific tactics and interventions are introduced to try and mitigate and diffuse any tensions maintaining police engagement (Inner, 2010). </w:t>
      </w:r>
    </w:p>
    <w:p w:rsidR="00A47C6A" w:rsidRPr="00025D42" w:rsidRDefault="00A47C6A" w:rsidP="00025D42">
      <w:pPr>
        <w:spacing w:line="480" w:lineRule="auto"/>
        <w:rPr>
          <w:rFonts w:ascii="Times New Roman" w:hAnsi="Times New Roman" w:cs="Times New Roman"/>
          <w:sz w:val="24"/>
          <w:szCs w:val="24"/>
        </w:rPr>
      </w:pPr>
    </w:p>
    <w:p w:rsidR="00A47C6A" w:rsidRPr="00025D42" w:rsidRDefault="00A47C6A" w:rsidP="00025D42">
      <w:pPr>
        <w:spacing w:line="480" w:lineRule="auto"/>
        <w:ind w:firstLine="720"/>
        <w:rPr>
          <w:rFonts w:ascii="Times New Roman" w:hAnsi="Times New Roman" w:cs="Times New Roman"/>
          <w:sz w:val="24"/>
          <w:szCs w:val="24"/>
        </w:rPr>
      </w:pPr>
      <w:r w:rsidRPr="00025D42">
        <w:rPr>
          <w:rFonts w:ascii="Times New Roman" w:hAnsi="Times New Roman" w:cs="Times New Roman"/>
          <w:sz w:val="24"/>
          <w:szCs w:val="24"/>
        </w:rPr>
        <w:t>Community cohesion is described as how people from different backgrounds work together and are focused on the existence of a shared common goal of social values, giving the community a sense of belonging (Robison, 2004). It is also suggested that community cohesion is destabilised by the disadvantage and discrimination experienced by the community (Cantle, 2005). A lack of community cohesion can result in social tensions, targeting minorities, violent crime and conflict (Bureau for Crisis Prevention and Recovery 2009). Research suggests that areas which are less affluent, isolated and have a decline in employment are less likely to be cohesive (National Policing Improvement Agency (NIPA), 2021). However, there is notably a lack of research regarding the policy of community cohesion (Lowndes and Thorp, 2011).</w:t>
      </w:r>
    </w:p>
    <w:p w:rsidR="00A47C6A" w:rsidRPr="00025D42" w:rsidRDefault="00A47C6A" w:rsidP="00025D42">
      <w:pPr>
        <w:spacing w:line="480" w:lineRule="auto"/>
        <w:rPr>
          <w:rFonts w:ascii="Times New Roman" w:hAnsi="Times New Roman" w:cs="Times New Roman"/>
          <w:sz w:val="24"/>
          <w:szCs w:val="24"/>
        </w:rPr>
      </w:pPr>
    </w:p>
    <w:p w:rsidR="00A47C6A" w:rsidRPr="00025D42" w:rsidRDefault="00A47C6A" w:rsidP="00025D42">
      <w:pPr>
        <w:spacing w:line="480" w:lineRule="auto"/>
        <w:ind w:firstLine="720"/>
        <w:rPr>
          <w:rFonts w:ascii="Times New Roman" w:hAnsi="Times New Roman" w:cs="Times New Roman"/>
          <w:sz w:val="24"/>
          <w:szCs w:val="24"/>
        </w:rPr>
      </w:pPr>
      <w:r w:rsidRPr="00025D42">
        <w:rPr>
          <w:rFonts w:ascii="Times New Roman" w:hAnsi="Times New Roman" w:cs="Times New Roman"/>
          <w:sz w:val="24"/>
          <w:szCs w:val="24"/>
        </w:rPr>
        <w:t xml:space="preserve">There are notable benefits from building a cohesive community such as; community empowerment, equality, increased sense of belonging, preventing crime and disorder within the community (NPIA, 2021). Moreover, there are also several policing benefits which consist of; crime prevention, self-policing communities, increased intelligence and many resources that can calm community tensions if required (NPIA, 2021). A long established and well-liked method of fostering and maintaining community cohesion by the police is the use of targeted foot patrols (Bryant and Bryant, 2020). Although there is no evidence to suggest high visibility foot patrols reduce crime rates in an area, there is strong evidence to suggest </w:t>
      </w:r>
      <w:r w:rsidRPr="00025D42">
        <w:rPr>
          <w:rFonts w:ascii="Times New Roman" w:hAnsi="Times New Roman" w:cs="Times New Roman"/>
          <w:sz w:val="24"/>
          <w:szCs w:val="24"/>
        </w:rPr>
        <w:lastRenderedPageBreak/>
        <w:t xml:space="preserve">the tactic improves community cohesion (Bryant and Bryant, 2020). Due to police budget cuts, the number of PCSO’s able to carry out these patrols have been cut from 17,198 in 2010 to a staggering 10,139 in 2018 (Home Office, 2018), this reduction in resources has strained police forces ability to maintain community cohesion (Bryant and Bryant, 2020). </w:t>
      </w:r>
    </w:p>
    <w:p w:rsidR="00A47C6A" w:rsidRPr="00025D42" w:rsidRDefault="00A47C6A" w:rsidP="00025D42">
      <w:pPr>
        <w:spacing w:line="480" w:lineRule="auto"/>
        <w:rPr>
          <w:rFonts w:ascii="Times New Roman" w:hAnsi="Times New Roman" w:cs="Times New Roman"/>
          <w:sz w:val="24"/>
          <w:szCs w:val="24"/>
        </w:rPr>
      </w:pPr>
    </w:p>
    <w:p w:rsidR="00A47C6A" w:rsidRPr="00025D42" w:rsidRDefault="00A47C6A" w:rsidP="00025D42">
      <w:pPr>
        <w:spacing w:line="480" w:lineRule="auto"/>
        <w:ind w:firstLine="720"/>
        <w:rPr>
          <w:rFonts w:ascii="Times New Roman" w:hAnsi="Times New Roman" w:cs="Times New Roman"/>
          <w:sz w:val="24"/>
          <w:szCs w:val="24"/>
        </w:rPr>
      </w:pPr>
      <w:r w:rsidRPr="00025D42">
        <w:rPr>
          <w:rFonts w:ascii="Times New Roman" w:hAnsi="Times New Roman" w:cs="Times New Roman"/>
          <w:sz w:val="24"/>
          <w:szCs w:val="24"/>
        </w:rPr>
        <w:t xml:space="preserve">The visible presents of police officers and police community support officers within neighbourhoods can significantly affect the areas crime rate level (Giessen, et al, 2016). Sampson and Cohen (1981) argue that a visible policing presence within an area increases the wider public perceptions of the higher probability of arrests upon committing illegal acts, which reduces the resident's risk of becoming victims of crime (Velez, 2001). Successful community cohesion officers can be integrated into the neighbourhood’s primary groups (Greene, 1987). As officers become familiar with residences and their lifestyles, it is disputed that their work becomes more of an informal social control reinforcement worker rather than an officer (Wilson and Kelling, 1982). Unfortunately, there is little research to support this informal-formal relationship (Kubrin and Weitzer, 2003). </w:t>
      </w:r>
    </w:p>
    <w:p w:rsidR="00A47C6A" w:rsidRPr="00025D42" w:rsidRDefault="00A47C6A" w:rsidP="00025D42">
      <w:pPr>
        <w:spacing w:line="480" w:lineRule="auto"/>
        <w:rPr>
          <w:rFonts w:ascii="Times New Roman" w:hAnsi="Times New Roman" w:cs="Times New Roman"/>
          <w:sz w:val="24"/>
          <w:szCs w:val="24"/>
        </w:rPr>
      </w:pPr>
    </w:p>
    <w:p w:rsidR="00A47C6A" w:rsidRPr="00025D42" w:rsidRDefault="00A47C6A" w:rsidP="00025D42">
      <w:pPr>
        <w:spacing w:line="480" w:lineRule="auto"/>
        <w:ind w:firstLine="720"/>
        <w:rPr>
          <w:rFonts w:ascii="Times New Roman" w:hAnsi="Times New Roman" w:cs="Times New Roman"/>
          <w:sz w:val="24"/>
          <w:szCs w:val="24"/>
        </w:rPr>
      </w:pPr>
      <w:r w:rsidRPr="00025D42">
        <w:rPr>
          <w:rFonts w:ascii="Times New Roman" w:hAnsi="Times New Roman" w:cs="Times New Roman"/>
          <w:sz w:val="24"/>
          <w:szCs w:val="24"/>
        </w:rPr>
        <w:t xml:space="preserve">Her Majesty’s Inspectorate of Constabulary and Fire and Rescue Services (HMICFRS) commissioned a study of the general public’s current perceptions of the police service (BMG Research, 2018). The study was carried out by BMG research, the study consisted of 17,043 participants. The majority of studies were conducted online however, 748 were conducted face-to-face with trained interviewers.  The subjects were asked several questions regarding how they viewed the effectiveness of the police service. Seventy four percent of participants had confidence in the police service handling an emergency. There was a notable five percent increase in police engagement since 2017 in the public being </w:t>
      </w:r>
      <w:r w:rsidRPr="00025D42">
        <w:rPr>
          <w:rFonts w:ascii="Times New Roman" w:hAnsi="Times New Roman" w:cs="Times New Roman"/>
          <w:sz w:val="24"/>
          <w:szCs w:val="24"/>
        </w:rPr>
        <w:lastRenderedPageBreak/>
        <w:t xml:space="preserve">informed of what the police are doing in their area (BMG Research, 2018). Disappointingly, a staggering fifty eight percent of participants perceived there were no changes in their local forces within the last 12 months, with only eight percent believing the forces engagement has improved (BMG Research, 2018). Although these results are mixed, the reliability of the survey is questionable due to the questions being asked differently in 2018. Additionally, no information on participants was collected including the ethnic backgrounds, age groups and area therefore the results may be biased. </w:t>
      </w:r>
    </w:p>
    <w:p w:rsidR="00A47C6A" w:rsidRPr="00025D42" w:rsidRDefault="00A47C6A" w:rsidP="00025D42">
      <w:pPr>
        <w:spacing w:line="480" w:lineRule="auto"/>
        <w:rPr>
          <w:rFonts w:ascii="Times New Roman" w:hAnsi="Times New Roman" w:cs="Times New Roman"/>
          <w:sz w:val="24"/>
          <w:szCs w:val="24"/>
        </w:rPr>
      </w:pPr>
    </w:p>
    <w:p w:rsidR="00A47C6A" w:rsidRPr="00025D42" w:rsidRDefault="00A47C6A" w:rsidP="00025D42">
      <w:pPr>
        <w:spacing w:line="480" w:lineRule="auto"/>
        <w:ind w:firstLine="720"/>
        <w:rPr>
          <w:rFonts w:ascii="Times New Roman" w:hAnsi="Times New Roman" w:cs="Times New Roman"/>
          <w:sz w:val="24"/>
          <w:szCs w:val="24"/>
        </w:rPr>
      </w:pPr>
      <w:r w:rsidRPr="00025D42">
        <w:rPr>
          <w:rFonts w:ascii="Times New Roman" w:hAnsi="Times New Roman" w:cs="Times New Roman"/>
          <w:sz w:val="24"/>
          <w:szCs w:val="24"/>
        </w:rPr>
        <w:t>There is strong evidence that suggests that police forces who collaborate with the public for problem solving remedies can reduce disorder and increase legitimacy in the police and maintain community cohesion (CoP, 2013a). Collaborative problem solving with the public enables the police forces to use resources effectively and efficiently, whilst fostering and maintaining strong community cohesion. Not all problems faced by police forces and their communities can be solved with the same remedies. To tackle problems efficiently there are several problem solving models such as the Problem Analysis Triangle (CoP, 2013b) and POPS (problem orientated policing) model (CoP, 2013b) which provide practitioners with a framework to solve problems. While some may consider these models simplistic they do provide the police and their community’s clear rationale and information required for solving problems and maintaining community cohesion (Bryant and Bryant, 2020). Sidebotton et al (2019) argue that policing problem solving has fluctuated over the past 40 years. Despite support from officers and staff problem solving in terms of community cohesion, there is still no standardised way of working (Sidebottom, et al, 2019).</w:t>
      </w:r>
    </w:p>
    <w:p w:rsidR="00A47C6A" w:rsidRPr="00025D42" w:rsidRDefault="00A47C6A" w:rsidP="00025D42">
      <w:pPr>
        <w:spacing w:line="480" w:lineRule="auto"/>
        <w:rPr>
          <w:rFonts w:ascii="Times New Roman" w:hAnsi="Times New Roman" w:cs="Times New Roman"/>
          <w:sz w:val="24"/>
          <w:szCs w:val="24"/>
        </w:rPr>
      </w:pPr>
    </w:p>
    <w:p w:rsidR="00A47C6A" w:rsidRDefault="00A47C6A" w:rsidP="00025D42">
      <w:pPr>
        <w:spacing w:line="480" w:lineRule="auto"/>
        <w:ind w:firstLine="720"/>
        <w:rPr>
          <w:rFonts w:ascii="Times New Roman" w:hAnsi="Times New Roman" w:cs="Times New Roman"/>
          <w:sz w:val="24"/>
          <w:szCs w:val="24"/>
        </w:rPr>
      </w:pPr>
      <w:r w:rsidRPr="00025D42">
        <w:rPr>
          <w:rFonts w:ascii="Times New Roman" w:hAnsi="Times New Roman" w:cs="Times New Roman"/>
          <w:sz w:val="24"/>
          <w:szCs w:val="24"/>
        </w:rPr>
        <w:lastRenderedPageBreak/>
        <w:t xml:space="preserve">In conclusion, the primary concepts of role of community policing in fostering and maintaining community cohesion are to improve the relationship, between the public and the police and improve problems within the community by working in partnership (Eck and Rosembaum, 2014). Community policing does this by engaging with the community and treating people in a fair manner (Jackson et al, 2013). Critical tool’s within community policing is the use of problem solving models such as problem analysis triangle (CoP, 2013b) and the problem orientated policing model (CoP, 2013b). These </w:t>
      </w:r>
      <w:r w:rsidR="00C2383E" w:rsidRPr="00025D42">
        <w:rPr>
          <w:rFonts w:ascii="Times New Roman" w:hAnsi="Times New Roman" w:cs="Times New Roman"/>
          <w:sz w:val="24"/>
          <w:szCs w:val="24"/>
        </w:rPr>
        <w:t>models</w:t>
      </w:r>
      <w:r w:rsidRPr="00025D42">
        <w:rPr>
          <w:rFonts w:ascii="Times New Roman" w:hAnsi="Times New Roman" w:cs="Times New Roman"/>
          <w:sz w:val="24"/>
          <w:szCs w:val="24"/>
        </w:rPr>
        <w:t xml:space="preserve"> provide clear framework for the police and the community to work together to solve community problems and address community concerns (Bryant and Bryant, 2020). The confidence cycle (CoP, 2013a) and the community impact assessment tool are used to assess the police is confidence within the community (Inner, 2010). It is important for the police to maintain community cohesion in order to prevent crime (CoP, 2013a) and disorder within communities, improve intelligence gathering and to prevent large scale disorders (Hillier, 1981). This matters to both the wider public and the police in order to keep communities safe. It is important for the future of policing, facing such a reduction in resources that community cohesion is fostered and maintained to understand and address the communities concerns (Bryant and Bryant, 2020).</w:t>
      </w:r>
    </w:p>
    <w:p w:rsidR="000924D3" w:rsidRPr="00025D42" w:rsidRDefault="000924D3" w:rsidP="00025D42">
      <w:pPr>
        <w:spacing w:line="480" w:lineRule="auto"/>
        <w:ind w:firstLine="720"/>
        <w:rPr>
          <w:rFonts w:ascii="Times New Roman" w:hAnsi="Times New Roman" w:cs="Times New Roman"/>
          <w:sz w:val="24"/>
          <w:szCs w:val="24"/>
        </w:rPr>
      </w:pPr>
    </w:p>
    <w:p w:rsidR="00025D42" w:rsidRDefault="005753E8" w:rsidP="00025D42">
      <w:pPr>
        <w:spacing w:line="480" w:lineRule="auto"/>
        <w:rPr>
          <w:rFonts w:ascii="Times New Roman" w:hAnsi="Times New Roman" w:cs="Times New Roman"/>
          <w:sz w:val="24"/>
          <w:szCs w:val="24"/>
        </w:rPr>
      </w:pPr>
      <w:r>
        <w:rPr>
          <w:rFonts w:ascii="Times New Roman" w:hAnsi="Times New Roman" w:cs="Times New Roman"/>
          <w:sz w:val="24"/>
          <w:szCs w:val="24"/>
        </w:rPr>
        <w:t xml:space="preserve">Word Count: </w:t>
      </w:r>
      <w:bookmarkStart w:id="0" w:name="_GoBack"/>
      <w:bookmarkEnd w:id="0"/>
      <w:r>
        <w:rPr>
          <w:rFonts w:ascii="Times New Roman" w:hAnsi="Times New Roman" w:cs="Times New Roman"/>
          <w:sz w:val="24"/>
          <w:szCs w:val="24"/>
        </w:rPr>
        <w:t>1930</w:t>
      </w:r>
    </w:p>
    <w:p w:rsidR="000924D3" w:rsidRDefault="000924D3" w:rsidP="00025D42">
      <w:pPr>
        <w:spacing w:line="480" w:lineRule="auto"/>
        <w:rPr>
          <w:rFonts w:ascii="Times New Roman" w:hAnsi="Times New Roman" w:cs="Times New Roman"/>
          <w:sz w:val="24"/>
          <w:szCs w:val="24"/>
        </w:rPr>
      </w:pPr>
    </w:p>
    <w:p w:rsidR="00BB4EB7" w:rsidRDefault="00BB4EB7" w:rsidP="00025D42">
      <w:pPr>
        <w:spacing w:line="480" w:lineRule="auto"/>
        <w:rPr>
          <w:rFonts w:ascii="Times New Roman" w:hAnsi="Times New Roman" w:cs="Times New Roman"/>
          <w:sz w:val="24"/>
          <w:szCs w:val="24"/>
        </w:rPr>
      </w:pPr>
    </w:p>
    <w:p w:rsidR="00BB4EB7" w:rsidRDefault="00BB4EB7" w:rsidP="00025D42">
      <w:pPr>
        <w:spacing w:line="480" w:lineRule="auto"/>
        <w:rPr>
          <w:rFonts w:ascii="Times New Roman" w:hAnsi="Times New Roman" w:cs="Times New Roman"/>
          <w:sz w:val="24"/>
          <w:szCs w:val="24"/>
        </w:rPr>
      </w:pPr>
    </w:p>
    <w:p w:rsidR="000924D3" w:rsidRPr="00025D42" w:rsidRDefault="000924D3" w:rsidP="00025D42">
      <w:pPr>
        <w:spacing w:line="480" w:lineRule="auto"/>
        <w:rPr>
          <w:rFonts w:ascii="Times New Roman" w:hAnsi="Times New Roman" w:cs="Times New Roman"/>
          <w:sz w:val="24"/>
          <w:szCs w:val="24"/>
        </w:rPr>
      </w:pPr>
    </w:p>
    <w:p w:rsidR="00025D42" w:rsidRPr="00404A27" w:rsidRDefault="00025D42" w:rsidP="00025D42">
      <w:pPr>
        <w:spacing w:line="480" w:lineRule="auto"/>
        <w:rPr>
          <w:rFonts w:ascii="Times New Roman" w:hAnsi="Times New Roman" w:cs="Times New Roman"/>
          <w:sz w:val="24"/>
          <w:szCs w:val="24"/>
          <w:u w:val="single"/>
        </w:rPr>
      </w:pPr>
      <w:r w:rsidRPr="00404A27">
        <w:rPr>
          <w:rFonts w:ascii="Times New Roman" w:hAnsi="Times New Roman" w:cs="Times New Roman"/>
          <w:sz w:val="24"/>
          <w:szCs w:val="24"/>
          <w:u w:val="single"/>
        </w:rPr>
        <w:lastRenderedPageBreak/>
        <w:t>Bibliography:</w:t>
      </w:r>
    </w:p>
    <w:p w:rsidR="00025D42" w:rsidRPr="00025D42" w:rsidRDefault="00025D42" w:rsidP="00025D42">
      <w:pPr>
        <w:spacing w:line="480" w:lineRule="auto"/>
        <w:rPr>
          <w:rFonts w:ascii="Times New Roman" w:hAnsi="Times New Roman" w:cs="Times New Roman"/>
          <w:sz w:val="24"/>
          <w:szCs w:val="24"/>
        </w:rPr>
      </w:pPr>
    </w:p>
    <w:p w:rsidR="00025D42" w:rsidRPr="00025D42" w:rsidRDefault="00025D42" w:rsidP="00025D42">
      <w:pPr>
        <w:spacing w:line="480" w:lineRule="auto"/>
        <w:rPr>
          <w:rFonts w:ascii="Times New Roman" w:hAnsi="Times New Roman" w:cs="Times New Roman"/>
          <w:sz w:val="24"/>
          <w:szCs w:val="24"/>
        </w:rPr>
      </w:pPr>
      <w:r w:rsidRPr="00025D42">
        <w:rPr>
          <w:rFonts w:ascii="Times New Roman" w:hAnsi="Times New Roman" w:cs="Times New Roman"/>
          <w:sz w:val="24"/>
          <w:szCs w:val="24"/>
        </w:rPr>
        <w:t>Bayerl, et al (2017) Community policing-a european perspective. United Kingdom: Springer.</w:t>
      </w:r>
    </w:p>
    <w:p w:rsidR="00025D42" w:rsidRPr="00025D42" w:rsidRDefault="00025D42" w:rsidP="00025D42">
      <w:pPr>
        <w:spacing w:line="480" w:lineRule="auto"/>
        <w:rPr>
          <w:rFonts w:ascii="Times New Roman" w:hAnsi="Times New Roman" w:cs="Times New Roman"/>
          <w:sz w:val="24"/>
          <w:szCs w:val="24"/>
        </w:rPr>
      </w:pPr>
    </w:p>
    <w:p w:rsidR="00025D42" w:rsidRPr="00025D42" w:rsidRDefault="00025D42" w:rsidP="00025D42">
      <w:pPr>
        <w:spacing w:line="480" w:lineRule="auto"/>
        <w:rPr>
          <w:rFonts w:ascii="Times New Roman" w:hAnsi="Times New Roman" w:cs="Times New Roman"/>
          <w:sz w:val="24"/>
          <w:szCs w:val="24"/>
        </w:rPr>
      </w:pPr>
      <w:r w:rsidRPr="00025D42">
        <w:rPr>
          <w:rFonts w:ascii="Times New Roman" w:hAnsi="Times New Roman" w:cs="Times New Roman"/>
          <w:sz w:val="24"/>
          <w:szCs w:val="24"/>
        </w:rPr>
        <w:t>BBC (2021) Mayhill: review to examine reasons behind swansea riots. Available at: Mayhill: Review to examine reasons behind Swansea riots - BBC News (Accessed: 9th November 2021).</w:t>
      </w:r>
    </w:p>
    <w:p w:rsidR="00025D42" w:rsidRPr="00025D42" w:rsidRDefault="00025D42" w:rsidP="00025D42">
      <w:pPr>
        <w:spacing w:line="480" w:lineRule="auto"/>
        <w:rPr>
          <w:rFonts w:ascii="Times New Roman" w:hAnsi="Times New Roman" w:cs="Times New Roman"/>
          <w:sz w:val="24"/>
          <w:szCs w:val="24"/>
        </w:rPr>
      </w:pPr>
    </w:p>
    <w:p w:rsidR="00025D42" w:rsidRPr="00025D42" w:rsidRDefault="00025D42" w:rsidP="00025D42">
      <w:pPr>
        <w:spacing w:line="480" w:lineRule="auto"/>
        <w:rPr>
          <w:rFonts w:ascii="Times New Roman" w:hAnsi="Times New Roman" w:cs="Times New Roman"/>
          <w:sz w:val="24"/>
          <w:szCs w:val="24"/>
        </w:rPr>
      </w:pPr>
      <w:r w:rsidRPr="00025D42">
        <w:rPr>
          <w:rFonts w:ascii="Times New Roman" w:hAnsi="Times New Roman" w:cs="Times New Roman"/>
          <w:sz w:val="24"/>
          <w:szCs w:val="24"/>
        </w:rPr>
        <w:t>Bmg Research (2018) Public perceptions of policing in england and wales 2018. Available at: 1578-HMICFRS-Public-Perceptions-of-Policing-2018_FINAL.pdf (bmgresearch.co.uk) (Accessed: 9th November 2021).</w:t>
      </w:r>
    </w:p>
    <w:p w:rsidR="00025D42" w:rsidRPr="00025D42" w:rsidRDefault="00025D42" w:rsidP="00025D42">
      <w:pPr>
        <w:spacing w:line="480" w:lineRule="auto"/>
        <w:rPr>
          <w:rFonts w:ascii="Times New Roman" w:hAnsi="Times New Roman" w:cs="Times New Roman"/>
          <w:sz w:val="24"/>
          <w:szCs w:val="24"/>
        </w:rPr>
      </w:pPr>
    </w:p>
    <w:p w:rsidR="00025D42" w:rsidRPr="00025D42" w:rsidRDefault="00025D42" w:rsidP="00025D42">
      <w:pPr>
        <w:spacing w:line="480" w:lineRule="auto"/>
        <w:rPr>
          <w:rFonts w:ascii="Times New Roman" w:hAnsi="Times New Roman" w:cs="Times New Roman"/>
          <w:sz w:val="24"/>
          <w:szCs w:val="24"/>
        </w:rPr>
      </w:pPr>
      <w:r w:rsidRPr="00025D42">
        <w:rPr>
          <w:rFonts w:ascii="Times New Roman" w:hAnsi="Times New Roman" w:cs="Times New Roman"/>
          <w:sz w:val="24"/>
          <w:szCs w:val="24"/>
        </w:rPr>
        <w:t>Bryant, R. and Bryant, S. (2020) Blackstone’s handbook for policing students. 14th Ed. Oxford: University Press.</w:t>
      </w:r>
    </w:p>
    <w:p w:rsidR="00025D42" w:rsidRPr="00025D42" w:rsidRDefault="00025D42" w:rsidP="00025D42">
      <w:pPr>
        <w:spacing w:line="480" w:lineRule="auto"/>
        <w:rPr>
          <w:rFonts w:ascii="Times New Roman" w:hAnsi="Times New Roman" w:cs="Times New Roman"/>
          <w:sz w:val="24"/>
          <w:szCs w:val="24"/>
        </w:rPr>
      </w:pPr>
    </w:p>
    <w:p w:rsidR="00025D42" w:rsidRPr="00025D42" w:rsidRDefault="00025D42" w:rsidP="00025D42">
      <w:pPr>
        <w:spacing w:line="480" w:lineRule="auto"/>
        <w:rPr>
          <w:rFonts w:ascii="Times New Roman" w:hAnsi="Times New Roman" w:cs="Times New Roman"/>
          <w:sz w:val="24"/>
          <w:szCs w:val="24"/>
        </w:rPr>
      </w:pPr>
      <w:r w:rsidRPr="00025D42">
        <w:rPr>
          <w:rFonts w:ascii="Times New Roman" w:hAnsi="Times New Roman" w:cs="Times New Roman"/>
          <w:sz w:val="24"/>
          <w:szCs w:val="24"/>
        </w:rPr>
        <w:t>Bureau for Crisis Prevention and Recovery (2009) Community security and social cohesion, towards a UNDP approach. New York: United Nations Development Programme.</w:t>
      </w:r>
    </w:p>
    <w:p w:rsidR="00025D42" w:rsidRPr="00025D42" w:rsidRDefault="00025D42" w:rsidP="00025D42">
      <w:pPr>
        <w:spacing w:line="480" w:lineRule="auto"/>
        <w:rPr>
          <w:rFonts w:ascii="Times New Roman" w:hAnsi="Times New Roman" w:cs="Times New Roman"/>
          <w:sz w:val="24"/>
          <w:szCs w:val="24"/>
        </w:rPr>
      </w:pPr>
      <w:r w:rsidRPr="00025D42">
        <w:rPr>
          <w:rFonts w:ascii="Times New Roman" w:hAnsi="Times New Roman" w:cs="Times New Roman"/>
          <w:sz w:val="24"/>
          <w:szCs w:val="24"/>
        </w:rPr>
        <w:tab/>
      </w:r>
    </w:p>
    <w:p w:rsidR="00025D42" w:rsidRPr="00025D42" w:rsidRDefault="00025D42" w:rsidP="00025D42">
      <w:pPr>
        <w:spacing w:line="480" w:lineRule="auto"/>
        <w:rPr>
          <w:rFonts w:ascii="Times New Roman" w:hAnsi="Times New Roman" w:cs="Times New Roman"/>
          <w:sz w:val="24"/>
          <w:szCs w:val="24"/>
        </w:rPr>
      </w:pPr>
      <w:r w:rsidRPr="00025D42">
        <w:rPr>
          <w:rFonts w:ascii="Times New Roman" w:hAnsi="Times New Roman" w:cs="Times New Roman"/>
          <w:sz w:val="24"/>
          <w:szCs w:val="24"/>
        </w:rPr>
        <w:t xml:space="preserve">Cantle, T (2005) Community cohesion: a new framework for race and diversity. 1st Ed. New York: Springer Publisher. </w:t>
      </w:r>
    </w:p>
    <w:p w:rsidR="00025D42" w:rsidRPr="00025D42" w:rsidRDefault="00025D42" w:rsidP="00025D42">
      <w:pPr>
        <w:spacing w:line="480" w:lineRule="auto"/>
        <w:rPr>
          <w:rFonts w:ascii="Times New Roman" w:hAnsi="Times New Roman" w:cs="Times New Roman"/>
          <w:sz w:val="24"/>
          <w:szCs w:val="24"/>
        </w:rPr>
      </w:pPr>
    </w:p>
    <w:p w:rsidR="00025D42" w:rsidRPr="00025D42" w:rsidRDefault="00025D42" w:rsidP="00025D42">
      <w:pPr>
        <w:spacing w:line="480" w:lineRule="auto"/>
        <w:rPr>
          <w:rFonts w:ascii="Times New Roman" w:hAnsi="Times New Roman" w:cs="Times New Roman"/>
          <w:sz w:val="24"/>
          <w:szCs w:val="24"/>
        </w:rPr>
      </w:pPr>
      <w:r w:rsidRPr="00025D42">
        <w:rPr>
          <w:rFonts w:ascii="Times New Roman" w:hAnsi="Times New Roman" w:cs="Times New Roman"/>
          <w:sz w:val="24"/>
          <w:szCs w:val="24"/>
        </w:rPr>
        <w:lastRenderedPageBreak/>
        <w:t>College of Policing (2013a) Engagement. Available at: https://www.app.college.police.uk/app-content/engagement-and-communication/engaging-with-communities/ (Accessed: 25th November 2021).</w:t>
      </w:r>
    </w:p>
    <w:p w:rsidR="00025D42" w:rsidRPr="00025D42" w:rsidRDefault="00025D42" w:rsidP="00025D42">
      <w:pPr>
        <w:spacing w:line="480" w:lineRule="auto"/>
        <w:rPr>
          <w:rFonts w:ascii="Times New Roman" w:hAnsi="Times New Roman" w:cs="Times New Roman"/>
          <w:sz w:val="24"/>
          <w:szCs w:val="24"/>
        </w:rPr>
      </w:pPr>
    </w:p>
    <w:p w:rsidR="00025D42" w:rsidRPr="00025D42" w:rsidRDefault="00025D42" w:rsidP="00025D42">
      <w:pPr>
        <w:spacing w:line="480" w:lineRule="auto"/>
        <w:rPr>
          <w:rFonts w:ascii="Times New Roman" w:hAnsi="Times New Roman" w:cs="Times New Roman"/>
          <w:sz w:val="24"/>
          <w:szCs w:val="24"/>
        </w:rPr>
      </w:pPr>
      <w:r w:rsidRPr="00025D42">
        <w:rPr>
          <w:rFonts w:ascii="Times New Roman" w:hAnsi="Times New Roman" w:cs="Times New Roman"/>
          <w:sz w:val="24"/>
          <w:szCs w:val="24"/>
        </w:rPr>
        <w:t>College of Policing (2013b) Problem- oriented policing. Available at: https://whatworks.college.police.uk/toolkit/Pages/Intervention.aspx?InterventionID=47 (Accessed: 9th November 2021).</w:t>
      </w:r>
    </w:p>
    <w:p w:rsidR="00025D42" w:rsidRPr="00025D42" w:rsidRDefault="00025D42" w:rsidP="00025D42">
      <w:pPr>
        <w:spacing w:line="480" w:lineRule="auto"/>
        <w:rPr>
          <w:rFonts w:ascii="Times New Roman" w:hAnsi="Times New Roman" w:cs="Times New Roman"/>
          <w:sz w:val="24"/>
          <w:szCs w:val="24"/>
        </w:rPr>
      </w:pPr>
    </w:p>
    <w:p w:rsidR="00025D42" w:rsidRPr="00025D42" w:rsidRDefault="00025D42" w:rsidP="00025D42">
      <w:pPr>
        <w:spacing w:line="480" w:lineRule="auto"/>
        <w:rPr>
          <w:rFonts w:ascii="Times New Roman" w:hAnsi="Times New Roman" w:cs="Times New Roman"/>
          <w:sz w:val="24"/>
          <w:szCs w:val="24"/>
        </w:rPr>
      </w:pPr>
      <w:r w:rsidRPr="00025D42">
        <w:rPr>
          <w:rFonts w:ascii="Times New Roman" w:hAnsi="Times New Roman" w:cs="Times New Roman"/>
          <w:sz w:val="24"/>
          <w:szCs w:val="24"/>
        </w:rPr>
        <w:t xml:space="preserve">College of Policing (2013c) Intelligence management. Available at: Intelligence management (college.police.uk) (Accessed: 9th November 2021). </w:t>
      </w:r>
    </w:p>
    <w:p w:rsidR="00025D42" w:rsidRPr="00025D42" w:rsidRDefault="00025D42" w:rsidP="00025D42">
      <w:pPr>
        <w:spacing w:line="480" w:lineRule="auto"/>
        <w:rPr>
          <w:rFonts w:ascii="Times New Roman" w:hAnsi="Times New Roman" w:cs="Times New Roman"/>
          <w:sz w:val="24"/>
          <w:szCs w:val="24"/>
        </w:rPr>
      </w:pPr>
    </w:p>
    <w:p w:rsidR="00025D42" w:rsidRPr="00025D42" w:rsidRDefault="00025D42" w:rsidP="00025D42">
      <w:pPr>
        <w:spacing w:line="480" w:lineRule="auto"/>
        <w:rPr>
          <w:rFonts w:ascii="Times New Roman" w:hAnsi="Times New Roman" w:cs="Times New Roman"/>
          <w:sz w:val="24"/>
          <w:szCs w:val="24"/>
        </w:rPr>
      </w:pPr>
      <w:r w:rsidRPr="00025D42">
        <w:rPr>
          <w:rFonts w:ascii="Times New Roman" w:hAnsi="Times New Roman" w:cs="Times New Roman"/>
          <w:sz w:val="24"/>
          <w:szCs w:val="24"/>
        </w:rPr>
        <w:t>Eck, J and Rosenbaum, D (1994) The new police order: effectiveness, equity, and efficiency in community policing. 1st Ed. London: Sage Publications.</w:t>
      </w:r>
    </w:p>
    <w:p w:rsidR="00025D42" w:rsidRPr="00025D42" w:rsidRDefault="00025D42" w:rsidP="00025D42">
      <w:pPr>
        <w:spacing w:line="480" w:lineRule="auto"/>
        <w:rPr>
          <w:rFonts w:ascii="Times New Roman" w:hAnsi="Times New Roman" w:cs="Times New Roman"/>
          <w:sz w:val="24"/>
          <w:szCs w:val="24"/>
        </w:rPr>
      </w:pPr>
    </w:p>
    <w:p w:rsidR="00025D42" w:rsidRPr="00025D42" w:rsidRDefault="00025D42" w:rsidP="00025D42">
      <w:pPr>
        <w:spacing w:line="480" w:lineRule="auto"/>
        <w:rPr>
          <w:rFonts w:ascii="Times New Roman" w:hAnsi="Times New Roman" w:cs="Times New Roman"/>
          <w:sz w:val="24"/>
          <w:szCs w:val="24"/>
        </w:rPr>
      </w:pPr>
      <w:r w:rsidRPr="00025D42">
        <w:rPr>
          <w:rFonts w:ascii="Times New Roman" w:hAnsi="Times New Roman" w:cs="Times New Roman"/>
          <w:sz w:val="24"/>
          <w:szCs w:val="24"/>
        </w:rPr>
        <w:t>Evening Standard (2019) Ian huntley documentary: how the soham killer was caught after making five crucial mistakes. Available at: https://www.standard.co.uk/news/crime/ian-huntley-documentary-how-the-soham-killer-was-caught-by-making-five-crucial-mistakes-a4150126.html (Accessed: 9th November 2021).</w:t>
      </w:r>
    </w:p>
    <w:p w:rsidR="00025D42" w:rsidRPr="00025D42" w:rsidRDefault="00025D42" w:rsidP="00025D42">
      <w:pPr>
        <w:spacing w:line="480" w:lineRule="auto"/>
        <w:rPr>
          <w:rFonts w:ascii="Times New Roman" w:hAnsi="Times New Roman" w:cs="Times New Roman"/>
          <w:sz w:val="24"/>
          <w:szCs w:val="24"/>
        </w:rPr>
      </w:pPr>
    </w:p>
    <w:p w:rsidR="00025D42" w:rsidRPr="00025D42" w:rsidRDefault="00025D42" w:rsidP="00025D42">
      <w:pPr>
        <w:spacing w:line="480" w:lineRule="auto"/>
        <w:rPr>
          <w:rFonts w:ascii="Times New Roman" w:hAnsi="Times New Roman" w:cs="Times New Roman"/>
          <w:sz w:val="24"/>
          <w:szCs w:val="24"/>
        </w:rPr>
      </w:pPr>
      <w:r w:rsidRPr="00025D42">
        <w:rPr>
          <w:rFonts w:ascii="Times New Roman" w:hAnsi="Times New Roman" w:cs="Times New Roman"/>
          <w:sz w:val="24"/>
          <w:szCs w:val="24"/>
        </w:rPr>
        <w:t>Giessen M., Jacobs, G., Brein, E., and Bayerl, P (2016) Unity—first stakeholder analysis: comparative view on stakeholder needs and perspectives. Netherlands: University Rotterdam.</w:t>
      </w:r>
    </w:p>
    <w:p w:rsidR="00025D42" w:rsidRPr="00025D42" w:rsidRDefault="00025D42" w:rsidP="00025D42">
      <w:pPr>
        <w:spacing w:line="480" w:lineRule="auto"/>
        <w:rPr>
          <w:rFonts w:ascii="Times New Roman" w:hAnsi="Times New Roman" w:cs="Times New Roman"/>
          <w:sz w:val="24"/>
          <w:szCs w:val="24"/>
        </w:rPr>
      </w:pPr>
    </w:p>
    <w:p w:rsidR="00025D42" w:rsidRPr="00025D42" w:rsidRDefault="00025D42" w:rsidP="00025D42">
      <w:pPr>
        <w:spacing w:line="480" w:lineRule="auto"/>
        <w:rPr>
          <w:rFonts w:ascii="Times New Roman" w:hAnsi="Times New Roman" w:cs="Times New Roman"/>
          <w:sz w:val="24"/>
          <w:szCs w:val="24"/>
        </w:rPr>
      </w:pPr>
      <w:r w:rsidRPr="00025D42">
        <w:rPr>
          <w:rFonts w:ascii="Times New Roman" w:hAnsi="Times New Roman" w:cs="Times New Roman"/>
          <w:sz w:val="24"/>
          <w:szCs w:val="24"/>
        </w:rPr>
        <w:lastRenderedPageBreak/>
        <w:t xml:space="preserve">Goldstein, H (1987) ‘Toward community-oriented policing: potential, basic requirements, and threshold questions’, Crime and Delinquency, 33(1), pp. 6-30. </w:t>
      </w:r>
    </w:p>
    <w:p w:rsidR="00025D42" w:rsidRPr="00025D42" w:rsidRDefault="00025D42" w:rsidP="00025D42">
      <w:pPr>
        <w:spacing w:line="480" w:lineRule="auto"/>
        <w:rPr>
          <w:rFonts w:ascii="Times New Roman" w:hAnsi="Times New Roman" w:cs="Times New Roman"/>
          <w:sz w:val="24"/>
          <w:szCs w:val="24"/>
        </w:rPr>
      </w:pPr>
    </w:p>
    <w:p w:rsidR="00025D42" w:rsidRPr="00025D42" w:rsidRDefault="00025D42" w:rsidP="00025D42">
      <w:pPr>
        <w:spacing w:line="480" w:lineRule="auto"/>
        <w:rPr>
          <w:rFonts w:ascii="Times New Roman" w:hAnsi="Times New Roman" w:cs="Times New Roman"/>
          <w:sz w:val="24"/>
          <w:szCs w:val="24"/>
        </w:rPr>
      </w:pPr>
      <w:r w:rsidRPr="00025D42">
        <w:rPr>
          <w:rFonts w:ascii="Times New Roman" w:hAnsi="Times New Roman" w:cs="Times New Roman"/>
          <w:sz w:val="24"/>
          <w:szCs w:val="24"/>
        </w:rPr>
        <w:t>Greene, J. (1987) ‘Foot patrol and community policing: past practices and future prospects’, American Journal of Police, 6, pp. 1.</w:t>
      </w:r>
    </w:p>
    <w:p w:rsidR="00025D42" w:rsidRPr="00025D42" w:rsidRDefault="00025D42" w:rsidP="00025D42">
      <w:pPr>
        <w:spacing w:line="480" w:lineRule="auto"/>
        <w:rPr>
          <w:rFonts w:ascii="Times New Roman" w:hAnsi="Times New Roman" w:cs="Times New Roman"/>
          <w:sz w:val="24"/>
          <w:szCs w:val="24"/>
        </w:rPr>
      </w:pPr>
    </w:p>
    <w:p w:rsidR="00025D42" w:rsidRPr="00025D42" w:rsidRDefault="00025D42" w:rsidP="00025D42">
      <w:pPr>
        <w:spacing w:line="480" w:lineRule="auto"/>
        <w:rPr>
          <w:rFonts w:ascii="Times New Roman" w:hAnsi="Times New Roman" w:cs="Times New Roman"/>
          <w:sz w:val="24"/>
          <w:szCs w:val="24"/>
        </w:rPr>
      </w:pPr>
      <w:r w:rsidRPr="00025D42">
        <w:rPr>
          <w:rFonts w:ascii="Times New Roman" w:hAnsi="Times New Roman" w:cs="Times New Roman"/>
          <w:sz w:val="24"/>
          <w:szCs w:val="24"/>
        </w:rPr>
        <w:t>Hiller, A. (1981) ‘Proposals on police-community relations and other matters-the scarman report on the brixton disorders and the home office report on racial attacks’. The University of Queensland Law Journal, 12(2), pp. 23.</w:t>
      </w:r>
    </w:p>
    <w:p w:rsidR="00025D42" w:rsidRPr="00025D42" w:rsidRDefault="00025D42" w:rsidP="00025D42">
      <w:pPr>
        <w:spacing w:line="480" w:lineRule="auto"/>
        <w:rPr>
          <w:rFonts w:ascii="Times New Roman" w:hAnsi="Times New Roman" w:cs="Times New Roman"/>
          <w:sz w:val="24"/>
          <w:szCs w:val="24"/>
        </w:rPr>
      </w:pPr>
    </w:p>
    <w:p w:rsidR="00025D42" w:rsidRPr="00025D42" w:rsidRDefault="00025D42" w:rsidP="00025D42">
      <w:pPr>
        <w:spacing w:line="480" w:lineRule="auto"/>
        <w:rPr>
          <w:rFonts w:ascii="Times New Roman" w:hAnsi="Times New Roman" w:cs="Times New Roman"/>
          <w:sz w:val="24"/>
          <w:szCs w:val="24"/>
        </w:rPr>
      </w:pPr>
      <w:r w:rsidRPr="00025D42">
        <w:rPr>
          <w:rFonts w:ascii="Times New Roman" w:hAnsi="Times New Roman" w:cs="Times New Roman"/>
          <w:sz w:val="24"/>
          <w:szCs w:val="24"/>
        </w:rPr>
        <w:t>Home Office (2018) Police workforce, england wales, financial year ending 2018. Available at: Police workforce, England and Wales: 31 March 2020 second edition (publishing.service.gov.uk) (Accessed: 9th November 2021).</w:t>
      </w:r>
    </w:p>
    <w:p w:rsidR="00025D42" w:rsidRPr="00025D42" w:rsidRDefault="00025D42" w:rsidP="00025D42">
      <w:pPr>
        <w:spacing w:line="480" w:lineRule="auto"/>
        <w:rPr>
          <w:rFonts w:ascii="Times New Roman" w:hAnsi="Times New Roman" w:cs="Times New Roman"/>
          <w:sz w:val="24"/>
          <w:szCs w:val="24"/>
        </w:rPr>
      </w:pPr>
    </w:p>
    <w:p w:rsidR="00025D42" w:rsidRPr="00025D42" w:rsidRDefault="00025D42" w:rsidP="00025D42">
      <w:pPr>
        <w:spacing w:line="480" w:lineRule="auto"/>
        <w:rPr>
          <w:rFonts w:ascii="Times New Roman" w:hAnsi="Times New Roman" w:cs="Times New Roman"/>
          <w:sz w:val="24"/>
          <w:szCs w:val="24"/>
        </w:rPr>
      </w:pPr>
      <w:r w:rsidRPr="00025D42">
        <w:rPr>
          <w:rFonts w:ascii="Times New Roman" w:hAnsi="Times New Roman" w:cs="Times New Roman"/>
          <w:sz w:val="24"/>
          <w:szCs w:val="24"/>
        </w:rPr>
        <w:t xml:space="preserve">Hough, M. and Roberts, J (2004) Confidence in justice: an international review. London: Home Office. </w:t>
      </w:r>
    </w:p>
    <w:p w:rsidR="00025D42" w:rsidRPr="00025D42" w:rsidRDefault="00025D42" w:rsidP="00025D42">
      <w:pPr>
        <w:spacing w:line="480" w:lineRule="auto"/>
        <w:rPr>
          <w:rFonts w:ascii="Times New Roman" w:hAnsi="Times New Roman" w:cs="Times New Roman"/>
          <w:sz w:val="24"/>
          <w:szCs w:val="24"/>
        </w:rPr>
      </w:pPr>
    </w:p>
    <w:p w:rsidR="00025D42" w:rsidRPr="00025D42" w:rsidRDefault="00025D42" w:rsidP="00025D42">
      <w:pPr>
        <w:spacing w:line="480" w:lineRule="auto"/>
        <w:rPr>
          <w:rFonts w:ascii="Times New Roman" w:hAnsi="Times New Roman" w:cs="Times New Roman"/>
          <w:sz w:val="24"/>
          <w:szCs w:val="24"/>
        </w:rPr>
      </w:pPr>
      <w:r w:rsidRPr="00025D42">
        <w:rPr>
          <w:rFonts w:ascii="Times New Roman" w:hAnsi="Times New Roman" w:cs="Times New Roman"/>
          <w:sz w:val="24"/>
          <w:szCs w:val="24"/>
        </w:rPr>
        <w:t>Innes, M (2004) ‘Signal crimes and signal disorders: Notes on deviance as communicative action 1’, The British Journal of Sociology, 55(3), pp. 335-355.</w:t>
      </w:r>
    </w:p>
    <w:p w:rsidR="00025D42" w:rsidRPr="00025D42" w:rsidRDefault="00025D42" w:rsidP="00025D42">
      <w:pPr>
        <w:spacing w:line="480" w:lineRule="auto"/>
        <w:rPr>
          <w:rFonts w:ascii="Times New Roman" w:hAnsi="Times New Roman" w:cs="Times New Roman"/>
          <w:sz w:val="24"/>
          <w:szCs w:val="24"/>
        </w:rPr>
      </w:pPr>
    </w:p>
    <w:p w:rsidR="00025D42" w:rsidRPr="00025D42" w:rsidRDefault="00025D42" w:rsidP="00025D42">
      <w:pPr>
        <w:spacing w:line="480" w:lineRule="auto"/>
        <w:rPr>
          <w:rFonts w:ascii="Times New Roman" w:hAnsi="Times New Roman" w:cs="Times New Roman"/>
          <w:sz w:val="24"/>
          <w:szCs w:val="24"/>
        </w:rPr>
      </w:pPr>
      <w:r w:rsidRPr="00025D42">
        <w:rPr>
          <w:rFonts w:ascii="Times New Roman" w:hAnsi="Times New Roman" w:cs="Times New Roman"/>
          <w:sz w:val="24"/>
          <w:szCs w:val="24"/>
        </w:rPr>
        <w:lastRenderedPageBreak/>
        <w:t xml:space="preserve">  Innes, M. (2010) ‘Criminal Legacies: Community Impact Assessments and Defining “Success” and “Harm” in Police Homicide Investigations’, Journal of Contemporary Criminal Justice, 26(4), pp. 367-381.</w:t>
      </w:r>
    </w:p>
    <w:p w:rsidR="00025D42" w:rsidRPr="00025D42" w:rsidRDefault="00025D42" w:rsidP="00025D42">
      <w:pPr>
        <w:spacing w:line="480" w:lineRule="auto"/>
        <w:rPr>
          <w:rFonts w:ascii="Times New Roman" w:hAnsi="Times New Roman" w:cs="Times New Roman"/>
          <w:sz w:val="24"/>
          <w:szCs w:val="24"/>
        </w:rPr>
      </w:pPr>
    </w:p>
    <w:p w:rsidR="00025D42" w:rsidRPr="00025D42" w:rsidRDefault="00025D42" w:rsidP="00025D42">
      <w:pPr>
        <w:spacing w:line="480" w:lineRule="auto"/>
        <w:rPr>
          <w:rFonts w:ascii="Times New Roman" w:hAnsi="Times New Roman" w:cs="Times New Roman"/>
          <w:sz w:val="24"/>
          <w:szCs w:val="24"/>
        </w:rPr>
      </w:pPr>
      <w:r w:rsidRPr="00025D42">
        <w:rPr>
          <w:rFonts w:ascii="Times New Roman" w:hAnsi="Times New Roman" w:cs="Times New Roman"/>
          <w:sz w:val="24"/>
          <w:szCs w:val="24"/>
        </w:rPr>
        <w:t>Jackson, J. et al. (2012) Just authority?: trust in the police in England and Wales. New York: Routledge.</w:t>
      </w:r>
    </w:p>
    <w:p w:rsidR="00025D42" w:rsidRPr="00025D42" w:rsidRDefault="00025D42" w:rsidP="00025D42">
      <w:pPr>
        <w:spacing w:line="480" w:lineRule="auto"/>
        <w:rPr>
          <w:rFonts w:ascii="Times New Roman" w:hAnsi="Times New Roman" w:cs="Times New Roman"/>
          <w:sz w:val="24"/>
          <w:szCs w:val="24"/>
        </w:rPr>
      </w:pPr>
    </w:p>
    <w:p w:rsidR="00025D42" w:rsidRPr="00025D42" w:rsidRDefault="00025D42" w:rsidP="00025D42">
      <w:pPr>
        <w:spacing w:line="480" w:lineRule="auto"/>
        <w:rPr>
          <w:rFonts w:ascii="Times New Roman" w:hAnsi="Times New Roman" w:cs="Times New Roman"/>
          <w:sz w:val="24"/>
          <w:szCs w:val="24"/>
        </w:rPr>
      </w:pPr>
      <w:r w:rsidRPr="00025D42">
        <w:rPr>
          <w:rFonts w:ascii="Times New Roman" w:hAnsi="Times New Roman" w:cs="Times New Roman"/>
          <w:sz w:val="24"/>
          <w:szCs w:val="24"/>
        </w:rPr>
        <w:t xml:space="preserve">Kubrin, C and Weitzer, R (2003) ‘Retaliatory homicide: concentrated disadvantage and </w:t>
      </w:r>
      <w:r w:rsidR="003C6AA5" w:rsidRPr="00025D42">
        <w:rPr>
          <w:rFonts w:ascii="Times New Roman" w:hAnsi="Times New Roman" w:cs="Times New Roman"/>
          <w:sz w:val="24"/>
          <w:szCs w:val="24"/>
        </w:rPr>
        <w:t>neighbourhood</w:t>
      </w:r>
      <w:r w:rsidRPr="00025D42">
        <w:rPr>
          <w:rFonts w:ascii="Times New Roman" w:hAnsi="Times New Roman" w:cs="Times New Roman"/>
          <w:sz w:val="24"/>
          <w:szCs w:val="24"/>
        </w:rPr>
        <w:t xml:space="preserve"> culture’, Social problems, 50(2), pp. 157-180.</w:t>
      </w:r>
    </w:p>
    <w:p w:rsidR="00025D42" w:rsidRPr="00025D42" w:rsidRDefault="00025D42" w:rsidP="00025D42">
      <w:pPr>
        <w:spacing w:line="480" w:lineRule="auto"/>
        <w:rPr>
          <w:rFonts w:ascii="Times New Roman" w:hAnsi="Times New Roman" w:cs="Times New Roman"/>
          <w:sz w:val="24"/>
          <w:szCs w:val="24"/>
        </w:rPr>
      </w:pPr>
    </w:p>
    <w:p w:rsidR="00025D42" w:rsidRPr="00025D42" w:rsidRDefault="00025D42" w:rsidP="00025D42">
      <w:pPr>
        <w:spacing w:line="480" w:lineRule="auto"/>
        <w:rPr>
          <w:rFonts w:ascii="Times New Roman" w:hAnsi="Times New Roman" w:cs="Times New Roman"/>
          <w:sz w:val="24"/>
          <w:szCs w:val="24"/>
        </w:rPr>
      </w:pPr>
      <w:r w:rsidRPr="00025D42">
        <w:rPr>
          <w:rFonts w:ascii="Times New Roman" w:hAnsi="Times New Roman" w:cs="Times New Roman"/>
          <w:sz w:val="24"/>
          <w:szCs w:val="24"/>
        </w:rPr>
        <w:t>Lewis, S and Lewis, D (2012) ‘Examining technology that supports community policing’, In Proceedings of the SIGCHI Conference on Human Factors in Computing Systems, pp. 1371-1380.</w:t>
      </w:r>
    </w:p>
    <w:p w:rsidR="00025D42" w:rsidRPr="00025D42" w:rsidRDefault="00025D42" w:rsidP="00025D42">
      <w:pPr>
        <w:spacing w:line="480" w:lineRule="auto"/>
        <w:rPr>
          <w:rFonts w:ascii="Times New Roman" w:hAnsi="Times New Roman" w:cs="Times New Roman"/>
          <w:sz w:val="24"/>
          <w:szCs w:val="24"/>
        </w:rPr>
      </w:pPr>
    </w:p>
    <w:p w:rsidR="00025D42" w:rsidRPr="00025D42" w:rsidRDefault="00025D42" w:rsidP="00025D42">
      <w:pPr>
        <w:spacing w:line="480" w:lineRule="auto"/>
        <w:rPr>
          <w:rFonts w:ascii="Times New Roman" w:hAnsi="Times New Roman" w:cs="Times New Roman"/>
          <w:sz w:val="24"/>
          <w:szCs w:val="24"/>
        </w:rPr>
      </w:pPr>
      <w:r w:rsidRPr="00025D42">
        <w:rPr>
          <w:rFonts w:ascii="Times New Roman" w:hAnsi="Times New Roman" w:cs="Times New Roman"/>
          <w:sz w:val="24"/>
          <w:szCs w:val="24"/>
        </w:rPr>
        <w:t>Lowndes, V and Thorp, L (2011) ‘Interpreting 'community cohesion': modes, means and mixes’, Policy and Politics, 39(4), pp. 513-532.</w:t>
      </w:r>
    </w:p>
    <w:p w:rsidR="00025D42" w:rsidRPr="00025D42" w:rsidRDefault="00025D42" w:rsidP="00025D42">
      <w:pPr>
        <w:spacing w:line="480" w:lineRule="auto"/>
        <w:rPr>
          <w:rFonts w:ascii="Times New Roman" w:hAnsi="Times New Roman" w:cs="Times New Roman"/>
          <w:sz w:val="24"/>
          <w:szCs w:val="24"/>
        </w:rPr>
      </w:pPr>
    </w:p>
    <w:p w:rsidR="00025D42" w:rsidRPr="00025D42" w:rsidRDefault="00025D42" w:rsidP="00025D42">
      <w:pPr>
        <w:spacing w:line="480" w:lineRule="auto"/>
        <w:rPr>
          <w:rFonts w:ascii="Times New Roman" w:hAnsi="Times New Roman" w:cs="Times New Roman"/>
          <w:sz w:val="24"/>
          <w:szCs w:val="24"/>
        </w:rPr>
      </w:pPr>
      <w:r w:rsidRPr="00025D42">
        <w:rPr>
          <w:rFonts w:ascii="Times New Roman" w:hAnsi="Times New Roman" w:cs="Times New Roman"/>
          <w:sz w:val="24"/>
          <w:szCs w:val="24"/>
        </w:rPr>
        <w:t>Nally, F (1984) ‘A 22-year study of paroxysmal trigeminal neuralgia in 211 patients with a 3-year appraisal of the role of cryotherapy’, Oral surgery, oral medicine, oral pathology, 58(1), pp. 17-23.</w:t>
      </w:r>
    </w:p>
    <w:p w:rsidR="00025D42" w:rsidRPr="00025D42" w:rsidRDefault="00025D42" w:rsidP="00025D42">
      <w:pPr>
        <w:spacing w:line="480" w:lineRule="auto"/>
        <w:rPr>
          <w:rFonts w:ascii="Times New Roman" w:hAnsi="Times New Roman" w:cs="Times New Roman"/>
          <w:sz w:val="24"/>
          <w:szCs w:val="24"/>
        </w:rPr>
      </w:pPr>
    </w:p>
    <w:p w:rsidR="00025D42" w:rsidRPr="00025D42" w:rsidRDefault="00025D42" w:rsidP="00025D42">
      <w:pPr>
        <w:spacing w:line="480" w:lineRule="auto"/>
        <w:rPr>
          <w:rFonts w:ascii="Times New Roman" w:hAnsi="Times New Roman" w:cs="Times New Roman"/>
          <w:sz w:val="24"/>
          <w:szCs w:val="24"/>
        </w:rPr>
      </w:pPr>
      <w:r w:rsidRPr="00025D42">
        <w:rPr>
          <w:rFonts w:ascii="Times New Roman" w:hAnsi="Times New Roman" w:cs="Times New Roman"/>
          <w:sz w:val="24"/>
          <w:szCs w:val="24"/>
        </w:rPr>
        <w:lastRenderedPageBreak/>
        <w:t>National police improvement agency (2021) Cohesion guide. Available at: https://library.college.police.uk/docs/npia/CohesionGuide.pdf (Accessed: 20th November 2021).</w:t>
      </w:r>
    </w:p>
    <w:p w:rsidR="00025D42" w:rsidRPr="00025D42" w:rsidRDefault="00025D42" w:rsidP="00025D42">
      <w:pPr>
        <w:spacing w:line="480" w:lineRule="auto"/>
        <w:rPr>
          <w:rFonts w:ascii="Times New Roman" w:hAnsi="Times New Roman" w:cs="Times New Roman"/>
          <w:sz w:val="24"/>
          <w:szCs w:val="24"/>
        </w:rPr>
      </w:pPr>
    </w:p>
    <w:p w:rsidR="00025D42" w:rsidRPr="00025D42" w:rsidRDefault="00025D42" w:rsidP="00025D42">
      <w:pPr>
        <w:spacing w:line="480" w:lineRule="auto"/>
        <w:rPr>
          <w:rFonts w:ascii="Times New Roman" w:hAnsi="Times New Roman" w:cs="Times New Roman"/>
          <w:sz w:val="24"/>
          <w:szCs w:val="24"/>
        </w:rPr>
      </w:pPr>
      <w:r w:rsidRPr="00025D42">
        <w:rPr>
          <w:rFonts w:ascii="Times New Roman" w:hAnsi="Times New Roman" w:cs="Times New Roman"/>
          <w:sz w:val="24"/>
          <w:szCs w:val="24"/>
        </w:rPr>
        <w:t>National Police Chief Council (2016) Policing vision 2025. Available at: https://www.npcc.police.uk/documents/Policing%20Vision.pdf (Accessed: 20th November 2021).</w:t>
      </w:r>
    </w:p>
    <w:p w:rsidR="00025D42" w:rsidRPr="00025D42" w:rsidRDefault="00025D42" w:rsidP="00025D42">
      <w:pPr>
        <w:spacing w:line="480" w:lineRule="auto"/>
        <w:rPr>
          <w:rFonts w:ascii="Times New Roman" w:hAnsi="Times New Roman" w:cs="Times New Roman"/>
          <w:sz w:val="24"/>
          <w:szCs w:val="24"/>
        </w:rPr>
      </w:pPr>
    </w:p>
    <w:p w:rsidR="00025D42" w:rsidRPr="00025D42" w:rsidRDefault="00025D42" w:rsidP="00025D42">
      <w:pPr>
        <w:spacing w:line="480" w:lineRule="auto"/>
        <w:rPr>
          <w:rFonts w:ascii="Times New Roman" w:hAnsi="Times New Roman" w:cs="Times New Roman"/>
          <w:sz w:val="24"/>
          <w:szCs w:val="24"/>
        </w:rPr>
      </w:pPr>
      <w:r w:rsidRPr="00025D42">
        <w:rPr>
          <w:rFonts w:ascii="Times New Roman" w:hAnsi="Times New Roman" w:cs="Times New Roman"/>
          <w:sz w:val="24"/>
          <w:szCs w:val="24"/>
        </w:rPr>
        <w:t xml:space="preserve">Oliver, W. (1998) Community-Oriented Policing: A Systemic Approach to Policing, </w:t>
      </w:r>
    </w:p>
    <w:p w:rsidR="00025D42" w:rsidRPr="00025D42" w:rsidRDefault="00025D42" w:rsidP="00025D42">
      <w:pPr>
        <w:spacing w:line="480" w:lineRule="auto"/>
        <w:rPr>
          <w:rFonts w:ascii="Times New Roman" w:hAnsi="Times New Roman" w:cs="Times New Roman"/>
          <w:sz w:val="24"/>
          <w:szCs w:val="24"/>
        </w:rPr>
      </w:pPr>
      <w:r w:rsidRPr="00025D42">
        <w:rPr>
          <w:rFonts w:ascii="Times New Roman" w:hAnsi="Times New Roman" w:cs="Times New Roman"/>
          <w:sz w:val="24"/>
          <w:szCs w:val="24"/>
        </w:rPr>
        <w:t>Prentice-Hall. New Jersey: Prentice Hall Publishing.</w:t>
      </w:r>
    </w:p>
    <w:p w:rsidR="00025D42" w:rsidRPr="00025D42" w:rsidRDefault="00025D42" w:rsidP="00025D42">
      <w:pPr>
        <w:spacing w:line="480" w:lineRule="auto"/>
        <w:rPr>
          <w:rFonts w:ascii="Times New Roman" w:hAnsi="Times New Roman" w:cs="Times New Roman"/>
          <w:sz w:val="24"/>
          <w:szCs w:val="24"/>
        </w:rPr>
      </w:pPr>
    </w:p>
    <w:p w:rsidR="00025D42" w:rsidRPr="00025D42" w:rsidRDefault="00025D42" w:rsidP="00025D42">
      <w:pPr>
        <w:spacing w:line="480" w:lineRule="auto"/>
        <w:rPr>
          <w:rFonts w:ascii="Times New Roman" w:hAnsi="Times New Roman" w:cs="Times New Roman"/>
          <w:sz w:val="24"/>
          <w:szCs w:val="24"/>
        </w:rPr>
      </w:pPr>
      <w:r w:rsidRPr="00025D42">
        <w:rPr>
          <w:rFonts w:ascii="Times New Roman" w:hAnsi="Times New Roman" w:cs="Times New Roman"/>
          <w:sz w:val="24"/>
          <w:szCs w:val="24"/>
        </w:rPr>
        <w:t xml:space="preserve">Police Reform and Social Responsibility Act 2011, c. 13. Available at: Police Reform and Social Responsibility Act 2011 (legislation.gov.uk) (Accessed: 20th November 2021). </w:t>
      </w:r>
    </w:p>
    <w:p w:rsidR="00025D42" w:rsidRPr="00025D42" w:rsidRDefault="00025D42" w:rsidP="00025D42">
      <w:pPr>
        <w:spacing w:line="480" w:lineRule="auto"/>
        <w:rPr>
          <w:rFonts w:ascii="Times New Roman" w:hAnsi="Times New Roman" w:cs="Times New Roman"/>
          <w:sz w:val="24"/>
          <w:szCs w:val="24"/>
        </w:rPr>
      </w:pPr>
    </w:p>
    <w:p w:rsidR="00025D42" w:rsidRPr="00025D42" w:rsidRDefault="00025D42" w:rsidP="00025D42">
      <w:pPr>
        <w:spacing w:line="480" w:lineRule="auto"/>
        <w:rPr>
          <w:rFonts w:ascii="Times New Roman" w:hAnsi="Times New Roman" w:cs="Times New Roman"/>
          <w:sz w:val="24"/>
          <w:szCs w:val="24"/>
        </w:rPr>
      </w:pPr>
      <w:r w:rsidRPr="00025D42">
        <w:rPr>
          <w:rFonts w:ascii="Times New Roman" w:hAnsi="Times New Roman" w:cs="Times New Roman"/>
          <w:sz w:val="24"/>
          <w:szCs w:val="24"/>
        </w:rPr>
        <w:t>Sampson, R., and Cohen, J (1988) ‘Deterrent effects of the police on crime: a replication and theoretical extension’, Law and Society Review, 22(1), pp. 163-189.</w:t>
      </w:r>
    </w:p>
    <w:p w:rsidR="00025D42" w:rsidRPr="00025D42" w:rsidRDefault="00025D42" w:rsidP="00025D42">
      <w:pPr>
        <w:spacing w:line="480" w:lineRule="auto"/>
        <w:rPr>
          <w:rFonts w:ascii="Times New Roman" w:hAnsi="Times New Roman" w:cs="Times New Roman"/>
          <w:sz w:val="24"/>
          <w:szCs w:val="24"/>
        </w:rPr>
      </w:pPr>
    </w:p>
    <w:p w:rsidR="00025D42" w:rsidRPr="00025D42" w:rsidRDefault="00025D42" w:rsidP="00025D42">
      <w:pPr>
        <w:spacing w:line="480" w:lineRule="auto"/>
        <w:rPr>
          <w:rFonts w:ascii="Times New Roman" w:hAnsi="Times New Roman" w:cs="Times New Roman"/>
          <w:sz w:val="24"/>
          <w:szCs w:val="24"/>
        </w:rPr>
      </w:pPr>
      <w:r w:rsidRPr="00025D42">
        <w:rPr>
          <w:rFonts w:ascii="Times New Roman" w:hAnsi="Times New Roman" w:cs="Times New Roman"/>
          <w:sz w:val="24"/>
          <w:szCs w:val="24"/>
        </w:rPr>
        <w:t xml:space="preserve">Scarman. G (1981) The brixton disorders 10-12 april 1981: report of an inquiry by lord scarman. London: Home Office.  </w:t>
      </w:r>
    </w:p>
    <w:p w:rsidR="00025D42" w:rsidRPr="00025D42" w:rsidRDefault="00025D42" w:rsidP="00025D42">
      <w:pPr>
        <w:spacing w:line="480" w:lineRule="auto"/>
        <w:rPr>
          <w:rFonts w:ascii="Times New Roman" w:hAnsi="Times New Roman" w:cs="Times New Roman"/>
          <w:sz w:val="24"/>
          <w:szCs w:val="24"/>
        </w:rPr>
      </w:pPr>
    </w:p>
    <w:p w:rsidR="00025D42" w:rsidRPr="00025D42" w:rsidRDefault="00025D42" w:rsidP="00025D42">
      <w:pPr>
        <w:spacing w:line="480" w:lineRule="auto"/>
        <w:rPr>
          <w:rFonts w:ascii="Times New Roman" w:hAnsi="Times New Roman" w:cs="Times New Roman"/>
          <w:sz w:val="24"/>
          <w:szCs w:val="24"/>
        </w:rPr>
      </w:pPr>
      <w:r w:rsidRPr="00025D42">
        <w:rPr>
          <w:rFonts w:ascii="Times New Roman" w:hAnsi="Times New Roman" w:cs="Times New Roman"/>
          <w:sz w:val="24"/>
          <w:szCs w:val="24"/>
        </w:rPr>
        <w:t>Sidebottom, et al (2020) Problem-oriented policing in england and wales 2019. Available at:https://discovery.ucl.ac.uk/id/eprint/10094764/1/Problem-</w:t>
      </w:r>
      <w:r w:rsidRPr="00025D42">
        <w:rPr>
          <w:rFonts w:ascii="Times New Roman" w:hAnsi="Times New Roman" w:cs="Times New Roman"/>
          <w:sz w:val="24"/>
          <w:szCs w:val="24"/>
        </w:rPr>
        <w:lastRenderedPageBreak/>
        <w:t>Oriented%20Policing%20in%20England%20and%20Wales.pdf (Accessed: 20th November 2021).</w:t>
      </w:r>
    </w:p>
    <w:p w:rsidR="00025D42" w:rsidRPr="00025D42" w:rsidRDefault="00025D42" w:rsidP="00025D42">
      <w:pPr>
        <w:spacing w:line="480" w:lineRule="auto"/>
        <w:rPr>
          <w:rFonts w:ascii="Times New Roman" w:hAnsi="Times New Roman" w:cs="Times New Roman"/>
          <w:sz w:val="24"/>
          <w:szCs w:val="24"/>
        </w:rPr>
      </w:pPr>
    </w:p>
    <w:p w:rsidR="00025D42" w:rsidRPr="00025D42" w:rsidRDefault="00025D42" w:rsidP="00025D42">
      <w:pPr>
        <w:spacing w:line="480" w:lineRule="auto"/>
        <w:rPr>
          <w:rFonts w:ascii="Times New Roman" w:hAnsi="Times New Roman" w:cs="Times New Roman"/>
          <w:sz w:val="24"/>
          <w:szCs w:val="24"/>
        </w:rPr>
      </w:pPr>
      <w:r w:rsidRPr="00025D42">
        <w:rPr>
          <w:rFonts w:ascii="Times New Roman" w:hAnsi="Times New Roman" w:cs="Times New Roman"/>
          <w:sz w:val="24"/>
          <w:szCs w:val="24"/>
        </w:rPr>
        <w:t>Somerville, P (2009) ‘Understanding community policing’, Policing: an international journal of police strategies and management, 32 (2), pp. 261-277.</w:t>
      </w:r>
    </w:p>
    <w:p w:rsidR="00025D42" w:rsidRPr="00025D42" w:rsidRDefault="00025D42" w:rsidP="00025D42">
      <w:pPr>
        <w:spacing w:line="480" w:lineRule="auto"/>
        <w:rPr>
          <w:rFonts w:ascii="Times New Roman" w:hAnsi="Times New Roman" w:cs="Times New Roman"/>
          <w:sz w:val="24"/>
          <w:szCs w:val="24"/>
        </w:rPr>
      </w:pPr>
    </w:p>
    <w:p w:rsidR="00025D42" w:rsidRPr="00025D42" w:rsidRDefault="00025D42" w:rsidP="00025D42">
      <w:pPr>
        <w:spacing w:line="480" w:lineRule="auto"/>
        <w:rPr>
          <w:rFonts w:ascii="Times New Roman" w:hAnsi="Times New Roman" w:cs="Times New Roman"/>
          <w:sz w:val="24"/>
          <w:szCs w:val="24"/>
        </w:rPr>
      </w:pPr>
      <w:r w:rsidRPr="00025D42">
        <w:rPr>
          <w:rFonts w:ascii="Times New Roman" w:hAnsi="Times New Roman" w:cs="Times New Roman"/>
          <w:sz w:val="24"/>
          <w:szCs w:val="24"/>
        </w:rPr>
        <w:t>Tyler, T (2006) ‘Psychological perspectives on legitimacy and legitimation’, Department of Psychology, 57, pp. 375-400.</w:t>
      </w:r>
    </w:p>
    <w:p w:rsidR="00025D42" w:rsidRPr="00025D42" w:rsidRDefault="00025D42" w:rsidP="00025D42">
      <w:pPr>
        <w:spacing w:line="480" w:lineRule="auto"/>
        <w:rPr>
          <w:rFonts w:ascii="Times New Roman" w:hAnsi="Times New Roman" w:cs="Times New Roman"/>
          <w:sz w:val="24"/>
          <w:szCs w:val="24"/>
        </w:rPr>
      </w:pPr>
    </w:p>
    <w:p w:rsidR="00025D42" w:rsidRPr="00025D42" w:rsidRDefault="00025D42" w:rsidP="00025D42">
      <w:pPr>
        <w:spacing w:line="480" w:lineRule="auto"/>
        <w:rPr>
          <w:rFonts w:ascii="Times New Roman" w:hAnsi="Times New Roman" w:cs="Times New Roman"/>
          <w:sz w:val="24"/>
          <w:szCs w:val="24"/>
        </w:rPr>
      </w:pPr>
      <w:r w:rsidRPr="00025D42">
        <w:rPr>
          <w:rFonts w:ascii="Times New Roman" w:hAnsi="Times New Roman" w:cs="Times New Roman"/>
          <w:sz w:val="24"/>
          <w:szCs w:val="24"/>
        </w:rPr>
        <w:t>Velez, M (2001) ‘The role of public social control in urban neighbourhoods’, Journal of Criminology, 39, pp. 837- 63.</w:t>
      </w:r>
    </w:p>
    <w:p w:rsidR="00025D42" w:rsidRPr="00025D42" w:rsidRDefault="00025D42" w:rsidP="00025D42">
      <w:pPr>
        <w:spacing w:line="480" w:lineRule="auto"/>
        <w:rPr>
          <w:rFonts w:ascii="Times New Roman" w:hAnsi="Times New Roman" w:cs="Times New Roman"/>
          <w:sz w:val="24"/>
          <w:szCs w:val="24"/>
        </w:rPr>
      </w:pPr>
    </w:p>
    <w:p w:rsidR="00025D42" w:rsidRPr="00025D42" w:rsidRDefault="00025D42" w:rsidP="00025D42">
      <w:pPr>
        <w:spacing w:line="480" w:lineRule="auto"/>
        <w:rPr>
          <w:rFonts w:ascii="Times New Roman" w:hAnsi="Times New Roman" w:cs="Times New Roman"/>
          <w:sz w:val="24"/>
          <w:szCs w:val="24"/>
        </w:rPr>
      </w:pPr>
      <w:r w:rsidRPr="00025D42">
        <w:rPr>
          <w:rFonts w:ascii="Times New Roman" w:hAnsi="Times New Roman" w:cs="Times New Roman"/>
          <w:sz w:val="24"/>
          <w:szCs w:val="24"/>
        </w:rPr>
        <w:t>Welsh Assembly Government (2007) One wales - a progressive agenda for the government</w:t>
      </w:r>
    </w:p>
    <w:p w:rsidR="00025D42" w:rsidRPr="00025D42" w:rsidRDefault="00025D42" w:rsidP="00025D42">
      <w:pPr>
        <w:spacing w:line="480" w:lineRule="auto"/>
        <w:rPr>
          <w:rFonts w:ascii="Times New Roman" w:hAnsi="Times New Roman" w:cs="Times New Roman"/>
          <w:sz w:val="24"/>
          <w:szCs w:val="24"/>
        </w:rPr>
      </w:pPr>
      <w:r w:rsidRPr="00025D42">
        <w:rPr>
          <w:rFonts w:ascii="Times New Roman" w:hAnsi="Times New Roman" w:cs="Times New Roman"/>
          <w:sz w:val="24"/>
          <w:szCs w:val="24"/>
        </w:rPr>
        <w:t>of wales. Available at: http://new.wales.gov.uk/strategy/strategies/onewales/onewalese.pdf?lang=en (Accessed: 20th November 2021).</w:t>
      </w:r>
    </w:p>
    <w:p w:rsidR="00025D42" w:rsidRPr="00025D42" w:rsidRDefault="00025D42" w:rsidP="00025D42">
      <w:pPr>
        <w:spacing w:line="480" w:lineRule="auto"/>
        <w:rPr>
          <w:rFonts w:ascii="Times New Roman" w:hAnsi="Times New Roman" w:cs="Times New Roman"/>
          <w:sz w:val="24"/>
          <w:szCs w:val="24"/>
        </w:rPr>
      </w:pPr>
    </w:p>
    <w:p w:rsidR="00025D42" w:rsidRPr="00025D42" w:rsidRDefault="00025D42" w:rsidP="00025D42">
      <w:pPr>
        <w:spacing w:line="480" w:lineRule="auto"/>
        <w:rPr>
          <w:rFonts w:ascii="Times New Roman" w:hAnsi="Times New Roman" w:cs="Times New Roman"/>
          <w:sz w:val="24"/>
          <w:szCs w:val="24"/>
        </w:rPr>
      </w:pPr>
      <w:r w:rsidRPr="00025D42">
        <w:rPr>
          <w:rFonts w:ascii="Times New Roman" w:hAnsi="Times New Roman" w:cs="Times New Roman"/>
          <w:sz w:val="24"/>
          <w:szCs w:val="24"/>
        </w:rPr>
        <w:t xml:space="preserve">Wilson, J and Kelling G (1982) Broken windows: the police and neighbourhood safety. Available at http://www.theatlantic.com/politics/crime/windows.htm (Accessed: 20th November 2021). </w:t>
      </w:r>
    </w:p>
    <w:p w:rsidR="00025D42" w:rsidRPr="00025D42" w:rsidRDefault="00025D42" w:rsidP="00025D42"/>
    <w:sectPr w:rsidR="00025D42" w:rsidRPr="00025D42" w:rsidSect="007C1959">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1959" w:rsidRDefault="007C1959" w:rsidP="007C1959">
      <w:pPr>
        <w:spacing w:after="0" w:line="240" w:lineRule="auto"/>
      </w:pPr>
      <w:r>
        <w:separator/>
      </w:r>
    </w:p>
  </w:endnote>
  <w:endnote w:type="continuationSeparator" w:id="0">
    <w:p w:rsidR="007C1959" w:rsidRDefault="007C1959" w:rsidP="007C19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6B4B" w:rsidRDefault="009873B6" w:rsidP="009873B6">
    <w:pPr>
      <w:pStyle w:val="Footer"/>
      <w:rPr>
        <w:color w:val="000000"/>
        <w:sz w:val="17"/>
      </w:rPr>
    </w:pPr>
    <w:bookmarkStart w:id="3" w:name="TITUS1FooterEvenPages"/>
    <w:r>
      <w:rPr>
        <w:color w:val="000000"/>
        <w:sz w:val="17"/>
      </w:rPr>
      <w:t> </w:t>
    </w:r>
  </w:p>
  <w:bookmarkEnd w:id="3"/>
  <w:p w:rsidR="00846B4B" w:rsidRDefault="00846B4B" w:rsidP="00846B4B">
    <w:pPr>
      <w:pStyle w:val="Footer"/>
    </w:pPr>
  </w:p>
  <w:p w:rsidR="007C1959" w:rsidRDefault="007C195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1959" w:rsidRDefault="009873B6" w:rsidP="009873B6">
    <w:pPr>
      <w:pStyle w:val="Footer"/>
      <w:rPr>
        <w:color w:val="000000"/>
        <w:sz w:val="17"/>
      </w:rPr>
    </w:pPr>
    <w:bookmarkStart w:id="4" w:name="TITUS1FooterPrimary"/>
    <w:r>
      <w:rPr>
        <w:color w:val="000000"/>
        <w:sz w:val="17"/>
      </w:rPr>
      <w:t> </w:t>
    </w:r>
  </w:p>
  <w:bookmarkEnd w:id="4"/>
  <w:p w:rsidR="007C1959" w:rsidRDefault="007C195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1959" w:rsidRDefault="009873B6" w:rsidP="009873B6">
    <w:pPr>
      <w:pStyle w:val="Footer"/>
      <w:rPr>
        <w:color w:val="000000"/>
        <w:sz w:val="17"/>
      </w:rPr>
    </w:pPr>
    <w:bookmarkStart w:id="6" w:name="TITUS1FooterFirstPage"/>
    <w:r>
      <w:rPr>
        <w:color w:val="000000"/>
        <w:sz w:val="17"/>
      </w:rPr>
      <w:t> </w:t>
    </w:r>
  </w:p>
  <w:bookmarkEnd w:id="6"/>
  <w:p w:rsidR="007C1959" w:rsidRDefault="007C19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1959" w:rsidRDefault="007C1959" w:rsidP="007C1959">
      <w:pPr>
        <w:spacing w:after="0" w:line="240" w:lineRule="auto"/>
      </w:pPr>
      <w:r>
        <w:separator/>
      </w:r>
    </w:p>
  </w:footnote>
  <w:footnote w:type="continuationSeparator" w:id="0">
    <w:p w:rsidR="007C1959" w:rsidRDefault="007C1959" w:rsidP="007C19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6B4B" w:rsidRDefault="009873B6" w:rsidP="009873B6">
    <w:pPr>
      <w:pStyle w:val="Header"/>
      <w:rPr>
        <w:color w:val="000000"/>
        <w:sz w:val="17"/>
      </w:rPr>
    </w:pPr>
    <w:bookmarkStart w:id="1" w:name="TITUS1HeaderEvenPages"/>
    <w:r>
      <w:rPr>
        <w:color w:val="000000"/>
        <w:sz w:val="17"/>
      </w:rPr>
      <w:t> </w:t>
    </w:r>
  </w:p>
  <w:bookmarkEnd w:id="1"/>
  <w:p w:rsidR="00846B4B" w:rsidRDefault="00846B4B" w:rsidP="00846B4B">
    <w:pPr>
      <w:pStyle w:val="Header"/>
    </w:pPr>
  </w:p>
  <w:p w:rsidR="007C1959" w:rsidRDefault="007C195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1959" w:rsidRDefault="009873B6" w:rsidP="009873B6">
    <w:pPr>
      <w:pStyle w:val="Header"/>
      <w:rPr>
        <w:color w:val="000000"/>
        <w:sz w:val="17"/>
      </w:rPr>
    </w:pPr>
    <w:bookmarkStart w:id="2" w:name="TITUS1HeaderPrimary"/>
    <w:r>
      <w:rPr>
        <w:color w:val="000000"/>
        <w:sz w:val="17"/>
      </w:rPr>
      <w:t> </w:t>
    </w:r>
  </w:p>
  <w:bookmarkEnd w:id="2"/>
  <w:p w:rsidR="007C1959" w:rsidRDefault="007C195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1959" w:rsidRDefault="009873B6" w:rsidP="009873B6">
    <w:pPr>
      <w:pStyle w:val="Header"/>
      <w:rPr>
        <w:color w:val="000000"/>
        <w:sz w:val="17"/>
      </w:rPr>
    </w:pPr>
    <w:bookmarkStart w:id="5" w:name="TITUS1HeaderFirstPage"/>
    <w:r>
      <w:rPr>
        <w:color w:val="000000"/>
        <w:sz w:val="17"/>
      </w:rPr>
      <w:t> </w:t>
    </w:r>
  </w:p>
  <w:bookmarkEnd w:id="5"/>
  <w:p w:rsidR="007C1959" w:rsidRDefault="007C195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FB691C"/>
    <w:multiLevelType w:val="hybridMultilevel"/>
    <w:tmpl w:val="2A881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AD77C3"/>
    <w:multiLevelType w:val="hybridMultilevel"/>
    <w:tmpl w:val="8BEA1C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AF03E0"/>
    <w:multiLevelType w:val="hybridMultilevel"/>
    <w:tmpl w:val="C7EAFB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86B2C7D"/>
    <w:multiLevelType w:val="hybridMultilevel"/>
    <w:tmpl w:val="E10AEC60"/>
    <w:lvl w:ilvl="0" w:tplc="7D38391C">
      <w:numFmt w:val="bullet"/>
      <w:lvlText w:val="•"/>
      <w:lvlJc w:val="left"/>
      <w:pPr>
        <w:ind w:left="1080" w:hanging="72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E352EC"/>
    <w:multiLevelType w:val="hybridMultilevel"/>
    <w:tmpl w:val="DF12738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483A0EAF"/>
    <w:multiLevelType w:val="hybridMultilevel"/>
    <w:tmpl w:val="E30E4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A0C3DE4"/>
    <w:multiLevelType w:val="hybridMultilevel"/>
    <w:tmpl w:val="4336F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3D074FB"/>
    <w:multiLevelType w:val="hybridMultilevel"/>
    <w:tmpl w:val="0478B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EC30E9E"/>
    <w:multiLevelType w:val="hybridMultilevel"/>
    <w:tmpl w:val="F6B2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F991189"/>
    <w:multiLevelType w:val="hybridMultilevel"/>
    <w:tmpl w:val="C3E4B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0"/>
  </w:num>
  <w:num w:numId="4">
    <w:abstractNumId w:val="7"/>
  </w:num>
  <w:num w:numId="5">
    <w:abstractNumId w:val="9"/>
  </w:num>
  <w:num w:numId="6">
    <w:abstractNumId w:val="8"/>
  </w:num>
  <w:num w:numId="7">
    <w:abstractNumId w:val="1"/>
  </w:num>
  <w:num w:numId="8">
    <w:abstractNumId w:val="6"/>
  </w:num>
  <w:num w:numId="9">
    <w:abstractNumId w:val="3"/>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7"/>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1959"/>
    <w:rsid w:val="00025D42"/>
    <w:rsid w:val="000924D3"/>
    <w:rsid w:val="00137A6A"/>
    <w:rsid w:val="00207C1E"/>
    <w:rsid w:val="003C6AA5"/>
    <w:rsid w:val="003F0906"/>
    <w:rsid w:val="00404A27"/>
    <w:rsid w:val="00557141"/>
    <w:rsid w:val="005753E8"/>
    <w:rsid w:val="007C1959"/>
    <w:rsid w:val="007C41D7"/>
    <w:rsid w:val="00846B4B"/>
    <w:rsid w:val="0086660B"/>
    <w:rsid w:val="008B2CA4"/>
    <w:rsid w:val="009873B6"/>
    <w:rsid w:val="009D05BB"/>
    <w:rsid w:val="00A47C6A"/>
    <w:rsid w:val="00AE7A4D"/>
    <w:rsid w:val="00BA49CD"/>
    <w:rsid w:val="00BB4EB7"/>
    <w:rsid w:val="00BF59BF"/>
    <w:rsid w:val="00C2383E"/>
    <w:rsid w:val="00D871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A2A760"/>
  <w15:chartTrackingRefBased/>
  <w15:docId w15:val="{E62F9EE1-41EB-4132-9F43-02B4277691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195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C1959"/>
    <w:pPr>
      <w:ind w:left="720"/>
      <w:contextualSpacing/>
    </w:pPr>
  </w:style>
  <w:style w:type="paragraph" w:styleId="Header">
    <w:name w:val="header"/>
    <w:basedOn w:val="Normal"/>
    <w:link w:val="HeaderChar"/>
    <w:uiPriority w:val="99"/>
    <w:unhideWhenUsed/>
    <w:rsid w:val="007C19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1959"/>
  </w:style>
  <w:style w:type="paragraph" w:styleId="Footer">
    <w:name w:val="footer"/>
    <w:basedOn w:val="Normal"/>
    <w:link w:val="FooterChar"/>
    <w:uiPriority w:val="99"/>
    <w:unhideWhenUsed/>
    <w:rsid w:val="007C19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19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32</Pages>
  <Words>6571</Words>
  <Characters>37455</Characters>
  <Application>Microsoft Office Word</Application>
  <DocSecurity>0</DocSecurity>
  <Lines>312</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Evans,Gethin swp6656</dc:creator>
  <cp:keywords/>
  <dc:description/>
  <cp:lastModifiedBy>Evans,Gethin swp6656</cp:lastModifiedBy>
  <cp:revision>21</cp:revision>
  <dcterms:created xsi:type="dcterms:W3CDTF">2021-11-28T15:25:00Z</dcterms:created>
  <dcterms:modified xsi:type="dcterms:W3CDTF">2021-11-29T15:08:00Z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9974a5f4-de33-406b-ba18-a8931a811ac2</vt:lpwstr>
  </property>
  <property fmtid="{D5CDD505-2E9C-101B-9397-08002B2CF9AE}" pid="3" name="Classification">
    <vt:lpwstr>OFFICIAL</vt:lpwstr>
  </property>
  <property fmtid="{D5CDD505-2E9C-101B-9397-08002B2CF9AE}" pid="4" name="Visibility">
    <vt:lpwstr>NOT VISIBLE</vt:lpwstr>
  </property>
</Properties>
</file>