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ind w:firstLine="420" w:firstLineChars="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bidi w:val="0"/>
        <w:jc w:val="center"/>
        <w:rPr>
          <w:rFonts w:hint="eastAsia"/>
          <w:lang w:val="en-US" w:eastAsia="zh-CN"/>
        </w:rPr>
      </w:pPr>
      <w:bookmarkStart w:id="0" w:name="_Toc8520"/>
      <w:r>
        <w:rPr>
          <w:rFonts w:hint="eastAsia"/>
          <w:lang w:val="en-US" w:eastAsia="zh-CN"/>
        </w:rPr>
        <w:t xml:space="preserve">SF express </w:t>
      </w:r>
      <w:r>
        <w:rPr>
          <w:rFonts w:ascii="Times New Roman" w:hAnsi="Times New Roman" w:cs="Times New Roman"/>
          <w:sz w:val="40"/>
          <w:szCs w:val="40"/>
        </w:rPr>
        <w:t>and Hyperpersonalized customer care</w:t>
      </w:r>
      <w:bookmarkEnd w:id="0"/>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widowControl/>
        <w:jc w:val="center"/>
        <w:rPr>
          <w:rFonts w:ascii="Times New Roman" w:hAnsi="Times New Roman" w:cs="Times New Roman"/>
          <w:sz w:val="28"/>
          <w:szCs w:val="28"/>
        </w:rPr>
      </w:pPr>
      <w:r>
        <w:rPr>
          <w:rFonts w:ascii="Times New Roman" w:hAnsi="Times New Roman" w:cs="Times New Roman"/>
          <w:sz w:val="28"/>
          <w:szCs w:val="28"/>
        </w:rPr>
        <w:t>BMMB7013 Strategic Management</w:t>
      </w:r>
    </w:p>
    <w:p>
      <w:pPr>
        <w:widowControl/>
        <w:jc w:val="center"/>
        <w:rPr>
          <w:rFonts w:ascii="Times New Roman" w:hAnsi="Times New Roman" w:cs="Times New Roman"/>
          <w:sz w:val="24"/>
          <w:szCs w:val="24"/>
        </w:rPr>
      </w:pPr>
    </w:p>
    <w:p>
      <w:pPr>
        <w:widowControl/>
        <w:jc w:val="center"/>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Tiancheng</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Qiu</w:t>
      </w:r>
      <w:r>
        <w:rPr>
          <w:rFonts w:ascii="Times New Roman" w:hAnsi="Times New Roman" w:cs="Times New Roman"/>
          <w:sz w:val="24"/>
          <w:szCs w:val="24"/>
        </w:rPr>
        <w:t xml:space="preserve"> 21062</w:t>
      </w:r>
      <w:r>
        <w:rPr>
          <w:rFonts w:hint="eastAsia" w:ascii="Times New Roman" w:hAnsi="Times New Roman" w:cs="Times New Roman"/>
          <w:sz w:val="24"/>
          <w:szCs w:val="24"/>
          <w:lang w:val="en-US" w:eastAsia="zh-CN"/>
        </w:rPr>
        <w:t>39</w:t>
      </w:r>
    </w:p>
    <w:sdt>
      <w:sdtPr>
        <w:rPr>
          <w:lang w:val="en-US" w:eastAsia="zh-CN"/>
        </w:rPr>
        <w:id w:val="147454250"/>
        <w15:color w:val="DBDBDB"/>
        <w:docPartObj>
          <w:docPartGallery w:val="Table of Contents"/>
          <w:docPartUnique/>
        </w:docPartObj>
      </w:sdtPr>
      <w:sdtEndPr>
        <w:rPr>
          <w:rFonts w:hint="default" w:asciiTheme="minorHAnsi" w:hAnsiTheme="minorHAnsi" w:eastAsiaTheme="minorEastAsia" w:cstheme="minorBidi"/>
          <w:b/>
          <w:kern w:val="2"/>
          <w:sz w:val="21"/>
          <w:szCs w:val="24"/>
          <w:lang w:val="en-US" w:eastAsia="zh-CN" w:bidi="ar-SA"/>
        </w:rPr>
      </w:sdtEndPr>
      <w:sdtContent>
        <w:p>
          <w:pPr>
            <w:bidi w:val="0"/>
            <w:jc w:val="center"/>
          </w:pPr>
          <w:r>
            <w:t>Table of contents</w:t>
          </w:r>
        </w:p>
        <w:p>
          <w:pPr>
            <w:pStyle w:val="8"/>
            <w:tabs>
              <w:tab w:val="right" w:leader="dot" w:pos="8306"/>
            </w:tabs>
          </w:pPr>
          <w:bookmarkStart w:id="22" w:name="_GoBack"/>
          <w:bookmarkEnd w:id="22"/>
          <w:r>
            <w:rPr>
              <w:rFonts w:hint="default"/>
            </w:rPr>
            <w:fldChar w:fldCharType="begin"/>
          </w:r>
          <w:r>
            <w:rPr>
              <w:rFonts w:hint="default"/>
            </w:rPr>
            <w:instrText xml:space="preserve">TOC \o "1-2" \h \u </w:instrText>
          </w:r>
          <w:r>
            <w:rPr>
              <w:rFonts w:hint="default"/>
            </w:rPr>
            <w:fldChar w:fldCharType="separate"/>
          </w:r>
          <w:r>
            <w:rPr>
              <w:rFonts w:hint="default"/>
            </w:rPr>
            <w:fldChar w:fldCharType="begin"/>
          </w:r>
          <w:r>
            <w:rPr>
              <w:rFonts w:hint="default"/>
            </w:rPr>
            <w:instrText xml:space="preserve"> HYPERLINK \l _Toc8520 </w:instrText>
          </w:r>
          <w:r>
            <w:rPr>
              <w:rFonts w:hint="default"/>
            </w:rPr>
            <w:fldChar w:fldCharType="separate"/>
          </w:r>
          <w:r>
            <w:rPr>
              <w:rFonts w:hint="eastAsia"/>
              <w:lang w:val="en-US" w:eastAsia="zh-CN"/>
            </w:rPr>
            <w:t xml:space="preserve">SF express </w:t>
          </w:r>
          <w:r>
            <w:rPr>
              <w:rFonts w:ascii="Times New Roman" w:hAnsi="Times New Roman" w:cs="Times New Roman"/>
              <w:szCs w:val="40"/>
            </w:rPr>
            <w:t>and Hyperpersonalized customer care</w:t>
          </w:r>
          <w:r>
            <w:tab/>
          </w:r>
          <w:r>
            <w:fldChar w:fldCharType="begin"/>
          </w:r>
          <w:r>
            <w:instrText xml:space="preserve"> PAGEREF _Toc8520 \h </w:instrText>
          </w:r>
          <w:r>
            <w:fldChar w:fldCharType="separate"/>
          </w:r>
          <w:r>
            <w:t>1</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_Toc7804 </w:instrText>
          </w:r>
          <w:r>
            <w:rPr>
              <w:rFonts w:hint="default"/>
            </w:rPr>
            <w:fldChar w:fldCharType="separate"/>
          </w:r>
          <w:r>
            <w:rPr>
              <w:rFonts w:hint="default"/>
            </w:rPr>
            <w:t>1 Company background analysis</w:t>
          </w:r>
          <w:r>
            <w:tab/>
          </w:r>
          <w:r>
            <w:fldChar w:fldCharType="begin"/>
          </w:r>
          <w:r>
            <w:instrText xml:space="preserve"> PAGEREF _Toc7804 \h </w:instrText>
          </w:r>
          <w:r>
            <w:fldChar w:fldCharType="separate"/>
          </w:r>
          <w:r>
            <w:t>3</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_Toc3785 </w:instrText>
          </w:r>
          <w:r>
            <w:rPr>
              <w:rFonts w:hint="default"/>
            </w:rPr>
            <w:fldChar w:fldCharType="separate"/>
          </w:r>
          <w:r>
            <w:rPr>
              <w:rFonts w:hint="eastAsia"/>
              <w:lang w:val="en-US" w:eastAsia="zh-CN"/>
            </w:rPr>
            <w:t>1.1Company profile</w:t>
          </w:r>
          <w:r>
            <w:tab/>
          </w:r>
          <w:r>
            <w:fldChar w:fldCharType="begin"/>
          </w:r>
          <w:r>
            <w:instrText xml:space="preserve"> PAGEREF _Toc3785 \h </w:instrText>
          </w:r>
          <w:r>
            <w:fldChar w:fldCharType="separate"/>
          </w:r>
          <w:r>
            <w:t>3</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_Toc26518 </w:instrText>
          </w:r>
          <w:r>
            <w:rPr>
              <w:rFonts w:hint="default"/>
            </w:rPr>
            <w:fldChar w:fldCharType="separate"/>
          </w:r>
          <w:r>
            <w:rPr>
              <w:rFonts w:hint="default"/>
              <w:lang w:val="en-US" w:eastAsia="zh-CN"/>
            </w:rPr>
            <w:t>1.2 company business</w:t>
          </w:r>
          <w:r>
            <w:tab/>
          </w:r>
          <w:r>
            <w:fldChar w:fldCharType="begin"/>
          </w:r>
          <w:r>
            <w:instrText xml:space="preserve"> PAGEREF _Toc26518 \h </w:instrText>
          </w:r>
          <w:r>
            <w:fldChar w:fldCharType="separate"/>
          </w:r>
          <w:r>
            <w:t>3</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_Toc31684 </w:instrText>
          </w:r>
          <w:r>
            <w:rPr>
              <w:rFonts w:hint="default"/>
            </w:rPr>
            <w:fldChar w:fldCharType="separate"/>
          </w:r>
          <w:r>
            <w:rPr>
              <w:rFonts w:hint="default"/>
              <w:lang w:val="en-US" w:eastAsia="zh-CN"/>
            </w:rPr>
            <w:t>1.3 main competitors of the company and their position in the industry</w:t>
          </w:r>
          <w:r>
            <w:tab/>
          </w:r>
          <w:r>
            <w:fldChar w:fldCharType="begin"/>
          </w:r>
          <w:r>
            <w:instrText xml:space="preserve"> PAGEREF _Toc31684 \h </w:instrText>
          </w:r>
          <w:r>
            <w:fldChar w:fldCharType="separate"/>
          </w:r>
          <w:r>
            <w:t>5</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_Toc20582 </w:instrText>
          </w:r>
          <w:r>
            <w:rPr>
              <w:rFonts w:hint="default"/>
            </w:rPr>
            <w:fldChar w:fldCharType="separate"/>
          </w:r>
          <w:r>
            <w:rPr>
              <w:rFonts w:hint="default"/>
              <w:lang w:val="en-US" w:eastAsia="zh-CN"/>
            </w:rPr>
            <w:t>2 macro environment analysis</w:t>
          </w:r>
          <w:r>
            <w:tab/>
          </w:r>
          <w:r>
            <w:fldChar w:fldCharType="begin"/>
          </w:r>
          <w:r>
            <w:instrText xml:space="preserve"> PAGEREF _Toc20582 \h </w:instrText>
          </w:r>
          <w:r>
            <w:fldChar w:fldCharType="separate"/>
          </w:r>
          <w:r>
            <w:t>5</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_Toc6188 </w:instrText>
          </w:r>
          <w:r>
            <w:rPr>
              <w:rFonts w:hint="default"/>
            </w:rPr>
            <w:fldChar w:fldCharType="separate"/>
          </w:r>
          <w:r>
            <w:rPr>
              <w:rFonts w:hint="default"/>
              <w:lang w:val="en-US" w:eastAsia="zh-CN"/>
            </w:rPr>
            <w:t>2.1 analysis of political</w:t>
          </w:r>
          <w:r>
            <w:tab/>
          </w:r>
          <w:r>
            <w:fldChar w:fldCharType="begin"/>
          </w:r>
          <w:r>
            <w:instrText xml:space="preserve"> PAGEREF _Toc6188 \h </w:instrText>
          </w:r>
          <w:r>
            <w:fldChar w:fldCharType="separate"/>
          </w:r>
          <w:r>
            <w:t>5</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_Toc17482 </w:instrText>
          </w:r>
          <w:r>
            <w:rPr>
              <w:rFonts w:hint="default"/>
            </w:rPr>
            <w:fldChar w:fldCharType="separate"/>
          </w:r>
          <w:r>
            <w:rPr>
              <w:rFonts w:hint="default"/>
              <w:lang w:val="en-US" w:eastAsia="zh-CN"/>
            </w:rPr>
            <w:t>2.2 economic analysis</w:t>
          </w:r>
          <w:r>
            <w:tab/>
          </w:r>
          <w:r>
            <w:fldChar w:fldCharType="begin"/>
          </w:r>
          <w:r>
            <w:instrText xml:space="preserve"> PAGEREF _Toc17482 \h </w:instrText>
          </w:r>
          <w:r>
            <w:fldChar w:fldCharType="separate"/>
          </w:r>
          <w:r>
            <w:t>6</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_Toc30798 </w:instrText>
          </w:r>
          <w:r>
            <w:rPr>
              <w:rFonts w:hint="default"/>
            </w:rPr>
            <w:fldChar w:fldCharType="separate"/>
          </w:r>
          <w:r>
            <w:rPr>
              <w:rFonts w:hint="default"/>
              <w:lang w:val="en-US" w:eastAsia="zh-CN"/>
            </w:rPr>
            <w:t>2.3 analysis of social and cultural</w:t>
          </w:r>
          <w:r>
            <w:tab/>
          </w:r>
          <w:r>
            <w:fldChar w:fldCharType="begin"/>
          </w:r>
          <w:r>
            <w:instrText xml:space="preserve"> PAGEREF _Toc30798 \h </w:instrText>
          </w:r>
          <w:r>
            <w:fldChar w:fldCharType="separate"/>
          </w:r>
          <w:r>
            <w:t>7</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_Toc11033 </w:instrText>
          </w:r>
          <w:r>
            <w:rPr>
              <w:rFonts w:hint="default"/>
            </w:rPr>
            <w:fldChar w:fldCharType="separate"/>
          </w:r>
          <w:r>
            <w:rPr>
              <w:rFonts w:hint="default"/>
              <w:lang w:val="en-US" w:eastAsia="zh-CN"/>
            </w:rPr>
            <w:t>2.4 technical analysis</w:t>
          </w:r>
          <w:r>
            <w:tab/>
          </w:r>
          <w:r>
            <w:fldChar w:fldCharType="begin"/>
          </w:r>
          <w:r>
            <w:instrText xml:space="preserve"> PAGEREF _Toc11033 \h </w:instrText>
          </w:r>
          <w:r>
            <w:fldChar w:fldCharType="separate"/>
          </w:r>
          <w:r>
            <w:t>8</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_Toc32351 </w:instrText>
          </w:r>
          <w:r>
            <w:rPr>
              <w:rFonts w:hint="default"/>
            </w:rPr>
            <w:fldChar w:fldCharType="separate"/>
          </w:r>
          <w:r>
            <w:rPr>
              <w:rFonts w:hint="default"/>
              <w:lang w:val="en-US" w:eastAsia="zh-CN"/>
            </w:rPr>
            <w:t>3 industry analysis</w:t>
          </w:r>
          <w:r>
            <w:tab/>
          </w:r>
          <w:r>
            <w:fldChar w:fldCharType="begin"/>
          </w:r>
          <w:r>
            <w:instrText xml:space="preserve"> PAGEREF _Toc32351 \h </w:instrText>
          </w:r>
          <w:r>
            <w:fldChar w:fldCharType="separate"/>
          </w:r>
          <w:r>
            <w:t>8</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_Toc30985 </w:instrText>
          </w:r>
          <w:r>
            <w:rPr>
              <w:rFonts w:hint="default"/>
            </w:rPr>
            <w:fldChar w:fldCharType="separate"/>
          </w:r>
          <w:r>
            <w:rPr>
              <w:rFonts w:hint="default"/>
              <w:lang w:val="en-US" w:eastAsia="zh-CN"/>
            </w:rPr>
            <w:t>3.1 Threats from new entrants to the industry</w:t>
          </w:r>
          <w:r>
            <w:tab/>
          </w:r>
          <w:r>
            <w:fldChar w:fldCharType="begin"/>
          </w:r>
          <w:r>
            <w:instrText xml:space="preserve"> PAGEREF _Toc30985 \h </w:instrText>
          </w:r>
          <w:r>
            <w:fldChar w:fldCharType="separate"/>
          </w:r>
          <w:r>
            <w:t>9</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_Toc17740 </w:instrText>
          </w:r>
          <w:r>
            <w:rPr>
              <w:rFonts w:hint="default"/>
            </w:rPr>
            <w:fldChar w:fldCharType="separate"/>
          </w:r>
          <w:r>
            <w:rPr>
              <w:rFonts w:hint="default"/>
              <w:lang w:val="en-US" w:eastAsia="zh-CN"/>
            </w:rPr>
            <w:t>3.2 Bargaining power of suppliers</w:t>
          </w:r>
          <w:r>
            <w:tab/>
          </w:r>
          <w:r>
            <w:fldChar w:fldCharType="begin"/>
          </w:r>
          <w:r>
            <w:instrText xml:space="preserve"> PAGEREF _Toc17740 \h </w:instrText>
          </w:r>
          <w:r>
            <w:fldChar w:fldCharType="separate"/>
          </w:r>
          <w:r>
            <w:t>10</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_Toc7859 </w:instrText>
          </w:r>
          <w:r>
            <w:rPr>
              <w:rFonts w:hint="default"/>
            </w:rPr>
            <w:fldChar w:fldCharType="separate"/>
          </w:r>
          <w:r>
            <w:rPr>
              <w:rFonts w:hint="default"/>
              <w:lang w:val="en-US" w:eastAsia="zh-CN"/>
            </w:rPr>
            <w:t>3.3 Bargaining power of buyers</w:t>
          </w:r>
          <w:r>
            <w:tab/>
          </w:r>
          <w:r>
            <w:fldChar w:fldCharType="begin"/>
          </w:r>
          <w:r>
            <w:instrText xml:space="preserve"> PAGEREF _Toc7859 \h </w:instrText>
          </w:r>
          <w:r>
            <w:fldChar w:fldCharType="separate"/>
          </w:r>
          <w:r>
            <w:t>11</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_Toc16156 </w:instrText>
          </w:r>
          <w:r>
            <w:rPr>
              <w:rFonts w:hint="default"/>
            </w:rPr>
            <w:fldChar w:fldCharType="separate"/>
          </w:r>
          <w:r>
            <w:rPr>
              <w:rFonts w:hint="default"/>
              <w:lang w:val="en-US" w:eastAsia="zh-CN"/>
            </w:rPr>
            <w:t>3.4 Threat of alternatives</w:t>
          </w:r>
          <w:r>
            <w:tab/>
          </w:r>
          <w:r>
            <w:fldChar w:fldCharType="begin"/>
          </w:r>
          <w:r>
            <w:instrText xml:space="preserve"> PAGEREF _Toc16156 \h </w:instrText>
          </w:r>
          <w:r>
            <w:fldChar w:fldCharType="separate"/>
          </w:r>
          <w:r>
            <w:t>11</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_Toc25201 </w:instrText>
          </w:r>
          <w:r>
            <w:rPr>
              <w:rFonts w:hint="default"/>
            </w:rPr>
            <w:fldChar w:fldCharType="separate"/>
          </w:r>
          <w:r>
            <w:rPr>
              <w:rFonts w:hint="default"/>
              <w:lang w:val="en-US" w:eastAsia="zh-CN"/>
            </w:rPr>
            <w:t>4. Company competitiveness and strategic analysis</w:t>
          </w:r>
          <w:r>
            <w:tab/>
          </w:r>
          <w:r>
            <w:fldChar w:fldCharType="begin"/>
          </w:r>
          <w:r>
            <w:instrText xml:space="preserve"> PAGEREF _Toc25201 \h </w:instrText>
          </w:r>
          <w:r>
            <w:fldChar w:fldCharType="separate"/>
          </w:r>
          <w:r>
            <w:t>12</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_Toc2929 </w:instrText>
          </w:r>
          <w:r>
            <w:rPr>
              <w:rFonts w:hint="default"/>
            </w:rPr>
            <w:fldChar w:fldCharType="separate"/>
          </w:r>
          <w:r>
            <w:rPr>
              <w:rFonts w:hint="default"/>
              <w:lang w:val="en-US" w:eastAsia="zh-CN"/>
            </w:rPr>
            <w:t>4.1 SF internal environment analysis</w:t>
          </w:r>
          <w:r>
            <w:tab/>
          </w:r>
          <w:r>
            <w:fldChar w:fldCharType="begin"/>
          </w:r>
          <w:r>
            <w:instrText xml:space="preserve"> PAGEREF _Toc2929 \h </w:instrText>
          </w:r>
          <w:r>
            <w:fldChar w:fldCharType="separate"/>
          </w:r>
          <w:r>
            <w:t>12</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_Toc13669 </w:instrText>
          </w:r>
          <w:r>
            <w:rPr>
              <w:rFonts w:hint="default"/>
            </w:rPr>
            <w:fldChar w:fldCharType="separate"/>
          </w:r>
          <w:r>
            <w:rPr>
              <w:rFonts w:hint="default"/>
              <w:lang w:val="en-US" w:eastAsia="zh-CN"/>
            </w:rPr>
            <w:t>4.2 SF SWOT analysis</w:t>
          </w:r>
          <w:r>
            <w:tab/>
          </w:r>
          <w:r>
            <w:fldChar w:fldCharType="begin"/>
          </w:r>
          <w:r>
            <w:instrText xml:space="preserve"> PAGEREF _Toc13669 \h </w:instrText>
          </w:r>
          <w:r>
            <w:fldChar w:fldCharType="separate"/>
          </w:r>
          <w:r>
            <w:t>13</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_Toc28384 </w:instrText>
          </w:r>
          <w:r>
            <w:rPr>
              <w:rFonts w:hint="default"/>
            </w:rPr>
            <w:fldChar w:fldCharType="separate"/>
          </w:r>
          <w:r>
            <w:rPr>
              <w:rFonts w:hint="default"/>
              <w:lang w:val="en-US" w:eastAsia="zh-CN"/>
            </w:rPr>
            <w:t>4.3 SF SWOT strategic choice</w:t>
          </w:r>
          <w:r>
            <w:tab/>
          </w:r>
          <w:r>
            <w:fldChar w:fldCharType="begin"/>
          </w:r>
          <w:r>
            <w:instrText xml:space="preserve"> PAGEREF _Toc28384 \h </w:instrText>
          </w:r>
          <w:r>
            <w:fldChar w:fldCharType="separate"/>
          </w:r>
          <w:r>
            <w:t>14</w:t>
          </w:r>
          <w:r>
            <w:fldChar w:fldCharType="end"/>
          </w:r>
          <w:r>
            <w:rPr>
              <w:rFonts w:hint="default"/>
            </w:rPr>
            <w:fldChar w:fldCharType="end"/>
          </w:r>
        </w:p>
        <w:p>
          <w:pPr>
            <w:pStyle w:val="9"/>
            <w:tabs>
              <w:tab w:val="right" w:leader="dot" w:pos="8306"/>
            </w:tabs>
          </w:pPr>
          <w:r>
            <w:rPr>
              <w:rFonts w:hint="default"/>
            </w:rPr>
            <w:fldChar w:fldCharType="begin"/>
          </w:r>
          <w:r>
            <w:rPr>
              <w:rFonts w:hint="default"/>
            </w:rPr>
            <w:instrText xml:space="preserve"> HYPERLINK \l _Toc27105 </w:instrText>
          </w:r>
          <w:r>
            <w:rPr>
              <w:rFonts w:hint="default"/>
            </w:rPr>
            <w:fldChar w:fldCharType="separate"/>
          </w:r>
          <w:r>
            <w:rPr>
              <w:rFonts w:hint="default"/>
              <w:lang w:val="en-US" w:eastAsia="zh-CN"/>
            </w:rPr>
            <w:t>4.</w:t>
          </w:r>
          <w:r>
            <w:rPr>
              <w:rFonts w:hint="eastAsia"/>
              <w:lang w:val="en-US" w:eastAsia="zh-CN"/>
            </w:rPr>
            <w:t>4</w:t>
          </w:r>
          <w:r>
            <w:rPr>
              <w:rFonts w:hint="default"/>
              <w:lang w:val="en-US" w:eastAsia="zh-CN"/>
            </w:rPr>
            <w:t xml:space="preserve"> SF competitive strategy</w:t>
          </w:r>
          <w:r>
            <w:tab/>
          </w:r>
          <w:r>
            <w:fldChar w:fldCharType="begin"/>
          </w:r>
          <w:r>
            <w:instrText xml:space="preserve"> PAGEREF _Toc27105 \h </w:instrText>
          </w:r>
          <w:r>
            <w:fldChar w:fldCharType="separate"/>
          </w:r>
          <w:r>
            <w:t>15</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_Toc23095 </w:instrText>
          </w:r>
          <w:r>
            <w:rPr>
              <w:rFonts w:hint="default"/>
            </w:rPr>
            <w:fldChar w:fldCharType="separate"/>
          </w:r>
          <w:r>
            <w:t>REFERENCE</w:t>
          </w:r>
          <w:r>
            <w:tab/>
          </w:r>
          <w:r>
            <w:fldChar w:fldCharType="begin"/>
          </w:r>
          <w:r>
            <w:instrText xml:space="preserve"> PAGEREF _Toc23095 \h </w:instrText>
          </w:r>
          <w:r>
            <w:fldChar w:fldCharType="separate"/>
          </w:r>
          <w:r>
            <w:t>17</w:t>
          </w:r>
          <w:r>
            <w:fldChar w:fldCharType="end"/>
          </w:r>
          <w:r>
            <w:rPr>
              <w:rFonts w:hint="default"/>
            </w:rPr>
            <w:fldChar w:fldCharType="end"/>
          </w:r>
        </w:p>
        <w:p>
          <w:pPr>
            <w:bidi w:val="0"/>
            <w:rPr>
              <w:rFonts w:hint="default"/>
            </w:rPr>
          </w:pPr>
          <w:r>
            <w:rPr>
              <w:rFonts w:hint="default"/>
            </w:rPr>
            <w:fldChar w:fldCharType="end"/>
          </w:r>
        </w:p>
      </w:sdtContent>
    </w:sdt>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bidi w:val="0"/>
        <w:rPr>
          <w:rFonts w:hint="default"/>
        </w:rPr>
      </w:pPr>
    </w:p>
    <w:p>
      <w:pPr>
        <w:pStyle w:val="2"/>
        <w:bidi w:val="0"/>
        <w:rPr>
          <w:rFonts w:hint="default"/>
        </w:rPr>
      </w:pPr>
      <w:bookmarkStart w:id="1" w:name="_Toc7804"/>
      <w:r>
        <w:rPr>
          <w:rFonts w:hint="default"/>
        </w:rPr>
        <w:t>1 Company background analysis</w:t>
      </w:r>
      <w:bookmarkEnd w:id="1"/>
    </w:p>
    <w:p>
      <w:pPr>
        <w:pStyle w:val="3"/>
        <w:bidi w:val="0"/>
        <w:rPr>
          <w:rFonts w:hint="eastAsia"/>
          <w:lang w:val="en-US" w:eastAsia="zh-CN"/>
        </w:rPr>
      </w:pPr>
      <w:bookmarkStart w:id="2" w:name="_Toc3785"/>
      <w:r>
        <w:rPr>
          <w:rFonts w:hint="eastAsia"/>
          <w:lang w:val="en-US" w:eastAsia="zh-CN"/>
        </w:rPr>
        <w:t>1.1Company profile</w:t>
      </w:r>
      <w:bookmarkEnd w:id="2"/>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SF</w:t>
      </w:r>
      <w:r>
        <w:rPr>
          <w:rFonts w:hint="default"/>
          <w:lang w:val="en-US" w:eastAsia="zh-CN"/>
        </w:rPr>
        <w:t xml:space="preserve"> is a domestic express logistics integrated service provider, headquartered in Shenzhen. After years of development, it has initially established the ability to provide customers with integrated integrated logistics solutions. It not only provides logistics services at the distribution end, but also extends to the production, supply, marketing and distribution at the front end of the value chain. Starting from consumer demand and driven by data, Use big data analysis and cloud computing technology to provide customers with a package of solutions such as warehouse management, sales forecast, big data analysis and financial management.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SF</w:t>
      </w:r>
      <w:r>
        <w:rPr>
          <w:rFonts w:hint="default"/>
          <w:lang w:val="en-US" w:eastAsia="zh-CN"/>
        </w:rPr>
        <w:t xml:space="preserve"> is also an intelligent logistics operator with the advantage of network scale, with a business model of strong control over the whole network</w:t>
      </w:r>
      <w:r>
        <w:rPr>
          <w:rFonts w:hint="eastAsia"/>
          <w:lang w:val="en-US" w:eastAsia="zh-CN"/>
        </w:rPr>
        <w:t xml:space="preserve"> (</w:t>
      </w:r>
      <w:r>
        <w:rPr>
          <w:rFonts w:hint="default"/>
          <w:lang w:val="en-US" w:eastAsia="zh-CN"/>
        </w:rPr>
        <w:t>S.F. HOLDING</w:t>
      </w:r>
      <w:r>
        <w:rPr>
          <w:rFonts w:hint="eastAsia"/>
          <w:lang w:val="en-US" w:eastAsia="zh-CN"/>
        </w:rPr>
        <w:t>，2020).</w:t>
      </w:r>
    </w:p>
    <w:p>
      <w:pPr>
        <w:pStyle w:val="3"/>
        <w:bidi w:val="0"/>
        <w:rPr>
          <w:rFonts w:hint="default"/>
          <w:lang w:val="en-US" w:eastAsia="zh-CN"/>
        </w:rPr>
      </w:pPr>
      <w:bookmarkStart w:id="3" w:name="_Toc26518"/>
      <w:r>
        <w:rPr>
          <w:rFonts w:hint="default"/>
          <w:lang w:val="en-US" w:eastAsia="zh-CN"/>
        </w:rPr>
        <w:t>1.2 company business</w:t>
      </w:r>
      <w:bookmarkEnd w:id="3"/>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default"/>
        </w:rPr>
        <w:t xml:space="preserve">The main business of </w:t>
      </w:r>
      <w:r>
        <w:rPr>
          <w:rFonts w:hint="eastAsia"/>
          <w:lang w:eastAsia="zh-CN"/>
        </w:rPr>
        <w:t>SF</w:t>
      </w:r>
      <w:r>
        <w:rPr>
          <w:rFonts w:hint="default"/>
        </w:rPr>
        <w:t xml:space="preserve"> Holding Company is logistics service, and it has tran</w:t>
      </w:r>
      <w:r>
        <w:rPr>
          <w:rFonts w:hint="eastAsia"/>
          <w:lang w:eastAsia="zh-CN"/>
        </w:rPr>
        <w:t>SF</w:t>
      </w:r>
      <w:r>
        <w:rPr>
          <w:rFonts w:hint="default"/>
        </w:rPr>
        <w:t>ormed from a single express business to a diversified one. Its main business is shown in figure 1-2 below.</w:t>
      </w:r>
    </w:p>
    <w:p>
      <w:pPr>
        <w:bidi w:val="0"/>
        <w:jc w:val="center"/>
      </w:pPr>
      <w:r>
        <w:rPr>
          <w:rFonts w:hint="default"/>
        </w:rPr>
        <w:t xml:space="preserve">Table 1-2 Main business of </w:t>
      </w:r>
      <w:r>
        <w:rPr>
          <w:rFonts w:hint="eastAsia"/>
          <w:lang w:eastAsia="zh-CN"/>
        </w:rPr>
        <w:t>SF</w:t>
      </w:r>
      <w:r>
        <w:rPr>
          <w:rFonts w:hint="default"/>
        </w:rPr>
        <w:t xml:space="preserve"> Express Holding Company</w:t>
      </w:r>
    </w:p>
    <w:tbl>
      <w:tblPr>
        <w:tblStyle w:val="12"/>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1"/>
        <w:gridCol w:w="1562"/>
        <w:gridCol w:w="5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35" w:type="dxa"/>
            <w:gridSpan w:val="2"/>
            <w:vAlign w:val="center"/>
          </w:tcPr>
          <w:p>
            <w:pPr>
              <w:bidi w:val="0"/>
              <w:jc w:val="center"/>
            </w:pPr>
            <w:r>
              <w:rPr>
                <w:rFonts w:hint="default"/>
              </w:rPr>
              <w:t>Business types</w:t>
            </w:r>
          </w:p>
          <w:p>
            <w:pPr>
              <w:bidi w:val="0"/>
              <w:jc w:val="center"/>
            </w:pPr>
          </w:p>
        </w:tc>
        <w:tc>
          <w:tcPr>
            <w:tcW w:w="5524" w:type="dxa"/>
            <w:vAlign w:val="center"/>
          </w:tcPr>
          <w:p>
            <w:pPr>
              <w:bidi w:val="0"/>
              <w:jc w:val="center"/>
            </w:pPr>
            <w:r>
              <w:rPr>
                <w:rFonts w:hint="default"/>
              </w:rPr>
              <w:t>Business content</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Courier service</w:t>
            </w:r>
          </w:p>
          <w:p>
            <w:pPr>
              <w:bidi w:val="0"/>
              <w:jc w:val="center"/>
            </w:pPr>
          </w:p>
        </w:tc>
        <w:tc>
          <w:tcPr>
            <w:tcW w:w="1564" w:type="dxa"/>
            <w:vAlign w:val="center"/>
          </w:tcPr>
          <w:p>
            <w:pPr>
              <w:bidi w:val="0"/>
              <w:jc w:val="center"/>
            </w:pPr>
            <w:r>
              <w:rPr>
                <w:rFonts w:hint="eastAsia"/>
              </w:rPr>
              <w:t>Rapid transportation</w:t>
            </w:r>
          </w:p>
        </w:tc>
        <w:tc>
          <w:tcPr>
            <w:tcW w:w="5524" w:type="dxa"/>
            <w:vAlign w:val="center"/>
          </w:tcPr>
          <w:p>
            <w:pPr>
              <w:bidi w:val="0"/>
              <w:jc w:val="center"/>
            </w:pPr>
            <w:r>
              <w:rPr>
                <w:rFonts w:hint="eastAsia"/>
                <w:lang w:eastAsia="zh-CN"/>
              </w:rPr>
              <w:t>SF</w:t>
            </w:r>
            <w:r>
              <w:rPr>
                <w:rFonts w:hint="default"/>
              </w:rPr>
              <w:t xml:space="preserve"> Express provides customers with "fast, on time, stable, safe" high-quality, door-to-door express service, superior lines, priority protection</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eastAsia"/>
              </w:rPr>
              <w:t>General transportation</w:t>
            </w:r>
          </w:p>
        </w:tc>
        <w:tc>
          <w:tcPr>
            <w:tcW w:w="5524" w:type="dxa"/>
            <w:vAlign w:val="center"/>
          </w:tcPr>
          <w:p>
            <w:pPr>
              <w:bidi w:val="0"/>
              <w:jc w:val="center"/>
            </w:pPr>
            <w:r>
              <w:rPr>
                <w:rFonts w:hint="default"/>
              </w:rPr>
              <w:t xml:space="preserve">The standard time-sensitive express in all scenarios is the door-to-door express service provided by </w:t>
            </w:r>
            <w:r>
              <w:rPr>
                <w:rFonts w:hint="eastAsia"/>
                <w:lang w:eastAsia="zh-CN"/>
              </w:rPr>
              <w:t>SF</w:t>
            </w:r>
            <w:r>
              <w:rPr>
                <w:rFonts w:hint="default"/>
              </w:rPr>
              <w:t xml:space="preserve"> Express with economic price, stable time-sensitive delivery and wide service range</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Express service</w:t>
            </w:r>
          </w:p>
          <w:p>
            <w:pPr>
              <w:bidi w:val="0"/>
              <w:jc w:val="center"/>
            </w:pPr>
          </w:p>
        </w:tc>
        <w:tc>
          <w:tcPr>
            <w:tcW w:w="1564" w:type="dxa"/>
            <w:vAlign w:val="center"/>
          </w:tcPr>
          <w:p>
            <w:pPr>
              <w:bidi w:val="0"/>
              <w:jc w:val="center"/>
            </w:pPr>
            <w:r>
              <w:rPr>
                <w:rFonts w:hint="default"/>
              </w:rPr>
              <w:t>The vehicle</w:t>
            </w:r>
          </w:p>
          <w:p>
            <w:pPr>
              <w:bidi w:val="0"/>
              <w:jc w:val="center"/>
            </w:pPr>
          </w:p>
        </w:tc>
        <w:tc>
          <w:tcPr>
            <w:tcW w:w="5524" w:type="dxa"/>
            <w:vAlign w:val="center"/>
          </w:tcPr>
          <w:p>
            <w:pPr>
              <w:bidi w:val="0"/>
              <w:jc w:val="center"/>
            </w:pPr>
            <w:r>
              <w:rPr>
                <w:rFonts w:hint="default"/>
              </w:rPr>
              <w:t>Customized vehicle shipping logistics services, mainly covering a single shipment of more than 3 tons, through point-to-point, point-to-multi-point way to achieve complete direct delivery of goods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Heavy cargo package</w:t>
            </w:r>
          </w:p>
          <w:p>
            <w:pPr>
              <w:bidi w:val="0"/>
              <w:jc w:val="center"/>
            </w:pPr>
          </w:p>
        </w:tc>
        <w:tc>
          <w:tcPr>
            <w:tcW w:w="5524" w:type="dxa"/>
            <w:vAlign w:val="center"/>
          </w:tcPr>
          <w:p>
            <w:pPr>
              <w:bidi w:val="0"/>
              <w:jc w:val="center"/>
            </w:pPr>
            <w:r>
              <w:rPr>
                <w:rFonts w:hint="default"/>
              </w:rPr>
              <w:t>The main 20-100kg door to door service, in the face of B2C, C2C, B2B and other scenarios, high-quality door-to-door delivery services upstairs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Cold transport services</w:t>
            </w:r>
          </w:p>
          <w:p>
            <w:pPr>
              <w:bidi w:val="0"/>
              <w:jc w:val="center"/>
            </w:pPr>
          </w:p>
        </w:tc>
        <w:tc>
          <w:tcPr>
            <w:tcW w:w="1564" w:type="dxa"/>
            <w:vAlign w:val="center"/>
          </w:tcPr>
          <w:p>
            <w:pPr>
              <w:bidi w:val="0"/>
              <w:jc w:val="center"/>
            </w:pPr>
            <w:r>
              <w:rPr>
                <w:rFonts w:hint="default"/>
              </w:rPr>
              <w:t>Cold ship the preferential</w:t>
            </w:r>
          </w:p>
          <w:p>
            <w:pPr>
              <w:bidi w:val="0"/>
              <w:jc w:val="center"/>
            </w:pPr>
          </w:p>
        </w:tc>
        <w:tc>
          <w:tcPr>
            <w:tcW w:w="5524" w:type="dxa"/>
            <w:vAlign w:val="center"/>
          </w:tcPr>
          <w:p>
            <w:pPr>
              <w:bidi w:val="0"/>
              <w:jc w:val="center"/>
            </w:pPr>
            <w:r>
              <w:rPr>
                <w:rFonts w:hint="default"/>
              </w:rPr>
              <w:t>Based on the cold warehouse, we provide the whole land cold chain transportation service for the food requiring temperature control, and the exclusive cold express with priority delivery at the end</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Cold freight receipt is LCL</w:t>
            </w:r>
          </w:p>
          <w:p>
            <w:pPr>
              <w:bidi w:val="0"/>
              <w:jc w:val="center"/>
            </w:pPr>
          </w:p>
        </w:tc>
        <w:tc>
          <w:tcPr>
            <w:tcW w:w="5524" w:type="dxa"/>
            <w:vAlign w:val="center"/>
          </w:tcPr>
          <w:p>
            <w:pPr>
              <w:bidi w:val="0"/>
              <w:jc w:val="center"/>
            </w:pPr>
            <w:r>
              <w:rPr>
                <w:rFonts w:hint="default"/>
              </w:rPr>
              <w:t>The main product is 20-200kg, providing cold chain transportation services with full temperature control and one price increase between cities, taking into account time-effectiveness and price competitiveness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Medical services</w:t>
            </w:r>
          </w:p>
          <w:p>
            <w:pPr>
              <w:bidi w:val="0"/>
              <w:jc w:val="center"/>
            </w:pPr>
          </w:p>
        </w:tc>
        <w:tc>
          <w:tcPr>
            <w:tcW w:w="1564" w:type="dxa"/>
            <w:vAlign w:val="center"/>
          </w:tcPr>
          <w:p>
            <w:pPr>
              <w:bidi w:val="0"/>
              <w:jc w:val="center"/>
            </w:pPr>
            <w:r>
              <w:rPr>
                <w:rFonts w:hint="default"/>
              </w:rPr>
              <w:t>Fine warm mail</w:t>
            </w:r>
          </w:p>
          <w:p>
            <w:pPr>
              <w:bidi w:val="0"/>
              <w:jc w:val="center"/>
            </w:pPr>
          </w:p>
        </w:tc>
        <w:tc>
          <w:tcPr>
            <w:tcW w:w="5524" w:type="dxa"/>
            <w:vAlign w:val="center"/>
          </w:tcPr>
          <w:p>
            <w:pPr>
              <w:bidi w:val="0"/>
              <w:jc w:val="center"/>
            </w:pPr>
            <w:r>
              <w:rPr>
                <w:rFonts w:hint="default"/>
              </w:rPr>
              <w:t>For grade hospitals, Internet hospitals, medical e-commerce, inspection institutions, provide 2-8℃ accurate temperature control drugs, diagnostic reagents and other C-terminal direct home service</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Fine steady navigation</w:t>
            </w:r>
          </w:p>
          <w:p>
            <w:pPr>
              <w:bidi w:val="0"/>
              <w:jc w:val="center"/>
            </w:pPr>
          </w:p>
        </w:tc>
        <w:tc>
          <w:tcPr>
            <w:tcW w:w="5524" w:type="dxa"/>
            <w:vAlign w:val="center"/>
          </w:tcPr>
          <w:p>
            <w:pPr>
              <w:bidi w:val="0"/>
              <w:jc w:val="center"/>
            </w:pPr>
            <w:r>
              <w:rPr>
                <w:rFonts w:hint="default"/>
              </w:rPr>
              <w:t>To meet the needs of pharmaceutical industry enterprises, pharmaceutical commercial enterprises, centers for Disease Control</w:t>
            </w:r>
            <w:r>
              <w:rPr>
                <w:rFonts w:hint="eastAsia"/>
                <w:lang w:val="en-US" w:eastAsia="zh-CN"/>
              </w:rPr>
              <w:t xml:space="preserve"> </w:t>
            </w:r>
            <w:r>
              <w:rPr>
                <w:rFonts w:hint="default"/>
              </w:rPr>
              <w:t>and Prevention</w:t>
            </w:r>
            <w:r>
              <w:rPr>
                <w:rFonts w:hint="eastAsia"/>
                <w:lang w:val="en-US" w:eastAsia="zh-CN"/>
              </w:rPr>
              <w:t xml:space="preserve"> </w:t>
            </w:r>
            <w:r>
              <w:rPr>
                <w:rFonts w:hint="default"/>
              </w:rPr>
              <w:t>of multiple batches of biopharmaceuticals, vaccines and other 2-8℃ precise temperature control distribution</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restart"/>
            <w:vAlign w:val="center"/>
          </w:tcPr>
          <w:p>
            <w:pPr>
              <w:bidi w:val="0"/>
              <w:jc w:val="center"/>
            </w:pPr>
            <w:r>
              <w:rPr>
                <w:rFonts w:hint="default"/>
              </w:rPr>
              <w:t>International service</w:t>
            </w:r>
          </w:p>
          <w:p>
            <w:pPr>
              <w:bidi w:val="0"/>
              <w:jc w:val="center"/>
            </w:pPr>
          </w:p>
        </w:tc>
        <w:tc>
          <w:tcPr>
            <w:tcW w:w="1564" w:type="dxa"/>
            <w:vAlign w:val="center"/>
          </w:tcPr>
          <w:p>
            <w:pPr>
              <w:bidi w:val="0"/>
              <w:jc w:val="center"/>
            </w:pPr>
            <w:r>
              <w:rPr>
                <w:rFonts w:hint="default"/>
              </w:rPr>
              <w:t>General international express</w:t>
            </w:r>
          </w:p>
        </w:tc>
        <w:tc>
          <w:tcPr>
            <w:tcW w:w="5524" w:type="dxa"/>
            <w:vAlign w:val="center"/>
          </w:tcPr>
          <w:p>
            <w:pPr>
              <w:bidi w:val="0"/>
              <w:jc w:val="center"/>
            </w:pPr>
            <w:r>
              <w:rPr>
                <w:rFonts w:hint="default"/>
              </w:rPr>
              <w:t>In order to meet the urgent delivery needs of customers, we deliver, tran</w:t>
            </w:r>
            <w:r>
              <w:rPr>
                <w:rFonts w:hint="eastAsia"/>
                <w:lang w:eastAsia="zh-CN"/>
              </w:rPr>
              <w:t>SF</w:t>
            </w:r>
            <w:r>
              <w:rPr>
                <w:rFonts w:hint="default"/>
              </w:rPr>
              <w:t>er and deliver high-quality door-to-door international express service at the fastest speed in all links</w:t>
            </w:r>
          </w:p>
          <w:p>
            <w:pPr>
              <w:bidi w:val="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vMerge w:val="continue"/>
            <w:vAlign w:val="center"/>
          </w:tcPr>
          <w:p>
            <w:pPr>
              <w:bidi w:val="0"/>
              <w:jc w:val="center"/>
            </w:pPr>
          </w:p>
        </w:tc>
        <w:tc>
          <w:tcPr>
            <w:tcW w:w="1564" w:type="dxa"/>
            <w:vAlign w:val="center"/>
          </w:tcPr>
          <w:p>
            <w:pPr>
              <w:bidi w:val="0"/>
              <w:jc w:val="center"/>
            </w:pPr>
            <w:r>
              <w:rPr>
                <w:rFonts w:hint="default"/>
              </w:rPr>
              <w:t>The preferential</w:t>
            </w:r>
          </w:p>
          <w:p>
            <w:pPr>
              <w:bidi w:val="0"/>
              <w:jc w:val="center"/>
            </w:pPr>
          </w:p>
        </w:tc>
        <w:tc>
          <w:tcPr>
            <w:tcW w:w="5524" w:type="dxa"/>
            <w:vAlign w:val="center"/>
          </w:tcPr>
          <w:p>
            <w:pPr>
              <w:bidi w:val="0"/>
              <w:jc w:val="center"/>
            </w:pPr>
            <w:r>
              <w:rPr>
                <w:rFonts w:hint="default"/>
              </w:rPr>
              <w:t>Very cheap international express service, the main purpose is to better meet the needs of customers</w:t>
            </w:r>
          </w:p>
          <w:p>
            <w:pPr>
              <w:bidi w:val="0"/>
              <w:jc w:val="center"/>
            </w:pPr>
          </w:p>
        </w:tc>
      </w:tr>
    </w:tbl>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Of course, </w:t>
      </w:r>
      <w:r>
        <w:rPr>
          <w:rFonts w:hint="eastAsia"/>
          <w:lang w:val="en-US" w:eastAsia="zh-CN"/>
        </w:rPr>
        <w:t>SF</w:t>
      </w:r>
      <w:r>
        <w:rPr>
          <w:rFonts w:hint="default"/>
          <w:lang w:val="en-US" w:eastAsia="zh-CN"/>
        </w:rPr>
        <w:t xml:space="preserve"> Holdings has other services besides its main logistics services: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Intra city business. </w:t>
      </w:r>
      <w:r>
        <w:rPr>
          <w:rFonts w:hint="eastAsia"/>
          <w:lang w:val="en-US" w:eastAsia="zh-CN"/>
        </w:rPr>
        <w:t>SF</w:t>
      </w:r>
      <w:r>
        <w:rPr>
          <w:rFonts w:hint="default"/>
          <w:lang w:val="en-US" w:eastAsia="zh-CN"/>
        </w:rPr>
        <w:t>'s local business aims at quality merchants, gives priority to opening up the full f2r2c link of medium and high-end catering and fresh food, gradually expands to clothing, medicine and other fields, and provides a one-stop solution from warehouse to store to C-end.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Business services. </w:t>
      </w:r>
      <w:r>
        <w:rPr>
          <w:rFonts w:hint="eastAsia"/>
          <w:lang w:val="en-US" w:eastAsia="zh-CN"/>
        </w:rPr>
        <w:t>SF</w:t>
      </w:r>
      <w:r>
        <w:rPr>
          <w:rFonts w:hint="default"/>
          <w:lang w:val="en-US" w:eastAsia="zh-CN"/>
        </w:rPr>
        <w:t xml:space="preserve"> optima is a global food app and offline store of </w:t>
      </w:r>
      <w:r>
        <w:rPr>
          <w:rFonts w:hint="eastAsia"/>
          <w:lang w:val="en-US" w:eastAsia="zh-CN"/>
        </w:rPr>
        <w:t>SF</w:t>
      </w:r>
      <w:r>
        <w:rPr>
          <w:rFonts w:hint="default"/>
          <w:lang w:val="en-US" w:eastAsia="zh-CN"/>
        </w:rPr>
        <w:t xml:space="preserve">. With the brand concept of "optimizing urban life" and relying on multi-channel services, </w:t>
      </w:r>
      <w:r>
        <w:rPr>
          <w:rFonts w:hint="eastAsia"/>
          <w:lang w:val="en-US" w:eastAsia="zh-CN"/>
        </w:rPr>
        <w:t>SF</w:t>
      </w:r>
      <w:r>
        <w:rPr>
          <w:rFonts w:hint="default"/>
          <w:lang w:val="en-US" w:eastAsia="zh-CN"/>
        </w:rPr>
        <w:t xml:space="preserve"> optima reaches and meets the daily three meal needs of medium and high-end consumer groups, and is committed to creating a "healthy, nutritious and convenient" urban lifestyle for the people.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 2010, </w:t>
      </w:r>
      <w:r>
        <w:rPr>
          <w:rFonts w:hint="eastAsia"/>
          <w:lang w:val="en-US" w:eastAsia="zh-CN"/>
        </w:rPr>
        <w:t>SF</w:t>
      </w:r>
      <w:r>
        <w:rPr>
          <w:rFonts w:hint="default"/>
          <w:lang w:val="en-US" w:eastAsia="zh-CN"/>
        </w:rPr>
        <w:t xml:space="preserve"> began to enter the field of e-commerce. </w:t>
      </w:r>
      <w:r>
        <w:rPr>
          <w:rFonts w:hint="eastAsia"/>
          <w:lang w:val="en-US" w:eastAsia="zh-CN"/>
        </w:rPr>
        <w:t>SF</w:t>
      </w:r>
      <w:r>
        <w:rPr>
          <w:rFonts w:hint="default"/>
          <w:lang w:val="en-US" w:eastAsia="zh-CN"/>
        </w:rPr>
        <w:t xml:space="preserve"> has established e-commerce platforms such as </w:t>
      </w:r>
      <w:r>
        <w:rPr>
          <w:rFonts w:hint="eastAsia"/>
          <w:lang w:val="en-US" w:eastAsia="zh-CN"/>
        </w:rPr>
        <w:t>SF</w:t>
      </w:r>
      <w:r>
        <w:rPr>
          <w:rFonts w:hint="default"/>
          <w:lang w:val="en-US" w:eastAsia="zh-CN"/>
        </w:rPr>
        <w:t xml:space="preserve"> optimization, and new businesses such as sea shopping, no shelf and o2o. However, some of these e-commerce projects are tepid, some end without illness, and lead to a loss of 1.6 billion yuan as a whole, which has dragged down other businesses. Making money mainly depends on express delivery. In September 2015, </w:t>
      </w:r>
      <w:r>
        <w:rPr>
          <w:rFonts w:hint="eastAsia"/>
          <w:lang w:val="en-US" w:eastAsia="zh-CN"/>
        </w:rPr>
        <w:t>SF</w:t>
      </w:r>
      <w:r>
        <w:rPr>
          <w:rFonts w:hint="default"/>
          <w:lang w:val="en-US" w:eastAsia="zh-CN"/>
        </w:rPr>
        <w:t xml:space="preserve"> tran</w:t>
      </w:r>
      <w:r>
        <w:rPr>
          <w:rFonts w:hint="eastAsia"/>
          <w:lang w:val="en-US" w:eastAsia="zh-CN"/>
        </w:rPr>
        <w:t>SF</w:t>
      </w:r>
      <w:r>
        <w:rPr>
          <w:rFonts w:hint="default"/>
          <w:lang w:val="en-US" w:eastAsia="zh-CN"/>
        </w:rPr>
        <w:t xml:space="preserve">erred </w:t>
      </w:r>
      <w:r>
        <w:rPr>
          <w:rFonts w:hint="eastAsia"/>
          <w:lang w:val="en-US" w:eastAsia="zh-CN"/>
        </w:rPr>
        <w:t>SF</w:t>
      </w:r>
      <w:r>
        <w:rPr>
          <w:rFonts w:hint="default"/>
          <w:lang w:val="en-US" w:eastAsia="zh-CN"/>
        </w:rPr>
        <w:t xml:space="preserve"> e-commerce and </w:t>
      </w:r>
      <w:r>
        <w:rPr>
          <w:rFonts w:hint="eastAsia"/>
          <w:lang w:val="en-US" w:eastAsia="zh-CN"/>
        </w:rPr>
        <w:t>SF</w:t>
      </w:r>
      <w:r>
        <w:rPr>
          <w:rFonts w:hint="default"/>
          <w:lang w:val="en-US" w:eastAsia="zh-CN"/>
        </w:rPr>
        <w:t xml:space="preserve"> commerce to </w:t>
      </w:r>
      <w:r>
        <w:rPr>
          <w:rFonts w:hint="eastAsia"/>
          <w:lang w:val="en-US" w:eastAsia="zh-CN"/>
        </w:rPr>
        <w:t>SF</w:t>
      </w:r>
      <w:r>
        <w:rPr>
          <w:rFonts w:hint="default"/>
          <w:lang w:val="en-US" w:eastAsia="zh-CN"/>
        </w:rPr>
        <w:t xml:space="preserve"> Holding Group Trading Co., Ltd. both transactions were completed at the price of RMB 1.</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After the attempts of fresh food and e-commerce were cut off, </w:t>
      </w:r>
      <w:r>
        <w:rPr>
          <w:rFonts w:hint="eastAsia"/>
          <w:lang w:val="en-US" w:eastAsia="zh-CN"/>
        </w:rPr>
        <w:t>SF</w:t>
      </w:r>
      <w:r>
        <w:rPr>
          <w:rFonts w:hint="default"/>
          <w:lang w:val="en-US" w:eastAsia="zh-CN"/>
        </w:rPr>
        <w:t xml:space="preserve"> focused its business development on international express and heavy cargo transportation. In 2016, </w:t>
      </w:r>
      <w:r>
        <w:rPr>
          <w:rFonts w:hint="eastAsia"/>
          <w:lang w:val="en-US" w:eastAsia="zh-CN"/>
        </w:rPr>
        <w:t>SF</w:t>
      </w:r>
      <w:r>
        <w:rPr>
          <w:rFonts w:hint="default"/>
          <w:lang w:val="en-US" w:eastAsia="zh-CN"/>
        </w:rPr>
        <w:t>'s international express business earned 1.1 billion yuan, accounting for 1.91% of its revenue from 0.56% of the previous year.</w:t>
      </w:r>
      <w:r>
        <w:rPr>
          <w:rFonts w:hint="eastAsia"/>
          <w:lang w:val="en-US" w:eastAsia="zh-CN"/>
        </w:rPr>
        <w:t>(</w:t>
      </w:r>
      <w:r>
        <w:rPr>
          <w:rFonts w:hint="default"/>
          <w:lang w:val="en-US" w:eastAsia="zh-CN"/>
        </w:rPr>
        <w:t>S.F. HOLDING</w:t>
      </w:r>
      <w:r>
        <w:rPr>
          <w:rFonts w:hint="eastAsia"/>
          <w:lang w:val="en-US" w:eastAsia="zh-CN"/>
        </w:rPr>
        <w:t>，2020)</w:t>
      </w:r>
    </w:p>
    <w:p>
      <w:pPr>
        <w:bidi w:val="0"/>
        <w:rPr>
          <w:rFonts w:hint="default"/>
          <w:lang w:val="en-US" w:eastAsia="zh-CN"/>
        </w:rPr>
      </w:pPr>
    </w:p>
    <w:p>
      <w:pPr>
        <w:pStyle w:val="3"/>
        <w:bidi w:val="0"/>
        <w:rPr>
          <w:rFonts w:hint="default"/>
          <w:lang w:val="en-US" w:eastAsia="zh-CN"/>
        </w:rPr>
      </w:pPr>
      <w:bookmarkStart w:id="4" w:name="_Toc31684"/>
      <w:r>
        <w:rPr>
          <w:rFonts w:hint="default"/>
          <w:lang w:val="en-US" w:eastAsia="zh-CN"/>
        </w:rPr>
        <w:t>1.3 main competitors of the company and their position in the industry</w:t>
      </w:r>
      <w:bookmarkEnd w:id="4"/>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SF</w:t>
      </w:r>
      <w:r>
        <w:rPr>
          <w:rFonts w:hint="default"/>
          <w:lang w:val="en-US" w:eastAsia="zh-CN"/>
        </w:rPr>
        <w:t xml:space="preserve"> holding company's main competitors are Zhongtong express, Yuantong express, Shentong express and Yunda express. Of course, </w:t>
      </w:r>
      <w:r>
        <w:rPr>
          <w:rFonts w:hint="eastAsia"/>
          <w:lang w:val="en-US" w:eastAsia="zh-CN"/>
        </w:rPr>
        <w:t>SF</w:t>
      </w:r>
      <w:r>
        <w:rPr>
          <w:rFonts w:hint="default"/>
          <w:lang w:val="en-US" w:eastAsia="zh-CN"/>
        </w:rPr>
        <w:t xml:space="preserve"> holding company's competitors include </w:t>
      </w:r>
      <w:r>
        <w:rPr>
          <w:rFonts w:hint="eastAsia"/>
          <w:lang w:val="en-US" w:eastAsia="zh-CN"/>
        </w:rPr>
        <w:t>D</w:t>
      </w:r>
      <w:r>
        <w:rPr>
          <w:rFonts w:hint="default"/>
          <w:lang w:val="en-US" w:eastAsia="zh-CN"/>
        </w:rPr>
        <w:t xml:space="preserve">eppon express, EMS, China Post, etc., of which </w:t>
      </w:r>
      <w:r>
        <w:rPr>
          <w:rFonts w:hint="eastAsia"/>
          <w:lang w:val="en-US" w:eastAsia="zh-CN"/>
        </w:rPr>
        <w:t>D</w:t>
      </w:r>
      <w:r>
        <w:rPr>
          <w:rFonts w:hint="default"/>
          <w:lang w:val="en-US" w:eastAsia="zh-CN"/>
        </w:rPr>
        <w:t>eppon express is mainly aimed at the logistics of less than carload heavy goods express.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 2019, the annual express transaction volume of </w:t>
      </w:r>
      <w:r>
        <w:rPr>
          <w:rFonts w:hint="eastAsia"/>
          <w:lang w:val="en-US" w:eastAsia="zh-CN"/>
        </w:rPr>
        <w:t>SF</w:t>
      </w:r>
      <w:r>
        <w:rPr>
          <w:rFonts w:hint="default"/>
          <w:lang w:val="en-US" w:eastAsia="zh-CN"/>
        </w:rPr>
        <w:t xml:space="preserve"> holdings was 4.841 billion, accounting for 7.62% of the total market share. In 2019, the annual express transaction volume of Zhongtong express was 12.12 billion, nearly three times that of </w:t>
      </w:r>
      <w:r>
        <w:rPr>
          <w:rFonts w:hint="eastAsia"/>
          <w:lang w:val="en-US" w:eastAsia="zh-CN"/>
        </w:rPr>
        <w:t>SF</w:t>
      </w:r>
      <w:r>
        <w:rPr>
          <w:rFonts w:hint="default"/>
          <w:lang w:val="en-US" w:eastAsia="zh-CN"/>
        </w:rPr>
        <w:t xml:space="preserve">. This is due to the different corporate strategies of the two companies. </w:t>
      </w:r>
      <w:r>
        <w:rPr>
          <w:rFonts w:hint="eastAsia"/>
          <w:lang w:val="en-US" w:eastAsia="zh-CN"/>
        </w:rPr>
        <w:t>SF</w:t>
      </w:r>
      <w:r>
        <w:rPr>
          <w:rFonts w:hint="default"/>
          <w:lang w:val="en-US" w:eastAsia="zh-CN"/>
        </w:rPr>
        <w:t xml:space="preserve"> company implements the differentiation strategy to win with quality service, while Zhongtong company adopts the low-cost strategy to win with low price and large quantity. Among the six, </w:t>
      </w:r>
      <w:r>
        <w:rPr>
          <w:rFonts w:hint="eastAsia"/>
          <w:lang w:val="en-US" w:eastAsia="zh-CN"/>
        </w:rPr>
        <w:t>D</w:t>
      </w:r>
      <w:r>
        <w:rPr>
          <w:rFonts w:hint="default"/>
          <w:lang w:val="en-US" w:eastAsia="zh-CN"/>
        </w:rPr>
        <w:t xml:space="preserve">eppon Express has the lowest express turnover, mainly because </w:t>
      </w:r>
      <w:r>
        <w:rPr>
          <w:rFonts w:hint="eastAsia"/>
          <w:lang w:val="en-US" w:eastAsia="zh-CN"/>
        </w:rPr>
        <w:t>D</w:t>
      </w:r>
      <w:r>
        <w:rPr>
          <w:rFonts w:hint="default"/>
          <w:lang w:val="en-US" w:eastAsia="zh-CN"/>
        </w:rPr>
        <w:t>eppon express aims at large express and provides more logistics services.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Zhongtong Express has the lowest single ticket income and the lowest revenue. As </w:t>
      </w:r>
      <w:r>
        <w:rPr>
          <w:rFonts w:hint="eastAsia"/>
          <w:lang w:val="en-US" w:eastAsia="zh-CN"/>
        </w:rPr>
        <w:t>SF</w:t>
      </w:r>
      <w:r>
        <w:rPr>
          <w:rFonts w:hint="default"/>
          <w:lang w:val="en-US" w:eastAsia="zh-CN"/>
        </w:rPr>
        <w:t xml:space="preserve"> holdings is a direct mode, the scale of express revenue is the largest. In 2019, the express revenue of </w:t>
      </w:r>
      <w:r>
        <w:rPr>
          <w:rFonts w:hint="eastAsia"/>
          <w:lang w:val="en-US" w:eastAsia="zh-CN"/>
        </w:rPr>
        <w:t>SF</w:t>
      </w:r>
      <w:r>
        <w:rPr>
          <w:rFonts w:hint="default"/>
          <w:lang w:val="en-US" w:eastAsia="zh-CN"/>
        </w:rPr>
        <w:t xml:space="preserve"> holdings exceeded 100 billion yuan, reaching 106.143 billion yuan, in addition to 4.759 billion yuan of supply chain business revenue. The business income of Yunda Co., Ltd. has increased significantly due to the change of accounting method, which is not comparable. However, it can be seen that its annual business income is 20.09% (business volume is 10.04%) higher than that of Yuantong express, and 42.59% (business volume is 36.09%) higher than that of Shentong express.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In terms of growth rate, </w:t>
      </w:r>
      <w:r>
        <w:rPr>
          <w:rFonts w:hint="eastAsia"/>
          <w:lang w:val="en-US" w:eastAsia="zh-CN"/>
        </w:rPr>
        <w:t>SF</w:t>
      </w:r>
      <w:r>
        <w:rPr>
          <w:rFonts w:hint="default"/>
          <w:lang w:val="en-US" w:eastAsia="zh-CN"/>
        </w:rPr>
        <w:t>, Yuantong and Debang all lost the industry average, Yunda was not comparable due to accounting changes, and the revenue growth rate of Zhongtong and Shentong was higher than the industry average.</w:t>
      </w:r>
      <w:r>
        <w:rPr>
          <w:rFonts w:hint="eastAsia"/>
          <w:lang w:val="en-US" w:eastAsia="zh-CN"/>
        </w:rPr>
        <w:t>(</w:t>
      </w:r>
      <w:r>
        <w:rPr>
          <w:rFonts w:hint="default"/>
          <w:lang w:val="en-US" w:eastAsia="zh-CN"/>
        </w:rPr>
        <w:t>S.F. HOLDING</w:t>
      </w:r>
      <w:r>
        <w:rPr>
          <w:rFonts w:hint="eastAsia"/>
          <w:lang w:val="en-US" w:eastAsia="zh-CN"/>
        </w:rPr>
        <w:t>，2020)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pStyle w:val="2"/>
        <w:bidi w:val="0"/>
        <w:rPr>
          <w:rFonts w:hint="default"/>
          <w:lang w:val="en-US" w:eastAsia="zh-CN"/>
        </w:rPr>
      </w:pPr>
      <w:bookmarkStart w:id="5" w:name="_Toc20582"/>
      <w:r>
        <w:rPr>
          <w:rFonts w:hint="default"/>
          <w:lang w:val="en-US" w:eastAsia="zh-CN"/>
        </w:rPr>
        <w:t>2 macro environment analysis</w:t>
      </w:r>
      <w:bookmarkEnd w:id="5"/>
    </w:p>
    <w:p>
      <w:pPr>
        <w:pStyle w:val="3"/>
        <w:bidi w:val="0"/>
        <w:rPr>
          <w:rFonts w:hint="default"/>
          <w:lang w:val="en-US" w:eastAsia="zh-CN"/>
        </w:rPr>
      </w:pPr>
      <w:bookmarkStart w:id="6" w:name="_Toc6188"/>
      <w:r>
        <w:rPr>
          <w:rFonts w:hint="default"/>
          <w:lang w:val="en-US" w:eastAsia="zh-CN"/>
        </w:rPr>
        <w:t>2.1 analysis of political</w:t>
      </w:r>
      <w:bookmarkEnd w:id="6"/>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Political environmental factors </w:t>
      </w:r>
      <w:r>
        <w:rPr>
          <w:rFonts w:hint="eastAsia"/>
          <w:lang w:val="en-US" w:eastAsia="zh-CN"/>
        </w:rPr>
        <w:t>include</w:t>
      </w:r>
      <w:r>
        <w:rPr>
          <w:rFonts w:hint="default"/>
          <w:lang w:val="en-US" w:eastAsia="zh-CN"/>
        </w:rPr>
        <w:t xml:space="preserve"> the </w:t>
      </w:r>
      <w:r>
        <w:rPr>
          <w:rFonts w:hint="eastAsia"/>
          <w:lang w:val="en-US" w:eastAsia="zh-CN"/>
        </w:rPr>
        <w:t>laws</w:t>
      </w:r>
      <w:r>
        <w:rPr>
          <w:rFonts w:hint="default"/>
          <w:lang w:val="en-US" w:eastAsia="zh-CN"/>
        </w:rPr>
        <w:t xml:space="preserve"> and relevant policies and regulations that have an actual and potential impact on the organization's business </w:t>
      </w:r>
      <w:r>
        <w:rPr>
          <w:rFonts w:hint="eastAsia"/>
          <w:lang w:val="en-US" w:eastAsia="zh-CN"/>
        </w:rPr>
        <w:t>tasks</w:t>
      </w:r>
      <w:r>
        <w:rPr>
          <w:rFonts w:hint="default"/>
          <w:lang w:val="en-US" w:eastAsia="zh-CN"/>
        </w:rPr>
        <w:t>. Political factors have the most profound impact on the development of enterprises. The rise and fall of an industry largely depends on the support of political laws and regulations. At present, the political environment of the express industry is mainly reflected in the following aspects.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introduction of relevant policies and regulations has brought a new wave to the express industry. In 2010, the state formulated the draft of the 12th Five Year Plan, proposing to carry forward the past and forge ahead into the future and vigorously promote Express Services on the basis of the achievements of the previous plan; At the same time, in October 2009, the new postal law was officially promulgated, which defined the status of express enterprises in law for the first time. The relaxation of the scope of postal exclusive letters will also provide more development space for private express companies. The measures for the administration of express business license sets more comprehensive and stricter standards for the business license of the express industry, and establishes higher and clearer objectives for the development of domestic express enterprises, which will certainly promote the development of the domestic express industry in a standardized, orderly and healthy direction.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On the one hand,</w:t>
      </w:r>
      <w:r>
        <w:rPr>
          <w:rFonts w:hint="default"/>
          <w:lang w:val="en-US" w:eastAsia="zh-CN"/>
        </w:rPr>
        <w:t>By giving play to its role as a bridge and link between the government and enterprises, China Express Association strengthens industry self-discipline, helps enterprises explore the international market, guides the work of local express industry associations, and constructs cooperation, exchange and The win-win platform provides various powerful conditions for the development of express enterprises.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On the other hand, the high policy entry threshold and higher requirements for service capacity and security have also had a fatal blow to private express small enterprises, and many companies were forced to close down. Although the previously noisy clause of "postal franchise for intra city express less than 50g and non local express less than 100g" was not implemented in the end, private express can finally take a breath, but who knows that this will not happen again? Making good preparations for the disguised policies can ensure that the company will not enter a passive situation in the competition.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According to the provisions of the EU carbon trading system, from 2012, all flights of Chinese airlines to and from Europe will face the problem of carbon indicators. The starting point is to reduce global greenhouse gas emissions. If it fails to meet the standard, it may face fines or even suspension of navigation.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Generally speaking, in the current situation, China's political structure is relatively stable, and the legal provisions are relatively standardized. Generally speaking, the political environment of China's express industry has been greatly improved compared with before. Moreover, due to a series of policies issued by the state, the express industry has obtained relatively large development space and opportunities, However, it is undeniable that the express industry will still face many difficulties in the future. The current political environment in the world, including China, is very favorable for the development of express enterprises. Express enterprises with the idea of becoming bigger and stronger must seize the opportunity, catch this free ride, improve their strength, and be invincible in the commercial competition.</w:t>
      </w:r>
    </w:p>
    <w:p>
      <w:pPr>
        <w:pStyle w:val="3"/>
        <w:bidi w:val="0"/>
        <w:rPr>
          <w:rFonts w:hint="default"/>
          <w:lang w:val="en-US" w:eastAsia="zh-CN"/>
        </w:rPr>
      </w:pPr>
      <w:bookmarkStart w:id="7" w:name="_Toc17482"/>
      <w:r>
        <w:rPr>
          <w:rFonts w:hint="default"/>
          <w:lang w:val="en-US" w:eastAsia="zh-CN"/>
        </w:rPr>
        <w:t>2.2 economic analysis</w:t>
      </w:r>
      <w:bookmarkEnd w:id="7"/>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China</w:t>
      </w:r>
      <w:r>
        <w:rPr>
          <w:rFonts w:hint="default"/>
          <w:lang w:val="en-US" w:eastAsia="zh-CN"/>
        </w:rPr>
        <w:t>’</w:t>
      </w:r>
      <w:r>
        <w:rPr>
          <w:rFonts w:hint="eastAsia"/>
          <w:lang w:val="en-US" w:eastAsia="zh-CN"/>
        </w:rPr>
        <w:t>s economy</w:t>
      </w:r>
      <w:r>
        <w:rPr>
          <w:rFonts w:hint="default"/>
          <w:lang w:val="en-US" w:eastAsia="zh-CN"/>
        </w:rPr>
        <w:t xml:space="preserve"> has been developing rapidly in recent years. Its comprehensive national strength and economic strength have been enhanced. The infrastructure and urban and rural features have undergone tremendous changes. The sudden outbreak of the new crown pneumonia in 2020 has caused a huge impact on the global economy. Under this background, China's economy has maintained growth, and in 2020, China's GDP exceeded 100 trillion yuan for the first time. It reached 101.6 trillion yuan, an increase of 2.51 trillion yuan over 2019, a year-on-year increase of 2.54%. China's GDP has reached 82.31 trillion yuan in the first three quarters of 2021. As one of the representative industries of China's new economy, the express industry has become an important infrastructure for economic and social operation. Under the "double cycle" development pattern, it will vigorously promote the internal cycle of economic development and stimulate the domestic consumer market. As an important link of domestic consumption, express will also welcome important development opportunities.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With the rapid development of China's economy, the per capita</w:t>
      </w:r>
      <w:r>
        <w:rPr>
          <w:rFonts w:hint="eastAsia"/>
          <w:lang w:val="en-US" w:eastAsia="zh-CN"/>
        </w:rPr>
        <w:t>l</w:t>
      </w:r>
      <w:r>
        <w:rPr>
          <w:rFonts w:hint="default"/>
          <w:lang w:val="en-US" w:eastAsia="zh-CN"/>
        </w:rPr>
        <w:t xml:space="preserve"> disposable income of Chinese residents has continuously increased. In 2020, the per capita</w:t>
      </w:r>
      <w:r>
        <w:rPr>
          <w:rFonts w:hint="eastAsia"/>
          <w:lang w:val="en-US" w:eastAsia="zh-CN"/>
        </w:rPr>
        <w:t>l</w:t>
      </w:r>
      <w:r>
        <w:rPr>
          <w:rFonts w:hint="default"/>
          <w:lang w:val="en-US" w:eastAsia="zh-CN"/>
        </w:rPr>
        <w:t xml:space="preserve"> disposable income of Chinese residents reached 32200 yuan, an increase of 1500 yuan over 2019, a year-on-year increase of 4.7%. In the first three quarters of 2021, the per capita</w:t>
      </w:r>
      <w:r>
        <w:rPr>
          <w:rFonts w:hint="eastAsia"/>
          <w:lang w:val="en-US" w:eastAsia="zh-CN"/>
        </w:rPr>
        <w:t>l</w:t>
      </w:r>
      <w:r>
        <w:rPr>
          <w:rFonts w:hint="default"/>
          <w:lang w:val="en-US" w:eastAsia="zh-CN"/>
        </w:rPr>
        <w:t xml:space="preserve"> disposable income of Chinese residents was 26300 yuan, which has exceeded the level of 2017. With the continuous increase of the per capita</w:t>
      </w:r>
      <w:r>
        <w:rPr>
          <w:rFonts w:hint="eastAsia"/>
          <w:lang w:val="en-US" w:eastAsia="zh-CN"/>
        </w:rPr>
        <w:t>l</w:t>
      </w:r>
      <w:r>
        <w:rPr>
          <w:rFonts w:hint="default"/>
          <w:lang w:val="en-US" w:eastAsia="zh-CN"/>
        </w:rPr>
        <w:t xml:space="preserve"> disposable income of Chinese residents, The consumption capacity has also been improved, which provides a strong driving force for the development of the express industry.</w:t>
      </w:r>
    </w:p>
    <w:p>
      <w:pPr>
        <w:pStyle w:val="3"/>
        <w:bidi w:val="0"/>
        <w:rPr>
          <w:rFonts w:hint="default"/>
          <w:lang w:val="en-US" w:eastAsia="zh-CN"/>
        </w:rPr>
      </w:pPr>
      <w:bookmarkStart w:id="8" w:name="_Toc30798"/>
      <w:r>
        <w:rPr>
          <w:rFonts w:hint="default"/>
          <w:lang w:val="en-US" w:eastAsia="zh-CN"/>
        </w:rPr>
        <w:t>2.3 analysis of social and cultural</w:t>
      </w:r>
      <w:bookmarkEnd w:id="8"/>
      <w:r>
        <w:rPr>
          <w:rFonts w:hint="default"/>
          <w:lang w:val="en-US" w:eastAsia="zh-CN"/>
        </w:rPr>
        <w:t xml:space="preserve">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According to the analysis report on market panoramic assessment and development strategy of China's express industry from 2022 to 2028, the demand of the express industry mainly comes from e-commerce parts, business parts and personal parts, of which e-commerce parts accounted for nearly 80% in 2018. In the first half of 2021, the number of online shopping users in China reached 812.06 million, an increase of 29.65 million compared with the end of 2020. The huge group of online shopping users provided a solid foundation for the development of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recent years, the number of patent applications in China's express industry has increased rapidly, especially since 2015. In 2020, the number of patent applications in China's express industry reached 3311, an increase of 378 compared with 2019, a year-on-year increase of 12.9%. From January to October 2021, the number of patent applications in China's express industry was 842. The continuous emergence of new technologies has promoted the high-quality development of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recent years, China's e-commerce penetration rate has been continuously improved. In 2020, China's e-commerce penetration rate reached 24.9%, an increase of 4.2% over 2019. With the continuous sinking and marginal expansion of China's e-commerce market consumption, China's e-commerce penetration rate will continue to increase, bringing new increment to the development of express industry, and the e-commerce space is still considerable.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addition, In recent years, China's cross-border e-commerce and new e-commerce Novel coronavirus pneumonia has been a new impetus and contribution to new industries. Under the influence of the COVID-19 pneumonia epidemic, the economy has been developing rapidly without contact, consumers' acceptance and dependence on online shopping have increased significantly, and online penetration has continued to rise, showing a new and diversified network shopping new ecosystem. With the effective conversion of entertainment flow of video platform, tiktok, beep and so on, fans' economy, net red economy and the development of live broadcast economy have been the "phenomenal" marketing mode of highly industrialized "live goods" under the public / private domain traffic. Especially during the epidemic period, the "house economy" was popularized, and the live broadcasting went to daily life in an all-round way, forming an emerging market driving the explosive growth of consumption. In 2020, the number of users of online live broadcasting in China reached 617 million, and the number of users of social e-commerce reached 780 million. The continuous prosperity of e-commerce is the basis for the stable growth of the express industry.</w:t>
      </w:r>
    </w:p>
    <w:p>
      <w:pPr>
        <w:pStyle w:val="3"/>
        <w:bidi w:val="0"/>
        <w:rPr>
          <w:rFonts w:hint="default"/>
          <w:lang w:val="en-US" w:eastAsia="zh-CN"/>
        </w:rPr>
      </w:pPr>
      <w:bookmarkStart w:id="9" w:name="_Toc11033"/>
      <w:r>
        <w:rPr>
          <w:rFonts w:hint="default"/>
          <w:lang w:val="en-US" w:eastAsia="zh-CN"/>
        </w:rPr>
        <w:t>2.4 technical analysis</w:t>
      </w:r>
      <w:bookmarkEnd w:id="9"/>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recent years, the number of patent applications in China's express industry has increased rapidly, especially since 2015. In 2020, the number of patent applications in China's express industry reached 3311, an increase of 378 compared with 2019, a year-on-year increase of 12.9%. From January to October 2021, the number of patent applications in China's express industry was 842. The continuous emergence of new technologies has promoted the high-quality development of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From the distribution of patent applications, Guangdong Province ranks first in China. As of October 2021, the number of express patent applications in Guangdong Province was 3551, accounting for 21.38% of the National Express patent applications, accounting for the largest proportion; The number of express patent applications in Zhejiang Province is 2023, accounting for 12.18% of the total number of express patent applications in China; The number of express patent applications in Jiangsu Province was 1988, accounting for 11.97% of the total number of express patent applications in China.</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From the technical classification of patent applications, operation and transportation patents accounted for the largest proportion. As of October 2021, the number of operation and transportation patent applications was 6917, accounting for 42.45% of the National Express patent applications; The number of physical patent applications is 6448, accounting for 39.57% of the National Express patent applications; The number of patent applications required for human life is 1377, accounting for 8.45% of the National Express patent applications.</w:t>
      </w:r>
    </w:p>
    <w:p>
      <w:pPr>
        <w:pStyle w:val="2"/>
        <w:bidi w:val="0"/>
        <w:rPr>
          <w:rFonts w:hint="default"/>
          <w:lang w:val="en-US" w:eastAsia="zh-CN"/>
        </w:rPr>
      </w:pPr>
      <w:bookmarkStart w:id="10" w:name="_Toc32351"/>
      <w:r>
        <w:rPr>
          <w:rFonts w:hint="default"/>
          <w:lang w:val="en-US" w:eastAsia="zh-CN"/>
        </w:rPr>
        <w:t>3 industry analysis</w:t>
      </w:r>
      <w:bookmarkEnd w:id="10"/>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growth potential of modern postal industry is very huge. The demand of modern postal industry for postal express intelligent system is becoming stronger and stronger. Postal express intelligent system maximizes benefits at the cost of consuming the least resources. At the same time, the efficient operation of postal express intelligent system needs a large number of key technologies, including automatic identification technology, big data technology, cloud computing technology, Internet of things technology, artificial intelligence technology, intelligent optimization technology and positioning and tracking technology.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From the perspective of the whole industry, the development cycle of China's express industry is relatively short, and there is a large gap with the express industry in Europe, America and other developed countries, mainly reflected in the application of technology.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 xml:space="preserve">With the reform and opening up, the domestic express industry has formed a situation of rapid development such as SF, Yuantong, Huitong, Shentong, Zhongtong and Yunda. In terms of package volume, the market shares of Zhongtong, Shentong, Yuantong, Yunda, EMS and SF in 2015 were 14.3%, 12.4%, 14.7%, 10.5%, 6.2% and 8.2% respectively. In terms of net profit, in 2015, SF, Yuantong, Shentong, Yunda and Zhongtong realized net profits of RMB 1.62 billion, RMB 717 million, RMB 767 million, RMB 533 million and RMB 1.332 billion respectively. From the above data, SF ranks first with a net income of 1.62 billion yuan, and there is still a certain gap between </w:t>
      </w:r>
      <w:r>
        <w:rPr>
          <w:rFonts w:hint="eastAsia"/>
          <w:lang w:val="en-US" w:eastAsia="zh-CN"/>
        </w:rPr>
        <w:t>other</w:t>
      </w:r>
      <w:r>
        <w:rPr>
          <w:rFonts w:hint="default"/>
          <w:lang w:val="en-US" w:eastAsia="zh-CN"/>
        </w:rPr>
        <w:t xml:space="preserve"> postal express logistics and SF. Nowadays, the development of e-commerce has promoted the rapid development of the express industry. E-commerce has become an important part of people's livelihood. In order to expand its market share, the competition in the express industry is becoming more and more intense. As a traditional service industry, good service quality is the primary choice for customers to choose express companies. At the same time, in order to better meet customer services, express companies are actively accelerating their own technological innovation, using science and technology to reduce enterprise operating costs and strive to occupy a place in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proportion of express business revenue in the industry continued to increase. The proportion of express business revenue in the total industry revenue was 65.64%, an increase of 4.59 percentage points over the previous year. The express business in the same city grew steadily, with 411 million pieces of express business in the whole year, a year-on-year increase of 40.36%; The business income was 3.098 billion yuan, a year-on-year increase of 39.14%. The off-site express business continued to grow, with the annual off-site express business volume of 1.763 billion, a year-on-year increase of 45.64%; The business income was 14.7 billion yuan, a year-on-year increase of 35.96%. The international / Hong Kong, Macao and Taiwan express business grew rapidly. The annual international / Hong Kong, Macao and Taiwan express business volume reached 14 million pieces, a year-on-year increase of 14.92%; The business income was 1.545 billion yuan, a year-on-year increase of 5.85%. The proportion of remote business increased. The express business volume of the same city, different places, international / Hong Kong, Macao and Taiwan accounted for 18.77%, 80.61% and 0.62% respectively, and the business revenue accounted for 13.56%, 64.36% and 6.76% respectively.</w:t>
      </w:r>
    </w:p>
    <w:p>
      <w:pPr>
        <w:pStyle w:val="3"/>
        <w:bidi w:val="0"/>
        <w:rPr>
          <w:rFonts w:hint="default"/>
          <w:lang w:val="en-US" w:eastAsia="zh-CN"/>
        </w:rPr>
      </w:pPr>
      <w:bookmarkStart w:id="11" w:name="_Toc30985"/>
      <w:r>
        <w:rPr>
          <w:rFonts w:hint="default"/>
          <w:lang w:val="en-US" w:eastAsia="zh-CN"/>
        </w:rPr>
        <w:t>3.1 Threats from new entrants to the industry</w:t>
      </w:r>
      <w:bookmarkEnd w:id="11"/>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structure of express industry mainly includes three levels: express operation level, express platform level and express foundation level. China's express industry is in the rising stage of the life cycle, with a large number of real and potential social needs. New entrants in the industry pose a threat to the change of the structure of express operation level. After more than 30 years of development, China's express industry has become an industry with considerable profits and great potential. With the vigorous development of the tertiary industry and e-commerce, China's express industry has maintained rapid growth, but the overall structure is "many, small, scattered and chaotic". At the same time, some problems and risks have been exposed, which urgently need to be adjusted and upgraded. Only by carefully analyzing the environment, life cycle, product structure and industrial chain, challenges and existing problems of China's express market, Put forward the corresponding effective measures and countermeasures, in order to further improve the competitiveness of China's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As far as the market access system of express service is concerned, due to the low threshold, less investment and quick effect of China's express industry for a long time, there are more new entrants and chaotic management, which makes it difficult for express service to reach a high-quality and efficient level. New entrants in the industry are an important force to divide the market share with existing market competitors, intensify the internal competition in the industry and make the market competition more intense. At the same time, new entrants will disrupt the existing market balance and promote the emergence of a new market balance.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New entrants enter the domestic express market. In the development of the domestic express market, there are private express enterprises, state-owned express enterprises and foreign-funded enterprises. The market shares occupied are private, state-owned and foreign capital in turn. Among the domestic private express enterprises, there are SF, Tiantian and other express enterprises, which are enterprises with a certain scale and market share. Private express industry provides professional real-time demand services for relevant enterprises, so it has been trusted and recognized by customers within a certain period of time and developed rapidly. At this stage, private express enterprises have become an important part of the domestic express industry with huge market scale and high market share. At the same time, private express enterprises have less investment and are relatively easy to enter the industry, which will attract a number of small-scale investors. However, these enterprises pose little threat to SF, because SF's market positioning is medium and high-end customers, and there will not be many customers. Although the corresponding market share will be reduced, the overall new entrants will not have an essential impact on SF.</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competition in the international express market intensifies. Since SF also takes expanding international business as its future development strategic direction, the competition intensity of SF will change continuously with the fierce competition in the international express market. At the same time, the state has more restrictions on the aviation development of express companies, and SF express will face more severe challenges in the international express business, which also makes the competition in the domestic express industry more intense.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addition, small express companies with obvious differences, as new entrants, pose little threat to the competition. From the current classification of express market, the domestic express market has formed domestic intra city business, remote business and international express business. In domestic business, few enterprises are involved in international business, so the share of international express business is low and the market share is small.</w:t>
      </w:r>
    </w:p>
    <w:p>
      <w:pPr>
        <w:pStyle w:val="3"/>
        <w:bidi w:val="0"/>
        <w:rPr>
          <w:rFonts w:hint="default"/>
          <w:lang w:val="en-US" w:eastAsia="zh-CN"/>
        </w:rPr>
      </w:pPr>
      <w:bookmarkStart w:id="12" w:name="_Toc17740"/>
      <w:r>
        <w:rPr>
          <w:rFonts w:hint="default"/>
          <w:lang w:val="en-US" w:eastAsia="zh-CN"/>
        </w:rPr>
        <w:t>3.2 Bargaining power of suppliers</w:t>
      </w:r>
      <w:bookmarkEnd w:id="12"/>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According to the relationship between express industry and transportation, express transportation is inseparable from the mutual cooperation of highway, railway, aviation and water transportation. Therefore, the bargaining power between express industry and suppliers is mainly reflected in transportation. After the eleventh five year plan, in response to the positive call of the state, China vigorously developed the logistics industry and comprehensively improved the infrastructure in the logistics construction, including the highway network and other facilities. The construction and improvement of these facilities are in a state monopoly, and the express industry has no voice. At the same time, it also has a profound impact on the transportation cost of the express industry. For example, in terms of roads, the excessive setting of toll roads and toll stations increases their transportation costs. In the process of SF's international expansion, we should strengthen cooperation with suppliers, improve the comprehensive strength of 6 bodies, and make all suppliers lose their bargaining power.</w:t>
      </w:r>
    </w:p>
    <w:p>
      <w:pPr>
        <w:pStyle w:val="3"/>
        <w:bidi w:val="0"/>
        <w:rPr>
          <w:rFonts w:hint="default"/>
          <w:lang w:val="en-US" w:eastAsia="zh-CN"/>
        </w:rPr>
      </w:pPr>
      <w:bookmarkStart w:id="13" w:name="_Toc7859"/>
      <w:r>
        <w:rPr>
          <w:rFonts w:hint="default"/>
          <w:lang w:val="en-US" w:eastAsia="zh-CN"/>
        </w:rPr>
        <w:t>3.3 Bargaining power of buyers</w:t>
      </w:r>
      <w:bookmarkEnd w:id="13"/>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Because the products provided by enterprises are not too different from those in the same industry, and the prices are similar, it will lead to a large range of space for buyers to choose. Buyers can bargain arbitrarily in order to buy products. This phenomenon shows that buyers' bargaining power is enhanced from the side. It is concluded that the degree of differentiation of express products is inversely proportional to the bargaining power of buyers. For example, SF's products are positioned at the middle and high end and give up the low-end market undertaken by other express companies because of different customer needs. Middle and high-end customers believe that price is not the first factor to be considered, and safe, efficient and high-quality service is the first consideration under the reflection of customer conditions. Fast speed and good brand reputation are repeatedly emphasized by SF in its market positioning. At the same time, this differentiated positioning strategy not only helps to screen its own customers, but also effectively avoids the fierce market competition brought by the whole express enterprise.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Secondly, the buyer's bargaining power is also related to price sensitivity, understanding of product cost interest doubling, purchase quantity and other factors. The following examples are sufficient to illustrate the contents: in Beijing, the first weight of SF is 12 yuan, while that of other companies is 10 yuan. Therefore, from the price comparison, it can be seen that customers who choose other express enterprises have strong price sensitivity. Through the comparison, it can be seen that SF has no price advantage, so customers will no longer bargain with suppliers for which express to choose. At this time, it shows that customers' bargaining power is weak. It is concluded that price sensitivity is inversely proportional to customers' bargaining power.</w:t>
      </w:r>
    </w:p>
    <w:p>
      <w:pPr>
        <w:pStyle w:val="3"/>
        <w:bidi w:val="0"/>
        <w:rPr>
          <w:rFonts w:hint="default"/>
          <w:lang w:val="en-US" w:eastAsia="zh-CN"/>
        </w:rPr>
      </w:pPr>
      <w:bookmarkStart w:id="14" w:name="_Toc16156"/>
      <w:r>
        <w:rPr>
          <w:rFonts w:hint="default"/>
          <w:lang w:val="en-US" w:eastAsia="zh-CN"/>
        </w:rPr>
        <w:t>3.4 Threat of alternatives</w:t>
      </w:r>
      <w:bookmarkEnd w:id="14"/>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At present, with the rapid development of e-commerce, e-commerce has gradually penetrated into the express industry. In order to better develop, some e-commerce have built their own logistics systems. In recent years, with the popularity of the Internet, the development of the express industry and the improvement of the security of online payment, the e-commerce and express industry have been at the forefront of big data. According to the 33rd China Internet development in 2014, as of December 2013, China's Internet users had reached 618 million, with a total of 53.58 million new Internet users in the whole year, Among them, the number of online shopping users reached 302 million, and the utilization rate reached 48.9%. Therefore, it seems that the era of big data in the field of e-commerce and express delivery has come. In recent years, China's express business has increased at an average rate of more than 20%. The express industry has formed an overall pattern of coexistence of multiple ownership, symbiosis of multi-level services and competition of multiple subjects.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Although the traditional logistics Express has improved in informatization, production management level, service quality and level, and there is no big gap in service speed and low price, from the perspective of receiving, sending and delivery, its ability is lower than that of express service in solving the problem of the last kilometer, At the same time, in order to better solve the problem of the last kilometer of express terminal distribution, it is suggested to establish an upper common distribution and sorting center and make a unified vehicle planning to distribute the express to the end customers in combination with the existing physical stores and third-party terminal express service points.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The substitution of information technology for the form of express service: with the development of economy and the increasing renewal of information technology, the express industry is also developing rapidly. Nowadays, the application of many technologies, such as mobile app, fax, scanning, video and other technologies, has a certain substitution for the express industry. Logistics information technology fully shows the intelligent application in logistics operation. The comprehensive application of modern logistics is different from the single application of traditional logistics. Computer information technology is the prospect of the development field of logistics technology, and makes logistics information technology reach a high application level.</w:t>
      </w:r>
    </w:p>
    <w:p>
      <w:pPr>
        <w:pStyle w:val="2"/>
        <w:numPr>
          <w:ilvl w:val="0"/>
          <w:numId w:val="2"/>
        </w:numPr>
        <w:bidi w:val="0"/>
        <w:rPr>
          <w:rFonts w:hint="default"/>
          <w:lang w:val="en-US" w:eastAsia="zh-CN"/>
        </w:rPr>
      </w:pPr>
      <w:bookmarkStart w:id="15" w:name="_Toc25201"/>
      <w:r>
        <w:rPr>
          <w:rFonts w:hint="default"/>
          <w:lang w:val="en-US" w:eastAsia="zh-CN"/>
        </w:rPr>
        <w:t>Company competitiveness and strategic analysis</w:t>
      </w:r>
      <w:bookmarkEnd w:id="15"/>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SF's competitive strategy is the main strategy used by SF in the fierce market competition. Differentiation competition strategy is the inevitable choice of SF express. SF express should implement differentiation strategy through market segmentation and positioning strategy and marketing combination strategy. The purpose of SF Express's core competitive strategy is to promote SF to establish core competitive advantages in five fields, including express delivery, e-commerce, platform, supply chain and third-party payment, find a breakthrough, form competitiveness, build logistics strategic alliance, share market resources and form a professional brand.</w:t>
      </w:r>
    </w:p>
    <w:p>
      <w:pPr>
        <w:pStyle w:val="3"/>
        <w:bidi w:val="0"/>
        <w:rPr>
          <w:rFonts w:hint="default"/>
          <w:lang w:val="en-US" w:eastAsia="zh-CN"/>
        </w:rPr>
      </w:pPr>
      <w:bookmarkStart w:id="16" w:name="_Toc2929"/>
      <w:r>
        <w:rPr>
          <w:rFonts w:hint="default"/>
          <w:lang w:val="en-US" w:eastAsia="zh-CN"/>
        </w:rPr>
        <w:t>4.1 SF internal environment analysis</w:t>
      </w:r>
      <w:bookmarkEnd w:id="16"/>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 relies on its existing resources. If it wants to maintain its competitive advantage in the fierce competition and achieve sustainable normal development, it can only continuously innovate and improve its comprehensive competitiveness. Within SF enterprises, SF has rich resources and strong ability to provide customers with the services they need.</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SF's network coverage: in China, the number of SF's business outlets is gradually increasing, and the coverage of outlets is becoming wider and wider. At the same time, SF also opened express services with the United States, Singapore, Australia, Japan, South Korea and other countries, laying a foundation for SF to explore the international market.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Transportation capacity: according to statistics, SF currently operates nearly 10000 vehicles, and the number of transportation vehicles in express operation has accumulated more than 100000. In addition, SF also has special planes and hundreds of routes, which has become a solid backing for SF to move towards the international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Information technology: SF has a team of 1000 people responsible for the information system of the whole express business. Under the strong leadership of SF, the technical level is in a leading position in the global industry. SF has successively developed GPS global positioning system, customer relationship management system, HHT handheld terminal and other related technologies.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Marketing ability: the timeliness and efficient management ability of SF express direct sales enable express to be handled according to standardized processes. In order to improve SF's brand awareness in the industry and international market, SF in the future should adopt a comprehensive development model with multiple means and media types, and make use of its own brand image and advantages to improve its marketing ability.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Business development capability: when facing the diversified and personalized service needs of customers, SF mainly explores new products and develops new businesses to improve its innovation capability. In addition, SF develops its own mobile app to provide customers with a convenient, fast and efficient shopping experience. At the same time, it strengthens the data synchronization between wechat and express platform, real-time history, and provides functions such as sending express and tracking express at any time.</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Capital operation capacity: SF's profitability and financial position are good. Unlike ordinary express delivery enterprises, SF can accurately locate target customers in the fierce market competition. At the same time, under the guidance of strategy, SF has increased its assets, gradually expanded its operation scale and enhanced its operation capacity.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Information management capability: SF has been comprehensively improving the express information system in the long-term development process. We will continue to explore the problems until we find solutions. At the same time, SF will actively learn from advanced technology and experience, innovate independently and improve the enterprise's information management ability.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In the highly competitive logistics market, SF express is gradually growing by relying on high-quality services and constantly strengthening its core competitiveness. However, the high price of SF express also makes it face the challenge of many low-cost express. How to adjust the marketing concept to realize the feasibility of the solution, the minimization of cost consumption and the maximization of value creation directly determine the development direction of SF marketing.</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SF's operation mode is closely related to e-commerce and big data technology. Big data has a positive impact on order management, warehousing, distribution and other links, which helps SF improve efficiency and reduce operating costs. At the same time, the linkage development between SF and e-commerce, coupled with the support of big data, cloud computing and other technologies, has promoted SF to develop towards a more intelligent, humanized, high-quality and high-level direction.</w:t>
      </w:r>
    </w:p>
    <w:p>
      <w:pPr>
        <w:pStyle w:val="3"/>
        <w:bidi w:val="0"/>
        <w:rPr>
          <w:rFonts w:hint="default"/>
          <w:lang w:val="en-US" w:eastAsia="zh-CN"/>
        </w:rPr>
      </w:pPr>
      <w:bookmarkStart w:id="17" w:name="_Toc13669"/>
      <w:r>
        <w:rPr>
          <w:rFonts w:hint="default"/>
          <w:lang w:val="en-US" w:eastAsia="zh-CN"/>
        </w:rPr>
        <w:t>4.2 SF SWOT analysis</w:t>
      </w:r>
      <w:bookmarkEnd w:id="17"/>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Advantage analysis: speed advantage: the unified and standardized direct operation mode in SF management and operation saves time and cost; SF's own airline was founded in 2009. The establishment of airlines has greatly improved its competitive advantage. At the same time, SF's powerful means of transportation has greatly saved transportation time. This timeliness makes SF occupy a favorable position in the competition in the same industry. At the same time, SF provides diversified services according to the different needs of consumers. In addition, SF has a high degree of informatization: in order to ensure the safe delivery of express, handheld terminal and GPRS technology are adopted. Consumers can place orders for express goods by telephone, network, mobile terminal and other means. Brand advantage: after long-term development, SF has become a well-known express enterprise in China with the image of "fast", "efficient service quality" and "standardized management". SF has a deep local culture in its corporate culture, and its development trend is to build itself into a leading brand in the industry. At the same time, with standardized management and high-quality service, SF makes its brand have an absolute leading position in the express industry.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default"/>
          <w:lang w:val="en-US" w:eastAsia="zh-CN"/>
        </w:rPr>
        <w:t>Disadvantage analysis: Express network limitations</w:t>
      </w:r>
      <w:r>
        <w:rPr>
          <w:rFonts w:hint="eastAsia"/>
          <w:lang w:val="en-US" w:eastAsia="zh-CN"/>
        </w:rPr>
        <w:t>.For SF under the direct operation mode, this management scale increases the cost and is not conducive to the development of SF. Insufficient funds: SF is self reliant and uses its own coordination of funds to maintain the development of SF. In order to get rid of the current situation, SF began to introduce external capital by transferring equity to inject capital sources into the enterprise. Cost increase and profit decline: after SF's gradual development and growth, due to the defects of capital investment and direct marketing mode caused by its market positioning, the cost increases and profit decline occurs. Higher price: due to the different service customers and input costs of SF, the price of SF is higher than that of other private express. The level of service quality needs to be improved: the common problems of China's express enterprises are low quality of personnel and lack of talents. Private express enterprises unilaterally pursue profits in the comparative balance between profits and costs, do not pay attention to the management of express enterprises, and exchange the growth of enterprise benefits by saving human costs.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Opportunity analysis: with the change of customers' consumption habits, people's demand for express service has become more and more important. The rapid development momentum of the postal industry continues, while the rapid development of e-commerce, the rapid rise and development of e-commerce has brought great development space to express enterprises. In addition, according to the relevant data statistics of the State Post Office, the data show that the market share of state-owned express enterprises is gradually shrinking.</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Threat analysis: market elimination shortens the life cycle of imperfect express enterprises. At the same time, the threat from market competition is becoming more and more intense. Information-based express enterprises will become the main force in the development of express industry in the future. Express companies are actively reforming and innovating to shorten the change cycle of information smart express.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Through the above SWOT analysis of SF company, it is found that SF company has some problems, such as lack of professionals, less value-added services, slow turnover speed and so on. On this basis, it is considered that SF should seize the development opportunities, give full play to its advantages, make up for its shortcomings, and improve and strengthen the human resources system, service level and informatization.</w:t>
      </w:r>
    </w:p>
    <w:p>
      <w:pPr>
        <w:pStyle w:val="3"/>
        <w:bidi w:val="0"/>
        <w:rPr>
          <w:rFonts w:hint="default"/>
          <w:lang w:val="en-US" w:eastAsia="zh-CN"/>
        </w:rPr>
      </w:pPr>
      <w:bookmarkStart w:id="18" w:name="_Toc28384"/>
      <w:r>
        <w:rPr>
          <w:rFonts w:hint="default"/>
          <w:lang w:val="en-US" w:eastAsia="zh-CN"/>
        </w:rPr>
        <w:t>4.3 SF SWOT strategic choice</w:t>
      </w:r>
      <w:bookmarkEnd w:id="18"/>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According to the analysis of SF's current situation, the competitive strategies suitable for SF's development are as follows: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W</w:t>
      </w:r>
      <w:r>
        <w:rPr>
          <w:rFonts w:hint="eastAsia"/>
          <w:lang w:val="en-US" w:eastAsia="zh-CN"/>
        </w:rPr>
        <w:t>O</w:t>
      </w:r>
      <w:r>
        <w:rPr>
          <w:rFonts w:hint="default"/>
          <w:lang w:val="en-US" w:eastAsia="zh-CN"/>
        </w:rPr>
        <w:t xml:space="preserve"> strategy: provide customers with differentiated products and services; Implement talent strategy, improve talent management mechanism and cultivate logistics talents; Actively develop the application of introduced new technologies.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w:t>
      </w:r>
      <w:r>
        <w:rPr>
          <w:rFonts w:hint="eastAsia"/>
          <w:lang w:val="en-US" w:eastAsia="zh-CN"/>
        </w:rPr>
        <w:t>O</w:t>
      </w:r>
      <w:r>
        <w:rPr>
          <w:rFonts w:hint="default"/>
          <w:lang w:val="en-US" w:eastAsia="zh-CN"/>
        </w:rPr>
        <w:t xml:space="preserve"> strategy: closely follow the opportunity of e-commerce development to integrate the express industry; Make use of the advantages of the enterprise, actively make up for the disadvantages, and strengthen the strategic combination with other advanced enterprises; Develop brand strategy and enhance brand awareness with service quality and level.</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 xml:space="preserve">ST </w:t>
      </w:r>
      <w:r>
        <w:rPr>
          <w:rFonts w:hint="default"/>
          <w:lang w:val="en-US" w:eastAsia="zh-CN"/>
        </w:rPr>
        <w:t>Strategy: actively improve the efficiency of logistics operation; Accelerate the development and innovation of new service products and diversified services, so that logistics and technology can continuously meet the different needs of customers. SF should increase investment in science and technology, actively improve the construction of information network, improve the comprehensive competitive strength of enterprises, use information technology to improve enterprise management and operation efficiency and reduce operation costs.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W</w:t>
      </w:r>
      <w:r>
        <w:rPr>
          <w:rFonts w:hint="eastAsia"/>
          <w:lang w:val="en-US" w:eastAsia="zh-CN"/>
        </w:rPr>
        <w:t>T</w:t>
      </w:r>
      <w:r>
        <w:rPr>
          <w:rFonts w:hint="default"/>
          <w:lang w:val="en-US" w:eastAsia="zh-CN"/>
        </w:rPr>
        <w:t xml:space="preserve"> strategy: learn from and learn from advanced express enterprises at home and abroad, actively improve enterprise management system, improve implementation, strengthen talent introduction and constantly motivate employees, improve employee enthusiasm and comprehensively enhance core competitiveness.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pStyle w:val="3"/>
        <w:bidi w:val="0"/>
        <w:rPr>
          <w:rFonts w:hint="default"/>
          <w:lang w:val="en-US" w:eastAsia="zh-CN"/>
        </w:rPr>
      </w:pPr>
      <w:bookmarkStart w:id="19" w:name="_Toc27105"/>
      <w:r>
        <w:rPr>
          <w:rFonts w:hint="default"/>
          <w:lang w:val="en-US" w:eastAsia="zh-CN"/>
        </w:rPr>
        <w:t>4.</w:t>
      </w:r>
      <w:r>
        <w:rPr>
          <w:rFonts w:hint="eastAsia"/>
          <w:lang w:val="en-US" w:eastAsia="zh-CN"/>
        </w:rPr>
        <w:t>4</w:t>
      </w:r>
      <w:r>
        <w:rPr>
          <w:rFonts w:hint="default"/>
          <w:lang w:val="en-US" w:eastAsia="zh-CN"/>
        </w:rPr>
        <w:t xml:space="preserve"> SF competitive strategy</w:t>
      </w:r>
      <w:bookmarkEnd w:id="19"/>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(1)Differentiation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Differentiated competitive strategy is a strategy adopted by enterprises to obtain competitive advantage, which is specifically reflected in making enterprise products, services and corporate image significantly different from competitors, providing customers with different services and improving customers' satisfaction with the enterprise. The key to the effective implementation of differentiation strategy is to constantly find differentiated growth points recognized by customers and generate income for enterprises while constantly bringing value to customers.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Firstly, on the basis of providing value-added services, SF has built a diversified product service system to meet the basic needs of target customers. In addition, continuously promote the development and innovation of new products to maintain the long-term sustainable development of the enterprise. Now SF has realized the integration of human resources with the operation mode of "Internet + logistics", reduced the cost, expanded the network and improved the timeliness of transportation. Due to the favorable competitive advantages of SF's timeliness and safety, SF can take advantage of these two advantages to develop new products.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Secondly, SF can also achieve competitive advantage through brand differentiation. Compared with other express companies, SF's most impressive brand impression to customers is fast and safe. Therefore, SF's brand deepened around these two keywords will become the fundamental standard for customers to choose express companies. Because customers will judge by their impression of the express company in the past. The only and most important thing is to ensure the safety and delivery speed of the express.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(2)Centralization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Centralization strategy refers to market segmentation and accurate target positioning development. At the same time, centralization strategy is divided into cost centralization strategy and difference centralization strategy. The strategic core of this strategy is to provide professional services to accurate customers. It emphasizes to improve their competitive advantage from the consideration of the enterprise itself.</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First, SF adopts resource integration to divide different markets and improve competition intensity and resource utilization.</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Secondly, according to the development of e-commerce, in order to obtain the target market, occupy the initiative and have absolute competitive advantage, SF adopts the implementation of differentiation strategy, provides more professional services to meet the needs of customers, obtains the trust of loyal customers and continuously improves the market share. In the context of the Internet, SF should make full use of advanced technologies such as big data and cloud computing to speed up its own information construction, optimize the whole supply chain and actively enhance its core competitiveness.</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eastAsia"/>
          <w:lang w:val="en-US" w:eastAsia="zh-CN"/>
        </w:rPr>
        <w:t>(3)</w:t>
      </w:r>
      <w:r>
        <w:rPr>
          <w:rFonts w:hint="default"/>
          <w:lang w:val="en-US" w:eastAsia="zh-CN"/>
        </w:rPr>
        <w:t>Low cost strategy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t>Cost leadership strategy is a strategy that enterprises consider and implement from the production and transportation cost. The purpose is to improve the competitive advantage of enterprises. Compared with other express delivery, they can have lower cost, so that they have room for price reduction and price advantage. However, low-cost strategy is not absolute price reduction, but enterprises provide lower costs on the same services or products through technology and other ways in order to obtain more benefits or improve market share. Therefore, the cost leadership strategy is to make the enterprise cost have more room for price reduction on the premise that it will not have a serious impact on the enterprise profit. At present, SF leads the development of the logistics industry with its high-quality service, diversified operation and high-end information technology.</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p>
    <w:p>
      <w:pPr>
        <w:pStyle w:val="2"/>
        <w:bidi w:val="0"/>
      </w:pPr>
      <w:bookmarkStart w:id="20" w:name="_Toc89937742"/>
      <w:bookmarkStart w:id="21" w:name="_Toc23095"/>
      <w:r>
        <w:t>REFERENCE</w:t>
      </w:r>
      <w:bookmarkEnd w:id="20"/>
      <w:bookmarkEnd w:id="21"/>
    </w:p>
    <w:p>
      <w:pPr>
        <w:rPr>
          <w:rFonts w:hint="default"/>
          <w:lang w:val="en-US" w:eastAsia="zh-CN"/>
        </w:rPr>
      </w:pPr>
      <w:r>
        <w:rPr>
          <w:rFonts w:hint="eastAsia"/>
          <w:lang w:val="en-US" w:eastAsia="zh-CN"/>
        </w:rPr>
        <w:t>1.</w:t>
      </w:r>
      <w:r>
        <w:rPr>
          <w:rFonts w:hint="default"/>
          <w:lang w:val="en-US" w:eastAsia="zh-CN"/>
        </w:rPr>
        <w:t>S.F. HOLDING</w:t>
      </w:r>
      <w:r>
        <w:rPr>
          <w:rFonts w:hint="eastAsia"/>
          <w:lang w:val="en-US" w:eastAsia="zh-CN"/>
        </w:rPr>
        <w:t xml:space="preserve"> </w:t>
      </w:r>
      <w:r>
        <w:rPr>
          <w:rFonts w:hint="default"/>
          <w:lang w:val="en-US" w:eastAsia="zh-CN"/>
        </w:rPr>
        <w:t>(2020) Annual Report 2020.</w:t>
      </w:r>
      <w:r>
        <w:rPr>
          <w:rFonts w:hint="eastAsia"/>
          <w:lang w:val="en-US" w:eastAsia="zh-CN"/>
        </w:rPr>
        <w:t xml:space="preserve">Available at </w:t>
      </w:r>
      <w:r>
        <w:rPr>
          <w:rFonts w:hint="eastAsia"/>
          <w:lang w:val="en-US" w:eastAsia="zh-CN"/>
        </w:rPr>
        <w:fldChar w:fldCharType="begin"/>
      </w:r>
      <w:r>
        <w:rPr>
          <w:rFonts w:hint="eastAsia"/>
          <w:lang w:val="en-US" w:eastAsia="zh-CN"/>
        </w:rPr>
        <w:instrText xml:space="preserve"> HYPERLINK "https://pdf.dfcfw.com/pdf/H2_AN202103171473028252_1.pdf" </w:instrText>
      </w:r>
      <w:r>
        <w:rPr>
          <w:rFonts w:hint="eastAsia"/>
          <w:lang w:val="en-US" w:eastAsia="zh-CN"/>
        </w:rPr>
        <w:fldChar w:fldCharType="separate"/>
      </w:r>
      <w:r>
        <w:rPr>
          <w:rStyle w:val="15"/>
          <w:rFonts w:hint="eastAsia"/>
          <w:lang w:val="en-US" w:eastAsia="zh-CN"/>
        </w:rPr>
        <w:t>https://pdf.dfcfw.com/pdf/H2_AN202103171473028252_1.pdf</w:t>
      </w:r>
      <w:r>
        <w:rPr>
          <w:rFonts w:hint="eastAsia"/>
          <w:lang w:val="en-US" w:eastAsia="zh-CN"/>
        </w:rPr>
        <w:fldChar w:fldCharType="end"/>
      </w:r>
      <w:r>
        <w:rPr>
          <w:rFonts w:hint="eastAsia"/>
          <w:lang w:val="en-US" w:eastAsia="zh-CN"/>
        </w:rPr>
        <w:t xml:space="preserve"> </w:t>
      </w:r>
      <w:r>
        <w:t>(Accessed: 14 December 2021).</w:t>
      </w:r>
    </w:p>
    <w:p>
      <w:pPr>
        <w:bidi w:val="0"/>
        <w:rPr>
          <w:rFonts w:hint="default"/>
          <w:lang w:val="en-US" w:eastAsia="zh-CN"/>
        </w:rPr>
      </w:pPr>
      <w:r>
        <w:rPr>
          <w:rFonts w:hint="eastAsia"/>
          <w:lang w:val="en-US" w:eastAsia="zh-CN"/>
        </w:rPr>
        <w:t>2.</w:t>
      </w:r>
      <w:r>
        <w:rPr>
          <w:rFonts w:hint="default"/>
          <w:lang w:val="en-US" w:eastAsia="zh-CN"/>
        </w:rPr>
        <w:t>Strategic Analysis, 2018. Contributions Published in Strategic Analysis in 2017. 42(1), pp.60-67.</w:t>
      </w:r>
    </w:p>
    <w:p>
      <w:pPr>
        <w:ind w:left="210" w:hanging="210" w:hangingChars="100"/>
        <w:rPr>
          <w:rFonts w:hint="default"/>
          <w:lang w:val="en-US" w:eastAsia="zh-CN"/>
        </w:rPr>
      </w:pPr>
      <w:r>
        <w:rPr>
          <w:rFonts w:hint="default"/>
          <w:lang w:val="en-US" w:eastAsia="zh-CN"/>
        </w:rPr>
        <w:t xml:space="preserve">Strategic analysis of </w:t>
      </w:r>
      <w:r>
        <w:rPr>
          <w:rFonts w:hint="eastAsia"/>
          <w:lang w:val="en-US" w:eastAsia="zh-CN"/>
        </w:rPr>
        <w:t>SF</w:t>
      </w:r>
      <w:r>
        <w:rPr>
          <w:rFonts w:hint="default"/>
          <w:lang w:val="en-US" w:eastAsia="zh-CN"/>
        </w:rPr>
        <w:t xml:space="preserve"> Express</w:t>
      </w:r>
      <w:r>
        <w:rPr>
          <w:rFonts w:hint="eastAsia"/>
          <w:lang w:val="en-US" w:eastAsia="zh-CN"/>
        </w:rPr>
        <w:t xml:space="preserve">,2020.Available at </w:t>
      </w:r>
      <w:r>
        <w:rPr>
          <w:rFonts w:hint="eastAsia"/>
          <w:lang w:val="en-US" w:eastAsia="zh-CN"/>
        </w:rPr>
        <w:fldChar w:fldCharType="begin"/>
      </w:r>
      <w:r>
        <w:rPr>
          <w:rFonts w:hint="eastAsia"/>
          <w:lang w:val="en-US" w:eastAsia="zh-CN"/>
        </w:rPr>
        <w:instrText xml:space="preserve"> HYPERLINK "https://www.tandfonline.com/doi/abs/10.1080/09700161.2017.1418957?journalCode=rsan20" </w:instrText>
      </w:r>
      <w:r>
        <w:rPr>
          <w:rFonts w:hint="eastAsia"/>
          <w:lang w:val="en-US" w:eastAsia="zh-CN"/>
        </w:rPr>
        <w:fldChar w:fldCharType="separate"/>
      </w:r>
      <w:r>
        <w:rPr>
          <w:rStyle w:val="15"/>
          <w:rFonts w:hint="eastAsia"/>
          <w:lang w:val="en-US" w:eastAsia="zh-CN"/>
        </w:rPr>
        <w:t>https://www.tandfonline.com/doi/abs/10.1080/09700161.2017.1418957?journalCode=rsan20</w:t>
      </w:r>
      <w:r>
        <w:rPr>
          <w:rFonts w:hint="eastAsia"/>
          <w:lang w:val="en-US" w:eastAsia="zh-CN"/>
        </w:rPr>
        <w:fldChar w:fldCharType="end"/>
      </w:r>
      <w:r>
        <w:rPr>
          <w:rFonts w:hint="eastAsia"/>
          <w:lang w:val="en-US" w:eastAsia="zh-CN"/>
        </w:rPr>
        <w:t xml:space="preserve"> </w:t>
      </w:r>
      <w:r>
        <w:t>(Accessed: 14 December 2021).</w:t>
      </w:r>
    </w:p>
    <w:p>
      <w:pPr>
        <w:rPr>
          <w:rFonts w:hint="default"/>
        </w:rPr>
      </w:pPr>
      <w:r>
        <w:rPr>
          <w:rFonts w:hint="eastAsia"/>
          <w:lang w:val="en-US" w:eastAsia="zh-CN"/>
        </w:rPr>
        <w:t>3.</w:t>
      </w:r>
      <w:r>
        <w:t>Yaneva, D., 2020. IMPORTANCE OF THE MARKETING ENVIRONMENT ANALYSIS IN THE PROCESS OF STRATEGIC MARKETING DECISION MAKING.</w:t>
      </w:r>
      <w:r>
        <w:rPr>
          <w:rFonts w:hint="default"/>
        </w:rPr>
        <w:t> Economics &amp; Law, 2(2), pp.24-32.</w:t>
      </w:r>
      <w:r>
        <w:rPr>
          <w:rFonts w:hint="eastAsia"/>
          <w:lang w:val="en-US" w:eastAsia="zh-CN"/>
        </w:rPr>
        <w:t xml:space="preserve">Available at </w:t>
      </w:r>
      <w:r>
        <w:rPr>
          <w:rFonts w:hint="eastAsia"/>
          <w:lang w:val="en-US" w:eastAsia="zh-CN"/>
        </w:rPr>
        <w:fldChar w:fldCharType="begin"/>
      </w:r>
      <w:r>
        <w:rPr>
          <w:rFonts w:hint="eastAsia"/>
          <w:lang w:val="en-US" w:eastAsia="zh-CN"/>
        </w:rPr>
        <w:instrText xml:space="preserve"> HYPERLINK "https://kns.cnki.net/kcms/detail/detail.aspx?dbcode=IPFD&amp;dbname=IPFDLAST2021&amp;filename=JYSH202010001127&amp;uniplatform=NZKPT&amp;v=R2qw-dcZ4NpErg8PK6QzraXlQxKkyrnFtd1gXC1VUhvoKaPKKVnXYZPr8gh_HdJVaWVpXqTyEi4%3d" </w:instrText>
      </w:r>
      <w:r>
        <w:rPr>
          <w:rFonts w:hint="eastAsia"/>
          <w:lang w:val="en-US" w:eastAsia="zh-CN"/>
        </w:rPr>
        <w:fldChar w:fldCharType="separate"/>
      </w:r>
      <w:r>
        <w:rPr>
          <w:rStyle w:val="15"/>
          <w:rFonts w:hint="eastAsia"/>
          <w:lang w:val="en-US" w:eastAsia="zh-CN"/>
        </w:rPr>
        <w:t>https://kns.cnki.net/kcms/detail/detail.aspx?dbcode=IPFD&amp;dbname=IPFDLAST2021&amp;filename=JYSH202010001127&amp;uniplatform=NZKPT&amp;v=R2qw-dcZ4NpErg8PK6QzraXlQxKkyrnFtd1gXC1VUhvoKaPKKVnXYZPr8gh_HdJVaWVpXqTyEi4%3d</w:t>
      </w:r>
      <w:r>
        <w:rPr>
          <w:rFonts w:hint="eastAsia"/>
          <w:lang w:val="en-US" w:eastAsia="zh-CN"/>
        </w:rPr>
        <w:fldChar w:fldCharType="end"/>
      </w:r>
      <w:r>
        <w:rPr>
          <w:rFonts w:hint="eastAsia"/>
          <w:lang w:val="en-US" w:eastAsia="zh-CN"/>
        </w:rPr>
        <w:t xml:space="preserve"> </w:t>
      </w:r>
      <w:r>
        <w:t>(Accessed: 14 December 2021).</w:t>
      </w:r>
    </w:p>
    <w:p>
      <w:pPr>
        <w:bidi w:val="0"/>
        <w:rPr>
          <w:rFonts w:hint="eastAsia" w:eastAsiaTheme="minorEastAsia"/>
          <w:lang w:val="en-US" w:eastAsia="zh-CN"/>
        </w:rPr>
      </w:pPr>
      <w:r>
        <w:rPr>
          <w:rFonts w:hint="eastAsia"/>
          <w:lang w:val="en-US" w:eastAsia="zh-CN"/>
        </w:rPr>
        <w:t>4.</w:t>
      </w:r>
      <w:r>
        <w:t>Veronika Paurova &amp; Elena Gregova.(2020).Importance and Process of Marketing Environment Analysis as Strategic Analysis Tool of Business.(eds.)</w:t>
      </w:r>
      <w:r>
        <w:rPr>
          <w:rFonts w:hint="default"/>
        </w:rPr>
        <w:t>Proceedings of the 5th International Academic Conference on economy and enterprise management in 2020(pp.737-740).Atlantis Press</w:t>
      </w:r>
      <w:r>
        <w:rPr>
          <w:rFonts w:hint="eastAsia"/>
          <w:lang w:val="en-US" w:eastAsia="zh-CN"/>
        </w:rPr>
        <w:t xml:space="preserve">.Available at </w:t>
      </w:r>
      <w:r>
        <w:rPr>
          <w:rFonts w:hint="default"/>
        </w:rPr>
        <w:fldChar w:fldCharType="begin"/>
      </w:r>
      <w:r>
        <w:rPr>
          <w:rFonts w:hint="default"/>
        </w:rPr>
        <w:instrText xml:space="preserve"> HYPERLINK "https://www.atlantis-press.com/proceedings/febm-20/125948486" </w:instrText>
      </w:r>
      <w:r>
        <w:rPr>
          <w:rFonts w:hint="default"/>
        </w:rPr>
        <w:fldChar w:fldCharType="separate"/>
      </w:r>
      <w:r>
        <w:rPr>
          <w:rStyle w:val="15"/>
          <w:rFonts w:hint="default"/>
        </w:rPr>
        <w:t>https://www.atlantis-press.com/proceedings/febm-20/125948486</w:t>
      </w:r>
      <w:r>
        <w:rPr>
          <w:rFonts w:hint="default"/>
        </w:rPr>
        <w:fldChar w:fldCharType="end"/>
      </w:r>
      <w:r>
        <w:rPr>
          <w:rFonts w:hint="eastAsia"/>
          <w:lang w:val="en-US" w:eastAsia="zh-CN"/>
        </w:rPr>
        <w:t xml:space="preserve"> </w:t>
      </w:r>
      <w:r>
        <w:t>(Accessed: 14 December 2021).</w:t>
      </w:r>
      <w:r>
        <w:rPr>
          <w:rFonts w:hint="eastAsia"/>
          <w:lang w:val="en-US" w:eastAsia="zh-CN"/>
        </w:rPr>
        <w:t xml:space="preserve"> </w:t>
      </w:r>
    </w:p>
    <w:p>
      <w:pPr>
        <w:bidi w:val="0"/>
        <w:rPr>
          <w:rFonts w:hint="default"/>
        </w:rPr>
      </w:pPr>
      <w:r>
        <w:rPr>
          <w:rFonts w:hint="eastAsia"/>
          <w:lang w:val="en-US" w:eastAsia="zh-CN"/>
        </w:rPr>
        <w:t>5.</w:t>
      </w:r>
      <w:r>
        <w:t>Qin, X., Liu, Z. and Tian, L., 2020. The strategic analysis of logistics service sharing in an e-commerce platform.</w:t>
      </w:r>
      <w:r>
        <w:rPr>
          <w:rFonts w:hint="default"/>
        </w:rPr>
        <w:t> Omega, 92, p.102153.</w:t>
      </w:r>
      <w:r>
        <w:rPr>
          <w:rFonts w:hint="eastAsia"/>
          <w:lang w:val="en-US" w:eastAsia="zh-CN"/>
        </w:rPr>
        <w:t xml:space="preserve">Available at </w:t>
      </w:r>
      <w:r>
        <w:rPr>
          <w:rFonts w:hint="default"/>
        </w:rPr>
        <w:fldChar w:fldCharType="begin"/>
      </w:r>
      <w:r>
        <w:rPr>
          <w:rFonts w:hint="default"/>
        </w:rPr>
        <w:instrText xml:space="preserve"> HYPERLINK "https://linkinghub.elsevier.com/retrieve/pii/S0305048318313628" </w:instrText>
      </w:r>
      <w:r>
        <w:rPr>
          <w:rFonts w:hint="default"/>
        </w:rPr>
        <w:fldChar w:fldCharType="separate"/>
      </w:r>
      <w:r>
        <w:rPr>
          <w:rStyle w:val="15"/>
          <w:rFonts w:hint="default"/>
        </w:rPr>
        <w:t>https://linkinghub.elsevier.com/retrieve/pii/S0305048318313628</w:t>
      </w:r>
      <w:r>
        <w:rPr>
          <w:rFonts w:hint="default"/>
        </w:rPr>
        <w:fldChar w:fldCharType="end"/>
      </w:r>
      <w:r>
        <w:rPr>
          <w:rFonts w:hint="eastAsia"/>
          <w:lang w:val="en-US" w:eastAsia="zh-CN"/>
        </w:rPr>
        <w:t xml:space="preserve"> </w:t>
      </w:r>
      <w:r>
        <w:t>(Accessed: 14 December 2021).</w:t>
      </w:r>
      <w:r>
        <w:rPr>
          <w:rFonts w:hint="eastAsia"/>
          <w:lang w:val="en-US" w:eastAsia="zh-CN"/>
        </w:rPr>
        <w:t xml:space="preserve"> </w:t>
      </w:r>
    </w:p>
    <w:p>
      <w:pPr>
        <w:bidi w:val="0"/>
        <w:rPr>
          <w:rFonts w:hint="eastAsia" w:eastAsiaTheme="minorEastAsia"/>
          <w:lang w:val="en-US" w:eastAsia="zh-CN"/>
        </w:rPr>
      </w:pPr>
      <w:r>
        <w:rPr>
          <w:rFonts w:hint="eastAsia"/>
          <w:lang w:val="en-US" w:eastAsia="zh-CN"/>
        </w:rPr>
        <w:t>6.</w:t>
      </w:r>
      <w:r>
        <w:t>Cao, K., Xu, Y., Wu, Q., Wang, J. and Liu, C., 2021. Optimal channel and logistics service selection strategies in the e-commerce context.</w:t>
      </w:r>
      <w:r>
        <w:rPr>
          <w:rFonts w:hint="default"/>
        </w:rPr>
        <w:t> Electronic Commerce Research and Applications, 48, p.101070.</w:t>
      </w:r>
      <w:r>
        <w:rPr>
          <w:rFonts w:hint="eastAsia"/>
          <w:lang w:val="en-US" w:eastAsia="zh-CN"/>
        </w:rPr>
        <w:t xml:space="preserve">Available at </w:t>
      </w:r>
      <w:r>
        <w:rPr>
          <w:rFonts w:hint="eastAsia"/>
          <w:lang w:val="en-US" w:eastAsia="zh-CN"/>
        </w:rPr>
        <w:fldChar w:fldCharType="begin"/>
      </w:r>
      <w:r>
        <w:rPr>
          <w:rFonts w:hint="eastAsia"/>
          <w:lang w:val="en-US" w:eastAsia="zh-CN"/>
        </w:rPr>
        <w:instrText xml:space="preserve"> HYPERLINK "https://www.sciencedirect.com/science/article/abs/pii/S1567422321000429?via%3Dihub" </w:instrText>
      </w:r>
      <w:r>
        <w:rPr>
          <w:rFonts w:hint="eastAsia"/>
          <w:lang w:val="en-US" w:eastAsia="zh-CN"/>
        </w:rPr>
        <w:fldChar w:fldCharType="separate"/>
      </w:r>
      <w:r>
        <w:rPr>
          <w:rStyle w:val="15"/>
          <w:rFonts w:hint="eastAsia"/>
          <w:lang w:val="en-US" w:eastAsia="zh-CN"/>
        </w:rPr>
        <w:t>https://www.sciencedirect.com/science/article/abs/pii/S1567422321000429?via%3Dihub</w:t>
      </w:r>
      <w:r>
        <w:rPr>
          <w:rFonts w:hint="eastAsia"/>
          <w:lang w:val="en-US" w:eastAsia="zh-CN"/>
        </w:rPr>
        <w:fldChar w:fldCharType="end"/>
      </w:r>
      <w:r>
        <w:rPr>
          <w:rFonts w:hint="eastAsia"/>
          <w:lang w:val="en-US" w:eastAsia="zh-CN"/>
        </w:rPr>
        <w:t xml:space="preserve"> </w:t>
      </w:r>
      <w:r>
        <w:t>(Accessed: 14 December 2021).</w:t>
      </w:r>
      <w:r>
        <w:rPr>
          <w:rFonts w:hint="eastAsia"/>
          <w:lang w:val="en-US" w:eastAsia="zh-CN"/>
        </w:rPr>
        <w:t xml:space="preserve"> </w:t>
      </w:r>
    </w:p>
    <w:p>
      <w:pPr>
        <w:bidi w:val="0"/>
        <w:rPr>
          <w:rFonts w:hint="default" w:eastAsiaTheme="minorEastAsia"/>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BBC20A"/>
    <w:multiLevelType w:val="singleLevel"/>
    <w:tmpl w:val="A9BBC20A"/>
    <w:lvl w:ilvl="0" w:tentative="0">
      <w:start w:val="4"/>
      <w:numFmt w:val="decimal"/>
      <w:suff w:val="space"/>
      <w:lvlText w:val="%1."/>
      <w:lvlJc w:val="left"/>
    </w:lvl>
  </w:abstractNum>
  <w:abstractNum w:abstractNumId="1">
    <w:nsid w:val="709F64A9"/>
    <w:multiLevelType w:val="multilevel"/>
    <w:tmpl w:val="709F64A9"/>
    <w:lvl w:ilvl="0" w:tentative="0">
      <w:start w:val="1"/>
      <w:numFmt w:val="decimal"/>
      <w:pStyle w:val="16"/>
      <w:lvlText w:val="%1."/>
      <w:lvlJc w:val="left"/>
      <w:pPr>
        <w:ind w:left="360" w:hanging="360"/>
      </w:pPr>
      <w:rPr>
        <w:rFonts w:hint="eastAsia"/>
      </w:rPr>
    </w:lvl>
    <w:lvl w:ilvl="1" w:tentative="0">
      <w:start w:val="1"/>
      <w:numFmt w:val="decimal"/>
      <w:isLgl/>
      <w:lvlText w:val="%1.%2"/>
      <w:lvlJc w:val="left"/>
      <w:pPr>
        <w:ind w:left="360" w:hanging="360"/>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720" w:hanging="720"/>
      </w:pPr>
      <w:rPr>
        <w:rFonts w:hint="eastAsia"/>
      </w:rPr>
    </w:lvl>
    <w:lvl w:ilvl="4" w:tentative="0">
      <w:start w:val="1"/>
      <w:numFmt w:val="decimal"/>
      <w:isLgl/>
      <w:lvlText w:val="%1.%2.%3.%4.%5"/>
      <w:lvlJc w:val="left"/>
      <w:pPr>
        <w:ind w:left="1080" w:hanging="1080"/>
      </w:pPr>
      <w:rPr>
        <w:rFonts w:hint="eastAsia"/>
      </w:rPr>
    </w:lvl>
    <w:lvl w:ilvl="5" w:tentative="0">
      <w:start w:val="1"/>
      <w:numFmt w:val="decimal"/>
      <w:isLgl/>
      <w:lvlText w:val="%1.%2.%3.%4.%5.%6"/>
      <w:lvlJc w:val="left"/>
      <w:pPr>
        <w:ind w:left="1080" w:hanging="1080"/>
      </w:pPr>
      <w:rPr>
        <w:rFonts w:hint="eastAsia"/>
      </w:rPr>
    </w:lvl>
    <w:lvl w:ilvl="6" w:tentative="0">
      <w:start w:val="1"/>
      <w:numFmt w:val="decimal"/>
      <w:isLgl/>
      <w:lvlText w:val="%1.%2.%3.%4.%5.%6.%7"/>
      <w:lvlJc w:val="left"/>
      <w:pPr>
        <w:ind w:left="1440" w:hanging="1440"/>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800" w:hanging="18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0C28C9"/>
    <w:rsid w:val="219453B7"/>
    <w:rsid w:val="24B13127"/>
    <w:rsid w:val="29F05416"/>
    <w:rsid w:val="3075203F"/>
    <w:rsid w:val="32D404C7"/>
    <w:rsid w:val="33ED4FBE"/>
    <w:rsid w:val="48255F11"/>
    <w:rsid w:val="52CD31BF"/>
    <w:rsid w:val="7F632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paragraph" w:customStyle="1" w:styleId="16">
    <w:name w:val="英文标题"/>
    <w:basedOn w:val="2"/>
    <w:next w:val="1"/>
    <w:qFormat/>
    <w:uiPriority w:val="0"/>
    <w:pPr>
      <w:numPr>
        <w:ilvl w:val="0"/>
        <w:numId w:val="1"/>
      </w:numPr>
      <w:spacing w:after="0" w:line="319" w:lineRule="auto"/>
    </w:pPr>
    <w:rPr>
      <w:rFonts w:ascii="Times New Roman" w:hAnsi="Times New Roman" w:eastAsia="Times New Roman" w:cs="Times New Roman"/>
      <w:b w:val="0"/>
      <w:sz w:val="28"/>
      <w:szCs w:val="24"/>
    </w:r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2021-12-08T13:07:00Z</dcterms:created>
  <dc:creator>w</dc:creator>
  <cp:lastModifiedBy>呵</cp:lastModifiedBy>
  <dcterms:modified xsi:type="dcterms:W3CDTF">2021-12-16T10:46:24Z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C5669F01F0E342D7948BE633E7AA7E38</vt:lpwstr>
  </property>
</Properties>
</file>