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01D36A" w14:textId="75F0EB3D" w:rsidR="00412BCF" w:rsidRPr="008366E3" w:rsidRDefault="008366E3">
      <w:pPr>
        <w:rPr>
          <w:b/>
          <w:bCs/>
          <w:sz w:val="32"/>
          <w:szCs w:val="32"/>
          <w:u w:val="single"/>
        </w:rPr>
      </w:pPr>
      <w:r w:rsidRPr="008366E3">
        <w:rPr>
          <w:b/>
          <w:bCs/>
          <w:sz w:val="32"/>
          <w:szCs w:val="32"/>
          <w:u w:val="single"/>
        </w:rPr>
        <w:t xml:space="preserve">Dissertation </w:t>
      </w:r>
    </w:p>
    <w:p w14:paraId="0606110E" w14:textId="695664F6" w:rsidR="008366E3" w:rsidRPr="008366E3" w:rsidRDefault="008366E3">
      <w:pPr>
        <w:rPr>
          <w:b/>
          <w:bCs/>
          <w:sz w:val="32"/>
          <w:szCs w:val="32"/>
          <w:u w:val="single"/>
        </w:rPr>
      </w:pPr>
      <w:r w:rsidRPr="008366E3">
        <w:rPr>
          <w:b/>
          <w:bCs/>
          <w:sz w:val="32"/>
          <w:szCs w:val="32"/>
          <w:u w:val="single"/>
        </w:rPr>
        <w:t>Beverley Howard</w:t>
      </w:r>
    </w:p>
    <w:p w14:paraId="79B6D6BA" w14:textId="281AFA45" w:rsidR="008366E3" w:rsidRDefault="008366E3">
      <w:pPr>
        <w:rPr>
          <w:b/>
          <w:bCs/>
          <w:sz w:val="32"/>
          <w:szCs w:val="32"/>
          <w:u w:val="single"/>
        </w:rPr>
      </w:pPr>
      <w:r w:rsidRPr="008366E3">
        <w:rPr>
          <w:b/>
          <w:bCs/>
          <w:sz w:val="32"/>
          <w:szCs w:val="32"/>
          <w:u w:val="single"/>
        </w:rPr>
        <w:t>Student Number 1903099</w:t>
      </w:r>
    </w:p>
    <w:p w14:paraId="750E7760" w14:textId="77777777" w:rsidR="008366E3" w:rsidRDefault="008366E3">
      <w:pPr>
        <w:rPr>
          <w:b/>
          <w:bCs/>
          <w:sz w:val="32"/>
          <w:szCs w:val="32"/>
          <w:u w:val="single"/>
        </w:rPr>
      </w:pPr>
    </w:p>
    <w:p w14:paraId="63305F7E" w14:textId="77777777" w:rsidR="008366E3" w:rsidRPr="008366E3" w:rsidRDefault="008366E3">
      <w:pPr>
        <w:rPr>
          <w:b/>
          <w:bCs/>
          <w:sz w:val="32"/>
          <w:szCs w:val="32"/>
          <w:u w:val="single"/>
        </w:rPr>
      </w:pPr>
    </w:p>
    <w:p w14:paraId="454B6298" w14:textId="79E0788D" w:rsidR="00924C00" w:rsidRDefault="00256792">
      <w:pPr>
        <w:rPr>
          <w:b/>
          <w:bCs/>
          <w:sz w:val="36"/>
          <w:szCs w:val="36"/>
        </w:rPr>
      </w:pPr>
      <w:bookmarkStart w:id="0" w:name="_Hlk177729444"/>
      <w:r w:rsidRPr="00256792">
        <w:rPr>
          <w:b/>
          <w:bCs/>
          <w:sz w:val="32"/>
          <w:szCs w:val="32"/>
        </w:rPr>
        <w:t>Examine the influence of inclusive education on diverse mature student engagement in higher education</w:t>
      </w:r>
      <w:r w:rsidRPr="00256792">
        <w:rPr>
          <w:b/>
          <w:bCs/>
          <w:sz w:val="36"/>
          <w:szCs w:val="36"/>
        </w:rPr>
        <w:t xml:space="preserve">. </w:t>
      </w:r>
    </w:p>
    <w:p w14:paraId="71264FCF" w14:textId="77777777" w:rsidR="00FE5581" w:rsidRDefault="00FE5581">
      <w:pPr>
        <w:rPr>
          <w:b/>
          <w:bCs/>
          <w:sz w:val="36"/>
          <w:szCs w:val="36"/>
        </w:rPr>
      </w:pPr>
    </w:p>
    <w:p w14:paraId="72EEBB68" w14:textId="77777777" w:rsidR="00FE5581" w:rsidRDefault="00FE5581">
      <w:pPr>
        <w:rPr>
          <w:b/>
          <w:bCs/>
          <w:sz w:val="36"/>
          <w:szCs w:val="36"/>
        </w:rPr>
      </w:pPr>
    </w:p>
    <w:p w14:paraId="262BB0CF" w14:textId="77777777" w:rsidR="00FE5581" w:rsidRDefault="00FE5581">
      <w:pPr>
        <w:rPr>
          <w:b/>
          <w:bCs/>
          <w:sz w:val="36"/>
          <w:szCs w:val="36"/>
        </w:rPr>
      </w:pPr>
    </w:p>
    <w:p w14:paraId="6A726E39" w14:textId="77777777" w:rsidR="00FE5581" w:rsidRDefault="00FE5581">
      <w:pPr>
        <w:rPr>
          <w:b/>
          <w:bCs/>
          <w:sz w:val="36"/>
          <w:szCs w:val="36"/>
        </w:rPr>
      </w:pPr>
    </w:p>
    <w:p w14:paraId="7EC673F5" w14:textId="77777777" w:rsidR="00FE5581" w:rsidRPr="00256792" w:rsidRDefault="00FE5581">
      <w:pPr>
        <w:rPr>
          <w:b/>
          <w:bCs/>
          <w:sz w:val="36"/>
          <w:szCs w:val="36"/>
        </w:rPr>
      </w:pPr>
    </w:p>
    <w:bookmarkEnd w:id="0"/>
    <w:p w14:paraId="70228C97" w14:textId="77777777" w:rsidR="00924C00" w:rsidRPr="00256792" w:rsidRDefault="00924C00">
      <w:pPr>
        <w:rPr>
          <w:b/>
          <w:bCs/>
          <w:sz w:val="36"/>
          <w:szCs w:val="36"/>
        </w:rPr>
      </w:pPr>
    </w:p>
    <w:p w14:paraId="400F4975" w14:textId="77777777" w:rsidR="00924C00" w:rsidRDefault="00924C00"/>
    <w:p w14:paraId="02B4B6BB" w14:textId="2F21A721" w:rsidR="00924C00" w:rsidRDefault="00924C00"/>
    <w:p w14:paraId="5ABB1081" w14:textId="77777777" w:rsidR="00924C00" w:rsidRDefault="00924C00"/>
    <w:p w14:paraId="069DD712" w14:textId="77777777" w:rsidR="00924C00" w:rsidRDefault="00924C00"/>
    <w:p w14:paraId="5DB9CDDF" w14:textId="77777777" w:rsidR="00924C00" w:rsidRDefault="00924C00"/>
    <w:p w14:paraId="105D59B7" w14:textId="77777777" w:rsidR="00924C00" w:rsidRDefault="00924C00"/>
    <w:p w14:paraId="17BDB3EC" w14:textId="77777777" w:rsidR="00924C00" w:rsidRDefault="00924C00"/>
    <w:p w14:paraId="5C2F6107" w14:textId="77777777" w:rsidR="00924C00" w:rsidRDefault="00924C00"/>
    <w:p w14:paraId="3E8E8510" w14:textId="77777777" w:rsidR="00924C00" w:rsidRDefault="00924C00"/>
    <w:p w14:paraId="40F68CCF" w14:textId="77777777" w:rsidR="00924C00" w:rsidRDefault="00924C00"/>
    <w:p w14:paraId="1C0E60F1" w14:textId="77777777" w:rsidR="003435D8" w:rsidRDefault="003435D8"/>
    <w:p w14:paraId="6506BC0A" w14:textId="3C15669D" w:rsidR="00412BCF" w:rsidRPr="00A72A78" w:rsidRDefault="00E03D95">
      <w:pPr>
        <w:rPr>
          <w:rFonts w:ascii="Times New Roman" w:hAnsi="Times New Roman" w:cs="Times New Roman"/>
        </w:rPr>
      </w:pPr>
      <w:r>
        <w:rPr>
          <w:rFonts w:ascii="Times New Roman" w:hAnsi="Times New Roman" w:cs="Times New Roman"/>
          <w:b/>
          <w:bCs/>
          <w:sz w:val="28"/>
          <w:szCs w:val="28"/>
          <w:u w:val="single"/>
        </w:rPr>
        <w:lastRenderedPageBreak/>
        <w:t>Abstract</w:t>
      </w:r>
    </w:p>
    <w:p w14:paraId="73C1A5AB" w14:textId="0AAC48B7" w:rsidR="00E03D95" w:rsidRPr="00E03D95" w:rsidRDefault="00E03D95" w:rsidP="00E03D95">
      <w:pPr>
        <w:rPr>
          <w:rFonts w:ascii="Times New Roman" w:hAnsi="Times New Roman" w:cs="Times New Roman"/>
        </w:rPr>
      </w:pPr>
      <w:r w:rsidRPr="00E03D95">
        <w:rPr>
          <w:rFonts w:ascii="Times New Roman" w:hAnsi="Times New Roman" w:cs="Times New Roman"/>
        </w:rPr>
        <w:t>This literature review examines inclusive education for mature females of mixed race residing in deprived areas, highlighting the intersectional challenges they face in accessing equitable learning opportunities. Inclusive education aims to address systemic inequalities by ensuring that marginali</w:t>
      </w:r>
      <w:r w:rsidR="002C3CA0">
        <w:rPr>
          <w:rFonts w:ascii="Times New Roman" w:hAnsi="Times New Roman" w:cs="Times New Roman"/>
        </w:rPr>
        <w:t>s</w:t>
      </w:r>
      <w:r w:rsidRPr="00E03D95">
        <w:rPr>
          <w:rFonts w:ascii="Times New Roman" w:hAnsi="Times New Roman" w:cs="Times New Roman"/>
        </w:rPr>
        <w:t>ed groups, such as women from mixed-race backgrounds in socioeconomically disadvantaged communities, receive the necessary support to succeed academically. However, the literature reveals persistent barriers, including racial discrimination, socioeconomic disadvantages, and age-related stigmati</w:t>
      </w:r>
      <w:r w:rsidR="002C3CA0">
        <w:rPr>
          <w:rFonts w:ascii="Times New Roman" w:hAnsi="Times New Roman" w:cs="Times New Roman"/>
        </w:rPr>
        <w:t>s</w:t>
      </w:r>
      <w:r w:rsidRPr="00E03D95">
        <w:rPr>
          <w:rFonts w:ascii="Times New Roman" w:hAnsi="Times New Roman" w:cs="Times New Roman"/>
        </w:rPr>
        <w:t>ation, which exacerbate educational exclusion.</w:t>
      </w:r>
      <w:r w:rsidR="00A221DA">
        <w:rPr>
          <w:rFonts w:ascii="Times New Roman" w:hAnsi="Times New Roman" w:cs="Times New Roman"/>
        </w:rPr>
        <w:t xml:space="preserve"> </w:t>
      </w:r>
      <w:r w:rsidRPr="00E03D95">
        <w:rPr>
          <w:rFonts w:ascii="Times New Roman" w:hAnsi="Times New Roman" w:cs="Times New Roman"/>
        </w:rPr>
        <w:t>The review explores how social, economic, and cultural factors uniquely affect mature mixed-race females in deprived areas. Many face compounded marginali</w:t>
      </w:r>
      <w:r w:rsidR="002C3CA0">
        <w:rPr>
          <w:rFonts w:ascii="Times New Roman" w:hAnsi="Times New Roman" w:cs="Times New Roman"/>
        </w:rPr>
        <w:t>s</w:t>
      </w:r>
      <w:r w:rsidRPr="00E03D95">
        <w:rPr>
          <w:rFonts w:ascii="Times New Roman" w:hAnsi="Times New Roman" w:cs="Times New Roman"/>
        </w:rPr>
        <w:t>ation due to their race, gender, and socioeconomic status, leading to limited access to resources like funding, technology, and educational support services. Age-related challenges, such as balancing education with caregiving responsibilities or employment, are compounded in underprivileged settings where institutional support is often scarce. Furthermore, racial microaggressions and biases within educational systems frequently undermine the confidence and motivation of these learners, contributing to lower participation and attainment rates.</w:t>
      </w:r>
    </w:p>
    <w:p w14:paraId="5B8543B2" w14:textId="3B078E7E" w:rsidR="00E03D95" w:rsidRPr="00E03D95" w:rsidRDefault="00E03D95" w:rsidP="00E03D95">
      <w:pPr>
        <w:rPr>
          <w:rFonts w:ascii="Times New Roman" w:hAnsi="Times New Roman" w:cs="Times New Roman"/>
        </w:rPr>
      </w:pPr>
      <w:r w:rsidRPr="00E03D95">
        <w:rPr>
          <w:rFonts w:ascii="Times New Roman" w:hAnsi="Times New Roman" w:cs="Times New Roman"/>
        </w:rPr>
        <w:t xml:space="preserve">This review also </w:t>
      </w:r>
      <w:r w:rsidR="00A221DA" w:rsidRPr="00E03D95">
        <w:rPr>
          <w:rFonts w:ascii="Times New Roman" w:hAnsi="Times New Roman" w:cs="Times New Roman"/>
        </w:rPr>
        <w:t>analyses</w:t>
      </w:r>
      <w:r w:rsidRPr="00E03D95">
        <w:rPr>
          <w:rFonts w:ascii="Times New Roman" w:hAnsi="Times New Roman" w:cs="Times New Roman"/>
        </w:rPr>
        <w:t xml:space="preserve"> successful inclusive education initiatives that have sought to address these disparities, focusing on programs offering flexible learning environments, culturally responsive curricula, and holistic support systems that cater to the unique needs of mature mixed-race women in deprived areas. Best practices emphasi</w:t>
      </w:r>
      <w:r w:rsidR="00E974FF">
        <w:rPr>
          <w:rFonts w:ascii="Times New Roman" w:hAnsi="Times New Roman" w:cs="Times New Roman"/>
        </w:rPr>
        <w:t>s</w:t>
      </w:r>
      <w:r w:rsidRPr="00E03D95">
        <w:rPr>
          <w:rFonts w:ascii="Times New Roman" w:hAnsi="Times New Roman" w:cs="Times New Roman"/>
        </w:rPr>
        <w:t>e collaboration between educational institutions, community organi</w:t>
      </w:r>
      <w:r w:rsidR="00E974FF">
        <w:rPr>
          <w:rFonts w:ascii="Times New Roman" w:hAnsi="Times New Roman" w:cs="Times New Roman"/>
        </w:rPr>
        <w:t>s</w:t>
      </w:r>
      <w:r w:rsidRPr="00E03D95">
        <w:rPr>
          <w:rFonts w:ascii="Times New Roman" w:hAnsi="Times New Roman" w:cs="Times New Roman"/>
        </w:rPr>
        <w:t>ations, and policy makers to create supportive, inclusive learning environments.</w:t>
      </w:r>
      <w:r w:rsidR="00A221DA">
        <w:rPr>
          <w:rFonts w:ascii="Times New Roman" w:hAnsi="Times New Roman" w:cs="Times New Roman"/>
        </w:rPr>
        <w:t xml:space="preserve"> </w:t>
      </w:r>
      <w:r w:rsidRPr="00E03D95">
        <w:rPr>
          <w:rFonts w:ascii="Times New Roman" w:hAnsi="Times New Roman" w:cs="Times New Roman"/>
        </w:rPr>
        <w:t xml:space="preserve">The literature suggests that achieving true inclusivity for mature females of mixed race in deprived areas requires a multi-faceted approach, addressing both structural inequities and personal experiences. It calls for future research to explore further interventions that </w:t>
      </w:r>
      <w:r w:rsidR="00A221DA" w:rsidRPr="00E03D95">
        <w:rPr>
          <w:rFonts w:ascii="Times New Roman" w:hAnsi="Times New Roman" w:cs="Times New Roman"/>
        </w:rPr>
        <w:t>centre</w:t>
      </w:r>
      <w:r w:rsidRPr="00E03D95">
        <w:rPr>
          <w:rFonts w:ascii="Times New Roman" w:hAnsi="Times New Roman" w:cs="Times New Roman"/>
        </w:rPr>
        <w:t xml:space="preserve"> the voices and experiences of these women to foster a more equitable educational landscape.</w:t>
      </w:r>
    </w:p>
    <w:p w14:paraId="2282FD5A" w14:textId="77777777" w:rsidR="00E03D95" w:rsidRPr="00E03D95" w:rsidRDefault="00E03D95" w:rsidP="00E03D95">
      <w:pPr>
        <w:rPr>
          <w:rFonts w:ascii="Times New Roman" w:hAnsi="Times New Roman" w:cs="Times New Roman"/>
        </w:rPr>
      </w:pPr>
    </w:p>
    <w:p w14:paraId="163E1893" w14:textId="77777777" w:rsidR="00E03D95" w:rsidRPr="00E03D95" w:rsidRDefault="00E03D95" w:rsidP="00E03D95">
      <w:pPr>
        <w:rPr>
          <w:rFonts w:ascii="Times New Roman" w:hAnsi="Times New Roman" w:cs="Times New Roman"/>
        </w:rPr>
      </w:pPr>
    </w:p>
    <w:p w14:paraId="67417FB0" w14:textId="77777777" w:rsidR="00E03D95" w:rsidRPr="00E03D95" w:rsidRDefault="00E03D95" w:rsidP="00E03D95">
      <w:pPr>
        <w:rPr>
          <w:rFonts w:ascii="Times New Roman" w:hAnsi="Times New Roman" w:cs="Times New Roman"/>
        </w:rPr>
      </w:pPr>
    </w:p>
    <w:p w14:paraId="56CC7D4B" w14:textId="77777777" w:rsidR="00E03D95" w:rsidRPr="00E03D95" w:rsidRDefault="00E03D95" w:rsidP="00E03D95">
      <w:pPr>
        <w:rPr>
          <w:rFonts w:ascii="Times New Roman" w:hAnsi="Times New Roman" w:cs="Times New Roman"/>
        </w:rPr>
      </w:pPr>
    </w:p>
    <w:p w14:paraId="7DEF97D5" w14:textId="77777777" w:rsidR="00E03D95" w:rsidRPr="00E03D95" w:rsidRDefault="00E03D95" w:rsidP="00E03D95">
      <w:pPr>
        <w:rPr>
          <w:rFonts w:ascii="Times New Roman" w:hAnsi="Times New Roman" w:cs="Times New Roman"/>
        </w:rPr>
      </w:pPr>
    </w:p>
    <w:p w14:paraId="68A0F960" w14:textId="75712695" w:rsidR="00412BCF" w:rsidRPr="00A72A78" w:rsidRDefault="00E03D95">
      <w:pPr>
        <w:rPr>
          <w:rFonts w:ascii="Times New Roman" w:hAnsi="Times New Roman" w:cs="Times New Roman"/>
        </w:rPr>
      </w:pPr>
      <w:r>
        <w:rPr>
          <w:rFonts w:ascii="Times New Roman" w:hAnsi="Times New Roman" w:cs="Times New Roman"/>
        </w:rPr>
        <w:t xml:space="preserve"> </w:t>
      </w:r>
    </w:p>
    <w:p w14:paraId="4999ECB0" w14:textId="77777777" w:rsidR="00412BCF" w:rsidRPr="00A72A78" w:rsidRDefault="00412BCF">
      <w:pPr>
        <w:rPr>
          <w:rFonts w:ascii="Times New Roman" w:hAnsi="Times New Roman" w:cs="Times New Roman"/>
        </w:rPr>
      </w:pPr>
    </w:p>
    <w:p w14:paraId="4C8F151D" w14:textId="77777777" w:rsidR="00412BCF" w:rsidRPr="00A72A78" w:rsidRDefault="00412BCF">
      <w:pPr>
        <w:rPr>
          <w:rFonts w:ascii="Times New Roman" w:hAnsi="Times New Roman" w:cs="Times New Roman"/>
        </w:rPr>
      </w:pPr>
    </w:p>
    <w:p w14:paraId="3F8FCA2B" w14:textId="77777777" w:rsidR="00DE1B50" w:rsidRDefault="00DE1B50" w:rsidP="00FD436C">
      <w:pPr>
        <w:rPr>
          <w:rFonts w:ascii="Times New Roman" w:hAnsi="Times New Roman" w:cs="Times New Roman"/>
        </w:rPr>
      </w:pPr>
    </w:p>
    <w:p w14:paraId="51DF58E2" w14:textId="77777777" w:rsidR="003435D8" w:rsidRDefault="003435D8" w:rsidP="00FD436C">
      <w:pPr>
        <w:rPr>
          <w:rFonts w:ascii="Times New Roman" w:hAnsi="Times New Roman" w:cs="Times New Roman"/>
        </w:rPr>
      </w:pPr>
    </w:p>
    <w:p w14:paraId="0602D641" w14:textId="462B8987" w:rsidR="00AC66E7" w:rsidRPr="00763ED6" w:rsidRDefault="00AC66E7" w:rsidP="00FD436C">
      <w:pPr>
        <w:rPr>
          <w:rFonts w:ascii="Times New Roman" w:hAnsi="Times New Roman" w:cs="Times New Roman"/>
          <w:sz w:val="32"/>
          <w:szCs w:val="32"/>
        </w:rPr>
      </w:pPr>
      <w:r w:rsidRPr="00763ED6">
        <w:rPr>
          <w:rFonts w:ascii="Times New Roman" w:hAnsi="Times New Roman" w:cs="Times New Roman"/>
          <w:sz w:val="32"/>
          <w:szCs w:val="32"/>
        </w:rPr>
        <w:lastRenderedPageBreak/>
        <w:t>Contents</w:t>
      </w:r>
      <w:r w:rsidR="00113A7B" w:rsidRPr="00763ED6">
        <w:rPr>
          <w:rFonts w:ascii="Times New Roman" w:hAnsi="Times New Roman" w:cs="Times New Roman"/>
          <w:sz w:val="32"/>
          <w:szCs w:val="32"/>
        </w:rPr>
        <w:t xml:space="preserve">                                                     Page</w:t>
      </w:r>
    </w:p>
    <w:p w14:paraId="5B195E5F" w14:textId="573DC206" w:rsidR="00113A7B" w:rsidRDefault="00573539" w:rsidP="00FD436C">
      <w:pPr>
        <w:rPr>
          <w:rFonts w:ascii="Times New Roman" w:hAnsi="Times New Roman" w:cs="Times New Roman"/>
        </w:rPr>
      </w:pPr>
      <w:r w:rsidRPr="007658BA">
        <w:rPr>
          <w:rFonts w:ascii="Times New Roman" w:hAnsi="Times New Roman" w:cs="Times New Roman"/>
        </w:rPr>
        <w:t xml:space="preserve">Title                                                                                   </w:t>
      </w:r>
      <w:r w:rsidR="007658BA" w:rsidRPr="007658BA">
        <w:rPr>
          <w:rFonts w:ascii="Times New Roman" w:hAnsi="Times New Roman" w:cs="Times New Roman"/>
        </w:rPr>
        <w:t>1</w:t>
      </w:r>
    </w:p>
    <w:p w14:paraId="6434A3D1" w14:textId="774944BB" w:rsidR="007658BA" w:rsidRDefault="007658BA" w:rsidP="00FD436C">
      <w:pPr>
        <w:rPr>
          <w:rFonts w:ascii="Times New Roman" w:hAnsi="Times New Roman" w:cs="Times New Roman"/>
        </w:rPr>
      </w:pPr>
      <w:r>
        <w:rPr>
          <w:rFonts w:ascii="Times New Roman" w:hAnsi="Times New Roman" w:cs="Times New Roman"/>
        </w:rPr>
        <w:t>Abstract</w:t>
      </w:r>
      <w:r w:rsidR="00113A7B">
        <w:rPr>
          <w:rFonts w:ascii="Times New Roman" w:hAnsi="Times New Roman" w:cs="Times New Roman"/>
        </w:rPr>
        <w:t xml:space="preserve">                                                                             </w:t>
      </w:r>
      <w:r w:rsidR="00763ED6">
        <w:rPr>
          <w:rFonts w:ascii="Times New Roman" w:hAnsi="Times New Roman" w:cs="Times New Roman"/>
        </w:rPr>
        <w:t>2</w:t>
      </w:r>
    </w:p>
    <w:p w14:paraId="48D9DF0C" w14:textId="6B74286E" w:rsidR="004D2788" w:rsidRDefault="007658BA" w:rsidP="00FD436C">
      <w:pPr>
        <w:rPr>
          <w:rFonts w:ascii="Times New Roman" w:hAnsi="Times New Roman" w:cs="Times New Roman"/>
        </w:rPr>
      </w:pPr>
      <w:r>
        <w:rPr>
          <w:rFonts w:ascii="Times New Roman" w:hAnsi="Times New Roman" w:cs="Times New Roman"/>
        </w:rPr>
        <w:t>Contents</w:t>
      </w:r>
      <w:r w:rsidR="004D2788">
        <w:rPr>
          <w:rFonts w:ascii="Times New Roman" w:hAnsi="Times New Roman" w:cs="Times New Roman"/>
        </w:rPr>
        <w:t xml:space="preserve"> </w:t>
      </w:r>
      <w:r w:rsidR="00763ED6">
        <w:rPr>
          <w:rFonts w:ascii="Times New Roman" w:hAnsi="Times New Roman" w:cs="Times New Roman"/>
        </w:rPr>
        <w:t xml:space="preserve">                                                                           3</w:t>
      </w:r>
    </w:p>
    <w:p w14:paraId="493676C7" w14:textId="506AF6AA" w:rsidR="007658BA" w:rsidRDefault="004D2788" w:rsidP="00FD436C">
      <w:pPr>
        <w:rPr>
          <w:rFonts w:ascii="Times New Roman" w:hAnsi="Times New Roman" w:cs="Times New Roman"/>
        </w:rPr>
      </w:pPr>
      <w:r>
        <w:rPr>
          <w:rFonts w:ascii="Times New Roman" w:hAnsi="Times New Roman" w:cs="Times New Roman"/>
        </w:rPr>
        <w:t>Introduction</w:t>
      </w:r>
      <w:r w:rsidR="00763ED6">
        <w:rPr>
          <w:rFonts w:ascii="Times New Roman" w:hAnsi="Times New Roman" w:cs="Times New Roman"/>
        </w:rPr>
        <w:t xml:space="preserve">                                                                      </w:t>
      </w:r>
      <w:r w:rsidR="005B14D5">
        <w:rPr>
          <w:rFonts w:ascii="Times New Roman" w:hAnsi="Times New Roman" w:cs="Times New Roman"/>
        </w:rPr>
        <w:t>4/5</w:t>
      </w:r>
    </w:p>
    <w:p w14:paraId="0AD1CECA" w14:textId="113921FB" w:rsidR="004D2788" w:rsidRDefault="004D2788" w:rsidP="00FD436C">
      <w:pPr>
        <w:rPr>
          <w:rFonts w:ascii="Times New Roman" w:hAnsi="Times New Roman" w:cs="Times New Roman"/>
        </w:rPr>
      </w:pPr>
      <w:r>
        <w:rPr>
          <w:rFonts w:ascii="Times New Roman" w:hAnsi="Times New Roman" w:cs="Times New Roman"/>
        </w:rPr>
        <w:t>Justification for Research</w:t>
      </w:r>
      <w:r w:rsidR="005B14D5">
        <w:rPr>
          <w:rFonts w:ascii="Times New Roman" w:hAnsi="Times New Roman" w:cs="Times New Roman"/>
        </w:rPr>
        <w:t xml:space="preserve">                                                 6/7</w:t>
      </w:r>
    </w:p>
    <w:p w14:paraId="5DD74158" w14:textId="79D04212" w:rsidR="004D2788" w:rsidRDefault="004D2788" w:rsidP="00FD436C">
      <w:pPr>
        <w:rPr>
          <w:rFonts w:ascii="Times New Roman" w:hAnsi="Times New Roman" w:cs="Times New Roman"/>
        </w:rPr>
      </w:pPr>
      <w:r>
        <w:rPr>
          <w:rFonts w:ascii="Times New Roman" w:hAnsi="Times New Roman" w:cs="Times New Roman"/>
        </w:rPr>
        <w:t>Aims and Objectives</w:t>
      </w:r>
      <w:r w:rsidR="005B14D5">
        <w:rPr>
          <w:rFonts w:ascii="Times New Roman" w:hAnsi="Times New Roman" w:cs="Times New Roman"/>
        </w:rPr>
        <w:t xml:space="preserve">                                                        7/8/9</w:t>
      </w:r>
    </w:p>
    <w:p w14:paraId="0BEAA3AA" w14:textId="125221DE" w:rsidR="004D2788" w:rsidRDefault="004D2788" w:rsidP="00FD436C">
      <w:pPr>
        <w:rPr>
          <w:rFonts w:ascii="Times New Roman" w:hAnsi="Times New Roman" w:cs="Times New Roman"/>
        </w:rPr>
      </w:pPr>
      <w:r>
        <w:rPr>
          <w:rFonts w:ascii="Times New Roman" w:hAnsi="Times New Roman" w:cs="Times New Roman"/>
        </w:rPr>
        <w:t>Systematic Review</w:t>
      </w:r>
      <w:r w:rsidR="005B14D5">
        <w:rPr>
          <w:rFonts w:ascii="Times New Roman" w:hAnsi="Times New Roman" w:cs="Times New Roman"/>
        </w:rPr>
        <w:t xml:space="preserve">                                                           </w:t>
      </w:r>
      <w:r w:rsidR="00EE52EE">
        <w:rPr>
          <w:rFonts w:ascii="Times New Roman" w:hAnsi="Times New Roman" w:cs="Times New Roman"/>
        </w:rPr>
        <w:t>9/10</w:t>
      </w:r>
    </w:p>
    <w:p w14:paraId="3E150364" w14:textId="0425B5DF" w:rsidR="00E20D14" w:rsidRDefault="00E20D14" w:rsidP="00FD436C">
      <w:pPr>
        <w:rPr>
          <w:rFonts w:ascii="Times New Roman" w:hAnsi="Times New Roman" w:cs="Times New Roman"/>
        </w:rPr>
      </w:pPr>
      <w:r>
        <w:rPr>
          <w:rFonts w:ascii="Times New Roman" w:hAnsi="Times New Roman" w:cs="Times New Roman"/>
        </w:rPr>
        <w:t>Introduction to Themes</w:t>
      </w:r>
      <w:r w:rsidR="00EE52EE">
        <w:rPr>
          <w:rFonts w:ascii="Times New Roman" w:hAnsi="Times New Roman" w:cs="Times New Roman"/>
        </w:rPr>
        <w:t xml:space="preserve">                                                    10-</w:t>
      </w:r>
      <w:r w:rsidR="00055446">
        <w:rPr>
          <w:rFonts w:ascii="Times New Roman" w:hAnsi="Times New Roman" w:cs="Times New Roman"/>
        </w:rPr>
        <w:t>25</w:t>
      </w:r>
    </w:p>
    <w:p w14:paraId="1ADC85CC" w14:textId="356BB31D" w:rsidR="00E20D14" w:rsidRDefault="00E20D14" w:rsidP="00FD436C">
      <w:pPr>
        <w:rPr>
          <w:rFonts w:ascii="Times New Roman" w:hAnsi="Times New Roman" w:cs="Times New Roman"/>
        </w:rPr>
      </w:pPr>
      <w:r>
        <w:rPr>
          <w:rFonts w:ascii="Times New Roman" w:hAnsi="Times New Roman" w:cs="Times New Roman"/>
        </w:rPr>
        <w:t>Methodology</w:t>
      </w:r>
      <w:r w:rsidR="00055446">
        <w:rPr>
          <w:rFonts w:ascii="Times New Roman" w:hAnsi="Times New Roman" w:cs="Times New Roman"/>
        </w:rPr>
        <w:t xml:space="preserve">                                                                    25</w:t>
      </w:r>
    </w:p>
    <w:p w14:paraId="1A02423C" w14:textId="3CE239E8" w:rsidR="00E20D14" w:rsidRDefault="00E20D14" w:rsidP="00FD436C">
      <w:pPr>
        <w:rPr>
          <w:rFonts w:ascii="Times New Roman" w:hAnsi="Times New Roman" w:cs="Times New Roman"/>
        </w:rPr>
      </w:pPr>
      <w:r>
        <w:rPr>
          <w:rFonts w:ascii="Times New Roman" w:hAnsi="Times New Roman" w:cs="Times New Roman"/>
        </w:rPr>
        <w:t>Methods</w:t>
      </w:r>
      <w:r w:rsidR="00055446">
        <w:rPr>
          <w:rFonts w:ascii="Times New Roman" w:hAnsi="Times New Roman" w:cs="Times New Roman"/>
        </w:rPr>
        <w:t xml:space="preserve">                                                                            26</w:t>
      </w:r>
    </w:p>
    <w:p w14:paraId="62DD3C79" w14:textId="03E09D70" w:rsidR="00E20D14" w:rsidRDefault="00E20D14" w:rsidP="00FD436C">
      <w:pPr>
        <w:rPr>
          <w:rFonts w:ascii="Times New Roman" w:hAnsi="Times New Roman" w:cs="Times New Roman"/>
        </w:rPr>
      </w:pPr>
      <w:r>
        <w:rPr>
          <w:rFonts w:ascii="Times New Roman" w:hAnsi="Times New Roman" w:cs="Times New Roman"/>
        </w:rPr>
        <w:t>Sources of Research</w:t>
      </w:r>
      <w:r w:rsidR="00055446">
        <w:rPr>
          <w:rFonts w:ascii="Times New Roman" w:hAnsi="Times New Roman" w:cs="Times New Roman"/>
        </w:rPr>
        <w:t xml:space="preserve">                               </w:t>
      </w:r>
      <w:r w:rsidR="00711E0C">
        <w:rPr>
          <w:rFonts w:ascii="Times New Roman" w:hAnsi="Times New Roman" w:cs="Times New Roman"/>
        </w:rPr>
        <w:t xml:space="preserve">                          26</w:t>
      </w:r>
    </w:p>
    <w:p w14:paraId="398C7EA6" w14:textId="02CF9C10" w:rsidR="00E20D14" w:rsidRDefault="00DB0947" w:rsidP="00711E0C">
      <w:pPr>
        <w:tabs>
          <w:tab w:val="left" w:pos="2052"/>
        </w:tabs>
        <w:rPr>
          <w:rFonts w:ascii="Times New Roman" w:hAnsi="Times New Roman" w:cs="Times New Roman"/>
        </w:rPr>
      </w:pPr>
      <w:r>
        <w:rPr>
          <w:rFonts w:ascii="Times New Roman" w:hAnsi="Times New Roman" w:cs="Times New Roman"/>
        </w:rPr>
        <w:t>Search Strategy</w:t>
      </w:r>
      <w:r w:rsidR="00711E0C">
        <w:rPr>
          <w:rFonts w:ascii="Times New Roman" w:hAnsi="Times New Roman" w:cs="Times New Roman"/>
        </w:rPr>
        <w:t xml:space="preserve"> </w:t>
      </w:r>
      <w:r w:rsidR="00711E0C">
        <w:rPr>
          <w:rFonts w:ascii="Times New Roman" w:hAnsi="Times New Roman" w:cs="Times New Roman"/>
        </w:rPr>
        <w:tab/>
        <w:t xml:space="preserve">                                                       26/27/</w:t>
      </w:r>
    </w:p>
    <w:p w14:paraId="0A4BB949" w14:textId="42268316" w:rsidR="00DB0947" w:rsidRDefault="00DB0947" w:rsidP="00FD436C">
      <w:pPr>
        <w:rPr>
          <w:rFonts w:ascii="Times New Roman" w:hAnsi="Times New Roman" w:cs="Times New Roman"/>
        </w:rPr>
      </w:pPr>
      <w:r>
        <w:rPr>
          <w:rFonts w:ascii="Times New Roman" w:hAnsi="Times New Roman" w:cs="Times New Roman"/>
        </w:rPr>
        <w:t>Inclusion and Exclusion Criteria</w:t>
      </w:r>
      <w:r w:rsidR="00711E0C">
        <w:rPr>
          <w:rFonts w:ascii="Times New Roman" w:hAnsi="Times New Roman" w:cs="Times New Roman"/>
        </w:rPr>
        <w:t xml:space="preserve">                                     </w:t>
      </w:r>
      <w:r w:rsidR="006C18DE">
        <w:rPr>
          <w:rFonts w:ascii="Times New Roman" w:hAnsi="Times New Roman" w:cs="Times New Roman"/>
        </w:rPr>
        <w:t>28</w:t>
      </w:r>
    </w:p>
    <w:p w14:paraId="5CE54FF2" w14:textId="550B80F5" w:rsidR="00DB0947" w:rsidRDefault="00DB0947" w:rsidP="00FD436C">
      <w:pPr>
        <w:rPr>
          <w:rFonts w:ascii="Times New Roman" w:hAnsi="Times New Roman" w:cs="Times New Roman"/>
        </w:rPr>
      </w:pPr>
      <w:r>
        <w:rPr>
          <w:rFonts w:ascii="Times New Roman" w:hAnsi="Times New Roman" w:cs="Times New Roman"/>
        </w:rPr>
        <w:t>Ethical Considerations</w:t>
      </w:r>
      <w:r w:rsidR="006C18DE">
        <w:rPr>
          <w:rFonts w:ascii="Times New Roman" w:hAnsi="Times New Roman" w:cs="Times New Roman"/>
        </w:rPr>
        <w:t xml:space="preserve">                                                     28/29</w:t>
      </w:r>
    </w:p>
    <w:p w14:paraId="31802153" w14:textId="229D73AA" w:rsidR="00DB0947" w:rsidRDefault="006D0473" w:rsidP="00FD436C">
      <w:pPr>
        <w:rPr>
          <w:rFonts w:ascii="Times New Roman" w:hAnsi="Times New Roman" w:cs="Times New Roman"/>
        </w:rPr>
      </w:pPr>
      <w:r>
        <w:rPr>
          <w:rFonts w:ascii="Times New Roman" w:hAnsi="Times New Roman" w:cs="Times New Roman"/>
        </w:rPr>
        <w:t>Gaps in Literature</w:t>
      </w:r>
      <w:r w:rsidR="006C18DE">
        <w:rPr>
          <w:rFonts w:ascii="Times New Roman" w:hAnsi="Times New Roman" w:cs="Times New Roman"/>
        </w:rPr>
        <w:t xml:space="preserve">                                                            </w:t>
      </w:r>
      <w:r w:rsidR="00304163">
        <w:rPr>
          <w:rFonts w:ascii="Times New Roman" w:hAnsi="Times New Roman" w:cs="Times New Roman"/>
        </w:rPr>
        <w:t>29/30/31</w:t>
      </w:r>
    </w:p>
    <w:p w14:paraId="0780C59D" w14:textId="12ADB34D" w:rsidR="006D0473" w:rsidRDefault="006D0473" w:rsidP="00FD436C">
      <w:pPr>
        <w:rPr>
          <w:rFonts w:ascii="Times New Roman" w:hAnsi="Times New Roman" w:cs="Times New Roman"/>
        </w:rPr>
      </w:pPr>
      <w:r>
        <w:rPr>
          <w:rFonts w:ascii="Times New Roman" w:hAnsi="Times New Roman" w:cs="Times New Roman"/>
        </w:rPr>
        <w:t>Conclusion</w:t>
      </w:r>
      <w:r w:rsidR="00304163">
        <w:rPr>
          <w:rFonts w:ascii="Times New Roman" w:hAnsi="Times New Roman" w:cs="Times New Roman"/>
        </w:rPr>
        <w:t xml:space="preserve">                                                                       31-3</w:t>
      </w:r>
      <w:r w:rsidR="00432C84">
        <w:rPr>
          <w:rFonts w:ascii="Times New Roman" w:hAnsi="Times New Roman" w:cs="Times New Roman"/>
        </w:rPr>
        <w:t>3</w:t>
      </w:r>
    </w:p>
    <w:p w14:paraId="0F7FAA2F" w14:textId="09FFB17D" w:rsidR="006D0473" w:rsidRDefault="006D0473" w:rsidP="00FD436C">
      <w:pPr>
        <w:rPr>
          <w:rFonts w:ascii="Times New Roman" w:hAnsi="Times New Roman" w:cs="Times New Roman"/>
        </w:rPr>
      </w:pPr>
      <w:r>
        <w:rPr>
          <w:rFonts w:ascii="Times New Roman" w:hAnsi="Times New Roman" w:cs="Times New Roman"/>
        </w:rPr>
        <w:t>Recommendations</w:t>
      </w:r>
      <w:r w:rsidR="00304163">
        <w:rPr>
          <w:rFonts w:ascii="Times New Roman" w:hAnsi="Times New Roman" w:cs="Times New Roman"/>
        </w:rPr>
        <w:t xml:space="preserve">                                                           </w:t>
      </w:r>
      <w:r w:rsidR="0041434A">
        <w:rPr>
          <w:rFonts w:ascii="Times New Roman" w:hAnsi="Times New Roman" w:cs="Times New Roman"/>
        </w:rPr>
        <w:t>34/35</w:t>
      </w:r>
    </w:p>
    <w:p w14:paraId="23D729DA" w14:textId="0487D328" w:rsidR="006D0473" w:rsidRDefault="006D0473" w:rsidP="00FD436C">
      <w:pPr>
        <w:rPr>
          <w:rFonts w:ascii="Times New Roman" w:hAnsi="Times New Roman" w:cs="Times New Roman"/>
        </w:rPr>
      </w:pPr>
      <w:r>
        <w:rPr>
          <w:rFonts w:ascii="Times New Roman" w:hAnsi="Times New Roman" w:cs="Times New Roman"/>
        </w:rPr>
        <w:t>References</w:t>
      </w:r>
      <w:r w:rsidR="0041434A">
        <w:rPr>
          <w:rFonts w:ascii="Times New Roman" w:hAnsi="Times New Roman" w:cs="Times New Roman"/>
        </w:rPr>
        <w:t xml:space="preserve">                                                                       36-4</w:t>
      </w:r>
      <w:r w:rsidR="00432C84">
        <w:rPr>
          <w:rFonts w:ascii="Times New Roman" w:hAnsi="Times New Roman" w:cs="Times New Roman"/>
        </w:rPr>
        <w:t>3</w:t>
      </w:r>
    </w:p>
    <w:p w14:paraId="35F04EB0" w14:textId="76FD926F" w:rsidR="006D0473" w:rsidRPr="007658BA" w:rsidRDefault="006D0473" w:rsidP="00FD436C">
      <w:pPr>
        <w:rPr>
          <w:rFonts w:ascii="Times New Roman" w:hAnsi="Times New Roman" w:cs="Times New Roman"/>
        </w:rPr>
      </w:pPr>
      <w:r>
        <w:rPr>
          <w:rFonts w:ascii="Times New Roman" w:hAnsi="Times New Roman" w:cs="Times New Roman"/>
        </w:rPr>
        <w:t>Appendices 1</w:t>
      </w:r>
      <w:r w:rsidR="00113A7B">
        <w:rPr>
          <w:rFonts w:ascii="Times New Roman" w:hAnsi="Times New Roman" w:cs="Times New Roman"/>
        </w:rPr>
        <w:t>-7</w:t>
      </w:r>
      <w:r w:rsidR="0041434A">
        <w:rPr>
          <w:rFonts w:ascii="Times New Roman" w:hAnsi="Times New Roman" w:cs="Times New Roman"/>
        </w:rPr>
        <w:t xml:space="preserve">                                                               </w:t>
      </w:r>
      <w:r w:rsidR="001A6BA0">
        <w:rPr>
          <w:rFonts w:ascii="Times New Roman" w:hAnsi="Times New Roman" w:cs="Times New Roman"/>
        </w:rPr>
        <w:t xml:space="preserve"> 4</w:t>
      </w:r>
      <w:r w:rsidR="005F04BB">
        <w:rPr>
          <w:rFonts w:ascii="Times New Roman" w:hAnsi="Times New Roman" w:cs="Times New Roman"/>
        </w:rPr>
        <w:t>5</w:t>
      </w:r>
      <w:r w:rsidR="001A6BA0">
        <w:rPr>
          <w:rFonts w:ascii="Times New Roman" w:hAnsi="Times New Roman" w:cs="Times New Roman"/>
        </w:rPr>
        <w:t>-5</w:t>
      </w:r>
      <w:r w:rsidR="00432C84">
        <w:rPr>
          <w:rFonts w:ascii="Times New Roman" w:hAnsi="Times New Roman" w:cs="Times New Roman"/>
        </w:rPr>
        <w:t>2</w:t>
      </w:r>
    </w:p>
    <w:p w14:paraId="3EA314A5" w14:textId="77777777" w:rsidR="00AC66E7" w:rsidRPr="007658BA" w:rsidRDefault="00AC66E7" w:rsidP="00FD436C">
      <w:pPr>
        <w:rPr>
          <w:rFonts w:ascii="Times New Roman" w:hAnsi="Times New Roman" w:cs="Times New Roman"/>
        </w:rPr>
      </w:pPr>
    </w:p>
    <w:p w14:paraId="4583E905" w14:textId="77777777" w:rsidR="00AC66E7" w:rsidRDefault="00AC66E7" w:rsidP="00FD436C">
      <w:pPr>
        <w:rPr>
          <w:rFonts w:ascii="Times New Roman" w:hAnsi="Times New Roman" w:cs="Times New Roman"/>
          <w:b/>
          <w:bCs/>
          <w:sz w:val="32"/>
          <w:szCs w:val="32"/>
          <w:u w:val="single"/>
        </w:rPr>
      </w:pPr>
    </w:p>
    <w:p w14:paraId="43BC752F" w14:textId="77777777" w:rsidR="00AC66E7" w:rsidRDefault="00AC66E7" w:rsidP="00FD436C">
      <w:pPr>
        <w:rPr>
          <w:rFonts w:ascii="Times New Roman" w:hAnsi="Times New Roman" w:cs="Times New Roman"/>
          <w:b/>
          <w:bCs/>
          <w:sz w:val="32"/>
          <w:szCs w:val="32"/>
          <w:u w:val="single"/>
        </w:rPr>
      </w:pPr>
    </w:p>
    <w:p w14:paraId="02300CF5" w14:textId="77777777" w:rsidR="00AC66E7" w:rsidRDefault="00AC66E7" w:rsidP="00FD436C">
      <w:pPr>
        <w:rPr>
          <w:rFonts w:ascii="Times New Roman" w:hAnsi="Times New Roman" w:cs="Times New Roman"/>
          <w:b/>
          <w:bCs/>
          <w:sz w:val="32"/>
          <w:szCs w:val="32"/>
          <w:u w:val="single"/>
        </w:rPr>
      </w:pPr>
    </w:p>
    <w:p w14:paraId="78B453B7" w14:textId="77777777" w:rsidR="00AC66E7" w:rsidRDefault="00AC66E7" w:rsidP="00FD436C">
      <w:pPr>
        <w:rPr>
          <w:rFonts w:ascii="Times New Roman" w:hAnsi="Times New Roman" w:cs="Times New Roman"/>
          <w:b/>
          <w:bCs/>
          <w:sz w:val="32"/>
          <w:szCs w:val="32"/>
          <w:u w:val="single"/>
        </w:rPr>
      </w:pPr>
    </w:p>
    <w:p w14:paraId="499DDA35" w14:textId="77777777" w:rsidR="00AC66E7" w:rsidRDefault="00AC66E7" w:rsidP="00FD436C">
      <w:pPr>
        <w:rPr>
          <w:rFonts w:ascii="Times New Roman" w:hAnsi="Times New Roman" w:cs="Times New Roman"/>
          <w:b/>
          <w:bCs/>
          <w:sz w:val="32"/>
          <w:szCs w:val="32"/>
          <w:u w:val="single"/>
        </w:rPr>
      </w:pPr>
    </w:p>
    <w:p w14:paraId="04EFEFE7" w14:textId="77777777" w:rsidR="00AC66E7" w:rsidRDefault="00AC66E7" w:rsidP="00FD436C">
      <w:pPr>
        <w:rPr>
          <w:rFonts w:ascii="Times New Roman" w:hAnsi="Times New Roman" w:cs="Times New Roman"/>
          <w:b/>
          <w:bCs/>
          <w:sz w:val="32"/>
          <w:szCs w:val="32"/>
          <w:u w:val="single"/>
        </w:rPr>
      </w:pPr>
    </w:p>
    <w:p w14:paraId="64DD2BA1" w14:textId="001E0B51" w:rsidR="00E33C13" w:rsidRDefault="00E33C13" w:rsidP="00FD436C">
      <w:pPr>
        <w:rPr>
          <w:rFonts w:ascii="Times New Roman" w:hAnsi="Times New Roman" w:cs="Times New Roman"/>
          <w:b/>
          <w:bCs/>
          <w:sz w:val="32"/>
          <w:szCs w:val="32"/>
          <w:u w:val="single"/>
        </w:rPr>
      </w:pPr>
      <w:r>
        <w:rPr>
          <w:rFonts w:ascii="Times New Roman" w:hAnsi="Times New Roman" w:cs="Times New Roman"/>
          <w:b/>
          <w:bCs/>
          <w:sz w:val="32"/>
          <w:szCs w:val="32"/>
          <w:u w:val="single"/>
        </w:rPr>
        <w:lastRenderedPageBreak/>
        <w:t>Chapter One</w:t>
      </w:r>
    </w:p>
    <w:p w14:paraId="20E951B2" w14:textId="2F9101C5" w:rsidR="00412BCF" w:rsidRPr="00A72A78" w:rsidRDefault="00412BCF" w:rsidP="00FD436C">
      <w:pPr>
        <w:rPr>
          <w:rFonts w:ascii="Times New Roman" w:hAnsi="Times New Roman" w:cs="Times New Roman"/>
          <w:b/>
          <w:bCs/>
          <w:sz w:val="32"/>
          <w:szCs w:val="32"/>
          <w:u w:val="single"/>
        </w:rPr>
      </w:pPr>
      <w:r w:rsidRPr="00A72A78">
        <w:rPr>
          <w:rFonts w:ascii="Times New Roman" w:hAnsi="Times New Roman" w:cs="Times New Roman"/>
          <w:b/>
          <w:bCs/>
          <w:sz w:val="32"/>
          <w:szCs w:val="32"/>
          <w:u w:val="single"/>
        </w:rPr>
        <w:t>Introduction</w:t>
      </w:r>
    </w:p>
    <w:p w14:paraId="0F035F59" w14:textId="0F08F788" w:rsidR="00FD436C" w:rsidRPr="00A72A78" w:rsidRDefault="000D1F0C" w:rsidP="00FD436C">
      <w:pPr>
        <w:rPr>
          <w:rFonts w:ascii="Times New Roman" w:hAnsi="Times New Roman" w:cs="Times New Roman"/>
        </w:rPr>
      </w:pPr>
      <w:r w:rsidRPr="00A72A78">
        <w:rPr>
          <w:rFonts w:ascii="Times New Roman" w:hAnsi="Times New Roman" w:cs="Times New Roman"/>
        </w:rPr>
        <w:t xml:space="preserve">The study </w:t>
      </w:r>
      <w:r w:rsidR="004F06CB">
        <w:rPr>
          <w:rFonts w:ascii="Times New Roman" w:hAnsi="Times New Roman" w:cs="Times New Roman"/>
        </w:rPr>
        <w:t>will</w:t>
      </w:r>
      <w:r w:rsidRPr="00A72A78">
        <w:rPr>
          <w:rFonts w:ascii="Times New Roman" w:hAnsi="Times New Roman" w:cs="Times New Roman"/>
        </w:rPr>
        <w:t xml:space="preserve"> </w:t>
      </w:r>
      <w:r w:rsidR="005F6544" w:rsidRPr="00A72A78">
        <w:rPr>
          <w:rFonts w:ascii="Times New Roman" w:hAnsi="Times New Roman" w:cs="Times New Roman"/>
        </w:rPr>
        <w:t xml:space="preserve">examine the influence of inclusive </w:t>
      </w:r>
      <w:r w:rsidR="008510AD">
        <w:rPr>
          <w:rFonts w:ascii="Times New Roman" w:hAnsi="Times New Roman" w:cs="Times New Roman"/>
        </w:rPr>
        <w:t>education</w:t>
      </w:r>
      <w:r w:rsidR="005F6544" w:rsidRPr="00A72A78">
        <w:rPr>
          <w:rFonts w:ascii="Times New Roman" w:hAnsi="Times New Roman" w:cs="Times New Roman"/>
        </w:rPr>
        <w:t xml:space="preserve"> on diverse</w:t>
      </w:r>
      <w:r w:rsidR="008510AD">
        <w:rPr>
          <w:rFonts w:ascii="Times New Roman" w:hAnsi="Times New Roman" w:cs="Times New Roman"/>
        </w:rPr>
        <w:t>,</w:t>
      </w:r>
      <w:r w:rsidR="005F6544" w:rsidRPr="00A72A78">
        <w:rPr>
          <w:rFonts w:ascii="Times New Roman" w:hAnsi="Times New Roman" w:cs="Times New Roman"/>
        </w:rPr>
        <w:t xml:space="preserve"> </w:t>
      </w:r>
      <w:r w:rsidR="008510AD">
        <w:rPr>
          <w:rFonts w:ascii="Times New Roman" w:hAnsi="Times New Roman" w:cs="Times New Roman"/>
        </w:rPr>
        <w:t xml:space="preserve">mature </w:t>
      </w:r>
      <w:r w:rsidR="005F6544" w:rsidRPr="00A72A78">
        <w:rPr>
          <w:rFonts w:ascii="Times New Roman" w:hAnsi="Times New Roman" w:cs="Times New Roman"/>
        </w:rPr>
        <w:t xml:space="preserve">student </w:t>
      </w:r>
      <w:r w:rsidR="008311CC">
        <w:rPr>
          <w:rFonts w:ascii="Times New Roman" w:hAnsi="Times New Roman" w:cs="Times New Roman"/>
        </w:rPr>
        <w:t>learning,</w:t>
      </w:r>
      <w:r w:rsidR="002B612D" w:rsidRPr="00A72A78">
        <w:rPr>
          <w:rFonts w:ascii="Times New Roman" w:hAnsi="Times New Roman" w:cs="Times New Roman"/>
        </w:rPr>
        <w:t xml:space="preserve"> </w:t>
      </w:r>
      <w:r w:rsidR="00BC25E6" w:rsidRPr="00A72A78">
        <w:rPr>
          <w:rFonts w:ascii="Times New Roman" w:hAnsi="Times New Roman" w:cs="Times New Roman"/>
        </w:rPr>
        <w:t>t</w:t>
      </w:r>
      <w:r w:rsidR="00913A90" w:rsidRPr="00A72A78">
        <w:rPr>
          <w:rFonts w:ascii="Times New Roman" w:hAnsi="Times New Roman" w:cs="Times New Roman"/>
        </w:rPr>
        <w:t xml:space="preserve">his will be addressed by examining </w:t>
      </w:r>
      <w:r w:rsidR="00D645C4" w:rsidRPr="00A72A78">
        <w:rPr>
          <w:rFonts w:ascii="Times New Roman" w:hAnsi="Times New Roman" w:cs="Times New Roman"/>
        </w:rPr>
        <w:t xml:space="preserve">how inclusive </w:t>
      </w:r>
      <w:r w:rsidR="008510AD">
        <w:rPr>
          <w:rFonts w:ascii="Times New Roman" w:hAnsi="Times New Roman" w:cs="Times New Roman"/>
        </w:rPr>
        <w:t>education</w:t>
      </w:r>
      <w:r w:rsidR="00CD642A" w:rsidRPr="00A72A78">
        <w:rPr>
          <w:rFonts w:ascii="Times New Roman" w:hAnsi="Times New Roman" w:cs="Times New Roman"/>
        </w:rPr>
        <w:t xml:space="preserve"> influence mature students entering higher education, </w:t>
      </w:r>
      <w:r w:rsidR="00652DF2" w:rsidRPr="00A72A78">
        <w:rPr>
          <w:rFonts w:ascii="Times New Roman" w:hAnsi="Times New Roman" w:cs="Times New Roman"/>
        </w:rPr>
        <w:t xml:space="preserve">students from deprived areas who wish to access higher education and students </w:t>
      </w:r>
      <w:r w:rsidR="00AC0E90" w:rsidRPr="00A72A78">
        <w:rPr>
          <w:rFonts w:ascii="Times New Roman" w:hAnsi="Times New Roman" w:cs="Times New Roman"/>
        </w:rPr>
        <w:t xml:space="preserve">from </w:t>
      </w:r>
      <w:r w:rsidR="00FD4F4C" w:rsidRPr="00A72A78">
        <w:rPr>
          <w:rFonts w:ascii="Times New Roman" w:hAnsi="Times New Roman" w:cs="Times New Roman"/>
        </w:rPr>
        <w:t xml:space="preserve">different cultural backgrounds. </w:t>
      </w:r>
      <w:r w:rsidR="00FD436C" w:rsidRPr="00A72A78">
        <w:rPr>
          <w:rFonts w:ascii="Times New Roman" w:hAnsi="Times New Roman" w:cs="Times New Roman"/>
        </w:rPr>
        <w:t xml:space="preserve">Inclusive </w:t>
      </w:r>
      <w:r w:rsidR="00FB64A3">
        <w:rPr>
          <w:rFonts w:ascii="Times New Roman" w:hAnsi="Times New Roman" w:cs="Times New Roman"/>
        </w:rPr>
        <w:t>education</w:t>
      </w:r>
      <w:r w:rsidR="00FD436C" w:rsidRPr="00A72A78">
        <w:rPr>
          <w:rFonts w:ascii="Times New Roman" w:hAnsi="Times New Roman" w:cs="Times New Roman"/>
        </w:rPr>
        <w:t xml:space="preserve"> prioritise</w:t>
      </w:r>
      <w:r w:rsidR="00FB64A3">
        <w:rPr>
          <w:rFonts w:ascii="Times New Roman" w:hAnsi="Times New Roman" w:cs="Times New Roman"/>
        </w:rPr>
        <w:t>s</w:t>
      </w:r>
      <w:r w:rsidR="00FD436C" w:rsidRPr="00A72A78">
        <w:rPr>
          <w:rFonts w:ascii="Times New Roman" w:hAnsi="Times New Roman" w:cs="Times New Roman"/>
        </w:rPr>
        <w:t xml:space="preserve"> creating learning environments that accommodate the diverse needs of all students, regardless of background, ability, or learning style</w:t>
      </w:r>
      <w:r w:rsidR="001536A2">
        <w:rPr>
          <w:rFonts w:ascii="Times New Roman" w:hAnsi="Times New Roman" w:cs="Times New Roman"/>
        </w:rPr>
        <w:t>:</w:t>
      </w:r>
      <w:r w:rsidR="00FD436C" w:rsidRPr="00A72A78">
        <w:rPr>
          <w:rFonts w:ascii="Times New Roman" w:hAnsi="Times New Roman" w:cs="Times New Roman"/>
        </w:rPr>
        <w:t xml:space="preserve"> </w:t>
      </w:r>
      <w:r w:rsidR="001536A2">
        <w:rPr>
          <w:rFonts w:ascii="Times New Roman" w:hAnsi="Times New Roman" w:cs="Times New Roman"/>
        </w:rPr>
        <w:t>t</w:t>
      </w:r>
      <w:r w:rsidR="00FD436C" w:rsidRPr="00A72A78">
        <w:rPr>
          <w:rFonts w:ascii="Times New Roman" w:hAnsi="Times New Roman" w:cs="Times New Roman"/>
        </w:rPr>
        <w:t>hey promote equity by fostering a sense of belonging, encouraging active participation, and providing multiple means of engagement, representation, and expression to support every learner's success.</w:t>
      </w:r>
      <w:r w:rsidR="00FD436C" w:rsidRPr="00A72A78">
        <w:rPr>
          <w:rFonts w:ascii="Times New Roman" w:eastAsia="Times New Roman" w:hAnsi="Times New Roman" w:cs="Times New Roman"/>
          <w:kern w:val="0"/>
          <w:lang w:eastAsia="en-GB"/>
          <w14:ligatures w14:val="none"/>
        </w:rPr>
        <w:t xml:space="preserve"> </w:t>
      </w:r>
      <w:r w:rsidR="00FD436C" w:rsidRPr="00A72A78">
        <w:rPr>
          <w:rFonts w:ascii="Times New Roman" w:hAnsi="Times New Roman" w:cs="Times New Roman"/>
        </w:rPr>
        <w:t xml:space="preserve">Inclusive </w:t>
      </w:r>
      <w:r w:rsidR="006E11BA">
        <w:rPr>
          <w:rFonts w:ascii="Times New Roman" w:hAnsi="Times New Roman" w:cs="Times New Roman"/>
        </w:rPr>
        <w:t>education</w:t>
      </w:r>
      <w:r w:rsidR="00FD436C" w:rsidRPr="00A72A78">
        <w:rPr>
          <w:rFonts w:ascii="Times New Roman" w:hAnsi="Times New Roman" w:cs="Times New Roman"/>
        </w:rPr>
        <w:t xml:space="preserve"> is vital for fostering a supportive and equitable learning environment where every student feels valued and empowered to succeed</w:t>
      </w:r>
      <w:r w:rsidR="001C334D">
        <w:rPr>
          <w:rFonts w:ascii="Times New Roman" w:hAnsi="Times New Roman" w:cs="Times New Roman"/>
        </w:rPr>
        <w:t xml:space="preserve"> (Graham, 2024</w:t>
      </w:r>
      <w:r w:rsidR="00A92FAC">
        <w:rPr>
          <w:rFonts w:ascii="Times New Roman" w:hAnsi="Times New Roman" w:cs="Times New Roman"/>
        </w:rPr>
        <w:t>a</w:t>
      </w:r>
      <w:r w:rsidR="001C334D">
        <w:rPr>
          <w:rFonts w:ascii="Times New Roman" w:hAnsi="Times New Roman" w:cs="Times New Roman"/>
        </w:rPr>
        <w:t>)</w:t>
      </w:r>
      <w:r w:rsidR="00BD7729">
        <w:rPr>
          <w:rFonts w:ascii="Times New Roman" w:hAnsi="Times New Roman" w:cs="Times New Roman"/>
        </w:rPr>
        <w:t>.</w:t>
      </w:r>
      <w:r w:rsidR="00FD436C" w:rsidRPr="00A72A78">
        <w:rPr>
          <w:rFonts w:ascii="Times New Roman" w:hAnsi="Times New Roman" w:cs="Times New Roman"/>
        </w:rPr>
        <w:t xml:space="preserve"> By acknowledging and addressing diverse needs and perspectives, it cultivates a sense of belonging, promotes academic achievement, and prepares students for participation in a diverse and inclusive society</w:t>
      </w:r>
      <w:r w:rsidR="00991684">
        <w:rPr>
          <w:rFonts w:ascii="Times New Roman" w:hAnsi="Times New Roman" w:cs="Times New Roman"/>
        </w:rPr>
        <w:t xml:space="preserve"> (</w:t>
      </w:r>
      <w:r w:rsidR="00084681">
        <w:rPr>
          <w:rFonts w:ascii="Times New Roman" w:hAnsi="Times New Roman" w:cs="Times New Roman"/>
        </w:rPr>
        <w:t>Puentes and Gougherty, 2013)</w:t>
      </w:r>
      <w:r w:rsidR="00676EB0">
        <w:rPr>
          <w:rFonts w:ascii="Times New Roman" w:hAnsi="Times New Roman" w:cs="Times New Roman"/>
        </w:rPr>
        <w:t>.</w:t>
      </w:r>
    </w:p>
    <w:p w14:paraId="48CCA409" w14:textId="1442BE3C" w:rsidR="00225073" w:rsidRDefault="00225073" w:rsidP="00225073">
      <w:pPr>
        <w:rPr>
          <w:rFonts w:ascii="Times New Roman" w:hAnsi="Times New Roman" w:cs="Times New Roman"/>
        </w:rPr>
      </w:pPr>
      <w:r w:rsidRPr="00A72A78">
        <w:rPr>
          <w:rFonts w:ascii="Times New Roman" w:hAnsi="Times New Roman" w:cs="Times New Roman"/>
        </w:rPr>
        <w:t>Inclusive pedagogies in education have gained increasing attention as educators seek to create learning environments that embrace diversity and promote equitable opportunities for all students</w:t>
      </w:r>
      <w:r w:rsidR="00975D7F">
        <w:rPr>
          <w:rFonts w:ascii="Times New Roman" w:hAnsi="Times New Roman" w:cs="Times New Roman"/>
        </w:rPr>
        <w:t>,</w:t>
      </w:r>
      <w:r w:rsidRPr="00A72A78">
        <w:rPr>
          <w:rFonts w:ascii="Times New Roman" w:hAnsi="Times New Roman" w:cs="Times New Roman"/>
        </w:rPr>
        <w:t xml:space="preserve"> </w:t>
      </w:r>
      <w:r w:rsidR="00975D7F">
        <w:rPr>
          <w:rFonts w:ascii="Times New Roman" w:hAnsi="Times New Roman" w:cs="Times New Roman"/>
        </w:rPr>
        <w:t>t</w:t>
      </w:r>
      <w:r w:rsidRPr="00A72A78">
        <w:rPr>
          <w:rFonts w:ascii="Times New Roman" w:hAnsi="Times New Roman" w:cs="Times New Roman"/>
        </w:rPr>
        <w:t>he adoption of inclusive pedagogies involves strategies and practices that acknowledge and accommodate the diverse needs, backgrounds, and abilities of students</w:t>
      </w:r>
      <w:r w:rsidR="00975D7F">
        <w:rPr>
          <w:rFonts w:ascii="Times New Roman" w:hAnsi="Times New Roman" w:cs="Times New Roman"/>
        </w:rPr>
        <w:t xml:space="preserve"> (</w:t>
      </w:r>
      <w:r w:rsidR="00574AFC">
        <w:rPr>
          <w:rFonts w:ascii="Times New Roman" w:hAnsi="Times New Roman" w:cs="Times New Roman"/>
        </w:rPr>
        <w:t>Sobel and Alston,</w:t>
      </w:r>
      <w:r w:rsidR="00296F80">
        <w:rPr>
          <w:rFonts w:ascii="Times New Roman" w:hAnsi="Times New Roman" w:cs="Times New Roman"/>
        </w:rPr>
        <w:t xml:space="preserve"> 2021).</w:t>
      </w:r>
      <w:r w:rsidR="00975D7F">
        <w:rPr>
          <w:rFonts w:ascii="Times New Roman" w:hAnsi="Times New Roman" w:cs="Times New Roman"/>
        </w:rPr>
        <w:t xml:space="preserve"> </w:t>
      </w:r>
      <w:r w:rsidRPr="00A72A78">
        <w:rPr>
          <w:rFonts w:ascii="Times New Roman" w:hAnsi="Times New Roman" w:cs="Times New Roman"/>
        </w:rPr>
        <w:t xml:space="preserve">This </w:t>
      </w:r>
      <w:r w:rsidR="00D8400E" w:rsidRPr="00A72A78">
        <w:rPr>
          <w:rFonts w:ascii="Times New Roman" w:hAnsi="Times New Roman" w:cs="Times New Roman"/>
        </w:rPr>
        <w:t>work</w:t>
      </w:r>
      <w:r w:rsidRPr="00A72A78">
        <w:rPr>
          <w:rFonts w:ascii="Times New Roman" w:hAnsi="Times New Roman" w:cs="Times New Roman"/>
        </w:rPr>
        <w:t xml:space="preserve"> aims to explore the impact of inclusive pedagogies on diverse student achievement, examining both theoretical frameworks and empirical evidence to elucidate the relationship between inclusive practices and academic success.</w:t>
      </w:r>
      <w:r w:rsidR="00E0783B">
        <w:rPr>
          <w:rFonts w:ascii="Times New Roman" w:hAnsi="Times New Roman" w:cs="Times New Roman"/>
        </w:rPr>
        <w:t xml:space="preserve"> </w:t>
      </w:r>
      <w:r w:rsidR="00681600">
        <w:rPr>
          <w:rFonts w:ascii="Times New Roman" w:hAnsi="Times New Roman" w:cs="Times New Roman"/>
        </w:rPr>
        <w:t>Honeybourne</w:t>
      </w:r>
      <w:r w:rsidR="00E0783B">
        <w:rPr>
          <w:rFonts w:ascii="Times New Roman" w:hAnsi="Times New Roman" w:cs="Times New Roman"/>
        </w:rPr>
        <w:t xml:space="preserve"> </w:t>
      </w:r>
      <w:r w:rsidR="004F2495">
        <w:rPr>
          <w:rFonts w:ascii="Times New Roman" w:hAnsi="Times New Roman" w:cs="Times New Roman"/>
        </w:rPr>
        <w:t xml:space="preserve">(2023) </w:t>
      </w:r>
      <w:r w:rsidR="00E02E85">
        <w:rPr>
          <w:rFonts w:ascii="Times New Roman" w:hAnsi="Times New Roman" w:cs="Times New Roman"/>
        </w:rPr>
        <w:t>agrees</w:t>
      </w:r>
      <w:r w:rsidR="007632C1">
        <w:rPr>
          <w:rFonts w:ascii="Times New Roman" w:hAnsi="Times New Roman" w:cs="Times New Roman"/>
        </w:rPr>
        <w:t xml:space="preserve"> with</w:t>
      </w:r>
      <w:r w:rsidR="004F2495">
        <w:rPr>
          <w:rFonts w:ascii="Times New Roman" w:hAnsi="Times New Roman" w:cs="Times New Roman"/>
        </w:rPr>
        <w:t xml:space="preserve"> </w:t>
      </w:r>
      <w:r w:rsidR="00BC266A">
        <w:rPr>
          <w:rFonts w:ascii="Times New Roman" w:hAnsi="Times New Roman" w:cs="Times New Roman"/>
        </w:rPr>
        <w:t xml:space="preserve">Mitchell </w:t>
      </w:r>
      <w:r w:rsidR="007632C1">
        <w:rPr>
          <w:rFonts w:ascii="Times New Roman" w:hAnsi="Times New Roman" w:cs="Times New Roman"/>
        </w:rPr>
        <w:t xml:space="preserve">and Sutherland </w:t>
      </w:r>
      <w:r w:rsidR="00BC266A">
        <w:rPr>
          <w:rFonts w:ascii="Times New Roman" w:hAnsi="Times New Roman" w:cs="Times New Roman"/>
        </w:rPr>
        <w:t>(2020)</w:t>
      </w:r>
      <w:r w:rsidR="00397125">
        <w:rPr>
          <w:rFonts w:ascii="Times New Roman" w:hAnsi="Times New Roman" w:cs="Times New Roman"/>
        </w:rPr>
        <w:t xml:space="preserve"> that</w:t>
      </w:r>
      <w:r w:rsidR="005D2AC8">
        <w:rPr>
          <w:rFonts w:ascii="Times New Roman" w:hAnsi="Times New Roman" w:cs="Times New Roman"/>
        </w:rPr>
        <w:t xml:space="preserve"> </w:t>
      </w:r>
      <w:r w:rsidR="00397125">
        <w:rPr>
          <w:rFonts w:ascii="Times New Roman" w:hAnsi="Times New Roman" w:cs="Times New Roman"/>
        </w:rPr>
        <w:t>c</w:t>
      </w:r>
      <w:r w:rsidRPr="00A72A78">
        <w:rPr>
          <w:rFonts w:ascii="Times New Roman" w:hAnsi="Times New Roman" w:cs="Times New Roman"/>
        </w:rPr>
        <w:t>entral to understanding the influence of inclusive pedagogies on diverse student achievement is the theoretical framework of inclusive education</w:t>
      </w:r>
      <w:r w:rsidR="00E0783B">
        <w:rPr>
          <w:rFonts w:ascii="Times New Roman" w:hAnsi="Times New Roman" w:cs="Times New Roman"/>
        </w:rPr>
        <w:t>,</w:t>
      </w:r>
      <w:r w:rsidRPr="00A72A78">
        <w:rPr>
          <w:rFonts w:ascii="Times New Roman" w:hAnsi="Times New Roman" w:cs="Times New Roman"/>
        </w:rPr>
        <w:t xml:space="preserve"> </w:t>
      </w:r>
      <w:r w:rsidR="00E0783B">
        <w:rPr>
          <w:rFonts w:ascii="Times New Roman" w:hAnsi="Times New Roman" w:cs="Times New Roman"/>
        </w:rPr>
        <w:t>i</w:t>
      </w:r>
      <w:r w:rsidRPr="00A72A78">
        <w:rPr>
          <w:rFonts w:ascii="Times New Roman" w:hAnsi="Times New Roman" w:cs="Times New Roman"/>
        </w:rPr>
        <w:t>nclusive education emphasi</w:t>
      </w:r>
      <w:r w:rsidR="00E543D9" w:rsidRPr="00A72A78">
        <w:rPr>
          <w:rFonts w:ascii="Times New Roman" w:hAnsi="Times New Roman" w:cs="Times New Roman"/>
        </w:rPr>
        <w:t>s</w:t>
      </w:r>
      <w:r w:rsidRPr="00A72A78">
        <w:rPr>
          <w:rFonts w:ascii="Times New Roman" w:hAnsi="Times New Roman" w:cs="Times New Roman"/>
        </w:rPr>
        <w:t>es the importance of providing all students, regardless of their differences, with meaningful opportunities to participate in learning experiences that are tailored to their individual needs. Drawing from theories such as social constructivism and critical pedagogy, inclusive pedagogies seek to create classrooms where diversity is celebrated, multiple perspectives are valued, and barriers to learning are dismantled.</w:t>
      </w:r>
    </w:p>
    <w:p w14:paraId="0788D61D" w14:textId="292C5E0B" w:rsidR="003A3457" w:rsidRPr="00A72A78" w:rsidRDefault="003A3457" w:rsidP="00225073">
      <w:pPr>
        <w:rPr>
          <w:rFonts w:ascii="Times New Roman" w:hAnsi="Times New Roman" w:cs="Times New Roman"/>
        </w:rPr>
      </w:pPr>
      <w:r w:rsidRPr="003A3457">
        <w:rPr>
          <w:rFonts w:ascii="Times New Roman" w:hAnsi="Times New Roman" w:cs="Times New Roman"/>
        </w:rPr>
        <w:t xml:space="preserve">The contemporary educational landscape is marked by increasing diversity in student populations, necessitating pedagogical approaches that cater to varied learning needs and cultural backgrounds. Inclusive pedagogy, an educational practice aimed at accommodating all students regardless of their abilities, socio-economic statuses, or cultural backgrounds, has gained significant attention for its potential to enhance student achievement across diverse groups. This abstract examines the influence of inclusive pedagogies on the academic performance and overall educational experiences of diverse student populations. Inclusive pedagogy encompasses a broad range of strategies, including differentiated instruction, culturally responsive teaching, and the Universal Design for Learning (UDL). These approaches are designed to create equitable learning environments where all students could succeed. Differentiated instruction involves tailoring teaching methods and materials to meet </w:t>
      </w:r>
      <w:r w:rsidRPr="003A3457">
        <w:rPr>
          <w:rFonts w:ascii="Times New Roman" w:hAnsi="Times New Roman" w:cs="Times New Roman"/>
        </w:rPr>
        <w:lastRenderedPageBreak/>
        <w:t>the varied needs of students. Culturally responsive teaching acknowledges and incorporates students' cultural references in all aspects of learning. UDL provides a framework for designing curricula that accommodate individual learning differences.</w:t>
      </w:r>
      <w:r>
        <w:rPr>
          <w:rFonts w:ascii="Times New Roman" w:hAnsi="Times New Roman" w:cs="Times New Roman"/>
        </w:rPr>
        <w:t xml:space="preserve"> </w:t>
      </w:r>
    </w:p>
    <w:p w14:paraId="1165BD4E" w14:textId="1742BF04" w:rsidR="00E97097" w:rsidRDefault="003A3457" w:rsidP="00225073">
      <w:pPr>
        <w:rPr>
          <w:rFonts w:ascii="Times New Roman" w:hAnsi="Times New Roman" w:cs="Times New Roman"/>
        </w:rPr>
      </w:pPr>
      <w:r w:rsidRPr="003A3457">
        <w:rPr>
          <w:rFonts w:ascii="Times New Roman" w:hAnsi="Times New Roman" w:cs="Times New Roman"/>
        </w:rPr>
        <w:t>Empirical studies indicate that inclusive pedagogies positively impact student achievement</w:t>
      </w:r>
      <w:r w:rsidR="00C6451D">
        <w:rPr>
          <w:rFonts w:ascii="Times New Roman" w:hAnsi="Times New Roman" w:cs="Times New Roman"/>
        </w:rPr>
        <w:t>,</w:t>
      </w:r>
      <w:r w:rsidRPr="003A3457">
        <w:rPr>
          <w:rFonts w:ascii="Times New Roman" w:hAnsi="Times New Roman" w:cs="Times New Roman"/>
        </w:rPr>
        <w:t xml:space="preserve"> </w:t>
      </w:r>
      <w:r w:rsidR="00C6451D">
        <w:rPr>
          <w:rFonts w:ascii="Times New Roman" w:hAnsi="Times New Roman" w:cs="Times New Roman"/>
        </w:rPr>
        <w:t>f</w:t>
      </w:r>
      <w:r w:rsidRPr="003A3457">
        <w:rPr>
          <w:rFonts w:ascii="Times New Roman" w:hAnsi="Times New Roman" w:cs="Times New Roman"/>
        </w:rPr>
        <w:t>or instance, differentiated instruction has been shown to improve engagement and understanding in heterogeneous classrooms, leading to higher academic performance</w:t>
      </w:r>
      <w:r w:rsidR="00C6451D">
        <w:rPr>
          <w:rFonts w:ascii="Times New Roman" w:hAnsi="Times New Roman" w:cs="Times New Roman"/>
        </w:rPr>
        <w:t xml:space="preserve"> (</w:t>
      </w:r>
      <w:r w:rsidR="00E22103">
        <w:rPr>
          <w:rFonts w:ascii="Times New Roman" w:hAnsi="Times New Roman" w:cs="Times New Roman"/>
        </w:rPr>
        <w:t>Westwood, 2018).</w:t>
      </w:r>
      <w:r w:rsidR="009277C5">
        <w:rPr>
          <w:rFonts w:ascii="Times New Roman" w:hAnsi="Times New Roman" w:cs="Times New Roman"/>
        </w:rPr>
        <w:t xml:space="preserve"> </w:t>
      </w:r>
      <w:r w:rsidR="005C71EE">
        <w:rPr>
          <w:rFonts w:ascii="Times New Roman" w:hAnsi="Times New Roman" w:cs="Times New Roman"/>
        </w:rPr>
        <w:t>Giroux</w:t>
      </w:r>
      <w:r w:rsidR="0069469B">
        <w:rPr>
          <w:rFonts w:ascii="Times New Roman" w:hAnsi="Times New Roman" w:cs="Times New Roman"/>
        </w:rPr>
        <w:t xml:space="preserve"> (201</w:t>
      </w:r>
      <w:r w:rsidR="005634A3">
        <w:rPr>
          <w:rFonts w:ascii="Times New Roman" w:hAnsi="Times New Roman" w:cs="Times New Roman"/>
        </w:rPr>
        <w:t>0</w:t>
      </w:r>
      <w:r w:rsidR="0069469B">
        <w:rPr>
          <w:rFonts w:ascii="Times New Roman" w:hAnsi="Times New Roman" w:cs="Times New Roman"/>
        </w:rPr>
        <w:t>) advises that</w:t>
      </w:r>
      <w:r w:rsidR="00C6451D">
        <w:rPr>
          <w:rFonts w:ascii="Times New Roman" w:hAnsi="Times New Roman" w:cs="Times New Roman"/>
        </w:rPr>
        <w:t xml:space="preserve"> </w:t>
      </w:r>
      <w:r w:rsidR="0069469B">
        <w:rPr>
          <w:rFonts w:ascii="Times New Roman" w:hAnsi="Times New Roman" w:cs="Times New Roman"/>
        </w:rPr>
        <w:t>c</w:t>
      </w:r>
      <w:r w:rsidRPr="003A3457">
        <w:rPr>
          <w:rFonts w:ascii="Times New Roman" w:hAnsi="Times New Roman" w:cs="Times New Roman"/>
        </w:rPr>
        <w:t>ulturally responsive teaching not only enhances students' academic outcomes but also fosters a sense of belonging and self-efficacy</w:t>
      </w:r>
      <w:r w:rsidR="0069469B">
        <w:rPr>
          <w:rFonts w:ascii="Times New Roman" w:hAnsi="Times New Roman" w:cs="Times New Roman"/>
        </w:rPr>
        <w:t xml:space="preserve">, suggesting that </w:t>
      </w:r>
      <w:r w:rsidR="00705860">
        <w:rPr>
          <w:rFonts w:ascii="Times New Roman" w:hAnsi="Times New Roman" w:cs="Times New Roman"/>
        </w:rPr>
        <w:t>inclusive education instils a sense of belonging for diverse students</w:t>
      </w:r>
      <w:r w:rsidR="004A1562">
        <w:rPr>
          <w:rFonts w:ascii="Times New Roman" w:hAnsi="Times New Roman" w:cs="Times New Roman"/>
        </w:rPr>
        <w:t>,</w:t>
      </w:r>
      <w:r w:rsidR="00705860">
        <w:rPr>
          <w:rFonts w:ascii="Times New Roman" w:hAnsi="Times New Roman" w:cs="Times New Roman"/>
        </w:rPr>
        <w:t xml:space="preserve"> thus</w:t>
      </w:r>
      <w:r w:rsidR="004A1562">
        <w:rPr>
          <w:rFonts w:ascii="Times New Roman" w:hAnsi="Times New Roman" w:cs="Times New Roman"/>
        </w:rPr>
        <w:t xml:space="preserve">, </w:t>
      </w:r>
      <w:r w:rsidR="00632165">
        <w:rPr>
          <w:rFonts w:ascii="Times New Roman" w:hAnsi="Times New Roman" w:cs="Times New Roman"/>
        </w:rPr>
        <w:t xml:space="preserve">empowering students </w:t>
      </w:r>
      <w:r w:rsidR="00241AD3">
        <w:rPr>
          <w:rFonts w:ascii="Times New Roman" w:hAnsi="Times New Roman" w:cs="Times New Roman"/>
        </w:rPr>
        <w:t>to succeed.</w:t>
      </w:r>
      <w:r w:rsidR="00705860">
        <w:rPr>
          <w:rFonts w:ascii="Times New Roman" w:hAnsi="Times New Roman" w:cs="Times New Roman"/>
        </w:rPr>
        <w:t xml:space="preserve"> </w:t>
      </w:r>
      <w:r w:rsidRPr="003A3457">
        <w:rPr>
          <w:rFonts w:ascii="Times New Roman" w:hAnsi="Times New Roman" w:cs="Times New Roman"/>
        </w:rPr>
        <w:t>UDL principles, when implemented effectively, ensure that educational materials are accessible to all learners, including those with disabilities, thus reducing barriers to learning and promoting better academic results. A significant body of research highlights the correlation between inclusive practices and improved educational outcomes for marginalized groups. Students from minority ethnic backgrounds, those with learning disabilities, and economically disadvantaged students often benefit the most from inclusive pedagogical strategies. These approaches help mitigate the adverse effects of systemic inequities, providing these students with a fairer chance to succeed academically.</w:t>
      </w:r>
      <w:r>
        <w:rPr>
          <w:rFonts w:ascii="Times New Roman" w:hAnsi="Times New Roman" w:cs="Times New Roman"/>
        </w:rPr>
        <w:t xml:space="preserve"> </w:t>
      </w:r>
    </w:p>
    <w:p w14:paraId="1DC5793A" w14:textId="58FED40D" w:rsidR="003A3457" w:rsidRPr="003A3457" w:rsidRDefault="003A3457" w:rsidP="003A3457">
      <w:pPr>
        <w:rPr>
          <w:rFonts w:ascii="Times New Roman" w:hAnsi="Times New Roman" w:cs="Times New Roman"/>
        </w:rPr>
      </w:pPr>
      <w:r w:rsidRPr="003A3457">
        <w:rPr>
          <w:rFonts w:ascii="Times New Roman" w:hAnsi="Times New Roman" w:cs="Times New Roman"/>
        </w:rPr>
        <w:t>However, the successful implementation of inclusive pedagogies is contingent upon several factors</w:t>
      </w:r>
      <w:r w:rsidR="00DE5321">
        <w:rPr>
          <w:rFonts w:ascii="Times New Roman" w:hAnsi="Times New Roman" w:cs="Times New Roman"/>
        </w:rPr>
        <w:t>,</w:t>
      </w:r>
      <w:r w:rsidRPr="003A3457">
        <w:rPr>
          <w:rFonts w:ascii="Times New Roman" w:hAnsi="Times New Roman" w:cs="Times New Roman"/>
        </w:rPr>
        <w:t xml:space="preserve"> </w:t>
      </w:r>
      <w:r w:rsidR="00DE5321">
        <w:rPr>
          <w:rFonts w:ascii="Times New Roman" w:hAnsi="Times New Roman" w:cs="Times New Roman"/>
        </w:rPr>
        <w:t>t</w:t>
      </w:r>
      <w:r w:rsidRPr="003A3457">
        <w:rPr>
          <w:rFonts w:ascii="Times New Roman" w:hAnsi="Times New Roman" w:cs="Times New Roman"/>
        </w:rPr>
        <w:t>eacher preparedness and professional development play a crucial role</w:t>
      </w:r>
      <w:r w:rsidR="00DE5321">
        <w:rPr>
          <w:rFonts w:ascii="Times New Roman" w:hAnsi="Times New Roman" w:cs="Times New Roman"/>
        </w:rPr>
        <w:t>,</w:t>
      </w:r>
      <w:r w:rsidRPr="003A3457">
        <w:rPr>
          <w:rFonts w:ascii="Times New Roman" w:hAnsi="Times New Roman" w:cs="Times New Roman"/>
        </w:rPr>
        <w:t xml:space="preserve"> </w:t>
      </w:r>
      <w:r w:rsidR="00DE5321">
        <w:rPr>
          <w:rFonts w:ascii="Times New Roman" w:hAnsi="Times New Roman" w:cs="Times New Roman"/>
        </w:rPr>
        <w:t>e</w:t>
      </w:r>
      <w:r w:rsidRPr="003A3457">
        <w:rPr>
          <w:rFonts w:ascii="Times New Roman" w:hAnsi="Times New Roman" w:cs="Times New Roman"/>
        </w:rPr>
        <w:t>ducators must be adequately trained to recogni</w:t>
      </w:r>
      <w:r w:rsidR="00C632EF">
        <w:rPr>
          <w:rFonts w:ascii="Times New Roman" w:hAnsi="Times New Roman" w:cs="Times New Roman"/>
        </w:rPr>
        <w:t>s</w:t>
      </w:r>
      <w:r w:rsidRPr="003A3457">
        <w:rPr>
          <w:rFonts w:ascii="Times New Roman" w:hAnsi="Times New Roman" w:cs="Times New Roman"/>
        </w:rPr>
        <w:t xml:space="preserve">e and address the diverse needs of their </w:t>
      </w:r>
      <w:r w:rsidR="00852FE3" w:rsidRPr="003A3457">
        <w:rPr>
          <w:rFonts w:ascii="Times New Roman" w:hAnsi="Times New Roman" w:cs="Times New Roman"/>
        </w:rPr>
        <w:t>students</w:t>
      </w:r>
      <w:r w:rsidR="00852FE3">
        <w:rPr>
          <w:rFonts w:ascii="Times New Roman" w:hAnsi="Times New Roman" w:cs="Times New Roman"/>
        </w:rPr>
        <w:t xml:space="preserve"> </w:t>
      </w:r>
      <w:r w:rsidR="00852FE3" w:rsidRPr="003A3457">
        <w:rPr>
          <w:rFonts w:ascii="Times New Roman" w:hAnsi="Times New Roman" w:cs="Times New Roman"/>
        </w:rPr>
        <w:t>(</w:t>
      </w:r>
      <w:r w:rsidR="004821F9" w:rsidRPr="004821F9">
        <w:rPr>
          <w:rFonts w:ascii="Times New Roman" w:hAnsi="Times New Roman" w:cs="Times New Roman"/>
        </w:rPr>
        <w:t>Ainscow, 2020)</w:t>
      </w:r>
      <w:r w:rsidR="004821F9">
        <w:rPr>
          <w:rFonts w:ascii="Times New Roman" w:hAnsi="Times New Roman" w:cs="Times New Roman"/>
        </w:rPr>
        <w:t>.</w:t>
      </w:r>
      <w:r w:rsidR="004821F9" w:rsidRPr="004821F9">
        <w:rPr>
          <w:rFonts w:ascii="Times New Roman" w:hAnsi="Times New Roman" w:cs="Times New Roman"/>
        </w:rPr>
        <w:t xml:space="preserve"> </w:t>
      </w:r>
      <w:r w:rsidR="004821F9">
        <w:rPr>
          <w:rFonts w:ascii="Times New Roman" w:hAnsi="Times New Roman" w:cs="Times New Roman"/>
        </w:rPr>
        <w:t xml:space="preserve"> </w:t>
      </w:r>
      <w:r w:rsidRPr="003A3457">
        <w:rPr>
          <w:rFonts w:ascii="Times New Roman" w:hAnsi="Times New Roman" w:cs="Times New Roman"/>
        </w:rPr>
        <w:t>Institutional support, in terms of resources and policy frameworks, is also essential for sustaining inclusive practices. Additionally, the willingness of educators to embrace and continuously adapt to inclusive methods significantly influences the outcomes. Despite the clear advantages, challenges to the widespread adoption of inclusive pedagogies remain. These include limited resources, resistance to change among educators, and the difficulty of altering entrenched educational practices. Addressing these challenges requires a concerted effort from educational institutions, policymakers, and communities to foster an environment conducive to inclusive teaching</w:t>
      </w:r>
      <w:r w:rsidR="00852FE3">
        <w:rPr>
          <w:rFonts w:ascii="Times New Roman" w:hAnsi="Times New Roman" w:cs="Times New Roman"/>
        </w:rPr>
        <w:t xml:space="preserve"> </w:t>
      </w:r>
      <w:r w:rsidR="00FA6FA8">
        <w:rPr>
          <w:rFonts w:ascii="Times New Roman" w:hAnsi="Times New Roman" w:cs="Times New Roman"/>
        </w:rPr>
        <w:t>(</w:t>
      </w:r>
      <w:r w:rsidR="00FA6FA8" w:rsidRPr="00FA6FA8">
        <w:rPr>
          <w:rFonts w:ascii="Times New Roman" w:hAnsi="Times New Roman" w:cs="Times New Roman"/>
        </w:rPr>
        <w:t>Florian and Spratt</w:t>
      </w:r>
      <w:r w:rsidR="00C041BF">
        <w:rPr>
          <w:rFonts w:ascii="Times New Roman" w:hAnsi="Times New Roman" w:cs="Times New Roman"/>
        </w:rPr>
        <w:t xml:space="preserve">, </w:t>
      </w:r>
      <w:r w:rsidR="00FA6FA8" w:rsidRPr="00FA6FA8">
        <w:rPr>
          <w:rFonts w:ascii="Times New Roman" w:hAnsi="Times New Roman" w:cs="Times New Roman"/>
        </w:rPr>
        <w:t>2013</w:t>
      </w:r>
      <w:r w:rsidR="00C041BF">
        <w:rPr>
          <w:rFonts w:ascii="Times New Roman" w:hAnsi="Times New Roman" w:cs="Times New Roman"/>
        </w:rPr>
        <w:t>.</w:t>
      </w:r>
      <w:r w:rsidR="00FA6FA8" w:rsidRPr="00FA6FA8">
        <w:rPr>
          <w:rFonts w:ascii="Times New Roman" w:hAnsi="Times New Roman" w:cs="Times New Roman"/>
        </w:rPr>
        <w:t>)</w:t>
      </w:r>
      <w:r w:rsidR="00FA6FA8">
        <w:rPr>
          <w:rFonts w:ascii="Times New Roman" w:hAnsi="Times New Roman" w:cs="Times New Roman"/>
        </w:rPr>
        <w:t xml:space="preserve"> </w:t>
      </w:r>
      <w:r w:rsidRPr="003A3457">
        <w:rPr>
          <w:rFonts w:ascii="Times New Roman" w:hAnsi="Times New Roman" w:cs="Times New Roman"/>
        </w:rPr>
        <w:t xml:space="preserve">Inclusive pedagogies hold considerable promise for enhancing the academic achievement of diverse student populations. By employing strategies that recognise and cater to the unique needs of each student, educators can create more equitable and effective learning environments. While challenges to implementation exist, the potential benefits underscore the importance of continued research and investment in inclusive educational practices. Embracing inclusivity in education not only improves individual student outcomes but also contributes to the broader goal of social equity and cohesion. Future studies should focus on longitudinal impacts of inclusive pedagogies and explore innovative methods to overcome implementation barriers, ensuring that all students could achieve their full potential. </w:t>
      </w:r>
    </w:p>
    <w:p w14:paraId="1BE97F8B" w14:textId="45748C5A" w:rsidR="003A3457" w:rsidRPr="00A72A78" w:rsidRDefault="003A3457" w:rsidP="00225073">
      <w:pPr>
        <w:rPr>
          <w:rFonts w:ascii="Times New Roman" w:hAnsi="Times New Roman" w:cs="Times New Roman"/>
        </w:rPr>
      </w:pPr>
      <w:r>
        <w:rPr>
          <w:rFonts w:ascii="Times New Roman" w:hAnsi="Times New Roman" w:cs="Times New Roman"/>
        </w:rPr>
        <w:t xml:space="preserve"> </w:t>
      </w:r>
    </w:p>
    <w:p w14:paraId="5D37F5CC" w14:textId="77777777" w:rsidR="00E97097" w:rsidRPr="00A72A78" w:rsidRDefault="00E97097" w:rsidP="00225073">
      <w:pPr>
        <w:rPr>
          <w:rFonts w:ascii="Times New Roman" w:hAnsi="Times New Roman" w:cs="Times New Roman"/>
        </w:rPr>
      </w:pPr>
    </w:p>
    <w:p w14:paraId="767088BB" w14:textId="77777777" w:rsidR="00A64310" w:rsidRPr="00A72A78" w:rsidRDefault="00A64310" w:rsidP="00A64310">
      <w:pPr>
        <w:rPr>
          <w:rFonts w:ascii="Times New Roman" w:hAnsi="Times New Roman" w:cs="Times New Roman"/>
        </w:rPr>
      </w:pPr>
    </w:p>
    <w:p w14:paraId="57903126" w14:textId="06D77921" w:rsidR="00A64310" w:rsidRPr="00A72A78" w:rsidRDefault="00A64310" w:rsidP="00A64310">
      <w:pPr>
        <w:rPr>
          <w:rFonts w:ascii="Times New Roman" w:hAnsi="Times New Roman" w:cs="Times New Roman"/>
          <w:b/>
          <w:bCs/>
          <w:sz w:val="28"/>
          <w:szCs w:val="28"/>
          <w:u w:val="single"/>
        </w:rPr>
      </w:pPr>
      <w:r w:rsidRPr="00A72A78">
        <w:rPr>
          <w:rFonts w:ascii="Times New Roman" w:hAnsi="Times New Roman" w:cs="Times New Roman"/>
          <w:b/>
          <w:bCs/>
          <w:sz w:val="28"/>
          <w:szCs w:val="28"/>
          <w:u w:val="single"/>
        </w:rPr>
        <w:lastRenderedPageBreak/>
        <w:t>Justification for Research</w:t>
      </w:r>
    </w:p>
    <w:p w14:paraId="4273E31D" w14:textId="37124399" w:rsidR="00A64310" w:rsidRPr="00A72A78" w:rsidRDefault="00A64310" w:rsidP="00A64310">
      <w:pPr>
        <w:rPr>
          <w:rFonts w:ascii="Times New Roman" w:hAnsi="Times New Roman" w:cs="Times New Roman"/>
        </w:rPr>
      </w:pPr>
      <w:r w:rsidRPr="00A72A78">
        <w:rPr>
          <w:rFonts w:ascii="Times New Roman" w:hAnsi="Times New Roman" w:cs="Times New Roman"/>
        </w:rPr>
        <w:t>The choice to write my master’s dissertation on examining the influence of inclusive pedagogies on diverse student achievement is driven by several compelling factors, both personal and academic. Inclusive education is a critical area of research that has profound implications for educational equity, social justice, and the overall effectiveness of educational systems</w:t>
      </w:r>
      <w:r w:rsidR="00536CDD">
        <w:rPr>
          <w:rFonts w:ascii="Times New Roman" w:hAnsi="Times New Roman" w:cs="Times New Roman"/>
        </w:rPr>
        <w:t xml:space="preserve"> </w:t>
      </w:r>
      <w:r w:rsidR="009D78A2">
        <w:rPr>
          <w:rFonts w:ascii="Times New Roman" w:hAnsi="Times New Roman" w:cs="Times New Roman"/>
        </w:rPr>
        <w:t>(Clough</w:t>
      </w:r>
      <w:r w:rsidR="005D77D2">
        <w:rPr>
          <w:rFonts w:ascii="Times New Roman" w:hAnsi="Times New Roman" w:cs="Times New Roman"/>
        </w:rPr>
        <w:t xml:space="preserve"> and Corbett, </w:t>
      </w:r>
      <w:r w:rsidR="0056567D">
        <w:rPr>
          <w:rFonts w:ascii="Times New Roman" w:hAnsi="Times New Roman" w:cs="Times New Roman"/>
        </w:rPr>
        <w:t>2000).</w:t>
      </w:r>
      <w:r w:rsidRPr="00A72A78">
        <w:rPr>
          <w:rFonts w:ascii="Times New Roman" w:hAnsi="Times New Roman" w:cs="Times New Roman"/>
        </w:rPr>
        <w:t xml:space="preserve"> This dissertation aims to contribute to the understanding of how inclusive teaching practices can foster better academic outcomes for students from diverse backgrounds.</w:t>
      </w:r>
      <w:r w:rsidR="005B4763" w:rsidRPr="00A72A78">
        <w:rPr>
          <w:rFonts w:ascii="Times New Roman" w:hAnsi="Times New Roman" w:cs="Times New Roman"/>
        </w:rPr>
        <w:t xml:space="preserve"> </w:t>
      </w:r>
      <w:r w:rsidRPr="00A72A78">
        <w:rPr>
          <w:rFonts w:ascii="Times New Roman" w:hAnsi="Times New Roman" w:cs="Times New Roman"/>
        </w:rPr>
        <w:t>My personal journey has significantly influenced my interest in inclusive pedagogies. Growing up in a multicultural environment, I witnessed firsthand the disparities in educational experiences and outcomes among students from different backgrounds. These early observations sparked my interest in understanding how educational systems can better serve diverse student populations</w:t>
      </w:r>
      <w:r w:rsidR="003F290A">
        <w:rPr>
          <w:rFonts w:ascii="Times New Roman" w:hAnsi="Times New Roman" w:cs="Times New Roman"/>
        </w:rPr>
        <w:t>,</w:t>
      </w:r>
      <w:r w:rsidRPr="00A72A78">
        <w:rPr>
          <w:rFonts w:ascii="Times New Roman" w:hAnsi="Times New Roman" w:cs="Times New Roman"/>
        </w:rPr>
        <w:t xml:space="preserve"> </w:t>
      </w:r>
      <w:r w:rsidR="003F290A">
        <w:rPr>
          <w:rFonts w:ascii="Times New Roman" w:hAnsi="Times New Roman" w:cs="Times New Roman"/>
        </w:rPr>
        <w:t>m</w:t>
      </w:r>
      <w:r w:rsidRPr="00A72A78">
        <w:rPr>
          <w:rFonts w:ascii="Times New Roman" w:hAnsi="Times New Roman" w:cs="Times New Roman"/>
        </w:rPr>
        <w:t>y academic and professional experiences have further reinforced this interest. As an educator</w:t>
      </w:r>
      <w:r w:rsidR="001833E2" w:rsidRPr="00A72A78">
        <w:rPr>
          <w:rFonts w:ascii="Times New Roman" w:hAnsi="Times New Roman" w:cs="Times New Roman"/>
        </w:rPr>
        <w:t xml:space="preserve">, </w:t>
      </w:r>
      <w:r w:rsidR="0029512D" w:rsidRPr="00A72A78">
        <w:rPr>
          <w:rFonts w:ascii="Times New Roman" w:hAnsi="Times New Roman" w:cs="Times New Roman"/>
        </w:rPr>
        <w:t>who also entered higher education as a mature student,</w:t>
      </w:r>
      <w:r w:rsidRPr="00A72A78">
        <w:rPr>
          <w:rFonts w:ascii="Times New Roman" w:hAnsi="Times New Roman" w:cs="Times New Roman"/>
        </w:rPr>
        <w:t xml:space="preserve"> I have observed how traditional teaching methods often fail to address the needs of all students, particularly those from marginali</w:t>
      </w:r>
      <w:r w:rsidR="000776EA" w:rsidRPr="00A72A78">
        <w:rPr>
          <w:rFonts w:ascii="Times New Roman" w:hAnsi="Times New Roman" w:cs="Times New Roman"/>
        </w:rPr>
        <w:t>s</w:t>
      </w:r>
      <w:r w:rsidRPr="00A72A78">
        <w:rPr>
          <w:rFonts w:ascii="Times New Roman" w:hAnsi="Times New Roman" w:cs="Times New Roman"/>
        </w:rPr>
        <w:t>ed communities. This has motivated me to explore and advocate for teaching practices that are inclusive and equitable.</w:t>
      </w:r>
    </w:p>
    <w:p w14:paraId="13121E0D" w14:textId="12C31273" w:rsidR="00A64310" w:rsidRPr="00A72A78" w:rsidRDefault="00A64310" w:rsidP="00A64310">
      <w:pPr>
        <w:rPr>
          <w:rFonts w:ascii="Times New Roman" w:hAnsi="Times New Roman" w:cs="Times New Roman"/>
        </w:rPr>
      </w:pPr>
      <w:r w:rsidRPr="00A72A78">
        <w:rPr>
          <w:rFonts w:ascii="Times New Roman" w:hAnsi="Times New Roman" w:cs="Times New Roman"/>
        </w:rPr>
        <w:t>From an academic perspective, this dissertation is timely and relevant</w:t>
      </w:r>
      <w:r w:rsidR="00FF5611" w:rsidRPr="00A72A78">
        <w:rPr>
          <w:rFonts w:ascii="Times New Roman" w:hAnsi="Times New Roman" w:cs="Times New Roman"/>
        </w:rPr>
        <w:t>,</w:t>
      </w:r>
      <w:r w:rsidRPr="00A72A78">
        <w:rPr>
          <w:rFonts w:ascii="Times New Roman" w:hAnsi="Times New Roman" w:cs="Times New Roman"/>
        </w:rPr>
        <w:t xml:space="preserve"> </w:t>
      </w:r>
      <w:r w:rsidR="00FF5611" w:rsidRPr="00A72A78">
        <w:rPr>
          <w:rFonts w:ascii="Times New Roman" w:hAnsi="Times New Roman" w:cs="Times New Roman"/>
        </w:rPr>
        <w:t>i</w:t>
      </w:r>
      <w:r w:rsidRPr="00A72A78">
        <w:rPr>
          <w:rFonts w:ascii="Times New Roman" w:hAnsi="Times New Roman" w:cs="Times New Roman"/>
        </w:rPr>
        <w:t>nclusive education is a rapidly evolving field, with increasing recognition of its importance in promoting educational equity. Research indicates that inclusive pedagogies, which accommodate the diverse needs of students, can lead to improved academic outcomes, increased student engagement, and higher levels of student satisfaction</w:t>
      </w:r>
      <w:r w:rsidR="006F5A54">
        <w:rPr>
          <w:rFonts w:ascii="Times New Roman" w:hAnsi="Times New Roman" w:cs="Times New Roman"/>
        </w:rPr>
        <w:t xml:space="preserve"> </w:t>
      </w:r>
      <w:r w:rsidR="004E7983">
        <w:rPr>
          <w:rFonts w:ascii="Times New Roman" w:hAnsi="Times New Roman" w:cs="Times New Roman"/>
        </w:rPr>
        <w:t>(Fentwick and Edwards, 2014).</w:t>
      </w:r>
      <w:r w:rsidRPr="00A72A78">
        <w:rPr>
          <w:rFonts w:ascii="Times New Roman" w:hAnsi="Times New Roman" w:cs="Times New Roman"/>
        </w:rPr>
        <w:t xml:space="preserve"> However, there is still a significant gap in the literature regarding the specific impact of these pedagogies on diverse student populations. By examining this topic, my dissertation seeks to fill this gap and provide evidence-based insights that can inform educational policy and practice.</w:t>
      </w:r>
      <w:r w:rsidR="005B4763" w:rsidRPr="00A72A78">
        <w:rPr>
          <w:rFonts w:ascii="Times New Roman" w:hAnsi="Times New Roman" w:cs="Times New Roman"/>
        </w:rPr>
        <w:t xml:space="preserve"> </w:t>
      </w:r>
      <w:r w:rsidRPr="00A72A78">
        <w:rPr>
          <w:rFonts w:ascii="Times New Roman" w:hAnsi="Times New Roman" w:cs="Times New Roman"/>
        </w:rPr>
        <w:t>Professionally, this research aligns with my career goals in education. As I aspire to contribute to the development of more inclusive educational environments, understanding the impact of inclusive pedagogies is crucial. This dissertation will equip me with the knowledge and skills necessary to advocate for and implement inclusive teaching practices in various educational settings. Moreover, the findings of this research can serve as a valuable resource for educators, administrators, and policymakers who are committed to promoting educational equity.</w:t>
      </w:r>
    </w:p>
    <w:p w14:paraId="5BC5B867" w14:textId="77777777" w:rsidR="00643471" w:rsidRDefault="00A64310" w:rsidP="00A64310">
      <w:pPr>
        <w:rPr>
          <w:rFonts w:ascii="Times New Roman" w:hAnsi="Times New Roman" w:cs="Times New Roman"/>
        </w:rPr>
      </w:pPr>
      <w:r w:rsidRPr="00A72A78">
        <w:rPr>
          <w:rFonts w:ascii="Times New Roman" w:hAnsi="Times New Roman" w:cs="Times New Roman"/>
        </w:rPr>
        <w:t xml:space="preserve">The societal implications of </w:t>
      </w:r>
      <w:r w:rsidR="00C041BF">
        <w:rPr>
          <w:rFonts w:ascii="Times New Roman" w:hAnsi="Times New Roman" w:cs="Times New Roman"/>
        </w:rPr>
        <w:t>any</w:t>
      </w:r>
      <w:r w:rsidRPr="00A72A78">
        <w:rPr>
          <w:rFonts w:ascii="Times New Roman" w:hAnsi="Times New Roman" w:cs="Times New Roman"/>
        </w:rPr>
        <w:t xml:space="preserve"> research </w:t>
      </w:r>
      <w:r w:rsidR="00C041BF">
        <w:rPr>
          <w:rFonts w:ascii="Times New Roman" w:hAnsi="Times New Roman" w:cs="Times New Roman"/>
        </w:rPr>
        <w:t xml:space="preserve">has the potential to be </w:t>
      </w:r>
      <w:r w:rsidRPr="00A72A78">
        <w:rPr>
          <w:rFonts w:ascii="Times New Roman" w:hAnsi="Times New Roman" w:cs="Times New Roman"/>
        </w:rPr>
        <w:t>profound</w:t>
      </w:r>
      <w:r w:rsidR="00563835" w:rsidRPr="00A72A78">
        <w:rPr>
          <w:rFonts w:ascii="Times New Roman" w:hAnsi="Times New Roman" w:cs="Times New Roman"/>
        </w:rPr>
        <w:t>,</w:t>
      </w:r>
      <w:r w:rsidRPr="00A72A78">
        <w:rPr>
          <w:rFonts w:ascii="Times New Roman" w:hAnsi="Times New Roman" w:cs="Times New Roman"/>
        </w:rPr>
        <w:t xml:space="preserve"> </w:t>
      </w:r>
      <w:r w:rsidR="00563835" w:rsidRPr="00A72A78">
        <w:rPr>
          <w:rFonts w:ascii="Times New Roman" w:hAnsi="Times New Roman" w:cs="Times New Roman"/>
        </w:rPr>
        <w:t>i</w:t>
      </w:r>
      <w:r w:rsidRPr="00A72A78">
        <w:rPr>
          <w:rFonts w:ascii="Times New Roman" w:hAnsi="Times New Roman" w:cs="Times New Roman"/>
        </w:rPr>
        <w:t>n many educational systems worldwide, students from diverse backgrounds often face systemic barriers that hinder their academic success</w:t>
      </w:r>
      <w:r w:rsidR="00D76C41">
        <w:rPr>
          <w:rFonts w:ascii="Times New Roman" w:hAnsi="Times New Roman" w:cs="Times New Roman"/>
        </w:rPr>
        <w:t xml:space="preserve"> (</w:t>
      </w:r>
      <w:r w:rsidR="00D76C41" w:rsidRPr="00D76C41">
        <w:rPr>
          <w:rFonts w:ascii="Times New Roman" w:hAnsi="Times New Roman" w:cs="Times New Roman"/>
        </w:rPr>
        <w:t>Booth and Ainscow</w:t>
      </w:r>
      <w:r w:rsidR="00643471">
        <w:rPr>
          <w:rFonts w:ascii="Times New Roman" w:hAnsi="Times New Roman" w:cs="Times New Roman"/>
        </w:rPr>
        <w:t>,</w:t>
      </w:r>
      <w:r w:rsidR="00D76C41" w:rsidRPr="00D76C41">
        <w:rPr>
          <w:rFonts w:ascii="Times New Roman" w:hAnsi="Times New Roman" w:cs="Times New Roman"/>
        </w:rPr>
        <w:t xml:space="preserve"> 2002)</w:t>
      </w:r>
      <w:r w:rsidR="00643471">
        <w:rPr>
          <w:rFonts w:ascii="Times New Roman" w:hAnsi="Times New Roman" w:cs="Times New Roman"/>
        </w:rPr>
        <w:t>.</w:t>
      </w:r>
      <w:r w:rsidRPr="00A72A78">
        <w:rPr>
          <w:rFonts w:ascii="Times New Roman" w:hAnsi="Times New Roman" w:cs="Times New Roman"/>
        </w:rPr>
        <w:t xml:space="preserve"> These barriers can include cultural biases, language differences, and socio-economic challenges. Inclusive pedagogies have the potential to address these barriers by creating learning environments that recogni</w:t>
      </w:r>
      <w:r w:rsidR="001A2513">
        <w:rPr>
          <w:rFonts w:ascii="Times New Roman" w:hAnsi="Times New Roman" w:cs="Times New Roman"/>
        </w:rPr>
        <w:t>s</w:t>
      </w:r>
      <w:r w:rsidRPr="00A72A78">
        <w:rPr>
          <w:rFonts w:ascii="Times New Roman" w:hAnsi="Times New Roman" w:cs="Times New Roman"/>
        </w:rPr>
        <w:t>e and value the diverse experiences and perspectives of all students. By examining the influence of these pedagogies on student achievement, my dissertation aims to highlight the ways in which inclusive education can contribute to a more equitable and just society.</w:t>
      </w:r>
      <w:r w:rsidR="00E255A3" w:rsidRPr="00A72A78">
        <w:rPr>
          <w:rFonts w:ascii="Times New Roman" w:hAnsi="Times New Roman" w:cs="Times New Roman"/>
        </w:rPr>
        <w:t xml:space="preserve"> </w:t>
      </w:r>
      <w:r w:rsidRPr="00A72A78">
        <w:rPr>
          <w:rFonts w:ascii="Times New Roman" w:hAnsi="Times New Roman" w:cs="Times New Roman"/>
        </w:rPr>
        <w:t xml:space="preserve">In addition, this research can help to challenge and transform existing educational paradigms. </w:t>
      </w:r>
      <w:r w:rsidR="00643471">
        <w:rPr>
          <w:rFonts w:ascii="Times New Roman" w:hAnsi="Times New Roman" w:cs="Times New Roman"/>
        </w:rPr>
        <w:t xml:space="preserve">                        </w:t>
      </w:r>
    </w:p>
    <w:p w14:paraId="79E08943" w14:textId="77777777" w:rsidR="00643471" w:rsidRDefault="00643471" w:rsidP="00A64310">
      <w:pPr>
        <w:rPr>
          <w:rFonts w:ascii="Times New Roman" w:hAnsi="Times New Roman" w:cs="Times New Roman"/>
        </w:rPr>
      </w:pPr>
    </w:p>
    <w:p w14:paraId="1233D330" w14:textId="6E974F74" w:rsidR="00A64310" w:rsidRPr="00A72A78" w:rsidRDefault="003669D3" w:rsidP="00A64310">
      <w:pPr>
        <w:rPr>
          <w:rFonts w:ascii="Times New Roman" w:hAnsi="Times New Roman" w:cs="Times New Roman"/>
        </w:rPr>
      </w:pPr>
      <w:r w:rsidRPr="003669D3">
        <w:rPr>
          <w:rFonts w:ascii="Times New Roman" w:hAnsi="Times New Roman" w:cs="Times New Roman"/>
        </w:rPr>
        <w:lastRenderedPageBreak/>
        <w:t>UNESCO (2020)</w:t>
      </w:r>
      <w:r>
        <w:rPr>
          <w:rFonts w:ascii="Times New Roman" w:hAnsi="Times New Roman" w:cs="Times New Roman"/>
        </w:rPr>
        <w:t xml:space="preserve"> explain that t</w:t>
      </w:r>
      <w:r w:rsidR="00A64310" w:rsidRPr="00A72A78">
        <w:rPr>
          <w:rFonts w:ascii="Times New Roman" w:hAnsi="Times New Roman" w:cs="Times New Roman"/>
        </w:rPr>
        <w:t>raditional education models often adopt a one-size-fits-all approach, which can marginali</w:t>
      </w:r>
      <w:r w:rsidR="007C6E1B" w:rsidRPr="00A72A78">
        <w:rPr>
          <w:rFonts w:ascii="Times New Roman" w:hAnsi="Times New Roman" w:cs="Times New Roman"/>
        </w:rPr>
        <w:t>s</w:t>
      </w:r>
      <w:r w:rsidR="00A64310" w:rsidRPr="00A72A78">
        <w:rPr>
          <w:rFonts w:ascii="Times New Roman" w:hAnsi="Times New Roman" w:cs="Times New Roman"/>
        </w:rPr>
        <w:t>e students who do not fit the dominant cultural norms. Inclusive pedagogies, on the other hand, emphasi</w:t>
      </w:r>
      <w:r w:rsidR="00330A07" w:rsidRPr="00A72A78">
        <w:rPr>
          <w:rFonts w:ascii="Times New Roman" w:hAnsi="Times New Roman" w:cs="Times New Roman"/>
        </w:rPr>
        <w:t>s</w:t>
      </w:r>
      <w:r w:rsidR="00A64310" w:rsidRPr="00A72A78">
        <w:rPr>
          <w:rFonts w:ascii="Times New Roman" w:hAnsi="Times New Roman" w:cs="Times New Roman"/>
        </w:rPr>
        <w:t>e the importance of adapting teaching methods to meet the diverse needs of students. By providing evidence of the effectiveness of these approaches, my dissertation can contribute to a shift towards more inclusive and responsive educational practices.</w:t>
      </w:r>
    </w:p>
    <w:p w14:paraId="67CC0DAA" w14:textId="76FB8A59" w:rsidR="00A64310" w:rsidRPr="00A72A78" w:rsidRDefault="00A64310" w:rsidP="00A64310">
      <w:pPr>
        <w:rPr>
          <w:rFonts w:ascii="Times New Roman" w:hAnsi="Times New Roman" w:cs="Times New Roman"/>
        </w:rPr>
      </w:pPr>
      <w:r w:rsidRPr="00A72A78">
        <w:rPr>
          <w:rFonts w:ascii="Times New Roman" w:hAnsi="Times New Roman" w:cs="Times New Roman"/>
        </w:rPr>
        <w:t xml:space="preserve">Methodologically, this dissertation will employ a mixed-methods approach, combining quantitative and qualitative data to provide a comprehensive analysis of the impact of inclusive pedagogies on diverse student achievement. This approach will enable me to capture both the statistical significance of inclusive practices and the nuanced experiences of students and educators. </w:t>
      </w:r>
      <w:r w:rsidR="001E1310" w:rsidRPr="001E1310">
        <w:rPr>
          <w:rFonts w:ascii="Times New Roman" w:hAnsi="Times New Roman" w:cs="Times New Roman"/>
        </w:rPr>
        <w:t>Slee (2011)</w:t>
      </w:r>
      <w:r w:rsidR="001E1310">
        <w:rPr>
          <w:rFonts w:ascii="Times New Roman" w:hAnsi="Times New Roman" w:cs="Times New Roman"/>
        </w:rPr>
        <w:t xml:space="preserve"> promotes t</w:t>
      </w:r>
      <w:r w:rsidRPr="00A72A78">
        <w:rPr>
          <w:rFonts w:ascii="Times New Roman" w:hAnsi="Times New Roman" w:cs="Times New Roman"/>
        </w:rPr>
        <w:t>he use of case studies,</w:t>
      </w:r>
      <w:r w:rsidR="00BB22C2" w:rsidRPr="00A72A78">
        <w:rPr>
          <w:rFonts w:ascii="Times New Roman" w:hAnsi="Times New Roman" w:cs="Times New Roman"/>
        </w:rPr>
        <w:t xml:space="preserve"> literature and government papers</w:t>
      </w:r>
      <w:r w:rsidRPr="00A72A78">
        <w:rPr>
          <w:rFonts w:ascii="Times New Roman" w:hAnsi="Times New Roman" w:cs="Times New Roman"/>
        </w:rPr>
        <w:t xml:space="preserve"> will provide a rich and detailed understanding of how inclusive pedagogies operate in different educational contexts.</w:t>
      </w:r>
    </w:p>
    <w:p w14:paraId="3BCFBD45" w14:textId="772CC939" w:rsidR="00A64310" w:rsidRPr="00A72A78" w:rsidRDefault="009D295C" w:rsidP="00A64310">
      <w:pPr>
        <w:rPr>
          <w:rFonts w:ascii="Times New Roman" w:hAnsi="Times New Roman" w:cs="Times New Roman"/>
        </w:rPr>
      </w:pPr>
      <w:r>
        <w:rPr>
          <w:rFonts w:ascii="Times New Roman" w:hAnsi="Times New Roman" w:cs="Times New Roman"/>
        </w:rPr>
        <w:t>The</w:t>
      </w:r>
      <w:r w:rsidR="00A64310" w:rsidRPr="00A72A78">
        <w:rPr>
          <w:rFonts w:ascii="Times New Roman" w:hAnsi="Times New Roman" w:cs="Times New Roman"/>
        </w:rPr>
        <w:t xml:space="preserve"> decision to write my master’s dissertation on examining the influence of inclusive pedagogies on diverse student achievement is driven by a combination of personal passion, academic curiosity, professional ambition, and a commitment to social justice. This research has the potential to contribute valuable insights to the field of education, inform policy and practice, and ultimately promote a more equitable and inclusive educational system. By exploring how inclusive teaching practices can enhance the academic success of diverse student populations, I hope to make a meaningful contribution to the ongoing efforts to create educational environments that are welcoming and supportive for all students.</w:t>
      </w:r>
    </w:p>
    <w:p w14:paraId="1D85BC2A" w14:textId="1B048B36" w:rsidR="00E472BF" w:rsidRPr="00A72A78" w:rsidRDefault="00E472BF" w:rsidP="00A64310">
      <w:pPr>
        <w:rPr>
          <w:rFonts w:ascii="Times New Roman" w:hAnsi="Times New Roman" w:cs="Times New Roman"/>
          <w:b/>
          <w:bCs/>
          <w:sz w:val="28"/>
          <w:szCs w:val="28"/>
          <w:u w:val="single"/>
        </w:rPr>
      </w:pPr>
      <w:r w:rsidRPr="00A72A78">
        <w:rPr>
          <w:rFonts w:ascii="Times New Roman" w:hAnsi="Times New Roman" w:cs="Times New Roman"/>
          <w:b/>
          <w:bCs/>
          <w:sz w:val="28"/>
          <w:szCs w:val="28"/>
          <w:u w:val="single"/>
        </w:rPr>
        <w:t>Aims</w:t>
      </w:r>
    </w:p>
    <w:p w14:paraId="3DC6A109" w14:textId="77777777" w:rsidR="00761BE7" w:rsidRPr="00A72A78" w:rsidRDefault="00B21586" w:rsidP="00B21586">
      <w:pPr>
        <w:rPr>
          <w:rFonts w:ascii="Times New Roman" w:hAnsi="Times New Roman" w:cs="Times New Roman"/>
        </w:rPr>
      </w:pPr>
      <w:r w:rsidRPr="00A72A78">
        <w:rPr>
          <w:rFonts w:ascii="Times New Roman" w:hAnsi="Times New Roman" w:cs="Times New Roman"/>
        </w:rPr>
        <w:t>Firstly, the primary aim is to contribute to the academic understanding of how inclusive pedagogical approaches impact the educational outcomes of students from various backgrounds. Inclusive pedagogies refer to teaching strategies that accommodate the diverse needs of all students, regardless of their socio-economic status, ethnicity, language, learning abilities, or disabilities. By examining these methods, the dissertation seeks to identify best practices that can be adopted and adapted by educators to improve overall student achievement. This focus is crucial as traditional pedagogical methods often fail to address the diverse needs of the student population, potentially widening the achievement gap.</w:t>
      </w:r>
      <w:r w:rsidR="00761BE7" w:rsidRPr="00A72A78">
        <w:rPr>
          <w:rFonts w:ascii="Times New Roman" w:hAnsi="Times New Roman" w:cs="Times New Roman"/>
        </w:rPr>
        <w:t xml:space="preserve"> </w:t>
      </w:r>
    </w:p>
    <w:p w14:paraId="058E5C5C" w14:textId="09237630" w:rsidR="00B21586" w:rsidRPr="00A72A78" w:rsidRDefault="00B21586" w:rsidP="00B21586">
      <w:pPr>
        <w:rPr>
          <w:rFonts w:ascii="Times New Roman" w:hAnsi="Times New Roman" w:cs="Times New Roman"/>
        </w:rPr>
      </w:pPr>
      <w:r w:rsidRPr="00A72A78">
        <w:rPr>
          <w:rFonts w:ascii="Times New Roman" w:hAnsi="Times New Roman" w:cs="Times New Roman"/>
        </w:rPr>
        <w:t>Secondly, this dissertation aims to provide empirical evidence that can inform policy and practice. Educational policies frequently emphasi</w:t>
      </w:r>
      <w:r w:rsidR="00761BE7" w:rsidRPr="00A72A78">
        <w:rPr>
          <w:rFonts w:ascii="Times New Roman" w:hAnsi="Times New Roman" w:cs="Times New Roman"/>
        </w:rPr>
        <w:t>s</w:t>
      </w:r>
      <w:r w:rsidRPr="00A72A78">
        <w:rPr>
          <w:rFonts w:ascii="Times New Roman" w:hAnsi="Times New Roman" w:cs="Times New Roman"/>
        </w:rPr>
        <w:t>e the importance of inclusion, but there is often a gap between policy rhetoric and classroom practice. By offering concrete data on the effectiveness of inclusive pedagogies, this research can support the development of evidence-based policies that genuinely enhance educational equity.</w:t>
      </w:r>
      <w:r w:rsidR="006A7244">
        <w:rPr>
          <w:rFonts w:ascii="Times New Roman" w:hAnsi="Times New Roman" w:cs="Times New Roman"/>
        </w:rPr>
        <w:t xml:space="preserve"> </w:t>
      </w:r>
      <w:r w:rsidR="00FB2416" w:rsidRPr="00FB2416">
        <w:rPr>
          <w:rFonts w:ascii="Times New Roman" w:hAnsi="Times New Roman" w:cs="Times New Roman"/>
        </w:rPr>
        <w:t>Dyson</w:t>
      </w:r>
      <w:r w:rsidR="00FB2416">
        <w:rPr>
          <w:rFonts w:ascii="Times New Roman" w:hAnsi="Times New Roman" w:cs="Times New Roman"/>
        </w:rPr>
        <w:t>,</w:t>
      </w:r>
      <w:r w:rsidR="00FB2416" w:rsidRPr="00FB2416">
        <w:rPr>
          <w:rFonts w:ascii="Times New Roman" w:hAnsi="Times New Roman" w:cs="Times New Roman"/>
        </w:rPr>
        <w:t xml:space="preserve"> Howes and Roberts</w:t>
      </w:r>
      <w:r w:rsidR="008B547F">
        <w:rPr>
          <w:rFonts w:ascii="Times New Roman" w:hAnsi="Times New Roman" w:cs="Times New Roman"/>
        </w:rPr>
        <w:t xml:space="preserve"> </w:t>
      </w:r>
      <w:r w:rsidR="00FB2416" w:rsidRPr="00FB2416">
        <w:rPr>
          <w:rFonts w:ascii="Times New Roman" w:hAnsi="Times New Roman" w:cs="Times New Roman"/>
        </w:rPr>
        <w:t>(2002</w:t>
      </w:r>
      <w:r w:rsidR="00A40CFE" w:rsidRPr="00FB2416">
        <w:rPr>
          <w:rFonts w:ascii="Times New Roman" w:hAnsi="Times New Roman" w:cs="Times New Roman"/>
        </w:rPr>
        <w:t xml:space="preserve">) </w:t>
      </w:r>
      <w:r w:rsidR="00A40CFE">
        <w:rPr>
          <w:rFonts w:ascii="Times New Roman" w:hAnsi="Times New Roman" w:cs="Times New Roman"/>
        </w:rPr>
        <w:t>propose</w:t>
      </w:r>
      <w:r w:rsidR="008B547F">
        <w:rPr>
          <w:rFonts w:ascii="Times New Roman" w:hAnsi="Times New Roman" w:cs="Times New Roman"/>
        </w:rPr>
        <w:t xml:space="preserve"> that</w:t>
      </w:r>
      <w:r w:rsidRPr="00A72A78">
        <w:rPr>
          <w:rFonts w:ascii="Times New Roman" w:hAnsi="Times New Roman" w:cs="Times New Roman"/>
        </w:rPr>
        <w:t xml:space="preserve"> the findings</w:t>
      </w:r>
      <w:r w:rsidR="008B547F">
        <w:rPr>
          <w:rFonts w:ascii="Times New Roman" w:hAnsi="Times New Roman" w:cs="Times New Roman"/>
        </w:rPr>
        <w:t xml:space="preserve"> of research</w:t>
      </w:r>
      <w:r w:rsidRPr="00A72A78">
        <w:rPr>
          <w:rFonts w:ascii="Times New Roman" w:hAnsi="Times New Roman" w:cs="Times New Roman"/>
        </w:rPr>
        <w:t xml:space="preserve"> can guide teacher training programs, ensuring that new educators are equipped with the skills and knowledge to implement inclusive strategies effectively.</w:t>
      </w:r>
    </w:p>
    <w:p w14:paraId="7D13AF49" w14:textId="0F862C11" w:rsidR="00B21586" w:rsidRPr="00A72A78" w:rsidRDefault="00B21586" w:rsidP="00B21586">
      <w:pPr>
        <w:rPr>
          <w:rFonts w:ascii="Times New Roman" w:hAnsi="Times New Roman" w:cs="Times New Roman"/>
        </w:rPr>
      </w:pPr>
      <w:r w:rsidRPr="00A72A78">
        <w:rPr>
          <w:rFonts w:ascii="Times New Roman" w:hAnsi="Times New Roman" w:cs="Times New Roman"/>
        </w:rPr>
        <w:t>Another significant aim is to highlight the benefits of inclusive education not just for marginali</w:t>
      </w:r>
      <w:r w:rsidR="00761BE7" w:rsidRPr="00A72A78">
        <w:rPr>
          <w:rFonts w:ascii="Times New Roman" w:hAnsi="Times New Roman" w:cs="Times New Roman"/>
        </w:rPr>
        <w:t>s</w:t>
      </w:r>
      <w:r w:rsidRPr="00A72A78">
        <w:rPr>
          <w:rFonts w:ascii="Times New Roman" w:hAnsi="Times New Roman" w:cs="Times New Roman"/>
        </w:rPr>
        <w:t xml:space="preserve">ed students but for all students. Inclusive pedagogies often involve collaborative </w:t>
      </w:r>
      <w:r w:rsidRPr="00A72A78">
        <w:rPr>
          <w:rFonts w:ascii="Times New Roman" w:hAnsi="Times New Roman" w:cs="Times New Roman"/>
        </w:rPr>
        <w:lastRenderedPageBreak/>
        <w:t>learning, differentiated instruction, and culturally responsive teaching, which can enhance the learning experience for every student. By demonstrating these broader benefits, the dissertation advocates for a more widespread adoption of inclusive practices in educational settings.</w:t>
      </w:r>
    </w:p>
    <w:p w14:paraId="12EB06E3" w14:textId="77777777" w:rsidR="00E215D8" w:rsidRPr="00A72A78" w:rsidRDefault="00B21586" w:rsidP="00B21586">
      <w:pPr>
        <w:rPr>
          <w:rFonts w:ascii="Times New Roman" w:hAnsi="Times New Roman" w:cs="Times New Roman"/>
        </w:rPr>
      </w:pPr>
      <w:r w:rsidRPr="00A72A78">
        <w:rPr>
          <w:rFonts w:ascii="Times New Roman" w:hAnsi="Times New Roman" w:cs="Times New Roman"/>
        </w:rPr>
        <w:t>Moreover, this research aims to address gaps in the existing literature. While there is considerable research on inclusive education, studies specifically examining its direct impact on student achievement across diverse populations are less common. This dissertation seeks to fill this gap by providing a comprehensive analysis of how various inclusive strategies affect academic outcomes.</w:t>
      </w:r>
      <w:r w:rsidR="00761BE7" w:rsidRPr="00A72A78">
        <w:rPr>
          <w:rFonts w:ascii="Times New Roman" w:hAnsi="Times New Roman" w:cs="Times New Roman"/>
        </w:rPr>
        <w:t xml:space="preserve"> </w:t>
      </w:r>
      <w:r w:rsidRPr="00A72A78">
        <w:rPr>
          <w:rFonts w:ascii="Times New Roman" w:hAnsi="Times New Roman" w:cs="Times New Roman"/>
        </w:rPr>
        <w:t>Lastly, the dissertation aims to contribute to social justice in education. Education is a critical pathway to social mobility, and ensuring that all students have access to high-quality, inclusive education is essential for reducing inequities. By exploring how inclusive pedagogies can level the playing field for diverse learners, the research underscores the role of education in promoting equity and inclusion in society.</w:t>
      </w:r>
      <w:r w:rsidR="00E215D8" w:rsidRPr="00A72A78">
        <w:rPr>
          <w:rFonts w:ascii="Times New Roman" w:hAnsi="Times New Roman" w:cs="Times New Roman"/>
        </w:rPr>
        <w:t xml:space="preserve"> </w:t>
      </w:r>
    </w:p>
    <w:p w14:paraId="0A06B467" w14:textId="767C202B" w:rsidR="00B21586" w:rsidRPr="00A72A78" w:rsidRDefault="00B21586" w:rsidP="00B21586">
      <w:pPr>
        <w:rPr>
          <w:rFonts w:ascii="Times New Roman" w:hAnsi="Times New Roman" w:cs="Times New Roman"/>
        </w:rPr>
      </w:pPr>
      <w:r w:rsidRPr="00A72A78">
        <w:rPr>
          <w:rFonts w:ascii="Times New Roman" w:hAnsi="Times New Roman" w:cs="Times New Roman"/>
        </w:rPr>
        <w:t>In summary, this dissertation aims to advance academic knowledge, inform educational policy and practice, highlight the universal benefits of inclusive pedagogies, fill gaps in the current research literature, and promote social justice in education. Through these aims, the research aspires to make a meaningful contribution to the field of education and to the broader societal goal of equity and inclusion.</w:t>
      </w:r>
    </w:p>
    <w:p w14:paraId="3EF65865" w14:textId="3F97F296" w:rsidR="00E472BF" w:rsidRPr="00A72A78" w:rsidRDefault="00E472BF" w:rsidP="00A64310">
      <w:pPr>
        <w:rPr>
          <w:rFonts w:ascii="Times New Roman" w:hAnsi="Times New Roman" w:cs="Times New Roman"/>
        </w:rPr>
      </w:pPr>
      <w:r w:rsidRPr="00A72A78">
        <w:rPr>
          <w:rFonts w:ascii="Times New Roman" w:hAnsi="Times New Roman" w:cs="Times New Roman"/>
          <w:b/>
          <w:bCs/>
          <w:sz w:val="28"/>
          <w:szCs w:val="28"/>
          <w:u w:val="single"/>
        </w:rPr>
        <w:t>Objectives</w:t>
      </w:r>
    </w:p>
    <w:p w14:paraId="640FA3DD" w14:textId="2AA3D763" w:rsidR="00F532EC" w:rsidRPr="00A72A78" w:rsidRDefault="00F532EC" w:rsidP="00F532EC">
      <w:pPr>
        <w:rPr>
          <w:rFonts w:ascii="Times New Roman" w:hAnsi="Times New Roman" w:cs="Times New Roman"/>
        </w:rPr>
      </w:pPr>
      <w:r w:rsidRPr="00A72A78">
        <w:rPr>
          <w:rFonts w:ascii="Times New Roman" w:hAnsi="Times New Roman" w:cs="Times New Roman"/>
        </w:rPr>
        <w:t>The primary objective is to rigorously assess how inclusive teaching methods impact the academic performance of students from diverse backgrounds. This involves evaluating various inclusive strategies such as differentiated instruction, cooperative learning, and culturally responsive teaching to determine their effectiveness in enhancing student achievement.</w:t>
      </w:r>
      <w:r w:rsidR="00FD2E81">
        <w:rPr>
          <w:rFonts w:ascii="Times New Roman" w:hAnsi="Times New Roman" w:cs="Times New Roman"/>
        </w:rPr>
        <w:t xml:space="preserve"> </w:t>
      </w:r>
      <w:r w:rsidRPr="00A72A78">
        <w:rPr>
          <w:rFonts w:ascii="Times New Roman" w:hAnsi="Times New Roman" w:cs="Times New Roman"/>
        </w:rPr>
        <w:t>The dissertation aims to identify and document best practices in inclusive pedagogy. By analysing successful case studies and empirical data, the research seeks to provide a set of actionable strategies that educators can adopt to improve the learning outcomes for all students, particularly those from marginali</w:t>
      </w:r>
      <w:r w:rsidR="00A10EEA">
        <w:rPr>
          <w:rFonts w:ascii="Times New Roman" w:hAnsi="Times New Roman" w:cs="Times New Roman"/>
        </w:rPr>
        <w:t>s</w:t>
      </w:r>
      <w:r w:rsidRPr="00A72A78">
        <w:rPr>
          <w:rFonts w:ascii="Times New Roman" w:hAnsi="Times New Roman" w:cs="Times New Roman"/>
        </w:rPr>
        <w:t>ed groups.</w:t>
      </w:r>
    </w:p>
    <w:p w14:paraId="7BC70F77" w14:textId="595A065F" w:rsidR="00F532EC" w:rsidRPr="00A72A78" w:rsidRDefault="00F532EC" w:rsidP="00F532EC">
      <w:pPr>
        <w:rPr>
          <w:rFonts w:ascii="Times New Roman" w:hAnsi="Times New Roman" w:cs="Times New Roman"/>
        </w:rPr>
      </w:pPr>
      <w:r w:rsidRPr="00A72A78">
        <w:rPr>
          <w:rFonts w:ascii="Times New Roman" w:hAnsi="Times New Roman" w:cs="Times New Roman"/>
        </w:rPr>
        <w:t>A key objective is to examine how different groups of students are affected by inclusive pedagogies. This includes analysing the outcomes for students of varying socio-economic backgrounds, ethnicities, languages, and abilities to understand which inclusive practices are most beneficial for specific groups and why.</w:t>
      </w:r>
      <w:r w:rsidR="00FD2E81">
        <w:rPr>
          <w:rFonts w:ascii="Times New Roman" w:hAnsi="Times New Roman" w:cs="Times New Roman"/>
        </w:rPr>
        <w:t xml:space="preserve"> </w:t>
      </w:r>
      <w:r w:rsidRPr="00A72A78">
        <w:rPr>
          <w:rFonts w:ascii="Times New Roman" w:hAnsi="Times New Roman" w:cs="Times New Roman"/>
        </w:rPr>
        <w:t>The dissertation seeks to generate empirical evidence that can inform educational policies at local, national, and international levels. By providing robust data on the impact of inclusive pedagogies, the research aims to support the creation of policies that promote educational equity and inclusivity.</w:t>
      </w:r>
    </w:p>
    <w:p w14:paraId="2279A597" w14:textId="15E86BA7" w:rsidR="00F532EC" w:rsidRPr="00A72A78" w:rsidRDefault="00F532EC" w:rsidP="00F532EC">
      <w:pPr>
        <w:rPr>
          <w:rFonts w:ascii="Times New Roman" w:hAnsi="Times New Roman" w:cs="Times New Roman"/>
        </w:rPr>
      </w:pPr>
      <w:r w:rsidRPr="00A72A78">
        <w:rPr>
          <w:rFonts w:ascii="Times New Roman" w:hAnsi="Times New Roman" w:cs="Times New Roman"/>
        </w:rPr>
        <w:t>Another objective is to inform the design and implementation of teacher training programs. The findings from the dissertation can help shape training curricula to ensure that future educators are well-equipped with the skills and knowledge needed to implement inclusive pedagogies effectively.</w:t>
      </w:r>
      <w:r w:rsidR="00FD2E81">
        <w:rPr>
          <w:rFonts w:ascii="Times New Roman" w:hAnsi="Times New Roman" w:cs="Times New Roman"/>
        </w:rPr>
        <w:t xml:space="preserve"> </w:t>
      </w:r>
      <w:r w:rsidRPr="00A72A78">
        <w:rPr>
          <w:rFonts w:ascii="Times New Roman" w:hAnsi="Times New Roman" w:cs="Times New Roman"/>
        </w:rPr>
        <w:t xml:space="preserve">The research aims to fill existing gaps in the academic literature by providing a comprehensive analysis of inclusive pedagogies and their impact on diverse </w:t>
      </w:r>
      <w:r w:rsidRPr="00A72A78">
        <w:rPr>
          <w:rFonts w:ascii="Times New Roman" w:hAnsi="Times New Roman" w:cs="Times New Roman"/>
        </w:rPr>
        <w:lastRenderedPageBreak/>
        <w:t>student achievement. This contribution is intended to serve as a resource for future research and scholarship in the field of education.</w:t>
      </w:r>
    </w:p>
    <w:p w14:paraId="5E73B85D" w14:textId="2A645ED1" w:rsidR="00F532EC" w:rsidRPr="00A72A78" w:rsidRDefault="00F532EC" w:rsidP="00F532EC">
      <w:pPr>
        <w:rPr>
          <w:rFonts w:ascii="Times New Roman" w:hAnsi="Times New Roman" w:cs="Times New Roman"/>
        </w:rPr>
      </w:pPr>
      <w:r w:rsidRPr="00A72A78">
        <w:rPr>
          <w:rFonts w:ascii="Times New Roman" w:hAnsi="Times New Roman" w:cs="Times New Roman"/>
        </w:rPr>
        <w:t>Finally, the dissertation aims to advance the cause of social justice by advocating for educational practices that ensure all students, regardless of their background, have equal opportunities to succeed academically.</w:t>
      </w:r>
      <w:r w:rsidR="00FD2E81">
        <w:rPr>
          <w:rFonts w:ascii="Times New Roman" w:hAnsi="Times New Roman" w:cs="Times New Roman"/>
        </w:rPr>
        <w:t xml:space="preserve"> </w:t>
      </w:r>
      <w:r w:rsidRPr="00A72A78">
        <w:rPr>
          <w:rFonts w:ascii="Times New Roman" w:hAnsi="Times New Roman" w:cs="Times New Roman"/>
        </w:rPr>
        <w:t>These objectives collectively aim to advance the understanding and implementation of inclusive pedagogies, ultimately contributing to more equitable and effective educational practices.</w:t>
      </w:r>
    </w:p>
    <w:p w14:paraId="5A3963FB" w14:textId="1DD7774A" w:rsidR="00CC4278" w:rsidRDefault="00CC4278" w:rsidP="00A64310">
      <w:pPr>
        <w:rPr>
          <w:rFonts w:ascii="Times New Roman" w:hAnsi="Times New Roman" w:cs="Times New Roman"/>
          <w:b/>
          <w:bCs/>
          <w:sz w:val="28"/>
          <w:szCs w:val="28"/>
          <w:u w:val="single"/>
        </w:rPr>
      </w:pPr>
      <w:r w:rsidRPr="00A72A78">
        <w:rPr>
          <w:rFonts w:ascii="Times New Roman" w:hAnsi="Times New Roman" w:cs="Times New Roman"/>
          <w:b/>
          <w:bCs/>
          <w:sz w:val="28"/>
          <w:szCs w:val="28"/>
          <w:u w:val="single"/>
        </w:rPr>
        <w:t>Chapter Two</w:t>
      </w:r>
    </w:p>
    <w:p w14:paraId="6B7E80D8" w14:textId="181BF721" w:rsidR="00E14C23" w:rsidRPr="00E14C23" w:rsidRDefault="00E14C23" w:rsidP="00A64310">
      <w:pPr>
        <w:rPr>
          <w:rFonts w:ascii="Times New Roman" w:hAnsi="Times New Roman" w:cs="Times New Roman"/>
        </w:rPr>
      </w:pPr>
      <w:r w:rsidRPr="00E14C23">
        <w:rPr>
          <w:rFonts w:ascii="Times New Roman" w:hAnsi="Times New Roman" w:cs="Times New Roman"/>
        </w:rPr>
        <w:t>This chapter</w:t>
      </w:r>
      <w:r w:rsidR="0017590E">
        <w:rPr>
          <w:rFonts w:ascii="Times New Roman" w:hAnsi="Times New Roman" w:cs="Times New Roman"/>
        </w:rPr>
        <w:t xml:space="preserve"> systematically reviews how the subject </w:t>
      </w:r>
      <w:r w:rsidR="008340A3">
        <w:rPr>
          <w:rFonts w:ascii="Times New Roman" w:hAnsi="Times New Roman" w:cs="Times New Roman"/>
        </w:rPr>
        <w:t xml:space="preserve">of </w:t>
      </w:r>
      <w:r w:rsidR="008340A3" w:rsidRPr="00762104">
        <w:rPr>
          <w:rFonts w:ascii="Times New Roman" w:hAnsi="Times New Roman" w:cs="Times New Roman"/>
        </w:rPr>
        <w:t>‘</w:t>
      </w:r>
      <w:r w:rsidR="00762104">
        <w:rPr>
          <w:rFonts w:ascii="Times New Roman" w:hAnsi="Times New Roman" w:cs="Times New Roman"/>
        </w:rPr>
        <w:t>T</w:t>
      </w:r>
      <w:r w:rsidR="00762104" w:rsidRPr="00762104">
        <w:rPr>
          <w:rFonts w:ascii="Times New Roman" w:hAnsi="Times New Roman" w:cs="Times New Roman"/>
        </w:rPr>
        <w:t>he influence of inclusive education on diverse mature student engagement in higher education</w:t>
      </w:r>
      <w:r w:rsidR="00E702BB">
        <w:rPr>
          <w:rFonts w:ascii="Times New Roman" w:hAnsi="Times New Roman" w:cs="Times New Roman"/>
        </w:rPr>
        <w:t>’ has been thoroughly evaluated. This was achieved by</w:t>
      </w:r>
      <w:r w:rsidR="000E5148">
        <w:rPr>
          <w:rFonts w:ascii="Times New Roman" w:hAnsi="Times New Roman" w:cs="Times New Roman"/>
        </w:rPr>
        <w:t xml:space="preserve"> conducting a widespread</w:t>
      </w:r>
      <w:r w:rsidR="00E702BB">
        <w:rPr>
          <w:rFonts w:ascii="Times New Roman" w:hAnsi="Times New Roman" w:cs="Times New Roman"/>
        </w:rPr>
        <w:t xml:space="preserve"> </w:t>
      </w:r>
      <w:r w:rsidR="008340A3">
        <w:rPr>
          <w:rFonts w:ascii="Times New Roman" w:hAnsi="Times New Roman" w:cs="Times New Roman"/>
        </w:rPr>
        <w:t>review</w:t>
      </w:r>
      <w:r w:rsidR="000E5148">
        <w:rPr>
          <w:rFonts w:ascii="Times New Roman" w:hAnsi="Times New Roman" w:cs="Times New Roman"/>
        </w:rPr>
        <w:t xml:space="preserve"> of</w:t>
      </w:r>
      <w:r w:rsidR="008340A3">
        <w:rPr>
          <w:rFonts w:ascii="Times New Roman" w:hAnsi="Times New Roman" w:cs="Times New Roman"/>
        </w:rPr>
        <w:t xml:space="preserve"> relevant literature on the topic</w:t>
      </w:r>
      <w:r w:rsidR="000E5148">
        <w:rPr>
          <w:rFonts w:ascii="Times New Roman" w:hAnsi="Times New Roman" w:cs="Times New Roman"/>
        </w:rPr>
        <w:t xml:space="preserve">. </w:t>
      </w:r>
      <w:r w:rsidR="00F25B1E">
        <w:rPr>
          <w:rFonts w:ascii="Times New Roman" w:hAnsi="Times New Roman" w:cs="Times New Roman"/>
        </w:rPr>
        <w:t xml:space="preserve">A widespread review of relevant literature on a </w:t>
      </w:r>
      <w:r w:rsidR="00934EEF">
        <w:rPr>
          <w:rFonts w:ascii="Times New Roman" w:hAnsi="Times New Roman" w:cs="Times New Roman"/>
        </w:rPr>
        <w:t>relevant subject form</w:t>
      </w:r>
      <w:r w:rsidR="00D226C9">
        <w:rPr>
          <w:rFonts w:ascii="Times New Roman" w:hAnsi="Times New Roman" w:cs="Times New Roman"/>
        </w:rPr>
        <w:t xml:space="preserve"> the foundation </w:t>
      </w:r>
      <w:r w:rsidR="005B1904">
        <w:rPr>
          <w:rFonts w:ascii="Times New Roman" w:hAnsi="Times New Roman" w:cs="Times New Roman"/>
        </w:rPr>
        <w:t xml:space="preserve">for excellent research </w:t>
      </w:r>
      <w:r w:rsidR="0095250C">
        <w:rPr>
          <w:rFonts w:ascii="Times New Roman" w:hAnsi="Times New Roman" w:cs="Times New Roman"/>
        </w:rPr>
        <w:t>and</w:t>
      </w:r>
      <w:r w:rsidR="005B1904">
        <w:rPr>
          <w:rFonts w:ascii="Times New Roman" w:hAnsi="Times New Roman" w:cs="Times New Roman"/>
        </w:rPr>
        <w:t xml:space="preserve"> allows for the researcher to </w:t>
      </w:r>
      <w:r w:rsidR="00963EFD">
        <w:rPr>
          <w:rFonts w:ascii="Times New Roman" w:hAnsi="Times New Roman" w:cs="Times New Roman"/>
        </w:rPr>
        <w:t xml:space="preserve">broaden relevance, originality and impact, suggesting </w:t>
      </w:r>
      <w:r w:rsidR="00981538">
        <w:rPr>
          <w:rFonts w:ascii="Times New Roman" w:hAnsi="Times New Roman" w:cs="Times New Roman"/>
        </w:rPr>
        <w:t>that informed literature reviews are vital to every aspect of a research study</w:t>
      </w:r>
      <w:r w:rsidR="00702A79">
        <w:rPr>
          <w:rFonts w:ascii="Times New Roman" w:hAnsi="Times New Roman" w:cs="Times New Roman"/>
        </w:rPr>
        <w:t xml:space="preserve"> (Maggio, Sewell and Artino, 2016).</w:t>
      </w:r>
      <w:r w:rsidR="00811472">
        <w:rPr>
          <w:rFonts w:ascii="Times New Roman" w:hAnsi="Times New Roman" w:cs="Times New Roman"/>
        </w:rPr>
        <w:t xml:space="preserve"> </w:t>
      </w:r>
      <w:r w:rsidR="00B4186A">
        <w:rPr>
          <w:rFonts w:ascii="Times New Roman" w:hAnsi="Times New Roman" w:cs="Times New Roman"/>
        </w:rPr>
        <w:t xml:space="preserve">Analysing </w:t>
      </w:r>
      <w:r w:rsidR="00EB1DB7">
        <w:rPr>
          <w:rFonts w:ascii="Times New Roman" w:hAnsi="Times New Roman" w:cs="Times New Roman"/>
        </w:rPr>
        <w:t>carefully se</w:t>
      </w:r>
      <w:r w:rsidR="00137570">
        <w:rPr>
          <w:rFonts w:ascii="Times New Roman" w:hAnsi="Times New Roman" w:cs="Times New Roman"/>
        </w:rPr>
        <w:t xml:space="preserve">lected and relevant literature allowed for the research to be as accurate </w:t>
      </w:r>
      <w:r w:rsidR="002D0444">
        <w:rPr>
          <w:rFonts w:ascii="Times New Roman" w:hAnsi="Times New Roman" w:cs="Times New Roman"/>
        </w:rPr>
        <w:t xml:space="preserve">to the subject as was possible, therefore </w:t>
      </w:r>
      <w:r w:rsidR="0095250C">
        <w:rPr>
          <w:rFonts w:ascii="Times New Roman" w:hAnsi="Times New Roman" w:cs="Times New Roman"/>
        </w:rPr>
        <w:t xml:space="preserve">answering the question as </w:t>
      </w:r>
      <w:r w:rsidR="0099129A">
        <w:rPr>
          <w:rFonts w:ascii="Times New Roman" w:hAnsi="Times New Roman" w:cs="Times New Roman"/>
        </w:rPr>
        <w:t>exacting as it could be by using a systematic review.</w:t>
      </w:r>
    </w:p>
    <w:p w14:paraId="39CA731C" w14:textId="0D52E438" w:rsidR="00CC4278" w:rsidRPr="002A7017" w:rsidRDefault="00D41065" w:rsidP="00A64310">
      <w:pPr>
        <w:rPr>
          <w:rFonts w:ascii="Times New Roman" w:hAnsi="Times New Roman" w:cs="Times New Roman"/>
        </w:rPr>
      </w:pPr>
      <w:r w:rsidRPr="00D41065">
        <w:rPr>
          <w:rFonts w:ascii="Times New Roman" w:hAnsi="Times New Roman" w:cs="Times New Roman"/>
        </w:rPr>
        <w:t>Petticrew</w:t>
      </w:r>
      <w:r w:rsidR="00373626">
        <w:rPr>
          <w:rFonts w:ascii="Times New Roman" w:hAnsi="Times New Roman" w:cs="Times New Roman"/>
        </w:rPr>
        <w:t xml:space="preserve"> and</w:t>
      </w:r>
      <w:r w:rsidRPr="00D41065">
        <w:rPr>
          <w:rFonts w:ascii="Times New Roman" w:hAnsi="Times New Roman" w:cs="Times New Roman"/>
        </w:rPr>
        <w:t xml:space="preserve"> Roberts </w:t>
      </w:r>
      <w:r w:rsidR="00373626">
        <w:rPr>
          <w:rFonts w:ascii="Times New Roman" w:hAnsi="Times New Roman" w:cs="Times New Roman"/>
        </w:rPr>
        <w:t>(</w:t>
      </w:r>
      <w:r w:rsidRPr="00D41065">
        <w:rPr>
          <w:rFonts w:ascii="Times New Roman" w:hAnsi="Times New Roman" w:cs="Times New Roman"/>
        </w:rPr>
        <w:t>2006</w:t>
      </w:r>
      <w:r w:rsidR="00373626">
        <w:rPr>
          <w:rFonts w:ascii="Times New Roman" w:hAnsi="Times New Roman" w:cs="Times New Roman"/>
        </w:rPr>
        <w:t>) explain that</w:t>
      </w:r>
      <w:r>
        <w:rPr>
          <w:rFonts w:ascii="Times New Roman" w:hAnsi="Times New Roman" w:cs="Times New Roman"/>
        </w:rPr>
        <w:t xml:space="preserve"> </w:t>
      </w:r>
      <w:r w:rsidR="00373626">
        <w:rPr>
          <w:rFonts w:ascii="Times New Roman" w:hAnsi="Times New Roman" w:cs="Times New Roman"/>
        </w:rPr>
        <w:t>a</w:t>
      </w:r>
      <w:r w:rsidR="002A7017" w:rsidRPr="002A7017">
        <w:rPr>
          <w:rFonts w:ascii="Times New Roman" w:hAnsi="Times New Roman" w:cs="Times New Roman"/>
        </w:rPr>
        <w:t xml:space="preserve"> systematic review is invaluable as it critically evaluates and synthesi</w:t>
      </w:r>
      <w:r>
        <w:rPr>
          <w:rFonts w:ascii="Times New Roman" w:hAnsi="Times New Roman" w:cs="Times New Roman"/>
        </w:rPr>
        <w:t>s</w:t>
      </w:r>
      <w:r w:rsidR="002A7017" w:rsidRPr="002A7017">
        <w:rPr>
          <w:rFonts w:ascii="Times New Roman" w:hAnsi="Times New Roman" w:cs="Times New Roman"/>
        </w:rPr>
        <w:t>es existing research on a specific topic, ensuring a comprehensive understanding of the available evidence.</w:t>
      </w:r>
      <w:r w:rsidR="00E56A2A">
        <w:rPr>
          <w:rFonts w:ascii="Times New Roman" w:hAnsi="Times New Roman" w:cs="Times New Roman"/>
        </w:rPr>
        <w:t xml:space="preserve"> </w:t>
      </w:r>
      <w:r w:rsidR="00E56A2A" w:rsidRPr="00E56A2A">
        <w:rPr>
          <w:rFonts w:ascii="Times New Roman" w:hAnsi="Times New Roman" w:cs="Times New Roman"/>
        </w:rPr>
        <w:t xml:space="preserve">Gough, Oliver </w:t>
      </w:r>
      <w:r w:rsidR="003E71EA">
        <w:rPr>
          <w:rFonts w:ascii="Times New Roman" w:hAnsi="Times New Roman" w:cs="Times New Roman"/>
        </w:rPr>
        <w:t>and</w:t>
      </w:r>
      <w:r w:rsidR="00E56A2A" w:rsidRPr="00E56A2A">
        <w:rPr>
          <w:rFonts w:ascii="Times New Roman" w:hAnsi="Times New Roman" w:cs="Times New Roman"/>
        </w:rPr>
        <w:t xml:space="preserve"> Thomas </w:t>
      </w:r>
      <w:r w:rsidR="00E56A2A">
        <w:rPr>
          <w:rFonts w:ascii="Times New Roman" w:hAnsi="Times New Roman" w:cs="Times New Roman"/>
        </w:rPr>
        <w:t>(</w:t>
      </w:r>
      <w:r w:rsidR="00E56A2A" w:rsidRPr="00E56A2A">
        <w:rPr>
          <w:rFonts w:ascii="Times New Roman" w:hAnsi="Times New Roman" w:cs="Times New Roman"/>
        </w:rPr>
        <w:t>2017)</w:t>
      </w:r>
      <w:r w:rsidR="00E56A2A">
        <w:rPr>
          <w:rFonts w:ascii="Times New Roman" w:hAnsi="Times New Roman" w:cs="Times New Roman"/>
        </w:rPr>
        <w:t xml:space="preserve"> </w:t>
      </w:r>
      <w:r w:rsidR="00E32A00">
        <w:rPr>
          <w:rFonts w:ascii="Times New Roman" w:hAnsi="Times New Roman" w:cs="Times New Roman"/>
        </w:rPr>
        <w:t>propose that</w:t>
      </w:r>
      <w:r w:rsidR="00E56A2A">
        <w:rPr>
          <w:rFonts w:ascii="Times New Roman" w:hAnsi="Times New Roman" w:cs="Times New Roman"/>
        </w:rPr>
        <w:t xml:space="preserve">                    </w:t>
      </w:r>
      <w:r w:rsidR="00E32A00">
        <w:rPr>
          <w:rFonts w:ascii="Times New Roman" w:hAnsi="Times New Roman" w:cs="Times New Roman"/>
        </w:rPr>
        <w:t>b</w:t>
      </w:r>
      <w:r w:rsidR="002A7017" w:rsidRPr="002A7017">
        <w:rPr>
          <w:rFonts w:ascii="Times New Roman" w:hAnsi="Times New Roman" w:cs="Times New Roman"/>
        </w:rPr>
        <w:t xml:space="preserve">y following a structured and transparent method, </w:t>
      </w:r>
      <w:r w:rsidR="00E32A00">
        <w:rPr>
          <w:rFonts w:ascii="Times New Roman" w:hAnsi="Times New Roman" w:cs="Times New Roman"/>
        </w:rPr>
        <w:t>a systematic review of literature</w:t>
      </w:r>
      <w:r w:rsidR="00950862">
        <w:rPr>
          <w:rFonts w:ascii="Times New Roman" w:hAnsi="Times New Roman" w:cs="Times New Roman"/>
        </w:rPr>
        <w:t xml:space="preserve"> can</w:t>
      </w:r>
      <w:r w:rsidR="002A7017" w:rsidRPr="002A7017">
        <w:rPr>
          <w:rFonts w:ascii="Times New Roman" w:hAnsi="Times New Roman" w:cs="Times New Roman"/>
        </w:rPr>
        <w:t xml:space="preserve"> </w:t>
      </w:r>
      <w:r w:rsidR="00784169" w:rsidRPr="002A7017">
        <w:rPr>
          <w:rFonts w:ascii="Times New Roman" w:hAnsi="Times New Roman" w:cs="Times New Roman"/>
        </w:rPr>
        <w:t>minimi</w:t>
      </w:r>
      <w:r w:rsidR="00784169">
        <w:rPr>
          <w:rFonts w:ascii="Times New Roman" w:hAnsi="Times New Roman" w:cs="Times New Roman"/>
        </w:rPr>
        <w:t>s</w:t>
      </w:r>
      <w:r w:rsidR="00784169" w:rsidRPr="002A7017">
        <w:rPr>
          <w:rFonts w:ascii="Times New Roman" w:hAnsi="Times New Roman" w:cs="Times New Roman"/>
        </w:rPr>
        <w:t>e</w:t>
      </w:r>
      <w:r w:rsidR="002A7017" w:rsidRPr="002A7017">
        <w:rPr>
          <w:rFonts w:ascii="Times New Roman" w:hAnsi="Times New Roman" w:cs="Times New Roman"/>
        </w:rPr>
        <w:t xml:space="preserve"> bias, enhance reliability, and </w:t>
      </w:r>
      <w:r w:rsidR="00950862" w:rsidRPr="002A7017">
        <w:rPr>
          <w:rFonts w:ascii="Times New Roman" w:hAnsi="Times New Roman" w:cs="Times New Roman"/>
        </w:rPr>
        <w:t>identify</w:t>
      </w:r>
      <w:r w:rsidR="002A7017" w:rsidRPr="002A7017">
        <w:rPr>
          <w:rFonts w:ascii="Times New Roman" w:hAnsi="Times New Roman" w:cs="Times New Roman"/>
        </w:rPr>
        <w:t xml:space="preserve"> gaps in knowledge for future research. Systematic reviews provide a clear, evidence-based summary, assisting decision-makers, policymakers, and scholars in informed decision-making</w:t>
      </w:r>
      <w:r w:rsidR="008E4DF2">
        <w:rPr>
          <w:rFonts w:ascii="Times New Roman" w:hAnsi="Times New Roman" w:cs="Times New Roman"/>
        </w:rPr>
        <w:t>.</w:t>
      </w:r>
      <w:r w:rsidR="002A7017" w:rsidRPr="002A7017">
        <w:rPr>
          <w:rFonts w:ascii="Times New Roman" w:hAnsi="Times New Roman" w:cs="Times New Roman"/>
        </w:rPr>
        <w:t xml:space="preserve"> Additionally, they offer a consolidated view of diverse studies, helping to clarify inconsistencies or contradictions within the literature</w:t>
      </w:r>
      <w:r w:rsidR="00950862">
        <w:rPr>
          <w:rFonts w:ascii="Times New Roman" w:hAnsi="Times New Roman" w:cs="Times New Roman"/>
        </w:rPr>
        <w:t>.</w:t>
      </w:r>
    </w:p>
    <w:p w14:paraId="24297506" w14:textId="32FBA4A4" w:rsidR="00CC4278" w:rsidRDefault="00CC4278" w:rsidP="00A64310">
      <w:pPr>
        <w:rPr>
          <w:rFonts w:ascii="Times New Roman" w:hAnsi="Times New Roman" w:cs="Times New Roman"/>
          <w:b/>
          <w:bCs/>
          <w:sz w:val="28"/>
          <w:szCs w:val="28"/>
          <w:u w:val="single"/>
        </w:rPr>
      </w:pPr>
      <w:r w:rsidRPr="00A72A78">
        <w:rPr>
          <w:rFonts w:ascii="Times New Roman" w:hAnsi="Times New Roman" w:cs="Times New Roman"/>
          <w:b/>
          <w:bCs/>
          <w:sz w:val="28"/>
          <w:szCs w:val="28"/>
          <w:u w:val="single"/>
        </w:rPr>
        <w:t>Systematic Review</w:t>
      </w:r>
    </w:p>
    <w:p w14:paraId="35333B8C" w14:textId="7BDCB868" w:rsidR="00A84702" w:rsidRPr="00A84702" w:rsidRDefault="00BA53BC" w:rsidP="00A84702">
      <w:pPr>
        <w:rPr>
          <w:rFonts w:ascii="Times New Roman" w:hAnsi="Times New Roman" w:cs="Times New Roman"/>
        </w:rPr>
      </w:pPr>
      <w:r w:rsidRPr="00BA53BC">
        <w:rPr>
          <w:rFonts w:ascii="Times New Roman" w:hAnsi="Times New Roman" w:cs="Times New Roman"/>
        </w:rPr>
        <w:t>Avey</w:t>
      </w:r>
      <w:r>
        <w:rPr>
          <w:rFonts w:ascii="Times New Roman" w:hAnsi="Times New Roman" w:cs="Times New Roman"/>
        </w:rPr>
        <w:t xml:space="preserve">ard (2019) and Ridley (2012) </w:t>
      </w:r>
      <w:r w:rsidR="00F14491">
        <w:rPr>
          <w:rFonts w:ascii="Times New Roman" w:hAnsi="Times New Roman" w:cs="Times New Roman"/>
        </w:rPr>
        <w:t>both promote that a literature review is a</w:t>
      </w:r>
      <w:r w:rsidR="00435E48">
        <w:rPr>
          <w:rFonts w:ascii="Times New Roman" w:hAnsi="Times New Roman" w:cs="Times New Roman"/>
        </w:rPr>
        <w:t xml:space="preserve"> well organised</w:t>
      </w:r>
      <w:r w:rsidR="00A27B82">
        <w:rPr>
          <w:rFonts w:ascii="Times New Roman" w:hAnsi="Times New Roman" w:cs="Times New Roman"/>
        </w:rPr>
        <w:t xml:space="preserve">, logical and analytical evaluation of literature available on a given topic, therefore enabling </w:t>
      </w:r>
      <w:r w:rsidR="00374EAA">
        <w:rPr>
          <w:rFonts w:ascii="Times New Roman" w:hAnsi="Times New Roman" w:cs="Times New Roman"/>
        </w:rPr>
        <w:t xml:space="preserve">the researcher to exhibit knowledge </w:t>
      </w:r>
      <w:r w:rsidR="00F86B6F">
        <w:rPr>
          <w:rFonts w:ascii="Times New Roman" w:hAnsi="Times New Roman" w:cs="Times New Roman"/>
        </w:rPr>
        <w:t xml:space="preserve">and show understanding by producing a body of academic writing on the </w:t>
      </w:r>
      <w:r w:rsidR="0031307C">
        <w:rPr>
          <w:rFonts w:ascii="Times New Roman" w:hAnsi="Times New Roman" w:cs="Times New Roman"/>
        </w:rPr>
        <w:t xml:space="preserve">subject in question. </w:t>
      </w:r>
      <w:r w:rsidR="009D3408" w:rsidRPr="009D3408">
        <w:rPr>
          <w:rFonts w:ascii="Times New Roman" w:hAnsi="Times New Roman" w:cs="Times New Roman"/>
        </w:rPr>
        <w:t xml:space="preserve">Siddaway, Wood, and Hedges (2019) describe a systematic review as an extensive search aimed at identifying all relevant published and unpublished studies on a specific topic. </w:t>
      </w:r>
      <w:r w:rsidR="00CD5C52">
        <w:rPr>
          <w:rFonts w:ascii="Times New Roman" w:hAnsi="Times New Roman" w:cs="Times New Roman"/>
        </w:rPr>
        <w:t xml:space="preserve"> </w:t>
      </w:r>
      <w:r w:rsidR="00A84702" w:rsidRPr="00A84702">
        <w:rPr>
          <w:rFonts w:ascii="Times New Roman" w:hAnsi="Times New Roman" w:cs="Times New Roman"/>
        </w:rPr>
        <w:t xml:space="preserve">A systematic review is a crucial component of a dissertation as it provides a comprehensive, methodologically rigorous synthesis of existing </w:t>
      </w:r>
      <w:r w:rsidR="00CD2271">
        <w:rPr>
          <w:rFonts w:ascii="Times New Roman" w:hAnsi="Times New Roman" w:cs="Times New Roman"/>
        </w:rPr>
        <w:t>research (</w:t>
      </w:r>
      <w:r w:rsidR="00CD2271" w:rsidRPr="00CD2271">
        <w:rPr>
          <w:rFonts w:ascii="Times New Roman" w:hAnsi="Times New Roman" w:cs="Times New Roman"/>
        </w:rPr>
        <w:t>Mitchell</w:t>
      </w:r>
      <w:r w:rsidR="00CD79F9">
        <w:rPr>
          <w:rFonts w:ascii="Times New Roman" w:hAnsi="Times New Roman" w:cs="Times New Roman"/>
        </w:rPr>
        <w:t xml:space="preserve">, </w:t>
      </w:r>
      <w:r w:rsidR="00CD2271" w:rsidRPr="00CD2271">
        <w:rPr>
          <w:rFonts w:ascii="Times New Roman" w:hAnsi="Times New Roman" w:cs="Times New Roman"/>
        </w:rPr>
        <w:t>2014)</w:t>
      </w:r>
      <w:r w:rsidR="00CD2271">
        <w:rPr>
          <w:rFonts w:ascii="Times New Roman" w:hAnsi="Times New Roman" w:cs="Times New Roman"/>
        </w:rPr>
        <w:t>.</w:t>
      </w:r>
      <w:r w:rsidR="00CD79F9">
        <w:rPr>
          <w:rFonts w:ascii="Times New Roman" w:hAnsi="Times New Roman" w:cs="Times New Roman"/>
        </w:rPr>
        <w:t xml:space="preserve"> </w:t>
      </w:r>
      <w:r w:rsidR="00A84702" w:rsidRPr="00A84702">
        <w:rPr>
          <w:rFonts w:ascii="Times New Roman" w:hAnsi="Times New Roman" w:cs="Times New Roman"/>
        </w:rPr>
        <w:t xml:space="preserve">By using predefined criteria to identify, evaluate, and interpret all relevant studies on a specific topic, it helps ensure that the research is not biased or selective (Petticrew </w:t>
      </w:r>
      <w:r w:rsidR="00CD79F9">
        <w:rPr>
          <w:rFonts w:ascii="Times New Roman" w:hAnsi="Times New Roman" w:cs="Times New Roman"/>
        </w:rPr>
        <w:t>and</w:t>
      </w:r>
      <w:r w:rsidR="00A84702" w:rsidRPr="00A84702">
        <w:rPr>
          <w:rFonts w:ascii="Times New Roman" w:hAnsi="Times New Roman" w:cs="Times New Roman"/>
        </w:rPr>
        <w:t xml:space="preserve"> Roberts, 2006). This process allows for a more accurate understanding of what is already known, highlighting gaps in the literature and identifying areas where future research is needed (Jesson, Matheson </w:t>
      </w:r>
      <w:r w:rsidR="00CD79F9">
        <w:rPr>
          <w:rFonts w:ascii="Times New Roman" w:hAnsi="Times New Roman" w:cs="Times New Roman"/>
        </w:rPr>
        <w:t>and</w:t>
      </w:r>
      <w:r w:rsidR="00A84702" w:rsidRPr="00A84702">
        <w:rPr>
          <w:rFonts w:ascii="Times New Roman" w:hAnsi="Times New Roman" w:cs="Times New Roman"/>
        </w:rPr>
        <w:t xml:space="preserve"> Lacey, 2011).</w:t>
      </w:r>
    </w:p>
    <w:p w14:paraId="01D1C284" w14:textId="66F57D76" w:rsidR="00BA53BC" w:rsidRPr="00BA53BC" w:rsidRDefault="00A84702" w:rsidP="00A64310">
      <w:pPr>
        <w:rPr>
          <w:rFonts w:ascii="Times New Roman" w:hAnsi="Times New Roman" w:cs="Times New Roman"/>
        </w:rPr>
      </w:pPr>
      <w:r w:rsidRPr="00A84702">
        <w:rPr>
          <w:rFonts w:ascii="Times New Roman" w:hAnsi="Times New Roman" w:cs="Times New Roman"/>
        </w:rPr>
        <w:lastRenderedPageBreak/>
        <w:t xml:space="preserve">A systematic review also supports the formulation of research questions and hypotheses by consolidating evidence and identifying consistent patterns or contradictions (Gough, Oliver </w:t>
      </w:r>
      <w:r w:rsidR="00CD79F9">
        <w:rPr>
          <w:rFonts w:ascii="Times New Roman" w:hAnsi="Times New Roman" w:cs="Times New Roman"/>
        </w:rPr>
        <w:t>and</w:t>
      </w:r>
      <w:r w:rsidRPr="00A84702">
        <w:rPr>
          <w:rFonts w:ascii="Times New Roman" w:hAnsi="Times New Roman" w:cs="Times New Roman"/>
        </w:rPr>
        <w:t xml:space="preserve"> Thomas, 2017). It enhances the quality and credibility of the dissertation by demonstrating that the researcher has engaged thoroughly with existing literature, ensuring that their work is both well-informed and aligned with academic standards (Higgins </w:t>
      </w:r>
      <w:r w:rsidR="00E26B90">
        <w:rPr>
          <w:rFonts w:ascii="Times New Roman" w:hAnsi="Times New Roman" w:cs="Times New Roman"/>
        </w:rPr>
        <w:t>and</w:t>
      </w:r>
      <w:r w:rsidRPr="00A84702">
        <w:rPr>
          <w:rFonts w:ascii="Times New Roman" w:hAnsi="Times New Roman" w:cs="Times New Roman"/>
        </w:rPr>
        <w:t xml:space="preserve"> Green, 2011). Moreover, it reduces duplication of efforts and ensures that research is based on a solid foundation, contributing to the overall advancement of knowledge in the field (Booth, Sutton </w:t>
      </w:r>
      <w:r w:rsidR="00E26B90">
        <w:rPr>
          <w:rFonts w:ascii="Times New Roman" w:hAnsi="Times New Roman" w:cs="Times New Roman"/>
        </w:rPr>
        <w:t>and</w:t>
      </w:r>
      <w:r w:rsidRPr="00A84702">
        <w:rPr>
          <w:rFonts w:ascii="Times New Roman" w:hAnsi="Times New Roman" w:cs="Times New Roman"/>
        </w:rPr>
        <w:t xml:space="preserve"> Papaioannou, 2016).</w:t>
      </w:r>
      <w:r>
        <w:rPr>
          <w:rFonts w:ascii="Times New Roman" w:hAnsi="Times New Roman" w:cs="Times New Roman"/>
        </w:rPr>
        <w:t xml:space="preserve"> </w:t>
      </w:r>
      <w:r w:rsidRPr="00A84702">
        <w:rPr>
          <w:rFonts w:ascii="Times New Roman" w:hAnsi="Times New Roman" w:cs="Times New Roman"/>
        </w:rPr>
        <w:t xml:space="preserve">By systematically reviewing the literature, the researcher ensures that the dissertation is grounded in a comprehensive understanding of the </w:t>
      </w:r>
      <w:r w:rsidR="00EB0D7F" w:rsidRPr="00A84702">
        <w:rPr>
          <w:rFonts w:ascii="Times New Roman" w:hAnsi="Times New Roman" w:cs="Times New Roman"/>
        </w:rPr>
        <w:t>topic</w:t>
      </w:r>
      <w:r w:rsidR="00EB0D7F">
        <w:rPr>
          <w:rFonts w:ascii="Times New Roman" w:hAnsi="Times New Roman" w:cs="Times New Roman"/>
        </w:rPr>
        <w:t xml:space="preserve"> (</w:t>
      </w:r>
      <w:r w:rsidR="00EB0D7F" w:rsidRPr="00EB0D7F">
        <w:rPr>
          <w:rFonts w:ascii="Times New Roman" w:hAnsi="Times New Roman" w:cs="Times New Roman"/>
        </w:rPr>
        <w:t>Norwich, 2013)</w:t>
      </w:r>
      <w:r w:rsidR="00EB0D7F">
        <w:rPr>
          <w:rFonts w:ascii="Times New Roman" w:hAnsi="Times New Roman" w:cs="Times New Roman"/>
        </w:rPr>
        <w:t>.</w:t>
      </w:r>
      <w:r w:rsidR="00E26B90">
        <w:rPr>
          <w:rFonts w:ascii="Times New Roman" w:hAnsi="Times New Roman" w:cs="Times New Roman"/>
        </w:rPr>
        <w:t xml:space="preserve"> </w:t>
      </w:r>
      <w:r w:rsidR="009D3408" w:rsidRPr="009D3408">
        <w:rPr>
          <w:rFonts w:ascii="Times New Roman" w:hAnsi="Times New Roman" w:cs="Times New Roman"/>
        </w:rPr>
        <w:t>Accordingly, this review will systematically include, critique, and assess the quality of evidence related to the influence of inclusive education on the engagement of mature, diverse students in higher education.</w:t>
      </w:r>
      <w:r w:rsidR="009D3408">
        <w:rPr>
          <w:rFonts w:ascii="Times New Roman" w:hAnsi="Times New Roman" w:cs="Times New Roman"/>
        </w:rPr>
        <w:t xml:space="preserve"> </w:t>
      </w:r>
    </w:p>
    <w:p w14:paraId="0A02BDF4" w14:textId="77777777" w:rsidR="00FD2E81" w:rsidRDefault="00FD2E81" w:rsidP="00A64310">
      <w:pPr>
        <w:rPr>
          <w:rFonts w:ascii="Times New Roman" w:hAnsi="Times New Roman" w:cs="Times New Roman"/>
          <w:b/>
          <w:bCs/>
          <w:sz w:val="28"/>
          <w:szCs w:val="28"/>
          <w:u w:val="single"/>
        </w:rPr>
      </w:pPr>
    </w:p>
    <w:p w14:paraId="038171E2" w14:textId="0A64F853" w:rsidR="00FC666F" w:rsidRPr="00964D7B" w:rsidRDefault="00FC666F" w:rsidP="00FC666F">
      <w:pPr>
        <w:rPr>
          <w:rFonts w:ascii="Times New Roman" w:hAnsi="Times New Roman" w:cs="Times New Roman"/>
          <w:b/>
          <w:bCs/>
          <w:sz w:val="28"/>
          <w:szCs w:val="28"/>
          <w:u w:val="single"/>
        </w:rPr>
      </w:pPr>
      <w:r w:rsidRPr="00964D7B">
        <w:rPr>
          <w:rFonts w:ascii="Times New Roman" w:hAnsi="Times New Roman" w:cs="Times New Roman"/>
          <w:b/>
          <w:bCs/>
          <w:sz w:val="28"/>
          <w:szCs w:val="28"/>
          <w:u w:val="single"/>
        </w:rPr>
        <w:t xml:space="preserve">Chapter Three </w:t>
      </w:r>
    </w:p>
    <w:p w14:paraId="17FAA553" w14:textId="77777777" w:rsidR="00FC666F" w:rsidRPr="00964D7B" w:rsidRDefault="00FC666F" w:rsidP="00FC666F">
      <w:pPr>
        <w:rPr>
          <w:rFonts w:ascii="Times New Roman" w:hAnsi="Times New Roman" w:cs="Times New Roman"/>
          <w:b/>
          <w:bCs/>
          <w:sz w:val="28"/>
          <w:szCs w:val="28"/>
          <w:u w:val="single"/>
        </w:rPr>
      </w:pPr>
      <w:r w:rsidRPr="00964D7B">
        <w:rPr>
          <w:rFonts w:ascii="Times New Roman" w:hAnsi="Times New Roman" w:cs="Times New Roman"/>
          <w:b/>
          <w:bCs/>
          <w:sz w:val="28"/>
          <w:szCs w:val="28"/>
          <w:u w:val="single"/>
        </w:rPr>
        <w:t>Literature Review Introduction to Themes</w:t>
      </w:r>
    </w:p>
    <w:p w14:paraId="05A519CD" w14:textId="7C50BCDA" w:rsidR="00FC666F" w:rsidRPr="00964D7B" w:rsidRDefault="00FC666F" w:rsidP="00FC666F">
      <w:pPr>
        <w:rPr>
          <w:rFonts w:ascii="Times New Roman" w:hAnsi="Times New Roman" w:cs="Times New Roman"/>
          <w:b/>
          <w:bCs/>
          <w:sz w:val="28"/>
          <w:szCs w:val="28"/>
          <w:u w:val="single"/>
        </w:rPr>
      </w:pPr>
      <w:r w:rsidRPr="00964D7B">
        <w:rPr>
          <w:rFonts w:ascii="Times New Roman" w:hAnsi="Times New Roman" w:cs="Times New Roman"/>
          <w:b/>
          <w:bCs/>
          <w:sz w:val="28"/>
          <w:szCs w:val="28"/>
          <w:u w:val="single"/>
        </w:rPr>
        <w:t>The influence of inclusive education on diverse mature</w:t>
      </w:r>
      <w:r w:rsidR="00BC392B">
        <w:rPr>
          <w:rFonts w:ascii="Times New Roman" w:hAnsi="Times New Roman" w:cs="Times New Roman"/>
          <w:b/>
          <w:bCs/>
          <w:sz w:val="28"/>
          <w:szCs w:val="28"/>
          <w:u w:val="single"/>
        </w:rPr>
        <w:t xml:space="preserve"> female</w:t>
      </w:r>
      <w:r w:rsidRPr="00964D7B">
        <w:rPr>
          <w:rFonts w:ascii="Times New Roman" w:hAnsi="Times New Roman" w:cs="Times New Roman"/>
          <w:b/>
          <w:bCs/>
          <w:sz w:val="28"/>
          <w:szCs w:val="28"/>
          <w:u w:val="single"/>
        </w:rPr>
        <w:t xml:space="preserve"> students’ achievements in higher education.</w:t>
      </w:r>
    </w:p>
    <w:p w14:paraId="29DB8D3D" w14:textId="5A99866E" w:rsidR="00FC666F" w:rsidRPr="00FC666F" w:rsidRDefault="00FC666F" w:rsidP="00FC666F">
      <w:pPr>
        <w:rPr>
          <w:rFonts w:ascii="Times New Roman" w:hAnsi="Times New Roman" w:cs="Times New Roman"/>
        </w:rPr>
      </w:pPr>
      <w:r w:rsidRPr="00FC666F">
        <w:rPr>
          <w:rFonts w:ascii="Times New Roman" w:hAnsi="Times New Roman" w:cs="Times New Roman"/>
        </w:rPr>
        <w:t>Inclusive education has become a cornerstone of modern educational practices, especially within higher education, as institutions seek to accommodate the diverse needs of mature students. Mature students, typically defined as those who commence higher education at an older age than the traditional student population, bring with them a wealth of life experiences, different learning needs, and varied expectations</w:t>
      </w:r>
      <w:r w:rsidR="00834CD6">
        <w:rPr>
          <w:rFonts w:ascii="Times New Roman" w:hAnsi="Times New Roman" w:cs="Times New Roman"/>
        </w:rPr>
        <w:t xml:space="preserve"> (</w:t>
      </w:r>
      <w:r w:rsidR="00834CD6" w:rsidRPr="00834CD6">
        <w:rPr>
          <w:rFonts w:ascii="Times New Roman" w:hAnsi="Times New Roman" w:cs="Times New Roman"/>
        </w:rPr>
        <w:t>Sharma</w:t>
      </w:r>
      <w:r w:rsidR="00834CD6">
        <w:rPr>
          <w:rFonts w:ascii="Times New Roman" w:hAnsi="Times New Roman" w:cs="Times New Roman"/>
        </w:rPr>
        <w:t>,</w:t>
      </w:r>
      <w:r w:rsidR="00834CD6" w:rsidRPr="00834CD6">
        <w:rPr>
          <w:rFonts w:ascii="Times New Roman" w:hAnsi="Times New Roman" w:cs="Times New Roman"/>
        </w:rPr>
        <w:t xml:space="preserve"> Loreman and Forlin, 2012)</w:t>
      </w:r>
      <w:r w:rsidR="00834CD6">
        <w:rPr>
          <w:rFonts w:ascii="Times New Roman" w:hAnsi="Times New Roman" w:cs="Times New Roman"/>
        </w:rPr>
        <w:t>.</w:t>
      </w:r>
      <w:r w:rsidR="00834CD6" w:rsidRPr="00834CD6">
        <w:rPr>
          <w:rFonts w:ascii="Times New Roman" w:hAnsi="Times New Roman" w:cs="Times New Roman"/>
        </w:rPr>
        <w:t xml:space="preserve"> </w:t>
      </w:r>
      <w:r w:rsidRPr="00FC666F">
        <w:rPr>
          <w:rFonts w:ascii="Times New Roman" w:hAnsi="Times New Roman" w:cs="Times New Roman"/>
        </w:rPr>
        <w:t>The engagement of these students is critical to their academic success and overall educational experience. This literature review examines the influence of inclusive education on the engagement of diverse mature students in higher education. Inclusive education refers to the design and implementation of educational practices that cater to the diverse needs of all students, regardless of their background, age, abilities, or experiences (Ainscow, 2020). In the context of higher education, inclusivity involves the development of policies and practices that ensure access, participation, and success for all students. This approach is particularly important for mature students, who often face unique challenges, such as balancing academic work with family responsibilities, dealing with outdated study skills, and navigating an environment designed primarily for younger students (</w:t>
      </w:r>
      <w:r w:rsidR="006044A3" w:rsidRPr="00FD72B2">
        <w:rPr>
          <w:rFonts w:ascii="Times New Roman" w:hAnsi="Times New Roman" w:cs="Times New Roman"/>
        </w:rPr>
        <w:t>Thomas, Kift, and Shah</w:t>
      </w:r>
      <w:r w:rsidR="00FD72B2" w:rsidRPr="00FD72B2">
        <w:rPr>
          <w:rFonts w:ascii="Times New Roman" w:hAnsi="Times New Roman" w:cs="Times New Roman"/>
        </w:rPr>
        <w:t xml:space="preserve">, </w:t>
      </w:r>
      <w:r w:rsidR="006044A3" w:rsidRPr="00FD72B2">
        <w:rPr>
          <w:rFonts w:ascii="Times New Roman" w:hAnsi="Times New Roman" w:cs="Times New Roman"/>
        </w:rPr>
        <w:t>2021)</w:t>
      </w:r>
      <w:r w:rsidR="006044A3" w:rsidRPr="006044A3">
        <w:rPr>
          <w:rFonts w:ascii="Times New Roman" w:hAnsi="Times New Roman" w:cs="Times New Roman"/>
          <w:b/>
          <w:bCs/>
        </w:rPr>
        <w:t xml:space="preserve"> </w:t>
      </w:r>
      <w:r w:rsidR="006044A3">
        <w:rPr>
          <w:rFonts w:ascii="Times New Roman" w:hAnsi="Times New Roman" w:cs="Times New Roman"/>
          <w:b/>
          <w:bCs/>
        </w:rPr>
        <w:t xml:space="preserve">           </w:t>
      </w:r>
      <w:r w:rsidR="005276DA">
        <w:rPr>
          <w:rFonts w:ascii="Times New Roman" w:hAnsi="Times New Roman" w:cs="Times New Roman"/>
        </w:rPr>
        <w:t xml:space="preserve"> and</w:t>
      </w:r>
      <w:r w:rsidR="005276DA" w:rsidRPr="005276DA">
        <w:t xml:space="preserve"> </w:t>
      </w:r>
      <w:r w:rsidR="00FD72B2">
        <w:t>(</w:t>
      </w:r>
      <w:r w:rsidR="005276DA" w:rsidRPr="005276DA">
        <w:rPr>
          <w:rFonts w:ascii="Times New Roman" w:hAnsi="Times New Roman" w:cs="Times New Roman"/>
        </w:rPr>
        <w:t>Thomas</w:t>
      </w:r>
      <w:r w:rsidR="005276DA">
        <w:rPr>
          <w:rFonts w:ascii="Times New Roman" w:hAnsi="Times New Roman" w:cs="Times New Roman"/>
        </w:rPr>
        <w:t xml:space="preserve"> </w:t>
      </w:r>
      <w:r w:rsidR="005276DA" w:rsidRPr="005276DA">
        <w:rPr>
          <w:rFonts w:ascii="Times New Roman" w:hAnsi="Times New Roman" w:cs="Times New Roman"/>
        </w:rPr>
        <w:t>and Loxley,</w:t>
      </w:r>
      <w:r w:rsidR="00BF2013">
        <w:rPr>
          <w:rFonts w:ascii="Times New Roman" w:hAnsi="Times New Roman" w:cs="Times New Roman"/>
        </w:rPr>
        <w:t xml:space="preserve"> </w:t>
      </w:r>
      <w:r w:rsidR="005276DA" w:rsidRPr="005276DA">
        <w:rPr>
          <w:rFonts w:ascii="Times New Roman" w:hAnsi="Times New Roman" w:cs="Times New Roman"/>
        </w:rPr>
        <w:t>2007)</w:t>
      </w:r>
      <w:r w:rsidR="00BF2013">
        <w:rPr>
          <w:rFonts w:ascii="Times New Roman" w:hAnsi="Times New Roman" w:cs="Times New Roman"/>
        </w:rPr>
        <w:t>.</w:t>
      </w:r>
      <w:r w:rsidR="005276DA">
        <w:rPr>
          <w:rFonts w:ascii="Times New Roman" w:hAnsi="Times New Roman" w:cs="Times New Roman"/>
        </w:rPr>
        <w:t xml:space="preserve"> </w:t>
      </w:r>
    </w:p>
    <w:p w14:paraId="5AC908BC" w14:textId="18D394B7" w:rsidR="00FC666F" w:rsidRPr="00FC666F" w:rsidRDefault="00FC666F" w:rsidP="00FC666F">
      <w:pPr>
        <w:rPr>
          <w:rFonts w:ascii="Times New Roman" w:hAnsi="Times New Roman" w:cs="Times New Roman"/>
        </w:rPr>
      </w:pPr>
      <w:r w:rsidRPr="00FC666F">
        <w:rPr>
          <w:rFonts w:ascii="Times New Roman" w:hAnsi="Times New Roman" w:cs="Times New Roman"/>
        </w:rPr>
        <w:t xml:space="preserve">Inclusive education in higher education institutions (HEIs) aims to create a learning environment where mature students feel valued, respected, and supported. This environment is cultivated through various strategies, including flexible learning options, recognition of prior learning, and the provision of targeted support services (Smith </w:t>
      </w:r>
      <w:r w:rsidR="00003C19">
        <w:rPr>
          <w:rFonts w:ascii="Times New Roman" w:hAnsi="Times New Roman" w:cs="Times New Roman"/>
        </w:rPr>
        <w:t>and</w:t>
      </w:r>
      <w:r w:rsidRPr="00FC666F">
        <w:rPr>
          <w:rFonts w:ascii="Times New Roman" w:hAnsi="Times New Roman" w:cs="Times New Roman"/>
        </w:rPr>
        <w:t xml:space="preserve"> Betts, 2021). For </w:t>
      </w:r>
      <w:r w:rsidR="007423F9" w:rsidRPr="00FC666F">
        <w:rPr>
          <w:rFonts w:ascii="Times New Roman" w:hAnsi="Times New Roman" w:cs="Times New Roman"/>
        </w:rPr>
        <w:t>example, online</w:t>
      </w:r>
      <w:r w:rsidRPr="00FC666F">
        <w:rPr>
          <w:rFonts w:ascii="Times New Roman" w:hAnsi="Times New Roman" w:cs="Times New Roman"/>
        </w:rPr>
        <w:t xml:space="preserve"> learning platforms and part-time study options provide mature students with the flexibility they need to manage their other life commitments while pursuing their </w:t>
      </w:r>
      <w:r w:rsidRPr="00FC666F">
        <w:rPr>
          <w:rFonts w:ascii="Times New Roman" w:hAnsi="Times New Roman" w:cs="Times New Roman"/>
        </w:rPr>
        <w:lastRenderedPageBreak/>
        <w:t xml:space="preserve">education (Stone </w:t>
      </w:r>
      <w:r w:rsidR="00003C19">
        <w:rPr>
          <w:rFonts w:ascii="Times New Roman" w:hAnsi="Times New Roman" w:cs="Times New Roman"/>
        </w:rPr>
        <w:t>and</w:t>
      </w:r>
      <w:r w:rsidRPr="00FC666F">
        <w:rPr>
          <w:rFonts w:ascii="Times New Roman" w:hAnsi="Times New Roman" w:cs="Times New Roman"/>
        </w:rPr>
        <w:t xml:space="preserve"> O’Shea, 2019</w:t>
      </w:r>
      <w:r w:rsidR="003773CF">
        <w:rPr>
          <w:rFonts w:ascii="Times New Roman" w:hAnsi="Times New Roman" w:cs="Times New Roman"/>
        </w:rPr>
        <w:t>a</w:t>
      </w:r>
      <w:r w:rsidRPr="00FC666F">
        <w:rPr>
          <w:rFonts w:ascii="Times New Roman" w:hAnsi="Times New Roman" w:cs="Times New Roman"/>
        </w:rPr>
        <w:t>). Engagement is a critical factor in the success of students in higher education. Tinto (2017) argues that student engagement is closely linked to academic success, as it involves the investment of time and effort in educationally purposeful activities, the development of meaningful interactions with faculty and peers, and the sense of belonging within the academic community. For mature students, engagement can be influenced by a range of factors, including the inclusivity of the learning environment, the relevance of the curriculum to their life and career goals, and the availability of support services that cater to their specific needs.</w:t>
      </w:r>
    </w:p>
    <w:p w14:paraId="1BDDB58E" w14:textId="07FCE0F6" w:rsidR="000D063A" w:rsidRDefault="00FC666F" w:rsidP="00FC666F">
      <w:pPr>
        <w:rPr>
          <w:rFonts w:ascii="Times New Roman" w:hAnsi="Times New Roman" w:cs="Times New Roman"/>
        </w:rPr>
      </w:pPr>
      <w:r w:rsidRPr="00FC666F">
        <w:rPr>
          <w:rFonts w:ascii="Times New Roman" w:hAnsi="Times New Roman" w:cs="Times New Roman"/>
        </w:rPr>
        <w:t>Research has shown that inclusive education practices positively influence the engagement of mature students in higher education. For instance, Zepke and Leach (2010) found that mature students who felt their prior experiences and knowledge were valued by their institution were more likely to engage with their studies. Furthermore, the provision of flexible learning options, such as online courses and evening classes, has been shown to enhance the engagement of mature students by allowing them to study at times that suit their personal schedules (Kahu, 2013).</w:t>
      </w:r>
      <w:r w:rsidR="000D063A">
        <w:rPr>
          <w:rFonts w:ascii="Times New Roman" w:hAnsi="Times New Roman" w:cs="Times New Roman"/>
        </w:rPr>
        <w:t xml:space="preserve"> </w:t>
      </w:r>
      <w:r w:rsidRPr="00FC666F">
        <w:rPr>
          <w:rFonts w:ascii="Times New Roman" w:hAnsi="Times New Roman" w:cs="Times New Roman"/>
        </w:rPr>
        <w:t xml:space="preserve">Despite the benefits of inclusive education, there are still barriers that can hinder the engagement of mature students. These include institutional policies that do not adequately accommodate the unique needs of mature students, such as rigid attendance requirements and limited availability of part-time study options (James, 2015). Additionally, mature students may experience feelings of isolation, particularly if they perceive themselves as different from the traditional student cohort (Brown, 2014). This sense of isolation can be exacerbated if mature students do not have access to peer support networks or if they encounter ageist attitudes within the institution (Stone </w:t>
      </w:r>
      <w:r w:rsidR="00003C19">
        <w:rPr>
          <w:rFonts w:ascii="Times New Roman" w:hAnsi="Times New Roman" w:cs="Times New Roman"/>
        </w:rPr>
        <w:t>and</w:t>
      </w:r>
      <w:r w:rsidRPr="00FC666F">
        <w:rPr>
          <w:rFonts w:ascii="Times New Roman" w:hAnsi="Times New Roman" w:cs="Times New Roman"/>
        </w:rPr>
        <w:t xml:space="preserve"> O’Shea, 2019</w:t>
      </w:r>
      <w:r w:rsidR="003773CF">
        <w:rPr>
          <w:rFonts w:ascii="Times New Roman" w:hAnsi="Times New Roman" w:cs="Times New Roman"/>
        </w:rPr>
        <w:t>b</w:t>
      </w:r>
      <w:r w:rsidRPr="00FC666F">
        <w:rPr>
          <w:rFonts w:ascii="Times New Roman" w:hAnsi="Times New Roman" w:cs="Times New Roman"/>
        </w:rPr>
        <w:t xml:space="preserve">). </w:t>
      </w:r>
    </w:p>
    <w:p w14:paraId="3C54529A" w14:textId="3C30168B" w:rsidR="00FC666F" w:rsidRPr="00FC666F" w:rsidRDefault="00FC666F" w:rsidP="00FC666F">
      <w:pPr>
        <w:rPr>
          <w:rFonts w:ascii="Times New Roman" w:hAnsi="Times New Roman" w:cs="Times New Roman"/>
        </w:rPr>
      </w:pPr>
      <w:r w:rsidRPr="00FC666F">
        <w:rPr>
          <w:rFonts w:ascii="Times New Roman" w:hAnsi="Times New Roman" w:cs="Times New Roman"/>
        </w:rPr>
        <w:t>Inclusive education plays a significant role in enhancing the engagement of diverse mature students in higher education. By providing a supportive and flexible learning environment that values the unique experiences and needs of mature students, higher education institutes (HEI) can foster greater engagement, which in turn leads to higher levels of academic success and student satisfaction. However, ongoing challenges, such as institutional barriers and feelings of isolation, need to be addressed to ensure that all mature students can fully benefit from inclusive education practices. Primarily the literature used will be sourced through mainly journal articles</w:t>
      </w:r>
      <w:r w:rsidR="000C7523">
        <w:rPr>
          <w:rFonts w:ascii="Times New Roman" w:hAnsi="Times New Roman" w:cs="Times New Roman"/>
        </w:rPr>
        <w:t>, some books and government</w:t>
      </w:r>
      <w:r w:rsidR="00B7139C">
        <w:rPr>
          <w:rFonts w:ascii="Times New Roman" w:hAnsi="Times New Roman" w:cs="Times New Roman"/>
        </w:rPr>
        <w:t xml:space="preserve"> sites,</w:t>
      </w:r>
      <w:r w:rsidRPr="00FC666F">
        <w:rPr>
          <w:rFonts w:ascii="Times New Roman" w:hAnsi="Times New Roman" w:cs="Times New Roman"/>
        </w:rPr>
        <w:t xml:space="preserve"> linking to the three main themes listed below:</w:t>
      </w:r>
    </w:p>
    <w:p w14:paraId="6E8DEF9E" w14:textId="72C85294" w:rsidR="00FC666F" w:rsidRPr="00FC666F" w:rsidRDefault="00FC666F" w:rsidP="00FC666F">
      <w:pPr>
        <w:rPr>
          <w:rFonts w:ascii="Times New Roman" w:hAnsi="Times New Roman" w:cs="Times New Roman"/>
        </w:rPr>
      </w:pPr>
      <w:r w:rsidRPr="00FC666F">
        <w:rPr>
          <w:rFonts w:ascii="Times New Roman" w:hAnsi="Times New Roman" w:cs="Times New Roman"/>
        </w:rPr>
        <w:t xml:space="preserve">1. How inclusive education influences mature female student engagement in higher education.               </w:t>
      </w:r>
    </w:p>
    <w:p w14:paraId="562E6C4B" w14:textId="77777777" w:rsidR="00FC666F" w:rsidRPr="00FC666F" w:rsidRDefault="00FC666F" w:rsidP="00FC666F">
      <w:pPr>
        <w:rPr>
          <w:rFonts w:ascii="Times New Roman" w:hAnsi="Times New Roman" w:cs="Times New Roman"/>
        </w:rPr>
      </w:pPr>
      <w:r w:rsidRPr="00FC666F">
        <w:rPr>
          <w:rFonts w:ascii="Times New Roman" w:hAnsi="Times New Roman" w:cs="Times New Roman"/>
        </w:rPr>
        <w:t>2. How inclusive education influences mature females of mixed origins engagement in higher education.</w:t>
      </w:r>
    </w:p>
    <w:p w14:paraId="4DFD68AA" w14:textId="77777777" w:rsidR="00FC666F" w:rsidRPr="00FC666F" w:rsidRDefault="00FC666F" w:rsidP="00FC666F">
      <w:pPr>
        <w:rPr>
          <w:rFonts w:ascii="Times New Roman" w:hAnsi="Times New Roman" w:cs="Times New Roman"/>
        </w:rPr>
      </w:pPr>
      <w:r w:rsidRPr="00FC666F">
        <w:rPr>
          <w:rFonts w:ascii="Times New Roman" w:hAnsi="Times New Roman" w:cs="Times New Roman"/>
        </w:rPr>
        <w:t>3. How inclusive education influences mature females of mixed origins living in a deprived areas and their engagement in higher education.</w:t>
      </w:r>
    </w:p>
    <w:p w14:paraId="0DA51F6C" w14:textId="6C99B630" w:rsidR="00FC666F" w:rsidRPr="00FC666F" w:rsidRDefault="00FC666F" w:rsidP="00FC666F">
      <w:pPr>
        <w:rPr>
          <w:rFonts w:ascii="Times New Roman" w:hAnsi="Times New Roman" w:cs="Times New Roman"/>
        </w:rPr>
      </w:pPr>
      <w:r w:rsidRPr="00FC666F">
        <w:rPr>
          <w:rFonts w:ascii="Times New Roman" w:hAnsi="Times New Roman" w:cs="Times New Roman"/>
        </w:rPr>
        <w:t xml:space="preserve">Thus, by asking and answering these questions, concluding and having a more informed understanding of the effects that inclusive education </w:t>
      </w:r>
      <w:r w:rsidR="00EB1F65">
        <w:rPr>
          <w:rFonts w:ascii="Times New Roman" w:hAnsi="Times New Roman" w:cs="Times New Roman"/>
        </w:rPr>
        <w:t>may have on</w:t>
      </w:r>
      <w:r w:rsidRPr="00FC666F">
        <w:rPr>
          <w:rFonts w:ascii="Times New Roman" w:hAnsi="Times New Roman" w:cs="Times New Roman"/>
        </w:rPr>
        <w:t xml:space="preserve"> mature diverse students entering higher education.</w:t>
      </w:r>
    </w:p>
    <w:p w14:paraId="7E05456C" w14:textId="77777777" w:rsidR="00FC666F" w:rsidRPr="00BD6BB3" w:rsidRDefault="00FC666F" w:rsidP="00FC666F">
      <w:pPr>
        <w:rPr>
          <w:rFonts w:ascii="Times New Roman" w:hAnsi="Times New Roman" w:cs="Times New Roman"/>
          <w:b/>
          <w:bCs/>
          <w:sz w:val="28"/>
          <w:szCs w:val="28"/>
          <w:u w:val="single"/>
        </w:rPr>
      </w:pPr>
      <w:r w:rsidRPr="00BD6BB3">
        <w:rPr>
          <w:rFonts w:ascii="Times New Roman" w:hAnsi="Times New Roman" w:cs="Times New Roman"/>
          <w:b/>
          <w:bCs/>
          <w:sz w:val="28"/>
          <w:szCs w:val="28"/>
          <w:u w:val="single"/>
        </w:rPr>
        <w:lastRenderedPageBreak/>
        <w:t>Theme one</w:t>
      </w:r>
    </w:p>
    <w:p w14:paraId="2B4547EE" w14:textId="77777777" w:rsidR="00FC666F" w:rsidRPr="00BD6BB3" w:rsidRDefault="00FC666F" w:rsidP="00FC666F">
      <w:pPr>
        <w:rPr>
          <w:rFonts w:ascii="Times New Roman" w:hAnsi="Times New Roman" w:cs="Times New Roman"/>
          <w:b/>
          <w:bCs/>
          <w:sz w:val="28"/>
          <w:szCs w:val="28"/>
          <w:u w:val="single"/>
        </w:rPr>
      </w:pPr>
      <w:r w:rsidRPr="00BD6BB3">
        <w:rPr>
          <w:rFonts w:ascii="Times New Roman" w:hAnsi="Times New Roman" w:cs="Times New Roman"/>
          <w:b/>
          <w:bCs/>
          <w:sz w:val="28"/>
          <w:szCs w:val="28"/>
          <w:u w:val="single"/>
        </w:rPr>
        <w:t>How inclusive education influences mature female student engagement in higher education.</w:t>
      </w:r>
    </w:p>
    <w:p w14:paraId="46DB11C0" w14:textId="15A97B59" w:rsidR="00FC666F" w:rsidRPr="00FC666F" w:rsidRDefault="00FC666F" w:rsidP="00FC666F">
      <w:pPr>
        <w:rPr>
          <w:rFonts w:ascii="Times New Roman" w:hAnsi="Times New Roman" w:cs="Times New Roman"/>
        </w:rPr>
      </w:pPr>
      <w:r w:rsidRPr="00FC666F">
        <w:rPr>
          <w:rFonts w:ascii="Times New Roman" w:hAnsi="Times New Roman" w:cs="Times New Roman"/>
        </w:rPr>
        <w:t xml:space="preserve">In the journal article </w:t>
      </w:r>
      <w:r w:rsidR="00FB096E">
        <w:rPr>
          <w:rFonts w:ascii="Times New Roman" w:hAnsi="Times New Roman" w:cs="Times New Roman"/>
        </w:rPr>
        <w:t>‘</w:t>
      </w:r>
      <w:r w:rsidR="00FB096E" w:rsidRPr="00FB096E">
        <w:rPr>
          <w:rFonts w:ascii="Times New Roman" w:hAnsi="Times New Roman" w:cs="Times New Roman"/>
        </w:rPr>
        <w:t>Understanding the value of inclusive education and its implementation: A review of the literatur</w:t>
      </w:r>
      <w:r w:rsidR="00F1238F">
        <w:rPr>
          <w:rFonts w:ascii="Times New Roman" w:hAnsi="Times New Roman" w:cs="Times New Roman"/>
        </w:rPr>
        <w:t>e</w:t>
      </w:r>
      <w:r w:rsidRPr="00FC666F">
        <w:rPr>
          <w:rFonts w:ascii="Times New Roman" w:hAnsi="Times New Roman" w:cs="Times New Roman"/>
        </w:rPr>
        <w:t xml:space="preserve"> the authors</w:t>
      </w:r>
      <w:r w:rsidR="00EA021A">
        <w:rPr>
          <w:rFonts w:ascii="Times New Roman" w:hAnsi="Times New Roman" w:cs="Times New Roman"/>
        </w:rPr>
        <w:t xml:space="preserve"> </w:t>
      </w:r>
      <w:bookmarkStart w:id="1" w:name="_Hlk178593082"/>
      <w:r w:rsidR="00EA021A">
        <w:rPr>
          <w:rFonts w:ascii="Times New Roman" w:hAnsi="Times New Roman" w:cs="Times New Roman"/>
        </w:rPr>
        <w:t>Kefallinou and Symeonidou (2020</w:t>
      </w:r>
      <w:r w:rsidR="00FD72B2">
        <w:rPr>
          <w:rFonts w:ascii="Times New Roman" w:hAnsi="Times New Roman" w:cs="Times New Roman"/>
        </w:rPr>
        <w:t>a</w:t>
      </w:r>
      <w:r w:rsidR="00EA021A">
        <w:rPr>
          <w:rFonts w:ascii="Times New Roman" w:hAnsi="Times New Roman" w:cs="Times New Roman"/>
        </w:rPr>
        <w:t>)</w:t>
      </w:r>
      <w:r w:rsidRPr="00FC666F">
        <w:rPr>
          <w:rFonts w:ascii="Times New Roman" w:hAnsi="Times New Roman" w:cs="Times New Roman"/>
        </w:rPr>
        <w:t xml:space="preserve"> </w:t>
      </w:r>
      <w:bookmarkEnd w:id="1"/>
      <w:r w:rsidRPr="00FC666F">
        <w:rPr>
          <w:rFonts w:ascii="Times New Roman" w:hAnsi="Times New Roman" w:cs="Times New Roman"/>
        </w:rPr>
        <w:t xml:space="preserve">examine the effectiveness of inclusive teaching strategies in enhancing educational outcomes for diverse student populations. The study focuses on differentiated instruction, cooperative learning, and culturally responsive teaching within urban education settings. </w:t>
      </w:r>
      <w:r w:rsidR="009D0B63" w:rsidRPr="009D0B63">
        <w:rPr>
          <w:rFonts w:ascii="Times New Roman" w:hAnsi="Times New Roman" w:cs="Times New Roman"/>
        </w:rPr>
        <w:t>Kefallinou and Symeonidou (2020</w:t>
      </w:r>
      <w:r w:rsidR="00FD72B2">
        <w:rPr>
          <w:rFonts w:ascii="Times New Roman" w:hAnsi="Times New Roman" w:cs="Times New Roman"/>
        </w:rPr>
        <w:t>b</w:t>
      </w:r>
      <w:r w:rsidR="009D0B63" w:rsidRPr="009D0B63">
        <w:rPr>
          <w:rFonts w:ascii="Times New Roman" w:hAnsi="Times New Roman" w:cs="Times New Roman"/>
        </w:rPr>
        <w:t xml:space="preserve">) </w:t>
      </w:r>
      <w:r w:rsidRPr="00FC666F">
        <w:rPr>
          <w:rFonts w:ascii="Times New Roman" w:hAnsi="Times New Roman" w:cs="Times New Roman"/>
        </w:rPr>
        <w:t>conducted a</w:t>
      </w:r>
      <w:r w:rsidR="009D0B63">
        <w:rPr>
          <w:rFonts w:ascii="Times New Roman" w:hAnsi="Times New Roman" w:cs="Times New Roman"/>
        </w:rPr>
        <w:t xml:space="preserve"> literature review</w:t>
      </w:r>
      <w:r w:rsidR="00D00BC9">
        <w:rPr>
          <w:rFonts w:ascii="Times New Roman" w:hAnsi="Times New Roman" w:cs="Times New Roman"/>
        </w:rPr>
        <w:t xml:space="preserve"> which </w:t>
      </w:r>
      <w:r w:rsidRPr="00FC666F">
        <w:rPr>
          <w:rFonts w:ascii="Times New Roman" w:hAnsi="Times New Roman" w:cs="Times New Roman"/>
        </w:rPr>
        <w:t>involv</w:t>
      </w:r>
      <w:r w:rsidR="00D00BC9">
        <w:rPr>
          <w:rFonts w:ascii="Times New Roman" w:hAnsi="Times New Roman" w:cs="Times New Roman"/>
        </w:rPr>
        <w:t>ed</w:t>
      </w:r>
      <w:r w:rsidRPr="00FC666F">
        <w:rPr>
          <w:rFonts w:ascii="Times New Roman" w:hAnsi="Times New Roman" w:cs="Times New Roman"/>
        </w:rPr>
        <w:t xml:space="preserve"> </w:t>
      </w:r>
      <w:r w:rsidR="00D00BC9" w:rsidRPr="00D00BC9">
        <w:rPr>
          <w:rFonts w:ascii="Times New Roman" w:hAnsi="Times New Roman" w:cs="Times New Roman"/>
        </w:rPr>
        <w:t>identi</w:t>
      </w:r>
      <w:r w:rsidR="00D00BC9">
        <w:rPr>
          <w:rFonts w:ascii="Times New Roman" w:hAnsi="Times New Roman" w:cs="Times New Roman"/>
        </w:rPr>
        <w:t>fying</w:t>
      </w:r>
      <w:r w:rsidR="00D00BC9" w:rsidRPr="00D00BC9">
        <w:rPr>
          <w:rFonts w:ascii="Times New Roman" w:hAnsi="Times New Roman" w:cs="Times New Roman"/>
        </w:rPr>
        <w:t xml:space="preserve"> new research through systematic searches of online journal </w:t>
      </w:r>
      <w:r w:rsidR="00F25DF2" w:rsidRPr="00D00BC9">
        <w:rPr>
          <w:rFonts w:ascii="Times New Roman" w:hAnsi="Times New Roman" w:cs="Times New Roman"/>
        </w:rPr>
        <w:t>databases</w:t>
      </w:r>
      <w:r w:rsidR="00D00BC9" w:rsidRPr="00D00BC9">
        <w:rPr>
          <w:rFonts w:ascii="Times New Roman" w:hAnsi="Times New Roman" w:cs="Times New Roman"/>
        </w:rPr>
        <w:t xml:space="preserve"> (such as ERIC and EBSCO) and academic catalogues (such as SAGE and Taylor &amp; Francis). Broader searches were carried out via general search engines, such as Google Scholar. </w:t>
      </w:r>
      <w:r w:rsidR="00D00BC9">
        <w:rPr>
          <w:rFonts w:ascii="Times New Roman" w:hAnsi="Times New Roman" w:cs="Times New Roman"/>
        </w:rPr>
        <w:t>Research</w:t>
      </w:r>
      <w:r w:rsidR="00D00BC9" w:rsidRPr="00D00BC9">
        <w:rPr>
          <w:rFonts w:ascii="Times New Roman" w:hAnsi="Times New Roman" w:cs="Times New Roman"/>
        </w:rPr>
        <w:t xml:space="preserve"> limited the publication dates to 2015–2020, with a few exceptions for </w:t>
      </w:r>
      <w:r w:rsidR="00F25DF2" w:rsidRPr="00D00BC9">
        <w:rPr>
          <w:rFonts w:ascii="Times New Roman" w:hAnsi="Times New Roman" w:cs="Times New Roman"/>
        </w:rPr>
        <w:t>particularly</w:t>
      </w:r>
      <w:r w:rsidR="00D00BC9" w:rsidRPr="00D00BC9">
        <w:rPr>
          <w:rFonts w:ascii="Times New Roman" w:hAnsi="Times New Roman" w:cs="Times New Roman"/>
        </w:rPr>
        <w:t xml:space="preserve"> signiﬁcant older studies.</w:t>
      </w:r>
      <w:r w:rsidR="00D00BC9">
        <w:rPr>
          <w:rFonts w:ascii="Times New Roman" w:hAnsi="Times New Roman" w:cs="Times New Roman"/>
        </w:rPr>
        <w:t xml:space="preserve"> </w:t>
      </w:r>
      <w:r w:rsidR="00F25DF2">
        <w:rPr>
          <w:rFonts w:ascii="Times New Roman" w:hAnsi="Times New Roman" w:cs="Times New Roman"/>
        </w:rPr>
        <w:t xml:space="preserve"> </w:t>
      </w:r>
      <w:r w:rsidRPr="00FC666F">
        <w:rPr>
          <w:rFonts w:ascii="Times New Roman" w:hAnsi="Times New Roman" w:cs="Times New Roman"/>
        </w:rPr>
        <w:t xml:space="preserve">The article’s key findings emphasise the positive correlation between inclusive pedagogies and student achievement. Differentiated instruction was found to cater effectively to the varied learning needs of students, allowing for personalised learning experiences. Cooperative learning encouraged peer support and collaborative problem-solving, which enhanced academic performance and social skills. Culturally responsive teaching helped in bridging the gap between students' home and school environments, making the curriculum more relevant and engaging. While </w:t>
      </w:r>
      <w:bookmarkStart w:id="2" w:name="_Hlk178593285"/>
      <w:r w:rsidR="00F25DF2" w:rsidRPr="00F25DF2">
        <w:rPr>
          <w:rFonts w:ascii="Times New Roman" w:hAnsi="Times New Roman" w:cs="Times New Roman"/>
        </w:rPr>
        <w:t>Kefallinou and Symeonidou (2020</w:t>
      </w:r>
      <w:r w:rsidR="00FD72B2">
        <w:rPr>
          <w:rFonts w:ascii="Times New Roman" w:hAnsi="Times New Roman" w:cs="Times New Roman"/>
        </w:rPr>
        <w:t>c</w:t>
      </w:r>
      <w:r w:rsidR="00F25DF2" w:rsidRPr="00F25DF2">
        <w:rPr>
          <w:rFonts w:ascii="Times New Roman" w:hAnsi="Times New Roman" w:cs="Times New Roman"/>
        </w:rPr>
        <w:t>)</w:t>
      </w:r>
      <w:r w:rsidR="00F25DF2">
        <w:rPr>
          <w:rFonts w:ascii="Times New Roman" w:hAnsi="Times New Roman" w:cs="Times New Roman"/>
        </w:rPr>
        <w:t xml:space="preserve"> </w:t>
      </w:r>
      <w:bookmarkEnd w:id="2"/>
      <w:r w:rsidRPr="00FC666F">
        <w:rPr>
          <w:rFonts w:ascii="Times New Roman" w:hAnsi="Times New Roman" w:cs="Times New Roman"/>
        </w:rPr>
        <w:t>present compelling evidence on the benefits of inclusive pedagogies, the study does however have some limitations. The sample size, limited to urban educational settings may not be representative of all educational settings. Additionally, the study's reliance on standardised test scores as the primary measure of achievement may overlook other important aspects of student development, such as critical thinking and creativity. Future research could benefit from a more diverse sample and a broader range of assessment tools.</w:t>
      </w:r>
    </w:p>
    <w:p w14:paraId="59436C72" w14:textId="21EDBDFB" w:rsidR="00CD7954" w:rsidRDefault="00FC666F" w:rsidP="00FC666F">
      <w:pPr>
        <w:rPr>
          <w:rFonts w:ascii="Times New Roman" w:hAnsi="Times New Roman" w:cs="Times New Roman"/>
        </w:rPr>
      </w:pPr>
      <w:r w:rsidRPr="00FC666F">
        <w:rPr>
          <w:rFonts w:ascii="Times New Roman" w:hAnsi="Times New Roman" w:cs="Times New Roman"/>
        </w:rPr>
        <w:t xml:space="preserve">Overall, </w:t>
      </w:r>
      <w:r w:rsidR="00086153" w:rsidRPr="00086153">
        <w:rPr>
          <w:rFonts w:ascii="Times New Roman" w:hAnsi="Times New Roman" w:cs="Times New Roman"/>
        </w:rPr>
        <w:t>Kefallinou and Symeonidou (2020</w:t>
      </w:r>
      <w:r w:rsidR="00FD72B2">
        <w:rPr>
          <w:rFonts w:ascii="Times New Roman" w:hAnsi="Times New Roman" w:cs="Times New Roman"/>
        </w:rPr>
        <w:t>d</w:t>
      </w:r>
      <w:r w:rsidR="00086153" w:rsidRPr="00086153">
        <w:rPr>
          <w:rFonts w:ascii="Times New Roman" w:hAnsi="Times New Roman" w:cs="Times New Roman"/>
        </w:rPr>
        <w:t>)</w:t>
      </w:r>
      <w:r w:rsidR="00086153">
        <w:rPr>
          <w:rFonts w:ascii="Times New Roman" w:hAnsi="Times New Roman" w:cs="Times New Roman"/>
        </w:rPr>
        <w:t xml:space="preserve"> </w:t>
      </w:r>
      <w:r w:rsidRPr="00FC666F">
        <w:rPr>
          <w:rFonts w:ascii="Times New Roman" w:hAnsi="Times New Roman" w:cs="Times New Roman"/>
        </w:rPr>
        <w:t xml:space="preserve">make a significant contribution to the field of education by highlighting the positive impacts of inclusive pedagogies on diverse student achievement. Their findings support the adoption of these strategies in educational practice and policy, advocating for a more equitable and effective learning environment for all students. Several key concepts and strategies underpin inclusive pedagogies and contribute to their effectiveness in supporting diverse student achievement. These </w:t>
      </w:r>
      <w:r w:rsidR="00B85D61">
        <w:rPr>
          <w:rFonts w:ascii="Times New Roman" w:hAnsi="Times New Roman" w:cs="Times New Roman"/>
        </w:rPr>
        <w:t>concept</w:t>
      </w:r>
      <w:r w:rsidR="00AB7B4F">
        <w:rPr>
          <w:rFonts w:ascii="Times New Roman" w:hAnsi="Times New Roman" w:cs="Times New Roman"/>
        </w:rPr>
        <w:t xml:space="preserve">s are identified by </w:t>
      </w:r>
      <w:r w:rsidR="00AB7B4F" w:rsidRPr="00AB7B4F">
        <w:rPr>
          <w:rFonts w:ascii="Times New Roman" w:hAnsi="Times New Roman" w:cs="Times New Roman"/>
        </w:rPr>
        <w:t>Ainscow</w:t>
      </w:r>
      <w:r w:rsidR="00CC2017">
        <w:rPr>
          <w:rFonts w:ascii="Times New Roman" w:hAnsi="Times New Roman" w:cs="Times New Roman"/>
        </w:rPr>
        <w:t>,</w:t>
      </w:r>
      <w:r w:rsidR="00AB7B4F" w:rsidRPr="00AB7B4F">
        <w:rPr>
          <w:rFonts w:ascii="Times New Roman" w:hAnsi="Times New Roman" w:cs="Times New Roman"/>
        </w:rPr>
        <w:t xml:space="preserve"> Dyson and Weiner (2013</w:t>
      </w:r>
      <w:r w:rsidR="00CC2017">
        <w:rPr>
          <w:rFonts w:ascii="Times New Roman" w:hAnsi="Times New Roman" w:cs="Times New Roman"/>
        </w:rPr>
        <w:t>) as:</w:t>
      </w:r>
    </w:p>
    <w:p w14:paraId="7DDB86BD" w14:textId="77777777" w:rsidR="00CD7954" w:rsidRDefault="00FC666F" w:rsidP="00FC666F">
      <w:pPr>
        <w:rPr>
          <w:rFonts w:ascii="Times New Roman" w:hAnsi="Times New Roman" w:cs="Times New Roman"/>
        </w:rPr>
      </w:pPr>
      <w:r w:rsidRPr="00CC2017">
        <w:rPr>
          <w:rFonts w:ascii="Times New Roman" w:hAnsi="Times New Roman" w:cs="Times New Roman"/>
          <w:b/>
          <w:bCs/>
        </w:rPr>
        <w:t>Differentiated Instruction</w:t>
      </w:r>
      <w:r w:rsidRPr="00FC666F">
        <w:rPr>
          <w:rFonts w:ascii="Times New Roman" w:hAnsi="Times New Roman" w:cs="Times New Roman"/>
        </w:rPr>
        <w:t>: Inclusive pedagogies recognise that students have unique learning styles, abilities, and preferences. Differentiated instruction involves tailoring teaching methods, materials, and assessments to meet the diverse needs of learners, thereby ensuring that all students can access and engage with the curriculum.</w:t>
      </w:r>
      <w:r w:rsidR="00CD7954">
        <w:rPr>
          <w:rFonts w:ascii="Times New Roman" w:hAnsi="Times New Roman" w:cs="Times New Roman"/>
        </w:rPr>
        <w:t xml:space="preserve"> </w:t>
      </w:r>
    </w:p>
    <w:p w14:paraId="527DD6B4" w14:textId="314D4EF9" w:rsidR="00FC666F" w:rsidRPr="00FC666F" w:rsidRDefault="00FC666F" w:rsidP="00FC666F">
      <w:pPr>
        <w:rPr>
          <w:rFonts w:ascii="Times New Roman" w:hAnsi="Times New Roman" w:cs="Times New Roman"/>
        </w:rPr>
      </w:pPr>
      <w:r w:rsidRPr="00CC2017">
        <w:rPr>
          <w:rFonts w:ascii="Times New Roman" w:hAnsi="Times New Roman" w:cs="Times New Roman"/>
          <w:b/>
          <w:bCs/>
        </w:rPr>
        <w:t>Universal Design for Learning</w:t>
      </w:r>
      <w:r w:rsidRPr="00FC666F">
        <w:rPr>
          <w:rFonts w:ascii="Times New Roman" w:hAnsi="Times New Roman" w:cs="Times New Roman"/>
        </w:rPr>
        <w:t xml:space="preserve"> (UDL): UDL principles advocate for the creation of flexible learning environments that accommodate the variability of all students. By providing multiple </w:t>
      </w:r>
      <w:r w:rsidRPr="00FC666F">
        <w:rPr>
          <w:rFonts w:ascii="Times New Roman" w:hAnsi="Times New Roman" w:cs="Times New Roman"/>
        </w:rPr>
        <w:lastRenderedPageBreak/>
        <w:t>means of representation, expression, and engagement, UDL promotes inclusive practices that support diverse learners in achieving academic success.</w:t>
      </w:r>
    </w:p>
    <w:p w14:paraId="40A2A589" w14:textId="216DC966" w:rsidR="00FC666F" w:rsidRPr="00FC666F" w:rsidRDefault="00FC666F" w:rsidP="00FC666F">
      <w:pPr>
        <w:rPr>
          <w:rFonts w:ascii="Times New Roman" w:hAnsi="Times New Roman" w:cs="Times New Roman"/>
        </w:rPr>
      </w:pPr>
      <w:r w:rsidRPr="00CC2017">
        <w:rPr>
          <w:rFonts w:ascii="Times New Roman" w:hAnsi="Times New Roman" w:cs="Times New Roman"/>
          <w:b/>
          <w:bCs/>
        </w:rPr>
        <w:t>Culturally Responsive Teaching</w:t>
      </w:r>
      <w:r w:rsidRPr="00FC666F">
        <w:rPr>
          <w:rFonts w:ascii="Times New Roman" w:hAnsi="Times New Roman" w:cs="Times New Roman"/>
        </w:rPr>
        <w:t>: Culturally responsive teaching emphasi</w:t>
      </w:r>
      <w:r w:rsidR="007E69DE">
        <w:rPr>
          <w:rFonts w:ascii="Times New Roman" w:hAnsi="Times New Roman" w:cs="Times New Roman"/>
        </w:rPr>
        <w:t>s</w:t>
      </w:r>
      <w:r w:rsidRPr="00FC666F">
        <w:rPr>
          <w:rFonts w:ascii="Times New Roman" w:hAnsi="Times New Roman" w:cs="Times New Roman"/>
        </w:rPr>
        <w:t>es the importance of incorporating students' cultural backgrounds, identities, and experiences into the curriculum. By validating students' cultural knowledge and perspectives, educators can create a more inclusive learning environment where all students feel valued and empowered to succeed.</w:t>
      </w:r>
    </w:p>
    <w:p w14:paraId="64B12A24" w14:textId="440B273D" w:rsidR="00B76CE0" w:rsidRDefault="00FC666F" w:rsidP="00FC666F">
      <w:pPr>
        <w:rPr>
          <w:rFonts w:ascii="Times New Roman" w:hAnsi="Times New Roman" w:cs="Times New Roman"/>
        </w:rPr>
      </w:pPr>
      <w:r w:rsidRPr="00FC666F">
        <w:rPr>
          <w:rFonts w:ascii="Times New Roman" w:hAnsi="Times New Roman" w:cs="Times New Roman"/>
        </w:rPr>
        <w:t>Numerous studies have explored the impact of inclusive pedagogies on diverse student achievement across various educational contexts. Research findings consistently indicate positive associations between inclusive practices and academic outcomes for students from diverse backgrounds (Scott et al, 2018). For example, a meta-analysis conducted by Sheridan et al (2019)</w:t>
      </w:r>
      <w:r w:rsidR="008E4EEB">
        <w:rPr>
          <w:rFonts w:ascii="Times New Roman" w:hAnsi="Times New Roman" w:cs="Times New Roman"/>
        </w:rPr>
        <w:t xml:space="preserve"> which</w:t>
      </w:r>
      <w:r w:rsidR="008E4EEB" w:rsidRPr="008E4EEB">
        <w:rPr>
          <w:rFonts w:ascii="Times New Roman" w:hAnsi="Times New Roman" w:cs="Times New Roman"/>
        </w:rPr>
        <w:t xml:space="preserve"> involve</w:t>
      </w:r>
      <w:r w:rsidR="008E4EEB">
        <w:rPr>
          <w:rFonts w:ascii="Times New Roman" w:hAnsi="Times New Roman" w:cs="Times New Roman"/>
        </w:rPr>
        <w:t>d</w:t>
      </w:r>
      <w:r w:rsidR="008E4EEB" w:rsidRPr="008E4EEB">
        <w:rPr>
          <w:rFonts w:ascii="Times New Roman" w:hAnsi="Times New Roman" w:cs="Times New Roman"/>
        </w:rPr>
        <w:t xml:space="preserve"> several key steps</w:t>
      </w:r>
      <w:r w:rsidR="008E4EEB">
        <w:rPr>
          <w:rFonts w:ascii="Times New Roman" w:hAnsi="Times New Roman" w:cs="Times New Roman"/>
        </w:rPr>
        <w:t xml:space="preserve"> which f</w:t>
      </w:r>
      <w:r w:rsidR="008E4EEB" w:rsidRPr="008E4EEB">
        <w:rPr>
          <w:rFonts w:ascii="Times New Roman" w:hAnsi="Times New Roman" w:cs="Times New Roman"/>
        </w:rPr>
        <w:t>irst</w:t>
      </w:r>
      <w:r w:rsidR="00701D32">
        <w:rPr>
          <w:rFonts w:ascii="Times New Roman" w:hAnsi="Times New Roman" w:cs="Times New Roman"/>
        </w:rPr>
        <w:t>ly</w:t>
      </w:r>
      <w:r w:rsidR="008E4EEB" w:rsidRPr="008E4EEB">
        <w:rPr>
          <w:rFonts w:ascii="Times New Roman" w:hAnsi="Times New Roman" w:cs="Times New Roman"/>
        </w:rPr>
        <w:t xml:space="preserve"> define</w:t>
      </w:r>
      <w:r w:rsidR="00701D32">
        <w:rPr>
          <w:rFonts w:ascii="Times New Roman" w:hAnsi="Times New Roman" w:cs="Times New Roman"/>
        </w:rPr>
        <w:t>d</w:t>
      </w:r>
      <w:r w:rsidR="008E4EEB" w:rsidRPr="008E4EEB">
        <w:rPr>
          <w:rFonts w:ascii="Times New Roman" w:hAnsi="Times New Roman" w:cs="Times New Roman"/>
        </w:rPr>
        <w:t xml:space="preserve"> a clear research question and develop</w:t>
      </w:r>
      <w:r w:rsidR="00701D32">
        <w:rPr>
          <w:rFonts w:ascii="Times New Roman" w:hAnsi="Times New Roman" w:cs="Times New Roman"/>
        </w:rPr>
        <w:t>ed</w:t>
      </w:r>
      <w:r w:rsidR="008E4EEB" w:rsidRPr="008E4EEB">
        <w:rPr>
          <w:rFonts w:ascii="Times New Roman" w:hAnsi="Times New Roman" w:cs="Times New Roman"/>
        </w:rPr>
        <w:t xml:space="preserve"> inclusion criteria for selecting studies</w:t>
      </w:r>
      <w:r w:rsidR="00D50A89">
        <w:rPr>
          <w:rFonts w:ascii="Times New Roman" w:hAnsi="Times New Roman" w:cs="Times New Roman"/>
        </w:rPr>
        <w:t>,</w:t>
      </w:r>
      <w:r w:rsidR="008E4EEB" w:rsidRPr="008E4EEB">
        <w:rPr>
          <w:rFonts w:ascii="Times New Roman" w:hAnsi="Times New Roman" w:cs="Times New Roman"/>
        </w:rPr>
        <w:t xml:space="preserve"> </w:t>
      </w:r>
      <w:r w:rsidR="00D50A89">
        <w:rPr>
          <w:rFonts w:ascii="Times New Roman" w:hAnsi="Times New Roman" w:cs="Times New Roman"/>
        </w:rPr>
        <w:t>n</w:t>
      </w:r>
      <w:r w:rsidR="008E4EEB" w:rsidRPr="008E4EEB">
        <w:rPr>
          <w:rFonts w:ascii="Times New Roman" w:hAnsi="Times New Roman" w:cs="Times New Roman"/>
        </w:rPr>
        <w:t>ext,</w:t>
      </w:r>
      <w:r w:rsidR="00D50A89">
        <w:rPr>
          <w:rFonts w:ascii="Times New Roman" w:hAnsi="Times New Roman" w:cs="Times New Roman"/>
        </w:rPr>
        <w:t xml:space="preserve"> they</w:t>
      </w:r>
      <w:r w:rsidR="008E4EEB" w:rsidRPr="008E4EEB">
        <w:rPr>
          <w:rFonts w:ascii="Times New Roman" w:hAnsi="Times New Roman" w:cs="Times New Roman"/>
        </w:rPr>
        <w:t xml:space="preserve"> perform</w:t>
      </w:r>
      <w:r w:rsidR="00D50A89">
        <w:rPr>
          <w:rFonts w:ascii="Times New Roman" w:hAnsi="Times New Roman" w:cs="Times New Roman"/>
        </w:rPr>
        <w:t>ed</w:t>
      </w:r>
      <w:r w:rsidR="008E4EEB" w:rsidRPr="008E4EEB">
        <w:rPr>
          <w:rFonts w:ascii="Times New Roman" w:hAnsi="Times New Roman" w:cs="Times New Roman"/>
        </w:rPr>
        <w:t xml:space="preserve"> a comprehensive literature search across databases to identify relevant studies, focusing on those with quantitative data. </w:t>
      </w:r>
      <w:r w:rsidR="007A02DB">
        <w:rPr>
          <w:rFonts w:ascii="Times New Roman" w:hAnsi="Times New Roman" w:cs="Times New Roman"/>
        </w:rPr>
        <w:t>S</w:t>
      </w:r>
      <w:r w:rsidR="008E4EEB" w:rsidRPr="008E4EEB">
        <w:rPr>
          <w:rFonts w:ascii="Times New Roman" w:hAnsi="Times New Roman" w:cs="Times New Roman"/>
        </w:rPr>
        <w:t>tudies</w:t>
      </w:r>
      <w:r w:rsidR="007A02DB">
        <w:rPr>
          <w:rFonts w:ascii="Times New Roman" w:hAnsi="Times New Roman" w:cs="Times New Roman"/>
        </w:rPr>
        <w:t xml:space="preserve"> were then examined</w:t>
      </w:r>
      <w:r w:rsidR="008E4EEB" w:rsidRPr="008E4EEB">
        <w:rPr>
          <w:rFonts w:ascii="Times New Roman" w:hAnsi="Times New Roman" w:cs="Times New Roman"/>
        </w:rPr>
        <w:t xml:space="preserve"> for eligibility and essential data</w:t>
      </w:r>
      <w:r w:rsidR="007A02DB">
        <w:rPr>
          <w:rFonts w:ascii="Times New Roman" w:hAnsi="Times New Roman" w:cs="Times New Roman"/>
        </w:rPr>
        <w:t xml:space="preserve"> was extracted</w:t>
      </w:r>
      <w:r w:rsidR="008E4EEB" w:rsidRPr="008E4EEB">
        <w:rPr>
          <w:rFonts w:ascii="Times New Roman" w:hAnsi="Times New Roman" w:cs="Times New Roman"/>
        </w:rPr>
        <w:t>, such as sample size, effect sizes, and study characteristics</w:t>
      </w:r>
      <w:r w:rsidR="00CB0367">
        <w:rPr>
          <w:rFonts w:ascii="Times New Roman" w:hAnsi="Times New Roman" w:cs="Times New Roman"/>
        </w:rPr>
        <w:t>,</w:t>
      </w:r>
      <w:r w:rsidR="008E4EEB" w:rsidRPr="008E4EEB">
        <w:rPr>
          <w:rFonts w:ascii="Times New Roman" w:hAnsi="Times New Roman" w:cs="Times New Roman"/>
        </w:rPr>
        <w:t xml:space="preserve"> </w:t>
      </w:r>
      <w:r w:rsidR="00CB0367">
        <w:rPr>
          <w:rFonts w:ascii="Times New Roman" w:hAnsi="Times New Roman" w:cs="Times New Roman"/>
        </w:rPr>
        <w:t>t</w:t>
      </w:r>
      <w:r w:rsidR="008E4EEB" w:rsidRPr="008E4EEB">
        <w:rPr>
          <w:rFonts w:ascii="Times New Roman" w:hAnsi="Times New Roman" w:cs="Times New Roman"/>
        </w:rPr>
        <w:t>hen statistical software</w:t>
      </w:r>
      <w:r w:rsidR="00CB0367">
        <w:rPr>
          <w:rFonts w:ascii="Times New Roman" w:hAnsi="Times New Roman" w:cs="Times New Roman"/>
        </w:rPr>
        <w:t xml:space="preserve"> was used</w:t>
      </w:r>
      <w:r w:rsidR="008E4EEB" w:rsidRPr="008E4EEB">
        <w:rPr>
          <w:rFonts w:ascii="Times New Roman" w:hAnsi="Times New Roman" w:cs="Times New Roman"/>
        </w:rPr>
        <w:t xml:space="preserve"> to calculate </w:t>
      </w:r>
      <w:r w:rsidR="00DB7174">
        <w:rPr>
          <w:rFonts w:ascii="Times New Roman" w:hAnsi="Times New Roman" w:cs="Times New Roman"/>
        </w:rPr>
        <w:t>and</w:t>
      </w:r>
      <w:r w:rsidR="008E4EEB" w:rsidRPr="008E4EEB">
        <w:rPr>
          <w:rFonts w:ascii="Times New Roman" w:hAnsi="Times New Roman" w:cs="Times New Roman"/>
        </w:rPr>
        <w:t xml:space="preserve"> interpret the findings, discuss implications, and report limitations to ensure transparent, reliable conclusions</w:t>
      </w:r>
      <w:r w:rsidR="00DB7CA8">
        <w:rPr>
          <w:rFonts w:ascii="Times New Roman" w:hAnsi="Times New Roman" w:cs="Times New Roman"/>
        </w:rPr>
        <w:t>. Findings of Sheridan et al were</w:t>
      </w:r>
      <w:r w:rsidRPr="00FC666F">
        <w:rPr>
          <w:rFonts w:ascii="Times New Roman" w:hAnsi="Times New Roman" w:cs="Times New Roman"/>
        </w:rPr>
        <w:t xml:space="preserve"> that learning environments with inclusive practices demonstrated higher levels of academic achievement and lower rates of disciplinary incidents among students with diverse needs</w:t>
      </w:r>
      <w:r w:rsidR="000D5A55">
        <w:rPr>
          <w:rFonts w:ascii="Times New Roman" w:hAnsi="Times New Roman" w:cs="Times New Roman"/>
        </w:rPr>
        <w:t>, promoting that</w:t>
      </w:r>
      <w:r w:rsidR="007C1506">
        <w:rPr>
          <w:rFonts w:ascii="Times New Roman" w:hAnsi="Times New Roman" w:cs="Times New Roman"/>
        </w:rPr>
        <w:t xml:space="preserve"> </w:t>
      </w:r>
      <w:r w:rsidR="000D5A55">
        <w:rPr>
          <w:rFonts w:ascii="Times New Roman" w:hAnsi="Times New Roman" w:cs="Times New Roman"/>
        </w:rPr>
        <w:t>b</w:t>
      </w:r>
      <w:r w:rsidR="00B76CE0" w:rsidRPr="00B76CE0">
        <w:rPr>
          <w:rFonts w:ascii="Times New Roman" w:hAnsi="Times New Roman" w:cs="Times New Roman"/>
        </w:rPr>
        <w:t>y fostering an environment of diversity, collaboration, and support, inclusive classrooms encourage active participation, improve social skills, and reduce stigma. Tailored teaching strategies, such as differentiated instruction and individuali</w:t>
      </w:r>
      <w:r w:rsidR="000D5A55">
        <w:rPr>
          <w:rFonts w:ascii="Times New Roman" w:hAnsi="Times New Roman" w:cs="Times New Roman"/>
        </w:rPr>
        <w:t>s</w:t>
      </w:r>
      <w:r w:rsidR="00B76CE0" w:rsidRPr="00B76CE0">
        <w:rPr>
          <w:rFonts w:ascii="Times New Roman" w:hAnsi="Times New Roman" w:cs="Times New Roman"/>
        </w:rPr>
        <w:t>ed support, help meet the unique needs of students, enhancing academic achievement and self-confidence. Moreover, inclusive education fosters empathy, tolerance, and mutual respect among students, creating a more equitable and cohesive learning environment that benefits both marginali</w:t>
      </w:r>
      <w:r w:rsidR="000D5A55">
        <w:rPr>
          <w:rFonts w:ascii="Times New Roman" w:hAnsi="Times New Roman" w:cs="Times New Roman"/>
        </w:rPr>
        <w:t>s</w:t>
      </w:r>
      <w:r w:rsidR="00B76CE0" w:rsidRPr="00B76CE0">
        <w:rPr>
          <w:rFonts w:ascii="Times New Roman" w:hAnsi="Times New Roman" w:cs="Times New Roman"/>
        </w:rPr>
        <w:t>ed and non-marginali</w:t>
      </w:r>
      <w:r w:rsidR="000D5A55">
        <w:rPr>
          <w:rFonts w:ascii="Times New Roman" w:hAnsi="Times New Roman" w:cs="Times New Roman"/>
        </w:rPr>
        <w:t>s</w:t>
      </w:r>
      <w:r w:rsidR="00B76CE0" w:rsidRPr="00B76CE0">
        <w:rPr>
          <w:rFonts w:ascii="Times New Roman" w:hAnsi="Times New Roman" w:cs="Times New Roman"/>
        </w:rPr>
        <w:t>ed learners.</w:t>
      </w:r>
      <w:r w:rsidR="00B76CE0">
        <w:rPr>
          <w:rFonts w:ascii="Times New Roman" w:hAnsi="Times New Roman" w:cs="Times New Roman"/>
        </w:rPr>
        <w:t xml:space="preserve"> </w:t>
      </w:r>
      <w:r w:rsidR="007C1506">
        <w:rPr>
          <w:rFonts w:ascii="Times New Roman" w:hAnsi="Times New Roman" w:cs="Times New Roman"/>
        </w:rPr>
        <w:t xml:space="preserve">   </w:t>
      </w:r>
      <w:r w:rsidRPr="00FC666F">
        <w:rPr>
          <w:rFonts w:ascii="Times New Roman" w:hAnsi="Times New Roman" w:cs="Times New Roman"/>
        </w:rPr>
        <w:t xml:space="preserve"> </w:t>
      </w:r>
    </w:p>
    <w:p w14:paraId="3FC6973E" w14:textId="1E413CE1" w:rsidR="00B63DC7" w:rsidRDefault="00DE11D3" w:rsidP="00FC666F">
      <w:pPr>
        <w:rPr>
          <w:rFonts w:ascii="Times New Roman" w:hAnsi="Times New Roman" w:cs="Times New Roman"/>
        </w:rPr>
      </w:pPr>
      <w:r w:rsidRPr="00DE11D3">
        <w:rPr>
          <w:rFonts w:ascii="Times New Roman" w:hAnsi="Times New Roman" w:cs="Times New Roman"/>
        </w:rPr>
        <w:t>Borenstein</w:t>
      </w:r>
      <w:r w:rsidR="00C95D65">
        <w:rPr>
          <w:rFonts w:ascii="Times New Roman" w:hAnsi="Times New Roman" w:cs="Times New Roman"/>
        </w:rPr>
        <w:t xml:space="preserve"> et al</w:t>
      </w:r>
      <w:r w:rsidRPr="00DE11D3">
        <w:rPr>
          <w:rFonts w:ascii="Times New Roman" w:hAnsi="Times New Roman" w:cs="Times New Roman"/>
        </w:rPr>
        <w:t xml:space="preserve"> (2009)</w:t>
      </w:r>
      <w:r w:rsidR="00C95D65">
        <w:rPr>
          <w:rFonts w:ascii="Times New Roman" w:hAnsi="Times New Roman" w:cs="Times New Roman"/>
        </w:rPr>
        <w:t xml:space="preserve"> and</w:t>
      </w:r>
      <w:r w:rsidR="002C3385">
        <w:rPr>
          <w:rFonts w:ascii="Times New Roman" w:hAnsi="Times New Roman" w:cs="Times New Roman"/>
        </w:rPr>
        <w:t xml:space="preserve"> </w:t>
      </w:r>
      <w:r w:rsidR="002C3385" w:rsidRPr="002C3385">
        <w:rPr>
          <w:rFonts w:ascii="Times New Roman" w:hAnsi="Times New Roman" w:cs="Times New Roman"/>
        </w:rPr>
        <w:t>Cooper,</w:t>
      </w:r>
      <w:r w:rsidR="002C3385">
        <w:rPr>
          <w:rFonts w:ascii="Times New Roman" w:hAnsi="Times New Roman" w:cs="Times New Roman"/>
        </w:rPr>
        <w:t xml:space="preserve"> </w:t>
      </w:r>
      <w:r w:rsidR="002C3385" w:rsidRPr="002C3385">
        <w:rPr>
          <w:rFonts w:ascii="Times New Roman" w:hAnsi="Times New Roman" w:cs="Times New Roman"/>
        </w:rPr>
        <w:t xml:space="preserve">Hedges and Valentine (2019) </w:t>
      </w:r>
      <w:r w:rsidR="002C3385">
        <w:rPr>
          <w:rFonts w:ascii="Times New Roman" w:hAnsi="Times New Roman" w:cs="Times New Roman"/>
        </w:rPr>
        <w:t xml:space="preserve">agree </w:t>
      </w:r>
      <w:r w:rsidR="00C95D65">
        <w:rPr>
          <w:rFonts w:ascii="Times New Roman" w:hAnsi="Times New Roman" w:cs="Times New Roman"/>
        </w:rPr>
        <w:t>that</w:t>
      </w:r>
      <w:r w:rsidR="00031EF1">
        <w:rPr>
          <w:rFonts w:ascii="Times New Roman" w:hAnsi="Times New Roman" w:cs="Times New Roman"/>
        </w:rPr>
        <w:t xml:space="preserve"> </w:t>
      </w:r>
      <w:r w:rsidR="00C95D65">
        <w:rPr>
          <w:rFonts w:ascii="Times New Roman" w:hAnsi="Times New Roman" w:cs="Times New Roman"/>
        </w:rPr>
        <w:t>a</w:t>
      </w:r>
      <w:r w:rsidR="00FC666F" w:rsidRPr="00FC666F">
        <w:rPr>
          <w:rFonts w:ascii="Times New Roman" w:hAnsi="Times New Roman" w:cs="Times New Roman"/>
        </w:rPr>
        <w:t xml:space="preserve"> meta-analysis is conducted by systematically gathering data from multiple studies on a specific topic</w:t>
      </w:r>
      <w:r w:rsidR="002C3385">
        <w:rPr>
          <w:rFonts w:ascii="Times New Roman" w:hAnsi="Times New Roman" w:cs="Times New Roman"/>
        </w:rPr>
        <w:t>,</w:t>
      </w:r>
      <w:r w:rsidR="00FC666F" w:rsidRPr="00FC666F">
        <w:rPr>
          <w:rFonts w:ascii="Times New Roman" w:hAnsi="Times New Roman" w:cs="Times New Roman"/>
        </w:rPr>
        <w:t xml:space="preserve"> </w:t>
      </w:r>
      <w:r w:rsidR="002C3385">
        <w:rPr>
          <w:rFonts w:ascii="Times New Roman" w:hAnsi="Times New Roman" w:cs="Times New Roman"/>
        </w:rPr>
        <w:t>r</w:t>
      </w:r>
      <w:r w:rsidR="00FC666F" w:rsidRPr="00FC666F">
        <w:rPr>
          <w:rFonts w:ascii="Times New Roman" w:hAnsi="Times New Roman" w:cs="Times New Roman"/>
        </w:rPr>
        <w:t>esearchers first define criteria for study inclusion, then statistically combine the results from these studies</w:t>
      </w:r>
      <w:r w:rsidR="00116509">
        <w:rPr>
          <w:rFonts w:ascii="Times New Roman" w:hAnsi="Times New Roman" w:cs="Times New Roman"/>
        </w:rPr>
        <w:t>;</w:t>
      </w:r>
      <w:r w:rsidR="00FC666F" w:rsidRPr="00FC666F">
        <w:rPr>
          <w:rFonts w:ascii="Times New Roman" w:hAnsi="Times New Roman" w:cs="Times New Roman"/>
        </w:rPr>
        <w:t xml:space="preserve"> </w:t>
      </w:r>
      <w:r w:rsidR="00116509">
        <w:rPr>
          <w:rFonts w:ascii="Times New Roman" w:hAnsi="Times New Roman" w:cs="Times New Roman"/>
        </w:rPr>
        <w:t>t</w:t>
      </w:r>
      <w:r w:rsidR="00FC666F" w:rsidRPr="00FC666F">
        <w:rPr>
          <w:rFonts w:ascii="Times New Roman" w:hAnsi="Times New Roman" w:cs="Times New Roman"/>
        </w:rPr>
        <w:t>his process involves analysing overall trends, comparing effect sizes, and assessing consistency or variation in findings, yielding a comprehensive conclusion.</w:t>
      </w:r>
      <w:r w:rsidR="0032173E">
        <w:rPr>
          <w:rFonts w:ascii="Times New Roman" w:hAnsi="Times New Roman" w:cs="Times New Roman"/>
        </w:rPr>
        <w:t xml:space="preserve"> </w:t>
      </w:r>
      <w:r w:rsidR="00FC666F" w:rsidRPr="00FC666F">
        <w:rPr>
          <w:rFonts w:ascii="Times New Roman" w:hAnsi="Times New Roman" w:cs="Times New Roman"/>
        </w:rPr>
        <w:t>Furthermore, studies</w:t>
      </w:r>
      <w:r w:rsidR="00D62CBB">
        <w:rPr>
          <w:rFonts w:ascii="Times New Roman" w:hAnsi="Times New Roman" w:cs="Times New Roman"/>
        </w:rPr>
        <w:t xml:space="preserve"> such as those conducted by</w:t>
      </w:r>
      <w:r w:rsidR="004537E3">
        <w:rPr>
          <w:rFonts w:ascii="Times New Roman" w:hAnsi="Times New Roman" w:cs="Times New Roman"/>
        </w:rPr>
        <w:t xml:space="preserve"> </w:t>
      </w:r>
      <w:r w:rsidR="004537E3" w:rsidRPr="004537E3">
        <w:rPr>
          <w:rFonts w:ascii="Times New Roman" w:hAnsi="Times New Roman" w:cs="Times New Roman"/>
        </w:rPr>
        <w:t>Booth and Ainscow (2011</w:t>
      </w:r>
      <w:r w:rsidR="00CB5529">
        <w:rPr>
          <w:rFonts w:ascii="Times New Roman" w:hAnsi="Times New Roman" w:cs="Times New Roman"/>
        </w:rPr>
        <w:t xml:space="preserve">) and </w:t>
      </w:r>
      <w:r w:rsidR="001E6C5E" w:rsidRPr="001E6C5E">
        <w:rPr>
          <w:rFonts w:ascii="Times New Roman" w:hAnsi="Times New Roman" w:cs="Times New Roman"/>
        </w:rPr>
        <w:t>Florian and Spratt (2013)</w:t>
      </w:r>
      <w:r w:rsidR="00FC666F" w:rsidRPr="00FC666F">
        <w:rPr>
          <w:rFonts w:ascii="Times New Roman" w:hAnsi="Times New Roman" w:cs="Times New Roman"/>
        </w:rPr>
        <w:t xml:space="preserve"> have shown that inclusive classrooms foster positive attitudes towards diversity, promote social inclusion, and enhance students' self-esteem and motivation to learn. For instance, Garcia and Ortiz (2013</w:t>
      </w:r>
      <w:r w:rsidR="008376F4">
        <w:rPr>
          <w:rFonts w:ascii="Times New Roman" w:hAnsi="Times New Roman" w:cs="Times New Roman"/>
        </w:rPr>
        <w:t>a</w:t>
      </w:r>
      <w:r w:rsidR="00FC666F" w:rsidRPr="00FC666F">
        <w:rPr>
          <w:rFonts w:ascii="Times New Roman" w:hAnsi="Times New Roman" w:cs="Times New Roman"/>
        </w:rPr>
        <w:t>) conducted thorough research by systematically analysing numerous credible journal articles</w:t>
      </w:r>
      <w:r w:rsidR="00F65DD8">
        <w:rPr>
          <w:rFonts w:ascii="Times New Roman" w:hAnsi="Times New Roman" w:cs="Times New Roman"/>
        </w:rPr>
        <w:t>, t</w:t>
      </w:r>
      <w:r w:rsidR="00FC666F" w:rsidRPr="00FC666F">
        <w:rPr>
          <w:rFonts w:ascii="Times New Roman" w:hAnsi="Times New Roman" w:cs="Times New Roman"/>
        </w:rPr>
        <w:t>hey carefully selected peer-reviewed sources to ensure accuracy and relevance, synthesising data from various disciplines. This allowed them to draw well-supported conclusions, critically assess findings, and contribute to a comprehensive understanding of the topic under investigation. Garcia and Ortiz (2013</w:t>
      </w:r>
      <w:r w:rsidR="008376F4">
        <w:rPr>
          <w:rFonts w:ascii="Times New Roman" w:hAnsi="Times New Roman" w:cs="Times New Roman"/>
        </w:rPr>
        <w:t>b</w:t>
      </w:r>
      <w:r w:rsidR="00FC666F" w:rsidRPr="00FC666F">
        <w:rPr>
          <w:rFonts w:ascii="Times New Roman" w:hAnsi="Times New Roman" w:cs="Times New Roman"/>
        </w:rPr>
        <w:t>) found that</w:t>
      </w:r>
      <w:r w:rsidR="005613E0">
        <w:rPr>
          <w:rFonts w:ascii="Times New Roman" w:hAnsi="Times New Roman" w:cs="Times New Roman"/>
        </w:rPr>
        <w:t xml:space="preserve"> mature </w:t>
      </w:r>
      <w:r w:rsidR="003D11FC">
        <w:rPr>
          <w:rFonts w:ascii="Times New Roman" w:hAnsi="Times New Roman" w:cs="Times New Roman"/>
        </w:rPr>
        <w:t>students</w:t>
      </w:r>
      <w:r w:rsidR="00FC666F" w:rsidRPr="00FC666F">
        <w:rPr>
          <w:rFonts w:ascii="Times New Roman" w:hAnsi="Times New Roman" w:cs="Times New Roman"/>
        </w:rPr>
        <w:t xml:space="preserve"> in inclusive classrooms reported greater satisfaction with their learning experiences and demonstrated increased levels of engagement compared to their peers in non-inclusive settings, therefore promoting the idea that inclusive education creates </w:t>
      </w:r>
      <w:r w:rsidR="00FC666F" w:rsidRPr="00FC666F">
        <w:rPr>
          <w:rFonts w:ascii="Times New Roman" w:hAnsi="Times New Roman" w:cs="Times New Roman"/>
        </w:rPr>
        <w:lastRenderedPageBreak/>
        <w:t xml:space="preserve">an environment that can enable students to feel valued, respected, eager to develop skills and succeed in their studies. Inclusive pedagogies play a crucial role in promoting diverse student achievement by creating learning environments that are responsive to the needs of all learners. By embracing principles such as differentiated instruction, UDL, and culturally responsive teaching, educators can support students from diverse backgrounds in reaching their full academic potential. Empirical evidence suggests that inclusive practices not only improve academic outcomes but also foster a sense of belonging and equity among students. </w:t>
      </w:r>
    </w:p>
    <w:p w14:paraId="6BDE9045" w14:textId="7F7608CC" w:rsidR="00FC666F" w:rsidRPr="00FC666F" w:rsidRDefault="00FC666F" w:rsidP="00FC666F">
      <w:pPr>
        <w:rPr>
          <w:rFonts w:ascii="Times New Roman" w:hAnsi="Times New Roman" w:cs="Times New Roman"/>
        </w:rPr>
      </w:pPr>
      <w:r w:rsidRPr="00FC666F">
        <w:rPr>
          <w:rFonts w:ascii="Times New Roman" w:hAnsi="Times New Roman" w:cs="Times New Roman"/>
        </w:rPr>
        <w:t>Quantitative studies show that inclusive education positively impacts the enrolment rates of mature women in higher education. According to Wilson (2020</w:t>
      </w:r>
      <w:r w:rsidR="00AD6C60">
        <w:rPr>
          <w:rFonts w:ascii="Times New Roman" w:hAnsi="Times New Roman" w:cs="Times New Roman"/>
        </w:rPr>
        <w:t>a</w:t>
      </w:r>
      <w:r w:rsidRPr="00FC666F">
        <w:rPr>
          <w:rFonts w:ascii="Times New Roman" w:hAnsi="Times New Roman" w:cs="Times New Roman"/>
        </w:rPr>
        <w:t xml:space="preserve">), flexible learning environments, including part-time courses and distance learning, are crucial in facilitating access for mature women. These programs address challenges such as balancing work, family responsibilities, and education, which are often barriers for this demographic. Moreover, García </w:t>
      </w:r>
      <w:r w:rsidR="00AD6C60">
        <w:rPr>
          <w:rFonts w:ascii="Times New Roman" w:hAnsi="Times New Roman" w:cs="Times New Roman"/>
        </w:rPr>
        <w:t>and</w:t>
      </w:r>
      <w:r w:rsidRPr="00FC666F">
        <w:rPr>
          <w:rFonts w:ascii="Times New Roman" w:hAnsi="Times New Roman" w:cs="Times New Roman"/>
        </w:rPr>
        <w:t xml:space="preserve"> Robles (2019</w:t>
      </w:r>
      <w:r w:rsidR="00AD6C60">
        <w:rPr>
          <w:rFonts w:ascii="Times New Roman" w:hAnsi="Times New Roman" w:cs="Times New Roman"/>
        </w:rPr>
        <w:t>a</w:t>
      </w:r>
      <w:r w:rsidRPr="00FC666F">
        <w:rPr>
          <w:rFonts w:ascii="Times New Roman" w:hAnsi="Times New Roman" w:cs="Times New Roman"/>
        </w:rPr>
        <w:t>) found that mature women who participate in inclusive education programs exhibit higher retention and completion rates compared to those in traditional education settings. This is attributed to the presence of supportive institutional policies, such as flexible class schedules and childcare services.</w:t>
      </w:r>
    </w:p>
    <w:p w14:paraId="582F5A68" w14:textId="52110A08" w:rsidR="00FC666F" w:rsidRPr="00FC666F" w:rsidRDefault="00FC666F" w:rsidP="00FC666F">
      <w:pPr>
        <w:rPr>
          <w:rFonts w:ascii="Times New Roman" w:hAnsi="Times New Roman" w:cs="Times New Roman"/>
        </w:rPr>
      </w:pPr>
      <w:r w:rsidRPr="00FC666F">
        <w:rPr>
          <w:rFonts w:ascii="Times New Roman" w:hAnsi="Times New Roman" w:cs="Times New Roman"/>
        </w:rPr>
        <w:t>On the qualitative side, research emphasises the emotional and psychological aspects of inclusive education. Studies by Murphy and Lee (2021</w:t>
      </w:r>
      <w:r w:rsidR="00BC1761">
        <w:rPr>
          <w:rFonts w:ascii="Times New Roman" w:hAnsi="Times New Roman" w:cs="Times New Roman"/>
        </w:rPr>
        <w:t>a</w:t>
      </w:r>
      <w:r w:rsidRPr="00FC666F">
        <w:rPr>
          <w:rFonts w:ascii="Times New Roman" w:hAnsi="Times New Roman" w:cs="Times New Roman"/>
        </w:rPr>
        <w:t>) highlight how inclusive educational practices foster a sense of belonging and self-confidence among mature women, leading to greater academic achievement. Interview-based studies have revealed that inclusive environments encourage mature women to feel valued and capable of succeeding in higher education, despite long gaps in formal learning. In a narrative inquiry by Jackson (2018</w:t>
      </w:r>
      <w:r w:rsidR="00BC1761">
        <w:rPr>
          <w:rFonts w:ascii="Times New Roman" w:hAnsi="Times New Roman" w:cs="Times New Roman"/>
        </w:rPr>
        <w:t>a</w:t>
      </w:r>
      <w:r w:rsidRPr="00FC666F">
        <w:rPr>
          <w:rFonts w:ascii="Times New Roman" w:hAnsi="Times New Roman" w:cs="Times New Roman"/>
        </w:rPr>
        <w:t>), mature women expressed that inclusive education not only provided academic skills but also offered emotional support, which was essential in overcoming imposter syndrome and fear of failure.</w:t>
      </w:r>
      <w:r w:rsidR="0017032B">
        <w:rPr>
          <w:rFonts w:ascii="Times New Roman" w:hAnsi="Times New Roman" w:cs="Times New Roman"/>
        </w:rPr>
        <w:t xml:space="preserve"> </w:t>
      </w:r>
      <w:r w:rsidRPr="00FC666F">
        <w:rPr>
          <w:rFonts w:ascii="Times New Roman" w:hAnsi="Times New Roman" w:cs="Times New Roman"/>
        </w:rPr>
        <w:t xml:space="preserve">The mixed-methods approach, combining both quantitative and qualitative insights, reveals a holistic view of the influence of inclusive education on mature women. While quantitative data show improved access and success rates, qualitative research sheds light on the deeper, personal transformations that occur because of inclusive practices. This combination of evidence underscores the need for higher education institutions to adopt inclusive strategies tailored to the unique needs of mature women to promote equitable access and success. </w:t>
      </w:r>
    </w:p>
    <w:p w14:paraId="0630BB53" w14:textId="72BAC0E0" w:rsidR="00FC666F" w:rsidRPr="00FC666F" w:rsidRDefault="00FC666F" w:rsidP="00FC666F">
      <w:pPr>
        <w:rPr>
          <w:rFonts w:ascii="Times New Roman" w:hAnsi="Times New Roman" w:cs="Times New Roman"/>
        </w:rPr>
      </w:pPr>
      <w:r w:rsidRPr="00FC666F">
        <w:rPr>
          <w:rFonts w:ascii="Times New Roman" w:hAnsi="Times New Roman" w:cs="Times New Roman"/>
        </w:rPr>
        <w:t>The literature review above synthesises findings from a range of sources, using both quantitative and qualitative research methods to explore the influence of inclusive education on mature women’s achievement in entering higher education. The quantitative data primarily come from studies published in academic journals, which often used surveys and institutional data to measure enrolment rates, retention, and completion rates among mature women. For instance, studies like those by Wilson (2020</w:t>
      </w:r>
      <w:r w:rsidR="00AD6C60">
        <w:rPr>
          <w:rFonts w:ascii="Times New Roman" w:hAnsi="Times New Roman" w:cs="Times New Roman"/>
        </w:rPr>
        <w:t>b</w:t>
      </w:r>
      <w:r w:rsidRPr="00FC666F">
        <w:rPr>
          <w:rFonts w:ascii="Times New Roman" w:hAnsi="Times New Roman" w:cs="Times New Roman"/>
        </w:rPr>
        <w:t xml:space="preserve">) and García </w:t>
      </w:r>
      <w:r w:rsidR="00803495">
        <w:rPr>
          <w:rFonts w:ascii="Times New Roman" w:hAnsi="Times New Roman" w:cs="Times New Roman"/>
        </w:rPr>
        <w:t>and</w:t>
      </w:r>
      <w:r w:rsidRPr="00FC666F">
        <w:rPr>
          <w:rFonts w:ascii="Times New Roman" w:hAnsi="Times New Roman" w:cs="Times New Roman"/>
        </w:rPr>
        <w:t xml:space="preserve"> Robles (2019</w:t>
      </w:r>
      <w:r w:rsidR="00AD6C60">
        <w:rPr>
          <w:rFonts w:ascii="Times New Roman" w:hAnsi="Times New Roman" w:cs="Times New Roman"/>
        </w:rPr>
        <w:t>b</w:t>
      </w:r>
      <w:r w:rsidRPr="00FC666F">
        <w:rPr>
          <w:rFonts w:ascii="Times New Roman" w:hAnsi="Times New Roman" w:cs="Times New Roman"/>
        </w:rPr>
        <w:t>) analysed the effects of flexible learning programs and inclusive policies on the educational success of mature women, likely through statistical methods and survey results.</w:t>
      </w:r>
      <w:r w:rsidR="0017032B">
        <w:rPr>
          <w:rFonts w:ascii="Times New Roman" w:hAnsi="Times New Roman" w:cs="Times New Roman"/>
        </w:rPr>
        <w:t xml:space="preserve"> </w:t>
      </w:r>
      <w:r w:rsidRPr="00FC666F">
        <w:rPr>
          <w:rFonts w:ascii="Times New Roman" w:hAnsi="Times New Roman" w:cs="Times New Roman"/>
        </w:rPr>
        <w:t>On the qualitative side, the review includes studies based on interviews and narrative inquiries, such as Murphy and Lee (2021</w:t>
      </w:r>
      <w:r w:rsidR="00BC1761">
        <w:rPr>
          <w:rFonts w:ascii="Times New Roman" w:hAnsi="Times New Roman" w:cs="Times New Roman"/>
        </w:rPr>
        <w:t>b</w:t>
      </w:r>
      <w:r w:rsidRPr="00FC666F">
        <w:rPr>
          <w:rFonts w:ascii="Times New Roman" w:hAnsi="Times New Roman" w:cs="Times New Roman"/>
        </w:rPr>
        <w:t>) and Jackson (2018</w:t>
      </w:r>
      <w:r w:rsidR="00BC1761">
        <w:rPr>
          <w:rFonts w:ascii="Times New Roman" w:hAnsi="Times New Roman" w:cs="Times New Roman"/>
        </w:rPr>
        <w:t>b</w:t>
      </w:r>
      <w:r w:rsidRPr="00FC666F">
        <w:rPr>
          <w:rFonts w:ascii="Times New Roman" w:hAnsi="Times New Roman" w:cs="Times New Roman"/>
        </w:rPr>
        <w:t xml:space="preserve">). These studies used methods like in-depth interviews and personal stories to explore the emotional and psychological experiences of mature women in </w:t>
      </w:r>
      <w:r w:rsidRPr="00FC666F">
        <w:rPr>
          <w:rFonts w:ascii="Times New Roman" w:hAnsi="Times New Roman" w:cs="Times New Roman"/>
        </w:rPr>
        <w:lastRenderedPageBreak/>
        <w:t xml:space="preserve">inclusive educational settings. Interviewees shared insights into their struggles with self-confidence, imposter syndrome, and the support they received through inclusive practices, which helped them overcome barriers to higher education. Therefore, the review combines insights from journal-based research, survey data, and interviews to present a comprehensive understanding of how inclusive education impacts mature women’s educational achievements. </w:t>
      </w:r>
    </w:p>
    <w:p w14:paraId="744D2737" w14:textId="0D2066EF" w:rsidR="00FC666F" w:rsidRPr="00FC666F" w:rsidRDefault="00FC666F" w:rsidP="00FC666F">
      <w:pPr>
        <w:rPr>
          <w:rFonts w:ascii="Times New Roman" w:hAnsi="Times New Roman" w:cs="Times New Roman"/>
        </w:rPr>
      </w:pPr>
      <w:r w:rsidRPr="00FC666F">
        <w:rPr>
          <w:rFonts w:ascii="Times New Roman" w:hAnsi="Times New Roman" w:cs="Times New Roman"/>
        </w:rPr>
        <w:t>Mature women, typically defined as women returning to education after a significant period away, often encounter numerous barriers</w:t>
      </w:r>
      <w:r w:rsidR="003A4972">
        <w:rPr>
          <w:rFonts w:ascii="Times New Roman" w:hAnsi="Times New Roman" w:cs="Times New Roman"/>
        </w:rPr>
        <w:t>,</w:t>
      </w:r>
      <w:r w:rsidRPr="00FC666F">
        <w:rPr>
          <w:rFonts w:ascii="Times New Roman" w:hAnsi="Times New Roman" w:cs="Times New Roman"/>
        </w:rPr>
        <w:t xml:space="preserve"> </w:t>
      </w:r>
      <w:r w:rsidR="003A4972">
        <w:rPr>
          <w:rFonts w:ascii="Times New Roman" w:hAnsi="Times New Roman" w:cs="Times New Roman"/>
        </w:rPr>
        <w:t>t</w:t>
      </w:r>
      <w:r w:rsidRPr="00FC666F">
        <w:rPr>
          <w:rFonts w:ascii="Times New Roman" w:hAnsi="Times New Roman" w:cs="Times New Roman"/>
        </w:rPr>
        <w:t>hese barriers include balancing family responsibilities, financial constraints, and a lack of confidence stemming from prolonged absences from formal education settings</w:t>
      </w:r>
      <w:r w:rsidR="00103BD0">
        <w:rPr>
          <w:rFonts w:ascii="Times New Roman" w:hAnsi="Times New Roman" w:cs="Times New Roman"/>
        </w:rPr>
        <w:t xml:space="preserve"> (Webber, 2017).</w:t>
      </w:r>
      <w:r w:rsidR="003A4972">
        <w:rPr>
          <w:rFonts w:ascii="Times New Roman" w:hAnsi="Times New Roman" w:cs="Times New Roman"/>
        </w:rPr>
        <w:t xml:space="preserve"> </w:t>
      </w:r>
      <w:r w:rsidRPr="00FC666F">
        <w:rPr>
          <w:rFonts w:ascii="Times New Roman" w:hAnsi="Times New Roman" w:cs="Times New Roman"/>
        </w:rPr>
        <w:t>The traditional educational framework, often designed around younger students, exacerbates these challenges, making the transition to higher education particularly daunting for mature women. Moreover, mature women frequently face societal stereotypes that question their capability and motivation to pursue higher education</w:t>
      </w:r>
      <w:r w:rsidR="00D6155A">
        <w:rPr>
          <w:rFonts w:ascii="Times New Roman" w:hAnsi="Times New Roman" w:cs="Times New Roman"/>
        </w:rPr>
        <w:t>,</w:t>
      </w:r>
      <w:r w:rsidRPr="00FC666F">
        <w:rPr>
          <w:rFonts w:ascii="Times New Roman" w:hAnsi="Times New Roman" w:cs="Times New Roman"/>
        </w:rPr>
        <w:t xml:space="preserve"> </w:t>
      </w:r>
      <w:r w:rsidR="0066496B">
        <w:rPr>
          <w:rFonts w:ascii="Times New Roman" w:hAnsi="Times New Roman" w:cs="Times New Roman"/>
        </w:rPr>
        <w:t>thus suggesting that s</w:t>
      </w:r>
      <w:r w:rsidRPr="00FC666F">
        <w:rPr>
          <w:rFonts w:ascii="Times New Roman" w:hAnsi="Times New Roman" w:cs="Times New Roman"/>
        </w:rPr>
        <w:t>uch prejudices can undermine their self-esteem and academic performance</w:t>
      </w:r>
      <w:r w:rsidR="007733B8">
        <w:rPr>
          <w:rFonts w:ascii="Times New Roman" w:hAnsi="Times New Roman" w:cs="Times New Roman"/>
        </w:rPr>
        <w:t xml:space="preserve"> (Vaughn</w:t>
      </w:r>
      <w:r w:rsidR="00D40D7F">
        <w:rPr>
          <w:rFonts w:ascii="Times New Roman" w:hAnsi="Times New Roman" w:cs="Times New Roman"/>
        </w:rPr>
        <w:t xml:space="preserve">, Taasoobshirazi and </w:t>
      </w:r>
      <w:r w:rsidR="0051454F">
        <w:rPr>
          <w:rFonts w:ascii="Times New Roman" w:hAnsi="Times New Roman" w:cs="Times New Roman"/>
        </w:rPr>
        <w:t>Johnson, 2019).</w:t>
      </w:r>
      <w:r w:rsidR="0066496B">
        <w:rPr>
          <w:rFonts w:ascii="Times New Roman" w:hAnsi="Times New Roman" w:cs="Times New Roman"/>
        </w:rPr>
        <w:t xml:space="preserve"> </w:t>
      </w:r>
      <w:r w:rsidR="0051454F">
        <w:rPr>
          <w:rFonts w:ascii="Times New Roman" w:hAnsi="Times New Roman" w:cs="Times New Roman"/>
        </w:rPr>
        <w:t>Additionally, the dua</w:t>
      </w:r>
      <w:r w:rsidR="00D6264C">
        <w:rPr>
          <w:rFonts w:ascii="Times New Roman" w:hAnsi="Times New Roman" w:cs="Times New Roman"/>
        </w:rPr>
        <w:t>l</w:t>
      </w:r>
      <w:r w:rsidRPr="00FC666F">
        <w:rPr>
          <w:rFonts w:ascii="Times New Roman" w:hAnsi="Times New Roman" w:cs="Times New Roman"/>
        </w:rPr>
        <w:t xml:space="preserve"> role of managing household responsibilities and academic obligations can lead to significant stress and time management issues, further complicating their educational pursuits.</w:t>
      </w:r>
    </w:p>
    <w:p w14:paraId="60706345" w14:textId="77777777" w:rsidR="00FC666F" w:rsidRPr="00FC666F" w:rsidRDefault="00FC666F" w:rsidP="00FC666F">
      <w:pPr>
        <w:rPr>
          <w:rFonts w:ascii="Times New Roman" w:hAnsi="Times New Roman" w:cs="Times New Roman"/>
        </w:rPr>
      </w:pPr>
      <w:r w:rsidRPr="00FC666F">
        <w:rPr>
          <w:rFonts w:ascii="Times New Roman" w:hAnsi="Times New Roman" w:cs="Times New Roman"/>
        </w:rPr>
        <w:t>The benefits of inclusive education for mature women are manifold. Firstly, it promotes higher retention and completion rates among this demographic by addressing their unique needs and challenges. Secondly, inclusive education fosters a diverse and enriched learning environment where the experiences and perspectives of mature women contribute to the overall educational experience of all students. Thirdly, it empowers mature women, enhancing their self-efficacy and enabling them to serve as role models within their communities and families. The influence of inclusive education on mature women entering higher education is profound. By providing flexible learning options, personalized support, and recognizing prior experiences, inclusive education not only mitigates the challenges faced by mature women but also leverages their unique contributions to create a richer, more diverse academic environment. The adoption of inclusive practices is therefore essential for higher education institutions aiming to support and empower mature women, fostering their academic success and personal growth.</w:t>
      </w:r>
    </w:p>
    <w:p w14:paraId="696EB982" w14:textId="27966122" w:rsidR="00FC666F" w:rsidRPr="00FC666F" w:rsidRDefault="00FC666F" w:rsidP="00FC666F">
      <w:pPr>
        <w:rPr>
          <w:rFonts w:ascii="Times New Roman" w:hAnsi="Times New Roman" w:cs="Times New Roman"/>
        </w:rPr>
      </w:pPr>
      <w:r w:rsidRPr="00FC666F">
        <w:rPr>
          <w:rFonts w:ascii="Times New Roman" w:hAnsi="Times New Roman" w:cs="Times New Roman"/>
        </w:rPr>
        <w:t>The article, "Navigating the Challenges: Mature Women Returning to Higher Education and the Impact of Inclusive Education,"</w:t>
      </w:r>
      <w:r w:rsidR="00186515">
        <w:rPr>
          <w:rFonts w:ascii="Times New Roman" w:hAnsi="Times New Roman" w:cs="Times New Roman"/>
        </w:rPr>
        <w:t xml:space="preserve"> written by </w:t>
      </w:r>
      <w:r w:rsidR="00E60799">
        <w:rPr>
          <w:rFonts w:ascii="Times New Roman" w:hAnsi="Times New Roman" w:cs="Times New Roman"/>
        </w:rPr>
        <w:t>Smith and Brown (2023</w:t>
      </w:r>
      <w:r w:rsidR="00AD6C60">
        <w:rPr>
          <w:rFonts w:ascii="Times New Roman" w:hAnsi="Times New Roman" w:cs="Times New Roman"/>
        </w:rPr>
        <w:t>a</w:t>
      </w:r>
      <w:r w:rsidR="00E60799">
        <w:rPr>
          <w:rFonts w:ascii="Times New Roman" w:hAnsi="Times New Roman" w:cs="Times New Roman"/>
        </w:rPr>
        <w:t>)</w:t>
      </w:r>
      <w:r w:rsidRPr="00FC666F">
        <w:rPr>
          <w:rFonts w:ascii="Times New Roman" w:hAnsi="Times New Roman" w:cs="Times New Roman"/>
        </w:rPr>
        <w:t xml:space="preserve"> delves into the multifaceted barriers faced by mature women and highlights the benefits of inclusive educational practices.</w:t>
      </w:r>
      <w:r w:rsidR="001C54CB">
        <w:rPr>
          <w:rFonts w:ascii="Times New Roman" w:hAnsi="Times New Roman" w:cs="Times New Roman"/>
        </w:rPr>
        <w:t xml:space="preserve"> </w:t>
      </w:r>
      <w:r w:rsidRPr="00FC666F">
        <w:rPr>
          <w:rFonts w:ascii="Times New Roman" w:hAnsi="Times New Roman" w:cs="Times New Roman"/>
        </w:rPr>
        <w:t xml:space="preserve">The article identifies several key challenges that mature women encounter when returning to higher education. These include balancing academic responsibilities with family and work commitments, financial constraints, and overcoming a lack of confidence due to prolonged absences from formal education settings. The authors argue that these challenges are often exacerbated by societal stereotypes that question the capability and motivation of older women to pursue higher education (Smith </w:t>
      </w:r>
      <w:r w:rsidR="00AD6C60">
        <w:rPr>
          <w:rFonts w:ascii="Times New Roman" w:hAnsi="Times New Roman" w:cs="Times New Roman"/>
        </w:rPr>
        <w:t>and</w:t>
      </w:r>
      <w:r w:rsidRPr="00FC666F">
        <w:rPr>
          <w:rFonts w:ascii="Times New Roman" w:hAnsi="Times New Roman" w:cs="Times New Roman"/>
        </w:rPr>
        <w:t xml:space="preserve"> Brown, 2023</w:t>
      </w:r>
      <w:r w:rsidR="00AD6C60">
        <w:rPr>
          <w:rFonts w:ascii="Times New Roman" w:hAnsi="Times New Roman" w:cs="Times New Roman"/>
        </w:rPr>
        <w:t>b</w:t>
      </w:r>
      <w:r w:rsidRPr="00FC666F">
        <w:rPr>
          <w:rFonts w:ascii="Times New Roman" w:hAnsi="Times New Roman" w:cs="Times New Roman"/>
        </w:rPr>
        <w:t>).</w:t>
      </w:r>
    </w:p>
    <w:p w14:paraId="050E0D48" w14:textId="0FF88D3B" w:rsidR="00FC666F" w:rsidRPr="00FC666F" w:rsidRDefault="00FC666F" w:rsidP="00FC666F">
      <w:pPr>
        <w:rPr>
          <w:rFonts w:ascii="Times New Roman" w:hAnsi="Times New Roman" w:cs="Times New Roman"/>
        </w:rPr>
      </w:pPr>
      <w:r w:rsidRPr="00FC666F">
        <w:rPr>
          <w:rFonts w:ascii="Times New Roman" w:hAnsi="Times New Roman" w:cs="Times New Roman"/>
        </w:rPr>
        <w:lastRenderedPageBreak/>
        <w:t xml:space="preserve">The dual role of managing household duties and academic obligations leads to significant stress and time management issues. Furthermore, the traditional education system, primarily designed for younger students, does not adequately accommodate the unique needs of mature women, making their transition into higher education particularly challenging (Smith </w:t>
      </w:r>
      <w:r w:rsidR="00E60799">
        <w:rPr>
          <w:rFonts w:ascii="Times New Roman" w:hAnsi="Times New Roman" w:cs="Times New Roman"/>
        </w:rPr>
        <w:t>and</w:t>
      </w:r>
      <w:r w:rsidRPr="00FC666F">
        <w:rPr>
          <w:rFonts w:ascii="Times New Roman" w:hAnsi="Times New Roman" w:cs="Times New Roman"/>
        </w:rPr>
        <w:t xml:space="preserve"> Brown, 2023</w:t>
      </w:r>
      <w:r w:rsidR="00AD6C60">
        <w:rPr>
          <w:rFonts w:ascii="Times New Roman" w:hAnsi="Times New Roman" w:cs="Times New Roman"/>
        </w:rPr>
        <w:t>c</w:t>
      </w:r>
      <w:r w:rsidRPr="00FC666F">
        <w:rPr>
          <w:rFonts w:ascii="Times New Roman" w:hAnsi="Times New Roman" w:cs="Times New Roman"/>
        </w:rPr>
        <w:t>).</w:t>
      </w:r>
      <w:r w:rsidR="001C54CB">
        <w:rPr>
          <w:rFonts w:ascii="Times New Roman" w:hAnsi="Times New Roman" w:cs="Times New Roman"/>
        </w:rPr>
        <w:t xml:space="preserve"> </w:t>
      </w:r>
      <w:r w:rsidRPr="00FC666F">
        <w:rPr>
          <w:rFonts w:ascii="Times New Roman" w:hAnsi="Times New Roman" w:cs="Times New Roman"/>
        </w:rPr>
        <w:t>Inclusive education, as discussed in the article, plays a pivotal role in addressing these challenges by fostering a supportive and adaptable learning environment. The authors highlight three main components of inclusive education that benefit mature women: flexible learning schedules, personali</w:t>
      </w:r>
      <w:r w:rsidR="003F5BC6">
        <w:rPr>
          <w:rFonts w:ascii="Times New Roman" w:hAnsi="Times New Roman" w:cs="Times New Roman"/>
        </w:rPr>
        <w:t>s</w:t>
      </w:r>
      <w:r w:rsidRPr="00FC666F">
        <w:rPr>
          <w:rFonts w:ascii="Times New Roman" w:hAnsi="Times New Roman" w:cs="Times New Roman"/>
        </w:rPr>
        <w:t xml:space="preserve">ed support services, and recognition of prior learning and life experiences (Smith </w:t>
      </w:r>
      <w:r w:rsidR="00EC2151">
        <w:rPr>
          <w:rFonts w:ascii="Times New Roman" w:hAnsi="Times New Roman" w:cs="Times New Roman"/>
        </w:rPr>
        <w:t>and</w:t>
      </w:r>
      <w:r w:rsidRPr="00FC666F">
        <w:rPr>
          <w:rFonts w:ascii="Times New Roman" w:hAnsi="Times New Roman" w:cs="Times New Roman"/>
        </w:rPr>
        <w:t xml:space="preserve"> Brown, 2023</w:t>
      </w:r>
      <w:r w:rsidR="00AD6C60">
        <w:rPr>
          <w:rFonts w:ascii="Times New Roman" w:hAnsi="Times New Roman" w:cs="Times New Roman"/>
        </w:rPr>
        <w:t>d</w:t>
      </w:r>
      <w:r w:rsidRPr="00FC666F">
        <w:rPr>
          <w:rFonts w:ascii="Times New Roman" w:hAnsi="Times New Roman" w:cs="Times New Roman"/>
        </w:rPr>
        <w:t>).</w:t>
      </w:r>
    </w:p>
    <w:p w14:paraId="3D6A3C6F" w14:textId="7FAEABDC" w:rsidR="00FC666F" w:rsidRPr="00FC666F" w:rsidRDefault="00FC666F" w:rsidP="00FC666F">
      <w:pPr>
        <w:rPr>
          <w:rFonts w:ascii="Times New Roman" w:hAnsi="Times New Roman" w:cs="Times New Roman"/>
        </w:rPr>
      </w:pPr>
      <w:r w:rsidRPr="00FC666F">
        <w:rPr>
          <w:rFonts w:ascii="Times New Roman" w:hAnsi="Times New Roman" w:cs="Times New Roman"/>
        </w:rPr>
        <w:t>Inclusive education incorporates flexible scheduling options such as evening classes, online courses, and part-time study programs. These options are crucial for mature women who need to juggle their studies with other responsibilities. The flexibility offered by inclusive education enables them to pursue higher education without having to sacrifice their family or work commitments (</w:t>
      </w:r>
      <w:r w:rsidR="00F85A4B" w:rsidRPr="00F85A4B">
        <w:rPr>
          <w:rFonts w:ascii="Times New Roman" w:hAnsi="Times New Roman" w:cs="Times New Roman"/>
        </w:rPr>
        <w:t>McCaffery</w:t>
      </w:r>
      <w:r w:rsidR="003802D3" w:rsidRPr="00F85A4B">
        <w:rPr>
          <w:rFonts w:ascii="Times New Roman" w:hAnsi="Times New Roman" w:cs="Times New Roman"/>
        </w:rPr>
        <w:t>, 2019</w:t>
      </w:r>
      <w:r w:rsidRPr="00FC666F">
        <w:rPr>
          <w:rFonts w:ascii="Times New Roman" w:hAnsi="Times New Roman" w:cs="Times New Roman"/>
        </w:rPr>
        <w:t>).</w:t>
      </w:r>
      <w:r w:rsidR="001C54CB">
        <w:rPr>
          <w:rFonts w:ascii="Times New Roman" w:hAnsi="Times New Roman" w:cs="Times New Roman"/>
        </w:rPr>
        <w:t xml:space="preserve"> </w:t>
      </w:r>
      <w:r w:rsidRPr="00FC666F">
        <w:rPr>
          <w:rFonts w:ascii="Times New Roman" w:hAnsi="Times New Roman" w:cs="Times New Roman"/>
        </w:rPr>
        <w:t>The article emphasises the importance of personalised support services, including academic advising, counselling, childcare facilities, and financial aid. Academic advising helps mature women navigate their educational paths, while counselling services provide emotional support and stress management strategies. Childcare facilities directly address one of the major barriers for mothers, and financial aid alleviates the economic burden of tuition and related expenses (</w:t>
      </w:r>
      <w:r w:rsidR="00353AEA" w:rsidRPr="00353AEA">
        <w:rPr>
          <w:rFonts w:ascii="Times New Roman" w:hAnsi="Times New Roman" w:cs="Times New Roman"/>
        </w:rPr>
        <w:t>Graham, 2024</w:t>
      </w:r>
      <w:r w:rsidR="003E5917">
        <w:rPr>
          <w:rFonts w:ascii="Times New Roman" w:hAnsi="Times New Roman" w:cs="Times New Roman"/>
        </w:rPr>
        <w:t>b</w:t>
      </w:r>
      <w:r w:rsidRPr="00FC666F">
        <w:rPr>
          <w:rFonts w:ascii="Times New Roman" w:hAnsi="Times New Roman" w:cs="Times New Roman"/>
        </w:rPr>
        <w:t>).</w:t>
      </w:r>
    </w:p>
    <w:p w14:paraId="611C58FB" w14:textId="7D397116" w:rsidR="00FC666F" w:rsidRPr="00E00DAA" w:rsidRDefault="00FC666F" w:rsidP="00FC666F">
      <w:pPr>
        <w:rPr>
          <w:rFonts w:ascii="Times New Roman" w:hAnsi="Times New Roman" w:cs="Times New Roman"/>
        </w:rPr>
      </w:pPr>
      <w:r w:rsidRPr="00FC666F">
        <w:rPr>
          <w:rFonts w:ascii="Times New Roman" w:hAnsi="Times New Roman" w:cs="Times New Roman"/>
        </w:rPr>
        <w:t xml:space="preserve">Inclusive education frameworks often </w:t>
      </w:r>
      <w:r w:rsidR="00F26332" w:rsidRPr="00FC666F">
        <w:rPr>
          <w:rFonts w:ascii="Times New Roman" w:hAnsi="Times New Roman" w:cs="Times New Roman"/>
        </w:rPr>
        <w:t>recognise</w:t>
      </w:r>
      <w:r w:rsidRPr="00FC666F">
        <w:rPr>
          <w:rFonts w:ascii="Times New Roman" w:hAnsi="Times New Roman" w:cs="Times New Roman"/>
        </w:rPr>
        <w:t xml:space="preserve"> the prior learning and life experiences of mature students. This recognition can lead to credits for prior learning, which shortens the duration of their studies and reduces overall costs. Acknowledging life experiences in the classroom also fosters a sense of respect and validation, boosting the confidence of mature women and enhancing their engagement with academic content (</w:t>
      </w:r>
      <w:r w:rsidR="0039054C" w:rsidRPr="0039054C">
        <w:rPr>
          <w:rFonts w:ascii="Times New Roman" w:hAnsi="Times New Roman" w:cs="Times New Roman"/>
        </w:rPr>
        <w:t>Ashmore, 2011</w:t>
      </w:r>
      <w:r w:rsidRPr="00FC666F">
        <w:rPr>
          <w:rFonts w:ascii="Times New Roman" w:hAnsi="Times New Roman" w:cs="Times New Roman"/>
        </w:rPr>
        <w:t>).</w:t>
      </w:r>
      <w:r w:rsidR="001C54CB">
        <w:rPr>
          <w:rFonts w:ascii="Times New Roman" w:hAnsi="Times New Roman" w:cs="Times New Roman"/>
        </w:rPr>
        <w:t xml:space="preserve"> </w:t>
      </w:r>
      <w:r w:rsidRPr="00FC666F">
        <w:rPr>
          <w:rFonts w:ascii="Times New Roman" w:hAnsi="Times New Roman" w:cs="Times New Roman"/>
        </w:rPr>
        <w:t>The benefits of inclusive education for mature women are manifold. The article posits that inclusive education promotes higher retention and completion rates among mature women by addressing their unique needs. Additionally, inclusive education fosters a diverse and enriched learning environment where the experiences and perspectives of mature women contribute to the overall educational experience of all students (</w:t>
      </w:r>
      <w:r w:rsidR="006936AC" w:rsidRPr="006936AC">
        <w:rPr>
          <w:rFonts w:ascii="Times New Roman" w:hAnsi="Times New Roman" w:cs="Times New Roman"/>
        </w:rPr>
        <w:t>Becker, 2009</w:t>
      </w:r>
      <w:r w:rsidRPr="00FC666F">
        <w:rPr>
          <w:rFonts w:ascii="Times New Roman" w:hAnsi="Times New Roman" w:cs="Times New Roman"/>
        </w:rPr>
        <w:t>). Finally, inclusive education empowers mature women, enhancing their self-efficacy and enabling them to serve as role models within their communities and families (</w:t>
      </w:r>
      <w:r w:rsidR="00E00DAA" w:rsidRPr="00E00DAA">
        <w:rPr>
          <w:rFonts w:ascii="Times New Roman" w:hAnsi="Times New Roman" w:cs="Times New Roman"/>
        </w:rPr>
        <w:t>Whitfield, 2022).</w:t>
      </w:r>
    </w:p>
    <w:p w14:paraId="178E7432" w14:textId="77777777" w:rsidR="00FC666F" w:rsidRPr="00FC666F" w:rsidRDefault="00FC666F" w:rsidP="00FC666F">
      <w:pPr>
        <w:rPr>
          <w:rFonts w:ascii="Times New Roman" w:hAnsi="Times New Roman" w:cs="Times New Roman"/>
        </w:rPr>
      </w:pPr>
      <w:r w:rsidRPr="00FC666F">
        <w:rPr>
          <w:rFonts w:ascii="Times New Roman" w:hAnsi="Times New Roman" w:cs="Times New Roman"/>
        </w:rPr>
        <w:t>The article effectively demonstrates that inclusive education is crucial for supporting mature women returning to higher education. By offering flexible learning options, personalized support services, and recognizing prior learning and experiences, inclusive education mitigates the challenges faced by mature women and leverages their unique contributions to create a richer, more diverse academic environment. Higher education institutions must adopt inclusive practices to support and empower mature women, fostering their academic success and personal growth.</w:t>
      </w:r>
    </w:p>
    <w:p w14:paraId="4F0C61ED" w14:textId="16969314" w:rsidR="00FC666F" w:rsidRPr="00FC666F" w:rsidRDefault="00FC666F" w:rsidP="00FC666F">
      <w:pPr>
        <w:rPr>
          <w:rFonts w:ascii="Times New Roman" w:hAnsi="Times New Roman" w:cs="Times New Roman"/>
        </w:rPr>
      </w:pPr>
      <w:r w:rsidRPr="00FC666F">
        <w:rPr>
          <w:rFonts w:ascii="Times New Roman" w:hAnsi="Times New Roman" w:cs="Times New Roman"/>
        </w:rPr>
        <w:t xml:space="preserve">Inclusive teaching refers to practices designed to ensure that all students, regardless of their backgrounds, can succeed academically. For mature students—typically defined as individuals returning to education after a significant break—this is especially important, as </w:t>
      </w:r>
      <w:r w:rsidRPr="00FC666F">
        <w:rPr>
          <w:rFonts w:ascii="Times New Roman" w:hAnsi="Times New Roman" w:cs="Times New Roman"/>
        </w:rPr>
        <w:lastRenderedPageBreak/>
        <w:t>they often face unique challenges such as balancing family and work commitments, overcoming financial barriers, and adjusting to new learning environments (James</w:t>
      </w:r>
      <w:r w:rsidR="00EE4573">
        <w:rPr>
          <w:rFonts w:ascii="Times New Roman" w:hAnsi="Times New Roman" w:cs="Times New Roman"/>
        </w:rPr>
        <w:t>, Roberts and Smith,</w:t>
      </w:r>
      <w:r w:rsidRPr="00FC666F">
        <w:rPr>
          <w:rFonts w:ascii="Times New Roman" w:hAnsi="Times New Roman" w:cs="Times New Roman"/>
        </w:rPr>
        <w:t xml:space="preserve"> 2019). The literature highlights that inclusive teaching can significantly affect the academic performance of mature students by fostering a supportive learning environment. For example, Laing</w:t>
      </w:r>
      <w:r w:rsidR="00C73A69">
        <w:rPr>
          <w:rFonts w:ascii="Times New Roman" w:hAnsi="Times New Roman" w:cs="Times New Roman"/>
        </w:rPr>
        <w:t>, Gordon and Hughes</w:t>
      </w:r>
      <w:r w:rsidRPr="00FC666F">
        <w:rPr>
          <w:rFonts w:ascii="Times New Roman" w:hAnsi="Times New Roman" w:cs="Times New Roman"/>
        </w:rPr>
        <w:t xml:space="preserve"> (2020) found that mature students benefit from flexible learning options, including online and part-time courses, which accommodate their schedules. Moreover, inclusive teaching practices that promote active learning and peer collaboration have been shown to enhance the engagement and motivation of mature learners, improving their academic outcomes (Smith </w:t>
      </w:r>
      <w:r w:rsidR="00F26332">
        <w:rPr>
          <w:rFonts w:ascii="Times New Roman" w:hAnsi="Times New Roman" w:cs="Times New Roman"/>
        </w:rPr>
        <w:t>and</w:t>
      </w:r>
      <w:r w:rsidRPr="00FC666F">
        <w:rPr>
          <w:rFonts w:ascii="Times New Roman" w:hAnsi="Times New Roman" w:cs="Times New Roman"/>
        </w:rPr>
        <w:t xml:space="preserve"> Kilgore, 2018).</w:t>
      </w:r>
    </w:p>
    <w:p w14:paraId="2915B10B" w14:textId="4ABECA82" w:rsidR="00FC666F" w:rsidRPr="00FC666F" w:rsidRDefault="00FC666F" w:rsidP="00FC666F">
      <w:pPr>
        <w:rPr>
          <w:rFonts w:ascii="Times New Roman" w:hAnsi="Times New Roman" w:cs="Times New Roman"/>
        </w:rPr>
      </w:pPr>
      <w:r w:rsidRPr="00FC666F">
        <w:rPr>
          <w:rFonts w:ascii="Times New Roman" w:hAnsi="Times New Roman" w:cs="Times New Roman"/>
        </w:rPr>
        <w:t>In addition, the use of culturally responsive pedagogy can address the diverse life experiences that mature students bring to the classroom, helping them relate new knowledge to prior experiences (Jones, 2021). A study by Brookfield (2017) found that when mature students felt that their experiences were valued in the learning process, their confidence increased, leading to higher achievement levels. However, barriers remain. Mature students may still encounter age-related stereotypes or feel isolated within younger student cohorts. Educators must continuously adapt their inclusive strategies to address these challenges</w:t>
      </w:r>
      <w:r w:rsidR="00931A98">
        <w:rPr>
          <w:rFonts w:ascii="Times New Roman" w:hAnsi="Times New Roman" w:cs="Times New Roman"/>
        </w:rPr>
        <w:t xml:space="preserve"> in order to </w:t>
      </w:r>
      <w:r w:rsidR="00F43BAB">
        <w:rPr>
          <w:rFonts w:ascii="Times New Roman" w:hAnsi="Times New Roman" w:cs="Times New Roman"/>
        </w:rPr>
        <w:t>eradicate systemic prejudices</w:t>
      </w:r>
      <w:r w:rsidRPr="00FC666F">
        <w:rPr>
          <w:rFonts w:ascii="Times New Roman" w:hAnsi="Times New Roman" w:cs="Times New Roman"/>
        </w:rPr>
        <w:t xml:space="preserve"> (Adams, 2022).</w:t>
      </w:r>
    </w:p>
    <w:p w14:paraId="4A963769" w14:textId="7DAF6DA2" w:rsidR="00FC666F" w:rsidRPr="00FC666F" w:rsidRDefault="00F43BAB" w:rsidP="00FC666F">
      <w:pPr>
        <w:rPr>
          <w:rFonts w:ascii="Times New Roman" w:hAnsi="Times New Roman" w:cs="Times New Roman"/>
        </w:rPr>
      </w:pPr>
      <w:r>
        <w:rPr>
          <w:rFonts w:ascii="Times New Roman" w:hAnsi="Times New Roman" w:cs="Times New Roman"/>
        </w:rPr>
        <w:t>I</w:t>
      </w:r>
      <w:r w:rsidR="00FC666F" w:rsidRPr="00FC666F">
        <w:rPr>
          <w:rFonts w:ascii="Times New Roman" w:hAnsi="Times New Roman" w:cs="Times New Roman"/>
        </w:rPr>
        <w:t>nclusive teaching positively impacts the academic achievement of mature students by addressing their unique needs, promoting engagement, and enhancing learning outcomes. Future research should focus on refining inclusive strategies to further mitigate barriers to success. Mature women returning to higher education face a unique set of challenges that can hinder their academic progress and personal well-being. These challenges stem from a variety of social, economic, and psychological factors. This review highlights several key drawbacks that mature women encounter, supported by relevant literature.</w:t>
      </w:r>
      <w:r w:rsidR="00497D14">
        <w:rPr>
          <w:rFonts w:ascii="Times New Roman" w:hAnsi="Times New Roman" w:cs="Times New Roman"/>
        </w:rPr>
        <w:t xml:space="preserve"> </w:t>
      </w:r>
      <w:r w:rsidR="00FC666F" w:rsidRPr="00FC666F">
        <w:rPr>
          <w:rFonts w:ascii="Times New Roman" w:hAnsi="Times New Roman" w:cs="Times New Roman"/>
        </w:rPr>
        <w:t>One of the primary challenges for mature women entering higher education is balancing multiple roles. Many mature women are caregivers, managing household responsibilities and sometimes supporting their children’s education while pursuing their own academic goals (Foster, 2019). The pressure to juggle family obligations, work commitments, and study can lead to significant stress and burnout, affecting their academic performance and overall well-being.</w:t>
      </w:r>
    </w:p>
    <w:p w14:paraId="30421C1C" w14:textId="77777777" w:rsidR="00FC666F" w:rsidRPr="00FC666F" w:rsidRDefault="00FC666F" w:rsidP="00FC666F">
      <w:pPr>
        <w:rPr>
          <w:rFonts w:ascii="Times New Roman" w:hAnsi="Times New Roman" w:cs="Times New Roman"/>
        </w:rPr>
      </w:pPr>
      <w:r w:rsidRPr="00FC666F">
        <w:rPr>
          <w:rFonts w:ascii="Times New Roman" w:hAnsi="Times New Roman" w:cs="Times New Roman"/>
        </w:rPr>
        <w:t>Financial constraints are another significant barrier for mature women returning to higher education. Unlike their younger counterparts, mature women often do not have access to the same financial support systems, such as parental assistance or scholarships aimed at traditional students (Lyonette, 2015). They may need to work part-time or full-time jobs to finance their education, which can further strain their time and energy resources. This financial pressure can also lead to increased anxiety and a higher likelihood of discontinuing their studies.</w:t>
      </w:r>
    </w:p>
    <w:p w14:paraId="3F334C11" w14:textId="0131595A" w:rsidR="00FC666F" w:rsidRPr="00FC666F" w:rsidRDefault="00FC666F" w:rsidP="00FC666F">
      <w:pPr>
        <w:rPr>
          <w:rFonts w:ascii="Times New Roman" w:hAnsi="Times New Roman" w:cs="Times New Roman"/>
        </w:rPr>
      </w:pPr>
      <w:r w:rsidRPr="00FC666F">
        <w:rPr>
          <w:rFonts w:ascii="Times New Roman" w:hAnsi="Times New Roman" w:cs="Times New Roman"/>
        </w:rPr>
        <w:t>The rapid advancement of technology in education presents another hurdle. Many mature women may not be as familiar with current digital tools and online learning platforms, making it challenging to keep up with course requirements and communicate effectively with instructors and peers (Czerniawski, 2020). This digital divide can result in feelings of inadequacy and frustration, further complicating their educational experience.</w:t>
      </w:r>
      <w:r w:rsidR="0017032B">
        <w:rPr>
          <w:rFonts w:ascii="Times New Roman" w:hAnsi="Times New Roman" w:cs="Times New Roman"/>
        </w:rPr>
        <w:t xml:space="preserve"> </w:t>
      </w:r>
      <w:r w:rsidRPr="00FC666F">
        <w:rPr>
          <w:rFonts w:ascii="Times New Roman" w:hAnsi="Times New Roman" w:cs="Times New Roman"/>
        </w:rPr>
        <w:t xml:space="preserve">Mature women </w:t>
      </w:r>
      <w:r w:rsidRPr="00FC666F">
        <w:rPr>
          <w:rFonts w:ascii="Times New Roman" w:hAnsi="Times New Roman" w:cs="Times New Roman"/>
        </w:rPr>
        <w:lastRenderedPageBreak/>
        <w:t>often struggle with social isolation and integration within the student body, which is typically younger. This age disparity can lead to feelings of alienation and a lack of peer support (Hinton-Smith, 2012). Younger students may have different social interests and lifestyles, making it difficult for mature women to form meaningful connections and participate fully in the academic community. This social isolation can adversely impact their academic engagement and satisfaction.</w:t>
      </w:r>
    </w:p>
    <w:p w14:paraId="295D0F18" w14:textId="7EBA1DE4" w:rsidR="00FC666F" w:rsidRPr="00FC666F" w:rsidRDefault="00FC666F" w:rsidP="00FC666F">
      <w:pPr>
        <w:rPr>
          <w:rFonts w:ascii="Times New Roman" w:hAnsi="Times New Roman" w:cs="Times New Roman"/>
        </w:rPr>
      </w:pPr>
      <w:r w:rsidRPr="00FC666F">
        <w:rPr>
          <w:rFonts w:ascii="Times New Roman" w:hAnsi="Times New Roman" w:cs="Times New Roman"/>
        </w:rPr>
        <w:t>Psychological barriers, including self-doubt and imposter syndrome, are prevalent among mature women returning to higher education. Many feel insecure about their academic abilities after a prolonged absence from formal education</w:t>
      </w:r>
      <w:r w:rsidR="005F4EE3">
        <w:rPr>
          <w:rFonts w:ascii="Times New Roman" w:hAnsi="Times New Roman" w:cs="Times New Roman"/>
        </w:rPr>
        <w:t xml:space="preserve">, </w:t>
      </w:r>
      <w:r w:rsidR="00832DC2">
        <w:rPr>
          <w:rFonts w:ascii="Times New Roman" w:hAnsi="Times New Roman" w:cs="Times New Roman"/>
        </w:rPr>
        <w:t>identifying that</w:t>
      </w:r>
      <w:r w:rsidRPr="00FC666F">
        <w:rPr>
          <w:rFonts w:ascii="Times New Roman" w:hAnsi="Times New Roman" w:cs="Times New Roman"/>
        </w:rPr>
        <w:t xml:space="preserve"> </w:t>
      </w:r>
      <w:r w:rsidR="00832DC2">
        <w:rPr>
          <w:rFonts w:ascii="Times New Roman" w:hAnsi="Times New Roman" w:cs="Times New Roman"/>
        </w:rPr>
        <w:t>t</w:t>
      </w:r>
      <w:r w:rsidRPr="00FC666F">
        <w:rPr>
          <w:rFonts w:ascii="Times New Roman" w:hAnsi="Times New Roman" w:cs="Times New Roman"/>
        </w:rPr>
        <w:t>his lack of confidence can hinder their participation in class discussions, group work, and networking opportunities, which are crucial for academic success</w:t>
      </w:r>
      <w:r w:rsidR="005F4EE3">
        <w:rPr>
          <w:rFonts w:ascii="Times New Roman" w:hAnsi="Times New Roman" w:cs="Times New Roman"/>
        </w:rPr>
        <w:t xml:space="preserve"> </w:t>
      </w:r>
      <w:r w:rsidR="005F4EE3" w:rsidRPr="005F4EE3">
        <w:rPr>
          <w:rFonts w:ascii="Times New Roman" w:hAnsi="Times New Roman" w:cs="Times New Roman"/>
        </w:rPr>
        <w:t xml:space="preserve">(Stevenson </w:t>
      </w:r>
      <w:r w:rsidR="00F26332">
        <w:rPr>
          <w:rFonts w:ascii="Times New Roman" w:hAnsi="Times New Roman" w:cs="Times New Roman"/>
        </w:rPr>
        <w:t>and</w:t>
      </w:r>
      <w:r w:rsidR="005F4EE3" w:rsidRPr="005F4EE3">
        <w:rPr>
          <w:rFonts w:ascii="Times New Roman" w:hAnsi="Times New Roman" w:cs="Times New Roman"/>
        </w:rPr>
        <w:t xml:space="preserve"> Clegg, 2013). </w:t>
      </w:r>
      <w:r w:rsidRPr="00FC666F">
        <w:rPr>
          <w:rFonts w:ascii="Times New Roman" w:hAnsi="Times New Roman" w:cs="Times New Roman"/>
        </w:rPr>
        <w:t>Overcoming these psychological barriers requires significant emotional resilience and support, which may not always be available.</w:t>
      </w:r>
      <w:r w:rsidR="0017032B">
        <w:rPr>
          <w:rFonts w:ascii="Times New Roman" w:hAnsi="Times New Roman" w:cs="Times New Roman"/>
        </w:rPr>
        <w:t xml:space="preserve"> </w:t>
      </w:r>
      <w:r w:rsidRPr="00FC666F">
        <w:rPr>
          <w:rFonts w:ascii="Times New Roman" w:hAnsi="Times New Roman" w:cs="Times New Roman"/>
        </w:rPr>
        <w:t xml:space="preserve">While the return to higher education can be a transformative experience for mature women, it is fraught with challenges that can impede their success. Balancing multiple roles, financial constraints, technological challenges, social isolation, and psychological barriers are significant drawbacks that need to be addressed. Institutions can play a pivotal role in mitigating these challenges by providing targeted support services, flexible learning options, and fostering an inclusive environment that acknowledges and values the contributions of mature women. </w:t>
      </w:r>
    </w:p>
    <w:p w14:paraId="2308461B" w14:textId="15FC265C" w:rsidR="00FC666F" w:rsidRPr="00BD6BB3" w:rsidRDefault="00FC666F" w:rsidP="00FC666F">
      <w:pPr>
        <w:rPr>
          <w:rFonts w:ascii="Times New Roman" w:hAnsi="Times New Roman" w:cs="Times New Roman"/>
          <w:b/>
          <w:bCs/>
          <w:sz w:val="28"/>
          <w:szCs w:val="28"/>
          <w:u w:val="single"/>
        </w:rPr>
      </w:pPr>
      <w:r w:rsidRPr="00BD6BB3">
        <w:rPr>
          <w:rFonts w:ascii="Times New Roman" w:hAnsi="Times New Roman" w:cs="Times New Roman"/>
          <w:b/>
          <w:bCs/>
          <w:sz w:val="28"/>
          <w:szCs w:val="28"/>
          <w:u w:val="single"/>
        </w:rPr>
        <w:t>Theme Two</w:t>
      </w:r>
    </w:p>
    <w:p w14:paraId="0F76324F" w14:textId="77777777" w:rsidR="00FC666F" w:rsidRPr="00BD6BB3" w:rsidRDefault="00FC666F" w:rsidP="00FC666F">
      <w:pPr>
        <w:rPr>
          <w:rFonts w:ascii="Times New Roman" w:hAnsi="Times New Roman" w:cs="Times New Roman"/>
          <w:b/>
          <w:bCs/>
          <w:sz w:val="28"/>
          <w:szCs w:val="28"/>
          <w:u w:val="single"/>
        </w:rPr>
      </w:pPr>
      <w:r w:rsidRPr="00BD6BB3">
        <w:rPr>
          <w:rFonts w:ascii="Times New Roman" w:hAnsi="Times New Roman" w:cs="Times New Roman"/>
          <w:b/>
          <w:bCs/>
          <w:sz w:val="28"/>
          <w:szCs w:val="28"/>
          <w:u w:val="single"/>
        </w:rPr>
        <w:t xml:space="preserve">How inclusive education influences mature females of mixed origins engagement in higher education. </w:t>
      </w:r>
    </w:p>
    <w:p w14:paraId="1301239D" w14:textId="16118482" w:rsidR="00FC666F" w:rsidRPr="00FC666F" w:rsidRDefault="002C5CB4" w:rsidP="00FC666F">
      <w:pPr>
        <w:rPr>
          <w:rFonts w:ascii="Times New Roman" w:hAnsi="Times New Roman" w:cs="Times New Roman"/>
        </w:rPr>
      </w:pPr>
      <w:r>
        <w:rPr>
          <w:rFonts w:ascii="Times New Roman" w:hAnsi="Times New Roman" w:cs="Times New Roman"/>
        </w:rPr>
        <w:t>Nichols and Stahl (2019</w:t>
      </w:r>
      <w:r w:rsidR="00883E2D">
        <w:rPr>
          <w:rFonts w:ascii="Times New Roman" w:hAnsi="Times New Roman" w:cs="Times New Roman"/>
        </w:rPr>
        <w:t xml:space="preserve">) </w:t>
      </w:r>
      <w:r w:rsidR="00735596" w:rsidRPr="00FC666F">
        <w:rPr>
          <w:rFonts w:ascii="Times New Roman" w:hAnsi="Times New Roman" w:cs="Times New Roman"/>
        </w:rPr>
        <w:t>“</w:t>
      </w:r>
      <w:r w:rsidR="00735596">
        <w:rPr>
          <w:rFonts w:ascii="Times New Roman" w:hAnsi="Times New Roman" w:cs="Times New Roman"/>
        </w:rPr>
        <w:t>Intersectionality</w:t>
      </w:r>
      <w:r w:rsidR="00A54C9F" w:rsidRPr="00A54C9F">
        <w:rPr>
          <w:rFonts w:ascii="Times New Roman" w:hAnsi="Times New Roman" w:cs="Times New Roman"/>
        </w:rPr>
        <w:t xml:space="preserve"> in higher education research: a systematic literature review</w:t>
      </w:r>
      <w:r w:rsidR="00DF0AFC">
        <w:rPr>
          <w:rFonts w:ascii="Times New Roman" w:hAnsi="Times New Roman" w:cs="Times New Roman"/>
        </w:rPr>
        <w:t>’</w:t>
      </w:r>
      <w:r w:rsidR="00DA5B19">
        <w:rPr>
          <w:rFonts w:ascii="Times New Roman" w:hAnsi="Times New Roman" w:cs="Times New Roman"/>
        </w:rPr>
        <w:t xml:space="preserve">’ </w:t>
      </w:r>
      <w:r w:rsidR="00DA5B19" w:rsidRPr="00FC666F">
        <w:rPr>
          <w:rFonts w:ascii="Times New Roman" w:hAnsi="Times New Roman" w:cs="Times New Roman"/>
        </w:rPr>
        <w:t>provides</w:t>
      </w:r>
      <w:r w:rsidR="00FC666F" w:rsidRPr="00FC666F">
        <w:rPr>
          <w:rFonts w:ascii="Times New Roman" w:hAnsi="Times New Roman" w:cs="Times New Roman"/>
        </w:rPr>
        <w:t xml:space="preserve"> a comprehensive analysis of the unique challenges and experiences faced by mixed-race mature women as they re-enter the academic environment. This systematic literature review of 50 papers identified that when considering the workings of many systems of (dis)advantage academic participation is interwoven with social and personal aspects of the higher education experience. Gender appeared as the primary identity vector with which other dimensions of difference were combined to produce intersectional positions, named as an element of intersectional identities in 47 papers. Race was named in 34 studies and ethnicity in 13; in only three studies were both ethnicity and race included and distinguished conceptually from each other. The third most frequently included vector was social class (22 studies) which generally appeared in identity clusters with gender and race/ethnicity (19 studies). </w:t>
      </w:r>
    </w:p>
    <w:p w14:paraId="3A670052" w14:textId="77777777" w:rsidR="00FC666F" w:rsidRPr="00FC666F" w:rsidRDefault="00FC666F" w:rsidP="00FC666F">
      <w:pPr>
        <w:rPr>
          <w:rFonts w:ascii="Times New Roman" w:hAnsi="Times New Roman" w:cs="Times New Roman"/>
        </w:rPr>
      </w:pPr>
      <w:r w:rsidRPr="00FC666F">
        <w:rPr>
          <w:rFonts w:ascii="Times New Roman" w:hAnsi="Times New Roman" w:cs="Times New Roman"/>
        </w:rPr>
        <w:t>The findings of the study highlight several key themes:</w:t>
      </w:r>
    </w:p>
    <w:p w14:paraId="1C840EBA" w14:textId="77777777" w:rsidR="00FC666F" w:rsidRPr="00FC666F" w:rsidRDefault="00FC666F" w:rsidP="00FC666F">
      <w:pPr>
        <w:rPr>
          <w:rFonts w:ascii="Times New Roman" w:hAnsi="Times New Roman" w:cs="Times New Roman"/>
        </w:rPr>
      </w:pPr>
      <w:r w:rsidRPr="00FC666F">
        <w:rPr>
          <w:rFonts w:ascii="Times New Roman" w:hAnsi="Times New Roman" w:cs="Times New Roman"/>
        </w:rPr>
        <w:t>Intersectional Identity Challenges: Participants reported feeling marginalised not only due to their racial identity but also because of their age and gender. This intersectionality often resulted in a compounded sense of alienation in academic settings.</w:t>
      </w:r>
    </w:p>
    <w:p w14:paraId="5343FBCA" w14:textId="77777777" w:rsidR="00FC666F" w:rsidRPr="00FC666F" w:rsidRDefault="00FC666F" w:rsidP="00FC666F">
      <w:pPr>
        <w:rPr>
          <w:rFonts w:ascii="Times New Roman" w:hAnsi="Times New Roman" w:cs="Times New Roman"/>
        </w:rPr>
      </w:pPr>
      <w:r w:rsidRPr="00FC666F">
        <w:rPr>
          <w:rFonts w:ascii="Times New Roman" w:hAnsi="Times New Roman" w:cs="Times New Roman"/>
        </w:rPr>
        <w:lastRenderedPageBreak/>
        <w:t>Motivations and Aspirations: Despite these challenges, many participants expressed a strong motivation to return to education to improve their socio-economic status, serve as role models for their children, and fulfil personal aspirations.</w:t>
      </w:r>
    </w:p>
    <w:p w14:paraId="35E07431" w14:textId="77777777" w:rsidR="00FC666F" w:rsidRPr="00FC666F" w:rsidRDefault="00FC666F" w:rsidP="00FC666F">
      <w:pPr>
        <w:rPr>
          <w:rFonts w:ascii="Times New Roman" w:hAnsi="Times New Roman" w:cs="Times New Roman"/>
        </w:rPr>
      </w:pPr>
      <w:r w:rsidRPr="00FC666F">
        <w:rPr>
          <w:rFonts w:ascii="Times New Roman" w:hAnsi="Times New Roman" w:cs="Times New Roman"/>
        </w:rPr>
        <w:t>Support Systems: The importance of support systems, both within and outside the academic environment, was a recurrent theme. Family support, peer networks, and institutional resources played critical roles in participants' educational journeys.</w:t>
      </w:r>
    </w:p>
    <w:p w14:paraId="7CB4E7DF" w14:textId="77777777" w:rsidR="00FC666F" w:rsidRPr="00FC666F" w:rsidRDefault="00FC666F" w:rsidP="00FC666F">
      <w:pPr>
        <w:rPr>
          <w:rFonts w:ascii="Times New Roman" w:hAnsi="Times New Roman" w:cs="Times New Roman"/>
        </w:rPr>
      </w:pPr>
      <w:r w:rsidRPr="00FC666F">
        <w:rPr>
          <w:rFonts w:ascii="Times New Roman" w:hAnsi="Times New Roman" w:cs="Times New Roman"/>
        </w:rPr>
        <w:t>Institutional Barriers: Participants also identified various institutional barriers, including ageist and racist attitudes from both peers and faculty, as well as a lack of targeted support services for mature students.</w:t>
      </w:r>
    </w:p>
    <w:p w14:paraId="3E22D19B" w14:textId="07C31A3A" w:rsidR="00FC666F" w:rsidRPr="00FC666F" w:rsidRDefault="00FC666F" w:rsidP="00FC666F">
      <w:pPr>
        <w:rPr>
          <w:rFonts w:ascii="Times New Roman" w:hAnsi="Times New Roman" w:cs="Times New Roman"/>
        </w:rPr>
      </w:pPr>
      <w:r w:rsidRPr="00FC666F">
        <w:rPr>
          <w:rFonts w:ascii="Times New Roman" w:hAnsi="Times New Roman" w:cs="Times New Roman"/>
        </w:rPr>
        <w:t>The depth of these findings provides valuable insights into the specific needs and experiences of mixed-race mature women in higher education. However, the article could benefit from a more detailed exploration of the differences in experiences among various mixed-race identities, as the term 'mixed-race' encompasses a broad spectrum of racial backgrounds.</w:t>
      </w:r>
      <w:r w:rsidR="00B06D31">
        <w:rPr>
          <w:rFonts w:ascii="Times New Roman" w:hAnsi="Times New Roman" w:cs="Times New Roman"/>
        </w:rPr>
        <w:t xml:space="preserve"> </w:t>
      </w:r>
      <w:r w:rsidRPr="00FC666F">
        <w:rPr>
          <w:rFonts w:ascii="Times New Roman" w:hAnsi="Times New Roman" w:cs="Times New Roman"/>
        </w:rPr>
        <w:t>Nichols and Stahl’s</w:t>
      </w:r>
      <w:r w:rsidR="00CF130C">
        <w:rPr>
          <w:rFonts w:ascii="Times New Roman" w:hAnsi="Times New Roman" w:cs="Times New Roman"/>
        </w:rPr>
        <w:t xml:space="preserve"> (2019)</w:t>
      </w:r>
      <w:r w:rsidRPr="00FC666F">
        <w:rPr>
          <w:rFonts w:ascii="Times New Roman" w:hAnsi="Times New Roman" w:cs="Times New Roman"/>
        </w:rPr>
        <w:t xml:space="preserve"> article </w:t>
      </w:r>
      <w:r w:rsidR="00F30FCD" w:rsidRPr="00FC666F">
        <w:rPr>
          <w:rFonts w:ascii="Times New Roman" w:hAnsi="Times New Roman" w:cs="Times New Roman"/>
        </w:rPr>
        <w:t>make</w:t>
      </w:r>
      <w:r w:rsidRPr="00FC666F">
        <w:rPr>
          <w:rFonts w:ascii="Times New Roman" w:hAnsi="Times New Roman" w:cs="Times New Roman"/>
        </w:rPr>
        <w:t xml:space="preserve"> a significant contribution to the literature on higher education and intersectionality. By focusing on a demographic that is often overlooked, the study fills a crucial gap and calls attention to the need for more inclusive policies and practices in higher education institutions. The emphasis on intersectionality is particularly important, as it underscores the complex, multi-faceted nature of identity and how it shapes individuals' experiences.</w:t>
      </w:r>
      <w:r w:rsidR="00B06D31">
        <w:rPr>
          <w:rFonts w:ascii="Times New Roman" w:hAnsi="Times New Roman" w:cs="Times New Roman"/>
        </w:rPr>
        <w:t xml:space="preserve"> </w:t>
      </w:r>
      <w:r w:rsidRPr="00FC666F">
        <w:rPr>
          <w:rFonts w:ascii="Times New Roman" w:hAnsi="Times New Roman" w:cs="Times New Roman"/>
        </w:rPr>
        <w:t>While the article is a valuable addition to the field, there are areas for improvement. The methodology section would benefit from a clearer explanation of participant selection criteria to enhance the credibility of the findings. Additionally, integrating other qualitative methods could have provided a more comprehensive understanding of the participants' experiences. The discussion section, while thorough, could also include more concrete recommendations for policy and practice to address the identified challenges.</w:t>
      </w:r>
      <w:r w:rsidR="00B06D31">
        <w:rPr>
          <w:rFonts w:ascii="Times New Roman" w:hAnsi="Times New Roman" w:cs="Times New Roman"/>
        </w:rPr>
        <w:t xml:space="preserve"> </w:t>
      </w:r>
      <w:r w:rsidRPr="00FC666F">
        <w:rPr>
          <w:rFonts w:ascii="Times New Roman" w:hAnsi="Times New Roman" w:cs="Times New Roman"/>
        </w:rPr>
        <w:t>Moreover, the article could engage more critically with existing literature to situate its findings within broader academic debates. This would not only strengthen the argument but also demonstrate the study's relevance to ongoing discussions about diversity, equity, and inclusion in higher education.</w:t>
      </w:r>
      <w:r w:rsidR="00D2176E">
        <w:rPr>
          <w:rFonts w:ascii="Times New Roman" w:hAnsi="Times New Roman" w:cs="Times New Roman"/>
        </w:rPr>
        <w:t xml:space="preserve"> </w:t>
      </w:r>
      <w:r w:rsidRPr="00FC666F">
        <w:rPr>
          <w:rFonts w:ascii="Times New Roman" w:hAnsi="Times New Roman" w:cs="Times New Roman"/>
        </w:rPr>
        <w:t>In summary, "Navigating Intersectional Identities: Mixed-Race Mature Women Returning to Higher Education" by Nichols and Stahl</w:t>
      </w:r>
      <w:r w:rsidR="00C82845">
        <w:rPr>
          <w:rFonts w:ascii="Times New Roman" w:hAnsi="Times New Roman" w:cs="Times New Roman"/>
        </w:rPr>
        <w:t xml:space="preserve"> (2019)</w:t>
      </w:r>
      <w:r w:rsidRPr="00FC666F">
        <w:rPr>
          <w:rFonts w:ascii="Times New Roman" w:hAnsi="Times New Roman" w:cs="Times New Roman"/>
        </w:rPr>
        <w:t xml:space="preserve"> is a well-researched and insightful article that sheds light on the unique challenges faced by this demographic. </w:t>
      </w:r>
    </w:p>
    <w:p w14:paraId="6100AD19" w14:textId="6E9E4028" w:rsidR="00FC666F" w:rsidRPr="00FC666F" w:rsidRDefault="00FC666F" w:rsidP="00FC666F">
      <w:pPr>
        <w:rPr>
          <w:rFonts w:ascii="Times New Roman" w:hAnsi="Times New Roman" w:cs="Times New Roman"/>
        </w:rPr>
      </w:pPr>
      <w:r w:rsidRPr="00FC666F">
        <w:rPr>
          <w:rFonts w:ascii="Times New Roman" w:hAnsi="Times New Roman" w:cs="Times New Roman"/>
        </w:rPr>
        <w:t>Academic Performance and Engagement Research consistently shows that inclusive teaching practices have a positive impact on the academic performance of mature mixed-race females. Inclusive pedagogies, such as culturally responsive teaching, allow students to see their identities reflected in the curriculum, which can foster a greater sense of belonging and motivation</w:t>
      </w:r>
      <w:r w:rsidR="00762F08">
        <w:rPr>
          <w:rFonts w:ascii="Times New Roman" w:hAnsi="Times New Roman" w:cs="Times New Roman"/>
        </w:rPr>
        <w:t xml:space="preserve"> (</w:t>
      </w:r>
      <w:r w:rsidR="00762F08" w:rsidRPr="00762F08">
        <w:rPr>
          <w:rFonts w:ascii="Times New Roman" w:hAnsi="Times New Roman" w:cs="Times New Roman"/>
        </w:rPr>
        <w:t>Kabeer, 2005</w:t>
      </w:r>
      <w:r w:rsidR="00762F08">
        <w:rPr>
          <w:rFonts w:ascii="Times New Roman" w:hAnsi="Times New Roman" w:cs="Times New Roman"/>
        </w:rPr>
        <w:t>).</w:t>
      </w:r>
      <w:r w:rsidR="006D60AD">
        <w:rPr>
          <w:rFonts w:ascii="Times New Roman" w:hAnsi="Times New Roman" w:cs="Times New Roman"/>
        </w:rPr>
        <w:t xml:space="preserve"> </w:t>
      </w:r>
      <w:r w:rsidRPr="00FC666F">
        <w:rPr>
          <w:rFonts w:ascii="Times New Roman" w:hAnsi="Times New Roman" w:cs="Times New Roman"/>
        </w:rPr>
        <w:t>A study by Stewart (2018) found that mature mixed-race females who experienced culturally relevant course content and inclusive classroom environments reported higher levels of academic engagement and improved performance compared to those in traditional settings. This aligns with the broader literature on inclusive teaching, which suggests that students perform better academically when they feel valued and included.</w:t>
      </w:r>
    </w:p>
    <w:p w14:paraId="3B95D1C7" w14:textId="0C47D0FA" w:rsidR="00AC43FD" w:rsidRDefault="00FC666F" w:rsidP="00FC666F">
      <w:pPr>
        <w:rPr>
          <w:rFonts w:ascii="Times New Roman" w:hAnsi="Times New Roman" w:cs="Times New Roman"/>
        </w:rPr>
      </w:pPr>
      <w:r w:rsidRPr="00FC666F">
        <w:rPr>
          <w:rFonts w:ascii="Times New Roman" w:hAnsi="Times New Roman" w:cs="Times New Roman"/>
        </w:rPr>
        <w:lastRenderedPageBreak/>
        <w:t xml:space="preserve">Despite the benefits, mature mixed-race females face specific challenges in higher education. Studies indicate that this demographic often experiences racial microaggressions, feelings of isolation, and age-related stereotypes, which can hinder their academic success (Johnson </w:t>
      </w:r>
      <w:r w:rsidR="00325C5B">
        <w:rPr>
          <w:rFonts w:ascii="Times New Roman" w:hAnsi="Times New Roman" w:cs="Times New Roman"/>
        </w:rPr>
        <w:t>and</w:t>
      </w:r>
      <w:r w:rsidRPr="00FC666F">
        <w:rPr>
          <w:rFonts w:ascii="Times New Roman" w:hAnsi="Times New Roman" w:cs="Times New Roman"/>
        </w:rPr>
        <w:t xml:space="preserve"> Joseph-Salisbury, 2020). Inclusive teaching methods that address these challenges, such as creating safe spaces for dialogue about race and providing support for non-traditional learners, have been shown to mitigate these barriers</w:t>
      </w:r>
      <w:r w:rsidR="008D0E44">
        <w:rPr>
          <w:rFonts w:ascii="Times New Roman" w:hAnsi="Times New Roman" w:cs="Times New Roman"/>
        </w:rPr>
        <w:t xml:space="preserve"> (</w:t>
      </w:r>
      <w:r w:rsidR="008D0E44" w:rsidRPr="008D0E44">
        <w:rPr>
          <w:rFonts w:ascii="Times New Roman" w:hAnsi="Times New Roman" w:cs="Times New Roman"/>
        </w:rPr>
        <w:t>Crenshaw</w:t>
      </w:r>
      <w:r w:rsidR="008D0E44">
        <w:rPr>
          <w:rFonts w:ascii="Times New Roman" w:hAnsi="Times New Roman" w:cs="Times New Roman"/>
        </w:rPr>
        <w:t xml:space="preserve">, </w:t>
      </w:r>
      <w:r w:rsidR="008D0E44" w:rsidRPr="008D0E44">
        <w:rPr>
          <w:rFonts w:ascii="Times New Roman" w:hAnsi="Times New Roman" w:cs="Times New Roman"/>
        </w:rPr>
        <w:t>2017</w:t>
      </w:r>
      <w:r w:rsidR="008D0E44">
        <w:rPr>
          <w:rFonts w:ascii="Times New Roman" w:hAnsi="Times New Roman" w:cs="Times New Roman"/>
        </w:rPr>
        <w:t>).</w:t>
      </w:r>
      <w:r w:rsidRPr="00FC666F">
        <w:rPr>
          <w:rFonts w:ascii="Times New Roman" w:hAnsi="Times New Roman" w:cs="Times New Roman"/>
        </w:rPr>
        <w:t xml:space="preserve"> For instance, a longitudinal study by Thomas and Walker (2019) demonstrated that peer mentoring programs and inclusive assessments significantly reduced dropout rates among mature mixed-race female students.</w:t>
      </w:r>
      <w:r w:rsidR="00AC43FD">
        <w:rPr>
          <w:rFonts w:ascii="Times New Roman" w:hAnsi="Times New Roman" w:cs="Times New Roman"/>
        </w:rPr>
        <w:t xml:space="preserve"> </w:t>
      </w:r>
      <w:r w:rsidR="00AC43FD" w:rsidRPr="00AC43FD">
        <w:rPr>
          <w:rFonts w:ascii="Times New Roman" w:hAnsi="Times New Roman" w:cs="Times New Roman"/>
        </w:rPr>
        <w:t>A longitudinal study is conducted by following the same group of participants over an extended period, often years or even decades. Researchers first define the study's objectives, target population, and variables of interest. Participants are then recruited, and baseline data is collected through surveys, interviews, or assessments. Data collection occurs at multiple time points to track changes or developments in the variables. Researchers analyse patterns, trends, and relationships over time to assess cause-and-effect dynamics. Longitudinal studies are valuable for understanding long-term effects, behaviours, or outcomes, but they require careful planning, consistent follow-up, and can be vulnerable to participant attrition.</w:t>
      </w:r>
      <w:r w:rsidR="00AC43FD">
        <w:rPr>
          <w:rFonts w:ascii="Times New Roman" w:hAnsi="Times New Roman" w:cs="Times New Roman"/>
        </w:rPr>
        <w:t xml:space="preserve"> </w:t>
      </w:r>
    </w:p>
    <w:p w14:paraId="04676EE0" w14:textId="469F915E" w:rsidR="00FC666F" w:rsidRPr="00FC666F" w:rsidRDefault="00FC666F" w:rsidP="00FC666F">
      <w:pPr>
        <w:rPr>
          <w:rFonts w:ascii="Times New Roman" w:hAnsi="Times New Roman" w:cs="Times New Roman"/>
        </w:rPr>
      </w:pPr>
      <w:r w:rsidRPr="00FC666F">
        <w:rPr>
          <w:rFonts w:ascii="Times New Roman" w:hAnsi="Times New Roman" w:cs="Times New Roman"/>
        </w:rPr>
        <w:t>The concept of intersectionality, introduced by Crenshaw (1989), is critical in understanding the experiences of mature mixed-race females in higher education. This group navigates multiple, overlapping identities, including race, gender, and age, which influence their educational experiences. Inclusive teaching practices that acknowledge and validate these identities are essential for fostering a supportive learning environment. Harris and Patton (2021) found that when educators adopt an intersectional approach, students reported greater satisfaction with their learning experience and were more likely to participate in classroom discussions.</w:t>
      </w:r>
      <w:r w:rsidR="00AC43FD">
        <w:rPr>
          <w:rFonts w:ascii="Times New Roman" w:hAnsi="Times New Roman" w:cs="Times New Roman"/>
        </w:rPr>
        <w:t xml:space="preserve"> </w:t>
      </w:r>
      <w:r w:rsidRPr="00FC666F">
        <w:rPr>
          <w:rFonts w:ascii="Times New Roman" w:hAnsi="Times New Roman" w:cs="Times New Roman"/>
        </w:rPr>
        <w:t>Inclusive teaching also plays a vital role in enhancing the well-being of mature mixed-race females. Research shows that inclusive classroom environments, where diversity is celebrated and students' voices are heard, can reduce stress and improve mental health outcomes (Banks, 2022</w:t>
      </w:r>
      <w:r w:rsidR="00325C5B">
        <w:rPr>
          <w:rFonts w:ascii="Times New Roman" w:hAnsi="Times New Roman" w:cs="Times New Roman"/>
        </w:rPr>
        <w:t>a</w:t>
      </w:r>
      <w:r w:rsidRPr="00FC666F">
        <w:rPr>
          <w:rFonts w:ascii="Times New Roman" w:hAnsi="Times New Roman" w:cs="Times New Roman"/>
        </w:rPr>
        <w:t xml:space="preserve">). This is particularly important for </w:t>
      </w:r>
      <w:r w:rsidR="00382406">
        <w:rPr>
          <w:rFonts w:ascii="Times New Roman" w:hAnsi="Times New Roman" w:cs="Times New Roman"/>
        </w:rPr>
        <w:t xml:space="preserve">female </w:t>
      </w:r>
      <w:r w:rsidRPr="00FC666F">
        <w:rPr>
          <w:rFonts w:ascii="Times New Roman" w:hAnsi="Times New Roman" w:cs="Times New Roman"/>
        </w:rPr>
        <w:t>mature students who may face additional stressors, such as balancing academic responsibilities with work and family obligations. Banks (2022</w:t>
      </w:r>
      <w:r w:rsidR="00325C5B">
        <w:rPr>
          <w:rFonts w:ascii="Times New Roman" w:hAnsi="Times New Roman" w:cs="Times New Roman"/>
        </w:rPr>
        <w:t>b</w:t>
      </w:r>
      <w:r w:rsidRPr="00FC666F">
        <w:rPr>
          <w:rFonts w:ascii="Times New Roman" w:hAnsi="Times New Roman" w:cs="Times New Roman"/>
        </w:rPr>
        <w:t>) found that students who felt supported by their instructors and peers were more likely to report lower levels of anxiety and higher levels of overall well-being.</w:t>
      </w:r>
    </w:p>
    <w:p w14:paraId="08667C2B" w14:textId="4B1D78C2" w:rsidR="00FC666F" w:rsidRPr="00FC666F" w:rsidRDefault="00FC666F" w:rsidP="00FC666F">
      <w:pPr>
        <w:rPr>
          <w:rFonts w:ascii="Times New Roman" w:hAnsi="Times New Roman" w:cs="Times New Roman"/>
        </w:rPr>
      </w:pPr>
      <w:r w:rsidRPr="00FC666F">
        <w:rPr>
          <w:rFonts w:ascii="Times New Roman" w:hAnsi="Times New Roman" w:cs="Times New Roman"/>
        </w:rPr>
        <w:t>Inclusive teaching practices are critical for supporting the success of mature mixed-race females in higher education</w:t>
      </w:r>
      <w:r w:rsidR="0031714D">
        <w:rPr>
          <w:rFonts w:ascii="Times New Roman" w:hAnsi="Times New Roman" w:cs="Times New Roman"/>
        </w:rPr>
        <w:t>,</w:t>
      </w:r>
      <w:r w:rsidRPr="00FC666F">
        <w:rPr>
          <w:rFonts w:ascii="Times New Roman" w:hAnsi="Times New Roman" w:cs="Times New Roman"/>
        </w:rPr>
        <w:t xml:space="preserve"> </w:t>
      </w:r>
      <w:r w:rsidR="0031714D">
        <w:rPr>
          <w:rFonts w:ascii="Times New Roman" w:hAnsi="Times New Roman" w:cs="Times New Roman"/>
        </w:rPr>
        <w:t>t</w:t>
      </w:r>
      <w:r w:rsidRPr="00FC666F">
        <w:rPr>
          <w:rFonts w:ascii="Times New Roman" w:hAnsi="Times New Roman" w:cs="Times New Roman"/>
        </w:rPr>
        <w:t>hese practices not only enhance academic performance but also foster a sense of belonging and improve mental well-being</w:t>
      </w:r>
      <w:r w:rsidR="006450F7" w:rsidRPr="006450F7">
        <w:t xml:space="preserve"> </w:t>
      </w:r>
      <w:r w:rsidR="00C223E5">
        <w:t>(</w:t>
      </w:r>
      <w:r w:rsidR="006450F7" w:rsidRPr="006450F7">
        <w:rPr>
          <w:rFonts w:ascii="Times New Roman" w:hAnsi="Times New Roman" w:cs="Times New Roman"/>
        </w:rPr>
        <w:t>Rollock,</w:t>
      </w:r>
      <w:r w:rsidR="00C223E5">
        <w:rPr>
          <w:rFonts w:ascii="Times New Roman" w:hAnsi="Times New Roman" w:cs="Times New Roman"/>
        </w:rPr>
        <w:t xml:space="preserve"> </w:t>
      </w:r>
      <w:r w:rsidR="006450F7" w:rsidRPr="006450F7">
        <w:rPr>
          <w:rFonts w:ascii="Times New Roman" w:hAnsi="Times New Roman" w:cs="Times New Roman"/>
        </w:rPr>
        <w:t>2012</w:t>
      </w:r>
      <w:r w:rsidR="000C783A">
        <w:rPr>
          <w:rFonts w:ascii="Times New Roman" w:hAnsi="Times New Roman" w:cs="Times New Roman"/>
        </w:rPr>
        <w:t>a</w:t>
      </w:r>
      <w:r w:rsidR="006450F7" w:rsidRPr="006450F7">
        <w:rPr>
          <w:rFonts w:ascii="Times New Roman" w:hAnsi="Times New Roman" w:cs="Times New Roman"/>
        </w:rPr>
        <w:t xml:space="preserve">). </w:t>
      </w:r>
      <w:r w:rsidR="007C53CD">
        <w:rPr>
          <w:rFonts w:ascii="Times New Roman" w:hAnsi="Times New Roman" w:cs="Times New Roman"/>
        </w:rPr>
        <w:t>Key strategies inc</w:t>
      </w:r>
      <w:r w:rsidR="00231A8E">
        <w:rPr>
          <w:rFonts w:ascii="Times New Roman" w:hAnsi="Times New Roman" w:cs="Times New Roman"/>
        </w:rPr>
        <w:t>lude</w:t>
      </w:r>
      <w:r w:rsidRPr="00FC666F">
        <w:rPr>
          <w:rFonts w:ascii="Times New Roman" w:hAnsi="Times New Roman" w:cs="Times New Roman"/>
        </w:rPr>
        <w:t xml:space="preserve"> culturally responsive teaching, peer mentoring, and the adoption of intersectional frameworks that acknowledge the unique challenges faced by this group</w:t>
      </w:r>
      <w:r w:rsidR="00C223E5">
        <w:rPr>
          <w:rFonts w:ascii="Times New Roman" w:hAnsi="Times New Roman" w:cs="Times New Roman"/>
        </w:rPr>
        <w:t xml:space="preserve"> </w:t>
      </w:r>
      <w:r w:rsidR="007C53CD">
        <w:rPr>
          <w:rFonts w:ascii="Times New Roman" w:hAnsi="Times New Roman" w:cs="Times New Roman"/>
        </w:rPr>
        <w:t>(</w:t>
      </w:r>
      <w:r w:rsidR="007C53CD" w:rsidRPr="007C53CD">
        <w:rPr>
          <w:rFonts w:ascii="Times New Roman" w:hAnsi="Times New Roman" w:cs="Times New Roman"/>
        </w:rPr>
        <w:t>Morley and Lussier,</w:t>
      </w:r>
      <w:r w:rsidR="007C53CD">
        <w:rPr>
          <w:rFonts w:ascii="Times New Roman" w:hAnsi="Times New Roman" w:cs="Times New Roman"/>
        </w:rPr>
        <w:t xml:space="preserve"> </w:t>
      </w:r>
      <w:r w:rsidR="007C53CD" w:rsidRPr="007C53CD">
        <w:rPr>
          <w:rFonts w:ascii="Times New Roman" w:hAnsi="Times New Roman" w:cs="Times New Roman"/>
        </w:rPr>
        <w:t>2009).</w:t>
      </w:r>
      <w:r w:rsidR="007C53CD">
        <w:rPr>
          <w:rFonts w:ascii="Times New Roman" w:hAnsi="Times New Roman" w:cs="Times New Roman"/>
        </w:rPr>
        <w:t xml:space="preserve"> </w:t>
      </w:r>
      <w:r w:rsidRPr="00FC666F">
        <w:rPr>
          <w:rFonts w:ascii="Times New Roman" w:hAnsi="Times New Roman" w:cs="Times New Roman"/>
        </w:rPr>
        <w:t xml:space="preserve">Despite these positive findings, further research is needed to explore long-term outcomes and the specific needs of mature mixed-race females in different educational contexts. </w:t>
      </w:r>
    </w:p>
    <w:p w14:paraId="5EB64075" w14:textId="3D1DDE26" w:rsidR="00FC666F" w:rsidRPr="00FC666F" w:rsidRDefault="00FC666F" w:rsidP="00FC666F">
      <w:pPr>
        <w:rPr>
          <w:rFonts w:ascii="Times New Roman" w:hAnsi="Times New Roman" w:cs="Times New Roman"/>
        </w:rPr>
      </w:pPr>
      <w:r w:rsidRPr="00FC666F">
        <w:rPr>
          <w:rFonts w:ascii="Times New Roman" w:hAnsi="Times New Roman" w:cs="Times New Roman"/>
        </w:rPr>
        <w:t xml:space="preserve">A scoping literature review conducted by Poikola, Karna and Hakaleto (2024) revealed that inclusive education, which aims to ensure equitable access and participation for all learners, </w:t>
      </w:r>
      <w:r w:rsidRPr="00FC666F">
        <w:rPr>
          <w:rFonts w:ascii="Times New Roman" w:hAnsi="Times New Roman" w:cs="Times New Roman"/>
        </w:rPr>
        <w:lastRenderedPageBreak/>
        <w:t xml:space="preserve">has significantly shaped the engagement of mature females of mixed origins in higher education. The multidimensional barriers these women face, including age, gender, and cultural background, make inclusive education policies essential for fostering their engagement. The </w:t>
      </w:r>
      <w:r w:rsidR="00B16D69">
        <w:rPr>
          <w:rFonts w:ascii="Times New Roman" w:hAnsi="Times New Roman" w:cs="Times New Roman"/>
        </w:rPr>
        <w:t>literature</w:t>
      </w:r>
      <w:r w:rsidRPr="00FC666F">
        <w:rPr>
          <w:rFonts w:ascii="Times New Roman" w:hAnsi="Times New Roman" w:cs="Times New Roman"/>
        </w:rPr>
        <w:t xml:space="preserve"> reviewed in this study focused on research conducted in </w:t>
      </w:r>
      <w:r w:rsidR="000F5263">
        <w:rPr>
          <w:rFonts w:ascii="Times New Roman" w:hAnsi="Times New Roman" w:cs="Times New Roman"/>
        </w:rPr>
        <w:t>education</w:t>
      </w:r>
      <w:r w:rsidR="00164B25">
        <w:rPr>
          <w:rFonts w:ascii="Times New Roman" w:hAnsi="Times New Roman" w:cs="Times New Roman"/>
        </w:rPr>
        <w:t>,</w:t>
      </w:r>
      <w:r w:rsidRPr="00FC666F">
        <w:rPr>
          <w:rFonts w:ascii="Times New Roman" w:hAnsi="Times New Roman" w:cs="Times New Roman"/>
        </w:rPr>
        <w:t xml:space="preserve"> </w:t>
      </w:r>
      <w:r w:rsidR="00164B25">
        <w:rPr>
          <w:rFonts w:ascii="Times New Roman" w:hAnsi="Times New Roman" w:cs="Times New Roman"/>
        </w:rPr>
        <w:t xml:space="preserve">a </w:t>
      </w:r>
      <w:r w:rsidRPr="00FC666F">
        <w:rPr>
          <w:rFonts w:ascii="Times New Roman" w:hAnsi="Times New Roman" w:cs="Times New Roman"/>
        </w:rPr>
        <w:t xml:space="preserve">total of 62 studies published between 2006 and 2022 were included, in which both qualitative and quantitative research methods were employed, with questionnaires and interviews being the most used data collection methods. In addition, the connection was examined between the study's theoretical foundation and students' rights through the analysis of citations related to the UN Conventions (CRPD or CRC) or the Salamanca Statement. </w:t>
      </w:r>
    </w:p>
    <w:p w14:paraId="7B43F1ED" w14:textId="1BEE212F" w:rsidR="00F667F6" w:rsidRDefault="00FC666F" w:rsidP="00FC666F">
      <w:pPr>
        <w:rPr>
          <w:rFonts w:ascii="Times New Roman" w:hAnsi="Times New Roman" w:cs="Times New Roman"/>
        </w:rPr>
      </w:pPr>
      <w:r w:rsidRPr="00FC666F">
        <w:rPr>
          <w:rFonts w:ascii="Times New Roman" w:hAnsi="Times New Roman" w:cs="Times New Roman"/>
        </w:rPr>
        <w:t>A literature review conducted by Richardson, Mittelmeier and Rienties (2020) highlights that inclusive education enhances mature female students' sense of belonging, which is critical to their engagement and persistence in higher education. By fostering supportive learning environments that address diverse needs—such as flexible schedules, financial support, and culturally responsive teaching—universities can mitigate the challenges these students face. For instance, teaching practices that respect cultural diversity and provide mentorship opportunities significantly improve academic confidence and retention among mature female students (Thomas</w:t>
      </w:r>
      <w:r w:rsidR="00587EF7">
        <w:rPr>
          <w:rFonts w:ascii="Times New Roman" w:hAnsi="Times New Roman" w:cs="Times New Roman"/>
        </w:rPr>
        <w:t xml:space="preserve">, </w:t>
      </w:r>
      <w:r w:rsidR="008B028F">
        <w:rPr>
          <w:rFonts w:ascii="Times New Roman" w:hAnsi="Times New Roman" w:cs="Times New Roman"/>
        </w:rPr>
        <w:t>Hockings and Jones,</w:t>
      </w:r>
      <w:r w:rsidRPr="00FC666F">
        <w:rPr>
          <w:rFonts w:ascii="Times New Roman" w:hAnsi="Times New Roman" w:cs="Times New Roman"/>
        </w:rPr>
        <w:t xml:space="preserve"> 2014).</w:t>
      </w:r>
      <w:r w:rsidR="00EF2FA6">
        <w:rPr>
          <w:rFonts w:ascii="Times New Roman" w:hAnsi="Times New Roman" w:cs="Times New Roman"/>
        </w:rPr>
        <w:t xml:space="preserve"> </w:t>
      </w:r>
      <w:r w:rsidRPr="00FC666F">
        <w:rPr>
          <w:rFonts w:ascii="Times New Roman" w:hAnsi="Times New Roman" w:cs="Times New Roman"/>
        </w:rPr>
        <w:t>Furthermore, inclusive policies that prioritise gender and cultural sensitivity help break down stereotypes and promote gender equity in higher education</w:t>
      </w:r>
      <w:r w:rsidR="00F667F6">
        <w:rPr>
          <w:rFonts w:ascii="Times New Roman" w:hAnsi="Times New Roman" w:cs="Times New Roman"/>
        </w:rPr>
        <w:t>,</w:t>
      </w:r>
      <w:r w:rsidRPr="00FC666F">
        <w:rPr>
          <w:rFonts w:ascii="Times New Roman" w:hAnsi="Times New Roman" w:cs="Times New Roman"/>
        </w:rPr>
        <w:t xml:space="preserve"> </w:t>
      </w:r>
      <w:r w:rsidR="00F667F6">
        <w:rPr>
          <w:rFonts w:ascii="Times New Roman" w:hAnsi="Times New Roman" w:cs="Times New Roman"/>
        </w:rPr>
        <w:t>t</w:t>
      </w:r>
      <w:r w:rsidRPr="00FC666F">
        <w:rPr>
          <w:rFonts w:ascii="Times New Roman" w:hAnsi="Times New Roman" w:cs="Times New Roman"/>
        </w:rPr>
        <w:t>his is particularly crucial for mature females from mixed origins, who may face compounded discrimination due to both gender and ethnic backgrounds</w:t>
      </w:r>
      <w:r w:rsidR="00C652EE">
        <w:rPr>
          <w:rFonts w:ascii="Times New Roman" w:hAnsi="Times New Roman" w:cs="Times New Roman"/>
        </w:rPr>
        <w:t xml:space="preserve"> (</w:t>
      </w:r>
      <w:r w:rsidR="00C652EE" w:rsidRPr="00C652EE">
        <w:rPr>
          <w:rFonts w:ascii="Times New Roman" w:hAnsi="Times New Roman" w:cs="Times New Roman"/>
        </w:rPr>
        <w:t>Johnson and Castelli</w:t>
      </w:r>
      <w:r w:rsidR="00C652EE">
        <w:rPr>
          <w:rFonts w:ascii="Times New Roman" w:hAnsi="Times New Roman" w:cs="Times New Roman"/>
        </w:rPr>
        <w:t>,</w:t>
      </w:r>
      <w:r w:rsidR="00C652EE" w:rsidRPr="00C652EE">
        <w:rPr>
          <w:rFonts w:ascii="Times New Roman" w:hAnsi="Times New Roman" w:cs="Times New Roman"/>
        </w:rPr>
        <w:t xml:space="preserve"> 2020</w:t>
      </w:r>
      <w:r w:rsidR="00C652EE">
        <w:rPr>
          <w:rFonts w:ascii="Times New Roman" w:hAnsi="Times New Roman" w:cs="Times New Roman"/>
        </w:rPr>
        <w:t>).</w:t>
      </w:r>
    </w:p>
    <w:p w14:paraId="173FE9C1" w14:textId="73FE2763" w:rsidR="00FC666F" w:rsidRPr="00FC666F" w:rsidRDefault="00FC666F" w:rsidP="00FC666F">
      <w:pPr>
        <w:rPr>
          <w:rFonts w:ascii="Times New Roman" w:hAnsi="Times New Roman" w:cs="Times New Roman"/>
        </w:rPr>
      </w:pPr>
      <w:r w:rsidRPr="00FC666F">
        <w:rPr>
          <w:rFonts w:ascii="Times New Roman" w:hAnsi="Times New Roman" w:cs="Times New Roman"/>
        </w:rPr>
        <w:t xml:space="preserve">Studies indicate that inclusive curricula, which integrate multicultural perspectives, empower these students by validating their experiences and encouraging active participation (Jones </w:t>
      </w:r>
      <w:r w:rsidR="002721BD">
        <w:rPr>
          <w:rFonts w:ascii="Times New Roman" w:hAnsi="Times New Roman" w:cs="Times New Roman"/>
        </w:rPr>
        <w:t>and</w:t>
      </w:r>
      <w:r w:rsidRPr="00FC666F">
        <w:rPr>
          <w:rFonts w:ascii="Times New Roman" w:hAnsi="Times New Roman" w:cs="Times New Roman"/>
        </w:rPr>
        <w:t xml:space="preserve"> Thomas, 2019).</w:t>
      </w:r>
      <w:r w:rsidR="00EF2FA6">
        <w:rPr>
          <w:rFonts w:ascii="Times New Roman" w:hAnsi="Times New Roman" w:cs="Times New Roman"/>
        </w:rPr>
        <w:t xml:space="preserve"> </w:t>
      </w:r>
      <w:r w:rsidR="00396947" w:rsidRPr="00396947">
        <w:rPr>
          <w:rFonts w:ascii="Times New Roman" w:hAnsi="Times New Roman" w:cs="Times New Roman"/>
        </w:rPr>
        <w:t>Taylor</w:t>
      </w:r>
      <w:r w:rsidR="00396947">
        <w:rPr>
          <w:rFonts w:ascii="Times New Roman" w:hAnsi="Times New Roman" w:cs="Times New Roman"/>
        </w:rPr>
        <w:t xml:space="preserve"> (</w:t>
      </w:r>
      <w:r w:rsidR="00396947" w:rsidRPr="00396947">
        <w:rPr>
          <w:rFonts w:ascii="Times New Roman" w:hAnsi="Times New Roman" w:cs="Times New Roman"/>
        </w:rPr>
        <w:t xml:space="preserve">2018) and Morley </w:t>
      </w:r>
      <w:r w:rsidR="00396947">
        <w:rPr>
          <w:rFonts w:ascii="Times New Roman" w:hAnsi="Times New Roman" w:cs="Times New Roman"/>
        </w:rPr>
        <w:t>(</w:t>
      </w:r>
      <w:r w:rsidR="00396947" w:rsidRPr="00396947">
        <w:rPr>
          <w:rFonts w:ascii="Times New Roman" w:hAnsi="Times New Roman" w:cs="Times New Roman"/>
        </w:rPr>
        <w:t>2013)</w:t>
      </w:r>
      <w:r w:rsidR="00396947">
        <w:rPr>
          <w:rFonts w:ascii="Times New Roman" w:hAnsi="Times New Roman" w:cs="Times New Roman"/>
        </w:rPr>
        <w:t xml:space="preserve"> </w:t>
      </w:r>
      <w:r w:rsidR="00607DF3">
        <w:rPr>
          <w:rFonts w:ascii="Times New Roman" w:hAnsi="Times New Roman" w:cs="Times New Roman"/>
        </w:rPr>
        <w:t>share the opinion h</w:t>
      </w:r>
      <w:r w:rsidRPr="00FC666F">
        <w:rPr>
          <w:rFonts w:ascii="Times New Roman" w:hAnsi="Times New Roman" w:cs="Times New Roman"/>
        </w:rPr>
        <w:t>owever, despite these benefits, challenges remain</w:t>
      </w:r>
      <w:r w:rsidR="002424EB">
        <w:rPr>
          <w:rFonts w:ascii="Times New Roman" w:hAnsi="Times New Roman" w:cs="Times New Roman"/>
        </w:rPr>
        <w:t>,</w:t>
      </w:r>
      <w:r w:rsidRPr="00FC666F">
        <w:rPr>
          <w:rFonts w:ascii="Times New Roman" w:hAnsi="Times New Roman" w:cs="Times New Roman"/>
        </w:rPr>
        <w:t xml:space="preserve"> </w:t>
      </w:r>
      <w:r w:rsidR="002424EB">
        <w:rPr>
          <w:rFonts w:ascii="Times New Roman" w:hAnsi="Times New Roman" w:cs="Times New Roman"/>
        </w:rPr>
        <w:t>t</w:t>
      </w:r>
      <w:r w:rsidRPr="00FC666F">
        <w:rPr>
          <w:rFonts w:ascii="Times New Roman" w:hAnsi="Times New Roman" w:cs="Times New Roman"/>
        </w:rPr>
        <w:t xml:space="preserve">he effectiveness of inclusive education varies depending on institutional commitment and resource </w:t>
      </w:r>
      <w:r w:rsidR="00311971" w:rsidRPr="00FC666F">
        <w:rPr>
          <w:rFonts w:ascii="Times New Roman" w:hAnsi="Times New Roman" w:cs="Times New Roman"/>
        </w:rPr>
        <w:t>allocation</w:t>
      </w:r>
      <w:r w:rsidR="00607DF3">
        <w:rPr>
          <w:rFonts w:ascii="Times New Roman" w:hAnsi="Times New Roman" w:cs="Times New Roman"/>
        </w:rPr>
        <w:t>.</w:t>
      </w:r>
      <w:r w:rsidR="00311971">
        <w:rPr>
          <w:rFonts w:ascii="Times New Roman" w:hAnsi="Times New Roman" w:cs="Times New Roman"/>
        </w:rPr>
        <w:t xml:space="preserve"> </w:t>
      </w:r>
      <w:r w:rsidR="0044418B">
        <w:rPr>
          <w:rFonts w:ascii="Times New Roman" w:hAnsi="Times New Roman" w:cs="Times New Roman"/>
        </w:rPr>
        <w:t xml:space="preserve"> </w:t>
      </w:r>
      <w:r w:rsidRPr="00FC666F">
        <w:rPr>
          <w:rFonts w:ascii="Times New Roman" w:hAnsi="Times New Roman" w:cs="Times New Roman"/>
        </w:rPr>
        <w:t xml:space="preserve">Some higher education institutions may struggle to fully implement inclusive practices, limiting the positive impacts on engagement. Continuous evaluation and improvement of inclusivity frameworks are necessary to ensure that mature female students of mixed origins benefit equitably from higher education opportunities (Hockings, 2010). </w:t>
      </w:r>
    </w:p>
    <w:p w14:paraId="011664B2" w14:textId="5A84E9A4" w:rsidR="00FC666F" w:rsidRPr="00BD6BB3" w:rsidRDefault="00FC666F" w:rsidP="00FC666F">
      <w:pPr>
        <w:rPr>
          <w:rFonts w:ascii="Times New Roman" w:hAnsi="Times New Roman" w:cs="Times New Roman"/>
          <w:b/>
          <w:bCs/>
          <w:sz w:val="28"/>
          <w:szCs w:val="28"/>
          <w:u w:val="single"/>
        </w:rPr>
      </w:pPr>
      <w:r w:rsidRPr="00BD6BB3">
        <w:rPr>
          <w:rFonts w:ascii="Times New Roman" w:hAnsi="Times New Roman" w:cs="Times New Roman"/>
          <w:b/>
          <w:bCs/>
          <w:sz w:val="28"/>
          <w:szCs w:val="28"/>
          <w:u w:val="single"/>
        </w:rPr>
        <w:t>Theme Three</w:t>
      </w:r>
    </w:p>
    <w:p w14:paraId="5321C1C7" w14:textId="77777777" w:rsidR="00FC666F" w:rsidRDefault="00FC666F" w:rsidP="00FC666F">
      <w:pPr>
        <w:rPr>
          <w:rFonts w:ascii="Times New Roman" w:hAnsi="Times New Roman" w:cs="Times New Roman"/>
          <w:b/>
          <w:bCs/>
          <w:sz w:val="28"/>
          <w:szCs w:val="28"/>
          <w:u w:val="single"/>
        </w:rPr>
      </w:pPr>
      <w:r w:rsidRPr="00BD6BB3">
        <w:rPr>
          <w:rFonts w:ascii="Times New Roman" w:hAnsi="Times New Roman" w:cs="Times New Roman"/>
          <w:b/>
          <w:bCs/>
          <w:sz w:val="28"/>
          <w:szCs w:val="28"/>
          <w:u w:val="single"/>
        </w:rPr>
        <w:t xml:space="preserve">How inclusive education influences mature females of mixed origins living in a deprived areas engagement in higher education. </w:t>
      </w:r>
    </w:p>
    <w:p w14:paraId="2031EB81" w14:textId="5C7EE1DB" w:rsidR="005D066A" w:rsidRPr="005D066A" w:rsidRDefault="00ED137D" w:rsidP="005D066A">
      <w:pPr>
        <w:rPr>
          <w:rFonts w:ascii="Times New Roman" w:hAnsi="Times New Roman" w:cs="Times New Roman"/>
        </w:rPr>
      </w:pPr>
      <w:r>
        <w:rPr>
          <w:rFonts w:ascii="Times New Roman" w:hAnsi="Times New Roman" w:cs="Times New Roman"/>
        </w:rPr>
        <w:t xml:space="preserve">A </w:t>
      </w:r>
      <w:r w:rsidR="00983A31">
        <w:rPr>
          <w:rFonts w:ascii="Times New Roman" w:hAnsi="Times New Roman" w:cs="Times New Roman"/>
        </w:rPr>
        <w:t>literature</w:t>
      </w:r>
      <w:r>
        <w:rPr>
          <w:rFonts w:ascii="Times New Roman" w:hAnsi="Times New Roman" w:cs="Times New Roman"/>
        </w:rPr>
        <w:t xml:space="preserve"> review conducted by</w:t>
      </w:r>
      <w:r w:rsidR="005D066A" w:rsidRPr="005D066A">
        <w:rPr>
          <w:rFonts w:ascii="Times New Roman" w:hAnsi="Times New Roman" w:cs="Times New Roman"/>
        </w:rPr>
        <w:t xml:space="preserve"> </w:t>
      </w:r>
      <w:r w:rsidR="00B367E6">
        <w:rPr>
          <w:rFonts w:ascii="Times New Roman" w:hAnsi="Times New Roman" w:cs="Times New Roman"/>
        </w:rPr>
        <w:t>Johnson and Caselli (2020)</w:t>
      </w:r>
      <w:r w:rsidR="00B5182C" w:rsidRPr="00B5182C">
        <w:rPr>
          <w:rFonts w:ascii="Times New Roman" w:hAnsi="Times New Roman" w:cs="Times New Roman"/>
        </w:rPr>
        <w:t xml:space="preserve"> using a systematic search of academic databases, including Google Scholar, ERIC, and JSTOR, to identify relevant studies on mixed-race mature female students from deprived areas accessing higher education. Keywords such as “mixed-race females,” “mature students,” “higher education,” and “deprived areas” were used. Studies were selected based on their relevance to the research focus, particularly those that addressed the intersection of race, gender, age, and socio-economic status. Both qualitative and quantitative research articles were included, </w:t>
      </w:r>
      <w:r w:rsidR="00B5182C" w:rsidRPr="00B5182C">
        <w:rPr>
          <w:rFonts w:ascii="Times New Roman" w:hAnsi="Times New Roman" w:cs="Times New Roman"/>
        </w:rPr>
        <w:lastRenderedPageBreak/>
        <w:t>ensuring a broad perspective on the barriers, facilitators, and inclusive practices that impact this demographic.</w:t>
      </w:r>
      <w:r w:rsidR="00B5182C">
        <w:rPr>
          <w:rFonts w:ascii="Times New Roman" w:hAnsi="Times New Roman" w:cs="Times New Roman"/>
        </w:rPr>
        <w:t xml:space="preserve"> </w:t>
      </w:r>
      <w:r w:rsidR="005D066A" w:rsidRPr="005D066A">
        <w:rPr>
          <w:rFonts w:ascii="Times New Roman" w:hAnsi="Times New Roman" w:cs="Times New Roman"/>
        </w:rPr>
        <w:t>The review indicates that inclusive education positively impacts mixed-race mature females in deprived areas, particularly in improving access to lifelong learning opportunities and enhancing self-confidence</w:t>
      </w:r>
      <w:r w:rsidR="002C11AC">
        <w:rPr>
          <w:rFonts w:ascii="Times New Roman" w:hAnsi="Times New Roman" w:cs="Times New Roman"/>
        </w:rPr>
        <w:t>.</w:t>
      </w:r>
      <w:r w:rsidR="005D066A" w:rsidRPr="005D066A">
        <w:rPr>
          <w:rFonts w:ascii="Times New Roman" w:hAnsi="Times New Roman" w:cs="Times New Roman"/>
        </w:rPr>
        <w:t xml:space="preserve"> Inclusive education systems that offer flexible learning schedules, community-based programs, and tailored support services help mitigate the barriers caused by age, race, and gender discrimination (Rollock, 2012</w:t>
      </w:r>
      <w:r w:rsidR="000C783A">
        <w:rPr>
          <w:rFonts w:ascii="Times New Roman" w:hAnsi="Times New Roman" w:cs="Times New Roman"/>
        </w:rPr>
        <w:t>b</w:t>
      </w:r>
      <w:r w:rsidR="005D066A" w:rsidRPr="005D066A">
        <w:rPr>
          <w:rFonts w:ascii="Times New Roman" w:hAnsi="Times New Roman" w:cs="Times New Roman"/>
        </w:rPr>
        <w:t>). Furthermore, inclusive educational practices help these women improve their social capital, which can lead to better employment prospects and increased economic independence.</w:t>
      </w:r>
    </w:p>
    <w:p w14:paraId="4E36B16B" w14:textId="7E22E6FA" w:rsidR="00FC666F" w:rsidRPr="00FC666F" w:rsidRDefault="005D066A" w:rsidP="00FC666F">
      <w:pPr>
        <w:rPr>
          <w:rFonts w:ascii="Times New Roman" w:hAnsi="Times New Roman" w:cs="Times New Roman"/>
        </w:rPr>
      </w:pPr>
      <w:r w:rsidRPr="005D066A">
        <w:rPr>
          <w:rFonts w:ascii="Times New Roman" w:hAnsi="Times New Roman" w:cs="Times New Roman"/>
        </w:rPr>
        <w:t>However, the review also highlights the lack of targeted policies addressing the intersectional needs of mixed-race mature females in educational settings (Vidal et al., 2017). Educational programs often fail to consider the compounded disadvantage of race and socio-economic background, limiting their effectiveness.</w:t>
      </w:r>
      <w:r w:rsidR="00AA5954">
        <w:rPr>
          <w:rFonts w:ascii="Times New Roman" w:hAnsi="Times New Roman" w:cs="Times New Roman"/>
        </w:rPr>
        <w:t xml:space="preserve"> </w:t>
      </w:r>
      <w:r w:rsidRPr="005D066A">
        <w:rPr>
          <w:rFonts w:ascii="Times New Roman" w:hAnsi="Times New Roman" w:cs="Times New Roman"/>
        </w:rPr>
        <w:t xml:space="preserve">Inclusive education can provide significant benefits for mixed-race mature females in deprived areas by enhancing their skills and confidence. However, more targeted policies are needed to address their specific intersectional challenges and improve long-term outcomes. </w:t>
      </w:r>
      <w:r w:rsidR="00FC666F" w:rsidRPr="00FC666F">
        <w:rPr>
          <w:rFonts w:ascii="Times New Roman" w:hAnsi="Times New Roman" w:cs="Times New Roman"/>
        </w:rPr>
        <w:t>Inclusive teaching has become a critical focus in higher education, especially considering its impact on mature students from deprived areas. These students often face unique challenges due to their socio-economic background, which can affect their access to education, retention rates, and overall academic success. This literature review examines the influence of inclusive teaching on mature students in higher education, emphasising those living in deprived areas</w:t>
      </w:r>
      <w:r w:rsidR="002C11AC" w:rsidRPr="002C11AC">
        <w:t xml:space="preserve"> </w:t>
      </w:r>
      <w:r w:rsidR="002C11AC" w:rsidRPr="002C11AC">
        <w:rPr>
          <w:rFonts w:ascii="Times New Roman" w:hAnsi="Times New Roman" w:cs="Times New Roman"/>
        </w:rPr>
        <w:t>(Morley and Lussier, 2009).</w:t>
      </w:r>
      <w:r w:rsidR="002C11AC">
        <w:rPr>
          <w:rFonts w:ascii="Times New Roman" w:hAnsi="Times New Roman" w:cs="Times New Roman"/>
        </w:rPr>
        <w:t xml:space="preserve"> </w:t>
      </w:r>
    </w:p>
    <w:p w14:paraId="0AD27D46" w14:textId="4F884057" w:rsidR="00FC666F" w:rsidRPr="00FC666F" w:rsidRDefault="00FC666F" w:rsidP="00FC666F">
      <w:pPr>
        <w:rPr>
          <w:rFonts w:ascii="Times New Roman" w:hAnsi="Times New Roman" w:cs="Times New Roman"/>
        </w:rPr>
      </w:pPr>
      <w:r w:rsidRPr="00FC666F">
        <w:rPr>
          <w:rFonts w:ascii="Times New Roman" w:hAnsi="Times New Roman" w:cs="Times New Roman"/>
        </w:rPr>
        <w:t xml:space="preserve">Inclusive teaching refers to instructional strategies designed to meet the diverse needs of all students, regardless of their backgrounds, abilities, or life circumstances. It encompasses a broad range of practices, such as differentiated instruction, culturally responsive pedagogy, and the use of diverse materials (Florian </w:t>
      </w:r>
      <w:r w:rsidR="00667B71">
        <w:rPr>
          <w:rFonts w:ascii="Times New Roman" w:hAnsi="Times New Roman" w:cs="Times New Roman"/>
        </w:rPr>
        <w:t>and</w:t>
      </w:r>
      <w:r w:rsidRPr="00FC666F">
        <w:rPr>
          <w:rFonts w:ascii="Times New Roman" w:hAnsi="Times New Roman" w:cs="Times New Roman"/>
        </w:rPr>
        <w:t xml:space="preserve"> Black-Hawkins, 2011). For mature students, who often juggle responsibilities such as employment and caregiving, inclusive teaching can make the difference between academic success and failure </w:t>
      </w:r>
      <w:r w:rsidRPr="009B1735">
        <w:rPr>
          <w:rFonts w:ascii="Times New Roman" w:hAnsi="Times New Roman" w:cs="Times New Roman"/>
        </w:rPr>
        <w:t>(Walker</w:t>
      </w:r>
      <w:r w:rsidR="00FC3A8B" w:rsidRPr="009B1735">
        <w:rPr>
          <w:rFonts w:ascii="Times New Roman" w:hAnsi="Times New Roman" w:cs="Times New Roman"/>
        </w:rPr>
        <w:t xml:space="preserve">, </w:t>
      </w:r>
      <w:r w:rsidR="009B1735" w:rsidRPr="009B1735">
        <w:rPr>
          <w:rFonts w:ascii="Times New Roman" w:hAnsi="Times New Roman" w:cs="Times New Roman"/>
        </w:rPr>
        <w:t>Greaves and Grey,</w:t>
      </w:r>
      <w:r w:rsidR="009B1735" w:rsidRPr="009B1735">
        <w:rPr>
          <w:rFonts w:ascii="Times New Roman" w:hAnsi="Times New Roman" w:cs="Times New Roman"/>
          <w:b/>
          <w:bCs/>
        </w:rPr>
        <w:t xml:space="preserve"> </w:t>
      </w:r>
      <w:r w:rsidRPr="009B1735">
        <w:rPr>
          <w:rFonts w:ascii="Times New Roman" w:hAnsi="Times New Roman" w:cs="Times New Roman"/>
        </w:rPr>
        <w:t>2009).</w:t>
      </w:r>
      <w:r w:rsidR="002C11AC">
        <w:rPr>
          <w:rFonts w:ascii="Times New Roman" w:hAnsi="Times New Roman" w:cs="Times New Roman"/>
        </w:rPr>
        <w:t xml:space="preserve"> </w:t>
      </w:r>
      <w:r w:rsidRPr="00FC666F">
        <w:rPr>
          <w:rFonts w:ascii="Times New Roman" w:hAnsi="Times New Roman" w:cs="Times New Roman"/>
        </w:rPr>
        <w:t>Mature students from deprived areas are likely to have faced significant barriers in accessing education. These barriers can include financial difficulties, lack of academic preparation, and limited access to resources such as technology and study space (Bowl, 2001). Additionally, they may have been out of formal education for an extended period, which can make the transition to higher education particularly challenging (Osborne et al., 2004). The combination of these factors can contribute to feelings of inadequacy and low self-esteem, which can hinder academic performance.</w:t>
      </w:r>
    </w:p>
    <w:p w14:paraId="37453C09" w14:textId="2BE5C52F" w:rsidR="00FC666F" w:rsidRPr="00FC666F" w:rsidRDefault="00FC666F" w:rsidP="00FC666F">
      <w:pPr>
        <w:rPr>
          <w:rFonts w:ascii="Times New Roman" w:hAnsi="Times New Roman" w:cs="Times New Roman"/>
        </w:rPr>
      </w:pPr>
      <w:r w:rsidRPr="00FC666F">
        <w:rPr>
          <w:rFonts w:ascii="Times New Roman" w:hAnsi="Times New Roman" w:cs="Times New Roman"/>
        </w:rPr>
        <w:t>Research indicates that inclusive teaching practices can significantly improve retention and success rates among mature students from deprived areas. For instance, Crozier and Reay (2011) found that when universities implement inclusive teaching strategies, such as flexible course delivery and supportive learning environments, mature students are more likely to persist in their studies. These strategies help address the specific needs of mature students, such as balancing study with work and family commitments, which is often a significant barrier to continuing education.</w:t>
      </w:r>
      <w:r w:rsidR="002C11AC">
        <w:rPr>
          <w:rFonts w:ascii="Times New Roman" w:hAnsi="Times New Roman" w:cs="Times New Roman"/>
        </w:rPr>
        <w:t xml:space="preserve"> </w:t>
      </w:r>
      <w:r w:rsidRPr="00FC666F">
        <w:rPr>
          <w:rFonts w:ascii="Times New Roman" w:hAnsi="Times New Roman" w:cs="Times New Roman"/>
        </w:rPr>
        <w:t xml:space="preserve">Moreover, inclusive teaching practices that emphasise student-centred learning and active participation have been shown to increase engagement and motivation among mature students (Thomas &amp; Quinn, 2007). This is particularly </w:t>
      </w:r>
      <w:r w:rsidRPr="00FC666F">
        <w:rPr>
          <w:rFonts w:ascii="Times New Roman" w:hAnsi="Times New Roman" w:cs="Times New Roman"/>
        </w:rPr>
        <w:lastRenderedPageBreak/>
        <w:t>important for students from deprived areas who may have previously experienced disengagement from education. When mature students feel that their experiences and perspectives are valued in the classroom, they are more likely to engage with the material and with their peers, leading to better academic outcomes (Hockings, 2010).</w:t>
      </w:r>
    </w:p>
    <w:p w14:paraId="6E5352F3" w14:textId="3CEE69E8" w:rsidR="00FC666F" w:rsidRDefault="00FC666F" w:rsidP="00FC666F">
      <w:pPr>
        <w:rPr>
          <w:rFonts w:ascii="Times New Roman" w:hAnsi="Times New Roman" w:cs="Times New Roman"/>
        </w:rPr>
      </w:pPr>
      <w:r w:rsidRPr="00FC666F">
        <w:rPr>
          <w:rFonts w:ascii="Times New Roman" w:hAnsi="Times New Roman" w:cs="Times New Roman"/>
        </w:rPr>
        <w:t>Inclusive teaching not only supports academic success but also contributes to the social and psychological well-being of mature students. According to research by Bowl (2003), inclusive practices that foster a sense of belonging and community within the university can help alleviate the isolation and anxiety often experienced by mature students from deprived areas. This sense of belonging is crucial for developing a positive academic identity and for the overall well-being of these students.</w:t>
      </w:r>
      <w:r w:rsidR="0034681A">
        <w:rPr>
          <w:rFonts w:ascii="Times New Roman" w:hAnsi="Times New Roman" w:cs="Times New Roman"/>
        </w:rPr>
        <w:t xml:space="preserve"> </w:t>
      </w:r>
      <w:r w:rsidRPr="00FC666F">
        <w:rPr>
          <w:rFonts w:ascii="Times New Roman" w:hAnsi="Times New Roman" w:cs="Times New Roman"/>
        </w:rPr>
        <w:t xml:space="preserve">Inclusive teaching plays a vital role in supporting the academic success and well-being of mature students from deprived areas in higher education. By addressing the specific challenges these students face and creating a learning environment that values diversity and inclusion, universities can help ensure that all students have the opportunity to succeed. The evidence suggests that inclusive teaching practices not only enhance academic outcomes but also contribute to a more equitable and supportive educational experience for mature students. </w:t>
      </w:r>
    </w:p>
    <w:p w14:paraId="14485E52" w14:textId="791CCCD1" w:rsidR="003404C1" w:rsidRPr="003404C1" w:rsidRDefault="003404C1" w:rsidP="003404C1">
      <w:pPr>
        <w:rPr>
          <w:rFonts w:ascii="Times New Roman" w:hAnsi="Times New Roman" w:cs="Times New Roman"/>
        </w:rPr>
      </w:pPr>
      <w:r w:rsidRPr="003404C1">
        <w:rPr>
          <w:rFonts w:ascii="Times New Roman" w:hAnsi="Times New Roman" w:cs="Times New Roman"/>
        </w:rPr>
        <w:t>Mixed-race individuals often face identity-related challenges, including racial microaggressions and exclusion from both Black and White communities. Mature women may experience heightened identity struggles due to generational differences in racial perceptions (Rollock, 2012). Furthermore, mixed-race women residing in deprived areas are more vulnerable to socio-economic disadvantages, including lower levels of educational attainment and limited employment opportunities (Morley and Lussier, 2009</w:t>
      </w:r>
      <w:r w:rsidR="00F23E99">
        <w:rPr>
          <w:rFonts w:ascii="Times New Roman" w:hAnsi="Times New Roman" w:cs="Times New Roman"/>
        </w:rPr>
        <w:t>a</w:t>
      </w:r>
      <w:r w:rsidRPr="003404C1">
        <w:rPr>
          <w:rFonts w:ascii="Times New Roman" w:hAnsi="Times New Roman" w:cs="Times New Roman"/>
        </w:rPr>
        <w:t>). These factors contribute to a cycle of poverty, which is exacerbated by systemic racism and sexism.</w:t>
      </w:r>
      <w:r>
        <w:rPr>
          <w:rFonts w:ascii="Times New Roman" w:hAnsi="Times New Roman" w:cs="Times New Roman"/>
        </w:rPr>
        <w:t xml:space="preserve"> </w:t>
      </w:r>
      <w:r w:rsidRPr="003404C1">
        <w:rPr>
          <w:rFonts w:ascii="Times New Roman" w:hAnsi="Times New Roman" w:cs="Times New Roman"/>
        </w:rPr>
        <w:t>Educational attainment is a key factor in breaking the cycle of deprivation. However, mixed-race mature women often face institutional barriers to accessing inclusive education, including implicit racial biases in educational settings and age-related discrimination (Fanon, 2008). Studies show that women in this group often lack the support networks necessary for upward social mobility, particularly in socioeconomically deprived areas where access to affordable childcare and flexible educational programs is limited (Vidal</w:t>
      </w:r>
      <w:r w:rsidR="00611CB7">
        <w:rPr>
          <w:rFonts w:ascii="Times New Roman" w:hAnsi="Times New Roman" w:cs="Times New Roman"/>
        </w:rPr>
        <w:t>, Vals and Sala,</w:t>
      </w:r>
      <w:r w:rsidRPr="003404C1">
        <w:rPr>
          <w:rFonts w:ascii="Times New Roman" w:hAnsi="Times New Roman" w:cs="Times New Roman"/>
        </w:rPr>
        <w:t xml:space="preserve"> 2017).</w:t>
      </w:r>
    </w:p>
    <w:p w14:paraId="74346DD3" w14:textId="5F0B2246" w:rsidR="003404C1" w:rsidRDefault="003404C1" w:rsidP="003404C1">
      <w:pPr>
        <w:rPr>
          <w:rFonts w:ascii="Times New Roman" w:hAnsi="Times New Roman" w:cs="Times New Roman"/>
        </w:rPr>
      </w:pPr>
      <w:r w:rsidRPr="003404C1">
        <w:rPr>
          <w:rFonts w:ascii="Times New Roman" w:hAnsi="Times New Roman" w:cs="Times New Roman"/>
        </w:rPr>
        <w:t>Employment prospects are also impacted, as mixed-race women from deprived areas tend to face both gender and racial wage gaps. These factors contribute to ongoing economic insecurity. Community programs designed to foster inclusion and empowerment, such as vocational training and local mentorship, could provide valuable support but are often underfunded and inaccessible in poorer regions (Morley and Lussier, 2009</w:t>
      </w:r>
      <w:r w:rsidR="00F23E99">
        <w:rPr>
          <w:rFonts w:ascii="Times New Roman" w:hAnsi="Times New Roman" w:cs="Times New Roman"/>
        </w:rPr>
        <w:t>b</w:t>
      </w:r>
      <w:r w:rsidRPr="003404C1">
        <w:rPr>
          <w:rFonts w:ascii="Times New Roman" w:hAnsi="Times New Roman" w:cs="Times New Roman"/>
        </w:rPr>
        <w:t>).</w:t>
      </w:r>
      <w:r>
        <w:rPr>
          <w:rFonts w:ascii="Times New Roman" w:hAnsi="Times New Roman" w:cs="Times New Roman"/>
        </w:rPr>
        <w:t xml:space="preserve"> </w:t>
      </w:r>
      <w:r w:rsidRPr="003404C1">
        <w:rPr>
          <w:rFonts w:ascii="Times New Roman" w:hAnsi="Times New Roman" w:cs="Times New Roman"/>
        </w:rPr>
        <w:t>In conclusion, mixed-race mature females in deprived areas face multiple layers of disadvantage. Addressing these issues requires intersectional policies that tackle race, gender, age, and socioeconomic inequities in education, employment, and community support systems.</w:t>
      </w:r>
      <w:r>
        <w:rPr>
          <w:rFonts w:ascii="Times New Roman" w:hAnsi="Times New Roman" w:cs="Times New Roman"/>
        </w:rPr>
        <w:t xml:space="preserve"> </w:t>
      </w:r>
    </w:p>
    <w:p w14:paraId="330A2873" w14:textId="0137D33C" w:rsidR="00933D4D" w:rsidRDefault="00396ECF" w:rsidP="004B12F6">
      <w:pPr>
        <w:rPr>
          <w:rFonts w:ascii="Times New Roman" w:hAnsi="Times New Roman" w:cs="Times New Roman"/>
        </w:rPr>
      </w:pPr>
      <w:r>
        <w:rPr>
          <w:rFonts w:ascii="Times New Roman" w:hAnsi="Times New Roman" w:cs="Times New Roman"/>
        </w:rPr>
        <w:t xml:space="preserve">A scoping </w:t>
      </w:r>
      <w:r w:rsidR="004B12F6" w:rsidRPr="004B12F6">
        <w:rPr>
          <w:rFonts w:ascii="Times New Roman" w:hAnsi="Times New Roman" w:cs="Times New Roman"/>
        </w:rPr>
        <w:t>review</w:t>
      </w:r>
      <w:r w:rsidR="00530833">
        <w:rPr>
          <w:rFonts w:ascii="Times New Roman" w:hAnsi="Times New Roman" w:cs="Times New Roman"/>
        </w:rPr>
        <w:t xml:space="preserve"> carried out by </w:t>
      </w:r>
      <w:r w:rsidR="00530833" w:rsidRPr="00530833">
        <w:rPr>
          <w:rFonts w:ascii="Times New Roman" w:hAnsi="Times New Roman" w:cs="Times New Roman"/>
        </w:rPr>
        <w:t xml:space="preserve">Ainscow </w:t>
      </w:r>
      <w:r w:rsidR="00960C8E">
        <w:rPr>
          <w:rFonts w:ascii="Times New Roman" w:hAnsi="Times New Roman" w:cs="Times New Roman"/>
        </w:rPr>
        <w:t>(</w:t>
      </w:r>
      <w:r w:rsidR="00530833" w:rsidRPr="00530833">
        <w:rPr>
          <w:rFonts w:ascii="Times New Roman" w:hAnsi="Times New Roman" w:cs="Times New Roman"/>
        </w:rPr>
        <w:t>2020)</w:t>
      </w:r>
      <w:r w:rsidR="00530833">
        <w:rPr>
          <w:rFonts w:ascii="Times New Roman" w:hAnsi="Times New Roman" w:cs="Times New Roman"/>
        </w:rPr>
        <w:t xml:space="preserve"> </w:t>
      </w:r>
      <w:r w:rsidR="00CE067F" w:rsidRPr="00CE067F">
        <w:rPr>
          <w:rFonts w:ascii="Times New Roman" w:hAnsi="Times New Roman" w:cs="Times New Roman"/>
        </w:rPr>
        <w:t xml:space="preserve">by identifying key literature on inclusive education, with a focus on mixed-race mature females in </w:t>
      </w:r>
      <w:r w:rsidR="008E2F94">
        <w:rPr>
          <w:rFonts w:ascii="Times New Roman" w:hAnsi="Times New Roman" w:cs="Times New Roman"/>
        </w:rPr>
        <w:t xml:space="preserve">residing in </w:t>
      </w:r>
      <w:r w:rsidR="00CE067F" w:rsidRPr="00CE067F">
        <w:rPr>
          <w:rFonts w:ascii="Times New Roman" w:hAnsi="Times New Roman" w:cs="Times New Roman"/>
        </w:rPr>
        <w:t>deprived areas</w:t>
      </w:r>
      <w:r w:rsidR="00933D4D">
        <w:rPr>
          <w:rFonts w:ascii="Times New Roman" w:hAnsi="Times New Roman" w:cs="Times New Roman"/>
        </w:rPr>
        <w:t xml:space="preserve"> revealed that</w:t>
      </w:r>
      <w:r w:rsidR="00373DD4" w:rsidRPr="00373DD4">
        <w:rPr>
          <w:rFonts w:ascii="Times New Roman" w:hAnsi="Times New Roman" w:cs="Times New Roman"/>
        </w:rPr>
        <w:t xml:space="preserve"> inclusive education promotes greater equity and social mobility, offering marginali</w:t>
      </w:r>
      <w:r w:rsidR="00373DD4">
        <w:rPr>
          <w:rFonts w:ascii="Times New Roman" w:hAnsi="Times New Roman" w:cs="Times New Roman"/>
        </w:rPr>
        <w:t>s</w:t>
      </w:r>
      <w:r w:rsidR="00373DD4" w:rsidRPr="00373DD4">
        <w:rPr>
          <w:rFonts w:ascii="Times New Roman" w:hAnsi="Times New Roman" w:cs="Times New Roman"/>
        </w:rPr>
        <w:t>ed groups the opportunity to break the cycle of poverty</w:t>
      </w:r>
      <w:r w:rsidR="00DC6350">
        <w:rPr>
          <w:rFonts w:ascii="Times New Roman" w:hAnsi="Times New Roman" w:cs="Times New Roman"/>
        </w:rPr>
        <w:t>.</w:t>
      </w:r>
      <w:r w:rsidR="00373DD4" w:rsidRPr="00373DD4">
        <w:rPr>
          <w:rFonts w:ascii="Times New Roman" w:hAnsi="Times New Roman" w:cs="Times New Roman"/>
        </w:rPr>
        <w:t xml:space="preserve"> </w:t>
      </w:r>
      <w:r w:rsidR="002C52D4" w:rsidRPr="002C52D4">
        <w:rPr>
          <w:rFonts w:ascii="Times New Roman" w:hAnsi="Times New Roman" w:cs="Times New Roman"/>
        </w:rPr>
        <w:t xml:space="preserve">Breaking the cycle of poverty through </w:t>
      </w:r>
      <w:r w:rsidR="002C52D4" w:rsidRPr="002C52D4">
        <w:rPr>
          <w:rFonts w:ascii="Times New Roman" w:hAnsi="Times New Roman" w:cs="Times New Roman"/>
        </w:rPr>
        <w:lastRenderedPageBreak/>
        <w:t>education is vital for mature mixed-race females as it empowers them with skills, confidence, and opportunities for upward mobility. Inclusive education can help overcome systemic barriers, fostering economic independence, social integration, and improved quality of life in deprived areas where opportunities are limited.</w:t>
      </w:r>
      <w:r w:rsidR="002C52D4">
        <w:rPr>
          <w:rFonts w:ascii="Times New Roman" w:hAnsi="Times New Roman" w:cs="Times New Roman"/>
        </w:rPr>
        <w:t xml:space="preserve"> </w:t>
      </w:r>
      <w:r w:rsidR="00347C57">
        <w:rPr>
          <w:rFonts w:ascii="Times New Roman" w:hAnsi="Times New Roman" w:cs="Times New Roman"/>
        </w:rPr>
        <w:t xml:space="preserve">The scoping review conducted by </w:t>
      </w:r>
      <w:r w:rsidR="00960C8E">
        <w:rPr>
          <w:rFonts w:ascii="Times New Roman" w:hAnsi="Times New Roman" w:cs="Times New Roman"/>
        </w:rPr>
        <w:t>Ainscow (2020) examined p</w:t>
      </w:r>
      <w:r w:rsidR="005E6753" w:rsidRPr="005E6753">
        <w:rPr>
          <w:rFonts w:ascii="Times New Roman" w:hAnsi="Times New Roman" w:cs="Times New Roman"/>
        </w:rPr>
        <w:t>eer-reviewed journals, books, and reports to gather insights on the intersectionality of race, gender, age, and socioeconomic status. Relevant sources were selected based on their exploration of inclusive education's impact on marginali</w:t>
      </w:r>
      <w:r w:rsidR="00960C8E">
        <w:rPr>
          <w:rFonts w:ascii="Times New Roman" w:hAnsi="Times New Roman" w:cs="Times New Roman"/>
        </w:rPr>
        <w:t>s</w:t>
      </w:r>
      <w:r w:rsidR="005E6753" w:rsidRPr="005E6753">
        <w:rPr>
          <w:rFonts w:ascii="Times New Roman" w:hAnsi="Times New Roman" w:cs="Times New Roman"/>
        </w:rPr>
        <w:t>ed groups, particularly in terms of access to resources, academic outcomes, and social integration. The review was structured around established frameworks of inclusive education and intersectionality, highlighting gaps in research and the need for targeted interventions for this demographic.</w:t>
      </w:r>
      <w:r w:rsidR="005E6753">
        <w:rPr>
          <w:rFonts w:ascii="Times New Roman" w:hAnsi="Times New Roman" w:cs="Times New Roman"/>
        </w:rPr>
        <w:t xml:space="preserve"> </w:t>
      </w:r>
      <w:r w:rsidR="00373DD4" w:rsidRPr="00373DD4">
        <w:rPr>
          <w:rFonts w:ascii="Times New Roman" w:hAnsi="Times New Roman" w:cs="Times New Roman"/>
        </w:rPr>
        <w:t>For mixed-race mature females, the intersectionality of race, age, and class can create unique barriers, including discrimination, lack of educational support, and social exclusion (Crenshaw, 1989).</w:t>
      </w:r>
      <w:r w:rsidR="00373DD4">
        <w:rPr>
          <w:rFonts w:ascii="Times New Roman" w:hAnsi="Times New Roman" w:cs="Times New Roman"/>
        </w:rPr>
        <w:t xml:space="preserve"> </w:t>
      </w:r>
    </w:p>
    <w:p w14:paraId="0D1DD4CC" w14:textId="22501357" w:rsidR="004B12F6" w:rsidRDefault="004B12F6" w:rsidP="004B12F6">
      <w:pPr>
        <w:rPr>
          <w:rFonts w:ascii="Times New Roman" w:hAnsi="Times New Roman" w:cs="Times New Roman"/>
        </w:rPr>
      </w:pPr>
      <w:r w:rsidRPr="004B12F6">
        <w:rPr>
          <w:rFonts w:ascii="Times New Roman" w:hAnsi="Times New Roman" w:cs="Times New Roman"/>
        </w:rPr>
        <w:t>Inclusive education aims to provide equitable access to education for marginalized groups through policies, practices, and strategies that address the needs of diverse students.</w:t>
      </w:r>
      <w:r w:rsidR="00F12AD2">
        <w:rPr>
          <w:rFonts w:ascii="Times New Roman" w:hAnsi="Times New Roman" w:cs="Times New Roman"/>
        </w:rPr>
        <w:t xml:space="preserve"> </w:t>
      </w:r>
      <w:r w:rsidRPr="004B12F6">
        <w:rPr>
          <w:rFonts w:ascii="Times New Roman" w:hAnsi="Times New Roman" w:cs="Times New Roman"/>
        </w:rPr>
        <w:t>Research has highlighted that mixed-race mature women from disadvantaged areas face unique challenges in higher education, including socio-economic barriers, racial discrimination, and feelings of isolation</w:t>
      </w:r>
      <w:r w:rsidR="00B22149">
        <w:rPr>
          <w:rFonts w:ascii="Times New Roman" w:hAnsi="Times New Roman" w:cs="Times New Roman"/>
        </w:rPr>
        <w:t>. An</w:t>
      </w:r>
      <w:r w:rsidR="00DB712F">
        <w:rPr>
          <w:rFonts w:ascii="Times New Roman" w:hAnsi="Times New Roman" w:cs="Times New Roman"/>
        </w:rPr>
        <w:t xml:space="preserve"> ethnographic observation was conducted by</w:t>
      </w:r>
      <w:r w:rsidR="00585285">
        <w:rPr>
          <w:rFonts w:ascii="Times New Roman" w:hAnsi="Times New Roman" w:cs="Times New Roman"/>
        </w:rPr>
        <w:t xml:space="preserve"> </w:t>
      </w:r>
      <w:r w:rsidR="00585285" w:rsidRPr="00585285">
        <w:rPr>
          <w:rFonts w:ascii="Times New Roman" w:hAnsi="Times New Roman" w:cs="Times New Roman"/>
        </w:rPr>
        <w:t>Bhopal (2018</w:t>
      </w:r>
      <w:r w:rsidR="00F23E99">
        <w:rPr>
          <w:rFonts w:ascii="Times New Roman" w:hAnsi="Times New Roman" w:cs="Times New Roman"/>
        </w:rPr>
        <w:t>a</w:t>
      </w:r>
      <w:r w:rsidR="00585285" w:rsidRPr="00585285">
        <w:rPr>
          <w:rFonts w:ascii="Times New Roman" w:hAnsi="Times New Roman" w:cs="Times New Roman"/>
        </w:rPr>
        <w:t>) within university settings to examine how institutional practices either reinforced or mitigated the marginali</w:t>
      </w:r>
      <w:r w:rsidR="004431F5">
        <w:rPr>
          <w:rFonts w:ascii="Times New Roman" w:hAnsi="Times New Roman" w:cs="Times New Roman"/>
        </w:rPr>
        <w:t>s</w:t>
      </w:r>
      <w:r w:rsidR="00585285" w:rsidRPr="00585285">
        <w:rPr>
          <w:rFonts w:ascii="Times New Roman" w:hAnsi="Times New Roman" w:cs="Times New Roman"/>
        </w:rPr>
        <w:t>ation of mixed-race women in higher education environments.</w:t>
      </w:r>
      <w:r w:rsidR="00B94C92">
        <w:rPr>
          <w:rFonts w:ascii="Times New Roman" w:hAnsi="Times New Roman" w:cs="Times New Roman"/>
        </w:rPr>
        <w:t xml:space="preserve"> An ethnographic </w:t>
      </w:r>
      <w:r w:rsidR="000E3D55">
        <w:rPr>
          <w:rFonts w:ascii="Times New Roman" w:hAnsi="Times New Roman" w:cs="Times New Roman"/>
        </w:rPr>
        <w:t>observation is</w:t>
      </w:r>
      <w:r w:rsidR="000F4C01">
        <w:rPr>
          <w:rFonts w:ascii="Times New Roman" w:hAnsi="Times New Roman" w:cs="Times New Roman"/>
        </w:rPr>
        <w:t xml:space="preserve"> a research method involving</w:t>
      </w:r>
      <w:r w:rsidR="00692839">
        <w:rPr>
          <w:rFonts w:ascii="Times New Roman" w:hAnsi="Times New Roman" w:cs="Times New Roman"/>
        </w:rPr>
        <w:t xml:space="preserve"> scrutiny of people in their </w:t>
      </w:r>
      <w:r w:rsidR="00E80AD3">
        <w:rPr>
          <w:rFonts w:ascii="Times New Roman" w:hAnsi="Times New Roman" w:cs="Times New Roman"/>
        </w:rPr>
        <w:t>natural environment, this allows the observer to understand experiences</w:t>
      </w:r>
      <w:r w:rsidR="000D45E5">
        <w:rPr>
          <w:rFonts w:ascii="Times New Roman" w:hAnsi="Times New Roman" w:cs="Times New Roman"/>
        </w:rPr>
        <w:t xml:space="preserve">, practices and perspectives, this is described as a key part of </w:t>
      </w:r>
      <w:r w:rsidR="00B36E2D">
        <w:rPr>
          <w:rFonts w:ascii="Times New Roman" w:hAnsi="Times New Roman" w:cs="Times New Roman"/>
        </w:rPr>
        <w:t xml:space="preserve">ethnography, enabling for a </w:t>
      </w:r>
      <w:r w:rsidR="006F7C3E">
        <w:rPr>
          <w:rFonts w:ascii="Times New Roman" w:hAnsi="Times New Roman" w:cs="Times New Roman"/>
        </w:rPr>
        <w:t>researcher to produce a narrative account of a culture</w:t>
      </w:r>
      <w:r w:rsidR="003B2C6A">
        <w:rPr>
          <w:rFonts w:ascii="Times New Roman" w:hAnsi="Times New Roman" w:cs="Times New Roman"/>
        </w:rPr>
        <w:t xml:space="preserve"> from the perspective of the people being observed.</w:t>
      </w:r>
      <w:r w:rsidR="00585285">
        <w:rPr>
          <w:rFonts w:ascii="Times New Roman" w:hAnsi="Times New Roman" w:cs="Times New Roman"/>
        </w:rPr>
        <w:t xml:space="preserve"> </w:t>
      </w:r>
      <w:r w:rsidR="00715E24">
        <w:rPr>
          <w:rFonts w:ascii="Times New Roman" w:hAnsi="Times New Roman" w:cs="Times New Roman"/>
        </w:rPr>
        <w:t>Bhopal (2018</w:t>
      </w:r>
      <w:r w:rsidR="00F23E99">
        <w:rPr>
          <w:rFonts w:ascii="Times New Roman" w:hAnsi="Times New Roman" w:cs="Times New Roman"/>
        </w:rPr>
        <w:t>b</w:t>
      </w:r>
      <w:r w:rsidR="00715E24">
        <w:rPr>
          <w:rFonts w:ascii="Times New Roman" w:hAnsi="Times New Roman" w:cs="Times New Roman"/>
        </w:rPr>
        <w:t>)</w:t>
      </w:r>
      <w:r w:rsidR="00585285">
        <w:rPr>
          <w:rFonts w:ascii="Times New Roman" w:hAnsi="Times New Roman" w:cs="Times New Roman"/>
        </w:rPr>
        <w:t xml:space="preserve"> </w:t>
      </w:r>
      <w:r w:rsidR="004431F5">
        <w:rPr>
          <w:rFonts w:ascii="Times New Roman" w:hAnsi="Times New Roman" w:cs="Times New Roman"/>
        </w:rPr>
        <w:t>r</w:t>
      </w:r>
      <w:r w:rsidR="008E1C0F" w:rsidRPr="008E1C0F">
        <w:rPr>
          <w:rFonts w:ascii="Times New Roman" w:hAnsi="Times New Roman" w:cs="Times New Roman"/>
        </w:rPr>
        <w:t>esearch has highlighted that mixed-race mature women from disadvantaged areas face unique challenges in higher education, including socio-economic barriers, racial discrimination, and feelings of isolation</w:t>
      </w:r>
      <w:r w:rsidR="004431F5">
        <w:rPr>
          <w:rFonts w:ascii="Times New Roman" w:hAnsi="Times New Roman" w:cs="Times New Roman"/>
        </w:rPr>
        <w:t>.</w:t>
      </w:r>
      <w:r w:rsidRPr="004B12F6">
        <w:rPr>
          <w:rFonts w:ascii="Times New Roman" w:hAnsi="Times New Roman" w:cs="Times New Roman"/>
        </w:rPr>
        <w:t xml:space="preserve"> These students often juggle multiple roles, including caregiving and employment, which further complicate their educational journey</w:t>
      </w:r>
      <w:r w:rsidR="00D30E1A">
        <w:rPr>
          <w:rFonts w:ascii="Times New Roman" w:hAnsi="Times New Roman" w:cs="Times New Roman"/>
        </w:rPr>
        <w:t xml:space="preserve">, </w:t>
      </w:r>
      <w:r w:rsidR="00B16DCD">
        <w:rPr>
          <w:rFonts w:ascii="Times New Roman" w:hAnsi="Times New Roman" w:cs="Times New Roman"/>
        </w:rPr>
        <w:t xml:space="preserve">suggesting </w:t>
      </w:r>
      <w:r w:rsidR="00502051">
        <w:rPr>
          <w:rFonts w:ascii="Times New Roman" w:hAnsi="Times New Roman" w:cs="Times New Roman"/>
        </w:rPr>
        <w:t>that</w:t>
      </w:r>
      <w:r w:rsidR="00502051" w:rsidRPr="004B12F6">
        <w:rPr>
          <w:rFonts w:ascii="Times New Roman" w:hAnsi="Times New Roman" w:cs="Times New Roman"/>
        </w:rPr>
        <w:t xml:space="preserve"> </w:t>
      </w:r>
      <w:r w:rsidR="00502051">
        <w:rPr>
          <w:rFonts w:ascii="Times New Roman" w:hAnsi="Times New Roman" w:cs="Times New Roman"/>
        </w:rPr>
        <w:t>these</w:t>
      </w:r>
      <w:r w:rsidR="00B16DCD" w:rsidRPr="00B16DCD">
        <w:rPr>
          <w:rFonts w:ascii="Times New Roman" w:hAnsi="Times New Roman" w:cs="Times New Roman"/>
        </w:rPr>
        <w:t xml:space="preserve"> challenges can exacerbate feelings of isolation and marginali</w:t>
      </w:r>
      <w:r w:rsidR="00B16DCD">
        <w:rPr>
          <w:rFonts w:ascii="Times New Roman" w:hAnsi="Times New Roman" w:cs="Times New Roman"/>
        </w:rPr>
        <w:t>s</w:t>
      </w:r>
      <w:r w:rsidR="00B16DCD" w:rsidRPr="00B16DCD">
        <w:rPr>
          <w:rFonts w:ascii="Times New Roman" w:hAnsi="Times New Roman" w:cs="Times New Roman"/>
        </w:rPr>
        <w:t>ation, limiting their sense of belonging in higher education institutions. Without targeted interventions, such as inclusive education policies and support systems, these students may struggle to fully benefit from educational opportunities, hindering their long-term career prospects and social mobility.</w:t>
      </w:r>
      <w:r w:rsidR="00747995">
        <w:rPr>
          <w:rFonts w:ascii="Times New Roman" w:hAnsi="Times New Roman" w:cs="Times New Roman"/>
        </w:rPr>
        <w:t xml:space="preserve"> </w:t>
      </w:r>
      <w:r w:rsidRPr="004B12F6">
        <w:rPr>
          <w:rFonts w:ascii="Times New Roman" w:hAnsi="Times New Roman" w:cs="Times New Roman"/>
        </w:rPr>
        <w:t>Access to higher education for these women is often hindered by limited financial resources, a lack of role models, and lower academic preparedness due to prior educational inequities (Smith</w:t>
      </w:r>
      <w:r w:rsidR="00DD7ACA">
        <w:rPr>
          <w:rFonts w:ascii="Times New Roman" w:hAnsi="Times New Roman" w:cs="Times New Roman"/>
        </w:rPr>
        <w:t>, F</w:t>
      </w:r>
      <w:r w:rsidR="00214634">
        <w:rPr>
          <w:rFonts w:ascii="Times New Roman" w:hAnsi="Times New Roman" w:cs="Times New Roman"/>
        </w:rPr>
        <w:t>ielding and Hull,</w:t>
      </w:r>
      <w:r w:rsidRPr="004B12F6">
        <w:rPr>
          <w:rFonts w:ascii="Times New Roman" w:hAnsi="Times New Roman" w:cs="Times New Roman"/>
        </w:rPr>
        <w:t xml:space="preserve"> 2019</w:t>
      </w:r>
      <w:r w:rsidR="000526F7">
        <w:rPr>
          <w:rFonts w:ascii="Times New Roman" w:hAnsi="Times New Roman" w:cs="Times New Roman"/>
        </w:rPr>
        <w:t>) and</w:t>
      </w:r>
      <w:r w:rsidR="00E20213" w:rsidRPr="00E20213">
        <w:t xml:space="preserve"> </w:t>
      </w:r>
      <w:r w:rsidR="00E20213" w:rsidRPr="00E20213">
        <w:rPr>
          <w:rFonts w:ascii="Times New Roman" w:hAnsi="Times New Roman" w:cs="Times New Roman"/>
        </w:rPr>
        <w:t>(Archer</w:t>
      </w:r>
      <w:r w:rsidR="00626755">
        <w:rPr>
          <w:rFonts w:ascii="Times New Roman" w:hAnsi="Times New Roman" w:cs="Times New Roman"/>
        </w:rPr>
        <w:t>, Hutchins and Ross,</w:t>
      </w:r>
      <w:r w:rsidR="00D30E1A" w:rsidRPr="00D30E1A">
        <w:rPr>
          <w:rFonts w:ascii="Times New Roman" w:hAnsi="Times New Roman" w:cs="Times New Roman"/>
        </w:rPr>
        <w:t xml:space="preserve"> 2020).</w:t>
      </w:r>
      <w:r w:rsidR="00D30E1A">
        <w:rPr>
          <w:rFonts w:ascii="Times New Roman" w:hAnsi="Times New Roman" w:cs="Times New Roman"/>
        </w:rPr>
        <w:t xml:space="preserve"> </w:t>
      </w:r>
    </w:p>
    <w:p w14:paraId="67BCF952" w14:textId="49A1376B" w:rsidR="004736AD" w:rsidRDefault="004736AD" w:rsidP="004B12F6">
      <w:pPr>
        <w:rPr>
          <w:rFonts w:ascii="Times New Roman" w:hAnsi="Times New Roman" w:cs="Times New Roman"/>
        </w:rPr>
      </w:pPr>
      <w:r w:rsidRPr="004736AD">
        <w:rPr>
          <w:rFonts w:ascii="Times New Roman" w:hAnsi="Times New Roman" w:cs="Times New Roman"/>
        </w:rPr>
        <w:t>Smith</w:t>
      </w:r>
      <w:r w:rsidR="00B21FD6">
        <w:rPr>
          <w:rFonts w:ascii="Times New Roman" w:hAnsi="Times New Roman" w:cs="Times New Roman"/>
        </w:rPr>
        <w:t>, Fielding and Hull</w:t>
      </w:r>
      <w:r w:rsidRPr="004736AD">
        <w:rPr>
          <w:rFonts w:ascii="Times New Roman" w:hAnsi="Times New Roman" w:cs="Times New Roman"/>
        </w:rPr>
        <w:t xml:space="preserve"> (2019) used data from national surveys such as the National Student Survey (NSS) and Labour Force Survey (LFS) to analy</w:t>
      </w:r>
      <w:r w:rsidR="000F0A9B">
        <w:rPr>
          <w:rFonts w:ascii="Times New Roman" w:hAnsi="Times New Roman" w:cs="Times New Roman"/>
        </w:rPr>
        <w:t>s</w:t>
      </w:r>
      <w:r w:rsidRPr="004736AD">
        <w:rPr>
          <w:rFonts w:ascii="Times New Roman" w:hAnsi="Times New Roman" w:cs="Times New Roman"/>
        </w:rPr>
        <w:t>e educational access, retention rates, and academic outcomes among marginali</w:t>
      </w:r>
      <w:r w:rsidR="000F0A9B">
        <w:rPr>
          <w:rFonts w:ascii="Times New Roman" w:hAnsi="Times New Roman" w:cs="Times New Roman"/>
        </w:rPr>
        <w:t>s</w:t>
      </w:r>
      <w:r w:rsidRPr="004736AD">
        <w:rPr>
          <w:rFonts w:ascii="Times New Roman" w:hAnsi="Times New Roman" w:cs="Times New Roman"/>
        </w:rPr>
        <w:t>ed groups, including mixed-race mature women. These surveys provided statistical evidence on socio-economic backgrounds, educational attainment, and progression in higher education.</w:t>
      </w:r>
      <w:r>
        <w:rPr>
          <w:rFonts w:ascii="Times New Roman" w:hAnsi="Times New Roman" w:cs="Times New Roman"/>
        </w:rPr>
        <w:t xml:space="preserve"> </w:t>
      </w:r>
      <w:r w:rsidR="00B2052C" w:rsidRPr="00B2052C">
        <w:rPr>
          <w:rFonts w:ascii="Times New Roman" w:hAnsi="Times New Roman" w:cs="Times New Roman"/>
        </w:rPr>
        <w:t>According to Smith</w:t>
      </w:r>
      <w:r w:rsidR="00037699">
        <w:rPr>
          <w:rFonts w:ascii="Times New Roman" w:hAnsi="Times New Roman" w:cs="Times New Roman"/>
        </w:rPr>
        <w:t>, Fielding and Ross</w:t>
      </w:r>
      <w:r w:rsidR="00B2052C" w:rsidRPr="00B2052C">
        <w:rPr>
          <w:rFonts w:ascii="Times New Roman" w:hAnsi="Times New Roman" w:cs="Times New Roman"/>
        </w:rPr>
        <w:t xml:space="preserve"> (2019), students from disadvantaged backgrounds are significantly less likely to attend prestigious universities due to economic and educational disparities. This is particularly true </w:t>
      </w:r>
      <w:r w:rsidR="00B2052C" w:rsidRPr="00B2052C">
        <w:rPr>
          <w:rFonts w:ascii="Times New Roman" w:hAnsi="Times New Roman" w:cs="Times New Roman"/>
        </w:rPr>
        <w:lastRenderedPageBreak/>
        <w:t>for mature students, who often juggle family responsibilities and work commitments (Archer</w:t>
      </w:r>
      <w:r w:rsidR="00B21FD6">
        <w:rPr>
          <w:rFonts w:ascii="Times New Roman" w:hAnsi="Times New Roman" w:cs="Times New Roman"/>
        </w:rPr>
        <w:t>, Hutchins and Ross,</w:t>
      </w:r>
      <w:r w:rsidR="00B2052C" w:rsidRPr="00B2052C">
        <w:rPr>
          <w:rFonts w:ascii="Times New Roman" w:hAnsi="Times New Roman" w:cs="Times New Roman"/>
        </w:rPr>
        <w:t xml:space="preserve"> 2020).</w:t>
      </w:r>
      <w:r w:rsidR="00B2052C">
        <w:rPr>
          <w:rFonts w:ascii="Times New Roman" w:hAnsi="Times New Roman" w:cs="Times New Roman"/>
        </w:rPr>
        <w:t xml:space="preserve"> </w:t>
      </w:r>
    </w:p>
    <w:p w14:paraId="78D5D677" w14:textId="2D1E820B" w:rsidR="005B1AB6" w:rsidRDefault="004B12F6" w:rsidP="004B12F6">
      <w:pPr>
        <w:rPr>
          <w:rFonts w:ascii="Times New Roman" w:hAnsi="Times New Roman" w:cs="Times New Roman"/>
        </w:rPr>
      </w:pPr>
      <w:r w:rsidRPr="004B12F6">
        <w:rPr>
          <w:rFonts w:ascii="Times New Roman" w:hAnsi="Times New Roman" w:cs="Times New Roman"/>
        </w:rPr>
        <w:t xml:space="preserve">Inclusive education policies have aimed to mitigate these challenges by offering targeted support, such as financial aid, mentoring, and flexible learning opportunities (Johnson </w:t>
      </w:r>
      <w:r w:rsidR="00C57A82">
        <w:rPr>
          <w:rFonts w:ascii="Times New Roman" w:hAnsi="Times New Roman" w:cs="Times New Roman"/>
        </w:rPr>
        <w:t xml:space="preserve">and </w:t>
      </w:r>
      <w:r w:rsidRPr="004B12F6">
        <w:rPr>
          <w:rFonts w:ascii="Times New Roman" w:hAnsi="Times New Roman" w:cs="Times New Roman"/>
        </w:rPr>
        <w:t>Stewart, 2021). Studies have shown that these interventions have improved access and retention rates among marginali</w:t>
      </w:r>
      <w:r w:rsidR="00DE6BB1">
        <w:rPr>
          <w:rFonts w:ascii="Times New Roman" w:hAnsi="Times New Roman" w:cs="Times New Roman"/>
        </w:rPr>
        <w:t>s</w:t>
      </w:r>
      <w:r w:rsidRPr="004B12F6">
        <w:rPr>
          <w:rFonts w:ascii="Times New Roman" w:hAnsi="Times New Roman" w:cs="Times New Roman"/>
        </w:rPr>
        <w:t xml:space="preserve">ed students, including mixed-race mature women (Thomas </w:t>
      </w:r>
      <w:r w:rsidR="00C57A82">
        <w:rPr>
          <w:rFonts w:ascii="Times New Roman" w:hAnsi="Times New Roman" w:cs="Times New Roman"/>
        </w:rPr>
        <w:t>and</w:t>
      </w:r>
      <w:r w:rsidRPr="004B12F6">
        <w:rPr>
          <w:rFonts w:ascii="Times New Roman" w:hAnsi="Times New Roman" w:cs="Times New Roman"/>
        </w:rPr>
        <w:t xml:space="preserve"> Williams, 2017). However, while these policies have made higher education more accessible, the intersectionality of race, gender, and socio-economic status means that these women often still experience feelings of marginali</w:t>
      </w:r>
      <w:r w:rsidR="00DE6BB1">
        <w:rPr>
          <w:rFonts w:ascii="Times New Roman" w:hAnsi="Times New Roman" w:cs="Times New Roman"/>
        </w:rPr>
        <w:t>s</w:t>
      </w:r>
      <w:r w:rsidRPr="004B12F6">
        <w:rPr>
          <w:rFonts w:ascii="Times New Roman" w:hAnsi="Times New Roman" w:cs="Times New Roman"/>
        </w:rPr>
        <w:t xml:space="preserve">ation within predominantly white, middle-class academic environments (Shain </w:t>
      </w:r>
      <w:r w:rsidR="00C57A82">
        <w:rPr>
          <w:rFonts w:ascii="Times New Roman" w:hAnsi="Times New Roman" w:cs="Times New Roman"/>
        </w:rPr>
        <w:t>and</w:t>
      </w:r>
      <w:r w:rsidRPr="004B12F6">
        <w:rPr>
          <w:rFonts w:ascii="Times New Roman" w:hAnsi="Times New Roman" w:cs="Times New Roman"/>
        </w:rPr>
        <w:t xml:space="preserve"> Heath, 2018).</w:t>
      </w:r>
      <w:r w:rsidR="00F35A61">
        <w:rPr>
          <w:rFonts w:ascii="Times New Roman" w:hAnsi="Times New Roman" w:cs="Times New Roman"/>
        </w:rPr>
        <w:t xml:space="preserve"> </w:t>
      </w:r>
      <w:r w:rsidRPr="004B12F6">
        <w:rPr>
          <w:rFonts w:ascii="Times New Roman" w:hAnsi="Times New Roman" w:cs="Times New Roman"/>
        </w:rPr>
        <w:t>Overall, inclusive education has made positive strides in addressing the barriers faced by mixed-race mature women in deprived areas, but more work is needed to fully integrate their specific needs into higher education systems. Longitudinal studies are required to examine the long-term impacts of these policies on career outcomes and social mobility.</w:t>
      </w:r>
      <w:r>
        <w:rPr>
          <w:rFonts w:ascii="Times New Roman" w:hAnsi="Times New Roman" w:cs="Times New Roman"/>
        </w:rPr>
        <w:t xml:space="preserve"> </w:t>
      </w:r>
    </w:p>
    <w:p w14:paraId="25D8B9B9" w14:textId="0F5BE0AB" w:rsidR="00CC4278" w:rsidRDefault="00CC4278" w:rsidP="00A64310">
      <w:pPr>
        <w:rPr>
          <w:rFonts w:ascii="Times New Roman" w:hAnsi="Times New Roman" w:cs="Times New Roman"/>
          <w:b/>
          <w:bCs/>
          <w:sz w:val="28"/>
          <w:szCs w:val="28"/>
          <w:u w:val="single"/>
        </w:rPr>
      </w:pPr>
      <w:r w:rsidRPr="00A72A78">
        <w:rPr>
          <w:rFonts w:ascii="Times New Roman" w:hAnsi="Times New Roman" w:cs="Times New Roman"/>
          <w:b/>
          <w:bCs/>
          <w:sz w:val="28"/>
          <w:szCs w:val="28"/>
          <w:u w:val="single"/>
        </w:rPr>
        <w:t>Methodology</w:t>
      </w:r>
    </w:p>
    <w:p w14:paraId="76BA50C5" w14:textId="72927DEA" w:rsidR="003C0C84" w:rsidRDefault="00681168" w:rsidP="00A64310">
      <w:pPr>
        <w:rPr>
          <w:rFonts w:ascii="Times New Roman" w:hAnsi="Times New Roman" w:cs="Times New Roman"/>
        </w:rPr>
      </w:pPr>
      <w:r>
        <w:rPr>
          <w:rFonts w:ascii="Times New Roman" w:hAnsi="Times New Roman" w:cs="Times New Roman"/>
        </w:rPr>
        <w:t>To</w:t>
      </w:r>
      <w:r w:rsidR="0016159B">
        <w:rPr>
          <w:rFonts w:ascii="Times New Roman" w:hAnsi="Times New Roman" w:cs="Times New Roman"/>
        </w:rPr>
        <w:t xml:space="preserve"> </w:t>
      </w:r>
      <w:r w:rsidR="00052F1B">
        <w:rPr>
          <w:rFonts w:ascii="Times New Roman" w:hAnsi="Times New Roman" w:cs="Times New Roman"/>
        </w:rPr>
        <w:t xml:space="preserve">impart the relevant information </w:t>
      </w:r>
      <w:r w:rsidR="00366169">
        <w:rPr>
          <w:rFonts w:ascii="Times New Roman" w:hAnsi="Times New Roman" w:cs="Times New Roman"/>
        </w:rPr>
        <w:t>regarding</w:t>
      </w:r>
      <w:r w:rsidR="00052F1B">
        <w:rPr>
          <w:rFonts w:ascii="Times New Roman" w:hAnsi="Times New Roman" w:cs="Times New Roman"/>
        </w:rPr>
        <w:t xml:space="preserve"> the topic of</w:t>
      </w:r>
      <w:r w:rsidR="00F15E66">
        <w:rPr>
          <w:rFonts w:ascii="Times New Roman" w:hAnsi="Times New Roman" w:cs="Times New Roman"/>
        </w:rPr>
        <w:t xml:space="preserve"> e</w:t>
      </w:r>
      <w:r w:rsidR="00F15E66" w:rsidRPr="00F15E66">
        <w:rPr>
          <w:rFonts w:ascii="Times New Roman" w:hAnsi="Times New Roman" w:cs="Times New Roman"/>
        </w:rPr>
        <w:t>xamine the influence of inclusive education on diverse mature student engagement in higher education</w:t>
      </w:r>
      <w:r w:rsidR="00ED5C37">
        <w:rPr>
          <w:rFonts w:ascii="Times New Roman" w:hAnsi="Times New Roman" w:cs="Times New Roman"/>
        </w:rPr>
        <w:t xml:space="preserve">, literature was examined </w:t>
      </w:r>
      <w:r w:rsidR="00FB2531">
        <w:rPr>
          <w:rFonts w:ascii="Times New Roman" w:hAnsi="Times New Roman" w:cs="Times New Roman"/>
        </w:rPr>
        <w:t>extensively. A wide range of literature was researched</w:t>
      </w:r>
      <w:r w:rsidR="00E256ED">
        <w:rPr>
          <w:rFonts w:ascii="Times New Roman" w:hAnsi="Times New Roman" w:cs="Times New Roman"/>
        </w:rPr>
        <w:t xml:space="preserve"> and analysed using a tool known as a Critical Appraisal</w:t>
      </w:r>
      <w:r w:rsidR="007741C1">
        <w:rPr>
          <w:rFonts w:ascii="Times New Roman" w:hAnsi="Times New Roman" w:cs="Times New Roman"/>
        </w:rPr>
        <w:t xml:space="preserve"> Skills Program (CASP),</w:t>
      </w:r>
      <w:r w:rsidR="00D075F0">
        <w:rPr>
          <w:rFonts w:ascii="Times New Roman" w:hAnsi="Times New Roman" w:cs="Times New Roman"/>
        </w:rPr>
        <w:t xml:space="preserve"> </w:t>
      </w:r>
      <w:r w:rsidR="00885E82">
        <w:rPr>
          <w:rFonts w:ascii="Times New Roman" w:hAnsi="Times New Roman" w:cs="Times New Roman"/>
        </w:rPr>
        <w:t>(</w:t>
      </w:r>
      <w:r w:rsidR="00D075F0">
        <w:rPr>
          <w:rFonts w:ascii="Times New Roman" w:hAnsi="Times New Roman" w:cs="Times New Roman"/>
        </w:rPr>
        <w:t>an example of this tool can be found in appendices</w:t>
      </w:r>
      <w:r w:rsidR="00885E82">
        <w:rPr>
          <w:rFonts w:ascii="Times New Roman" w:hAnsi="Times New Roman" w:cs="Times New Roman"/>
        </w:rPr>
        <w:t xml:space="preserve"> </w:t>
      </w:r>
      <w:r w:rsidR="00D60E69">
        <w:rPr>
          <w:rFonts w:ascii="Times New Roman" w:hAnsi="Times New Roman" w:cs="Times New Roman"/>
        </w:rPr>
        <w:t>5</w:t>
      </w:r>
      <w:r w:rsidR="00885E82">
        <w:rPr>
          <w:rFonts w:ascii="Times New Roman" w:hAnsi="Times New Roman" w:cs="Times New Roman"/>
        </w:rPr>
        <w:t>)</w:t>
      </w:r>
      <w:r w:rsidR="007741C1">
        <w:rPr>
          <w:rFonts w:ascii="Times New Roman" w:hAnsi="Times New Roman" w:cs="Times New Roman"/>
        </w:rPr>
        <w:t xml:space="preserve"> this is a tool implemented </w:t>
      </w:r>
      <w:r w:rsidR="00F12DC8">
        <w:rPr>
          <w:rFonts w:ascii="Times New Roman" w:hAnsi="Times New Roman" w:cs="Times New Roman"/>
        </w:rPr>
        <w:t>for a methodological analysis of information</w:t>
      </w:r>
      <w:r w:rsidR="00F15E66">
        <w:rPr>
          <w:rFonts w:ascii="Times New Roman" w:hAnsi="Times New Roman" w:cs="Times New Roman"/>
        </w:rPr>
        <w:t xml:space="preserve"> </w:t>
      </w:r>
      <w:r w:rsidR="00F12DC8">
        <w:rPr>
          <w:rFonts w:ascii="Times New Roman" w:hAnsi="Times New Roman" w:cs="Times New Roman"/>
        </w:rPr>
        <w:t xml:space="preserve">uncovered and </w:t>
      </w:r>
      <w:r w:rsidR="00B10D4D">
        <w:rPr>
          <w:rFonts w:ascii="Times New Roman" w:hAnsi="Times New Roman" w:cs="Times New Roman"/>
        </w:rPr>
        <w:t>it enables individuals to evaluate the reliability and reputable relevance</w:t>
      </w:r>
      <w:r w:rsidR="00704AE5">
        <w:rPr>
          <w:rFonts w:ascii="Times New Roman" w:hAnsi="Times New Roman" w:cs="Times New Roman"/>
        </w:rPr>
        <w:t xml:space="preserve"> of published work (Williams, Boylan and </w:t>
      </w:r>
      <w:r w:rsidR="00E956DA">
        <w:rPr>
          <w:rFonts w:ascii="Times New Roman" w:hAnsi="Times New Roman" w:cs="Times New Roman"/>
        </w:rPr>
        <w:t>Nunan, 2018).</w:t>
      </w:r>
      <w:r w:rsidR="00F45720">
        <w:rPr>
          <w:rFonts w:ascii="Times New Roman" w:hAnsi="Times New Roman" w:cs="Times New Roman"/>
        </w:rPr>
        <w:t xml:space="preserve"> </w:t>
      </w:r>
      <w:r w:rsidR="003827E5">
        <w:rPr>
          <w:rFonts w:ascii="Times New Roman" w:hAnsi="Times New Roman" w:cs="Times New Roman"/>
        </w:rPr>
        <w:t xml:space="preserve">Singh (2013) and Long, French and Brooks </w:t>
      </w:r>
      <w:r w:rsidR="00800631">
        <w:rPr>
          <w:rFonts w:ascii="Times New Roman" w:hAnsi="Times New Roman" w:cs="Times New Roman"/>
        </w:rPr>
        <w:t xml:space="preserve">(2020) agree that the CASP tool </w:t>
      </w:r>
      <w:r w:rsidR="001073EF">
        <w:rPr>
          <w:rFonts w:ascii="Times New Roman" w:hAnsi="Times New Roman" w:cs="Times New Roman"/>
        </w:rPr>
        <w:t>is endorsed for qualitative research</w:t>
      </w:r>
      <w:r w:rsidR="0033540A">
        <w:rPr>
          <w:rFonts w:ascii="Times New Roman" w:hAnsi="Times New Roman" w:cs="Times New Roman"/>
        </w:rPr>
        <w:t xml:space="preserve"> and allows the researcher to analyse </w:t>
      </w:r>
      <w:r w:rsidR="00D60B5E">
        <w:rPr>
          <w:rFonts w:ascii="Times New Roman" w:hAnsi="Times New Roman" w:cs="Times New Roman"/>
        </w:rPr>
        <w:t xml:space="preserve">human experience, thus proposing that it is the </w:t>
      </w:r>
      <w:r w:rsidR="00EB4DDA">
        <w:rPr>
          <w:rFonts w:ascii="Times New Roman" w:hAnsi="Times New Roman" w:cs="Times New Roman"/>
        </w:rPr>
        <w:t>most used</w:t>
      </w:r>
      <w:r w:rsidR="00D60B5E">
        <w:rPr>
          <w:rFonts w:ascii="Times New Roman" w:hAnsi="Times New Roman" w:cs="Times New Roman"/>
        </w:rPr>
        <w:t xml:space="preserve"> </w:t>
      </w:r>
      <w:r w:rsidR="008A5A7B">
        <w:rPr>
          <w:rFonts w:ascii="Times New Roman" w:hAnsi="Times New Roman" w:cs="Times New Roman"/>
        </w:rPr>
        <w:t xml:space="preserve">tool approved by the Cochrane Qualitative </w:t>
      </w:r>
      <w:r w:rsidR="00C75874">
        <w:rPr>
          <w:rFonts w:ascii="Times New Roman" w:hAnsi="Times New Roman" w:cs="Times New Roman"/>
        </w:rPr>
        <w:t xml:space="preserve">and Implementation Methods Group. </w:t>
      </w:r>
      <w:r w:rsidR="00EB4DDA">
        <w:rPr>
          <w:rFonts w:ascii="Times New Roman" w:hAnsi="Times New Roman" w:cs="Times New Roman"/>
        </w:rPr>
        <w:t xml:space="preserve">Published research </w:t>
      </w:r>
      <w:r w:rsidR="00EC6D3C">
        <w:rPr>
          <w:rFonts w:ascii="Times New Roman" w:hAnsi="Times New Roman" w:cs="Times New Roman"/>
        </w:rPr>
        <w:t>should not be taken at first value</w:t>
      </w:r>
      <w:r w:rsidR="00F644F1">
        <w:rPr>
          <w:rFonts w:ascii="Times New Roman" w:hAnsi="Times New Roman" w:cs="Times New Roman"/>
        </w:rPr>
        <w:t>, therefore using a critical appraisal tool such as CASP enables</w:t>
      </w:r>
      <w:r w:rsidR="00E0199B">
        <w:rPr>
          <w:rFonts w:ascii="Times New Roman" w:hAnsi="Times New Roman" w:cs="Times New Roman"/>
        </w:rPr>
        <w:t xml:space="preserve"> the researcher to understand and make sense of the evidence provided by the </w:t>
      </w:r>
      <w:r w:rsidR="002D2779">
        <w:rPr>
          <w:rFonts w:ascii="Times New Roman" w:hAnsi="Times New Roman" w:cs="Times New Roman"/>
        </w:rPr>
        <w:t>literature</w:t>
      </w:r>
      <w:r w:rsidR="00E0199B">
        <w:rPr>
          <w:rFonts w:ascii="Times New Roman" w:hAnsi="Times New Roman" w:cs="Times New Roman"/>
        </w:rPr>
        <w:t xml:space="preserve"> that has been re</w:t>
      </w:r>
      <w:r w:rsidR="002D2779">
        <w:rPr>
          <w:rFonts w:ascii="Times New Roman" w:hAnsi="Times New Roman" w:cs="Times New Roman"/>
        </w:rPr>
        <w:t xml:space="preserve">searched (Harrison et al (2016). </w:t>
      </w:r>
    </w:p>
    <w:p w14:paraId="79923E2E" w14:textId="4AD26BE3" w:rsidR="00A53E44" w:rsidRDefault="00F74052" w:rsidP="00A64310">
      <w:pPr>
        <w:rPr>
          <w:rFonts w:ascii="Times New Roman" w:hAnsi="Times New Roman" w:cs="Times New Roman"/>
        </w:rPr>
      </w:pPr>
      <w:r>
        <w:rPr>
          <w:rFonts w:ascii="Times New Roman" w:hAnsi="Times New Roman" w:cs="Times New Roman"/>
        </w:rPr>
        <w:t xml:space="preserve">An extensive use of literature </w:t>
      </w:r>
      <w:r w:rsidR="00822433">
        <w:rPr>
          <w:rFonts w:ascii="Times New Roman" w:hAnsi="Times New Roman" w:cs="Times New Roman"/>
        </w:rPr>
        <w:t>was researched for the purpose of examining the influence of inclusive educatio</w:t>
      </w:r>
      <w:r w:rsidR="006039EE">
        <w:rPr>
          <w:rFonts w:ascii="Times New Roman" w:hAnsi="Times New Roman" w:cs="Times New Roman"/>
        </w:rPr>
        <w:t xml:space="preserve">n on diverse mature student engagement in higher education. </w:t>
      </w:r>
      <w:r w:rsidR="003A1326">
        <w:rPr>
          <w:rFonts w:ascii="Times New Roman" w:hAnsi="Times New Roman" w:cs="Times New Roman"/>
        </w:rPr>
        <w:t xml:space="preserve">Grewel, Katatia and Dhawan (2016) </w:t>
      </w:r>
      <w:r w:rsidR="00814118">
        <w:rPr>
          <w:rFonts w:ascii="Times New Roman" w:hAnsi="Times New Roman" w:cs="Times New Roman"/>
        </w:rPr>
        <w:t>support the method of literature reviews as a</w:t>
      </w:r>
      <w:r w:rsidR="00AA714D">
        <w:rPr>
          <w:rFonts w:ascii="Times New Roman" w:hAnsi="Times New Roman" w:cs="Times New Roman"/>
        </w:rPr>
        <w:t>n essential tool for conducting authentic research</w:t>
      </w:r>
      <w:r w:rsidR="00550F42">
        <w:rPr>
          <w:rFonts w:ascii="Times New Roman" w:hAnsi="Times New Roman" w:cs="Times New Roman"/>
        </w:rPr>
        <w:t xml:space="preserve">, suggesting that a systematic and </w:t>
      </w:r>
      <w:r w:rsidR="00A53E44">
        <w:rPr>
          <w:rFonts w:ascii="Times New Roman" w:hAnsi="Times New Roman" w:cs="Times New Roman"/>
        </w:rPr>
        <w:t>well-ordered</w:t>
      </w:r>
      <w:r w:rsidR="00550F42">
        <w:rPr>
          <w:rFonts w:ascii="Times New Roman" w:hAnsi="Times New Roman" w:cs="Times New Roman"/>
        </w:rPr>
        <w:t xml:space="preserve"> search for information already published </w:t>
      </w:r>
      <w:r w:rsidR="00A41918">
        <w:rPr>
          <w:rFonts w:ascii="Times New Roman" w:hAnsi="Times New Roman" w:cs="Times New Roman"/>
        </w:rPr>
        <w:t xml:space="preserve">can lead to </w:t>
      </w:r>
      <w:r w:rsidR="00A53E44">
        <w:rPr>
          <w:rFonts w:ascii="Times New Roman" w:hAnsi="Times New Roman" w:cs="Times New Roman"/>
        </w:rPr>
        <w:t>evidence-based</w:t>
      </w:r>
      <w:r w:rsidR="00A41918">
        <w:rPr>
          <w:rFonts w:ascii="Times New Roman" w:hAnsi="Times New Roman" w:cs="Times New Roman"/>
        </w:rPr>
        <w:t xml:space="preserve"> conclusions to specific questions asked for pertinent data.</w:t>
      </w:r>
      <w:r w:rsidR="002C0D00">
        <w:rPr>
          <w:rFonts w:ascii="Times New Roman" w:hAnsi="Times New Roman" w:cs="Times New Roman"/>
        </w:rPr>
        <w:t xml:space="preserve"> </w:t>
      </w:r>
      <w:r w:rsidR="00A53E44">
        <w:rPr>
          <w:rFonts w:ascii="Times New Roman" w:hAnsi="Times New Roman" w:cs="Times New Roman"/>
        </w:rPr>
        <w:t xml:space="preserve">Katrac et al (2004) </w:t>
      </w:r>
      <w:r w:rsidR="00D915DA">
        <w:rPr>
          <w:rFonts w:ascii="Times New Roman" w:hAnsi="Times New Roman" w:cs="Times New Roman"/>
        </w:rPr>
        <w:t>suggests that the limitations of using the CASP tool for the purpose of research</w:t>
      </w:r>
      <w:r w:rsidR="007E6C18">
        <w:rPr>
          <w:rFonts w:ascii="Times New Roman" w:hAnsi="Times New Roman" w:cs="Times New Roman"/>
        </w:rPr>
        <w:t xml:space="preserve"> is that it can allow too much</w:t>
      </w:r>
      <w:r w:rsidR="00762CC9">
        <w:rPr>
          <w:rFonts w:ascii="Times New Roman" w:hAnsi="Times New Roman" w:cs="Times New Roman"/>
        </w:rPr>
        <w:t xml:space="preserve"> flexibility and inconstancy, therefore suggesting that </w:t>
      </w:r>
      <w:r w:rsidR="003617C5">
        <w:rPr>
          <w:rFonts w:ascii="Times New Roman" w:hAnsi="Times New Roman" w:cs="Times New Roman"/>
        </w:rPr>
        <w:t xml:space="preserve">there may not be any definitive effective critical appraisal tool </w:t>
      </w:r>
      <w:r w:rsidR="00183A88">
        <w:rPr>
          <w:rFonts w:ascii="Times New Roman" w:hAnsi="Times New Roman" w:cs="Times New Roman"/>
        </w:rPr>
        <w:t>for any research, thus</w:t>
      </w:r>
      <w:r w:rsidR="001A1425">
        <w:rPr>
          <w:rFonts w:ascii="Times New Roman" w:hAnsi="Times New Roman" w:cs="Times New Roman"/>
        </w:rPr>
        <w:t xml:space="preserve"> information and the interpretation of thi</w:t>
      </w:r>
      <w:r w:rsidR="00C95704">
        <w:rPr>
          <w:rFonts w:ascii="Times New Roman" w:hAnsi="Times New Roman" w:cs="Times New Roman"/>
        </w:rPr>
        <w:t xml:space="preserve">s information could be seen as subjective and open to argument. </w:t>
      </w:r>
    </w:p>
    <w:p w14:paraId="47CB6A55" w14:textId="77777777" w:rsidR="002D7E4C" w:rsidRDefault="002D7E4C" w:rsidP="00A64310">
      <w:pPr>
        <w:rPr>
          <w:rFonts w:ascii="Times New Roman" w:hAnsi="Times New Roman" w:cs="Times New Roman"/>
          <w:b/>
          <w:bCs/>
          <w:sz w:val="28"/>
          <w:szCs w:val="28"/>
          <w:u w:val="single"/>
        </w:rPr>
      </w:pPr>
    </w:p>
    <w:p w14:paraId="5FC492A1" w14:textId="77777777" w:rsidR="002D7E4C" w:rsidRDefault="002D7E4C" w:rsidP="00A64310">
      <w:pPr>
        <w:rPr>
          <w:rFonts w:ascii="Times New Roman" w:hAnsi="Times New Roman" w:cs="Times New Roman"/>
          <w:b/>
          <w:bCs/>
          <w:sz w:val="28"/>
          <w:szCs w:val="28"/>
          <w:u w:val="single"/>
        </w:rPr>
      </w:pPr>
    </w:p>
    <w:p w14:paraId="3A74876D" w14:textId="61BB0BE7" w:rsidR="00CC4278" w:rsidRDefault="00CC4278" w:rsidP="00A64310">
      <w:pPr>
        <w:rPr>
          <w:rFonts w:ascii="Times New Roman" w:hAnsi="Times New Roman" w:cs="Times New Roman"/>
          <w:b/>
          <w:bCs/>
          <w:sz w:val="28"/>
          <w:szCs w:val="28"/>
          <w:u w:val="single"/>
        </w:rPr>
      </w:pPr>
      <w:r w:rsidRPr="00A72A78">
        <w:rPr>
          <w:rFonts w:ascii="Times New Roman" w:hAnsi="Times New Roman" w:cs="Times New Roman"/>
          <w:b/>
          <w:bCs/>
          <w:sz w:val="28"/>
          <w:szCs w:val="28"/>
          <w:u w:val="single"/>
        </w:rPr>
        <w:lastRenderedPageBreak/>
        <w:t>Methods</w:t>
      </w:r>
    </w:p>
    <w:p w14:paraId="1E01CFEA" w14:textId="612E1CA1" w:rsidR="008823D7" w:rsidRPr="009427F8" w:rsidRDefault="009427F8" w:rsidP="00A64310">
      <w:pPr>
        <w:rPr>
          <w:rFonts w:ascii="Times New Roman" w:hAnsi="Times New Roman" w:cs="Times New Roman"/>
        </w:rPr>
      </w:pPr>
      <w:r w:rsidRPr="009427F8">
        <w:rPr>
          <w:rFonts w:ascii="Times New Roman" w:hAnsi="Times New Roman" w:cs="Times New Roman"/>
        </w:rPr>
        <w:t>The C</w:t>
      </w:r>
      <w:r>
        <w:rPr>
          <w:rFonts w:ascii="Times New Roman" w:hAnsi="Times New Roman" w:cs="Times New Roman"/>
        </w:rPr>
        <w:t xml:space="preserve">ASP </w:t>
      </w:r>
      <w:r w:rsidR="00EB1EAC">
        <w:rPr>
          <w:rFonts w:ascii="Times New Roman" w:hAnsi="Times New Roman" w:cs="Times New Roman"/>
        </w:rPr>
        <w:t xml:space="preserve">method used allows for the researcher to examine evidence from clinical trials and </w:t>
      </w:r>
      <w:r w:rsidR="00453398">
        <w:rPr>
          <w:rFonts w:ascii="Times New Roman" w:hAnsi="Times New Roman" w:cs="Times New Roman"/>
        </w:rPr>
        <w:t>understand the information provided, this process asks a series of ten questions</w:t>
      </w:r>
      <w:r w:rsidR="00832733">
        <w:rPr>
          <w:rFonts w:ascii="Times New Roman" w:hAnsi="Times New Roman" w:cs="Times New Roman"/>
        </w:rPr>
        <w:t xml:space="preserve"> in randomly controlled trials, so that the </w:t>
      </w:r>
      <w:r w:rsidR="002661D9">
        <w:rPr>
          <w:rFonts w:ascii="Times New Roman" w:hAnsi="Times New Roman" w:cs="Times New Roman"/>
        </w:rPr>
        <w:t xml:space="preserve">validity, results and applicability to a </w:t>
      </w:r>
      <w:r w:rsidR="00F23970">
        <w:rPr>
          <w:rFonts w:ascii="Times New Roman" w:hAnsi="Times New Roman" w:cs="Times New Roman"/>
        </w:rPr>
        <w:t xml:space="preserve">pertinent topic may be academically assessed, thus </w:t>
      </w:r>
      <w:r w:rsidR="009D6ADD">
        <w:rPr>
          <w:rFonts w:ascii="Times New Roman" w:hAnsi="Times New Roman" w:cs="Times New Roman"/>
        </w:rPr>
        <w:t>imparting an evidenced based approach</w:t>
      </w:r>
      <w:r w:rsidR="00DE75EB">
        <w:rPr>
          <w:rFonts w:ascii="Times New Roman" w:hAnsi="Times New Roman" w:cs="Times New Roman"/>
        </w:rPr>
        <w:t xml:space="preserve"> (</w:t>
      </w:r>
      <w:r w:rsidR="00DE75EB" w:rsidRPr="00DE75EB">
        <w:rPr>
          <w:rFonts w:ascii="Times New Roman" w:hAnsi="Times New Roman" w:cs="Times New Roman"/>
        </w:rPr>
        <w:t>Critical Appraisal Skills Programme</w:t>
      </w:r>
      <w:r w:rsidR="00DE75EB">
        <w:rPr>
          <w:rFonts w:ascii="Times New Roman" w:hAnsi="Times New Roman" w:cs="Times New Roman"/>
        </w:rPr>
        <w:t>,</w:t>
      </w:r>
      <w:r w:rsidR="00DE75EB" w:rsidRPr="00DE75EB">
        <w:rPr>
          <w:rFonts w:ascii="Times New Roman" w:hAnsi="Times New Roman" w:cs="Times New Roman"/>
        </w:rPr>
        <w:t xml:space="preserve"> 2018)</w:t>
      </w:r>
      <w:r w:rsidR="00DE75EB">
        <w:rPr>
          <w:rFonts w:ascii="Times New Roman" w:hAnsi="Times New Roman" w:cs="Times New Roman"/>
        </w:rPr>
        <w:t>.</w:t>
      </w:r>
      <w:r w:rsidR="0082134A">
        <w:rPr>
          <w:rFonts w:ascii="Times New Roman" w:hAnsi="Times New Roman" w:cs="Times New Roman"/>
        </w:rPr>
        <w:t xml:space="preserve"> Journal articles </w:t>
      </w:r>
      <w:r w:rsidR="002D53C7">
        <w:rPr>
          <w:rFonts w:ascii="Times New Roman" w:hAnsi="Times New Roman" w:cs="Times New Roman"/>
        </w:rPr>
        <w:t xml:space="preserve">used for this literature review were </w:t>
      </w:r>
      <w:r w:rsidR="00181C7A">
        <w:rPr>
          <w:rFonts w:ascii="Times New Roman" w:hAnsi="Times New Roman" w:cs="Times New Roman"/>
        </w:rPr>
        <w:t xml:space="preserve">meticulously scrutinised and </w:t>
      </w:r>
      <w:r w:rsidR="002568C9">
        <w:rPr>
          <w:rFonts w:ascii="Times New Roman" w:hAnsi="Times New Roman" w:cs="Times New Roman"/>
        </w:rPr>
        <w:t>passed through</w:t>
      </w:r>
      <w:r w:rsidR="00DB2ED4">
        <w:rPr>
          <w:rFonts w:ascii="Times New Roman" w:hAnsi="Times New Roman" w:cs="Times New Roman"/>
        </w:rPr>
        <w:t xml:space="preserve"> the CASP process before </w:t>
      </w:r>
      <w:r w:rsidR="00F71B44">
        <w:rPr>
          <w:rFonts w:ascii="Times New Roman" w:hAnsi="Times New Roman" w:cs="Times New Roman"/>
        </w:rPr>
        <w:t xml:space="preserve">determining </w:t>
      </w:r>
      <w:r w:rsidR="00A26925">
        <w:rPr>
          <w:rFonts w:ascii="Times New Roman" w:hAnsi="Times New Roman" w:cs="Times New Roman"/>
        </w:rPr>
        <w:t>if they were suitable for use within this review.</w:t>
      </w:r>
      <w:r w:rsidR="00FD0923">
        <w:rPr>
          <w:rFonts w:ascii="Times New Roman" w:hAnsi="Times New Roman" w:cs="Times New Roman"/>
        </w:rPr>
        <w:t xml:space="preserve"> CASP asks the questio</w:t>
      </w:r>
      <w:r w:rsidR="00051E26">
        <w:rPr>
          <w:rFonts w:ascii="Times New Roman" w:hAnsi="Times New Roman" w:cs="Times New Roman"/>
        </w:rPr>
        <w:t>n, is the journal article suitable and then the researcher can evaluate</w:t>
      </w:r>
      <w:r w:rsidR="007F7FAB">
        <w:rPr>
          <w:rFonts w:ascii="Times New Roman" w:hAnsi="Times New Roman" w:cs="Times New Roman"/>
        </w:rPr>
        <w:t xml:space="preserve"> the validity of the article by answering yes, no or do not know</w:t>
      </w:r>
      <w:r w:rsidR="00DE75EB">
        <w:rPr>
          <w:rFonts w:ascii="Times New Roman" w:hAnsi="Times New Roman" w:cs="Times New Roman"/>
        </w:rPr>
        <w:t xml:space="preserve"> </w:t>
      </w:r>
      <w:r w:rsidR="003076FA">
        <w:rPr>
          <w:rFonts w:ascii="Times New Roman" w:hAnsi="Times New Roman" w:cs="Times New Roman"/>
        </w:rPr>
        <w:t>(</w:t>
      </w:r>
      <w:r w:rsidR="003076FA" w:rsidRPr="003076FA">
        <w:rPr>
          <w:rFonts w:ascii="Times New Roman" w:hAnsi="Times New Roman" w:cs="Times New Roman"/>
        </w:rPr>
        <w:t>Singh</w:t>
      </w:r>
      <w:r w:rsidR="007419B7">
        <w:rPr>
          <w:rFonts w:ascii="Times New Roman" w:hAnsi="Times New Roman" w:cs="Times New Roman"/>
        </w:rPr>
        <w:t xml:space="preserve">, </w:t>
      </w:r>
      <w:r w:rsidR="003076FA" w:rsidRPr="003076FA">
        <w:rPr>
          <w:rFonts w:ascii="Times New Roman" w:hAnsi="Times New Roman" w:cs="Times New Roman"/>
        </w:rPr>
        <w:t>2013)</w:t>
      </w:r>
      <w:r w:rsidR="003076FA">
        <w:rPr>
          <w:rFonts w:ascii="Times New Roman" w:hAnsi="Times New Roman" w:cs="Times New Roman"/>
        </w:rPr>
        <w:t>.</w:t>
      </w:r>
      <w:r w:rsidR="004062E3">
        <w:rPr>
          <w:rFonts w:ascii="Times New Roman" w:hAnsi="Times New Roman" w:cs="Times New Roman"/>
        </w:rPr>
        <w:t xml:space="preserve">The CASP method was used to include or eliminate the most relevant </w:t>
      </w:r>
      <w:r w:rsidR="003634F0">
        <w:rPr>
          <w:rFonts w:ascii="Times New Roman" w:hAnsi="Times New Roman" w:cs="Times New Roman"/>
        </w:rPr>
        <w:t xml:space="preserve">answers, which were found by using a wide range of sources </w:t>
      </w:r>
      <w:r w:rsidR="00FD2E81">
        <w:rPr>
          <w:rFonts w:ascii="Times New Roman" w:hAnsi="Times New Roman" w:cs="Times New Roman"/>
        </w:rPr>
        <w:t>to</w:t>
      </w:r>
      <w:r w:rsidR="003634F0">
        <w:rPr>
          <w:rFonts w:ascii="Times New Roman" w:hAnsi="Times New Roman" w:cs="Times New Roman"/>
        </w:rPr>
        <w:t xml:space="preserve"> explore the topic </w:t>
      </w:r>
      <w:r w:rsidR="006C2636">
        <w:rPr>
          <w:rFonts w:ascii="Times New Roman" w:hAnsi="Times New Roman" w:cs="Times New Roman"/>
        </w:rPr>
        <w:t>of examining the</w:t>
      </w:r>
      <w:r w:rsidR="006C2636" w:rsidRPr="006C2636">
        <w:t xml:space="preserve"> </w:t>
      </w:r>
      <w:r w:rsidR="006C2636" w:rsidRPr="006C2636">
        <w:rPr>
          <w:rFonts w:ascii="Times New Roman" w:hAnsi="Times New Roman" w:cs="Times New Roman"/>
        </w:rPr>
        <w:t>influence of inclusive education on diverse mature student engagement in higher education</w:t>
      </w:r>
      <w:r w:rsidR="006753C5">
        <w:rPr>
          <w:rFonts w:ascii="Times New Roman" w:hAnsi="Times New Roman" w:cs="Times New Roman"/>
        </w:rPr>
        <w:t>.</w:t>
      </w:r>
    </w:p>
    <w:p w14:paraId="54853C0E" w14:textId="0581C360" w:rsidR="00A26E34" w:rsidRDefault="00CC4278" w:rsidP="00A64310">
      <w:pPr>
        <w:rPr>
          <w:rFonts w:ascii="Times New Roman" w:hAnsi="Times New Roman" w:cs="Times New Roman"/>
          <w:b/>
          <w:bCs/>
          <w:sz w:val="28"/>
          <w:szCs w:val="28"/>
          <w:u w:val="single"/>
        </w:rPr>
      </w:pPr>
      <w:r w:rsidRPr="00A72A78">
        <w:rPr>
          <w:rFonts w:ascii="Times New Roman" w:hAnsi="Times New Roman" w:cs="Times New Roman"/>
          <w:b/>
          <w:bCs/>
          <w:sz w:val="28"/>
          <w:szCs w:val="28"/>
          <w:u w:val="single"/>
        </w:rPr>
        <w:t>Sources of Research</w:t>
      </w:r>
    </w:p>
    <w:p w14:paraId="20ED6DC9" w14:textId="2880E64B" w:rsidR="00C56AA5" w:rsidRDefault="00C56AA5" w:rsidP="00A64310">
      <w:pPr>
        <w:rPr>
          <w:rFonts w:ascii="Times New Roman" w:hAnsi="Times New Roman" w:cs="Times New Roman"/>
        </w:rPr>
      </w:pPr>
      <w:r w:rsidRPr="00C56AA5">
        <w:rPr>
          <w:rFonts w:ascii="Times New Roman" w:hAnsi="Times New Roman" w:cs="Times New Roman"/>
        </w:rPr>
        <w:t>Journal</w:t>
      </w:r>
      <w:r w:rsidR="00A26E34">
        <w:rPr>
          <w:rFonts w:ascii="Times New Roman" w:hAnsi="Times New Roman" w:cs="Times New Roman"/>
        </w:rPr>
        <w:t xml:space="preserve"> articles sourced through a wide range of </w:t>
      </w:r>
      <w:r w:rsidR="00544C12">
        <w:rPr>
          <w:rFonts w:ascii="Times New Roman" w:hAnsi="Times New Roman" w:cs="Times New Roman"/>
        </w:rPr>
        <w:t xml:space="preserve">sites such </w:t>
      </w:r>
      <w:r w:rsidR="00CA0BE6">
        <w:rPr>
          <w:rFonts w:ascii="Times New Roman" w:hAnsi="Times New Roman" w:cs="Times New Roman"/>
        </w:rPr>
        <w:t>as -</w:t>
      </w:r>
      <w:r w:rsidR="00544C12">
        <w:rPr>
          <w:rFonts w:ascii="Times New Roman" w:hAnsi="Times New Roman" w:cs="Times New Roman"/>
        </w:rPr>
        <w:t xml:space="preserve"> Google, Google Scholar, </w:t>
      </w:r>
      <w:r w:rsidR="00CA0BE6">
        <w:rPr>
          <w:rFonts w:ascii="Times New Roman" w:hAnsi="Times New Roman" w:cs="Times New Roman"/>
        </w:rPr>
        <w:t>Sage, Pub Med, National Library of Medicine.</w:t>
      </w:r>
    </w:p>
    <w:p w14:paraId="2279C80D" w14:textId="091FC75B" w:rsidR="00CA0BE6" w:rsidRDefault="00536B5A" w:rsidP="00A64310">
      <w:pPr>
        <w:rPr>
          <w:rFonts w:ascii="Times New Roman" w:hAnsi="Times New Roman" w:cs="Times New Roman"/>
        </w:rPr>
      </w:pPr>
      <w:r>
        <w:rPr>
          <w:rFonts w:ascii="Times New Roman" w:hAnsi="Times New Roman" w:cs="Times New Roman"/>
        </w:rPr>
        <w:t>University of Wales Trinity Saint David’s campus library and online library.</w:t>
      </w:r>
    </w:p>
    <w:p w14:paraId="77BEDAA2" w14:textId="52808233" w:rsidR="00536B5A" w:rsidRDefault="00EB410D" w:rsidP="00A64310">
      <w:pPr>
        <w:rPr>
          <w:rFonts w:ascii="Times New Roman" w:hAnsi="Times New Roman" w:cs="Times New Roman"/>
        </w:rPr>
      </w:pPr>
      <w:r>
        <w:rPr>
          <w:rFonts w:ascii="Times New Roman" w:hAnsi="Times New Roman" w:cs="Times New Roman"/>
        </w:rPr>
        <w:t xml:space="preserve">Books sourced through the library and </w:t>
      </w:r>
      <w:r w:rsidR="00EE33FD">
        <w:rPr>
          <w:rFonts w:ascii="Times New Roman" w:hAnsi="Times New Roman" w:cs="Times New Roman"/>
        </w:rPr>
        <w:t>electronic devices.</w:t>
      </w:r>
    </w:p>
    <w:p w14:paraId="20FB6181" w14:textId="2A8E05C3" w:rsidR="00EE33FD" w:rsidRDefault="00EE33FD" w:rsidP="00A64310">
      <w:pPr>
        <w:rPr>
          <w:rFonts w:ascii="Times New Roman" w:hAnsi="Times New Roman" w:cs="Times New Roman"/>
        </w:rPr>
      </w:pPr>
      <w:r>
        <w:rPr>
          <w:rFonts w:ascii="Times New Roman" w:hAnsi="Times New Roman" w:cs="Times New Roman"/>
        </w:rPr>
        <w:t xml:space="preserve">Government reports using sites such as </w:t>
      </w:r>
      <w:r w:rsidR="00EC1F57">
        <w:rPr>
          <w:rFonts w:ascii="Times New Roman" w:hAnsi="Times New Roman" w:cs="Times New Roman"/>
        </w:rPr>
        <w:t>–</w:t>
      </w:r>
      <w:r>
        <w:rPr>
          <w:rFonts w:ascii="Times New Roman" w:hAnsi="Times New Roman" w:cs="Times New Roman"/>
        </w:rPr>
        <w:t xml:space="preserve"> </w:t>
      </w:r>
      <w:r w:rsidR="00EC1F57">
        <w:rPr>
          <w:rFonts w:ascii="Times New Roman" w:hAnsi="Times New Roman" w:cs="Times New Roman"/>
        </w:rPr>
        <w:t>Gov.Uk, NHS Wales, NHS England.</w:t>
      </w:r>
    </w:p>
    <w:p w14:paraId="31B3D0E8" w14:textId="1AF1E7EF" w:rsidR="00EC1F57" w:rsidRDefault="00FA6F94" w:rsidP="00A64310">
      <w:pPr>
        <w:rPr>
          <w:rFonts w:ascii="Times New Roman" w:hAnsi="Times New Roman" w:cs="Times New Roman"/>
        </w:rPr>
      </w:pPr>
      <w:r>
        <w:rPr>
          <w:rFonts w:ascii="Times New Roman" w:hAnsi="Times New Roman" w:cs="Times New Roman"/>
        </w:rPr>
        <w:t>Think Tanks such as – The Kings Fund, Nuffield Trust</w:t>
      </w:r>
      <w:r w:rsidR="006B1A0E">
        <w:rPr>
          <w:rFonts w:ascii="Times New Roman" w:hAnsi="Times New Roman" w:cs="Times New Roman"/>
        </w:rPr>
        <w:t xml:space="preserve">, Health Foundation, </w:t>
      </w:r>
      <w:r w:rsidR="00015315">
        <w:rPr>
          <w:rFonts w:ascii="Times New Roman" w:hAnsi="Times New Roman" w:cs="Times New Roman"/>
        </w:rPr>
        <w:t>Joseph Rowntree Foundation, New Local Government Network.</w:t>
      </w:r>
    </w:p>
    <w:p w14:paraId="12914477" w14:textId="61B89082" w:rsidR="00427177" w:rsidRDefault="00427177" w:rsidP="00A64310">
      <w:pPr>
        <w:rPr>
          <w:rFonts w:ascii="Times New Roman" w:hAnsi="Times New Roman" w:cs="Times New Roman"/>
        </w:rPr>
      </w:pPr>
      <w:r>
        <w:rPr>
          <w:rFonts w:ascii="Times New Roman" w:hAnsi="Times New Roman" w:cs="Times New Roman"/>
        </w:rPr>
        <w:t>A snowballing technique was also implemented, this involved</w:t>
      </w:r>
      <w:r w:rsidR="006D4542">
        <w:rPr>
          <w:rFonts w:ascii="Times New Roman" w:hAnsi="Times New Roman" w:cs="Times New Roman"/>
        </w:rPr>
        <w:t xml:space="preserve"> reading the reference lists at the end of journal articles and identifying any relevant information.</w:t>
      </w:r>
    </w:p>
    <w:p w14:paraId="30AAB792" w14:textId="0A8E6F21" w:rsidR="006D4542" w:rsidRDefault="0015364D" w:rsidP="00A64310">
      <w:pPr>
        <w:rPr>
          <w:rFonts w:ascii="Times New Roman" w:hAnsi="Times New Roman" w:cs="Times New Roman"/>
          <w:b/>
          <w:bCs/>
          <w:sz w:val="28"/>
          <w:szCs w:val="28"/>
          <w:u w:val="single"/>
        </w:rPr>
      </w:pPr>
      <w:r w:rsidRPr="0015364D">
        <w:rPr>
          <w:rFonts w:ascii="Times New Roman" w:hAnsi="Times New Roman" w:cs="Times New Roman"/>
          <w:b/>
          <w:bCs/>
          <w:sz w:val="28"/>
          <w:szCs w:val="28"/>
          <w:u w:val="single"/>
        </w:rPr>
        <w:t>Search Strategy Used</w:t>
      </w:r>
    </w:p>
    <w:p w14:paraId="695111F0" w14:textId="761075B9" w:rsidR="00CA0BE6" w:rsidRDefault="00CE5765" w:rsidP="00A64310">
      <w:pPr>
        <w:rPr>
          <w:rFonts w:ascii="Times New Roman" w:hAnsi="Times New Roman" w:cs="Times New Roman"/>
        </w:rPr>
      </w:pPr>
      <w:r>
        <w:rPr>
          <w:rFonts w:ascii="Times New Roman" w:hAnsi="Times New Roman" w:cs="Times New Roman"/>
        </w:rPr>
        <w:t xml:space="preserve">The </w:t>
      </w:r>
      <w:r w:rsidR="005B51C8">
        <w:rPr>
          <w:rFonts w:ascii="Times New Roman" w:hAnsi="Times New Roman" w:cs="Times New Roman"/>
        </w:rPr>
        <w:t xml:space="preserve">literature examined while exploring the topic of </w:t>
      </w:r>
      <w:r w:rsidR="005B51C8" w:rsidRPr="005B51C8">
        <w:rPr>
          <w:rFonts w:ascii="Times New Roman" w:hAnsi="Times New Roman" w:cs="Times New Roman"/>
        </w:rPr>
        <w:t>the influence of inclusive education on diverse mature student engagement in higher education</w:t>
      </w:r>
      <w:r w:rsidR="001B4938">
        <w:rPr>
          <w:rFonts w:ascii="Times New Roman" w:hAnsi="Times New Roman" w:cs="Times New Roman"/>
        </w:rPr>
        <w:t xml:space="preserve"> was classified by two categories</w:t>
      </w:r>
      <w:r w:rsidR="009544DC">
        <w:rPr>
          <w:rFonts w:ascii="Times New Roman" w:hAnsi="Times New Roman" w:cs="Times New Roman"/>
        </w:rPr>
        <w:t>,</w:t>
      </w:r>
      <w:r w:rsidR="001B4938">
        <w:rPr>
          <w:rFonts w:ascii="Times New Roman" w:hAnsi="Times New Roman" w:cs="Times New Roman"/>
        </w:rPr>
        <w:t xml:space="preserve"> which </w:t>
      </w:r>
      <w:r w:rsidR="009544DC">
        <w:rPr>
          <w:rFonts w:ascii="Times New Roman" w:hAnsi="Times New Roman" w:cs="Times New Roman"/>
        </w:rPr>
        <w:t xml:space="preserve">involved </w:t>
      </w:r>
      <w:r w:rsidR="008E360C">
        <w:rPr>
          <w:rFonts w:ascii="Times New Roman" w:hAnsi="Times New Roman" w:cs="Times New Roman"/>
        </w:rPr>
        <w:t>exploring</w:t>
      </w:r>
      <w:r w:rsidR="001B4938">
        <w:rPr>
          <w:rFonts w:ascii="Times New Roman" w:hAnsi="Times New Roman" w:cs="Times New Roman"/>
        </w:rPr>
        <w:t xml:space="preserve"> original</w:t>
      </w:r>
      <w:r w:rsidR="00156811">
        <w:rPr>
          <w:rFonts w:ascii="Times New Roman" w:hAnsi="Times New Roman" w:cs="Times New Roman"/>
        </w:rPr>
        <w:t xml:space="preserve"> empirical research</w:t>
      </w:r>
      <w:r w:rsidR="005B51C8">
        <w:rPr>
          <w:rFonts w:ascii="Times New Roman" w:hAnsi="Times New Roman" w:cs="Times New Roman"/>
        </w:rPr>
        <w:t xml:space="preserve"> </w:t>
      </w:r>
      <w:r w:rsidR="008E360C">
        <w:rPr>
          <w:rFonts w:ascii="Times New Roman" w:hAnsi="Times New Roman" w:cs="Times New Roman"/>
        </w:rPr>
        <w:t xml:space="preserve">journals and non-original </w:t>
      </w:r>
      <w:r w:rsidR="001644E8">
        <w:rPr>
          <w:rFonts w:ascii="Times New Roman" w:hAnsi="Times New Roman" w:cs="Times New Roman"/>
        </w:rPr>
        <w:t>research identifies below.</w:t>
      </w:r>
    </w:p>
    <w:p w14:paraId="2A14CF99" w14:textId="5D2B1A95" w:rsidR="001644E8" w:rsidRDefault="001644E8" w:rsidP="00A64310">
      <w:pPr>
        <w:rPr>
          <w:rFonts w:ascii="Times New Roman" w:hAnsi="Times New Roman" w:cs="Times New Roman"/>
          <w:b/>
          <w:bCs/>
          <w:sz w:val="28"/>
          <w:szCs w:val="28"/>
          <w:u w:val="single"/>
        </w:rPr>
      </w:pPr>
      <w:r w:rsidRPr="001644E8">
        <w:rPr>
          <w:rFonts w:ascii="Times New Roman" w:hAnsi="Times New Roman" w:cs="Times New Roman"/>
          <w:b/>
          <w:bCs/>
          <w:sz w:val="28"/>
          <w:szCs w:val="28"/>
          <w:u w:val="single"/>
        </w:rPr>
        <w:t>Original Empirical Research</w:t>
      </w:r>
      <w:r w:rsidR="00FC3CE1">
        <w:rPr>
          <w:rFonts w:ascii="Times New Roman" w:hAnsi="Times New Roman" w:cs="Times New Roman"/>
          <w:b/>
          <w:bCs/>
          <w:sz w:val="28"/>
          <w:szCs w:val="28"/>
          <w:u w:val="single"/>
        </w:rPr>
        <w:t xml:space="preserve"> Peer</w:t>
      </w:r>
      <w:r w:rsidR="001F693F">
        <w:rPr>
          <w:rFonts w:ascii="Times New Roman" w:hAnsi="Times New Roman" w:cs="Times New Roman"/>
          <w:b/>
          <w:bCs/>
          <w:sz w:val="28"/>
          <w:szCs w:val="28"/>
          <w:u w:val="single"/>
        </w:rPr>
        <w:t>-Reviewed</w:t>
      </w:r>
      <w:r w:rsidRPr="001644E8">
        <w:rPr>
          <w:rFonts w:ascii="Times New Roman" w:hAnsi="Times New Roman" w:cs="Times New Roman"/>
          <w:b/>
          <w:bCs/>
          <w:sz w:val="28"/>
          <w:szCs w:val="28"/>
          <w:u w:val="single"/>
        </w:rPr>
        <w:t xml:space="preserve"> Journals </w:t>
      </w:r>
      <w:r w:rsidR="001F693F">
        <w:rPr>
          <w:rFonts w:ascii="Times New Roman" w:hAnsi="Times New Roman" w:cs="Times New Roman"/>
          <w:b/>
          <w:bCs/>
          <w:sz w:val="28"/>
          <w:szCs w:val="28"/>
          <w:u w:val="single"/>
        </w:rPr>
        <w:t>sourced through:</w:t>
      </w:r>
    </w:p>
    <w:p w14:paraId="60880535" w14:textId="68C12005" w:rsidR="001644E8" w:rsidRDefault="003B3FE2" w:rsidP="00A64310">
      <w:pPr>
        <w:rPr>
          <w:rFonts w:ascii="Times New Roman" w:hAnsi="Times New Roman" w:cs="Times New Roman"/>
        </w:rPr>
      </w:pPr>
      <w:r>
        <w:rPr>
          <w:rFonts w:ascii="Times New Roman" w:hAnsi="Times New Roman" w:cs="Times New Roman"/>
        </w:rPr>
        <w:t>Science Direct</w:t>
      </w:r>
    </w:p>
    <w:p w14:paraId="2A7B97C5" w14:textId="746F9565" w:rsidR="003B3FE2" w:rsidRDefault="003B3FE2" w:rsidP="00A64310">
      <w:pPr>
        <w:rPr>
          <w:rFonts w:ascii="Times New Roman" w:hAnsi="Times New Roman" w:cs="Times New Roman"/>
        </w:rPr>
      </w:pPr>
      <w:r>
        <w:rPr>
          <w:rFonts w:ascii="Times New Roman" w:hAnsi="Times New Roman" w:cs="Times New Roman"/>
        </w:rPr>
        <w:t>International Journal of Science</w:t>
      </w:r>
    </w:p>
    <w:p w14:paraId="6C6D73B5" w14:textId="4AEFFB74" w:rsidR="009F14CD" w:rsidRDefault="009F14CD" w:rsidP="00A64310">
      <w:pPr>
        <w:rPr>
          <w:rFonts w:ascii="Times New Roman" w:hAnsi="Times New Roman" w:cs="Times New Roman"/>
        </w:rPr>
      </w:pPr>
      <w:r>
        <w:rPr>
          <w:rFonts w:ascii="Times New Roman" w:hAnsi="Times New Roman" w:cs="Times New Roman"/>
        </w:rPr>
        <w:t>Sage</w:t>
      </w:r>
    </w:p>
    <w:p w14:paraId="3B9C3A7C" w14:textId="22A980B7" w:rsidR="009F14CD" w:rsidRDefault="009F14CD" w:rsidP="00A64310">
      <w:pPr>
        <w:rPr>
          <w:rFonts w:ascii="Times New Roman" w:hAnsi="Times New Roman" w:cs="Times New Roman"/>
        </w:rPr>
      </w:pPr>
      <w:r>
        <w:rPr>
          <w:rFonts w:ascii="Times New Roman" w:hAnsi="Times New Roman" w:cs="Times New Roman"/>
        </w:rPr>
        <w:t>Wiley Online Library</w:t>
      </w:r>
    </w:p>
    <w:p w14:paraId="47DA6CD7" w14:textId="79A32288" w:rsidR="009F14CD" w:rsidRDefault="000F687B" w:rsidP="00A64310">
      <w:pPr>
        <w:rPr>
          <w:rFonts w:ascii="Times New Roman" w:hAnsi="Times New Roman" w:cs="Times New Roman"/>
        </w:rPr>
      </w:pPr>
      <w:r>
        <w:rPr>
          <w:rFonts w:ascii="Times New Roman" w:hAnsi="Times New Roman" w:cs="Times New Roman"/>
        </w:rPr>
        <w:t>Google Scholar</w:t>
      </w:r>
    </w:p>
    <w:p w14:paraId="3AAEE5A3" w14:textId="387DD472" w:rsidR="000F687B" w:rsidRDefault="000F687B" w:rsidP="00A64310">
      <w:pPr>
        <w:rPr>
          <w:rFonts w:ascii="Times New Roman" w:hAnsi="Times New Roman" w:cs="Times New Roman"/>
        </w:rPr>
      </w:pPr>
      <w:r>
        <w:rPr>
          <w:rFonts w:ascii="Times New Roman" w:hAnsi="Times New Roman" w:cs="Times New Roman"/>
        </w:rPr>
        <w:t>PubMed</w:t>
      </w:r>
    </w:p>
    <w:p w14:paraId="501694EF" w14:textId="2B33F933" w:rsidR="000F687B" w:rsidRDefault="000F687B" w:rsidP="00A64310">
      <w:pPr>
        <w:rPr>
          <w:rFonts w:ascii="Times New Roman" w:hAnsi="Times New Roman" w:cs="Times New Roman"/>
          <w:b/>
          <w:bCs/>
          <w:sz w:val="28"/>
          <w:szCs w:val="28"/>
          <w:u w:val="single"/>
        </w:rPr>
      </w:pPr>
      <w:r w:rsidRPr="00806724">
        <w:rPr>
          <w:rFonts w:ascii="Times New Roman" w:hAnsi="Times New Roman" w:cs="Times New Roman"/>
          <w:b/>
          <w:bCs/>
          <w:sz w:val="28"/>
          <w:szCs w:val="28"/>
          <w:u w:val="single"/>
        </w:rPr>
        <w:lastRenderedPageBreak/>
        <w:t>Non-Empirical Research such as</w:t>
      </w:r>
      <w:r w:rsidR="00806724" w:rsidRPr="00806724">
        <w:rPr>
          <w:rFonts w:ascii="Times New Roman" w:hAnsi="Times New Roman" w:cs="Times New Roman"/>
          <w:b/>
          <w:bCs/>
          <w:sz w:val="28"/>
          <w:szCs w:val="28"/>
          <w:u w:val="single"/>
        </w:rPr>
        <w:t>:</w:t>
      </w:r>
    </w:p>
    <w:p w14:paraId="06CB248F" w14:textId="45554B4F" w:rsidR="006753C5" w:rsidRDefault="003302DA" w:rsidP="00A64310">
      <w:pPr>
        <w:rPr>
          <w:rFonts w:ascii="Times New Roman" w:hAnsi="Times New Roman" w:cs="Times New Roman"/>
        </w:rPr>
      </w:pPr>
      <w:r>
        <w:rPr>
          <w:rFonts w:ascii="Times New Roman" w:hAnsi="Times New Roman" w:cs="Times New Roman"/>
        </w:rPr>
        <w:t>Newspap</w:t>
      </w:r>
      <w:r w:rsidR="001C2412">
        <w:rPr>
          <w:rFonts w:ascii="Times New Roman" w:hAnsi="Times New Roman" w:cs="Times New Roman"/>
        </w:rPr>
        <w:t>er Articles</w:t>
      </w:r>
    </w:p>
    <w:p w14:paraId="784E9843" w14:textId="5C4C60AB" w:rsidR="001C2412" w:rsidRDefault="001C2412" w:rsidP="00A64310">
      <w:pPr>
        <w:rPr>
          <w:rFonts w:ascii="Times New Roman" w:hAnsi="Times New Roman" w:cs="Times New Roman"/>
        </w:rPr>
      </w:pPr>
      <w:r>
        <w:rPr>
          <w:rFonts w:ascii="Times New Roman" w:hAnsi="Times New Roman" w:cs="Times New Roman"/>
        </w:rPr>
        <w:t>Reviews</w:t>
      </w:r>
    </w:p>
    <w:p w14:paraId="1A6C29AA" w14:textId="3AC91EA9" w:rsidR="00AC52FD" w:rsidRDefault="00AC52FD" w:rsidP="00A64310">
      <w:pPr>
        <w:rPr>
          <w:rFonts w:ascii="Times New Roman" w:hAnsi="Times New Roman" w:cs="Times New Roman"/>
        </w:rPr>
      </w:pPr>
      <w:r>
        <w:rPr>
          <w:rFonts w:ascii="Times New Roman" w:hAnsi="Times New Roman" w:cs="Times New Roman"/>
        </w:rPr>
        <w:t>The Office of National Statistics</w:t>
      </w:r>
    </w:p>
    <w:p w14:paraId="2782B88A" w14:textId="1C651027" w:rsidR="00AC52FD" w:rsidRDefault="00472BF3" w:rsidP="00A64310">
      <w:pPr>
        <w:rPr>
          <w:rFonts w:ascii="Times New Roman" w:hAnsi="Times New Roman" w:cs="Times New Roman"/>
        </w:rPr>
      </w:pPr>
      <w:r>
        <w:rPr>
          <w:rFonts w:ascii="Times New Roman" w:hAnsi="Times New Roman" w:cs="Times New Roman"/>
        </w:rPr>
        <w:t>The Kings Fund</w:t>
      </w:r>
    </w:p>
    <w:p w14:paraId="0DE0AA40" w14:textId="6D3D7E80" w:rsidR="00472BF3" w:rsidRDefault="00472BF3" w:rsidP="00A64310">
      <w:pPr>
        <w:rPr>
          <w:rFonts w:ascii="Times New Roman" w:hAnsi="Times New Roman" w:cs="Times New Roman"/>
        </w:rPr>
      </w:pPr>
      <w:r>
        <w:rPr>
          <w:rFonts w:ascii="Times New Roman" w:hAnsi="Times New Roman" w:cs="Times New Roman"/>
        </w:rPr>
        <w:t>Joseph Rowntree Foundation</w:t>
      </w:r>
    </w:p>
    <w:p w14:paraId="5DC6E94F" w14:textId="1EEB6A64" w:rsidR="00DC0FCF" w:rsidRDefault="007C24C0" w:rsidP="00A64310">
      <w:pPr>
        <w:rPr>
          <w:rFonts w:ascii="Times New Roman" w:hAnsi="Times New Roman" w:cs="Times New Roman"/>
        </w:rPr>
      </w:pPr>
      <w:r>
        <w:rPr>
          <w:rFonts w:ascii="Times New Roman" w:hAnsi="Times New Roman" w:cs="Times New Roman"/>
        </w:rPr>
        <w:t>A wide r</w:t>
      </w:r>
      <w:r w:rsidR="00D95051">
        <w:rPr>
          <w:rFonts w:ascii="Times New Roman" w:hAnsi="Times New Roman" w:cs="Times New Roman"/>
        </w:rPr>
        <w:t>ange of literature was explored wh</w:t>
      </w:r>
      <w:r w:rsidR="00F0605E">
        <w:rPr>
          <w:rFonts w:ascii="Times New Roman" w:hAnsi="Times New Roman" w:cs="Times New Roman"/>
        </w:rPr>
        <w:t>ile carrying out this literature review to ascertain the</w:t>
      </w:r>
      <w:r w:rsidR="00F0605E" w:rsidRPr="00F0605E">
        <w:rPr>
          <w:rFonts w:ascii="Times New Roman" w:hAnsi="Times New Roman" w:cs="Times New Roman"/>
        </w:rPr>
        <w:t xml:space="preserve"> influence of inclusive education on diverse mature student engagement in higher education</w:t>
      </w:r>
      <w:r w:rsidR="00EA3D69">
        <w:rPr>
          <w:rFonts w:ascii="Times New Roman" w:hAnsi="Times New Roman" w:cs="Times New Roman"/>
        </w:rPr>
        <w:t>.</w:t>
      </w:r>
      <w:r w:rsidR="00F0605E">
        <w:rPr>
          <w:rFonts w:ascii="Times New Roman" w:hAnsi="Times New Roman" w:cs="Times New Roman"/>
        </w:rPr>
        <w:t xml:space="preserve"> </w:t>
      </w:r>
    </w:p>
    <w:p w14:paraId="77D117AF" w14:textId="2CFBF666" w:rsidR="00D61BDB" w:rsidRPr="009C3288" w:rsidRDefault="00D61BDB" w:rsidP="00A64310">
      <w:pPr>
        <w:rPr>
          <w:rFonts w:ascii="Times New Roman" w:hAnsi="Times New Roman" w:cs="Times New Roman"/>
          <w:b/>
          <w:bCs/>
          <w:color w:val="FF0000"/>
          <w:sz w:val="28"/>
          <w:szCs w:val="28"/>
          <w:u w:val="single"/>
        </w:rPr>
      </w:pPr>
      <w:r w:rsidRPr="00A72A78">
        <w:rPr>
          <w:rFonts w:ascii="Times New Roman" w:hAnsi="Times New Roman" w:cs="Times New Roman"/>
          <w:b/>
          <w:bCs/>
          <w:sz w:val="28"/>
          <w:szCs w:val="28"/>
          <w:u w:val="single"/>
        </w:rPr>
        <w:t>Original Empirical Research Journals such as:</w:t>
      </w:r>
      <w:r w:rsidR="00D608F2">
        <w:rPr>
          <w:rFonts w:ascii="Times New Roman" w:hAnsi="Times New Roman" w:cs="Times New Roman"/>
          <w:b/>
          <w:bCs/>
          <w:sz w:val="28"/>
          <w:szCs w:val="28"/>
          <w:u w:val="single"/>
        </w:rPr>
        <w:t xml:space="preserve">  </w:t>
      </w:r>
    </w:p>
    <w:p w14:paraId="6F18C8EE" w14:textId="3EE7224B" w:rsidR="00CE10B3" w:rsidRPr="00D608F2" w:rsidRDefault="00CE10B3" w:rsidP="00CE10B3">
      <w:pPr>
        <w:rPr>
          <w:rFonts w:ascii="Times New Roman" w:hAnsi="Times New Roman" w:cs="Times New Roman"/>
        </w:rPr>
      </w:pPr>
      <w:r w:rsidRPr="00D608F2">
        <w:rPr>
          <w:rFonts w:ascii="Times New Roman" w:hAnsi="Times New Roman" w:cs="Times New Roman"/>
        </w:rPr>
        <w:t xml:space="preserve">For </w:t>
      </w:r>
      <w:r w:rsidR="00231523">
        <w:rPr>
          <w:rFonts w:ascii="Times New Roman" w:hAnsi="Times New Roman" w:cs="Times New Roman"/>
        </w:rPr>
        <w:t>this</w:t>
      </w:r>
      <w:r w:rsidRPr="00D608F2">
        <w:rPr>
          <w:rFonts w:ascii="Times New Roman" w:hAnsi="Times New Roman" w:cs="Times New Roman"/>
        </w:rPr>
        <w:t xml:space="preserve"> master's dissertation examining the influence of inclusive education on diverse mature student engagement in higher education, original empirical journals provide crucial, evidence-based insights into this complex topic. These journals typically include qualitative, quantitative, or mixed-methods research that examines various dimensions of inclusive education, engagement, and mature student populations. Below are key empirical journal areas that would contribute significantly to this dissertation:</w:t>
      </w:r>
    </w:p>
    <w:p w14:paraId="6FF41A8B" w14:textId="77777777" w:rsidR="00CE10B3" w:rsidRPr="00D608F2" w:rsidRDefault="00CE10B3" w:rsidP="00CE10B3">
      <w:pPr>
        <w:rPr>
          <w:rFonts w:ascii="Times New Roman" w:hAnsi="Times New Roman" w:cs="Times New Roman"/>
        </w:rPr>
      </w:pPr>
      <w:r w:rsidRPr="00D608F2">
        <w:rPr>
          <w:rFonts w:ascii="Times New Roman" w:hAnsi="Times New Roman" w:cs="Times New Roman"/>
        </w:rPr>
        <w:t>Inclusive Education Practices: Empirical studies on inclusive education, such as those by Slee (2011), explore how inclusive teaching methods, policies, and campus cultures foster or hinder the participation of diverse student groups, including mature students. These studies provide frameworks for understanding how inclusive practices affect engagement and success across different educational contexts.</w:t>
      </w:r>
    </w:p>
    <w:p w14:paraId="7EB8BEDF" w14:textId="73EA3DE6" w:rsidR="00CE10B3" w:rsidRPr="00D608F2" w:rsidRDefault="00CE10B3" w:rsidP="00CE10B3">
      <w:pPr>
        <w:rPr>
          <w:rFonts w:ascii="Times New Roman" w:hAnsi="Times New Roman" w:cs="Times New Roman"/>
        </w:rPr>
      </w:pPr>
      <w:r w:rsidRPr="00D608F2">
        <w:rPr>
          <w:rFonts w:ascii="Times New Roman" w:hAnsi="Times New Roman" w:cs="Times New Roman"/>
        </w:rPr>
        <w:t xml:space="preserve">Mature Student Experiences: Research by Merrill (2015) and Schuetze </w:t>
      </w:r>
      <w:r w:rsidR="000A0021">
        <w:rPr>
          <w:rFonts w:ascii="Times New Roman" w:hAnsi="Times New Roman" w:cs="Times New Roman"/>
        </w:rPr>
        <w:t>and</w:t>
      </w:r>
      <w:r w:rsidRPr="00D608F2">
        <w:rPr>
          <w:rFonts w:ascii="Times New Roman" w:hAnsi="Times New Roman" w:cs="Times New Roman"/>
        </w:rPr>
        <w:t xml:space="preserve"> Slowey (2002) offers insights into the specific experiences of mature students in higher education. These studies focus on the challenges faced by mature learners, such as work-life balance, academic readiness, and social integration. By using qualitative interviews and surveys, these studies provide empirical data on how institutional inclusivity impacts the engagement of mature students from diverse backgrounds.</w:t>
      </w:r>
    </w:p>
    <w:p w14:paraId="061E3D1A" w14:textId="6FF8AF95" w:rsidR="00CE10B3" w:rsidRPr="00D608F2" w:rsidRDefault="00CE10B3" w:rsidP="00CE10B3">
      <w:pPr>
        <w:rPr>
          <w:rFonts w:ascii="Times New Roman" w:hAnsi="Times New Roman" w:cs="Times New Roman"/>
        </w:rPr>
      </w:pPr>
      <w:r w:rsidRPr="00D608F2">
        <w:rPr>
          <w:rFonts w:ascii="Times New Roman" w:hAnsi="Times New Roman" w:cs="Times New Roman"/>
        </w:rPr>
        <w:t>Diversity and Higher Education Engagement: Empirical research on diversity in higher education, such as Thomas (2012), investigates how diverse students</w:t>
      </w:r>
      <w:r w:rsidR="001B03EB">
        <w:rPr>
          <w:rFonts w:ascii="Times New Roman" w:hAnsi="Times New Roman" w:cs="Times New Roman"/>
        </w:rPr>
        <w:t xml:space="preserve"> </w:t>
      </w:r>
      <w:r w:rsidRPr="00D608F2">
        <w:rPr>
          <w:rFonts w:ascii="Times New Roman" w:hAnsi="Times New Roman" w:cs="Times New Roman"/>
        </w:rPr>
        <w:t>across age, gender, ethnicity, and socio-economic background</w:t>
      </w:r>
      <w:r w:rsidR="001B03EB">
        <w:rPr>
          <w:rFonts w:ascii="Times New Roman" w:hAnsi="Times New Roman" w:cs="Times New Roman"/>
        </w:rPr>
        <w:t xml:space="preserve"> </w:t>
      </w:r>
      <w:r w:rsidRPr="00D608F2">
        <w:rPr>
          <w:rFonts w:ascii="Times New Roman" w:hAnsi="Times New Roman" w:cs="Times New Roman"/>
        </w:rPr>
        <w:t xml:space="preserve">engage with university life. These studies often employ quantitative methods to </w:t>
      </w:r>
      <w:r w:rsidR="00D608F2" w:rsidRPr="00D608F2">
        <w:rPr>
          <w:rFonts w:ascii="Times New Roman" w:hAnsi="Times New Roman" w:cs="Times New Roman"/>
        </w:rPr>
        <w:t>analyse</w:t>
      </w:r>
      <w:r w:rsidRPr="00D608F2">
        <w:rPr>
          <w:rFonts w:ascii="Times New Roman" w:hAnsi="Times New Roman" w:cs="Times New Roman"/>
        </w:rPr>
        <w:t xml:space="preserve"> engagement metrics, such as participation in learning activities, academic performance, and retention rates, helping to identify how inclusive practices enhance engagement for diverse mature students.</w:t>
      </w:r>
    </w:p>
    <w:p w14:paraId="4410BAF7" w14:textId="6619454D" w:rsidR="001A19A7" w:rsidRPr="00D608F2" w:rsidRDefault="00CE10B3" w:rsidP="00CE10B3">
      <w:pPr>
        <w:rPr>
          <w:rFonts w:ascii="Times New Roman" w:hAnsi="Times New Roman" w:cs="Times New Roman"/>
        </w:rPr>
      </w:pPr>
      <w:r w:rsidRPr="00D608F2">
        <w:rPr>
          <w:rFonts w:ascii="Times New Roman" w:hAnsi="Times New Roman" w:cs="Times New Roman"/>
        </w:rPr>
        <w:t>Policy and Institutional Support: Journals that focus on institutional responses to diversity and inclusivity, such as Crossan et al. (2003), provide empirical data on how policies and support systems influence the engagement of mature students. These studies often use case studies and policy analysis to assess the effectiveness of inclusive education interventions.</w:t>
      </w:r>
      <w:r w:rsidR="00D608F2" w:rsidRPr="00D608F2">
        <w:rPr>
          <w:rFonts w:ascii="Times New Roman" w:hAnsi="Times New Roman" w:cs="Times New Roman"/>
        </w:rPr>
        <w:t xml:space="preserve"> </w:t>
      </w:r>
    </w:p>
    <w:p w14:paraId="02DAFB47" w14:textId="637B2C5F" w:rsidR="001A19A7" w:rsidRDefault="00225399" w:rsidP="00A64310">
      <w:pPr>
        <w:rPr>
          <w:rFonts w:ascii="Times New Roman" w:hAnsi="Times New Roman" w:cs="Times New Roman"/>
          <w:b/>
          <w:bCs/>
          <w:sz w:val="28"/>
          <w:szCs w:val="28"/>
          <w:u w:val="single"/>
        </w:rPr>
      </w:pPr>
      <w:r w:rsidRPr="00A72A78">
        <w:rPr>
          <w:rFonts w:ascii="Times New Roman" w:hAnsi="Times New Roman" w:cs="Times New Roman"/>
          <w:b/>
          <w:bCs/>
          <w:sz w:val="28"/>
          <w:szCs w:val="28"/>
          <w:u w:val="single"/>
        </w:rPr>
        <w:lastRenderedPageBreak/>
        <w:t>Inclusion Criteria</w:t>
      </w:r>
    </w:p>
    <w:p w14:paraId="21C23E07" w14:textId="764C1C76" w:rsidR="00AE363B" w:rsidRDefault="00AE363B" w:rsidP="00A64310">
      <w:pPr>
        <w:rPr>
          <w:rFonts w:ascii="Times New Roman" w:hAnsi="Times New Roman" w:cs="Times New Roman"/>
        </w:rPr>
      </w:pPr>
      <w:r w:rsidRPr="0033222D">
        <w:rPr>
          <w:rFonts w:ascii="Times New Roman" w:hAnsi="Times New Roman" w:cs="Times New Roman"/>
        </w:rPr>
        <w:t xml:space="preserve">Literature </w:t>
      </w:r>
      <w:r w:rsidR="0033222D" w:rsidRPr="0033222D">
        <w:rPr>
          <w:rFonts w:ascii="Times New Roman" w:hAnsi="Times New Roman" w:cs="Times New Roman"/>
        </w:rPr>
        <w:t>written on</w:t>
      </w:r>
      <w:r w:rsidR="0033222D" w:rsidRPr="0033222D">
        <w:t xml:space="preserve"> </w:t>
      </w:r>
      <w:r w:rsidR="0033222D" w:rsidRPr="0033222D">
        <w:rPr>
          <w:rFonts w:ascii="Times New Roman" w:hAnsi="Times New Roman" w:cs="Times New Roman"/>
        </w:rPr>
        <w:t>the influence of inclusive education on diverse mature student engagement in higher education</w:t>
      </w:r>
      <w:r w:rsidR="0033222D">
        <w:rPr>
          <w:rFonts w:ascii="Times New Roman" w:hAnsi="Times New Roman" w:cs="Times New Roman"/>
        </w:rPr>
        <w:t xml:space="preserve"> written </w:t>
      </w:r>
      <w:r w:rsidR="00F06B03">
        <w:rPr>
          <w:rFonts w:ascii="Times New Roman" w:hAnsi="Times New Roman" w:cs="Times New Roman"/>
        </w:rPr>
        <w:t>within the last ten years</w:t>
      </w:r>
      <w:r w:rsidR="00592172">
        <w:rPr>
          <w:rFonts w:ascii="Times New Roman" w:hAnsi="Times New Roman" w:cs="Times New Roman"/>
        </w:rPr>
        <w:t>, unless older literature was pertinent to the review.</w:t>
      </w:r>
    </w:p>
    <w:p w14:paraId="3F7EF621" w14:textId="77777777" w:rsidR="00C2501E" w:rsidRDefault="002952BF" w:rsidP="00A64310">
      <w:pPr>
        <w:rPr>
          <w:rFonts w:ascii="Times New Roman" w:hAnsi="Times New Roman" w:cs="Times New Roman"/>
        </w:rPr>
      </w:pPr>
      <w:r>
        <w:rPr>
          <w:rFonts w:ascii="Times New Roman" w:hAnsi="Times New Roman" w:cs="Times New Roman"/>
        </w:rPr>
        <w:t>I</w:t>
      </w:r>
      <w:r w:rsidRPr="002952BF">
        <w:rPr>
          <w:rFonts w:ascii="Times New Roman" w:hAnsi="Times New Roman" w:cs="Times New Roman"/>
        </w:rPr>
        <w:t>nclude</w:t>
      </w:r>
      <w:r w:rsidR="00FF3EAE">
        <w:rPr>
          <w:rFonts w:ascii="Times New Roman" w:hAnsi="Times New Roman" w:cs="Times New Roman"/>
        </w:rPr>
        <w:t>d were</w:t>
      </w:r>
      <w:r w:rsidRPr="002952BF">
        <w:rPr>
          <w:rFonts w:ascii="Times New Roman" w:hAnsi="Times New Roman" w:cs="Times New Roman"/>
        </w:rPr>
        <w:t xml:space="preserve"> theoretical papers, case studies, systematic reviews, or meta-analyses, depending on the focus of the </w:t>
      </w:r>
      <w:r w:rsidR="00FF3EAE">
        <w:rPr>
          <w:rFonts w:ascii="Times New Roman" w:hAnsi="Times New Roman" w:cs="Times New Roman"/>
        </w:rPr>
        <w:t>literature.</w:t>
      </w:r>
      <w:r w:rsidR="00C2501E">
        <w:rPr>
          <w:rFonts w:ascii="Times New Roman" w:hAnsi="Times New Roman" w:cs="Times New Roman"/>
        </w:rPr>
        <w:t xml:space="preserve"> </w:t>
      </w:r>
      <w:r w:rsidR="00C2501E" w:rsidRPr="00C2501E">
        <w:rPr>
          <w:rFonts w:ascii="Times New Roman" w:hAnsi="Times New Roman" w:cs="Times New Roman"/>
        </w:rPr>
        <w:t xml:space="preserve"> </w:t>
      </w:r>
    </w:p>
    <w:p w14:paraId="680D5EC2" w14:textId="12F2629E" w:rsidR="00FF3EAE" w:rsidRDefault="00C2501E" w:rsidP="00A64310">
      <w:pPr>
        <w:rPr>
          <w:rFonts w:ascii="Times New Roman" w:hAnsi="Times New Roman" w:cs="Times New Roman"/>
        </w:rPr>
      </w:pPr>
      <w:r>
        <w:rPr>
          <w:rFonts w:ascii="Times New Roman" w:hAnsi="Times New Roman" w:cs="Times New Roman"/>
        </w:rPr>
        <w:t>S</w:t>
      </w:r>
      <w:r w:rsidRPr="00C2501E">
        <w:rPr>
          <w:rFonts w:ascii="Times New Roman" w:hAnsi="Times New Roman" w:cs="Times New Roman"/>
        </w:rPr>
        <w:t>tudies</w:t>
      </w:r>
      <w:r>
        <w:rPr>
          <w:rFonts w:ascii="Times New Roman" w:hAnsi="Times New Roman" w:cs="Times New Roman"/>
        </w:rPr>
        <w:t xml:space="preserve"> were limited</w:t>
      </w:r>
      <w:r w:rsidRPr="00C2501E">
        <w:rPr>
          <w:rFonts w:ascii="Times New Roman" w:hAnsi="Times New Roman" w:cs="Times New Roman"/>
        </w:rPr>
        <w:t xml:space="preserve"> to </w:t>
      </w:r>
      <w:r>
        <w:rPr>
          <w:rFonts w:ascii="Times New Roman" w:hAnsi="Times New Roman" w:cs="Times New Roman"/>
        </w:rPr>
        <w:t>literature</w:t>
      </w:r>
      <w:r w:rsidRPr="00C2501E">
        <w:rPr>
          <w:rFonts w:ascii="Times New Roman" w:hAnsi="Times New Roman" w:cs="Times New Roman"/>
        </w:rPr>
        <w:t xml:space="preserve"> published in</w:t>
      </w:r>
      <w:r w:rsidR="00BC42B6">
        <w:rPr>
          <w:rFonts w:ascii="Times New Roman" w:hAnsi="Times New Roman" w:cs="Times New Roman"/>
        </w:rPr>
        <w:t xml:space="preserve"> </w:t>
      </w:r>
      <w:r w:rsidR="00895E78">
        <w:rPr>
          <w:rFonts w:ascii="Times New Roman" w:hAnsi="Times New Roman" w:cs="Times New Roman"/>
        </w:rPr>
        <w:t xml:space="preserve">the </w:t>
      </w:r>
      <w:r w:rsidR="00895E78" w:rsidRPr="00C2501E">
        <w:rPr>
          <w:rFonts w:ascii="Times New Roman" w:hAnsi="Times New Roman" w:cs="Times New Roman"/>
        </w:rPr>
        <w:t>English</w:t>
      </w:r>
      <w:r>
        <w:rPr>
          <w:rFonts w:ascii="Times New Roman" w:hAnsi="Times New Roman" w:cs="Times New Roman"/>
        </w:rPr>
        <w:t xml:space="preserve"> </w:t>
      </w:r>
      <w:r w:rsidR="00BC42B6">
        <w:rPr>
          <w:rFonts w:ascii="Times New Roman" w:hAnsi="Times New Roman" w:cs="Times New Roman"/>
        </w:rPr>
        <w:t>language.</w:t>
      </w:r>
    </w:p>
    <w:p w14:paraId="47333097" w14:textId="77777777" w:rsidR="00883E2D" w:rsidRDefault="00895E78" w:rsidP="00A64310">
      <w:pPr>
        <w:rPr>
          <w:rFonts w:ascii="Times New Roman" w:hAnsi="Times New Roman" w:cs="Times New Roman"/>
        </w:rPr>
      </w:pPr>
      <w:r w:rsidRPr="00895E78">
        <w:rPr>
          <w:rFonts w:ascii="Times New Roman" w:hAnsi="Times New Roman" w:cs="Times New Roman"/>
        </w:rPr>
        <w:t>Include</w:t>
      </w:r>
      <w:r>
        <w:rPr>
          <w:rFonts w:ascii="Times New Roman" w:hAnsi="Times New Roman" w:cs="Times New Roman"/>
        </w:rPr>
        <w:t>d were</w:t>
      </w:r>
      <w:r w:rsidRPr="00895E78">
        <w:rPr>
          <w:rFonts w:ascii="Times New Roman" w:hAnsi="Times New Roman" w:cs="Times New Roman"/>
        </w:rPr>
        <w:t xml:space="preserve"> studies that are readily accessible through academic databases, libraries, or open access resources.</w:t>
      </w:r>
      <w:r>
        <w:rPr>
          <w:rFonts w:ascii="Times New Roman" w:hAnsi="Times New Roman" w:cs="Times New Roman"/>
        </w:rPr>
        <w:t xml:space="preserve"> </w:t>
      </w:r>
    </w:p>
    <w:p w14:paraId="519E5853" w14:textId="448897C5" w:rsidR="00225399" w:rsidRPr="00883E2D" w:rsidRDefault="00225399" w:rsidP="00A64310">
      <w:pPr>
        <w:rPr>
          <w:rFonts w:ascii="Times New Roman" w:hAnsi="Times New Roman" w:cs="Times New Roman"/>
        </w:rPr>
      </w:pPr>
      <w:r w:rsidRPr="00A72A78">
        <w:rPr>
          <w:rFonts w:ascii="Times New Roman" w:hAnsi="Times New Roman" w:cs="Times New Roman"/>
          <w:b/>
          <w:bCs/>
          <w:sz w:val="28"/>
          <w:szCs w:val="28"/>
          <w:u w:val="single"/>
        </w:rPr>
        <w:t>Exclusion Criteria</w:t>
      </w:r>
    </w:p>
    <w:p w14:paraId="7153100F" w14:textId="34F2CD01" w:rsidR="0012018D" w:rsidRPr="0012018D" w:rsidRDefault="00BE379E" w:rsidP="00A64310">
      <w:pPr>
        <w:rPr>
          <w:rFonts w:ascii="Times New Roman" w:hAnsi="Times New Roman" w:cs="Times New Roman"/>
        </w:rPr>
      </w:pPr>
      <w:r>
        <w:rPr>
          <w:rFonts w:ascii="Times New Roman" w:hAnsi="Times New Roman" w:cs="Times New Roman"/>
        </w:rPr>
        <w:t>Tabloid newspapers and magazine article</w:t>
      </w:r>
      <w:r w:rsidR="00CC51FC">
        <w:rPr>
          <w:rFonts w:ascii="Times New Roman" w:hAnsi="Times New Roman" w:cs="Times New Roman"/>
        </w:rPr>
        <w:t>s</w:t>
      </w:r>
      <w:r>
        <w:rPr>
          <w:rFonts w:ascii="Times New Roman" w:hAnsi="Times New Roman" w:cs="Times New Roman"/>
        </w:rPr>
        <w:t xml:space="preserve"> were absolutely discounted from this work </w:t>
      </w:r>
      <w:r w:rsidR="00AE7072">
        <w:rPr>
          <w:rFonts w:ascii="Times New Roman" w:hAnsi="Times New Roman" w:cs="Times New Roman"/>
        </w:rPr>
        <w:t>since</w:t>
      </w:r>
      <w:r w:rsidR="00F571AE">
        <w:rPr>
          <w:rFonts w:ascii="Times New Roman" w:hAnsi="Times New Roman" w:cs="Times New Roman"/>
        </w:rPr>
        <w:t xml:space="preserve"> the information could be construed as bias and subjective</w:t>
      </w:r>
      <w:r w:rsidR="008274D7">
        <w:rPr>
          <w:rFonts w:ascii="Times New Roman" w:hAnsi="Times New Roman" w:cs="Times New Roman"/>
        </w:rPr>
        <w:t xml:space="preserve"> because these works have not been peer reviewed</w:t>
      </w:r>
      <w:r w:rsidR="00187F75">
        <w:rPr>
          <w:rFonts w:ascii="Times New Roman" w:hAnsi="Times New Roman" w:cs="Times New Roman"/>
        </w:rPr>
        <w:t xml:space="preserve">, thus one could argue that articles written in </w:t>
      </w:r>
      <w:r w:rsidR="00944BD7">
        <w:rPr>
          <w:rFonts w:ascii="Times New Roman" w:hAnsi="Times New Roman" w:cs="Times New Roman"/>
        </w:rPr>
        <w:t xml:space="preserve">this literature is for </w:t>
      </w:r>
    </w:p>
    <w:p w14:paraId="72C51B17" w14:textId="174D5885" w:rsidR="0012018D" w:rsidRPr="00AE7072" w:rsidRDefault="00AE7072" w:rsidP="00A64310">
      <w:pPr>
        <w:rPr>
          <w:rFonts w:ascii="Times New Roman" w:hAnsi="Times New Roman" w:cs="Times New Roman"/>
        </w:rPr>
      </w:pPr>
      <w:r w:rsidRPr="00AE7072">
        <w:rPr>
          <w:rFonts w:ascii="Times New Roman" w:hAnsi="Times New Roman" w:cs="Times New Roman"/>
        </w:rPr>
        <w:t xml:space="preserve">Newspapers, like other media outlets, are often owned by or affiliated with individuals or groups that hold particular social, political, or economic views and motivations. This in turn may lead to biased reporting, or the use of commentary that supports or promotes a specific viewpoint or ideas over others. </w:t>
      </w:r>
    </w:p>
    <w:p w14:paraId="646BB4A5" w14:textId="00F909B2" w:rsidR="00225399" w:rsidRDefault="00225399" w:rsidP="00A64310">
      <w:pPr>
        <w:rPr>
          <w:rFonts w:ascii="Times New Roman" w:hAnsi="Times New Roman" w:cs="Times New Roman"/>
          <w:b/>
          <w:bCs/>
          <w:sz w:val="28"/>
          <w:szCs w:val="28"/>
          <w:u w:val="single"/>
        </w:rPr>
      </w:pPr>
      <w:r w:rsidRPr="00A72A78">
        <w:rPr>
          <w:rFonts w:ascii="Times New Roman" w:hAnsi="Times New Roman" w:cs="Times New Roman"/>
          <w:b/>
          <w:bCs/>
          <w:sz w:val="28"/>
          <w:szCs w:val="28"/>
          <w:u w:val="single"/>
        </w:rPr>
        <w:t>Ethical Considerations</w:t>
      </w:r>
    </w:p>
    <w:p w14:paraId="15709E1B" w14:textId="6EC6EC59" w:rsidR="00723CCB" w:rsidRPr="00723CCB" w:rsidRDefault="00723CCB" w:rsidP="00723CCB">
      <w:pPr>
        <w:rPr>
          <w:rFonts w:ascii="Times New Roman" w:hAnsi="Times New Roman" w:cs="Times New Roman"/>
        </w:rPr>
      </w:pPr>
      <w:r w:rsidRPr="00723CCB">
        <w:rPr>
          <w:rFonts w:ascii="Times New Roman" w:hAnsi="Times New Roman" w:cs="Times New Roman"/>
        </w:rPr>
        <w:t xml:space="preserve">When conducting a literature review on the topic of "Examining the influence of inclusive education on diverse mature student engagement in higher education," ethical considerations </w:t>
      </w:r>
      <w:r w:rsidR="00736139">
        <w:rPr>
          <w:rFonts w:ascii="Times New Roman" w:hAnsi="Times New Roman" w:cs="Times New Roman"/>
        </w:rPr>
        <w:t>were</w:t>
      </w:r>
      <w:r w:rsidRPr="00723CCB">
        <w:rPr>
          <w:rFonts w:ascii="Times New Roman" w:hAnsi="Times New Roman" w:cs="Times New Roman"/>
        </w:rPr>
        <w:t xml:space="preserve"> generally minimal due to the nature of the research. Literature reviews involve synthesi</w:t>
      </w:r>
      <w:r w:rsidR="00736139">
        <w:rPr>
          <w:rFonts w:ascii="Times New Roman" w:hAnsi="Times New Roman" w:cs="Times New Roman"/>
        </w:rPr>
        <w:t>s</w:t>
      </w:r>
      <w:r w:rsidRPr="00723CCB">
        <w:rPr>
          <w:rFonts w:ascii="Times New Roman" w:hAnsi="Times New Roman" w:cs="Times New Roman"/>
        </w:rPr>
        <w:t>ing and analysing existing studies rather than collecting new data directly from participants</w:t>
      </w:r>
      <w:r w:rsidR="0055668A">
        <w:rPr>
          <w:rFonts w:ascii="Times New Roman" w:hAnsi="Times New Roman" w:cs="Times New Roman"/>
        </w:rPr>
        <w:t>.</w:t>
      </w:r>
      <w:r w:rsidR="001E6BA7" w:rsidRPr="001E6BA7">
        <w:rPr>
          <w:rFonts w:ascii="Times New Roman" w:hAnsi="Times New Roman" w:cs="Times New Roman"/>
        </w:rPr>
        <w:t xml:space="preserve"> The student's guide to research ethics.</w:t>
      </w:r>
      <w:r w:rsidR="001E6BA7">
        <w:rPr>
          <w:rFonts w:ascii="Times New Roman" w:hAnsi="Times New Roman" w:cs="Times New Roman"/>
        </w:rPr>
        <w:t xml:space="preserve"> </w:t>
      </w:r>
      <w:r w:rsidRPr="00723CCB">
        <w:rPr>
          <w:rFonts w:ascii="Times New Roman" w:hAnsi="Times New Roman" w:cs="Times New Roman"/>
        </w:rPr>
        <w:t>As a result, several key ethical concerns that typically arise in empirical research, such as obtaining informed consent, ensuring participant anonymity, and mitigating potential harm, are not directly applicable.</w:t>
      </w:r>
    </w:p>
    <w:p w14:paraId="472F037C" w14:textId="199C2D9B" w:rsidR="00723CCB" w:rsidRPr="00723CCB" w:rsidRDefault="00723CCB" w:rsidP="00723CCB">
      <w:pPr>
        <w:rPr>
          <w:rFonts w:ascii="Times New Roman" w:hAnsi="Times New Roman" w:cs="Times New Roman"/>
        </w:rPr>
      </w:pPr>
      <w:r w:rsidRPr="00723CCB">
        <w:rPr>
          <w:rFonts w:ascii="Times New Roman" w:hAnsi="Times New Roman" w:cs="Times New Roman"/>
        </w:rPr>
        <w:t xml:space="preserve">Firstly, literature reviews rely on secondary data, which means that the primary ethical responsibilities lie with the original researchers who conducted the studies being reviewed. These researchers would have already addressed ethical considerations, such as securing institutional review board (IRB) approval, obtaining informed consent, and ensuring the confidentiality and anonymity </w:t>
      </w:r>
      <w:r w:rsidR="009658A4" w:rsidRPr="00723CCB">
        <w:rPr>
          <w:rFonts w:ascii="Times New Roman" w:hAnsi="Times New Roman" w:cs="Times New Roman"/>
        </w:rPr>
        <w:t>of participants</w:t>
      </w:r>
      <w:r w:rsidRPr="00723CCB">
        <w:rPr>
          <w:rFonts w:ascii="Times New Roman" w:hAnsi="Times New Roman" w:cs="Times New Roman"/>
        </w:rPr>
        <w:t>. The responsibility of the researcher conducting the literature review is to critically assess whether the original studies adhered to these ethical standards. However, since no new data collection is involved, the literature review itself does not pose any additional ethical risks to participants (Aveyard, 2019).</w:t>
      </w:r>
    </w:p>
    <w:p w14:paraId="79108479" w14:textId="5B6C1BB9" w:rsidR="00723CCB" w:rsidRPr="00723CCB" w:rsidRDefault="00723CCB" w:rsidP="00723CCB">
      <w:pPr>
        <w:rPr>
          <w:rFonts w:ascii="Times New Roman" w:hAnsi="Times New Roman" w:cs="Times New Roman"/>
        </w:rPr>
      </w:pPr>
      <w:r w:rsidRPr="00723CCB">
        <w:rPr>
          <w:rFonts w:ascii="Times New Roman" w:hAnsi="Times New Roman" w:cs="Times New Roman"/>
        </w:rPr>
        <w:t xml:space="preserve">Secondly, literature reviews typically involve the analysis and synthesis of published studies, which are usually available in the public domain. Since these studies have been subjected to peer review and published in academic journals, it is assumed that they meet the necessary ethical standards. The researcher conducting the literature review is not engaging directly </w:t>
      </w:r>
      <w:r w:rsidRPr="00723CCB">
        <w:rPr>
          <w:rFonts w:ascii="Times New Roman" w:hAnsi="Times New Roman" w:cs="Times New Roman"/>
        </w:rPr>
        <w:lastRenderedPageBreak/>
        <w:t xml:space="preserve">with human subjects; rather, they are engaging with texts and existing knowledge. As a result, the risk of causing harm to participants or infringing on their rights is negligible (Creswell </w:t>
      </w:r>
      <w:r w:rsidR="0040318C">
        <w:rPr>
          <w:rFonts w:ascii="Times New Roman" w:hAnsi="Times New Roman" w:cs="Times New Roman"/>
        </w:rPr>
        <w:t>and</w:t>
      </w:r>
      <w:r w:rsidRPr="00723CCB">
        <w:rPr>
          <w:rFonts w:ascii="Times New Roman" w:hAnsi="Times New Roman" w:cs="Times New Roman"/>
        </w:rPr>
        <w:t xml:space="preserve"> Creswell, 2018).</w:t>
      </w:r>
    </w:p>
    <w:p w14:paraId="5104E731" w14:textId="77777777" w:rsidR="00723CCB" w:rsidRPr="00723CCB" w:rsidRDefault="00723CCB" w:rsidP="00723CCB">
      <w:pPr>
        <w:rPr>
          <w:rFonts w:ascii="Times New Roman" w:hAnsi="Times New Roman" w:cs="Times New Roman"/>
        </w:rPr>
      </w:pPr>
      <w:r w:rsidRPr="00723CCB">
        <w:rPr>
          <w:rFonts w:ascii="Times New Roman" w:hAnsi="Times New Roman" w:cs="Times New Roman"/>
        </w:rPr>
        <w:t>Moreover, the focus of the literature review on inclusive education and diverse mature student engagement does not introduce additional ethical concerns. The subject matter itself does not involve sensitive topics that might require special ethical consideration, such as research on vulnerable populations or topics that could potentially cause distress. Instead, it seeks to explore how educational practices can be improved to support the engagement of mature students from diverse backgrounds. The aim is to provide a comprehensive understanding of the existing research on this topic, identify gaps in the literature, and suggest areas for future research. Since the literature review is intended to inform educational practices and policies, the ethical considerations are more related to the responsible and accurate reporting of findings rather than direct ethical concerns associated with participant involvement (Garrard, 2020).</w:t>
      </w:r>
    </w:p>
    <w:p w14:paraId="0522B162" w14:textId="77777777" w:rsidR="00723CCB" w:rsidRPr="00723CCB" w:rsidRDefault="00723CCB" w:rsidP="00723CCB">
      <w:pPr>
        <w:rPr>
          <w:rFonts w:ascii="Times New Roman" w:hAnsi="Times New Roman" w:cs="Times New Roman"/>
        </w:rPr>
      </w:pPr>
      <w:r w:rsidRPr="00723CCB">
        <w:rPr>
          <w:rFonts w:ascii="Times New Roman" w:hAnsi="Times New Roman" w:cs="Times New Roman"/>
        </w:rPr>
        <w:t>However, it is still important for the researcher conducting the literature review to ensure that they properly cite all sources and give appropriate credit to the original authors. Plagiarism and misrepresentation of others' work are unethical practices that must be avoided. Additionally, the researcher should strive to present a balanced view of the literature, avoiding selective reporting or misinterpretation of the studies reviewed. While ethical considerations are minimal in a literature review, the researcher must still adhere to academic integrity and ethical scholarship principles to ensure the reliability and credibility of their work.</w:t>
      </w:r>
    </w:p>
    <w:p w14:paraId="17B7271A" w14:textId="1C004F06" w:rsidR="00A60EE5" w:rsidRPr="00723CCB" w:rsidRDefault="00723CCB" w:rsidP="00723CCB">
      <w:pPr>
        <w:rPr>
          <w:rFonts w:ascii="Times New Roman" w:hAnsi="Times New Roman" w:cs="Times New Roman"/>
        </w:rPr>
      </w:pPr>
      <w:r w:rsidRPr="00723CCB">
        <w:rPr>
          <w:rFonts w:ascii="Times New Roman" w:hAnsi="Times New Roman" w:cs="Times New Roman"/>
        </w:rPr>
        <w:t xml:space="preserve">In summary, the ethical considerations in conducting a literature review on inclusive education and mature student engagement in higher education are minimal due to the reliance on secondary data and the absence of direct interaction with human subjects. The primary ethical responsibilities involve the accurate reporting and appropriate citation of existing studies, ensuring the integrity of the review process. </w:t>
      </w:r>
    </w:p>
    <w:p w14:paraId="584CF0FC" w14:textId="54783A69" w:rsidR="00413240" w:rsidRDefault="00413240" w:rsidP="00413240">
      <w:pPr>
        <w:rPr>
          <w:rFonts w:ascii="Times New Roman" w:hAnsi="Times New Roman" w:cs="Times New Roman"/>
          <w:b/>
          <w:bCs/>
          <w:sz w:val="32"/>
          <w:szCs w:val="32"/>
        </w:rPr>
      </w:pPr>
      <w:r w:rsidRPr="00413240">
        <w:rPr>
          <w:rFonts w:ascii="Times New Roman" w:hAnsi="Times New Roman" w:cs="Times New Roman"/>
          <w:b/>
          <w:bCs/>
          <w:sz w:val="32"/>
          <w:szCs w:val="32"/>
        </w:rPr>
        <w:t>Gaps in literature</w:t>
      </w:r>
    </w:p>
    <w:p w14:paraId="7592EDC0" w14:textId="769D6BBC" w:rsidR="00413240" w:rsidRPr="00413240" w:rsidRDefault="00413240" w:rsidP="00413240">
      <w:pPr>
        <w:rPr>
          <w:rFonts w:ascii="Times New Roman" w:hAnsi="Times New Roman" w:cs="Times New Roman"/>
        </w:rPr>
      </w:pPr>
      <w:r w:rsidRPr="00413240">
        <w:rPr>
          <w:rFonts w:ascii="Times New Roman" w:hAnsi="Times New Roman" w:cs="Times New Roman"/>
        </w:rPr>
        <w:t>There are significant gaps in the existing literature regarding mature students entering higher education, particularly in areas related to their unique experiences, challenges, and support needs. This gap reflects an under-researched and under-theori</w:t>
      </w:r>
      <w:r w:rsidR="00965200">
        <w:rPr>
          <w:rFonts w:ascii="Times New Roman" w:hAnsi="Times New Roman" w:cs="Times New Roman"/>
        </w:rPr>
        <w:t>s</w:t>
      </w:r>
      <w:r w:rsidRPr="00413240">
        <w:rPr>
          <w:rFonts w:ascii="Times New Roman" w:hAnsi="Times New Roman" w:cs="Times New Roman"/>
        </w:rPr>
        <w:t>ed aspect of higher education, despite the increasing number of mature students globally. Mature students, often defined as those who commence higher education later in life (usually aged 21 or over), face a distinct set of circumstances compared to their younger peers. These challenges range from academic and social integration to balancing multiple responsibilities, such as work and family commitments.</w:t>
      </w:r>
    </w:p>
    <w:p w14:paraId="4614094A" w14:textId="23CFE074" w:rsidR="00413240" w:rsidRPr="00413240" w:rsidRDefault="00413240" w:rsidP="00413240">
      <w:pPr>
        <w:rPr>
          <w:rFonts w:ascii="Times New Roman" w:hAnsi="Times New Roman" w:cs="Times New Roman"/>
        </w:rPr>
      </w:pPr>
      <w:r w:rsidRPr="00413240">
        <w:rPr>
          <w:rFonts w:ascii="Times New Roman" w:hAnsi="Times New Roman" w:cs="Times New Roman"/>
        </w:rPr>
        <w:t>One of the primary gaps in the literature relates to the diversity within the mature student population. Many studies treat mature students as a homogeneous group, overlooking the nuanced differences based on age, gender, socio-economic background, ethnicity, and prior educational experiences (Davies</w:t>
      </w:r>
      <w:r w:rsidR="00B16ECA">
        <w:rPr>
          <w:rFonts w:ascii="Times New Roman" w:hAnsi="Times New Roman" w:cs="Times New Roman"/>
        </w:rPr>
        <w:t xml:space="preserve">, </w:t>
      </w:r>
      <w:r w:rsidR="00912F2D">
        <w:rPr>
          <w:rFonts w:ascii="Times New Roman" w:hAnsi="Times New Roman" w:cs="Times New Roman"/>
        </w:rPr>
        <w:t>Osborne and Williams,</w:t>
      </w:r>
      <w:r w:rsidRPr="00413240">
        <w:rPr>
          <w:rFonts w:ascii="Times New Roman" w:hAnsi="Times New Roman" w:cs="Times New Roman"/>
        </w:rPr>
        <w:t xml:space="preserve"> 2002). This lack of differentiation </w:t>
      </w:r>
      <w:r w:rsidRPr="00413240">
        <w:rPr>
          <w:rFonts w:ascii="Times New Roman" w:hAnsi="Times New Roman" w:cs="Times New Roman"/>
        </w:rPr>
        <w:lastRenderedPageBreak/>
        <w:t>obscures important variations in how mature students navigate higher education. For example, the experiences of a 22-year-old entering university might be vastly different from those of a 50-year-old, yet both are often categori</w:t>
      </w:r>
      <w:r w:rsidR="00164BA4">
        <w:rPr>
          <w:rFonts w:ascii="Times New Roman" w:hAnsi="Times New Roman" w:cs="Times New Roman"/>
        </w:rPr>
        <w:t>s</w:t>
      </w:r>
      <w:r w:rsidRPr="00413240">
        <w:rPr>
          <w:rFonts w:ascii="Times New Roman" w:hAnsi="Times New Roman" w:cs="Times New Roman"/>
        </w:rPr>
        <w:t xml:space="preserve">ed as mature students. Addressing this gap requires a more intersectional approach to studying mature students, </w:t>
      </w:r>
      <w:r w:rsidR="00164BA4" w:rsidRPr="00413240">
        <w:rPr>
          <w:rFonts w:ascii="Times New Roman" w:hAnsi="Times New Roman" w:cs="Times New Roman"/>
        </w:rPr>
        <w:t>considering</w:t>
      </w:r>
      <w:r w:rsidRPr="00413240">
        <w:rPr>
          <w:rFonts w:ascii="Times New Roman" w:hAnsi="Times New Roman" w:cs="Times New Roman"/>
        </w:rPr>
        <w:t xml:space="preserve"> the multiple identities they embody.</w:t>
      </w:r>
    </w:p>
    <w:p w14:paraId="0A0B52AA" w14:textId="613DE084" w:rsidR="00413240" w:rsidRPr="00413240" w:rsidRDefault="00413240" w:rsidP="00413240">
      <w:pPr>
        <w:rPr>
          <w:rFonts w:ascii="Times New Roman" w:hAnsi="Times New Roman" w:cs="Times New Roman"/>
        </w:rPr>
      </w:pPr>
      <w:r w:rsidRPr="00413240">
        <w:rPr>
          <w:rFonts w:ascii="Times New Roman" w:hAnsi="Times New Roman" w:cs="Times New Roman"/>
        </w:rPr>
        <w:t xml:space="preserve">Another gap in the literature is the limited understanding of the specific support needs of mature students. While there is some research on the challenges they face, such as time management and adapting to academic demands (Schuetze </w:t>
      </w:r>
      <w:r w:rsidR="004C5420">
        <w:rPr>
          <w:rFonts w:ascii="Times New Roman" w:hAnsi="Times New Roman" w:cs="Times New Roman"/>
        </w:rPr>
        <w:t>and</w:t>
      </w:r>
      <w:r w:rsidRPr="00413240">
        <w:rPr>
          <w:rFonts w:ascii="Times New Roman" w:hAnsi="Times New Roman" w:cs="Times New Roman"/>
        </w:rPr>
        <w:t xml:space="preserve"> Slowey, 2002), there is insufficient focus on the types of support that can effectively mitigate these challenges. For instance, many mature students struggle with technology, particularly in an era of increasing digitali</w:t>
      </w:r>
      <w:r w:rsidR="0090519A">
        <w:rPr>
          <w:rFonts w:ascii="Times New Roman" w:hAnsi="Times New Roman" w:cs="Times New Roman"/>
        </w:rPr>
        <w:t>s</w:t>
      </w:r>
      <w:r w:rsidRPr="00413240">
        <w:rPr>
          <w:rFonts w:ascii="Times New Roman" w:hAnsi="Times New Roman" w:cs="Times New Roman"/>
        </w:rPr>
        <w:t>ation in higher education (Kasworm, 2010). However, there is little research into targeted interventions that can help mature students develop the digital literacy skills they need to succeed. Additionally, the emotional and psychological support needs of mature students are often overlooked. Balancing education with familial and financial responsibilities can lead to significant stress, yet the literature rarely addresses how institutions can provide mental health support tailored to this group.</w:t>
      </w:r>
    </w:p>
    <w:p w14:paraId="0F4BE7C2" w14:textId="06ABFD59" w:rsidR="00413240" w:rsidRPr="00413240" w:rsidRDefault="00413240" w:rsidP="00413240">
      <w:pPr>
        <w:rPr>
          <w:rFonts w:ascii="Times New Roman" w:hAnsi="Times New Roman" w:cs="Times New Roman"/>
        </w:rPr>
      </w:pPr>
      <w:r w:rsidRPr="00413240">
        <w:rPr>
          <w:rFonts w:ascii="Times New Roman" w:hAnsi="Times New Roman" w:cs="Times New Roman"/>
        </w:rPr>
        <w:t>The literature also lacks depth in exploring the long-term outcomes for mature students. Most research focuses on the initial transition into higher education, such as entry barriers and early experiences (Osborne</w:t>
      </w:r>
      <w:r w:rsidR="007A1D9B">
        <w:rPr>
          <w:rFonts w:ascii="Times New Roman" w:hAnsi="Times New Roman" w:cs="Times New Roman"/>
        </w:rPr>
        <w:t>, Marks and Turner</w:t>
      </w:r>
      <w:r w:rsidR="0040318C">
        <w:rPr>
          <w:rFonts w:ascii="Times New Roman" w:hAnsi="Times New Roman" w:cs="Times New Roman"/>
        </w:rPr>
        <w:t>,</w:t>
      </w:r>
      <w:r w:rsidRPr="00413240">
        <w:rPr>
          <w:rFonts w:ascii="Times New Roman" w:hAnsi="Times New Roman" w:cs="Times New Roman"/>
        </w:rPr>
        <w:t xml:space="preserve"> 2004</w:t>
      </w:r>
      <w:r w:rsidR="00764C0D">
        <w:rPr>
          <w:rFonts w:ascii="Times New Roman" w:hAnsi="Times New Roman" w:cs="Times New Roman"/>
        </w:rPr>
        <w:t>b</w:t>
      </w:r>
      <w:r w:rsidRPr="00413240">
        <w:rPr>
          <w:rFonts w:ascii="Times New Roman" w:hAnsi="Times New Roman" w:cs="Times New Roman"/>
        </w:rPr>
        <w:t xml:space="preserve">), but there is a dearth of studies examining their post-graduation trajectories. Understanding how mature students fare in the </w:t>
      </w:r>
      <w:r w:rsidR="0090519A" w:rsidRPr="00413240">
        <w:rPr>
          <w:rFonts w:ascii="Times New Roman" w:hAnsi="Times New Roman" w:cs="Times New Roman"/>
        </w:rPr>
        <w:t>labour</w:t>
      </w:r>
      <w:r w:rsidRPr="00413240">
        <w:rPr>
          <w:rFonts w:ascii="Times New Roman" w:hAnsi="Times New Roman" w:cs="Times New Roman"/>
        </w:rPr>
        <w:t xml:space="preserve"> market compared to their younger counterparts, and how higher education affects their personal and professional lives, is crucial for evaluating the effectiveness of current policies and practices. The absence of longitudinal studies tracking the experiences and outcomes of mature students over time represents a significant blind spot in the literature.</w:t>
      </w:r>
    </w:p>
    <w:p w14:paraId="103863E7" w14:textId="2DE7F158" w:rsidR="00413240" w:rsidRPr="00413240" w:rsidRDefault="00413240" w:rsidP="00413240">
      <w:pPr>
        <w:rPr>
          <w:rFonts w:ascii="Times New Roman" w:hAnsi="Times New Roman" w:cs="Times New Roman"/>
        </w:rPr>
      </w:pPr>
      <w:r w:rsidRPr="00413240">
        <w:rPr>
          <w:rFonts w:ascii="Times New Roman" w:hAnsi="Times New Roman" w:cs="Times New Roman"/>
        </w:rPr>
        <w:t>Moreover, existing literature often emphasi</w:t>
      </w:r>
      <w:r w:rsidR="0090519A">
        <w:rPr>
          <w:rFonts w:ascii="Times New Roman" w:hAnsi="Times New Roman" w:cs="Times New Roman"/>
        </w:rPr>
        <w:t>s</w:t>
      </w:r>
      <w:r w:rsidRPr="00413240">
        <w:rPr>
          <w:rFonts w:ascii="Times New Roman" w:hAnsi="Times New Roman" w:cs="Times New Roman"/>
        </w:rPr>
        <w:t>es the deficits or challenges faced by mature students without sufficiently recogni</w:t>
      </w:r>
      <w:r w:rsidR="0090519A">
        <w:rPr>
          <w:rFonts w:ascii="Times New Roman" w:hAnsi="Times New Roman" w:cs="Times New Roman"/>
        </w:rPr>
        <w:t>s</w:t>
      </w:r>
      <w:r w:rsidRPr="00413240">
        <w:rPr>
          <w:rFonts w:ascii="Times New Roman" w:hAnsi="Times New Roman" w:cs="Times New Roman"/>
        </w:rPr>
        <w:t xml:space="preserve">ing their strengths and contributions to the learning environment. Mature students bring a wealth of life experience, practical knowledge, and diverse perspectives that can enrich the educational experience for all students (Mallman </w:t>
      </w:r>
      <w:r w:rsidR="00A7099C">
        <w:rPr>
          <w:rFonts w:ascii="Times New Roman" w:hAnsi="Times New Roman" w:cs="Times New Roman"/>
        </w:rPr>
        <w:t>and</w:t>
      </w:r>
      <w:r w:rsidRPr="00413240">
        <w:rPr>
          <w:rFonts w:ascii="Times New Roman" w:hAnsi="Times New Roman" w:cs="Times New Roman"/>
        </w:rPr>
        <w:t xml:space="preserve"> Lee, 2016). Yet, these positive attributes are frequently underexplored in research, which tends to focus more on their academic struggles and social isolation. This one-dimensional portrayal fails to capture the full complexity of the mature student experience and reinforces a deficit model of mature learners.</w:t>
      </w:r>
    </w:p>
    <w:p w14:paraId="633CE4C1" w14:textId="6A253F07" w:rsidR="00E85C69" w:rsidRDefault="00413240" w:rsidP="00413240">
      <w:pPr>
        <w:rPr>
          <w:rFonts w:ascii="Times New Roman" w:hAnsi="Times New Roman" w:cs="Times New Roman"/>
        </w:rPr>
      </w:pPr>
      <w:r w:rsidRPr="00413240">
        <w:rPr>
          <w:rFonts w:ascii="Times New Roman" w:hAnsi="Times New Roman" w:cs="Times New Roman"/>
        </w:rPr>
        <w:t>Finally, the policy implications of research on mature students are often inadequately addressed. While some studies identify barriers and challenges, few offer concrete recommendations for institutions or governments to better support this growing demographic (Crossan et al., 2003</w:t>
      </w:r>
      <w:r w:rsidR="00764C0D">
        <w:rPr>
          <w:rFonts w:ascii="Times New Roman" w:hAnsi="Times New Roman" w:cs="Times New Roman"/>
        </w:rPr>
        <w:t>b</w:t>
      </w:r>
      <w:r w:rsidRPr="00413240">
        <w:rPr>
          <w:rFonts w:ascii="Times New Roman" w:hAnsi="Times New Roman" w:cs="Times New Roman"/>
        </w:rPr>
        <w:t>). There is a need for more applied research that translates findings into actionable strategies for widening participation and improving retention rates among mature students.</w:t>
      </w:r>
      <w:r w:rsidR="001C060A">
        <w:rPr>
          <w:rFonts w:ascii="Times New Roman" w:hAnsi="Times New Roman" w:cs="Times New Roman"/>
        </w:rPr>
        <w:t xml:space="preserve"> </w:t>
      </w:r>
      <w:r w:rsidRPr="00413240">
        <w:rPr>
          <w:rFonts w:ascii="Times New Roman" w:hAnsi="Times New Roman" w:cs="Times New Roman"/>
        </w:rPr>
        <w:t xml:space="preserve">In conclusion, while there is a growing body of research on mature students in higher education, significant gaps remain. These include the lack of differentiation within the mature student population, insufficient focus on tailored support strategies, limited research on long-term outcomes, an overemphasis on challenges rather than strengths, and a failure to </w:t>
      </w:r>
      <w:r w:rsidRPr="00413240">
        <w:rPr>
          <w:rFonts w:ascii="Times New Roman" w:hAnsi="Times New Roman" w:cs="Times New Roman"/>
        </w:rPr>
        <w:lastRenderedPageBreak/>
        <w:t>translate research into policy recommendations. Addressing these gaps is essential to create a more inclusive and supportive higher education environment for mature students.</w:t>
      </w:r>
      <w:r>
        <w:rPr>
          <w:rFonts w:ascii="Times New Roman" w:hAnsi="Times New Roman" w:cs="Times New Roman"/>
        </w:rPr>
        <w:t xml:space="preserve"> </w:t>
      </w:r>
    </w:p>
    <w:p w14:paraId="6765B3D6" w14:textId="3FF1B87D" w:rsidR="007D1EE4" w:rsidRDefault="007D1EE4" w:rsidP="00AD73B6">
      <w:pPr>
        <w:rPr>
          <w:rFonts w:ascii="Times New Roman" w:hAnsi="Times New Roman" w:cs="Times New Roman"/>
          <w:b/>
          <w:bCs/>
          <w:sz w:val="28"/>
          <w:szCs w:val="28"/>
          <w:u w:val="single"/>
        </w:rPr>
      </w:pPr>
      <w:r w:rsidRPr="007D1EE4">
        <w:rPr>
          <w:rFonts w:ascii="Times New Roman" w:hAnsi="Times New Roman" w:cs="Times New Roman"/>
          <w:b/>
          <w:bCs/>
          <w:sz w:val="28"/>
          <w:szCs w:val="28"/>
          <w:u w:val="single"/>
        </w:rPr>
        <w:t>Conclusion</w:t>
      </w:r>
    </w:p>
    <w:p w14:paraId="43E910B7" w14:textId="6956CDAC" w:rsidR="00414F34" w:rsidRPr="00414F34" w:rsidRDefault="00414F34" w:rsidP="00414F34">
      <w:pPr>
        <w:rPr>
          <w:rFonts w:ascii="Times New Roman" w:hAnsi="Times New Roman" w:cs="Times New Roman"/>
        </w:rPr>
      </w:pPr>
      <w:r w:rsidRPr="00414F34">
        <w:rPr>
          <w:rFonts w:ascii="Times New Roman" w:hAnsi="Times New Roman" w:cs="Times New Roman"/>
        </w:rPr>
        <w:t>Inclusive learning significantly impacts mature women entering higher education, fostering a more equitable and supportive academic environment. These women often face unique challenges such as balancing family responsibilities, work commitments, and academic demands. Inclusive learning, which prioriti</w:t>
      </w:r>
      <w:r>
        <w:rPr>
          <w:rFonts w:ascii="Times New Roman" w:hAnsi="Times New Roman" w:cs="Times New Roman"/>
        </w:rPr>
        <w:t>s</w:t>
      </w:r>
      <w:r w:rsidRPr="00414F34">
        <w:rPr>
          <w:rFonts w:ascii="Times New Roman" w:hAnsi="Times New Roman" w:cs="Times New Roman"/>
        </w:rPr>
        <w:t>es diverse learning styles, flexible schedules, and accessible resources, helps alleviate these pressures by creating pathways that acknowledge and accommodate their varied needs.</w:t>
      </w:r>
      <w:r w:rsidR="00CE2720">
        <w:rPr>
          <w:rFonts w:ascii="Times New Roman" w:hAnsi="Times New Roman" w:cs="Times New Roman"/>
        </w:rPr>
        <w:t xml:space="preserve"> </w:t>
      </w:r>
      <w:r w:rsidRPr="00414F34">
        <w:rPr>
          <w:rFonts w:ascii="Times New Roman" w:hAnsi="Times New Roman" w:cs="Times New Roman"/>
        </w:rPr>
        <w:t>One key impact of inclusive learning is the creation of a sense of belonging. Mature women may feel isolated or out of place in predominantly younger student populations. By fostering a more inclusive classroom—through peer support, mentorship programs, and non-traditional student groups—educational institutions can reduce feelings of alienation, building confidence and encouraging participation. This sense of belonging helps to boost their academic performance and retention rates, empowering them to persist in their studies</w:t>
      </w:r>
      <w:r w:rsidR="00B47368">
        <w:rPr>
          <w:rFonts w:ascii="Times New Roman" w:hAnsi="Times New Roman" w:cs="Times New Roman"/>
        </w:rPr>
        <w:t>, a</w:t>
      </w:r>
      <w:r w:rsidRPr="00414F34">
        <w:rPr>
          <w:rFonts w:ascii="Times New Roman" w:hAnsi="Times New Roman" w:cs="Times New Roman"/>
        </w:rPr>
        <w:t>dditionally, inclusive learning addresses diverse learning preferences. Many mature women re-entering education may have been away from formal learning environments for a significant period, and their learning approaches might differ from those of younger students. Inclusive teaching methods, such as incorporating practical applications, experiential learning, and technology-enhanced education, allow mature students to thrive. Offering flexibility in course delivery—such as online or part-time options—further accommodates their personal and professional lives, making education more accessible.</w:t>
      </w:r>
    </w:p>
    <w:p w14:paraId="5DBF7B38" w14:textId="1ECFD465" w:rsidR="00414F34" w:rsidRDefault="00C834E2" w:rsidP="00414F34">
      <w:pPr>
        <w:rPr>
          <w:rFonts w:ascii="Times New Roman" w:hAnsi="Times New Roman" w:cs="Times New Roman"/>
        </w:rPr>
      </w:pPr>
      <w:r>
        <w:rPr>
          <w:rFonts w:ascii="Times New Roman" w:hAnsi="Times New Roman" w:cs="Times New Roman"/>
        </w:rPr>
        <w:t>I</w:t>
      </w:r>
      <w:r w:rsidR="00414F34" w:rsidRPr="00414F34">
        <w:rPr>
          <w:rFonts w:ascii="Times New Roman" w:hAnsi="Times New Roman" w:cs="Times New Roman"/>
        </w:rPr>
        <w:t>nclusive learning benefits mature women by promoting a culture of lifelong learning. By recognizing the unique experiences and knowledge that these women bring into the classroom, higher education becomes a collaborative space where diverse perspectives enrich the learning experience for all. This validation of their personal and professional experiences encourages them to apply their skills confidently, both in academia and their careers.</w:t>
      </w:r>
      <w:r w:rsidR="003E3AD9">
        <w:rPr>
          <w:rFonts w:ascii="Times New Roman" w:hAnsi="Times New Roman" w:cs="Times New Roman"/>
        </w:rPr>
        <w:t xml:space="preserve"> I</w:t>
      </w:r>
      <w:r w:rsidR="00414F34" w:rsidRPr="00414F34">
        <w:rPr>
          <w:rFonts w:ascii="Times New Roman" w:hAnsi="Times New Roman" w:cs="Times New Roman"/>
        </w:rPr>
        <w:t>nclusive learning plays a crucial role in supporting mature women in higher education, providing them with the tools and environment necessary for success. By addressing their unique needs and promoting a sense of belonging, higher education institutions can help empower these women to achieve their academic and professional goals.</w:t>
      </w:r>
    </w:p>
    <w:p w14:paraId="356ECA50" w14:textId="0534C05B" w:rsidR="00A32CB6" w:rsidRPr="00A32CB6" w:rsidRDefault="00A32CB6" w:rsidP="00A32CB6">
      <w:pPr>
        <w:rPr>
          <w:rFonts w:ascii="Times New Roman" w:hAnsi="Times New Roman" w:cs="Times New Roman"/>
        </w:rPr>
      </w:pPr>
      <w:r w:rsidRPr="00A32CB6">
        <w:rPr>
          <w:rFonts w:ascii="Times New Roman" w:hAnsi="Times New Roman" w:cs="Times New Roman"/>
        </w:rPr>
        <w:t>Inclusive teaching significantly impacts the academic achievement of mixed-race mature females entering higher education, as it creates an environment that addresses their unique needs and acknowledges the intersectionality of their identities. These women often face distinct challenges related to age, race, and gender, which can influence their academic experience. Inclusive teaching approaches aim to accommodate diverse backgrounds and experiences, ensuring that these students are not marginalized and can fully engage in their education.</w:t>
      </w:r>
      <w:r w:rsidR="00474751">
        <w:rPr>
          <w:rFonts w:ascii="Times New Roman" w:hAnsi="Times New Roman" w:cs="Times New Roman"/>
        </w:rPr>
        <w:t xml:space="preserve"> K</w:t>
      </w:r>
      <w:r w:rsidRPr="00A32CB6">
        <w:rPr>
          <w:rFonts w:ascii="Times New Roman" w:hAnsi="Times New Roman" w:cs="Times New Roman"/>
        </w:rPr>
        <w:t xml:space="preserve">ey is the creation of an inclusive learning environment that validates their multifaceted identities. Mixed-race women may encounter racial and cultural isolation in academic settings, particularly if their experiences are underrepresented in the curriculum or the student body. Inclusive teaching practices—such as diverse course content, representation </w:t>
      </w:r>
      <w:r w:rsidRPr="00A32CB6">
        <w:rPr>
          <w:rFonts w:ascii="Times New Roman" w:hAnsi="Times New Roman" w:cs="Times New Roman"/>
        </w:rPr>
        <w:lastRenderedPageBreak/>
        <w:t>of various cultures and perspectives, and active dialogue on race and identity—help these women feel seen and respected. This, in turn, enhances their confidence, sense of belonging, and motivation to succeed academically.</w:t>
      </w:r>
    </w:p>
    <w:p w14:paraId="3EBA46C3" w14:textId="39DF469B" w:rsidR="003E3AD9" w:rsidRDefault="00A32CB6" w:rsidP="00A32CB6">
      <w:pPr>
        <w:rPr>
          <w:rFonts w:ascii="Times New Roman" w:hAnsi="Times New Roman" w:cs="Times New Roman"/>
        </w:rPr>
      </w:pPr>
      <w:r w:rsidRPr="00A32CB6">
        <w:rPr>
          <w:rFonts w:ascii="Times New Roman" w:hAnsi="Times New Roman" w:cs="Times New Roman"/>
        </w:rPr>
        <w:t>Inclusive teaching also recogni</w:t>
      </w:r>
      <w:r w:rsidR="00474751">
        <w:rPr>
          <w:rFonts w:ascii="Times New Roman" w:hAnsi="Times New Roman" w:cs="Times New Roman"/>
        </w:rPr>
        <w:t>s</w:t>
      </w:r>
      <w:r w:rsidRPr="00A32CB6">
        <w:rPr>
          <w:rFonts w:ascii="Times New Roman" w:hAnsi="Times New Roman" w:cs="Times New Roman"/>
        </w:rPr>
        <w:t>es the diverse learning styles and life experiences of mature students. Many mixed-race mature females may have taken a non-traditional educational path, balancing family, work, and societal expectations. Inclusive teaching practices, such as flexible learning formats (e.g., online, evening, or part-time courses) and active, participatory learning, cater to these varied needs. By providing more control over their learning process, these women can better manage the demands of higher education and other life responsibilities, resulting in improved academic achievement.</w:t>
      </w:r>
      <w:r w:rsidR="00474751">
        <w:rPr>
          <w:rFonts w:ascii="Times New Roman" w:hAnsi="Times New Roman" w:cs="Times New Roman"/>
        </w:rPr>
        <w:t xml:space="preserve"> </w:t>
      </w:r>
      <w:r w:rsidRPr="00A32CB6">
        <w:rPr>
          <w:rFonts w:ascii="Times New Roman" w:hAnsi="Times New Roman" w:cs="Times New Roman"/>
        </w:rPr>
        <w:t>Furthermore, inclusive teaching promotes the development of strong support networks within the academic community. By fostering mentorship opportunities and peer support, institutions can reduce feelings of isolation that mixed-race mature women may face. Establishing affinity groups or spaces where students can share their experiences with race, identity, and education empowers them to navigate challenges more effectively, increasing retention and success rates.</w:t>
      </w:r>
      <w:r w:rsidR="003C2BA0">
        <w:rPr>
          <w:rFonts w:ascii="Times New Roman" w:hAnsi="Times New Roman" w:cs="Times New Roman"/>
        </w:rPr>
        <w:t xml:space="preserve"> I</w:t>
      </w:r>
      <w:r w:rsidRPr="00A32CB6">
        <w:rPr>
          <w:rFonts w:ascii="Times New Roman" w:hAnsi="Times New Roman" w:cs="Times New Roman"/>
        </w:rPr>
        <w:t xml:space="preserve">nclusive teaching positively impacts the academic achievement of mixed-race mature females in higher education by fostering a sense of belonging, supporting diverse learning styles, and promoting strong support systems. This holistic approach ensures these women </w:t>
      </w:r>
      <w:r w:rsidR="003C2BA0">
        <w:rPr>
          <w:rFonts w:ascii="Times New Roman" w:hAnsi="Times New Roman" w:cs="Times New Roman"/>
        </w:rPr>
        <w:t xml:space="preserve">may </w:t>
      </w:r>
      <w:r w:rsidRPr="00A32CB6">
        <w:rPr>
          <w:rFonts w:ascii="Times New Roman" w:hAnsi="Times New Roman" w:cs="Times New Roman"/>
        </w:rPr>
        <w:t>thrive academically and personally.</w:t>
      </w:r>
    </w:p>
    <w:p w14:paraId="09684498" w14:textId="04CD56BF" w:rsidR="00704E04" w:rsidRPr="00704E04" w:rsidRDefault="00704E04" w:rsidP="00704E04">
      <w:pPr>
        <w:rPr>
          <w:rFonts w:ascii="Times New Roman" w:hAnsi="Times New Roman" w:cs="Times New Roman"/>
        </w:rPr>
      </w:pPr>
      <w:r w:rsidRPr="00704E04">
        <w:rPr>
          <w:rFonts w:ascii="Times New Roman" w:hAnsi="Times New Roman" w:cs="Times New Roman"/>
        </w:rPr>
        <w:t>Inclusive education has a profound impact on the academic achievement of mature mixed-race females from deprived areas, addressing both systemic barriers and personal challenges they often face. These women frequently encounter obstacles related to socio-economic disadvantage, racial inequality, and age, all of which can impact their access to and success in higher education. An inclusive educational environment helps to level the playing field, offering tailored support, resources, and opportunities that recogni</w:t>
      </w:r>
      <w:r w:rsidR="003E0E02">
        <w:rPr>
          <w:rFonts w:ascii="Times New Roman" w:hAnsi="Times New Roman" w:cs="Times New Roman"/>
        </w:rPr>
        <w:t>s</w:t>
      </w:r>
      <w:r w:rsidRPr="00704E04">
        <w:rPr>
          <w:rFonts w:ascii="Times New Roman" w:hAnsi="Times New Roman" w:cs="Times New Roman"/>
        </w:rPr>
        <w:t>e their unique experiences and potential.</w:t>
      </w:r>
      <w:r w:rsidR="00231369">
        <w:rPr>
          <w:rFonts w:ascii="Times New Roman" w:hAnsi="Times New Roman" w:cs="Times New Roman"/>
        </w:rPr>
        <w:t xml:space="preserve"> </w:t>
      </w:r>
      <w:r w:rsidRPr="00704E04">
        <w:rPr>
          <w:rFonts w:ascii="Times New Roman" w:hAnsi="Times New Roman" w:cs="Times New Roman"/>
        </w:rPr>
        <w:t>One major impact of inclusive education is the mitigation of socio-economic barriers. Women from deprived areas may struggle with financial difficulties, limited access to educational resources, and a lack of social capital. Inclusive education can alleviate these challenges by offering scholarships, financial aid, and flexible learning models, such as online courses or evening classes. This flexibility allows mature mixed-race women to balance work, family responsibilities, and education, making higher education more accessible. Additionally, institutions that prioriti</w:t>
      </w:r>
      <w:r w:rsidR="00700A82">
        <w:rPr>
          <w:rFonts w:ascii="Times New Roman" w:hAnsi="Times New Roman" w:cs="Times New Roman"/>
        </w:rPr>
        <w:t>s</w:t>
      </w:r>
      <w:r w:rsidRPr="00704E04">
        <w:rPr>
          <w:rFonts w:ascii="Times New Roman" w:hAnsi="Times New Roman" w:cs="Times New Roman"/>
        </w:rPr>
        <w:t>e affordability and provide targeted support for students from lower-income backgrounds empower these women to pursue their academic goals without the added stress of financial instability.</w:t>
      </w:r>
    </w:p>
    <w:p w14:paraId="53EAF46C" w14:textId="33E9F4F5" w:rsidR="003C2BA0" w:rsidRDefault="00704E04" w:rsidP="00704E04">
      <w:pPr>
        <w:rPr>
          <w:rFonts w:ascii="Times New Roman" w:hAnsi="Times New Roman" w:cs="Times New Roman"/>
        </w:rPr>
      </w:pPr>
      <w:r w:rsidRPr="00704E04">
        <w:rPr>
          <w:rFonts w:ascii="Times New Roman" w:hAnsi="Times New Roman" w:cs="Times New Roman"/>
        </w:rPr>
        <w:t>Racial inclusivity is another crucial aspect that positively affects the achievement of mixed-race women in higher education. Many of these women may have experienced racial discrimination or a lack of representation throughout their lives, which can lead to feelings of marginali</w:t>
      </w:r>
      <w:r w:rsidR="00700A82">
        <w:rPr>
          <w:rFonts w:ascii="Times New Roman" w:hAnsi="Times New Roman" w:cs="Times New Roman"/>
        </w:rPr>
        <w:t>s</w:t>
      </w:r>
      <w:r w:rsidRPr="00704E04">
        <w:rPr>
          <w:rFonts w:ascii="Times New Roman" w:hAnsi="Times New Roman" w:cs="Times New Roman"/>
        </w:rPr>
        <w:t>ation in academic spaces. Inclusive education addresses this by promoting diversity within the curriculum and student body. A more representative and inclusive academic environment not only acknowledges their lived experiences but also provides role models and support systems that foster a sense of belonging. This sense of inclusion is key to their confidence, persistence, and eventual academic success.</w:t>
      </w:r>
      <w:r w:rsidR="00626341">
        <w:rPr>
          <w:rFonts w:ascii="Times New Roman" w:hAnsi="Times New Roman" w:cs="Times New Roman"/>
        </w:rPr>
        <w:t xml:space="preserve"> </w:t>
      </w:r>
      <w:r w:rsidRPr="00704E04">
        <w:rPr>
          <w:rFonts w:ascii="Times New Roman" w:hAnsi="Times New Roman" w:cs="Times New Roman"/>
        </w:rPr>
        <w:t xml:space="preserve">Moreover, inclusive education </w:t>
      </w:r>
      <w:r w:rsidRPr="00704E04">
        <w:rPr>
          <w:rFonts w:ascii="Times New Roman" w:hAnsi="Times New Roman" w:cs="Times New Roman"/>
        </w:rPr>
        <w:lastRenderedPageBreak/>
        <w:t>places a strong emphasis on flexible and varied teaching methods that cater to non-traditional students. Mature women, particularly those from deprived areas, may have interrupted educational journeys and different learning needs. Inclusive pedagogical strategies, such as experiential learning, practical applications, and technology-enhanced instruction, allow them to engage more effectively. By valuing their life experiences and encouraging active participation, these teaching approaches boost engagement and retention, leading to higher academic achievement.</w:t>
      </w:r>
      <w:r w:rsidR="00231369">
        <w:rPr>
          <w:rFonts w:ascii="Times New Roman" w:hAnsi="Times New Roman" w:cs="Times New Roman"/>
        </w:rPr>
        <w:t xml:space="preserve"> </w:t>
      </w:r>
      <w:r w:rsidRPr="00704E04">
        <w:rPr>
          <w:rFonts w:ascii="Times New Roman" w:hAnsi="Times New Roman" w:cs="Times New Roman"/>
        </w:rPr>
        <w:t>Lastly, inclusive education promotes social support systems within the academic setting. Peer mentoring, affinity groups, and access to counsellors or advisors who understand the intersectionality of race, gender, age, and socio-economic background provide vital emotional and practical support. These networks help mixed-race women from deprived areas navigate the challenges of higher education, increasing their chances of success.</w:t>
      </w:r>
      <w:r w:rsidR="00015915">
        <w:rPr>
          <w:rFonts w:ascii="Times New Roman" w:hAnsi="Times New Roman" w:cs="Times New Roman"/>
        </w:rPr>
        <w:t xml:space="preserve"> </w:t>
      </w:r>
      <w:r w:rsidRPr="00704E04">
        <w:rPr>
          <w:rFonts w:ascii="Times New Roman" w:hAnsi="Times New Roman" w:cs="Times New Roman"/>
        </w:rPr>
        <w:t>In conclusion, inclusive education significantly enhances the academic achievement of mature mixed-race females from deprived areas by reducing socio-economic barriers, fostering racial inclusivity, employing adaptable teaching strategies, and creating supportive communities. This holistic approach enables these women to thrive in higher education despite the challenges they face.</w:t>
      </w:r>
      <w:r>
        <w:rPr>
          <w:rFonts w:ascii="Times New Roman" w:hAnsi="Times New Roman" w:cs="Times New Roman"/>
        </w:rPr>
        <w:t xml:space="preserve"> </w:t>
      </w:r>
    </w:p>
    <w:p w14:paraId="63FA59E6" w14:textId="6E62F979" w:rsidR="00AF2A7B" w:rsidRPr="00AF2A7B" w:rsidRDefault="00AF2A7B" w:rsidP="00AF2A7B">
      <w:pPr>
        <w:rPr>
          <w:rFonts w:ascii="Times New Roman" w:hAnsi="Times New Roman" w:cs="Times New Roman"/>
        </w:rPr>
      </w:pPr>
      <w:r w:rsidRPr="00AF2A7B">
        <w:rPr>
          <w:rFonts w:ascii="Times New Roman" w:hAnsi="Times New Roman" w:cs="Times New Roman"/>
        </w:rPr>
        <w:t xml:space="preserve">Inclusive education is vital for mature women, particularly those who are mixed race and living in deprived areas, as it addresses educational, social, and economic disparities. For mature women, returning to education can enhance their skills, boost confidence, and </w:t>
      </w:r>
      <w:r w:rsidR="00B04C6C" w:rsidRPr="00AF2A7B">
        <w:rPr>
          <w:rFonts w:ascii="Times New Roman" w:hAnsi="Times New Roman" w:cs="Times New Roman"/>
        </w:rPr>
        <w:t>open</w:t>
      </w:r>
      <w:r w:rsidRPr="00AF2A7B">
        <w:rPr>
          <w:rFonts w:ascii="Times New Roman" w:hAnsi="Times New Roman" w:cs="Times New Roman"/>
        </w:rPr>
        <w:t xml:space="preserve"> employment opportunities that were previously inaccessible. Inclusive education acknowledges and caters to the diverse needs of these women, including flexibility in learning, providing necessary support services, and recogni</w:t>
      </w:r>
      <w:r w:rsidR="001F3615">
        <w:rPr>
          <w:rFonts w:ascii="Times New Roman" w:hAnsi="Times New Roman" w:cs="Times New Roman"/>
        </w:rPr>
        <w:t>s</w:t>
      </w:r>
      <w:r w:rsidRPr="00AF2A7B">
        <w:rPr>
          <w:rFonts w:ascii="Times New Roman" w:hAnsi="Times New Roman" w:cs="Times New Roman"/>
        </w:rPr>
        <w:t>ing the value of life experiences that many mature learners bring to the classroom.</w:t>
      </w:r>
      <w:r>
        <w:rPr>
          <w:rFonts w:ascii="Times New Roman" w:hAnsi="Times New Roman" w:cs="Times New Roman"/>
        </w:rPr>
        <w:t xml:space="preserve"> </w:t>
      </w:r>
      <w:r w:rsidRPr="00AF2A7B">
        <w:rPr>
          <w:rFonts w:ascii="Times New Roman" w:hAnsi="Times New Roman" w:cs="Times New Roman"/>
        </w:rPr>
        <w:t>For mature mixed-race women, inclusive education takes on additional significance due to the intersection of gender, age, and race. These women may face unique challenges, such as discrimination or cultural marginali</w:t>
      </w:r>
      <w:r w:rsidR="001F3615">
        <w:rPr>
          <w:rFonts w:ascii="Times New Roman" w:hAnsi="Times New Roman" w:cs="Times New Roman"/>
        </w:rPr>
        <w:t>s</w:t>
      </w:r>
      <w:r w:rsidRPr="00AF2A7B">
        <w:rPr>
          <w:rFonts w:ascii="Times New Roman" w:hAnsi="Times New Roman" w:cs="Times New Roman"/>
        </w:rPr>
        <w:t>ation, both in educational settings and the broader workforce. An inclusive approach ensures that their unique perspectives are respected and that curricula reflect diverse experiences. It promotes an environment where they can engage meaningfully without the constraints of systemic biases, fostering a sense of belonging and encouraging full participation.</w:t>
      </w:r>
    </w:p>
    <w:p w14:paraId="34555F91" w14:textId="217F2052" w:rsidR="00B7566F" w:rsidRDefault="00AF2A7B" w:rsidP="00AF2A7B">
      <w:pPr>
        <w:rPr>
          <w:rFonts w:ascii="Times New Roman" w:hAnsi="Times New Roman" w:cs="Times New Roman"/>
        </w:rPr>
      </w:pPr>
      <w:r w:rsidRPr="00AF2A7B">
        <w:rPr>
          <w:rFonts w:ascii="Times New Roman" w:hAnsi="Times New Roman" w:cs="Times New Roman"/>
        </w:rPr>
        <w:t>When mature mixed-race women reside in deprived areas, the need for inclusive education becomes even more urgent. Deprivation often correlates with lower access to quality education and fewer economic opportunities. Inclusive education in these contexts can break cycles of poverty by equipping women with essential skills and qualifications, enabling them to compete in the labour market. It can also provide networking opportunities and access to community resources that might otherwise be unavailable, contributing to both individual empowerment and community upliftment. In summary, inclusive education is a powerful tool for ensuring that mature women, especially those who are mixed race and in deprived areas, can overcome barriers and achieve personal, social, and economic success.</w:t>
      </w:r>
      <w:r>
        <w:rPr>
          <w:rFonts w:ascii="Times New Roman" w:hAnsi="Times New Roman" w:cs="Times New Roman"/>
        </w:rPr>
        <w:t xml:space="preserve"> </w:t>
      </w:r>
    </w:p>
    <w:p w14:paraId="2C0BD465" w14:textId="77777777" w:rsidR="009B1735" w:rsidRDefault="009B1735" w:rsidP="00704E04">
      <w:pPr>
        <w:rPr>
          <w:rFonts w:ascii="Times New Roman" w:hAnsi="Times New Roman" w:cs="Times New Roman"/>
          <w:b/>
          <w:bCs/>
          <w:sz w:val="28"/>
          <w:szCs w:val="28"/>
          <w:u w:val="single"/>
        </w:rPr>
      </w:pPr>
    </w:p>
    <w:p w14:paraId="149E9FD4" w14:textId="77777777" w:rsidR="009B1735" w:rsidRDefault="009B1735" w:rsidP="00704E04">
      <w:pPr>
        <w:rPr>
          <w:rFonts w:ascii="Times New Roman" w:hAnsi="Times New Roman" w:cs="Times New Roman"/>
          <w:b/>
          <w:bCs/>
          <w:sz w:val="28"/>
          <w:szCs w:val="28"/>
          <w:u w:val="single"/>
        </w:rPr>
      </w:pPr>
    </w:p>
    <w:p w14:paraId="35DFF44A" w14:textId="5CDFE69B" w:rsidR="00BC438B" w:rsidRPr="00C339D5" w:rsidRDefault="00BC438B" w:rsidP="00704E04">
      <w:pPr>
        <w:rPr>
          <w:rFonts w:ascii="Times New Roman" w:hAnsi="Times New Roman" w:cs="Times New Roman"/>
          <w:b/>
          <w:bCs/>
          <w:sz w:val="28"/>
          <w:szCs w:val="28"/>
          <w:u w:val="single"/>
        </w:rPr>
      </w:pPr>
      <w:r w:rsidRPr="00C339D5">
        <w:rPr>
          <w:rFonts w:ascii="Times New Roman" w:hAnsi="Times New Roman" w:cs="Times New Roman"/>
          <w:b/>
          <w:bCs/>
          <w:sz w:val="28"/>
          <w:szCs w:val="28"/>
          <w:u w:val="single"/>
        </w:rPr>
        <w:lastRenderedPageBreak/>
        <w:t>Recommendations</w:t>
      </w:r>
    </w:p>
    <w:p w14:paraId="33512CCB" w14:textId="18B94874" w:rsidR="008A3742" w:rsidRPr="008A3742" w:rsidRDefault="008A3742" w:rsidP="008A3742">
      <w:pPr>
        <w:rPr>
          <w:rFonts w:ascii="Times New Roman" w:hAnsi="Times New Roman" w:cs="Times New Roman"/>
        </w:rPr>
      </w:pPr>
      <w:r w:rsidRPr="008A3742">
        <w:rPr>
          <w:rFonts w:ascii="Times New Roman" w:hAnsi="Times New Roman" w:cs="Times New Roman"/>
        </w:rPr>
        <w:t>Higher education institutions have the potential to create inclusive and supportive environments that enable all students to thrive, including mature students from mixed-race backgrounds</w:t>
      </w:r>
      <w:r w:rsidR="00E1661E">
        <w:rPr>
          <w:rFonts w:ascii="Times New Roman" w:hAnsi="Times New Roman" w:cs="Times New Roman"/>
        </w:rPr>
        <w:t xml:space="preserve"> residing in deprived areas</w:t>
      </w:r>
      <w:r w:rsidR="0075344D">
        <w:rPr>
          <w:rFonts w:ascii="Times New Roman" w:hAnsi="Times New Roman" w:cs="Times New Roman"/>
        </w:rPr>
        <w:t>.</w:t>
      </w:r>
      <w:r w:rsidRPr="008A3742">
        <w:rPr>
          <w:rFonts w:ascii="Times New Roman" w:hAnsi="Times New Roman" w:cs="Times New Roman"/>
        </w:rPr>
        <w:t xml:space="preserve"> However, these women often face unique challenges related to race, gender, and age that can hinder their academic success. Below are several key recommendations to improve their achievement in higher education:</w:t>
      </w:r>
    </w:p>
    <w:p w14:paraId="70B01BEA" w14:textId="77777777" w:rsidR="008A3742" w:rsidRPr="008A3742" w:rsidRDefault="008A3742" w:rsidP="008A3742">
      <w:pPr>
        <w:rPr>
          <w:rFonts w:ascii="Times New Roman" w:hAnsi="Times New Roman" w:cs="Times New Roman"/>
        </w:rPr>
      </w:pPr>
      <w:r w:rsidRPr="008A3742">
        <w:rPr>
          <w:rFonts w:ascii="Times New Roman" w:hAnsi="Times New Roman" w:cs="Times New Roman"/>
        </w:rPr>
        <w:t>1. Tailored Support Services</w:t>
      </w:r>
    </w:p>
    <w:p w14:paraId="0AC337A8" w14:textId="45026F2A" w:rsidR="008A3742" w:rsidRPr="008A3742" w:rsidRDefault="008A3742" w:rsidP="008A3742">
      <w:pPr>
        <w:rPr>
          <w:rFonts w:ascii="Times New Roman" w:hAnsi="Times New Roman" w:cs="Times New Roman"/>
        </w:rPr>
      </w:pPr>
      <w:r w:rsidRPr="008A3742">
        <w:rPr>
          <w:rFonts w:ascii="Times New Roman" w:hAnsi="Times New Roman" w:cs="Times New Roman"/>
        </w:rPr>
        <w:t xml:space="preserve">Mature mixed-race women may juggle multiple responsibilities, including work, caregiving, and their education. Many have families or jobs that require flexible learning options. Institutions should offer tailored support services such as evening and weekend classes, online learning opportunities, and flexible deadlines to accommodate non-traditional students. Additionally, </w:t>
      </w:r>
      <w:r w:rsidR="00C339D5" w:rsidRPr="008A3742">
        <w:rPr>
          <w:rFonts w:ascii="Times New Roman" w:hAnsi="Times New Roman" w:cs="Times New Roman"/>
        </w:rPr>
        <w:t>childcare</w:t>
      </w:r>
      <w:r w:rsidRPr="008A3742">
        <w:rPr>
          <w:rFonts w:ascii="Times New Roman" w:hAnsi="Times New Roman" w:cs="Times New Roman"/>
        </w:rPr>
        <w:t xml:space="preserve"> services on campus or partnerships with local providers can significantly reduce barriers to participation in higher education.</w:t>
      </w:r>
      <w:r w:rsidR="00C619E9">
        <w:rPr>
          <w:rFonts w:ascii="Times New Roman" w:hAnsi="Times New Roman" w:cs="Times New Roman"/>
        </w:rPr>
        <w:t xml:space="preserve"> </w:t>
      </w:r>
      <w:r w:rsidRPr="008A3742">
        <w:rPr>
          <w:rFonts w:ascii="Times New Roman" w:hAnsi="Times New Roman" w:cs="Times New Roman"/>
        </w:rPr>
        <w:t xml:space="preserve">Academic advising and career </w:t>
      </w:r>
      <w:r w:rsidR="00C339D5" w:rsidRPr="008A3742">
        <w:rPr>
          <w:rFonts w:ascii="Times New Roman" w:hAnsi="Times New Roman" w:cs="Times New Roman"/>
        </w:rPr>
        <w:t>counselling</w:t>
      </w:r>
      <w:r w:rsidRPr="008A3742">
        <w:rPr>
          <w:rFonts w:ascii="Times New Roman" w:hAnsi="Times New Roman" w:cs="Times New Roman"/>
        </w:rPr>
        <w:t xml:space="preserve"> should also be tailored to the specific needs of mature women, </w:t>
      </w:r>
      <w:r w:rsidR="00C339D5" w:rsidRPr="008A3742">
        <w:rPr>
          <w:rFonts w:ascii="Times New Roman" w:hAnsi="Times New Roman" w:cs="Times New Roman"/>
        </w:rPr>
        <w:t>considering</w:t>
      </w:r>
      <w:r w:rsidRPr="008A3742">
        <w:rPr>
          <w:rFonts w:ascii="Times New Roman" w:hAnsi="Times New Roman" w:cs="Times New Roman"/>
        </w:rPr>
        <w:t xml:space="preserve"> their life experiences, professional goals, and potential racial and gender-based discrimination in the workforce. These services should address the challenges of re-entering the workforce after a career break or transitioning to a new field.</w:t>
      </w:r>
    </w:p>
    <w:p w14:paraId="36007980" w14:textId="77777777" w:rsidR="008A3742" w:rsidRPr="008A3742" w:rsidRDefault="008A3742" w:rsidP="008A3742">
      <w:pPr>
        <w:rPr>
          <w:rFonts w:ascii="Times New Roman" w:hAnsi="Times New Roman" w:cs="Times New Roman"/>
        </w:rPr>
      </w:pPr>
      <w:r w:rsidRPr="008A3742">
        <w:rPr>
          <w:rFonts w:ascii="Times New Roman" w:hAnsi="Times New Roman" w:cs="Times New Roman"/>
        </w:rPr>
        <w:t>2. Mentorship and Role Models</w:t>
      </w:r>
    </w:p>
    <w:p w14:paraId="211299FC" w14:textId="38BF60DD" w:rsidR="008A3742" w:rsidRPr="008A3742" w:rsidRDefault="008A3742" w:rsidP="008A3742">
      <w:pPr>
        <w:rPr>
          <w:rFonts w:ascii="Times New Roman" w:hAnsi="Times New Roman" w:cs="Times New Roman"/>
        </w:rPr>
      </w:pPr>
      <w:r w:rsidRPr="008A3742">
        <w:rPr>
          <w:rFonts w:ascii="Times New Roman" w:hAnsi="Times New Roman" w:cs="Times New Roman"/>
        </w:rPr>
        <w:t>Many mature, mixed-race women may feel isolated in predominantly younger and racially homogenous student populations. Establishing mentorship programs that connect them with faculty or other professionals who have faced similar challenges can create a sense of belonging and provide crucial guidance.</w:t>
      </w:r>
      <w:r w:rsidR="00C619E9">
        <w:rPr>
          <w:rFonts w:ascii="Times New Roman" w:hAnsi="Times New Roman" w:cs="Times New Roman"/>
        </w:rPr>
        <w:t xml:space="preserve"> </w:t>
      </w:r>
      <w:r w:rsidRPr="008A3742">
        <w:rPr>
          <w:rFonts w:ascii="Times New Roman" w:hAnsi="Times New Roman" w:cs="Times New Roman"/>
        </w:rPr>
        <w:t xml:space="preserve">Representation </w:t>
      </w:r>
      <w:r w:rsidR="00C339D5" w:rsidRPr="008A3742">
        <w:rPr>
          <w:rFonts w:ascii="Times New Roman" w:hAnsi="Times New Roman" w:cs="Times New Roman"/>
        </w:rPr>
        <w:t>matters and</w:t>
      </w:r>
      <w:r w:rsidRPr="008A3742">
        <w:rPr>
          <w:rFonts w:ascii="Times New Roman" w:hAnsi="Times New Roman" w:cs="Times New Roman"/>
        </w:rPr>
        <w:t xml:space="preserve"> having diverse faculty and role models in leadership positions is essential. This not only creates a more inclusive environment but also sends the message that success is attainable for students of all backgrounds. Universities should prioriti</w:t>
      </w:r>
      <w:r w:rsidR="0050688E">
        <w:rPr>
          <w:rFonts w:ascii="Times New Roman" w:hAnsi="Times New Roman" w:cs="Times New Roman"/>
        </w:rPr>
        <w:t>s</w:t>
      </w:r>
      <w:r w:rsidRPr="008A3742">
        <w:rPr>
          <w:rFonts w:ascii="Times New Roman" w:hAnsi="Times New Roman" w:cs="Times New Roman"/>
        </w:rPr>
        <w:t>e the hiring and retention of diverse faculty members and invest in programs that support underrepresented staff.</w:t>
      </w:r>
    </w:p>
    <w:p w14:paraId="5805C106" w14:textId="77777777" w:rsidR="008A3742" w:rsidRPr="008A3742" w:rsidRDefault="008A3742" w:rsidP="008A3742">
      <w:pPr>
        <w:rPr>
          <w:rFonts w:ascii="Times New Roman" w:hAnsi="Times New Roman" w:cs="Times New Roman"/>
        </w:rPr>
      </w:pPr>
      <w:r w:rsidRPr="008A3742">
        <w:rPr>
          <w:rFonts w:ascii="Times New Roman" w:hAnsi="Times New Roman" w:cs="Times New Roman"/>
        </w:rPr>
        <w:t>3. Addressing Racial and Gender Bias</w:t>
      </w:r>
    </w:p>
    <w:p w14:paraId="07A929B1" w14:textId="0E3D8D30" w:rsidR="008A3742" w:rsidRPr="008A3742" w:rsidRDefault="008A3742" w:rsidP="008A3742">
      <w:pPr>
        <w:rPr>
          <w:rFonts w:ascii="Times New Roman" w:hAnsi="Times New Roman" w:cs="Times New Roman"/>
        </w:rPr>
      </w:pPr>
      <w:r w:rsidRPr="008A3742">
        <w:rPr>
          <w:rFonts w:ascii="Times New Roman" w:hAnsi="Times New Roman" w:cs="Times New Roman"/>
        </w:rPr>
        <w:t>Mixed-race women often face intersectional challenges related to both race and gender, and these can be compounded by ageism. Universities must adopt comprehensive policies to address racial and gender bias on campus. This includes mandatory anti-bias training for all faculty, staff, and students, as well as mechanisms for reporting and addressing discrimination or microaggressions.</w:t>
      </w:r>
      <w:r w:rsidR="00C619E9">
        <w:rPr>
          <w:rFonts w:ascii="Times New Roman" w:hAnsi="Times New Roman" w:cs="Times New Roman"/>
        </w:rPr>
        <w:t xml:space="preserve"> </w:t>
      </w:r>
      <w:r w:rsidRPr="008A3742">
        <w:rPr>
          <w:rFonts w:ascii="Times New Roman" w:hAnsi="Times New Roman" w:cs="Times New Roman"/>
        </w:rPr>
        <w:t xml:space="preserve">Curriculum reform is another critical aspect. Courses should incorporate diverse perspectives, histories, and voices, including those of women of </w:t>
      </w:r>
      <w:r w:rsidR="00C619E9" w:rsidRPr="008A3742">
        <w:rPr>
          <w:rFonts w:ascii="Times New Roman" w:hAnsi="Times New Roman" w:cs="Times New Roman"/>
        </w:rPr>
        <w:t>colour</w:t>
      </w:r>
      <w:r w:rsidRPr="008A3742">
        <w:rPr>
          <w:rFonts w:ascii="Times New Roman" w:hAnsi="Times New Roman" w:cs="Times New Roman"/>
        </w:rPr>
        <w:t xml:space="preserve"> and mature students. This ensures that learning environments are inclusive and reflective of the experiences of all students, rather than reinforcing a Eurocentric or male-dominated perspective.</w:t>
      </w:r>
    </w:p>
    <w:p w14:paraId="7FB114A8" w14:textId="77777777" w:rsidR="008A3742" w:rsidRPr="008A3742" w:rsidRDefault="008A3742" w:rsidP="008A3742">
      <w:pPr>
        <w:rPr>
          <w:rFonts w:ascii="Times New Roman" w:hAnsi="Times New Roman" w:cs="Times New Roman"/>
        </w:rPr>
      </w:pPr>
    </w:p>
    <w:p w14:paraId="47727B6C" w14:textId="77777777" w:rsidR="008A3742" w:rsidRPr="008A3742" w:rsidRDefault="008A3742" w:rsidP="008A3742">
      <w:pPr>
        <w:rPr>
          <w:rFonts w:ascii="Times New Roman" w:hAnsi="Times New Roman" w:cs="Times New Roman"/>
        </w:rPr>
      </w:pPr>
      <w:r w:rsidRPr="008A3742">
        <w:rPr>
          <w:rFonts w:ascii="Times New Roman" w:hAnsi="Times New Roman" w:cs="Times New Roman"/>
        </w:rPr>
        <w:t>4. Financial Support and Accessibility</w:t>
      </w:r>
    </w:p>
    <w:p w14:paraId="7725573C" w14:textId="69D9A9BC" w:rsidR="008A3742" w:rsidRPr="008A3742" w:rsidRDefault="008A3742" w:rsidP="008A3742">
      <w:pPr>
        <w:rPr>
          <w:rFonts w:ascii="Times New Roman" w:hAnsi="Times New Roman" w:cs="Times New Roman"/>
        </w:rPr>
      </w:pPr>
      <w:r w:rsidRPr="008A3742">
        <w:rPr>
          <w:rFonts w:ascii="Times New Roman" w:hAnsi="Times New Roman" w:cs="Times New Roman"/>
        </w:rPr>
        <w:lastRenderedPageBreak/>
        <w:t xml:space="preserve">Mature students often face financial pressures, particularly if they are balancing education with family or work responsibilities. Offering scholarships, grants, and financial aid tailored to the needs of mature women of </w:t>
      </w:r>
      <w:r w:rsidR="00C619E9" w:rsidRPr="008A3742">
        <w:rPr>
          <w:rFonts w:ascii="Times New Roman" w:hAnsi="Times New Roman" w:cs="Times New Roman"/>
        </w:rPr>
        <w:t>colour</w:t>
      </w:r>
      <w:r w:rsidRPr="008A3742">
        <w:rPr>
          <w:rFonts w:ascii="Times New Roman" w:hAnsi="Times New Roman" w:cs="Times New Roman"/>
        </w:rPr>
        <w:t xml:space="preserve"> can be a game-changer for many students. Institutions should promote these opportunities more widely and ensure that they are accessible without overly complex application processes.</w:t>
      </w:r>
      <w:r w:rsidR="00C619E9">
        <w:rPr>
          <w:rFonts w:ascii="Times New Roman" w:hAnsi="Times New Roman" w:cs="Times New Roman"/>
        </w:rPr>
        <w:t xml:space="preserve"> </w:t>
      </w:r>
      <w:r w:rsidRPr="008A3742">
        <w:rPr>
          <w:rFonts w:ascii="Times New Roman" w:hAnsi="Times New Roman" w:cs="Times New Roman"/>
        </w:rPr>
        <w:t>Additionally, universities should assess the accessibility of their campuses. For mature women, especially those who may have physical limitations, accessible facilities and flexible learning arrangements are crucial. Technology such as recorded lectures, virtual labs, and online resources can make education more accessible and flexible.</w:t>
      </w:r>
    </w:p>
    <w:p w14:paraId="3D333C32" w14:textId="77777777" w:rsidR="008A3742" w:rsidRPr="008A3742" w:rsidRDefault="008A3742" w:rsidP="008A3742">
      <w:pPr>
        <w:rPr>
          <w:rFonts w:ascii="Times New Roman" w:hAnsi="Times New Roman" w:cs="Times New Roman"/>
        </w:rPr>
      </w:pPr>
      <w:r w:rsidRPr="008A3742">
        <w:rPr>
          <w:rFonts w:ascii="Times New Roman" w:hAnsi="Times New Roman" w:cs="Times New Roman"/>
        </w:rPr>
        <w:t>5. Building a Supportive Community</w:t>
      </w:r>
    </w:p>
    <w:p w14:paraId="4205AD35" w14:textId="09797045" w:rsidR="00BC438B" w:rsidRDefault="008A3742" w:rsidP="008A3742">
      <w:pPr>
        <w:rPr>
          <w:rFonts w:ascii="Times New Roman" w:hAnsi="Times New Roman" w:cs="Times New Roman"/>
        </w:rPr>
      </w:pPr>
      <w:r w:rsidRPr="008A3742">
        <w:rPr>
          <w:rFonts w:ascii="Times New Roman" w:hAnsi="Times New Roman" w:cs="Times New Roman"/>
        </w:rPr>
        <w:t>Creating peer support networks can help combat the isolation that many mixed-race mature women feel in higher education. Universities should actively foster communities for non-traditional students where they can share experiences, provide emotional support, and exchange practical advice. This could be achieved through student clubs, support groups, or informal gatherings aimed at building connections.</w:t>
      </w:r>
      <w:r w:rsidR="00C619E9">
        <w:rPr>
          <w:rFonts w:ascii="Times New Roman" w:hAnsi="Times New Roman" w:cs="Times New Roman"/>
        </w:rPr>
        <w:t xml:space="preserve"> </w:t>
      </w:r>
      <w:r w:rsidRPr="008A3742">
        <w:rPr>
          <w:rFonts w:ascii="Times New Roman" w:hAnsi="Times New Roman" w:cs="Times New Roman"/>
        </w:rPr>
        <w:t>Collaborating with existing organi</w:t>
      </w:r>
      <w:r w:rsidR="00B3167D">
        <w:rPr>
          <w:rFonts w:ascii="Times New Roman" w:hAnsi="Times New Roman" w:cs="Times New Roman"/>
        </w:rPr>
        <w:t>s</w:t>
      </w:r>
      <w:r w:rsidRPr="008A3742">
        <w:rPr>
          <w:rFonts w:ascii="Times New Roman" w:hAnsi="Times New Roman" w:cs="Times New Roman"/>
        </w:rPr>
        <w:t xml:space="preserve">ations that serve women of </w:t>
      </w:r>
      <w:r w:rsidR="00C339D5" w:rsidRPr="008A3742">
        <w:rPr>
          <w:rFonts w:ascii="Times New Roman" w:hAnsi="Times New Roman" w:cs="Times New Roman"/>
        </w:rPr>
        <w:t>colour</w:t>
      </w:r>
      <w:r w:rsidRPr="008A3742">
        <w:rPr>
          <w:rFonts w:ascii="Times New Roman" w:hAnsi="Times New Roman" w:cs="Times New Roman"/>
        </w:rPr>
        <w:t xml:space="preserve"> and mature students, both on and off campus, can also strengthen the support systems available to these students.</w:t>
      </w:r>
      <w:r w:rsidR="00C339D5">
        <w:rPr>
          <w:rFonts w:ascii="Times New Roman" w:hAnsi="Times New Roman" w:cs="Times New Roman"/>
        </w:rPr>
        <w:t xml:space="preserve"> </w:t>
      </w:r>
      <w:r w:rsidRPr="008A3742">
        <w:rPr>
          <w:rFonts w:ascii="Times New Roman" w:hAnsi="Times New Roman" w:cs="Times New Roman"/>
        </w:rPr>
        <w:t>By offering tailored support services, fostering mentorship, addressing bias, providing financial aid, and building a supportive community, higher education institutions can significantly improve the academic achievement of mixed-race mature women. Through inclusive policies and intentional support systems, universities can ensure that these women not only succeed but also thrive in their academic journeys.</w:t>
      </w:r>
      <w:r>
        <w:rPr>
          <w:rFonts w:ascii="Times New Roman" w:hAnsi="Times New Roman" w:cs="Times New Roman"/>
        </w:rPr>
        <w:t xml:space="preserve"> </w:t>
      </w:r>
    </w:p>
    <w:p w14:paraId="5730AF50" w14:textId="2074267C" w:rsidR="0075344D" w:rsidRPr="00414F34" w:rsidRDefault="0075344D" w:rsidP="008A3742">
      <w:pPr>
        <w:rPr>
          <w:rFonts w:ascii="Times New Roman" w:hAnsi="Times New Roman" w:cs="Times New Roman"/>
        </w:rPr>
      </w:pPr>
      <w:r>
        <w:rPr>
          <w:rFonts w:ascii="Times New Roman" w:hAnsi="Times New Roman" w:cs="Times New Roman"/>
        </w:rPr>
        <w:t xml:space="preserve">  </w:t>
      </w:r>
    </w:p>
    <w:p w14:paraId="15E6FBCC" w14:textId="77777777" w:rsidR="00414F34" w:rsidRPr="00414F34" w:rsidRDefault="00414F34" w:rsidP="00414F34">
      <w:pPr>
        <w:rPr>
          <w:rFonts w:ascii="Times New Roman" w:hAnsi="Times New Roman" w:cs="Times New Roman"/>
        </w:rPr>
      </w:pPr>
    </w:p>
    <w:p w14:paraId="753FF9C7" w14:textId="77777777" w:rsidR="002F4AB9" w:rsidRDefault="002F4AB9" w:rsidP="00ED7516">
      <w:pPr>
        <w:rPr>
          <w:rFonts w:ascii="Times New Roman" w:hAnsi="Times New Roman" w:cs="Times New Roman"/>
        </w:rPr>
      </w:pPr>
    </w:p>
    <w:p w14:paraId="6B0B3D31" w14:textId="77777777" w:rsidR="00883E2D" w:rsidRDefault="00883E2D" w:rsidP="00ED7516">
      <w:pPr>
        <w:rPr>
          <w:rFonts w:ascii="Times New Roman" w:hAnsi="Times New Roman" w:cs="Times New Roman"/>
          <w:b/>
          <w:bCs/>
          <w:sz w:val="32"/>
          <w:szCs w:val="32"/>
        </w:rPr>
      </w:pPr>
    </w:p>
    <w:p w14:paraId="4DADFF87" w14:textId="77777777" w:rsidR="00883E2D" w:rsidRDefault="00883E2D" w:rsidP="00ED7516">
      <w:pPr>
        <w:rPr>
          <w:rFonts w:ascii="Times New Roman" w:hAnsi="Times New Roman" w:cs="Times New Roman"/>
          <w:b/>
          <w:bCs/>
          <w:sz w:val="32"/>
          <w:szCs w:val="32"/>
        </w:rPr>
      </w:pPr>
    </w:p>
    <w:p w14:paraId="155E3002" w14:textId="77777777" w:rsidR="00883E2D" w:rsidRDefault="00883E2D" w:rsidP="00ED7516">
      <w:pPr>
        <w:rPr>
          <w:rFonts w:ascii="Times New Roman" w:hAnsi="Times New Roman" w:cs="Times New Roman"/>
          <w:b/>
          <w:bCs/>
          <w:sz w:val="32"/>
          <w:szCs w:val="32"/>
        </w:rPr>
      </w:pPr>
    </w:p>
    <w:p w14:paraId="7BC43CFC" w14:textId="77777777" w:rsidR="00883E2D" w:rsidRDefault="00883E2D" w:rsidP="00ED7516">
      <w:pPr>
        <w:rPr>
          <w:rFonts w:ascii="Times New Roman" w:hAnsi="Times New Roman" w:cs="Times New Roman"/>
          <w:b/>
          <w:bCs/>
          <w:sz w:val="32"/>
          <w:szCs w:val="32"/>
        </w:rPr>
      </w:pPr>
    </w:p>
    <w:p w14:paraId="54CC4303" w14:textId="77777777" w:rsidR="00883E2D" w:rsidRDefault="00883E2D" w:rsidP="00ED7516">
      <w:pPr>
        <w:rPr>
          <w:rFonts w:ascii="Times New Roman" w:hAnsi="Times New Roman" w:cs="Times New Roman"/>
          <w:b/>
          <w:bCs/>
          <w:sz w:val="32"/>
          <w:szCs w:val="32"/>
        </w:rPr>
      </w:pPr>
    </w:p>
    <w:p w14:paraId="4AE7A7CF" w14:textId="77777777" w:rsidR="00883E2D" w:rsidRDefault="00883E2D" w:rsidP="00ED7516">
      <w:pPr>
        <w:rPr>
          <w:rFonts w:ascii="Times New Roman" w:hAnsi="Times New Roman" w:cs="Times New Roman"/>
          <w:b/>
          <w:bCs/>
          <w:sz w:val="32"/>
          <w:szCs w:val="32"/>
        </w:rPr>
      </w:pPr>
    </w:p>
    <w:p w14:paraId="6C48532C" w14:textId="77777777" w:rsidR="00883E2D" w:rsidRDefault="00883E2D" w:rsidP="00ED7516">
      <w:pPr>
        <w:rPr>
          <w:rFonts w:ascii="Times New Roman" w:hAnsi="Times New Roman" w:cs="Times New Roman"/>
          <w:b/>
          <w:bCs/>
          <w:sz w:val="32"/>
          <w:szCs w:val="32"/>
        </w:rPr>
      </w:pPr>
    </w:p>
    <w:p w14:paraId="30230E26" w14:textId="77777777" w:rsidR="00883E2D" w:rsidRDefault="00883E2D" w:rsidP="00ED7516">
      <w:pPr>
        <w:rPr>
          <w:rFonts w:ascii="Times New Roman" w:hAnsi="Times New Roman" w:cs="Times New Roman"/>
          <w:b/>
          <w:bCs/>
          <w:sz w:val="32"/>
          <w:szCs w:val="32"/>
        </w:rPr>
      </w:pPr>
    </w:p>
    <w:p w14:paraId="25D3A71F" w14:textId="4BE29DF9" w:rsidR="00AD2470" w:rsidRPr="002F4AB9" w:rsidRDefault="00734E0B" w:rsidP="00ED7516">
      <w:pPr>
        <w:rPr>
          <w:rFonts w:ascii="Times New Roman" w:hAnsi="Times New Roman" w:cs="Times New Roman"/>
        </w:rPr>
      </w:pPr>
      <w:r>
        <w:rPr>
          <w:rFonts w:ascii="Times New Roman" w:hAnsi="Times New Roman" w:cs="Times New Roman"/>
          <w:b/>
          <w:bCs/>
          <w:sz w:val="32"/>
          <w:szCs w:val="32"/>
        </w:rPr>
        <w:lastRenderedPageBreak/>
        <w:t>R</w:t>
      </w:r>
      <w:r w:rsidR="00AD2470" w:rsidRPr="00AD2470">
        <w:rPr>
          <w:rFonts w:ascii="Times New Roman" w:hAnsi="Times New Roman" w:cs="Times New Roman"/>
          <w:b/>
          <w:bCs/>
          <w:sz w:val="32"/>
          <w:szCs w:val="32"/>
        </w:rPr>
        <w:t>eferences</w:t>
      </w:r>
    </w:p>
    <w:p w14:paraId="1F70C7A6" w14:textId="6FD2EAA2" w:rsidR="00493574" w:rsidRPr="000965F8" w:rsidRDefault="00493574" w:rsidP="000965F8">
      <w:pPr>
        <w:rPr>
          <w:rFonts w:ascii="Times New Roman" w:hAnsi="Times New Roman" w:cs="Times New Roman"/>
        </w:rPr>
      </w:pPr>
      <w:r w:rsidRPr="000965F8">
        <w:rPr>
          <w:rFonts w:ascii="Times New Roman" w:hAnsi="Times New Roman" w:cs="Times New Roman"/>
        </w:rPr>
        <w:t xml:space="preserve">Adams, S. (2022) </w:t>
      </w:r>
      <w:r w:rsidR="00E14F05">
        <w:rPr>
          <w:rFonts w:ascii="Times New Roman" w:hAnsi="Times New Roman" w:cs="Times New Roman"/>
        </w:rPr>
        <w:t>‘</w:t>
      </w:r>
      <w:r w:rsidRPr="000965F8">
        <w:rPr>
          <w:rFonts w:ascii="Times New Roman" w:hAnsi="Times New Roman" w:cs="Times New Roman"/>
        </w:rPr>
        <w:t>Mature students in higher education: Barriers and solutions.</w:t>
      </w:r>
      <w:r w:rsidR="00E14F05">
        <w:rPr>
          <w:rFonts w:ascii="Times New Roman" w:hAnsi="Times New Roman" w:cs="Times New Roman"/>
        </w:rPr>
        <w:t>’</w:t>
      </w:r>
      <w:r w:rsidRPr="000965F8">
        <w:rPr>
          <w:rFonts w:ascii="Times New Roman" w:hAnsi="Times New Roman" w:cs="Times New Roman"/>
        </w:rPr>
        <w:t xml:space="preserve"> </w:t>
      </w:r>
      <w:r w:rsidRPr="00E14F05">
        <w:rPr>
          <w:rFonts w:ascii="Times New Roman" w:hAnsi="Times New Roman" w:cs="Times New Roman"/>
          <w:i/>
          <w:iCs/>
        </w:rPr>
        <w:t>Education Review</w:t>
      </w:r>
      <w:r w:rsidR="00E14F05">
        <w:rPr>
          <w:rFonts w:ascii="Times New Roman" w:hAnsi="Times New Roman" w:cs="Times New Roman"/>
        </w:rPr>
        <w:t>.</w:t>
      </w:r>
      <w:r w:rsidRPr="000965F8">
        <w:rPr>
          <w:rFonts w:ascii="Times New Roman" w:hAnsi="Times New Roman" w:cs="Times New Roman"/>
        </w:rPr>
        <w:t xml:space="preserve"> 48(2), 145-160.</w:t>
      </w:r>
    </w:p>
    <w:p w14:paraId="44A7DB69" w14:textId="77777777" w:rsidR="00493574" w:rsidRPr="001F097D" w:rsidRDefault="00493574" w:rsidP="001F097D">
      <w:pPr>
        <w:rPr>
          <w:rFonts w:ascii="Times New Roman" w:hAnsi="Times New Roman" w:cs="Times New Roman"/>
        </w:rPr>
      </w:pPr>
      <w:r w:rsidRPr="001F097D">
        <w:rPr>
          <w:rFonts w:ascii="Times New Roman" w:hAnsi="Times New Roman" w:cs="Times New Roman"/>
        </w:rPr>
        <w:t xml:space="preserve">Ainscow, M. (2020) </w:t>
      </w:r>
      <w:r w:rsidRPr="00E14F05">
        <w:rPr>
          <w:rFonts w:ascii="Times New Roman" w:hAnsi="Times New Roman" w:cs="Times New Roman"/>
          <w:i/>
          <w:iCs/>
        </w:rPr>
        <w:t>Promoting equity in education: Lessons from international experiences</w:t>
      </w:r>
      <w:r w:rsidRPr="001F097D">
        <w:rPr>
          <w:rFonts w:ascii="Times New Roman" w:hAnsi="Times New Roman" w:cs="Times New Roman"/>
        </w:rPr>
        <w:t>. London: Routledge.</w:t>
      </w:r>
    </w:p>
    <w:p w14:paraId="76991625" w14:textId="3F325825" w:rsidR="00493574" w:rsidRDefault="00493574" w:rsidP="003A1E66">
      <w:pPr>
        <w:rPr>
          <w:rFonts w:ascii="Times New Roman" w:hAnsi="Times New Roman" w:cs="Times New Roman"/>
        </w:rPr>
      </w:pPr>
      <w:r w:rsidRPr="003A1E66">
        <w:rPr>
          <w:rFonts w:ascii="Times New Roman" w:hAnsi="Times New Roman" w:cs="Times New Roman"/>
        </w:rPr>
        <w:t xml:space="preserve">Ainscow, M. (2020) </w:t>
      </w:r>
      <w:r w:rsidRPr="00E14F05">
        <w:rPr>
          <w:rFonts w:ascii="Times New Roman" w:hAnsi="Times New Roman" w:cs="Times New Roman"/>
          <w:i/>
          <w:iCs/>
        </w:rPr>
        <w:t>The development of inclusive education: The importance of inclusive</w:t>
      </w:r>
      <w:r w:rsidRPr="003A1E66">
        <w:rPr>
          <w:rFonts w:ascii="Times New Roman" w:hAnsi="Times New Roman" w:cs="Times New Roman"/>
        </w:rPr>
        <w:t xml:space="preserve"> </w:t>
      </w:r>
      <w:r w:rsidRPr="00E14F05">
        <w:rPr>
          <w:rFonts w:ascii="Times New Roman" w:hAnsi="Times New Roman" w:cs="Times New Roman"/>
          <w:i/>
          <w:iCs/>
        </w:rPr>
        <w:t>education practices</w:t>
      </w:r>
      <w:r w:rsidRPr="003A1E66">
        <w:rPr>
          <w:rFonts w:ascii="Times New Roman" w:hAnsi="Times New Roman" w:cs="Times New Roman"/>
        </w:rPr>
        <w:t>.</w:t>
      </w:r>
      <w:r w:rsidR="00180BA7">
        <w:rPr>
          <w:rFonts w:ascii="Times New Roman" w:hAnsi="Times New Roman" w:cs="Times New Roman"/>
        </w:rPr>
        <w:t xml:space="preserve"> London:</w:t>
      </w:r>
      <w:r w:rsidRPr="003A1E66">
        <w:rPr>
          <w:rFonts w:ascii="Times New Roman" w:hAnsi="Times New Roman" w:cs="Times New Roman"/>
        </w:rPr>
        <w:t xml:space="preserve"> Routledge.</w:t>
      </w:r>
    </w:p>
    <w:p w14:paraId="69F382D3" w14:textId="0DE4605E" w:rsidR="00493574" w:rsidRDefault="00493574" w:rsidP="00E9134B">
      <w:pPr>
        <w:rPr>
          <w:rFonts w:ascii="Times New Roman" w:hAnsi="Times New Roman" w:cs="Times New Roman"/>
        </w:rPr>
      </w:pPr>
      <w:bookmarkStart w:id="3" w:name="_Hlk178593778"/>
      <w:r w:rsidRPr="00DD41E5">
        <w:rPr>
          <w:rFonts w:ascii="Times New Roman" w:hAnsi="Times New Roman" w:cs="Times New Roman"/>
        </w:rPr>
        <w:t xml:space="preserve">Ainscow, M., Dyson, A. and Weiner, S. (2013) </w:t>
      </w:r>
      <w:r w:rsidR="00E14F05">
        <w:rPr>
          <w:rFonts w:ascii="Times New Roman" w:hAnsi="Times New Roman" w:cs="Times New Roman"/>
        </w:rPr>
        <w:t>‘</w:t>
      </w:r>
      <w:r w:rsidRPr="00DD41E5">
        <w:rPr>
          <w:rFonts w:ascii="Times New Roman" w:hAnsi="Times New Roman" w:cs="Times New Roman"/>
        </w:rPr>
        <w:t>From exclusion to inclusion: Ways of responding in schools to students with special educational needs.</w:t>
      </w:r>
      <w:r w:rsidR="00E14F05">
        <w:rPr>
          <w:rFonts w:ascii="Times New Roman" w:hAnsi="Times New Roman" w:cs="Times New Roman"/>
        </w:rPr>
        <w:t>’</w:t>
      </w:r>
      <w:r w:rsidRPr="00DD41E5">
        <w:rPr>
          <w:rFonts w:ascii="Times New Roman" w:hAnsi="Times New Roman" w:cs="Times New Roman"/>
        </w:rPr>
        <w:t xml:space="preserve"> </w:t>
      </w:r>
      <w:r w:rsidRPr="00E14F05">
        <w:rPr>
          <w:rFonts w:ascii="Times New Roman" w:hAnsi="Times New Roman" w:cs="Times New Roman"/>
          <w:i/>
          <w:iCs/>
        </w:rPr>
        <w:t>Educational Leadership</w:t>
      </w:r>
      <w:r w:rsidR="00E14F05">
        <w:rPr>
          <w:rFonts w:ascii="Times New Roman" w:hAnsi="Times New Roman" w:cs="Times New Roman"/>
        </w:rPr>
        <w:t xml:space="preserve">. </w:t>
      </w:r>
      <w:r w:rsidRPr="00DD41E5">
        <w:rPr>
          <w:rFonts w:ascii="Times New Roman" w:hAnsi="Times New Roman" w:cs="Times New Roman"/>
        </w:rPr>
        <w:t>70(2), pp.36-41.</w:t>
      </w:r>
      <w:r>
        <w:rPr>
          <w:rFonts w:ascii="Times New Roman" w:hAnsi="Times New Roman" w:cs="Times New Roman"/>
        </w:rPr>
        <w:t xml:space="preserve"> </w:t>
      </w:r>
    </w:p>
    <w:bookmarkEnd w:id="3"/>
    <w:p w14:paraId="3DEEBC62" w14:textId="77777777" w:rsidR="00493574" w:rsidRDefault="00493574" w:rsidP="003A1E66">
      <w:pPr>
        <w:rPr>
          <w:rFonts w:ascii="Times New Roman" w:hAnsi="Times New Roman" w:cs="Times New Roman"/>
        </w:rPr>
      </w:pPr>
      <w:r w:rsidRPr="00214634">
        <w:rPr>
          <w:rFonts w:ascii="Times New Roman" w:hAnsi="Times New Roman" w:cs="Times New Roman"/>
        </w:rPr>
        <w:t xml:space="preserve">Archer, L., Hutchings, M., &amp; Ross, A. (2020) </w:t>
      </w:r>
      <w:r w:rsidRPr="00214634">
        <w:rPr>
          <w:rFonts w:ascii="Times New Roman" w:hAnsi="Times New Roman" w:cs="Times New Roman"/>
          <w:i/>
          <w:iCs/>
        </w:rPr>
        <w:t>Higher education and social justice: Policy and</w:t>
      </w:r>
      <w:r w:rsidRPr="00214634">
        <w:rPr>
          <w:rFonts w:ascii="Times New Roman" w:hAnsi="Times New Roman" w:cs="Times New Roman"/>
        </w:rPr>
        <w:t xml:space="preserve"> </w:t>
      </w:r>
      <w:r w:rsidRPr="00214634">
        <w:rPr>
          <w:rFonts w:ascii="Times New Roman" w:hAnsi="Times New Roman" w:cs="Times New Roman"/>
          <w:i/>
          <w:iCs/>
        </w:rPr>
        <w:t>practice.</w:t>
      </w:r>
      <w:r w:rsidRPr="00214634">
        <w:rPr>
          <w:rFonts w:ascii="Times New Roman" w:hAnsi="Times New Roman" w:cs="Times New Roman"/>
        </w:rPr>
        <w:t xml:space="preserve"> London: Routledge.</w:t>
      </w:r>
      <w:r>
        <w:rPr>
          <w:rFonts w:ascii="Times New Roman" w:hAnsi="Times New Roman" w:cs="Times New Roman"/>
        </w:rPr>
        <w:t xml:space="preserve"> </w:t>
      </w:r>
    </w:p>
    <w:p w14:paraId="1390EE0B" w14:textId="47061D04" w:rsidR="00172B43" w:rsidRDefault="00172B43" w:rsidP="003A1E66">
      <w:pPr>
        <w:rPr>
          <w:rFonts w:ascii="Times New Roman" w:hAnsi="Times New Roman" w:cs="Times New Roman"/>
        </w:rPr>
      </w:pPr>
      <w:r>
        <w:rPr>
          <w:rFonts w:ascii="Times New Roman" w:hAnsi="Times New Roman" w:cs="Times New Roman"/>
        </w:rPr>
        <w:t xml:space="preserve">Ashmore, </w:t>
      </w:r>
      <w:r w:rsidR="00A001C1">
        <w:rPr>
          <w:rFonts w:ascii="Times New Roman" w:hAnsi="Times New Roman" w:cs="Times New Roman"/>
        </w:rPr>
        <w:t xml:space="preserve">L. (2011) </w:t>
      </w:r>
      <w:r w:rsidR="00A001C1" w:rsidRPr="00A001C1">
        <w:rPr>
          <w:rFonts w:ascii="Times New Roman" w:hAnsi="Times New Roman" w:cs="Times New Roman"/>
        </w:rPr>
        <w:t>Mature Women in Higher Education: a study of culture, ethnicity, gender and educational experiences in Northern England</w:t>
      </w:r>
      <w:r w:rsidR="00A001C1">
        <w:rPr>
          <w:rFonts w:ascii="Times New Roman" w:hAnsi="Times New Roman" w:cs="Times New Roman"/>
        </w:rPr>
        <w:t xml:space="preserve">. </w:t>
      </w:r>
      <w:r w:rsidR="001438A8" w:rsidRPr="001438A8">
        <w:rPr>
          <w:rFonts w:ascii="Times New Roman" w:hAnsi="Times New Roman" w:cs="Times New Roman"/>
        </w:rPr>
        <w:t>Mitte Saarbrücken</w:t>
      </w:r>
      <w:r w:rsidR="001438A8">
        <w:rPr>
          <w:rFonts w:ascii="Times New Roman" w:hAnsi="Times New Roman" w:cs="Times New Roman"/>
        </w:rPr>
        <w:t xml:space="preserve">: </w:t>
      </w:r>
      <w:r w:rsidR="002173C5">
        <w:rPr>
          <w:rFonts w:ascii="Times New Roman" w:hAnsi="Times New Roman" w:cs="Times New Roman"/>
        </w:rPr>
        <w:t>Lambert Academic Publishing.</w:t>
      </w:r>
    </w:p>
    <w:p w14:paraId="0ABDCC61" w14:textId="52F4EB7A" w:rsidR="00493574" w:rsidRDefault="00493574" w:rsidP="00BF01BE">
      <w:pPr>
        <w:rPr>
          <w:rFonts w:ascii="Times New Roman" w:hAnsi="Times New Roman" w:cs="Times New Roman"/>
        </w:rPr>
      </w:pPr>
      <w:r w:rsidRPr="00BF01BE">
        <w:rPr>
          <w:rFonts w:ascii="Times New Roman" w:hAnsi="Times New Roman" w:cs="Times New Roman"/>
        </w:rPr>
        <w:t xml:space="preserve">Aveyard, H. (2019) </w:t>
      </w:r>
      <w:r w:rsidRPr="00F36254">
        <w:rPr>
          <w:rFonts w:ascii="Times New Roman" w:hAnsi="Times New Roman" w:cs="Times New Roman"/>
          <w:i/>
          <w:iCs/>
        </w:rPr>
        <w:t>Doing a literature review in health and social care: A practical guide</w:t>
      </w:r>
      <w:r w:rsidRPr="00BF01BE">
        <w:rPr>
          <w:rFonts w:ascii="Times New Roman" w:hAnsi="Times New Roman" w:cs="Times New Roman"/>
        </w:rPr>
        <w:t>. 4th ed.</w:t>
      </w:r>
      <w:r w:rsidR="00F36254">
        <w:rPr>
          <w:rFonts w:ascii="Times New Roman" w:hAnsi="Times New Roman" w:cs="Times New Roman"/>
        </w:rPr>
        <w:t xml:space="preserve"> Maidenhead:</w:t>
      </w:r>
      <w:r w:rsidRPr="00BF01BE">
        <w:rPr>
          <w:rFonts w:ascii="Times New Roman" w:hAnsi="Times New Roman" w:cs="Times New Roman"/>
        </w:rPr>
        <w:t xml:space="preserve"> McGraw-Hill Education.</w:t>
      </w:r>
    </w:p>
    <w:p w14:paraId="407C82D4" w14:textId="162F4382" w:rsidR="00493574" w:rsidRDefault="00493574" w:rsidP="00531261">
      <w:pPr>
        <w:rPr>
          <w:rFonts w:ascii="Times New Roman" w:hAnsi="Times New Roman" w:cs="Times New Roman"/>
        </w:rPr>
      </w:pPr>
      <w:bookmarkStart w:id="4" w:name="_Hlk178601226"/>
      <w:r w:rsidRPr="00531261">
        <w:rPr>
          <w:rFonts w:ascii="Times New Roman" w:hAnsi="Times New Roman" w:cs="Times New Roman"/>
        </w:rPr>
        <w:t xml:space="preserve">Banks, S. (2022) </w:t>
      </w:r>
      <w:r w:rsidR="00F36254">
        <w:rPr>
          <w:rFonts w:ascii="Times New Roman" w:hAnsi="Times New Roman" w:cs="Times New Roman"/>
        </w:rPr>
        <w:t>‘</w:t>
      </w:r>
      <w:r w:rsidRPr="00531261">
        <w:rPr>
          <w:rFonts w:ascii="Times New Roman" w:hAnsi="Times New Roman" w:cs="Times New Roman"/>
        </w:rPr>
        <w:t>The impact of inclusive teaching on mental health outcomes in diverse student populations.</w:t>
      </w:r>
      <w:r w:rsidR="00F36254">
        <w:rPr>
          <w:rFonts w:ascii="Times New Roman" w:hAnsi="Times New Roman" w:cs="Times New Roman"/>
        </w:rPr>
        <w:t>’</w:t>
      </w:r>
      <w:r w:rsidRPr="00531261">
        <w:rPr>
          <w:rFonts w:ascii="Times New Roman" w:hAnsi="Times New Roman" w:cs="Times New Roman"/>
        </w:rPr>
        <w:t xml:space="preserve"> </w:t>
      </w:r>
      <w:r w:rsidRPr="00F36254">
        <w:rPr>
          <w:rFonts w:ascii="Times New Roman" w:hAnsi="Times New Roman" w:cs="Times New Roman"/>
          <w:i/>
          <w:iCs/>
        </w:rPr>
        <w:t>Journal of Higher Education Research</w:t>
      </w:r>
      <w:r w:rsidR="00F36254">
        <w:rPr>
          <w:rFonts w:ascii="Times New Roman" w:hAnsi="Times New Roman" w:cs="Times New Roman"/>
        </w:rPr>
        <w:t>.</w:t>
      </w:r>
      <w:r w:rsidRPr="00531261">
        <w:rPr>
          <w:rFonts w:ascii="Times New Roman" w:hAnsi="Times New Roman" w:cs="Times New Roman"/>
        </w:rPr>
        <w:t xml:space="preserve"> 45(3), 67-89.</w:t>
      </w:r>
    </w:p>
    <w:p w14:paraId="23D3BD4E" w14:textId="09DA7A38" w:rsidR="00090B6F" w:rsidRDefault="00090B6F" w:rsidP="00531261">
      <w:pPr>
        <w:rPr>
          <w:rFonts w:ascii="Times New Roman" w:hAnsi="Times New Roman" w:cs="Times New Roman"/>
        </w:rPr>
      </w:pPr>
      <w:r>
        <w:rPr>
          <w:rFonts w:ascii="Times New Roman" w:hAnsi="Times New Roman" w:cs="Times New Roman"/>
        </w:rPr>
        <w:t xml:space="preserve">Becker, L. (2009) </w:t>
      </w:r>
      <w:r w:rsidR="00BE75C4" w:rsidRPr="00BE75C4">
        <w:rPr>
          <w:rFonts w:ascii="Times New Roman" w:hAnsi="Times New Roman" w:cs="Times New Roman"/>
          <w:i/>
          <w:iCs/>
        </w:rPr>
        <w:t>The Mature Students Handbook</w:t>
      </w:r>
      <w:r w:rsidR="00BE75C4">
        <w:rPr>
          <w:rFonts w:ascii="Times New Roman" w:hAnsi="Times New Roman" w:cs="Times New Roman"/>
        </w:rPr>
        <w:t>. London: Red Globe Press.</w:t>
      </w:r>
    </w:p>
    <w:bookmarkEnd w:id="4"/>
    <w:p w14:paraId="03B3C647" w14:textId="77777777" w:rsidR="00493574" w:rsidRDefault="00493574" w:rsidP="00ED7516">
      <w:pPr>
        <w:rPr>
          <w:rFonts w:ascii="Times New Roman" w:hAnsi="Times New Roman" w:cs="Times New Roman"/>
        </w:rPr>
      </w:pPr>
      <w:r w:rsidRPr="00FC53A7">
        <w:rPr>
          <w:rFonts w:ascii="Times New Roman" w:hAnsi="Times New Roman" w:cs="Times New Roman"/>
        </w:rPr>
        <w:t xml:space="preserve">Bhopal, K. (2018) </w:t>
      </w:r>
      <w:r w:rsidRPr="00FC53A7">
        <w:rPr>
          <w:rFonts w:ascii="Times New Roman" w:hAnsi="Times New Roman" w:cs="Times New Roman"/>
          <w:i/>
          <w:iCs/>
        </w:rPr>
        <w:t>White privilege: The myth of a post-racial society.</w:t>
      </w:r>
      <w:r w:rsidRPr="00FC53A7">
        <w:rPr>
          <w:rFonts w:ascii="Times New Roman" w:hAnsi="Times New Roman" w:cs="Times New Roman"/>
        </w:rPr>
        <w:t xml:space="preserve"> Bristol: Policy Press.</w:t>
      </w:r>
      <w:r>
        <w:rPr>
          <w:rFonts w:ascii="Times New Roman" w:hAnsi="Times New Roman" w:cs="Times New Roman"/>
        </w:rPr>
        <w:t xml:space="preserve"> </w:t>
      </w:r>
    </w:p>
    <w:p w14:paraId="22CA3B4E" w14:textId="06DC010F" w:rsidR="00493574" w:rsidRDefault="00493574" w:rsidP="00531261">
      <w:pPr>
        <w:rPr>
          <w:rFonts w:ascii="Times New Roman" w:hAnsi="Times New Roman" w:cs="Times New Roman"/>
        </w:rPr>
      </w:pPr>
      <w:r w:rsidRPr="00A129F0">
        <w:rPr>
          <w:rFonts w:ascii="Times New Roman" w:hAnsi="Times New Roman" w:cs="Times New Roman"/>
        </w:rPr>
        <w:t xml:space="preserve">Booth, A., Sutton, A. &amp; Papaioannou, D. </w:t>
      </w:r>
      <w:r w:rsidR="00F36254">
        <w:rPr>
          <w:rFonts w:ascii="Times New Roman" w:hAnsi="Times New Roman" w:cs="Times New Roman"/>
        </w:rPr>
        <w:t>(</w:t>
      </w:r>
      <w:r w:rsidRPr="00A129F0">
        <w:rPr>
          <w:rFonts w:ascii="Times New Roman" w:hAnsi="Times New Roman" w:cs="Times New Roman"/>
        </w:rPr>
        <w:t>2016</w:t>
      </w:r>
      <w:r w:rsidR="00F36254">
        <w:rPr>
          <w:rFonts w:ascii="Times New Roman" w:hAnsi="Times New Roman" w:cs="Times New Roman"/>
        </w:rPr>
        <w:t>)</w:t>
      </w:r>
      <w:r w:rsidRPr="00A129F0">
        <w:rPr>
          <w:rFonts w:ascii="Times New Roman" w:hAnsi="Times New Roman" w:cs="Times New Roman"/>
        </w:rPr>
        <w:t xml:space="preserve"> </w:t>
      </w:r>
      <w:r w:rsidRPr="00590350">
        <w:rPr>
          <w:rFonts w:ascii="Times New Roman" w:hAnsi="Times New Roman" w:cs="Times New Roman"/>
          <w:i/>
          <w:iCs/>
        </w:rPr>
        <w:t>Systematic Approaches to a Successful</w:t>
      </w:r>
      <w:r w:rsidRPr="00A129F0">
        <w:rPr>
          <w:rFonts w:ascii="Times New Roman" w:hAnsi="Times New Roman" w:cs="Times New Roman"/>
        </w:rPr>
        <w:t xml:space="preserve"> </w:t>
      </w:r>
      <w:r w:rsidRPr="00590350">
        <w:rPr>
          <w:rFonts w:ascii="Times New Roman" w:hAnsi="Times New Roman" w:cs="Times New Roman"/>
          <w:i/>
          <w:iCs/>
        </w:rPr>
        <w:t>Literature Review</w:t>
      </w:r>
      <w:r w:rsidRPr="00A129F0">
        <w:rPr>
          <w:rFonts w:ascii="Times New Roman" w:hAnsi="Times New Roman" w:cs="Times New Roman"/>
        </w:rPr>
        <w:t>.</w:t>
      </w:r>
      <w:r>
        <w:rPr>
          <w:rFonts w:ascii="Times New Roman" w:hAnsi="Times New Roman" w:cs="Times New Roman"/>
        </w:rPr>
        <w:t xml:space="preserve"> London:</w:t>
      </w:r>
      <w:r w:rsidRPr="00A129F0">
        <w:rPr>
          <w:rFonts w:ascii="Times New Roman" w:hAnsi="Times New Roman" w:cs="Times New Roman"/>
        </w:rPr>
        <w:t xml:space="preserve"> Sage.</w:t>
      </w:r>
      <w:r>
        <w:rPr>
          <w:rFonts w:ascii="Times New Roman" w:hAnsi="Times New Roman" w:cs="Times New Roman"/>
        </w:rPr>
        <w:t xml:space="preserve"> </w:t>
      </w:r>
    </w:p>
    <w:p w14:paraId="4351EAF0" w14:textId="22AC7469" w:rsidR="00493574" w:rsidRPr="001F097D" w:rsidRDefault="00493574" w:rsidP="001F097D">
      <w:pPr>
        <w:rPr>
          <w:rFonts w:ascii="Times New Roman" w:hAnsi="Times New Roman" w:cs="Times New Roman"/>
        </w:rPr>
      </w:pPr>
      <w:r w:rsidRPr="001F097D">
        <w:rPr>
          <w:rFonts w:ascii="Times New Roman" w:hAnsi="Times New Roman" w:cs="Times New Roman"/>
        </w:rPr>
        <w:t xml:space="preserve">Booth, T. and Ainscow, M. (2002) </w:t>
      </w:r>
      <w:r w:rsidRPr="00F36254">
        <w:rPr>
          <w:rFonts w:ascii="Times New Roman" w:hAnsi="Times New Roman" w:cs="Times New Roman"/>
          <w:i/>
          <w:iCs/>
        </w:rPr>
        <w:t>Index for Inclusion: Developing learning and participation</w:t>
      </w:r>
      <w:r w:rsidRPr="001F097D">
        <w:rPr>
          <w:rFonts w:ascii="Times New Roman" w:hAnsi="Times New Roman" w:cs="Times New Roman"/>
        </w:rPr>
        <w:t xml:space="preserve"> </w:t>
      </w:r>
      <w:r w:rsidRPr="00F36254">
        <w:rPr>
          <w:rFonts w:ascii="Times New Roman" w:hAnsi="Times New Roman" w:cs="Times New Roman"/>
          <w:i/>
          <w:iCs/>
        </w:rPr>
        <w:t>in schools</w:t>
      </w:r>
      <w:r w:rsidRPr="001F097D">
        <w:rPr>
          <w:rFonts w:ascii="Times New Roman" w:hAnsi="Times New Roman" w:cs="Times New Roman"/>
        </w:rPr>
        <w:t>. 2nd ed</w:t>
      </w:r>
      <w:r w:rsidR="00204C15">
        <w:rPr>
          <w:rFonts w:ascii="Times New Roman" w:hAnsi="Times New Roman" w:cs="Times New Roman"/>
        </w:rPr>
        <w:t>ition</w:t>
      </w:r>
      <w:r w:rsidRPr="001F097D">
        <w:rPr>
          <w:rFonts w:ascii="Times New Roman" w:hAnsi="Times New Roman" w:cs="Times New Roman"/>
        </w:rPr>
        <w:t>. Bristol: Centre for Studies on Inclusive Education (CSIE).</w:t>
      </w:r>
    </w:p>
    <w:p w14:paraId="38AEDD98" w14:textId="67C223C2" w:rsidR="00493574" w:rsidRDefault="00493574" w:rsidP="000E1B78">
      <w:pPr>
        <w:rPr>
          <w:rFonts w:ascii="Times New Roman" w:hAnsi="Times New Roman" w:cs="Times New Roman"/>
        </w:rPr>
      </w:pPr>
      <w:r w:rsidRPr="00FD68F4">
        <w:rPr>
          <w:rFonts w:ascii="Times New Roman" w:hAnsi="Times New Roman" w:cs="Times New Roman"/>
        </w:rPr>
        <w:t xml:space="preserve">Booth, T. and Ainscow, M. (2011) </w:t>
      </w:r>
      <w:r w:rsidRPr="00F36254">
        <w:rPr>
          <w:rFonts w:ascii="Times New Roman" w:hAnsi="Times New Roman" w:cs="Times New Roman"/>
          <w:i/>
          <w:iCs/>
        </w:rPr>
        <w:t>The Index for Inclusion: Developing Learning and</w:t>
      </w:r>
      <w:r w:rsidRPr="00FD68F4">
        <w:rPr>
          <w:rFonts w:ascii="Times New Roman" w:hAnsi="Times New Roman" w:cs="Times New Roman"/>
        </w:rPr>
        <w:t xml:space="preserve"> </w:t>
      </w:r>
      <w:r w:rsidRPr="00F36254">
        <w:rPr>
          <w:rFonts w:ascii="Times New Roman" w:hAnsi="Times New Roman" w:cs="Times New Roman"/>
          <w:i/>
          <w:iCs/>
        </w:rPr>
        <w:t>Participation in Schools</w:t>
      </w:r>
      <w:r w:rsidRPr="00FD68F4">
        <w:rPr>
          <w:rFonts w:ascii="Times New Roman" w:hAnsi="Times New Roman" w:cs="Times New Roman"/>
        </w:rPr>
        <w:t>. 3rd ed</w:t>
      </w:r>
      <w:r w:rsidR="00942A4C">
        <w:rPr>
          <w:rFonts w:ascii="Times New Roman" w:hAnsi="Times New Roman" w:cs="Times New Roman"/>
        </w:rPr>
        <w:t>ition.</w:t>
      </w:r>
      <w:r w:rsidRPr="00FD68F4">
        <w:rPr>
          <w:rFonts w:ascii="Times New Roman" w:hAnsi="Times New Roman" w:cs="Times New Roman"/>
        </w:rPr>
        <w:t xml:space="preserve"> Bristol: Centre for Studies on Inclusive Education (CSIE).</w:t>
      </w:r>
      <w:r>
        <w:rPr>
          <w:rFonts w:ascii="Times New Roman" w:hAnsi="Times New Roman" w:cs="Times New Roman"/>
        </w:rPr>
        <w:t xml:space="preserve"> </w:t>
      </w:r>
    </w:p>
    <w:p w14:paraId="2777D2FB" w14:textId="77777777" w:rsidR="00493574" w:rsidRPr="00416FB2" w:rsidRDefault="00493574" w:rsidP="00416FB2">
      <w:pPr>
        <w:rPr>
          <w:rFonts w:ascii="Times New Roman" w:hAnsi="Times New Roman" w:cs="Times New Roman"/>
        </w:rPr>
      </w:pPr>
      <w:r w:rsidRPr="00416FB2">
        <w:rPr>
          <w:rFonts w:ascii="Times New Roman" w:hAnsi="Times New Roman" w:cs="Times New Roman"/>
        </w:rPr>
        <w:t xml:space="preserve">Borenstein, M., Hedges, L.V., Higgins, J.P.T. and Rothstein, H.R. (2009) </w:t>
      </w:r>
      <w:r w:rsidRPr="00F36254">
        <w:rPr>
          <w:rFonts w:ascii="Times New Roman" w:hAnsi="Times New Roman" w:cs="Times New Roman"/>
          <w:i/>
          <w:iCs/>
        </w:rPr>
        <w:t>Introduction to</w:t>
      </w:r>
      <w:r w:rsidRPr="00416FB2">
        <w:rPr>
          <w:rFonts w:ascii="Times New Roman" w:hAnsi="Times New Roman" w:cs="Times New Roman"/>
        </w:rPr>
        <w:t xml:space="preserve"> </w:t>
      </w:r>
      <w:r w:rsidRPr="00F36254">
        <w:rPr>
          <w:rFonts w:ascii="Times New Roman" w:hAnsi="Times New Roman" w:cs="Times New Roman"/>
          <w:i/>
          <w:iCs/>
        </w:rPr>
        <w:t>meta-analysis.</w:t>
      </w:r>
      <w:r w:rsidRPr="00416FB2">
        <w:rPr>
          <w:rFonts w:ascii="Times New Roman" w:hAnsi="Times New Roman" w:cs="Times New Roman"/>
        </w:rPr>
        <w:t xml:space="preserve"> Chichester: John Wiley &amp; Sons.</w:t>
      </w:r>
    </w:p>
    <w:p w14:paraId="3AE5BAF4" w14:textId="34321DEF" w:rsidR="00493574" w:rsidRPr="00ED7516" w:rsidRDefault="00493574" w:rsidP="00ED7516">
      <w:pPr>
        <w:rPr>
          <w:rFonts w:ascii="Times New Roman" w:hAnsi="Times New Roman" w:cs="Times New Roman"/>
        </w:rPr>
      </w:pPr>
      <w:r w:rsidRPr="00ED7516">
        <w:rPr>
          <w:rFonts w:ascii="Times New Roman" w:hAnsi="Times New Roman" w:cs="Times New Roman"/>
        </w:rPr>
        <w:t xml:space="preserve">Bowl, M. (2001) </w:t>
      </w:r>
      <w:r w:rsidR="005D112C">
        <w:rPr>
          <w:rFonts w:ascii="Times New Roman" w:hAnsi="Times New Roman" w:cs="Times New Roman"/>
        </w:rPr>
        <w:t>‘</w:t>
      </w:r>
      <w:r w:rsidRPr="00ED7516">
        <w:rPr>
          <w:rFonts w:ascii="Times New Roman" w:hAnsi="Times New Roman" w:cs="Times New Roman"/>
        </w:rPr>
        <w:t>Experiencing the barriers: Non-traditional students entering higher education.</w:t>
      </w:r>
      <w:r w:rsidR="005D112C">
        <w:rPr>
          <w:rFonts w:ascii="Times New Roman" w:hAnsi="Times New Roman" w:cs="Times New Roman"/>
        </w:rPr>
        <w:t>’</w:t>
      </w:r>
      <w:r w:rsidRPr="00ED7516">
        <w:rPr>
          <w:rFonts w:ascii="Times New Roman" w:hAnsi="Times New Roman" w:cs="Times New Roman"/>
        </w:rPr>
        <w:t xml:space="preserve"> </w:t>
      </w:r>
      <w:r w:rsidRPr="005D112C">
        <w:rPr>
          <w:rFonts w:ascii="Times New Roman" w:hAnsi="Times New Roman" w:cs="Times New Roman"/>
          <w:i/>
          <w:iCs/>
        </w:rPr>
        <w:t>Research Papers in Education</w:t>
      </w:r>
      <w:r w:rsidR="005D112C">
        <w:rPr>
          <w:rFonts w:ascii="Times New Roman" w:hAnsi="Times New Roman" w:cs="Times New Roman"/>
          <w:i/>
          <w:iCs/>
        </w:rPr>
        <w:t>.</w:t>
      </w:r>
      <w:r w:rsidRPr="00ED7516">
        <w:rPr>
          <w:rFonts w:ascii="Times New Roman" w:hAnsi="Times New Roman" w:cs="Times New Roman"/>
        </w:rPr>
        <w:t xml:space="preserve"> 16(2</w:t>
      </w:r>
      <w:r w:rsidR="009A3587">
        <w:rPr>
          <w:rFonts w:ascii="Times New Roman" w:hAnsi="Times New Roman" w:cs="Times New Roman"/>
        </w:rPr>
        <w:t xml:space="preserve">), pp. </w:t>
      </w:r>
      <w:r w:rsidRPr="00ED7516">
        <w:rPr>
          <w:rFonts w:ascii="Times New Roman" w:hAnsi="Times New Roman" w:cs="Times New Roman"/>
        </w:rPr>
        <w:t xml:space="preserve"> 141-160.</w:t>
      </w:r>
    </w:p>
    <w:p w14:paraId="1A41FF54" w14:textId="47ABA014" w:rsidR="00493574" w:rsidRPr="00ED7516" w:rsidRDefault="00493574" w:rsidP="00ED7516">
      <w:pPr>
        <w:rPr>
          <w:rFonts w:ascii="Times New Roman" w:hAnsi="Times New Roman" w:cs="Times New Roman"/>
        </w:rPr>
      </w:pPr>
      <w:r w:rsidRPr="00ED7516">
        <w:rPr>
          <w:rFonts w:ascii="Times New Roman" w:hAnsi="Times New Roman" w:cs="Times New Roman"/>
        </w:rPr>
        <w:t xml:space="preserve">Bowl, M. (2003) </w:t>
      </w:r>
      <w:r w:rsidRPr="009A3587">
        <w:rPr>
          <w:rFonts w:ascii="Times New Roman" w:hAnsi="Times New Roman" w:cs="Times New Roman"/>
          <w:i/>
          <w:iCs/>
        </w:rPr>
        <w:t>Non-traditional entrants to higher education: ‘They talk about people like</w:t>
      </w:r>
      <w:r w:rsidRPr="00ED7516">
        <w:rPr>
          <w:rFonts w:ascii="Times New Roman" w:hAnsi="Times New Roman" w:cs="Times New Roman"/>
        </w:rPr>
        <w:t xml:space="preserve"> </w:t>
      </w:r>
      <w:r w:rsidRPr="009A3587">
        <w:rPr>
          <w:rFonts w:ascii="Times New Roman" w:hAnsi="Times New Roman" w:cs="Times New Roman"/>
          <w:i/>
          <w:iCs/>
        </w:rPr>
        <w:t>me’</w:t>
      </w:r>
      <w:r w:rsidRPr="00ED7516">
        <w:rPr>
          <w:rFonts w:ascii="Times New Roman" w:hAnsi="Times New Roman" w:cs="Times New Roman"/>
        </w:rPr>
        <w:t xml:space="preserve">. </w:t>
      </w:r>
      <w:r w:rsidR="00945DEC">
        <w:rPr>
          <w:rFonts w:ascii="Times New Roman" w:hAnsi="Times New Roman" w:cs="Times New Roman"/>
        </w:rPr>
        <w:t xml:space="preserve">Stoke on </w:t>
      </w:r>
      <w:r w:rsidR="009A3587">
        <w:rPr>
          <w:rFonts w:ascii="Times New Roman" w:hAnsi="Times New Roman" w:cs="Times New Roman"/>
        </w:rPr>
        <w:t>Trent:</w:t>
      </w:r>
      <w:r w:rsidR="009A3587" w:rsidRPr="00ED7516">
        <w:rPr>
          <w:rFonts w:ascii="Times New Roman" w:hAnsi="Times New Roman" w:cs="Times New Roman"/>
        </w:rPr>
        <w:t xml:space="preserve"> Trentham</w:t>
      </w:r>
      <w:r w:rsidRPr="00ED7516">
        <w:rPr>
          <w:rFonts w:ascii="Times New Roman" w:hAnsi="Times New Roman" w:cs="Times New Roman"/>
        </w:rPr>
        <w:t xml:space="preserve"> Books.</w:t>
      </w:r>
    </w:p>
    <w:p w14:paraId="70ED0770" w14:textId="6CD54D67" w:rsidR="00493574" w:rsidRPr="000965F8" w:rsidRDefault="00493574" w:rsidP="000965F8">
      <w:pPr>
        <w:rPr>
          <w:rFonts w:ascii="Times New Roman" w:hAnsi="Times New Roman" w:cs="Times New Roman"/>
        </w:rPr>
      </w:pPr>
      <w:r w:rsidRPr="000965F8">
        <w:rPr>
          <w:rFonts w:ascii="Times New Roman" w:hAnsi="Times New Roman" w:cs="Times New Roman"/>
        </w:rPr>
        <w:lastRenderedPageBreak/>
        <w:t>Brookfield, S. (2017)</w:t>
      </w:r>
      <w:r w:rsidR="009A3587">
        <w:rPr>
          <w:rFonts w:ascii="Times New Roman" w:hAnsi="Times New Roman" w:cs="Times New Roman"/>
        </w:rPr>
        <w:t xml:space="preserve"> </w:t>
      </w:r>
      <w:r w:rsidRPr="009A3587">
        <w:rPr>
          <w:rFonts w:ascii="Times New Roman" w:hAnsi="Times New Roman" w:cs="Times New Roman"/>
          <w:i/>
          <w:iCs/>
        </w:rPr>
        <w:t>The Skilful Teacher</w:t>
      </w:r>
      <w:r w:rsidRPr="000965F8">
        <w:rPr>
          <w:rFonts w:ascii="Times New Roman" w:hAnsi="Times New Roman" w:cs="Times New Roman"/>
        </w:rPr>
        <w:t>.</w:t>
      </w:r>
      <w:r>
        <w:rPr>
          <w:rFonts w:ascii="Times New Roman" w:hAnsi="Times New Roman" w:cs="Times New Roman"/>
        </w:rPr>
        <w:t xml:space="preserve"> 2</w:t>
      </w:r>
      <w:r w:rsidRPr="00221A3D">
        <w:rPr>
          <w:rFonts w:ascii="Times New Roman" w:hAnsi="Times New Roman" w:cs="Times New Roman"/>
          <w:vertAlign w:val="superscript"/>
        </w:rPr>
        <w:t>nd</w:t>
      </w:r>
      <w:r>
        <w:rPr>
          <w:rFonts w:ascii="Times New Roman" w:hAnsi="Times New Roman" w:cs="Times New Roman"/>
        </w:rPr>
        <w:t xml:space="preserve"> Edition. San Francisco</w:t>
      </w:r>
      <w:r w:rsidR="00E14F05">
        <w:rPr>
          <w:rFonts w:ascii="Times New Roman" w:hAnsi="Times New Roman" w:cs="Times New Roman"/>
        </w:rPr>
        <w:t>:</w:t>
      </w:r>
      <w:r w:rsidR="00945DEC" w:rsidRPr="00945DEC">
        <w:t xml:space="preserve"> </w:t>
      </w:r>
      <w:r w:rsidR="00945DEC" w:rsidRPr="00945DEC">
        <w:rPr>
          <w:rFonts w:ascii="Times New Roman" w:hAnsi="Times New Roman" w:cs="Times New Roman"/>
        </w:rPr>
        <w:t>Jossey-Bass</w:t>
      </w:r>
      <w:r w:rsidR="00E14F05">
        <w:rPr>
          <w:rFonts w:ascii="Times New Roman" w:hAnsi="Times New Roman" w:cs="Times New Roman"/>
        </w:rPr>
        <w:t>.</w:t>
      </w:r>
    </w:p>
    <w:p w14:paraId="5043504B" w14:textId="58179F31" w:rsidR="00493574" w:rsidRDefault="00493574" w:rsidP="003A1E66">
      <w:pPr>
        <w:rPr>
          <w:rFonts w:ascii="Times New Roman" w:hAnsi="Times New Roman" w:cs="Times New Roman"/>
        </w:rPr>
      </w:pPr>
      <w:r w:rsidRPr="003A1E66">
        <w:rPr>
          <w:rFonts w:ascii="Times New Roman" w:hAnsi="Times New Roman" w:cs="Times New Roman"/>
        </w:rPr>
        <w:t xml:space="preserve">Brown, L. (2014) </w:t>
      </w:r>
      <w:r w:rsidR="009A3587">
        <w:rPr>
          <w:rFonts w:ascii="Times New Roman" w:hAnsi="Times New Roman" w:cs="Times New Roman"/>
        </w:rPr>
        <w:t>‘</w:t>
      </w:r>
      <w:r w:rsidRPr="003A1E66">
        <w:rPr>
          <w:rFonts w:ascii="Times New Roman" w:hAnsi="Times New Roman" w:cs="Times New Roman"/>
        </w:rPr>
        <w:t>Age diversity in higher education: Challenges and opportunities.</w:t>
      </w:r>
      <w:r w:rsidR="009A3587">
        <w:rPr>
          <w:rFonts w:ascii="Times New Roman" w:hAnsi="Times New Roman" w:cs="Times New Roman"/>
        </w:rPr>
        <w:t>’</w:t>
      </w:r>
      <w:r w:rsidRPr="003A1E66">
        <w:rPr>
          <w:rFonts w:ascii="Times New Roman" w:hAnsi="Times New Roman" w:cs="Times New Roman"/>
        </w:rPr>
        <w:t xml:space="preserve"> </w:t>
      </w:r>
      <w:r w:rsidRPr="009A3587">
        <w:rPr>
          <w:rFonts w:ascii="Times New Roman" w:hAnsi="Times New Roman" w:cs="Times New Roman"/>
          <w:i/>
          <w:iCs/>
        </w:rPr>
        <w:t>Journal of Adult and Continuing Education</w:t>
      </w:r>
      <w:r w:rsidR="009A3587">
        <w:rPr>
          <w:rFonts w:ascii="Times New Roman" w:hAnsi="Times New Roman" w:cs="Times New Roman"/>
        </w:rPr>
        <w:t>.</w:t>
      </w:r>
      <w:r w:rsidRPr="003A1E66">
        <w:rPr>
          <w:rFonts w:ascii="Times New Roman" w:hAnsi="Times New Roman" w:cs="Times New Roman"/>
        </w:rPr>
        <w:t xml:space="preserve"> 20(2), </w:t>
      </w:r>
      <w:r w:rsidR="009A3587">
        <w:rPr>
          <w:rFonts w:ascii="Times New Roman" w:hAnsi="Times New Roman" w:cs="Times New Roman"/>
        </w:rPr>
        <w:t xml:space="preserve">pp. </w:t>
      </w:r>
      <w:r w:rsidRPr="003A1E66">
        <w:rPr>
          <w:rFonts w:ascii="Times New Roman" w:hAnsi="Times New Roman" w:cs="Times New Roman"/>
        </w:rPr>
        <w:t>93-107.</w:t>
      </w:r>
    </w:p>
    <w:p w14:paraId="416C29C8" w14:textId="77777777" w:rsidR="00493574" w:rsidRPr="003A1E66" w:rsidRDefault="00493574" w:rsidP="003A1E66">
      <w:pPr>
        <w:rPr>
          <w:rFonts w:ascii="Times New Roman" w:hAnsi="Times New Roman" w:cs="Times New Roman"/>
        </w:rPr>
      </w:pPr>
      <w:r>
        <w:rPr>
          <w:rFonts w:ascii="Times New Roman" w:hAnsi="Times New Roman" w:cs="Times New Roman"/>
        </w:rPr>
        <w:t xml:space="preserve">Clough, P. and Corbett, J. (2000) </w:t>
      </w:r>
      <w:r w:rsidRPr="001D6CB6">
        <w:rPr>
          <w:rFonts w:ascii="Times New Roman" w:hAnsi="Times New Roman" w:cs="Times New Roman"/>
          <w:i/>
          <w:iCs/>
        </w:rPr>
        <w:t>Theories of Inclusive Education.</w:t>
      </w:r>
      <w:r>
        <w:rPr>
          <w:rFonts w:ascii="Times New Roman" w:hAnsi="Times New Roman" w:cs="Times New Roman"/>
        </w:rPr>
        <w:t xml:space="preserve"> London: Paul Chapman Publishing.</w:t>
      </w:r>
    </w:p>
    <w:p w14:paraId="6D8BC401" w14:textId="6ED55D41" w:rsidR="00493574" w:rsidRDefault="00493574" w:rsidP="00416FB2">
      <w:pPr>
        <w:rPr>
          <w:rFonts w:ascii="Times New Roman" w:hAnsi="Times New Roman" w:cs="Times New Roman"/>
        </w:rPr>
      </w:pPr>
      <w:r w:rsidRPr="00416FB2">
        <w:rPr>
          <w:rFonts w:ascii="Times New Roman" w:hAnsi="Times New Roman" w:cs="Times New Roman"/>
        </w:rPr>
        <w:t xml:space="preserve">Cooper, H., Hedges, L.V. and Valentine, J.C. (eds.) (2019) </w:t>
      </w:r>
      <w:r w:rsidRPr="009A3587">
        <w:rPr>
          <w:rFonts w:ascii="Times New Roman" w:hAnsi="Times New Roman" w:cs="Times New Roman"/>
          <w:i/>
          <w:iCs/>
        </w:rPr>
        <w:t>The handbook of research</w:t>
      </w:r>
      <w:r w:rsidRPr="00416FB2">
        <w:rPr>
          <w:rFonts w:ascii="Times New Roman" w:hAnsi="Times New Roman" w:cs="Times New Roman"/>
        </w:rPr>
        <w:t xml:space="preserve"> </w:t>
      </w:r>
      <w:r w:rsidRPr="009A3587">
        <w:rPr>
          <w:rFonts w:ascii="Times New Roman" w:hAnsi="Times New Roman" w:cs="Times New Roman"/>
          <w:i/>
          <w:iCs/>
        </w:rPr>
        <w:t>synthesis and meta-analysis</w:t>
      </w:r>
      <w:r w:rsidRPr="00416FB2">
        <w:rPr>
          <w:rFonts w:ascii="Times New Roman" w:hAnsi="Times New Roman" w:cs="Times New Roman"/>
        </w:rPr>
        <w:t>. 3rd ed</w:t>
      </w:r>
      <w:r w:rsidR="009A3587">
        <w:rPr>
          <w:rFonts w:ascii="Times New Roman" w:hAnsi="Times New Roman" w:cs="Times New Roman"/>
        </w:rPr>
        <w:t>ition</w:t>
      </w:r>
      <w:r w:rsidR="00267EA8">
        <w:rPr>
          <w:rFonts w:ascii="Times New Roman" w:hAnsi="Times New Roman" w:cs="Times New Roman"/>
        </w:rPr>
        <w:t>.</w:t>
      </w:r>
      <w:r w:rsidRPr="00416FB2">
        <w:rPr>
          <w:rFonts w:ascii="Times New Roman" w:hAnsi="Times New Roman" w:cs="Times New Roman"/>
        </w:rPr>
        <w:t xml:space="preserve"> New York: Russell Sage Foundation.</w:t>
      </w:r>
      <w:r>
        <w:rPr>
          <w:rFonts w:ascii="Times New Roman" w:hAnsi="Times New Roman" w:cs="Times New Roman"/>
        </w:rPr>
        <w:t xml:space="preserve"> </w:t>
      </w:r>
    </w:p>
    <w:p w14:paraId="5BFBBE03" w14:textId="43523189" w:rsidR="000B25FB" w:rsidRDefault="000B25FB" w:rsidP="00416FB2">
      <w:pPr>
        <w:rPr>
          <w:rFonts w:ascii="Times New Roman" w:hAnsi="Times New Roman" w:cs="Times New Roman"/>
        </w:rPr>
      </w:pPr>
      <w:r w:rsidRPr="000B25FB">
        <w:rPr>
          <w:rFonts w:ascii="Times New Roman" w:hAnsi="Times New Roman" w:cs="Times New Roman"/>
        </w:rPr>
        <w:t>Crenshaw, K.</w:t>
      </w:r>
      <w:r w:rsidR="0049732B">
        <w:rPr>
          <w:rFonts w:ascii="Times New Roman" w:hAnsi="Times New Roman" w:cs="Times New Roman"/>
        </w:rPr>
        <w:t xml:space="preserve"> (</w:t>
      </w:r>
      <w:r w:rsidRPr="000B25FB">
        <w:rPr>
          <w:rFonts w:ascii="Times New Roman" w:hAnsi="Times New Roman" w:cs="Times New Roman"/>
        </w:rPr>
        <w:t>2017</w:t>
      </w:r>
      <w:r w:rsidR="0049732B">
        <w:rPr>
          <w:rFonts w:ascii="Times New Roman" w:hAnsi="Times New Roman" w:cs="Times New Roman"/>
        </w:rPr>
        <w:t>)</w:t>
      </w:r>
      <w:r w:rsidRPr="000B25FB">
        <w:rPr>
          <w:rFonts w:ascii="Times New Roman" w:hAnsi="Times New Roman" w:cs="Times New Roman"/>
        </w:rPr>
        <w:t xml:space="preserve"> </w:t>
      </w:r>
      <w:r w:rsidR="0049732B">
        <w:rPr>
          <w:rFonts w:ascii="Times New Roman" w:hAnsi="Times New Roman" w:cs="Times New Roman"/>
        </w:rPr>
        <w:t>‘</w:t>
      </w:r>
      <w:r w:rsidRPr="000B25FB">
        <w:rPr>
          <w:rFonts w:ascii="Times New Roman" w:hAnsi="Times New Roman" w:cs="Times New Roman"/>
        </w:rPr>
        <w:t>Intersectionality and education: The impact of inclusive learning on mature women of mixed heritage.</w:t>
      </w:r>
      <w:r w:rsidR="0049732B">
        <w:rPr>
          <w:rFonts w:ascii="Times New Roman" w:hAnsi="Times New Roman" w:cs="Times New Roman"/>
        </w:rPr>
        <w:t>’</w:t>
      </w:r>
      <w:r w:rsidRPr="000B25FB">
        <w:rPr>
          <w:rFonts w:ascii="Times New Roman" w:hAnsi="Times New Roman" w:cs="Times New Roman"/>
        </w:rPr>
        <w:t xml:space="preserve"> </w:t>
      </w:r>
      <w:r w:rsidRPr="0049732B">
        <w:rPr>
          <w:rFonts w:ascii="Times New Roman" w:hAnsi="Times New Roman" w:cs="Times New Roman"/>
          <w:i/>
          <w:iCs/>
        </w:rPr>
        <w:t>Journal of Feminist Scholarship</w:t>
      </w:r>
      <w:r w:rsidR="0049732B">
        <w:rPr>
          <w:rFonts w:ascii="Times New Roman" w:hAnsi="Times New Roman" w:cs="Times New Roman"/>
        </w:rPr>
        <w:t>.</w:t>
      </w:r>
      <w:r w:rsidRPr="000B25FB">
        <w:rPr>
          <w:rFonts w:ascii="Times New Roman" w:hAnsi="Times New Roman" w:cs="Times New Roman"/>
        </w:rPr>
        <w:t xml:space="preserve"> 12(2), pp.89-101.</w:t>
      </w:r>
      <w:r>
        <w:rPr>
          <w:rFonts w:ascii="Times New Roman" w:hAnsi="Times New Roman" w:cs="Times New Roman"/>
        </w:rPr>
        <w:t xml:space="preserve"> </w:t>
      </w:r>
    </w:p>
    <w:p w14:paraId="25EB5F37" w14:textId="4D741B18" w:rsidR="00493574" w:rsidRPr="00BF01BE" w:rsidRDefault="00493574" w:rsidP="00BF01BE">
      <w:pPr>
        <w:rPr>
          <w:rFonts w:ascii="Times New Roman" w:hAnsi="Times New Roman" w:cs="Times New Roman"/>
        </w:rPr>
      </w:pPr>
      <w:r w:rsidRPr="00BF01BE">
        <w:rPr>
          <w:rFonts w:ascii="Times New Roman" w:hAnsi="Times New Roman" w:cs="Times New Roman"/>
        </w:rPr>
        <w:t xml:space="preserve">Creswell, J. W., &amp; Creswell, J. D. (2018) Research design: Qualitative, quantitative, and mixed methods approach. 5th ed. </w:t>
      </w:r>
      <w:r w:rsidR="00E50868">
        <w:rPr>
          <w:rFonts w:ascii="Times New Roman" w:hAnsi="Times New Roman" w:cs="Times New Roman"/>
        </w:rPr>
        <w:t xml:space="preserve">New York: </w:t>
      </w:r>
      <w:r w:rsidRPr="00BF01BE">
        <w:rPr>
          <w:rFonts w:ascii="Times New Roman" w:hAnsi="Times New Roman" w:cs="Times New Roman"/>
        </w:rPr>
        <w:t>Sage Publications.</w:t>
      </w:r>
    </w:p>
    <w:p w14:paraId="79BB3ACF" w14:textId="77777777" w:rsidR="00493574" w:rsidRPr="00E9134B" w:rsidRDefault="00493574" w:rsidP="00E9134B">
      <w:pPr>
        <w:rPr>
          <w:rFonts w:ascii="Times New Roman" w:hAnsi="Times New Roman" w:cs="Times New Roman"/>
        </w:rPr>
      </w:pPr>
      <w:r w:rsidRPr="00E9134B">
        <w:rPr>
          <w:rFonts w:ascii="Times New Roman" w:hAnsi="Times New Roman" w:cs="Times New Roman"/>
        </w:rPr>
        <w:t>Critical Appraisal Skills Programme (CASP) (2018) CASP Checklists. Available at: https://casp-uk.net/casp-tools-checklists/ (Accessed: 28 September 2024).</w:t>
      </w:r>
    </w:p>
    <w:p w14:paraId="1ECC1EE6" w14:textId="277F89D8" w:rsidR="00493574" w:rsidRPr="007C4FE4" w:rsidRDefault="00493574" w:rsidP="007C4FE4">
      <w:pPr>
        <w:rPr>
          <w:rFonts w:ascii="Times New Roman" w:hAnsi="Times New Roman" w:cs="Times New Roman"/>
        </w:rPr>
      </w:pPr>
      <w:r w:rsidRPr="007C4FE4">
        <w:rPr>
          <w:rFonts w:ascii="Times New Roman" w:hAnsi="Times New Roman" w:cs="Times New Roman"/>
        </w:rPr>
        <w:t xml:space="preserve">Crossan, B., Field, J., Gallacher, J., &amp; Merrill, B. (2003) </w:t>
      </w:r>
      <w:r w:rsidR="00CA5737">
        <w:rPr>
          <w:rFonts w:ascii="Times New Roman" w:hAnsi="Times New Roman" w:cs="Times New Roman"/>
        </w:rPr>
        <w:t>‘</w:t>
      </w:r>
      <w:r w:rsidRPr="007C4FE4">
        <w:rPr>
          <w:rFonts w:ascii="Times New Roman" w:hAnsi="Times New Roman" w:cs="Times New Roman"/>
        </w:rPr>
        <w:t>Understanding participation in learning for non-traditional adult learners: Learning careers and the construction of learning identities.</w:t>
      </w:r>
      <w:r w:rsidR="00CA5737">
        <w:rPr>
          <w:rFonts w:ascii="Times New Roman" w:hAnsi="Times New Roman" w:cs="Times New Roman"/>
        </w:rPr>
        <w:t>’</w:t>
      </w:r>
      <w:r w:rsidRPr="007C4FE4">
        <w:rPr>
          <w:rFonts w:ascii="Times New Roman" w:hAnsi="Times New Roman" w:cs="Times New Roman"/>
        </w:rPr>
        <w:t xml:space="preserve"> </w:t>
      </w:r>
      <w:r w:rsidRPr="00CA5737">
        <w:rPr>
          <w:rFonts w:ascii="Times New Roman" w:hAnsi="Times New Roman" w:cs="Times New Roman"/>
          <w:i/>
          <w:iCs/>
        </w:rPr>
        <w:t>British Journal of Sociology of Education</w:t>
      </w:r>
      <w:r w:rsidR="00CA5737">
        <w:rPr>
          <w:rFonts w:ascii="Times New Roman" w:hAnsi="Times New Roman" w:cs="Times New Roman"/>
        </w:rPr>
        <w:t>.</w:t>
      </w:r>
      <w:r w:rsidRPr="007C4FE4">
        <w:rPr>
          <w:rFonts w:ascii="Times New Roman" w:hAnsi="Times New Roman" w:cs="Times New Roman"/>
        </w:rPr>
        <w:t xml:space="preserve"> 24(1), </w:t>
      </w:r>
      <w:r w:rsidR="00CA5737">
        <w:rPr>
          <w:rFonts w:ascii="Times New Roman" w:hAnsi="Times New Roman" w:cs="Times New Roman"/>
        </w:rPr>
        <w:t xml:space="preserve">pp. </w:t>
      </w:r>
      <w:r w:rsidRPr="007C4FE4">
        <w:rPr>
          <w:rFonts w:ascii="Times New Roman" w:hAnsi="Times New Roman" w:cs="Times New Roman"/>
        </w:rPr>
        <w:t>55-67.</w:t>
      </w:r>
    </w:p>
    <w:p w14:paraId="3DB734AF" w14:textId="024DC652" w:rsidR="00493574" w:rsidRPr="00ED7516" w:rsidRDefault="00493574" w:rsidP="00ED7516">
      <w:pPr>
        <w:rPr>
          <w:rFonts w:ascii="Times New Roman" w:hAnsi="Times New Roman" w:cs="Times New Roman"/>
        </w:rPr>
      </w:pPr>
      <w:bookmarkStart w:id="5" w:name="_Hlk178604104"/>
      <w:r w:rsidRPr="00ED7516">
        <w:rPr>
          <w:rFonts w:ascii="Times New Roman" w:hAnsi="Times New Roman" w:cs="Times New Roman"/>
        </w:rPr>
        <w:t xml:space="preserve">Crozier, G., &amp; Reay, D. (2011) </w:t>
      </w:r>
      <w:r w:rsidR="006549E0">
        <w:rPr>
          <w:rFonts w:ascii="Times New Roman" w:hAnsi="Times New Roman" w:cs="Times New Roman"/>
        </w:rPr>
        <w:t>‘</w:t>
      </w:r>
      <w:r w:rsidRPr="00ED7516">
        <w:rPr>
          <w:rFonts w:ascii="Times New Roman" w:hAnsi="Times New Roman" w:cs="Times New Roman"/>
        </w:rPr>
        <w:t>Capital accumulation: Working-class students learning how to learn in HE.</w:t>
      </w:r>
      <w:r w:rsidR="006549E0">
        <w:rPr>
          <w:rFonts w:ascii="Times New Roman" w:hAnsi="Times New Roman" w:cs="Times New Roman"/>
        </w:rPr>
        <w:t>’</w:t>
      </w:r>
      <w:r w:rsidRPr="00ED7516">
        <w:rPr>
          <w:rFonts w:ascii="Times New Roman" w:hAnsi="Times New Roman" w:cs="Times New Roman"/>
        </w:rPr>
        <w:t xml:space="preserve"> </w:t>
      </w:r>
      <w:r w:rsidRPr="006549E0">
        <w:rPr>
          <w:rFonts w:ascii="Times New Roman" w:hAnsi="Times New Roman" w:cs="Times New Roman"/>
          <w:i/>
          <w:iCs/>
        </w:rPr>
        <w:t>Teaching in Higher Education</w:t>
      </w:r>
      <w:r w:rsidR="006549E0">
        <w:rPr>
          <w:rFonts w:ascii="Times New Roman" w:hAnsi="Times New Roman" w:cs="Times New Roman"/>
          <w:i/>
          <w:iCs/>
        </w:rPr>
        <w:t>.</w:t>
      </w:r>
      <w:r w:rsidRPr="00ED7516">
        <w:rPr>
          <w:rFonts w:ascii="Times New Roman" w:hAnsi="Times New Roman" w:cs="Times New Roman"/>
        </w:rPr>
        <w:t xml:space="preserve"> 16(2), </w:t>
      </w:r>
      <w:r w:rsidR="006549E0">
        <w:rPr>
          <w:rFonts w:ascii="Times New Roman" w:hAnsi="Times New Roman" w:cs="Times New Roman"/>
        </w:rPr>
        <w:t xml:space="preserve">pp. </w:t>
      </w:r>
      <w:r w:rsidRPr="00ED7516">
        <w:rPr>
          <w:rFonts w:ascii="Times New Roman" w:hAnsi="Times New Roman" w:cs="Times New Roman"/>
        </w:rPr>
        <w:t>145-155.</w:t>
      </w:r>
    </w:p>
    <w:bookmarkEnd w:id="5"/>
    <w:p w14:paraId="386CE6C8" w14:textId="4127CC25" w:rsidR="00493574" w:rsidRPr="00A635FB" w:rsidRDefault="00493574" w:rsidP="00A635FB">
      <w:pPr>
        <w:rPr>
          <w:rFonts w:ascii="Times New Roman" w:hAnsi="Times New Roman" w:cs="Times New Roman"/>
        </w:rPr>
      </w:pPr>
      <w:r w:rsidRPr="00A635FB">
        <w:rPr>
          <w:rFonts w:ascii="Times New Roman" w:hAnsi="Times New Roman" w:cs="Times New Roman"/>
        </w:rPr>
        <w:t xml:space="preserve">Czerniawski, G. (2020) </w:t>
      </w:r>
      <w:r w:rsidR="006549E0">
        <w:rPr>
          <w:rFonts w:ascii="Times New Roman" w:hAnsi="Times New Roman" w:cs="Times New Roman"/>
        </w:rPr>
        <w:t>‘</w:t>
      </w:r>
      <w:r w:rsidRPr="00A635FB">
        <w:rPr>
          <w:rFonts w:ascii="Times New Roman" w:hAnsi="Times New Roman" w:cs="Times New Roman"/>
        </w:rPr>
        <w:t>Teaching and learning in the age of digital transformation: Implications for adult learners.</w:t>
      </w:r>
      <w:r w:rsidR="006549E0">
        <w:rPr>
          <w:rFonts w:ascii="Times New Roman" w:hAnsi="Times New Roman" w:cs="Times New Roman"/>
        </w:rPr>
        <w:t>’</w:t>
      </w:r>
      <w:r w:rsidRPr="00A635FB">
        <w:rPr>
          <w:rFonts w:ascii="Times New Roman" w:hAnsi="Times New Roman" w:cs="Times New Roman"/>
        </w:rPr>
        <w:t xml:space="preserve"> </w:t>
      </w:r>
      <w:r w:rsidRPr="006549E0">
        <w:rPr>
          <w:rFonts w:ascii="Times New Roman" w:hAnsi="Times New Roman" w:cs="Times New Roman"/>
          <w:i/>
          <w:iCs/>
        </w:rPr>
        <w:t>Adult Education Quarterly</w:t>
      </w:r>
      <w:r w:rsidR="006549E0">
        <w:rPr>
          <w:rFonts w:ascii="Times New Roman" w:hAnsi="Times New Roman" w:cs="Times New Roman"/>
        </w:rPr>
        <w:t>.</w:t>
      </w:r>
      <w:r w:rsidRPr="00A635FB">
        <w:rPr>
          <w:rFonts w:ascii="Times New Roman" w:hAnsi="Times New Roman" w:cs="Times New Roman"/>
        </w:rPr>
        <w:t xml:space="preserve"> 70(3), </w:t>
      </w:r>
      <w:r w:rsidR="006549E0">
        <w:rPr>
          <w:rFonts w:ascii="Times New Roman" w:hAnsi="Times New Roman" w:cs="Times New Roman"/>
        </w:rPr>
        <w:t xml:space="preserve">pp. </w:t>
      </w:r>
      <w:r w:rsidRPr="00A635FB">
        <w:rPr>
          <w:rFonts w:ascii="Times New Roman" w:hAnsi="Times New Roman" w:cs="Times New Roman"/>
        </w:rPr>
        <w:t>245-260.</w:t>
      </w:r>
    </w:p>
    <w:p w14:paraId="44DE4BE4" w14:textId="36C5325A" w:rsidR="00493574" w:rsidRPr="007C4FE4" w:rsidRDefault="00493574" w:rsidP="007C4FE4">
      <w:pPr>
        <w:rPr>
          <w:rFonts w:ascii="Times New Roman" w:hAnsi="Times New Roman" w:cs="Times New Roman"/>
        </w:rPr>
      </w:pPr>
      <w:r w:rsidRPr="007C4FE4">
        <w:rPr>
          <w:rFonts w:ascii="Times New Roman" w:hAnsi="Times New Roman" w:cs="Times New Roman"/>
        </w:rPr>
        <w:t xml:space="preserve">Davies, P., Osborne, M., &amp; Williams, J. (2002) </w:t>
      </w:r>
      <w:r w:rsidR="00215033">
        <w:rPr>
          <w:rFonts w:ascii="Times New Roman" w:hAnsi="Times New Roman" w:cs="Times New Roman"/>
        </w:rPr>
        <w:t>‘</w:t>
      </w:r>
      <w:r w:rsidRPr="007C4FE4">
        <w:rPr>
          <w:rFonts w:ascii="Times New Roman" w:hAnsi="Times New Roman" w:cs="Times New Roman"/>
        </w:rPr>
        <w:t>For me or not for me? – Fragile aspirations and the micro-politics of decision making in continuing education.</w:t>
      </w:r>
      <w:r w:rsidR="00215033">
        <w:rPr>
          <w:rFonts w:ascii="Times New Roman" w:hAnsi="Times New Roman" w:cs="Times New Roman"/>
        </w:rPr>
        <w:t>’</w:t>
      </w:r>
      <w:r w:rsidRPr="007C4FE4">
        <w:rPr>
          <w:rFonts w:ascii="Times New Roman" w:hAnsi="Times New Roman" w:cs="Times New Roman"/>
        </w:rPr>
        <w:t xml:space="preserve"> </w:t>
      </w:r>
      <w:r w:rsidRPr="00215033">
        <w:rPr>
          <w:rFonts w:ascii="Times New Roman" w:hAnsi="Times New Roman" w:cs="Times New Roman"/>
          <w:i/>
          <w:iCs/>
        </w:rPr>
        <w:t>Higher Education</w:t>
      </w:r>
      <w:r w:rsidRPr="007C4FE4">
        <w:rPr>
          <w:rFonts w:ascii="Times New Roman" w:hAnsi="Times New Roman" w:cs="Times New Roman"/>
        </w:rPr>
        <w:t xml:space="preserve"> </w:t>
      </w:r>
      <w:r w:rsidRPr="00215033">
        <w:rPr>
          <w:rFonts w:ascii="Times New Roman" w:hAnsi="Times New Roman" w:cs="Times New Roman"/>
          <w:i/>
          <w:iCs/>
        </w:rPr>
        <w:t>Quarterly</w:t>
      </w:r>
      <w:r w:rsidR="00215033">
        <w:rPr>
          <w:rFonts w:ascii="Times New Roman" w:hAnsi="Times New Roman" w:cs="Times New Roman"/>
          <w:i/>
          <w:iCs/>
        </w:rPr>
        <w:t xml:space="preserve">. </w:t>
      </w:r>
      <w:r w:rsidRPr="007C4FE4">
        <w:rPr>
          <w:rFonts w:ascii="Times New Roman" w:hAnsi="Times New Roman" w:cs="Times New Roman"/>
        </w:rPr>
        <w:t xml:space="preserve">56(4), </w:t>
      </w:r>
      <w:r w:rsidR="00215033">
        <w:rPr>
          <w:rFonts w:ascii="Times New Roman" w:hAnsi="Times New Roman" w:cs="Times New Roman"/>
        </w:rPr>
        <w:t xml:space="preserve">pp. </w:t>
      </w:r>
      <w:r w:rsidRPr="007C4FE4">
        <w:rPr>
          <w:rFonts w:ascii="Times New Roman" w:hAnsi="Times New Roman" w:cs="Times New Roman"/>
        </w:rPr>
        <w:t>419-439.</w:t>
      </w:r>
    </w:p>
    <w:p w14:paraId="19C953A9" w14:textId="77777777" w:rsidR="00493574" w:rsidRPr="001F097D" w:rsidRDefault="00493574" w:rsidP="001F097D">
      <w:pPr>
        <w:rPr>
          <w:rFonts w:ascii="Times New Roman" w:hAnsi="Times New Roman" w:cs="Times New Roman"/>
        </w:rPr>
      </w:pPr>
      <w:r w:rsidRPr="001F097D">
        <w:rPr>
          <w:rFonts w:ascii="Times New Roman" w:hAnsi="Times New Roman" w:cs="Times New Roman"/>
        </w:rPr>
        <w:t xml:space="preserve">Dyson, A., Howes, A. and Roberts, B. (2002) </w:t>
      </w:r>
      <w:r w:rsidRPr="00C95949">
        <w:rPr>
          <w:rFonts w:ascii="Times New Roman" w:hAnsi="Times New Roman" w:cs="Times New Roman"/>
          <w:i/>
          <w:iCs/>
        </w:rPr>
        <w:t>A systematic review of the effectiveness of</w:t>
      </w:r>
      <w:r w:rsidRPr="001F097D">
        <w:rPr>
          <w:rFonts w:ascii="Times New Roman" w:hAnsi="Times New Roman" w:cs="Times New Roman"/>
        </w:rPr>
        <w:t xml:space="preserve"> </w:t>
      </w:r>
      <w:r w:rsidRPr="00C95949">
        <w:rPr>
          <w:rFonts w:ascii="Times New Roman" w:hAnsi="Times New Roman" w:cs="Times New Roman"/>
          <w:i/>
          <w:iCs/>
        </w:rPr>
        <w:t>school-level actions for promoting participation by all students (inclusive education).</w:t>
      </w:r>
      <w:r w:rsidRPr="001F097D">
        <w:rPr>
          <w:rFonts w:ascii="Times New Roman" w:hAnsi="Times New Roman" w:cs="Times New Roman"/>
        </w:rPr>
        <w:t xml:space="preserve"> London: EPPI-Centre, Social Science Research Unit, Institute of Education.</w:t>
      </w:r>
    </w:p>
    <w:p w14:paraId="5B9B2E52" w14:textId="7FAF1665" w:rsidR="00493574" w:rsidRPr="00403416" w:rsidRDefault="00493574" w:rsidP="00403416">
      <w:pPr>
        <w:rPr>
          <w:rFonts w:ascii="Times New Roman" w:hAnsi="Times New Roman" w:cs="Times New Roman"/>
        </w:rPr>
      </w:pPr>
      <w:r w:rsidRPr="00403416">
        <w:rPr>
          <w:rFonts w:ascii="Times New Roman" w:hAnsi="Times New Roman" w:cs="Times New Roman"/>
        </w:rPr>
        <w:t xml:space="preserve">Fanon, F. (2008) </w:t>
      </w:r>
      <w:r w:rsidRPr="00C95949">
        <w:rPr>
          <w:rFonts w:ascii="Times New Roman" w:hAnsi="Times New Roman" w:cs="Times New Roman"/>
          <w:i/>
          <w:iCs/>
        </w:rPr>
        <w:t>Black Skin, White Masks</w:t>
      </w:r>
      <w:r w:rsidRPr="00403416">
        <w:rPr>
          <w:rFonts w:ascii="Times New Roman" w:hAnsi="Times New Roman" w:cs="Times New Roman"/>
        </w:rPr>
        <w:t>. New York: Grove Press.</w:t>
      </w:r>
    </w:p>
    <w:p w14:paraId="6B4CD4E8" w14:textId="77777777" w:rsidR="00493574" w:rsidRPr="006515C6" w:rsidRDefault="00493574" w:rsidP="006515C6">
      <w:pPr>
        <w:rPr>
          <w:rFonts w:ascii="Times New Roman" w:hAnsi="Times New Roman" w:cs="Times New Roman"/>
        </w:rPr>
      </w:pPr>
      <w:r>
        <w:rPr>
          <w:rFonts w:ascii="Times New Roman" w:hAnsi="Times New Roman" w:cs="Times New Roman"/>
        </w:rPr>
        <w:t xml:space="preserve">Fentwick, T. and Edwards, R. (2014) ‘Networks of knowledge, matters of learning and criticality in higher education.’ </w:t>
      </w:r>
      <w:r w:rsidRPr="00C60D6C">
        <w:rPr>
          <w:rFonts w:ascii="Times New Roman" w:hAnsi="Times New Roman" w:cs="Times New Roman"/>
          <w:i/>
          <w:iCs/>
        </w:rPr>
        <w:t>Higher Education.</w:t>
      </w:r>
      <w:r>
        <w:rPr>
          <w:rFonts w:ascii="Times New Roman" w:hAnsi="Times New Roman" w:cs="Times New Roman"/>
        </w:rPr>
        <w:t xml:space="preserve"> 67, 35-50.</w:t>
      </w:r>
    </w:p>
    <w:p w14:paraId="7D90AF4E" w14:textId="2B4720EE" w:rsidR="00493574" w:rsidRPr="001F097D" w:rsidRDefault="00493574" w:rsidP="001F097D">
      <w:pPr>
        <w:rPr>
          <w:rFonts w:ascii="Times New Roman" w:hAnsi="Times New Roman" w:cs="Times New Roman"/>
        </w:rPr>
      </w:pPr>
      <w:r w:rsidRPr="001F097D">
        <w:rPr>
          <w:rFonts w:ascii="Times New Roman" w:hAnsi="Times New Roman" w:cs="Times New Roman"/>
        </w:rPr>
        <w:t>Florian, L. and Spratt, J. (2013) 'Enacting inclusion: A framework for interrogating inclusive practice'</w:t>
      </w:r>
      <w:r w:rsidR="00492AD2">
        <w:rPr>
          <w:rFonts w:ascii="Times New Roman" w:hAnsi="Times New Roman" w:cs="Times New Roman"/>
        </w:rPr>
        <w:t>.</w:t>
      </w:r>
      <w:r w:rsidRPr="001F097D">
        <w:rPr>
          <w:rFonts w:ascii="Times New Roman" w:hAnsi="Times New Roman" w:cs="Times New Roman"/>
        </w:rPr>
        <w:t xml:space="preserve"> </w:t>
      </w:r>
      <w:r w:rsidRPr="00492AD2">
        <w:rPr>
          <w:rFonts w:ascii="Times New Roman" w:hAnsi="Times New Roman" w:cs="Times New Roman"/>
          <w:i/>
          <w:iCs/>
        </w:rPr>
        <w:t>European Journal of Special Needs Education</w:t>
      </w:r>
      <w:r w:rsidR="00492AD2">
        <w:rPr>
          <w:rFonts w:ascii="Times New Roman" w:hAnsi="Times New Roman" w:cs="Times New Roman"/>
        </w:rPr>
        <w:t>.</w:t>
      </w:r>
      <w:r w:rsidRPr="001F097D">
        <w:rPr>
          <w:rFonts w:ascii="Times New Roman" w:hAnsi="Times New Roman" w:cs="Times New Roman"/>
        </w:rPr>
        <w:t xml:space="preserve"> 28(2), pp. 119-135.</w:t>
      </w:r>
    </w:p>
    <w:p w14:paraId="14A166EB" w14:textId="582DE825" w:rsidR="00493574" w:rsidRPr="00ED7516" w:rsidRDefault="00493574" w:rsidP="00ED7516">
      <w:pPr>
        <w:rPr>
          <w:rFonts w:ascii="Times New Roman" w:hAnsi="Times New Roman" w:cs="Times New Roman"/>
        </w:rPr>
      </w:pPr>
      <w:r w:rsidRPr="00ED7516">
        <w:rPr>
          <w:rFonts w:ascii="Times New Roman" w:hAnsi="Times New Roman" w:cs="Times New Roman"/>
        </w:rPr>
        <w:t xml:space="preserve">Florian, L., &amp; Black-Hawkins, K. (2011) </w:t>
      </w:r>
      <w:r w:rsidR="00492AD2">
        <w:rPr>
          <w:rFonts w:ascii="Times New Roman" w:hAnsi="Times New Roman" w:cs="Times New Roman"/>
        </w:rPr>
        <w:t>‘</w:t>
      </w:r>
      <w:r w:rsidRPr="00ED7516">
        <w:rPr>
          <w:rFonts w:ascii="Times New Roman" w:hAnsi="Times New Roman" w:cs="Times New Roman"/>
        </w:rPr>
        <w:t>Exploring inclusive pedagogy.</w:t>
      </w:r>
      <w:r w:rsidR="00492AD2">
        <w:rPr>
          <w:rFonts w:ascii="Times New Roman" w:hAnsi="Times New Roman" w:cs="Times New Roman"/>
        </w:rPr>
        <w:t>’</w:t>
      </w:r>
      <w:r w:rsidRPr="00ED7516">
        <w:rPr>
          <w:rFonts w:ascii="Times New Roman" w:hAnsi="Times New Roman" w:cs="Times New Roman"/>
        </w:rPr>
        <w:t xml:space="preserve"> </w:t>
      </w:r>
      <w:r w:rsidRPr="00492AD2">
        <w:rPr>
          <w:rFonts w:ascii="Times New Roman" w:hAnsi="Times New Roman" w:cs="Times New Roman"/>
          <w:i/>
          <w:iCs/>
        </w:rPr>
        <w:t>British Educational</w:t>
      </w:r>
      <w:r w:rsidRPr="00ED7516">
        <w:rPr>
          <w:rFonts w:ascii="Times New Roman" w:hAnsi="Times New Roman" w:cs="Times New Roman"/>
        </w:rPr>
        <w:t xml:space="preserve"> </w:t>
      </w:r>
      <w:r w:rsidRPr="00492AD2">
        <w:rPr>
          <w:rFonts w:ascii="Times New Roman" w:hAnsi="Times New Roman" w:cs="Times New Roman"/>
          <w:i/>
          <w:iCs/>
        </w:rPr>
        <w:t>Research Journal</w:t>
      </w:r>
      <w:r w:rsidR="00492AD2">
        <w:rPr>
          <w:rFonts w:ascii="Times New Roman" w:hAnsi="Times New Roman" w:cs="Times New Roman"/>
        </w:rPr>
        <w:t>.</w:t>
      </w:r>
      <w:r w:rsidRPr="00ED7516">
        <w:rPr>
          <w:rFonts w:ascii="Times New Roman" w:hAnsi="Times New Roman" w:cs="Times New Roman"/>
        </w:rPr>
        <w:t xml:space="preserve"> 37(5), </w:t>
      </w:r>
      <w:r w:rsidR="00492AD2">
        <w:rPr>
          <w:rFonts w:ascii="Times New Roman" w:hAnsi="Times New Roman" w:cs="Times New Roman"/>
        </w:rPr>
        <w:t xml:space="preserve">pp. </w:t>
      </w:r>
      <w:r w:rsidRPr="00ED7516">
        <w:rPr>
          <w:rFonts w:ascii="Times New Roman" w:hAnsi="Times New Roman" w:cs="Times New Roman"/>
        </w:rPr>
        <w:t>813-828.</w:t>
      </w:r>
    </w:p>
    <w:p w14:paraId="0EF60BA8" w14:textId="402DA8E3" w:rsidR="00493574" w:rsidRDefault="00493574" w:rsidP="00A635FB">
      <w:pPr>
        <w:rPr>
          <w:rFonts w:ascii="Times New Roman" w:hAnsi="Times New Roman" w:cs="Times New Roman"/>
        </w:rPr>
      </w:pPr>
      <w:r w:rsidRPr="00A635FB">
        <w:rPr>
          <w:rFonts w:ascii="Times New Roman" w:hAnsi="Times New Roman" w:cs="Times New Roman"/>
        </w:rPr>
        <w:t xml:space="preserve">Foster, E. (2019) </w:t>
      </w:r>
      <w:r w:rsidR="00492AD2">
        <w:rPr>
          <w:rFonts w:ascii="Times New Roman" w:hAnsi="Times New Roman" w:cs="Times New Roman"/>
        </w:rPr>
        <w:t>‘</w:t>
      </w:r>
      <w:r w:rsidRPr="00A635FB">
        <w:rPr>
          <w:rFonts w:ascii="Times New Roman" w:hAnsi="Times New Roman" w:cs="Times New Roman"/>
        </w:rPr>
        <w:t>Balancing acts: The challenges faced by mature students in higher education.</w:t>
      </w:r>
      <w:r w:rsidR="00492AD2">
        <w:rPr>
          <w:rFonts w:ascii="Times New Roman" w:hAnsi="Times New Roman" w:cs="Times New Roman"/>
        </w:rPr>
        <w:t>’</w:t>
      </w:r>
      <w:r w:rsidRPr="00A635FB">
        <w:rPr>
          <w:rFonts w:ascii="Times New Roman" w:hAnsi="Times New Roman" w:cs="Times New Roman"/>
        </w:rPr>
        <w:t xml:space="preserve"> </w:t>
      </w:r>
      <w:r w:rsidRPr="00492AD2">
        <w:rPr>
          <w:rFonts w:ascii="Times New Roman" w:hAnsi="Times New Roman" w:cs="Times New Roman"/>
          <w:i/>
          <w:iCs/>
        </w:rPr>
        <w:t>Studies in the Education of Adults</w:t>
      </w:r>
      <w:r w:rsidR="00492AD2">
        <w:rPr>
          <w:rFonts w:ascii="Times New Roman" w:hAnsi="Times New Roman" w:cs="Times New Roman"/>
        </w:rPr>
        <w:t>.</w:t>
      </w:r>
      <w:r w:rsidRPr="00A635FB">
        <w:rPr>
          <w:rFonts w:ascii="Times New Roman" w:hAnsi="Times New Roman" w:cs="Times New Roman"/>
        </w:rPr>
        <w:t xml:space="preserve"> 51(1), </w:t>
      </w:r>
      <w:r w:rsidR="00492AD2">
        <w:rPr>
          <w:rFonts w:ascii="Times New Roman" w:hAnsi="Times New Roman" w:cs="Times New Roman"/>
        </w:rPr>
        <w:t xml:space="preserve">pp. </w:t>
      </w:r>
      <w:r w:rsidRPr="00A635FB">
        <w:rPr>
          <w:rFonts w:ascii="Times New Roman" w:hAnsi="Times New Roman" w:cs="Times New Roman"/>
        </w:rPr>
        <w:t>34-50.</w:t>
      </w:r>
    </w:p>
    <w:p w14:paraId="1029EE0C" w14:textId="77777777" w:rsidR="00493574" w:rsidRDefault="00493574" w:rsidP="00A635FB">
      <w:pPr>
        <w:rPr>
          <w:rFonts w:ascii="Times New Roman" w:hAnsi="Times New Roman" w:cs="Times New Roman"/>
        </w:rPr>
      </w:pPr>
      <w:r w:rsidRPr="00BC036E">
        <w:rPr>
          <w:rFonts w:ascii="Times New Roman" w:hAnsi="Times New Roman" w:cs="Times New Roman"/>
        </w:rPr>
        <w:lastRenderedPageBreak/>
        <w:t xml:space="preserve">García, M. &amp; Robles, A. (2019) </w:t>
      </w:r>
      <w:r>
        <w:rPr>
          <w:rFonts w:ascii="Times New Roman" w:hAnsi="Times New Roman" w:cs="Times New Roman"/>
        </w:rPr>
        <w:t>‘</w:t>
      </w:r>
      <w:r w:rsidRPr="00BC036E">
        <w:rPr>
          <w:rFonts w:ascii="Times New Roman" w:hAnsi="Times New Roman" w:cs="Times New Roman"/>
        </w:rPr>
        <w:t>The Impact of Inclusive Policies on Non-Traditional Learners in Higher Education</w:t>
      </w:r>
      <w:r>
        <w:rPr>
          <w:rFonts w:ascii="Times New Roman" w:hAnsi="Times New Roman" w:cs="Times New Roman"/>
        </w:rPr>
        <w:t>.’</w:t>
      </w:r>
      <w:r w:rsidRPr="00BC036E">
        <w:rPr>
          <w:rFonts w:ascii="Times New Roman" w:hAnsi="Times New Roman" w:cs="Times New Roman"/>
        </w:rPr>
        <w:t xml:space="preserve"> </w:t>
      </w:r>
      <w:r w:rsidRPr="00526E78">
        <w:rPr>
          <w:rFonts w:ascii="Times New Roman" w:hAnsi="Times New Roman" w:cs="Times New Roman"/>
          <w:i/>
          <w:iCs/>
        </w:rPr>
        <w:t>Journal of Education Policy</w:t>
      </w:r>
      <w:r>
        <w:rPr>
          <w:rFonts w:ascii="Times New Roman" w:hAnsi="Times New Roman" w:cs="Times New Roman"/>
          <w:i/>
          <w:iCs/>
        </w:rPr>
        <w:t>.</w:t>
      </w:r>
      <w:r w:rsidRPr="00BC036E">
        <w:rPr>
          <w:rFonts w:ascii="Times New Roman" w:hAnsi="Times New Roman" w:cs="Times New Roman"/>
        </w:rPr>
        <w:t xml:space="preserve"> 24(3), pp. 245-264.</w:t>
      </w:r>
      <w:r>
        <w:rPr>
          <w:rFonts w:ascii="Times New Roman" w:hAnsi="Times New Roman" w:cs="Times New Roman"/>
        </w:rPr>
        <w:t xml:space="preserve"> </w:t>
      </w:r>
    </w:p>
    <w:p w14:paraId="339DF6CF" w14:textId="77777777" w:rsidR="00493574" w:rsidRDefault="00493574" w:rsidP="00A635FB">
      <w:pPr>
        <w:rPr>
          <w:rFonts w:ascii="Times New Roman" w:hAnsi="Times New Roman" w:cs="Times New Roman"/>
        </w:rPr>
      </w:pPr>
      <w:bookmarkStart w:id="6" w:name="_Hlk178594127"/>
      <w:r>
        <w:rPr>
          <w:rFonts w:ascii="Times New Roman" w:hAnsi="Times New Roman" w:cs="Times New Roman"/>
        </w:rPr>
        <w:t>Garcia, S. and Ortiz, A. (2013) ‘</w:t>
      </w:r>
      <w:r w:rsidRPr="0097126A">
        <w:rPr>
          <w:rFonts w:ascii="Times New Roman" w:hAnsi="Times New Roman" w:cs="Times New Roman"/>
        </w:rPr>
        <w:t>Intersectionality as a Framework for Transformative Research in Special Education</w:t>
      </w:r>
      <w:r>
        <w:rPr>
          <w:rFonts w:ascii="Times New Roman" w:hAnsi="Times New Roman" w:cs="Times New Roman"/>
        </w:rPr>
        <w:t xml:space="preserve">.’ </w:t>
      </w:r>
      <w:r w:rsidRPr="00012CF7">
        <w:rPr>
          <w:rFonts w:ascii="Times New Roman" w:hAnsi="Times New Roman" w:cs="Times New Roman"/>
          <w:i/>
          <w:iCs/>
        </w:rPr>
        <w:t>Multiple voices for ethnically diverse exceptional learners.</w:t>
      </w:r>
      <w:r>
        <w:rPr>
          <w:rFonts w:ascii="Times New Roman" w:hAnsi="Times New Roman" w:cs="Times New Roman"/>
        </w:rPr>
        <w:t xml:space="preserve"> 13(2), pp. 32-47.</w:t>
      </w:r>
    </w:p>
    <w:bookmarkEnd w:id="6"/>
    <w:p w14:paraId="4E1242BB" w14:textId="04B8AB1D" w:rsidR="00493574" w:rsidRDefault="00493574" w:rsidP="00BF01BE">
      <w:pPr>
        <w:rPr>
          <w:rFonts w:ascii="Times New Roman" w:hAnsi="Times New Roman" w:cs="Times New Roman"/>
        </w:rPr>
      </w:pPr>
      <w:r w:rsidRPr="00BF01BE">
        <w:rPr>
          <w:rFonts w:ascii="Times New Roman" w:hAnsi="Times New Roman" w:cs="Times New Roman"/>
        </w:rPr>
        <w:t xml:space="preserve">Garrard, J. (2020) </w:t>
      </w:r>
      <w:r w:rsidRPr="00786EA2">
        <w:rPr>
          <w:rFonts w:ascii="Times New Roman" w:hAnsi="Times New Roman" w:cs="Times New Roman"/>
          <w:i/>
          <w:iCs/>
        </w:rPr>
        <w:t>Health sciences literature review made easy: The matrix method</w:t>
      </w:r>
      <w:r w:rsidRPr="00BF01BE">
        <w:rPr>
          <w:rFonts w:ascii="Times New Roman" w:hAnsi="Times New Roman" w:cs="Times New Roman"/>
        </w:rPr>
        <w:t xml:space="preserve">. 6th ed. </w:t>
      </w:r>
      <w:r w:rsidR="00EC4599">
        <w:rPr>
          <w:rFonts w:ascii="Times New Roman" w:hAnsi="Times New Roman" w:cs="Times New Roman"/>
        </w:rPr>
        <w:t xml:space="preserve">Sudbury: </w:t>
      </w:r>
      <w:r w:rsidRPr="00BF01BE">
        <w:rPr>
          <w:rFonts w:ascii="Times New Roman" w:hAnsi="Times New Roman" w:cs="Times New Roman"/>
        </w:rPr>
        <w:t>Jones &amp; Bartlett Learning.</w:t>
      </w:r>
      <w:r>
        <w:rPr>
          <w:rFonts w:ascii="Times New Roman" w:hAnsi="Times New Roman" w:cs="Times New Roman"/>
        </w:rPr>
        <w:t xml:space="preserve"> </w:t>
      </w:r>
    </w:p>
    <w:p w14:paraId="2D96F07A" w14:textId="77777777" w:rsidR="00493574" w:rsidRDefault="00493574" w:rsidP="00BF01BE">
      <w:pPr>
        <w:rPr>
          <w:rFonts w:ascii="Times New Roman" w:hAnsi="Times New Roman" w:cs="Times New Roman"/>
        </w:rPr>
      </w:pPr>
      <w:r>
        <w:rPr>
          <w:rFonts w:ascii="Times New Roman" w:hAnsi="Times New Roman" w:cs="Times New Roman"/>
        </w:rPr>
        <w:t xml:space="preserve">Giroux, H. A. (2010) ‘Rethinking education as the practice of freedom: Paulo Freire and the promise of critical pedagogy.’ </w:t>
      </w:r>
      <w:r w:rsidRPr="00CE6582">
        <w:rPr>
          <w:rFonts w:ascii="Times New Roman" w:hAnsi="Times New Roman" w:cs="Times New Roman"/>
          <w:i/>
          <w:iCs/>
        </w:rPr>
        <w:t>Policy Futures in Education.</w:t>
      </w:r>
      <w:r>
        <w:rPr>
          <w:rFonts w:ascii="Times New Roman" w:hAnsi="Times New Roman" w:cs="Times New Roman"/>
        </w:rPr>
        <w:t xml:space="preserve"> 8(6), pp. 715-721.</w:t>
      </w:r>
    </w:p>
    <w:p w14:paraId="12944B6B" w14:textId="1E6D0433" w:rsidR="00493574" w:rsidRDefault="00493574" w:rsidP="00BF01BE">
      <w:pPr>
        <w:rPr>
          <w:rFonts w:ascii="Times New Roman" w:hAnsi="Times New Roman" w:cs="Times New Roman"/>
        </w:rPr>
      </w:pPr>
      <w:r w:rsidRPr="00C377B4">
        <w:rPr>
          <w:rFonts w:ascii="Times New Roman" w:hAnsi="Times New Roman" w:cs="Times New Roman"/>
        </w:rPr>
        <w:t xml:space="preserve">Gough, D., Oliver, S. &amp; Thomas, J. </w:t>
      </w:r>
      <w:r>
        <w:rPr>
          <w:rFonts w:ascii="Times New Roman" w:hAnsi="Times New Roman" w:cs="Times New Roman"/>
        </w:rPr>
        <w:t>(</w:t>
      </w:r>
      <w:r w:rsidRPr="00C377B4">
        <w:rPr>
          <w:rFonts w:ascii="Times New Roman" w:hAnsi="Times New Roman" w:cs="Times New Roman"/>
        </w:rPr>
        <w:t>2017</w:t>
      </w:r>
      <w:r>
        <w:rPr>
          <w:rFonts w:ascii="Times New Roman" w:hAnsi="Times New Roman" w:cs="Times New Roman"/>
        </w:rPr>
        <w:t xml:space="preserve">) </w:t>
      </w:r>
      <w:r w:rsidRPr="00C377B4">
        <w:rPr>
          <w:rFonts w:ascii="Times New Roman" w:hAnsi="Times New Roman" w:cs="Times New Roman"/>
          <w:i/>
          <w:iCs/>
        </w:rPr>
        <w:t>An Introduction to Systematic Reviews.</w:t>
      </w:r>
      <w:r w:rsidR="001D6F1F">
        <w:rPr>
          <w:rFonts w:ascii="Times New Roman" w:hAnsi="Times New Roman" w:cs="Times New Roman"/>
          <w:i/>
          <w:iCs/>
        </w:rPr>
        <w:t xml:space="preserve"> </w:t>
      </w:r>
      <w:r w:rsidR="001D6F1F" w:rsidRPr="001D6F1F">
        <w:rPr>
          <w:rFonts w:ascii="Times New Roman" w:hAnsi="Times New Roman" w:cs="Times New Roman"/>
        </w:rPr>
        <w:t>2</w:t>
      </w:r>
      <w:r w:rsidR="001D6F1F" w:rsidRPr="001D6F1F">
        <w:rPr>
          <w:rFonts w:ascii="Times New Roman" w:hAnsi="Times New Roman" w:cs="Times New Roman"/>
          <w:vertAlign w:val="superscript"/>
        </w:rPr>
        <w:t>nd</w:t>
      </w:r>
      <w:r w:rsidR="001D6F1F" w:rsidRPr="001D6F1F">
        <w:rPr>
          <w:rFonts w:ascii="Times New Roman" w:hAnsi="Times New Roman" w:cs="Times New Roman"/>
        </w:rPr>
        <w:t xml:space="preserve"> edition.</w:t>
      </w:r>
      <w:r>
        <w:rPr>
          <w:rFonts w:ascii="Times New Roman" w:hAnsi="Times New Roman" w:cs="Times New Roman"/>
        </w:rPr>
        <w:t xml:space="preserve"> London:</w:t>
      </w:r>
      <w:r w:rsidRPr="00C377B4">
        <w:rPr>
          <w:rFonts w:ascii="Times New Roman" w:hAnsi="Times New Roman" w:cs="Times New Roman"/>
        </w:rPr>
        <w:t xml:space="preserve"> Sage.</w:t>
      </w:r>
      <w:r>
        <w:rPr>
          <w:rFonts w:ascii="Times New Roman" w:hAnsi="Times New Roman" w:cs="Times New Roman"/>
        </w:rPr>
        <w:t xml:space="preserve"> </w:t>
      </w:r>
    </w:p>
    <w:p w14:paraId="41C719E8" w14:textId="77777777" w:rsidR="00493574" w:rsidRDefault="00493574" w:rsidP="00BF01BE">
      <w:pPr>
        <w:rPr>
          <w:rFonts w:ascii="Times New Roman" w:hAnsi="Times New Roman" w:cs="Times New Roman"/>
        </w:rPr>
      </w:pPr>
      <w:r>
        <w:rPr>
          <w:rFonts w:ascii="Times New Roman" w:hAnsi="Times New Roman" w:cs="Times New Roman"/>
        </w:rPr>
        <w:t>Graham, L. J. (2024</w:t>
      </w:r>
      <w:r w:rsidRPr="009D2A85">
        <w:rPr>
          <w:rFonts w:ascii="Times New Roman" w:hAnsi="Times New Roman" w:cs="Times New Roman"/>
          <w:i/>
          <w:iCs/>
        </w:rPr>
        <w:t>) Inclusive Education for the 21</w:t>
      </w:r>
      <w:r w:rsidRPr="009D2A85">
        <w:rPr>
          <w:rFonts w:ascii="Times New Roman" w:hAnsi="Times New Roman" w:cs="Times New Roman"/>
          <w:i/>
          <w:iCs/>
          <w:vertAlign w:val="superscript"/>
        </w:rPr>
        <w:t>st</w:t>
      </w:r>
      <w:r w:rsidRPr="009D2A85">
        <w:rPr>
          <w:rFonts w:ascii="Times New Roman" w:hAnsi="Times New Roman" w:cs="Times New Roman"/>
          <w:i/>
          <w:iCs/>
        </w:rPr>
        <w:t xml:space="preserve"> Century.</w:t>
      </w:r>
      <w:r>
        <w:rPr>
          <w:rFonts w:ascii="Times New Roman" w:hAnsi="Times New Roman" w:cs="Times New Roman"/>
        </w:rPr>
        <w:t xml:space="preserve"> London: Routledge Publishers.</w:t>
      </w:r>
    </w:p>
    <w:p w14:paraId="0E39AC28" w14:textId="77777777" w:rsidR="00493574" w:rsidRDefault="00493574" w:rsidP="00531261">
      <w:pPr>
        <w:rPr>
          <w:rFonts w:ascii="Times New Roman" w:hAnsi="Times New Roman" w:cs="Times New Roman"/>
        </w:rPr>
      </w:pPr>
      <w:r>
        <w:rPr>
          <w:rFonts w:ascii="Times New Roman" w:hAnsi="Times New Roman" w:cs="Times New Roman"/>
        </w:rPr>
        <w:t xml:space="preserve">Grewel, A., Kataria, H. and Dhawan, I. (2016) ‘Literature search for research, planning and identification of research problem.’ </w:t>
      </w:r>
      <w:r w:rsidRPr="00C0692D">
        <w:rPr>
          <w:rFonts w:ascii="Times New Roman" w:hAnsi="Times New Roman" w:cs="Times New Roman"/>
          <w:i/>
          <w:iCs/>
        </w:rPr>
        <w:t>Indian Journal of Anaesthesia.</w:t>
      </w:r>
      <w:r>
        <w:rPr>
          <w:rFonts w:ascii="Times New Roman" w:hAnsi="Times New Roman" w:cs="Times New Roman"/>
        </w:rPr>
        <w:t xml:space="preserve"> 60(9), pp. 635-639.</w:t>
      </w:r>
    </w:p>
    <w:p w14:paraId="558E29F6" w14:textId="21DD72E6" w:rsidR="00493574" w:rsidRPr="00531261" w:rsidRDefault="00493574" w:rsidP="00531261">
      <w:pPr>
        <w:rPr>
          <w:rFonts w:ascii="Times New Roman" w:hAnsi="Times New Roman" w:cs="Times New Roman"/>
        </w:rPr>
      </w:pPr>
      <w:r w:rsidRPr="00531261">
        <w:rPr>
          <w:rFonts w:ascii="Times New Roman" w:hAnsi="Times New Roman" w:cs="Times New Roman"/>
        </w:rPr>
        <w:t xml:space="preserve">Harris, A. &amp; Patton, M. (2021) </w:t>
      </w:r>
      <w:r w:rsidR="006C3285">
        <w:rPr>
          <w:rFonts w:ascii="Times New Roman" w:hAnsi="Times New Roman" w:cs="Times New Roman"/>
        </w:rPr>
        <w:t>‘</w:t>
      </w:r>
      <w:r w:rsidRPr="00531261">
        <w:rPr>
          <w:rFonts w:ascii="Times New Roman" w:hAnsi="Times New Roman" w:cs="Times New Roman"/>
        </w:rPr>
        <w:t>Intersectionality in education: A framework for inclusive pedagogy.</w:t>
      </w:r>
      <w:r w:rsidR="006C3285">
        <w:rPr>
          <w:rFonts w:ascii="Times New Roman" w:hAnsi="Times New Roman" w:cs="Times New Roman"/>
        </w:rPr>
        <w:t>’</w:t>
      </w:r>
      <w:r w:rsidRPr="00531261">
        <w:rPr>
          <w:rFonts w:ascii="Times New Roman" w:hAnsi="Times New Roman" w:cs="Times New Roman"/>
        </w:rPr>
        <w:t xml:space="preserve"> </w:t>
      </w:r>
      <w:r w:rsidRPr="006C3285">
        <w:rPr>
          <w:rFonts w:ascii="Times New Roman" w:hAnsi="Times New Roman" w:cs="Times New Roman"/>
          <w:i/>
          <w:iCs/>
        </w:rPr>
        <w:t>Education and Society</w:t>
      </w:r>
      <w:r w:rsidR="006C3285">
        <w:rPr>
          <w:rFonts w:ascii="Times New Roman" w:hAnsi="Times New Roman" w:cs="Times New Roman"/>
        </w:rPr>
        <w:t>.</w:t>
      </w:r>
      <w:r w:rsidRPr="00531261">
        <w:rPr>
          <w:rFonts w:ascii="Times New Roman" w:hAnsi="Times New Roman" w:cs="Times New Roman"/>
        </w:rPr>
        <w:t xml:space="preserve"> 52(1), </w:t>
      </w:r>
      <w:r w:rsidR="006C3285">
        <w:rPr>
          <w:rFonts w:ascii="Times New Roman" w:hAnsi="Times New Roman" w:cs="Times New Roman"/>
        </w:rPr>
        <w:t xml:space="preserve">pp. </w:t>
      </w:r>
      <w:r w:rsidRPr="00531261">
        <w:rPr>
          <w:rFonts w:ascii="Times New Roman" w:hAnsi="Times New Roman" w:cs="Times New Roman"/>
        </w:rPr>
        <w:t>112-130.</w:t>
      </w:r>
    </w:p>
    <w:p w14:paraId="49EC9B62" w14:textId="77777777" w:rsidR="00493574" w:rsidRDefault="00493574" w:rsidP="00531261">
      <w:pPr>
        <w:rPr>
          <w:rFonts w:ascii="Times New Roman" w:hAnsi="Times New Roman" w:cs="Times New Roman"/>
        </w:rPr>
      </w:pPr>
      <w:r>
        <w:rPr>
          <w:rFonts w:ascii="Times New Roman" w:hAnsi="Times New Roman" w:cs="Times New Roman"/>
        </w:rPr>
        <w:t xml:space="preserve">Harrison, J. K., Reid, J., Quinn, J. T. and Shenkin, S. D. (2016) ‘Using quality assessment tools to critically appraise ageing research: a guide for clinicians.’ </w:t>
      </w:r>
      <w:r w:rsidRPr="006560B0">
        <w:rPr>
          <w:rFonts w:ascii="Times New Roman" w:hAnsi="Times New Roman" w:cs="Times New Roman"/>
          <w:i/>
          <w:iCs/>
        </w:rPr>
        <w:t>Oxford Journals, Age and</w:t>
      </w:r>
      <w:r>
        <w:rPr>
          <w:rFonts w:ascii="Times New Roman" w:hAnsi="Times New Roman" w:cs="Times New Roman"/>
        </w:rPr>
        <w:t xml:space="preserve"> </w:t>
      </w:r>
      <w:r w:rsidRPr="006560B0">
        <w:rPr>
          <w:rFonts w:ascii="Times New Roman" w:hAnsi="Times New Roman" w:cs="Times New Roman"/>
          <w:i/>
          <w:iCs/>
        </w:rPr>
        <w:t>Ageing.</w:t>
      </w:r>
      <w:r>
        <w:rPr>
          <w:rFonts w:ascii="Times New Roman" w:hAnsi="Times New Roman" w:cs="Times New Roman"/>
        </w:rPr>
        <w:t xml:space="preserve"> 46(3), pp. 359-365.</w:t>
      </w:r>
    </w:p>
    <w:p w14:paraId="1511D05A" w14:textId="6CDC55E0" w:rsidR="00493574" w:rsidRDefault="00493574" w:rsidP="00531261">
      <w:pPr>
        <w:rPr>
          <w:rFonts w:ascii="Times New Roman" w:hAnsi="Times New Roman" w:cs="Times New Roman"/>
        </w:rPr>
      </w:pPr>
      <w:r w:rsidRPr="00514C71">
        <w:rPr>
          <w:rFonts w:ascii="Times New Roman" w:hAnsi="Times New Roman" w:cs="Times New Roman"/>
        </w:rPr>
        <w:t>Higgins, J.P.T. &amp; Green, S.</w:t>
      </w:r>
      <w:r>
        <w:rPr>
          <w:rFonts w:ascii="Times New Roman" w:hAnsi="Times New Roman" w:cs="Times New Roman"/>
        </w:rPr>
        <w:t xml:space="preserve"> (</w:t>
      </w:r>
      <w:r w:rsidRPr="00514C71">
        <w:rPr>
          <w:rFonts w:ascii="Times New Roman" w:hAnsi="Times New Roman" w:cs="Times New Roman"/>
        </w:rPr>
        <w:t>2011</w:t>
      </w:r>
      <w:r>
        <w:rPr>
          <w:rFonts w:ascii="Times New Roman" w:hAnsi="Times New Roman" w:cs="Times New Roman"/>
        </w:rPr>
        <w:t>)</w:t>
      </w:r>
      <w:r w:rsidRPr="00514C71">
        <w:rPr>
          <w:rFonts w:ascii="Times New Roman" w:hAnsi="Times New Roman" w:cs="Times New Roman"/>
        </w:rPr>
        <w:t xml:space="preserve"> </w:t>
      </w:r>
      <w:r w:rsidRPr="00514C71">
        <w:rPr>
          <w:rFonts w:ascii="Times New Roman" w:hAnsi="Times New Roman" w:cs="Times New Roman"/>
          <w:i/>
          <w:iCs/>
        </w:rPr>
        <w:t>Cochrane Handbook for Systematic Reviews of</w:t>
      </w:r>
      <w:r w:rsidRPr="00514C71">
        <w:rPr>
          <w:rFonts w:ascii="Times New Roman" w:hAnsi="Times New Roman" w:cs="Times New Roman"/>
        </w:rPr>
        <w:t xml:space="preserve"> </w:t>
      </w:r>
      <w:r w:rsidRPr="00514C71">
        <w:rPr>
          <w:rFonts w:ascii="Times New Roman" w:hAnsi="Times New Roman" w:cs="Times New Roman"/>
          <w:i/>
          <w:iCs/>
        </w:rPr>
        <w:t>Interventions</w:t>
      </w:r>
      <w:r w:rsidRPr="00514C71">
        <w:rPr>
          <w:rFonts w:ascii="Times New Roman" w:hAnsi="Times New Roman" w:cs="Times New Roman"/>
        </w:rPr>
        <w:t xml:space="preserve">. </w:t>
      </w:r>
      <w:r w:rsidR="00505621">
        <w:rPr>
          <w:rFonts w:ascii="Times New Roman" w:hAnsi="Times New Roman" w:cs="Times New Roman"/>
        </w:rPr>
        <w:t xml:space="preserve">London: </w:t>
      </w:r>
      <w:r w:rsidRPr="00514C71">
        <w:rPr>
          <w:rFonts w:ascii="Times New Roman" w:hAnsi="Times New Roman" w:cs="Times New Roman"/>
        </w:rPr>
        <w:t>The Cochrane Collaboration.</w:t>
      </w:r>
      <w:r>
        <w:rPr>
          <w:rFonts w:ascii="Times New Roman" w:hAnsi="Times New Roman" w:cs="Times New Roman"/>
        </w:rPr>
        <w:t xml:space="preserve"> </w:t>
      </w:r>
    </w:p>
    <w:p w14:paraId="6772C6B0" w14:textId="797B4B36" w:rsidR="00493574" w:rsidRPr="00A635FB" w:rsidRDefault="00493574" w:rsidP="00A635FB">
      <w:pPr>
        <w:rPr>
          <w:rFonts w:ascii="Times New Roman" w:hAnsi="Times New Roman" w:cs="Times New Roman"/>
        </w:rPr>
      </w:pPr>
      <w:r w:rsidRPr="00A635FB">
        <w:rPr>
          <w:rFonts w:ascii="Times New Roman" w:hAnsi="Times New Roman" w:cs="Times New Roman"/>
        </w:rPr>
        <w:t xml:space="preserve">Hinton-Smith, T. (2012) </w:t>
      </w:r>
      <w:r w:rsidR="00505621">
        <w:rPr>
          <w:rFonts w:ascii="Times New Roman" w:hAnsi="Times New Roman" w:cs="Times New Roman"/>
        </w:rPr>
        <w:t>‘</w:t>
      </w:r>
      <w:r w:rsidRPr="00A635FB">
        <w:rPr>
          <w:rFonts w:ascii="Times New Roman" w:hAnsi="Times New Roman" w:cs="Times New Roman"/>
        </w:rPr>
        <w:t>Lone parents’ experiences as higher education students: Learning to juggle.</w:t>
      </w:r>
      <w:r w:rsidR="00505621">
        <w:rPr>
          <w:rFonts w:ascii="Times New Roman" w:hAnsi="Times New Roman" w:cs="Times New Roman"/>
        </w:rPr>
        <w:t>’</w:t>
      </w:r>
      <w:r w:rsidRPr="00A635FB">
        <w:rPr>
          <w:rFonts w:ascii="Times New Roman" w:hAnsi="Times New Roman" w:cs="Times New Roman"/>
        </w:rPr>
        <w:t xml:space="preserve"> </w:t>
      </w:r>
      <w:r w:rsidRPr="00505621">
        <w:rPr>
          <w:rFonts w:ascii="Times New Roman" w:hAnsi="Times New Roman" w:cs="Times New Roman"/>
          <w:i/>
          <w:iCs/>
        </w:rPr>
        <w:t>Studies in Higher Education</w:t>
      </w:r>
      <w:r w:rsidR="00505621">
        <w:rPr>
          <w:rFonts w:ascii="Times New Roman" w:hAnsi="Times New Roman" w:cs="Times New Roman"/>
        </w:rPr>
        <w:t>.</w:t>
      </w:r>
      <w:r w:rsidRPr="00A635FB">
        <w:rPr>
          <w:rFonts w:ascii="Times New Roman" w:hAnsi="Times New Roman" w:cs="Times New Roman"/>
        </w:rPr>
        <w:t xml:space="preserve"> 37(4), </w:t>
      </w:r>
      <w:r w:rsidR="00505621">
        <w:rPr>
          <w:rFonts w:ascii="Times New Roman" w:hAnsi="Times New Roman" w:cs="Times New Roman"/>
        </w:rPr>
        <w:t>pp. 5</w:t>
      </w:r>
      <w:r w:rsidRPr="00A635FB">
        <w:rPr>
          <w:rFonts w:ascii="Times New Roman" w:hAnsi="Times New Roman" w:cs="Times New Roman"/>
        </w:rPr>
        <w:t>07-522.</w:t>
      </w:r>
    </w:p>
    <w:p w14:paraId="393D3E68" w14:textId="6C4D8232" w:rsidR="00493574" w:rsidRDefault="00493574" w:rsidP="00ED7516">
      <w:pPr>
        <w:rPr>
          <w:rFonts w:ascii="Times New Roman" w:hAnsi="Times New Roman" w:cs="Times New Roman"/>
        </w:rPr>
      </w:pPr>
      <w:r w:rsidRPr="00ED7516">
        <w:rPr>
          <w:rFonts w:ascii="Times New Roman" w:hAnsi="Times New Roman" w:cs="Times New Roman"/>
        </w:rPr>
        <w:t>Hockings, C. (2010</w:t>
      </w:r>
      <w:r>
        <w:rPr>
          <w:rFonts w:ascii="Times New Roman" w:hAnsi="Times New Roman" w:cs="Times New Roman"/>
        </w:rPr>
        <w:t>a</w:t>
      </w:r>
      <w:r w:rsidRPr="00ED7516">
        <w:rPr>
          <w:rFonts w:ascii="Times New Roman" w:hAnsi="Times New Roman" w:cs="Times New Roman"/>
        </w:rPr>
        <w:t xml:space="preserve">) </w:t>
      </w:r>
      <w:r w:rsidRPr="00505621">
        <w:rPr>
          <w:rFonts w:ascii="Times New Roman" w:hAnsi="Times New Roman" w:cs="Times New Roman"/>
          <w:i/>
          <w:iCs/>
        </w:rPr>
        <w:t>Inclusive learning and teaching in higher education: A synthesis of</w:t>
      </w:r>
      <w:r w:rsidRPr="00ED7516">
        <w:rPr>
          <w:rFonts w:ascii="Times New Roman" w:hAnsi="Times New Roman" w:cs="Times New Roman"/>
        </w:rPr>
        <w:t xml:space="preserve"> </w:t>
      </w:r>
      <w:r w:rsidRPr="00505621">
        <w:rPr>
          <w:rFonts w:ascii="Times New Roman" w:hAnsi="Times New Roman" w:cs="Times New Roman"/>
          <w:i/>
          <w:iCs/>
        </w:rPr>
        <w:t>research</w:t>
      </w:r>
      <w:r w:rsidRPr="00ED7516">
        <w:rPr>
          <w:rFonts w:ascii="Times New Roman" w:hAnsi="Times New Roman" w:cs="Times New Roman"/>
        </w:rPr>
        <w:t>.</w:t>
      </w:r>
      <w:r w:rsidR="00505621">
        <w:rPr>
          <w:rFonts w:ascii="Times New Roman" w:hAnsi="Times New Roman" w:cs="Times New Roman"/>
        </w:rPr>
        <w:t xml:space="preserve"> London: </w:t>
      </w:r>
      <w:r w:rsidRPr="00ED7516">
        <w:rPr>
          <w:rFonts w:ascii="Times New Roman" w:hAnsi="Times New Roman" w:cs="Times New Roman"/>
        </w:rPr>
        <w:t>Higher Education Academy.</w:t>
      </w:r>
    </w:p>
    <w:p w14:paraId="7D8FE7E8" w14:textId="77E9F98D" w:rsidR="00493574" w:rsidRDefault="00493574" w:rsidP="00ED7516">
      <w:pPr>
        <w:rPr>
          <w:rFonts w:ascii="Times New Roman" w:hAnsi="Times New Roman" w:cs="Times New Roman"/>
        </w:rPr>
      </w:pPr>
      <w:r w:rsidRPr="005642D1">
        <w:rPr>
          <w:rFonts w:ascii="Times New Roman" w:hAnsi="Times New Roman" w:cs="Times New Roman"/>
        </w:rPr>
        <w:t>Hockings, C. (2010</w:t>
      </w:r>
      <w:r>
        <w:rPr>
          <w:rFonts w:ascii="Times New Roman" w:hAnsi="Times New Roman" w:cs="Times New Roman"/>
        </w:rPr>
        <w:t>b</w:t>
      </w:r>
      <w:r w:rsidRPr="005642D1">
        <w:rPr>
          <w:rFonts w:ascii="Times New Roman" w:hAnsi="Times New Roman" w:cs="Times New Roman"/>
        </w:rPr>
        <w:t xml:space="preserve">) </w:t>
      </w:r>
      <w:r w:rsidRPr="00505621">
        <w:rPr>
          <w:rFonts w:ascii="Times New Roman" w:hAnsi="Times New Roman" w:cs="Times New Roman"/>
          <w:i/>
          <w:iCs/>
        </w:rPr>
        <w:t>Inclusive learning and teaching in higher education: A synthesis of</w:t>
      </w:r>
      <w:r w:rsidRPr="005642D1">
        <w:rPr>
          <w:rFonts w:ascii="Times New Roman" w:hAnsi="Times New Roman" w:cs="Times New Roman"/>
        </w:rPr>
        <w:t xml:space="preserve"> </w:t>
      </w:r>
      <w:r w:rsidRPr="00505621">
        <w:rPr>
          <w:rFonts w:ascii="Times New Roman" w:hAnsi="Times New Roman" w:cs="Times New Roman"/>
          <w:i/>
          <w:iCs/>
        </w:rPr>
        <w:t>research.</w:t>
      </w:r>
      <w:r w:rsidR="00505621">
        <w:rPr>
          <w:rFonts w:ascii="Times New Roman" w:hAnsi="Times New Roman" w:cs="Times New Roman"/>
        </w:rPr>
        <w:t xml:space="preserve"> London:</w:t>
      </w:r>
      <w:r w:rsidRPr="005642D1">
        <w:rPr>
          <w:rFonts w:ascii="Times New Roman" w:hAnsi="Times New Roman" w:cs="Times New Roman"/>
        </w:rPr>
        <w:t xml:space="preserve"> Higher Education Academy.</w:t>
      </w:r>
    </w:p>
    <w:p w14:paraId="14C09E1A" w14:textId="77777777" w:rsidR="00493574" w:rsidRDefault="00493574" w:rsidP="00ED7516">
      <w:pPr>
        <w:rPr>
          <w:rFonts w:ascii="Times New Roman" w:hAnsi="Times New Roman" w:cs="Times New Roman"/>
        </w:rPr>
      </w:pPr>
      <w:r>
        <w:rPr>
          <w:rFonts w:ascii="Times New Roman" w:hAnsi="Times New Roman" w:cs="Times New Roman"/>
        </w:rPr>
        <w:t xml:space="preserve">Honeybourne, V. (2023) </w:t>
      </w:r>
      <w:r w:rsidRPr="007B65E6">
        <w:rPr>
          <w:rFonts w:ascii="Times New Roman" w:hAnsi="Times New Roman" w:cs="Times New Roman"/>
          <w:i/>
          <w:iCs/>
        </w:rPr>
        <w:t>Educating and Supporting Autistic Girls.</w:t>
      </w:r>
      <w:r>
        <w:rPr>
          <w:rFonts w:ascii="Times New Roman" w:hAnsi="Times New Roman" w:cs="Times New Roman"/>
        </w:rPr>
        <w:t xml:space="preserve"> Second Edition. Oxon: Taylor Francis Group.</w:t>
      </w:r>
    </w:p>
    <w:p w14:paraId="3C7E17CC" w14:textId="77777777" w:rsidR="00493574" w:rsidRDefault="00493574" w:rsidP="00ED7516">
      <w:pPr>
        <w:rPr>
          <w:rFonts w:ascii="Times New Roman" w:hAnsi="Times New Roman" w:cs="Times New Roman"/>
        </w:rPr>
      </w:pPr>
      <w:r w:rsidRPr="00FC5DB1">
        <w:rPr>
          <w:rFonts w:ascii="Times New Roman" w:hAnsi="Times New Roman" w:cs="Times New Roman"/>
        </w:rPr>
        <w:t xml:space="preserve">Jackson, A. (2018) </w:t>
      </w:r>
      <w:r>
        <w:rPr>
          <w:rFonts w:ascii="Times New Roman" w:hAnsi="Times New Roman" w:cs="Times New Roman"/>
        </w:rPr>
        <w:t>‘</w:t>
      </w:r>
      <w:r w:rsidRPr="00FC5DB1">
        <w:rPr>
          <w:rFonts w:ascii="Times New Roman" w:hAnsi="Times New Roman" w:cs="Times New Roman"/>
        </w:rPr>
        <w:t>Narratives of Learning: Mature Women's Experiences in Higher Education.</w:t>
      </w:r>
      <w:r>
        <w:rPr>
          <w:rFonts w:ascii="Times New Roman" w:hAnsi="Times New Roman" w:cs="Times New Roman"/>
        </w:rPr>
        <w:t>’</w:t>
      </w:r>
      <w:r w:rsidRPr="00FC5DB1">
        <w:rPr>
          <w:rFonts w:ascii="Times New Roman" w:hAnsi="Times New Roman" w:cs="Times New Roman"/>
        </w:rPr>
        <w:t xml:space="preserve"> </w:t>
      </w:r>
      <w:r w:rsidRPr="00AF2835">
        <w:rPr>
          <w:rFonts w:ascii="Times New Roman" w:hAnsi="Times New Roman" w:cs="Times New Roman"/>
          <w:i/>
          <w:iCs/>
        </w:rPr>
        <w:t>Adult Education Quarterly</w:t>
      </w:r>
      <w:r>
        <w:rPr>
          <w:rFonts w:ascii="Times New Roman" w:hAnsi="Times New Roman" w:cs="Times New Roman"/>
          <w:i/>
          <w:iCs/>
        </w:rPr>
        <w:t>.</w:t>
      </w:r>
      <w:r w:rsidRPr="00FC5DB1">
        <w:rPr>
          <w:rFonts w:ascii="Times New Roman" w:hAnsi="Times New Roman" w:cs="Times New Roman"/>
        </w:rPr>
        <w:t xml:space="preserve"> 68(1), pp. 12-27.</w:t>
      </w:r>
      <w:r>
        <w:rPr>
          <w:rFonts w:ascii="Times New Roman" w:hAnsi="Times New Roman" w:cs="Times New Roman"/>
        </w:rPr>
        <w:t xml:space="preserve"> </w:t>
      </w:r>
    </w:p>
    <w:p w14:paraId="4C63CA78" w14:textId="260D73AC" w:rsidR="00493574" w:rsidRPr="000965F8" w:rsidRDefault="00493574" w:rsidP="000965F8">
      <w:pPr>
        <w:rPr>
          <w:rFonts w:ascii="Times New Roman" w:hAnsi="Times New Roman" w:cs="Times New Roman"/>
        </w:rPr>
      </w:pPr>
      <w:r w:rsidRPr="000965F8">
        <w:rPr>
          <w:rFonts w:ascii="Times New Roman" w:hAnsi="Times New Roman" w:cs="Times New Roman"/>
        </w:rPr>
        <w:t xml:space="preserve">James, P., Roberts, K., &amp; Smith, L. (2019) </w:t>
      </w:r>
      <w:r w:rsidR="00505621">
        <w:rPr>
          <w:rFonts w:ascii="Times New Roman" w:hAnsi="Times New Roman" w:cs="Times New Roman"/>
        </w:rPr>
        <w:t>‘</w:t>
      </w:r>
      <w:r w:rsidRPr="000965F8">
        <w:rPr>
          <w:rFonts w:ascii="Times New Roman" w:hAnsi="Times New Roman" w:cs="Times New Roman"/>
        </w:rPr>
        <w:t>Flexible learning and mature students.</w:t>
      </w:r>
      <w:r w:rsidR="00505621">
        <w:rPr>
          <w:rFonts w:ascii="Times New Roman" w:hAnsi="Times New Roman" w:cs="Times New Roman"/>
        </w:rPr>
        <w:t>’</w:t>
      </w:r>
      <w:r w:rsidRPr="000965F8">
        <w:rPr>
          <w:rFonts w:ascii="Times New Roman" w:hAnsi="Times New Roman" w:cs="Times New Roman"/>
        </w:rPr>
        <w:t xml:space="preserve"> </w:t>
      </w:r>
      <w:r w:rsidRPr="00505621">
        <w:rPr>
          <w:rFonts w:ascii="Times New Roman" w:hAnsi="Times New Roman" w:cs="Times New Roman"/>
          <w:i/>
          <w:iCs/>
        </w:rPr>
        <w:t>Journal of</w:t>
      </w:r>
      <w:r w:rsidRPr="000965F8">
        <w:rPr>
          <w:rFonts w:ascii="Times New Roman" w:hAnsi="Times New Roman" w:cs="Times New Roman"/>
        </w:rPr>
        <w:t xml:space="preserve"> </w:t>
      </w:r>
      <w:r w:rsidRPr="00505621">
        <w:rPr>
          <w:rFonts w:ascii="Times New Roman" w:hAnsi="Times New Roman" w:cs="Times New Roman"/>
          <w:i/>
          <w:iCs/>
        </w:rPr>
        <w:t>Adult Educatio</w:t>
      </w:r>
      <w:r w:rsidR="00505621">
        <w:rPr>
          <w:rFonts w:ascii="Times New Roman" w:hAnsi="Times New Roman" w:cs="Times New Roman"/>
          <w:i/>
          <w:iCs/>
        </w:rPr>
        <w:t>n</w:t>
      </w:r>
      <w:r w:rsidR="00975128">
        <w:rPr>
          <w:rFonts w:ascii="Times New Roman" w:hAnsi="Times New Roman" w:cs="Times New Roman"/>
          <w:i/>
          <w:iCs/>
        </w:rPr>
        <w:t>.</w:t>
      </w:r>
      <w:r w:rsidRPr="000965F8">
        <w:rPr>
          <w:rFonts w:ascii="Times New Roman" w:hAnsi="Times New Roman" w:cs="Times New Roman"/>
        </w:rPr>
        <w:t xml:space="preserve"> 40(1), </w:t>
      </w:r>
      <w:r w:rsidR="00975128">
        <w:rPr>
          <w:rFonts w:ascii="Times New Roman" w:hAnsi="Times New Roman" w:cs="Times New Roman"/>
        </w:rPr>
        <w:t xml:space="preserve">pp. </w:t>
      </w:r>
      <w:r w:rsidRPr="000965F8">
        <w:rPr>
          <w:rFonts w:ascii="Times New Roman" w:hAnsi="Times New Roman" w:cs="Times New Roman"/>
        </w:rPr>
        <w:t>22-35.</w:t>
      </w:r>
    </w:p>
    <w:p w14:paraId="2B5B43DF" w14:textId="65047032" w:rsidR="00493574" w:rsidRDefault="00493574" w:rsidP="003A1E66">
      <w:pPr>
        <w:rPr>
          <w:rFonts w:ascii="Times New Roman" w:hAnsi="Times New Roman" w:cs="Times New Roman"/>
        </w:rPr>
      </w:pPr>
      <w:r w:rsidRPr="003A1E66">
        <w:rPr>
          <w:rFonts w:ascii="Times New Roman" w:hAnsi="Times New Roman" w:cs="Times New Roman"/>
        </w:rPr>
        <w:t xml:space="preserve">James, R. (2015) </w:t>
      </w:r>
      <w:r w:rsidR="00975128">
        <w:rPr>
          <w:rFonts w:ascii="Times New Roman" w:hAnsi="Times New Roman" w:cs="Times New Roman"/>
        </w:rPr>
        <w:t>‘</w:t>
      </w:r>
      <w:r w:rsidRPr="003A1E66">
        <w:rPr>
          <w:rFonts w:ascii="Times New Roman" w:hAnsi="Times New Roman" w:cs="Times New Roman"/>
        </w:rPr>
        <w:t>Institutional support for mature students: Bridging the gap.</w:t>
      </w:r>
      <w:r w:rsidR="00975128">
        <w:rPr>
          <w:rFonts w:ascii="Times New Roman" w:hAnsi="Times New Roman" w:cs="Times New Roman"/>
        </w:rPr>
        <w:t>’</w:t>
      </w:r>
      <w:r w:rsidRPr="003A1E66">
        <w:rPr>
          <w:rFonts w:ascii="Times New Roman" w:hAnsi="Times New Roman" w:cs="Times New Roman"/>
        </w:rPr>
        <w:t xml:space="preserve"> </w:t>
      </w:r>
      <w:r w:rsidRPr="00975128">
        <w:rPr>
          <w:rFonts w:ascii="Times New Roman" w:hAnsi="Times New Roman" w:cs="Times New Roman"/>
          <w:i/>
          <w:iCs/>
        </w:rPr>
        <w:t>Higher Education Research &amp; Development</w:t>
      </w:r>
      <w:r w:rsidR="00975128">
        <w:rPr>
          <w:rFonts w:ascii="Times New Roman" w:hAnsi="Times New Roman" w:cs="Times New Roman"/>
        </w:rPr>
        <w:t>.</w:t>
      </w:r>
      <w:r w:rsidR="00380671">
        <w:rPr>
          <w:rFonts w:ascii="Times New Roman" w:hAnsi="Times New Roman" w:cs="Times New Roman"/>
        </w:rPr>
        <w:t xml:space="preserve"> </w:t>
      </w:r>
      <w:r w:rsidRPr="003A1E66">
        <w:rPr>
          <w:rFonts w:ascii="Times New Roman" w:hAnsi="Times New Roman" w:cs="Times New Roman"/>
        </w:rPr>
        <w:t xml:space="preserve">34(3), </w:t>
      </w:r>
      <w:r w:rsidR="00380671">
        <w:rPr>
          <w:rFonts w:ascii="Times New Roman" w:hAnsi="Times New Roman" w:cs="Times New Roman"/>
        </w:rPr>
        <w:t xml:space="preserve">pp. </w:t>
      </w:r>
      <w:r w:rsidRPr="003A1E66">
        <w:rPr>
          <w:rFonts w:ascii="Times New Roman" w:hAnsi="Times New Roman" w:cs="Times New Roman"/>
        </w:rPr>
        <w:t>564-577.</w:t>
      </w:r>
    </w:p>
    <w:p w14:paraId="67479987" w14:textId="77777777" w:rsidR="00493574" w:rsidRDefault="00493574" w:rsidP="003A1E66">
      <w:pPr>
        <w:rPr>
          <w:rFonts w:ascii="Times New Roman" w:hAnsi="Times New Roman" w:cs="Times New Roman"/>
        </w:rPr>
      </w:pPr>
      <w:r w:rsidRPr="00B117CA">
        <w:rPr>
          <w:rFonts w:ascii="Times New Roman" w:hAnsi="Times New Roman" w:cs="Times New Roman"/>
        </w:rPr>
        <w:lastRenderedPageBreak/>
        <w:t>Jesson, J.K., Matheson, L. &amp; Lacey, F.M.</w:t>
      </w:r>
      <w:r>
        <w:rPr>
          <w:rFonts w:ascii="Times New Roman" w:hAnsi="Times New Roman" w:cs="Times New Roman"/>
        </w:rPr>
        <w:t xml:space="preserve"> (</w:t>
      </w:r>
      <w:r w:rsidRPr="00B117CA">
        <w:rPr>
          <w:rFonts w:ascii="Times New Roman" w:hAnsi="Times New Roman" w:cs="Times New Roman"/>
        </w:rPr>
        <w:t>2011</w:t>
      </w:r>
      <w:r>
        <w:rPr>
          <w:rFonts w:ascii="Times New Roman" w:hAnsi="Times New Roman" w:cs="Times New Roman"/>
        </w:rPr>
        <w:t>)</w:t>
      </w:r>
      <w:r w:rsidRPr="00B117CA">
        <w:rPr>
          <w:rFonts w:ascii="Times New Roman" w:hAnsi="Times New Roman" w:cs="Times New Roman"/>
        </w:rPr>
        <w:t xml:space="preserve"> </w:t>
      </w:r>
      <w:r w:rsidRPr="00B117CA">
        <w:rPr>
          <w:rFonts w:ascii="Times New Roman" w:hAnsi="Times New Roman" w:cs="Times New Roman"/>
          <w:i/>
          <w:iCs/>
        </w:rPr>
        <w:t>Doing Your Literature Review: Traditional</w:t>
      </w:r>
      <w:r w:rsidRPr="00B117CA">
        <w:rPr>
          <w:rFonts w:ascii="Times New Roman" w:hAnsi="Times New Roman" w:cs="Times New Roman"/>
        </w:rPr>
        <w:t xml:space="preserve"> </w:t>
      </w:r>
      <w:r w:rsidRPr="00B117CA">
        <w:rPr>
          <w:rFonts w:ascii="Times New Roman" w:hAnsi="Times New Roman" w:cs="Times New Roman"/>
          <w:i/>
          <w:iCs/>
        </w:rPr>
        <w:t>and Systematic Techniques</w:t>
      </w:r>
      <w:r w:rsidRPr="00B117CA">
        <w:rPr>
          <w:rFonts w:ascii="Times New Roman" w:hAnsi="Times New Roman" w:cs="Times New Roman"/>
        </w:rPr>
        <w:t>.</w:t>
      </w:r>
      <w:r>
        <w:rPr>
          <w:rFonts w:ascii="Times New Roman" w:hAnsi="Times New Roman" w:cs="Times New Roman"/>
        </w:rPr>
        <w:t xml:space="preserve"> London:</w:t>
      </w:r>
      <w:r w:rsidRPr="00B117CA">
        <w:rPr>
          <w:rFonts w:ascii="Times New Roman" w:hAnsi="Times New Roman" w:cs="Times New Roman"/>
        </w:rPr>
        <w:t xml:space="preserve"> Sage.</w:t>
      </w:r>
      <w:r>
        <w:rPr>
          <w:rFonts w:ascii="Times New Roman" w:hAnsi="Times New Roman" w:cs="Times New Roman"/>
        </w:rPr>
        <w:t xml:space="preserve"> </w:t>
      </w:r>
    </w:p>
    <w:p w14:paraId="40D9AFE0" w14:textId="4A10FC8E" w:rsidR="00493574" w:rsidRDefault="00493574" w:rsidP="00531261">
      <w:pPr>
        <w:rPr>
          <w:rFonts w:ascii="Times New Roman" w:hAnsi="Times New Roman" w:cs="Times New Roman"/>
        </w:rPr>
      </w:pPr>
      <w:r w:rsidRPr="00531261">
        <w:rPr>
          <w:rFonts w:ascii="Times New Roman" w:hAnsi="Times New Roman" w:cs="Times New Roman"/>
        </w:rPr>
        <w:t xml:space="preserve">Johnson, E., &amp; Joseph-Salisbury, R. (2020) </w:t>
      </w:r>
      <w:r w:rsidR="00380671">
        <w:rPr>
          <w:rFonts w:ascii="Times New Roman" w:hAnsi="Times New Roman" w:cs="Times New Roman"/>
        </w:rPr>
        <w:t>‘</w:t>
      </w:r>
      <w:r w:rsidRPr="00531261">
        <w:rPr>
          <w:rFonts w:ascii="Times New Roman" w:hAnsi="Times New Roman" w:cs="Times New Roman"/>
        </w:rPr>
        <w:t>Barriers to learning: Racial microaggressions and the experience of mature mixed-race females in higher education.</w:t>
      </w:r>
      <w:r w:rsidR="00380671">
        <w:rPr>
          <w:rFonts w:ascii="Times New Roman" w:hAnsi="Times New Roman" w:cs="Times New Roman"/>
        </w:rPr>
        <w:t>’</w:t>
      </w:r>
      <w:r w:rsidRPr="00531261">
        <w:rPr>
          <w:rFonts w:ascii="Times New Roman" w:hAnsi="Times New Roman" w:cs="Times New Roman"/>
        </w:rPr>
        <w:t xml:space="preserve"> </w:t>
      </w:r>
      <w:r w:rsidRPr="00380671">
        <w:rPr>
          <w:rFonts w:ascii="Times New Roman" w:hAnsi="Times New Roman" w:cs="Times New Roman"/>
          <w:i/>
          <w:iCs/>
        </w:rPr>
        <w:t>Race, Gender &amp; Class</w:t>
      </w:r>
      <w:r w:rsidR="00380671">
        <w:rPr>
          <w:rFonts w:ascii="Times New Roman" w:hAnsi="Times New Roman" w:cs="Times New Roman"/>
          <w:i/>
          <w:iCs/>
        </w:rPr>
        <w:t>.</w:t>
      </w:r>
      <w:r w:rsidRPr="00531261">
        <w:rPr>
          <w:rFonts w:ascii="Times New Roman" w:hAnsi="Times New Roman" w:cs="Times New Roman"/>
        </w:rPr>
        <w:t xml:space="preserve"> 27(4), </w:t>
      </w:r>
      <w:r w:rsidR="00380671">
        <w:rPr>
          <w:rFonts w:ascii="Times New Roman" w:hAnsi="Times New Roman" w:cs="Times New Roman"/>
        </w:rPr>
        <w:t xml:space="preserve">pp. </w:t>
      </w:r>
      <w:r w:rsidRPr="00531261">
        <w:rPr>
          <w:rFonts w:ascii="Times New Roman" w:hAnsi="Times New Roman" w:cs="Times New Roman"/>
        </w:rPr>
        <w:t>34-50.</w:t>
      </w:r>
    </w:p>
    <w:p w14:paraId="53FA1AE2" w14:textId="4ACE092A" w:rsidR="008B4E5C" w:rsidRDefault="008B4E5C" w:rsidP="00531261">
      <w:pPr>
        <w:rPr>
          <w:rFonts w:ascii="Times New Roman" w:hAnsi="Times New Roman" w:cs="Times New Roman"/>
        </w:rPr>
      </w:pPr>
      <w:r w:rsidRPr="008B4E5C">
        <w:rPr>
          <w:rFonts w:ascii="Times New Roman" w:hAnsi="Times New Roman" w:cs="Times New Roman"/>
        </w:rPr>
        <w:t>Johnson, L. and Castelli, L</w:t>
      </w:r>
      <w:r>
        <w:rPr>
          <w:rFonts w:ascii="Times New Roman" w:hAnsi="Times New Roman" w:cs="Times New Roman"/>
        </w:rPr>
        <w:t>.</w:t>
      </w:r>
      <w:r w:rsidRPr="008B4E5C">
        <w:rPr>
          <w:rFonts w:ascii="Times New Roman" w:hAnsi="Times New Roman" w:cs="Times New Roman"/>
        </w:rPr>
        <w:t xml:space="preserve"> </w:t>
      </w:r>
      <w:r>
        <w:rPr>
          <w:rFonts w:ascii="Times New Roman" w:hAnsi="Times New Roman" w:cs="Times New Roman"/>
        </w:rPr>
        <w:t>(</w:t>
      </w:r>
      <w:r w:rsidRPr="008B4E5C">
        <w:rPr>
          <w:rFonts w:ascii="Times New Roman" w:hAnsi="Times New Roman" w:cs="Times New Roman"/>
        </w:rPr>
        <w:t>2020</w:t>
      </w:r>
      <w:r>
        <w:rPr>
          <w:rFonts w:ascii="Times New Roman" w:hAnsi="Times New Roman" w:cs="Times New Roman"/>
        </w:rPr>
        <w:t>)</w:t>
      </w:r>
      <w:r w:rsidRPr="008B4E5C">
        <w:rPr>
          <w:rFonts w:ascii="Times New Roman" w:hAnsi="Times New Roman" w:cs="Times New Roman"/>
        </w:rPr>
        <w:t xml:space="preserve"> </w:t>
      </w:r>
      <w:r>
        <w:rPr>
          <w:rFonts w:ascii="Times New Roman" w:hAnsi="Times New Roman" w:cs="Times New Roman"/>
        </w:rPr>
        <w:t>‘</w:t>
      </w:r>
      <w:r w:rsidRPr="008B4E5C">
        <w:rPr>
          <w:rFonts w:ascii="Times New Roman" w:hAnsi="Times New Roman" w:cs="Times New Roman"/>
        </w:rPr>
        <w:t>The intersectionality of race, gender, and age in higher education: Strategies for inclusive teaching.</w:t>
      </w:r>
      <w:r>
        <w:rPr>
          <w:rFonts w:ascii="Times New Roman" w:hAnsi="Times New Roman" w:cs="Times New Roman"/>
        </w:rPr>
        <w:t>’</w:t>
      </w:r>
      <w:r w:rsidRPr="008B4E5C">
        <w:rPr>
          <w:rFonts w:ascii="Times New Roman" w:hAnsi="Times New Roman" w:cs="Times New Roman"/>
        </w:rPr>
        <w:t xml:space="preserve"> </w:t>
      </w:r>
      <w:r w:rsidRPr="008B4E5C">
        <w:rPr>
          <w:rFonts w:ascii="Times New Roman" w:hAnsi="Times New Roman" w:cs="Times New Roman"/>
          <w:i/>
          <w:iCs/>
        </w:rPr>
        <w:t>Higher Education Research &amp; Developmen</w:t>
      </w:r>
      <w:r>
        <w:rPr>
          <w:rFonts w:ascii="Times New Roman" w:hAnsi="Times New Roman" w:cs="Times New Roman"/>
          <w:i/>
          <w:iCs/>
        </w:rPr>
        <w:t>t.</w:t>
      </w:r>
      <w:r w:rsidRPr="008B4E5C">
        <w:rPr>
          <w:rFonts w:ascii="Times New Roman" w:hAnsi="Times New Roman" w:cs="Times New Roman"/>
        </w:rPr>
        <w:t xml:space="preserve"> 39(4), pp.722-735.</w:t>
      </w:r>
    </w:p>
    <w:p w14:paraId="7A3D0A6D" w14:textId="53B7FD26" w:rsidR="00493574" w:rsidRDefault="00493574" w:rsidP="000965F8">
      <w:pPr>
        <w:rPr>
          <w:rFonts w:ascii="Times New Roman" w:hAnsi="Times New Roman" w:cs="Times New Roman"/>
        </w:rPr>
      </w:pPr>
      <w:r w:rsidRPr="00304DA8">
        <w:rPr>
          <w:rFonts w:ascii="Times New Roman" w:hAnsi="Times New Roman" w:cs="Times New Roman"/>
        </w:rPr>
        <w:t xml:space="preserve">Jones, P. &amp; Thomas, L. (2019) ‘Gender and diversity in higher education,’ </w:t>
      </w:r>
      <w:r w:rsidRPr="003C21F1">
        <w:rPr>
          <w:rFonts w:ascii="Times New Roman" w:hAnsi="Times New Roman" w:cs="Times New Roman"/>
          <w:i/>
          <w:iCs/>
        </w:rPr>
        <w:t>Journal of Higher</w:t>
      </w:r>
      <w:r w:rsidRPr="00304DA8">
        <w:rPr>
          <w:rFonts w:ascii="Times New Roman" w:hAnsi="Times New Roman" w:cs="Times New Roman"/>
        </w:rPr>
        <w:t xml:space="preserve"> </w:t>
      </w:r>
      <w:r w:rsidRPr="003C21F1">
        <w:rPr>
          <w:rFonts w:ascii="Times New Roman" w:hAnsi="Times New Roman" w:cs="Times New Roman"/>
          <w:i/>
          <w:iCs/>
        </w:rPr>
        <w:t>Education Studies</w:t>
      </w:r>
      <w:r w:rsidR="003C21F1">
        <w:rPr>
          <w:rFonts w:ascii="Times New Roman" w:hAnsi="Times New Roman" w:cs="Times New Roman"/>
        </w:rPr>
        <w:t>.</w:t>
      </w:r>
      <w:r w:rsidRPr="00304DA8">
        <w:rPr>
          <w:rFonts w:ascii="Times New Roman" w:hAnsi="Times New Roman" w:cs="Times New Roman"/>
        </w:rPr>
        <w:t xml:space="preserve"> 35(2), pp. 43-58.</w:t>
      </w:r>
      <w:r>
        <w:rPr>
          <w:rFonts w:ascii="Times New Roman" w:hAnsi="Times New Roman" w:cs="Times New Roman"/>
        </w:rPr>
        <w:t xml:space="preserve"> </w:t>
      </w:r>
    </w:p>
    <w:p w14:paraId="12C5E093" w14:textId="5D2B687C" w:rsidR="00493574" w:rsidRDefault="00493574" w:rsidP="000965F8">
      <w:pPr>
        <w:rPr>
          <w:rFonts w:ascii="Times New Roman" w:hAnsi="Times New Roman" w:cs="Times New Roman"/>
        </w:rPr>
      </w:pPr>
      <w:r w:rsidRPr="000965F8">
        <w:rPr>
          <w:rFonts w:ascii="Times New Roman" w:hAnsi="Times New Roman" w:cs="Times New Roman"/>
        </w:rPr>
        <w:t xml:space="preserve">Jones, T. (2021) </w:t>
      </w:r>
      <w:r w:rsidR="003C21F1">
        <w:rPr>
          <w:rFonts w:ascii="Times New Roman" w:hAnsi="Times New Roman" w:cs="Times New Roman"/>
        </w:rPr>
        <w:t>‘</w:t>
      </w:r>
      <w:r w:rsidRPr="000965F8">
        <w:rPr>
          <w:rFonts w:ascii="Times New Roman" w:hAnsi="Times New Roman" w:cs="Times New Roman"/>
        </w:rPr>
        <w:t>Culturally responsive pedagogy for mature learners.</w:t>
      </w:r>
      <w:r w:rsidR="003C21F1">
        <w:rPr>
          <w:rFonts w:ascii="Times New Roman" w:hAnsi="Times New Roman" w:cs="Times New Roman"/>
        </w:rPr>
        <w:t>’</w:t>
      </w:r>
      <w:r w:rsidRPr="000965F8">
        <w:rPr>
          <w:rFonts w:ascii="Times New Roman" w:hAnsi="Times New Roman" w:cs="Times New Roman"/>
        </w:rPr>
        <w:t xml:space="preserve"> </w:t>
      </w:r>
      <w:r w:rsidRPr="003C21F1">
        <w:rPr>
          <w:rFonts w:ascii="Times New Roman" w:hAnsi="Times New Roman" w:cs="Times New Roman"/>
          <w:i/>
          <w:iCs/>
        </w:rPr>
        <w:t>Teaching in Higher</w:t>
      </w:r>
      <w:r w:rsidRPr="000965F8">
        <w:rPr>
          <w:rFonts w:ascii="Times New Roman" w:hAnsi="Times New Roman" w:cs="Times New Roman"/>
        </w:rPr>
        <w:t xml:space="preserve"> </w:t>
      </w:r>
      <w:r w:rsidRPr="003C21F1">
        <w:rPr>
          <w:rFonts w:ascii="Times New Roman" w:hAnsi="Times New Roman" w:cs="Times New Roman"/>
          <w:i/>
          <w:iCs/>
        </w:rPr>
        <w:t>Education</w:t>
      </w:r>
      <w:r w:rsidR="003C21F1">
        <w:rPr>
          <w:rFonts w:ascii="Times New Roman" w:hAnsi="Times New Roman" w:cs="Times New Roman"/>
          <w:i/>
          <w:iCs/>
        </w:rPr>
        <w:t xml:space="preserve">. </w:t>
      </w:r>
      <w:r w:rsidRPr="000965F8">
        <w:rPr>
          <w:rFonts w:ascii="Times New Roman" w:hAnsi="Times New Roman" w:cs="Times New Roman"/>
        </w:rPr>
        <w:t xml:space="preserve">26(4), </w:t>
      </w:r>
      <w:r w:rsidR="003C21F1">
        <w:rPr>
          <w:rFonts w:ascii="Times New Roman" w:hAnsi="Times New Roman" w:cs="Times New Roman"/>
        </w:rPr>
        <w:t xml:space="preserve">pp. </w:t>
      </w:r>
      <w:r w:rsidRPr="000965F8">
        <w:rPr>
          <w:rFonts w:ascii="Times New Roman" w:hAnsi="Times New Roman" w:cs="Times New Roman"/>
        </w:rPr>
        <w:t>389-405.</w:t>
      </w:r>
    </w:p>
    <w:p w14:paraId="0277DD97" w14:textId="17910919" w:rsidR="00401078" w:rsidRDefault="00401078" w:rsidP="000965F8">
      <w:pPr>
        <w:rPr>
          <w:rFonts w:ascii="Times New Roman" w:hAnsi="Times New Roman" w:cs="Times New Roman"/>
        </w:rPr>
      </w:pPr>
      <w:r w:rsidRPr="00401078">
        <w:rPr>
          <w:rFonts w:ascii="Times New Roman" w:hAnsi="Times New Roman" w:cs="Times New Roman"/>
        </w:rPr>
        <w:t xml:space="preserve">Kabeer, N. </w:t>
      </w:r>
      <w:r>
        <w:rPr>
          <w:rFonts w:ascii="Times New Roman" w:hAnsi="Times New Roman" w:cs="Times New Roman"/>
        </w:rPr>
        <w:t>(</w:t>
      </w:r>
      <w:r w:rsidRPr="00401078">
        <w:rPr>
          <w:rFonts w:ascii="Times New Roman" w:hAnsi="Times New Roman" w:cs="Times New Roman"/>
        </w:rPr>
        <w:t>2005</w:t>
      </w:r>
      <w:r>
        <w:rPr>
          <w:rFonts w:ascii="Times New Roman" w:hAnsi="Times New Roman" w:cs="Times New Roman"/>
        </w:rPr>
        <w:t>)</w:t>
      </w:r>
      <w:r w:rsidRPr="00401078">
        <w:rPr>
          <w:rFonts w:ascii="Times New Roman" w:hAnsi="Times New Roman" w:cs="Times New Roman"/>
        </w:rPr>
        <w:t xml:space="preserve"> </w:t>
      </w:r>
      <w:r>
        <w:rPr>
          <w:rFonts w:ascii="Times New Roman" w:hAnsi="Times New Roman" w:cs="Times New Roman"/>
        </w:rPr>
        <w:t>‘</w:t>
      </w:r>
      <w:r w:rsidRPr="00401078">
        <w:rPr>
          <w:rFonts w:ascii="Times New Roman" w:hAnsi="Times New Roman" w:cs="Times New Roman"/>
        </w:rPr>
        <w:t>Inclusive education and marginali</w:t>
      </w:r>
      <w:r w:rsidR="00DB35ED">
        <w:rPr>
          <w:rFonts w:ascii="Times New Roman" w:hAnsi="Times New Roman" w:cs="Times New Roman"/>
        </w:rPr>
        <w:t>s</w:t>
      </w:r>
      <w:r w:rsidRPr="00401078">
        <w:rPr>
          <w:rFonts w:ascii="Times New Roman" w:hAnsi="Times New Roman" w:cs="Times New Roman"/>
        </w:rPr>
        <w:t>ed communities: Pathways to gender equality in higher education.</w:t>
      </w:r>
      <w:r>
        <w:rPr>
          <w:rFonts w:ascii="Times New Roman" w:hAnsi="Times New Roman" w:cs="Times New Roman"/>
        </w:rPr>
        <w:t>’</w:t>
      </w:r>
      <w:r w:rsidRPr="00401078">
        <w:rPr>
          <w:rFonts w:ascii="Times New Roman" w:hAnsi="Times New Roman" w:cs="Times New Roman"/>
        </w:rPr>
        <w:t xml:space="preserve"> </w:t>
      </w:r>
      <w:r w:rsidRPr="00401078">
        <w:rPr>
          <w:rFonts w:ascii="Times New Roman" w:hAnsi="Times New Roman" w:cs="Times New Roman"/>
          <w:i/>
          <w:iCs/>
        </w:rPr>
        <w:t>Journal of Education Policy</w:t>
      </w:r>
      <w:r>
        <w:rPr>
          <w:rFonts w:ascii="Times New Roman" w:hAnsi="Times New Roman" w:cs="Times New Roman"/>
        </w:rPr>
        <w:t>.</w:t>
      </w:r>
      <w:r w:rsidRPr="00401078">
        <w:rPr>
          <w:rFonts w:ascii="Times New Roman" w:hAnsi="Times New Roman" w:cs="Times New Roman"/>
        </w:rPr>
        <w:t xml:space="preserve"> 20(6), pp.735-749.</w:t>
      </w:r>
      <w:r>
        <w:rPr>
          <w:rFonts w:ascii="Times New Roman" w:hAnsi="Times New Roman" w:cs="Times New Roman"/>
        </w:rPr>
        <w:t xml:space="preserve"> </w:t>
      </w:r>
    </w:p>
    <w:p w14:paraId="4C452D4F" w14:textId="3E5C8956" w:rsidR="00493574" w:rsidRPr="003A1E66" w:rsidRDefault="00493574" w:rsidP="003A1E66">
      <w:pPr>
        <w:rPr>
          <w:rFonts w:ascii="Times New Roman" w:hAnsi="Times New Roman" w:cs="Times New Roman"/>
        </w:rPr>
      </w:pPr>
      <w:r w:rsidRPr="003A1E66">
        <w:rPr>
          <w:rFonts w:ascii="Times New Roman" w:hAnsi="Times New Roman" w:cs="Times New Roman"/>
        </w:rPr>
        <w:t xml:space="preserve">Kahu, E. R. (2013) </w:t>
      </w:r>
      <w:r w:rsidR="003C21F1">
        <w:rPr>
          <w:rFonts w:ascii="Times New Roman" w:hAnsi="Times New Roman" w:cs="Times New Roman"/>
        </w:rPr>
        <w:t>‘</w:t>
      </w:r>
      <w:r w:rsidRPr="003A1E66">
        <w:rPr>
          <w:rFonts w:ascii="Times New Roman" w:hAnsi="Times New Roman" w:cs="Times New Roman"/>
        </w:rPr>
        <w:t>Framing student engagement in higher education.</w:t>
      </w:r>
      <w:r w:rsidR="003C21F1">
        <w:rPr>
          <w:rFonts w:ascii="Times New Roman" w:hAnsi="Times New Roman" w:cs="Times New Roman"/>
        </w:rPr>
        <w:t>’</w:t>
      </w:r>
      <w:r w:rsidRPr="003A1E66">
        <w:rPr>
          <w:rFonts w:ascii="Times New Roman" w:hAnsi="Times New Roman" w:cs="Times New Roman"/>
        </w:rPr>
        <w:t xml:space="preserve"> </w:t>
      </w:r>
      <w:r w:rsidRPr="003C21F1">
        <w:rPr>
          <w:rFonts w:ascii="Times New Roman" w:hAnsi="Times New Roman" w:cs="Times New Roman"/>
          <w:i/>
          <w:iCs/>
        </w:rPr>
        <w:t>Studies in Higher</w:t>
      </w:r>
      <w:r w:rsidRPr="003A1E66">
        <w:rPr>
          <w:rFonts w:ascii="Times New Roman" w:hAnsi="Times New Roman" w:cs="Times New Roman"/>
        </w:rPr>
        <w:t xml:space="preserve"> </w:t>
      </w:r>
      <w:r w:rsidRPr="003C21F1">
        <w:rPr>
          <w:rFonts w:ascii="Times New Roman" w:hAnsi="Times New Roman" w:cs="Times New Roman"/>
          <w:i/>
          <w:iCs/>
        </w:rPr>
        <w:t>Education</w:t>
      </w:r>
      <w:r w:rsidR="003C21F1">
        <w:rPr>
          <w:rFonts w:ascii="Times New Roman" w:hAnsi="Times New Roman" w:cs="Times New Roman"/>
        </w:rPr>
        <w:t>.</w:t>
      </w:r>
      <w:r w:rsidRPr="003A1E66">
        <w:rPr>
          <w:rFonts w:ascii="Times New Roman" w:hAnsi="Times New Roman" w:cs="Times New Roman"/>
        </w:rPr>
        <w:t xml:space="preserve"> 38(5), </w:t>
      </w:r>
      <w:r w:rsidR="003C21F1">
        <w:rPr>
          <w:rFonts w:ascii="Times New Roman" w:hAnsi="Times New Roman" w:cs="Times New Roman"/>
        </w:rPr>
        <w:t xml:space="preserve">pp. </w:t>
      </w:r>
      <w:r w:rsidRPr="003A1E66">
        <w:rPr>
          <w:rFonts w:ascii="Times New Roman" w:hAnsi="Times New Roman" w:cs="Times New Roman"/>
        </w:rPr>
        <w:t>758-773.</w:t>
      </w:r>
    </w:p>
    <w:p w14:paraId="14E81B99" w14:textId="6FEB7F6F" w:rsidR="00493574" w:rsidRPr="007C4FE4" w:rsidRDefault="00493574" w:rsidP="007C4FE4">
      <w:pPr>
        <w:rPr>
          <w:rFonts w:ascii="Times New Roman" w:hAnsi="Times New Roman" w:cs="Times New Roman"/>
        </w:rPr>
      </w:pPr>
      <w:r w:rsidRPr="007C4FE4">
        <w:rPr>
          <w:rFonts w:ascii="Times New Roman" w:hAnsi="Times New Roman" w:cs="Times New Roman"/>
        </w:rPr>
        <w:t xml:space="preserve">Kasworm, C. E. (2010) </w:t>
      </w:r>
      <w:r w:rsidR="003C21F1">
        <w:rPr>
          <w:rFonts w:ascii="Times New Roman" w:hAnsi="Times New Roman" w:cs="Times New Roman"/>
        </w:rPr>
        <w:t>‘</w:t>
      </w:r>
      <w:r w:rsidRPr="007C4FE4">
        <w:rPr>
          <w:rFonts w:ascii="Times New Roman" w:hAnsi="Times New Roman" w:cs="Times New Roman"/>
        </w:rPr>
        <w:t>Adult learners in a research university: Negotiating undergraduate student identity.</w:t>
      </w:r>
      <w:r w:rsidR="003C21F1">
        <w:rPr>
          <w:rFonts w:ascii="Times New Roman" w:hAnsi="Times New Roman" w:cs="Times New Roman"/>
        </w:rPr>
        <w:t>’</w:t>
      </w:r>
      <w:r w:rsidRPr="007C4FE4">
        <w:rPr>
          <w:rFonts w:ascii="Times New Roman" w:hAnsi="Times New Roman" w:cs="Times New Roman"/>
        </w:rPr>
        <w:t xml:space="preserve"> </w:t>
      </w:r>
      <w:r w:rsidRPr="003C21F1">
        <w:rPr>
          <w:rFonts w:ascii="Times New Roman" w:hAnsi="Times New Roman" w:cs="Times New Roman"/>
          <w:i/>
          <w:iCs/>
        </w:rPr>
        <w:t>Adult Education Quarterly</w:t>
      </w:r>
      <w:r w:rsidR="003C21F1">
        <w:rPr>
          <w:rFonts w:ascii="Times New Roman" w:hAnsi="Times New Roman" w:cs="Times New Roman"/>
        </w:rPr>
        <w:t>.</w:t>
      </w:r>
      <w:r w:rsidRPr="007C4FE4">
        <w:rPr>
          <w:rFonts w:ascii="Times New Roman" w:hAnsi="Times New Roman" w:cs="Times New Roman"/>
        </w:rPr>
        <w:t xml:space="preserve"> 60(2), </w:t>
      </w:r>
      <w:r w:rsidR="003C21F1">
        <w:rPr>
          <w:rFonts w:ascii="Times New Roman" w:hAnsi="Times New Roman" w:cs="Times New Roman"/>
        </w:rPr>
        <w:t>pp.</w:t>
      </w:r>
      <w:r w:rsidRPr="007C4FE4">
        <w:rPr>
          <w:rFonts w:ascii="Times New Roman" w:hAnsi="Times New Roman" w:cs="Times New Roman"/>
        </w:rPr>
        <w:t>143-160.</w:t>
      </w:r>
    </w:p>
    <w:p w14:paraId="277785A4" w14:textId="77777777" w:rsidR="00493574" w:rsidRDefault="00493574" w:rsidP="00531261">
      <w:pPr>
        <w:rPr>
          <w:rFonts w:ascii="Times New Roman" w:hAnsi="Times New Roman" w:cs="Times New Roman"/>
        </w:rPr>
      </w:pPr>
      <w:r>
        <w:rPr>
          <w:rFonts w:ascii="Times New Roman" w:hAnsi="Times New Roman" w:cs="Times New Roman"/>
        </w:rPr>
        <w:t xml:space="preserve">Katrac, P., Bialocerkowski, A. E., Massi-Westropp, N., Saravana Kuma, V. S. and Grimmer, K. A. (2004) ‘A systematic review of the content of critical appraisal tools.’ </w:t>
      </w:r>
      <w:r w:rsidRPr="007A79EB">
        <w:rPr>
          <w:rFonts w:ascii="Times New Roman" w:hAnsi="Times New Roman" w:cs="Times New Roman"/>
          <w:i/>
          <w:iCs/>
        </w:rPr>
        <w:t>BMC Medical</w:t>
      </w:r>
      <w:r>
        <w:rPr>
          <w:rFonts w:ascii="Times New Roman" w:hAnsi="Times New Roman" w:cs="Times New Roman"/>
        </w:rPr>
        <w:t xml:space="preserve"> </w:t>
      </w:r>
      <w:r w:rsidRPr="007A79EB">
        <w:rPr>
          <w:rFonts w:ascii="Times New Roman" w:hAnsi="Times New Roman" w:cs="Times New Roman"/>
          <w:i/>
          <w:iCs/>
        </w:rPr>
        <w:t>Research Methodology.</w:t>
      </w:r>
      <w:r>
        <w:rPr>
          <w:rFonts w:ascii="Times New Roman" w:hAnsi="Times New Roman" w:cs="Times New Roman"/>
        </w:rPr>
        <w:t xml:space="preserve"> 4(22), pp. 1-11.</w:t>
      </w:r>
    </w:p>
    <w:p w14:paraId="39A3F332" w14:textId="352B1463" w:rsidR="00E96491" w:rsidRPr="00531261" w:rsidRDefault="00B32BF4" w:rsidP="00531261">
      <w:pPr>
        <w:rPr>
          <w:rFonts w:ascii="Times New Roman" w:hAnsi="Times New Roman" w:cs="Times New Roman"/>
        </w:rPr>
      </w:pPr>
      <w:r>
        <w:rPr>
          <w:rFonts w:ascii="Times New Roman" w:hAnsi="Times New Roman" w:cs="Times New Roman"/>
        </w:rPr>
        <w:t xml:space="preserve">Kefallinou, A and Symeonidou, S. (2020) </w:t>
      </w:r>
      <w:r w:rsidR="00A00D9E">
        <w:rPr>
          <w:rFonts w:ascii="Times New Roman" w:hAnsi="Times New Roman" w:cs="Times New Roman"/>
        </w:rPr>
        <w:t>‘</w:t>
      </w:r>
      <w:r w:rsidR="00256767" w:rsidRPr="00256767">
        <w:rPr>
          <w:rFonts w:ascii="Times New Roman" w:hAnsi="Times New Roman" w:cs="Times New Roman"/>
        </w:rPr>
        <w:t>Understanding the value of inclusive education and its implementation: A review of the literature</w:t>
      </w:r>
      <w:r w:rsidR="00256767">
        <w:rPr>
          <w:rFonts w:ascii="Times New Roman" w:hAnsi="Times New Roman" w:cs="Times New Roman"/>
        </w:rPr>
        <w:t>.</w:t>
      </w:r>
      <w:r w:rsidR="00A00D9E">
        <w:rPr>
          <w:rFonts w:ascii="Times New Roman" w:hAnsi="Times New Roman" w:cs="Times New Roman"/>
        </w:rPr>
        <w:t>’</w:t>
      </w:r>
      <w:r w:rsidR="00256767">
        <w:rPr>
          <w:rFonts w:ascii="Times New Roman" w:hAnsi="Times New Roman" w:cs="Times New Roman"/>
        </w:rPr>
        <w:t xml:space="preserve"> </w:t>
      </w:r>
      <w:r w:rsidR="00D11618" w:rsidRPr="00A00D9E">
        <w:rPr>
          <w:rFonts w:ascii="Times New Roman" w:hAnsi="Times New Roman" w:cs="Times New Roman"/>
          <w:i/>
          <w:iCs/>
        </w:rPr>
        <w:t>ResearchGate</w:t>
      </w:r>
      <w:r w:rsidR="00D11618">
        <w:rPr>
          <w:rFonts w:ascii="Times New Roman" w:hAnsi="Times New Roman" w:cs="Times New Roman"/>
        </w:rPr>
        <w:t>.</w:t>
      </w:r>
      <w:r w:rsidR="00256767">
        <w:rPr>
          <w:rFonts w:ascii="Times New Roman" w:hAnsi="Times New Roman" w:cs="Times New Roman"/>
        </w:rPr>
        <w:t xml:space="preserve"> </w:t>
      </w:r>
      <w:r w:rsidR="00D11618" w:rsidRPr="00D11618">
        <w:rPr>
          <w:rFonts w:ascii="Times New Roman" w:hAnsi="Times New Roman" w:cs="Times New Roman"/>
        </w:rPr>
        <w:t>49(1)</w:t>
      </w:r>
      <w:r w:rsidR="00A00D9E">
        <w:rPr>
          <w:rFonts w:ascii="Times New Roman" w:hAnsi="Times New Roman" w:cs="Times New Roman"/>
        </w:rPr>
        <w:t>, pp.</w:t>
      </w:r>
      <w:r w:rsidR="00D11618" w:rsidRPr="00D11618">
        <w:rPr>
          <w:rFonts w:ascii="Times New Roman" w:hAnsi="Times New Roman" w:cs="Times New Roman"/>
        </w:rPr>
        <w:t>1-18</w:t>
      </w:r>
      <w:r w:rsidR="00D11618">
        <w:rPr>
          <w:rFonts w:ascii="Times New Roman" w:hAnsi="Times New Roman" w:cs="Times New Roman"/>
        </w:rPr>
        <w:t xml:space="preserve"> </w:t>
      </w:r>
    </w:p>
    <w:p w14:paraId="2F4E9BE0" w14:textId="1B5794C4" w:rsidR="00493574" w:rsidRPr="000965F8" w:rsidRDefault="00493574" w:rsidP="000965F8">
      <w:pPr>
        <w:rPr>
          <w:rFonts w:ascii="Times New Roman" w:hAnsi="Times New Roman" w:cs="Times New Roman"/>
        </w:rPr>
      </w:pPr>
      <w:r w:rsidRPr="000965F8">
        <w:rPr>
          <w:rFonts w:ascii="Times New Roman" w:hAnsi="Times New Roman" w:cs="Times New Roman"/>
        </w:rPr>
        <w:t xml:space="preserve">Laing, R., Gordon, B., &amp; Hughes, A. (2020. </w:t>
      </w:r>
      <w:r w:rsidR="003C21F1">
        <w:rPr>
          <w:rFonts w:ascii="Times New Roman" w:hAnsi="Times New Roman" w:cs="Times New Roman"/>
        </w:rPr>
        <w:t>‘</w:t>
      </w:r>
      <w:r w:rsidRPr="000965F8">
        <w:rPr>
          <w:rFonts w:ascii="Times New Roman" w:hAnsi="Times New Roman" w:cs="Times New Roman"/>
        </w:rPr>
        <w:t>Online learning for mature students: Challenges and benefits.</w:t>
      </w:r>
      <w:r w:rsidR="003C21F1">
        <w:rPr>
          <w:rFonts w:ascii="Times New Roman" w:hAnsi="Times New Roman" w:cs="Times New Roman"/>
        </w:rPr>
        <w:t>’</w:t>
      </w:r>
      <w:r w:rsidRPr="000965F8">
        <w:rPr>
          <w:rFonts w:ascii="Times New Roman" w:hAnsi="Times New Roman" w:cs="Times New Roman"/>
        </w:rPr>
        <w:t xml:space="preserve"> </w:t>
      </w:r>
      <w:r w:rsidRPr="003C21F1">
        <w:rPr>
          <w:rFonts w:ascii="Times New Roman" w:hAnsi="Times New Roman" w:cs="Times New Roman"/>
          <w:i/>
          <w:iCs/>
        </w:rPr>
        <w:t>Journal of Online Education</w:t>
      </w:r>
      <w:r w:rsidR="003C21F1">
        <w:rPr>
          <w:rFonts w:ascii="Times New Roman" w:hAnsi="Times New Roman" w:cs="Times New Roman"/>
        </w:rPr>
        <w:t>.</w:t>
      </w:r>
      <w:r w:rsidRPr="000965F8">
        <w:rPr>
          <w:rFonts w:ascii="Times New Roman" w:hAnsi="Times New Roman" w:cs="Times New Roman"/>
        </w:rPr>
        <w:t xml:space="preserve"> 32(3), </w:t>
      </w:r>
      <w:r w:rsidR="003C21F1">
        <w:rPr>
          <w:rFonts w:ascii="Times New Roman" w:hAnsi="Times New Roman" w:cs="Times New Roman"/>
        </w:rPr>
        <w:t xml:space="preserve">pp. </w:t>
      </w:r>
      <w:r w:rsidRPr="000965F8">
        <w:rPr>
          <w:rFonts w:ascii="Times New Roman" w:hAnsi="Times New Roman" w:cs="Times New Roman"/>
        </w:rPr>
        <w:t>56-70.</w:t>
      </w:r>
    </w:p>
    <w:p w14:paraId="75BEBC29" w14:textId="4A3C4BE2" w:rsidR="00493574" w:rsidRDefault="00493574" w:rsidP="00A635FB">
      <w:pPr>
        <w:rPr>
          <w:rFonts w:ascii="Times New Roman" w:hAnsi="Times New Roman" w:cs="Times New Roman"/>
        </w:rPr>
      </w:pPr>
      <w:r w:rsidRPr="00A635FB">
        <w:rPr>
          <w:rFonts w:ascii="Times New Roman" w:hAnsi="Times New Roman" w:cs="Times New Roman"/>
        </w:rPr>
        <w:t xml:space="preserve">Lyonette, C. (2015) </w:t>
      </w:r>
      <w:r w:rsidR="00853C65">
        <w:rPr>
          <w:rFonts w:ascii="Times New Roman" w:hAnsi="Times New Roman" w:cs="Times New Roman"/>
        </w:rPr>
        <w:t>‘</w:t>
      </w:r>
      <w:r w:rsidRPr="00A635FB">
        <w:rPr>
          <w:rFonts w:ascii="Times New Roman" w:hAnsi="Times New Roman" w:cs="Times New Roman"/>
        </w:rPr>
        <w:t>Part-time study in higher education: The experiences of mature students.</w:t>
      </w:r>
      <w:r w:rsidR="00853C65">
        <w:rPr>
          <w:rFonts w:ascii="Times New Roman" w:hAnsi="Times New Roman" w:cs="Times New Roman"/>
        </w:rPr>
        <w:t>’</w:t>
      </w:r>
      <w:r w:rsidRPr="00A635FB">
        <w:rPr>
          <w:rFonts w:ascii="Times New Roman" w:hAnsi="Times New Roman" w:cs="Times New Roman"/>
        </w:rPr>
        <w:t xml:space="preserve"> </w:t>
      </w:r>
      <w:r w:rsidRPr="00853C65">
        <w:rPr>
          <w:rFonts w:ascii="Times New Roman" w:hAnsi="Times New Roman" w:cs="Times New Roman"/>
          <w:i/>
          <w:iCs/>
        </w:rPr>
        <w:t>Higher Education Quarterly</w:t>
      </w:r>
      <w:r w:rsidR="00853C65">
        <w:rPr>
          <w:rFonts w:ascii="Times New Roman" w:hAnsi="Times New Roman" w:cs="Times New Roman"/>
        </w:rPr>
        <w:t>.</w:t>
      </w:r>
      <w:r w:rsidRPr="00A635FB">
        <w:rPr>
          <w:rFonts w:ascii="Times New Roman" w:hAnsi="Times New Roman" w:cs="Times New Roman"/>
        </w:rPr>
        <w:t xml:space="preserve"> 69(3), </w:t>
      </w:r>
      <w:r w:rsidR="00853C65">
        <w:rPr>
          <w:rFonts w:ascii="Times New Roman" w:hAnsi="Times New Roman" w:cs="Times New Roman"/>
        </w:rPr>
        <w:t xml:space="preserve">pp. </w:t>
      </w:r>
      <w:r w:rsidRPr="00A635FB">
        <w:rPr>
          <w:rFonts w:ascii="Times New Roman" w:hAnsi="Times New Roman" w:cs="Times New Roman"/>
        </w:rPr>
        <w:t>276-294.</w:t>
      </w:r>
    </w:p>
    <w:p w14:paraId="31455E4B" w14:textId="77777777" w:rsidR="00493574" w:rsidRPr="009D7A34" w:rsidRDefault="00493574" w:rsidP="00A635FB">
      <w:pPr>
        <w:rPr>
          <w:rFonts w:ascii="Times New Roman" w:hAnsi="Times New Roman" w:cs="Times New Roman"/>
        </w:rPr>
      </w:pPr>
      <w:r>
        <w:rPr>
          <w:rFonts w:ascii="Times New Roman" w:hAnsi="Times New Roman" w:cs="Times New Roman"/>
        </w:rPr>
        <w:t xml:space="preserve">Maggio, L. A., Sewell, J. L. and Artino, A. R. (2016) ‘The Literature Review: A Foundation for High Quality Medical Education Research.’ </w:t>
      </w:r>
      <w:r w:rsidRPr="00FB4852">
        <w:rPr>
          <w:rFonts w:ascii="Times New Roman" w:hAnsi="Times New Roman" w:cs="Times New Roman"/>
          <w:i/>
          <w:iCs/>
        </w:rPr>
        <w:t>Journal of Graduate Medical Education.</w:t>
      </w:r>
      <w:r w:rsidRPr="009D7A34">
        <w:rPr>
          <w:rFonts w:ascii="Times New Roman" w:hAnsi="Times New Roman" w:cs="Times New Roman"/>
        </w:rPr>
        <w:t>8(3),</w:t>
      </w:r>
      <w:r>
        <w:rPr>
          <w:rFonts w:ascii="Times New Roman" w:hAnsi="Times New Roman" w:cs="Times New Roman"/>
          <w:i/>
          <w:iCs/>
        </w:rPr>
        <w:t xml:space="preserve"> </w:t>
      </w:r>
      <w:r w:rsidRPr="009D7A34">
        <w:rPr>
          <w:rFonts w:ascii="Times New Roman" w:hAnsi="Times New Roman" w:cs="Times New Roman"/>
        </w:rPr>
        <w:t>pp. 297-303.</w:t>
      </w:r>
    </w:p>
    <w:p w14:paraId="4D3F1E37" w14:textId="67489D4F" w:rsidR="00493574" w:rsidRDefault="00493574" w:rsidP="007C4FE4">
      <w:pPr>
        <w:rPr>
          <w:rFonts w:ascii="Times New Roman" w:hAnsi="Times New Roman" w:cs="Times New Roman"/>
        </w:rPr>
      </w:pPr>
      <w:r w:rsidRPr="007C4FE4">
        <w:rPr>
          <w:rFonts w:ascii="Times New Roman" w:hAnsi="Times New Roman" w:cs="Times New Roman"/>
        </w:rPr>
        <w:t xml:space="preserve">Mallman, M., &amp; Lee, H. (2016) </w:t>
      </w:r>
      <w:r w:rsidR="00853C65">
        <w:rPr>
          <w:rFonts w:ascii="Times New Roman" w:hAnsi="Times New Roman" w:cs="Times New Roman"/>
        </w:rPr>
        <w:t>‘</w:t>
      </w:r>
      <w:r w:rsidRPr="007C4FE4">
        <w:rPr>
          <w:rFonts w:ascii="Times New Roman" w:hAnsi="Times New Roman" w:cs="Times New Roman"/>
        </w:rPr>
        <w:t>Stigmatised learners: Mature-age students negotiating university culture.</w:t>
      </w:r>
      <w:r w:rsidR="00853C65">
        <w:rPr>
          <w:rFonts w:ascii="Times New Roman" w:hAnsi="Times New Roman" w:cs="Times New Roman"/>
        </w:rPr>
        <w:t>’</w:t>
      </w:r>
      <w:r w:rsidRPr="007C4FE4">
        <w:rPr>
          <w:rFonts w:ascii="Times New Roman" w:hAnsi="Times New Roman" w:cs="Times New Roman"/>
        </w:rPr>
        <w:t xml:space="preserve"> </w:t>
      </w:r>
      <w:r w:rsidRPr="00853C65">
        <w:rPr>
          <w:rFonts w:ascii="Times New Roman" w:hAnsi="Times New Roman" w:cs="Times New Roman"/>
          <w:i/>
          <w:iCs/>
        </w:rPr>
        <w:t>British Journal of Sociology of Education</w:t>
      </w:r>
      <w:r w:rsidR="00853C65">
        <w:rPr>
          <w:rFonts w:ascii="Times New Roman" w:hAnsi="Times New Roman" w:cs="Times New Roman"/>
        </w:rPr>
        <w:t>.</w:t>
      </w:r>
      <w:r w:rsidRPr="007C4FE4">
        <w:rPr>
          <w:rFonts w:ascii="Times New Roman" w:hAnsi="Times New Roman" w:cs="Times New Roman"/>
        </w:rPr>
        <w:t xml:space="preserve"> 37(5), </w:t>
      </w:r>
      <w:r w:rsidR="00853C65">
        <w:rPr>
          <w:rFonts w:ascii="Times New Roman" w:hAnsi="Times New Roman" w:cs="Times New Roman"/>
        </w:rPr>
        <w:t xml:space="preserve">pp. </w:t>
      </w:r>
      <w:r w:rsidRPr="007C4FE4">
        <w:rPr>
          <w:rFonts w:ascii="Times New Roman" w:hAnsi="Times New Roman" w:cs="Times New Roman"/>
        </w:rPr>
        <w:t>684-701.</w:t>
      </w:r>
    </w:p>
    <w:p w14:paraId="75408BCF" w14:textId="1F67A233" w:rsidR="00375D1A" w:rsidRPr="007C4FE4" w:rsidRDefault="00375D1A" w:rsidP="007C4FE4">
      <w:pPr>
        <w:rPr>
          <w:rFonts w:ascii="Times New Roman" w:hAnsi="Times New Roman" w:cs="Times New Roman"/>
        </w:rPr>
      </w:pPr>
      <w:r>
        <w:rPr>
          <w:rFonts w:ascii="Times New Roman" w:hAnsi="Times New Roman" w:cs="Times New Roman"/>
        </w:rPr>
        <w:t xml:space="preserve">McCaffery, </w:t>
      </w:r>
      <w:r w:rsidR="00680B74">
        <w:rPr>
          <w:rFonts w:ascii="Times New Roman" w:hAnsi="Times New Roman" w:cs="Times New Roman"/>
        </w:rPr>
        <w:t xml:space="preserve">P. (2019) </w:t>
      </w:r>
      <w:r w:rsidR="00680B74" w:rsidRPr="005C7590">
        <w:rPr>
          <w:rFonts w:ascii="Times New Roman" w:hAnsi="Times New Roman" w:cs="Times New Roman"/>
          <w:i/>
          <w:iCs/>
        </w:rPr>
        <w:t>The Higher Education Managers Handbook</w:t>
      </w:r>
      <w:r w:rsidR="00680B74">
        <w:rPr>
          <w:rFonts w:ascii="Times New Roman" w:hAnsi="Times New Roman" w:cs="Times New Roman"/>
        </w:rPr>
        <w:t xml:space="preserve">. </w:t>
      </w:r>
      <w:r w:rsidR="005C7590">
        <w:rPr>
          <w:rFonts w:ascii="Times New Roman" w:hAnsi="Times New Roman" w:cs="Times New Roman"/>
        </w:rPr>
        <w:t xml:space="preserve">London: Routledge: Taylor Francis Group. </w:t>
      </w:r>
    </w:p>
    <w:p w14:paraId="0976FBF3" w14:textId="7589F93F" w:rsidR="00493574" w:rsidRDefault="00493574" w:rsidP="009A313C">
      <w:pPr>
        <w:rPr>
          <w:rFonts w:ascii="Times New Roman" w:hAnsi="Times New Roman" w:cs="Times New Roman"/>
        </w:rPr>
      </w:pPr>
      <w:r w:rsidRPr="009A313C">
        <w:rPr>
          <w:rFonts w:ascii="Times New Roman" w:hAnsi="Times New Roman" w:cs="Times New Roman"/>
        </w:rPr>
        <w:t xml:space="preserve">Merrill, B. (2015) </w:t>
      </w:r>
      <w:r w:rsidR="00853C65">
        <w:rPr>
          <w:rFonts w:ascii="Times New Roman" w:hAnsi="Times New Roman" w:cs="Times New Roman"/>
        </w:rPr>
        <w:t>‘</w:t>
      </w:r>
      <w:r w:rsidRPr="009A313C">
        <w:rPr>
          <w:rFonts w:ascii="Times New Roman" w:hAnsi="Times New Roman" w:cs="Times New Roman"/>
        </w:rPr>
        <w:t>Determined to succeed? A biographical analysis of mature student persistence.</w:t>
      </w:r>
      <w:r w:rsidR="00853C65">
        <w:rPr>
          <w:rFonts w:ascii="Times New Roman" w:hAnsi="Times New Roman" w:cs="Times New Roman"/>
        </w:rPr>
        <w:t>’</w:t>
      </w:r>
      <w:r w:rsidRPr="009A313C">
        <w:rPr>
          <w:rFonts w:ascii="Times New Roman" w:hAnsi="Times New Roman" w:cs="Times New Roman"/>
        </w:rPr>
        <w:t xml:space="preserve"> </w:t>
      </w:r>
      <w:r w:rsidRPr="00853C65">
        <w:rPr>
          <w:rFonts w:ascii="Times New Roman" w:hAnsi="Times New Roman" w:cs="Times New Roman"/>
          <w:i/>
          <w:iCs/>
        </w:rPr>
        <w:t>Studies in Higher Education</w:t>
      </w:r>
      <w:r w:rsidR="00853C65">
        <w:rPr>
          <w:rFonts w:ascii="Times New Roman" w:hAnsi="Times New Roman" w:cs="Times New Roman"/>
        </w:rPr>
        <w:t>.</w:t>
      </w:r>
      <w:r w:rsidRPr="009A313C">
        <w:rPr>
          <w:rFonts w:ascii="Times New Roman" w:hAnsi="Times New Roman" w:cs="Times New Roman"/>
        </w:rPr>
        <w:t xml:space="preserve"> 40(2), </w:t>
      </w:r>
      <w:r w:rsidR="00853C65">
        <w:rPr>
          <w:rFonts w:ascii="Times New Roman" w:hAnsi="Times New Roman" w:cs="Times New Roman"/>
        </w:rPr>
        <w:t>pp.</w:t>
      </w:r>
      <w:r w:rsidRPr="009A313C">
        <w:rPr>
          <w:rFonts w:ascii="Times New Roman" w:hAnsi="Times New Roman" w:cs="Times New Roman"/>
        </w:rPr>
        <w:t>185-200.</w:t>
      </w:r>
    </w:p>
    <w:p w14:paraId="34AC5632" w14:textId="2CAAD7F5" w:rsidR="00493574" w:rsidRPr="001F097D" w:rsidRDefault="00493574" w:rsidP="001F097D">
      <w:pPr>
        <w:rPr>
          <w:rFonts w:ascii="Times New Roman" w:hAnsi="Times New Roman" w:cs="Times New Roman"/>
        </w:rPr>
      </w:pPr>
      <w:r w:rsidRPr="001F097D">
        <w:rPr>
          <w:rFonts w:ascii="Times New Roman" w:hAnsi="Times New Roman" w:cs="Times New Roman"/>
        </w:rPr>
        <w:lastRenderedPageBreak/>
        <w:t xml:space="preserve">Mitchell, D. (2014) </w:t>
      </w:r>
      <w:r w:rsidRPr="00853C65">
        <w:rPr>
          <w:rFonts w:ascii="Times New Roman" w:hAnsi="Times New Roman" w:cs="Times New Roman"/>
          <w:i/>
          <w:iCs/>
        </w:rPr>
        <w:t>What really works in special and inclusive education: Using evidence-based teaching strategies</w:t>
      </w:r>
      <w:r w:rsidRPr="001F097D">
        <w:rPr>
          <w:rFonts w:ascii="Times New Roman" w:hAnsi="Times New Roman" w:cs="Times New Roman"/>
        </w:rPr>
        <w:t>. 2nd ed</w:t>
      </w:r>
      <w:r w:rsidR="00853C65">
        <w:rPr>
          <w:rFonts w:ascii="Times New Roman" w:hAnsi="Times New Roman" w:cs="Times New Roman"/>
        </w:rPr>
        <w:t>ition.</w:t>
      </w:r>
      <w:r w:rsidRPr="001F097D">
        <w:rPr>
          <w:rFonts w:ascii="Times New Roman" w:hAnsi="Times New Roman" w:cs="Times New Roman"/>
        </w:rPr>
        <w:t xml:space="preserve"> London: Routledge.</w:t>
      </w:r>
    </w:p>
    <w:p w14:paraId="5273897D" w14:textId="77777777" w:rsidR="00493574" w:rsidRDefault="00493574" w:rsidP="009A313C">
      <w:pPr>
        <w:rPr>
          <w:rFonts w:ascii="Times New Roman" w:hAnsi="Times New Roman" w:cs="Times New Roman"/>
        </w:rPr>
      </w:pPr>
      <w:r>
        <w:rPr>
          <w:rFonts w:ascii="Times New Roman" w:hAnsi="Times New Roman" w:cs="Times New Roman"/>
        </w:rPr>
        <w:t xml:space="preserve">Mitchell, D. and Sutherland, D.  (2020) </w:t>
      </w:r>
      <w:r w:rsidRPr="008C5079">
        <w:rPr>
          <w:rFonts w:ascii="Times New Roman" w:hAnsi="Times New Roman" w:cs="Times New Roman"/>
          <w:i/>
          <w:iCs/>
        </w:rPr>
        <w:t>What Really Works in Special and Inclusive Education: Using Evidence-Based Teaching Strategies</w:t>
      </w:r>
      <w:r>
        <w:rPr>
          <w:rFonts w:ascii="Times New Roman" w:hAnsi="Times New Roman" w:cs="Times New Roman"/>
        </w:rPr>
        <w:t>. Third Edition. London: Routledge, Taylor Francis Group.</w:t>
      </w:r>
    </w:p>
    <w:p w14:paraId="52FD148F" w14:textId="6619CB0E" w:rsidR="00E37A74" w:rsidRDefault="00E37A74" w:rsidP="009A313C">
      <w:pPr>
        <w:rPr>
          <w:rFonts w:ascii="Times New Roman" w:hAnsi="Times New Roman" w:cs="Times New Roman"/>
        </w:rPr>
      </w:pPr>
      <w:r w:rsidRPr="00E37A74">
        <w:rPr>
          <w:rFonts w:ascii="Times New Roman" w:hAnsi="Times New Roman" w:cs="Times New Roman"/>
        </w:rPr>
        <w:t xml:space="preserve">Morley, L. </w:t>
      </w:r>
      <w:r>
        <w:rPr>
          <w:rFonts w:ascii="Times New Roman" w:hAnsi="Times New Roman" w:cs="Times New Roman"/>
        </w:rPr>
        <w:t>(</w:t>
      </w:r>
      <w:r w:rsidRPr="00E37A74">
        <w:rPr>
          <w:rFonts w:ascii="Times New Roman" w:hAnsi="Times New Roman" w:cs="Times New Roman"/>
        </w:rPr>
        <w:t>2013</w:t>
      </w:r>
      <w:r>
        <w:rPr>
          <w:rFonts w:ascii="Times New Roman" w:hAnsi="Times New Roman" w:cs="Times New Roman"/>
        </w:rPr>
        <w:t>)</w:t>
      </w:r>
      <w:r w:rsidRPr="00E37A74">
        <w:rPr>
          <w:rFonts w:ascii="Times New Roman" w:hAnsi="Times New Roman" w:cs="Times New Roman"/>
        </w:rPr>
        <w:t xml:space="preserve"> </w:t>
      </w:r>
      <w:r>
        <w:rPr>
          <w:rFonts w:ascii="Times New Roman" w:hAnsi="Times New Roman" w:cs="Times New Roman"/>
        </w:rPr>
        <w:t>‘</w:t>
      </w:r>
      <w:r w:rsidRPr="00E37A74">
        <w:rPr>
          <w:rFonts w:ascii="Times New Roman" w:hAnsi="Times New Roman" w:cs="Times New Roman"/>
        </w:rPr>
        <w:t>Women and higher education leadership: Absences and aspirations.</w:t>
      </w:r>
      <w:r>
        <w:rPr>
          <w:rFonts w:ascii="Times New Roman" w:hAnsi="Times New Roman" w:cs="Times New Roman"/>
        </w:rPr>
        <w:t>’</w:t>
      </w:r>
      <w:r w:rsidRPr="00E37A74">
        <w:rPr>
          <w:rFonts w:ascii="Times New Roman" w:hAnsi="Times New Roman" w:cs="Times New Roman"/>
        </w:rPr>
        <w:t xml:space="preserve"> </w:t>
      </w:r>
      <w:r w:rsidRPr="00E37A74">
        <w:rPr>
          <w:rFonts w:ascii="Times New Roman" w:hAnsi="Times New Roman" w:cs="Times New Roman"/>
          <w:i/>
          <w:iCs/>
        </w:rPr>
        <w:t>Journal of Higher Education Policy and Management</w:t>
      </w:r>
      <w:r>
        <w:rPr>
          <w:rFonts w:ascii="Times New Roman" w:hAnsi="Times New Roman" w:cs="Times New Roman"/>
        </w:rPr>
        <w:t>.</w:t>
      </w:r>
      <w:r w:rsidRPr="00E37A74">
        <w:rPr>
          <w:rFonts w:ascii="Times New Roman" w:hAnsi="Times New Roman" w:cs="Times New Roman"/>
        </w:rPr>
        <w:t xml:space="preserve"> 35(2), pp.213-224.</w:t>
      </w:r>
      <w:r>
        <w:rPr>
          <w:rFonts w:ascii="Times New Roman" w:hAnsi="Times New Roman" w:cs="Times New Roman"/>
        </w:rPr>
        <w:t xml:space="preserve"> </w:t>
      </w:r>
    </w:p>
    <w:p w14:paraId="356E6BA2" w14:textId="2FE2E518" w:rsidR="00493574" w:rsidRDefault="00493574" w:rsidP="003A1E66">
      <w:pPr>
        <w:rPr>
          <w:rFonts w:ascii="Times New Roman" w:hAnsi="Times New Roman" w:cs="Times New Roman"/>
        </w:rPr>
      </w:pPr>
      <w:r w:rsidRPr="00B04C6C">
        <w:rPr>
          <w:rFonts w:ascii="Times New Roman" w:hAnsi="Times New Roman" w:cs="Times New Roman"/>
        </w:rPr>
        <w:t>Morley, L. and Lussier, K. (2009</w:t>
      </w:r>
      <w:r w:rsidR="00CA33D8">
        <w:rPr>
          <w:rFonts w:ascii="Times New Roman" w:hAnsi="Times New Roman" w:cs="Times New Roman"/>
        </w:rPr>
        <w:t>a</w:t>
      </w:r>
      <w:r w:rsidRPr="00B04C6C">
        <w:rPr>
          <w:rFonts w:ascii="Times New Roman" w:hAnsi="Times New Roman" w:cs="Times New Roman"/>
        </w:rPr>
        <w:t xml:space="preserve">) </w:t>
      </w:r>
      <w:r w:rsidR="00853C65">
        <w:rPr>
          <w:rFonts w:ascii="Times New Roman" w:hAnsi="Times New Roman" w:cs="Times New Roman"/>
        </w:rPr>
        <w:t>‘</w:t>
      </w:r>
      <w:r w:rsidRPr="00B04C6C">
        <w:rPr>
          <w:rFonts w:ascii="Times New Roman" w:hAnsi="Times New Roman" w:cs="Times New Roman"/>
        </w:rPr>
        <w:t>Intersections of gender and race in higher education: The experiences of mixed-race female students.</w:t>
      </w:r>
      <w:r w:rsidR="00853C65">
        <w:rPr>
          <w:rFonts w:ascii="Times New Roman" w:hAnsi="Times New Roman" w:cs="Times New Roman"/>
        </w:rPr>
        <w:t>’</w:t>
      </w:r>
      <w:r w:rsidRPr="00B04C6C">
        <w:rPr>
          <w:rFonts w:ascii="Times New Roman" w:hAnsi="Times New Roman" w:cs="Times New Roman"/>
        </w:rPr>
        <w:t xml:space="preserve"> </w:t>
      </w:r>
      <w:r w:rsidRPr="00853C65">
        <w:rPr>
          <w:rFonts w:ascii="Times New Roman" w:hAnsi="Times New Roman" w:cs="Times New Roman"/>
          <w:i/>
          <w:iCs/>
        </w:rPr>
        <w:t>Gender and Education</w:t>
      </w:r>
      <w:r w:rsidR="00853C65">
        <w:rPr>
          <w:rFonts w:ascii="Times New Roman" w:hAnsi="Times New Roman" w:cs="Times New Roman"/>
        </w:rPr>
        <w:t>.</w:t>
      </w:r>
      <w:r w:rsidRPr="00B04C6C">
        <w:rPr>
          <w:rFonts w:ascii="Times New Roman" w:hAnsi="Times New Roman" w:cs="Times New Roman"/>
        </w:rPr>
        <w:t xml:space="preserve"> 21(1), pp.93-107. </w:t>
      </w:r>
    </w:p>
    <w:p w14:paraId="6823FCEB" w14:textId="413C43F3" w:rsidR="00493574" w:rsidRPr="00403416" w:rsidRDefault="00493574" w:rsidP="00403416">
      <w:pPr>
        <w:rPr>
          <w:rFonts w:ascii="Times New Roman" w:hAnsi="Times New Roman" w:cs="Times New Roman"/>
        </w:rPr>
      </w:pPr>
      <w:bookmarkStart w:id="7" w:name="_Hlk178603909"/>
      <w:r w:rsidRPr="00403416">
        <w:rPr>
          <w:rFonts w:ascii="Times New Roman" w:hAnsi="Times New Roman" w:cs="Times New Roman"/>
        </w:rPr>
        <w:t>Morley, L. and Lussier, K. (2009</w:t>
      </w:r>
      <w:r w:rsidR="00CA33D8">
        <w:rPr>
          <w:rFonts w:ascii="Times New Roman" w:hAnsi="Times New Roman" w:cs="Times New Roman"/>
        </w:rPr>
        <w:t>b</w:t>
      </w:r>
      <w:r w:rsidRPr="00403416">
        <w:rPr>
          <w:rFonts w:ascii="Times New Roman" w:hAnsi="Times New Roman" w:cs="Times New Roman"/>
        </w:rPr>
        <w:t xml:space="preserve">) </w:t>
      </w:r>
      <w:r w:rsidR="00CA33D8">
        <w:rPr>
          <w:rFonts w:ascii="Times New Roman" w:hAnsi="Times New Roman" w:cs="Times New Roman"/>
        </w:rPr>
        <w:t>‘</w:t>
      </w:r>
      <w:r w:rsidRPr="00403416">
        <w:rPr>
          <w:rFonts w:ascii="Times New Roman" w:hAnsi="Times New Roman" w:cs="Times New Roman"/>
        </w:rPr>
        <w:t>Intersections of gender and race in higher education: The experiences of mixed-race female students.</w:t>
      </w:r>
      <w:r w:rsidR="00CA33D8">
        <w:rPr>
          <w:rFonts w:ascii="Times New Roman" w:hAnsi="Times New Roman" w:cs="Times New Roman"/>
        </w:rPr>
        <w:t>’</w:t>
      </w:r>
      <w:r w:rsidRPr="00403416">
        <w:rPr>
          <w:rFonts w:ascii="Times New Roman" w:hAnsi="Times New Roman" w:cs="Times New Roman"/>
        </w:rPr>
        <w:t xml:space="preserve"> </w:t>
      </w:r>
      <w:r w:rsidRPr="00CA33D8">
        <w:rPr>
          <w:rFonts w:ascii="Times New Roman" w:hAnsi="Times New Roman" w:cs="Times New Roman"/>
          <w:i/>
          <w:iCs/>
        </w:rPr>
        <w:t>Gender and Education</w:t>
      </w:r>
      <w:r w:rsidR="00CA33D8">
        <w:rPr>
          <w:rFonts w:ascii="Times New Roman" w:hAnsi="Times New Roman" w:cs="Times New Roman"/>
        </w:rPr>
        <w:t xml:space="preserve">. </w:t>
      </w:r>
      <w:r w:rsidRPr="00403416">
        <w:rPr>
          <w:rFonts w:ascii="Times New Roman" w:hAnsi="Times New Roman" w:cs="Times New Roman"/>
        </w:rPr>
        <w:t>21(1), pp.93-107.</w:t>
      </w:r>
    </w:p>
    <w:bookmarkEnd w:id="7"/>
    <w:p w14:paraId="77BFADE4" w14:textId="77777777" w:rsidR="00493574" w:rsidRDefault="00493574" w:rsidP="009A313C">
      <w:pPr>
        <w:rPr>
          <w:rFonts w:ascii="Times New Roman" w:hAnsi="Times New Roman" w:cs="Times New Roman"/>
        </w:rPr>
      </w:pPr>
      <w:r w:rsidRPr="00F40929">
        <w:rPr>
          <w:rFonts w:ascii="Times New Roman" w:hAnsi="Times New Roman" w:cs="Times New Roman"/>
        </w:rPr>
        <w:t xml:space="preserve">Murphy, J. &amp; Lee, P. (2021) </w:t>
      </w:r>
      <w:r>
        <w:rPr>
          <w:rFonts w:ascii="Times New Roman" w:hAnsi="Times New Roman" w:cs="Times New Roman"/>
        </w:rPr>
        <w:t>‘</w:t>
      </w:r>
      <w:r w:rsidRPr="00F40929">
        <w:rPr>
          <w:rFonts w:ascii="Times New Roman" w:hAnsi="Times New Roman" w:cs="Times New Roman"/>
        </w:rPr>
        <w:t>Barriers and Enablers: Mature Women in Higher Education.</w:t>
      </w:r>
      <w:r>
        <w:rPr>
          <w:rFonts w:ascii="Times New Roman" w:hAnsi="Times New Roman" w:cs="Times New Roman"/>
        </w:rPr>
        <w:t>’</w:t>
      </w:r>
      <w:r w:rsidRPr="00F40929">
        <w:rPr>
          <w:rFonts w:ascii="Times New Roman" w:hAnsi="Times New Roman" w:cs="Times New Roman"/>
        </w:rPr>
        <w:t xml:space="preserve"> </w:t>
      </w:r>
      <w:r w:rsidRPr="00C605B9">
        <w:rPr>
          <w:rFonts w:ascii="Times New Roman" w:hAnsi="Times New Roman" w:cs="Times New Roman"/>
          <w:i/>
          <w:iCs/>
        </w:rPr>
        <w:t>Studies in Higher Education</w:t>
      </w:r>
      <w:r>
        <w:rPr>
          <w:rFonts w:ascii="Times New Roman" w:hAnsi="Times New Roman" w:cs="Times New Roman"/>
          <w:i/>
          <w:iCs/>
        </w:rPr>
        <w:t>.</w:t>
      </w:r>
      <w:r w:rsidRPr="00F40929">
        <w:rPr>
          <w:rFonts w:ascii="Times New Roman" w:hAnsi="Times New Roman" w:cs="Times New Roman"/>
        </w:rPr>
        <w:t xml:space="preserve"> 46(7), pp. 1392-1410.</w:t>
      </w:r>
      <w:r>
        <w:rPr>
          <w:rFonts w:ascii="Times New Roman" w:hAnsi="Times New Roman" w:cs="Times New Roman"/>
        </w:rPr>
        <w:t xml:space="preserve"> </w:t>
      </w:r>
    </w:p>
    <w:p w14:paraId="313CEFB7" w14:textId="20ABFC6A" w:rsidR="008A3767" w:rsidRDefault="00AE54EC" w:rsidP="009A313C">
      <w:pPr>
        <w:rPr>
          <w:rFonts w:ascii="Times New Roman" w:hAnsi="Times New Roman" w:cs="Times New Roman"/>
        </w:rPr>
      </w:pPr>
      <w:bookmarkStart w:id="8" w:name="_Hlk178600748"/>
      <w:r>
        <w:rPr>
          <w:rFonts w:ascii="Times New Roman" w:hAnsi="Times New Roman" w:cs="Times New Roman"/>
        </w:rPr>
        <w:t xml:space="preserve">Nichols, S. and Stahl, G. (2019) </w:t>
      </w:r>
      <w:r w:rsidR="00AE70AB">
        <w:rPr>
          <w:rFonts w:ascii="Times New Roman" w:hAnsi="Times New Roman" w:cs="Times New Roman"/>
        </w:rPr>
        <w:t>‘</w:t>
      </w:r>
      <w:r w:rsidRPr="00AE54EC">
        <w:rPr>
          <w:rFonts w:ascii="Times New Roman" w:hAnsi="Times New Roman" w:cs="Times New Roman"/>
        </w:rPr>
        <w:t>Intersectionality in higher education research: a systematic literature review</w:t>
      </w:r>
      <w:r>
        <w:rPr>
          <w:rFonts w:ascii="Times New Roman" w:hAnsi="Times New Roman" w:cs="Times New Roman"/>
        </w:rPr>
        <w:t>.</w:t>
      </w:r>
      <w:r w:rsidR="00AE70AB">
        <w:rPr>
          <w:rFonts w:ascii="Times New Roman" w:hAnsi="Times New Roman" w:cs="Times New Roman"/>
        </w:rPr>
        <w:t>’</w:t>
      </w:r>
      <w:r>
        <w:rPr>
          <w:rFonts w:ascii="Times New Roman" w:hAnsi="Times New Roman" w:cs="Times New Roman"/>
        </w:rPr>
        <w:t xml:space="preserve"> </w:t>
      </w:r>
      <w:r w:rsidR="002A091D" w:rsidRPr="00AE70AB">
        <w:rPr>
          <w:rFonts w:ascii="Times New Roman" w:hAnsi="Times New Roman" w:cs="Times New Roman"/>
          <w:i/>
          <w:iCs/>
        </w:rPr>
        <w:t>Higher Education Research and Development</w:t>
      </w:r>
      <w:r w:rsidR="002A091D">
        <w:rPr>
          <w:rFonts w:ascii="Times New Roman" w:hAnsi="Times New Roman" w:cs="Times New Roman"/>
        </w:rPr>
        <w:t>. 38(6)</w:t>
      </w:r>
      <w:r w:rsidR="00AE70AB">
        <w:rPr>
          <w:rFonts w:ascii="Times New Roman" w:hAnsi="Times New Roman" w:cs="Times New Roman"/>
        </w:rPr>
        <w:t>, pp. 1255-1268.</w:t>
      </w:r>
    </w:p>
    <w:bookmarkEnd w:id="8"/>
    <w:p w14:paraId="0F7EEA8F" w14:textId="77777777" w:rsidR="00493574" w:rsidRPr="001F097D" w:rsidRDefault="00493574" w:rsidP="001F097D">
      <w:pPr>
        <w:rPr>
          <w:rFonts w:ascii="Times New Roman" w:hAnsi="Times New Roman" w:cs="Times New Roman"/>
        </w:rPr>
      </w:pPr>
      <w:r w:rsidRPr="001F097D">
        <w:rPr>
          <w:rFonts w:ascii="Times New Roman" w:hAnsi="Times New Roman" w:cs="Times New Roman"/>
        </w:rPr>
        <w:t xml:space="preserve">Norwich, B. (2013) </w:t>
      </w:r>
      <w:r w:rsidRPr="00CA33D8">
        <w:rPr>
          <w:rFonts w:ascii="Times New Roman" w:hAnsi="Times New Roman" w:cs="Times New Roman"/>
          <w:i/>
          <w:iCs/>
        </w:rPr>
        <w:t>Addressing tensions and dilemmas in inclusive education: Living with</w:t>
      </w:r>
      <w:r w:rsidRPr="001F097D">
        <w:rPr>
          <w:rFonts w:ascii="Times New Roman" w:hAnsi="Times New Roman" w:cs="Times New Roman"/>
        </w:rPr>
        <w:t xml:space="preserve"> </w:t>
      </w:r>
      <w:r w:rsidRPr="00CA33D8">
        <w:rPr>
          <w:rFonts w:ascii="Times New Roman" w:hAnsi="Times New Roman" w:cs="Times New Roman"/>
          <w:i/>
          <w:iCs/>
        </w:rPr>
        <w:t>uncertainty.</w:t>
      </w:r>
      <w:r w:rsidRPr="001F097D">
        <w:rPr>
          <w:rFonts w:ascii="Times New Roman" w:hAnsi="Times New Roman" w:cs="Times New Roman"/>
        </w:rPr>
        <w:t xml:space="preserve"> London: Routledge.</w:t>
      </w:r>
    </w:p>
    <w:p w14:paraId="12F924A0" w14:textId="244196C1" w:rsidR="00493574" w:rsidRDefault="00493574" w:rsidP="000E1B78">
      <w:pPr>
        <w:rPr>
          <w:rFonts w:ascii="Times New Roman" w:hAnsi="Times New Roman" w:cs="Times New Roman"/>
        </w:rPr>
      </w:pPr>
      <w:r w:rsidRPr="000E1B78">
        <w:rPr>
          <w:rFonts w:ascii="Times New Roman" w:hAnsi="Times New Roman" w:cs="Times New Roman"/>
        </w:rPr>
        <w:t xml:space="preserve">Oliver, P. (2010) </w:t>
      </w:r>
      <w:r w:rsidRPr="00CA33D8">
        <w:rPr>
          <w:rFonts w:ascii="Times New Roman" w:hAnsi="Times New Roman" w:cs="Times New Roman"/>
          <w:i/>
          <w:iCs/>
        </w:rPr>
        <w:t>The student's guide to research ethics</w:t>
      </w:r>
      <w:r w:rsidRPr="000E1B78">
        <w:rPr>
          <w:rFonts w:ascii="Times New Roman" w:hAnsi="Times New Roman" w:cs="Times New Roman"/>
        </w:rPr>
        <w:t>. 2nd ed</w:t>
      </w:r>
      <w:r w:rsidR="00CA33D8">
        <w:rPr>
          <w:rFonts w:ascii="Times New Roman" w:hAnsi="Times New Roman" w:cs="Times New Roman"/>
        </w:rPr>
        <w:t>ition.</w:t>
      </w:r>
      <w:r w:rsidRPr="000E1B78">
        <w:rPr>
          <w:rFonts w:ascii="Times New Roman" w:hAnsi="Times New Roman" w:cs="Times New Roman"/>
        </w:rPr>
        <w:t xml:space="preserve"> Maidenhead: Open</w:t>
      </w:r>
      <w:r>
        <w:rPr>
          <w:rFonts w:ascii="Times New Roman" w:hAnsi="Times New Roman" w:cs="Times New Roman"/>
        </w:rPr>
        <w:t xml:space="preserve"> </w:t>
      </w:r>
      <w:r w:rsidRPr="000E1B78">
        <w:rPr>
          <w:rFonts w:ascii="Times New Roman" w:hAnsi="Times New Roman" w:cs="Times New Roman"/>
        </w:rPr>
        <w:t>University Press.</w:t>
      </w:r>
      <w:r>
        <w:rPr>
          <w:rFonts w:ascii="Times New Roman" w:hAnsi="Times New Roman" w:cs="Times New Roman"/>
        </w:rPr>
        <w:t xml:space="preserve"> </w:t>
      </w:r>
    </w:p>
    <w:p w14:paraId="7AFEDC32" w14:textId="75EE6C8D" w:rsidR="00493574" w:rsidRPr="007C4FE4" w:rsidRDefault="00493574" w:rsidP="007C4FE4">
      <w:pPr>
        <w:rPr>
          <w:rFonts w:ascii="Times New Roman" w:hAnsi="Times New Roman" w:cs="Times New Roman"/>
        </w:rPr>
      </w:pPr>
      <w:r w:rsidRPr="007C4FE4">
        <w:rPr>
          <w:rFonts w:ascii="Times New Roman" w:hAnsi="Times New Roman" w:cs="Times New Roman"/>
        </w:rPr>
        <w:t xml:space="preserve">Osborne, M., Marks, A., &amp; Turner, E. (2004) </w:t>
      </w:r>
      <w:r w:rsidR="00CA33D8">
        <w:rPr>
          <w:rFonts w:ascii="Times New Roman" w:hAnsi="Times New Roman" w:cs="Times New Roman"/>
        </w:rPr>
        <w:t>‘</w:t>
      </w:r>
      <w:r w:rsidRPr="007C4FE4">
        <w:rPr>
          <w:rFonts w:ascii="Times New Roman" w:hAnsi="Times New Roman" w:cs="Times New Roman"/>
        </w:rPr>
        <w:t>Becoming a mature student: How adult applicants weigh the advantages and disadvantages of higher education.</w:t>
      </w:r>
      <w:r w:rsidR="00CA33D8">
        <w:rPr>
          <w:rFonts w:ascii="Times New Roman" w:hAnsi="Times New Roman" w:cs="Times New Roman"/>
        </w:rPr>
        <w:t>’</w:t>
      </w:r>
      <w:r w:rsidRPr="007C4FE4">
        <w:rPr>
          <w:rFonts w:ascii="Times New Roman" w:hAnsi="Times New Roman" w:cs="Times New Roman"/>
        </w:rPr>
        <w:t xml:space="preserve"> </w:t>
      </w:r>
      <w:r w:rsidRPr="00CA33D8">
        <w:rPr>
          <w:rFonts w:ascii="Times New Roman" w:hAnsi="Times New Roman" w:cs="Times New Roman"/>
          <w:i/>
          <w:iCs/>
        </w:rPr>
        <w:t>Higher Education</w:t>
      </w:r>
      <w:r w:rsidR="00EC097B">
        <w:rPr>
          <w:rFonts w:ascii="Times New Roman" w:hAnsi="Times New Roman" w:cs="Times New Roman"/>
          <w:i/>
          <w:iCs/>
        </w:rPr>
        <w:t xml:space="preserve">. </w:t>
      </w:r>
      <w:r w:rsidRPr="007C4FE4">
        <w:rPr>
          <w:rFonts w:ascii="Times New Roman" w:hAnsi="Times New Roman" w:cs="Times New Roman"/>
        </w:rPr>
        <w:t xml:space="preserve">48(3), </w:t>
      </w:r>
      <w:r w:rsidR="00EC097B">
        <w:rPr>
          <w:rFonts w:ascii="Times New Roman" w:hAnsi="Times New Roman" w:cs="Times New Roman"/>
        </w:rPr>
        <w:t xml:space="preserve">pp. </w:t>
      </w:r>
      <w:r w:rsidRPr="007C4FE4">
        <w:rPr>
          <w:rFonts w:ascii="Times New Roman" w:hAnsi="Times New Roman" w:cs="Times New Roman"/>
        </w:rPr>
        <w:t>291-315.</w:t>
      </w:r>
    </w:p>
    <w:p w14:paraId="5C54180C" w14:textId="77777777" w:rsidR="00493574" w:rsidRDefault="00493574" w:rsidP="009A313C">
      <w:pPr>
        <w:rPr>
          <w:rFonts w:ascii="Times New Roman" w:hAnsi="Times New Roman" w:cs="Times New Roman"/>
        </w:rPr>
      </w:pPr>
      <w:r w:rsidRPr="009F6F0F">
        <w:rPr>
          <w:rFonts w:ascii="Times New Roman" w:hAnsi="Times New Roman" w:cs="Times New Roman"/>
        </w:rPr>
        <w:t>Petticrew, M. &amp; Roberts, H.</w:t>
      </w:r>
      <w:r>
        <w:rPr>
          <w:rFonts w:ascii="Times New Roman" w:hAnsi="Times New Roman" w:cs="Times New Roman"/>
        </w:rPr>
        <w:t xml:space="preserve"> (</w:t>
      </w:r>
      <w:r w:rsidRPr="009F6F0F">
        <w:rPr>
          <w:rFonts w:ascii="Times New Roman" w:hAnsi="Times New Roman" w:cs="Times New Roman"/>
        </w:rPr>
        <w:t>2006</w:t>
      </w:r>
      <w:r>
        <w:rPr>
          <w:rFonts w:ascii="Times New Roman" w:hAnsi="Times New Roman" w:cs="Times New Roman"/>
        </w:rPr>
        <w:t>)</w:t>
      </w:r>
      <w:r w:rsidRPr="009F6F0F">
        <w:rPr>
          <w:rFonts w:ascii="Times New Roman" w:hAnsi="Times New Roman" w:cs="Times New Roman"/>
        </w:rPr>
        <w:t xml:space="preserve"> </w:t>
      </w:r>
      <w:r w:rsidRPr="009F6F0F">
        <w:rPr>
          <w:rFonts w:ascii="Times New Roman" w:hAnsi="Times New Roman" w:cs="Times New Roman"/>
          <w:i/>
          <w:iCs/>
        </w:rPr>
        <w:t>Systematic Reviews in the Social Sciences: A Practical</w:t>
      </w:r>
      <w:r w:rsidRPr="009F6F0F">
        <w:rPr>
          <w:rFonts w:ascii="Times New Roman" w:hAnsi="Times New Roman" w:cs="Times New Roman"/>
        </w:rPr>
        <w:t xml:space="preserve"> </w:t>
      </w:r>
      <w:r w:rsidRPr="009F6F0F">
        <w:rPr>
          <w:rFonts w:ascii="Times New Roman" w:hAnsi="Times New Roman" w:cs="Times New Roman"/>
          <w:i/>
          <w:iCs/>
        </w:rPr>
        <w:t>Guide.</w:t>
      </w:r>
      <w:r w:rsidRPr="009F6F0F">
        <w:rPr>
          <w:rFonts w:ascii="Times New Roman" w:hAnsi="Times New Roman" w:cs="Times New Roman"/>
        </w:rPr>
        <w:t xml:space="preserve"> Blackwell.</w:t>
      </w:r>
      <w:r>
        <w:rPr>
          <w:rFonts w:ascii="Times New Roman" w:hAnsi="Times New Roman" w:cs="Times New Roman"/>
        </w:rPr>
        <w:t xml:space="preserve"> </w:t>
      </w:r>
    </w:p>
    <w:p w14:paraId="19C66550" w14:textId="77777777" w:rsidR="00493574" w:rsidRDefault="00493574" w:rsidP="00321820">
      <w:pPr>
        <w:rPr>
          <w:rFonts w:ascii="Times New Roman" w:hAnsi="Times New Roman" w:cs="Times New Roman"/>
        </w:rPr>
      </w:pPr>
      <w:r>
        <w:rPr>
          <w:rFonts w:ascii="Times New Roman" w:hAnsi="Times New Roman" w:cs="Times New Roman"/>
        </w:rPr>
        <w:t>Poikola, M., Karna, E. and Hakalheto, S. (2024) ‘</w:t>
      </w:r>
      <w:r w:rsidRPr="00967BF2">
        <w:rPr>
          <w:rFonts w:ascii="Times New Roman" w:hAnsi="Times New Roman" w:cs="Times New Roman"/>
        </w:rPr>
        <w:t>Students' views of inclusive education: A scoping literature revie</w:t>
      </w:r>
      <w:r>
        <w:rPr>
          <w:rFonts w:ascii="Times New Roman" w:hAnsi="Times New Roman" w:cs="Times New Roman"/>
        </w:rPr>
        <w:t xml:space="preserve">w.’ </w:t>
      </w:r>
      <w:r w:rsidRPr="00833C4A">
        <w:rPr>
          <w:rFonts w:ascii="Times New Roman" w:hAnsi="Times New Roman" w:cs="Times New Roman"/>
          <w:i/>
          <w:iCs/>
        </w:rPr>
        <w:t>European Journal of Education.</w:t>
      </w:r>
      <w:r>
        <w:rPr>
          <w:rFonts w:ascii="Times New Roman" w:hAnsi="Times New Roman" w:cs="Times New Roman"/>
        </w:rPr>
        <w:t xml:space="preserve"> pp, 1-26.</w:t>
      </w:r>
    </w:p>
    <w:p w14:paraId="6B296090" w14:textId="77777777" w:rsidR="00493574" w:rsidRPr="00321820" w:rsidRDefault="00493574" w:rsidP="00321820">
      <w:pPr>
        <w:rPr>
          <w:rFonts w:ascii="Times New Roman" w:hAnsi="Times New Roman" w:cs="Times New Roman"/>
        </w:rPr>
      </w:pPr>
      <w:r>
        <w:rPr>
          <w:rFonts w:ascii="Times New Roman" w:hAnsi="Times New Roman" w:cs="Times New Roman"/>
        </w:rPr>
        <w:t xml:space="preserve">Puentes, J. and Gougherty, M. (2013) ‘Intersections of gender, race and class in introductory textbooks.’ </w:t>
      </w:r>
      <w:r w:rsidRPr="002F2C01">
        <w:rPr>
          <w:rFonts w:ascii="Times New Roman" w:hAnsi="Times New Roman" w:cs="Times New Roman"/>
          <w:i/>
          <w:iCs/>
        </w:rPr>
        <w:t>Teaching Sociology.</w:t>
      </w:r>
      <w:r>
        <w:rPr>
          <w:rFonts w:ascii="Times New Roman" w:hAnsi="Times New Roman" w:cs="Times New Roman"/>
        </w:rPr>
        <w:t xml:space="preserve"> 41(2), pp. 159-171.</w:t>
      </w:r>
    </w:p>
    <w:p w14:paraId="2D6A5E7D" w14:textId="77777777" w:rsidR="00493574" w:rsidRPr="009A313C" w:rsidRDefault="00493574" w:rsidP="009A313C">
      <w:pPr>
        <w:rPr>
          <w:rFonts w:ascii="Times New Roman" w:hAnsi="Times New Roman" w:cs="Times New Roman"/>
        </w:rPr>
      </w:pPr>
      <w:r>
        <w:rPr>
          <w:rFonts w:ascii="Times New Roman" w:hAnsi="Times New Roman" w:cs="Times New Roman"/>
        </w:rPr>
        <w:t>Richardson, J. T. E., Mittlemeier, J. and Rienties, B. (2020) ‘</w:t>
      </w:r>
      <w:r w:rsidRPr="00D648E7">
        <w:rPr>
          <w:rFonts w:ascii="Times New Roman" w:hAnsi="Times New Roman" w:cs="Times New Roman"/>
        </w:rPr>
        <w:t>The role of gender, social class and ethnicity in participation and academic attainment in UK higher education: an update</w:t>
      </w:r>
      <w:r>
        <w:rPr>
          <w:rFonts w:ascii="Times New Roman" w:hAnsi="Times New Roman" w:cs="Times New Roman"/>
        </w:rPr>
        <w:t xml:space="preserve">.’ </w:t>
      </w:r>
      <w:r w:rsidRPr="002110E2">
        <w:rPr>
          <w:rFonts w:ascii="Times New Roman" w:hAnsi="Times New Roman" w:cs="Times New Roman"/>
          <w:i/>
          <w:iCs/>
        </w:rPr>
        <w:t>Oxford Review of Education.</w:t>
      </w:r>
      <w:r>
        <w:rPr>
          <w:rFonts w:ascii="Times New Roman" w:hAnsi="Times New Roman" w:cs="Times New Roman"/>
        </w:rPr>
        <w:t xml:space="preserve"> 46(3), pp. 346-362.</w:t>
      </w:r>
    </w:p>
    <w:p w14:paraId="64B7A3B8" w14:textId="6782D80C" w:rsidR="00493574" w:rsidRPr="00ED7516" w:rsidRDefault="00493574" w:rsidP="00ED7516">
      <w:pPr>
        <w:rPr>
          <w:rFonts w:ascii="Times New Roman" w:hAnsi="Times New Roman" w:cs="Times New Roman"/>
        </w:rPr>
      </w:pPr>
      <w:r>
        <w:rPr>
          <w:rFonts w:ascii="Times New Roman" w:hAnsi="Times New Roman" w:cs="Times New Roman"/>
        </w:rPr>
        <w:t xml:space="preserve">Ridley, D. (2012) </w:t>
      </w:r>
      <w:r w:rsidRPr="00ED416F">
        <w:rPr>
          <w:rFonts w:ascii="Times New Roman" w:hAnsi="Times New Roman" w:cs="Times New Roman"/>
          <w:i/>
          <w:iCs/>
        </w:rPr>
        <w:t>The Literature Review. A Step-by-Step Guide</w:t>
      </w:r>
      <w:r>
        <w:rPr>
          <w:rFonts w:ascii="Times New Roman" w:hAnsi="Times New Roman" w:cs="Times New Roman"/>
        </w:rPr>
        <w:t xml:space="preserve"> </w:t>
      </w:r>
      <w:r w:rsidRPr="00041F6D">
        <w:rPr>
          <w:rFonts w:ascii="Times New Roman" w:hAnsi="Times New Roman" w:cs="Times New Roman"/>
          <w:i/>
          <w:iCs/>
        </w:rPr>
        <w:t>for Students.</w:t>
      </w:r>
      <w:r w:rsidR="006B16C3">
        <w:rPr>
          <w:rFonts w:ascii="Times New Roman" w:hAnsi="Times New Roman" w:cs="Times New Roman"/>
          <w:i/>
          <w:iCs/>
        </w:rPr>
        <w:t xml:space="preserve"> </w:t>
      </w:r>
      <w:r w:rsidRPr="00041F6D">
        <w:rPr>
          <w:rFonts w:ascii="Times New Roman" w:hAnsi="Times New Roman" w:cs="Times New Roman"/>
        </w:rPr>
        <w:t>2</w:t>
      </w:r>
      <w:r w:rsidRPr="00041F6D">
        <w:rPr>
          <w:rFonts w:ascii="Times New Roman" w:hAnsi="Times New Roman" w:cs="Times New Roman"/>
          <w:vertAlign w:val="superscript"/>
        </w:rPr>
        <w:t>nd</w:t>
      </w:r>
      <w:r w:rsidRPr="00041F6D">
        <w:rPr>
          <w:rFonts w:ascii="Times New Roman" w:hAnsi="Times New Roman" w:cs="Times New Roman"/>
        </w:rPr>
        <w:t xml:space="preserve"> Edition.</w:t>
      </w:r>
      <w:r>
        <w:rPr>
          <w:rFonts w:ascii="Times New Roman" w:hAnsi="Times New Roman" w:cs="Times New Roman"/>
        </w:rPr>
        <w:t xml:space="preserve"> London: Sage Publications.</w:t>
      </w:r>
    </w:p>
    <w:p w14:paraId="7410C087" w14:textId="58AEF0A7" w:rsidR="00493574" w:rsidRDefault="00493574" w:rsidP="003A1E66">
      <w:pPr>
        <w:rPr>
          <w:rFonts w:ascii="Times New Roman" w:hAnsi="Times New Roman" w:cs="Times New Roman"/>
        </w:rPr>
      </w:pPr>
      <w:r w:rsidRPr="005A60D0">
        <w:rPr>
          <w:rFonts w:ascii="Times New Roman" w:hAnsi="Times New Roman" w:cs="Times New Roman"/>
        </w:rPr>
        <w:t>Rollock, N. (2012</w:t>
      </w:r>
      <w:r w:rsidR="00DB23C6">
        <w:rPr>
          <w:rFonts w:ascii="Times New Roman" w:hAnsi="Times New Roman" w:cs="Times New Roman"/>
        </w:rPr>
        <w:t>a</w:t>
      </w:r>
      <w:r w:rsidRPr="005A60D0">
        <w:rPr>
          <w:rFonts w:ascii="Times New Roman" w:hAnsi="Times New Roman" w:cs="Times New Roman"/>
        </w:rPr>
        <w:t xml:space="preserve">) </w:t>
      </w:r>
      <w:r w:rsidR="00DB23C6">
        <w:rPr>
          <w:rFonts w:ascii="Times New Roman" w:hAnsi="Times New Roman" w:cs="Times New Roman"/>
        </w:rPr>
        <w:t>‘</w:t>
      </w:r>
      <w:r w:rsidRPr="005A60D0">
        <w:rPr>
          <w:rFonts w:ascii="Times New Roman" w:hAnsi="Times New Roman" w:cs="Times New Roman"/>
        </w:rPr>
        <w:t>Unspoken rules of engagement: Navigating racial microaggressions in the academic terrain.</w:t>
      </w:r>
      <w:r w:rsidR="00DB23C6">
        <w:rPr>
          <w:rFonts w:ascii="Times New Roman" w:hAnsi="Times New Roman" w:cs="Times New Roman"/>
        </w:rPr>
        <w:t>’</w:t>
      </w:r>
      <w:r w:rsidRPr="005A60D0">
        <w:rPr>
          <w:rFonts w:ascii="Times New Roman" w:hAnsi="Times New Roman" w:cs="Times New Roman"/>
        </w:rPr>
        <w:t xml:space="preserve"> </w:t>
      </w:r>
      <w:r w:rsidRPr="00DB23C6">
        <w:rPr>
          <w:rFonts w:ascii="Times New Roman" w:hAnsi="Times New Roman" w:cs="Times New Roman"/>
          <w:i/>
          <w:iCs/>
        </w:rPr>
        <w:t>International Journal of Qualitative Studies in Education</w:t>
      </w:r>
      <w:r w:rsidR="00DB23C6">
        <w:rPr>
          <w:rFonts w:ascii="Times New Roman" w:hAnsi="Times New Roman" w:cs="Times New Roman"/>
        </w:rPr>
        <w:t>.</w:t>
      </w:r>
      <w:r w:rsidRPr="005A60D0">
        <w:rPr>
          <w:rFonts w:ascii="Times New Roman" w:hAnsi="Times New Roman" w:cs="Times New Roman"/>
        </w:rPr>
        <w:t xml:space="preserve"> 25(5), pp.517-532. </w:t>
      </w:r>
    </w:p>
    <w:p w14:paraId="41B6F075" w14:textId="5691C393" w:rsidR="00493574" w:rsidRPr="00403416" w:rsidRDefault="00493574" w:rsidP="00403416">
      <w:pPr>
        <w:rPr>
          <w:rFonts w:ascii="Times New Roman" w:hAnsi="Times New Roman" w:cs="Times New Roman"/>
        </w:rPr>
      </w:pPr>
      <w:r w:rsidRPr="00403416">
        <w:rPr>
          <w:rFonts w:ascii="Times New Roman" w:hAnsi="Times New Roman" w:cs="Times New Roman"/>
        </w:rPr>
        <w:lastRenderedPageBreak/>
        <w:t>Rollock, N. (2012</w:t>
      </w:r>
      <w:r w:rsidR="00DB23C6">
        <w:rPr>
          <w:rFonts w:ascii="Times New Roman" w:hAnsi="Times New Roman" w:cs="Times New Roman"/>
        </w:rPr>
        <w:t>b</w:t>
      </w:r>
      <w:r w:rsidRPr="00403416">
        <w:rPr>
          <w:rFonts w:ascii="Times New Roman" w:hAnsi="Times New Roman" w:cs="Times New Roman"/>
        </w:rPr>
        <w:t xml:space="preserve">) </w:t>
      </w:r>
      <w:r w:rsidR="00DB23C6">
        <w:rPr>
          <w:rFonts w:ascii="Times New Roman" w:hAnsi="Times New Roman" w:cs="Times New Roman"/>
        </w:rPr>
        <w:t>‘</w:t>
      </w:r>
      <w:r w:rsidRPr="00403416">
        <w:rPr>
          <w:rFonts w:ascii="Times New Roman" w:hAnsi="Times New Roman" w:cs="Times New Roman"/>
        </w:rPr>
        <w:t>Unspoken rules of engagement: Navigating racial microaggressions in the academic terrain.</w:t>
      </w:r>
      <w:r w:rsidR="00DB23C6">
        <w:rPr>
          <w:rFonts w:ascii="Times New Roman" w:hAnsi="Times New Roman" w:cs="Times New Roman"/>
        </w:rPr>
        <w:t>’</w:t>
      </w:r>
      <w:r w:rsidRPr="00403416">
        <w:rPr>
          <w:rFonts w:ascii="Times New Roman" w:hAnsi="Times New Roman" w:cs="Times New Roman"/>
        </w:rPr>
        <w:t xml:space="preserve"> </w:t>
      </w:r>
      <w:r w:rsidRPr="00DB23C6">
        <w:rPr>
          <w:rFonts w:ascii="Times New Roman" w:hAnsi="Times New Roman" w:cs="Times New Roman"/>
          <w:i/>
          <w:iCs/>
        </w:rPr>
        <w:t>International Journal of Qualitative Studies in Education</w:t>
      </w:r>
      <w:r w:rsidR="00DB23C6">
        <w:rPr>
          <w:rFonts w:ascii="Times New Roman" w:hAnsi="Times New Roman" w:cs="Times New Roman"/>
        </w:rPr>
        <w:t>.</w:t>
      </w:r>
      <w:r w:rsidRPr="00403416">
        <w:rPr>
          <w:rFonts w:ascii="Times New Roman" w:hAnsi="Times New Roman" w:cs="Times New Roman"/>
        </w:rPr>
        <w:t xml:space="preserve"> 25(5), pp.</w:t>
      </w:r>
      <w:r w:rsidR="00DB23C6">
        <w:rPr>
          <w:rFonts w:ascii="Times New Roman" w:hAnsi="Times New Roman" w:cs="Times New Roman"/>
        </w:rPr>
        <w:t xml:space="preserve"> </w:t>
      </w:r>
      <w:r w:rsidRPr="00403416">
        <w:rPr>
          <w:rFonts w:ascii="Times New Roman" w:hAnsi="Times New Roman" w:cs="Times New Roman"/>
        </w:rPr>
        <w:t>517-532.</w:t>
      </w:r>
    </w:p>
    <w:p w14:paraId="2D65A3F5" w14:textId="69D962CE" w:rsidR="00493574" w:rsidRPr="007C4FE4" w:rsidRDefault="00493574" w:rsidP="007C4FE4">
      <w:pPr>
        <w:rPr>
          <w:rFonts w:ascii="Times New Roman" w:hAnsi="Times New Roman" w:cs="Times New Roman"/>
        </w:rPr>
      </w:pPr>
      <w:r w:rsidRPr="007C4FE4">
        <w:rPr>
          <w:rFonts w:ascii="Times New Roman" w:hAnsi="Times New Roman" w:cs="Times New Roman"/>
        </w:rPr>
        <w:t>Schuetze, H. G., &amp; Slowey, M. (2002</w:t>
      </w:r>
      <w:r>
        <w:rPr>
          <w:rFonts w:ascii="Times New Roman" w:hAnsi="Times New Roman" w:cs="Times New Roman"/>
        </w:rPr>
        <w:t>a</w:t>
      </w:r>
      <w:r w:rsidRPr="007C4FE4">
        <w:rPr>
          <w:rFonts w:ascii="Times New Roman" w:hAnsi="Times New Roman" w:cs="Times New Roman"/>
        </w:rPr>
        <w:t xml:space="preserve">) </w:t>
      </w:r>
      <w:r w:rsidR="00DB23C6">
        <w:rPr>
          <w:rFonts w:ascii="Times New Roman" w:hAnsi="Times New Roman" w:cs="Times New Roman"/>
        </w:rPr>
        <w:t>‘</w:t>
      </w:r>
      <w:r w:rsidRPr="007C4FE4">
        <w:rPr>
          <w:rFonts w:ascii="Times New Roman" w:hAnsi="Times New Roman" w:cs="Times New Roman"/>
        </w:rPr>
        <w:t>Participation and exclusion: A comparative analysis of non-traditional students and lifelong learners in higher education.</w:t>
      </w:r>
      <w:r w:rsidR="00DB23C6">
        <w:rPr>
          <w:rFonts w:ascii="Times New Roman" w:hAnsi="Times New Roman" w:cs="Times New Roman"/>
        </w:rPr>
        <w:t>’</w:t>
      </w:r>
      <w:r w:rsidRPr="007C4FE4">
        <w:rPr>
          <w:rFonts w:ascii="Times New Roman" w:hAnsi="Times New Roman" w:cs="Times New Roman"/>
        </w:rPr>
        <w:t xml:space="preserve"> </w:t>
      </w:r>
      <w:r w:rsidRPr="00DB23C6">
        <w:rPr>
          <w:rFonts w:ascii="Times New Roman" w:hAnsi="Times New Roman" w:cs="Times New Roman"/>
          <w:i/>
          <w:iCs/>
        </w:rPr>
        <w:t>Higher Education</w:t>
      </w:r>
      <w:r w:rsidR="00DB23C6">
        <w:rPr>
          <w:rFonts w:ascii="Times New Roman" w:hAnsi="Times New Roman" w:cs="Times New Roman"/>
          <w:i/>
          <w:iCs/>
        </w:rPr>
        <w:t>.</w:t>
      </w:r>
      <w:r w:rsidRPr="007C4FE4">
        <w:rPr>
          <w:rFonts w:ascii="Times New Roman" w:hAnsi="Times New Roman" w:cs="Times New Roman"/>
        </w:rPr>
        <w:t xml:space="preserve"> 44(3/4), </w:t>
      </w:r>
      <w:r w:rsidR="00DB23C6">
        <w:rPr>
          <w:rFonts w:ascii="Times New Roman" w:hAnsi="Times New Roman" w:cs="Times New Roman"/>
        </w:rPr>
        <w:t xml:space="preserve">pp. </w:t>
      </w:r>
      <w:r w:rsidRPr="007C4FE4">
        <w:rPr>
          <w:rFonts w:ascii="Times New Roman" w:hAnsi="Times New Roman" w:cs="Times New Roman"/>
        </w:rPr>
        <w:t>309-327.</w:t>
      </w:r>
    </w:p>
    <w:p w14:paraId="1E00F134" w14:textId="77777777" w:rsidR="00493574" w:rsidRDefault="00493574" w:rsidP="009A313C">
      <w:pPr>
        <w:rPr>
          <w:rFonts w:ascii="Times New Roman" w:hAnsi="Times New Roman" w:cs="Times New Roman"/>
        </w:rPr>
      </w:pPr>
      <w:r>
        <w:rPr>
          <w:rFonts w:ascii="Times New Roman" w:hAnsi="Times New Roman" w:cs="Times New Roman"/>
        </w:rPr>
        <w:t xml:space="preserve">Scott, C. E., McTigue, E. M., Miller, D. M. and Washburn, E. K. (2018) ‘The what, when and how of preservice teachers and literacy across the disciplines. A systematic literature review of nearly 50 years of research.’ </w:t>
      </w:r>
      <w:r w:rsidRPr="001854C9">
        <w:rPr>
          <w:rFonts w:ascii="Times New Roman" w:hAnsi="Times New Roman" w:cs="Times New Roman"/>
          <w:i/>
          <w:iCs/>
        </w:rPr>
        <w:t>Teaching and Teacher Education.</w:t>
      </w:r>
      <w:r>
        <w:rPr>
          <w:rFonts w:ascii="Times New Roman" w:hAnsi="Times New Roman" w:cs="Times New Roman"/>
        </w:rPr>
        <w:t xml:space="preserve"> 73, pp. 1-13.</w:t>
      </w:r>
    </w:p>
    <w:p w14:paraId="2532072C" w14:textId="66C44D6A" w:rsidR="00493574" w:rsidRPr="001F097D" w:rsidRDefault="00493574" w:rsidP="001F097D">
      <w:pPr>
        <w:rPr>
          <w:rFonts w:ascii="Times New Roman" w:hAnsi="Times New Roman" w:cs="Times New Roman"/>
        </w:rPr>
      </w:pPr>
      <w:r w:rsidRPr="001F097D">
        <w:rPr>
          <w:rFonts w:ascii="Times New Roman" w:hAnsi="Times New Roman" w:cs="Times New Roman"/>
        </w:rPr>
        <w:t xml:space="preserve">Sharma, U., Loreman, T. and Forlin, C. (2012) 'Measuring teacher efficacy to implement inclusive practices', Journal of Research in Special Educational Needs, 12(1), pp. 12-21. </w:t>
      </w:r>
    </w:p>
    <w:p w14:paraId="0B49EE11" w14:textId="77777777" w:rsidR="00493574" w:rsidRDefault="00493574" w:rsidP="009A313C">
      <w:pPr>
        <w:rPr>
          <w:rFonts w:ascii="Times New Roman" w:hAnsi="Times New Roman" w:cs="Times New Roman"/>
        </w:rPr>
      </w:pPr>
      <w:bookmarkStart w:id="9" w:name="_Hlk178593880"/>
      <w:r>
        <w:rPr>
          <w:rFonts w:ascii="Times New Roman" w:hAnsi="Times New Roman" w:cs="Times New Roman"/>
        </w:rPr>
        <w:t>Sheridan, S. M., Smith, T., Park, S., Kim, E. and Beretvas, S. N. (2019) ‘</w:t>
      </w:r>
      <w:r w:rsidRPr="00817EB9">
        <w:rPr>
          <w:rFonts w:ascii="Times New Roman" w:hAnsi="Times New Roman" w:cs="Times New Roman"/>
        </w:rPr>
        <w:t>A Meta-Analysis of Family-School Interventions and Children’s Social-Emotional Functioning: Moderators and Components of Efficacy</w:t>
      </w:r>
      <w:r>
        <w:rPr>
          <w:rFonts w:ascii="Times New Roman" w:hAnsi="Times New Roman" w:cs="Times New Roman"/>
        </w:rPr>
        <w:t xml:space="preserve">.’ </w:t>
      </w:r>
      <w:r w:rsidRPr="006870DC">
        <w:rPr>
          <w:rFonts w:ascii="Times New Roman" w:hAnsi="Times New Roman" w:cs="Times New Roman"/>
          <w:i/>
          <w:iCs/>
        </w:rPr>
        <w:t>Review of Educational Research.</w:t>
      </w:r>
      <w:r>
        <w:rPr>
          <w:rFonts w:ascii="Times New Roman" w:hAnsi="Times New Roman" w:cs="Times New Roman"/>
        </w:rPr>
        <w:t xml:space="preserve"> 89(2), pp. 296-332.</w:t>
      </w:r>
    </w:p>
    <w:bookmarkEnd w:id="9"/>
    <w:p w14:paraId="2E3EB5CE" w14:textId="13DAD651" w:rsidR="00493574" w:rsidRDefault="00493574" w:rsidP="009A313C">
      <w:pPr>
        <w:rPr>
          <w:rFonts w:ascii="Times New Roman" w:hAnsi="Times New Roman" w:cs="Times New Roman"/>
        </w:rPr>
      </w:pPr>
      <w:r>
        <w:rPr>
          <w:rFonts w:ascii="Times New Roman" w:hAnsi="Times New Roman" w:cs="Times New Roman"/>
        </w:rPr>
        <w:t xml:space="preserve">Siddaway, A. P., Wood, A. M. and Hedges, L. V. (2019) ‘How to do a Systematic Review: A Best Practice Guide for Conducting and Reporting Narrative Reviews, Meta-Analysis and Meta-Synthesis.’ </w:t>
      </w:r>
      <w:r w:rsidRPr="00EA29DB">
        <w:rPr>
          <w:rFonts w:ascii="Times New Roman" w:hAnsi="Times New Roman" w:cs="Times New Roman"/>
          <w:i/>
          <w:iCs/>
        </w:rPr>
        <w:t>Annual Review of Psychology.</w:t>
      </w:r>
      <w:r>
        <w:rPr>
          <w:rFonts w:ascii="Times New Roman" w:hAnsi="Times New Roman" w:cs="Times New Roman"/>
        </w:rPr>
        <w:t xml:space="preserve"> 4(70), pp. 747-770.</w:t>
      </w:r>
    </w:p>
    <w:p w14:paraId="36D15915" w14:textId="2744333C" w:rsidR="00493574" w:rsidRPr="00185383" w:rsidRDefault="00493574" w:rsidP="00E9134B">
      <w:pPr>
        <w:rPr>
          <w:rFonts w:ascii="Times New Roman" w:hAnsi="Times New Roman" w:cs="Times New Roman"/>
          <w:i/>
          <w:iCs/>
        </w:rPr>
      </w:pPr>
      <w:r w:rsidRPr="00E9134B">
        <w:rPr>
          <w:rFonts w:ascii="Times New Roman" w:hAnsi="Times New Roman" w:cs="Times New Roman"/>
        </w:rPr>
        <w:t>Singh, J. (2013) 'Critical appraisal skills programme'</w:t>
      </w:r>
      <w:r w:rsidR="00185383">
        <w:rPr>
          <w:rFonts w:ascii="Times New Roman" w:hAnsi="Times New Roman" w:cs="Times New Roman"/>
        </w:rPr>
        <w:t>.</w:t>
      </w:r>
      <w:r w:rsidRPr="00E9134B">
        <w:rPr>
          <w:rFonts w:ascii="Times New Roman" w:hAnsi="Times New Roman" w:cs="Times New Roman"/>
        </w:rPr>
        <w:t xml:space="preserve"> </w:t>
      </w:r>
      <w:r w:rsidRPr="00185383">
        <w:rPr>
          <w:rFonts w:ascii="Times New Roman" w:hAnsi="Times New Roman" w:cs="Times New Roman"/>
          <w:i/>
          <w:iCs/>
        </w:rPr>
        <w:t>Journal of Pharmacology and Pharmacotherapeutics</w:t>
      </w:r>
      <w:r w:rsidR="00185383">
        <w:rPr>
          <w:rFonts w:ascii="Times New Roman" w:hAnsi="Times New Roman" w:cs="Times New Roman"/>
          <w:i/>
          <w:iCs/>
        </w:rPr>
        <w:t>.</w:t>
      </w:r>
      <w:r w:rsidRPr="00185383">
        <w:rPr>
          <w:rFonts w:ascii="Times New Roman" w:hAnsi="Times New Roman" w:cs="Times New Roman"/>
          <w:i/>
          <w:iCs/>
        </w:rPr>
        <w:t xml:space="preserve"> </w:t>
      </w:r>
      <w:r w:rsidRPr="00185383">
        <w:rPr>
          <w:rFonts w:ascii="Times New Roman" w:hAnsi="Times New Roman" w:cs="Times New Roman"/>
        </w:rPr>
        <w:t>4(1), p. 76</w:t>
      </w:r>
      <w:r w:rsidRPr="00185383">
        <w:rPr>
          <w:rFonts w:ascii="Times New Roman" w:hAnsi="Times New Roman" w:cs="Times New Roman"/>
          <w:i/>
          <w:iCs/>
        </w:rPr>
        <w:t xml:space="preserve">. </w:t>
      </w:r>
    </w:p>
    <w:p w14:paraId="18534BC7" w14:textId="77777777" w:rsidR="00493574" w:rsidRPr="001F097D" w:rsidRDefault="00493574" w:rsidP="001F097D">
      <w:pPr>
        <w:rPr>
          <w:rFonts w:ascii="Times New Roman" w:hAnsi="Times New Roman" w:cs="Times New Roman"/>
        </w:rPr>
      </w:pPr>
      <w:r w:rsidRPr="001F097D">
        <w:rPr>
          <w:rFonts w:ascii="Times New Roman" w:hAnsi="Times New Roman" w:cs="Times New Roman"/>
        </w:rPr>
        <w:t xml:space="preserve">Slee, R. (2011) </w:t>
      </w:r>
      <w:r w:rsidRPr="00185383">
        <w:rPr>
          <w:rFonts w:ascii="Times New Roman" w:hAnsi="Times New Roman" w:cs="Times New Roman"/>
          <w:i/>
          <w:iCs/>
        </w:rPr>
        <w:t>The irregular school: Exclusion, schooling and inclusive education</w:t>
      </w:r>
      <w:r w:rsidRPr="001F097D">
        <w:rPr>
          <w:rFonts w:ascii="Times New Roman" w:hAnsi="Times New Roman" w:cs="Times New Roman"/>
        </w:rPr>
        <w:t>. London: Routledge.</w:t>
      </w:r>
    </w:p>
    <w:p w14:paraId="5A3E7BC6" w14:textId="5AE7CB78" w:rsidR="00493574" w:rsidRPr="003A1E66" w:rsidRDefault="00493574" w:rsidP="003A1E66">
      <w:pPr>
        <w:rPr>
          <w:rFonts w:ascii="Times New Roman" w:hAnsi="Times New Roman" w:cs="Times New Roman"/>
        </w:rPr>
      </w:pPr>
      <w:r w:rsidRPr="003A1E66">
        <w:rPr>
          <w:rFonts w:ascii="Times New Roman" w:hAnsi="Times New Roman" w:cs="Times New Roman"/>
        </w:rPr>
        <w:t xml:space="preserve">Smith, E., &amp; Betts, M. (2021) </w:t>
      </w:r>
      <w:r w:rsidR="00185383">
        <w:rPr>
          <w:rFonts w:ascii="Times New Roman" w:hAnsi="Times New Roman" w:cs="Times New Roman"/>
        </w:rPr>
        <w:t>‘</w:t>
      </w:r>
      <w:r w:rsidRPr="003A1E66">
        <w:rPr>
          <w:rFonts w:ascii="Times New Roman" w:hAnsi="Times New Roman" w:cs="Times New Roman"/>
        </w:rPr>
        <w:t>Inclusive education strategies in higher education: Meeting the needs of diverse learners.</w:t>
      </w:r>
      <w:r w:rsidR="00185383">
        <w:rPr>
          <w:rFonts w:ascii="Times New Roman" w:hAnsi="Times New Roman" w:cs="Times New Roman"/>
        </w:rPr>
        <w:t>’</w:t>
      </w:r>
      <w:r w:rsidRPr="003A1E66">
        <w:rPr>
          <w:rFonts w:ascii="Times New Roman" w:hAnsi="Times New Roman" w:cs="Times New Roman"/>
        </w:rPr>
        <w:t xml:space="preserve"> </w:t>
      </w:r>
      <w:r w:rsidRPr="00185383">
        <w:rPr>
          <w:rFonts w:ascii="Times New Roman" w:hAnsi="Times New Roman" w:cs="Times New Roman"/>
          <w:i/>
          <w:iCs/>
        </w:rPr>
        <w:t>Journal of Inclusive Education</w:t>
      </w:r>
      <w:r w:rsidR="00185383">
        <w:rPr>
          <w:rFonts w:ascii="Times New Roman" w:hAnsi="Times New Roman" w:cs="Times New Roman"/>
        </w:rPr>
        <w:t>.</w:t>
      </w:r>
      <w:r w:rsidRPr="003A1E66">
        <w:rPr>
          <w:rFonts w:ascii="Times New Roman" w:hAnsi="Times New Roman" w:cs="Times New Roman"/>
        </w:rPr>
        <w:t xml:space="preserve"> 25(4), </w:t>
      </w:r>
      <w:r w:rsidR="00185383">
        <w:rPr>
          <w:rFonts w:ascii="Times New Roman" w:hAnsi="Times New Roman" w:cs="Times New Roman"/>
        </w:rPr>
        <w:t xml:space="preserve">pp. </w:t>
      </w:r>
      <w:r w:rsidRPr="003A1E66">
        <w:rPr>
          <w:rFonts w:ascii="Times New Roman" w:hAnsi="Times New Roman" w:cs="Times New Roman"/>
        </w:rPr>
        <w:t>347-361.</w:t>
      </w:r>
    </w:p>
    <w:p w14:paraId="2A1F4A6D" w14:textId="3FFA6DF9" w:rsidR="00493574" w:rsidRDefault="00493574" w:rsidP="00A82DFC">
      <w:pPr>
        <w:rPr>
          <w:rFonts w:ascii="Times New Roman" w:hAnsi="Times New Roman" w:cs="Times New Roman"/>
        </w:rPr>
      </w:pPr>
      <w:r w:rsidRPr="00A82DFC">
        <w:rPr>
          <w:rFonts w:ascii="Times New Roman" w:hAnsi="Times New Roman" w:cs="Times New Roman"/>
        </w:rPr>
        <w:t xml:space="preserve">Smith, J., &amp; Brown, L. (2023) </w:t>
      </w:r>
      <w:r w:rsidR="00185383">
        <w:rPr>
          <w:rFonts w:ascii="Times New Roman" w:hAnsi="Times New Roman" w:cs="Times New Roman"/>
        </w:rPr>
        <w:t>‘</w:t>
      </w:r>
      <w:r w:rsidRPr="00A82DFC">
        <w:rPr>
          <w:rFonts w:ascii="Times New Roman" w:hAnsi="Times New Roman" w:cs="Times New Roman"/>
        </w:rPr>
        <w:t>Navigating the Challenges: Mature Women Returning to Higher Education and the Impact of Inclusive Education.</w:t>
      </w:r>
      <w:r w:rsidR="00185383">
        <w:rPr>
          <w:rFonts w:ascii="Times New Roman" w:hAnsi="Times New Roman" w:cs="Times New Roman"/>
        </w:rPr>
        <w:t>’</w:t>
      </w:r>
      <w:r w:rsidRPr="00A82DFC">
        <w:rPr>
          <w:rFonts w:ascii="Times New Roman" w:hAnsi="Times New Roman" w:cs="Times New Roman"/>
        </w:rPr>
        <w:t xml:space="preserve"> </w:t>
      </w:r>
      <w:r w:rsidRPr="00185383">
        <w:rPr>
          <w:rFonts w:ascii="Times New Roman" w:hAnsi="Times New Roman" w:cs="Times New Roman"/>
          <w:i/>
          <w:iCs/>
        </w:rPr>
        <w:t>Journal of Adult Education</w:t>
      </w:r>
      <w:r w:rsidR="00185383">
        <w:rPr>
          <w:rFonts w:ascii="Times New Roman" w:hAnsi="Times New Roman" w:cs="Times New Roman"/>
        </w:rPr>
        <w:t>.</w:t>
      </w:r>
      <w:r w:rsidRPr="00A82DFC">
        <w:rPr>
          <w:rFonts w:ascii="Times New Roman" w:hAnsi="Times New Roman" w:cs="Times New Roman"/>
        </w:rPr>
        <w:t xml:space="preserve"> 45(2),</w:t>
      </w:r>
      <w:r w:rsidR="00185383">
        <w:rPr>
          <w:rFonts w:ascii="Times New Roman" w:hAnsi="Times New Roman" w:cs="Times New Roman"/>
        </w:rPr>
        <w:t xml:space="preserve"> pp.</w:t>
      </w:r>
      <w:r w:rsidRPr="00A82DFC">
        <w:rPr>
          <w:rFonts w:ascii="Times New Roman" w:hAnsi="Times New Roman" w:cs="Times New Roman"/>
        </w:rPr>
        <w:t xml:space="preserve"> 123-138.</w:t>
      </w:r>
    </w:p>
    <w:p w14:paraId="0D76F5DE" w14:textId="11E80F0F" w:rsidR="00493574" w:rsidRDefault="00493574" w:rsidP="000965F8">
      <w:pPr>
        <w:rPr>
          <w:rFonts w:ascii="Times New Roman" w:hAnsi="Times New Roman" w:cs="Times New Roman"/>
        </w:rPr>
      </w:pPr>
      <w:r w:rsidRPr="009B73E5">
        <w:rPr>
          <w:rFonts w:ascii="Times New Roman" w:hAnsi="Times New Roman" w:cs="Times New Roman"/>
        </w:rPr>
        <w:t xml:space="preserve">Smith, L., Fielding, A., &amp; Hull, J. (2019) 'Educational inequality and access to higher education'. </w:t>
      </w:r>
      <w:r w:rsidRPr="00185383">
        <w:rPr>
          <w:rFonts w:ascii="Times New Roman" w:hAnsi="Times New Roman" w:cs="Times New Roman"/>
          <w:i/>
          <w:iCs/>
        </w:rPr>
        <w:t>British Educational Research Journal</w:t>
      </w:r>
      <w:r w:rsidR="00185383">
        <w:rPr>
          <w:rFonts w:ascii="Times New Roman" w:hAnsi="Times New Roman" w:cs="Times New Roman"/>
        </w:rPr>
        <w:t>.</w:t>
      </w:r>
      <w:r w:rsidRPr="009B73E5">
        <w:rPr>
          <w:rFonts w:ascii="Times New Roman" w:hAnsi="Times New Roman" w:cs="Times New Roman"/>
        </w:rPr>
        <w:t xml:space="preserve"> 45(4), </w:t>
      </w:r>
      <w:r w:rsidR="00185383">
        <w:rPr>
          <w:rFonts w:ascii="Times New Roman" w:hAnsi="Times New Roman" w:cs="Times New Roman"/>
        </w:rPr>
        <w:t xml:space="preserve">pp. </w:t>
      </w:r>
      <w:r w:rsidRPr="009B73E5">
        <w:rPr>
          <w:rFonts w:ascii="Times New Roman" w:hAnsi="Times New Roman" w:cs="Times New Roman"/>
        </w:rPr>
        <w:t>512-530.</w:t>
      </w:r>
      <w:r>
        <w:rPr>
          <w:rFonts w:ascii="Times New Roman" w:hAnsi="Times New Roman" w:cs="Times New Roman"/>
        </w:rPr>
        <w:t xml:space="preserve"> </w:t>
      </w:r>
    </w:p>
    <w:p w14:paraId="27C2F6F4" w14:textId="1DBBE48B" w:rsidR="00493574" w:rsidRDefault="00493574" w:rsidP="000965F8">
      <w:pPr>
        <w:rPr>
          <w:rFonts w:ascii="Times New Roman" w:hAnsi="Times New Roman" w:cs="Times New Roman"/>
        </w:rPr>
      </w:pPr>
      <w:r w:rsidRPr="000965F8">
        <w:rPr>
          <w:rFonts w:ascii="Times New Roman" w:hAnsi="Times New Roman" w:cs="Times New Roman"/>
        </w:rPr>
        <w:t xml:space="preserve">Smith, M., &amp; Kilgore, W. (2018) </w:t>
      </w:r>
      <w:r w:rsidR="00185383">
        <w:rPr>
          <w:rFonts w:ascii="Times New Roman" w:hAnsi="Times New Roman" w:cs="Times New Roman"/>
        </w:rPr>
        <w:t>‘</w:t>
      </w:r>
      <w:r w:rsidRPr="000965F8">
        <w:rPr>
          <w:rFonts w:ascii="Times New Roman" w:hAnsi="Times New Roman" w:cs="Times New Roman"/>
        </w:rPr>
        <w:t>Peer collaboration and mature student engagement.</w:t>
      </w:r>
      <w:r w:rsidR="00185383">
        <w:rPr>
          <w:rFonts w:ascii="Times New Roman" w:hAnsi="Times New Roman" w:cs="Times New Roman"/>
        </w:rPr>
        <w:t>’</w:t>
      </w:r>
      <w:r w:rsidRPr="000965F8">
        <w:rPr>
          <w:rFonts w:ascii="Times New Roman" w:hAnsi="Times New Roman" w:cs="Times New Roman"/>
        </w:rPr>
        <w:t xml:space="preserve"> </w:t>
      </w:r>
      <w:r w:rsidRPr="00185383">
        <w:rPr>
          <w:rFonts w:ascii="Times New Roman" w:hAnsi="Times New Roman" w:cs="Times New Roman"/>
          <w:i/>
          <w:iCs/>
        </w:rPr>
        <w:t>Adult Learning Quarterly</w:t>
      </w:r>
      <w:r w:rsidR="00185383">
        <w:rPr>
          <w:rFonts w:ascii="Times New Roman" w:hAnsi="Times New Roman" w:cs="Times New Roman"/>
        </w:rPr>
        <w:t>.</w:t>
      </w:r>
      <w:r w:rsidRPr="000965F8">
        <w:rPr>
          <w:rFonts w:ascii="Times New Roman" w:hAnsi="Times New Roman" w:cs="Times New Roman"/>
        </w:rPr>
        <w:t xml:space="preserve"> 25(2), </w:t>
      </w:r>
      <w:r w:rsidR="00185383">
        <w:rPr>
          <w:rFonts w:ascii="Times New Roman" w:hAnsi="Times New Roman" w:cs="Times New Roman"/>
        </w:rPr>
        <w:t xml:space="preserve">pp. </w:t>
      </w:r>
      <w:r w:rsidRPr="000965F8">
        <w:rPr>
          <w:rFonts w:ascii="Times New Roman" w:hAnsi="Times New Roman" w:cs="Times New Roman"/>
        </w:rPr>
        <w:t>83-101.</w:t>
      </w:r>
      <w:r>
        <w:rPr>
          <w:rFonts w:ascii="Times New Roman" w:hAnsi="Times New Roman" w:cs="Times New Roman"/>
        </w:rPr>
        <w:t xml:space="preserve"> </w:t>
      </w:r>
    </w:p>
    <w:p w14:paraId="7D88B60B" w14:textId="77777777" w:rsidR="00493574" w:rsidRPr="00A82DFC" w:rsidRDefault="00493574" w:rsidP="00A82DFC">
      <w:pPr>
        <w:rPr>
          <w:rFonts w:ascii="Times New Roman" w:hAnsi="Times New Roman" w:cs="Times New Roman"/>
        </w:rPr>
      </w:pPr>
      <w:r>
        <w:rPr>
          <w:rFonts w:ascii="Times New Roman" w:hAnsi="Times New Roman" w:cs="Times New Roman"/>
        </w:rPr>
        <w:t xml:space="preserve">Sobel, D. and Alston, S. (2021) </w:t>
      </w:r>
      <w:r w:rsidRPr="000735D2">
        <w:rPr>
          <w:rFonts w:ascii="Times New Roman" w:hAnsi="Times New Roman" w:cs="Times New Roman"/>
          <w:i/>
          <w:iCs/>
        </w:rPr>
        <w:t>The Inclusive Classroom. A New Approach to Differentiation.</w:t>
      </w:r>
      <w:r>
        <w:rPr>
          <w:rFonts w:ascii="Times New Roman" w:hAnsi="Times New Roman" w:cs="Times New Roman"/>
        </w:rPr>
        <w:t xml:space="preserve"> London: Bloomsbury Publishing Plc.</w:t>
      </w:r>
    </w:p>
    <w:p w14:paraId="00BCC82C" w14:textId="37D9B21B" w:rsidR="00493574" w:rsidRPr="00A635FB" w:rsidRDefault="00493574" w:rsidP="00A635FB">
      <w:pPr>
        <w:rPr>
          <w:rFonts w:ascii="Times New Roman" w:hAnsi="Times New Roman" w:cs="Times New Roman"/>
        </w:rPr>
      </w:pPr>
      <w:r w:rsidRPr="00A635FB">
        <w:rPr>
          <w:rFonts w:ascii="Times New Roman" w:hAnsi="Times New Roman" w:cs="Times New Roman"/>
        </w:rPr>
        <w:t>Stevenson, J., &amp; Clegg, S. (2013) ‘My past is a double edge sword’: Temporality and reflexivity in mature learners.</w:t>
      </w:r>
      <w:r w:rsidR="00185383">
        <w:rPr>
          <w:rFonts w:ascii="Times New Roman" w:hAnsi="Times New Roman" w:cs="Times New Roman"/>
        </w:rPr>
        <w:t>’</w:t>
      </w:r>
      <w:r w:rsidRPr="00A635FB">
        <w:rPr>
          <w:rFonts w:ascii="Times New Roman" w:hAnsi="Times New Roman" w:cs="Times New Roman"/>
        </w:rPr>
        <w:t xml:space="preserve"> </w:t>
      </w:r>
      <w:r w:rsidRPr="00185383">
        <w:rPr>
          <w:rFonts w:ascii="Times New Roman" w:hAnsi="Times New Roman" w:cs="Times New Roman"/>
          <w:i/>
          <w:iCs/>
        </w:rPr>
        <w:t>Studies in Continuing Education</w:t>
      </w:r>
      <w:r w:rsidR="00185383">
        <w:rPr>
          <w:rFonts w:ascii="Times New Roman" w:hAnsi="Times New Roman" w:cs="Times New Roman"/>
          <w:i/>
          <w:iCs/>
        </w:rPr>
        <w:t>.</w:t>
      </w:r>
      <w:r w:rsidRPr="00A635FB">
        <w:rPr>
          <w:rFonts w:ascii="Times New Roman" w:hAnsi="Times New Roman" w:cs="Times New Roman"/>
        </w:rPr>
        <w:t xml:space="preserve"> 35(1), </w:t>
      </w:r>
      <w:r w:rsidR="00F90286">
        <w:rPr>
          <w:rFonts w:ascii="Times New Roman" w:hAnsi="Times New Roman" w:cs="Times New Roman"/>
        </w:rPr>
        <w:t xml:space="preserve">pp. </w:t>
      </w:r>
      <w:r w:rsidRPr="00A635FB">
        <w:rPr>
          <w:rFonts w:ascii="Times New Roman" w:hAnsi="Times New Roman" w:cs="Times New Roman"/>
        </w:rPr>
        <w:t>17-29.</w:t>
      </w:r>
    </w:p>
    <w:p w14:paraId="65580358" w14:textId="682A956D" w:rsidR="00493574" w:rsidRPr="00531261" w:rsidRDefault="00493574" w:rsidP="00531261">
      <w:pPr>
        <w:rPr>
          <w:rFonts w:ascii="Times New Roman" w:hAnsi="Times New Roman" w:cs="Times New Roman"/>
        </w:rPr>
      </w:pPr>
      <w:bookmarkStart w:id="10" w:name="_Hlk178600814"/>
      <w:r w:rsidRPr="00531261">
        <w:rPr>
          <w:rFonts w:ascii="Times New Roman" w:hAnsi="Times New Roman" w:cs="Times New Roman"/>
        </w:rPr>
        <w:t xml:space="preserve">Stewart, K. (2018) </w:t>
      </w:r>
      <w:r w:rsidR="00F90286">
        <w:rPr>
          <w:rFonts w:ascii="Times New Roman" w:hAnsi="Times New Roman" w:cs="Times New Roman"/>
        </w:rPr>
        <w:t>‘</w:t>
      </w:r>
      <w:r w:rsidRPr="00531261">
        <w:rPr>
          <w:rFonts w:ascii="Times New Roman" w:hAnsi="Times New Roman" w:cs="Times New Roman"/>
        </w:rPr>
        <w:t>Culturally responsive teaching and its impact on mature mixed-race female students.</w:t>
      </w:r>
      <w:r w:rsidR="00F90286">
        <w:rPr>
          <w:rFonts w:ascii="Times New Roman" w:hAnsi="Times New Roman" w:cs="Times New Roman"/>
        </w:rPr>
        <w:t>’</w:t>
      </w:r>
      <w:r w:rsidRPr="00531261">
        <w:rPr>
          <w:rFonts w:ascii="Times New Roman" w:hAnsi="Times New Roman" w:cs="Times New Roman"/>
        </w:rPr>
        <w:t xml:space="preserve"> </w:t>
      </w:r>
      <w:r w:rsidRPr="00F90286">
        <w:rPr>
          <w:rFonts w:ascii="Times New Roman" w:hAnsi="Times New Roman" w:cs="Times New Roman"/>
          <w:i/>
          <w:iCs/>
        </w:rPr>
        <w:t>Journal of Educational Development</w:t>
      </w:r>
      <w:r w:rsidR="00F90286">
        <w:rPr>
          <w:rFonts w:ascii="Times New Roman" w:hAnsi="Times New Roman" w:cs="Times New Roman"/>
        </w:rPr>
        <w:t>.</w:t>
      </w:r>
      <w:r w:rsidRPr="00531261">
        <w:rPr>
          <w:rFonts w:ascii="Times New Roman" w:hAnsi="Times New Roman" w:cs="Times New Roman"/>
        </w:rPr>
        <w:t xml:space="preserve"> 40(2), </w:t>
      </w:r>
      <w:r w:rsidR="00F90286">
        <w:rPr>
          <w:rFonts w:ascii="Times New Roman" w:hAnsi="Times New Roman" w:cs="Times New Roman"/>
        </w:rPr>
        <w:t xml:space="preserve">pp. </w:t>
      </w:r>
      <w:r w:rsidRPr="00531261">
        <w:rPr>
          <w:rFonts w:ascii="Times New Roman" w:hAnsi="Times New Roman" w:cs="Times New Roman"/>
        </w:rPr>
        <w:t>98-105.</w:t>
      </w:r>
    </w:p>
    <w:bookmarkEnd w:id="10"/>
    <w:p w14:paraId="7C852C1F" w14:textId="0C0CE90D" w:rsidR="00493574" w:rsidRDefault="00493574" w:rsidP="003A1E66">
      <w:pPr>
        <w:rPr>
          <w:rFonts w:ascii="Times New Roman" w:hAnsi="Times New Roman" w:cs="Times New Roman"/>
        </w:rPr>
      </w:pPr>
      <w:r w:rsidRPr="003A1E66">
        <w:rPr>
          <w:rFonts w:ascii="Times New Roman" w:hAnsi="Times New Roman" w:cs="Times New Roman"/>
        </w:rPr>
        <w:lastRenderedPageBreak/>
        <w:t xml:space="preserve">Stone, C., &amp; O'Shea, S. (2019) </w:t>
      </w:r>
      <w:r w:rsidR="00F90286">
        <w:rPr>
          <w:rFonts w:ascii="Times New Roman" w:hAnsi="Times New Roman" w:cs="Times New Roman"/>
        </w:rPr>
        <w:t>‘</w:t>
      </w:r>
      <w:r w:rsidRPr="003A1E66">
        <w:rPr>
          <w:rFonts w:ascii="Times New Roman" w:hAnsi="Times New Roman" w:cs="Times New Roman"/>
        </w:rPr>
        <w:t>Older students in higher education: Balancing study with life and work.</w:t>
      </w:r>
      <w:r w:rsidR="00F90286">
        <w:rPr>
          <w:rFonts w:ascii="Times New Roman" w:hAnsi="Times New Roman" w:cs="Times New Roman"/>
        </w:rPr>
        <w:t>’</w:t>
      </w:r>
      <w:r w:rsidRPr="003A1E66">
        <w:rPr>
          <w:rFonts w:ascii="Times New Roman" w:hAnsi="Times New Roman" w:cs="Times New Roman"/>
        </w:rPr>
        <w:t xml:space="preserve"> </w:t>
      </w:r>
      <w:r w:rsidRPr="00F90286">
        <w:rPr>
          <w:rFonts w:ascii="Times New Roman" w:hAnsi="Times New Roman" w:cs="Times New Roman"/>
          <w:i/>
          <w:iCs/>
        </w:rPr>
        <w:t>Studies in Continuing Education</w:t>
      </w:r>
      <w:r w:rsidR="00F90286">
        <w:rPr>
          <w:rFonts w:ascii="Times New Roman" w:hAnsi="Times New Roman" w:cs="Times New Roman"/>
        </w:rPr>
        <w:t>.</w:t>
      </w:r>
      <w:r w:rsidRPr="003A1E66">
        <w:rPr>
          <w:rFonts w:ascii="Times New Roman" w:hAnsi="Times New Roman" w:cs="Times New Roman"/>
        </w:rPr>
        <w:t xml:space="preserve"> 41(3), </w:t>
      </w:r>
      <w:r w:rsidR="00F90286">
        <w:rPr>
          <w:rFonts w:ascii="Times New Roman" w:hAnsi="Times New Roman" w:cs="Times New Roman"/>
        </w:rPr>
        <w:t xml:space="preserve">pp. </w:t>
      </w:r>
      <w:r w:rsidRPr="003A1E66">
        <w:rPr>
          <w:rFonts w:ascii="Times New Roman" w:hAnsi="Times New Roman" w:cs="Times New Roman"/>
        </w:rPr>
        <w:t>235-251.</w:t>
      </w:r>
    </w:p>
    <w:p w14:paraId="114A608B" w14:textId="37455611" w:rsidR="002331F7" w:rsidRDefault="002331F7" w:rsidP="003A1E66">
      <w:pPr>
        <w:rPr>
          <w:rFonts w:ascii="Times New Roman" w:hAnsi="Times New Roman" w:cs="Times New Roman"/>
        </w:rPr>
      </w:pPr>
      <w:r w:rsidRPr="002331F7">
        <w:rPr>
          <w:rFonts w:ascii="Times New Roman" w:hAnsi="Times New Roman" w:cs="Times New Roman"/>
        </w:rPr>
        <w:t xml:space="preserve">Taylor, Y. </w:t>
      </w:r>
      <w:r>
        <w:rPr>
          <w:rFonts w:ascii="Times New Roman" w:hAnsi="Times New Roman" w:cs="Times New Roman"/>
        </w:rPr>
        <w:t>(</w:t>
      </w:r>
      <w:r w:rsidRPr="002331F7">
        <w:rPr>
          <w:rFonts w:ascii="Times New Roman" w:hAnsi="Times New Roman" w:cs="Times New Roman"/>
        </w:rPr>
        <w:t>2018</w:t>
      </w:r>
      <w:r>
        <w:rPr>
          <w:rFonts w:ascii="Times New Roman" w:hAnsi="Times New Roman" w:cs="Times New Roman"/>
        </w:rPr>
        <w:t>)</w:t>
      </w:r>
      <w:r w:rsidRPr="002331F7">
        <w:rPr>
          <w:rFonts w:ascii="Times New Roman" w:hAnsi="Times New Roman" w:cs="Times New Roman"/>
        </w:rPr>
        <w:t xml:space="preserve"> </w:t>
      </w:r>
      <w:r>
        <w:rPr>
          <w:rFonts w:ascii="Times New Roman" w:hAnsi="Times New Roman" w:cs="Times New Roman"/>
        </w:rPr>
        <w:t>‘</w:t>
      </w:r>
      <w:r w:rsidRPr="002331F7">
        <w:rPr>
          <w:rFonts w:ascii="Times New Roman" w:hAnsi="Times New Roman" w:cs="Times New Roman"/>
        </w:rPr>
        <w:t>Navigating barriers: The impact of inclusive policies on the achievement of mature, multi-ethnic female students in higher education.</w:t>
      </w:r>
      <w:r>
        <w:rPr>
          <w:rFonts w:ascii="Times New Roman" w:hAnsi="Times New Roman" w:cs="Times New Roman"/>
        </w:rPr>
        <w:t>’</w:t>
      </w:r>
      <w:r w:rsidRPr="002331F7">
        <w:rPr>
          <w:rFonts w:ascii="Times New Roman" w:hAnsi="Times New Roman" w:cs="Times New Roman"/>
        </w:rPr>
        <w:t xml:space="preserve"> </w:t>
      </w:r>
      <w:r w:rsidRPr="002331F7">
        <w:rPr>
          <w:rFonts w:ascii="Times New Roman" w:hAnsi="Times New Roman" w:cs="Times New Roman"/>
          <w:i/>
          <w:iCs/>
        </w:rPr>
        <w:t>British Journal of Educational</w:t>
      </w:r>
      <w:r w:rsidRPr="002331F7">
        <w:rPr>
          <w:rFonts w:ascii="Times New Roman" w:hAnsi="Times New Roman" w:cs="Times New Roman"/>
        </w:rPr>
        <w:t xml:space="preserve"> </w:t>
      </w:r>
      <w:r w:rsidRPr="002331F7">
        <w:rPr>
          <w:rFonts w:ascii="Times New Roman" w:hAnsi="Times New Roman" w:cs="Times New Roman"/>
          <w:i/>
          <w:iCs/>
        </w:rPr>
        <w:t>Studies</w:t>
      </w:r>
      <w:r>
        <w:rPr>
          <w:rFonts w:ascii="Times New Roman" w:hAnsi="Times New Roman" w:cs="Times New Roman"/>
        </w:rPr>
        <w:t>.</w:t>
      </w:r>
      <w:r w:rsidRPr="002331F7">
        <w:rPr>
          <w:rFonts w:ascii="Times New Roman" w:hAnsi="Times New Roman" w:cs="Times New Roman"/>
        </w:rPr>
        <w:t xml:space="preserve"> 66(1), pp.73-90.</w:t>
      </w:r>
      <w:r>
        <w:rPr>
          <w:rFonts w:ascii="Times New Roman" w:hAnsi="Times New Roman" w:cs="Times New Roman"/>
        </w:rPr>
        <w:t xml:space="preserve"> </w:t>
      </w:r>
    </w:p>
    <w:p w14:paraId="1BFA8ECF" w14:textId="5EF04005" w:rsidR="00493574" w:rsidRDefault="00493574" w:rsidP="001F097D">
      <w:pPr>
        <w:rPr>
          <w:rFonts w:ascii="Times New Roman" w:hAnsi="Times New Roman" w:cs="Times New Roman"/>
        </w:rPr>
      </w:pPr>
      <w:r w:rsidRPr="001F097D">
        <w:rPr>
          <w:rFonts w:ascii="Times New Roman" w:hAnsi="Times New Roman" w:cs="Times New Roman"/>
        </w:rPr>
        <w:t xml:space="preserve">Thomas, G. and Loxley, A. (2007) </w:t>
      </w:r>
      <w:r w:rsidRPr="00F90286">
        <w:rPr>
          <w:rFonts w:ascii="Times New Roman" w:hAnsi="Times New Roman" w:cs="Times New Roman"/>
          <w:i/>
          <w:iCs/>
        </w:rPr>
        <w:t>Deconstructing special education and constructing</w:t>
      </w:r>
      <w:r w:rsidRPr="001F097D">
        <w:rPr>
          <w:rFonts w:ascii="Times New Roman" w:hAnsi="Times New Roman" w:cs="Times New Roman"/>
        </w:rPr>
        <w:t xml:space="preserve"> </w:t>
      </w:r>
      <w:r w:rsidRPr="00F90286">
        <w:rPr>
          <w:rFonts w:ascii="Times New Roman" w:hAnsi="Times New Roman" w:cs="Times New Roman"/>
          <w:i/>
          <w:iCs/>
        </w:rPr>
        <w:t>inclusion.</w:t>
      </w:r>
      <w:r w:rsidRPr="001F097D">
        <w:rPr>
          <w:rFonts w:ascii="Times New Roman" w:hAnsi="Times New Roman" w:cs="Times New Roman"/>
        </w:rPr>
        <w:t xml:space="preserve"> 2nd ed</w:t>
      </w:r>
      <w:r w:rsidR="00F90286">
        <w:rPr>
          <w:rFonts w:ascii="Times New Roman" w:hAnsi="Times New Roman" w:cs="Times New Roman"/>
        </w:rPr>
        <w:t>ition.</w:t>
      </w:r>
      <w:r w:rsidRPr="001F097D">
        <w:rPr>
          <w:rFonts w:ascii="Times New Roman" w:hAnsi="Times New Roman" w:cs="Times New Roman"/>
        </w:rPr>
        <w:t xml:space="preserve"> Maidenhead: Open University Press</w:t>
      </w:r>
      <w:r>
        <w:rPr>
          <w:rFonts w:ascii="Times New Roman" w:hAnsi="Times New Roman" w:cs="Times New Roman"/>
        </w:rPr>
        <w:t>.</w:t>
      </w:r>
    </w:p>
    <w:p w14:paraId="76456440" w14:textId="4F58B397" w:rsidR="00493574" w:rsidRDefault="00493574" w:rsidP="00531261">
      <w:pPr>
        <w:rPr>
          <w:rFonts w:ascii="Times New Roman" w:hAnsi="Times New Roman" w:cs="Times New Roman"/>
        </w:rPr>
      </w:pPr>
      <w:bookmarkStart w:id="11" w:name="_Hlk178601178"/>
      <w:r w:rsidRPr="00531261">
        <w:rPr>
          <w:rFonts w:ascii="Times New Roman" w:hAnsi="Times New Roman" w:cs="Times New Roman"/>
        </w:rPr>
        <w:t xml:space="preserve">Thomas, J., &amp; Walker, D. (2019) </w:t>
      </w:r>
      <w:r w:rsidR="00F90286">
        <w:rPr>
          <w:rFonts w:ascii="Times New Roman" w:hAnsi="Times New Roman" w:cs="Times New Roman"/>
        </w:rPr>
        <w:t>‘</w:t>
      </w:r>
      <w:r w:rsidRPr="00531261">
        <w:rPr>
          <w:rFonts w:ascii="Times New Roman" w:hAnsi="Times New Roman" w:cs="Times New Roman"/>
        </w:rPr>
        <w:t>Peer mentoring and inclusive assessments: Strategies to support mature students in higher education.</w:t>
      </w:r>
      <w:r w:rsidR="00F90286">
        <w:rPr>
          <w:rFonts w:ascii="Times New Roman" w:hAnsi="Times New Roman" w:cs="Times New Roman"/>
        </w:rPr>
        <w:t>’</w:t>
      </w:r>
      <w:r w:rsidRPr="00531261">
        <w:rPr>
          <w:rFonts w:ascii="Times New Roman" w:hAnsi="Times New Roman" w:cs="Times New Roman"/>
        </w:rPr>
        <w:t xml:space="preserve"> </w:t>
      </w:r>
      <w:r w:rsidRPr="00F90286">
        <w:rPr>
          <w:rFonts w:ascii="Times New Roman" w:hAnsi="Times New Roman" w:cs="Times New Roman"/>
          <w:i/>
          <w:iCs/>
        </w:rPr>
        <w:t>Teaching in Higher Education</w:t>
      </w:r>
      <w:r w:rsidR="00F90286">
        <w:rPr>
          <w:rFonts w:ascii="Times New Roman" w:hAnsi="Times New Roman" w:cs="Times New Roman"/>
        </w:rPr>
        <w:t>.</w:t>
      </w:r>
      <w:r w:rsidRPr="00531261">
        <w:rPr>
          <w:rFonts w:ascii="Times New Roman" w:hAnsi="Times New Roman" w:cs="Times New Roman"/>
        </w:rPr>
        <w:t xml:space="preserve"> 24(6), </w:t>
      </w:r>
      <w:r w:rsidR="00F90286">
        <w:rPr>
          <w:rFonts w:ascii="Times New Roman" w:hAnsi="Times New Roman" w:cs="Times New Roman"/>
        </w:rPr>
        <w:t xml:space="preserve">pp. </w:t>
      </w:r>
      <w:r w:rsidRPr="00531261">
        <w:rPr>
          <w:rFonts w:ascii="Times New Roman" w:hAnsi="Times New Roman" w:cs="Times New Roman"/>
        </w:rPr>
        <w:t>732-746.</w:t>
      </w:r>
    </w:p>
    <w:bookmarkEnd w:id="11"/>
    <w:p w14:paraId="5F23EF46" w14:textId="18EE9674" w:rsidR="00493574" w:rsidRPr="003A1E66" w:rsidRDefault="00493574" w:rsidP="003A1E66">
      <w:pPr>
        <w:rPr>
          <w:rFonts w:ascii="Times New Roman" w:hAnsi="Times New Roman" w:cs="Times New Roman"/>
        </w:rPr>
      </w:pPr>
      <w:r w:rsidRPr="003A1E66">
        <w:rPr>
          <w:rFonts w:ascii="Times New Roman" w:hAnsi="Times New Roman" w:cs="Times New Roman"/>
        </w:rPr>
        <w:t xml:space="preserve">Thomas, L. (2012) </w:t>
      </w:r>
      <w:r w:rsidRPr="00F90286">
        <w:rPr>
          <w:rFonts w:ascii="Times New Roman" w:hAnsi="Times New Roman" w:cs="Times New Roman"/>
          <w:i/>
          <w:iCs/>
        </w:rPr>
        <w:t>Building student engagement and belonging in higher education at a time</w:t>
      </w:r>
      <w:r w:rsidRPr="003A1E66">
        <w:rPr>
          <w:rFonts w:ascii="Times New Roman" w:hAnsi="Times New Roman" w:cs="Times New Roman"/>
        </w:rPr>
        <w:t xml:space="preserve"> </w:t>
      </w:r>
      <w:r w:rsidRPr="00F90286">
        <w:rPr>
          <w:rFonts w:ascii="Times New Roman" w:hAnsi="Times New Roman" w:cs="Times New Roman"/>
          <w:i/>
          <w:iCs/>
        </w:rPr>
        <w:t>of change: Final report from the What Works? Student Retention &amp; Success Programme.</w:t>
      </w:r>
      <w:r w:rsidRPr="003A1E66">
        <w:rPr>
          <w:rFonts w:ascii="Times New Roman" w:hAnsi="Times New Roman" w:cs="Times New Roman"/>
        </w:rPr>
        <w:t xml:space="preserve"> Paul Hamlyn Foundation.</w:t>
      </w:r>
    </w:p>
    <w:p w14:paraId="009F2C5F" w14:textId="710BE075" w:rsidR="00493574" w:rsidRDefault="00493574" w:rsidP="009A313C">
      <w:pPr>
        <w:rPr>
          <w:rFonts w:ascii="Times New Roman" w:hAnsi="Times New Roman" w:cs="Times New Roman"/>
        </w:rPr>
      </w:pPr>
      <w:bookmarkStart w:id="12" w:name="_Hlk178612473"/>
      <w:r w:rsidRPr="009A313C">
        <w:rPr>
          <w:rFonts w:ascii="Times New Roman" w:hAnsi="Times New Roman" w:cs="Times New Roman"/>
        </w:rPr>
        <w:t>Thomas, L.</w:t>
      </w:r>
      <w:r w:rsidR="002B6BE7">
        <w:rPr>
          <w:rFonts w:ascii="Times New Roman" w:hAnsi="Times New Roman" w:cs="Times New Roman"/>
        </w:rPr>
        <w:t xml:space="preserve">, Kift, S. and Shah, </w:t>
      </w:r>
      <w:r w:rsidR="00AC2CE3">
        <w:rPr>
          <w:rFonts w:ascii="Times New Roman" w:hAnsi="Times New Roman" w:cs="Times New Roman"/>
        </w:rPr>
        <w:t xml:space="preserve">M. </w:t>
      </w:r>
      <w:r w:rsidRPr="009A313C">
        <w:rPr>
          <w:rFonts w:ascii="Times New Roman" w:hAnsi="Times New Roman" w:cs="Times New Roman"/>
        </w:rPr>
        <w:t xml:space="preserve"> (2</w:t>
      </w:r>
      <w:r w:rsidR="00AC2CE3">
        <w:rPr>
          <w:rFonts w:ascii="Times New Roman" w:hAnsi="Times New Roman" w:cs="Times New Roman"/>
        </w:rPr>
        <w:t>021</w:t>
      </w:r>
      <w:r w:rsidRPr="009A313C">
        <w:rPr>
          <w:rFonts w:ascii="Times New Roman" w:hAnsi="Times New Roman" w:cs="Times New Roman"/>
        </w:rPr>
        <w:t xml:space="preserve">) </w:t>
      </w:r>
      <w:bookmarkEnd w:id="12"/>
      <w:r w:rsidRPr="006B1EB7">
        <w:rPr>
          <w:rFonts w:ascii="Times New Roman" w:hAnsi="Times New Roman" w:cs="Times New Roman"/>
          <w:i/>
          <w:iCs/>
        </w:rPr>
        <w:t>What works? Student retention and success.</w:t>
      </w:r>
      <w:r w:rsidRPr="009A313C">
        <w:rPr>
          <w:rFonts w:ascii="Times New Roman" w:hAnsi="Times New Roman" w:cs="Times New Roman"/>
        </w:rPr>
        <w:t xml:space="preserve"> </w:t>
      </w:r>
      <w:r w:rsidRPr="006B1EB7">
        <w:rPr>
          <w:rFonts w:ascii="Times New Roman" w:hAnsi="Times New Roman" w:cs="Times New Roman"/>
          <w:i/>
          <w:iCs/>
        </w:rPr>
        <w:t>Higher Education Academy</w:t>
      </w:r>
      <w:r w:rsidRPr="009A313C">
        <w:rPr>
          <w:rFonts w:ascii="Times New Roman" w:hAnsi="Times New Roman" w:cs="Times New Roman"/>
        </w:rPr>
        <w:t>.</w:t>
      </w:r>
      <w:r w:rsidR="006B1EB7">
        <w:rPr>
          <w:rFonts w:ascii="Times New Roman" w:hAnsi="Times New Roman" w:cs="Times New Roman"/>
        </w:rPr>
        <w:t xml:space="preserve"> London:</w:t>
      </w:r>
      <w:r w:rsidR="00AF0813">
        <w:rPr>
          <w:rFonts w:ascii="Times New Roman" w:hAnsi="Times New Roman" w:cs="Times New Roman"/>
        </w:rPr>
        <w:t xml:space="preserve"> </w:t>
      </w:r>
      <w:r w:rsidR="00BB57BC">
        <w:rPr>
          <w:rFonts w:ascii="Times New Roman" w:hAnsi="Times New Roman" w:cs="Times New Roman"/>
        </w:rPr>
        <w:t>Palgrave Macmillan.</w:t>
      </w:r>
    </w:p>
    <w:p w14:paraId="7575E71D" w14:textId="2A4DA45E" w:rsidR="00493574" w:rsidRPr="00ED7516" w:rsidRDefault="00493574" w:rsidP="00ED7516">
      <w:pPr>
        <w:rPr>
          <w:rFonts w:ascii="Times New Roman" w:hAnsi="Times New Roman" w:cs="Times New Roman"/>
        </w:rPr>
      </w:pPr>
      <w:bookmarkStart w:id="13" w:name="_Hlk178604150"/>
      <w:r w:rsidRPr="00ED7516">
        <w:rPr>
          <w:rFonts w:ascii="Times New Roman" w:hAnsi="Times New Roman" w:cs="Times New Roman"/>
        </w:rPr>
        <w:t xml:space="preserve">Thomas, L., &amp; Quinn, J. (2007) </w:t>
      </w:r>
      <w:r w:rsidRPr="00DE0FD7">
        <w:rPr>
          <w:rFonts w:ascii="Times New Roman" w:hAnsi="Times New Roman" w:cs="Times New Roman"/>
          <w:i/>
          <w:iCs/>
        </w:rPr>
        <w:t>First generation entry into higher education: An international</w:t>
      </w:r>
      <w:r w:rsidRPr="00ED7516">
        <w:rPr>
          <w:rFonts w:ascii="Times New Roman" w:hAnsi="Times New Roman" w:cs="Times New Roman"/>
        </w:rPr>
        <w:t xml:space="preserve"> </w:t>
      </w:r>
      <w:r w:rsidRPr="00DE0FD7">
        <w:rPr>
          <w:rFonts w:ascii="Times New Roman" w:hAnsi="Times New Roman" w:cs="Times New Roman"/>
          <w:i/>
          <w:iCs/>
        </w:rPr>
        <w:t>study</w:t>
      </w:r>
      <w:r w:rsidRPr="004E1928">
        <w:rPr>
          <w:rFonts w:ascii="Times New Roman" w:hAnsi="Times New Roman" w:cs="Times New Roman"/>
        </w:rPr>
        <w:t>.</w:t>
      </w:r>
      <w:r w:rsidR="004E1928" w:rsidRPr="004E1928">
        <w:rPr>
          <w:rFonts w:ascii="Times New Roman" w:hAnsi="Times New Roman" w:cs="Times New Roman"/>
        </w:rPr>
        <w:t xml:space="preserve"> Buckingham</w:t>
      </w:r>
      <w:r w:rsidR="004E1928">
        <w:rPr>
          <w:rFonts w:ascii="Times New Roman" w:hAnsi="Times New Roman" w:cs="Times New Roman"/>
          <w:i/>
          <w:iCs/>
        </w:rPr>
        <w:t>:</w:t>
      </w:r>
      <w:r w:rsidRPr="00ED7516">
        <w:rPr>
          <w:rFonts w:ascii="Times New Roman" w:hAnsi="Times New Roman" w:cs="Times New Roman"/>
        </w:rPr>
        <w:t xml:space="preserve"> Open University Press.</w:t>
      </w:r>
    </w:p>
    <w:bookmarkEnd w:id="13"/>
    <w:p w14:paraId="473042FD" w14:textId="5BEC64C2" w:rsidR="00493574" w:rsidRDefault="00493574" w:rsidP="009A313C">
      <w:pPr>
        <w:rPr>
          <w:rFonts w:ascii="Times New Roman" w:hAnsi="Times New Roman" w:cs="Times New Roman"/>
        </w:rPr>
      </w:pPr>
      <w:r w:rsidRPr="00C948C9">
        <w:rPr>
          <w:rFonts w:ascii="Times New Roman" w:hAnsi="Times New Roman" w:cs="Times New Roman"/>
        </w:rPr>
        <w:t xml:space="preserve">Thomas, L., Hockings, C., &amp; Jones, P. (2014) </w:t>
      </w:r>
      <w:r w:rsidRPr="004E1928">
        <w:rPr>
          <w:rFonts w:ascii="Times New Roman" w:hAnsi="Times New Roman" w:cs="Times New Roman"/>
          <w:i/>
          <w:iCs/>
        </w:rPr>
        <w:t>Engagement of mature students in higher</w:t>
      </w:r>
      <w:r w:rsidRPr="00C948C9">
        <w:rPr>
          <w:rFonts w:ascii="Times New Roman" w:hAnsi="Times New Roman" w:cs="Times New Roman"/>
        </w:rPr>
        <w:t xml:space="preserve"> </w:t>
      </w:r>
      <w:r w:rsidRPr="004E1928">
        <w:rPr>
          <w:rFonts w:ascii="Times New Roman" w:hAnsi="Times New Roman" w:cs="Times New Roman"/>
          <w:i/>
          <w:iCs/>
        </w:rPr>
        <w:t xml:space="preserve">education: an inclusive </w:t>
      </w:r>
      <w:r w:rsidR="004E1928">
        <w:rPr>
          <w:rFonts w:ascii="Times New Roman" w:hAnsi="Times New Roman" w:cs="Times New Roman"/>
          <w:i/>
          <w:iCs/>
        </w:rPr>
        <w:t>approach.</w:t>
      </w:r>
      <w:r w:rsidRPr="00C948C9">
        <w:rPr>
          <w:rFonts w:ascii="Times New Roman" w:hAnsi="Times New Roman" w:cs="Times New Roman"/>
        </w:rPr>
        <w:t xml:space="preserve"> London: Palgrave Macmillan.</w:t>
      </w:r>
      <w:r>
        <w:rPr>
          <w:rFonts w:ascii="Times New Roman" w:hAnsi="Times New Roman" w:cs="Times New Roman"/>
        </w:rPr>
        <w:t xml:space="preserve"> </w:t>
      </w:r>
    </w:p>
    <w:p w14:paraId="2186C83E" w14:textId="3D652F9D" w:rsidR="00493574" w:rsidRPr="003A1E66" w:rsidRDefault="00493574" w:rsidP="003A1E66">
      <w:pPr>
        <w:rPr>
          <w:rFonts w:ascii="Times New Roman" w:hAnsi="Times New Roman" w:cs="Times New Roman"/>
        </w:rPr>
      </w:pPr>
      <w:r w:rsidRPr="003A1E66">
        <w:rPr>
          <w:rFonts w:ascii="Times New Roman" w:hAnsi="Times New Roman" w:cs="Times New Roman"/>
        </w:rPr>
        <w:t xml:space="preserve">Tinto, V. (2017) </w:t>
      </w:r>
      <w:r w:rsidR="004E1928">
        <w:rPr>
          <w:rFonts w:ascii="Times New Roman" w:hAnsi="Times New Roman" w:cs="Times New Roman"/>
        </w:rPr>
        <w:t>‘</w:t>
      </w:r>
      <w:r w:rsidRPr="003A1E66">
        <w:rPr>
          <w:rFonts w:ascii="Times New Roman" w:hAnsi="Times New Roman" w:cs="Times New Roman"/>
        </w:rPr>
        <w:t>Through the eyes of students.</w:t>
      </w:r>
      <w:r w:rsidR="004E1928">
        <w:rPr>
          <w:rFonts w:ascii="Times New Roman" w:hAnsi="Times New Roman" w:cs="Times New Roman"/>
        </w:rPr>
        <w:t>’</w:t>
      </w:r>
      <w:r w:rsidRPr="003A1E66">
        <w:rPr>
          <w:rFonts w:ascii="Times New Roman" w:hAnsi="Times New Roman" w:cs="Times New Roman"/>
        </w:rPr>
        <w:t xml:space="preserve"> </w:t>
      </w:r>
      <w:r w:rsidRPr="004E1928">
        <w:rPr>
          <w:rFonts w:ascii="Times New Roman" w:hAnsi="Times New Roman" w:cs="Times New Roman"/>
          <w:i/>
          <w:iCs/>
        </w:rPr>
        <w:t>Journal of College Student Retention</w:t>
      </w:r>
      <w:r w:rsidRPr="003A1E66">
        <w:rPr>
          <w:rFonts w:ascii="Times New Roman" w:hAnsi="Times New Roman" w:cs="Times New Roman"/>
        </w:rPr>
        <w:t xml:space="preserve">: </w:t>
      </w:r>
      <w:r w:rsidRPr="004E1928">
        <w:rPr>
          <w:rFonts w:ascii="Times New Roman" w:hAnsi="Times New Roman" w:cs="Times New Roman"/>
          <w:i/>
          <w:iCs/>
        </w:rPr>
        <w:t>Research, Theory &amp; Practice</w:t>
      </w:r>
      <w:r w:rsidR="004E1928">
        <w:rPr>
          <w:rFonts w:ascii="Times New Roman" w:hAnsi="Times New Roman" w:cs="Times New Roman"/>
        </w:rPr>
        <w:t>.</w:t>
      </w:r>
      <w:r w:rsidRPr="003A1E66">
        <w:rPr>
          <w:rFonts w:ascii="Times New Roman" w:hAnsi="Times New Roman" w:cs="Times New Roman"/>
        </w:rPr>
        <w:t xml:space="preserve"> 19(3), </w:t>
      </w:r>
      <w:r w:rsidR="004E1928">
        <w:rPr>
          <w:rFonts w:ascii="Times New Roman" w:hAnsi="Times New Roman" w:cs="Times New Roman"/>
        </w:rPr>
        <w:t xml:space="preserve">pp. </w:t>
      </w:r>
      <w:r w:rsidRPr="003A1E66">
        <w:rPr>
          <w:rFonts w:ascii="Times New Roman" w:hAnsi="Times New Roman" w:cs="Times New Roman"/>
        </w:rPr>
        <w:t>254-269.</w:t>
      </w:r>
    </w:p>
    <w:p w14:paraId="4ABCAE51" w14:textId="77777777" w:rsidR="00493574" w:rsidRPr="001F097D" w:rsidRDefault="00493574" w:rsidP="001F097D">
      <w:pPr>
        <w:rPr>
          <w:rFonts w:ascii="Times New Roman" w:hAnsi="Times New Roman" w:cs="Times New Roman"/>
        </w:rPr>
      </w:pPr>
      <w:r w:rsidRPr="001F097D">
        <w:rPr>
          <w:rFonts w:ascii="Times New Roman" w:hAnsi="Times New Roman" w:cs="Times New Roman"/>
        </w:rPr>
        <w:t xml:space="preserve">UNESCO (2020) </w:t>
      </w:r>
      <w:r w:rsidRPr="004E1928">
        <w:rPr>
          <w:rFonts w:ascii="Times New Roman" w:hAnsi="Times New Roman" w:cs="Times New Roman"/>
          <w:i/>
          <w:iCs/>
        </w:rPr>
        <w:t>Global Education Monitoring Report 2020: Inclusion and education – All</w:t>
      </w:r>
      <w:r w:rsidRPr="001F097D">
        <w:rPr>
          <w:rFonts w:ascii="Times New Roman" w:hAnsi="Times New Roman" w:cs="Times New Roman"/>
        </w:rPr>
        <w:t xml:space="preserve"> </w:t>
      </w:r>
      <w:r w:rsidRPr="004E1928">
        <w:rPr>
          <w:rFonts w:ascii="Times New Roman" w:hAnsi="Times New Roman" w:cs="Times New Roman"/>
          <w:i/>
          <w:iCs/>
        </w:rPr>
        <w:t>means all. Paris: UNESCO</w:t>
      </w:r>
      <w:r w:rsidRPr="001F097D">
        <w:rPr>
          <w:rFonts w:ascii="Times New Roman" w:hAnsi="Times New Roman" w:cs="Times New Roman"/>
        </w:rPr>
        <w:t>. Available at: https://unesdoc.unesco.org/ark:/48223/pf0000373718 (Accessed: 28 September 2024).</w:t>
      </w:r>
    </w:p>
    <w:p w14:paraId="43783151" w14:textId="77777777" w:rsidR="00493574" w:rsidRPr="006D6312" w:rsidRDefault="00493574" w:rsidP="006D6312">
      <w:pPr>
        <w:rPr>
          <w:rFonts w:ascii="Times New Roman" w:hAnsi="Times New Roman" w:cs="Times New Roman"/>
        </w:rPr>
      </w:pPr>
      <w:r>
        <w:rPr>
          <w:rFonts w:ascii="Times New Roman" w:hAnsi="Times New Roman" w:cs="Times New Roman"/>
        </w:rPr>
        <w:t>Vaughn, A. R., Taasoobbshirazi, G. and Johnson, M. L. (2019) ‘</w:t>
      </w:r>
      <w:r w:rsidRPr="002B60FA">
        <w:rPr>
          <w:rFonts w:ascii="Times New Roman" w:hAnsi="Times New Roman" w:cs="Times New Roman"/>
        </w:rPr>
        <w:t>Impostor phenomenon and motivation: women in higher education</w:t>
      </w:r>
      <w:r>
        <w:rPr>
          <w:rFonts w:ascii="Times New Roman" w:hAnsi="Times New Roman" w:cs="Times New Roman"/>
        </w:rPr>
        <w:t xml:space="preserve">.’ </w:t>
      </w:r>
      <w:r w:rsidRPr="00125ABA">
        <w:rPr>
          <w:rFonts w:ascii="Times New Roman" w:hAnsi="Times New Roman" w:cs="Times New Roman"/>
          <w:i/>
          <w:iCs/>
        </w:rPr>
        <w:t>Studies in Higher Education</w:t>
      </w:r>
      <w:r>
        <w:rPr>
          <w:rFonts w:ascii="Times New Roman" w:hAnsi="Times New Roman" w:cs="Times New Roman"/>
          <w:i/>
          <w:iCs/>
        </w:rPr>
        <w:t>.</w:t>
      </w:r>
      <w:r w:rsidRPr="00564D31">
        <w:rPr>
          <w:rFonts w:ascii="Times New Roman" w:hAnsi="Times New Roman" w:cs="Times New Roman"/>
        </w:rPr>
        <w:t xml:space="preserve"> 45(4), </w:t>
      </w:r>
      <w:r>
        <w:rPr>
          <w:rFonts w:ascii="Times New Roman" w:hAnsi="Times New Roman" w:cs="Times New Roman"/>
        </w:rPr>
        <w:t xml:space="preserve">pp. </w:t>
      </w:r>
      <w:r w:rsidRPr="00564D31">
        <w:rPr>
          <w:rFonts w:ascii="Times New Roman" w:hAnsi="Times New Roman" w:cs="Times New Roman"/>
        </w:rPr>
        <w:t xml:space="preserve">780–795. </w:t>
      </w:r>
    </w:p>
    <w:p w14:paraId="7508CCBC" w14:textId="5EBEB86A" w:rsidR="00493574" w:rsidRDefault="00493574" w:rsidP="00403416">
      <w:pPr>
        <w:rPr>
          <w:rFonts w:ascii="Times New Roman" w:hAnsi="Times New Roman" w:cs="Times New Roman"/>
        </w:rPr>
      </w:pPr>
      <w:r w:rsidRPr="00403416">
        <w:rPr>
          <w:rFonts w:ascii="Times New Roman" w:hAnsi="Times New Roman" w:cs="Times New Roman"/>
        </w:rPr>
        <w:t xml:space="preserve">Vidal, M., Valls, R., and Sala, H. (2017) </w:t>
      </w:r>
      <w:r w:rsidR="004E1928">
        <w:rPr>
          <w:rFonts w:ascii="Times New Roman" w:hAnsi="Times New Roman" w:cs="Times New Roman"/>
        </w:rPr>
        <w:t>‘</w:t>
      </w:r>
      <w:r w:rsidRPr="00403416">
        <w:rPr>
          <w:rFonts w:ascii="Times New Roman" w:hAnsi="Times New Roman" w:cs="Times New Roman"/>
        </w:rPr>
        <w:t>The role of community programs in empowering women in deprived areas.</w:t>
      </w:r>
      <w:r w:rsidR="004E1928">
        <w:rPr>
          <w:rFonts w:ascii="Times New Roman" w:hAnsi="Times New Roman" w:cs="Times New Roman"/>
        </w:rPr>
        <w:t>’</w:t>
      </w:r>
      <w:r w:rsidRPr="00403416">
        <w:rPr>
          <w:rFonts w:ascii="Times New Roman" w:hAnsi="Times New Roman" w:cs="Times New Roman"/>
        </w:rPr>
        <w:t xml:space="preserve"> </w:t>
      </w:r>
      <w:r w:rsidRPr="004E1928">
        <w:rPr>
          <w:rFonts w:ascii="Times New Roman" w:hAnsi="Times New Roman" w:cs="Times New Roman"/>
          <w:i/>
          <w:iCs/>
        </w:rPr>
        <w:t>Journal of Community Development</w:t>
      </w:r>
      <w:r w:rsidR="004E1928">
        <w:rPr>
          <w:rFonts w:ascii="Times New Roman" w:hAnsi="Times New Roman" w:cs="Times New Roman"/>
        </w:rPr>
        <w:t>.</w:t>
      </w:r>
      <w:r w:rsidRPr="00403416">
        <w:rPr>
          <w:rFonts w:ascii="Times New Roman" w:hAnsi="Times New Roman" w:cs="Times New Roman"/>
        </w:rPr>
        <w:t xml:space="preserve"> 49(2), pp.150-165.</w:t>
      </w:r>
      <w:r>
        <w:rPr>
          <w:rFonts w:ascii="Times New Roman" w:hAnsi="Times New Roman" w:cs="Times New Roman"/>
        </w:rPr>
        <w:t xml:space="preserve"> </w:t>
      </w:r>
    </w:p>
    <w:p w14:paraId="2ADF36BC" w14:textId="6EBD6040" w:rsidR="00493574" w:rsidRPr="00ED7516" w:rsidRDefault="00493574" w:rsidP="00ED7516">
      <w:pPr>
        <w:rPr>
          <w:rFonts w:ascii="Times New Roman" w:hAnsi="Times New Roman" w:cs="Times New Roman"/>
        </w:rPr>
      </w:pPr>
      <w:r w:rsidRPr="00ED7516">
        <w:rPr>
          <w:rFonts w:ascii="Times New Roman" w:hAnsi="Times New Roman" w:cs="Times New Roman"/>
        </w:rPr>
        <w:t xml:space="preserve">Walker, M., Gleaves, A., </w:t>
      </w:r>
      <w:r w:rsidR="009B1735">
        <w:rPr>
          <w:rFonts w:ascii="Times New Roman" w:hAnsi="Times New Roman" w:cs="Times New Roman"/>
        </w:rPr>
        <w:t>and</w:t>
      </w:r>
      <w:r w:rsidRPr="00ED7516">
        <w:rPr>
          <w:rFonts w:ascii="Times New Roman" w:hAnsi="Times New Roman" w:cs="Times New Roman"/>
        </w:rPr>
        <w:t xml:space="preserve"> Grey, J. (2009) </w:t>
      </w:r>
      <w:r w:rsidR="004E1928">
        <w:rPr>
          <w:rFonts w:ascii="Times New Roman" w:hAnsi="Times New Roman" w:cs="Times New Roman"/>
        </w:rPr>
        <w:t>‘</w:t>
      </w:r>
      <w:r w:rsidRPr="00ED7516">
        <w:rPr>
          <w:rFonts w:ascii="Times New Roman" w:hAnsi="Times New Roman" w:cs="Times New Roman"/>
        </w:rPr>
        <w:t>Can students within higher education learn to be resilient and, if so, how?</w:t>
      </w:r>
      <w:r w:rsidR="004E1928">
        <w:rPr>
          <w:rFonts w:ascii="Times New Roman" w:hAnsi="Times New Roman" w:cs="Times New Roman"/>
        </w:rPr>
        <w:t>’</w:t>
      </w:r>
      <w:r w:rsidRPr="00ED7516">
        <w:rPr>
          <w:rFonts w:ascii="Times New Roman" w:hAnsi="Times New Roman" w:cs="Times New Roman"/>
        </w:rPr>
        <w:t xml:space="preserve"> </w:t>
      </w:r>
      <w:r w:rsidRPr="004E1928">
        <w:rPr>
          <w:rFonts w:ascii="Times New Roman" w:hAnsi="Times New Roman" w:cs="Times New Roman"/>
          <w:i/>
          <w:iCs/>
        </w:rPr>
        <w:t>Educational Studies</w:t>
      </w:r>
      <w:r w:rsidR="004E1928">
        <w:rPr>
          <w:rFonts w:ascii="Times New Roman" w:hAnsi="Times New Roman" w:cs="Times New Roman"/>
        </w:rPr>
        <w:t>.</w:t>
      </w:r>
      <w:r w:rsidRPr="00ED7516">
        <w:rPr>
          <w:rFonts w:ascii="Times New Roman" w:hAnsi="Times New Roman" w:cs="Times New Roman"/>
        </w:rPr>
        <w:t xml:space="preserve"> 35(3), </w:t>
      </w:r>
      <w:r w:rsidR="004E1928">
        <w:rPr>
          <w:rFonts w:ascii="Times New Roman" w:hAnsi="Times New Roman" w:cs="Times New Roman"/>
        </w:rPr>
        <w:t xml:space="preserve">pp. </w:t>
      </w:r>
      <w:r w:rsidRPr="00ED7516">
        <w:rPr>
          <w:rFonts w:ascii="Times New Roman" w:hAnsi="Times New Roman" w:cs="Times New Roman"/>
        </w:rPr>
        <w:t>341-353.</w:t>
      </w:r>
    </w:p>
    <w:p w14:paraId="50438591" w14:textId="77777777" w:rsidR="00493574" w:rsidRDefault="00493574" w:rsidP="006D6312">
      <w:pPr>
        <w:rPr>
          <w:rFonts w:ascii="Times New Roman" w:hAnsi="Times New Roman" w:cs="Times New Roman"/>
        </w:rPr>
      </w:pPr>
      <w:r>
        <w:rPr>
          <w:rFonts w:ascii="Times New Roman" w:hAnsi="Times New Roman" w:cs="Times New Roman"/>
        </w:rPr>
        <w:t xml:space="preserve">Webber, L. (2017) </w:t>
      </w:r>
      <w:r w:rsidRPr="0056537E">
        <w:rPr>
          <w:rFonts w:ascii="Times New Roman" w:hAnsi="Times New Roman" w:cs="Times New Roman"/>
          <w:i/>
          <w:iCs/>
        </w:rPr>
        <w:t>Juggling Higher Education Study and Family Life.</w:t>
      </w:r>
      <w:r>
        <w:rPr>
          <w:rFonts w:ascii="Times New Roman" w:hAnsi="Times New Roman" w:cs="Times New Roman"/>
        </w:rPr>
        <w:t xml:space="preserve"> Stoke-on Trent: IOE Books.</w:t>
      </w:r>
    </w:p>
    <w:p w14:paraId="4967D927" w14:textId="77777777" w:rsidR="00493574" w:rsidRDefault="00493574" w:rsidP="000965F8">
      <w:pPr>
        <w:rPr>
          <w:rFonts w:ascii="Times New Roman" w:hAnsi="Times New Roman" w:cs="Times New Roman"/>
        </w:rPr>
      </w:pPr>
      <w:r>
        <w:rPr>
          <w:rFonts w:ascii="Times New Roman" w:hAnsi="Times New Roman" w:cs="Times New Roman"/>
        </w:rPr>
        <w:t xml:space="preserve">Westwood, P. (2018) </w:t>
      </w:r>
      <w:r w:rsidRPr="00CA1E48">
        <w:rPr>
          <w:rFonts w:ascii="Times New Roman" w:hAnsi="Times New Roman" w:cs="Times New Roman"/>
          <w:i/>
          <w:iCs/>
        </w:rPr>
        <w:t>Inclusive and Adaptive Teaching. Meeting the Challenge of Diversity in</w:t>
      </w:r>
      <w:r>
        <w:rPr>
          <w:rFonts w:ascii="Times New Roman" w:hAnsi="Times New Roman" w:cs="Times New Roman"/>
        </w:rPr>
        <w:t xml:space="preserve"> </w:t>
      </w:r>
      <w:r w:rsidRPr="00CA1E48">
        <w:rPr>
          <w:rFonts w:ascii="Times New Roman" w:hAnsi="Times New Roman" w:cs="Times New Roman"/>
          <w:i/>
          <w:iCs/>
        </w:rPr>
        <w:t>the Classroom.</w:t>
      </w:r>
      <w:r>
        <w:rPr>
          <w:rFonts w:ascii="Times New Roman" w:hAnsi="Times New Roman" w:cs="Times New Roman"/>
        </w:rPr>
        <w:t xml:space="preserve"> London: Routledge, Taylor Francis Group.</w:t>
      </w:r>
    </w:p>
    <w:p w14:paraId="5B82F323" w14:textId="4444040E" w:rsidR="00D40EC8" w:rsidRDefault="00D40EC8" w:rsidP="000965F8">
      <w:pPr>
        <w:rPr>
          <w:rFonts w:ascii="Times New Roman" w:hAnsi="Times New Roman" w:cs="Times New Roman"/>
        </w:rPr>
      </w:pPr>
      <w:r>
        <w:rPr>
          <w:rFonts w:ascii="Times New Roman" w:hAnsi="Times New Roman" w:cs="Times New Roman"/>
        </w:rPr>
        <w:t xml:space="preserve">Whitfiled, P. (2022) </w:t>
      </w:r>
      <w:r w:rsidR="00C10269" w:rsidRPr="00CD7EBD">
        <w:rPr>
          <w:rFonts w:ascii="Times New Roman" w:hAnsi="Times New Roman" w:cs="Times New Roman"/>
          <w:i/>
          <w:iCs/>
        </w:rPr>
        <w:t>Inclusivity and Equality in Performance Training.</w:t>
      </w:r>
      <w:r w:rsidR="00C10269">
        <w:rPr>
          <w:rFonts w:ascii="Times New Roman" w:hAnsi="Times New Roman" w:cs="Times New Roman"/>
        </w:rPr>
        <w:t xml:space="preserve"> </w:t>
      </w:r>
      <w:r w:rsidR="00CD7EBD">
        <w:rPr>
          <w:rFonts w:ascii="Times New Roman" w:hAnsi="Times New Roman" w:cs="Times New Roman"/>
        </w:rPr>
        <w:t>London: Routledge: Taylor Francis Group.</w:t>
      </w:r>
    </w:p>
    <w:p w14:paraId="30027FF7" w14:textId="77777777" w:rsidR="00493574" w:rsidRDefault="00493574" w:rsidP="00531261">
      <w:pPr>
        <w:rPr>
          <w:rFonts w:ascii="Times New Roman" w:hAnsi="Times New Roman" w:cs="Times New Roman"/>
        </w:rPr>
      </w:pPr>
      <w:r>
        <w:rPr>
          <w:rFonts w:ascii="Times New Roman" w:hAnsi="Times New Roman" w:cs="Times New Roman"/>
        </w:rPr>
        <w:lastRenderedPageBreak/>
        <w:t xml:space="preserve">Williams, V., Boylan, A. M. and Nunan, D. (2018) ‘Critical Appraisal of qualitative research: necessity, partialities and the issues of bias.’ </w:t>
      </w:r>
      <w:r w:rsidRPr="009E6D1E">
        <w:rPr>
          <w:rFonts w:ascii="Times New Roman" w:hAnsi="Times New Roman" w:cs="Times New Roman"/>
          <w:i/>
          <w:iCs/>
        </w:rPr>
        <w:t>British Medical Journal.</w:t>
      </w:r>
      <w:r>
        <w:rPr>
          <w:rFonts w:ascii="Times New Roman" w:hAnsi="Times New Roman" w:cs="Times New Roman"/>
        </w:rPr>
        <w:t xml:space="preserve"> 1(25), pp. 9-11.</w:t>
      </w:r>
    </w:p>
    <w:p w14:paraId="6AF3F58E" w14:textId="77777777" w:rsidR="00493574" w:rsidRDefault="00493574" w:rsidP="00531261">
      <w:pPr>
        <w:rPr>
          <w:rFonts w:ascii="Times New Roman" w:hAnsi="Times New Roman" w:cs="Times New Roman"/>
        </w:rPr>
      </w:pPr>
      <w:r w:rsidRPr="00263A80">
        <w:rPr>
          <w:rFonts w:ascii="Times New Roman" w:hAnsi="Times New Roman" w:cs="Times New Roman"/>
        </w:rPr>
        <w:t xml:space="preserve">Wilson, R. (2020) </w:t>
      </w:r>
      <w:r>
        <w:rPr>
          <w:rFonts w:ascii="Times New Roman" w:hAnsi="Times New Roman" w:cs="Times New Roman"/>
        </w:rPr>
        <w:t>‘</w:t>
      </w:r>
      <w:r w:rsidRPr="00263A80">
        <w:rPr>
          <w:rFonts w:ascii="Times New Roman" w:hAnsi="Times New Roman" w:cs="Times New Roman"/>
        </w:rPr>
        <w:t>The Role of Distance Learning in Promoting Access to Higher Education for Mature Women.</w:t>
      </w:r>
      <w:r>
        <w:rPr>
          <w:rFonts w:ascii="Times New Roman" w:hAnsi="Times New Roman" w:cs="Times New Roman"/>
        </w:rPr>
        <w:t>’</w:t>
      </w:r>
      <w:r w:rsidRPr="00263A80">
        <w:rPr>
          <w:rFonts w:ascii="Times New Roman" w:hAnsi="Times New Roman" w:cs="Times New Roman"/>
        </w:rPr>
        <w:t xml:space="preserve"> </w:t>
      </w:r>
      <w:r w:rsidRPr="00263A80">
        <w:rPr>
          <w:rFonts w:ascii="Times New Roman" w:hAnsi="Times New Roman" w:cs="Times New Roman"/>
          <w:i/>
          <w:iCs/>
        </w:rPr>
        <w:t>Journal of Distance Educatio</w:t>
      </w:r>
      <w:r>
        <w:rPr>
          <w:rFonts w:ascii="Times New Roman" w:hAnsi="Times New Roman" w:cs="Times New Roman"/>
          <w:i/>
          <w:iCs/>
        </w:rPr>
        <w:t>n.</w:t>
      </w:r>
      <w:r w:rsidRPr="00263A80">
        <w:rPr>
          <w:rFonts w:ascii="Times New Roman" w:hAnsi="Times New Roman" w:cs="Times New Roman"/>
        </w:rPr>
        <w:t xml:space="preserve"> 35(2), pp. 112-130.</w:t>
      </w:r>
      <w:r>
        <w:rPr>
          <w:rFonts w:ascii="Times New Roman" w:hAnsi="Times New Roman" w:cs="Times New Roman"/>
        </w:rPr>
        <w:t xml:space="preserve"> </w:t>
      </w:r>
    </w:p>
    <w:p w14:paraId="2C2025B9" w14:textId="72E30D24" w:rsidR="00493574" w:rsidRDefault="00493574" w:rsidP="003A1E66">
      <w:pPr>
        <w:rPr>
          <w:rFonts w:ascii="Times New Roman" w:hAnsi="Times New Roman" w:cs="Times New Roman"/>
        </w:rPr>
      </w:pPr>
      <w:r w:rsidRPr="003A1E66">
        <w:rPr>
          <w:rFonts w:ascii="Times New Roman" w:hAnsi="Times New Roman" w:cs="Times New Roman"/>
        </w:rPr>
        <w:t xml:space="preserve">Zepke, N., &amp; Leach, L. (2010) </w:t>
      </w:r>
      <w:r w:rsidR="00365C4B">
        <w:rPr>
          <w:rFonts w:ascii="Times New Roman" w:hAnsi="Times New Roman" w:cs="Times New Roman"/>
        </w:rPr>
        <w:t>‘</w:t>
      </w:r>
      <w:r w:rsidRPr="003A1E66">
        <w:rPr>
          <w:rFonts w:ascii="Times New Roman" w:hAnsi="Times New Roman" w:cs="Times New Roman"/>
        </w:rPr>
        <w:t>Improving student engagement: Ten proposals for action. Active Learning in Higher Education</w:t>
      </w:r>
      <w:r w:rsidR="008D4848">
        <w:rPr>
          <w:rFonts w:ascii="Times New Roman" w:hAnsi="Times New Roman" w:cs="Times New Roman"/>
        </w:rPr>
        <w:t xml:space="preserve">.’ </w:t>
      </w:r>
      <w:r w:rsidR="008D4848" w:rsidRPr="008D4848">
        <w:rPr>
          <w:rFonts w:ascii="Times New Roman" w:hAnsi="Times New Roman" w:cs="Times New Roman"/>
          <w:i/>
          <w:iCs/>
        </w:rPr>
        <w:t>ResearchGate</w:t>
      </w:r>
      <w:r w:rsidR="008D4848">
        <w:rPr>
          <w:rFonts w:ascii="Times New Roman" w:hAnsi="Times New Roman" w:cs="Times New Roman"/>
        </w:rPr>
        <w:t>.</w:t>
      </w:r>
      <w:r w:rsidRPr="003A1E66">
        <w:rPr>
          <w:rFonts w:ascii="Times New Roman" w:hAnsi="Times New Roman" w:cs="Times New Roman"/>
        </w:rPr>
        <w:t xml:space="preserve"> 11(3), </w:t>
      </w:r>
      <w:r w:rsidR="008D4848">
        <w:rPr>
          <w:rFonts w:ascii="Times New Roman" w:hAnsi="Times New Roman" w:cs="Times New Roman"/>
        </w:rPr>
        <w:t xml:space="preserve">pp. </w:t>
      </w:r>
      <w:r w:rsidRPr="003A1E66">
        <w:rPr>
          <w:rFonts w:ascii="Times New Roman" w:hAnsi="Times New Roman" w:cs="Times New Roman"/>
        </w:rPr>
        <w:t>167-177.</w:t>
      </w:r>
    </w:p>
    <w:p w14:paraId="1AFB5B30" w14:textId="77777777" w:rsidR="00914319" w:rsidRPr="006D6312" w:rsidRDefault="00914319" w:rsidP="003A1E66">
      <w:pPr>
        <w:rPr>
          <w:rFonts w:ascii="Times New Roman" w:hAnsi="Times New Roman" w:cs="Times New Roman"/>
        </w:rPr>
      </w:pPr>
    </w:p>
    <w:p w14:paraId="0E85AA42" w14:textId="77777777" w:rsidR="00914319" w:rsidRPr="006D6312" w:rsidRDefault="00914319" w:rsidP="003A1E66">
      <w:pPr>
        <w:rPr>
          <w:rFonts w:ascii="Times New Roman" w:hAnsi="Times New Roman" w:cs="Times New Roman"/>
        </w:rPr>
      </w:pPr>
    </w:p>
    <w:p w14:paraId="6EEF8AB7" w14:textId="77777777" w:rsidR="00733CAC" w:rsidRDefault="00733CAC" w:rsidP="003A1E66">
      <w:pPr>
        <w:rPr>
          <w:rFonts w:ascii="Times New Roman" w:hAnsi="Times New Roman" w:cs="Times New Roman"/>
        </w:rPr>
      </w:pPr>
    </w:p>
    <w:p w14:paraId="5F415F03" w14:textId="77777777" w:rsidR="00733CAC" w:rsidRDefault="00733CAC" w:rsidP="003A1E66">
      <w:pPr>
        <w:rPr>
          <w:rFonts w:ascii="Times New Roman" w:hAnsi="Times New Roman" w:cs="Times New Roman"/>
        </w:rPr>
      </w:pPr>
    </w:p>
    <w:p w14:paraId="03DF0EC8" w14:textId="77777777" w:rsidR="0076733C" w:rsidRDefault="0076733C" w:rsidP="003A1E66">
      <w:pPr>
        <w:rPr>
          <w:rFonts w:ascii="Times New Roman" w:hAnsi="Times New Roman" w:cs="Times New Roman"/>
          <w:b/>
          <w:bCs/>
          <w:sz w:val="28"/>
          <w:szCs w:val="28"/>
        </w:rPr>
      </w:pPr>
    </w:p>
    <w:p w14:paraId="76679CFB" w14:textId="77777777" w:rsidR="0076733C" w:rsidRDefault="0076733C" w:rsidP="003A1E66">
      <w:pPr>
        <w:rPr>
          <w:rFonts w:ascii="Times New Roman" w:hAnsi="Times New Roman" w:cs="Times New Roman"/>
          <w:b/>
          <w:bCs/>
          <w:sz w:val="28"/>
          <w:szCs w:val="28"/>
        </w:rPr>
      </w:pPr>
    </w:p>
    <w:p w14:paraId="57B71F21" w14:textId="77777777" w:rsidR="0076733C" w:rsidRDefault="0076733C" w:rsidP="003A1E66">
      <w:pPr>
        <w:rPr>
          <w:rFonts w:ascii="Times New Roman" w:hAnsi="Times New Roman" w:cs="Times New Roman"/>
          <w:b/>
          <w:bCs/>
          <w:sz w:val="28"/>
          <w:szCs w:val="28"/>
        </w:rPr>
      </w:pPr>
    </w:p>
    <w:p w14:paraId="48751569" w14:textId="77777777" w:rsidR="0076733C" w:rsidRDefault="0076733C" w:rsidP="003A1E66">
      <w:pPr>
        <w:rPr>
          <w:rFonts w:ascii="Times New Roman" w:hAnsi="Times New Roman" w:cs="Times New Roman"/>
          <w:b/>
          <w:bCs/>
          <w:sz w:val="28"/>
          <w:szCs w:val="28"/>
        </w:rPr>
      </w:pPr>
    </w:p>
    <w:p w14:paraId="30218A3D" w14:textId="77777777" w:rsidR="0076733C" w:rsidRDefault="0076733C" w:rsidP="003A1E66">
      <w:pPr>
        <w:rPr>
          <w:rFonts w:ascii="Times New Roman" w:hAnsi="Times New Roman" w:cs="Times New Roman"/>
          <w:b/>
          <w:bCs/>
          <w:sz w:val="28"/>
          <w:szCs w:val="28"/>
        </w:rPr>
      </w:pPr>
    </w:p>
    <w:p w14:paraId="39966A6E" w14:textId="77777777" w:rsidR="0076733C" w:rsidRDefault="0076733C" w:rsidP="003A1E66">
      <w:pPr>
        <w:rPr>
          <w:rFonts w:ascii="Times New Roman" w:hAnsi="Times New Roman" w:cs="Times New Roman"/>
          <w:b/>
          <w:bCs/>
          <w:sz w:val="28"/>
          <w:szCs w:val="28"/>
        </w:rPr>
      </w:pPr>
    </w:p>
    <w:p w14:paraId="28A466F5" w14:textId="77777777" w:rsidR="0076733C" w:rsidRDefault="0076733C" w:rsidP="003A1E66">
      <w:pPr>
        <w:rPr>
          <w:rFonts w:ascii="Times New Roman" w:hAnsi="Times New Roman" w:cs="Times New Roman"/>
          <w:b/>
          <w:bCs/>
          <w:sz w:val="28"/>
          <w:szCs w:val="28"/>
        </w:rPr>
      </w:pPr>
    </w:p>
    <w:p w14:paraId="370537C4" w14:textId="77777777" w:rsidR="0076733C" w:rsidRDefault="0076733C" w:rsidP="003A1E66">
      <w:pPr>
        <w:rPr>
          <w:rFonts w:ascii="Times New Roman" w:hAnsi="Times New Roman" w:cs="Times New Roman"/>
          <w:b/>
          <w:bCs/>
          <w:sz w:val="28"/>
          <w:szCs w:val="28"/>
        </w:rPr>
      </w:pPr>
    </w:p>
    <w:p w14:paraId="5315A119" w14:textId="77777777" w:rsidR="0076733C" w:rsidRDefault="0076733C" w:rsidP="003A1E66">
      <w:pPr>
        <w:rPr>
          <w:rFonts w:ascii="Times New Roman" w:hAnsi="Times New Roman" w:cs="Times New Roman"/>
          <w:b/>
          <w:bCs/>
          <w:sz w:val="28"/>
          <w:szCs w:val="28"/>
        </w:rPr>
      </w:pPr>
    </w:p>
    <w:p w14:paraId="3C7FAF4D" w14:textId="77777777" w:rsidR="0076733C" w:rsidRDefault="0076733C" w:rsidP="003A1E66">
      <w:pPr>
        <w:rPr>
          <w:rFonts w:ascii="Times New Roman" w:hAnsi="Times New Roman" w:cs="Times New Roman"/>
          <w:b/>
          <w:bCs/>
          <w:sz w:val="28"/>
          <w:szCs w:val="28"/>
        </w:rPr>
      </w:pPr>
    </w:p>
    <w:p w14:paraId="6441FCDB" w14:textId="77777777" w:rsidR="0076733C" w:rsidRDefault="0076733C" w:rsidP="003A1E66">
      <w:pPr>
        <w:rPr>
          <w:rFonts w:ascii="Times New Roman" w:hAnsi="Times New Roman" w:cs="Times New Roman"/>
          <w:b/>
          <w:bCs/>
          <w:sz w:val="28"/>
          <w:szCs w:val="28"/>
        </w:rPr>
      </w:pPr>
    </w:p>
    <w:p w14:paraId="3A3718F2" w14:textId="77777777" w:rsidR="0076733C" w:rsidRDefault="0076733C" w:rsidP="003A1E66">
      <w:pPr>
        <w:rPr>
          <w:rFonts w:ascii="Times New Roman" w:hAnsi="Times New Roman" w:cs="Times New Roman"/>
          <w:b/>
          <w:bCs/>
          <w:sz w:val="28"/>
          <w:szCs w:val="28"/>
        </w:rPr>
      </w:pPr>
    </w:p>
    <w:p w14:paraId="0D693FE5" w14:textId="77777777" w:rsidR="0076733C" w:rsidRDefault="0076733C" w:rsidP="003A1E66">
      <w:pPr>
        <w:rPr>
          <w:rFonts w:ascii="Times New Roman" w:hAnsi="Times New Roman" w:cs="Times New Roman"/>
          <w:b/>
          <w:bCs/>
          <w:sz w:val="28"/>
          <w:szCs w:val="28"/>
        </w:rPr>
      </w:pPr>
    </w:p>
    <w:p w14:paraId="34CCBC34" w14:textId="77777777" w:rsidR="0076733C" w:rsidRDefault="0076733C" w:rsidP="003A1E66">
      <w:pPr>
        <w:rPr>
          <w:rFonts w:ascii="Times New Roman" w:hAnsi="Times New Roman" w:cs="Times New Roman"/>
          <w:b/>
          <w:bCs/>
          <w:sz w:val="28"/>
          <w:szCs w:val="28"/>
        </w:rPr>
      </w:pPr>
    </w:p>
    <w:p w14:paraId="61134D09" w14:textId="77777777" w:rsidR="0076733C" w:rsidRDefault="0076733C" w:rsidP="003A1E66">
      <w:pPr>
        <w:rPr>
          <w:rFonts w:ascii="Times New Roman" w:hAnsi="Times New Roman" w:cs="Times New Roman"/>
          <w:b/>
          <w:bCs/>
          <w:sz w:val="28"/>
          <w:szCs w:val="28"/>
        </w:rPr>
      </w:pPr>
    </w:p>
    <w:p w14:paraId="78ABDEBC" w14:textId="77777777" w:rsidR="0076733C" w:rsidRDefault="0076733C" w:rsidP="003A1E66">
      <w:pPr>
        <w:rPr>
          <w:rFonts w:ascii="Times New Roman" w:hAnsi="Times New Roman" w:cs="Times New Roman"/>
          <w:b/>
          <w:bCs/>
          <w:sz w:val="28"/>
          <w:szCs w:val="28"/>
        </w:rPr>
      </w:pPr>
    </w:p>
    <w:p w14:paraId="56832C21" w14:textId="77777777" w:rsidR="0076733C" w:rsidRDefault="0076733C" w:rsidP="003A1E66">
      <w:pPr>
        <w:rPr>
          <w:rFonts w:ascii="Times New Roman" w:hAnsi="Times New Roman" w:cs="Times New Roman"/>
          <w:b/>
          <w:bCs/>
          <w:sz w:val="28"/>
          <w:szCs w:val="28"/>
        </w:rPr>
      </w:pPr>
    </w:p>
    <w:p w14:paraId="2F108CBD" w14:textId="77777777" w:rsidR="0076733C" w:rsidRDefault="0076733C" w:rsidP="003A1E66">
      <w:pPr>
        <w:rPr>
          <w:rFonts w:ascii="Times New Roman" w:hAnsi="Times New Roman" w:cs="Times New Roman"/>
          <w:b/>
          <w:bCs/>
          <w:sz w:val="28"/>
          <w:szCs w:val="28"/>
        </w:rPr>
      </w:pPr>
    </w:p>
    <w:p w14:paraId="32958F17" w14:textId="77777777" w:rsidR="0076733C" w:rsidRDefault="0076733C" w:rsidP="003A1E66">
      <w:pPr>
        <w:rPr>
          <w:rFonts w:ascii="Times New Roman" w:hAnsi="Times New Roman" w:cs="Times New Roman"/>
          <w:b/>
          <w:bCs/>
          <w:sz w:val="28"/>
          <w:szCs w:val="28"/>
        </w:rPr>
      </w:pPr>
    </w:p>
    <w:p w14:paraId="39B21FC4" w14:textId="28F3F89E" w:rsidR="009566A1" w:rsidRDefault="009566A1" w:rsidP="003A1E66">
      <w:pPr>
        <w:rPr>
          <w:rFonts w:ascii="Times New Roman" w:hAnsi="Times New Roman" w:cs="Times New Roman"/>
          <w:b/>
          <w:bCs/>
          <w:sz w:val="28"/>
          <w:szCs w:val="28"/>
        </w:rPr>
      </w:pPr>
      <w:r>
        <w:rPr>
          <w:rFonts w:ascii="Times New Roman" w:hAnsi="Times New Roman" w:cs="Times New Roman"/>
          <w:b/>
          <w:bCs/>
          <w:sz w:val="28"/>
          <w:szCs w:val="28"/>
        </w:rPr>
        <w:t xml:space="preserve">Samples of </w:t>
      </w:r>
      <w:r w:rsidR="002F7A9C">
        <w:rPr>
          <w:rFonts w:ascii="Times New Roman" w:hAnsi="Times New Roman" w:cs="Times New Roman"/>
          <w:b/>
          <w:bCs/>
          <w:sz w:val="28"/>
          <w:szCs w:val="28"/>
        </w:rPr>
        <w:t>where</w:t>
      </w:r>
      <w:r w:rsidR="0004360D">
        <w:rPr>
          <w:rFonts w:ascii="Times New Roman" w:hAnsi="Times New Roman" w:cs="Times New Roman"/>
          <w:b/>
          <w:bCs/>
          <w:sz w:val="28"/>
          <w:szCs w:val="28"/>
        </w:rPr>
        <w:t>, what</w:t>
      </w:r>
      <w:r w:rsidR="002F7A9C">
        <w:rPr>
          <w:rFonts w:ascii="Times New Roman" w:hAnsi="Times New Roman" w:cs="Times New Roman"/>
          <w:b/>
          <w:bCs/>
          <w:sz w:val="28"/>
          <w:szCs w:val="28"/>
        </w:rPr>
        <w:t xml:space="preserve"> </w:t>
      </w:r>
      <w:r w:rsidR="007B5C71">
        <w:rPr>
          <w:rFonts w:ascii="Times New Roman" w:hAnsi="Times New Roman" w:cs="Times New Roman"/>
          <w:b/>
          <w:bCs/>
          <w:sz w:val="28"/>
          <w:szCs w:val="28"/>
        </w:rPr>
        <w:t>and how much information</w:t>
      </w:r>
      <w:r w:rsidR="00072E9A">
        <w:rPr>
          <w:rFonts w:ascii="Times New Roman" w:hAnsi="Times New Roman" w:cs="Times New Roman"/>
          <w:b/>
          <w:bCs/>
          <w:sz w:val="28"/>
          <w:szCs w:val="28"/>
        </w:rPr>
        <w:t xml:space="preserve"> was</w:t>
      </w:r>
      <w:r w:rsidR="007B5C71">
        <w:rPr>
          <w:rFonts w:ascii="Times New Roman" w:hAnsi="Times New Roman" w:cs="Times New Roman"/>
          <w:b/>
          <w:bCs/>
          <w:sz w:val="28"/>
          <w:szCs w:val="28"/>
        </w:rPr>
        <w:t xml:space="preserve"> sourced through</w:t>
      </w:r>
      <w:r w:rsidR="00072E9A">
        <w:rPr>
          <w:rFonts w:ascii="Times New Roman" w:hAnsi="Times New Roman" w:cs="Times New Roman"/>
          <w:b/>
          <w:bCs/>
          <w:sz w:val="28"/>
          <w:szCs w:val="28"/>
        </w:rPr>
        <w:t xml:space="preserve"> the internet</w:t>
      </w:r>
      <w:r w:rsidR="009F7BE1">
        <w:rPr>
          <w:rFonts w:ascii="Times New Roman" w:hAnsi="Times New Roman" w:cs="Times New Roman"/>
          <w:b/>
          <w:bCs/>
          <w:sz w:val="28"/>
          <w:szCs w:val="28"/>
        </w:rPr>
        <w:t xml:space="preserve">. </w:t>
      </w:r>
      <w:r w:rsidR="007B5C71">
        <w:rPr>
          <w:rFonts w:ascii="Times New Roman" w:hAnsi="Times New Roman" w:cs="Times New Roman"/>
          <w:b/>
          <w:bCs/>
          <w:sz w:val="28"/>
          <w:szCs w:val="28"/>
        </w:rPr>
        <w:t xml:space="preserve"> </w:t>
      </w:r>
    </w:p>
    <w:p w14:paraId="29B8A4C7" w14:textId="77777777" w:rsidR="009566A1" w:rsidRDefault="009566A1" w:rsidP="003A1E66">
      <w:pPr>
        <w:rPr>
          <w:rFonts w:ascii="Times New Roman" w:hAnsi="Times New Roman" w:cs="Times New Roman"/>
          <w:b/>
          <w:bCs/>
          <w:sz w:val="28"/>
          <w:szCs w:val="28"/>
        </w:rPr>
      </w:pPr>
    </w:p>
    <w:p w14:paraId="03FB8492" w14:textId="508D86A5" w:rsidR="00EF7AE2" w:rsidRDefault="00EF7AE2" w:rsidP="003A1E66">
      <w:pPr>
        <w:rPr>
          <w:rFonts w:ascii="Times New Roman" w:hAnsi="Times New Roman" w:cs="Times New Roman"/>
          <w:b/>
          <w:bCs/>
          <w:sz w:val="28"/>
          <w:szCs w:val="28"/>
        </w:rPr>
      </w:pPr>
      <w:r w:rsidRPr="00EF7AE2">
        <w:rPr>
          <w:rFonts w:ascii="Times New Roman" w:hAnsi="Times New Roman" w:cs="Times New Roman"/>
          <w:b/>
          <w:bCs/>
          <w:sz w:val="28"/>
          <w:szCs w:val="28"/>
        </w:rPr>
        <w:t>Appendices 1</w:t>
      </w:r>
    </w:p>
    <w:tbl>
      <w:tblPr>
        <w:tblStyle w:val="TableGrid"/>
        <w:tblW w:w="0" w:type="auto"/>
        <w:tblLook w:val="04A0" w:firstRow="1" w:lastRow="0" w:firstColumn="1" w:lastColumn="0" w:noHBand="0" w:noVBand="1"/>
      </w:tblPr>
      <w:tblGrid>
        <w:gridCol w:w="1803"/>
        <w:gridCol w:w="602"/>
        <w:gridCol w:w="1201"/>
        <w:gridCol w:w="1803"/>
        <w:gridCol w:w="1803"/>
        <w:gridCol w:w="1804"/>
      </w:tblGrid>
      <w:tr w:rsidR="00BC12FC" w14:paraId="093A1715" w14:textId="77777777" w:rsidTr="00253686">
        <w:tc>
          <w:tcPr>
            <w:tcW w:w="2405" w:type="dxa"/>
            <w:gridSpan w:val="2"/>
          </w:tcPr>
          <w:p w14:paraId="236ABE07" w14:textId="77777777" w:rsidR="00BC12FC" w:rsidRPr="0002286E" w:rsidRDefault="00BC12FC" w:rsidP="003A1E66">
            <w:pPr>
              <w:rPr>
                <w:rFonts w:ascii="Times New Roman" w:hAnsi="Times New Roman" w:cs="Times New Roman"/>
                <w:b/>
                <w:bCs/>
                <w:sz w:val="28"/>
                <w:szCs w:val="28"/>
              </w:rPr>
            </w:pPr>
          </w:p>
          <w:p w14:paraId="14D80FFB" w14:textId="1D87F84E" w:rsidR="00253686" w:rsidRPr="0002286E" w:rsidRDefault="004104A8" w:rsidP="003A1E66">
            <w:pPr>
              <w:rPr>
                <w:rFonts w:ascii="Times New Roman" w:hAnsi="Times New Roman" w:cs="Times New Roman"/>
                <w:b/>
                <w:bCs/>
                <w:sz w:val="28"/>
                <w:szCs w:val="28"/>
              </w:rPr>
            </w:pPr>
            <w:r w:rsidRPr="0002286E">
              <w:rPr>
                <w:rFonts w:ascii="Times New Roman" w:hAnsi="Times New Roman" w:cs="Times New Roman"/>
                <w:b/>
                <w:bCs/>
                <w:sz w:val="28"/>
                <w:szCs w:val="28"/>
              </w:rPr>
              <w:t>Research Question</w:t>
            </w:r>
          </w:p>
        </w:tc>
        <w:tc>
          <w:tcPr>
            <w:tcW w:w="6611" w:type="dxa"/>
            <w:gridSpan w:val="4"/>
          </w:tcPr>
          <w:p w14:paraId="3FE9D917" w14:textId="70E08319" w:rsidR="00BC12FC" w:rsidRPr="0002286E" w:rsidRDefault="007B0CB8" w:rsidP="003A1E66">
            <w:pPr>
              <w:rPr>
                <w:rFonts w:ascii="Times New Roman" w:hAnsi="Times New Roman" w:cs="Times New Roman"/>
                <w:b/>
                <w:bCs/>
                <w:sz w:val="28"/>
                <w:szCs w:val="28"/>
              </w:rPr>
            </w:pPr>
            <w:r w:rsidRPr="0002286E">
              <w:rPr>
                <w:rFonts w:ascii="Times New Roman" w:hAnsi="Times New Roman" w:cs="Times New Roman"/>
                <w:b/>
                <w:bCs/>
                <w:sz w:val="28"/>
                <w:szCs w:val="28"/>
              </w:rPr>
              <w:t xml:space="preserve">Examine the influence of inclusive education on diverse mature student engagement in higher education. </w:t>
            </w:r>
          </w:p>
        </w:tc>
      </w:tr>
      <w:tr w:rsidR="00BC12FC" w14:paraId="6536A634" w14:textId="77777777" w:rsidTr="00253686">
        <w:tc>
          <w:tcPr>
            <w:tcW w:w="2405" w:type="dxa"/>
            <w:gridSpan w:val="2"/>
          </w:tcPr>
          <w:p w14:paraId="58960001" w14:textId="54B8453C" w:rsidR="00BC12FC" w:rsidRPr="0002286E" w:rsidRDefault="004104A8" w:rsidP="003A1E66">
            <w:pPr>
              <w:rPr>
                <w:rFonts w:ascii="Times New Roman" w:hAnsi="Times New Roman" w:cs="Times New Roman"/>
                <w:b/>
                <w:bCs/>
                <w:sz w:val="28"/>
                <w:szCs w:val="28"/>
              </w:rPr>
            </w:pPr>
            <w:r w:rsidRPr="0002286E">
              <w:rPr>
                <w:rFonts w:ascii="Times New Roman" w:hAnsi="Times New Roman" w:cs="Times New Roman"/>
                <w:b/>
                <w:bCs/>
                <w:sz w:val="28"/>
                <w:szCs w:val="28"/>
              </w:rPr>
              <w:t>Places Searched for Information</w:t>
            </w:r>
          </w:p>
          <w:p w14:paraId="2AFAC0E3" w14:textId="77777777" w:rsidR="00253686" w:rsidRPr="0002286E" w:rsidRDefault="00253686" w:rsidP="003A1E66">
            <w:pPr>
              <w:rPr>
                <w:rFonts w:ascii="Times New Roman" w:hAnsi="Times New Roman" w:cs="Times New Roman"/>
                <w:b/>
                <w:bCs/>
                <w:sz w:val="28"/>
                <w:szCs w:val="28"/>
              </w:rPr>
            </w:pPr>
          </w:p>
          <w:p w14:paraId="0EB3E803" w14:textId="77777777" w:rsidR="00253686" w:rsidRPr="0002286E" w:rsidRDefault="00253686" w:rsidP="003A1E66">
            <w:pPr>
              <w:rPr>
                <w:rFonts w:ascii="Times New Roman" w:hAnsi="Times New Roman" w:cs="Times New Roman"/>
                <w:b/>
                <w:bCs/>
                <w:sz w:val="28"/>
                <w:szCs w:val="28"/>
              </w:rPr>
            </w:pPr>
          </w:p>
          <w:p w14:paraId="580B02DD" w14:textId="77777777" w:rsidR="00253686" w:rsidRPr="0002286E" w:rsidRDefault="00253686" w:rsidP="003A1E66">
            <w:pPr>
              <w:rPr>
                <w:rFonts w:ascii="Times New Roman" w:hAnsi="Times New Roman" w:cs="Times New Roman"/>
                <w:b/>
                <w:bCs/>
                <w:sz w:val="28"/>
                <w:szCs w:val="28"/>
              </w:rPr>
            </w:pPr>
          </w:p>
          <w:p w14:paraId="14943E4C" w14:textId="77777777" w:rsidR="00253686" w:rsidRPr="0002286E" w:rsidRDefault="00253686" w:rsidP="003A1E66">
            <w:pPr>
              <w:rPr>
                <w:rFonts w:ascii="Times New Roman" w:hAnsi="Times New Roman" w:cs="Times New Roman"/>
                <w:b/>
                <w:bCs/>
                <w:sz w:val="28"/>
                <w:szCs w:val="28"/>
              </w:rPr>
            </w:pPr>
          </w:p>
        </w:tc>
        <w:tc>
          <w:tcPr>
            <w:tcW w:w="6611" w:type="dxa"/>
            <w:gridSpan w:val="4"/>
          </w:tcPr>
          <w:p w14:paraId="215D09D6" w14:textId="77777777" w:rsidR="00BC12FC" w:rsidRPr="0002286E" w:rsidRDefault="009647C5" w:rsidP="003A1E66">
            <w:pPr>
              <w:rPr>
                <w:rFonts w:ascii="Times New Roman" w:hAnsi="Times New Roman" w:cs="Times New Roman"/>
              </w:rPr>
            </w:pPr>
            <w:r w:rsidRPr="0002286E">
              <w:rPr>
                <w:rFonts w:ascii="Times New Roman" w:hAnsi="Times New Roman" w:cs="Times New Roman"/>
              </w:rPr>
              <w:t>Google</w:t>
            </w:r>
          </w:p>
          <w:p w14:paraId="6B5B0AB6" w14:textId="77777777" w:rsidR="009647C5" w:rsidRPr="0002286E" w:rsidRDefault="009647C5" w:rsidP="003A1E66">
            <w:pPr>
              <w:rPr>
                <w:rFonts w:ascii="Times New Roman" w:hAnsi="Times New Roman" w:cs="Times New Roman"/>
              </w:rPr>
            </w:pPr>
            <w:r w:rsidRPr="0002286E">
              <w:rPr>
                <w:rFonts w:ascii="Times New Roman" w:hAnsi="Times New Roman" w:cs="Times New Roman"/>
              </w:rPr>
              <w:t>Sage Journals</w:t>
            </w:r>
          </w:p>
          <w:p w14:paraId="2D9CAEE4" w14:textId="77777777" w:rsidR="009647C5" w:rsidRPr="0002286E" w:rsidRDefault="009647C5" w:rsidP="003A1E66">
            <w:pPr>
              <w:rPr>
                <w:rFonts w:ascii="Times New Roman" w:hAnsi="Times New Roman" w:cs="Times New Roman"/>
              </w:rPr>
            </w:pPr>
            <w:r w:rsidRPr="0002286E">
              <w:rPr>
                <w:rFonts w:ascii="Times New Roman" w:hAnsi="Times New Roman" w:cs="Times New Roman"/>
              </w:rPr>
              <w:t xml:space="preserve">Science Direct </w:t>
            </w:r>
          </w:p>
          <w:p w14:paraId="5AA0A068" w14:textId="77777777" w:rsidR="009647C5" w:rsidRPr="0002286E" w:rsidRDefault="009647C5" w:rsidP="003A1E66">
            <w:pPr>
              <w:rPr>
                <w:rFonts w:ascii="Times New Roman" w:hAnsi="Times New Roman" w:cs="Times New Roman"/>
              </w:rPr>
            </w:pPr>
            <w:r w:rsidRPr="0002286E">
              <w:rPr>
                <w:rFonts w:ascii="Times New Roman" w:hAnsi="Times New Roman" w:cs="Times New Roman"/>
              </w:rPr>
              <w:t>C</w:t>
            </w:r>
            <w:r w:rsidR="000B4E03" w:rsidRPr="0002286E">
              <w:rPr>
                <w:rFonts w:ascii="Times New Roman" w:hAnsi="Times New Roman" w:cs="Times New Roman"/>
              </w:rPr>
              <w:t>ochrane Library</w:t>
            </w:r>
          </w:p>
          <w:p w14:paraId="578014B6" w14:textId="77777777" w:rsidR="000B4E03" w:rsidRPr="0002286E" w:rsidRDefault="000B4E03" w:rsidP="003A1E66">
            <w:pPr>
              <w:rPr>
                <w:rFonts w:ascii="Times New Roman" w:hAnsi="Times New Roman" w:cs="Times New Roman"/>
              </w:rPr>
            </w:pPr>
            <w:r w:rsidRPr="0002286E">
              <w:rPr>
                <w:rFonts w:ascii="Times New Roman" w:hAnsi="Times New Roman" w:cs="Times New Roman"/>
              </w:rPr>
              <w:t>Nuffield Trust UWTSD online library</w:t>
            </w:r>
          </w:p>
          <w:p w14:paraId="1626AFE5" w14:textId="7AA56F63" w:rsidR="000B4E03" w:rsidRPr="0002286E" w:rsidRDefault="000B4E03" w:rsidP="003A1E66">
            <w:pPr>
              <w:rPr>
                <w:rFonts w:ascii="Times New Roman" w:hAnsi="Times New Roman" w:cs="Times New Roman"/>
                <w:b/>
                <w:bCs/>
                <w:sz w:val="28"/>
                <w:szCs w:val="28"/>
              </w:rPr>
            </w:pPr>
          </w:p>
        </w:tc>
      </w:tr>
      <w:tr w:rsidR="00BC12FC" w14:paraId="0C607A18" w14:textId="77777777" w:rsidTr="00BC12FC">
        <w:tc>
          <w:tcPr>
            <w:tcW w:w="9016" w:type="dxa"/>
            <w:gridSpan w:val="6"/>
          </w:tcPr>
          <w:p w14:paraId="6CE79C34" w14:textId="77777777" w:rsidR="00BC12FC" w:rsidRPr="0002286E" w:rsidRDefault="00BC12FC" w:rsidP="003A1E66">
            <w:pPr>
              <w:rPr>
                <w:rFonts w:ascii="Times New Roman" w:hAnsi="Times New Roman" w:cs="Times New Roman"/>
                <w:b/>
                <w:bCs/>
                <w:sz w:val="28"/>
                <w:szCs w:val="28"/>
                <w:highlight w:val="yellow"/>
              </w:rPr>
            </w:pPr>
          </w:p>
        </w:tc>
      </w:tr>
      <w:tr w:rsidR="00253686" w14:paraId="5FD308F2" w14:textId="77777777" w:rsidTr="00253686">
        <w:tc>
          <w:tcPr>
            <w:tcW w:w="1803" w:type="dxa"/>
          </w:tcPr>
          <w:p w14:paraId="0465551A" w14:textId="51093279" w:rsidR="00253686" w:rsidRDefault="00723B02" w:rsidP="003A1E66">
            <w:pPr>
              <w:rPr>
                <w:rFonts w:ascii="Times New Roman" w:hAnsi="Times New Roman" w:cs="Times New Roman"/>
                <w:b/>
                <w:bCs/>
                <w:sz w:val="28"/>
                <w:szCs w:val="28"/>
              </w:rPr>
            </w:pPr>
            <w:r>
              <w:rPr>
                <w:rFonts w:ascii="Times New Roman" w:hAnsi="Times New Roman" w:cs="Times New Roman"/>
                <w:b/>
                <w:bCs/>
                <w:sz w:val="28"/>
                <w:szCs w:val="28"/>
              </w:rPr>
              <w:t>Date</w:t>
            </w:r>
          </w:p>
        </w:tc>
        <w:tc>
          <w:tcPr>
            <w:tcW w:w="1803" w:type="dxa"/>
            <w:gridSpan w:val="2"/>
          </w:tcPr>
          <w:p w14:paraId="3E7E72BA" w14:textId="3CFDDCE3" w:rsidR="00253686" w:rsidRDefault="00E9054B" w:rsidP="003A1E66">
            <w:pPr>
              <w:rPr>
                <w:rFonts w:ascii="Times New Roman" w:hAnsi="Times New Roman" w:cs="Times New Roman"/>
                <w:b/>
                <w:bCs/>
                <w:sz w:val="28"/>
                <w:szCs w:val="28"/>
              </w:rPr>
            </w:pPr>
            <w:r>
              <w:rPr>
                <w:rFonts w:ascii="Times New Roman" w:hAnsi="Times New Roman" w:cs="Times New Roman"/>
                <w:b/>
                <w:bCs/>
                <w:sz w:val="28"/>
                <w:szCs w:val="28"/>
              </w:rPr>
              <w:t>Database Name</w:t>
            </w:r>
          </w:p>
        </w:tc>
        <w:tc>
          <w:tcPr>
            <w:tcW w:w="1803" w:type="dxa"/>
          </w:tcPr>
          <w:p w14:paraId="140430D3" w14:textId="7F499486" w:rsidR="00253686" w:rsidRDefault="00E9054B" w:rsidP="003A1E66">
            <w:pPr>
              <w:rPr>
                <w:rFonts w:ascii="Times New Roman" w:hAnsi="Times New Roman" w:cs="Times New Roman"/>
                <w:b/>
                <w:bCs/>
                <w:sz w:val="28"/>
                <w:szCs w:val="28"/>
              </w:rPr>
            </w:pPr>
            <w:r>
              <w:rPr>
                <w:rFonts w:ascii="Times New Roman" w:hAnsi="Times New Roman" w:cs="Times New Roman"/>
                <w:b/>
                <w:bCs/>
                <w:sz w:val="28"/>
                <w:szCs w:val="28"/>
              </w:rPr>
              <w:t>Search Terms</w:t>
            </w:r>
          </w:p>
        </w:tc>
        <w:tc>
          <w:tcPr>
            <w:tcW w:w="1803" w:type="dxa"/>
          </w:tcPr>
          <w:p w14:paraId="7FD1CDAA" w14:textId="33D9BED9" w:rsidR="00253686" w:rsidRDefault="00E9054B" w:rsidP="003A1E66">
            <w:pPr>
              <w:rPr>
                <w:rFonts w:ascii="Times New Roman" w:hAnsi="Times New Roman" w:cs="Times New Roman"/>
                <w:b/>
                <w:bCs/>
                <w:sz w:val="28"/>
                <w:szCs w:val="28"/>
              </w:rPr>
            </w:pPr>
            <w:r>
              <w:rPr>
                <w:rFonts w:ascii="Times New Roman" w:hAnsi="Times New Roman" w:cs="Times New Roman"/>
                <w:b/>
                <w:bCs/>
                <w:sz w:val="28"/>
                <w:szCs w:val="28"/>
              </w:rPr>
              <w:t>No of results</w:t>
            </w:r>
          </w:p>
        </w:tc>
        <w:tc>
          <w:tcPr>
            <w:tcW w:w="1804" w:type="dxa"/>
          </w:tcPr>
          <w:p w14:paraId="2ECBE9BF" w14:textId="0DB66109" w:rsidR="00253686" w:rsidRDefault="00E9054B" w:rsidP="003A1E66">
            <w:pPr>
              <w:rPr>
                <w:rFonts w:ascii="Times New Roman" w:hAnsi="Times New Roman" w:cs="Times New Roman"/>
                <w:b/>
                <w:bCs/>
                <w:sz w:val="28"/>
                <w:szCs w:val="28"/>
              </w:rPr>
            </w:pPr>
            <w:r>
              <w:rPr>
                <w:rFonts w:ascii="Times New Roman" w:hAnsi="Times New Roman" w:cs="Times New Roman"/>
                <w:b/>
                <w:bCs/>
                <w:sz w:val="28"/>
                <w:szCs w:val="28"/>
              </w:rPr>
              <w:t>Comments</w:t>
            </w:r>
          </w:p>
        </w:tc>
      </w:tr>
      <w:tr w:rsidR="00253686" w14:paraId="711CF00B" w14:textId="77777777" w:rsidTr="00253686">
        <w:tc>
          <w:tcPr>
            <w:tcW w:w="1803" w:type="dxa"/>
          </w:tcPr>
          <w:p w14:paraId="3E0B0D79" w14:textId="5213641C" w:rsidR="00253686" w:rsidRPr="00565350" w:rsidRDefault="000B4E03" w:rsidP="003A1E66">
            <w:pPr>
              <w:rPr>
                <w:rFonts w:ascii="Times New Roman" w:hAnsi="Times New Roman" w:cs="Times New Roman"/>
              </w:rPr>
            </w:pPr>
            <w:r w:rsidRPr="00565350">
              <w:rPr>
                <w:rFonts w:ascii="Times New Roman" w:hAnsi="Times New Roman" w:cs="Times New Roman"/>
              </w:rPr>
              <w:t>11/8/24</w:t>
            </w:r>
          </w:p>
        </w:tc>
        <w:tc>
          <w:tcPr>
            <w:tcW w:w="1803" w:type="dxa"/>
            <w:gridSpan w:val="2"/>
          </w:tcPr>
          <w:p w14:paraId="4910A177" w14:textId="2EB47CFB" w:rsidR="00253686" w:rsidRPr="00565350" w:rsidRDefault="00996BD3" w:rsidP="003A1E66">
            <w:pPr>
              <w:rPr>
                <w:rFonts w:ascii="Times New Roman" w:hAnsi="Times New Roman" w:cs="Times New Roman"/>
              </w:rPr>
            </w:pPr>
            <w:r w:rsidRPr="00565350">
              <w:rPr>
                <w:rFonts w:ascii="Times New Roman" w:hAnsi="Times New Roman" w:cs="Times New Roman"/>
              </w:rPr>
              <w:t>Google</w:t>
            </w:r>
          </w:p>
        </w:tc>
        <w:tc>
          <w:tcPr>
            <w:tcW w:w="1803" w:type="dxa"/>
          </w:tcPr>
          <w:p w14:paraId="1E0F2926" w14:textId="0122DF78" w:rsidR="00253686" w:rsidRPr="00565350" w:rsidRDefault="00996BD3" w:rsidP="003A1E66">
            <w:pPr>
              <w:rPr>
                <w:rFonts w:ascii="Times New Roman" w:hAnsi="Times New Roman" w:cs="Times New Roman"/>
              </w:rPr>
            </w:pPr>
            <w:r w:rsidRPr="00565350">
              <w:rPr>
                <w:rFonts w:ascii="Times New Roman" w:hAnsi="Times New Roman" w:cs="Times New Roman"/>
              </w:rPr>
              <w:t>Mature Students</w:t>
            </w:r>
          </w:p>
        </w:tc>
        <w:tc>
          <w:tcPr>
            <w:tcW w:w="1803" w:type="dxa"/>
          </w:tcPr>
          <w:p w14:paraId="46AA6541" w14:textId="2DA52244" w:rsidR="00253686" w:rsidRPr="00565350" w:rsidRDefault="00211E83" w:rsidP="003A1E66">
            <w:pPr>
              <w:rPr>
                <w:rFonts w:ascii="Times New Roman" w:hAnsi="Times New Roman" w:cs="Times New Roman"/>
              </w:rPr>
            </w:pPr>
            <w:r w:rsidRPr="00565350">
              <w:rPr>
                <w:rFonts w:ascii="Times New Roman" w:hAnsi="Times New Roman" w:cs="Times New Roman"/>
              </w:rPr>
              <w:t>727,000</w:t>
            </w:r>
          </w:p>
        </w:tc>
        <w:tc>
          <w:tcPr>
            <w:tcW w:w="1804" w:type="dxa"/>
          </w:tcPr>
          <w:p w14:paraId="11FB4F46" w14:textId="758B0A87" w:rsidR="00253686" w:rsidRPr="00273CC3" w:rsidRDefault="00E7048B" w:rsidP="003A1E66">
            <w:pPr>
              <w:rPr>
                <w:rFonts w:ascii="Times New Roman" w:hAnsi="Times New Roman" w:cs="Times New Roman"/>
              </w:rPr>
            </w:pPr>
            <w:r w:rsidRPr="00273CC3">
              <w:rPr>
                <w:rFonts w:ascii="Times New Roman" w:hAnsi="Times New Roman" w:cs="Times New Roman"/>
              </w:rPr>
              <w:t>Varied Information</w:t>
            </w:r>
          </w:p>
        </w:tc>
      </w:tr>
      <w:tr w:rsidR="00253686" w14:paraId="5ECD72F1" w14:textId="77777777" w:rsidTr="00253686">
        <w:tc>
          <w:tcPr>
            <w:tcW w:w="1803" w:type="dxa"/>
          </w:tcPr>
          <w:p w14:paraId="7E31B800" w14:textId="41421842" w:rsidR="00253686" w:rsidRPr="00565350" w:rsidRDefault="00FC5354" w:rsidP="003A1E66">
            <w:pPr>
              <w:rPr>
                <w:rFonts w:ascii="Times New Roman" w:hAnsi="Times New Roman" w:cs="Times New Roman"/>
              </w:rPr>
            </w:pPr>
            <w:r w:rsidRPr="00565350">
              <w:rPr>
                <w:rFonts w:ascii="Times New Roman" w:hAnsi="Times New Roman" w:cs="Times New Roman"/>
              </w:rPr>
              <w:t>12/8/24</w:t>
            </w:r>
          </w:p>
        </w:tc>
        <w:tc>
          <w:tcPr>
            <w:tcW w:w="1803" w:type="dxa"/>
            <w:gridSpan w:val="2"/>
          </w:tcPr>
          <w:p w14:paraId="546CC851" w14:textId="4A994EB6" w:rsidR="00253686" w:rsidRPr="00565350" w:rsidRDefault="009A7280" w:rsidP="003A1E66">
            <w:pPr>
              <w:rPr>
                <w:rFonts w:ascii="Times New Roman" w:hAnsi="Times New Roman" w:cs="Times New Roman"/>
              </w:rPr>
            </w:pPr>
            <w:r>
              <w:rPr>
                <w:rFonts w:ascii="Times New Roman" w:hAnsi="Times New Roman" w:cs="Times New Roman"/>
              </w:rPr>
              <w:t>Google</w:t>
            </w:r>
          </w:p>
        </w:tc>
        <w:tc>
          <w:tcPr>
            <w:tcW w:w="1803" w:type="dxa"/>
          </w:tcPr>
          <w:p w14:paraId="6C4DB00D" w14:textId="0C3499A5" w:rsidR="00253686" w:rsidRPr="00565350" w:rsidRDefault="001731DB" w:rsidP="003A1E66">
            <w:pPr>
              <w:rPr>
                <w:rFonts w:ascii="Times New Roman" w:hAnsi="Times New Roman" w:cs="Times New Roman"/>
              </w:rPr>
            </w:pPr>
            <w:r w:rsidRPr="00565350">
              <w:rPr>
                <w:rFonts w:ascii="Times New Roman" w:hAnsi="Times New Roman" w:cs="Times New Roman"/>
              </w:rPr>
              <w:t>Diverse Students</w:t>
            </w:r>
          </w:p>
        </w:tc>
        <w:tc>
          <w:tcPr>
            <w:tcW w:w="1803" w:type="dxa"/>
          </w:tcPr>
          <w:p w14:paraId="7B67E0C0" w14:textId="60636AC2" w:rsidR="00253686" w:rsidRPr="00565350" w:rsidRDefault="00211E83" w:rsidP="003A1E66">
            <w:pPr>
              <w:rPr>
                <w:rFonts w:ascii="Times New Roman" w:hAnsi="Times New Roman" w:cs="Times New Roman"/>
              </w:rPr>
            </w:pPr>
            <w:r w:rsidRPr="00565350">
              <w:rPr>
                <w:rFonts w:ascii="Times New Roman" w:hAnsi="Times New Roman" w:cs="Times New Roman"/>
              </w:rPr>
              <w:t>435,000</w:t>
            </w:r>
          </w:p>
        </w:tc>
        <w:tc>
          <w:tcPr>
            <w:tcW w:w="1804" w:type="dxa"/>
          </w:tcPr>
          <w:p w14:paraId="5B2613AB" w14:textId="6F074AB0" w:rsidR="00253686" w:rsidRPr="00273CC3" w:rsidRDefault="00E7048B" w:rsidP="003A1E66">
            <w:pPr>
              <w:rPr>
                <w:rFonts w:ascii="Times New Roman" w:hAnsi="Times New Roman" w:cs="Times New Roman"/>
              </w:rPr>
            </w:pPr>
            <w:r w:rsidRPr="00273CC3">
              <w:rPr>
                <w:rFonts w:ascii="Times New Roman" w:hAnsi="Times New Roman" w:cs="Times New Roman"/>
              </w:rPr>
              <w:t>Interesting Information</w:t>
            </w:r>
          </w:p>
        </w:tc>
      </w:tr>
      <w:tr w:rsidR="00253686" w14:paraId="17EB8557" w14:textId="77777777" w:rsidTr="00253686">
        <w:tc>
          <w:tcPr>
            <w:tcW w:w="1803" w:type="dxa"/>
          </w:tcPr>
          <w:p w14:paraId="0ABF7001" w14:textId="6431E866" w:rsidR="00253686" w:rsidRPr="00565350" w:rsidRDefault="00FC5354" w:rsidP="003A1E66">
            <w:pPr>
              <w:rPr>
                <w:rFonts w:ascii="Times New Roman" w:hAnsi="Times New Roman" w:cs="Times New Roman"/>
              </w:rPr>
            </w:pPr>
            <w:r w:rsidRPr="00565350">
              <w:rPr>
                <w:rFonts w:ascii="Times New Roman" w:hAnsi="Times New Roman" w:cs="Times New Roman"/>
              </w:rPr>
              <w:t>14/8/24</w:t>
            </w:r>
          </w:p>
        </w:tc>
        <w:tc>
          <w:tcPr>
            <w:tcW w:w="1803" w:type="dxa"/>
            <w:gridSpan w:val="2"/>
          </w:tcPr>
          <w:p w14:paraId="6D3891C7" w14:textId="161CE187" w:rsidR="00253686" w:rsidRPr="00565350" w:rsidRDefault="009A7280" w:rsidP="003A1E66">
            <w:pPr>
              <w:rPr>
                <w:rFonts w:ascii="Times New Roman" w:hAnsi="Times New Roman" w:cs="Times New Roman"/>
              </w:rPr>
            </w:pPr>
            <w:r>
              <w:rPr>
                <w:rFonts w:ascii="Times New Roman" w:hAnsi="Times New Roman" w:cs="Times New Roman"/>
              </w:rPr>
              <w:t>Google scholar</w:t>
            </w:r>
          </w:p>
        </w:tc>
        <w:tc>
          <w:tcPr>
            <w:tcW w:w="1803" w:type="dxa"/>
          </w:tcPr>
          <w:p w14:paraId="2E3D8112" w14:textId="6E925178" w:rsidR="00253686" w:rsidRPr="00565350" w:rsidRDefault="001731DB" w:rsidP="003A1E66">
            <w:pPr>
              <w:rPr>
                <w:rFonts w:ascii="Times New Roman" w:hAnsi="Times New Roman" w:cs="Times New Roman"/>
              </w:rPr>
            </w:pPr>
            <w:r w:rsidRPr="00565350">
              <w:rPr>
                <w:rFonts w:ascii="Times New Roman" w:hAnsi="Times New Roman" w:cs="Times New Roman"/>
              </w:rPr>
              <w:t>Diverse female</w:t>
            </w:r>
          </w:p>
        </w:tc>
        <w:tc>
          <w:tcPr>
            <w:tcW w:w="1803" w:type="dxa"/>
          </w:tcPr>
          <w:p w14:paraId="088D5A19" w14:textId="296BF66D" w:rsidR="00253686" w:rsidRPr="00565350" w:rsidRDefault="00565350" w:rsidP="003A1E66">
            <w:pPr>
              <w:rPr>
                <w:rFonts w:ascii="Times New Roman" w:hAnsi="Times New Roman" w:cs="Times New Roman"/>
              </w:rPr>
            </w:pPr>
            <w:r w:rsidRPr="00565350">
              <w:rPr>
                <w:rFonts w:ascii="Times New Roman" w:hAnsi="Times New Roman" w:cs="Times New Roman"/>
              </w:rPr>
              <w:t>159,000</w:t>
            </w:r>
          </w:p>
        </w:tc>
        <w:tc>
          <w:tcPr>
            <w:tcW w:w="1804" w:type="dxa"/>
          </w:tcPr>
          <w:p w14:paraId="31C61A4B" w14:textId="260D13BE" w:rsidR="00253686" w:rsidRPr="00273CC3" w:rsidRDefault="00273CC3" w:rsidP="003A1E66">
            <w:pPr>
              <w:rPr>
                <w:rFonts w:ascii="Times New Roman" w:hAnsi="Times New Roman" w:cs="Times New Roman"/>
              </w:rPr>
            </w:pPr>
            <w:r w:rsidRPr="00273CC3">
              <w:rPr>
                <w:rFonts w:ascii="Times New Roman" w:hAnsi="Times New Roman" w:cs="Times New Roman"/>
              </w:rPr>
              <w:t>Interesting Information</w:t>
            </w:r>
          </w:p>
        </w:tc>
      </w:tr>
      <w:tr w:rsidR="00253686" w14:paraId="1795C3AD" w14:textId="77777777" w:rsidTr="00253686">
        <w:tc>
          <w:tcPr>
            <w:tcW w:w="1803" w:type="dxa"/>
          </w:tcPr>
          <w:p w14:paraId="41672921" w14:textId="4DAEC5C6" w:rsidR="00253686" w:rsidRPr="00565350" w:rsidRDefault="00FC5354" w:rsidP="003A1E66">
            <w:pPr>
              <w:rPr>
                <w:rFonts w:ascii="Times New Roman" w:hAnsi="Times New Roman" w:cs="Times New Roman"/>
              </w:rPr>
            </w:pPr>
            <w:r w:rsidRPr="00565350">
              <w:rPr>
                <w:rFonts w:ascii="Times New Roman" w:hAnsi="Times New Roman" w:cs="Times New Roman"/>
              </w:rPr>
              <w:t>18/8/24</w:t>
            </w:r>
          </w:p>
        </w:tc>
        <w:tc>
          <w:tcPr>
            <w:tcW w:w="1803" w:type="dxa"/>
            <w:gridSpan w:val="2"/>
          </w:tcPr>
          <w:p w14:paraId="2DA1BE9E" w14:textId="71E3BED2" w:rsidR="00253686" w:rsidRPr="00565350" w:rsidRDefault="00337D64" w:rsidP="003A1E66">
            <w:pPr>
              <w:rPr>
                <w:rFonts w:ascii="Times New Roman" w:hAnsi="Times New Roman" w:cs="Times New Roman"/>
              </w:rPr>
            </w:pPr>
            <w:r>
              <w:rPr>
                <w:rFonts w:ascii="Times New Roman" w:hAnsi="Times New Roman" w:cs="Times New Roman"/>
              </w:rPr>
              <w:t>Science Direct</w:t>
            </w:r>
          </w:p>
        </w:tc>
        <w:tc>
          <w:tcPr>
            <w:tcW w:w="1803" w:type="dxa"/>
          </w:tcPr>
          <w:p w14:paraId="311A6EE5" w14:textId="280584B1" w:rsidR="00253686" w:rsidRPr="00565350" w:rsidRDefault="00FC5354" w:rsidP="003A1E66">
            <w:pPr>
              <w:rPr>
                <w:rFonts w:ascii="Times New Roman" w:hAnsi="Times New Roman" w:cs="Times New Roman"/>
              </w:rPr>
            </w:pPr>
            <w:r w:rsidRPr="00565350">
              <w:rPr>
                <w:rFonts w:ascii="Times New Roman" w:hAnsi="Times New Roman" w:cs="Times New Roman"/>
              </w:rPr>
              <w:t>Inclusive education</w:t>
            </w:r>
          </w:p>
        </w:tc>
        <w:tc>
          <w:tcPr>
            <w:tcW w:w="1803" w:type="dxa"/>
          </w:tcPr>
          <w:p w14:paraId="5E1D0335" w14:textId="106454CA" w:rsidR="00253686" w:rsidRPr="00565350" w:rsidRDefault="00565350" w:rsidP="003A1E66">
            <w:pPr>
              <w:rPr>
                <w:rFonts w:ascii="Times New Roman" w:hAnsi="Times New Roman" w:cs="Times New Roman"/>
              </w:rPr>
            </w:pPr>
            <w:r w:rsidRPr="00565350">
              <w:rPr>
                <w:rFonts w:ascii="Times New Roman" w:hAnsi="Times New Roman" w:cs="Times New Roman"/>
              </w:rPr>
              <w:t>908,000</w:t>
            </w:r>
          </w:p>
        </w:tc>
        <w:tc>
          <w:tcPr>
            <w:tcW w:w="1804" w:type="dxa"/>
          </w:tcPr>
          <w:p w14:paraId="1A10F50D" w14:textId="3F2FD276" w:rsidR="00253686" w:rsidRPr="00273CC3" w:rsidRDefault="00273CC3" w:rsidP="003A1E66">
            <w:pPr>
              <w:rPr>
                <w:rFonts w:ascii="Times New Roman" w:hAnsi="Times New Roman" w:cs="Times New Roman"/>
              </w:rPr>
            </w:pPr>
            <w:r w:rsidRPr="00273CC3">
              <w:rPr>
                <w:rFonts w:ascii="Times New Roman" w:hAnsi="Times New Roman" w:cs="Times New Roman"/>
              </w:rPr>
              <w:t>Vast information</w:t>
            </w:r>
          </w:p>
        </w:tc>
      </w:tr>
    </w:tbl>
    <w:p w14:paraId="672ADDE8" w14:textId="77777777" w:rsidR="00A0492C" w:rsidRDefault="00A0492C" w:rsidP="003A1E66">
      <w:pPr>
        <w:rPr>
          <w:rFonts w:ascii="Times New Roman" w:hAnsi="Times New Roman" w:cs="Times New Roman"/>
          <w:b/>
          <w:bCs/>
          <w:sz w:val="28"/>
          <w:szCs w:val="28"/>
        </w:rPr>
      </w:pPr>
    </w:p>
    <w:p w14:paraId="0F7612D0" w14:textId="77777777" w:rsidR="00527D79" w:rsidRDefault="00527D79" w:rsidP="003A1E66">
      <w:pPr>
        <w:rPr>
          <w:rFonts w:ascii="Times New Roman" w:hAnsi="Times New Roman" w:cs="Times New Roman"/>
          <w:b/>
          <w:bCs/>
          <w:sz w:val="28"/>
          <w:szCs w:val="28"/>
        </w:rPr>
      </w:pPr>
    </w:p>
    <w:p w14:paraId="389B0760" w14:textId="77777777" w:rsidR="00527D79" w:rsidRDefault="00527D79" w:rsidP="003A1E66">
      <w:pPr>
        <w:rPr>
          <w:rFonts w:ascii="Times New Roman" w:hAnsi="Times New Roman" w:cs="Times New Roman"/>
          <w:b/>
          <w:bCs/>
          <w:sz w:val="28"/>
          <w:szCs w:val="28"/>
        </w:rPr>
      </w:pPr>
    </w:p>
    <w:p w14:paraId="1ECFBE08" w14:textId="77777777" w:rsidR="00527D79" w:rsidRDefault="00527D79" w:rsidP="003A1E66">
      <w:pPr>
        <w:rPr>
          <w:rFonts w:ascii="Times New Roman" w:hAnsi="Times New Roman" w:cs="Times New Roman"/>
          <w:b/>
          <w:bCs/>
          <w:sz w:val="28"/>
          <w:szCs w:val="28"/>
        </w:rPr>
      </w:pPr>
    </w:p>
    <w:p w14:paraId="55FE0B9C" w14:textId="77777777" w:rsidR="00527D79" w:rsidRDefault="00527D79" w:rsidP="003A1E66">
      <w:pPr>
        <w:rPr>
          <w:rFonts w:ascii="Times New Roman" w:hAnsi="Times New Roman" w:cs="Times New Roman"/>
          <w:b/>
          <w:bCs/>
          <w:sz w:val="28"/>
          <w:szCs w:val="28"/>
        </w:rPr>
      </w:pPr>
    </w:p>
    <w:p w14:paraId="23B9B761" w14:textId="77777777" w:rsidR="00527D79" w:rsidRDefault="00527D79" w:rsidP="003A1E66">
      <w:pPr>
        <w:rPr>
          <w:rFonts w:ascii="Times New Roman" w:hAnsi="Times New Roman" w:cs="Times New Roman"/>
          <w:b/>
          <w:bCs/>
          <w:sz w:val="28"/>
          <w:szCs w:val="28"/>
        </w:rPr>
      </w:pPr>
    </w:p>
    <w:p w14:paraId="33141FCE" w14:textId="77777777" w:rsidR="00527D79" w:rsidRDefault="00527D79" w:rsidP="003A1E66">
      <w:pPr>
        <w:rPr>
          <w:rFonts w:ascii="Times New Roman" w:hAnsi="Times New Roman" w:cs="Times New Roman"/>
          <w:b/>
          <w:bCs/>
          <w:sz w:val="28"/>
          <w:szCs w:val="28"/>
        </w:rPr>
      </w:pPr>
    </w:p>
    <w:p w14:paraId="0DA631EC" w14:textId="77777777" w:rsidR="00527D79" w:rsidRDefault="00527D79" w:rsidP="003A1E66">
      <w:pPr>
        <w:rPr>
          <w:rFonts w:ascii="Times New Roman" w:hAnsi="Times New Roman" w:cs="Times New Roman"/>
          <w:b/>
          <w:bCs/>
          <w:sz w:val="28"/>
          <w:szCs w:val="28"/>
        </w:rPr>
      </w:pPr>
    </w:p>
    <w:p w14:paraId="14A9A717" w14:textId="77777777" w:rsidR="00527D79" w:rsidRDefault="00527D79" w:rsidP="003A1E66">
      <w:pPr>
        <w:rPr>
          <w:rFonts w:ascii="Times New Roman" w:hAnsi="Times New Roman" w:cs="Times New Roman"/>
          <w:b/>
          <w:bCs/>
          <w:sz w:val="28"/>
          <w:szCs w:val="28"/>
        </w:rPr>
      </w:pPr>
    </w:p>
    <w:p w14:paraId="669D1D58" w14:textId="77777777" w:rsidR="00527D79" w:rsidRDefault="00527D79" w:rsidP="003A1E66">
      <w:pPr>
        <w:rPr>
          <w:rFonts w:ascii="Times New Roman" w:hAnsi="Times New Roman" w:cs="Times New Roman"/>
          <w:b/>
          <w:bCs/>
          <w:sz w:val="28"/>
          <w:szCs w:val="28"/>
        </w:rPr>
      </w:pPr>
    </w:p>
    <w:p w14:paraId="06BE3E37" w14:textId="77777777" w:rsidR="00527D79" w:rsidRDefault="00527D79" w:rsidP="003A1E66">
      <w:pPr>
        <w:rPr>
          <w:rFonts w:ascii="Times New Roman" w:hAnsi="Times New Roman" w:cs="Times New Roman"/>
          <w:b/>
          <w:bCs/>
          <w:sz w:val="28"/>
          <w:szCs w:val="28"/>
        </w:rPr>
      </w:pPr>
    </w:p>
    <w:p w14:paraId="53B9EA03" w14:textId="2F650196" w:rsidR="00527D79" w:rsidRDefault="00527D79" w:rsidP="003A1E66">
      <w:pPr>
        <w:rPr>
          <w:rFonts w:ascii="Times New Roman" w:hAnsi="Times New Roman" w:cs="Times New Roman"/>
          <w:b/>
          <w:bCs/>
          <w:sz w:val="28"/>
          <w:szCs w:val="28"/>
        </w:rPr>
      </w:pPr>
      <w:r>
        <w:rPr>
          <w:rFonts w:ascii="Times New Roman" w:hAnsi="Times New Roman" w:cs="Times New Roman"/>
          <w:b/>
          <w:bCs/>
          <w:sz w:val="28"/>
          <w:szCs w:val="28"/>
        </w:rPr>
        <w:t>Appendices 2</w:t>
      </w:r>
    </w:p>
    <w:p w14:paraId="4C12178A" w14:textId="77777777" w:rsidR="00527D79" w:rsidRDefault="00527D79" w:rsidP="003A1E66">
      <w:pPr>
        <w:rPr>
          <w:rFonts w:ascii="Times New Roman" w:hAnsi="Times New Roman" w:cs="Times New Roman"/>
          <w:b/>
          <w:bCs/>
          <w:sz w:val="28"/>
          <w:szCs w:val="28"/>
        </w:rPr>
      </w:pPr>
    </w:p>
    <w:tbl>
      <w:tblPr>
        <w:tblStyle w:val="TableGrid"/>
        <w:tblW w:w="0" w:type="auto"/>
        <w:tblLook w:val="04A0" w:firstRow="1" w:lastRow="0" w:firstColumn="1" w:lastColumn="0" w:noHBand="0" w:noVBand="1"/>
      </w:tblPr>
      <w:tblGrid>
        <w:gridCol w:w="1803"/>
        <w:gridCol w:w="602"/>
        <w:gridCol w:w="1201"/>
        <w:gridCol w:w="1803"/>
        <w:gridCol w:w="1803"/>
        <w:gridCol w:w="1804"/>
      </w:tblGrid>
      <w:tr w:rsidR="001256A8" w14:paraId="3E05A11C" w14:textId="77777777" w:rsidTr="00F11579">
        <w:tc>
          <w:tcPr>
            <w:tcW w:w="2405" w:type="dxa"/>
            <w:gridSpan w:val="2"/>
          </w:tcPr>
          <w:p w14:paraId="10091775" w14:textId="3B08DF2C" w:rsidR="001256A8" w:rsidRDefault="00BD59D6" w:rsidP="00F11579">
            <w:pPr>
              <w:rPr>
                <w:rFonts w:ascii="Times New Roman" w:hAnsi="Times New Roman" w:cs="Times New Roman"/>
                <w:b/>
                <w:bCs/>
                <w:sz w:val="28"/>
                <w:szCs w:val="28"/>
              </w:rPr>
            </w:pPr>
            <w:r>
              <w:rPr>
                <w:rFonts w:ascii="Times New Roman" w:hAnsi="Times New Roman" w:cs="Times New Roman"/>
                <w:b/>
                <w:bCs/>
                <w:sz w:val="28"/>
                <w:szCs w:val="28"/>
              </w:rPr>
              <w:t>Research Question</w:t>
            </w:r>
          </w:p>
          <w:p w14:paraId="47D59DB9" w14:textId="77777777" w:rsidR="001256A8" w:rsidRDefault="001256A8" w:rsidP="00F11579">
            <w:pPr>
              <w:rPr>
                <w:rFonts w:ascii="Times New Roman" w:hAnsi="Times New Roman" w:cs="Times New Roman"/>
                <w:b/>
                <w:bCs/>
                <w:sz w:val="28"/>
                <w:szCs w:val="28"/>
              </w:rPr>
            </w:pPr>
          </w:p>
        </w:tc>
        <w:tc>
          <w:tcPr>
            <w:tcW w:w="6611" w:type="dxa"/>
            <w:gridSpan w:val="4"/>
          </w:tcPr>
          <w:p w14:paraId="6910A137" w14:textId="1414A6D6" w:rsidR="001256A8" w:rsidRDefault="007B0CB8" w:rsidP="00F11579">
            <w:pPr>
              <w:rPr>
                <w:rFonts w:ascii="Times New Roman" w:hAnsi="Times New Roman" w:cs="Times New Roman"/>
                <w:b/>
                <w:bCs/>
                <w:sz w:val="28"/>
                <w:szCs w:val="28"/>
              </w:rPr>
            </w:pPr>
            <w:r w:rsidRPr="007B0CB8">
              <w:rPr>
                <w:rFonts w:ascii="Times New Roman" w:hAnsi="Times New Roman" w:cs="Times New Roman"/>
                <w:b/>
                <w:bCs/>
                <w:sz w:val="28"/>
                <w:szCs w:val="28"/>
              </w:rPr>
              <w:t>Examine the influence of inclusive education on diverse mature student engagement in higher education.</w:t>
            </w:r>
            <w:r>
              <w:rPr>
                <w:rFonts w:ascii="Times New Roman" w:hAnsi="Times New Roman" w:cs="Times New Roman"/>
                <w:b/>
                <w:bCs/>
                <w:sz w:val="28"/>
                <w:szCs w:val="28"/>
              </w:rPr>
              <w:t xml:space="preserve"> </w:t>
            </w:r>
          </w:p>
        </w:tc>
      </w:tr>
      <w:tr w:rsidR="001256A8" w14:paraId="544A1F98" w14:textId="77777777" w:rsidTr="00F11579">
        <w:tc>
          <w:tcPr>
            <w:tcW w:w="2405" w:type="dxa"/>
            <w:gridSpan w:val="2"/>
          </w:tcPr>
          <w:p w14:paraId="790278C0" w14:textId="77777777" w:rsidR="001256A8" w:rsidRDefault="001256A8" w:rsidP="00F11579">
            <w:pPr>
              <w:rPr>
                <w:rFonts w:ascii="Times New Roman" w:hAnsi="Times New Roman" w:cs="Times New Roman"/>
                <w:b/>
                <w:bCs/>
                <w:sz w:val="28"/>
                <w:szCs w:val="28"/>
              </w:rPr>
            </w:pPr>
          </w:p>
          <w:p w14:paraId="6EDF45D3" w14:textId="77777777" w:rsidR="001256A8" w:rsidRDefault="001256A8" w:rsidP="00F11579">
            <w:pPr>
              <w:rPr>
                <w:rFonts w:ascii="Times New Roman" w:hAnsi="Times New Roman" w:cs="Times New Roman"/>
                <w:b/>
                <w:bCs/>
                <w:sz w:val="28"/>
                <w:szCs w:val="28"/>
              </w:rPr>
            </w:pPr>
          </w:p>
          <w:p w14:paraId="06869509" w14:textId="48580786" w:rsidR="001256A8" w:rsidRDefault="00BD59D6" w:rsidP="00F11579">
            <w:pPr>
              <w:rPr>
                <w:rFonts w:ascii="Times New Roman" w:hAnsi="Times New Roman" w:cs="Times New Roman"/>
                <w:b/>
                <w:bCs/>
                <w:sz w:val="28"/>
                <w:szCs w:val="28"/>
              </w:rPr>
            </w:pPr>
            <w:r>
              <w:rPr>
                <w:rFonts w:ascii="Times New Roman" w:hAnsi="Times New Roman" w:cs="Times New Roman"/>
                <w:b/>
                <w:bCs/>
                <w:sz w:val="28"/>
                <w:szCs w:val="28"/>
              </w:rPr>
              <w:t>Places searched for information</w:t>
            </w:r>
          </w:p>
          <w:p w14:paraId="7410249A" w14:textId="77777777" w:rsidR="001256A8" w:rsidRDefault="001256A8" w:rsidP="00F11579">
            <w:pPr>
              <w:rPr>
                <w:rFonts w:ascii="Times New Roman" w:hAnsi="Times New Roman" w:cs="Times New Roman"/>
                <w:b/>
                <w:bCs/>
                <w:sz w:val="28"/>
                <w:szCs w:val="28"/>
              </w:rPr>
            </w:pPr>
          </w:p>
          <w:p w14:paraId="2A5919D7" w14:textId="77777777" w:rsidR="001256A8" w:rsidRDefault="001256A8" w:rsidP="00F11579">
            <w:pPr>
              <w:rPr>
                <w:rFonts w:ascii="Times New Roman" w:hAnsi="Times New Roman" w:cs="Times New Roman"/>
                <w:b/>
                <w:bCs/>
                <w:sz w:val="28"/>
                <w:szCs w:val="28"/>
              </w:rPr>
            </w:pPr>
          </w:p>
        </w:tc>
        <w:tc>
          <w:tcPr>
            <w:tcW w:w="6611" w:type="dxa"/>
            <w:gridSpan w:val="4"/>
          </w:tcPr>
          <w:p w14:paraId="3741042E" w14:textId="77777777" w:rsidR="001256A8" w:rsidRDefault="001256A8" w:rsidP="00F11579">
            <w:pPr>
              <w:rPr>
                <w:rFonts w:ascii="Times New Roman" w:hAnsi="Times New Roman" w:cs="Times New Roman"/>
                <w:b/>
                <w:bCs/>
                <w:sz w:val="28"/>
                <w:szCs w:val="28"/>
              </w:rPr>
            </w:pPr>
          </w:p>
        </w:tc>
      </w:tr>
      <w:tr w:rsidR="001256A8" w14:paraId="4804B03E" w14:textId="77777777" w:rsidTr="00F11579">
        <w:tc>
          <w:tcPr>
            <w:tcW w:w="9016" w:type="dxa"/>
            <w:gridSpan w:val="6"/>
          </w:tcPr>
          <w:p w14:paraId="3AAADD9D" w14:textId="77777777" w:rsidR="001256A8" w:rsidRDefault="001256A8" w:rsidP="00F11579">
            <w:pPr>
              <w:rPr>
                <w:rFonts w:ascii="Times New Roman" w:hAnsi="Times New Roman" w:cs="Times New Roman"/>
                <w:b/>
                <w:bCs/>
                <w:sz w:val="28"/>
                <w:szCs w:val="28"/>
              </w:rPr>
            </w:pPr>
          </w:p>
        </w:tc>
      </w:tr>
      <w:tr w:rsidR="001256A8" w14:paraId="242FCC66" w14:textId="77777777" w:rsidTr="00F11579">
        <w:tc>
          <w:tcPr>
            <w:tcW w:w="1803" w:type="dxa"/>
          </w:tcPr>
          <w:p w14:paraId="76EA1D0D" w14:textId="38F44C4A" w:rsidR="001256A8" w:rsidRDefault="00BD59D6" w:rsidP="00F11579">
            <w:pPr>
              <w:rPr>
                <w:rFonts w:ascii="Times New Roman" w:hAnsi="Times New Roman" w:cs="Times New Roman"/>
                <w:b/>
                <w:bCs/>
                <w:sz w:val="28"/>
                <w:szCs w:val="28"/>
              </w:rPr>
            </w:pPr>
            <w:r>
              <w:rPr>
                <w:rFonts w:ascii="Times New Roman" w:hAnsi="Times New Roman" w:cs="Times New Roman"/>
                <w:b/>
                <w:bCs/>
                <w:sz w:val="28"/>
                <w:szCs w:val="28"/>
              </w:rPr>
              <w:t>Date</w:t>
            </w:r>
          </w:p>
        </w:tc>
        <w:tc>
          <w:tcPr>
            <w:tcW w:w="1803" w:type="dxa"/>
            <w:gridSpan w:val="2"/>
          </w:tcPr>
          <w:p w14:paraId="0E697675" w14:textId="5141B26C" w:rsidR="001256A8" w:rsidRDefault="00BD59D6" w:rsidP="00F11579">
            <w:pPr>
              <w:rPr>
                <w:rFonts w:ascii="Times New Roman" w:hAnsi="Times New Roman" w:cs="Times New Roman"/>
                <w:b/>
                <w:bCs/>
                <w:sz w:val="28"/>
                <w:szCs w:val="28"/>
              </w:rPr>
            </w:pPr>
            <w:r>
              <w:rPr>
                <w:rFonts w:ascii="Times New Roman" w:hAnsi="Times New Roman" w:cs="Times New Roman"/>
                <w:b/>
                <w:bCs/>
                <w:sz w:val="28"/>
                <w:szCs w:val="28"/>
              </w:rPr>
              <w:t>Database Name</w:t>
            </w:r>
          </w:p>
        </w:tc>
        <w:tc>
          <w:tcPr>
            <w:tcW w:w="1803" w:type="dxa"/>
          </w:tcPr>
          <w:p w14:paraId="7EF22E5B" w14:textId="49F8DEEF" w:rsidR="001256A8" w:rsidRDefault="00BD59D6" w:rsidP="00F11579">
            <w:pPr>
              <w:rPr>
                <w:rFonts w:ascii="Times New Roman" w:hAnsi="Times New Roman" w:cs="Times New Roman"/>
                <w:b/>
                <w:bCs/>
                <w:sz w:val="28"/>
                <w:szCs w:val="28"/>
              </w:rPr>
            </w:pPr>
            <w:r>
              <w:rPr>
                <w:rFonts w:ascii="Times New Roman" w:hAnsi="Times New Roman" w:cs="Times New Roman"/>
                <w:b/>
                <w:bCs/>
                <w:sz w:val="28"/>
                <w:szCs w:val="28"/>
              </w:rPr>
              <w:t>Search Terms</w:t>
            </w:r>
          </w:p>
        </w:tc>
        <w:tc>
          <w:tcPr>
            <w:tcW w:w="1803" w:type="dxa"/>
          </w:tcPr>
          <w:p w14:paraId="2BE960AE" w14:textId="6FC564B5" w:rsidR="001256A8" w:rsidRDefault="00BD59D6" w:rsidP="00F11579">
            <w:pPr>
              <w:rPr>
                <w:rFonts w:ascii="Times New Roman" w:hAnsi="Times New Roman" w:cs="Times New Roman"/>
                <w:b/>
                <w:bCs/>
                <w:sz w:val="28"/>
                <w:szCs w:val="28"/>
              </w:rPr>
            </w:pPr>
            <w:r>
              <w:rPr>
                <w:rFonts w:ascii="Times New Roman" w:hAnsi="Times New Roman" w:cs="Times New Roman"/>
                <w:b/>
                <w:bCs/>
                <w:sz w:val="28"/>
                <w:szCs w:val="28"/>
              </w:rPr>
              <w:t>No of results</w:t>
            </w:r>
          </w:p>
        </w:tc>
        <w:tc>
          <w:tcPr>
            <w:tcW w:w="1804" w:type="dxa"/>
          </w:tcPr>
          <w:p w14:paraId="332EC45C" w14:textId="5B730B07" w:rsidR="001256A8" w:rsidRDefault="00BD59D6" w:rsidP="00F11579">
            <w:pPr>
              <w:rPr>
                <w:rFonts w:ascii="Times New Roman" w:hAnsi="Times New Roman" w:cs="Times New Roman"/>
                <w:b/>
                <w:bCs/>
                <w:sz w:val="28"/>
                <w:szCs w:val="28"/>
              </w:rPr>
            </w:pPr>
            <w:r>
              <w:rPr>
                <w:rFonts w:ascii="Times New Roman" w:hAnsi="Times New Roman" w:cs="Times New Roman"/>
                <w:b/>
                <w:bCs/>
                <w:sz w:val="28"/>
                <w:szCs w:val="28"/>
              </w:rPr>
              <w:t>Comment</w:t>
            </w:r>
            <w:r w:rsidR="00E3093F">
              <w:rPr>
                <w:rFonts w:ascii="Times New Roman" w:hAnsi="Times New Roman" w:cs="Times New Roman"/>
                <w:b/>
                <w:bCs/>
                <w:sz w:val="28"/>
                <w:szCs w:val="28"/>
              </w:rPr>
              <w:t>s</w:t>
            </w:r>
          </w:p>
        </w:tc>
      </w:tr>
      <w:tr w:rsidR="001256A8" w14:paraId="1673A778" w14:textId="77777777" w:rsidTr="00F11579">
        <w:tc>
          <w:tcPr>
            <w:tcW w:w="1803" w:type="dxa"/>
          </w:tcPr>
          <w:p w14:paraId="58C129C3" w14:textId="004100B1" w:rsidR="001256A8" w:rsidRPr="000A4004" w:rsidRDefault="00D911B4" w:rsidP="00F11579">
            <w:pPr>
              <w:rPr>
                <w:rFonts w:ascii="Times New Roman" w:hAnsi="Times New Roman" w:cs="Times New Roman"/>
              </w:rPr>
            </w:pPr>
            <w:r w:rsidRPr="000A4004">
              <w:rPr>
                <w:rFonts w:ascii="Times New Roman" w:hAnsi="Times New Roman" w:cs="Times New Roman"/>
              </w:rPr>
              <w:t>1/9/24</w:t>
            </w:r>
          </w:p>
        </w:tc>
        <w:tc>
          <w:tcPr>
            <w:tcW w:w="1803" w:type="dxa"/>
            <w:gridSpan w:val="2"/>
          </w:tcPr>
          <w:p w14:paraId="056C0D56" w14:textId="6F0A4F7C" w:rsidR="001256A8" w:rsidRPr="000A4004" w:rsidRDefault="002862E9" w:rsidP="00F11579">
            <w:pPr>
              <w:rPr>
                <w:rFonts w:ascii="Times New Roman" w:hAnsi="Times New Roman" w:cs="Times New Roman"/>
              </w:rPr>
            </w:pPr>
            <w:r w:rsidRPr="000A4004">
              <w:rPr>
                <w:rFonts w:ascii="Times New Roman" w:hAnsi="Times New Roman" w:cs="Times New Roman"/>
              </w:rPr>
              <w:t>Google Scholar</w:t>
            </w:r>
          </w:p>
        </w:tc>
        <w:tc>
          <w:tcPr>
            <w:tcW w:w="1803" w:type="dxa"/>
          </w:tcPr>
          <w:p w14:paraId="1D485A83" w14:textId="5B1CB749" w:rsidR="001256A8" w:rsidRPr="000A4004" w:rsidRDefault="00B9553D" w:rsidP="00F11579">
            <w:pPr>
              <w:rPr>
                <w:rFonts w:ascii="Times New Roman" w:hAnsi="Times New Roman" w:cs="Times New Roman"/>
              </w:rPr>
            </w:pPr>
            <w:r w:rsidRPr="000A4004">
              <w:rPr>
                <w:rFonts w:ascii="Times New Roman" w:hAnsi="Times New Roman" w:cs="Times New Roman"/>
              </w:rPr>
              <w:t>Education in deprived areas</w:t>
            </w:r>
          </w:p>
        </w:tc>
        <w:tc>
          <w:tcPr>
            <w:tcW w:w="1803" w:type="dxa"/>
          </w:tcPr>
          <w:p w14:paraId="7BC504E4" w14:textId="6F9BDC5D" w:rsidR="001256A8" w:rsidRPr="000A4004" w:rsidRDefault="00755D4C" w:rsidP="00F11579">
            <w:pPr>
              <w:rPr>
                <w:rFonts w:ascii="Times New Roman" w:hAnsi="Times New Roman" w:cs="Times New Roman"/>
              </w:rPr>
            </w:pPr>
            <w:r w:rsidRPr="000A4004">
              <w:rPr>
                <w:rFonts w:ascii="Times New Roman" w:hAnsi="Times New Roman" w:cs="Times New Roman"/>
              </w:rPr>
              <w:t>1,530,000</w:t>
            </w:r>
          </w:p>
        </w:tc>
        <w:tc>
          <w:tcPr>
            <w:tcW w:w="1804" w:type="dxa"/>
          </w:tcPr>
          <w:p w14:paraId="50598C99" w14:textId="38630A9E" w:rsidR="001256A8" w:rsidRPr="000A4004" w:rsidRDefault="00E53DFF" w:rsidP="00F11579">
            <w:pPr>
              <w:rPr>
                <w:rFonts w:ascii="Times New Roman" w:hAnsi="Times New Roman" w:cs="Times New Roman"/>
              </w:rPr>
            </w:pPr>
            <w:r w:rsidRPr="000A4004">
              <w:rPr>
                <w:rFonts w:ascii="Times New Roman" w:hAnsi="Times New Roman" w:cs="Times New Roman"/>
              </w:rPr>
              <w:t>Useful information</w:t>
            </w:r>
          </w:p>
        </w:tc>
      </w:tr>
      <w:tr w:rsidR="001256A8" w14:paraId="42AE9656" w14:textId="77777777" w:rsidTr="00F11579">
        <w:tc>
          <w:tcPr>
            <w:tcW w:w="1803" w:type="dxa"/>
          </w:tcPr>
          <w:p w14:paraId="6DEC70EC" w14:textId="6FACF8C9" w:rsidR="001256A8" w:rsidRPr="000A4004" w:rsidRDefault="00D911B4" w:rsidP="00F11579">
            <w:pPr>
              <w:rPr>
                <w:rFonts w:ascii="Times New Roman" w:hAnsi="Times New Roman" w:cs="Times New Roman"/>
              </w:rPr>
            </w:pPr>
            <w:r w:rsidRPr="000A4004">
              <w:rPr>
                <w:rFonts w:ascii="Times New Roman" w:hAnsi="Times New Roman" w:cs="Times New Roman"/>
              </w:rPr>
              <w:t>3/9/24</w:t>
            </w:r>
          </w:p>
        </w:tc>
        <w:tc>
          <w:tcPr>
            <w:tcW w:w="1803" w:type="dxa"/>
            <w:gridSpan w:val="2"/>
          </w:tcPr>
          <w:p w14:paraId="22B4EEC5" w14:textId="323EAC4A" w:rsidR="001256A8" w:rsidRPr="000A4004" w:rsidRDefault="002862E9" w:rsidP="00F11579">
            <w:pPr>
              <w:rPr>
                <w:rFonts w:ascii="Times New Roman" w:hAnsi="Times New Roman" w:cs="Times New Roman"/>
              </w:rPr>
            </w:pPr>
            <w:r w:rsidRPr="000A4004">
              <w:rPr>
                <w:rFonts w:ascii="Times New Roman" w:hAnsi="Times New Roman" w:cs="Times New Roman"/>
              </w:rPr>
              <w:t>Pub Med</w:t>
            </w:r>
          </w:p>
        </w:tc>
        <w:tc>
          <w:tcPr>
            <w:tcW w:w="1803" w:type="dxa"/>
          </w:tcPr>
          <w:p w14:paraId="1238B7BD" w14:textId="3A83D085" w:rsidR="001256A8" w:rsidRPr="000A4004" w:rsidRDefault="00D17EB5" w:rsidP="00F11579">
            <w:pPr>
              <w:rPr>
                <w:rFonts w:ascii="Times New Roman" w:hAnsi="Times New Roman" w:cs="Times New Roman"/>
              </w:rPr>
            </w:pPr>
            <w:r w:rsidRPr="000A4004">
              <w:rPr>
                <w:rFonts w:ascii="Times New Roman" w:hAnsi="Times New Roman" w:cs="Times New Roman"/>
              </w:rPr>
              <w:t>Student achievement</w:t>
            </w:r>
          </w:p>
        </w:tc>
        <w:tc>
          <w:tcPr>
            <w:tcW w:w="1803" w:type="dxa"/>
          </w:tcPr>
          <w:p w14:paraId="24ED7BAB" w14:textId="7B8EB037" w:rsidR="001256A8" w:rsidRPr="000A4004" w:rsidRDefault="00755D4C" w:rsidP="00F11579">
            <w:pPr>
              <w:rPr>
                <w:rFonts w:ascii="Times New Roman" w:hAnsi="Times New Roman" w:cs="Times New Roman"/>
              </w:rPr>
            </w:pPr>
            <w:r w:rsidRPr="000A4004">
              <w:rPr>
                <w:rFonts w:ascii="Times New Roman" w:hAnsi="Times New Roman" w:cs="Times New Roman"/>
              </w:rPr>
              <w:t>524,000</w:t>
            </w:r>
          </w:p>
        </w:tc>
        <w:tc>
          <w:tcPr>
            <w:tcW w:w="1804" w:type="dxa"/>
          </w:tcPr>
          <w:p w14:paraId="45AE16D4" w14:textId="6382AA15" w:rsidR="001256A8" w:rsidRPr="000A4004" w:rsidRDefault="00E53DFF" w:rsidP="00F11579">
            <w:pPr>
              <w:rPr>
                <w:rFonts w:ascii="Times New Roman" w:hAnsi="Times New Roman" w:cs="Times New Roman"/>
              </w:rPr>
            </w:pPr>
            <w:r w:rsidRPr="000A4004">
              <w:rPr>
                <w:rFonts w:ascii="Times New Roman" w:hAnsi="Times New Roman" w:cs="Times New Roman"/>
              </w:rPr>
              <w:t>Interesting content</w:t>
            </w:r>
          </w:p>
        </w:tc>
      </w:tr>
      <w:tr w:rsidR="001256A8" w14:paraId="2A5545F5" w14:textId="77777777" w:rsidTr="00F11579">
        <w:tc>
          <w:tcPr>
            <w:tcW w:w="1803" w:type="dxa"/>
          </w:tcPr>
          <w:p w14:paraId="3ECA3A7B" w14:textId="0BB8429A" w:rsidR="001256A8" w:rsidRPr="000A4004" w:rsidRDefault="00682DAA" w:rsidP="00F11579">
            <w:pPr>
              <w:rPr>
                <w:rFonts w:ascii="Times New Roman" w:hAnsi="Times New Roman" w:cs="Times New Roman"/>
              </w:rPr>
            </w:pPr>
            <w:r>
              <w:rPr>
                <w:rFonts w:ascii="Times New Roman" w:hAnsi="Times New Roman" w:cs="Times New Roman"/>
              </w:rPr>
              <w:t>4</w:t>
            </w:r>
            <w:r w:rsidR="00D911B4" w:rsidRPr="000A4004">
              <w:rPr>
                <w:rFonts w:ascii="Times New Roman" w:hAnsi="Times New Roman" w:cs="Times New Roman"/>
              </w:rPr>
              <w:t>/9/24</w:t>
            </w:r>
          </w:p>
        </w:tc>
        <w:tc>
          <w:tcPr>
            <w:tcW w:w="1803" w:type="dxa"/>
            <w:gridSpan w:val="2"/>
          </w:tcPr>
          <w:p w14:paraId="6F326755" w14:textId="20239FEA" w:rsidR="001256A8" w:rsidRPr="000A4004" w:rsidRDefault="002862E9" w:rsidP="00F11579">
            <w:pPr>
              <w:rPr>
                <w:rFonts w:ascii="Times New Roman" w:hAnsi="Times New Roman" w:cs="Times New Roman"/>
              </w:rPr>
            </w:pPr>
            <w:r w:rsidRPr="000A4004">
              <w:rPr>
                <w:rFonts w:ascii="Times New Roman" w:hAnsi="Times New Roman" w:cs="Times New Roman"/>
              </w:rPr>
              <w:t>Sage</w:t>
            </w:r>
          </w:p>
        </w:tc>
        <w:tc>
          <w:tcPr>
            <w:tcW w:w="1803" w:type="dxa"/>
          </w:tcPr>
          <w:p w14:paraId="7BB3223C" w14:textId="14917FAA" w:rsidR="001256A8" w:rsidRPr="000A4004" w:rsidRDefault="00D17EB5" w:rsidP="00F11579">
            <w:pPr>
              <w:rPr>
                <w:rFonts w:ascii="Times New Roman" w:hAnsi="Times New Roman" w:cs="Times New Roman"/>
              </w:rPr>
            </w:pPr>
            <w:r w:rsidRPr="000A4004">
              <w:rPr>
                <w:rFonts w:ascii="Times New Roman" w:hAnsi="Times New Roman" w:cs="Times New Roman"/>
              </w:rPr>
              <w:t>Diverse females in higher education</w:t>
            </w:r>
          </w:p>
        </w:tc>
        <w:tc>
          <w:tcPr>
            <w:tcW w:w="1803" w:type="dxa"/>
          </w:tcPr>
          <w:p w14:paraId="22354977" w14:textId="6F6D5054" w:rsidR="001256A8" w:rsidRPr="000A4004" w:rsidRDefault="00755D4C" w:rsidP="00F11579">
            <w:pPr>
              <w:rPr>
                <w:rFonts w:ascii="Times New Roman" w:hAnsi="Times New Roman" w:cs="Times New Roman"/>
              </w:rPr>
            </w:pPr>
            <w:r w:rsidRPr="000A4004">
              <w:rPr>
                <w:rFonts w:ascii="Times New Roman" w:hAnsi="Times New Roman" w:cs="Times New Roman"/>
              </w:rPr>
              <w:t>807,000</w:t>
            </w:r>
          </w:p>
        </w:tc>
        <w:tc>
          <w:tcPr>
            <w:tcW w:w="1804" w:type="dxa"/>
          </w:tcPr>
          <w:p w14:paraId="715022D5" w14:textId="5A5DB438" w:rsidR="001256A8" w:rsidRPr="000A4004" w:rsidRDefault="00E53DFF" w:rsidP="00F11579">
            <w:pPr>
              <w:rPr>
                <w:rFonts w:ascii="Times New Roman" w:hAnsi="Times New Roman" w:cs="Times New Roman"/>
              </w:rPr>
            </w:pPr>
            <w:r w:rsidRPr="000A4004">
              <w:rPr>
                <w:rFonts w:ascii="Times New Roman" w:hAnsi="Times New Roman" w:cs="Times New Roman"/>
              </w:rPr>
              <w:t>Diverse amount of information</w:t>
            </w:r>
          </w:p>
        </w:tc>
      </w:tr>
      <w:tr w:rsidR="001256A8" w14:paraId="63F31CDD" w14:textId="77777777" w:rsidTr="00F11579">
        <w:tc>
          <w:tcPr>
            <w:tcW w:w="1803" w:type="dxa"/>
          </w:tcPr>
          <w:p w14:paraId="24699628" w14:textId="3ECD37C6" w:rsidR="001256A8" w:rsidRPr="000A4004" w:rsidRDefault="00D911B4" w:rsidP="00F11579">
            <w:pPr>
              <w:rPr>
                <w:rFonts w:ascii="Times New Roman" w:hAnsi="Times New Roman" w:cs="Times New Roman"/>
              </w:rPr>
            </w:pPr>
            <w:r w:rsidRPr="000A4004">
              <w:rPr>
                <w:rFonts w:ascii="Times New Roman" w:hAnsi="Times New Roman" w:cs="Times New Roman"/>
              </w:rPr>
              <w:t>1</w:t>
            </w:r>
            <w:r w:rsidR="00682DAA">
              <w:rPr>
                <w:rFonts w:ascii="Times New Roman" w:hAnsi="Times New Roman" w:cs="Times New Roman"/>
              </w:rPr>
              <w:t>0</w:t>
            </w:r>
            <w:r w:rsidRPr="000A4004">
              <w:rPr>
                <w:rFonts w:ascii="Times New Roman" w:hAnsi="Times New Roman" w:cs="Times New Roman"/>
              </w:rPr>
              <w:t>/</w:t>
            </w:r>
            <w:r w:rsidR="0001126F" w:rsidRPr="000A4004">
              <w:rPr>
                <w:rFonts w:ascii="Times New Roman" w:hAnsi="Times New Roman" w:cs="Times New Roman"/>
              </w:rPr>
              <w:t>9/24</w:t>
            </w:r>
          </w:p>
        </w:tc>
        <w:tc>
          <w:tcPr>
            <w:tcW w:w="1803" w:type="dxa"/>
            <w:gridSpan w:val="2"/>
          </w:tcPr>
          <w:p w14:paraId="01B24152" w14:textId="416E2618" w:rsidR="001256A8" w:rsidRPr="000A4004" w:rsidRDefault="00B9553D" w:rsidP="00F11579">
            <w:pPr>
              <w:rPr>
                <w:rFonts w:ascii="Times New Roman" w:hAnsi="Times New Roman" w:cs="Times New Roman"/>
              </w:rPr>
            </w:pPr>
            <w:r w:rsidRPr="000A4004">
              <w:rPr>
                <w:rFonts w:ascii="Times New Roman" w:hAnsi="Times New Roman" w:cs="Times New Roman"/>
              </w:rPr>
              <w:t>Google</w:t>
            </w:r>
          </w:p>
        </w:tc>
        <w:tc>
          <w:tcPr>
            <w:tcW w:w="1803" w:type="dxa"/>
          </w:tcPr>
          <w:p w14:paraId="2E809087" w14:textId="43E8818C" w:rsidR="001256A8" w:rsidRPr="000A4004" w:rsidRDefault="00D17EB5" w:rsidP="00F11579">
            <w:pPr>
              <w:rPr>
                <w:rFonts w:ascii="Times New Roman" w:hAnsi="Times New Roman" w:cs="Times New Roman"/>
              </w:rPr>
            </w:pPr>
            <w:r w:rsidRPr="000A4004">
              <w:rPr>
                <w:rFonts w:ascii="Times New Roman" w:hAnsi="Times New Roman" w:cs="Times New Roman"/>
              </w:rPr>
              <w:t>Mixed race female students</w:t>
            </w:r>
          </w:p>
        </w:tc>
        <w:tc>
          <w:tcPr>
            <w:tcW w:w="1803" w:type="dxa"/>
          </w:tcPr>
          <w:p w14:paraId="15354531" w14:textId="40B226DE" w:rsidR="001256A8" w:rsidRPr="000A4004" w:rsidRDefault="00755D4C" w:rsidP="00F11579">
            <w:pPr>
              <w:rPr>
                <w:rFonts w:ascii="Times New Roman" w:hAnsi="Times New Roman" w:cs="Times New Roman"/>
              </w:rPr>
            </w:pPr>
            <w:r w:rsidRPr="000A4004">
              <w:rPr>
                <w:rFonts w:ascii="Times New Roman" w:hAnsi="Times New Roman" w:cs="Times New Roman"/>
              </w:rPr>
              <w:t>600,5</w:t>
            </w:r>
            <w:r w:rsidR="00E53DFF" w:rsidRPr="000A4004">
              <w:rPr>
                <w:rFonts w:ascii="Times New Roman" w:hAnsi="Times New Roman" w:cs="Times New Roman"/>
              </w:rPr>
              <w:t>00</w:t>
            </w:r>
          </w:p>
        </w:tc>
        <w:tc>
          <w:tcPr>
            <w:tcW w:w="1804" w:type="dxa"/>
          </w:tcPr>
          <w:p w14:paraId="37AC317B" w14:textId="0812324B" w:rsidR="001256A8" w:rsidRPr="000A4004" w:rsidRDefault="000A4004" w:rsidP="00F11579">
            <w:pPr>
              <w:rPr>
                <w:rFonts w:ascii="Times New Roman" w:hAnsi="Times New Roman" w:cs="Times New Roman"/>
              </w:rPr>
            </w:pPr>
            <w:r w:rsidRPr="000A4004">
              <w:rPr>
                <w:rFonts w:ascii="Times New Roman" w:hAnsi="Times New Roman" w:cs="Times New Roman"/>
              </w:rPr>
              <w:t>Useful content</w:t>
            </w:r>
          </w:p>
        </w:tc>
      </w:tr>
    </w:tbl>
    <w:p w14:paraId="00A73AAF" w14:textId="77777777" w:rsidR="001256A8" w:rsidRDefault="001256A8" w:rsidP="001256A8">
      <w:pPr>
        <w:rPr>
          <w:rFonts w:ascii="Times New Roman" w:hAnsi="Times New Roman" w:cs="Times New Roman"/>
          <w:b/>
          <w:bCs/>
          <w:sz w:val="28"/>
          <w:szCs w:val="28"/>
        </w:rPr>
      </w:pPr>
    </w:p>
    <w:p w14:paraId="2DAD86BC" w14:textId="77777777" w:rsidR="00527D79" w:rsidRDefault="00527D79" w:rsidP="003A1E66">
      <w:pPr>
        <w:rPr>
          <w:rFonts w:ascii="Times New Roman" w:hAnsi="Times New Roman" w:cs="Times New Roman"/>
          <w:b/>
          <w:bCs/>
          <w:sz w:val="28"/>
          <w:szCs w:val="28"/>
        </w:rPr>
      </w:pPr>
    </w:p>
    <w:p w14:paraId="01DE81D7" w14:textId="77777777" w:rsidR="00527D79" w:rsidRDefault="00527D79" w:rsidP="003A1E66">
      <w:pPr>
        <w:rPr>
          <w:rFonts w:ascii="Times New Roman" w:hAnsi="Times New Roman" w:cs="Times New Roman"/>
          <w:b/>
          <w:bCs/>
          <w:sz w:val="28"/>
          <w:szCs w:val="28"/>
        </w:rPr>
      </w:pPr>
    </w:p>
    <w:p w14:paraId="223842F1" w14:textId="77777777" w:rsidR="00527D79" w:rsidRDefault="00527D79" w:rsidP="003A1E66">
      <w:pPr>
        <w:rPr>
          <w:rFonts w:ascii="Times New Roman" w:hAnsi="Times New Roman" w:cs="Times New Roman"/>
          <w:b/>
          <w:bCs/>
          <w:sz w:val="28"/>
          <w:szCs w:val="28"/>
        </w:rPr>
      </w:pPr>
    </w:p>
    <w:p w14:paraId="62F457D6" w14:textId="77777777" w:rsidR="00527D79" w:rsidRDefault="00527D79" w:rsidP="003A1E66">
      <w:pPr>
        <w:rPr>
          <w:rFonts w:ascii="Times New Roman" w:hAnsi="Times New Roman" w:cs="Times New Roman"/>
          <w:b/>
          <w:bCs/>
          <w:sz w:val="28"/>
          <w:szCs w:val="28"/>
        </w:rPr>
      </w:pPr>
    </w:p>
    <w:p w14:paraId="29D63557" w14:textId="77777777" w:rsidR="00527D79" w:rsidRDefault="00527D79" w:rsidP="003A1E66">
      <w:pPr>
        <w:rPr>
          <w:rFonts w:ascii="Times New Roman" w:hAnsi="Times New Roman" w:cs="Times New Roman"/>
          <w:b/>
          <w:bCs/>
          <w:sz w:val="28"/>
          <w:szCs w:val="28"/>
        </w:rPr>
      </w:pPr>
    </w:p>
    <w:p w14:paraId="4F609672" w14:textId="77777777" w:rsidR="00527D79" w:rsidRDefault="00527D79" w:rsidP="003A1E66">
      <w:pPr>
        <w:rPr>
          <w:rFonts w:ascii="Times New Roman" w:hAnsi="Times New Roman" w:cs="Times New Roman"/>
          <w:b/>
          <w:bCs/>
          <w:sz w:val="28"/>
          <w:szCs w:val="28"/>
        </w:rPr>
      </w:pPr>
    </w:p>
    <w:p w14:paraId="73B634C1" w14:textId="77777777" w:rsidR="00527D79" w:rsidRDefault="00527D79" w:rsidP="003A1E66">
      <w:pPr>
        <w:rPr>
          <w:rFonts w:ascii="Times New Roman" w:hAnsi="Times New Roman" w:cs="Times New Roman"/>
          <w:b/>
          <w:bCs/>
          <w:sz w:val="28"/>
          <w:szCs w:val="28"/>
        </w:rPr>
      </w:pPr>
    </w:p>
    <w:p w14:paraId="5B78747C" w14:textId="77777777" w:rsidR="00527D79" w:rsidRDefault="00527D79" w:rsidP="003A1E66">
      <w:pPr>
        <w:rPr>
          <w:rFonts w:ascii="Times New Roman" w:hAnsi="Times New Roman" w:cs="Times New Roman"/>
          <w:b/>
          <w:bCs/>
          <w:sz w:val="28"/>
          <w:szCs w:val="28"/>
        </w:rPr>
      </w:pPr>
    </w:p>
    <w:p w14:paraId="6F944D0D" w14:textId="77777777" w:rsidR="00527D79" w:rsidRDefault="00527D79" w:rsidP="003A1E66">
      <w:pPr>
        <w:rPr>
          <w:rFonts w:ascii="Times New Roman" w:hAnsi="Times New Roman" w:cs="Times New Roman"/>
          <w:b/>
          <w:bCs/>
          <w:sz w:val="28"/>
          <w:szCs w:val="28"/>
        </w:rPr>
      </w:pPr>
    </w:p>
    <w:p w14:paraId="30473221" w14:textId="77777777" w:rsidR="00527D79" w:rsidRDefault="00527D79" w:rsidP="003A1E66">
      <w:pPr>
        <w:rPr>
          <w:rFonts w:ascii="Times New Roman" w:hAnsi="Times New Roman" w:cs="Times New Roman"/>
          <w:b/>
          <w:bCs/>
          <w:sz w:val="28"/>
          <w:szCs w:val="28"/>
        </w:rPr>
      </w:pPr>
    </w:p>
    <w:p w14:paraId="6A683E8C" w14:textId="77777777" w:rsidR="00AA5954" w:rsidRDefault="00AA5954" w:rsidP="003A1E66">
      <w:pPr>
        <w:rPr>
          <w:rFonts w:ascii="Times New Roman" w:hAnsi="Times New Roman" w:cs="Times New Roman"/>
          <w:b/>
          <w:bCs/>
          <w:sz w:val="28"/>
          <w:szCs w:val="28"/>
        </w:rPr>
      </w:pPr>
    </w:p>
    <w:p w14:paraId="00B5C8BF" w14:textId="3037A201" w:rsidR="00527D79" w:rsidRDefault="00527D79" w:rsidP="003A1E66">
      <w:pPr>
        <w:rPr>
          <w:rFonts w:ascii="Times New Roman" w:hAnsi="Times New Roman" w:cs="Times New Roman"/>
          <w:b/>
          <w:bCs/>
          <w:sz w:val="28"/>
          <w:szCs w:val="28"/>
        </w:rPr>
      </w:pPr>
      <w:r>
        <w:rPr>
          <w:rFonts w:ascii="Times New Roman" w:hAnsi="Times New Roman" w:cs="Times New Roman"/>
          <w:b/>
          <w:bCs/>
          <w:sz w:val="28"/>
          <w:szCs w:val="28"/>
        </w:rPr>
        <w:t>Appendices 3</w:t>
      </w:r>
    </w:p>
    <w:tbl>
      <w:tblPr>
        <w:tblStyle w:val="TableGrid"/>
        <w:tblW w:w="0" w:type="auto"/>
        <w:tblLook w:val="04A0" w:firstRow="1" w:lastRow="0" w:firstColumn="1" w:lastColumn="0" w:noHBand="0" w:noVBand="1"/>
      </w:tblPr>
      <w:tblGrid>
        <w:gridCol w:w="1803"/>
        <w:gridCol w:w="602"/>
        <w:gridCol w:w="1201"/>
        <w:gridCol w:w="1803"/>
        <w:gridCol w:w="1803"/>
        <w:gridCol w:w="1804"/>
      </w:tblGrid>
      <w:tr w:rsidR="001256A8" w14:paraId="3074448C" w14:textId="77777777" w:rsidTr="00F11579">
        <w:tc>
          <w:tcPr>
            <w:tcW w:w="2405" w:type="dxa"/>
            <w:gridSpan w:val="2"/>
          </w:tcPr>
          <w:p w14:paraId="334AE9AB" w14:textId="77777777" w:rsidR="001256A8" w:rsidRDefault="001256A8" w:rsidP="00F11579">
            <w:pPr>
              <w:rPr>
                <w:rFonts w:ascii="Times New Roman" w:hAnsi="Times New Roman" w:cs="Times New Roman"/>
                <w:b/>
                <w:bCs/>
                <w:sz w:val="28"/>
                <w:szCs w:val="28"/>
              </w:rPr>
            </w:pPr>
          </w:p>
          <w:p w14:paraId="5BF30F86" w14:textId="3DD63A29" w:rsidR="001256A8" w:rsidRDefault="00E3093F" w:rsidP="00F11579">
            <w:pPr>
              <w:rPr>
                <w:rFonts w:ascii="Times New Roman" w:hAnsi="Times New Roman" w:cs="Times New Roman"/>
                <w:b/>
                <w:bCs/>
                <w:sz w:val="28"/>
                <w:szCs w:val="28"/>
              </w:rPr>
            </w:pPr>
            <w:r>
              <w:rPr>
                <w:rFonts w:ascii="Times New Roman" w:hAnsi="Times New Roman" w:cs="Times New Roman"/>
                <w:b/>
                <w:bCs/>
                <w:sz w:val="28"/>
                <w:szCs w:val="28"/>
              </w:rPr>
              <w:t>Research Question</w:t>
            </w:r>
          </w:p>
        </w:tc>
        <w:tc>
          <w:tcPr>
            <w:tcW w:w="6611" w:type="dxa"/>
            <w:gridSpan w:val="4"/>
          </w:tcPr>
          <w:p w14:paraId="16A76FAF" w14:textId="3A2B8610" w:rsidR="001256A8" w:rsidRDefault="007B0CB8" w:rsidP="00F11579">
            <w:pPr>
              <w:rPr>
                <w:rFonts w:ascii="Times New Roman" w:hAnsi="Times New Roman" w:cs="Times New Roman"/>
                <w:b/>
                <w:bCs/>
                <w:sz w:val="28"/>
                <w:szCs w:val="28"/>
              </w:rPr>
            </w:pPr>
            <w:r w:rsidRPr="007B0CB8">
              <w:rPr>
                <w:rFonts w:ascii="Times New Roman" w:hAnsi="Times New Roman" w:cs="Times New Roman"/>
                <w:b/>
                <w:bCs/>
                <w:sz w:val="28"/>
                <w:szCs w:val="28"/>
              </w:rPr>
              <w:t>Examine the influence of inclusive education on diverse mature student engagement in higher education.</w:t>
            </w:r>
            <w:r>
              <w:rPr>
                <w:rFonts w:ascii="Times New Roman" w:hAnsi="Times New Roman" w:cs="Times New Roman"/>
                <w:b/>
                <w:bCs/>
                <w:sz w:val="28"/>
                <w:szCs w:val="28"/>
              </w:rPr>
              <w:t xml:space="preserve"> </w:t>
            </w:r>
          </w:p>
        </w:tc>
      </w:tr>
      <w:tr w:rsidR="001256A8" w14:paraId="6D0AD03A" w14:textId="77777777" w:rsidTr="00F11579">
        <w:tc>
          <w:tcPr>
            <w:tcW w:w="2405" w:type="dxa"/>
            <w:gridSpan w:val="2"/>
          </w:tcPr>
          <w:p w14:paraId="77767CA2" w14:textId="551190D4" w:rsidR="001256A8" w:rsidRDefault="00E3093F" w:rsidP="00F11579">
            <w:pPr>
              <w:rPr>
                <w:rFonts w:ascii="Times New Roman" w:hAnsi="Times New Roman" w:cs="Times New Roman"/>
                <w:b/>
                <w:bCs/>
                <w:sz w:val="28"/>
                <w:szCs w:val="28"/>
              </w:rPr>
            </w:pPr>
            <w:r>
              <w:rPr>
                <w:rFonts w:ascii="Times New Roman" w:hAnsi="Times New Roman" w:cs="Times New Roman"/>
                <w:b/>
                <w:bCs/>
                <w:sz w:val="28"/>
                <w:szCs w:val="28"/>
              </w:rPr>
              <w:t>Places Searched for information</w:t>
            </w:r>
          </w:p>
          <w:p w14:paraId="17984186" w14:textId="77777777" w:rsidR="001256A8" w:rsidRDefault="001256A8" w:rsidP="00F11579">
            <w:pPr>
              <w:rPr>
                <w:rFonts w:ascii="Times New Roman" w:hAnsi="Times New Roman" w:cs="Times New Roman"/>
                <w:b/>
                <w:bCs/>
                <w:sz w:val="28"/>
                <w:szCs w:val="28"/>
              </w:rPr>
            </w:pPr>
          </w:p>
          <w:p w14:paraId="47167018" w14:textId="77777777" w:rsidR="001256A8" w:rsidRDefault="001256A8" w:rsidP="00F11579">
            <w:pPr>
              <w:rPr>
                <w:rFonts w:ascii="Times New Roman" w:hAnsi="Times New Roman" w:cs="Times New Roman"/>
                <w:b/>
                <w:bCs/>
                <w:sz w:val="28"/>
                <w:szCs w:val="28"/>
              </w:rPr>
            </w:pPr>
          </w:p>
          <w:p w14:paraId="42D72E52" w14:textId="77777777" w:rsidR="001256A8" w:rsidRDefault="001256A8" w:rsidP="00F11579">
            <w:pPr>
              <w:rPr>
                <w:rFonts w:ascii="Times New Roman" w:hAnsi="Times New Roman" w:cs="Times New Roman"/>
                <w:b/>
                <w:bCs/>
                <w:sz w:val="28"/>
                <w:szCs w:val="28"/>
              </w:rPr>
            </w:pPr>
          </w:p>
          <w:p w14:paraId="5418E551" w14:textId="77777777" w:rsidR="001256A8" w:rsidRDefault="001256A8" w:rsidP="00F11579">
            <w:pPr>
              <w:rPr>
                <w:rFonts w:ascii="Times New Roman" w:hAnsi="Times New Roman" w:cs="Times New Roman"/>
                <w:b/>
                <w:bCs/>
                <w:sz w:val="28"/>
                <w:szCs w:val="28"/>
              </w:rPr>
            </w:pPr>
          </w:p>
        </w:tc>
        <w:tc>
          <w:tcPr>
            <w:tcW w:w="6611" w:type="dxa"/>
            <w:gridSpan w:val="4"/>
          </w:tcPr>
          <w:p w14:paraId="5A2232FC" w14:textId="77777777" w:rsidR="001256A8" w:rsidRDefault="001256A8" w:rsidP="00F11579">
            <w:pPr>
              <w:rPr>
                <w:rFonts w:ascii="Times New Roman" w:hAnsi="Times New Roman" w:cs="Times New Roman"/>
                <w:b/>
                <w:bCs/>
                <w:sz w:val="28"/>
                <w:szCs w:val="28"/>
              </w:rPr>
            </w:pPr>
          </w:p>
        </w:tc>
      </w:tr>
      <w:tr w:rsidR="001256A8" w14:paraId="6ED0FFB3" w14:textId="77777777" w:rsidTr="00F11579">
        <w:tc>
          <w:tcPr>
            <w:tcW w:w="9016" w:type="dxa"/>
            <w:gridSpan w:val="6"/>
          </w:tcPr>
          <w:p w14:paraId="52E32360" w14:textId="77777777" w:rsidR="001256A8" w:rsidRDefault="001256A8" w:rsidP="00F11579">
            <w:pPr>
              <w:rPr>
                <w:rFonts w:ascii="Times New Roman" w:hAnsi="Times New Roman" w:cs="Times New Roman"/>
                <w:b/>
                <w:bCs/>
                <w:sz w:val="28"/>
                <w:szCs w:val="28"/>
              </w:rPr>
            </w:pPr>
          </w:p>
        </w:tc>
      </w:tr>
      <w:tr w:rsidR="001256A8" w14:paraId="0D19205A" w14:textId="77777777" w:rsidTr="00F11579">
        <w:tc>
          <w:tcPr>
            <w:tcW w:w="1803" w:type="dxa"/>
          </w:tcPr>
          <w:p w14:paraId="62EE7075" w14:textId="2D8D1158" w:rsidR="001256A8" w:rsidRDefault="00E3093F" w:rsidP="00F11579">
            <w:pPr>
              <w:rPr>
                <w:rFonts w:ascii="Times New Roman" w:hAnsi="Times New Roman" w:cs="Times New Roman"/>
                <w:b/>
                <w:bCs/>
                <w:sz w:val="28"/>
                <w:szCs w:val="28"/>
              </w:rPr>
            </w:pPr>
            <w:r>
              <w:rPr>
                <w:rFonts w:ascii="Times New Roman" w:hAnsi="Times New Roman" w:cs="Times New Roman"/>
                <w:b/>
                <w:bCs/>
                <w:sz w:val="28"/>
                <w:szCs w:val="28"/>
              </w:rPr>
              <w:t>Date</w:t>
            </w:r>
          </w:p>
        </w:tc>
        <w:tc>
          <w:tcPr>
            <w:tcW w:w="1803" w:type="dxa"/>
            <w:gridSpan w:val="2"/>
          </w:tcPr>
          <w:p w14:paraId="705D3136" w14:textId="3C356129" w:rsidR="001256A8" w:rsidRDefault="00D010EF" w:rsidP="00F11579">
            <w:pPr>
              <w:rPr>
                <w:rFonts w:ascii="Times New Roman" w:hAnsi="Times New Roman" w:cs="Times New Roman"/>
                <w:b/>
                <w:bCs/>
                <w:sz w:val="28"/>
                <w:szCs w:val="28"/>
              </w:rPr>
            </w:pPr>
            <w:r>
              <w:rPr>
                <w:rFonts w:ascii="Times New Roman" w:hAnsi="Times New Roman" w:cs="Times New Roman"/>
                <w:b/>
                <w:bCs/>
                <w:sz w:val="28"/>
                <w:szCs w:val="28"/>
              </w:rPr>
              <w:t>Database Name</w:t>
            </w:r>
          </w:p>
        </w:tc>
        <w:tc>
          <w:tcPr>
            <w:tcW w:w="1803" w:type="dxa"/>
          </w:tcPr>
          <w:p w14:paraId="4235D65C" w14:textId="76D95DB9" w:rsidR="001256A8" w:rsidRDefault="00D010EF" w:rsidP="00F11579">
            <w:pPr>
              <w:rPr>
                <w:rFonts w:ascii="Times New Roman" w:hAnsi="Times New Roman" w:cs="Times New Roman"/>
                <w:b/>
                <w:bCs/>
                <w:sz w:val="28"/>
                <w:szCs w:val="28"/>
              </w:rPr>
            </w:pPr>
            <w:r>
              <w:rPr>
                <w:rFonts w:ascii="Times New Roman" w:hAnsi="Times New Roman" w:cs="Times New Roman"/>
                <w:b/>
                <w:bCs/>
                <w:sz w:val="28"/>
                <w:szCs w:val="28"/>
              </w:rPr>
              <w:t>Search Terms</w:t>
            </w:r>
          </w:p>
        </w:tc>
        <w:tc>
          <w:tcPr>
            <w:tcW w:w="1803" w:type="dxa"/>
          </w:tcPr>
          <w:p w14:paraId="266D5713" w14:textId="51C1A4E6" w:rsidR="001256A8" w:rsidRDefault="00D010EF" w:rsidP="00F11579">
            <w:pPr>
              <w:rPr>
                <w:rFonts w:ascii="Times New Roman" w:hAnsi="Times New Roman" w:cs="Times New Roman"/>
                <w:b/>
                <w:bCs/>
                <w:sz w:val="28"/>
                <w:szCs w:val="28"/>
              </w:rPr>
            </w:pPr>
            <w:r>
              <w:rPr>
                <w:rFonts w:ascii="Times New Roman" w:hAnsi="Times New Roman" w:cs="Times New Roman"/>
                <w:b/>
                <w:bCs/>
                <w:sz w:val="28"/>
                <w:szCs w:val="28"/>
              </w:rPr>
              <w:t>No of Results</w:t>
            </w:r>
          </w:p>
        </w:tc>
        <w:tc>
          <w:tcPr>
            <w:tcW w:w="1804" w:type="dxa"/>
          </w:tcPr>
          <w:p w14:paraId="4BB22A9A" w14:textId="606790AB" w:rsidR="001256A8" w:rsidRDefault="00D010EF" w:rsidP="00F11579">
            <w:pPr>
              <w:rPr>
                <w:rFonts w:ascii="Times New Roman" w:hAnsi="Times New Roman" w:cs="Times New Roman"/>
                <w:b/>
                <w:bCs/>
                <w:sz w:val="28"/>
                <w:szCs w:val="28"/>
              </w:rPr>
            </w:pPr>
            <w:r>
              <w:rPr>
                <w:rFonts w:ascii="Times New Roman" w:hAnsi="Times New Roman" w:cs="Times New Roman"/>
                <w:b/>
                <w:bCs/>
                <w:sz w:val="28"/>
                <w:szCs w:val="28"/>
              </w:rPr>
              <w:t>Comments</w:t>
            </w:r>
          </w:p>
        </w:tc>
      </w:tr>
      <w:tr w:rsidR="001256A8" w14:paraId="5ED942ED" w14:textId="77777777" w:rsidTr="00F11579">
        <w:tc>
          <w:tcPr>
            <w:tcW w:w="1803" w:type="dxa"/>
          </w:tcPr>
          <w:p w14:paraId="17FADE56" w14:textId="2F059AE8" w:rsidR="001256A8" w:rsidRPr="003332EA" w:rsidRDefault="00682DAA" w:rsidP="00F11579">
            <w:pPr>
              <w:rPr>
                <w:rFonts w:ascii="Times New Roman" w:hAnsi="Times New Roman" w:cs="Times New Roman"/>
              </w:rPr>
            </w:pPr>
            <w:r w:rsidRPr="003332EA">
              <w:rPr>
                <w:rFonts w:ascii="Times New Roman" w:hAnsi="Times New Roman" w:cs="Times New Roman"/>
              </w:rPr>
              <w:t>11/9/24</w:t>
            </w:r>
          </w:p>
        </w:tc>
        <w:tc>
          <w:tcPr>
            <w:tcW w:w="1803" w:type="dxa"/>
            <w:gridSpan w:val="2"/>
          </w:tcPr>
          <w:p w14:paraId="0E304138" w14:textId="7D2BBF38" w:rsidR="001256A8" w:rsidRPr="008A7B0B" w:rsidRDefault="003332EA" w:rsidP="00F11579">
            <w:pPr>
              <w:rPr>
                <w:rFonts w:ascii="Times New Roman" w:hAnsi="Times New Roman" w:cs="Times New Roman"/>
              </w:rPr>
            </w:pPr>
            <w:r w:rsidRPr="008A7B0B">
              <w:rPr>
                <w:rFonts w:ascii="Times New Roman" w:hAnsi="Times New Roman" w:cs="Times New Roman"/>
              </w:rPr>
              <w:t>Google scholar</w:t>
            </w:r>
          </w:p>
        </w:tc>
        <w:tc>
          <w:tcPr>
            <w:tcW w:w="1803" w:type="dxa"/>
          </w:tcPr>
          <w:p w14:paraId="6C42A8C1" w14:textId="7E3AEA13" w:rsidR="001256A8" w:rsidRPr="003816B9" w:rsidRDefault="006838B4" w:rsidP="00F11579">
            <w:pPr>
              <w:rPr>
                <w:rFonts w:ascii="Times New Roman" w:hAnsi="Times New Roman" w:cs="Times New Roman"/>
              </w:rPr>
            </w:pPr>
            <w:r w:rsidRPr="003816B9">
              <w:rPr>
                <w:rFonts w:ascii="Times New Roman" w:hAnsi="Times New Roman" w:cs="Times New Roman"/>
              </w:rPr>
              <w:t>Mixed race students and deprived areas</w:t>
            </w:r>
          </w:p>
        </w:tc>
        <w:tc>
          <w:tcPr>
            <w:tcW w:w="1803" w:type="dxa"/>
          </w:tcPr>
          <w:p w14:paraId="5450E2C8" w14:textId="4BEF8647" w:rsidR="001256A8" w:rsidRPr="00D20F4E" w:rsidRDefault="00E879B6" w:rsidP="00F11579">
            <w:pPr>
              <w:rPr>
                <w:rFonts w:ascii="Times New Roman" w:hAnsi="Times New Roman" w:cs="Times New Roman"/>
              </w:rPr>
            </w:pPr>
            <w:r>
              <w:rPr>
                <w:rFonts w:ascii="Times New Roman" w:hAnsi="Times New Roman" w:cs="Times New Roman"/>
              </w:rPr>
              <w:t>1</w:t>
            </w:r>
            <w:r w:rsidR="00C8482E" w:rsidRPr="00D20F4E">
              <w:rPr>
                <w:rFonts w:ascii="Times New Roman" w:hAnsi="Times New Roman" w:cs="Times New Roman"/>
              </w:rPr>
              <w:t>18,650</w:t>
            </w:r>
          </w:p>
        </w:tc>
        <w:tc>
          <w:tcPr>
            <w:tcW w:w="1804" w:type="dxa"/>
          </w:tcPr>
          <w:p w14:paraId="3E18F76F" w14:textId="7EE81CD0" w:rsidR="001256A8" w:rsidRPr="000F24AD" w:rsidRDefault="00E879B6" w:rsidP="00F11579">
            <w:pPr>
              <w:rPr>
                <w:rFonts w:ascii="Times New Roman" w:hAnsi="Times New Roman" w:cs="Times New Roman"/>
              </w:rPr>
            </w:pPr>
            <w:r w:rsidRPr="000F24AD">
              <w:rPr>
                <w:rFonts w:ascii="Times New Roman" w:hAnsi="Times New Roman" w:cs="Times New Roman"/>
              </w:rPr>
              <w:t>Interesting</w:t>
            </w:r>
          </w:p>
        </w:tc>
      </w:tr>
      <w:tr w:rsidR="001256A8" w14:paraId="086763AD" w14:textId="77777777" w:rsidTr="00F11579">
        <w:tc>
          <w:tcPr>
            <w:tcW w:w="1803" w:type="dxa"/>
          </w:tcPr>
          <w:p w14:paraId="4FE963A0" w14:textId="29B35E1C" w:rsidR="001256A8" w:rsidRPr="003332EA" w:rsidRDefault="0064491C" w:rsidP="00F11579">
            <w:pPr>
              <w:rPr>
                <w:rFonts w:ascii="Times New Roman" w:hAnsi="Times New Roman" w:cs="Times New Roman"/>
              </w:rPr>
            </w:pPr>
            <w:r w:rsidRPr="003332EA">
              <w:rPr>
                <w:rFonts w:ascii="Times New Roman" w:hAnsi="Times New Roman" w:cs="Times New Roman"/>
              </w:rPr>
              <w:t>12/924</w:t>
            </w:r>
          </w:p>
        </w:tc>
        <w:tc>
          <w:tcPr>
            <w:tcW w:w="1803" w:type="dxa"/>
            <w:gridSpan w:val="2"/>
          </w:tcPr>
          <w:p w14:paraId="479FCFAF" w14:textId="0F79B041" w:rsidR="001256A8" w:rsidRPr="008A7B0B" w:rsidRDefault="003332EA" w:rsidP="00F11579">
            <w:pPr>
              <w:rPr>
                <w:rFonts w:ascii="Times New Roman" w:hAnsi="Times New Roman" w:cs="Times New Roman"/>
              </w:rPr>
            </w:pPr>
            <w:r w:rsidRPr="008A7B0B">
              <w:rPr>
                <w:rFonts w:ascii="Times New Roman" w:hAnsi="Times New Roman" w:cs="Times New Roman"/>
              </w:rPr>
              <w:t>Google</w:t>
            </w:r>
          </w:p>
        </w:tc>
        <w:tc>
          <w:tcPr>
            <w:tcW w:w="1803" w:type="dxa"/>
          </w:tcPr>
          <w:p w14:paraId="58EF4F41" w14:textId="4340F3CB" w:rsidR="001256A8" w:rsidRPr="003816B9" w:rsidRDefault="006838B4" w:rsidP="00F11579">
            <w:pPr>
              <w:rPr>
                <w:rFonts w:ascii="Times New Roman" w:hAnsi="Times New Roman" w:cs="Times New Roman"/>
              </w:rPr>
            </w:pPr>
            <w:r w:rsidRPr="003816B9">
              <w:rPr>
                <w:rFonts w:ascii="Times New Roman" w:hAnsi="Times New Roman" w:cs="Times New Roman"/>
              </w:rPr>
              <w:t>Mature females in higher education</w:t>
            </w:r>
          </w:p>
        </w:tc>
        <w:tc>
          <w:tcPr>
            <w:tcW w:w="1803" w:type="dxa"/>
          </w:tcPr>
          <w:p w14:paraId="6FC052EB" w14:textId="7D582230" w:rsidR="001256A8" w:rsidRPr="00D20F4E" w:rsidRDefault="00C8482E" w:rsidP="00F11579">
            <w:pPr>
              <w:rPr>
                <w:rFonts w:ascii="Times New Roman" w:hAnsi="Times New Roman" w:cs="Times New Roman"/>
              </w:rPr>
            </w:pPr>
            <w:r w:rsidRPr="00D20F4E">
              <w:rPr>
                <w:rFonts w:ascii="Times New Roman" w:hAnsi="Times New Roman" w:cs="Times New Roman"/>
              </w:rPr>
              <w:t>745,000</w:t>
            </w:r>
          </w:p>
        </w:tc>
        <w:tc>
          <w:tcPr>
            <w:tcW w:w="1804" w:type="dxa"/>
          </w:tcPr>
          <w:p w14:paraId="4039E733" w14:textId="4BE92521" w:rsidR="001256A8" w:rsidRPr="000F24AD" w:rsidRDefault="000F24AD" w:rsidP="00F11579">
            <w:pPr>
              <w:rPr>
                <w:rFonts w:ascii="Times New Roman" w:hAnsi="Times New Roman" w:cs="Times New Roman"/>
              </w:rPr>
            </w:pPr>
            <w:r w:rsidRPr="000F24AD">
              <w:rPr>
                <w:rFonts w:ascii="Times New Roman" w:hAnsi="Times New Roman" w:cs="Times New Roman"/>
              </w:rPr>
              <w:t>Varied information</w:t>
            </w:r>
          </w:p>
        </w:tc>
      </w:tr>
      <w:tr w:rsidR="001256A8" w14:paraId="759159D8" w14:textId="77777777" w:rsidTr="00F11579">
        <w:tc>
          <w:tcPr>
            <w:tcW w:w="1803" w:type="dxa"/>
          </w:tcPr>
          <w:p w14:paraId="016796A7" w14:textId="29295CE1" w:rsidR="001256A8" w:rsidRPr="003332EA" w:rsidRDefault="0064491C" w:rsidP="00F11579">
            <w:pPr>
              <w:rPr>
                <w:rFonts w:ascii="Times New Roman" w:hAnsi="Times New Roman" w:cs="Times New Roman"/>
              </w:rPr>
            </w:pPr>
            <w:r w:rsidRPr="003332EA">
              <w:rPr>
                <w:rFonts w:ascii="Times New Roman" w:hAnsi="Times New Roman" w:cs="Times New Roman"/>
              </w:rPr>
              <w:t>1</w:t>
            </w:r>
            <w:r w:rsidR="00CB1EC6">
              <w:rPr>
                <w:rFonts w:ascii="Times New Roman" w:hAnsi="Times New Roman" w:cs="Times New Roman"/>
              </w:rPr>
              <w:t>3</w:t>
            </w:r>
            <w:r w:rsidRPr="003332EA">
              <w:rPr>
                <w:rFonts w:ascii="Times New Roman" w:hAnsi="Times New Roman" w:cs="Times New Roman"/>
              </w:rPr>
              <w:t>/924</w:t>
            </w:r>
          </w:p>
        </w:tc>
        <w:tc>
          <w:tcPr>
            <w:tcW w:w="1803" w:type="dxa"/>
            <w:gridSpan w:val="2"/>
          </w:tcPr>
          <w:p w14:paraId="7E0B3DFC" w14:textId="56CC5224" w:rsidR="001256A8" w:rsidRPr="008A7B0B" w:rsidRDefault="008A7B0B" w:rsidP="00F11579">
            <w:pPr>
              <w:rPr>
                <w:rFonts w:ascii="Times New Roman" w:hAnsi="Times New Roman" w:cs="Times New Roman"/>
              </w:rPr>
            </w:pPr>
            <w:r w:rsidRPr="008A7B0B">
              <w:rPr>
                <w:rFonts w:ascii="Times New Roman" w:hAnsi="Times New Roman" w:cs="Times New Roman"/>
              </w:rPr>
              <w:t>Amazon Books</w:t>
            </w:r>
          </w:p>
        </w:tc>
        <w:tc>
          <w:tcPr>
            <w:tcW w:w="1803" w:type="dxa"/>
          </w:tcPr>
          <w:p w14:paraId="1055EB08" w14:textId="747AE271" w:rsidR="001256A8" w:rsidRPr="003816B9" w:rsidRDefault="003816B9" w:rsidP="00F11579">
            <w:pPr>
              <w:rPr>
                <w:rFonts w:ascii="Times New Roman" w:hAnsi="Times New Roman" w:cs="Times New Roman"/>
              </w:rPr>
            </w:pPr>
            <w:r w:rsidRPr="003816B9">
              <w:rPr>
                <w:rFonts w:ascii="Times New Roman" w:hAnsi="Times New Roman" w:cs="Times New Roman"/>
              </w:rPr>
              <w:t>Mixed race mature students</w:t>
            </w:r>
          </w:p>
        </w:tc>
        <w:tc>
          <w:tcPr>
            <w:tcW w:w="1803" w:type="dxa"/>
          </w:tcPr>
          <w:p w14:paraId="4B2641EF" w14:textId="60A129C3" w:rsidR="001256A8" w:rsidRPr="00D20F4E" w:rsidRDefault="00D20F4E" w:rsidP="00F11579">
            <w:pPr>
              <w:rPr>
                <w:rFonts w:ascii="Times New Roman" w:hAnsi="Times New Roman" w:cs="Times New Roman"/>
              </w:rPr>
            </w:pPr>
            <w:r w:rsidRPr="00D20F4E">
              <w:rPr>
                <w:rFonts w:ascii="Times New Roman" w:hAnsi="Times New Roman" w:cs="Times New Roman"/>
              </w:rPr>
              <w:t>175,000</w:t>
            </w:r>
          </w:p>
        </w:tc>
        <w:tc>
          <w:tcPr>
            <w:tcW w:w="1804" w:type="dxa"/>
          </w:tcPr>
          <w:p w14:paraId="15BC583A" w14:textId="6820C341" w:rsidR="001256A8" w:rsidRPr="000F24AD" w:rsidRDefault="00D20F4E" w:rsidP="00F11579">
            <w:pPr>
              <w:rPr>
                <w:rFonts w:ascii="Times New Roman" w:hAnsi="Times New Roman" w:cs="Times New Roman"/>
              </w:rPr>
            </w:pPr>
            <w:r w:rsidRPr="000F24AD">
              <w:rPr>
                <w:rFonts w:ascii="Times New Roman" w:hAnsi="Times New Roman" w:cs="Times New Roman"/>
              </w:rPr>
              <w:t xml:space="preserve">Limited </w:t>
            </w:r>
            <w:r w:rsidR="00E879B6" w:rsidRPr="000F24AD">
              <w:rPr>
                <w:rFonts w:ascii="Times New Roman" w:hAnsi="Times New Roman" w:cs="Times New Roman"/>
              </w:rPr>
              <w:t>Content</w:t>
            </w:r>
          </w:p>
        </w:tc>
      </w:tr>
      <w:tr w:rsidR="001256A8" w14:paraId="25497B19" w14:textId="77777777" w:rsidTr="00F11579">
        <w:tc>
          <w:tcPr>
            <w:tcW w:w="1803" w:type="dxa"/>
          </w:tcPr>
          <w:p w14:paraId="6430BD2F" w14:textId="593796C1" w:rsidR="001256A8" w:rsidRPr="003332EA" w:rsidRDefault="00CB1EC6" w:rsidP="00F11579">
            <w:pPr>
              <w:rPr>
                <w:rFonts w:ascii="Times New Roman" w:hAnsi="Times New Roman" w:cs="Times New Roman"/>
              </w:rPr>
            </w:pPr>
            <w:r>
              <w:rPr>
                <w:rFonts w:ascii="Times New Roman" w:hAnsi="Times New Roman" w:cs="Times New Roman"/>
              </w:rPr>
              <w:t>16</w:t>
            </w:r>
            <w:r w:rsidR="0064491C" w:rsidRPr="003332EA">
              <w:rPr>
                <w:rFonts w:ascii="Times New Roman" w:hAnsi="Times New Roman" w:cs="Times New Roman"/>
              </w:rPr>
              <w:t>/9/24</w:t>
            </w:r>
          </w:p>
        </w:tc>
        <w:tc>
          <w:tcPr>
            <w:tcW w:w="1803" w:type="dxa"/>
            <w:gridSpan w:val="2"/>
          </w:tcPr>
          <w:p w14:paraId="3CD6AEE2" w14:textId="5A710EFA" w:rsidR="001256A8" w:rsidRPr="008A7B0B" w:rsidRDefault="008A7B0B" w:rsidP="00F11579">
            <w:pPr>
              <w:rPr>
                <w:rFonts w:ascii="Times New Roman" w:hAnsi="Times New Roman" w:cs="Times New Roman"/>
              </w:rPr>
            </w:pPr>
            <w:r w:rsidRPr="008A7B0B">
              <w:rPr>
                <w:rFonts w:ascii="Times New Roman" w:hAnsi="Times New Roman" w:cs="Times New Roman"/>
              </w:rPr>
              <w:t>Science Direct</w:t>
            </w:r>
          </w:p>
        </w:tc>
        <w:tc>
          <w:tcPr>
            <w:tcW w:w="1803" w:type="dxa"/>
          </w:tcPr>
          <w:p w14:paraId="12FFE2C8" w14:textId="69337D11" w:rsidR="001256A8" w:rsidRPr="003816B9" w:rsidRDefault="003816B9" w:rsidP="00F11579">
            <w:pPr>
              <w:rPr>
                <w:rFonts w:ascii="Times New Roman" w:hAnsi="Times New Roman" w:cs="Times New Roman"/>
              </w:rPr>
            </w:pPr>
            <w:r w:rsidRPr="003816B9">
              <w:rPr>
                <w:rFonts w:ascii="Times New Roman" w:hAnsi="Times New Roman" w:cs="Times New Roman"/>
              </w:rPr>
              <w:t>Women and accessibility to higher education</w:t>
            </w:r>
          </w:p>
        </w:tc>
        <w:tc>
          <w:tcPr>
            <w:tcW w:w="1803" w:type="dxa"/>
          </w:tcPr>
          <w:p w14:paraId="7DABBB7D" w14:textId="52590218" w:rsidR="001256A8" w:rsidRPr="00D20F4E" w:rsidRDefault="00D20F4E" w:rsidP="00F11579">
            <w:pPr>
              <w:rPr>
                <w:rFonts w:ascii="Times New Roman" w:hAnsi="Times New Roman" w:cs="Times New Roman"/>
              </w:rPr>
            </w:pPr>
            <w:r w:rsidRPr="00D20F4E">
              <w:rPr>
                <w:rFonts w:ascii="Times New Roman" w:hAnsi="Times New Roman" w:cs="Times New Roman"/>
              </w:rPr>
              <w:t>345,000</w:t>
            </w:r>
          </w:p>
        </w:tc>
        <w:tc>
          <w:tcPr>
            <w:tcW w:w="1804" w:type="dxa"/>
          </w:tcPr>
          <w:p w14:paraId="4044AA63" w14:textId="7BAEFC69" w:rsidR="001256A8" w:rsidRPr="000F24AD" w:rsidRDefault="000F24AD" w:rsidP="00F11579">
            <w:pPr>
              <w:rPr>
                <w:rFonts w:ascii="Times New Roman" w:hAnsi="Times New Roman" w:cs="Times New Roman"/>
              </w:rPr>
            </w:pPr>
            <w:r w:rsidRPr="000F24AD">
              <w:rPr>
                <w:rFonts w:ascii="Times New Roman" w:hAnsi="Times New Roman" w:cs="Times New Roman"/>
              </w:rPr>
              <w:t>A lot to find</w:t>
            </w:r>
          </w:p>
        </w:tc>
      </w:tr>
    </w:tbl>
    <w:p w14:paraId="0F042D7A" w14:textId="77777777" w:rsidR="001256A8" w:rsidRDefault="001256A8" w:rsidP="001256A8">
      <w:pPr>
        <w:rPr>
          <w:rFonts w:ascii="Times New Roman" w:hAnsi="Times New Roman" w:cs="Times New Roman"/>
          <w:b/>
          <w:bCs/>
          <w:sz w:val="28"/>
          <w:szCs w:val="28"/>
        </w:rPr>
      </w:pPr>
    </w:p>
    <w:p w14:paraId="76F5DA4C" w14:textId="77777777" w:rsidR="00527D79" w:rsidRDefault="00527D79" w:rsidP="003A1E66">
      <w:pPr>
        <w:rPr>
          <w:rFonts w:ascii="Times New Roman" w:hAnsi="Times New Roman" w:cs="Times New Roman"/>
          <w:b/>
          <w:bCs/>
          <w:sz w:val="28"/>
          <w:szCs w:val="28"/>
        </w:rPr>
      </w:pPr>
    </w:p>
    <w:p w14:paraId="20F63B69" w14:textId="77777777" w:rsidR="00527D79" w:rsidRDefault="00527D79" w:rsidP="003A1E66">
      <w:pPr>
        <w:rPr>
          <w:rFonts w:ascii="Times New Roman" w:hAnsi="Times New Roman" w:cs="Times New Roman"/>
          <w:b/>
          <w:bCs/>
          <w:sz w:val="28"/>
          <w:szCs w:val="28"/>
        </w:rPr>
      </w:pPr>
    </w:p>
    <w:p w14:paraId="61E6B11B" w14:textId="77777777" w:rsidR="00527D79" w:rsidRDefault="00527D79" w:rsidP="003A1E66">
      <w:pPr>
        <w:rPr>
          <w:rFonts w:ascii="Times New Roman" w:hAnsi="Times New Roman" w:cs="Times New Roman"/>
          <w:b/>
          <w:bCs/>
          <w:sz w:val="28"/>
          <w:szCs w:val="28"/>
        </w:rPr>
      </w:pPr>
    </w:p>
    <w:p w14:paraId="33311828" w14:textId="77777777" w:rsidR="00527D79" w:rsidRDefault="00527D79" w:rsidP="003A1E66">
      <w:pPr>
        <w:rPr>
          <w:rFonts w:ascii="Times New Roman" w:hAnsi="Times New Roman" w:cs="Times New Roman"/>
          <w:b/>
          <w:bCs/>
          <w:sz w:val="28"/>
          <w:szCs w:val="28"/>
        </w:rPr>
      </w:pPr>
    </w:p>
    <w:p w14:paraId="10DDB103" w14:textId="77777777" w:rsidR="00527D79" w:rsidRDefault="00527D79" w:rsidP="003A1E66">
      <w:pPr>
        <w:rPr>
          <w:rFonts w:ascii="Times New Roman" w:hAnsi="Times New Roman" w:cs="Times New Roman"/>
          <w:b/>
          <w:bCs/>
          <w:sz w:val="28"/>
          <w:szCs w:val="28"/>
        </w:rPr>
      </w:pPr>
    </w:p>
    <w:p w14:paraId="5C7B05A3" w14:textId="77777777" w:rsidR="00527D79" w:rsidRDefault="00527D79" w:rsidP="003A1E66">
      <w:pPr>
        <w:rPr>
          <w:rFonts w:ascii="Times New Roman" w:hAnsi="Times New Roman" w:cs="Times New Roman"/>
          <w:b/>
          <w:bCs/>
          <w:sz w:val="28"/>
          <w:szCs w:val="28"/>
        </w:rPr>
      </w:pPr>
    </w:p>
    <w:p w14:paraId="2DE0FAED" w14:textId="77777777" w:rsidR="00527D79" w:rsidRDefault="00527D79" w:rsidP="003A1E66">
      <w:pPr>
        <w:rPr>
          <w:rFonts w:ascii="Times New Roman" w:hAnsi="Times New Roman" w:cs="Times New Roman"/>
          <w:b/>
          <w:bCs/>
          <w:sz w:val="28"/>
          <w:szCs w:val="28"/>
        </w:rPr>
      </w:pPr>
    </w:p>
    <w:p w14:paraId="4D3CE211" w14:textId="77777777" w:rsidR="00527D79" w:rsidRDefault="00527D79" w:rsidP="003A1E66">
      <w:pPr>
        <w:rPr>
          <w:rFonts w:ascii="Times New Roman" w:hAnsi="Times New Roman" w:cs="Times New Roman"/>
          <w:b/>
          <w:bCs/>
          <w:sz w:val="28"/>
          <w:szCs w:val="28"/>
        </w:rPr>
      </w:pPr>
    </w:p>
    <w:p w14:paraId="6F45A18D" w14:textId="77777777" w:rsidR="00527D79" w:rsidRDefault="00527D79" w:rsidP="003A1E66">
      <w:pPr>
        <w:rPr>
          <w:rFonts w:ascii="Times New Roman" w:hAnsi="Times New Roman" w:cs="Times New Roman"/>
          <w:b/>
          <w:bCs/>
          <w:sz w:val="28"/>
          <w:szCs w:val="28"/>
        </w:rPr>
      </w:pPr>
    </w:p>
    <w:p w14:paraId="6C2B0AC1" w14:textId="77777777" w:rsidR="00527D79" w:rsidRDefault="00527D79" w:rsidP="003A1E66">
      <w:pPr>
        <w:rPr>
          <w:rFonts w:ascii="Times New Roman" w:hAnsi="Times New Roman" w:cs="Times New Roman"/>
          <w:b/>
          <w:bCs/>
          <w:sz w:val="28"/>
          <w:szCs w:val="28"/>
        </w:rPr>
      </w:pPr>
    </w:p>
    <w:p w14:paraId="1B329CD8" w14:textId="7EFA8931" w:rsidR="00527D79" w:rsidRDefault="00FA2560" w:rsidP="003A1E66">
      <w:pPr>
        <w:rPr>
          <w:rFonts w:ascii="Times New Roman" w:hAnsi="Times New Roman" w:cs="Times New Roman"/>
          <w:b/>
          <w:bCs/>
          <w:sz w:val="28"/>
          <w:szCs w:val="28"/>
        </w:rPr>
      </w:pPr>
      <w:r>
        <w:rPr>
          <w:rFonts w:ascii="Times New Roman" w:hAnsi="Times New Roman" w:cs="Times New Roman"/>
          <w:b/>
          <w:bCs/>
          <w:noProof/>
          <w:sz w:val="28"/>
          <w:szCs w:val="28"/>
        </w:rPr>
        <mc:AlternateContent>
          <mc:Choice Requires="wpi">
            <w:drawing>
              <wp:anchor distT="0" distB="0" distL="114300" distR="114300" simplePos="0" relativeHeight="251709440" behindDoc="0" locked="0" layoutInCell="1" allowOverlap="1" wp14:anchorId="2AAA97B3" wp14:editId="62CA3064">
                <wp:simplePos x="0" y="0"/>
                <wp:positionH relativeFrom="column">
                  <wp:posOffset>-2019420</wp:posOffset>
                </wp:positionH>
                <wp:positionV relativeFrom="paragraph">
                  <wp:posOffset>-305160</wp:posOffset>
                </wp:positionV>
                <wp:extent cx="360" cy="360"/>
                <wp:effectExtent l="95250" t="152400" r="95250" b="152400"/>
                <wp:wrapNone/>
                <wp:docPr id="379991490" name="Ink 10"/>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05EDB59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63.25pt;margin-top:-32.55pt;width:8.55pt;height:17.0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">
                <v:imagedata r:id="rId9" o:title=""/>
              </v:shape>
            </w:pict>
          </mc:Fallback>
        </mc:AlternateContent>
      </w:r>
      <w:r>
        <w:rPr>
          <w:rFonts w:ascii="Times New Roman" w:hAnsi="Times New Roman" w:cs="Times New Roman"/>
          <w:b/>
          <w:bCs/>
          <w:noProof/>
          <w:sz w:val="28"/>
          <w:szCs w:val="28"/>
        </w:rPr>
        <mc:AlternateContent>
          <mc:Choice Requires="wpi">
            <w:drawing>
              <wp:anchor distT="0" distB="0" distL="114300" distR="114300" simplePos="0" relativeHeight="251708416" behindDoc="0" locked="0" layoutInCell="1" allowOverlap="1" wp14:anchorId="2986E53E" wp14:editId="671D809C">
                <wp:simplePos x="0" y="0"/>
                <wp:positionH relativeFrom="column">
                  <wp:posOffset>-2019420</wp:posOffset>
                </wp:positionH>
                <wp:positionV relativeFrom="paragraph">
                  <wp:posOffset>-305160</wp:posOffset>
                </wp:positionV>
                <wp:extent cx="360" cy="360"/>
                <wp:effectExtent l="95250" t="152400" r="95250" b="152400"/>
                <wp:wrapNone/>
                <wp:docPr id="916779870" name="Ink 9"/>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118BA673" id="Ink 9" o:spid="_x0000_s1026" type="#_x0000_t75" style="position:absolute;margin-left:-163.25pt;margin-top:-32.55pt;width:8.55pt;height:17.0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">
                <v:imagedata r:id="rId9" o:title=""/>
              </v:shape>
            </w:pict>
          </mc:Fallback>
        </mc:AlternateContent>
      </w:r>
      <w:r>
        <w:rPr>
          <w:rFonts w:ascii="Times New Roman" w:hAnsi="Times New Roman" w:cs="Times New Roman"/>
          <w:b/>
          <w:bCs/>
          <w:noProof/>
          <w:sz w:val="28"/>
          <w:szCs w:val="28"/>
        </w:rPr>
        <mc:AlternateContent>
          <mc:Choice Requires="wpi">
            <w:drawing>
              <wp:anchor distT="0" distB="0" distL="114300" distR="114300" simplePos="0" relativeHeight="251707392" behindDoc="0" locked="0" layoutInCell="1" allowOverlap="1" wp14:anchorId="60D32AC7" wp14:editId="1275AC97">
                <wp:simplePos x="0" y="0"/>
                <wp:positionH relativeFrom="column">
                  <wp:posOffset>-1790820</wp:posOffset>
                </wp:positionH>
                <wp:positionV relativeFrom="paragraph">
                  <wp:posOffset>-91680</wp:posOffset>
                </wp:positionV>
                <wp:extent cx="360" cy="360"/>
                <wp:effectExtent l="95250" t="152400" r="95250" b="152400"/>
                <wp:wrapNone/>
                <wp:docPr id="1539523832" name="Ink 8"/>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w14:anchorId="4C42B791" id="Ink 8" o:spid="_x0000_s1026" type="#_x0000_t75" style="position:absolute;margin-left:-145.25pt;margin-top:-15.7pt;width:8.55pt;height:17.0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&#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">
                <v:imagedata r:id="rId9" o:title=""/>
              </v:shape>
            </w:pict>
          </mc:Fallback>
        </mc:AlternateContent>
      </w:r>
      <w:r>
        <w:rPr>
          <w:rFonts w:ascii="Times New Roman" w:hAnsi="Times New Roman" w:cs="Times New Roman"/>
          <w:b/>
          <w:bCs/>
          <w:noProof/>
          <w:sz w:val="28"/>
          <w:szCs w:val="28"/>
        </w:rPr>
        <mc:AlternateContent>
          <mc:Choice Requires="wpi">
            <w:drawing>
              <wp:anchor distT="0" distB="0" distL="114300" distR="114300" simplePos="0" relativeHeight="251706368" behindDoc="0" locked="0" layoutInCell="1" allowOverlap="1" wp14:anchorId="435073DC" wp14:editId="542109DC">
                <wp:simplePos x="0" y="0"/>
                <wp:positionH relativeFrom="column">
                  <wp:posOffset>-1699380</wp:posOffset>
                </wp:positionH>
                <wp:positionV relativeFrom="paragraph">
                  <wp:posOffset>-587040</wp:posOffset>
                </wp:positionV>
                <wp:extent cx="360" cy="360"/>
                <wp:effectExtent l="95250" t="152400" r="95250" b="152400"/>
                <wp:wrapNone/>
                <wp:docPr id="1218721574" name="Ink 7"/>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54808230" id="Ink 7" o:spid="_x0000_s1026" type="#_x0000_t75" style="position:absolute;margin-left:-138.05pt;margin-top:-54.7pt;width:8.55pt;height:17.0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">
                <v:imagedata r:id="rId9" o:title=""/>
              </v:shape>
            </w:pict>
          </mc:Fallback>
        </mc:AlternateContent>
      </w:r>
      <w:r w:rsidR="00527D79">
        <w:rPr>
          <w:rFonts w:ascii="Times New Roman" w:hAnsi="Times New Roman" w:cs="Times New Roman"/>
          <w:b/>
          <w:bCs/>
          <w:sz w:val="28"/>
          <w:szCs w:val="28"/>
        </w:rPr>
        <w:t>Appendices</w:t>
      </w:r>
      <w:r w:rsidR="00D60E69">
        <w:rPr>
          <w:rFonts w:ascii="Times New Roman" w:hAnsi="Times New Roman" w:cs="Times New Roman"/>
          <w:b/>
          <w:bCs/>
          <w:sz w:val="28"/>
          <w:szCs w:val="28"/>
        </w:rPr>
        <w:t xml:space="preserve"> 4</w:t>
      </w:r>
    </w:p>
    <w:p w14:paraId="429B9B9D" w14:textId="00B85566" w:rsidR="00EF7AE2" w:rsidRPr="00EF7AE2" w:rsidRDefault="00FA2560" w:rsidP="003A1E66">
      <w:pPr>
        <w:rPr>
          <w:rFonts w:ascii="Times New Roman" w:hAnsi="Times New Roman" w:cs="Times New Roman"/>
          <w:b/>
          <w:bCs/>
          <w:sz w:val="28"/>
          <w:szCs w:val="28"/>
        </w:rPr>
      </w:pPr>
      <w:r>
        <w:rPr>
          <w:rFonts w:ascii="Times New Roman" w:hAnsi="Times New Roman" w:cs="Times New Roman"/>
          <w:b/>
          <w:bCs/>
          <w:noProof/>
          <w:sz w:val="28"/>
          <w:szCs w:val="28"/>
        </w:rPr>
        <mc:AlternateContent>
          <mc:Choice Requires="wpi">
            <w:drawing>
              <wp:anchor distT="0" distB="0" distL="114300" distR="114300" simplePos="0" relativeHeight="251705344" behindDoc="0" locked="0" layoutInCell="1" allowOverlap="1" wp14:anchorId="3AB0D91C" wp14:editId="49DE893B">
                <wp:simplePos x="0" y="0"/>
                <wp:positionH relativeFrom="column">
                  <wp:posOffset>-1844100</wp:posOffset>
                </wp:positionH>
                <wp:positionV relativeFrom="paragraph">
                  <wp:posOffset>225065</wp:posOffset>
                </wp:positionV>
                <wp:extent cx="360" cy="360"/>
                <wp:effectExtent l="95250" t="152400" r="95250" b="152400"/>
                <wp:wrapNone/>
                <wp:docPr id="28770063" name="Ink 6"/>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115645C1" id="Ink 6" o:spid="_x0000_s1026" type="#_x0000_t75" style="position:absolute;margin-left:-149.45pt;margin-top:9.2pt;width:8.55pt;height:17.0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">
                <v:imagedata r:id="rId9" o:title=""/>
              </v:shape>
            </w:pict>
          </mc:Fallback>
        </mc:AlternateContent>
      </w:r>
      <w:r>
        <w:rPr>
          <w:rFonts w:ascii="Times New Roman" w:hAnsi="Times New Roman" w:cs="Times New Roman"/>
          <w:b/>
          <w:bCs/>
          <w:noProof/>
          <w:sz w:val="28"/>
          <w:szCs w:val="28"/>
        </w:rPr>
        <mc:AlternateContent>
          <mc:Choice Requires="wpi">
            <w:drawing>
              <wp:anchor distT="0" distB="0" distL="114300" distR="114300" simplePos="0" relativeHeight="251704320" behindDoc="0" locked="0" layoutInCell="1" allowOverlap="1" wp14:anchorId="6D7ED39E" wp14:editId="574E6240">
                <wp:simplePos x="0" y="0"/>
                <wp:positionH relativeFrom="column">
                  <wp:posOffset>-1745100</wp:posOffset>
                </wp:positionH>
                <wp:positionV relativeFrom="paragraph">
                  <wp:posOffset>865145</wp:posOffset>
                </wp:positionV>
                <wp:extent cx="29880" cy="26640"/>
                <wp:effectExtent l="95250" t="152400" r="103505" b="164465"/>
                <wp:wrapNone/>
                <wp:docPr id="1202249386" name="Ink 1"/>
                <wp:cNvGraphicFramePr/>
                <a:graphic xmlns:a="http://schemas.openxmlformats.org/drawingml/2006/main">
                  <a:graphicData uri="http://schemas.microsoft.com/office/word/2010/wordprocessingInk">
                    <w14:contentPart bwMode="auto" r:id="rId14">
                      <w14:nvContentPartPr>
                        <w14:cNvContentPartPr/>
                      </w14:nvContentPartPr>
                      <w14:xfrm>
                        <a:off x="0" y="0"/>
                        <a:ext cx="29880" cy="26640"/>
                      </w14:xfrm>
                    </w14:contentPart>
                  </a:graphicData>
                </a:graphic>
              </wp:anchor>
            </w:drawing>
          </mc:Choice>
          <mc:Fallback>
            <w:pict>
              <v:shape w14:anchorId="0FC96A8A" id="Ink 1" o:spid="_x0000_s1026" type="#_x0000_t75" style="position:absolute;margin-left:-141.65pt;margin-top:59.6pt;width:10.85pt;height:19.1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">
                <v:imagedata r:id="rId15" o:title=""/>
              </v:shape>
            </w:pict>
          </mc:Fallback>
        </mc:AlternateContent>
      </w:r>
    </w:p>
    <w:tbl>
      <w:tblPr>
        <w:tblStyle w:val="TableGrid"/>
        <w:tblW w:w="0" w:type="auto"/>
        <w:tblLook w:val="04A0" w:firstRow="1" w:lastRow="0" w:firstColumn="1" w:lastColumn="0" w:noHBand="0" w:noVBand="1"/>
      </w:tblPr>
      <w:tblGrid>
        <w:gridCol w:w="1803"/>
        <w:gridCol w:w="602"/>
        <w:gridCol w:w="1201"/>
        <w:gridCol w:w="1803"/>
        <w:gridCol w:w="1803"/>
        <w:gridCol w:w="1804"/>
      </w:tblGrid>
      <w:tr w:rsidR="004A44A3" w14:paraId="1A4EFA83" w14:textId="77777777" w:rsidTr="00F11579">
        <w:tc>
          <w:tcPr>
            <w:tcW w:w="2405" w:type="dxa"/>
            <w:gridSpan w:val="2"/>
          </w:tcPr>
          <w:p w14:paraId="1E2E304D" w14:textId="77777777" w:rsidR="004A44A3" w:rsidRDefault="004A44A3" w:rsidP="00F11579">
            <w:pPr>
              <w:rPr>
                <w:rFonts w:ascii="Times New Roman" w:hAnsi="Times New Roman" w:cs="Times New Roman"/>
                <w:b/>
                <w:bCs/>
                <w:sz w:val="28"/>
                <w:szCs w:val="28"/>
              </w:rPr>
            </w:pPr>
          </w:p>
          <w:p w14:paraId="6CFFAF52" w14:textId="724E04B4" w:rsidR="004A44A3" w:rsidRDefault="00D010EF" w:rsidP="00F11579">
            <w:pPr>
              <w:rPr>
                <w:rFonts w:ascii="Times New Roman" w:hAnsi="Times New Roman" w:cs="Times New Roman"/>
                <w:b/>
                <w:bCs/>
                <w:sz w:val="28"/>
                <w:szCs w:val="28"/>
              </w:rPr>
            </w:pPr>
            <w:r>
              <w:rPr>
                <w:rFonts w:ascii="Times New Roman" w:hAnsi="Times New Roman" w:cs="Times New Roman"/>
                <w:b/>
                <w:bCs/>
                <w:sz w:val="28"/>
                <w:szCs w:val="28"/>
              </w:rPr>
              <w:t>Research Question</w:t>
            </w:r>
          </w:p>
        </w:tc>
        <w:tc>
          <w:tcPr>
            <w:tcW w:w="6611" w:type="dxa"/>
            <w:gridSpan w:val="4"/>
          </w:tcPr>
          <w:p w14:paraId="27F5C338" w14:textId="0ED3BAF3" w:rsidR="004A44A3" w:rsidRDefault="007B0CB8" w:rsidP="00F11579">
            <w:pPr>
              <w:rPr>
                <w:rFonts w:ascii="Times New Roman" w:hAnsi="Times New Roman" w:cs="Times New Roman"/>
                <w:b/>
                <w:bCs/>
                <w:sz w:val="28"/>
                <w:szCs w:val="28"/>
              </w:rPr>
            </w:pPr>
            <w:r w:rsidRPr="007B0CB8">
              <w:rPr>
                <w:rFonts w:ascii="Times New Roman" w:hAnsi="Times New Roman" w:cs="Times New Roman"/>
                <w:b/>
                <w:bCs/>
                <w:sz w:val="28"/>
                <w:szCs w:val="28"/>
              </w:rPr>
              <w:t>Examine the influence of inclusive education on diverse mature student engagement in higher education.</w:t>
            </w:r>
            <w:r>
              <w:rPr>
                <w:rFonts w:ascii="Times New Roman" w:hAnsi="Times New Roman" w:cs="Times New Roman"/>
                <w:b/>
                <w:bCs/>
                <w:sz w:val="28"/>
                <w:szCs w:val="28"/>
              </w:rPr>
              <w:t xml:space="preserve"> </w:t>
            </w:r>
          </w:p>
        </w:tc>
      </w:tr>
      <w:tr w:rsidR="004A44A3" w14:paraId="26A9F2B7" w14:textId="77777777" w:rsidTr="00F11579">
        <w:tc>
          <w:tcPr>
            <w:tcW w:w="2405" w:type="dxa"/>
            <w:gridSpan w:val="2"/>
          </w:tcPr>
          <w:p w14:paraId="62ED2BC9" w14:textId="77777777" w:rsidR="004A44A3" w:rsidRDefault="004A44A3" w:rsidP="00F11579">
            <w:pPr>
              <w:rPr>
                <w:rFonts w:ascii="Times New Roman" w:hAnsi="Times New Roman" w:cs="Times New Roman"/>
                <w:b/>
                <w:bCs/>
                <w:sz w:val="28"/>
                <w:szCs w:val="28"/>
              </w:rPr>
            </w:pPr>
          </w:p>
          <w:p w14:paraId="3FB5A0B3" w14:textId="4AFF791A" w:rsidR="004A44A3" w:rsidRDefault="007B0CB8" w:rsidP="00F11579">
            <w:pPr>
              <w:rPr>
                <w:rFonts w:ascii="Times New Roman" w:hAnsi="Times New Roman" w:cs="Times New Roman"/>
                <w:b/>
                <w:bCs/>
                <w:sz w:val="28"/>
                <w:szCs w:val="28"/>
              </w:rPr>
            </w:pPr>
            <w:r>
              <w:rPr>
                <w:rFonts w:ascii="Times New Roman" w:hAnsi="Times New Roman" w:cs="Times New Roman"/>
                <w:b/>
                <w:bCs/>
                <w:sz w:val="28"/>
                <w:szCs w:val="28"/>
              </w:rPr>
              <w:t>Places searched for information</w:t>
            </w:r>
          </w:p>
          <w:p w14:paraId="35E2D556" w14:textId="77777777" w:rsidR="004A44A3" w:rsidRDefault="004A44A3" w:rsidP="00F11579">
            <w:pPr>
              <w:rPr>
                <w:rFonts w:ascii="Times New Roman" w:hAnsi="Times New Roman" w:cs="Times New Roman"/>
                <w:b/>
                <w:bCs/>
                <w:sz w:val="28"/>
                <w:szCs w:val="28"/>
              </w:rPr>
            </w:pPr>
          </w:p>
          <w:p w14:paraId="5A1F03B5" w14:textId="77777777" w:rsidR="004A44A3" w:rsidRDefault="004A44A3" w:rsidP="00F11579">
            <w:pPr>
              <w:rPr>
                <w:rFonts w:ascii="Times New Roman" w:hAnsi="Times New Roman" w:cs="Times New Roman"/>
                <w:b/>
                <w:bCs/>
                <w:sz w:val="28"/>
                <w:szCs w:val="28"/>
              </w:rPr>
            </w:pPr>
          </w:p>
          <w:p w14:paraId="72DE0AD2" w14:textId="77777777" w:rsidR="004A44A3" w:rsidRDefault="004A44A3" w:rsidP="00F11579">
            <w:pPr>
              <w:rPr>
                <w:rFonts w:ascii="Times New Roman" w:hAnsi="Times New Roman" w:cs="Times New Roman"/>
                <w:b/>
                <w:bCs/>
                <w:sz w:val="28"/>
                <w:szCs w:val="28"/>
              </w:rPr>
            </w:pPr>
          </w:p>
        </w:tc>
        <w:tc>
          <w:tcPr>
            <w:tcW w:w="6611" w:type="dxa"/>
            <w:gridSpan w:val="4"/>
          </w:tcPr>
          <w:p w14:paraId="4B5212D9" w14:textId="77777777" w:rsidR="004A44A3" w:rsidRDefault="004A44A3" w:rsidP="00F11579">
            <w:pPr>
              <w:rPr>
                <w:rFonts w:ascii="Times New Roman" w:hAnsi="Times New Roman" w:cs="Times New Roman"/>
                <w:b/>
                <w:bCs/>
                <w:sz w:val="28"/>
                <w:szCs w:val="28"/>
              </w:rPr>
            </w:pPr>
          </w:p>
        </w:tc>
      </w:tr>
      <w:tr w:rsidR="004A44A3" w14:paraId="4F32A545" w14:textId="77777777" w:rsidTr="00F11579">
        <w:tc>
          <w:tcPr>
            <w:tcW w:w="9016" w:type="dxa"/>
            <w:gridSpan w:val="6"/>
          </w:tcPr>
          <w:p w14:paraId="60D10ED3" w14:textId="77777777" w:rsidR="004A44A3" w:rsidRDefault="004A44A3" w:rsidP="00F11579">
            <w:pPr>
              <w:rPr>
                <w:rFonts w:ascii="Times New Roman" w:hAnsi="Times New Roman" w:cs="Times New Roman"/>
                <w:b/>
                <w:bCs/>
                <w:sz w:val="28"/>
                <w:szCs w:val="28"/>
              </w:rPr>
            </w:pPr>
          </w:p>
        </w:tc>
      </w:tr>
      <w:tr w:rsidR="004A44A3" w14:paraId="13A38182" w14:textId="77777777" w:rsidTr="00F11579">
        <w:tc>
          <w:tcPr>
            <w:tcW w:w="1803" w:type="dxa"/>
          </w:tcPr>
          <w:p w14:paraId="64FB2221" w14:textId="2138689B" w:rsidR="004A44A3" w:rsidRDefault="007B0CB8" w:rsidP="00F11579">
            <w:pPr>
              <w:rPr>
                <w:rFonts w:ascii="Times New Roman" w:hAnsi="Times New Roman" w:cs="Times New Roman"/>
                <w:b/>
                <w:bCs/>
                <w:sz w:val="28"/>
                <w:szCs w:val="28"/>
              </w:rPr>
            </w:pPr>
            <w:r>
              <w:rPr>
                <w:rFonts w:ascii="Times New Roman" w:hAnsi="Times New Roman" w:cs="Times New Roman"/>
                <w:b/>
                <w:bCs/>
                <w:sz w:val="28"/>
                <w:szCs w:val="28"/>
              </w:rPr>
              <w:t>Date</w:t>
            </w:r>
          </w:p>
        </w:tc>
        <w:tc>
          <w:tcPr>
            <w:tcW w:w="1803" w:type="dxa"/>
            <w:gridSpan w:val="2"/>
          </w:tcPr>
          <w:p w14:paraId="11593291" w14:textId="2247B537" w:rsidR="004A44A3" w:rsidRDefault="007B0CB8" w:rsidP="00F11579">
            <w:pPr>
              <w:rPr>
                <w:rFonts w:ascii="Times New Roman" w:hAnsi="Times New Roman" w:cs="Times New Roman"/>
                <w:b/>
                <w:bCs/>
                <w:sz w:val="28"/>
                <w:szCs w:val="28"/>
              </w:rPr>
            </w:pPr>
            <w:r>
              <w:rPr>
                <w:rFonts w:ascii="Times New Roman" w:hAnsi="Times New Roman" w:cs="Times New Roman"/>
                <w:b/>
                <w:bCs/>
                <w:sz w:val="28"/>
                <w:szCs w:val="28"/>
              </w:rPr>
              <w:t>Database Name</w:t>
            </w:r>
          </w:p>
        </w:tc>
        <w:tc>
          <w:tcPr>
            <w:tcW w:w="1803" w:type="dxa"/>
          </w:tcPr>
          <w:p w14:paraId="25F5B1B4" w14:textId="63338895" w:rsidR="004A44A3" w:rsidRDefault="007B0CB8" w:rsidP="00F11579">
            <w:pPr>
              <w:rPr>
                <w:rFonts w:ascii="Times New Roman" w:hAnsi="Times New Roman" w:cs="Times New Roman"/>
                <w:b/>
                <w:bCs/>
                <w:sz w:val="28"/>
                <w:szCs w:val="28"/>
              </w:rPr>
            </w:pPr>
            <w:r>
              <w:rPr>
                <w:rFonts w:ascii="Times New Roman" w:hAnsi="Times New Roman" w:cs="Times New Roman"/>
                <w:b/>
                <w:bCs/>
                <w:sz w:val="28"/>
                <w:szCs w:val="28"/>
              </w:rPr>
              <w:t>Search Terms</w:t>
            </w:r>
          </w:p>
        </w:tc>
        <w:tc>
          <w:tcPr>
            <w:tcW w:w="1803" w:type="dxa"/>
          </w:tcPr>
          <w:p w14:paraId="5DAF15BD" w14:textId="626294BE" w:rsidR="004A44A3" w:rsidRDefault="007B0CB8" w:rsidP="00F11579">
            <w:pPr>
              <w:rPr>
                <w:rFonts w:ascii="Times New Roman" w:hAnsi="Times New Roman" w:cs="Times New Roman"/>
                <w:b/>
                <w:bCs/>
                <w:sz w:val="28"/>
                <w:szCs w:val="28"/>
              </w:rPr>
            </w:pPr>
            <w:r>
              <w:rPr>
                <w:rFonts w:ascii="Times New Roman" w:hAnsi="Times New Roman" w:cs="Times New Roman"/>
                <w:b/>
                <w:bCs/>
                <w:sz w:val="28"/>
                <w:szCs w:val="28"/>
              </w:rPr>
              <w:t>No of Results</w:t>
            </w:r>
          </w:p>
        </w:tc>
        <w:tc>
          <w:tcPr>
            <w:tcW w:w="1804" w:type="dxa"/>
          </w:tcPr>
          <w:p w14:paraId="20E1DB37" w14:textId="066A308B" w:rsidR="004A44A3" w:rsidRDefault="007B0CB8" w:rsidP="00F11579">
            <w:pPr>
              <w:rPr>
                <w:rFonts w:ascii="Times New Roman" w:hAnsi="Times New Roman" w:cs="Times New Roman"/>
                <w:b/>
                <w:bCs/>
                <w:sz w:val="28"/>
                <w:szCs w:val="28"/>
              </w:rPr>
            </w:pPr>
            <w:r>
              <w:rPr>
                <w:rFonts w:ascii="Times New Roman" w:hAnsi="Times New Roman" w:cs="Times New Roman"/>
                <w:b/>
                <w:bCs/>
                <w:sz w:val="28"/>
                <w:szCs w:val="28"/>
              </w:rPr>
              <w:t>Comments</w:t>
            </w:r>
          </w:p>
        </w:tc>
      </w:tr>
      <w:tr w:rsidR="004A44A3" w:rsidRPr="0039147B" w14:paraId="61862244" w14:textId="77777777" w:rsidTr="00F11579">
        <w:tc>
          <w:tcPr>
            <w:tcW w:w="1803" w:type="dxa"/>
          </w:tcPr>
          <w:p w14:paraId="02AC185F" w14:textId="5AE85768" w:rsidR="004A44A3" w:rsidRPr="0039147B" w:rsidRDefault="00CB1EC6" w:rsidP="00F11579">
            <w:pPr>
              <w:rPr>
                <w:rFonts w:ascii="Times New Roman" w:hAnsi="Times New Roman" w:cs="Times New Roman"/>
              </w:rPr>
            </w:pPr>
            <w:r w:rsidRPr="0039147B">
              <w:rPr>
                <w:rFonts w:ascii="Times New Roman" w:hAnsi="Times New Roman" w:cs="Times New Roman"/>
              </w:rPr>
              <w:t>18/</w:t>
            </w:r>
            <w:r w:rsidR="0039147B" w:rsidRPr="0039147B">
              <w:rPr>
                <w:rFonts w:ascii="Times New Roman" w:hAnsi="Times New Roman" w:cs="Times New Roman"/>
              </w:rPr>
              <w:t>0</w:t>
            </w:r>
            <w:r w:rsidRPr="0039147B">
              <w:rPr>
                <w:rFonts w:ascii="Times New Roman" w:hAnsi="Times New Roman" w:cs="Times New Roman"/>
              </w:rPr>
              <w:t>9/24</w:t>
            </w:r>
          </w:p>
        </w:tc>
        <w:tc>
          <w:tcPr>
            <w:tcW w:w="1803" w:type="dxa"/>
            <w:gridSpan w:val="2"/>
          </w:tcPr>
          <w:p w14:paraId="1F2F9435" w14:textId="15B83555" w:rsidR="004A44A3" w:rsidRPr="0039147B" w:rsidRDefault="006E1CA9" w:rsidP="00F11579">
            <w:pPr>
              <w:rPr>
                <w:rFonts w:ascii="Times New Roman" w:hAnsi="Times New Roman" w:cs="Times New Roman"/>
              </w:rPr>
            </w:pPr>
            <w:r>
              <w:rPr>
                <w:rFonts w:ascii="Times New Roman" w:hAnsi="Times New Roman" w:cs="Times New Roman"/>
              </w:rPr>
              <w:t>Google scholar</w:t>
            </w:r>
          </w:p>
        </w:tc>
        <w:tc>
          <w:tcPr>
            <w:tcW w:w="1803" w:type="dxa"/>
          </w:tcPr>
          <w:p w14:paraId="7F5588B9" w14:textId="0EF2CA7B" w:rsidR="004A44A3" w:rsidRPr="0039147B" w:rsidRDefault="00685078" w:rsidP="00F11579">
            <w:pPr>
              <w:rPr>
                <w:rFonts w:ascii="Times New Roman" w:hAnsi="Times New Roman" w:cs="Times New Roman"/>
              </w:rPr>
            </w:pPr>
            <w:r>
              <w:rPr>
                <w:rFonts w:ascii="Times New Roman" w:hAnsi="Times New Roman" w:cs="Times New Roman"/>
              </w:rPr>
              <w:t>Mature female student achievement</w:t>
            </w:r>
          </w:p>
        </w:tc>
        <w:tc>
          <w:tcPr>
            <w:tcW w:w="1803" w:type="dxa"/>
          </w:tcPr>
          <w:p w14:paraId="0F6B1F64" w14:textId="65B72916" w:rsidR="004A44A3" w:rsidRPr="0039147B" w:rsidRDefault="00D81550" w:rsidP="00F11579">
            <w:pPr>
              <w:rPr>
                <w:rFonts w:ascii="Times New Roman" w:hAnsi="Times New Roman" w:cs="Times New Roman"/>
              </w:rPr>
            </w:pPr>
            <w:r w:rsidRPr="00D81550">
              <w:rPr>
                <w:rFonts w:ascii="Times New Roman" w:hAnsi="Times New Roman" w:cs="Times New Roman"/>
              </w:rPr>
              <w:t>1,060,000</w:t>
            </w:r>
            <w:r>
              <w:rPr>
                <w:rFonts w:ascii="Times New Roman" w:hAnsi="Times New Roman" w:cs="Times New Roman"/>
              </w:rPr>
              <w:t xml:space="preserve"> </w:t>
            </w:r>
          </w:p>
        </w:tc>
        <w:tc>
          <w:tcPr>
            <w:tcW w:w="1804" w:type="dxa"/>
          </w:tcPr>
          <w:p w14:paraId="1B9FEE50" w14:textId="423367DF" w:rsidR="004A44A3" w:rsidRPr="0039147B" w:rsidRDefault="00D41EBE" w:rsidP="00F11579">
            <w:pPr>
              <w:rPr>
                <w:rFonts w:ascii="Times New Roman" w:hAnsi="Times New Roman" w:cs="Times New Roman"/>
              </w:rPr>
            </w:pPr>
            <w:r>
              <w:rPr>
                <w:rFonts w:ascii="Times New Roman" w:hAnsi="Times New Roman" w:cs="Times New Roman"/>
              </w:rPr>
              <w:t>Interesting</w:t>
            </w:r>
          </w:p>
        </w:tc>
      </w:tr>
      <w:tr w:rsidR="004A44A3" w:rsidRPr="0039147B" w14:paraId="475022EB" w14:textId="77777777" w:rsidTr="00F11579">
        <w:tc>
          <w:tcPr>
            <w:tcW w:w="1803" w:type="dxa"/>
          </w:tcPr>
          <w:p w14:paraId="71DD752C" w14:textId="55AAD7DC" w:rsidR="004A44A3" w:rsidRPr="0039147B" w:rsidRDefault="00CB1EC6" w:rsidP="00F11579">
            <w:pPr>
              <w:rPr>
                <w:rFonts w:ascii="Times New Roman" w:hAnsi="Times New Roman" w:cs="Times New Roman"/>
              </w:rPr>
            </w:pPr>
            <w:r w:rsidRPr="0039147B">
              <w:rPr>
                <w:rFonts w:ascii="Times New Roman" w:hAnsi="Times New Roman" w:cs="Times New Roman"/>
              </w:rPr>
              <w:t>20/09/24</w:t>
            </w:r>
          </w:p>
        </w:tc>
        <w:tc>
          <w:tcPr>
            <w:tcW w:w="1803" w:type="dxa"/>
            <w:gridSpan w:val="2"/>
          </w:tcPr>
          <w:p w14:paraId="57E51D75" w14:textId="05577189" w:rsidR="004A44A3" w:rsidRPr="0039147B" w:rsidRDefault="006E1CA9" w:rsidP="00F11579">
            <w:pPr>
              <w:rPr>
                <w:rFonts w:ascii="Times New Roman" w:hAnsi="Times New Roman" w:cs="Times New Roman"/>
              </w:rPr>
            </w:pPr>
            <w:r>
              <w:rPr>
                <w:rFonts w:ascii="Times New Roman" w:hAnsi="Times New Roman" w:cs="Times New Roman"/>
              </w:rPr>
              <w:t>Google</w:t>
            </w:r>
          </w:p>
        </w:tc>
        <w:tc>
          <w:tcPr>
            <w:tcW w:w="1803" w:type="dxa"/>
          </w:tcPr>
          <w:p w14:paraId="0BA7F0BE" w14:textId="07BB54B5" w:rsidR="004A44A3" w:rsidRPr="0039147B" w:rsidRDefault="00685078" w:rsidP="00F11579">
            <w:pPr>
              <w:rPr>
                <w:rFonts w:ascii="Times New Roman" w:hAnsi="Times New Roman" w:cs="Times New Roman"/>
              </w:rPr>
            </w:pPr>
            <w:r>
              <w:rPr>
                <w:rFonts w:ascii="Times New Roman" w:hAnsi="Times New Roman" w:cs="Times New Roman"/>
              </w:rPr>
              <w:t>Inclusive education</w:t>
            </w:r>
          </w:p>
        </w:tc>
        <w:tc>
          <w:tcPr>
            <w:tcW w:w="1803" w:type="dxa"/>
          </w:tcPr>
          <w:p w14:paraId="44CB5754" w14:textId="7EEEAA58" w:rsidR="004A44A3" w:rsidRPr="0039147B" w:rsidRDefault="00AB3E3E" w:rsidP="00F11579">
            <w:pPr>
              <w:rPr>
                <w:rFonts w:ascii="Times New Roman" w:hAnsi="Times New Roman" w:cs="Times New Roman"/>
              </w:rPr>
            </w:pPr>
            <w:r w:rsidRPr="00AB3E3E">
              <w:rPr>
                <w:rFonts w:ascii="Times New Roman" w:hAnsi="Times New Roman" w:cs="Times New Roman"/>
              </w:rPr>
              <w:t>909,000</w:t>
            </w:r>
            <w:r>
              <w:rPr>
                <w:rFonts w:ascii="Times New Roman" w:hAnsi="Times New Roman" w:cs="Times New Roman"/>
              </w:rPr>
              <w:t xml:space="preserve"> </w:t>
            </w:r>
          </w:p>
        </w:tc>
        <w:tc>
          <w:tcPr>
            <w:tcW w:w="1804" w:type="dxa"/>
          </w:tcPr>
          <w:p w14:paraId="47E21518" w14:textId="2B390674" w:rsidR="004A44A3" w:rsidRPr="0039147B" w:rsidRDefault="00D41EBE" w:rsidP="00F11579">
            <w:pPr>
              <w:rPr>
                <w:rFonts w:ascii="Times New Roman" w:hAnsi="Times New Roman" w:cs="Times New Roman"/>
              </w:rPr>
            </w:pPr>
            <w:r>
              <w:rPr>
                <w:rFonts w:ascii="Times New Roman" w:hAnsi="Times New Roman" w:cs="Times New Roman"/>
              </w:rPr>
              <w:t>Varied information</w:t>
            </w:r>
          </w:p>
        </w:tc>
      </w:tr>
      <w:tr w:rsidR="004A44A3" w:rsidRPr="0039147B" w14:paraId="5F7200E0" w14:textId="77777777" w:rsidTr="00F11579">
        <w:tc>
          <w:tcPr>
            <w:tcW w:w="1803" w:type="dxa"/>
          </w:tcPr>
          <w:p w14:paraId="68586C1B" w14:textId="4DC75DCB" w:rsidR="004A44A3" w:rsidRPr="0039147B" w:rsidRDefault="00CB1EC6" w:rsidP="00F11579">
            <w:pPr>
              <w:rPr>
                <w:rFonts w:ascii="Times New Roman" w:hAnsi="Times New Roman" w:cs="Times New Roman"/>
              </w:rPr>
            </w:pPr>
            <w:r w:rsidRPr="0039147B">
              <w:rPr>
                <w:rFonts w:ascii="Times New Roman" w:hAnsi="Times New Roman" w:cs="Times New Roman"/>
              </w:rPr>
              <w:t>22/09/24</w:t>
            </w:r>
          </w:p>
        </w:tc>
        <w:tc>
          <w:tcPr>
            <w:tcW w:w="1803" w:type="dxa"/>
            <w:gridSpan w:val="2"/>
          </w:tcPr>
          <w:p w14:paraId="233846BD" w14:textId="495FBEE2" w:rsidR="004A44A3" w:rsidRPr="0039147B" w:rsidRDefault="006E1CA9" w:rsidP="00F11579">
            <w:pPr>
              <w:rPr>
                <w:rFonts w:ascii="Times New Roman" w:hAnsi="Times New Roman" w:cs="Times New Roman"/>
              </w:rPr>
            </w:pPr>
            <w:r>
              <w:rPr>
                <w:rFonts w:ascii="Times New Roman" w:hAnsi="Times New Roman" w:cs="Times New Roman"/>
              </w:rPr>
              <w:t>Google</w:t>
            </w:r>
          </w:p>
        </w:tc>
        <w:tc>
          <w:tcPr>
            <w:tcW w:w="1803" w:type="dxa"/>
          </w:tcPr>
          <w:p w14:paraId="40FE8EF6" w14:textId="596757C7" w:rsidR="004A44A3" w:rsidRPr="0039147B" w:rsidRDefault="00D41EBE" w:rsidP="00F11579">
            <w:pPr>
              <w:rPr>
                <w:rFonts w:ascii="Times New Roman" w:hAnsi="Times New Roman" w:cs="Times New Roman"/>
              </w:rPr>
            </w:pPr>
            <w:r>
              <w:rPr>
                <w:rFonts w:ascii="Times New Roman" w:hAnsi="Times New Roman" w:cs="Times New Roman"/>
              </w:rPr>
              <w:t>Diverse student</w:t>
            </w:r>
          </w:p>
        </w:tc>
        <w:tc>
          <w:tcPr>
            <w:tcW w:w="1803" w:type="dxa"/>
          </w:tcPr>
          <w:p w14:paraId="00BF4618" w14:textId="303DD354" w:rsidR="004A44A3" w:rsidRPr="0039147B" w:rsidRDefault="00AB3E3E" w:rsidP="00F11579">
            <w:pPr>
              <w:rPr>
                <w:rFonts w:ascii="Times New Roman" w:hAnsi="Times New Roman" w:cs="Times New Roman"/>
              </w:rPr>
            </w:pPr>
            <w:r w:rsidRPr="00AB3E3E">
              <w:rPr>
                <w:rFonts w:ascii="Times New Roman" w:hAnsi="Times New Roman" w:cs="Times New Roman"/>
              </w:rPr>
              <w:t>681,000</w:t>
            </w:r>
            <w:r>
              <w:rPr>
                <w:rFonts w:ascii="Times New Roman" w:hAnsi="Times New Roman" w:cs="Times New Roman"/>
              </w:rPr>
              <w:t xml:space="preserve"> </w:t>
            </w:r>
          </w:p>
        </w:tc>
        <w:tc>
          <w:tcPr>
            <w:tcW w:w="1804" w:type="dxa"/>
          </w:tcPr>
          <w:p w14:paraId="44F0A836" w14:textId="1D74C77F" w:rsidR="004A44A3" w:rsidRPr="0039147B" w:rsidRDefault="00B30CF4" w:rsidP="00F11579">
            <w:pPr>
              <w:rPr>
                <w:rFonts w:ascii="Times New Roman" w:hAnsi="Times New Roman" w:cs="Times New Roman"/>
              </w:rPr>
            </w:pPr>
            <w:r>
              <w:rPr>
                <w:rFonts w:ascii="Times New Roman" w:hAnsi="Times New Roman" w:cs="Times New Roman"/>
              </w:rPr>
              <w:t>Much information</w:t>
            </w:r>
          </w:p>
        </w:tc>
      </w:tr>
      <w:tr w:rsidR="004A44A3" w:rsidRPr="0039147B" w14:paraId="4C90C0A6" w14:textId="77777777" w:rsidTr="00F11579">
        <w:tc>
          <w:tcPr>
            <w:tcW w:w="1803" w:type="dxa"/>
          </w:tcPr>
          <w:p w14:paraId="33986DD6" w14:textId="3C81CED3" w:rsidR="004A44A3" w:rsidRPr="0039147B" w:rsidRDefault="00CB1EC6" w:rsidP="00F11579">
            <w:pPr>
              <w:rPr>
                <w:rFonts w:ascii="Times New Roman" w:hAnsi="Times New Roman" w:cs="Times New Roman"/>
              </w:rPr>
            </w:pPr>
            <w:r w:rsidRPr="0039147B">
              <w:rPr>
                <w:rFonts w:ascii="Times New Roman" w:hAnsi="Times New Roman" w:cs="Times New Roman"/>
              </w:rPr>
              <w:t>24/09</w:t>
            </w:r>
            <w:r w:rsidR="0039147B" w:rsidRPr="0039147B">
              <w:rPr>
                <w:rFonts w:ascii="Times New Roman" w:hAnsi="Times New Roman" w:cs="Times New Roman"/>
              </w:rPr>
              <w:t>/24</w:t>
            </w:r>
          </w:p>
        </w:tc>
        <w:tc>
          <w:tcPr>
            <w:tcW w:w="1803" w:type="dxa"/>
            <w:gridSpan w:val="2"/>
          </w:tcPr>
          <w:p w14:paraId="79BA8A1F" w14:textId="2C4BB7C9" w:rsidR="004A44A3" w:rsidRPr="0039147B" w:rsidRDefault="006E1CA9" w:rsidP="00F11579">
            <w:pPr>
              <w:rPr>
                <w:rFonts w:ascii="Times New Roman" w:hAnsi="Times New Roman" w:cs="Times New Roman"/>
              </w:rPr>
            </w:pPr>
            <w:r w:rsidRPr="006E1CA9">
              <w:rPr>
                <w:rFonts w:ascii="Times New Roman" w:hAnsi="Times New Roman" w:cs="Times New Roman"/>
              </w:rPr>
              <w:t>Google scholar</w:t>
            </w:r>
            <w:r>
              <w:rPr>
                <w:rFonts w:ascii="Times New Roman" w:hAnsi="Times New Roman" w:cs="Times New Roman"/>
              </w:rPr>
              <w:t xml:space="preserve"> </w:t>
            </w:r>
          </w:p>
        </w:tc>
        <w:tc>
          <w:tcPr>
            <w:tcW w:w="1803" w:type="dxa"/>
          </w:tcPr>
          <w:p w14:paraId="0451D03C" w14:textId="45FBA06C" w:rsidR="004A44A3" w:rsidRPr="0039147B" w:rsidRDefault="00D41EBE" w:rsidP="00F11579">
            <w:pPr>
              <w:rPr>
                <w:rFonts w:ascii="Times New Roman" w:hAnsi="Times New Roman" w:cs="Times New Roman"/>
              </w:rPr>
            </w:pPr>
            <w:r>
              <w:rPr>
                <w:rFonts w:ascii="Times New Roman" w:hAnsi="Times New Roman" w:cs="Times New Roman"/>
              </w:rPr>
              <w:t>The importance of inclusive teaching</w:t>
            </w:r>
          </w:p>
        </w:tc>
        <w:tc>
          <w:tcPr>
            <w:tcW w:w="1803" w:type="dxa"/>
          </w:tcPr>
          <w:p w14:paraId="51AE42C5" w14:textId="5F6F8214" w:rsidR="004A44A3" w:rsidRPr="0039147B" w:rsidRDefault="00362D9A" w:rsidP="00F11579">
            <w:pPr>
              <w:rPr>
                <w:rFonts w:ascii="Times New Roman" w:hAnsi="Times New Roman" w:cs="Times New Roman"/>
              </w:rPr>
            </w:pPr>
            <w:r w:rsidRPr="00362D9A">
              <w:rPr>
                <w:rFonts w:ascii="Times New Roman" w:hAnsi="Times New Roman" w:cs="Times New Roman"/>
              </w:rPr>
              <w:t xml:space="preserve">14,300,000 </w:t>
            </w:r>
            <w:r>
              <w:rPr>
                <w:rFonts w:ascii="Times New Roman" w:hAnsi="Times New Roman" w:cs="Times New Roman"/>
              </w:rPr>
              <w:t xml:space="preserve"> </w:t>
            </w:r>
          </w:p>
        </w:tc>
        <w:tc>
          <w:tcPr>
            <w:tcW w:w="1804" w:type="dxa"/>
          </w:tcPr>
          <w:p w14:paraId="25446984" w14:textId="517D7C45" w:rsidR="004A44A3" w:rsidRPr="0039147B" w:rsidRDefault="00B30CF4" w:rsidP="00F11579">
            <w:pPr>
              <w:rPr>
                <w:rFonts w:ascii="Times New Roman" w:hAnsi="Times New Roman" w:cs="Times New Roman"/>
              </w:rPr>
            </w:pPr>
            <w:r>
              <w:rPr>
                <w:rFonts w:ascii="Times New Roman" w:hAnsi="Times New Roman" w:cs="Times New Roman"/>
              </w:rPr>
              <w:t>Informative</w:t>
            </w:r>
          </w:p>
        </w:tc>
      </w:tr>
    </w:tbl>
    <w:p w14:paraId="683B7605" w14:textId="77777777" w:rsidR="004A44A3" w:rsidRPr="0039147B" w:rsidRDefault="004A44A3" w:rsidP="004A44A3">
      <w:pPr>
        <w:rPr>
          <w:rFonts w:ascii="Times New Roman" w:hAnsi="Times New Roman" w:cs="Times New Roman"/>
        </w:rPr>
      </w:pPr>
    </w:p>
    <w:p w14:paraId="38AAD600" w14:textId="77777777" w:rsidR="00EF7AE2" w:rsidRDefault="00EF7AE2" w:rsidP="003A1E66">
      <w:pPr>
        <w:rPr>
          <w:rFonts w:ascii="Times New Roman" w:hAnsi="Times New Roman" w:cs="Times New Roman"/>
          <w:b/>
          <w:bCs/>
        </w:rPr>
      </w:pPr>
    </w:p>
    <w:p w14:paraId="2027F987" w14:textId="77777777" w:rsidR="00EF7AE2" w:rsidRDefault="00EF7AE2" w:rsidP="003A1E66">
      <w:pPr>
        <w:rPr>
          <w:rFonts w:ascii="Times New Roman" w:hAnsi="Times New Roman" w:cs="Times New Roman"/>
          <w:b/>
          <w:bCs/>
        </w:rPr>
      </w:pPr>
    </w:p>
    <w:p w14:paraId="66546C70" w14:textId="77777777" w:rsidR="00EF7AE2" w:rsidRDefault="00EF7AE2" w:rsidP="003A1E66">
      <w:pPr>
        <w:rPr>
          <w:rFonts w:ascii="Times New Roman" w:hAnsi="Times New Roman" w:cs="Times New Roman"/>
          <w:b/>
          <w:bCs/>
        </w:rPr>
      </w:pPr>
    </w:p>
    <w:p w14:paraId="1EAD27E9" w14:textId="77777777" w:rsidR="00EF7AE2" w:rsidRDefault="00EF7AE2" w:rsidP="003A1E66">
      <w:pPr>
        <w:rPr>
          <w:rFonts w:ascii="Times New Roman" w:hAnsi="Times New Roman" w:cs="Times New Roman"/>
          <w:b/>
          <w:bCs/>
        </w:rPr>
      </w:pPr>
    </w:p>
    <w:p w14:paraId="140BBF5B" w14:textId="77777777" w:rsidR="00EF7AE2" w:rsidRDefault="00EF7AE2" w:rsidP="003A1E66">
      <w:pPr>
        <w:rPr>
          <w:rFonts w:ascii="Times New Roman" w:hAnsi="Times New Roman" w:cs="Times New Roman"/>
          <w:b/>
          <w:bCs/>
        </w:rPr>
      </w:pPr>
    </w:p>
    <w:p w14:paraId="48227DE3" w14:textId="77777777" w:rsidR="00EF7AE2" w:rsidRDefault="00EF7AE2" w:rsidP="003A1E66">
      <w:pPr>
        <w:rPr>
          <w:rFonts w:ascii="Times New Roman" w:hAnsi="Times New Roman" w:cs="Times New Roman"/>
          <w:b/>
          <w:bCs/>
        </w:rPr>
      </w:pPr>
    </w:p>
    <w:p w14:paraId="4DCEFD3B" w14:textId="77777777" w:rsidR="00EF7AE2" w:rsidRDefault="00EF7AE2" w:rsidP="003A1E66">
      <w:pPr>
        <w:rPr>
          <w:rFonts w:ascii="Times New Roman" w:hAnsi="Times New Roman" w:cs="Times New Roman"/>
          <w:b/>
          <w:bCs/>
        </w:rPr>
      </w:pPr>
    </w:p>
    <w:p w14:paraId="54DFC8DC" w14:textId="77777777" w:rsidR="00EF7AE2" w:rsidRDefault="00EF7AE2" w:rsidP="003A1E66">
      <w:pPr>
        <w:rPr>
          <w:rFonts w:ascii="Times New Roman" w:hAnsi="Times New Roman" w:cs="Times New Roman"/>
          <w:b/>
          <w:bCs/>
        </w:rPr>
      </w:pPr>
    </w:p>
    <w:p w14:paraId="5CAF22CD" w14:textId="77777777" w:rsidR="00EF7AE2" w:rsidRDefault="00EF7AE2" w:rsidP="003A1E66">
      <w:pPr>
        <w:rPr>
          <w:rFonts w:ascii="Times New Roman" w:hAnsi="Times New Roman" w:cs="Times New Roman"/>
          <w:b/>
          <w:bCs/>
        </w:rPr>
      </w:pPr>
    </w:p>
    <w:p w14:paraId="6203816C" w14:textId="77777777" w:rsidR="00EF7AE2" w:rsidRDefault="00EF7AE2" w:rsidP="003A1E66">
      <w:pPr>
        <w:rPr>
          <w:rFonts w:ascii="Times New Roman" w:hAnsi="Times New Roman" w:cs="Times New Roman"/>
          <w:b/>
          <w:bCs/>
        </w:rPr>
      </w:pPr>
    </w:p>
    <w:p w14:paraId="674094FA" w14:textId="77777777" w:rsidR="00965F7A" w:rsidRDefault="00965F7A" w:rsidP="003A1E66">
      <w:pPr>
        <w:rPr>
          <w:rFonts w:ascii="Times New Roman" w:hAnsi="Times New Roman" w:cs="Times New Roman"/>
          <w:b/>
          <w:bCs/>
        </w:rPr>
      </w:pPr>
    </w:p>
    <w:p w14:paraId="20A144E2" w14:textId="77777777" w:rsidR="00965F7A" w:rsidRDefault="00965F7A" w:rsidP="003A1E66">
      <w:pPr>
        <w:rPr>
          <w:rFonts w:ascii="Times New Roman" w:hAnsi="Times New Roman" w:cs="Times New Roman"/>
          <w:b/>
          <w:bCs/>
        </w:rPr>
      </w:pPr>
    </w:p>
    <w:p w14:paraId="3001CC5C" w14:textId="33A01DBA" w:rsidR="00025CB1" w:rsidRPr="00965F7A" w:rsidRDefault="000A28F4" w:rsidP="003A1E66">
      <w:pPr>
        <w:rPr>
          <w:rFonts w:ascii="Times New Roman" w:hAnsi="Times New Roman" w:cs="Times New Roman"/>
          <w:sz w:val="28"/>
          <w:szCs w:val="28"/>
        </w:rPr>
      </w:pPr>
      <w:r w:rsidRPr="00965F7A">
        <w:rPr>
          <w:rFonts w:ascii="Times New Roman" w:hAnsi="Times New Roman" w:cs="Times New Roman"/>
          <w:b/>
          <w:bCs/>
          <w:sz w:val="28"/>
          <w:szCs w:val="28"/>
        </w:rPr>
        <w:t xml:space="preserve">Appendices </w:t>
      </w:r>
      <w:r w:rsidR="00D60E69" w:rsidRPr="00965F7A">
        <w:rPr>
          <w:rFonts w:ascii="Times New Roman" w:hAnsi="Times New Roman" w:cs="Times New Roman"/>
          <w:b/>
          <w:bCs/>
          <w:sz w:val="28"/>
          <w:szCs w:val="28"/>
        </w:rPr>
        <w:t>5</w:t>
      </w:r>
    </w:p>
    <w:p w14:paraId="6D962ABC" w14:textId="5D9D7933" w:rsidR="000A28F4" w:rsidRDefault="000A28F4" w:rsidP="003A1E66">
      <w:pPr>
        <w:rPr>
          <w:rFonts w:ascii="Times New Roman" w:hAnsi="Times New Roman" w:cs="Times New Roman"/>
          <w:b/>
          <w:bCs/>
        </w:rPr>
      </w:pPr>
      <w:r>
        <w:rPr>
          <w:rFonts w:ascii="Times New Roman" w:hAnsi="Times New Roman" w:cs="Times New Roman"/>
          <w:b/>
          <w:bCs/>
        </w:rPr>
        <w:t>Critical Appraisal Skills Program (10 questions</w:t>
      </w:r>
      <w:r w:rsidR="00C71B1A">
        <w:rPr>
          <w:rFonts w:ascii="Times New Roman" w:hAnsi="Times New Roman" w:cs="Times New Roman"/>
          <w:b/>
          <w:bCs/>
        </w:rPr>
        <w:t xml:space="preserve"> asked to check if the literature meets the checklist</w:t>
      </w:r>
      <w:r w:rsidR="001D387D">
        <w:rPr>
          <w:rFonts w:ascii="Times New Roman" w:hAnsi="Times New Roman" w:cs="Times New Roman"/>
          <w:b/>
          <w:bCs/>
        </w:rPr>
        <w:t>).</w:t>
      </w:r>
    </w:p>
    <w:p w14:paraId="1CE4EE17" w14:textId="77777777" w:rsidR="00025CB1" w:rsidRDefault="00025CB1" w:rsidP="003A1E66">
      <w:pPr>
        <w:rPr>
          <w:rFonts w:ascii="Times New Roman" w:hAnsi="Times New Roman" w:cs="Times New Roman"/>
        </w:rPr>
      </w:pPr>
    </w:p>
    <w:tbl>
      <w:tblPr>
        <w:tblpPr w:leftFromText="180" w:rightFromText="180" w:vertAnchor="text" w:tblpX="-335" w:tblpY="25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2"/>
        <w:gridCol w:w="4556"/>
        <w:gridCol w:w="975"/>
        <w:gridCol w:w="1234"/>
        <w:gridCol w:w="1357"/>
      </w:tblGrid>
      <w:tr w:rsidR="0070576A" w14:paraId="5D88977E" w14:textId="6CB3D7FD" w:rsidTr="004A44A3">
        <w:trPr>
          <w:trHeight w:val="327"/>
        </w:trPr>
        <w:tc>
          <w:tcPr>
            <w:tcW w:w="332" w:type="dxa"/>
            <w:vMerge w:val="restart"/>
          </w:tcPr>
          <w:p w14:paraId="10F68CEA" w14:textId="77777777" w:rsidR="0070576A" w:rsidRDefault="0070576A" w:rsidP="0070576A">
            <w:pPr>
              <w:rPr>
                <w:rFonts w:ascii="Times New Roman" w:hAnsi="Times New Roman" w:cs="Times New Roman"/>
              </w:rPr>
            </w:pPr>
          </w:p>
        </w:tc>
        <w:tc>
          <w:tcPr>
            <w:tcW w:w="4556" w:type="dxa"/>
            <w:shd w:val="clear" w:color="auto" w:fill="auto"/>
          </w:tcPr>
          <w:p w14:paraId="6B0C3B1A" w14:textId="0D414541" w:rsidR="0070576A" w:rsidRDefault="006C18B4" w:rsidP="0070576A">
            <w:pPr>
              <w:rPr>
                <w:rFonts w:ascii="Times New Roman" w:hAnsi="Times New Roman" w:cs="Times New Roman"/>
              </w:rPr>
            </w:pPr>
            <w:r>
              <w:rPr>
                <w:rFonts w:ascii="Times New Roman" w:hAnsi="Times New Roman" w:cs="Times New Roman"/>
              </w:rPr>
              <w:t xml:space="preserve">Questions to </w:t>
            </w:r>
            <w:r w:rsidR="00C34350">
              <w:rPr>
                <w:rFonts w:ascii="Times New Roman" w:hAnsi="Times New Roman" w:cs="Times New Roman"/>
              </w:rPr>
              <w:t>identify relevant literature</w:t>
            </w:r>
          </w:p>
        </w:tc>
        <w:tc>
          <w:tcPr>
            <w:tcW w:w="975" w:type="dxa"/>
            <w:shd w:val="clear" w:color="auto" w:fill="auto"/>
          </w:tcPr>
          <w:p w14:paraId="256B2752" w14:textId="2DE4BC38" w:rsidR="0070576A" w:rsidRDefault="0070576A" w:rsidP="0070576A">
            <w:pPr>
              <w:rPr>
                <w:rFonts w:ascii="Times New Roman" w:hAnsi="Times New Roman" w:cs="Times New Roman"/>
              </w:rPr>
            </w:pPr>
            <w:r>
              <w:rPr>
                <w:rFonts w:ascii="Times New Roman" w:hAnsi="Times New Roman" w:cs="Times New Roman"/>
              </w:rPr>
              <w:t>Yes</w:t>
            </w:r>
          </w:p>
        </w:tc>
        <w:tc>
          <w:tcPr>
            <w:tcW w:w="1234" w:type="dxa"/>
            <w:shd w:val="clear" w:color="auto" w:fill="auto"/>
          </w:tcPr>
          <w:p w14:paraId="6521371E" w14:textId="4004D10E" w:rsidR="0070576A" w:rsidRDefault="0070576A" w:rsidP="0070576A">
            <w:pPr>
              <w:rPr>
                <w:rFonts w:ascii="Times New Roman" w:hAnsi="Times New Roman" w:cs="Times New Roman"/>
              </w:rPr>
            </w:pPr>
            <w:r>
              <w:rPr>
                <w:rFonts w:ascii="Times New Roman" w:hAnsi="Times New Roman" w:cs="Times New Roman"/>
              </w:rPr>
              <w:t>No</w:t>
            </w:r>
          </w:p>
        </w:tc>
        <w:tc>
          <w:tcPr>
            <w:tcW w:w="1357" w:type="dxa"/>
            <w:shd w:val="clear" w:color="auto" w:fill="auto"/>
          </w:tcPr>
          <w:p w14:paraId="4A71E4E5" w14:textId="555B8C61" w:rsidR="0070576A" w:rsidRDefault="006C18B4" w:rsidP="0070576A">
            <w:pPr>
              <w:rPr>
                <w:rFonts w:ascii="Times New Roman" w:hAnsi="Times New Roman" w:cs="Times New Roman"/>
              </w:rPr>
            </w:pPr>
            <w:r>
              <w:rPr>
                <w:rFonts w:ascii="Times New Roman" w:hAnsi="Times New Roman" w:cs="Times New Roman"/>
              </w:rPr>
              <w:t>Don’t Know</w:t>
            </w:r>
          </w:p>
        </w:tc>
      </w:tr>
      <w:tr w:rsidR="0070576A" w14:paraId="5845BED1" w14:textId="1D2B2386" w:rsidTr="004A44A3">
        <w:trPr>
          <w:trHeight w:val="163"/>
        </w:trPr>
        <w:tc>
          <w:tcPr>
            <w:tcW w:w="332" w:type="dxa"/>
            <w:vMerge/>
          </w:tcPr>
          <w:p w14:paraId="5CD8919D" w14:textId="77777777" w:rsidR="0070576A" w:rsidRDefault="0070576A" w:rsidP="0070576A">
            <w:pPr>
              <w:rPr>
                <w:rFonts w:ascii="Times New Roman" w:hAnsi="Times New Roman" w:cs="Times New Roman"/>
              </w:rPr>
            </w:pPr>
          </w:p>
        </w:tc>
        <w:tc>
          <w:tcPr>
            <w:tcW w:w="4556" w:type="dxa"/>
            <w:shd w:val="clear" w:color="auto" w:fill="auto"/>
          </w:tcPr>
          <w:p w14:paraId="7B571ECE" w14:textId="216C8715" w:rsidR="0070576A" w:rsidRDefault="00AF7516" w:rsidP="0070576A">
            <w:pPr>
              <w:rPr>
                <w:rFonts w:ascii="Times New Roman" w:hAnsi="Times New Roman" w:cs="Times New Roman"/>
              </w:rPr>
            </w:pPr>
            <w:r>
              <w:rPr>
                <w:rFonts w:ascii="Times New Roman" w:hAnsi="Times New Roman" w:cs="Times New Roman"/>
              </w:rPr>
              <w:t>Is there a clear statement of the aims?</w:t>
            </w:r>
          </w:p>
        </w:tc>
        <w:tc>
          <w:tcPr>
            <w:tcW w:w="975" w:type="dxa"/>
            <w:shd w:val="clear" w:color="auto" w:fill="auto"/>
          </w:tcPr>
          <w:p w14:paraId="6FDF886F" w14:textId="77777777" w:rsidR="0070576A" w:rsidRDefault="0070576A" w:rsidP="0070576A">
            <w:pPr>
              <w:rPr>
                <w:rFonts w:ascii="Times New Roman" w:hAnsi="Times New Roman" w:cs="Times New Roman"/>
              </w:rPr>
            </w:pPr>
          </w:p>
        </w:tc>
        <w:tc>
          <w:tcPr>
            <w:tcW w:w="1234" w:type="dxa"/>
            <w:shd w:val="clear" w:color="auto" w:fill="auto"/>
          </w:tcPr>
          <w:p w14:paraId="4568CF84" w14:textId="77777777" w:rsidR="0070576A" w:rsidRDefault="0070576A" w:rsidP="0070576A">
            <w:pPr>
              <w:rPr>
                <w:rFonts w:ascii="Times New Roman" w:hAnsi="Times New Roman" w:cs="Times New Roman"/>
              </w:rPr>
            </w:pPr>
          </w:p>
        </w:tc>
        <w:tc>
          <w:tcPr>
            <w:tcW w:w="1357" w:type="dxa"/>
            <w:shd w:val="clear" w:color="auto" w:fill="auto"/>
          </w:tcPr>
          <w:p w14:paraId="1AFE7D36" w14:textId="77777777" w:rsidR="0070576A" w:rsidRDefault="0070576A" w:rsidP="0070576A">
            <w:pPr>
              <w:rPr>
                <w:rFonts w:ascii="Times New Roman" w:hAnsi="Times New Roman" w:cs="Times New Roman"/>
              </w:rPr>
            </w:pPr>
          </w:p>
        </w:tc>
      </w:tr>
      <w:tr w:rsidR="0070576A" w14:paraId="468FFC59" w14:textId="36DE05B5" w:rsidTr="004A44A3">
        <w:trPr>
          <w:trHeight w:val="642"/>
        </w:trPr>
        <w:tc>
          <w:tcPr>
            <w:tcW w:w="332" w:type="dxa"/>
            <w:vMerge/>
          </w:tcPr>
          <w:p w14:paraId="6F42AA9C" w14:textId="77777777" w:rsidR="0070576A" w:rsidRDefault="0070576A" w:rsidP="0070576A">
            <w:pPr>
              <w:rPr>
                <w:rFonts w:ascii="Times New Roman" w:hAnsi="Times New Roman" w:cs="Times New Roman"/>
              </w:rPr>
            </w:pPr>
          </w:p>
        </w:tc>
        <w:tc>
          <w:tcPr>
            <w:tcW w:w="4556" w:type="dxa"/>
            <w:shd w:val="clear" w:color="auto" w:fill="auto"/>
          </w:tcPr>
          <w:p w14:paraId="6B982352" w14:textId="7DC8F2C9" w:rsidR="0070576A" w:rsidRDefault="00AF7516" w:rsidP="0070576A">
            <w:pPr>
              <w:rPr>
                <w:rFonts w:ascii="Times New Roman" w:hAnsi="Times New Roman" w:cs="Times New Roman"/>
              </w:rPr>
            </w:pPr>
            <w:r>
              <w:rPr>
                <w:rFonts w:ascii="Times New Roman" w:hAnsi="Times New Roman" w:cs="Times New Roman"/>
              </w:rPr>
              <w:t xml:space="preserve">Is the qualitative </w:t>
            </w:r>
            <w:r w:rsidR="00785D89">
              <w:rPr>
                <w:rFonts w:ascii="Times New Roman" w:hAnsi="Times New Roman" w:cs="Times New Roman"/>
              </w:rPr>
              <w:t>methodology appropriate?</w:t>
            </w:r>
          </w:p>
        </w:tc>
        <w:tc>
          <w:tcPr>
            <w:tcW w:w="975" w:type="dxa"/>
            <w:shd w:val="clear" w:color="auto" w:fill="auto"/>
          </w:tcPr>
          <w:p w14:paraId="375191D6" w14:textId="77777777" w:rsidR="0070576A" w:rsidRDefault="0070576A" w:rsidP="0070576A">
            <w:pPr>
              <w:rPr>
                <w:rFonts w:ascii="Times New Roman" w:hAnsi="Times New Roman" w:cs="Times New Roman"/>
              </w:rPr>
            </w:pPr>
          </w:p>
        </w:tc>
        <w:tc>
          <w:tcPr>
            <w:tcW w:w="1234" w:type="dxa"/>
            <w:shd w:val="clear" w:color="auto" w:fill="auto"/>
          </w:tcPr>
          <w:p w14:paraId="15E7313C" w14:textId="77777777" w:rsidR="0070576A" w:rsidRDefault="0070576A" w:rsidP="0070576A">
            <w:pPr>
              <w:rPr>
                <w:rFonts w:ascii="Times New Roman" w:hAnsi="Times New Roman" w:cs="Times New Roman"/>
              </w:rPr>
            </w:pPr>
          </w:p>
        </w:tc>
        <w:tc>
          <w:tcPr>
            <w:tcW w:w="1357" w:type="dxa"/>
            <w:shd w:val="clear" w:color="auto" w:fill="auto"/>
          </w:tcPr>
          <w:p w14:paraId="7E8DD0E2" w14:textId="77777777" w:rsidR="0070576A" w:rsidRDefault="0070576A" w:rsidP="0070576A">
            <w:pPr>
              <w:rPr>
                <w:rFonts w:ascii="Times New Roman" w:hAnsi="Times New Roman" w:cs="Times New Roman"/>
              </w:rPr>
            </w:pPr>
          </w:p>
        </w:tc>
      </w:tr>
      <w:tr w:rsidR="0070576A" w14:paraId="504B0607" w14:textId="73A45557" w:rsidTr="004A44A3">
        <w:trPr>
          <w:trHeight w:val="541"/>
        </w:trPr>
        <w:tc>
          <w:tcPr>
            <w:tcW w:w="332" w:type="dxa"/>
            <w:vMerge/>
          </w:tcPr>
          <w:p w14:paraId="5EF9E3F7" w14:textId="77777777" w:rsidR="0070576A" w:rsidRDefault="0070576A" w:rsidP="0070576A">
            <w:pPr>
              <w:rPr>
                <w:rFonts w:ascii="Times New Roman" w:hAnsi="Times New Roman" w:cs="Times New Roman"/>
              </w:rPr>
            </w:pPr>
          </w:p>
        </w:tc>
        <w:tc>
          <w:tcPr>
            <w:tcW w:w="4556" w:type="dxa"/>
            <w:shd w:val="clear" w:color="auto" w:fill="auto"/>
          </w:tcPr>
          <w:p w14:paraId="33AB5E3C" w14:textId="043B3F5E" w:rsidR="0070576A" w:rsidRDefault="00785D89" w:rsidP="0070576A">
            <w:pPr>
              <w:rPr>
                <w:rFonts w:ascii="Times New Roman" w:hAnsi="Times New Roman" w:cs="Times New Roman"/>
              </w:rPr>
            </w:pPr>
            <w:r>
              <w:rPr>
                <w:rFonts w:ascii="Times New Roman" w:hAnsi="Times New Roman" w:cs="Times New Roman"/>
              </w:rPr>
              <w:t xml:space="preserve">Is the research design appropriate? </w:t>
            </w:r>
          </w:p>
        </w:tc>
        <w:tc>
          <w:tcPr>
            <w:tcW w:w="975" w:type="dxa"/>
            <w:shd w:val="clear" w:color="auto" w:fill="auto"/>
          </w:tcPr>
          <w:p w14:paraId="65F1D662" w14:textId="77777777" w:rsidR="0070576A" w:rsidRDefault="0070576A" w:rsidP="0070576A">
            <w:pPr>
              <w:rPr>
                <w:rFonts w:ascii="Times New Roman" w:hAnsi="Times New Roman" w:cs="Times New Roman"/>
              </w:rPr>
            </w:pPr>
          </w:p>
        </w:tc>
        <w:tc>
          <w:tcPr>
            <w:tcW w:w="1234" w:type="dxa"/>
            <w:shd w:val="clear" w:color="auto" w:fill="auto"/>
          </w:tcPr>
          <w:p w14:paraId="4441C66F" w14:textId="77777777" w:rsidR="0070576A" w:rsidRDefault="0070576A" w:rsidP="0070576A">
            <w:pPr>
              <w:rPr>
                <w:rFonts w:ascii="Times New Roman" w:hAnsi="Times New Roman" w:cs="Times New Roman"/>
              </w:rPr>
            </w:pPr>
          </w:p>
        </w:tc>
        <w:tc>
          <w:tcPr>
            <w:tcW w:w="1357" w:type="dxa"/>
            <w:shd w:val="clear" w:color="auto" w:fill="auto"/>
          </w:tcPr>
          <w:p w14:paraId="026AF2AE" w14:textId="77777777" w:rsidR="0070576A" w:rsidRDefault="0070576A" w:rsidP="0070576A">
            <w:pPr>
              <w:rPr>
                <w:rFonts w:ascii="Times New Roman" w:hAnsi="Times New Roman" w:cs="Times New Roman"/>
              </w:rPr>
            </w:pPr>
          </w:p>
        </w:tc>
      </w:tr>
      <w:tr w:rsidR="0070576A" w14:paraId="1E35A33C" w14:textId="48E20B83" w:rsidTr="004A44A3">
        <w:trPr>
          <w:trHeight w:val="654"/>
        </w:trPr>
        <w:tc>
          <w:tcPr>
            <w:tcW w:w="332" w:type="dxa"/>
            <w:vMerge/>
          </w:tcPr>
          <w:p w14:paraId="12D81D0E" w14:textId="77777777" w:rsidR="0070576A" w:rsidRDefault="0070576A" w:rsidP="0070576A">
            <w:pPr>
              <w:rPr>
                <w:rFonts w:ascii="Times New Roman" w:hAnsi="Times New Roman" w:cs="Times New Roman"/>
              </w:rPr>
            </w:pPr>
          </w:p>
        </w:tc>
        <w:tc>
          <w:tcPr>
            <w:tcW w:w="4556" w:type="dxa"/>
            <w:shd w:val="clear" w:color="auto" w:fill="auto"/>
          </w:tcPr>
          <w:p w14:paraId="07DF57BD" w14:textId="29ABC36D" w:rsidR="0070576A" w:rsidRDefault="003D41C7" w:rsidP="0070576A">
            <w:pPr>
              <w:rPr>
                <w:rFonts w:ascii="Times New Roman" w:hAnsi="Times New Roman" w:cs="Times New Roman"/>
              </w:rPr>
            </w:pPr>
            <w:r>
              <w:rPr>
                <w:rFonts w:ascii="Times New Roman" w:hAnsi="Times New Roman" w:cs="Times New Roman"/>
              </w:rPr>
              <w:t>Is the recruitment strategy appropriate?</w:t>
            </w:r>
          </w:p>
        </w:tc>
        <w:tc>
          <w:tcPr>
            <w:tcW w:w="975" w:type="dxa"/>
            <w:shd w:val="clear" w:color="auto" w:fill="auto"/>
          </w:tcPr>
          <w:p w14:paraId="7B59216F" w14:textId="77777777" w:rsidR="0070576A" w:rsidRDefault="0070576A" w:rsidP="0070576A">
            <w:pPr>
              <w:rPr>
                <w:rFonts w:ascii="Times New Roman" w:hAnsi="Times New Roman" w:cs="Times New Roman"/>
              </w:rPr>
            </w:pPr>
          </w:p>
        </w:tc>
        <w:tc>
          <w:tcPr>
            <w:tcW w:w="1234" w:type="dxa"/>
            <w:shd w:val="clear" w:color="auto" w:fill="auto"/>
          </w:tcPr>
          <w:p w14:paraId="40C2FC6C" w14:textId="77777777" w:rsidR="0070576A" w:rsidRDefault="0070576A" w:rsidP="0070576A">
            <w:pPr>
              <w:rPr>
                <w:rFonts w:ascii="Times New Roman" w:hAnsi="Times New Roman" w:cs="Times New Roman"/>
              </w:rPr>
            </w:pPr>
          </w:p>
        </w:tc>
        <w:tc>
          <w:tcPr>
            <w:tcW w:w="1357" w:type="dxa"/>
            <w:shd w:val="clear" w:color="auto" w:fill="auto"/>
          </w:tcPr>
          <w:p w14:paraId="22E080BA" w14:textId="77777777" w:rsidR="0070576A" w:rsidRDefault="0070576A" w:rsidP="0070576A">
            <w:pPr>
              <w:rPr>
                <w:rFonts w:ascii="Times New Roman" w:hAnsi="Times New Roman" w:cs="Times New Roman"/>
              </w:rPr>
            </w:pPr>
          </w:p>
        </w:tc>
      </w:tr>
      <w:tr w:rsidR="0070576A" w14:paraId="3C4B6CFC" w14:textId="01CACE68" w:rsidTr="004A44A3">
        <w:trPr>
          <w:trHeight w:val="440"/>
        </w:trPr>
        <w:tc>
          <w:tcPr>
            <w:tcW w:w="332" w:type="dxa"/>
            <w:vMerge/>
          </w:tcPr>
          <w:p w14:paraId="29E8ECB0" w14:textId="77777777" w:rsidR="0070576A" w:rsidRDefault="0070576A" w:rsidP="0070576A">
            <w:pPr>
              <w:rPr>
                <w:rFonts w:ascii="Times New Roman" w:hAnsi="Times New Roman" w:cs="Times New Roman"/>
              </w:rPr>
            </w:pPr>
          </w:p>
        </w:tc>
        <w:tc>
          <w:tcPr>
            <w:tcW w:w="4556" w:type="dxa"/>
            <w:shd w:val="clear" w:color="auto" w:fill="auto"/>
          </w:tcPr>
          <w:p w14:paraId="67CCF121" w14:textId="76E5F5CB" w:rsidR="0070576A" w:rsidRDefault="002817D7" w:rsidP="0070576A">
            <w:pPr>
              <w:rPr>
                <w:rFonts w:ascii="Times New Roman" w:hAnsi="Times New Roman" w:cs="Times New Roman"/>
              </w:rPr>
            </w:pPr>
            <w:r>
              <w:rPr>
                <w:rFonts w:ascii="Times New Roman" w:hAnsi="Times New Roman" w:cs="Times New Roman"/>
              </w:rPr>
              <w:t>Is the data collected in a way that addresses</w:t>
            </w:r>
            <w:r w:rsidR="005711FD">
              <w:rPr>
                <w:rFonts w:ascii="Times New Roman" w:hAnsi="Times New Roman" w:cs="Times New Roman"/>
              </w:rPr>
              <w:t xml:space="preserve"> the research?</w:t>
            </w:r>
          </w:p>
        </w:tc>
        <w:tc>
          <w:tcPr>
            <w:tcW w:w="975" w:type="dxa"/>
            <w:shd w:val="clear" w:color="auto" w:fill="auto"/>
          </w:tcPr>
          <w:p w14:paraId="120CFB4B" w14:textId="77777777" w:rsidR="0070576A" w:rsidRDefault="0070576A" w:rsidP="0070576A">
            <w:pPr>
              <w:rPr>
                <w:rFonts w:ascii="Times New Roman" w:hAnsi="Times New Roman" w:cs="Times New Roman"/>
              </w:rPr>
            </w:pPr>
          </w:p>
        </w:tc>
        <w:tc>
          <w:tcPr>
            <w:tcW w:w="1234" w:type="dxa"/>
            <w:shd w:val="clear" w:color="auto" w:fill="auto"/>
          </w:tcPr>
          <w:p w14:paraId="6EB713F7" w14:textId="77777777" w:rsidR="0070576A" w:rsidRDefault="0070576A" w:rsidP="0070576A">
            <w:pPr>
              <w:rPr>
                <w:rFonts w:ascii="Times New Roman" w:hAnsi="Times New Roman" w:cs="Times New Roman"/>
              </w:rPr>
            </w:pPr>
          </w:p>
        </w:tc>
        <w:tc>
          <w:tcPr>
            <w:tcW w:w="1357" w:type="dxa"/>
            <w:shd w:val="clear" w:color="auto" w:fill="auto"/>
          </w:tcPr>
          <w:p w14:paraId="5C5D24CD" w14:textId="77777777" w:rsidR="0070576A" w:rsidRDefault="0070576A" w:rsidP="0070576A">
            <w:pPr>
              <w:rPr>
                <w:rFonts w:ascii="Times New Roman" w:hAnsi="Times New Roman" w:cs="Times New Roman"/>
              </w:rPr>
            </w:pPr>
          </w:p>
        </w:tc>
      </w:tr>
      <w:tr w:rsidR="0070576A" w14:paraId="15DA60FA" w14:textId="28769635" w:rsidTr="004A44A3">
        <w:trPr>
          <w:trHeight w:val="491"/>
        </w:trPr>
        <w:tc>
          <w:tcPr>
            <w:tcW w:w="332" w:type="dxa"/>
            <w:vMerge/>
          </w:tcPr>
          <w:p w14:paraId="7A5265DF" w14:textId="77777777" w:rsidR="0070576A" w:rsidRDefault="0070576A" w:rsidP="0070576A">
            <w:pPr>
              <w:rPr>
                <w:rFonts w:ascii="Times New Roman" w:hAnsi="Times New Roman" w:cs="Times New Roman"/>
              </w:rPr>
            </w:pPr>
          </w:p>
        </w:tc>
        <w:tc>
          <w:tcPr>
            <w:tcW w:w="4556" w:type="dxa"/>
            <w:shd w:val="clear" w:color="auto" w:fill="auto"/>
          </w:tcPr>
          <w:p w14:paraId="461B06A2" w14:textId="435245D8" w:rsidR="0070576A" w:rsidRDefault="005711FD" w:rsidP="0070576A">
            <w:pPr>
              <w:rPr>
                <w:rFonts w:ascii="Times New Roman" w:hAnsi="Times New Roman" w:cs="Times New Roman"/>
              </w:rPr>
            </w:pPr>
            <w:r>
              <w:rPr>
                <w:rFonts w:ascii="Times New Roman" w:hAnsi="Times New Roman" w:cs="Times New Roman"/>
              </w:rPr>
              <w:t>Has the relationship between researcher and participant</w:t>
            </w:r>
            <w:r w:rsidR="001F02EE">
              <w:rPr>
                <w:rFonts w:ascii="Times New Roman" w:hAnsi="Times New Roman" w:cs="Times New Roman"/>
              </w:rPr>
              <w:t xml:space="preserve"> been adequately considered?</w:t>
            </w:r>
          </w:p>
        </w:tc>
        <w:tc>
          <w:tcPr>
            <w:tcW w:w="975" w:type="dxa"/>
            <w:shd w:val="clear" w:color="auto" w:fill="auto"/>
          </w:tcPr>
          <w:p w14:paraId="36A22ABF" w14:textId="77777777" w:rsidR="0070576A" w:rsidRDefault="0070576A" w:rsidP="0070576A">
            <w:pPr>
              <w:rPr>
                <w:rFonts w:ascii="Times New Roman" w:hAnsi="Times New Roman" w:cs="Times New Roman"/>
              </w:rPr>
            </w:pPr>
          </w:p>
        </w:tc>
        <w:tc>
          <w:tcPr>
            <w:tcW w:w="1234" w:type="dxa"/>
            <w:shd w:val="clear" w:color="auto" w:fill="auto"/>
          </w:tcPr>
          <w:p w14:paraId="2582A27E" w14:textId="77777777" w:rsidR="0070576A" w:rsidRDefault="0070576A" w:rsidP="0070576A">
            <w:pPr>
              <w:rPr>
                <w:rFonts w:ascii="Times New Roman" w:hAnsi="Times New Roman" w:cs="Times New Roman"/>
              </w:rPr>
            </w:pPr>
          </w:p>
        </w:tc>
        <w:tc>
          <w:tcPr>
            <w:tcW w:w="1357" w:type="dxa"/>
            <w:shd w:val="clear" w:color="auto" w:fill="auto"/>
          </w:tcPr>
          <w:p w14:paraId="686D3B27" w14:textId="77777777" w:rsidR="0070576A" w:rsidRDefault="0070576A" w:rsidP="0070576A">
            <w:pPr>
              <w:rPr>
                <w:rFonts w:ascii="Times New Roman" w:hAnsi="Times New Roman" w:cs="Times New Roman"/>
              </w:rPr>
            </w:pPr>
          </w:p>
        </w:tc>
      </w:tr>
      <w:tr w:rsidR="0070576A" w14:paraId="2260A419" w14:textId="6E4DE5FD" w:rsidTr="004A44A3">
        <w:trPr>
          <w:trHeight w:val="377"/>
        </w:trPr>
        <w:tc>
          <w:tcPr>
            <w:tcW w:w="332" w:type="dxa"/>
            <w:vMerge/>
          </w:tcPr>
          <w:p w14:paraId="78DD99FA" w14:textId="77777777" w:rsidR="0070576A" w:rsidRDefault="0070576A" w:rsidP="0070576A">
            <w:pPr>
              <w:rPr>
                <w:rFonts w:ascii="Times New Roman" w:hAnsi="Times New Roman" w:cs="Times New Roman"/>
              </w:rPr>
            </w:pPr>
          </w:p>
        </w:tc>
        <w:tc>
          <w:tcPr>
            <w:tcW w:w="4556" w:type="dxa"/>
            <w:shd w:val="clear" w:color="auto" w:fill="auto"/>
          </w:tcPr>
          <w:p w14:paraId="6869153D" w14:textId="2A392B32" w:rsidR="0070576A" w:rsidRDefault="001F02EE" w:rsidP="0070576A">
            <w:pPr>
              <w:rPr>
                <w:rFonts w:ascii="Times New Roman" w:hAnsi="Times New Roman" w:cs="Times New Roman"/>
              </w:rPr>
            </w:pPr>
            <w:r>
              <w:rPr>
                <w:rFonts w:ascii="Times New Roman" w:hAnsi="Times New Roman" w:cs="Times New Roman"/>
              </w:rPr>
              <w:t>Have the ethical issues been taken into consideration?</w:t>
            </w:r>
          </w:p>
        </w:tc>
        <w:tc>
          <w:tcPr>
            <w:tcW w:w="975" w:type="dxa"/>
            <w:shd w:val="clear" w:color="auto" w:fill="auto"/>
          </w:tcPr>
          <w:p w14:paraId="3D9484B1" w14:textId="77777777" w:rsidR="0070576A" w:rsidRDefault="0070576A" w:rsidP="0070576A">
            <w:pPr>
              <w:rPr>
                <w:rFonts w:ascii="Times New Roman" w:hAnsi="Times New Roman" w:cs="Times New Roman"/>
              </w:rPr>
            </w:pPr>
          </w:p>
        </w:tc>
        <w:tc>
          <w:tcPr>
            <w:tcW w:w="1234" w:type="dxa"/>
            <w:shd w:val="clear" w:color="auto" w:fill="auto"/>
          </w:tcPr>
          <w:p w14:paraId="4EA0840D" w14:textId="77777777" w:rsidR="0070576A" w:rsidRDefault="0070576A" w:rsidP="0070576A">
            <w:pPr>
              <w:rPr>
                <w:rFonts w:ascii="Times New Roman" w:hAnsi="Times New Roman" w:cs="Times New Roman"/>
              </w:rPr>
            </w:pPr>
          </w:p>
        </w:tc>
        <w:tc>
          <w:tcPr>
            <w:tcW w:w="1357" w:type="dxa"/>
            <w:shd w:val="clear" w:color="auto" w:fill="auto"/>
          </w:tcPr>
          <w:p w14:paraId="3D7D1F02" w14:textId="77777777" w:rsidR="0070576A" w:rsidRDefault="0070576A" w:rsidP="0070576A">
            <w:pPr>
              <w:rPr>
                <w:rFonts w:ascii="Times New Roman" w:hAnsi="Times New Roman" w:cs="Times New Roman"/>
              </w:rPr>
            </w:pPr>
          </w:p>
        </w:tc>
      </w:tr>
      <w:tr w:rsidR="0070576A" w14:paraId="635E00D4" w14:textId="569CA412" w:rsidTr="004A44A3">
        <w:trPr>
          <w:trHeight w:val="491"/>
        </w:trPr>
        <w:tc>
          <w:tcPr>
            <w:tcW w:w="332" w:type="dxa"/>
            <w:vMerge/>
          </w:tcPr>
          <w:p w14:paraId="5495CFB6" w14:textId="77777777" w:rsidR="0070576A" w:rsidRDefault="0070576A" w:rsidP="0070576A">
            <w:pPr>
              <w:rPr>
                <w:rFonts w:ascii="Times New Roman" w:hAnsi="Times New Roman" w:cs="Times New Roman"/>
              </w:rPr>
            </w:pPr>
          </w:p>
        </w:tc>
        <w:tc>
          <w:tcPr>
            <w:tcW w:w="4556" w:type="dxa"/>
            <w:shd w:val="clear" w:color="auto" w:fill="auto"/>
          </w:tcPr>
          <w:p w14:paraId="124E5D4D" w14:textId="68C7205A" w:rsidR="0070576A" w:rsidRDefault="00901C4E" w:rsidP="0070576A">
            <w:pPr>
              <w:rPr>
                <w:rFonts w:ascii="Times New Roman" w:hAnsi="Times New Roman" w:cs="Times New Roman"/>
              </w:rPr>
            </w:pPr>
            <w:r>
              <w:rPr>
                <w:rFonts w:ascii="Times New Roman" w:hAnsi="Times New Roman" w:cs="Times New Roman"/>
              </w:rPr>
              <w:t>Was the data analysis sufficiently rigorous?</w:t>
            </w:r>
          </w:p>
        </w:tc>
        <w:tc>
          <w:tcPr>
            <w:tcW w:w="975" w:type="dxa"/>
            <w:shd w:val="clear" w:color="auto" w:fill="auto"/>
          </w:tcPr>
          <w:p w14:paraId="405696DE" w14:textId="77777777" w:rsidR="0070576A" w:rsidRDefault="0070576A" w:rsidP="0070576A">
            <w:pPr>
              <w:rPr>
                <w:rFonts w:ascii="Times New Roman" w:hAnsi="Times New Roman" w:cs="Times New Roman"/>
              </w:rPr>
            </w:pPr>
          </w:p>
        </w:tc>
        <w:tc>
          <w:tcPr>
            <w:tcW w:w="1234" w:type="dxa"/>
            <w:shd w:val="clear" w:color="auto" w:fill="auto"/>
          </w:tcPr>
          <w:p w14:paraId="09375427" w14:textId="77777777" w:rsidR="0070576A" w:rsidRDefault="0070576A" w:rsidP="0070576A">
            <w:pPr>
              <w:rPr>
                <w:rFonts w:ascii="Times New Roman" w:hAnsi="Times New Roman" w:cs="Times New Roman"/>
              </w:rPr>
            </w:pPr>
          </w:p>
        </w:tc>
        <w:tc>
          <w:tcPr>
            <w:tcW w:w="1357" w:type="dxa"/>
            <w:shd w:val="clear" w:color="auto" w:fill="auto"/>
          </w:tcPr>
          <w:p w14:paraId="524F385B" w14:textId="77777777" w:rsidR="0070576A" w:rsidRDefault="0070576A" w:rsidP="0070576A">
            <w:pPr>
              <w:rPr>
                <w:rFonts w:ascii="Times New Roman" w:hAnsi="Times New Roman" w:cs="Times New Roman"/>
              </w:rPr>
            </w:pPr>
          </w:p>
        </w:tc>
      </w:tr>
      <w:tr w:rsidR="0070576A" w14:paraId="322B5371" w14:textId="69F838BB" w:rsidTr="004A44A3">
        <w:trPr>
          <w:trHeight w:val="951"/>
        </w:trPr>
        <w:tc>
          <w:tcPr>
            <w:tcW w:w="332" w:type="dxa"/>
            <w:vMerge/>
          </w:tcPr>
          <w:p w14:paraId="13BCA59C" w14:textId="77777777" w:rsidR="0070576A" w:rsidRDefault="0070576A" w:rsidP="0070576A">
            <w:pPr>
              <w:rPr>
                <w:rFonts w:ascii="Times New Roman" w:hAnsi="Times New Roman" w:cs="Times New Roman"/>
              </w:rPr>
            </w:pPr>
          </w:p>
        </w:tc>
        <w:tc>
          <w:tcPr>
            <w:tcW w:w="4556" w:type="dxa"/>
            <w:shd w:val="clear" w:color="auto" w:fill="auto"/>
          </w:tcPr>
          <w:p w14:paraId="472A05BF" w14:textId="3DB643C9" w:rsidR="0070576A" w:rsidRDefault="009A0114" w:rsidP="0070576A">
            <w:pPr>
              <w:rPr>
                <w:rFonts w:ascii="Times New Roman" w:hAnsi="Times New Roman" w:cs="Times New Roman"/>
              </w:rPr>
            </w:pPr>
            <w:r>
              <w:rPr>
                <w:rFonts w:ascii="Times New Roman" w:hAnsi="Times New Roman" w:cs="Times New Roman"/>
              </w:rPr>
              <w:t>Was there a clear statement of findings?</w:t>
            </w:r>
          </w:p>
        </w:tc>
        <w:tc>
          <w:tcPr>
            <w:tcW w:w="975" w:type="dxa"/>
            <w:shd w:val="clear" w:color="auto" w:fill="auto"/>
          </w:tcPr>
          <w:p w14:paraId="7F499AC5" w14:textId="77777777" w:rsidR="0070576A" w:rsidRDefault="0070576A" w:rsidP="0070576A">
            <w:pPr>
              <w:rPr>
                <w:rFonts w:ascii="Times New Roman" w:hAnsi="Times New Roman" w:cs="Times New Roman"/>
              </w:rPr>
            </w:pPr>
          </w:p>
        </w:tc>
        <w:tc>
          <w:tcPr>
            <w:tcW w:w="1234" w:type="dxa"/>
            <w:shd w:val="clear" w:color="auto" w:fill="auto"/>
          </w:tcPr>
          <w:p w14:paraId="4276D7CA" w14:textId="77777777" w:rsidR="0070576A" w:rsidRDefault="0070576A" w:rsidP="0070576A">
            <w:pPr>
              <w:rPr>
                <w:rFonts w:ascii="Times New Roman" w:hAnsi="Times New Roman" w:cs="Times New Roman"/>
              </w:rPr>
            </w:pPr>
          </w:p>
        </w:tc>
        <w:tc>
          <w:tcPr>
            <w:tcW w:w="1357" w:type="dxa"/>
            <w:shd w:val="clear" w:color="auto" w:fill="auto"/>
          </w:tcPr>
          <w:p w14:paraId="72A5542B" w14:textId="77777777" w:rsidR="0070576A" w:rsidRDefault="0070576A" w:rsidP="0070576A">
            <w:pPr>
              <w:rPr>
                <w:rFonts w:ascii="Times New Roman" w:hAnsi="Times New Roman" w:cs="Times New Roman"/>
              </w:rPr>
            </w:pPr>
          </w:p>
        </w:tc>
      </w:tr>
    </w:tbl>
    <w:p w14:paraId="7FC37D4B" w14:textId="72FF636E" w:rsidR="00885E82" w:rsidRDefault="004A44A3" w:rsidP="003A1E66">
      <w:pPr>
        <w:rPr>
          <w:rFonts w:ascii="Times New Roman" w:hAnsi="Times New Roman" w:cs="Times New Roman"/>
        </w:rPr>
      </w:pPr>
      <w:r>
        <w:rPr>
          <w:rFonts w:ascii="Times New Roman" w:hAnsi="Times New Roman" w:cs="Times New Roman"/>
        </w:rPr>
        <w:t xml:space="preserve">  </w:t>
      </w:r>
    </w:p>
    <w:p w14:paraId="7302789F" w14:textId="77777777" w:rsidR="00885E82" w:rsidRDefault="00885E82" w:rsidP="003A1E66">
      <w:pPr>
        <w:rPr>
          <w:rFonts w:ascii="Times New Roman" w:hAnsi="Times New Roman" w:cs="Times New Roman"/>
        </w:rPr>
      </w:pPr>
    </w:p>
    <w:p w14:paraId="15BD5C72" w14:textId="4082D5B2" w:rsidR="00885E82" w:rsidRDefault="004A44A3" w:rsidP="003A1E66">
      <w:pPr>
        <w:rPr>
          <w:rFonts w:ascii="Times New Roman" w:hAnsi="Times New Roman" w:cs="Times New Roman"/>
        </w:rPr>
      </w:pPr>
      <w:r>
        <w:rPr>
          <w:rFonts w:ascii="Times New Roman" w:hAnsi="Times New Roman" w:cs="Times New Roman"/>
        </w:rPr>
        <w:t xml:space="preserve">         </w:t>
      </w:r>
    </w:p>
    <w:p w14:paraId="7F34B336" w14:textId="77777777" w:rsidR="004A44A3" w:rsidRDefault="004A44A3" w:rsidP="003A1E66">
      <w:pPr>
        <w:rPr>
          <w:rFonts w:ascii="Times New Roman" w:hAnsi="Times New Roman" w:cs="Times New Roman"/>
        </w:rPr>
      </w:pPr>
    </w:p>
    <w:p w14:paraId="6B00566D" w14:textId="77777777" w:rsidR="004A44A3" w:rsidRDefault="004A44A3" w:rsidP="003A1E66">
      <w:pPr>
        <w:rPr>
          <w:rFonts w:ascii="Times New Roman" w:hAnsi="Times New Roman" w:cs="Times New Roman"/>
        </w:rPr>
      </w:pPr>
    </w:p>
    <w:p w14:paraId="3BA057BE" w14:textId="77777777" w:rsidR="004A44A3" w:rsidRDefault="004A44A3" w:rsidP="003A1E66">
      <w:pPr>
        <w:rPr>
          <w:rFonts w:ascii="Times New Roman" w:hAnsi="Times New Roman" w:cs="Times New Roman"/>
        </w:rPr>
      </w:pPr>
    </w:p>
    <w:p w14:paraId="326B4C44" w14:textId="77777777" w:rsidR="004A44A3" w:rsidRDefault="004A44A3" w:rsidP="003A1E66">
      <w:pPr>
        <w:rPr>
          <w:rFonts w:ascii="Times New Roman" w:hAnsi="Times New Roman" w:cs="Times New Roman"/>
        </w:rPr>
      </w:pPr>
    </w:p>
    <w:p w14:paraId="5B66018F" w14:textId="77777777" w:rsidR="004A44A3" w:rsidRDefault="004A44A3" w:rsidP="003A1E66">
      <w:pPr>
        <w:rPr>
          <w:rFonts w:ascii="Times New Roman" w:hAnsi="Times New Roman" w:cs="Times New Roman"/>
        </w:rPr>
      </w:pPr>
    </w:p>
    <w:p w14:paraId="61F91D24" w14:textId="77777777" w:rsidR="004A44A3" w:rsidRDefault="004A44A3" w:rsidP="003A1E66">
      <w:pPr>
        <w:rPr>
          <w:rFonts w:ascii="Times New Roman" w:hAnsi="Times New Roman" w:cs="Times New Roman"/>
        </w:rPr>
      </w:pPr>
    </w:p>
    <w:p w14:paraId="24F05B66" w14:textId="77777777" w:rsidR="004A44A3" w:rsidRDefault="004A44A3" w:rsidP="003A1E66">
      <w:pPr>
        <w:rPr>
          <w:rFonts w:ascii="Times New Roman" w:hAnsi="Times New Roman" w:cs="Times New Roman"/>
        </w:rPr>
      </w:pPr>
    </w:p>
    <w:p w14:paraId="79FDF400" w14:textId="77777777" w:rsidR="004A44A3" w:rsidRDefault="004A44A3" w:rsidP="003A1E66">
      <w:pPr>
        <w:rPr>
          <w:rFonts w:ascii="Times New Roman" w:hAnsi="Times New Roman" w:cs="Times New Roman"/>
        </w:rPr>
      </w:pPr>
    </w:p>
    <w:p w14:paraId="2B0916A9" w14:textId="77777777" w:rsidR="004A44A3" w:rsidRDefault="004A44A3" w:rsidP="003A1E66">
      <w:pPr>
        <w:rPr>
          <w:rFonts w:ascii="Times New Roman" w:hAnsi="Times New Roman" w:cs="Times New Roman"/>
        </w:rPr>
      </w:pPr>
    </w:p>
    <w:p w14:paraId="0A955EE6" w14:textId="77777777" w:rsidR="004A44A3" w:rsidRDefault="004A44A3" w:rsidP="003A1E66">
      <w:pPr>
        <w:rPr>
          <w:rFonts w:ascii="Times New Roman" w:hAnsi="Times New Roman" w:cs="Times New Roman"/>
        </w:rPr>
      </w:pPr>
    </w:p>
    <w:p w14:paraId="31202A06" w14:textId="77777777" w:rsidR="004A44A3" w:rsidRDefault="004A44A3" w:rsidP="003A1E66">
      <w:pPr>
        <w:rPr>
          <w:rFonts w:ascii="Times New Roman" w:hAnsi="Times New Roman" w:cs="Times New Roman"/>
        </w:rPr>
      </w:pPr>
    </w:p>
    <w:p w14:paraId="1CBBDA70" w14:textId="77777777" w:rsidR="004A44A3" w:rsidRDefault="004A44A3" w:rsidP="003A1E66">
      <w:pPr>
        <w:rPr>
          <w:rFonts w:ascii="Times New Roman" w:hAnsi="Times New Roman" w:cs="Times New Roman"/>
        </w:rPr>
      </w:pPr>
    </w:p>
    <w:p w14:paraId="57D58A0D" w14:textId="77777777" w:rsidR="00D65997" w:rsidRDefault="00D65997" w:rsidP="003A1E66">
      <w:pPr>
        <w:rPr>
          <w:rFonts w:ascii="Times New Roman" w:hAnsi="Times New Roman" w:cs="Times New Roman"/>
        </w:rPr>
      </w:pPr>
    </w:p>
    <w:p w14:paraId="37DF7EC2" w14:textId="77777777" w:rsidR="00D65997" w:rsidRDefault="00D65997" w:rsidP="003A1E66">
      <w:pPr>
        <w:rPr>
          <w:rFonts w:ascii="Times New Roman" w:hAnsi="Times New Roman" w:cs="Times New Roman"/>
        </w:rPr>
      </w:pPr>
    </w:p>
    <w:p w14:paraId="1132323E" w14:textId="77777777" w:rsidR="00D65997" w:rsidRDefault="00D65997" w:rsidP="003A1E66">
      <w:pPr>
        <w:rPr>
          <w:rFonts w:ascii="Times New Roman" w:hAnsi="Times New Roman" w:cs="Times New Roman"/>
        </w:rPr>
      </w:pPr>
    </w:p>
    <w:p w14:paraId="126AA12D" w14:textId="77777777" w:rsidR="00D65997" w:rsidRDefault="00D65997" w:rsidP="003A1E66">
      <w:pPr>
        <w:rPr>
          <w:rFonts w:ascii="Times New Roman" w:hAnsi="Times New Roman" w:cs="Times New Roman"/>
        </w:rPr>
      </w:pPr>
    </w:p>
    <w:p w14:paraId="22D9D7D7" w14:textId="77777777" w:rsidR="00D65997" w:rsidRDefault="00D65997" w:rsidP="003A1E66">
      <w:pPr>
        <w:rPr>
          <w:rFonts w:ascii="Times New Roman" w:hAnsi="Times New Roman" w:cs="Times New Roman"/>
        </w:rPr>
      </w:pPr>
    </w:p>
    <w:p w14:paraId="449BD46E" w14:textId="77777777" w:rsidR="00D65997" w:rsidRDefault="00D65997" w:rsidP="003A1E66">
      <w:pPr>
        <w:rPr>
          <w:rFonts w:ascii="Times New Roman" w:hAnsi="Times New Roman" w:cs="Times New Roman"/>
        </w:rPr>
      </w:pPr>
    </w:p>
    <w:p w14:paraId="675447DD" w14:textId="77777777" w:rsidR="00D65997" w:rsidRDefault="00D65997" w:rsidP="003A1E66">
      <w:pPr>
        <w:rPr>
          <w:rFonts w:ascii="Times New Roman" w:hAnsi="Times New Roman" w:cs="Times New Roman"/>
        </w:rPr>
      </w:pPr>
    </w:p>
    <w:p w14:paraId="23EB891B" w14:textId="77777777" w:rsidR="00D65997" w:rsidRDefault="00D65997" w:rsidP="003A1E66">
      <w:pPr>
        <w:rPr>
          <w:rFonts w:ascii="Times New Roman" w:hAnsi="Times New Roman" w:cs="Times New Roman"/>
        </w:rPr>
      </w:pPr>
    </w:p>
    <w:p w14:paraId="3C3BAEF3" w14:textId="77777777" w:rsidR="00D65997" w:rsidRDefault="00D65997" w:rsidP="003A1E66">
      <w:pPr>
        <w:rPr>
          <w:rFonts w:ascii="Times New Roman" w:hAnsi="Times New Roman" w:cs="Times New Roman"/>
        </w:rPr>
      </w:pPr>
    </w:p>
    <w:p w14:paraId="78386461" w14:textId="77777777" w:rsidR="00D65997" w:rsidRDefault="00D65997" w:rsidP="003A1E66">
      <w:pPr>
        <w:rPr>
          <w:rFonts w:ascii="Times New Roman" w:hAnsi="Times New Roman" w:cs="Times New Roman"/>
        </w:rPr>
      </w:pPr>
    </w:p>
    <w:p w14:paraId="31FBEA33" w14:textId="602B1630" w:rsidR="00D65997" w:rsidRPr="00965F7A" w:rsidRDefault="00D65997" w:rsidP="003A1E66">
      <w:pPr>
        <w:rPr>
          <w:rFonts w:ascii="Times New Roman" w:hAnsi="Times New Roman" w:cs="Times New Roman"/>
          <w:b/>
          <w:bCs/>
          <w:sz w:val="28"/>
          <w:szCs w:val="28"/>
        </w:rPr>
      </w:pPr>
      <w:r w:rsidRPr="00965F7A">
        <w:rPr>
          <w:rFonts w:ascii="Times New Roman" w:hAnsi="Times New Roman" w:cs="Times New Roman"/>
          <w:b/>
          <w:bCs/>
          <w:sz w:val="28"/>
          <w:szCs w:val="28"/>
        </w:rPr>
        <w:t>Appendices 6</w:t>
      </w:r>
    </w:p>
    <w:p w14:paraId="17D0D06D" w14:textId="0783EB75" w:rsidR="00D65997" w:rsidRDefault="00EC78EB" w:rsidP="003A1E66">
      <w:pPr>
        <w:rPr>
          <w:rFonts w:ascii="Times New Roman" w:hAnsi="Times New Roman" w:cs="Times New Roman"/>
          <w:u w:val="single"/>
        </w:rPr>
      </w:pPr>
      <w:r>
        <w:rPr>
          <w:rFonts w:ascii="Times New Roman" w:hAnsi="Times New Roman" w:cs="Times New Roman"/>
          <w:u w:val="single"/>
        </w:rPr>
        <w:t>Gant Chart</w:t>
      </w:r>
    </w:p>
    <w:tbl>
      <w:tblPr>
        <w:tblStyle w:val="TableGrid"/>
        <w:tblW w:w="0" w:type="auto"/>
        <w:tblLook w:val="04A0" w:firstRow="1" w:lastRow="0" w:firstColumn="1" w:lastColumn="0" w:noHBand="0" w:noVBand="1"/>
      </w:tblPr>
      <w:tblGrid>
        <w:gridCol w:w="2003"/>
        <w:gridCol w:w="1401"/>
        <w:gridCol w:w="1403"/>
        <w:gridCol w:w="1403"/>
        <w:gridCol w:w="1403"/>
        <w:gridCol w:w="1403"/>
      </w:tblGrid>
      <w:tr w:rsidR="00661F32" w14:paraId="4E29FBF5" w14:textId="77777777" w:rsidTr="00DE7D38">
        <w:trPr>
          <w:trHeight w:val="955"/>
        </w:trPr>
        <w:tc>
          <w:tcPr>
            <w:tcW w:w="1501" w:type="dxa"/>
          </w:tcPr>
          <w:p w14:paraId="5D0D141C" w14:textId="77777777" w:rsidR="00661F32" w:rsidRDefault="00661F32" w:rsidP="003A1E66">
            <w:pPr>
              <w:rPr>
                <w:rFonts w:ascii="Times New Roman" w:hAnsi="Times New Roman" w:cs="Times New Roman"/>
                <w:u w:val="single"/>
              </w:rPr>
            </w:pPr>
          </w:p>
        </w:tc>
        <w:tc>
          <w:tcPr>
            <w:tcW w:w="1501" w:type="dxa"/>
            <w:shd w:val="clear" w:color="auto" w:fill="92D050"/>
          </w:tcPr>
          <w:p w14:paraId="59C94B10" w14:textId="77777777" w:rsidR="00661F32" w:rsidRDefault="00661F32" w:rsidP="003A1E66">
            <w:pPr>
              <w:rPr>
                <w:rFonts w:ascii="Times New Roman" w:hAnsi="Times New Roman" w:cs="Times New Roman"/>
                <w:u w:val="single"/>
              </w:rPr>
            </w:pPr>
          </w:p>
        </w:tc>
        <w:tc>
          <w:tcPr>
            <w:tcW w:w="1502" w:type="dxa"/>
          </w:tcPr>
          <w:p w14:paraId="1A519D4D" w14:textId="77777777" w:rsidR="00661F32" w:rsidRDefault="00661F32" w:rsidP="003A1E66">
            <w:pPr>
              <w:rPr>
                <w:rFonts w:ascii="Times New Roman" w:hAnsi="Times New Roman" w:cs="Times New Roman"/>
                <w:u w:val="single"/>
              </w:rPr>
            </w:pPr>
          </w:p>
        </w:tc>
        <w:tc>
          <w:tcPr>
            <w:tcW w:w="1502" w:type="dxa"/>
          </w:tcPr>
          <w:p w14:paraId="480C4972" w14:textId="77777777" w:rsidR="00661F32" w:rsidRDefault="00661F32" w:rsidP="003A1E66">
            <w:pPr>
              <w:rPr>
                <w:rFonts w:ascii="Times New Roman" w:hAnsi="Times New Roman" w:cs="Times New Roman"/>
                <w:u w:val="single"/>
              </w:rPr>
            </w:pPr>
          </w:p>
        </w:tc>
        <w:tc>
          <w:tcPr>
            <w:tcW w:w="1502" w:type="dxa"/>
          </w:tcPr>
          <w:p w14:paraId="1A6A7647" w14:textId="77777777" w:rsidR="00661F32" w:rsidRDefault="00661F32" w:rsidP="003A1E66">
            <w:pPr>
              <w:rPr>
                <w:rFonts w:ascii="Times New Roman" w:hAnsi="Times New Roman" w:cs="Times New Roman"/>
                <w:u w:val="single"/>
              </w:rPr>
            </w:pPr>
          </w:p>
        </w:tc>
        <w:tc>
          <w:tcPr>
            <w:tcW w:w="1502" w:type="dxa"/>
          </w:tcPr>
          <w:p w14:paraId="01484FCC" w14:textId="77777777" w:rsidR="00661F32" w:rsidRDefault="00661F32" w:rsidP="003A1E66">
            <w:pPr>
              <w:rPr>
                <w:rFonts w:ascii="Times New Roman" w:hAnsi="Times New Roman" w:cs="Times New Roman"/>
                <w:u w:val="single"/>
              </w:rPr>
            </w:pPr>
          </w:p>
        </w:tc>
      </w:tr>
      <w:tr w:rsidR="00661F32" w14:paraId="058FDE58" w14:textId="77777777" w:rsidTr="00DE7D38">
        <w:trPr>
          <w:trHeight w:val="955"/>
        </w:trPr>
        <w:tc>
          <w:tcPr>
            <w:tcW w:w="1501" w:type="dxa"/>
          </w:tcPr>
          <w:p w14:paraId="00C639AB" w14:textId="60927161" w:rsidR="00661F32" w:rsidRDefault="00B0474B" w:rsidP="003A1E66">
            <w:pPr>
              <w:rPr>
                <w:rFonts w:ascii="Times New Roman" w:hAnsi="Times New Roman" w:cs="Times New Roman"/>
                <w:u w:val="single"/>
              </w:rPr>
            </w:pPr>
            <w:r>
              <w:rPr>
                <w:rFonts w:ascii="Times New Roman" w:hAnsi="Times New Roman" w:cs="Times New Roman"/>
                <w:u w:val="single"/>
              </w:rPr>
              <w:t>Stage 1 – Introduction to be completed.</w:t>
            </w:r>
            <w:r w:rsidR="00166D40">
              <w:rPr>
                <w:rFonts w:ascii="Times New Roman" w:hAnsi="Times New Roman" w:cs="Times New Roman"/>
                <w:u w:val="single"/>
              </w:rPr>
              <w:t xml:space="preserve"> </w:t>
            </w:r>
            <w:r w:rsidR="0067163D">
              <w:rPr>
                <w:rFonts w:ascii="Times New Roman" w:hAnsi="Times New Roman" w:cs="Times New Roman"/>
                <w:u w:val="single"/>
              </w:rPr>
              <w:t>10/8/24</w:t>
            </w:r>
          </w:p>
          <w:p w14:paraId="3BB3BE59" w14:textId="0392021C" w:rsidR="00632A88" w:rsidRDefault="00632A88" w:rsidP="003A1E66">
            <w:pPr>
              <w:rPr>
                <w:rFonts w:ascii="Times New Roman" w:hAnsi="Times New Roman" w:cs="Times New Roman"/>
                <w:u w:val="single"/>
              </w:rPr>
            </w:pPr>
          </w:p>
        </w:tc>
        <w:tc>
          <w:tcPr>
            <w:tcW w:w="1501" w:type="dxa"/>
            <w:shd w:val="clear" w:color="auto" w:fill="92D050"/>
          </w:tcPr>
          <w:p w14:paraId="799A2130" w14:textId="77777777" w:rsidR="00661F32" w:rsidRDefault="00661F32" w:rsidP="003A1E66">
            <w:pPr>
              <w:rPr>
                <w:rFonts w:ascii="Times New Roman" w:hAnsi="Times New Roman" w:cs="Times New Roman"/>
                <w:u w:val="single"/>
              </w:rPr>
            </w:pPr>
          </w:p>
        </w:tc>
        <w:tc>
          <w:tcPr>
            <w:tcW w:w="1502" w:type="dxa"/>
            <w:shd w:val="clear" w:color="auto" w:fill="92D050"/>
          </w:tcPr>
          <w:p w14:paraId="28F82BDF" w14:textId="77777777" w:rsidR="00661F32" w:rsidRDefault="00661F32" w:rsidP="003A1E66">
            <w:pPr>
              <w:rPr>
                <w:rFonts w:ascii="Times New Roman" w:hAnsi="Times New Roman" w:cs="Times New Roman"/>
                <w:u w:val="single"/>
              </w:rPr>
            </w:pPr>
          </w:p>
        </w:tc>
        <w:tc>
          <w:tcPr>
            <w:tcW w:w="1502" w:type="dxa"/>
            <w:shd w:val="clear" w:color="auto" w:fill="92D050"/>
          </w:tcPr>
          <w:p w14:paraId="53B7C02F" w14:textId="77777777" w:rsidR="00661F32" w:rsidRDefault="00661F32" w:rsidP="003A1E66">
            <w:pPr>
              <w:rPr>
                <w:rFonts w:ascii="Times New Roman" w:hAnsi="Times New Roman" w:cs="Times New Roman"/>
                <w:u w:val="single"/>
              </w:rPr>
            </w:pPr>
          </w:p>
        </w:tc>
        <w:tc>
          <w:tcPr>
            <w:tcW w:w="1502" w:type="dxa"/>
            <w:shd w:val="clear" w:color="auto" w:fill="92D050"/>
          </w:tcPr>
          <w:p w14:paraId="4B54B16D" w14:textId="77777777" w:rsidR="00661F32" w:rsidRDefault="00661F32" w:rsidP="003A1E66">
            <w:pPr>
              <w:rPr>
                <w:rFonts w:ascii="Times New Roman" w:hAnsi="Times New Roman" w:cs="Times New Roman"/>
                <w:u w:val="single"/>
              </w:rPr>
            </w:pPr>
          </w:p>
        </w:tc>
        <w:tc>
          <w:tcPr>
            <w:tcW w:w="1502" w:type="dxa"/>
            <w:shd w:val="clear" w:color="auto" w:fill="92D050"/>
          </w:tcPr>
          <w:p w14:paraId="0B278116" w14:textId="77777777" w:rsidR="00661F32" w:rsidRDefault="00661F32" w:rsidP="003A1E66">
            <w:pPr>
              <w:rPr>
                <w:rFonts w:ascii="Times New Roman" w:hAnsi="Times New Roman" w:cs="Times New Roman"/>
                <w:u w:val="single"/>
              </w:rPr>
            </w:pPr>
          </w:p>
        </w:tc>
      </w:tr>
      <w:tr w:rsidR="00661F32" w14:paraId="661CB0D8" w14:textId="77777777" w:rsidTr="00DE7D38">
        <w:trPr>
          <w:trHeight w:val="914"/>
        </w:trPr>
        <w:tc>
          <w:tcPr>
            <w:tcW w:w="1501" w:type="dxa"/>
          </w:tcPr>
          <w:p w14:paraId="22113328" w14:textId="60EE521B" w:rsidR="00661F32" w:rsidRDefault="00AE0E54" w:rsidP="003A1E66">
            <w:pPr>
              <w:rPr>
                <w:rFonts w:ascii="Times New Roman" w:hAnsi="Times New Roman" w:cs="Times New Roman"/>
                <w:u w:val="single"/>
              </w:rPr>
            </w:pPr>
            <w:r>
              <w:rPr>
                <w:rFonts w:ascii="Times New Roman" w:hAnsi="Times New Roman" w:cs="Times New Roman"/>
                <w:u w:val="single"/>
              </w:rPr>
              <w:t>Stage 2 – Aims and objectives to be completed.</w:t>
            </w:r>
            <w:r w:rsidR="009A2EC3">
              <w:rPr>
                <w:rFonts w:ascii="Times New Roman" w:hAnsi="Times New Roman" w:cs="Times New Roman"/>
                <w:u w:val="single"/>
              </w:rPr>
              <w:t xml:space="preserve"> </w:t>
            </w:r>
            <w:r w:rsidR="00A9287A">
              <w:rPr>
                <w:rFonts w:ascii="Times New Roman" w:hAnsi="Times New Roman" w:cs="Times New Roman"/>
                <w:u w:val="single"/>
              </w:rPr>
              <w:t>18</w:t>
            </w:r>
            <w:r w:rsidR="009A2EC3">
              <w:rPr>
                <w:rFonts w:ascii="Times New Roman" w:hAnsi="Times New Roman" w:cs="Times New Roman"/>
                <w:u w:val="single"/>
              </w:rPr>
              <w:t>/</w:t>
            </w:r>
            <w:r w:rsidR="0067163D">
              <w:rPr>
                <w:rFonts w:ascii="Times New Roman" w:hAnsi="Times New Roman" w:cs="Times New Roman"/>
                <w:u w:val="single"/>
              </w:rPr>
              <w:t>8</w:t>
            </w:r>
            <w:r w:rsidR="009A2EC3">
              <w:rPr>
                <w:rFonts w:ascii="Times New Roman" w:hAnsi="Times New Roman" w:cs="Times New Roman"/>
                <w:u w:val="single"/>
              </w:rPr>
              <w:t>/24</w:t>
            </w:r>
          </w:p>
          <w:p w14:paraId="7B519607" w14:textId="304685AD" w:rsidR="00632A88" w:rsidRDefault="00632A88" w:rsidP="003A1E66">
            <w:pPr>
              <w:rPr>
                <w:rFonts w:ascii="Times New Roman" w:hAnsi="Times New Roman" w:cs="Times New Roman"/>
                <w:u w:val="single"/>
              </w:rPr>
            </w:pPr>
          </w:p>
        </w:tc>
        <w:tc>
          <w:tcPr>
            <w:tcW w:w="1501" w:type="dxa"/>
            <w:shd w:val="clear" w:color="auto" w:fill="92D050"/>
          </w:tcPr>
          <w:p w14:paraId="03F5965D" w14:textId="77777777" w:rsidR="00661F32" w:rsidRDefault="00661F32" w:rsidP="003A1E66">
            <w:pPr>
              <w:rPr>
                <w:rFonts w:ascii="Times New Roman" w:hAnsi="Times New Roman" w:cs="Times New Roman"/>
                <w:u w:val="single"/>
              </w:rPr>
            </w:pPr>
          </w:p>
        </w:tc>
        <w:tc>
          <w:tcPr>
            <w:tcW w:w="1502" w:type="dxa"/>
            <w:shd w:val="clear" w:color="auto" w:fill="92D050"/>
          </w:tcPr>
          <w:p w14:paraId="7F961F29" w14:textId="77777777" w:rsidR="00661F32" w:rsidRDefault="00661F32" w:rsidP="003A1E66">
            <w:pPr>
              <w:rPr>
                <w:rFonts w:ascii="Times New Roman" w:hAnsi="Times New Roman" w:cs="Times New Roman"/>
                <w:u w:val="single"/>
              </w:rPr>
            </w:pPr>
          </w:p>
        </w:tc>
        <w:tc>
          <w:tcPr>
            <w:tcW w:w="1502" w:type="dxa"/>
            <w:shd w:val="clear" w:color="auto" w:fill="92D050"/>
          </w:tcPr>
          <w:p w14:paraId="3D365CA2" w14:textId="77777777" w:rsidR="00661F32" w:rsidRDefault="00661F32" w:rsidP="003A1E66">
            <w:pPr>
              <w:rPr>
                <w:rFonts w:ascii="Times New Roman" w:hAnsi="Times New Roman" w:cs="Times New Roman"/>
                <w:u w:val="single"/>
              </w:rPr>
            </w:pPr>
          </w:p>
        </w:tc>
        <w:tc>
          <w:tcPr>
            <w:tcW w:w="1502" w:type="dxa"/>
            <w:shd w:val="clear" w:color="auto" w:fill="92D050"/>
          </w:tcPr>
          <w:p w14:paraId="698C8CB0" w14:textId="77777777" w:rsidR="00661F32" w:rsidRDefault="00661F32" w:rsidP="003A1E66">
            <w:pPr>
              <w:rPr>
                <w:rFonts w:ascii="Times New Roman" w:hAnsi="Times New Roman" w:cs="Times New Roman"/>
                <w:u w:val="single"/>
              </w:rPr>
            </w:pPr>
          </w:p>
        </w:tc>
        <w:tc>
          <w:tcPr>
            <w:tcW w:w="1502" w:type="dxa"/>
            <w:shd w:val="clear" w:color="auto" w:fill="92D050"/>
          </w:tcPr>
          <w:p w14:paraId="4FFE33F9" w14:textId="77777777" w:rsidR="00661F32" w:rsidRDefault="00661F32" w:rsidP="003A1E66">
            <w:pPr>
              <w:rPr>
                <w:rFonts w:ascii="Times New Roman" w:hAnsi="Times New Roman" w:cs="Times New Roman"/>
                <w:u w:val="single"/>
              </w:rPr>
            </w:pPr>
          </w:p>
        </w:tc>
      </w:tr>
      <w:tr w:rsidR="00661F32" w14:paraId="2B43F679" w14:textId="77777777" w:rsidTr="00DE7D38">
        <w:trPr>
          <w:trHeight w:val="955"/>
        </w:trPr>
        <w:tc>
          <w:tcPr>
            <w:tcW w:w="1501" w:type="dxa"/>
          </w:tcPr>
          <w:p w14:paraId="08C81FC4" w14:textId="5DF62738" w:rsidR="00661F32" w:rsidRDefault="00AE0E54" w:rsidP="003A1E66">
            <w:pPr>
              <w:rPr>
                <w:rFonts w:ascii="Times New Roman" w:hAnsi="Times New Roman" w:cs="Times New Roman"/>
                <w:u w:val="single"/>
              </w:rPr>
            </w:pPr>
            <w:r>
              <w:rPr>
                <w:rFonts w:ascii="Times New Roman" w:hAnsi="Times New Roman" w:cs="Times New Roman"/>
                <w:u w:val="single"/>
              </w:rPr>
              <w:t xml:space="preserve">Stage 3 – </w:t>
            </w:r>
            <w:r w:rsidR="003A43F6">
              <w:rPr>
                <w:rFonts w:ascii="Times New Roman" w:hAnsi="Times New Roman" w:cs="Times New Roman"/>
                <w:u w:val="single"/>
              </w:rPr>
              <w:t>Literature Review</w:t>
            </w:r>
            <w:r w:rsidR="002628F1">
              <w:rPr>
                <w:rFonts w:ascii="Times New Roman" w:hAnsi="Times New Roman" w:cs="Times New Roman"/>
                <w:u w:val="single"/>
              </w:rPr>
              <w:t xml:space="preserve"> </w:t>
            </w:r>
            <w:r w:rsidR="00241ADF">
              <w:rPr>
                <w:rFonts w:ascii="Times New Roman" w:hAnsi="Times New Roman" w:cs="Times New Roman"/>
                <w:u w:val="single"/>
              </w:rPr>
              <w:t xml:space="preserve">to be completed. </w:t>
            </w:r>
            <w:r w:rsidR="007371B7">
              <w:rPr>
                <w:rFonts w:ascii="Times New Roman" w:hAnsi="Times New Roman" w:cs="Times New Roman"/>
                <w:u w:val="single"/>
              </w:rPr>
              <w:t>2/9/24</w:t>
            </w:r>
          </w:p>
          <w:p w14:paraId="75B9430E" w14:textId="72D2BCC1" w:rsidR="00AE0E54" w:rsidRDefault="00AE0E54" w:rsidP="003A1E66">
            <w:pPr>
              <w:rPr>
                <w:rFonts w:ascii="Times New Roman" w:hAnsi="Times New Roman" w:cs="Times New Roman"/>
                <w:u w:val="single"/>
              </w:rPr>
            </w:pPr>
          </w:p>
        </w:tc>
        <w:tc>
          <w:tcPr>
            <w:tcW w:w="1501" w:type="dxa"/>
            <w:shd w:val="clear" w:color="auto" w:fill="92D050"/>
          </w:tcPr>
          <w:p w14:paraId="5F4E6233" w14:textId="77777777" w:rsidR="00661F32" w:rsidRDefault="00661F32" w:rsidP="003A1E66">
            <w:pPr>
              <w:rPr>
                <w:rFonts w:ascii="Times New Roman" w:hAnsi="Times New Roman" w:cs="Times New Roman"/>
                <w:u w:val="single"/>
              </w:rPr>
            </w:pPr>
          </w:p>
        </w:tc>
        <w:tc>
          <w:tcPr>
            <w:tcW w:w="1502" w:type="dxa"/>
            <w:shd w:val="clear" w:color="auto" w:fill="92D050"/>
          </w:tcPr>
          <w:p w14:paraId="5D1A30F1" w14:textId="77777777" w:rsidR="00661F32" w:rsidRDefault="00661F32" w:rsidP="003A1E66">
            <w:pPr>
              <w:rPr>
                <w:rFonts w:ascii="Times New Roman" w:hAnsi="Times New Roman" w:cs="Times New Roman"/>
                <w:u w:val="single"/>
              </w:rPr>
            </w:pPr>
          </w:p>
        </w:tc>
        <w:tc>
          <w:tcPr>
            <w:tcW w:w="1502" w:type="dxa"/>
            <w:shd w:val="clear" w:color="auto" w:fill="92D050"/>
          </w:tcPr>
          <w:p w14:paraId="50D47567" w14:textId="77777777" w:rsidR="00661F32" w:rsidRDefault="00661F32" w:rsidP="003A1E66">
            <w:pPr>
              <w:rPr>
                <w:rFonts w:ascii="Times New Roman" w:hAnsi="Times New Roman" w:cs="Times New Roman"/>
                <w:u w:val="single"/>
              </w:rPr>
            </w:pPr>
          </w:p>
        </w:tc>
        <w:tc>
          <w:tcPr>
            <w:tcW w:w="1502" w:type="dxa"/>
            <w:shd w:val="clear" w:color="auto" w:fill="92D050"/>
          </w:tcPr>
          <w:p w14:paraId="01A8C0D2" w14:textId="77777777" w:rsidR="00661F32" w:rsidRDefault="00661F32" w:rsidP="003A1E66">
            <w:pPr>
              <w:rPr>
                <w:rFonts w:ascii="Times New Roman" w:hAnsi="Times New Roman" w:cs="Times New Roman"/>
                <w:u w:val="single"/>
              </w:rPr>
            </w:pPr>
          </w:p>
        </w:tc>
        <w:tc>
          <w:tcPr>
            <w:tcW w:w="1502" w:type="dxa"/>
            <w:shd w:val="clear" w:color="auto" w:fill="92D050"/>
          </w:tcPr>
          <w:p w14:paraId="41F9E7F2" w14:textId="77777777" w:rsidR="00661F32" w:rsidRDefault="00661F32" w:rsidP="003A1E66">
            <w:pPr>
              <w:rPr>
                <w:rFonts w:ascii="Times New Roman" w:hAnsi="Times New Roman" w:cs="Times New Roman"/>
                <w:u w:val="single"/>
              </w:rPr>
            </w:pPr>
          </w:p>
        </w:tc>
      </w:tr>
      <w:tr w:rsidR="00661F32" w14:paraId="332E7AA2" w14:textId="77777777" w:rsidTr="00DE7D38">
        <w:trPr>
          <w:trHeight w:val="955"/>
        </w:trPr>
        <w:tc>
          <w:tcPr>
            <w:tcW w:w="1501" w:type="dxa"/>
          </w:tcPr>
          <w:p w14:paraId="467EA8BF" w14:textId="280EBDE9" w:rsidR="00661F32" w:rsidRDefault="00AE0E54" w:rsidP="003A1E66">
            <w:pPr>
              <w:rPr>
                <w:rFonts w:ascii="Times New Roman" w:hAnsi="Times New Roman" w:cs="Times New Roman"/>
                <w:u w:val="single"/>
              </w:rPr>
            </w:pPr>
            <w:r>
              <w:rPr>
                <w:rFonts w:ascii="Times New Roman" w:hAnsi="Times New Roman" w:cs="Times New Roman"/>
                <w:u w:val="single"/>
              </w:rPr>
              <w:t>Stage 4 –</w:t>
            </w:r>
            <w:r w:rsidR="003A43F6">
              <w:rPr>
                <w:rFonts w:ascii="Times New Roman" w:hAnsi="Times New Roman" w:cs="Times New Roman"/>
                <w:u w:val="single"/>
              </w:rPr>
              <w:t xml:space="preserve"> Method</w:t>
            </w:r>
            <w:r w:rsidR="00166D40">
              <w:rPr>
                <w:rFonts w:ascii="Times New Roman" w:hAnsi="Times New Roman" w:cs="Times New Roman"/>
                <w:u w:val="single"/>
              </w:rPr>
              <w:t>-Methodology</w:t>
            </w:r>
            <w:r w:rsidR="00F86B62">
              <w:rPr>
                <w:rFonts w:ascii="Times New Roman" w:hAnsi="Times New Roman" w:cs="Times New Roman"/>
                <w:u w:val="single"/>
              </w:rPr>
              <w:t xml:space="preserve"> to be completed. 16/9/24</w:t>
            </w:r>
          </w:p>
          <w:p w14:paraId="695350CD" w14:textId="1E3D9A25" w:rsidR="00AE0E54" w:rsidRDefault="00AE0E54" w:rsidP="003A1E66">
            <w:pPr>
              <w:rPr>
                <w:rFonts w:ascii="Times New Roman" w:hAnsi="Times New Roman" w:cs="Times New Roman"/>
                <w:u w:val="single"/>
              </w:rPr>
            </w:pPr>
          </w:p>
        </w:tc>
        <w:tc>
          <w:tcPr>
            <w:tcW w:w="1501" w:type="dxa"/>
            <w:shd w:val="clear" w:color="auto" w:fill="92D050"/>
          </w:tcPr>
          <w:p w14:paraId="3C4FC84D" w14:textId="77777777" w:rsidR="00661F32" w:rsidRDefault="00661F32" w:rsidP="003A1E66">
            <w:pPr>
              <w:rPr>
                <w:rFonts w:ascii="Times New Roman" w:hAnsi="Times New Roman" w:cs="Times New Roman"/>
                <w:u w:val="single"/>
              </w:rPr>
            </w:pPr>
          </w:p>
        </w:tc>
        <w:tc>
          <w:tcPr>
            <w:tcW w:w="1502" w:type="dxa"/>
            <w:shd w:val="clear" w:color="auto" w:fill="92D050"/>
          </w:tcPr>
          <w:p w14:paraId="5BC4072A" w14:textId="77777777" w:rsidR="00661F32" w:rsidRDefault="00661F32" w:rsidP="003A1E66">
            <w:pPr>
              <w:rPr>
                <w:rFonts w:ascii="Times New Roman" w:hAnsi="Times New Roman" w:cs="Times New Roman"/>
                <w:u w:val="single"/>
              </w:rPr>
            </w:pPr>
          </w:p>
        </w:tc>
        <w:tc>
          <w:tcPr>
            <w:tcW w:w="1502" w:type="dxa"/>
            <w:shd w:val="clear" w:color="auto" w:fill="92D050"/>
          </w:tcPr>
          <w:p w14:paraId="0A53C442" w14:textId="77777777" w:rsidR="00661F32" w:rsidRDefault="00661F32" w:rsidP="003A1E66">
            <w:pPr>
              <w:rPr>
                <w:rFonts w:ascii="Times New Roman" w:hAnsi="Times New Roman" w:cs="Times New Roman"/>
                <w:u w:val="single"/>
              </w:rPr>
            </w:pPr>
          </w:p>
        </w:tc>
        <w:tc>
          <w:tcPr>
            <w:tcW w:w="1502" w:type="dxa"/>
            <w:shd w:val="clear" w:color="auto" w:fill="92D050"/>
          </w:tcPr>
          <w:p w14:paraId="4A9CBDF7" w14:textId="77777777" w:rsidR="00661F32" w:rsidRDefault="00661F32" w:rsidP="003A1E66">
            <w:pPr>
              <w:rPr>
                <w:rFonts w:ascii="Times New Roman" w:hAnsi="Times New Roman" w:cs="Times New Roman"/>
                <w:u w:val="single"/>
              </w:rPr>
            </w:pPr>
          </w:p>
        </w:tc>
        <w:tc>
          <w:tcPr>
            <w:tcW w:w="1502" w:type="dxa"/>
            <w:shd w:val="clear" w:color="auto" w:fill="92D050"/>
          </w:tcPr>
          <w:p w14:paraId="7A308A17" w14:textId="77777777" w:rsidR="00661F32" w:rsidRDefault="00661F32" w:rsidP="003A1E66">
            <w:pPr>
              <w:rPr>
                <w:rFonts w:ascii="Times New Roman" w:hAnsi="Times New Roman" w:cs="Times New Roman"/>
                <w:u w:val="single"/>
              </w:rPr>
            </w:pPr>
          </w:p>
        </w:tc>
      </w:tr>
      <w:tr w:rsidR="00661F32" w14:paraId="265196D8" w14:textId="77777777" w:rsidTr="00DE7D38">
        <w:trPr>
          <w:trHeight w:val="955"/>
        </w:trPr>
        <w:tc>
          <w:tcPr>
            <w:tcW w:w="1501" w:type="dxa"/>
          </w:tcPr>
          <w:p w14:paraId="19237072" w14:textId="10D48C93" w:rsidR="00661F32" w:rsidRDefault="00A6299A" w:rsidP="003A1E66">
            <w:pPr>
              <w:rPr>
                <w:rFonts w:ascii="Times New Roman" w:hAnsi="Times New Roman" w:cs="Times New Roman"/>
                <w:u w:val="single"/>
              </w:rPr>
            </w:pPr>
            <w:r>
              <w:rPr>
                <w:rFonts w:ascii="Times New Roman" w:hAnsi="Times New Roman" w:cs="Times New Roman"/>
                <w:u w:val="single"/>
              </w:rPr>
              <w:t>Stage 5 – Findings</w:t>
            </w:r>
            <w:r w:rsidR="00495BDE">
              <w:rPr>
                <w:rFonts w:ascii="Times New Roman" w:hAnsi="Times New Roman" w:cs="Times New Roman"/>
                <w:u w:val="single"/>
              </w:rPr>
              <w:t xml:space="preserve"> to be completed. 23/9/24</w:t>
            </w:r>
          </w:p>
        </w:tc>
        <w:tc>
          <w:tcPr>
            <w:tcW w:w="1501" w:type="dxa"/>
            <w:shd w:val="clear" w:color="auto" w:fill="92D050"/>
          </w:tcPr>
          <w:p w14:paraId="7F9D85D9" w14:textId="77777777" w:rsidR="00661F32" w:rsidRDefault="00661F32" w:rsidP="003A1E66">
            <w:pPr>
              <w:rPr>
                <w:rFonts w:ascii="Times New Roman" w:hAnsi="Times New Roman" w:cs="Times New Roman"/>
                <w:u w:val="single"/>
              </w:rPr>
            </w:pPr>
          </w:p>
        </w:tc>
        <w:tc>
          <w:tcPr>
            <w:tcW w:w="1502" w:type="dxa"/>
            <w:shd w:val="clear" w:color="auto" w:fill="92D050"/>
          </w:tcPr>
          <w:p w14:paraId="5924DE20" w14:textId="77777777" w:rsidR="00661F32" w:rsidRDefault="00661F32" w:rsidP="003A1E66">
            <w:pPr>
              <w:rPr>
                <w:rFonts w:ascii="Times New Roman" w:hAnsi="Times New Roman" w:cs="Times New Roman"/>
                <w:u w:val="single"/>
              </w:rPr>
            </w:pPr>
          </w:p>
        </w:tc>
        <w:tc>
          <w:tcPr>
            <w:tcW w:w="1502" w:type="dxa"/>
            <w:shd w:val="clear" w:color="auto" w:fill="92D050"/>
          </w:tcPr>
          <w:p w14:paraId="766A5B0C" w14:textId="77777777" w:rsidR="00661F32" w:rsidRDefault="00661F32" w:rsidP="003A1E66">
            <w:pPr>
              <w:rPr>
                <w:rFonts w:ascii="Times New Roman" w:hAnsi="Times New Roman" w:cs="Times New Roman"/>
                <w:u w:val="single"/>
              </w:rPr>
            </w:pPr>
          </w:p>
        </w:tc>
        <w:tc>
          <w:tcPr>
            <w:tcW w:w="1502" w:type="dxa"/>
            <w:shd w:val="clear" w:color="auto" w:fill="92D050"/>
          </w:tcPr>
          <w:p w14:paraId="6933CB00" w14:textId="77777777" w:rsidR="00661F32" w:rsidRDefault="00661F32" w:rsidP="003A1E66">
            <w:pPr>
              <w:rPr>
                <w:rFonts w:ascii="Times New Roman" w:hAnsi="Times New Roman" w:cs="Times New Roman"/>
                <w:u w:val="single"/>
              </w:rPr>
            </w:pPr>
          </w:p>
        </w:tc>
        <w:tc>
          <w:tcPr>
            <w:tcW w:w="1502" w:type="dxa"/>
            <w:shd w:val="clear" w:color="auto" w:fill="92D050"/>
          </w:tcPr>
          <w:p w14:paraId="02FFB1B8" w14:textId="77777777" w:rsidR="00661F32" w:rsidRDefault="00661F32" w:rsidP="003A1E66">
            <w:pPr>
              <w:rPr>
                <w:rFonts w:ascii="Times New Roman" w:hAnsi="Times New Roman" w:cs="Times New Roman"/>
                <w:u w:val="single"/>
              </w:rPr>
            </w:pPr>
          </w:p>
        </w:tc>
      </w:tr>
      <w:tr w:rsidR="00661F32" w14:paraId="109A8CE0" w14:textId="77777777" w:rsidTr="00DE7D38">
        <w:trPr>
          <w:trHeight w:val="955"/>
        </w:trPr>
        <w:tc>
          <w:tcPr>
            <w:tcW w:w="1501" w:type="dxa"/>
          </w:tcPr>
          <w:p w14:paraId="23149C63" w14:textId="58A6FB64" w:rsidR="00661F32" w:rsidRDefault="00A6299A" w:rsidP="003A1E66">
            <w:pPr>
              <w:rPr>
                <w:rFonts w:ascii="Times New Roman" w:hAnsi="Times New Roman" w:cs="Times New Roman"/>
                <w:u w:val="single"/>
              </w:rPr>
            </w:pPr>
            <w:r>
              <w:rPr>
                <w:rFonts w:ascii="Times New Roman" w:hAnsi="Times New Roman" w:cs="Times New Roman"/>
                <w:u w:val="single"/>
              </w:rPr>
              <w:t xml:space="preserve">Stage 6 </w:t>
            </w:r>
            <w:r w:rsidR="00632A88">
              <w:rPr>
                <w:rFonts w:ascii="Times New Roman" w:hAnsi="Times New Roman" w:cs="Times New Roman"/>
                <w:u w:val="single"/>
              </w:rPr>
              <w:t>–</w:t>
            </w:r>
            <w:r>
              <w:rPr>
                <w:rFonts w:ascii="Times New Roman" w:hAnsi="Times New Roman" w:cs="Times New Roman"/>
                <w:u w:val="single"/>
              </w:rPr>
              <w:t xml:space="preserve"> Conclusion</w:t>
            </w:r>
            <w:r w:rsidR="00495BDE">
              <w:rPr>
                <w:rFonts w:ascii="Times New Roman" w:hAnsi="Times New Roman" w:cs="Times New Roman"/>
                <w:u w:val="single"/>
              </w:rPr>
              <w:t xml:space="preserve"> to be completed. </w:t>
            </w:r>
            <w:r w:rsidR="00BC39DC">
              <w:rPr>
                <w:rFonts w:ascii="Times New Roman" w:hAnsi="Times New Roman" w:cs="Times New Roman"/>
                <w:u w:val="single"/>
              </w:rPr>
              <w:t>26/9/24</w:t>
            </w:r>
          </w:p>
        </w:tc>
        <w:tc>
          <w:tcPr>
            <w:tcW w:w="1501" w:type="dxa"/>
            <w:shd w:val="clear" w:color="auto" w:fill="92D050"/>
          </w:tcPr>
          <w:p w14:paraId="68C04A1E" w14:textId="77777777" w:rsidR="00661F32" w:rsidRDefault="00661F32" w:rsidP="003A1E66">
            <w:pPr>
              <w:rPr>
                <w:rFonts w:ascii="Times New Roman" w:hAnsi="Times New Roman" w:cs="Times New Roman"/>
                <w:u w:val="single"/>
              </w:rPr>
            </w:pPr>
          </w:p>
        </w:tc>
        <w:tc>
          <w:tcPr>
            <w:tcW w:w="1502" w:type="dxa"/>
            <w:shd w:val="clear" w:color="auto" w:fill="92D050"/>
          </w:tcPr>
          <w:p w14:paraId="33E85E08" w14:textId="77777777" w:rsidR="00661F32" w:rsidRDefault="00661F32" w:rsidP="003A1E66">
            <w:pPr>
              <w:rPr>
                <w:rFonts w:ascii="Times New Roman" w:hAnsi="Times New Roman" w:cs="Times New Roman"/>
                <w:u w:val="single"/>
              </w:rPr>
            </w:pPr>
          </w:p>
        </w:tc>
        <w:tc>
          <w:tcPr>
            <w:tcW w:w="1502" w:type="dxa"/>
            <w:shd w:val="clear" w:color="auto" w:fill="92D050"/>
          </w:tcPr>
          <w:p w14:paraId="746C196B" w14:textId="77777777" w:rsidR="00661F32" w:rsidRDefault="00661F32" w:rsidP="003A1E66">
            <w:pPr>
              <w:rPr>
                <w:rFonts w:ascii="Times New Roman" w:hAnsi="Times New Roman" w:cs="Times New Roman"/>
                <w:u w:val="single"/>
              </w:rPr>
            </w:pPr>
          </w:p>
        </w:tc>
        <w:tc>
          <w:tcPr>
            <w:tcW w:w="1502" w:type="dxa"/>
            <w:shd w:val="clear" w:color="auto" w:fill="92D050"/>
          </w:tcPr>
          <w:p w14:paraId="721806C5" w14:textId="77777777" w:rsidR="00661F32" w:rsidRDefault="00661F32" w:rsidP="003A1E66">
            <w:pPr>
              <w:rPr>
                <w:rFonts w:ascii="Times New Roman" w:hAnsi="Times New Roman" w:cs="Times New Roman"/>
                <w:u w:val="single"/>
              </w:rPr>
            </w:pPr>
          </w:p>
        </w:tc>
        <w:tc>
          <w:tcPr>
            <w:tcW w:w="1502" w:type="dxa"/>
            <w:shd w:val="clear" w:color="auto" w:fill="92D050"/>
          </w:tcPr>
          <w:p w14:paraId="1EC898CC" w14:textId="77777777" w:rsidR="00661F32" w:rsidRDefault="00661F32" w:rsidP="003A1E66">
            <w:pPr>
              <w:rPr>
                <w:rFonts w:ascii="Times New Roman" w:hAnsi="Times New Roman" w:cs="Times New Roman"/>
                <w:u w:val="single"/>
              </w:rPr>
            </w:pPr>
          </w:p>
        </w:tc>
      </w:tr>
      <w:tr w:rsidR="00A6299A" w14:paraId="09BF7A18" w14:textId="77777777" w:rsidTr="00DE7D38">
        <w:trPr>
          <w:trHeight w:val="955"/>
        </w:trPr>
        <w:tc>
          <w:tcPr>
            <w:tcW w:w="1501" w:type="dxa"/>
          </w:tcPr>
          <w:p w14:paraId="6ACA455E" w14:textId="43A4BB61" w:rsidR="00A6299A" w:rsidRDefault="00DE7D38" w:rsidP="003A1E66">
            <w:pPr>
              <w:rPr>
                <w:rFonts w:ascii="Times New Roman" w:hAnsi="Times New Roman" w:cs="Times New Roman"/>
                <w:u w:val="single"/>
              </w:rPr>
            </w:pPr>
            <w:r>
              <w:rPr>
                <w:rFonts w:ascii="Times New Roman" w:hAnsi="Times New Roman" w:cs="Times New Roman"/>
                <w:u w:val="single"/>
              </w:rPr>
              <w:t>Stage 7 – Recommendations</w:t>
            </w:r>
            <w:r w:rsidR="00BC39DC">
              <w:rPr>
                <w:rFonts w:ascii="Times New Roman" w:hAnsi="Times New Roman" w:cs="Times New Roman"/>
                <w:u w:val="single"/>
              </w:rPr>
              <w:t xml:space="preserve"> to be completed. 29</w:t>
            </w:r>
            <w:r w:rsidR="007F4D01">
              <w:rPr>
                <w:rFonts w:ascii="Times New Roman" w:hAnsi="Times New Roman" w:cs="Times New Roman"/>
                <w:u w:val="single"/>
              </w:rPr>
              <w:t>/9/24</w:t>
            </w:r>
          </w:p>
        </w:tc>
        <w:tc>
          <w:tcPr>
            <w:tcW w:w="1501" w:type="dxa"/>
            <w:shd w:val="clear" w:color="auto" w:fill="92D050"/>
          </w:tcPr>
          <w:p w14:paraId="6CD42999" w14:textId="77777777" w:rsidR="00A6299A" w:rsidRDefault="00A6299A" w:rsidP="003A1E66">
            <w:pPr>
              <w:rPr>
                <w:rFonts w:ascii="Times New Roman" w:hAnsi="Times New Roman" w:cs="Times New Roman"/>
                <w:u w:val="single"/>
              </w:rPr>
            </w:pPr>
          </w:p>
        </w:tc>
        <w:tc>
          <w:tcPr>
            <w:tcW w:w="1502" w:type="dxa"/>
            <w:shd w:val="clear" w:color="auto" w:fill="92D050"/>
          </w:tcPr>
          <w:p w14:paraId="224CB590" w14:textId="77777777" w:rsidR="00A6299A" w:rsidRDefault="00A6299A" w:rsidP="003A1E66">
            <w:pPr>
              <w:rPr>
                <w:rFonts w:ascii="Times New Roman" w:hAnsi="Times New Roman" w:cs="Times New Roman"/>
                <w:u w:val="single"/>
              </w:rPr>
            </w:pPr>
          </w:p>
        </w:tc>
        <w:tc>
          <w:tcPr>
            <w:tcW w:w="1502" w:type="dxa"/>
            <w:shd w:val="clear" w:color="auto" w:fill="92D050"/>
          </w:tcPr>
          <w:p w14:paraId="73DE2D33" w14:textId="77777777" w:rsidR="00A6299A" w:rsidRDefault="00A6299A" w:rsidP="003A1E66">
            <w:pPr>
              <w:rPr>
                <w:rFonts w:ascii="Times New Roman" w:hAnsi="Times New Roman" w:cs="Times New Roman"/>
                <w:u w:val="single"/>
              </w:rPr>
            </w:pPr>
          </w:p>
        </w:tc>
        <w:tc>
          <w:tcPr>
            <w:tcW w:w="1502" w:type="dxa"/>
            <w:shd w:val="clear" w:color="auto" w:fill="92D050"/>
          </w:tcPr>
          <w:p w14:paraId="2D790034" w14:textId="77777777" w:rsidR="00A6299A" w:rsidRDefault="00A6299A" w:rsidP="003A1E66">
            <w:pPr>
              <w:rPr>
                <w:rFonts w:ascii="Times New Roman" w:hAnsi="Times New Roman" w:cs="Times New Roman"/>
                <w:u w:val="single"/>
              </w:rPr>
            </w:pPr>
          </w:p>
        </w:tc>
        <w:tc>
          <w:tcPr>
            <w:tcW w:w="1502" w:type="dxa"/>
            <w:shd w:val="clear" w:color="auto" w:fill="92D050"/>
          </w:tcPr>
          <w:p w14:paraId="16099C57" w14:textId="77777777" w:rsidR="00A6299A" w:rsidRDefault="00A6299A" w:rsidP="003A1E66">
            <w:pPr>
              <w:rPr>
                <w:rFonts w:ascii="Times New Roman" w:hAnsi="Times New Roman" w:cs="Times New Roman"/>
                <w:u w:val="single"/>
              </w:rPr>
            </w:pPr>
          </w:p>
        </w:tc>
      </w:tr>
    </w:tbl>
    <w:p w14:paraId="14CE20A8" w14:textId="77777777" w:rsidR="00EC78EB" w:rsidRPr="00D65997" w:rsidRDefault="00EC78EB" w:rsidP="003A1E66">
      <w:pPr>
        <w:rPr>
          <w:rFonts w:ascii="Times New Roman" w:hAnsi="Times New Roman" w:cs="Times New Roman"/>
          <w:u w:val="single"/>
        </w:rPr>
      </w:pPr>
    </w:p>
    <w:p w14:paraId="62BD06D6" w14:textId="77777777" w:rsidR="00885E82" w:rsidRDefault="00885E82" w:rsidP="003A1E66">
      <w:pPr>
        <w:rPr>
          <w:rFonts w:ascii="Times New Roman" w:hAnsi="Times New Roman" w:cs="Times New Roman"/>
        </w:rPr>
      </w:pPr>
    </w:p>
    <w:p w14:paraId="05B135C1" w14:textId="77777777" w:rsidR="00965F7A" w:rsidRDefault="00965F7A" w:rsidP="003A1E66">
      <w:pPr>
        <w:rPr>
          <w:rFonts w:ascii="Times New Roman" w:hAnsi="Times New Roman" w:cs="Times New Roman"/>
          <w:b/>
          <w:bCs/>
        </w:rPr>
      </w:pPr>
    </w:p>
    <w:p w14:paraId="7C4867BC" w14:textId="77777777" w:rsidR="00965F7A" w:rsidRDefault="00965F7A" w:rsidP="003A1E66">
      <w:pPr>
        <w:rPr>
          <w:rFonts w:ascii="Times New Roman" w:hAnsi="Times New Roman" w:cs="Times New Roman"/>
          <w:b/>
          <w:bCs/>
        </w:rPr>
      </w:pPr>
    </w:p>
    <w:p w14:paraId="7541F51C" w14:textId="77777777" w:rsidR="00965F7A" w:rsidRDefault="00965F7A" w:rsidP="003A1E66">
      <w:pPr>
        <w:rPr>
          <w:rFonts w:ascii="Times New Roman" w:hAnsi="Times New Roman" w:cs="Times New Roman"/>
          <w:b/>
          <w:bCs/>
        </w:rPr>
      </w:pPr>
    </w:p>
    <w:p w14:paraId="04DADC6E" w14:textId="77777777" w:rsidR="00C862F9" w:rsidRDefault="00C862F9" w:rsidP="003A1E66">
      <w:pPr>
        <w:rPr>
          <w:rFonts w:ascii="Times New Roman" w:hAnsi="Times New Roman" w:cs="Times New Roman"/>
          <w:b/>
          <w:bCs/>
        </w:rPr>
      </w:pPr>
    </w:p>
    <w:p w14:paraId="45055B9E" w14:textId="4436C971" w:rsidR="00965F7A" w:rsidRPr="00965F7A" w:rsidRDefault="00965F7A" w:rsidP="003A1E66">
      <w:pPr>
        <w:rPr>
          <w:rFonts w:ascii="Times New Roman" w:hAnsi="Times New Roman" w:cs="Times New Roman"/>
          <w:b/>
          <w:bCs/>
          <w:sz w:val="28"/>
          <w:szCs w:val="28"/>
        </w:rPr>
      </w:pPr>
      <w:r w:rsidRPr="00965F7A">
        <w:rPr>
          <w:rFonts w:ascii="Times New Roman" w:hAnsi="Times New Roman" w:cs="Times New Roman"/>
          <w:b/>
          <w:bCs/>
          <w:sz w:val="28"/>
          <w:szCs w:val="28"/>
        </w:rPr>
        <w:t>Appendices 7</w:t>
      </w:r>
    </w:p>
    <w:p w14:paraId="7345BFF2" w14:textId="7998A0E0" w:rsidR="00526BB7" w:rsidRDefault="000676FC" w:rsidP="003A1E66">
      <w:pPr>
        <w:rPr>
          <w:rFonts w:ascii="Times New Roman" w:hAnsi="Times New Roman" w:cs="Times New Roman"/>
          <w:b/>
          <w:bCs/>
        </w:rPr>
      </w:pPr>
      <w:r>
        <w:rPr>
          <w:rFonts w:ascii="Times New Roman" w:hAnsi="Times New Roman" w:cs="Times New Roman"/>
          <w:b/>
          <w:bCs/>
        </w:rPr>
        <w:t>Some of the journal articles used for the literature review, with the linking words for the search highlighted.</w:t>
      </w:r>
    </w:p>
    <w:p w14:paraId="31A7D334" w14:textId="69299629" w:rsidR="003250DE" w:rsidRDefault="003250DE" w:rsidP="003A1E66">
      <w:pPr>
        <w:rPr>
          <w:rFonts w:ascii="Times New Roman" w:hAnsi="Times New Roman" w:cs="Times New Roman"/>
          <w:b/>
          <w:bCs/>
        </w:rPr>
      </w:pPr>
      <w:r w:rsidRPr="003250DE">
        <w:rPr>
          <w:rFonts w:ascii="Times New Roman" w:hAnsi="Times New Roman" w:cs="Times New Roman"/>
          <w:b/>
          <w:bCs/>
        </w:rPr>
        <w:t>Theme 1</w:t>
      </w:r>
    </w:p>
    <w:p w14:paraId="2CC45634" w14:textId="3D96B4EF" w:rsidR="00A31922" w:rsidRDefault="00007635" w:rsidP="003A1E66">
      <w:pPr>
        <w:rPr>
          <w:rFonts w:ascii="Times New Roman" w:hAnsi="Times New Roman" w:cs="Times New Roman"/>
        </w:rPr>
      </w:pPr>
      <w:r w:rsidRPr="00007635">
        <w:rPr>
          <w:rFonts w:ascii="Times New Roman" w:hAnsi="Times New Roman" w:cs="Times New Roman"/>
        </w:rPr>
        <w:t>Kefallinou, A</w:t>
      </w:r>
      <w:r>
        <w:rPr>
          <w:rFonts w:ascii="Times New Roman" w:hAnsi="Times New Roman" w:cs="Times New Roman"/>
        </w:rPr>
        <w:t>. and Symeonidou, S.</w:t>
      </w:r>
      <w:r w:rsidR="0070409A" w:rsidRPr="0070409A">
        <w:rPr>
          <w:rFonts w:ascii="Times New Roman" w:hAnsi="Times New Roman" w:cs="Times New Roman"/>
        </w:rPr>
        <w:t xml:space="preserve"> (2020) ‘Understanding the value of </w:t>
      </w:r>
      <w:r w:rsidR="0070409A" w:rsidRPr="00646E43">
        <w:rPr>
          <w:rFonts w:ascii="Times New Roman" w:hAnsi="Times New Roman" w:cs="Times New Roman"/>
          <w:highlight w:val="yellow"/>
        </w:rPr>
        <w:t>inclusive</w:t>
      </w:r>
      <w:r w:rsidR="0070409A" w:rsidRPr="0070409A">
        <w:rPr>
          <w:rFonts w:ascii="Times New Roman" w:hAnsi="Times New Roman" w:cs="Times New Roman"/>
        </w:rPr>
        <w:t xml:space="preserve"> </w:t>
      </w:r>
      <w:r w:rsidR="0070409A" w:rsidRPr="0031496B">
        <w:rPr>
          <w:rFonts w:ascii="Times New Roman" w:hAnsi="Times New Roman" w:cs="Times New Roman"/>
          <w:highlight w:val="yellow"/>
        </w:rPr>
        <w:t>education</w:t>
      </w:r>
      <w:r w:rsidR="0070409A" w:rsidRPr="0070409A">
        <w:rPr>
          <w:rFonts w:ascii="Times New Roman" w:hAnsi="Times New Roman" w:cs="Times New Roman"/>
        </w:rPr>
        <w:t xml:space="preserve"> </w:t>
      </w:r>
      <w:r w:rsidR="00C862F9">
        <w:rPr>
          <w:rFonts w:ascii="Times New Roman" w:hAnsi="Times New Roman" w:cs="Times New Roman"/>
        </w:rPr>
        <w:t>/</w:t>
      </w:r>
      <w:r w:rsidR="0070409A" w:rsidRPr="0070409A">
        <w:rPr>
          <w:rFonts w:ascii="Times New Roman" w:hAnsi="Times New Roman" w:cs="Times New Roman"/>
        </w:rPr>
        <w:t>and its implementation: A review of the literature.’ ResearchGate. 49(1), pp.1-18</w:t>
      </w:r>
      <w:r w:rsidR="0070409A">
        <w:rPr>
          <w:rFonts w:ascii="Times New Roman" w:hAnsi="Times New Roman" w:cs="Times New Roman"/>
        </w:rPr>
        <w:t xml:space="preserve"> </w:t>
      </w:r>
    </w:p>
    <w:p w14:paraId="5F33CF68" w14:textId="55A7A200" w:rsidR="008D3E4E" w:rsidRDefault="008D3E4E" w:rsidP="003A1E66">
      <w:pPr>
        <w:rPr>
          <w:rFonts w:ascii="Times New Roman" w:hAnsi="Times New Roman" w:cs="Times New Roman"/>
        </w:rPr>
      </w:pPr>
      <w:r w:rsidRPr="008D3E4E">
        <w:rPr>
          <w:rFonts w:ascii="Times New Roman" w:hAnsi="Times New Roman" w:cs="Times New Roman"/>
        </w:rPr>
        <w:t xml:space="preserve">Ainscow, M., Dyson, A. and Weiner, S. (2013). From exclusion to </w:t>
      </w:r>
      <w:r w:rsidRPr="00646E43">
        <w:rPr>
          <w:rFonts w:ascii="Times New Roman" w:hAnsi="Times New Roman" w:cs="Times New Roman"/>
          <w:highlight w:val="yellow"/>
        </w:rPr>
        <w:t>inclusion:</w:t>
      </w:r>
      <w:r w:rsidRPr="008D3E4E">
        <w:rPr>
          <w:rFonts w:ascii="Times New Roman" w:hAnsi="Times New Roman" w:cs="Times New Roman"/>
        </w:rPr>
        <w:t xml:space="preserve"> Ways of responding in </w:t>
      </w:r>
      <w:r w:rsidRPr="00646E43">
        <w:rPr>
          <w:rFonts w:ascii="Times New Roman" w:hAnsi="Times New Roman" w:cs="Times New Roman"/>
          <w:highlight w:val="yellow"/>
        </w:rPr>
        <w:t>schools</w:t>
      </w:r>
      <w:r w:rsidRPr="008D3E4E">
        <w:rPr>
          <w:rFonts w:ascii="Times New Roman" w:hAnsi="Times New Roman" w:cs="Times New Roman"/>
        </w:rPr>
        <w:t xml:space="preserve"> to </w:t>
      </w:r>
      <w:r w:rsidRPr="00BF5B32">
        <w:rPr>
          <w:rFonts w:ascii="Times New Roman" w:hAnsi="Times New Roman" w:cs="Times New Roman"/>
          <w:highlight w:val="yellow"/>
        </w:rPr>
        <w:t>students</w:t>
      </w:r>
      <w:r w:rsidRPr="008D3E4E">
        <w:rPr>
          <w:rFonts w:ascii="Times New Roman" w:hAnsi="Times New Roman" w:cs="Times New Roman"/>
        </w:rPr>
        <w:t xml:space="preserve"> with special </w:t>
      </w:r>
      <w:r w:rsidRPr="0031496B">
        <w:rPr>
          <w:rFonts w:ascii="Times New Roman" w:hAnsi="Times New Roman" w:cs="Times New Roman"/>
          <w:highlight w:val="yellow"/>
        </w:rPr>
        <w:t>educational</w:t>
      </w:r>
      <w:r w:rsidRPr="008D3E4E">
        <w:rPr>
          <w:rFonts w:ascii="Times New Roman" w:hAnsi="Times New Roman" w:cs="Times New Roman"/>
        </w:rPr>
        <w:t xml:space="preserve"> needs. Educational Leadership, 70(2), pp.36-41.</w:t>
      </w:r>
      <w:r>
        <w:rPr>
          <w:rFonts w:ascii="Times New Roman" w:hAnsi="Times New Roman" w:cs="Times New Roman"/>
        </w:rPr>
        <w:t xml:space="preserve"> </w:t>
      </w:r>
    </w:p>
    <w:p w14:paraId="100EC24D" w14:textId="5B8BD72B" w:rsidR="008D3E4E" w:rsidRDefault="008D3E4E" w:rsidP="003A1E66">
      <w:pPr>
        <w:rPr>
          <w:rFonts w:ascii="Times New Roman" w:hAnsi="Times New Roman" w:cs="Times New Roman"/>
        </w:rPr>
      </w:pPr>
      <w:r w:rsidRPr="008D3E4E">
        <w:rPr>
          <w:rFonts w:ascii="Times New Roman" w:hAnsi="Times New Roman" w:cs="Times New Roman"/>
        </w:rPr>
        <w:t xml:space="preserve">Scott, C. E., McTigue, E. M., Miller, D. M. and Washburn, E. K. (2018) ‘The what, when and how of preservice </w:t>
      </w:r>
      <w:r w:rsidRPr="00790265">
        <w:rPr>
          <w:rFonts w:ascii="Times New Roman" w:hAnsi="Times New Roman" w:cs="Times New Roman"/>
          <w:highlight w:val="yellow"/>
        </w:rPr>
        <w:t>teachers</w:t>
      </w:r>
      <w:r w:rsidRPr="008D3E4E">
        <w:rPr>
          <w:rFonts w:ascii="Times New Roman" w:hAnsi="Times New Roman" w:cs="Times New Roman"/>
        </w:rPr>
        <w:t xml:space="preserve"> and literacy across the disciplines. A systematic literature review of nearly 50 years of research.’ Teaching and Teacher Education. 73, pp. 1-13.</w:t>
      </w:r>
      <w:r>
        <w:rPr>
          <w:rFonts w:ascii="Times New Roman" w:hAnsi="Times New Roman" w:cs="Times New Roman"/>
        </w:rPr>
        <w:t xml:space="preserve"> </w:t>
      </w:r>
    </w:p>
    <w:p w14:paraId="1F2A9BF3" w14:textId="770636E2" w:rsidR="004D0400" w:rsidRPr="00007635" w:rsidRDefault="004D0400" w:rsidP="003A1E66">
      <w:pPr>
        <w:rPr>
          <w:rFonts w:ascii="Times New Roman" w:hAnsi="Times New Roman" w:cs="Times New Roman"/>
        </w:rPr>
      </w:pPr>
      <w:r w:rsidRPr="004D0400">
        <w:rPr>
          <w:rFonts w:ascii="Times New Roman" w:hAnsi="Times New Roman" w:cs="Times New Roman"/>
        </w:rPr>
        <w:t xml:space="preserve">Sheridan, S. M., Smith, T., Park, S., Kim, E. and Beretvas, S. N. (2019) ‘A </w:t>
      </w:r>
      <w:r w:rsidRPr="003110E6">
        <w:rPr>
          <w:rFonts w:ascii="Times New Roman" w:hAnsi="Times New Roman" w:cs="Times New Roman"/>
          <w:highlight w:val="yellow"/>
        </w:rPr>
        <w:t>Meta-Analysis</w:t>
      </w:r>
      <w:r w:rsidRPr="004D0400">
        <w:rPr>
          <w:rFonts w:ascii="Times New Roman" w:hAnsi="Times New Roman" w:cs="Times New Roman"/>
        </w:rPr>
        <w:t xml:space="preserve"> of Family-</w:t>
      </w:r>
      <w:r w:rsidRPr="00790265">
        <w:rPr>
          <w:rFonts w:ascii="Times New Roman" w:hAnsi="Times New Roman" w:cs="Times New Roman"/>
          <w:highlight w:val="yellow"/>
        </w:rPr>
        <w:t>School</w:t>
      </w:r>
      <w:r w:rsidRPr="004D0400">
        <w:rPr>
          <w:rFonts w:ascii="Times New Roman" w:hAnsi="Times New Roman" w:cs="Times New Roman"/>
        </w:rPr>
        <w:t xml:space="preserve"> Interventions and Children’s Social-Emotional Functioning: Moderators and Components of Efficacy.’ Review of Educational Research. 89(2), pp. 296-332.</w:t>
      </w:r>
      <w:r>
        <w:rPr>
          <w:rFonts w:ascii="Times New Roman" w:hAnsi="Times New Roman" w:cs="Times New Roman"/>
        </w:rPr>
        <w:t xml:space="preserve"> </w:t>
      </w:r>
    </w:p>
    <w:p w14:paraId="643B4FC2" w14:textId="48ACDE88" w:rsidR="00287458" w:rsidRPr="00792129" w:rsidRDefault="00792129" w:rsidP="003A1E66">
      <w:pPr>
        <w:rPr>
          <w:rFonts w:ascii="Times New Roman" w:hAnsi="Times New Roman" w:cs="Times New Roman"/>
        </w:rPr>
      </w:pPr>
      <w:r w:rsidRPr="00792129">
        <w:rPr>
          <w:rFonts w:ascii="Times New Roman" w:hAnsi="Times New Roman" w:cs="Times New Roman"/>
        </w:rPr>
        <w:t xml:space="preserve">Borenstein, M., Hedges, L.V., Higgins, J.P.T. and Rothstein, H.R. (2009) Introduction to </w:t>
      </w:r>
      <w:r w:rsidRPr="00BF5B32">
        <w:rPr>
          <w:rFonts w:ascii="Times New Roman" w:hAnsi="Times New Roman" w:cs="Times New Roman"/>
          <w:highlight w:val="yellow"/>
        </w:rPr>
        <w:t>meta-analysis</w:t>
      </w:r>
      <w:r w:rsidRPr="00792129">
        <w:rPr>
          <w:rFonts w:ascii="Times New Roman" w:hAnsi="Times New Roman" w:cs="Times New Roman"/>
        </w:rPr>
        <w:t>. Chichester: John Wiley &amp; Sons.m</w:t>
      </w:r>
    </w:p>
    <w:p w14:paraId="2067CAC8" w14:textId="4156FE35" w:rsidR="00287458" w:rsidRPr="006253CF" w:rsidRDefault="006253CF" w:rsidP="003A1E66">
      <w:pPr>
        <w:rPr>
          <w:rFonts w:ascii="Times New Roman" w:hAnsi="Times New Roman" w:cs="Times New Roman"/>
        </w:rPr>
      </w:pPr>
      <w:r w:rsidRPr="006253CF">
        <w:rPr>
          <w:rFonts w:ascii="Times New Roman" w:hAnsi="Times New Roman" w:cs="Times New Roman"/>
        </w:rPr>
        <w:t xml:space="preserve">Cooper, H., Hedges, L.V. and Valentine, J.C. (eds.) (2019) The handbook of research synthesis and </w:t>
      </w:r>
      <w:r w:rsidRPr="00416AD1">
        <w:rPr>
          <w:rFonts w:ascii="Times New Roman" w:hAnsi="Times New Roman" w:cs="Times New Roman"/>
          <w:highlight w:val="yellow"/>
        </w:rPr>
        <w:t>meta-analysis</w:t>
      </w:r>
      <w:r w:rsidRPr="006253CF">
        <w:rPr>
          <w:rFonts w:ascii="Times New Roman" w:hAnsi="Times New Roman" w:cs="Times New Roman"/>
        </w:rPr>
        <w:t xml:space="preserve">. 3rd edn. New York: Russell Sage Foundation. </w:t>
      </w:r>
    </w:p>
    <w:p w14:paraId="1649E512" w14:textId="6CBE42A3" w:rsidR="00287458" w:rsidRPr="006253CF" w:rsidRDefault="008E151C" w:rsidP="003A1E66">
      <w:pPr>
        <w:rPr>
          <w:rFonts w:ascii="Times New Roman" w:hAnsi="Times New Roman" w:cs="Times New Roman"/>
        </w:rPr>
      </w:pPr>
      <w:r w:rsidRPr="008E151C">
        <w:rPr>
          <w:rFonts w:ascii="Times New Roman" w:hAnsi="Times New Roman" w:cs="Times New Roman"/>
        </w:rPr>
        <w:t xml:space="preserve">Booth, T. and Ainscow, M. (2002) Index for </w:t>
      </w:r>
      <w:r w:rsidRPr="00790265">
        <w:rPr>
          <w:rFonts w:ascii="Times New Roman" w:hAnsi="Times New Roman" w:cs="Times New Roman"/>
          <w:highlight w:val="yellow"/>
        </w:rPr>
        <w:t>Inclusion:</w:t>
      </w:r>
      <w:r w:rsidRPr="008E151C">
        <w:rPr>
          <w:rFonts w:ascii="Times New Roman" w:hAnsi="Times New Roman" w:cs="Times New Roman"/>
        </w:rPr>
        <w:t xml:space="preserve"> Developing learning and participation in </w:t>
      </w:r>
      <w:r w:rsidRPr="00E84032">
        <w:rPr>
          <w:rFonts w:ascii="Times New Roman" w:hAnsi="Times New Roman" w:cs="Times New Roman"/>
          <w:highlight w:val="yellow"/>
        </w:rPr>
        <w:t>schools</w:t>
      </w:r>
      <w:r w:rsidRPr="008E151C">
        <w:rPr>
          <w:rFonts w:ascii="Times New Roman" w:hAnsi="Times New Roman" w:cs="Times New Roman"/>
        </w:rPr>
        <w:t xml:space="preserve">. 2nd edn. Bristol: Centre for Studies on </w:t>
      </w:r>
      <w:r w:rsidRPr="00332442">
        <w:rPr>
          <w:rFonts w:ascii="Times New Roman" w:hAnsi="Times New Roman" w:cs="Times New Roman"/>
          <w:highlight w:val="yellow"/>
        </w:rPr>
        <w:t>Inclusive Education</w:t>
      </w:r>
      <w:r w:rsidRPr="008E151C">
        <w:rPr>
          <w:rFonts w:ascii="Times New Roman" w:hAnsi="Times New Roman" w:cs="Times New Roman"/>
        </w:rPr>
        <w:t xml:space="preserve"> (CSIE).</w:t>
      </w:r>
      <w:r>
        <w:rPr>
          <w:rFonts w:ascii="Times New Roman" w:hAnsi="Times New Roman" w:cs="Times New Roman"/>
        </w:rPr>
        <w:t xml:space="preserve"> </w:t>
      </w:r>
    </w:p>
    <w:p w14:paraId="22E4DA5C" w14:textId="71BA1916" w:rsidR="00287458" w:rsidRDefault="008E151C" w:rsidP="003A1E66">
      <w:pPr>
        <w:rPr>
          <w:rFonts w:ascii="Times New Roman" w:hAnsi="Times New Roman" w:cs="Times New Roman"/>
        </w:rPr>
      </w:pPr>
      <w:r w:rsidRPr="008E151C">
        <w:rPr>
          <w:rFonts w:ascii="Times New Roman" w:hAnsi="Times New Roman" w:cs="Times New Roman"/>
        </w:rPr>
        <w:t xml:space="preserve">Florian, L. and Spratt, J. (2013). Enacting inclusion: A framework for interrogating </w:t>
      </w:r>
      <w:r w:rsidRPr="00E84032">
        <w:rPr>
          <w:rFonts w:ascii="Times New Roman" w:hAnsi="Times New Roman" w:cs="Times New Roman"/>
          <w:highlight w:val="yellow"/>
        </w:rPr>
        <w:t>inclusive</w:t>
      </w:r>
      <w:r w:rsidRPr="008E151C">
        <w:rPr>
          <w:rFonts w:ascii="Times New Roman" w:hAnsi="Times New Roman" w:cs="Times New Roman"/>
        </w:rPr>
        <w:t xml:space="preserve"> </w:t>
      </w:r>
      <w:r w:rsidRPr="00E84032">
        <w:rPr>
          <w:rFonts w:ascii="Times New Roman" w:hAnsi="Times New Roman" w:cs="Times New Roman"/>
          <w:highlight w:val="yellow"/>
        </w:rPr>
        <w:t>practice</w:t>
      </w:r>
      <w:r w:rsidRPr="008E151C">
        <w:rPr>
          <w:rFonts w:ascii="Times New Roman" w:hAnsi="Times New Roman" w:cs="Times New Roman"/>
        </w:rPr>
        <w:t xml:space="preserve">. European Journal of Special Needs Education, 28(2), pp.119-135. DOI: 10.1080/08856257.2013.778111. </w:t>
      </w:r>
    </w:p>
    <w:p w14:paraId="2E2BB755" w14:textId="11EBDEFE" w:rsidR="008E151C" w:rsidRDefault="00962467" w:rsidP="003A1E66">
      <w:pPr>
        <w:rPr>
          <w:rFonts w:ascii="Times New Roman" w:hAnsi="Times New Roman" w:cs="Times New Roman"/>
        </w:rPr>
      </w:pPr>
      <w:r w:rsidRPr="00962467">
        <w:rPr>
          <w:rFonts w:ascii="Times New Roman" w:hAnsi="Times New Roman" w:cs="Times New Roman"/>
        </w:rPr>
        <w:t>Garcia, S. and Ortiz, A. (2013) ‘</w:t>
      </w:r>
      <w:r w:rsidRPr="00897D61">
        <w:rPr>
          <w:rFonts w:ascii="Times New Roman" w:hAnsi="Times New Roman" w:cs="Times New Roman"/>
          <w:highlight w:val="yellow"/>
        </w:rPr>
        <w:t>Intersectionality</w:t>
      </w:r>
      <w:r w:rsidRPr="00962467">
        <w:rPr>
          <w:rFonts w:ascii="Times New Roman" w:hAnsi="Times New Roman" w:cs="Times New Roman"/>
        </w:rPr>
        <w:t xml:space="preserve"> as a Framework for Transformative Research in Special </w:t>
      </w:r>
      <w:r w:rsidRPr="00E84032">
        <w:rPr>
          <w:rFonts w:ascii="Times New Roman" w:hAnsi="Times New Roman" w:cs="Times New Roman"/>
          <w:highlight w:val="yellow"/>
        </w:rPr>
        <w:t>Education.</w:t>
      </w:r>
      <w:r w:rsidRPr="00962467">
        <w:rPr>
          <w:rFonts w:ascii="Times New Roman" w:hAnsi="Times New Roman" w:cs="Times New Roman"/>
        </w:rPr>
        <w:t xml:space="preserve">’ Multiple voices for ethnically </w:t>
      </w:r>
      <w:r w:rsidRPr="00AF24EA">
        <w:rPr>
          <w:rFonts w:ascii="Times New Roman" w:hAnsi="Times New Roman" w:cs="Times New Roman"/>
          <w:highlight w:val="yellow"/>
        </w:rPr>
        <w:t>diverse</w:t>
      </w:r>
      <w:r w:rsidRPr="00962467">
        <w:rPr>
          <w:rFonts w:ascii="Times New Roman" w:hAnsi="Times New Roman" w:cs="Times New Roman"/>
        </w:rPr>
        <w:t xml:space="preserve"> exceptional learners. 13(2), pp. 32-47.</w:t>
      </w:r>
      <w:r>
        <w:rPr>
          <w:rFonts w:ascii="Times New Roman" w:hAnsi="Times New Roman" w:cs="Times New Roman"/>
        </w:rPr>
        <w:t xml:space="preserve"> </w:t>
      </w:r>
    </w:p>
    <w:p w14:paraId="770CF825" w14:textId="61B51F73" w:rsidR="00962467" w:rsidRDefault="00962467" w:rsidP="003A1E66">
      <w:pPr>
        <w:rPr>
          <w:rFonts w:ascii="Times New Roman" w:hAnsi="Times New Roman" w:cs="Times New Roman"/>
        </w:rPr>
      </w:pPr>
      <w:r w:rsidRPr="00962467">
        <w:rPr>
          <w:rFonts w:ascii="Times New Roman" w:hAnsi="Times New Roman" w:cs="Times New Roman"/>
        </w:rPr>
        <w:t xml:space="preserve">Wilson, R. (2020) ‘The Role of Distance Learning in Promoting Access to </w:t>
      </w:r>
      <w:r w:rsidRPr="00790265">
        <w:rPr>
          <w:rFonts w:ascii="Times New Roman" w:hAnsi="Times New Roman" w:cs="Times New Roman"/>
          <w:highlight w:val="yellow"/>
        </w:rPr>
        <w:t>Higher Education</w:t>
      </w:r>
      <w:r w:rsidRPr="00962467">
        <w:rPr>
          <w:rFonts w:ascii="Times New Roman" w:hAnsi="Times New Roman" w:cs="Times New Roman"/>
        </w:rPr>
        <w:t xml:space="preserve"> </w:t>
      </w:r>
      <w:r w:rsidRPr="00790265">
        <w:rPr>
          <w:rFonts w:ascii="Times New Roman" w:hAnsi="Times New Roman" w:cs="Times New Roman"/>
          <w:highlight w:val="yellow"/>
        </w:rPr>
        <w:t>for Mature Women</w:t>
      </w:r>
      <w:r w:rsidRPr="00962467">
        <w:rPr>
          <w:rFonts w:ascii="Times New Roman" w:hAnsi="Times New Roman" w:cs="Times New Roman"/>
        </w:rPr>
        <w:t>.’ Journal of Distance Education. 35(2), pp. 112-130.</w:t>
      </w:r>
      <w:r>
        <w:rPr>
          <w:rFonts w:ascii="Times New Roman" w:hAnsi="Times New Roman" w:cs="Times New Roman"/>
        </w:rPr>
        <w:t xml:space="preserve"> </w:t>
      </w:r>
    </w:p>
    <w:p w14:paraId="6410D121" w14:textId="3430576D" w:rsidR="00287458" w:rsidRDefault="00C862F9" w:rsidP="003A1E66">
      <w:pPr>
        <w:rPr>
          <w:rFonts w:ascii="Times New Roman" w:hAnsi="Times New Roman" w:cs="Times New Roman"/>
          <w:b/>
          <w:bCs/>
        </w:rPr>
      </w:pPr>
      <w:r>
        <w:rPr>
          <w:rFonts w:ascii="Times New Roman" w:hAnsi="Times New Roman" w:cs="Times New Roman"/>
        </w:rPr>
        <w:t>//</w:t>
      </w:r>
      <w:r w:rsidR="00287458">
        <w:rPr>
          <w:rFonts w:ascii="Times New Roman" w:hAnsi="Times New Roman" w:cs="Times New Roman"/>
          <w:b/>
          <w:bCs/>
        </w:rPr>
        <w:t>Theme 2</w:t>
      </w:r>
    </w:p>
    <w:p w14:paraId="2EEF5538" w14:textId="49FA8597" w:rsidR="00251966" w:rsidRDefault="002F4AB9" w:rsidP="003A1E66">
      <w:pPr>
        <w:rPr>
          <w:rFonts w:ascii="Times New Roman" w:hAnsi="Times New Roman" w:cs="Times New Roman"/>
        </w:rPr>
      </w:pPr>
      <w:r w:rsidRPr="002F4AB9">
        <w:rPr>
          <w:rFonts w:ascii="Times New Roman" w:hAnsi="Times New Roman" w:cs="Times New Roman"/>
        </w:rPr>
        <w:t>Nichols, S. and Stahl, G. (2019) ‘</w:t>
      </w:r>
      <w:r w:rsidRPr="00EF0F11">
        <w:rPr>
          <w:rFonts w:ascii="Times New Roman" w:hAnsi="Times New Roman" w:cs="Times New Roman"/>
          <w:highlight w:val="yellow"/>
        </w:rPr>
        <w:t>Intersectionality</w:t>
      </w:r>
      <w:r w:rsidRPr="002F4AB9">
        <w:rPr>
          <w:rFonts w:ascii="Times New Roman" w:hAnsi="Times New Roman" w:cs="Times New Roman"/>
        </w:rPr>
        <w:t xml:space="preserve"> in </w:t>
      </w:r>
      <w:r w:rsidRPr="00EF0F11">
        <w:rPr>
          <w:rFonts w:ascii="Times New Roman" w:hAnsi="Times New Roman" w:cs="Times New Roman"/>
          <w:highlight w:val="yellow"/>
        </w:rPr>
        <w:t>higher education</w:t>
      </w:r>
      <w:r w:rsidRPr="002F4AB9">
        <w:rPr>
          <w:rFonts w:ascii="Times New Roman" w:hAnsi="Times New Roman" w:cs="Times New Roman"/>
        </w:rPr>
        <w:t xml:space="preserve"> research: a systematic literature review.’ Higher </w:t>
      </w:r>
      <w:r w:rsidRPr="00191659">
        <w:rPr>
          <w:rFonts w:ascii="Times New Roman" w:hAnsi="Times New Roman" w:cs="Times New Roman"/>
          <w:highlight w:val="yellow"/>
        </w:rPr>
        <w:t>Education</w:t>
      </w:r>
      <w:r w:rsidRPr="002F4AB9">
        <w:rPr>
          <w:rFonts w:ascii="Times New Roman" w:hAnsi="Times New Roman" w:cs="Times New Roman"/>
        </w:rPr>
        <w:t xml:space="preserve"> Research and Development. 38(6), pp. 1255-1268. </w:t>
      </w:r>
    </w:p>
    <w:p w14:paraId="6D7FDE73" w14:textId="45C974A4" w:rsidR="002F4AB9" w:rsidRDefault="002F4AB9" w:rsidP="003A1E66">
      <w:pPr>
        <w:rPr>
          <w:rFonts w:ascii="Times New Roman" w:hAnsi="Times New Roman" w:cs="Times New Roman"/>
        </w:rPr>
      </w:pPr>
      <w:r w:rsidRPr="002F4AB9">
        <w:rPr>
          <w:rFonts w:ascii="Times New Roman" w:hAnsi="Times New Roman" w:cs="Times New Roman"/>
        </w:rPr>
        <w:t xml:space="preserve">Kabeer, N. (2005) ‘Inclusive </w:t>
      </w:r>
      <w:r w:rsidRPr="00EF0F11">
        <w:rPr>
          <w:rFonts w:ascii="Times New Roman" w:hAnsi="Times New Roman" w:cs="Times New Roman"/>
          <w:highlight w:val="yellow"/>
        </w:rPr>
        <w:t>education</w:t>
      </w:r>
      <w:r w:rsidRPr="002F4AB9">
        <w:rPr>
          <w:rFonts w:ascii="Times New Roman" w:hAnsi="Times New Roman" w:cs="Times New Roman"/>
        </w:rPr>
        <w:t xml:space="preserve"> and marginali</w:t>
      </w:r>
      <w:r w:rsidR="00DB35ED">
        <w:rPr>
          <w:rFonts w:ascii="Times New Roman" w:hAnsi="Times New Roman" w:cs="Times New Roman"/>
        </w:rPr>
        <w:t>s</w:t>
      </w:r>
      <w:r w:rsidRPr="002F4AB9">
        <w:rPr>
          <w:rFonts w:ascii="Times New Roman" w:hAnsi="Times New Roman" w:cs="Times New Roman"/>
        </w:rPr>
        <w:t xml:space="preserve">ed communities: Pathways to gender equality in </w:t>
      </w:r>
      <w:r w:rsidRPr="00191659">
        <w:rPr>
          <w:rFonts w:ascii="Times New Roman" w:hAnsi="Times New Roman" w:cs="Times New Roman"/>
          <w:highlight w:val="yellow"/>
        </w:rPr>
        <w:t>higher education.</w:t>
      </w:r>
      <w:r w:rsidRPr="002F4AB9">
        <w:rPr>
          <w:rFonts w:ascii="Times New Roman" w:hAnsi="Times New Roman" w:cs="Times New Roman"/>
        </w:rPr>
        <w:t>’ Journal of Education Policy. 20(6), pp.735-749.</w:t>
      </w:r>
      <w:r>
        <w:rPr>
          <w:rFonts w:ascii="Times New Roman" w:hAnsi="Times New Roman" w:cs="Times New Roman"/>
        </w:rPr>
        <w:t xml:space="preserve"> </w:t>
      </w:r>
    </w:p>
    <w:p w14:paraId="58EEFBA0" w14:textId="59E78FBF" w:rsidR="00DB35ED" w:rsidRDefault="00DB35ED" w:rsidP="003A1E66">
      <w:pPr>
        <w:rPr>
          <w:rFonts w:ascii="Times New Roman" w:hAnsi="Times New Roman" w:cs="Times New Roman"/>
        </w:rPr>
      </w:pPr>
      <w:r w:rsidRPr="00DB35ED">
        <w:rPr>
          <w:rFonts w:ascii="Times New Roman" w:hAnsi="Times New Roman" w:cs="Times New Roman"/>
        </w:rPr>
        <w:lastRenderedPageBreak/>
        <w:t xml:space="preserve">Stewart, K. (2018). Culturally responsive teaching and its impact on </w:t>
      </w:r>
      <w:r w:rsidRPr="004078A3">
        <w:rPr>
          <w:rFonts w:ascii="Times New Roman" w:hAnsi="Times New Roman" w:cs="Times New Roman"/>
          <w:highlight w:val="yellow"/>
        </w:rPr>
        <w:t>mature mixed-race</w:t>
      </w:r>
      <w:r w:rsidRPr="00DB35ED">
        <w:rPr>
          <w:rFonts w:ascii="Times New Roman" w:hAnsi="Times New Roman" w:cs="Times New Roman"/>
        </w:rPr>
        <w:t xml:space="preserve"> </w:t>
      </w:r>
      <w:r w:rsidRPr="004078A3">
        <w:rPr>
          <w:rFonts w:ascii="Times New Roman" w:hAnsi="Times New Roman" w:cs="Times New Roman"/>
          <w:highlight w:val="yellow"/>
        </w:rPr>
        <w:t>female</w:t>
      </w:r>
      <w:r w:rsidRPr="00DB35ED">
        <w:rPr>
          <w:rFonts w:ascii="Times New Roman" w:hAnsi="Times New Roman" w:cs="Times New Roman"/>
        </w:rPr>
        <w:t xml:space="preserve"> students. Journal of Educational Development, 40(2), 98-105.</w:t>
      </w:r>
      <w:r>
        <w:rPr>
          <w:rFonts w:ascii="Times New Roman" w:hAnsi="Times New Roman" w:cs="Times New Roman"/>
        </w:rPr>
        <w:t xml:space="preserve"> </w:t>
      </w:r>
    </w:p>
    <w:p w14:paraId="5E53752C" w14:textId="6A9D33D1" w:rsidR="00DB35ED" w:rsidRPr="002F4AB9" w:rsidRDefault="0037668F" w:rsidP="003A1E66">
      <w:pPr>
        <w:rPr>
          <w:rFonts w:ascii="Times New Roman" w:hAnsi="Times New Roman" w:cs="Times New Roman"/>
        </w:rPr>
      </w:pPr>
      <w:r w:rsidRPr="0037668F">
        <w:rPr>
          <w:rFonts w:ascii="Times New Roman" w:hAnsi="Times New Roman" w:cs="Times New Roman"/>
        </w:rPr>
        <w:t xml:space="preserve">Johnson, E., &amp; Joseph-Salisbury, R. (2020). Barriers to learning: Racial microaggressions and the experience </w:t>
      </w:r>
      <w:r w:rsidRPr="004078A3">
        <w:rPr>
          <w:rFonts w:ascii="Times New Roman" w:hAnsi="Times New Roman" w:cs="Times New Roman"/>
          <w:highlight w:val="yellow"/>
        </w:rPr>
        <w:t>of mature mixed-race females</w:t>
      </w:r>
      <w:r w:rsidRPr="0037668F">
        <w:rPr>
          <w:rFonts w:ascii="Times New Roman" w:hAnsi="Times New Roman" w:cs="Times New Roman"/>
        </w:rPr>
        <w:t xml:space="preserve"> in higher education. Race, Gender &amp; Class, 27(4), 34-50.</w:t>
      </w:r>
      <w:r>
        <w:rPr>
          <w:rFonts w:ascii="Times New Roman" w:hAnsi="Times New Roman" w:cs="Times New Roman"/>
        </w:rPr>
        <w:t xml:space="preserve"> </w:t>
      </w:r>
    </w:p>
    <w:p w14:paraId="2152B674" w14:textId="5D767695" w:rsidR="00287458" w:rsidRPr="0037668F" w:rsidRDefault="0037668F" w:rsidP="003A1E66">
      <w:pPr>
        <w:rPr>
          <w:rFonts w:ascii="Times New Roman" w:hAnsi="Times New Roman" w:cs="Times New Roman"/>
        </w:rPr>
      </w:pPr>
      <w:r w:rsidRPr="0037668F">
        <w:rPr>
          <w:rFonts w:ascii="Times New Roman" w:hAnsi="Times New Roman" w:cs="Times New Roman"/>
        </w:rPr>
        <w:t>Crenshaw, K. (2017) ‘</w:t>
      </w:r>
      <w:r w:rsidRPr="00EF0F11">
        <w:rPr>
          <w:rFonts w:ascii="Times New Roman" w:hAnsi="Times New Roman" w:cs="Times New Roman"/>
          <w:highlight w:val="yellow"/>
        </w:rPr>
        <w:t>Intersectionality</w:t>
      </w:r>
      <w:r w:rsidRPr="0037668F">
        <w:rPr>
          <w:rFonts w:ascii="Times New Roman" w:hAnsi="Times New Roman" w:cs="Times New Roman"/>
        </w:rPr>
        <w:t xml:space="preserve"> and education: The impact of inclusive learning on </w:t>
      </w:r>
      <w:r w:rsidRPr="004078A3">
        <w:rPr>
          <w:rFonts w:ascii="Times New Roman" w:hAnsi="Times New Roman" w:cs="Times New Roman"/>
          <w:highlight w:val="yellow"/>
        </w:rPr>
        <w:t>mature women</w:t>
      </w:r>
      <w:r w:rsidRPr="0037668F">
        <w:rPr>
          <w:rFonts w:ascii="Times New Roman" w:hAnsi="Times New Roman" w:cs="Times New Roman"/>
        </w:rPr>
        <w:t xml:space="preserve"> of </w:t>
      </w:r>
      <w:r w:rsidRPr="004078A3">
        <w:rPr>
          <w:rFonts w:ascii="Times New Roman" w:hAnsi="Times New Roman" w:cs="Times New Roman"/>
          <w:highlight w:val="yellow"/>
        </w:rPr>
        <w:t>mixed heritage</w:t>
      </w:r>
      <w:r w:rsidRPr="0037668F">
        <w:rPr>
          <w:rFonts w:ascii="Times New Roman" w:hAnsi="Times New Roman" w:cs="Times New Roman"/>
        </w:rPr>
        <w:t xml:space="preserve">.’ Journal of Feminist Scholarship. 12(2), pp.89-101. </w:t>
      </w:r>
    </w:p>
    <w:p w14:paraId="759DCB18" w14:textId="51CB853F" w:rsidR="00287458" w:rsidRDefault="0037668F" w:rsidP="003A1E66">
      <w:pPr>
        <w:rPr>
          <w:rFonts w:ascii="Times New Roman" w:hAnsi="Times New Roman" w:cs="Times New Roman"/>
        </w:rPr>
      </w:pPr>
      <w:r w:rsidRPr="0037668F">
        <w:rPr>
          <w:rFonts w:ascii="Times New Roman" w:hAnsi="Times New Roman" w:cs="Times New Roman"/>
        </w:rPr>
        <w:t xml:space="preserve">Thomas, J., &amp; Walker, D. (2019). Peer mentoring and </w:t>
      </w:r>
      <w:r w:rsidRPr="00332442">
        <w:rPr>
          <w:rFonts w:ascii="Times New Roman" w:hAnsi="Times New Roman" w:cs="Times New Roman"/>
          <w:highlight w:val="yellow"/>
        </w:rPr>
        <w:t>inclusive</w:t>
      </w:r>
      <w:r w:rsidRPr="0037668F">
        <w:rPr>
          <w:rFonts w:ascii="Times New Roman" w:hAnsi="Times New Roman" w:cs="Times New Roman"/>
        </w:rPr>
        <w:t xml:space="preserve"> assessments: Strategies to support </w:t>
      </w:r>
      <w:r w:rsidRPr="00332442">
        <w:rPr>
          <w:rFonts w:ascii="Times New Roman" w:hAnsi="Times New Roman" w:cs="Times New Roman"/>
          <w:highlight w:val="yellow"/>
        </w:rPr>
        <w:t>mature students in higher education</w:t>
      </w:r>
      <w:r w:rsidRPr="0037668F">
        <w:rPr>
          <w:rFonts w:ascii="Times New Roman" w:hAnsi="Times New Roman" w:cs="Times New Roman"/>
        </w:rPr>
        <w:t>. Teaching in Higher Education, 24(6), 732-746.</w:t>
      </w:r>
      <w:r>
        <w:rPr>
          <w:rFonts w:ascii="Times New Roman" w:hAnsi="Times New Roman" w:cs="Times New Roman"/>
        </w:rPr>
        <w:t xml:space="preserve"> </w:t>
      </w:r>
    </w:p>
    <w:p w14:paraId="74A1D29B" w14:textId="36E67610" w:rsidR="0037668F" w:rsidRDefault="006A21B2" w:rsidP="003A1E66">
      <w:pPr>
        <w:rPr>
          <w:rFonts w:ascii="Times New Roman" w:hAnsi="Times New Roman" w:cs="Times New Roman"/>
        </w:rPr>
      </w:pPr>
      <w:r w:rsidRPr="006A21B2">
        <w:rPr>
          <w:rFonts w:ascii="Times New Roman" w:hAnsi="Times New Roman" w:cs="Times New Roman"/>
        </w:rPr>
        <w:t xml:space="preserve">Harris, A. &amp; Patton, M. (2021). </w:t>
      </w:r>
      <w:r w:rsidRPr="00332442">
        <w:rPr>
          <w:rFonts w:ascii="Times New Roman" w:hAnsi="Times New Roman" w:cs="Times New Roman"/>
          <w:highlight w:val="yellow"/>
        </w:rPr>
        <w:t>Intersectionality in education</w:t>
      </w:r>
      <w:r w:rsidRPr="006A21B2">
        <w:rPr>
          <w:rFonts w:ascii="Times New Roman" w:hAnsi="Times New Roman" w:cs="Times New Roman"/>
        </w:rPr>
        <w:t>: A framework for inclusive pedagogy. Education and Society, 52(1), 112-130.</w:t>
      </w:r>
      <w:r>
        <w:rPr>
          <w:rFonts w:ascii="Times New Roman" w:hAnsi="Times New Roman" w:cs="Times New Roman"/>
        </w:rPr>
        <w:t xml:space="preserve"> </w:t>
      </w:r>
    </w:p>
    <w:p w14:paraId="7E0056FE" w14:textId="18484833" w:rsidR="006A21B2" w:rsidRDefault="006A21B2" w:rsidP="003A1E66">
      <w:pPr>
        <w:rPr>
          <w:rFonts w:ascii="Times New Roman" w:hAnsi="Times New Roman" w:cs="Times New Roman"/>
        </w:rPr>
      </w:pPr>
      <w:r w:rsidRPr="006A21B2">
        <w:rPr>
          <w:rFonts w:ascii="Times New Roman" w:hAnsi="Times New Roman" w:cs="Times New Roman"/>
        </w:rPr>
        <w:t xml:space="preserve">Banks, S. (2022). The impact of </w:t>
      </w:r>
      <w:r w:rsidRPr="00332442">
        <w:rPr>
          <w:rFonts w:ascii="Times New Roman" w:hAnsi="Times New Roman" w:cs="Times New Roman"/>
          <w:highlight w:val="yellow"/>
        </w:rPr>
        <w:t>inclusive teaching</w:t>
      </w:r>
      <w:r w:rsidRPr="006A21B2">
        <w:rPr>
          <w:rFonts w:ascii="Times New Roman" w:hAnsi="Times New Roman" w:cs="Times New Roman"/>
        </w:rPr>
        <w:t xml:space="preserve"> on mental health outcomes in diverse student populations. Journal of Higher Education Research, 45(3), 67-89.</w:t>
      </w:r>
      <w:r>
        <w:rPr>
          <w:rFonts w:ascii="Times New Roman" w:hAnsi="Times New Roman" w:cs="Times New Roman"/>
        </w:rPr>
        <w:t xml:space="preserve"> </w:t>
      </w:r>
    </w:p>
    <w:p w14:paraId="1B5E2411" w14:textId="09EB23A3" w:rsidR="006A21B2" w:rsidRDefault="006A21B2" w:rsidP="003A1E66">
      <w:pPr>
        <w:rPr>
          <w:rFonts w:ascii="Times New Roman" w:hAnsi="Times New Roman" w:cs="Times New Roman"/>
        </w:rPr>
      </w:pPr>
      <w:r w:rsidRPr="006A21B2">
        <w:rPr>
          <w:rFonts w:ascii="Times New Roman" w:hAnsi="Times New Roman" w:cs="Times New Roman"/>
        </w:rPr>
        <w:t xml:space="preserve">Morley, L. and Lussier, K. (2009). Intersections of </w:t>
      </w:r>
      <w:r w:rsidRPr="00332442">
        <w:rPr>
          <w:rFonts w:ascii="Times New Roman" w:hAnsi="Times New Roman" w:cs="Times New Roman"/>
          <w:highlight w:val="yellow"/>
        </w:rPr>
        <w:t>gender and race</w:t>
      </w:r>
      <w:r w:rsidRPr="006A21B2">
        <w:rPr>
          <w:rFonts w:ascii="Times New Roman" w:hAnsi="Times New Roman" w:cs="Times New Roman"/>
        </w:rPr>
        <w:t xml:space="preserve"> in </w:t>
      </w:r>
      <w:r w:rsidRPr="00332442">
        <w:rPr>
          <w:rFonts w:ascii="Times New Roman" w:hAnsi="Times New Roman" w:cs="Times New Roman"/>
          <w:highlight w:val="yellow"/>
        </w:rPr>
        <w:t>higher education</w:t>
      </w:r>
      <w:r w:rsidRPr="006A21B2">
        <w:rPr>
          <w:rFonts w:ascii="Times New Roman" w:hAnsi="Times New Roman" w:cs="Times New Roman"/>
        </w:rPr>
        <w:t xml:space="preserve">: The experiences of </w:t>
      </w:r>
      <w:r w:rsidRPr="00332442">
        <w:rPr>
          <w:rFonts w:ascii="Times New Roman" w:hAnsi="Times New Roman" w:cs="Times New Roman"/>
          <w:highlight w:val="yellow"/>
        </w:rPr>
        <w:t>mixed-race female students</w:t>
      </w:r>
      <w:r w:rsidRPr="006A21B2">
        <w:rPr>
          <w:rFonts w:ascii="Times New Roman" w:hAnsi="Times New Roman" w:cs="Times New Roman"/>
        </w:rPr>
        <w:t>. Gender and Education, 21(1), pp.93-107.</w:t>
      </w:r>
      <w:r>
        <w:rPr>
          <w:rFonts w:ascii="Times New Roman" w:hAnsi="Times New Roman" w:cs="Times New Roman"/>
        </w:rPr>
        <w:t xml:space="preserve"> </w:t>
      </w:r>
    </w:p>
    <w:p w14:paraId="67724552" w14:textId="226AD75C" w:rsidR="002771FD" w:rsidRPr="0037668F" w:rsidRDefault="002771FD" w:rsidP="003A1E66">
      <w:pPr>
        <w:rPr>
          <w:rFonts w:ascii="Times New Roman" w:hAnsi="Times New Roman" w:cs="Times New Roman"/>
        </w:rPr>
      </w:pPr>
      <w:r w:rsidRPr="002771FD">
        <w:rPr>
          <w:rFonts w:ascii="Times New Roman" w:hAnsi="Times New Roman" w:cs="Times New Roman"/>
        </w:rPr>
        <w:t xml:space="preserve">Poikola, M., Karna, E. and Hakalheto, S. (2024) ‘Students' views of </w:t>
      </w:r>
      <w:r w:rsidRPr="00332442">
        <w:rPr>
          <w:rFonts w:ascii="Times New Roman" w:hAnsi="Times New Roman" w:cs="Times New Roman"/>
          <w:highlight w:val="yellow"/>
        </w:rPr>
        <w:t>inclusive education</w:t>
      </w:r>
      <w:r w:rsidRPr="002771FD">
        <w:rPr>
          <w:rFonts w:ascii="Times New Roman" w:hAnsi="Times New Roman" w:cs="Times New Roman"/>
        </w:rPr>
        <w:t>: A scoping literature review.’ European Journal of Education. pp, 1-26.</w:t>
      </w:r>
      <w:r>
        <w:rPr>
          <w:rFonts w:ascii="Times New Roman" w:hAnsi="Times New Roman" w:cs="Times New Roman"/>
        </w:rPr>
        <w:t xml:space="preserve"> </w:t>
      </w:r>
    </w:p>
    <w:p w14:paraId="2C48E624" w14:textId="0F8A47C8" w:rsidR="00287458" w:rsidRPr="008312A6" w:rsidRDefault="008312A6" w:rsidP="003A1E66">
      <w:pPr>
        <w:rPr>
          <w:rFonts w:ascii="Times New Roman" w:hAnsi="Times New Roman" w:cs="Times New Roman"/>
        </w:rPr>
      </w:pPr>
      <w:r w:rsidRPr="008312A6">
        <w:rPr>
          <w:rFonts w:ascii="Times New Roman" w:hAnsi="Times New Roman" w:cs="Times New Roman"/>
        </w:rPr>
        <w:t xml:space="preserve">Richardson, J. T. E., Mittlemeier, J. and Rienties, B. (2020) ‘The role of </w:t>
      </w:r>
      <w:r w:rsidRPr="00332442">
        <w:rPr>
          <w:rFonts w:ascii="Times New Roman" w:hAnsi="Times New Roman" w:cs="Times New Roman"/>
          <w:highlight w:val="yellow"/>
        </w:rPr>
        <w:t>gender</w:t>
      </w:r>
      <w:r w:rsidRPr="008312A6">
        <w:rPr>
          <w:rFonts w:ascii="Times New Roman" w:hAnsi="Times New Roman" w:cs="Times New Roman"/>
        </w:rPr>
        <w:t xml:space="preserve">, social class and </w:t>
      </w:r>
      <w:r w:rsidRPr="00897D61">
        <w:rPr>
          <w:rFonts w:ascii="Times New Roman" w:hAnsi="Times New Roman" w:cs="Times New Roman"/>
          <w:highlight w:val="yellow"/>
        </w:rPr>
        <w:t>ethnicity</w:t>
      </w:r>
      <w:r w:rsidRPr="008312A6">
        <w:rPr>
          <w:rFonts w:ascii="Times New Roman" w:hAnsi="Times New Roman" w:cs="Times New Roman"/>
        </w:rPr>
        <w:t xml:space="preserve"> in participation and academic attainment in UK </w:t>
      </w:r>
      <w:r w:rsidRPr="00897D61">
        <w:rPr>
          <w:rFonts w:ascii="Times New Roman" w:hAnsi="Times New Roman" w:cs="Times New Roman"/>
          <w:highlight w:val="yellow"/>
        </w:rPr>
        <w:t>higher education</w:t>
      </w:r>
      <w:r w:rsidRPr="008312A6">
        <w:rPr>
          <w:rFonts w:ascii="Times New Roman" w:hAnsi="Times New Roman" w:cs="Times New Roman"/>
        </w:rPr>
        <w:t xml:space="preserve">: an update.’ Oxford Review of Education. 46(3), pp. 346-362. </w:t>
      </w:r>
    </w:p>
    <w:p w14:paraId="57A77E30" w14:textId="77777777" w:rsidR="00287458" w:rsidRDefault="00287458" w:rsidP="003A1E66">
      <w:pPr>
        <w:rPr>
          <w:rFonts w:ascii="Times New Roman" w:hAnsi="Times New Roman" w:cs="Times New Roman"/>
          <w:b/>
          <w:bCs/>
        </w:rPr>
      </w:pPr>
    </w:p>
    <w:p w14:paraId="4D73FDE9" w14:textId="6C4F61CD" w:rsidR="00287458" w:rsidRDefault="00287458" w:rsidP="003A1E66">
      <w:pPr>
        <w:rPr>
          <w:rFonts w:ascii="Times New Roman" w:hAnsi="Times New Roman" w:cs="Times New Roman"/>
          <w:b/>
          <w:bCs/>
        </w:rPr>
      </w:pPr>
      <w:r>
        <w:rPr>
          <w:rFonts w:ascii="Times New Roman" w:hAnsi="Times New Roman" w:cs="Times New Roman"/>
          <w:b/>
          <w:bCs/>
        </w:rPr>
        <w:t>Theme 3</w:t>
      </w:r>
    </w:p>
    <w:p w14:paraId="31EAA84F" w14:textId="2947D562" w:rsidR="00C368E3" w:rsidRDefault="00C368E3" w:rsidP="003A1E66">
      <w:pPr>
        <w:rPr>
          <w:rFonts w:ascii="Times New Roman" w:hAnsi="Times New Roman" w:cs="Times New Roman"/>
        </w:rPr>
      </w:pPr>
      <w:r w:rsidRPr="00C368E3">
        <w:rPr>
          <w:rFonts w:ascii="Times New Roman" w:hAnsi="Times New Roman" w:cs="Times New Roman"/>
        </w:rPr>
        <w:t xml:space="preserve">Rollock, N. (2012). Unspoken rules of engagement: Navigating </w:t>
      </w:r>
      <w:r w:rsidRPr="00853CEE">
        <w:rPr>
          <w:rFonts w:ascii="Times New Roman" w:hAnsi="Times New Roman" w:cs="Times New Roman"/>
          <w:highlight w:val="yellow"/>
        </w:rPr>
        <w:t>racial</w:t>
      </w:r>
      <w:r w:rsidRPr="00C368E3">
        <w:rPr>
          <w:rFonts w:ascii="Times New Roman" w:hAnsi="Times New Roman" w:cs="Times New Roman"/>
        </w:rPr>
        <w:t xml:space="preserve"> microaggressions in the academic terrain. International Journal of Qualitative Studies in Education, 25(5), pp.517-532.</w:t>
      </w:r>
      <w:r w:rsidRPr="00C368E3">
        <w:rPr>
          <w:rFonts w:ascii="Times New Roman" w:hAnsi="Times New Roman" w:cs="Times New Roman"/>
        </w:rPr>
        <w:t xml:space="preserve"> </w:t>
      </w:r>
    </w:p>
    <w:p w14:paraId="575BAA67" w14:textId="2B4FDDE2" w:rsidR="00AB2E6F" w:rsidRDefault="00AB2E6F" w:rsidP="003A1E66">
      <w:pPr>
        <w:rPr>
          <w:rFonts w:ascii="Times New Roman" w:hAnsi="Times New Roman" w:cs="Times New Roman"/>
        </w:rPr>
      </w:pPr>
      <w:r w:rsidRPr="00AB2E6F">
        <w:rPr>
          <w:rFonts w:ascii="Times New Roman" w:hAnsi="Times New Roman" w:cs="Times New Roman"/>
        </w:rPr>
        <w:t xml:space="preserve">Vidal, M., Valls, R., and Sala, H. (2017). The role of community programs in empowering </w:t>
      </w:r>
      <w:r w:rsidRPr="00853CEE">
        <w:rPr>
          <w:rFonts w:ascii="Times New Roman" w:hAnsi="Times New Roman" w:cs="Times New Roman"/>
          <w:highlight w:val="yellow"/>
        </w:rPr>
        <w:t>women</w:t>
      </w:r>
      <w:r w:rsidRPr="00AB2E6F">
        <w:rPr>
          <w:rFonts w:ascii="Times New Roman" w:hAnsi="Times New Roman" w:cs="Times New Roman"/>
        </w:rPr>
        <w:t xml:space="preserve"> in </w:t>
      </w:r>
      <w:r w:rsidRPr="00853CEE">
        <w:rPr>
          <w:rFonts w:ascii="Times New Roman" w:hAnsi="Times New Roman" w:cs="Times New Roman"/>
          <w:highlight w:val="yellow"/>
        </w:rPr>
        <w:t>deprived areas</w:t>
      </w:r>
      <w:r w:rsidRPr="00AB2E6F">
        <w:rPr>
          <w:rFonts w:ascii="Times New Roman" w:hAnsi="Times New Roman" w:cs="Times New Roman"/>
        </w:rPr>
        <w:t>. Journal of Community Development, 49(2), pp.150-165.</w:t>
      </w:r>
      <w:r>
        <w:rPr>
          <w:rFonts w:ascii="Times New Roman" w:hAnsi="Times New Roman" w:cs="Times New Roman"/>
        </w:rPr>
        <w:t xml:space="preserve"> </w:t>
      </w:r>
    </w:p>
    <w:p w14:paraId="7A6559AB" w14:textId="2D7D4219" w:rsidR="00AB2E6F" w:rsidRPr="00C368E3" w:rsidRDefault="00341285" w:rsidP="003A1E66">
      <w:pPr>
        <w:rPr>
          <w:rFonts w:ascii="Times New Roman" w:hAnsi="Times New Roman" w:cs="Times New Roman"/>
        </w:rPr>
      </w:pPr>
      <w:r w:rsidRPr="00341285">
        <w:rPr>
          <w:rFonts w:ascii="Times New Roman" w:hAnsi="Times New Roman" w:cs="Times New Roman"/>
        </w:rPr>
        <w:t xml:space="preserve">Morley, L. and Lussier, K. (2009). Intersections of gender and race in </w:t>
      </w:r>
      <w:r w:rsidRPr="00B76BB7">
        <w:rPr>
          <w:rFonts w:ascii="Times New Roman" w:hAnsi="Times New Roman" w:cs="Times New Roman"/>
          <w:highlight w:val="yellow"/>
        </w:rPr>
        <w:t>higher education</w:t>
      </w:r>
      <w:r w:rsidRPr="00341285">
        <w:rPr>
          <w:rFonts w:ascii="Times New Roman" w:hAnsi="Times New Roman" w:cs="Times New Roman"/>
        </w:rPr>
        <w:t>: The experiences of mixed-race female students. Gender and Education, 21(1), pp.93-107.</w:t>
      </w:r>
      <w:r>
        <w:rPr>
          <w:rFonts w:ascii="Times New Roman" w:hAnsi="Times New Roman" w:cs="Times New Roman"/>
        </w:rPr>
        <w:t xml:space="preserve"> </w:t>
      </w:r>
    </w:p>
    <w:p w14:paraId="47A597FD" w14:textId="003F55A0" w:rsidR="00897D61" w:rsidRPr="000473A1" w:rsidRDefault="000473A1" w:rsidP="003A1E66">
      <w:pPr>
        <w:rPr>
          <w:rFonts w:ascii="Times New Roman" w:hAnsi="Times New Roman" w:cs="Times New Roman"/>
        </w:rPr>
      </w:pPr>
      <w:r w:rsidRPr="000473A1">
        <w:rPr>
          <w:rFonts w:ascii="Times New Roman" w:hAnsi="Times New Roman" w:cs="Times New Roman"/>
        </w:rPr>
        <w:t xml:space="preserve">Florian, L., &amp; Black-Hawkins, K. (2011). Exploring </w:t>
      </w:r>
      <w:r w:rsidRPr="00577FF4">
        <w:rPr>
          <w:rFonts w:ascii="Times New Roman" w:hAnsi="Times New Roman" w:cs="Times New Roman"/>
          <w:highlight w:val="yellow"/>
        </w:rPr>
        <w:t>inclusive pedagogy</w:t>
      </w:r>
      <w:r w:rsidRPr="000473A1">
        <w:rPr>
          <w:rFonts w:ascii="Times New Roman" w:hAnsi="Times New Roman" w:cs="Times New Roman"/>
        </w:rPr>
        <w:t>. British Educational Research Journal, 37(5), 813-828.</w:t>
      </w:r>
      <w:r w:rsidRPr="000473A1">
        <w:rPr>
          <w:rFonts w:ascii="Times New Roman" w:hAnsi="Times New Roman" w:cs="Times New Roman"/>
        </w:rPr>
        <w:t xml:space="preserve"> </w:t>
      </w:r>
    </w:p>
    <w:p w14:paraId="31198DAB" w14:textId="24BFA555" w:rsidR="00885E82" w:rsidRDefault="00DA21B0" w:rsidP="003A1E66">
      <w:pPr>
        <w:rPr>
          <w:rFonts w:ascii="Times New Roman" w:hAnsi="Times New Roman" w:cs="Times New Roman"/>
        </w:rPr>
      </w:pPr>
      <w:r w:rsidRPr="00DA21B0">
        <w:rPr>
          <w:rFonts w:ascii="Times New Roman" w:hAnsi="Times New Roman" w:cs="Times New Roman"/>
        </w:rPr>
        <w:t xml:space="preserve">Walker, M., Gleaves, A., &amp; Grey, J. (2009). Can </w:t>
      </w:r>
      <w:r w:rsidRPr="00577FF4">
        <w:rPr>
          <w:rFonts w:ascii="Times New Roman" w:hAnsi="Times New Roman" w:cs="Times New Roman"/>
          <w:highlight w:val="yellow"/>
        </w:rPr>
        <w:t>students</w:t>
      </w:r>
      <w:r w:rsidRPr="00DA21B0">
        <w:rPr>
          <w:rFonts w:ascii="Times New Roman" w:hAnsi="Times New Roman" w:cs="Times New Roman"/>
        </w:rPr>
        <w:t xml:space="preserve"> within </w:t>
      </w:r>
      <w:r w:rsidRPr="00B76BB7">
        <w:rPr>
          <w:rFonts w:ascii="Times New Roman" w:hAnsi="Times New Roman" w:cs="Times New Roman"/>
          <w:highlight w:val="yellow"/>
        </w:rPr>
        <w:t>higher</w:t>
      </w:r>
      <w:r w:rsidRPr="00DA21B0">
        <w:rPr>
          <w:rFonts w:ascii="Times New Roman" w:hAnsi="Times New Roman" w:cs="Times New Roman"/>
        </w:rPr>
        <w:t xml:space="preserve"> education learn to be resilient and, if so, how? Educational Studies, 35(3), 341-353.</w:t>
      </w:r>
      <w:r>
        <w:rPr>
          <w:rFonts w:ascii="Times New Roman" w:hAnsi="Times New Roman" w:cs="Times New Roman"/>
        </w:rPr>
        <w:t xml:space="preserve"> </w:t>
      </w:r>
    </w:p>
    <w:p w14:paraId="5520CA64" w14:textId="536F3910" w:rsidR="00EF63FA" w:rsidRDefault="00DA21B0" w:rsidP="003A1E66">
      <w:pPr>
        <w:rPr>
          <w:rFonts w:ascii="Times New Roman" w:hAnsi="Times New Roman" w:cs="Times New Roman"/>
        </w:rPr>
      </w:pPr>
      <w:r w:rsidRPr="00DA21B0">
        <w:rPr>
          <w:rFonts w:ascii="Times New Roman" w:hAnsi="Times New Roman" w:cs="Times New Roman"/>
        </w:rPr>
        <w:t xml:space="preserve">Bowl, M. (2003). Non-traditional entrants to </w:t>
      </w:r>
      <w:r w:rsidRPr="00B76BB7">
        <w:rPr>
          <w:rFonts w:ascii="Times New Roman" w:hAnsi="Times New Roman" w:cs="Times New Roman"/>
          <w:highlight w:val="yellow"/>
        </w:rPr>
        <w:t>higher education</w:t>
      </w:r>
      <w:r w:rsidRPr="00DA21B0">
        <w:rPr>
          <w:rFonts w:ascii="Times New Roman" w:hAnsi="Times New Roman" w:cs="Times New Roman"/>
        </w:rPr>
        <w:t>: ‘They talk about people like me’. Trentham Books</w:t>
      </w:r>
      <w:r>
        <w:rPr>
          <w:rFonts w:ascii="Times New Roman" w:hAnsi="Times New Roman" w:cs="Times New Roman"/>
        </w:rPr>
        <w:t xml:space="preserve"> </w:t>
      </w:r>
    </w:p>
    <w:p w14:paraId="5CF0741E" w14:textId="6CA76B6D" w:rsidR="00DA21B0" w:rsidRDefault="00DA21B0" w:rsidP="003A1E66">
      <w:pPr>
        <w:rPr>
          <w:rFonts w:ascii="Times New Roman" w:hAnsi="Times New Roman" w:cs="Times New Roman"/>
        </w:rPr>
      </w:pPr>
      <w:r w:rsidRPr="00DA21B0">
        <w:rPr>
          <w:rFonts w:ascii="Times New Roman" w:hAnsi="Times New Roman" w:cs="Times New Roman"/>
        </w:rPr>
        <w:lastRenderedPageBreak/>
        <w:t xml:space="preserve">Osborne, M., Marks, A., &amp; Turner, E. (2004). Becoming a </w:t>
      </w:r>
      <w:r w:rsidRPr="00B76BB7">
        <w:rPr>
          <w:rFonts w:ascii="Times New Roman" w:hAnsi="Times New Roman" w:cs="Times New Roman"/>
          <w:highlight w:val="yellow"/>
        </w:rPr>
        <w:t>mature student</w:t>
      </w:r>
      <w:r w:rsidRPr="00DA21B0">
        <w:rPr>
          <w:rFonts w:ascii="Times New Roman" w:hAnsi="Times New Roman" w:cs="Times New Roman"/>
        </w:rPr>
        <w:t xml:space="preserve">: How adult applicants weigh the advantages and disadvantages of </w:t>
      </w:r>
      <w:r w:rsidRPr="00B76BB7">
        <w:rPr>
          <w:rFonts w:ascii="Times New Roman" w:hAnsi="Times New Roman" w:cs="Times New Roman"/>
          <w:highlight w:val="yellow"/>
        </w:rPr>
        <w:t>higher education</w:t>
      </w:r>
      <w:r w:rsidRPr="00DA21B0">
        <w:rPr>
          <w:rFonts w:ascii="Times New Roman" w:hAnsi="Times New Roman" w:cs="Times New Roman"/>
        </w:rPr>
        <w:t>. Higher Education, 48(3), 291-315.</w:t>
      </w:r>
      <w:r>
        <w:rPr>
          <w:rFonts w:ascii="Times New Roman" w:hAnsi="Times New Roman" w:cs="Times New Roman"/>
        </w:rPr>
        <w:t xml:space="preserve"> </w:t>
      </w:r>
    </w:p>
    <w:p w14:paraId="59B1C5D3" w14:textId="7CB2AE5E" w:rsidR="00EF63FA" w:rsidRDefault="00DA21B0" w:rsidP="003A1E66">
      <w:pPr>
        <w:rPr>
          <w:rFonts w:ascii="Times New Roman" w:hAnsi="Times New Roman" w:cs="Times New Roman"/>
        </w:rPr>
      </w:pPr>
      <w:r w:rsidRPr="00DA21B0">
        <w:rPr>
          <w:rFonts w:ascii="Times New Roman" w:hAnsi="Times New Roman" w:cs="Times New Roman"/>
        </w:rPr>
        <w:t xml:space="preserve">Crozier, G., &amp; Reay, D. (2011). Capital accumulation: Working-class </w:t>
      </w:r>
      <w:r w:rsidRPr="00577FF4">
        <w:rPr>
          <w:rFonts w:ascii="Times New Roman" w:hAnsi="Times New Roman" w:cs="Times New Roman"/>
          <w:highlight w:val="yellow"/>
        </w:rPr>
        <w:t>students</w:t>
      </w:r>
      <w:r w:rsidRPr="00DA21B0">
        <w:rPr>
          <w:rFonts w:ascii="Times New Roman" w:hAnsi="Times New Roman" w:cs="Times New Roman"/>
        </w:rPr>
        <w:t xml:space="preserve"> learning how to learn in HE. Teaching in Higher Education, 16(2), 145-155.</w:t>
      </w:r>
      <w:r>
        <w:rPr>
          <w:rFonts w:ascii="Times New Roman" w:hAnsi="Times New Roman" w:cs="Times New Roman"/>
        </w:rPr>
        <w:t xml:space="preserve"> </w:t>
      </w:r>
    </w:p>
    <w:p w14:paraId="77BA71E6" w14:textId="68ADD3DC" w:rsidR="00DA21B0" w:rsidRDefault="00DA21B0" w:rsidP="003A1E66">
      <w:pPr>
        <w:rPr>
          <w:rFonts w:ascii="Times New Roman" w:hAnsi="Times New Roman" w:cs="Times New Roman"/>
        </w:rPr>
      </w:pPr>
      <w:r w:rsidRPr="00DA21B0">
        <w:rPr>
          <w:rFonts w:ascii="Times New Roman" w:hAnsi="Times New Roman" w:cs="Times New Roman"/>
        </w:rPr>
        <w:t xml:space="preserve">Thomas, L., &amp; Quinn, J. (2007). First generation entry into </w:t>
      </w:r>
      <w:r w:rsidRPr="00577FF4">
        <w:rPr>
          <w:rFonts w:ascii="Times New Roman" w:hAnsi="Times New Roman" w:cs="Times New Roman"/>
          <w:highlight w:val="yellow"/>
        </w:rPr>
        <w:t>higher education</w:t>
      </w:r>
      <w:r w:rsidRPr="00DA21B0">
        <w:rPr>
          <w:rFonts w:ascii="Times New Roman" w:hAnsi="Times New Roman" w:cs="Times New Roman"/>
        </w:rPr>
        <w:t>: An international study. Open University Press.</w:t>
      </w:r>
      <w:r>
        <w:rPr>
          <w:rFonts w:ascii="Times New Roman" w:hAnsi="Times New Roman" w:cs="Times New Roman"/>
        </w:rPr>
        <w:t xml:space="preserve"> </w:t>
      </w:r>
    </w:p>
    <w:p w14:paraId="3C45EB48" w14:textId="2DB18698" w:rsidR="00EF63FA" w:rsidRDefault="00DA21B0" w:rsidP="003A1E66">
      <w:pPr>
        <w:rPr>
          <w:rFonts w:ascii="Times New Roman" w:hAnsi="Times New Roman" w:cs="Times New Roman"/>
        </w:rPr>
      </w:pPr>
      <w:r w:rsidRPr="00DA21B0">
        <w:rPr>
          <w:rFonts w:ascii="Times New Roman" w:hAnsi="Times New Roman" w:cs="Times New Roman"/>
        </w:rPr>
        <w:t>Bhopal, K. (2018) White privilege: The myth of a post-</w:t>
      </w:r>
      <w:r w:rsidRPr="00577FF4">
        <w:rPr>
          <w:rFonts w:ascii="Times New Roman" w:hAnsi="Times New Roman" w:cs="Times New Roman"/>
          <w:highlight w:val="yellow"/>
        </w:rPr>
        <w:t>racial</w:t>
      </w:r>
      <w:r w:rsidRPr="00DA21B0">
        <w:rPr>
          <w:rFonts w:ascii="Times New Roman" w:hAnsi="Times New Roman" w:cs="Times New Roman"/>
        </w:rPr>
        <w:t xml:space="preserve"> society. Bristol: Policy Press.</w:t>
      </w:r>
      <w:r>
        <w:rPr>
          <w:rFonts w:ascii="Times New Roman" w:hAnsi="Times New Roman" w:cs="Times New Roman"/>
        </w:rPr>
        <w:t xml:space="preserve"> </w:t>
      </w:r>
    </w:p>
    <w:p w14:paraId="3D092F2B" w14:textId="77777777" w:rsidR="00EF63FA" w:rsidRDefault="00EF63FA" w:rsidP="003A1E66">
      <w:pPr>
        <w:rPr>
          <w:rFonts w:ascii="Times New Roman" w:hAnsi="Times New Roman" w:cs="Times New Roman"/>
        </w:rPr>
      </w:pPr>
    </w:p>
    <w:p w14:paraId="13AFE098" w14:textId="77777777" w:rsidR="00EF63FA" w:rsidRDefault="00EF63FA" w:rsidP="003A1E66">
      <w:pPr>
        <w:rPr>
          <w:rFonts w:ascii="Times New Roman" w:hAnsi="Times New Roman" w:cs="Times New Roman"/>
        </w:rPr>
      </w:pPr>
    </w:p>
    <w:p w14:paraId="28E2AD3C" w14:textId="77777777" w:rsidR="00EF63FA" w:rsidRDefault="00EF63FA" w:rsidP="003A1E66">
      <w:pPr>
        <w:rPr>
          <w:rFonts w:ascii="Times New Roman" w:hAnsi="Times New Roman" w:cs="Times New Roman"/>
        </w:rPr>
      </w:pPr>
    </w:p>
    <w:p w14:paraId="334D15F2" w14:textId="77777777" w:rsidR="00EF63FA" w:rsidRDefault="00EF63FA" w:rsidP="003A1E66">
      <w:pPr>
        <w:rPr>
          <w:rFonts w:ascii="Times New Roman" w:hAnsi="Times New Roman" w:cs="Times New Roman"/>
        </w:rPr>
      </w:pPr>
    </w:p>
    <w:p w14:paraId="1E0E698D" w14:textId="77777777" w:rsidR="00EF63FA" w:rsidRDefault="00EF63FA" w:rsidP="003A1E66">
      <w:pPr>
        <w:rPr>
          <w:rFonts w:ascii="Times New Roman" w:hAnsi="Times New Roman" w:cs="Times New Roman"/>
        </w:rPr>
      </w:pPr>
    </w:p>
    <w:p w14:paraId="11CA422A" w14:textId="77777777" w:rsidR="00EF63FA" w:rsidRDefault="00EF63FA" w:rsidP="003A1E66">
      <w:pPr>
        <w:rPr>
          <w:rFonts w:ascii="Times New Roman" w:hAnsi="Times New Roman" w:cs="Times New Roman"/>
        </w:rPr>
      </w:pPr>
    </w:p>
    <w:p w14:paraId="4DCEF900" w14:textId="77777777" w:rsidR="00EF63FA" w:rsidRDefault="00EF63FA" w:rsidP="003A1E66">
      <w:pPr>
        <w:rPr>
          <w:rFonts w:ascii="Times New Roman" w:hAnsi="Times New Roman" w:cs="Times New Roman"/>
        </w:rPr>
      </w:pPr>
    </w:p>
    <w:p w14:paraId="02F724B2" w14:textId="77777777" w:rsidR="00EF63FA" w:rsidRDefault="00EF63FA" w:rsidP="003A1E66">
      <w:pPr>
        <w:rPr>
          <w:rFonts w:ascii="Times New Roman" w:hAnsi="Times New Roman" w:cs="Times New Roman"/>
        </w:rPr>
      </w:pPr>
    </w:p>
    <w:p w14:paraId="76A6D618" w14:textId="77777777" w:rsidR="00EF63FA" w:rsidRDefault="00EF63FA" w:rsidP="003A1E66">
      <w:pPr>
        <w:rPr>
          <w:rFonts w:ascii="Times New Roman" w:hAnsi="Times New Roman" w:cs="Times New Roman"/>
        </w:rPr>
      </w:pPr>
    </w:p>
    <w:p w14:paraId="64285FE6" w14:textId="77777777" w:rsidR="00EF63FA" w:rsidRDefault="00EF63FA" w:rsidP="003A1E66">
      <w:pPr>
        <w:rPr>
          <w:rFonts w:ascii="Times New Roman" w:hAnsi="Times New Roman" w:cs="Times New Roman"/>
        </w:rPr>
      </w:pPr>
    </w:p>
    <w:p w14:paraId="562D6115" w14:textId="77777777" w:rsidR="00EF63FA" w:rsidRDefault="00EF63FA" w:rsidP="003A1E66">
      <w:pPr>
        <w:rPr>
          <w:rFonts w:ascii="Times New Roman" w:hAnsi="Times New Roman" w:cs="Times New Roman"/>
        </w:rPr>
      </w:pPr>
    </w:p>
    <w:p w14:paraId="5CCC6DD0" w14:textId="77777777" w:rsidR="00EF63FA" w:rsidRDefault="00EF63FA" w:rsidP="003A1E66">
      <w:pPr>
        <w:rPr>
          <w:rFonts w:ascii="Times New Roman" w:hAnsi="Times New Roman" w:cs="Times New Roman"/>
        </w:rPr>
      </w:pPr>
    </w:p>
    <w:p w14:paraId="1E376E13" w14:textId="77777777" w:rsidR="00EF63FA" w:rsidRDefault="00EF63FA" w:rsidP="003A1E66">
      <w:pPr>
        <w:rPr>
          <w:rFonts w:ascii="Times New Roman" w:hAnsi="Times New Roman" w:cs="Times New Roman"/>
        </w:rPr>
      </w:pPr>
    </w:p>
    <w:p w14:paraId="58982B78" w14:textId="77777777" w:rsidR="00A82868" w:rsidRPr="00A82868" w:rsidRDefault="00A82868" w:rsidP="003A1E66">
      <w:pPr>
        <w:rPr>
          <w:rFonts w:ascii="Times New Roman" w:hAnsi="Times New Roman" w:cs="Times New Roman"/>
          <w:b/>
          <w:bCs/>
        </w:rPr>
      </w:pPr>
    </w:p>
    <w:sectPr w:rsidR="00A82868" w:rsidRPr="00A82868">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B2A8C1" w14:textId="77777777" w:rsidR="00BD3CB3" w:rsidRDefault="00BD3CB3" w:rsidP="00C34350">
      <w:pPr>
        <w:spacing w:after="0" w:line="240" w:lineRule="auto"/>
      </w:pPr>
      <w:r>
        <w:separator/>
      </w:r>
    </w:p>
  </w:endnote>
  <w:endnote w:type="continuationSeparator" w:id="0">
    <w:p w14:paraId="5CC7885F" w14:textId="77777777" w:rsidR="00BD3CB3" w:rsidRDefault="00BD3CB3" w:rsidP="00C343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21B8B6" w14:textId="77777777" w:rsidR="001F0E85" w:rsidRDefault="001F0E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9174129"/>
      <w:docPartObj>
        <w:docPartGallery w:val="Page Numbers (Bottom of Page)"/>
        <w:docPartUnique/>
      </w:docPartObj>
    </w:sdtPr>
    <w:sdtContent>
      <w:p w14:paraId="18165D9C" w14:textId="55234071" w:rsidR="00BA18A2" w:rsidRDefault="00BA18A2">
        <w:pPr>
          <w:pStyle w:val="Footer"/>
          <w:jc w:val="center"/>
        </w:pPr>
        <w:r>
          <w:fldChar w:fldCharType="begin"/>
        </w:r>
        <w:r>
          <w:instrText>PAGE   \* MERGEFORMAT</w:instrText>
        </w:r>
        <w:r>
          <w:fldChar w:fldCharType="separate"/>
        </w:r>
        <w:r>
          <w:t>2</w:t>
        </w:r>
        <w:r>
          <w:fldChar w:fldCharType="end"/>
        </w:r>
      </w:p>
    </w:sdtContent>
  </w:sdt>
  <w:p w14:paraId="43AE5F51" w14:textId="77777777" w:rsidR="00E6663C" w:rsidRDefault="00E666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D723DE" w14:textId="77777777" w:rsidR="001F0E85" w:rsidRDefault="001F0E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2CFA31" w14:textId="77777777" w:rsidR="00BD3CB3" w:rsidRDefault="00BD3CB3" w:rsidP="00C34350">
      <w:pPr>
        <w:spacing w:after="0" w:line="240" w:lineRule="auto"/>
      </w:pPr>
      <w:r>
        <w:separator/>
      </w:r>
    </w:p>
  </w:footnote>
  <w:footnote w:type="continuationSeparator" w:id="0">
    <w:p w14:paraId="795E7F5A" w14:textId="77777777" w:rsidR="00BD3CB3" w:rsidRDefault="00BD3CB3" w:rsidP="00C343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07AE5C" w14:textId="77777777" w:rsidR="001F0E85" w:rsidRDefault="001F0E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65FFB2" w14:textId="77777777" w:rsidR="001F0E85" w:rsidRDefault="001F0E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2D2AE" w14:textId="77777777" w:rsidR="001F0E85" w:rsidRDefault="001F0E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553CB"/>
    <w:multiLevelType w:val="hybridMultilevel"/>
    <w:tmpl w:val="C06A3534"/>
    <w:lvl w:ilvl="0" w:tplc="357C4906">
      <w:start w:val="1"/>
      <w:numFmt w:val="decimal"/>
      <w:lvlText w:val="%1"/>
      <w:lvlJc w:val="left"/>
      <w:pPr>
        <w:ind w:left="960" w:hanging="6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8D11DC"/>
    <w:multiLevelType w:val="multilevel"/>
    <w:tmpl w:val="BB180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A3368CD"/>
    <w:multiLevelType w:val="hybridMultilevel"/>
    <w:tmpl w:val="547EDE36"/>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722291179">
    <w:abstractNumId w:val="1"/>
  </w:num>
  <w:num w:numId="2" w16cid:durableId="1007098301">
    <w:abstractNumId w:val="2"/>
  </w:num>
  <w:num w:numId="3" w16cid:durableId="1019500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36C"/>
    <w:rsid w:val="00003C19"/>
    <w:rsid w:val="0000576F"/>
    <w:rsid w:val="00007635"/>
    <w:rsid w:val="0001126F"/>
    <w:rsid w:val="00012CF7"/>
    <w:rsid w:val="00015315"/>
    <w:rsid w:val="00015915"/>
    <w:rsid w:val="00021A59"/>
    <w:rsid w:val="0002286E"/>
    <w:rsid w:val="000258C8"/>
    <w:rsid w:val="00025CB1"/>
    <w:rsid w:val="000314CE"/>
    <w:rsid w:val="00031EF1"/>
    <w:rsid w:val="00034D48"/>
    <w:rsid w:val="00035F77"/>
    <w:rsid w:val="0003758D"/>
    <w:rsid w:val="00037699"/>
    <w:rsid w:val="00040C74"/>
    <w:rsid w:val="00041B60"/>
    <w:rsid w:val="00041F6D"/>
    <w:rsid w:val="0004360D"/>
    <w:rsid w:val="000473A1"/>
    <w:rsid w:val="00051E26"/>
    <w:rsid w:val="000526F7"/>
    <w:rsid w:val="00052B1F"/>
    <w:rsid w:val="00052F1B"/>
    <w:rsid w:val="00053ACB"/>
    <w:rsid w:val="00055446"/>
    <w:rsid w:val="00056858"/>
    <w:rsid w:val="00064D5B"/>
    <w:rsid w:val="000676FC"/>
    <w:rsid w:val="00072E9A"/>
    <w:rsid w:val="000735D2"/>
    <w:rsid w:val="0007361D"/>
    <w:rsid w:val="00074178"/>
    <w:rsid w:val="0007457E"/>
    <w:rsid w:val="00074F27"/>
    <w:rsid w:val="000776EA"/>
    <w:rsid w:val="00084681"/>
    <w:rsid w:val="00086153"/>
    <w:rsid w:val="00087C47"/>
    <w:rsid w:val="00090B6F"/>
    <w:rsid w:val="000937D5"/>
    <w:rsid w:val="00095C53"/>
    <w:rsid w:val="000965F8"/>
    <w:rsid w:val="000A0021"/>
    <w:rsid w:val="000A1244"/>
    <w:rsid w:val="000A28F4"/>
    <w:rsid w:val="000A4004"/>
    <w:rsid w:val="000A7797"/>
    <w:rsid w:val="000B25FB"/>
    <w:rsid w:val="000B3314"/>
    <w:rsid w:val="000B472F"/>
    <w:rsid w:val="000B4E03"/>
    <w:rsid w:val="000B54BF"/>
    <w:rsid w:val="000B60B2"/>
    <w:rsid w:val="000B63D0"/>
    <w:rsid w:val="000C08CD"/>
    <w:rsid w:val="000C7523"/>
    <w:rsid w:val="000C783A"/>
    <w:rsid w:val="000C7C0D"/>
    <w:rsid w:val="000D063A"/>
    <w:rsid w:val="000D198A"/>
    <w:rsid w:val="000D1F0C"/>
    <w:rsid w:val="000D45E5"/>
    <w:rsid w:val="000D5A55"/>
    <w:rsid w:val="000E1B78"/>
    <w:rsid w:val="000E3D55"/>
    <w:rsid w:val="000E3E07"/>
    <w:rsid w:val="000E5148"/>
    <w:rsid w:val="000E6EB2"/>
    <w:rsid w:val="000E7E4A"/>
    <w:rsid w:val="000F0A9B"/>
    <w:rsid w:val="000F0B1D"/>
    <w:rsid w:val="000F24AD"/>
    <w:rsid w:val="000F4C01"/>
    <w:rsid w:val="000F5263"/>
    <w:rsid w:val="000F687B"/>
    <w:rsid w:val="000F7400"/>
    <w:rsid w:val="00103BD0"/>
    <w:rsid w:val="001071AA"/>
    <w:rsid w:val="001073EF"/>
    <w:rsid w:val="0010769C"/>
    <w:rsid w:val="00113A7B"/>
    <w:rsid w:val="00116509"/>
    <w:rsid w:val="0011733A"/>
    <w:rsid w:val="0012018D"/>
    <w:rsid w:val="00124D08"/>
    <w:rsid w:val="001256A8"/>
    <w:rsid w:val="00125ABA"/>
    <w:rsid w:val="00125C0B"/>
    <w:rsid w:val="00137570"/>
    <w:rsid w:val="00140CC7"/>
    <w:rsid w:val="001438A8"/>
    <w:rsid w:val="00143F48"/>
    <w:rsid w:val="00150A4E"/>
    <w:rsid w:val="00150CBC"/>
    <w:rsid w:val="00151837"/>
    <w:rsid w:val="00152590"/>
    <w:rsid w:val="0015364D"/>
    <w:rsid w:val="001536A2"/>
    <w:rsid w:val="00156811"/>
    <w:rsid w:val="0016159B"/>
    <w:rsid w:val="0016189A"/>
    <w:rsid w:val="001644E8"/>
    <w:rsid w:val="00164B25"/>
    <w:rsid w:val="00164BA4"/>
    <w:rsid w:val="00166D40"/>
    <w:rsid w:val="001670F3"/>
    <w:rsid w:val="0017032B"/>
    <w:rsid w:val="00170585"/>
    <w:rsid w:val="00172B43"/>
    <w:rsid w:val="001731DB"/>
    <w:rsid w:val="001735EC"/>
    <w:rsid w:val="0017590E"/>
    <w:rsid w:val="00175944"/>
    <w:rsid w:val="00180692"/>
    <w:rsid w:val="00180BA7"/>
    <w:rsid w:val="00181C7A"/>
    <w:rsid w:val="00182342"/>
    <w:rsid w:val="001833E2"/>
    <w:rsid w:val="00183A88"/>
    <w:rsid w:val="00185383"/>
    <w:rsid w:val="001854C9"/>
    <w:rsid w:val="00186515"/>
    <w:rsid w:val="00187392"/>
    <w:rsid w:val="00187F75"/>
    <w:rsid w:val="00191659"/>
    <w:rsid w:val="00192A91"/>
    <w:rsid w:val="00193730"/>
    <w:rsid w:val="00197DE2"/>
    <w:rsid w:val="001A1425"/>
    <w:rsid w:val="001A19A7"/>
    <w:rsid w:val="001A2210"/>
    <w:rsid w:val="001A2513"/>
    <w:rsid w:val="001A335E"/>
    <w:rsid w:val="001A3A45"/>
    <w:rsid w:val="001A425C"/>
    <w:rsid w:val="001A6BA0"/>
    <w:rsid w:val="001B03EB"/>
    <w:rsid w:val="001B4938"/>
    <w:rsid w:val="001C060A"/>
    <w:rsid w:val="001C2412"/>
    <w:rsid w:val="001C334D"/>
    <w:rsid w:val="001C54CB"/>
    <w:rsid w:val="001C55B4"/>
    <w:rsid w:val="001C6ECB"/>
    <w:rsid w:val="001D155A"/>
    <w:rsid w:val="001D387D"/>
    <w:rsid w:val="001D59C4"/>
    <w:rsid w:val="001D6CB6"/>
    <w:rsid w:val="001D6D07"/>
    <w:rsid w:val="001D6F1F"/>
    <w:rsid w:val="001E0D45"/>
    <w:rsid w:val="001E1258"/>
    <w:rsid w:val="001E1310"/>
    <w:rsid w:val="001E3C49"/>
    <w:rsid w:val="001E6BA7"/>
    <w:rsid w:val="001E6C5E"/>
    <w:rsid w:val="001F02EE"/>
    <w:rsid w:val="001F097D"/>
    <w:rsid w:val="001F0E85"/>
    <w:rsid w:val="001F3615"/>
    <w:rsid w:val="001F693F"/>
    <w:rsid w:val="001F7812"/>
    <w:rsid w:val="002013C9"/>
    <w:rsid w:val="00204C15"/>
    <w:rsid w:val="002110E2"/>
    <w:rsid w:val="002119FB"/>
    <w:rsid w:val="00211E83"/>
    <w:rsid w:val="00214634"/>
    <w:rsid w:val="00215033"/>
    <w:rsid w:val="002173C5"/>
    <w:rsid w:val="00221A3D"/>
    <w:rsid w:val="00225073"/>
    <w:rsid w:val="00225399"/>
    <w:rsid w:val="00231369"/>
    <w:rsid w:val="00231523"/>
    <w:rsid w:val="00231A8E"/>
    <w:rsid w:val="002331F7"/>
    <w:rsid w:val="00240FC9"/>
    <w:rsid w:val="002412CC"/>
    <w:rsid w:val="00241AD3"/>
    <w:rsid w:val="00241ADF"/>
    <w:rsid w:val="002424EB"/>
    <w:rsid w:val="00242677"/>
    <w:rsid w:val="002427DC"/>
    <w:rsid w:val="00250ACD"/>
    <w:rsid w:val="00251059"/>
    <w:rsid w:val="00251966"/>
    <w:rsid w:val="00253686"/>
    <w:rsid w:val="00256767"/>
    <w:rsid w:val="00256792"/>
    <w:rsid w:val="002568C9"/>
    <w:rsid w:val="002628F1"/>
    <w:rsid w:val="00263A80"/>
    <w:rsid w:val="00264D3C"/>
    <w:rsid w:val="002661D9"/>
    <w:rsid w:val="002663F2"/>
    <w:rsid w:val="00267EA8"/>
    <w:rsid w:val="002721BD"/>
    <w:rsid w:val="00273CC3"/>
    <w:rsid w:val="002767DA"/>
    <w:rsid w:val="002771FD"/>
    <w:rsid w:val="00280758"/>
    <w:rsid w:val="00280B09"/>
    <w:rsid w:val="002817D7"/>
    <w:rsid w:val="002841E6"/>
    <w:rsid w:val="002862E9"/>
    <w:rsid w:val="00286DED"/>
    <w:rsid w:val="00287458"/>
    <w:rsid w:val="00292E89"/>
    <w:rsid w:val="002934CE"/>
    <w:rsid w:val="002945F4"/>
    <w:rsid w:val="0029512D"/>
    <w:rsid w:val="002952BF"/>
    <w:rsid w:val="00296F80"/>
    <w:rsid w:val="002A091D"/>
    <w:rsid w:val="002A5949"/>
    <w:rsid w:val="002A7017"/>
    <w:rsid w:val="002B42E1"/>
    <w:rsid w:val="002B60FA"/>
    <w:rsid w:val="002B612D"/>
    <w:rsid w:val="002B6BE7"/>
    <w:rsid w:val="002C097A"/>
    <w:rsid w:val="002C0D00"/>
    <w:rsid w:val="002C11AC"/>
    <w:rsid w:val="002C3385"/>
    <w:rsid w:val="002C39E2"/>
    <w:rsid w:val="002C3CA0"/>
    <w:rsid w:val="002C4CB0"/>
    <w:rsid w:val="002C52D4"/>
    <w:rsid w:val="002C5CB4"/>
    <w:rsid w:val="002C5D80"/>
    <w:rsid w:val="002D0444"/>
    <w:rsid w:val="002D2779"/>
    <w:rsid w:val="002D32C6"/>
    <w:rsid w:val="002D53C7"/>
    <w:rsid w:val="002D5FFE"/>
    <w:rsid w:val="002D6A8A"/>
    <w:rsid w:val="002D7636"/>
    <w:rsid w:val="002D7E4C"/>
    <w:rsid w:val="002E0685"/>
    <w:rsid w:val="002E2C69"/>
    <w:rsid w:val="002F08C3"/>
    <w:rsid w:val="002F20E1"/>
    <w:rsid w:val="002F2C01"/>
    <w:rsid w:val="002F4AB9"/>
    <w:rsid w:val="002F6394"/>
    <w:rsid w:val="002F7A9C"/>
    <w:rsid w:val="003017CE"/>
    <w:rsid w:val="00304163"/>
    <w:rsid w:val="00304DA8"/>
    <w:rsid w:val="003076FA"/>
    <w:rsid w:val="003110E6"/>
    <w:rsid w:val="003112B9"/>
    <w:rsid w:val="00311971"/>
    <w:rsid w:val="0031307C"/>
    <w:rsid w:val="00313C54"/>
    <w:rsid w:val="0031496B"/>
    <w:rsid w:val="00316692"/>
    <w:rsid w:val="0031714D"/>
    <w:rsid w:val="0032173E"/>
    <w:rsid w:val="00321820"/>
    <w:rsid w:val="003250DE"/>
    <w:rsid w:val="00325C5B"/>
    <w:rsid w:val="003302DA"/>
    <w:rsid w:val="00330A07"/>
    <w:rsid w:val="0033222D"/>
    <w:rsid w:val="00332442"/>
    <w:rsid w:val="003332EA"/>
    <w:rsid w:val="0033540A"/>
    <w:rsid w:val="00337D64"/>
    <w:rsid w:val="003404C1"/>
    <w:rsid w:val="00341285"/>
    <w:rsid w:val="00341E3B"/>
    <w:rsid w:val="003435D8"/>
    <w:rsid w:val="0034681A"/>
    <w:rsid w:val="00347C57"/>
    <w:rsid w:val="00347CB4"/>
    <w:rsid w:val="00350AF2"/>
    <w:rsid w:val="00353AEA"/>
    <w:rsid w:val="0035477B"/>
    <w:rsid w:val="00355959"/>
    <w:rsid w:val="00356421"/>
    <w:rsid w:val="003617C5"/>
    <w:rsid w:val="00362D9A"/>
    <w:rsid w:val="003634F0"/>
    <w:rsid w:val="00365C4B"/>
    <w:rsid w:val="00366169"/>
    <w:rsid w:val="003669D3"/>
    <w:rsid w:val="003703AC"/>
    <w:rsid w:val="00371B89"/>
    <w:rsid w:val="00373626"/>
    <w:rsid w:val="00373DD4"/>
    <w:rsid w:val="00374EAA"/>
    <w:rsid w:val="00375D1A"/>
    <w:rsid w:val="0037668F"/>
    <w:rsid w:val="00377357"/>
    <w:rsid w:val="003773CF"/>
    <w:rsid w:val="003802D3"/>
    <w:rsid w:val="00380671"/>
    <w:rsid w:val="00381616"/>
    <w:rsid w:val="003816B9"/>
    <w:rsid w:val="00382406"/>
    <w:rsid w:val="003827E5"/>
    <w:rsid w:val="00383D7E"/>
    <w:rsid w:val="00386638"/>
    <w:rsid w:val="0039054C"/>
    <w:rsid w:val="0039147B"/>
    <w:rsid w:val="00394BFF"/>
    <w:rsid w:val="00396947"/>
    <w:rsid w:val="00396ECF"/>
    <w:rsid w:val="00397125"/>
    <w:rsid w:val="003A1326"/>
    <w:rsid w:val="003A1E66"/>
    <w:rsid w:val="003A3457"/>
    <w:rsid w:val="003A43F6"/>
    <w:rsid w:val="003A4972"/>
    <w:rsid w:val="003A5477"/>
    <w:rsid w:val="003A5A3E"/>
    <w:rsid w:val="003B2C6A"/>
    <w:rsid w:val="003B3FE2"/>
    <w:rsid w:val="003B49F0"/>
    <w:rsid w:val="003B65F8"/>
    <w:rsid w:val="003B7DC5"/>
    <w:rsid w:val="003C0C84"/>
    <w:rsid w:val="003C21F1"/>
    <w:rsid w:val="003C2BA0"/>
    <w:rsid w:val="003C4D40"/>
    <w:rsid w:val="003D11FC"/>
    <w:rsid w:val="003D3222"/>
    <w:rsid w:val="003D3545"/>
    <w:rsid w:val="003D41C7"/>
    <w:rsid w:val="003D5F3A"/>
    <w:rsid w:val="003D7E32"/>
    <w:rsid w:val="003E0E02"/>
    <w:rsid w:val="003E3AD9"/>
    <w:rsid w:val="003E5917"/>
    <w:rsid w:val="003E71EA"/>
    <w:rsid w:val="003E7B05"/>
    <w:rsid w:val="003F2694"/>
    <w:rsid w:val="003F290A"/>
    <w:rsid w:val="003F2FF9"/>
    <w:rsid w:val="003F5BC6"/>
    <w:rsid w:val="00400A31"/>
    <w:rsid w:val="00401078"/>
    <w:rsid w:val="0040318C"/>
    <w:rsid w:val="00403416"/>
    <w:rsid w:val="004041BE"/>
    <w:rsid w:val="004062E3"/>
    <w:rsid w:val="0040725C"/>
    <w:rsid w:val="004078A3"/>
    <w:rsid w:val="004104A8"/>
    <w:rsid w:val="00412BCF"/>
    <w:rsid w:val="00413240"/>
    <w:rsid w:val="0041434A"/>
    <w:rsid w:val="00414F34"/>
    <w:rsid w:val="00416635"/>
    <w:rsid w:val="00416AD1"/>
    <w:rsid w:val="00416FB2"/>
    <w:rsid w:val="004178B4"/>
    <w:rsid w:val="00421E0A"/>
    <w:rsid w:val="004221D6"/>
    <w:rsid w:val="00425EC3"/>
    <w:rsid w:val="00426F6C"/>
    <w:rsid w:val="00427177"/>
    <w:rsid w:val="004278FD"/>
    <w:rsid w:val="00432C84"/>
    <w:rsid w:val="00433441"/>
    <w:rsid w:val="004348F9"/>
    <w:rsid w:val="00434D50"/>
    <w:rsid w:val="00434FFA"/>
    <w:rsid w:val="00435E48"/>
    <w:rsid w:val="004431F5"/>
    <w:rsid w:val="0044418B"/>
    <w:rsid w:val="00453398"/>
    <w:rsid w:val="004537E3"/>
    <w:rsid w:val="004645D1"/>
    <w:rsid w:val="00472BF3"/>
    <w:rsid w:val="004736AD"/>
    <w:rsid w:val="00473D38"/>
    <w:rsid w:val="00474751"/>
    <w:rsid w:val="004821F9"/>
    <w:rsid w:val="00492AD2"/>
    <w:rsid w:val="00493572"/>
    <w:rsid w:val="00493574"/>
    <w:rsid w:val="00495BDE"/>
    <w:rsid w:val="00495D8F"/>
    <w:rsid w:val="0049732B"/>
    <w:rsid w:val="00497D14"/>
    <w:rsid w:val="004A1562"/>
    <w:rsid w:val="004A44A3"/>
    <w:rsid w:val="004B12F6"/>
    <w:rsid w:val="004B12F8"/>
    <w:rsid w:val="004B2C51"/>
    <w:rsid w:val="004B2F92"/>
    <w:rsid w:val="004C19EB"/>
    <w:rsid w:val="004C2058"/>
    <w:rsid w:val="004C5420"/>
    <w:rsid w:val="004C72FC"/>
    <w:rsid w:val="004D0400"/>
    <w:rsid w:val="004D1A24"/>
    <w:rsid w:val="004D228A"/>
    <w:rsid w:val="004D2788"/>
    <w:rsid w:val="004D6CBC"/>
    <w:rsid w:val="004E0455"/>
    <w:rsid w:val="004E1928"/>
    <w:rsid w:val="004E7983"/>
    <w:rsid w:val="004F06CB"/>
    <w:rsid w:val="004F2495"/>
    <w:rsid w:val="004F45B3"/>
    <w:rsid w:val="004F6B53"/>
    <w:rsid w:val="00502051"/>
    <w:rsid w:val="00503051"/>
    <w:rsid w:val="00505621"/>
    <w:rsid w:val="0050688E"/>
    <w:rsid w:val="0051137B"/>
    <w:rsid w:val="005134CB"/>
    <w:rsid w:val="00513575"/>
    <w:rsid w:val="0051454F"/>
    <w:rsid w:val="00514C71"/>
    <w:rsid w:val="00516487"/>
    <w:rsid w:val="005254F5"/>
    <w:rsid w:val="00526BB7"/>
    <w:rsid w:val="00526E5A"/>
    <w:rsid w:val="00526E78"/>
    <w:rsid w:val="005276DA"/>
    <w:rsid w:val="00527D79"/>
    <w:rsid w:val="00530833"/>
    <w:rsid w:val="00531261"/>
    <w:rsid w:val="00531EF2"/>
    <w:rsid w:val="00533589"/>
    <w:rsid w:val="0053464F"/>
    <w:rsid w:val="00536B5A"/>
    <w:rsid w:val="00536CDD"/>
    <w:rsid w:val="00544C12"/>
    <w:rsid w:val="00545016"/>
    <w:rsid w:val="00547EB1"/>
    <w:rsid w:val="00550F42"/>
    <w:rsid w:val="00550F59"/>
    <w:rsid w:val="0055668A"/>
    <w:rsid w:val="005579E7"/>
    <w:rsid w:val="005613CF"/>
    <w:rsid w:val="005613E0"/>
    <w:rsid w:val="005634A3"/>
    <w:rsid w:val="00563835"/>
    <w:rsid w:val="005642D1"/>
    <w:rsid w:val="00564AC2"/>
    <w:rsid w:val="00564D31"/>
    <w:rsid w:val="00565350"/>
    <w:rsid w:val="0056537E"/>
    <w:rsid w:val="0056567D"/>
    <w:rsid w:val="005711FD"/>
    <w:rsid w:val="00573539"/>
    <w:rsid w:val="005748A7"/>
    <w:rsid w:val="00574AFC"/>
    <w:rsid w:val="00577FF4"/>
    <w:rsid w:val="00585285"/>
    <w:rsid w:val="00585F73"/>
    <w:rsid w:val="00587EF7"/>
    <w:rsid w:val="00590350"/>
    <w:rsid w:val="00590C83"/>
    <w:rsid w:val="00591E12"/>
    <w:rsid w:val="00592172"/>
    <w:rsid w:val="00593C43"/>
    <w:rsid w:val="00596E7C"/>
    <w:rsid w:val="005A1DB2"/>
    <w:rsid w:val="005A60D0"/>
    <w:rsid w:val="005A6872"/>
    <w:rsid w:val="005A74ED"/>
    <w:rsid w:val="005A7EBB"/>
    <w:rsid w:val="005B00C9"/>
    <w:rsid w:val="005B14D5"/>
    <w:rsid w:val="005B1904"/>
    <w:rsid w:val="005B1AB6"/>
    <w:rsid w:val="005B4763"/>
    <w:rsid w:val="005B4CD3"/>
    <w:rsid w:val="005B51C8"/>
    <w:rsid w:val="005B586B"/>
    <w:rsid w:val="005C5A1B"/>
    <w:rsid w:val="005C71EE"/>
    <w:rsid w:val="005C7590"/>
    <w:rsid w:val="005D066A"/>
    <w:rsid w:val="005D112C"/>
    <w:rsid w:val="005D2AC8"/>
    <w:rsid w:val="005D77D2"/>
    <w:rsid w:val="005E59BF"/>
    <w:rsid w:val="005E6753"/>
    <w:rsid w:val="005E73C9"/>
    <w:rsid w:val="005F04BB"/>
    <w:rsid w:val="005F4EE3"/>
    <w:rsid w:val="005F6544"/>
    <w:rsid w:val="0060056F"/>
    <w:rsid w:val="00602D5D"/>
    <w:rsid w:val="00603221"/>
    <w:rsid w:val="00603493"/>
    <w:rsid w:val="006039EE"/>
    <w:rsid w:val="006044A3"/>
    <w:rsid w:val="0060705F"/>
    <w:rsid w:val="00607DF3"/>
    <w:rsid w:val="00611CB7"/>
    <w:rsid w:val="006147DF"/>
    <w:rsid w:val="006152BE"/>
    <w:rsid w:val="0061551A"/>
    <w:rsid w:val="00616860"/>
    <w:rsid w:val="00622358"/>
    <w:rsid w:val="006253CF"/>
    <w:rsid w:val="00626341"/>
    <w:rsid w:val="00626755"/>
    <w:rsid w:val="00627AC9"/>
    <w:rsid w:val="006315B7"/>
    <w:rsid w:val="006317A4"/>
    <w:rsid w:val="00632165"/>
    <w:rsid w:val="00632A88"/>
    <w:rsid w:val="006330A8"/>
    <w:rsid w:val="00643471"/>
    <w:rsid w:val="0064389E"/>
    <w:rsid w:val="0064491C"/>
    <w:rsid w:val="00644BB2"/>
    <w:rsid w:val="006450F7"/>
    <w:rsid w:val="00646E43"/>
    <w:rsid w:val="00650DC5"/>
    <w:rsid w:val="006515C6"/>
    <w:rsid w:val="00652DF2"/>
    <w:rsid w:val="006549E0"/>
    <w:rsid w:val="006560B0"/>
    <w:rsid w:val="00661F32"/>
    <w:rsid w:val="00662F69"/>
    <w:rsid w:val="0066496B"/>
    <w:rsid w:val="00667B71"/>
    <w:rsid w:val="0067163D"/>
    <w:rsid w:val="0067489A"/>
    <w:rsid w:val="006753C5"/>
    <w:rsid w:val="00676EB0"/>
    <w:rsid w:val="00680B74"/>
    <w:rsid w:val="00681168"/>
    <w:rsid w:val="00681600"/>
    <w:rsid w:val="00682DAA"/>
    <w:rsid w:val="006838B4"/>
    <w:rsid w:val="00685078"/>
    <w:rsid w:val="006870DC"/>
    <w:rsid w:val="0068790E"/>
    <w:rsid w:val="006915BC"/>
    <w:rsid w:val="00691718"/>
    <w:rsid w:val="00692839"/>
    <w:rsid w:val="006936AC"/>
    <w:rsid w:val="0069469B"/>
    <w:rsid w:val="00695B2A"/>
    <w:rsid w:val="00697334"/>
    <w:rsid w:val="006A21B2"/>
    <w:rsid w:val="006A6017"/>
    <w:rsid w:val="006A6BB1"/>
    <w:rsid w:val="006A7244"/>
    <w:rsid w:val="006B16C3"/>
    <w:rsid w:val="006B1A0E"/>
    <w:rsid w:val="006B1EB7"/>
    <w:rsid w:val="006C18B4"/>
    <w:rsid w:val="006C18DE"/>
    <w:rsid w:val="006C2636"/>
    <w:rsid w:val="006C3285"/>
    <w:rsid w:val="006C33D8"/>
    <w:rsid w:val="006C7DD9"/>
    <w:rsid w:val="006D0473"/>
    <w:rsid w:val="006D4358"/>
    <w:rsid w:val="006D4542"/>
    <w:rsid w:val="006D60AD"/>
    <w:rsid w:val="006D6255"/>
    <w:rsid w:val="006D6312"/>
    <w:rsid w:val="006D7F5A"/>
    <w:rsid w:val="006E11BA"/>
    <w:rsid w:val="006E1CA9"/>
    <w:rsid w:val="006E2F6B"/>
    <w:rsid w:val="006E396C"/>
    <w:rsid w:val="006E39B5"/>
    <w:rsid w:val="006E4E4B"/>
    <w:rsid w:val="006E5F0A"/>
    <w:rsid w:val="006F3C57"/>
    <w:rsid w:val="006F5A54"/>
    <w:rsid w:val="006F7C3E"/>
    <w:rsid w:val="00700A82"/>
    <w:rsid w:val="00701D32"/>
    <w:rsid w:val="00702A79"/>
    <w:rsid w:val="0070409A"/>
    <w:rsid w:val="00704405"/>
    <w:rsid w:val="00704AE5"/>
    <w:rsid w:val="00704E04"/>
    <w:rsid w:val="0070576A"/>
    <w:rsid w:val="0070576B"/>
    <w:rsid w:val="00705860"/>
    <w:rsid w:val="00711E0C"/>
    <w:rsid w:val="00715E24"/>
    <w:rsid w:val="00720C35"/>
    <w:rsid w:val="00723B02"/>
    <w:rsid w:val="00723B9A"/>
    <w:rsid w:val="00723CCB"/>
    <w:rsid w:val="00726056"/>
    <w:rsid w:val="00732F34"/>
    <w:rsid w:val="00733CAC"/>
    <w:rsid w:val="00734E0B"/>
    <w:rsid w:val="00735596"/>
    <w:rsid w:val="00736139"/>
    <w:rsid w:val="007371B7"/>
    <w:rsid w:val="007419B7"/>
    <w:rsid w:val="00741A9F"/>
    <w:rsid w:val="007423F9"/>
    <w:rsid w:val="00744567"/>
    <w:rsid w:val="00747995"/>
    <w:rsid w:val="007533A1"/>
    <w:rsid w:val="0075344D"/>
    <w:rsid w:val="00755D4C"/>
    <w:rsid w:val="00761BE7"/>
    <w:rsid w:val="00761DD4"/>
    <w:rsid w:val="00762104"/>
    <w:rsid w:val="00762CC9"/>
    <w:rsid w:val="00762F08"/>
    <w:rsid w:val="007632C1"/>
    <w:rsid w:val="007634C7"/>
    <w:rsid w:val="0076374B"/>
    <w:rsid w:val="00763ED6"/>
    <w:rsid w:val="00764C0D"/>
    <w:rsid w:val="007658BA"/>
    <w:rsid w:val="0076733C"/>
    <w:rsid w:val="00771052"/>
    <w:rsid w:val="007733B8"/>
    <w:rsid w:val="007741C1"/>
    <w:rsid w:val="00780EDE"/>
    <w:rsid w:val="007822C4"/>
    <w:rsid w:val="00782EE9"/>
    <w:rsid w:val="00784169"/>
    <w:rsid w:val="00785AF0"/>
    <w:rsid w:val="00785D89"/>
    <w:rsid w:val="00786EA2"/>
    <w:rsid w:val="00790265"/>
    <w:rsid w:val="00792129"/>
    <w:rsid w:val="007A02DB"/>
    <w:rsid w:val="007A1D9B"/>
    <w:rsid w:val="007A2F13"/>
    <w:rsid w:val="007A3CBE"/>
    <w:rsid w:val="007A79EB"/>
    <w:rsid w:val="007B0CB8"/>
    <w:rsid w:val="007B170C"/>
    <w:rsid w:val="007B5C71"/>
    <w:rsid w:val="007B65E6"/>
    <w:rsid w:val="007C02F8"/>
    <w:rsid w:val="007C1506"/>
    <w:rsid w:val="007C24C0"/>
    <w:rsid w:val="007C2650"/>
    <w:rsid w:val="007C3FC7"/>
    <w:rsid w:val="007C4FE4"/>
    <w:rsid w:val="007C53CD"/>
    <w:rsid w:val="007C6E1B"/>
    <w:rsid w:val="007D1EE4"/>
    <w:rsid w:val="007D7ADD"/>
    <w:rsid w:val="007E06A1"/>
    <w:rsid w:val="007E5A62"/>
    <w:rsid w:val="007E69DE"/>
    <w:rsid w:val="007E6C18"/>
    <w:rsid w:val="007E6EF6"/>
    <w:rsid w:val="007E764F"/>
    <w:rsid w:val="007E76CA"/>
    <w:rsid w:val="007F0F57"/>
    <w:rsid w:val="007F4D01"/>
    <w:rsid w:val="007F59D3"/>
    <w:rsid w:val="007F7FAB"/>
    <w:rsid w:val="00800631"/>
    <w:rsid w:val="0080212D"/>
    <w:rsid w:val="00803495"/>
    <w:rsid w:val="00804D7C"/>
    <w:rsid w:val="0080670D"/>
    <w:rsid w:val="00806724"/>
    <w:rsid w:val="00811472"/>
    <w:rsid w:val="00814118"/>
    <w:rsid w:val="00817EB9"/>
    <w:rsid w:val="0082134A"/>
    <w:rsid w:val="00822433"/>
    <w:rsid w:val="008274D7"/>
    <w:rsid w:val="0083044C"/>
    <w:rsid w:val="008311CC"/>
    <w:rsid w:val="008312A6"/>
    <w:rsid w:val="00832733"/>
    <w:rsid w:val="00832DC2"/>
    <w:rsid w:val="00833C4A"/>
    <w:rsid w:val="008340A3"/>
    <w:rsid w:val="00834CD6"/>
    <w:rsid w:val="00834DBD"/>
    <w:rsid w:val="008366E3"/>
    <w:rsid w:val="008376F4"/>
    <w:rsid w:val="0084132C"/>
    <w:rsid w:val="00843197"/>
    <w:rsid w:val="0084516F"/>
    <w:rsid w:val="00846523"/>
    <w:rsid w:val="008510AD"/>
    <w:rsid w:val="00852FE3"/>
    <w:rsid w:val="00853C65"/>
    <w:rsid w:val="00853CEE"/>
    <w:rsid w:val="008566D1"/>
    <w:rsid w:val="008577CA"/>
    <w:rsid w:val="00861C1C"/>
    <w:rsid w:val="0086776D"/>
    <w:rsid w:val="00871F57"/>
    <w:rsid w:val="00871F9C"/>
    <w:rsid w:val="00874832"/>
    <w:rsid w:val="00875E8C"/>
    <w:rsid w:val="008777E6"/>
    <w:rsid w:val="00881860"/>
    <w:rsid w:val="00881B51"/>
    <w:rsid w:val="008823D7"/>
    <w:rsid w:val="008834D0"/>
    <w:rsid w:val="00883E2D"/>
    <w:rsid w:val="00885E82"/>
    <w:rsid w:val="00885E97"/>
    <w:rsid w:val="00895E78"/>
    <w:rsid w:val="00897D61"/>
    <w:rsid w:val="008A3742"/>
    <w:rsid w:val="008A3767"/>
    <w:rsid w:val="008A5A7B"/>
    <w:rsid w:val="008A7B0B"/>
    <w:rsid w:val="008B028F"/>
    <w:rsid w:val="008B4E5C"/>
    <w:rsid w:val="008B547F"/>
    <w:rsid w:val="008C14F2"/>
    <w:rsid w:val="008C5079"/>
    <w:rsid w:val="008C5084"/>
    <w:rsid w:val="008C516A"/>
    <w:rsid w:val="008D0E44"/>
    <w:rsid w:val="008D2014"/>
    <w:rsid w:val="008D3E4E"/>
    <w:rsid w:val="008D4848"/>
    <w:rsid w:val="008E151C"/>
    <w:rsid w:val="008E1C0F"/>
    <w:rsid w:val="008E2F94"/>
    <w:rsid w:val="008E360C"/>
    <w:rsid w:val="008E4DF2"/>
    <w:rsid w:val="008E4EEB"/>
    <w:rsid w:val="008F391C"/>
    <w:rsid w:val="008F5BD0"/>
    <w:rsid w:val="008F77EB"/>
    <w:rsid w:val="00901C4E"/>
    <w:rsid w:val="00902442"/>
    <w:rsid w:val="00902AD7"/>
    <w:rsid w:val="0090519A"/>
    <w:rsid w:val="00905D00"/>
    <w:rsid w:val="009076FB"/>
    <w:rsid w:val="0091010B"/>
    <w:rsid w:val="009104C7"/>
    <w:rsid w:val="00912F2D"/>
    <w:rsid w:val="00913A90"/>
    <w:rsid w:val="00914319"/>
    <w:rsid w:val="00922C1D"/>
    <w:rsid w:val="009244A1"/>
    <w:rsid w:val="00924C00"/>
    <w:rsid w:val="0092633C"/>
    <w:rsid w:val="009277C5"/>
    <w:rsid w:val="00931A98"/>
    <w:rsid w:val="00931ECB"/>
    <w:rsid w:val="00933D4D"/>
    <w:rsid w:val="00934EEF"/>
    <w:rsid w:val="00935287"/>
    <w:rsid w:val="00942283"/>
    <w:rsid w:val="009427F8"/>
    <w:rsid w:val="00942A4C"/>
    <w:rsid w:val="00944889"/>
    <w:rsid w:val="00944BD7"/>
    <w:rsid w:val="00945DEC"/>
    <w:rsid w:val="00946144"/>
    <w:rsid w:val="00950862"/>
    <w:rsid w:val="009508E6"/>
    <w:rsid w:val="0095250C"/>
    <w:rsid w:val="0095253F"/>
    <w:rsid w:val="009544DC"/>
    <w:rsid w:val="009566A1"/>
    <w:rsid w:val="00956E1B"/>
    <w:rsid w:val="00960C8E"/>
    <w:rsid w:val="00960FF7"/>
    <w:rsid w:val="00962467"/>
    <w:rsid w:val="00963EFD"/>
    <w:rsid w:val="0096462C"/>
    <w:rsid w:val="009647C5"/>
    <w:rsid w:val="00964D7B"/>
    <w:rsid w:val="00965200"/>
    <w:rsid w:val="009658A4"/>
    <w:rsid w:val="00965F7A"/>
    <w:rsid w:val="009662E0"/>
    <w:rsid w:val="00967BF2"/>
    <w:rsid w:val="0097126A"/>
    <w:rsid w:val="00971DAA"/>
    <w:rsid w:val="00973096"/>
    <w:rsid w:val="00973149"/>
    <w:rsid w:val="00973348"/>
    <w:rsid w:val="0097335A"/>
    <w:rsid w:val="00975128"/>
    <w:rsid w:val="00975D7F"/>
    <w:rsid w:val="009802DB"/>
    <w:rsid w:val="00981538"/>
    <w:rsid w:val="00983A31"/>
    <w:rsid w:val="00984FCC"/>
    <w:rsid w:val="009857DD"/>
    <w:rsid w:val="009901B8"/>
    <w:rsid w:val="0099129A"/>
    <w:rsid w:val="00991684"/>
    <w:rsid w:val="00991A1F"/>
    <w:rsid w:val="00996BD3"/>
    <w:rsid w:val="009970A1"/>
    <w:rsid w:val="009975E6"/>
    <w:rsid w:val="009A0114"/>
    <w:rsid w:val="009A1A46"/>
    <w:rsid w:val="009A2EC3"/>
    <w:rsid w:val="009A313C"/>
    <w:rsid w:val="009A3587"/>
    <w:rsid w:val="009A388A"/>
    <w:rsid w:val="009A4070"/>
    <w:rsid w:val="009A4826"/>
    <w:rsid w:val="009A6634"/>
    <w:rsid w:val="009A7280"/>
    <w:rsid w:val="009B1735"/>
    <w:rsid w:val="009B3BDB"/>
    <w:rsid w:val="009B3C16"/>
    <w:rsid w:val="009B57F3"/>
    <w:rsid w:val="009B6172"/>
    <w:rsid w:val="009B62CB"/>
    <w:rsid w:val="009B73E5"/>
    <w:rsid w:val="009C3288"/>
    <w:rsid w:val="009C45A5"/>
    <w:rsid w:val="009D0B63"/>
    <w:rsid w:val="009D295C"/>
    <w:rsid w:val="009D2A85"/>
    <w:rsid w:val="009D3408"/>
    <w:rsid w:val="009D37A9"/>
    <w:rsid w:val="009D6ADD"/>
    <w:rsid w:val="009D74C7"/>
    <w:rsid w:val="009D78A2"/>
    <w:rsid w:val="009D7A34"/>
    <w:rsid w:val="009E0B54"/>
    <w:rsid w:val="009E1577"/>
    <w:rsid w:val="009E6D02"/>
    <w:rsid w:val="009E6D1E"/>
    <w:rsid w:val="009F14CD"/>
    <w:rsid w:val="009F27F1"/>
    <w:rsid w:val="009F6F0F"/>
    <w:rsid w:val="009F7BE1"/>
    <w:rsid w:val="00A001C1"/>
    <w:rsid w:val="00A00D9E"/>
    <w:rsid w:val="00A04699"/>
    <w:rsid w:val="00A0492C"/>
    <w:rsid w:val="00A07ACF"/>
    <w:rsid w:val="00A10EEA"/>
    <w:rsid w:val="00A129F0"/>
    <w:rsid w:val="00A1301F"/>
    <w:rsid w:val="00A154C3"/>
    <w:rsid w:val="00A221DA"/>
    <w:rsid w:val="00A25B7D"/>
    <w:rsid w:val="00A26925"/>
    <w:rsid w:val="00A26A2D"/>
    <w:rsid w:val="00A26E34"/>
    <w:rsid w:val="00A27B82"/>
    <w:rsid w:val="00A31922"/>
    <w:rsid w:val="00A32CB6"/>
    <w:rsid w:val="00A40CFE"/>
    <w:rsid w:val="00A41695"/>
    <w:rsid w:val="00A41918"/>
    <w:rsid w:val="00A435FC"/>
    <w:rsid w:val="00A47587"/>
    <w:rsid w:val="00A53E44"/>
    <w:rsid w:val="00A54C9F"/>
    <w:rsid w:val="00A60EE5"/>
    <w:rsid w:val="00A6299A"/>
    <w:rsid w:val="00A635FB"/>
    <w:rsid w:val="00A64310"/>
    <w:rsid w:val="00A7099C"/>
    <w:rsid w:val="00A72A78"/>
    <w:rsid w:val="00A72D10"/>
    <w:rsid w:val="00A72DF5"/>
    <w:rsid w:val="00A74CDE"/>
    <w:rsid w:val="00A76200"/>
    <w:rsid w:val="00A82115"/>
    <w:rsid w:val="00A82868"/>
    <w:rsid w:val="00A82DFC"/>
    <w:rsid w:val="00A842D3"/>
    <w:rsid w:val="00A84702"/>
    <w:rsid w:val="00A9287A"/>
    <w:rsid w:val="00A92FAC"/>
    <w:rsid w:val="00A949B1"/>
    <w:rsid w:val="00A9732B"/>
    <w:rsid w:val="00AA05D0"/>
    <w:rsid w:val="00AA2402"/>
    <w:rsid w:val="00AA4583"/>
    <w:rsid w:val="00AA5954"/>
    <w:rsid w:val="00AA6361"/>
    <w:rsid w:val="00AA714D"/>
    <w:rsid w:val="00AB2E6F"/>
    <w:rsid w:val="00AB3E3E"/>
    <w:rsid w:val="00AB4569"/>
    <w:rsid w:val="00AB58AF"/>
    <w:rsid w:val="00AB7B4F"/>
    <w:rsid w:val="00AC0E90"/>
    <w:rsid w:val="00AC2CE3"/>
    <w:rsid w:val="00AC2EC9"/>
    <w:rsid w:val="00AC43FD"/>
    <w:rsid w:val="00AC52FD"/>
    <w:rsid w:val="00AC66E7"/>
    <w:rsid w:val="00AC7EE4"/>
    <w:rsid w:val="00AD1E88"/>
    <w:rsid w:val="00AD2470"/>
    <w:rsid w:val="00AD46EB"/>
    <w:rsid w:val="00AD6862"/>
    <w:rsid w:val="00AD6C60"/>
    <w:rsid w:val="00AD73B6"/>
    <w:rsid w:val="00AD7ED6"/>
    <w:rsid w:val="00AE0E54"/>
    <w:rsid w:val="00AE363B"/>
    <w:rsid w:val="00AE37B3"/>
    <w:rsid w:val="00AE54EC"/>
    <w:rsid w:val="00AE7072"/>
    <w:rsid w:val="00AE70AB"/>
    <w:rsid w:val="00AE749A"/>
    <w:rsid w:val="00AE7D82"/>
    <w:rsid w:val="00AF0813"/>
    <w:rsid w:val="00AF24EA"/>
    <w:rsid w:val="00AF2835"/>
    <w:rsid w:val="00AF2A7B"/>
    <w:rsid w:val="00AF35C8"/>
    <w:rsid w:val="00AF4ACF"/>
    <w:rsid w:val="00AF57B6"/>
    <w:rsid w:val="00AF7516"/>
    <w:rsid w:val="00B01FC4"/>
    <w:rsid w:val="00B03137"/>
    <w:rsid w:val="00B0474B"/>
    <w:rsid w:val="00B04C6C"/>
    <w:rsid w:val="00B06D31"/>
    <w:rsid w:val="00B10D4D"/>
    <w:rsid w:val="00B114E5"/>
    <w:rsid w:val="00B117CA"/>
    <w:rsid w:val="00B16D69"/>
    <w:rsid w:val="00B16DCD"/>
    <w:rsid w:val="00B16ECA"/>
    <w:rsid w:val="00B2052C"/>
    <w:rsid w:val="00B21586"/>
    <w:rsid w:val="00B21FD6"/>
    <w:rsid w:val="00B22149"/>
    <w:rsid w:val="00B30CF4"/>
    <w:rsid w:val="00B3167D"/>
    <w:rsid w:val="00B32BF4"/>
    <w:rsid w:val="00B367E6"/>
    <w:rsid w:val="00B36E2D"/>
    <w:rsid w:val="00B4186A"/>
    <w:rsid w:val="00B43451"/>
    <w:rsid w:val="00B43DFB"/>
    <w:rsid w:val="00B45BDF"/>
    <w:rsid w:val="00B47368"/>
    <w:rsid w:val="00B47D74"/>
    <w:rsid w:val="00B502CC"/>
    <w:rsid w:val="00B5182C"/>
    <w:rsid w:val="00B5376E"/>
    <w:rsid w:val="00B603BB"/>
    <w:rsid w:val="00B63DC7"/>
    <w:rsid w:val="00B64BE2"/>
    <w:rsid w:val="00B6523D"/>
    <w:rsid w:val="00B70F68"/>
    <w:rsid w:val="00B7139C"/>
    <w:rsid w:val="00B7566F"/>
    <w:rsid w:val="00B76BB7"/>
    <w:rsid w:val="00B76CE0"/>
    <w:rsid w:val="00B85D61"/>
    <w:rsid w:val="00B872E2"/>
    <w:rsid w:val="00B93595"/>
    <w:rsid w:val="00B94C92"/>
    <w:rsid w:val="00B9553D"/>
    <w:rsid w:val="00BA18A2"/>
    <w:rsid w:val="00BA3139"/>
    <w:rsid w:val="00BA4B16"/>
    <w:rsid w:val="00BA4D2D"/>
    <w:rsid w:val="00BA53BC"/>
    <w:rsid w:val="00BA54D4"/>
    <w:rsid w:val="00BA560F"/>
    <w:rsid w:val="00BA622F"/>
    <w:rsid w:val="00BA65AA"/>
    <w:rsid w:val="00BA7406"/>
    <w:rsid w:val="00BA7F37"/>
    <w:rsid w:val="00BB22C2"/>
    <w:rsid w:val="00BB3E62"/>
    <w:rsid w:val="00BB57BC"/>
    <w:rsid w:val="00BC036E"/>
    <w:rsid w:val="00BC12FC"/>
    <w:rsid w:val="00BC1761"/>
    <w:rsid w:val="00BC25E6"/>
    <w:rsid w:val="00BC266A"/>
    <w:rsid w:val="00BC392B"/>
    <w:rsid w:val="00BC39DC"/>
    <w:rsid w:val="00BC42B6"/>
    <w:rsid w:val="00BC438B"/>
    <w:rsid w:val="00BD3CB3"/>
    <w:rsid w:val="00BD59D6"/>
    <w:rsid w:val="00BD6BB3"/>
    <w:rsid w:val="00BD7729"/>
    <w:rsid w:val="00BE2AA4"/>
    <w:rsid w:val="00BE379E"/>
    <w:rsid w:val="00BE5C80"/>
    <w:rsid w:val="00BE631F"/>
    <w:rsid w:val="00BE75C4"/>
    <w:rsid w:val="00BE76D1"/>
    <w:rsid w:val="00BF01BE"/>
    <w:rsid w:val="00BF2013"/>
    <w:rsid w:val="00BF5B32"/>
    <w:rsid w:val="00BF7722"/>
    <w:rsid w:val="00C041BF"/>
    <w:rsid w:val="00C0692D"/>
    <w:rsid w:val="00C10269"/>
    <w:rsid w:val="00C11F62"/>
    <w:rsid w:val="00C120E3"/>
    <w:rsid w:val="00C13697"/>
    <w:rsid w:val="00C137B2"/>
    <w:rsid w:val="00C223E5"/>
    <w:rsid w:val="00C23658"/>
    <w:rsid w:val="00C236A3"/>
    <w:rsid w:val="00C2501E"/>
    <w:rsid w:val="00C275E5"/>
    <w:rsid w:val="00C314CE"/>
    <w:rsid w:val="00C32874"/>
    <w:rsid w:val="00C339D5"/>
    <w:rsid w:val="00C34350"/>
    <w:rsid w:val="00C34902"/>
    <w:rsid w:val="00C368E3"/>
    <w:rsid w:val="00C377B4"/>
    <w:rsid w:val="00C46AFA"/>
    <w:rsid w:val="00C51451"/>
    <w:rsid w:val="00C53FE5"/>
    <w:rsid w:val="00C56AA5"/>
    <w:rsid w:val="00C57A82"/>
    <w:rsid w:val="00C605B9"/>
    <w:rsid w:val="00C60D6C"/>
    <w:rsid w:val="00C619E9"/>
    <w:rsid w:val="00C632EF"/>
    <w:rsid w:val="00C6451D"/>
    <w:rsid w:val="00C64CFD"/>
    <w:rsid w:val="00C652EE"/>
    <w:rsid w:val="00C71B1A"/>
    <w:rsid w:val="00C72E2A"/>
    <w:rsid w:val="00C73A69"/>
    <w:rsid w:val="00C7500F"/>
    <w:rsid w:val="00C75874"/>
    <w:rsid w:val="00C773EA"/>
    <w:rsid w:val="00C801B1"/>
    <w:rsid w:val="00C810BA"/>
    <w:rsid w:val="00C81AF0"/>
    <w:rsid w:val="00C82845"/>
    <w:rsid w:val="00C834E2"/>
    <w:rsid w:val="00C8482E"/>
    <w:rsid w:val="00C862F9"/>
    <w:rsid w:val="00C93D43"/>
    <w:rsid w:val="00C948C9"/>
    <w:rsid w:val="00C95704"/>
    <w:rsid w:val="00C95949"/>
    <w:rsid w:val="00C95D65"/>
    <w:rsid w:val="00C960CD"/>
    <w:rsid w:val="00CA0BE6"/>
    <w:rsid w:val="00CA1E48"/>
    <w:rsid w:val="00CA2375"/>
    <w:rsid w:val="00CA33D8"/>
    <w:rsid w:val="00CA5737"/>
    <w:rsid w:val="00CB0367"/>
    <w:rsid w:val="00CB1C26"/>
    <w:rsid w:val="00CB1EC6"/>
    <w:rsid w:val="00CB40AB"/>
    <w:rsid w:val="00CB5473"/>
    <w:rsid w:val="00CB5529"/>
    <w:rsid w:val="00CC2017"/>
    <w:rsid w:val="00CC4278"/>
    <w:rsid w:val="00CC51FC"/>
    <w:rsid w:val="00CD2271"/>
    <w:rsid w:val="00CD31E0"/>
    <w:rsid w:val="00CD40B4"/>
    <w:rsid w:val="00CD5C52"/>
    <w:rsid w:val="00CD642A"/>
    <w:rsid w:val="00CD7954"/>
    <w:rsid w:val="00CD79F9"/>
    <w:rsid w:val="00CD7C45"/>
    <w:rsid w:val="00CD7EBD"/>
    <w:rsid w:val="00CE067F"/>
    <w:rsid w:val="00CE10B3"/>
    <w:rsid w:val="00CE15F0"/>
    <w:rsid w:val="00CE2720"/>
    <w:rsid w:val="00CE5765"/>
    <w:rsid w:val="00CE6582"/>
    <w:rsid w:val="00CF130C"/>
    <w:rsid w:val="00CF1B0B"/>
    <w:rsid w:val="00CF35F3"/>
    <w:rsid w:val="00CF7568"/>
    <w:rsid w:val="00D00438"/>
    <w:rsid w:val="00D00BC9"/>
    <w:rsid w:val="00D010EF"/>
    <w:rsid w:val="00D03696"/>
    <w:rsid w:val="00D075F0"/>
    <w:rsid w:val="00D11618"/>
    <w:rsid w:val="00D173DA"/>
    <w:rsid w:val="00D17EB5"/>
    <w:rsid w:val="00D20F4E"/>
    <w:rsid w:val="00D2176E"/>
    <w:rsid w:val="00D21DD0"/>
    <w:rsid w:val="00D226C9"/>
    <w:rsid w:val="00D26635"/>
    <w:rsid w:val="00D30E1A"/>
    <w:rsid w:val="00D31F46"/>
    <w:rsid w:val="00D4086B"/>
    <w:rsid w:val="00D40D7F"/>
    <w:rsid w:val="00D40EC8"/>
    <w:rsid w:val="00D41065"/>
    <w:rsid w:val="00D410DF"/>
    <w:rsid w:val="00D41EBE"/>
    <w:rsid w:val="00D43CB4"/>
    <w:rsid w:val="00D46373"/>
    <w:rsid w:val="00D50A89"/>
    <w:rsid w:val="00D50BF9"/>
    <w:rsid w:val="00D555A0"/>
    <w:rsid w:val="00D55ADA"/>
    <w:rsid w:val="00D608F2"/>
    <w:rsid w:val="00D60B5E"/>
    <w:rsid w:val="00D60E69"/>
    <w:rsid w:val="00D6155A"/>
    <w:rsid w:val="00D61BDB"/>
    <w:rsid w:val="00D6264C"/>
    <w:rsid w:val="00D62CBB"/>
    <w:rsid w:val="00D645C4"/>
    <w:rsid w:val="00D648E7"/>
    <w:rsid w:val="00D65997"/>
    <w:rsid w:val="00D67A38"/>
    <w:rsid w:val="00D702DA"/>
    <w:rsid w:val="00D71480"/>
    <w:rsid w:val="00D7437E"/>
    <w:rsid w:val="00D766BE"/>
    <w:rsid w:val="00D76C41"/>
    <w:rsid w:val="00D8022C"/>
    <w:rsid w:val="00D81550"/>
    <w:rsid w:val="00D822B4"/>
    <w:rsid w:val="00D8400E"/>
    <w:rsid w:val="00D911B4"/>
    <w:rsid w:val="00D915DA"/>
    <w:rsid w:val="00D91FB6"/>
    <w:rsid w:val="00D933C4"/>
    <w:rsid w:val="00D95051"/>
    <w:rsid w:val="00D95B38"/>
    <w:rsid w:val="00DA1C59"/>
    <w:rsid w:val="00DA21B0"/>
    <w:rsid w:val="00DA3CF8"/>
    <w:rsid w:val="00DA5B19"/>
    <w:rsid w:val="00DB0947"/>
    <w:rsid w:val="00DB23C6"/>
    <w:rsid w:val="00DB2ED4"/>
    <w:rsid w:val="00DB35ED"/>
    <w:rsid w:val="00DB6423"/>
    <w:rsid w:val="00DB712F"/>
    <w:rsid w:val="00DB7174"/>
    <w:rsid w:val="00DB7CA8"/>
    <w:rsid w:val="00DC0FCF"/>
    <w:rsid w:val="00DC14AA"/>
    <w:rsid w:val="00DC332F"/>
    <w:rsid w:val="00DC469A"/>
    <w:rsid w:val="00DC6350"/>
    <w:rsid w:val="00DC6D67"/>
    <w:rsid w:val="00DD41E5"/>
    <w:rsid w:val="00DD5744"/>
    <w:rsid w:val="00DD7ACA"/>
    <w:rsid w:val="00DE0FD7"/>
    <w:rsid w:val="00DE11D3"/>
    <w:rsid w:val="00DE1B50"/>
    <w:rsid w:val="00DE434D"/>
    <w:rsid w:val="00DE521D"/>
    <w:rsid w:val="00DE5321"/>
    <w:rsid w:val="00DE6BB1"/>
    <w:rsid w:val="00DE75EB"/>
    <w:rsid w:val="00DE7D38"/>
    <w:rsid w:val="00DF0AFC"/>
    <w:rsid w:val="00DF3B18"/>
    <w:rsid w:val="00DF7164"/>
    <w:rsid w:val="00E00DAA"/>
    <w:rsid w:val="00E0199B"/>
    <w:rsid w:val="00E023C7"/>
    <w:rsid w:val="00E02E85"/>
    <w:rsid w:val="00E03D95"/>
    <w:rsid w:val="00E0460B"/>
    <w:rsid w:val="00E0783B"/>
    <w:rsid w:val="00E14C23"/>
    <w:rsid w:val="00E14F05"/>
    <w:rsid w:val="00E153AB"/>
    <w:rsid w:val="00E15E6A"/>
    <w:rsid w:val="00E1661E"/>
    <w:rsid w:val="00E173F2"/>
    <w:rsid w:val="00E20213"/>
    <w:rsid w:val="00E20B7A"/>
    <w:rsid w:val="00E20D14"/>
    <w:rsid w:val="00E215D8"/>
    <w:rsid w:val="00E22103"/>
    <w:rsid w:val="00E24574"/>
    <w:rsid w:val="00E255A3"/>
    <w:rsid w:val="00E256ED"/>
    <w:rsid w:val="00E26B90"/>
    <w:rsid w:val="00E3093F"/>
    <w:rsid w:val="00E32A00"/>
    <w:rsid w:val="00E32CB2"/>
    <w:rsid w:val="00E33C13"/>
    <w:rsid w:val="00E37A74"/>
    <w:rsid w:val="00E4409F"/>
    <w:rsid w:val="00E472BF"/>
    <w:rsid w:val="00E50868"/>
    <w:rsid w:val="00E531AB"/>
    <w:rsid w:val="00E53DFF"/>
    <w:rsid w:val="00E543D9"/>
    <w:rsid w:val="00E56A2A"/>
    <w:rsid w:val="00E60799"/>
    <w:rsid w:val="00E62E2C"/>
    <w:rsid w:val="00E65938"/>
    <w:rsid w:val="00E6663C"/>
    <w:rsid w:val="00E67A31"/>
    <w:rsid w:val="00E702BB"/>
    <w:rsid w:val="00E7048B"/>
    <w:rsid w:val="00E80AD3"/>
    <w:rsid w:val="00E81A64"/>
    <w:rsid w:val="00E84032"/>
    <w:rsid w:val="00E84780"/>
    <w:rsid w:val="00E85C69"/>
    <w:rsid w:val="00E879B6"/>
    <w:rsid w:val="00E9054B"/>
    <w:rsid w:val="00E912D5"/>
    <w:rsid w:val="00E9134B"/>
    <w:rsid w:val="00E92DFD"/>
    <w:rsid w:val="00E93526"/>
    <w:rsid w:val="00E956DA"/>
    <w:rsid w:val="00E96491"/>
    <w:rsid w:val="00E97097"/>
    <w:rsid w:val="00E974FF"/>
    <w:rsid w:val="00EA021A"/>
    <w:rsid w:val="00EA0918"/>
    <w:rsid w:val="00EA2535"/>
    <w:rsid w:val="00EA29DB"/>
    <w:rsid w:val="00EA2D82"/>
    <w:rsid w:val="00EA3D69"/>
    <w:rsid w:val="00EA5499"/>
    <w:rsid w:val="00EA64BE"/>
    <w:rsid w:val="00EA797E"/>
    <w:rsid w:val="00EB0D7F"/>
    <w:rsid w:val="00EB1DB7"/>
    <w:rsid w:val="00EB1EAC"/>
    <w:rsid w:val="00EB1F65"/>
    <w:rsid w:val="00EB410D"/>
    <w:rsid w:val="00EB4DDA"/>
    <w:rsid w:val="00EB6244"/>
    <w:rsid w:val="00EB6ED2"/>
    <w:rsid w:val="00EC0607"/>
    <w:rsid w:val="00EC097B"/>
    <w:rsid w:val="00EC1F57"/>
    <w:rsid w:val="00EC2151"/>
    <w:rsid w:val="00EC2A21"/>
    <w:rsid w:val="00EC4599"/>
    <w:rsid w:val="00EC5C63"/>
    <w:rsid w:val="00EC6D3C"/>
    <w:rsid w:val="00EC78EB"/>
    <w:rsid w:val="00ED137D"/>
    <w:rsid w:val="00ED141B"/>
    <w:rsid w:val="00ED416F"/>
    <w:rsid w:val="00ED5C37"/>
    <w:rsid w:val="00ED7516"/>
    <w:rsid w:val="00EE148D"/>
    <w:rsid w:val="00EE33FD"/>
    <w:rsid w:val="00EE43E6"/>
    <w:rsid w:val="00EE4573"/>
    <w:rsid w:val="00EE4E3F"/>
    <w:rsid w:val="00EE52EE"/>
    <w:rsid w:val="00EF0F11"/>
    <w:rsid w:val="00EF1612"/>
    <w:rsid w:val="00EF2FA6"/>
    <w:rsid w:val="00EF3D69"/>
    <w:rsid w:val="00EF4D59"/>
    <w:rsid w:val="00EF63FA"/>
    <w:rsid w:val="00EF7AE2"/>
    <w:rsid w:val="00F0441E"/>
    <w:rsid w:val="00F0605E"/>
    <w:rsid w:val="00F06B03"/>
    <w:rsid w:val="00F1238F"/>
    <w:rsid w:val="00F12AD2"/>
    <w:rsid w:val="00F12DC8"/>
    <w:rsid w:val="00F14491"/>
    <w:rsid w:val="00F14D38"/>
    <w:rsid w:val="00F15E66"/>
    <w:rsid w:val="00F163FB"/>
    <w:rsid w:val="00F17BFC"/>
    <w:rsid w:val="00F23970"/>
    <w:rsid w:val="00F23E99"/>
    <w:rsid w:val="00F24050"/>
    <w:rsid w:val="00F25B1E"/>
    <w:rsid w:val="00F25DF2"/>
    <w:rsid w:val="00F26332"/>
    <w:rsid w:val="00F26CDC"/>
    <w:rsid w:val="00F27579"/>
    <w:rsid w:val="00F30FCD"/>
    <w:rsid w:val="00F35896"/>
    <w:rsid w:val="00F358BD"/>
    <w:rsid w:val="00F35A61"/>
    <w:rsid w:val="00F36254"/>
    <w:rsid w:val="00F36853"/>
    <w:rsid w:val="00F40929"/>
    <w:rsid w:val="00F43BAB"/>
    <w:rsid w:val="00F45720"/>
    <w:rsid w:val="00F45D62"/>
    <w:rsid w:val="00F5152F"/>
    <w:rsid w:val="00F532EC"/>
    <w:rsid w:val="00F561D6"/>
    <w:rsid w:val="00F571AE"/>
    <w:rsid w:val="00F643D5"/>
    <w:rsid w:val="00F644C8"/>
    <w:rsid w:val="00F644F1"/>
    <w:rsid w:val="00F650A0"/>
    <w:rsid w:val="00F6582F"/>
    <w:rsid w:val="00F65DD8"/>
    <w:rsid w:val="00F66326"/>
    <w:rsid w:val="00F667F6"/>
    <w:rsid w:val="00F71A85"/>
    <w:rsid w:val="00F71B44"/>
    <w:rsid w:val="00F73BC1"/>
    <w:rsid w:val="00F74052"/>
    <w:rsid w:val="00F74547"/>
    <w:rsid w:val="00F751F5"/>
    <w:rsid w:val="00F85A4B"/>
    <w:rsid w:val="00F86B62"/>
    <w:rsid w:val="00F86B6F"/>
    <w:rsid w:val="00F90286"/>
    <w:rsid w:val="00F90424"/>
    <w:rsid w:val="00F91A0C"/>
    <w:rsid w:val="00F92305"/>
    <w:rsid w:val="00F944B0"/>
    <w:rsid w:val="00F9655F"/>
    <w:rsid w:val="00FA1E59"/>
    <w:rsid w:val="00FA2560"/>
    <w:rsid w:val="00FA6F94"/>
    <w:rsid w:val="00FA6FA8"/>
    <w:rsid w:val="00FB096E"/>
    <w:rsid w:val="00FB2078"/>
    <w:rsid w:val="00FB2416"/>
    <w:rsid w:val="00FB2531"/>
    <w:rsid w:val="00FB4852"/>
    <w:rsid w:val="00FB64A3"/>
    <w:rsid w:val="00FC1433"/>
    <w:rsid w:val="00FC3A8B"/>
    <w:rsid w:val="00FC3CE1"/>
    <w:rsid w:val="00FC4252"/>
    <w:rsid w:val="00FC5354"/>
    <w:rsid w:val="00FC53A7"/>
    <w:rsid w:val="00FC5DB1"/>
    <w:rsid w:val="00FC666F"/>
    <w:rsid w:val="00FD0923"/>
    <w:rsid w:val="00FD2E81"/>
    <w:rsid w:val="00FD436C"/>
    <w:rsid w:val="00FD4F4C"/>
    <w:rsid w:val="00FD68F4"/>
    <w:rsid w:val="00FD72B2"/>
    <w:rsid w:val="00FE5581"/>
    <w:rsid w:val="00FF3EAE"/>
    <w:rsid w:val="00FF4836"/>
    <w:rsid w:val="00FF5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944B08"/>
  <w15:chartTrackingRefBased/>
  <w15:docId w15:val="{0AAD9108-1504-4C14-AD97-328C76F24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43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43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43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43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43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43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43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43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43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3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43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43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43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43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43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43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43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436C"/>
    <w:rPr>
      <w:rFonts w:eastAsiaTheme="majorEastAsia" w:cstheme="majorBidi"/>
      <w:color w:val="272727" w:themeColor="text1" w:themeTint="D8"/>
    </w:rPr>
  </w:style>
  <w:style w:type="paragraph" w:styleId="Title">
    <w:name w:val="Title"/>
    <w:basedOn w:val="Normal"/>
    <w:next w:val="Normal"/>
    <w:link w:val="TitleChar"/>
    <w:uiPriority w:val="10"/>
    <w:qFormat/>
    <w:rsid w:val="00FD43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43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43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43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436C"/>
    <w:pPr>
      <w:spacing w:before="160"/>
      <w:jc w:val="center"/>
    </w:pPr>
    <w:rPr>
      <w:i/>
      <w:iCs/>
      <w:color w:val="404040" w:themeColor="text1" w:themeTint="BF"/>
    </w:rPr>
  </w:style>
  <w:style w:type="character" w:customStyle="1" w:styleId="QuoteChar">
    <w:name w:val="Quote Char"/>
    <w:basedOn w:val="DefaultParagraphFont"/>
    <w:link w:val="Quote"/>
    <w:uiPriority w:val="29"/>
    <w:rsid w:val="00FD436C"/>
    <w:rPr>
      <w:i/>
      <w:iCs/>
      <w:color w:val="404040" w:themeColor="text1" w:themeTint="BF"/>
    </w:rPr>
  </w:style>
  <w:style w:type="paragraph" w:styleId="ListParagraph">
    <w:name w:val="List Paragraph"/>
    <w:basedOn w:val="Normal"/>
    <w:uiPriority w:val="34"/>
    <w:qFormat/>
    <w:rsid w:val="00FD436C"/>
    <w:pPr>
      <w:ind w:left="720"/>
      <w:contextualSpacing/>
    </w:pPr>
  </w:style>
  <w:style w:type="character" w:styleId="IntenseEmphasis">
    <w:name w:val="Intense Emphasis"/>
    <w:basedOn w:val="DefaultParagraphFont"/>
    <w:uiPriority w:val="21"/>
    <w:qFormat/>
    <w:rsid w:val="00FD436C"/>
    <w:rPr>
      <w:i/>
      <w:iCs/>
      <w:color w:val="0F4761" w:themeColor="accent1" w:themeShade="BF"/>
    </w:rPr>
  </w:style>
  <w:style w:type="paragraph" w:styleId="IntenseQuote">
    <w:name w:val="Intense Quote"/>
    <w:basedOn w:val="Normal"/>
    <w:next w:val="Normal"/>
    <w:link w:val="IntenseQuoteChar"/>
    <w:uiPriority w:val="30"/>
    <w:qFormat/>
    <w:rsid w:val="00FD43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436C"/>
    <w:rPr>
      <w:i/>
      <w:iCs/>
      <w:color w:val="0F4761" w:themeColor="accent1" w:themeShade="BF"/>
    </w:rPr>
  </w:style>
  <w:style w:type="character" w:styleId="IntenseReference">
    <w:name w:val="Intense Reference"/>
    <w:basedOn w:val="DefaultParagraphFont"/>
    <w:uiPriority w:val="32"/>
    <w:qFormat/>
    <w:rsid w:val="00FD436C"/>
    <w:rPr>
      <w:b/>
      <w:bCs/>
      <w:smallCaps/>
      <w:color w:val="0F4761" w:themeColor="accent1" w:themeShade="BF"/>
      <w:spacing w:val="5"/>
    </w:rPr>
  </w:style>
  <w:style w:type="paragraph" w:styleId="NormalWeb">
    <w:name w:val="Normal (Web)"/>
    <w:basedOn w:val="Normal"/>
    <w:uiPriority w:val="99"/>
    <w:semiHidden/>
    <w:unhideWhenUsed/>
    <w:rsid w:val="00FD436C"/>
    <w:rPr>
      <w:rFonts w:ascii="Times New Roman" w:hAnsi="Times New Roman" w:cs="Times New Roman"/>
    </w:rPr>
  </w:style>
  <w:style w:type="character" w:styleId="Hyperlink">
    <w:name w:val="Hyperlink"/>
    <w:basedOn w:val="DefaultParagraphFont"/>
    <w:uiPriority w:val="99"/>
    <w:unhideWhenUsed/>
    <w:rsid w:val="0040725C"/>
    <w:rPr>
      <w:color w:val="467886" w:themeColor="hyperlink"/>
      <w:u w:val="single"/>
    </w:rPr>
  </w:style>
  <w:style w:type="character" w:styleId="UnresolvedMention">
    <w:name w:val="Unresolved Mention"/>
    <w:basedOn w:val="DefaultParagraphFont"/>
    <w:uiPriority w:val="99"/>
    <w:semiHidden/>
    <w:unhideWhenUsed/>
    <w:rsid w:val="0040725C"/>
    <w:rPr>
      <w:color w:val="605E5C"/>
      <w:shd w:val="clear" w:color="auto" w:fill="E1DFDD"/>
    </w:rPr>
  </w:style>
  <w:style w:type="table" w:styleId="TableGrid">
    <w:name w:val="Table Grid"/>
    <w:basedOn w:val="TableNormal"/>
    <w:uiPriority w:val="39"/>
    <w:rsid w:val="005A7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343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350"/>
  </w:style>
  <w:style w:type="paragraph" w:styleId="Footer">
    <w:name w:val="footer"/>
    <w:basedOn w:val="Normal"/>
    <w:link w:val="FooterChar"/>
    <w:uiPriority w:val="99"/>
    <w:unhideWhenUsed/>
    <w:rsid w:val="00C343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3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9320600">
      <w:bodyDiv w:val="1"/>
      <w:marLeft w:val="0"/>
      <w:marRight w:val="0"/>
      <w:marTop w:val="0"/>
      <w:marBottom w:val="0"/>
      <w:divBdr>
        <w:top w:val="none" w:sz="0" w:space="0" w:color="auto"/>
        <w:left w:val="none" w:sz="0" w:space="0" w:color="auto"/>
        <w:bottom w:val="none" w:sz="0" w:space="0" w:color="auto"/>
        <w:right w:val="none" w:sz="0" w:space="0" w:color="auto"/>
      </w:divBdr>
      <w:divsChild>
        <w:div w:id="717241968">
          <w:marLeft w:val="0"/>
          <w:marRight w:val="0"/>
          <w:marTop w:val="0"/>
          <w:marBottom w:val="0"/>
          <w:divBdr>
            <w:top w:val="single" w:sz="2" w:space="0" w:color="E3E3E3"/>
            <w:left w:val="single" w:sz="2" w:space="0" w:color="E3E3E3"/>
            <w:bottom w:val="single" w:sz="2" w:space="0" w:color="E3E3E3"/>
            <w:right w:val="single" w:sz="2" w:space="0" w:color="E3E3E3"/>
          </w:divBdr>
          <w:divsChild>
            <w:div w:id="1120997992">
              <w:marLeft w:val="0"/>
              <w:marRight w:val="0"/>
              <w:marTop w:val="0"/>
              <w:marBottom w:val="0"/>
              <w:divBdr>
                <w:top w:val="single" w:sz="2" w:space="0" w:color="E3E3E3"/>
                <w:left w:val="single" w:sz="2" w:space="0" w:color="E3E3E3"/>
                <w:bottom w:val="single" w:sz="2" w:space="0" w:color="E3E3E3"/>
                <w:right w:val="single" w:sz="2" w:space="0" w:color="E3E3E3"/>
              </w:divBdr>
              <w:divsChild>
                <w:div w:id="330790518">
                  <w:marLeft w:val="0"/>
                  <w:marRight w:val="0"/>
                  <w:marTop w:val="0"/>
                  <w:marBottom w:val="0"/>
                  <w:divBdr>
                    <w:top w:val="single" w:sz="2" w:space="0" w:color="E3E3E3"/>
                    <w:left w:val="single" w:sz="2" w:space="0" w:color="E3E3E3"/>
                    <w:bottom w:val="single" w:sz="2" w:space="0" w:color="E3E3E3"/>
                    <w:right w:val="single" w:sz="2" w:space="0" w:color="E3E3E3"/>
                  </w:divBdr>
                  <w:divsChild>
                    <w:div w:id="288321851">
                      <w:marLeft w:val="0"/>
                      <w:marRight w:val="0"/>
                      <w:marTop w:val="0"/>
                      <w:marBottom w:val="0"/>
                      <w:divBdr>
                        <w:top w:val="single" w:sz="2" w:space="0" w:color="E3E3E3"/>
                        <w:left w:val="single" w:sz="2" w:space="0" w:color="E3E3E3"/>
                        <w:bottom w:val="single" w:sz="2" w:space="0" w:color="E3E3E3"/>
                        <w:right w:val="single" w:sz="2" w:space="0" w:color="E3E3E3"/>
                      </w:divBdr>
                      <w:divsChild>
                        <w:div w:id="1062290814">
                          <w:marLeft w:val="0"/>
                          <w:marRight w:val="0"/>
                          <w:marTop w:val="0"/>
                          <w:marBottom w:val="0"/>
                          <w:divBdr>
                            <w:top w:val="single" w:sz="2" w:space="0" w:color="E3E3E3"/>
                            <w:left w:val="single" w:sz="2" w:space="0" w:color="E3E3E3"/>
                            <w:bottom w:val="single" w:sz="2" w:space="0" w:color="E3E3E3"/>
                            <w:right w:val="single" w:sz="2" w:space="0" w:color="E3E3E3"/>
                          </w:divBdr>
                          <w:divsChild>
                            <w:div w:id="585111669">
                              <w:marLeft w:val="0"/>
                              <w:marRight w:val="0"/>
                              <w:marTop w:val="0"/>
                              <w:marBottom w:val="0"/>
                              <w:divBdr>
                                <w:top w:val="single" w:sz="2" w:space="0" w:color="E3E3E3"/>
                                <w:left w:val="single" w:sz="2" w:space="0" w:color="E3E3E3"/>
                                <w:bottom w:val="single" w:sz="2" w:space="0" w:color="E3E3E3"/>
                                <w:right w:val="single" w:sz="2" w:space="0" w:color="E3E3E3"/>
                              </w:divBdr>
                              <w:divsChild>
                                <w:div w:id="344868056">
                                  <w:marLeft w:val="0"/>
                                  <w:marRight w:val="0"/>
                                  <w:marTop w:val="100"/>
                                  <w:marBottom w:val="100"/>
                                  <w:divBdr>
                                    <w:top w:val="single" w:sz="2" w:space="0" w:color="E3E3E3"/>
                                    <w:left w:val="single" w:sz="2" w:space="0" w:color="E3E3E3"/>
                                    <w:bottom w:val="single" w:sz="2" w:space="0" w:color="E3E3E3"/>
                                    <w:right w:val="single" w:sz="2" w:space="0" w:color="E3E3E3"/>
                                  </w:divBdr>
                                  <w:divsChild>
                                    <w:div w:id="2144762952">
                                      <w:marLeft w:val="0"/>
                                      <w:marRight w:val="0"/>
                                      <w:marTop w:val="0"/>
                                      <w:marBottom w:val="0"/>
                                      <w:divBdr>
                                        <w:top w:val="single" w:sz="2" w:space="0" w:color="E3E3E3"/>
                                        <w:left w:val="single" w:sz="2" w:space="0" w:color="E3E3E3"/>
                                        <w:bottom w:val="single" w:sz="2" w:space="0" w:color="E3E3E3"/>
                                        <w:right w:val="single" w:sz="2" w:space="0" w:color="E3E3E3"/>
                                      </w:divBdr>
                                      <w:divsChild>
                                        <w:div w:id="1859541855">
                                          <w:marLeft w:val="0"/>
                                          <w:marRight w:val="0"/>
                                          <w:marTop w:val="0"/>
                                          <w:marBottom w:val="0"/>
                                          <w:divBdr>
                                            <w:top w:val="single" w:sz="2" w:space="0" w:color="E3E3E3"/>
                                            <w:left w:val="single" w:sz="2" w:space="0" w:color="E3E3E3"/>
                                            <w:bottom w:val="single" w:sz="2" w:space="0" w:color="E3E3E3"/>
                                            <w:right w:val="single" w:sz="2" w:space="0" w:color="E3E3E3"/>
                                          </w:divBdr>
                                          <w:divsChild>
                                            <w:div w:id="194734667">
                                              <w:marLeft w:val="0"/>
                                              <w:marRight w:val="0"/>
                                              <w:marTop w:val="0"/>
                                              <w:marBottom w:val="0"/>
                                              <w:divBdr>
                                                <w:top w:val="single" w:sz="2" w:space="0" w:color="E3E3E3"/>
                                                <w:left w:val="single" w:sz="2" w:space="0" w:color="E3E3E3"/>
                                                <w:bottom w:val="single" w:sz="2" w:space="0" w:color="E3E3E3"/>
                                                <w:right w:val="single" w:sz="2" w:space="0" w:color="E3E3E3"/>
                                              </w:divBdr>
                                              <w:divsChild>
                                                <w:div w:id="281602">
                                                  <w:marLeft w:val="0"/>
                                                  <w:marRight w:val="0"/>
                                                  <w:marTop w:val="0"/>
                                                  <w:marBottom w:val="0"/>
                                                  <w:divBdr>
                                                    <w:top w:val="single" w:sz="2" w:space="0" w:color="E3E3E3"/>
                                                    <w:left w:val="single" w:sz="2" w:space="0" w:color="E3E3E3"/>
                                                    <w:bottom w:val="single" w:sz="2" w:space="0" w:color="E3E3E3"/>
                                                    <w:right w:val="single" w:sz="2" w:space="0" w:color="E3E3E3"/>
                                                  </w:divBdr>
                                                  <w:divsChild>
                                                    <w:div w:id="1856652289">
                                                      <w:marLeft w:val="0"/>
                                                      <w:marRight w:val="0"/>
                                                      <w:marTop w:val="0"/>
                                                      <w:marBottom w:val="0"/>
                                                      <w:divBdr>
                                                        <w:top w:val="single" w:sz="2" w:space="0" w:color="E3E3E3"/>
                                                        <w:left w:val="single" w:sz="2" w:space="0" w:color="E3E3E3"/>
                                                        <w:bottom w:val="single" w:sz="2" w:space="0" w:color="E3E3E3"/>
                                                        <w:right w:val="single" w:sz="2" w:space="0" w:color="E3E3E3"/>
                                                      </w:divBdr>
                                                      <w:divsChild>
                                                        <w:div w:id="18913360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12340744">
          <w:marLeft w:val="0"/>
          <w:marRight w:val="0"/>
          <w:marTop w:val="0"/>
          <w:marBottom w:val="0"/>
          <w:divBdr>
            <w:top w:val="none" w:sz="0" w:space="0" w:color="auto"/>
            <w:left w:val="none" w:sz="0" w:space="0" w:color="auto"/>
            <w:bottom w:val="none" w:sz="0" w:space="0" w:color="auto"/>
            <w:right w:val="none" w:sz="0" w:space="0" w:color="auto"/>
          </w:divBdr>
        </w:div>
      </w:divsChild>
    </w:div>
    <w:div w:id="963536574">
      <w:bodyDiv w:val="1"/>
      <w:marLeft w:val="0"/>
      <w:marRight w:val="0"/>
      <w:marTop w:val="0"/>
      <w:marBottom w:val="0"/>
      <w:divBdr>
        <w:top w:val="none" w:sz="0" w:space="0" w:color="auto"/>
        <w:left w:val="none" w:sz="0" w:space="0" w:color="auto"/>
        <w:bottom w:val="none" w:sz="0" w:space="0" w:color="auto"/>
        <w:right w:val="none" w:sz="0" w:space="0" w:color="auto"/>
      </w:divBdr>
      <w:divsChild>
        <w:div w:id="466243845">
          <w:marLeft w:val="0"/>
          <w:marRight w:val="0"/>
          <w:marTop w:val="0"/>
          <w:marBottom w:val="0"/>
          <w:divBdr>
            <w:top w:val="single" w:sz="2" w:space="0" w:color="E3E3E3"/>
            <w:left w:val="single" w:sz="2" w:space="0" w:color="E3E3E3"/>
            <w:bottom w:val="single" w:sz="2" w:space="0" w:color="E3E3E3"/>
            <w:right w:val="single" w:sz="2" w:space="0" w:color="E3E3E3"/>
          </w:divBdr>
          <w:divsChild>
            <w:div w:id="1837189943">
              <w:marLeft w:val="0"/>
              <w:marRight w:val="0"/>
              <w:marTop w:val="100"/>
              <w:marBottom w:val="100"/>
              <w:divBdr>
                <w:top w:val="single" w:sz="2" w:space="0" w:color="E3E3E3"/>
                <w:left w:val="single" w:sz="2" w:space="0" w:color="E3E3E3"/>
                <w:bottom w:val="single" w:sz="2" w:space="0" w:color="E3E3E3"/>
                <w:right w:val="single" w:sz="2" w:space="0" w:color="E3E3E3"/>
              </w:divBdr>
              <w:divsChild>
                <w:div w:id="971399698">
                  <w:marLeft w:val="0"/>
                  <w:marRight w:val="0"/>
                  <w:marTop w:val="0"/>
                  <w:marBottom w:val="0"/>
                  <w:divBdr>
                    <w:top w:val="single" w:sz="2" w:space="0" w:color="E3E3E3"/>
                    <w:left w:val="single" w:sz="2" w:space="0" w:color="E3E3E3"/>
                    <w:bottom w:val="single" w:sz="2" w:space="0" w:color="E3E3E3"/>
                    <w:right w:val="single" w:sz="2" w:space="0" w:color="E3E3E3"/>
                  </w:divBdr>
                  <w:divsChild>
                    <w:div w:id="244148993">
                      <w:marLeft w:val="0"/>
                      <w:marRight w:val="0"/>
                      <w:marTop w:val="0"/>
                      <w:marBottom w:val="0"/>
                      <w:divBdr>
                        <w:top w:val="single" w:sz="2" w:space="0" w:color="E3E3E3"/>
                        <w:left w:val="single" w:sz="2" w:space="0" w:color="E3E3E3"/>
                        <w:bottom w:val="single" w:sz="2" w:space="0" w:color="E3E3E3"/>
                        <w:right w:val="single" w:sz="2" w:space="0" w:color="E3E3E3"/>
                      </w:divBdr>
                      <w:divsChild>
                        <w:div w:id="1209955647">
                          <w:marLeft w:val="0"/>
                          <w:marRight w:val="0"/>
                          <w:marTop w:val="0"/>
                          <w:marBottom w:val="0"/>
                          <w:divBdr>
                            <w:top w:val="single" w:sz="2" w:space="0" w:color="E3E3E3"/>
                            <w:left w:val="single" w:sz="2" w:space="0" w:color="E3E3E3"/>
                            <w:bottom w:val="single" w:sz="2" w:space="0" w:color="E3E3E3"/>
                            <w:right w:val="single" w:sz="2" w:space="0" w:color="E3E3E3"/>
                          </w:divBdr>
                          <w:divsChild>
                            <w:div w:id="1681008444">
                              <w:marLeft w:val="0"/>
                              <w:marRight w:val="0"/>
                              <w:marTop w:val="0"/>
                              <w:marBottom w:val="0"/>
                              <w:divBdr>
                                <w:top w:val="single" w:sz="2" w:space="0" w:color="E3E3E3"/>
                                <w:left w:val="single" w:sz="2" w:space="0" w:color="E3E3E3"/>
                                <w:bottom w:val="single" w:sz="2" w:space="0" w:color="E3E3E3"/>
                                <w:right w:val="single" w:sz="2" w:space="0" w:color="E3E3E3"/>
                              </w:divBdr>
                              <w:divsChild>
                                <w:div w:id="1077173717">
                                  <w:marLeft w:val="0"/>
                                  <w:marRight w:val="0"/>
                                  <w:marTop w:val="0"/>
                                  <w:marBottom w:val="0"/>
                                  <w:divBdr>
                                    <w:top w:val="single" w:sz="2" w:space="0" w:color="E3E3E3"/>
                                    <w:left w:val="single" w:sz="2" w:space="0" w:color="E3E3E3"/>
                                    <w:bottom w:val="single" w:sz="2" w:space="0" w:color="E3E3E3"/>
                                    <w:right w:val="single" w:sz="2" w:space="0" w:color="E3E3E3"/>
                                  </w:divBdr>
                                  <w:divsChild>
                                    <w:div w:id="19035608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95853409">
      <w:bodyDiv w:val="1"/>
      <w:marLeft w:val="0"/>
      <w:marRight w:val="0"/>
      <w:marTop w:val="0"/>
      <w:marBottom w:val="0"/>
      <w:divBdr>
        <w:top w:val="none" w:sz="0" w:space="0" w:color="auto"/>
        <w:left w:val="none" w:sz="0" w:space="0" w:color="auto"/>
        <w:bottom w:val="none" w:sz="0" w:space="0" w:color="auto"/>
        <w:right w:val="none" w:sz="0" w:space="0" w:color="auto"/>
      </w:divBdr>
      <w:divsChild>
        <w:div w:id="1278832425">
          <w:marLeft w:val="0"/>
          <w:marRight w:val="0"/>
          <w:marTop w:val="0"/>
          <w:marBottom w:val="0"/>
          <w:divBdr>
            <w:top w:val="single" w:sz="2" w:space="0" w:color="E3E3E3"/>
            <w:left w:val="single" w:sz="2" w:space="0" w:color="E3E3E3"/>
            <w:bottom w:val="single" w:sz="2" w:space="0" w:color="E3E3E3"/>
            <w:right w:val="single" w:sz="2" w:space="0" w:color="E3E3E3"/>
          </w:divBdr>
          <w:divsChild>
            <w:div w:id="496383475">
              <w:marLeft w:val="0"/>
              <w:marRight w:val="0"/>
              <w:marTop w:val="0"/>
              <w:marBottom w:val="0"/>
              <w:divBdr>
                <w:top w:val="single" w:sz="2" w:space="0" w:color="E3E3E3"/>
                <w:left w:val="single" w:sz="2" w:space="0" w:color="E3E3E3"/>
                <w:bottom w:val="single" w:sz="2" w:space="0" w:color="E3E3E3"/>
                <w:right w:val="single" w:sz="2" w:space="0" w:color="E3E3E3"/>
              </w:divBdr>
              <w:divsChild>
                <w:div w:id="1493138378">
                  <w:marLeft w:val="0"/>
                  <w:marRight w:val="0"/>
                  <w:marTop w:val="0"/>
                  <w:marBottom w:val="0"/>
                  <w:divBdr>
                    <w:top w:val="single" w:sz="2" w:space="0" w:color="E3E3E3"/>
                    <w:left w:val="single" w:sz="2" w:space="0" w:color="E3E3E3"/>
                    <w:bottom w:val="single" w:sz="2" w:space="0" w:color="E3E3E3"/>
                    <w:right w:val="single" w:sz="2" w:space="0" w:color="E3E3E3"/>
                  </w:divBdr>
                  <w:divsChild>
                    <w:div w:id="1367289308">
                      <w:marLeft w:val="0"/>
                      <w:marRight w:val="0"/>
                      <w:marTop w:val="0"/>
                      <w:marBottom w:val="0"/>
                      <w:divBdr>
                        <w:top w:val="single" w:sz="2" w:space="0" w:color="E3E3E3"/>
                        <w:left w:val="single" w:sz="2" w:space="0" w:color="E3E3E3"/>
                        <w:bottom w:val="single" w:sz="2" w:space="0" w:color="E3E3E3"/>
                        <w:right w:val="single" w:sz="2" w:space="0" w:color="E3E3E3"/>
                      </w:divBdr>
                      <w:divsChild>
                        <w:div w:id="814876608">
                          <w:marLeft w:val="0"/>
                          <w:marRight w:val="0"/>
                          <w:marTop w:val="0"/>
                          <w:marBottom w:val="0"/>
                          <w:divBdr>
                            <w:top w:val="single" w:sz="2" w:space="0" w:color="E3E3E3"/>
                            <w:left w:val="single" w:sz="2" w:space="0" w:color="E3E3E3"/>
                            <w:bottom w:val="single" w:sz="2" w:space="0" w:color="E3E3E3"/>
                            <w:right w:val="single" w:sz="2" w:space="0" w:color="E3E3E3"/>
                          </w:divBdr>
                          <w:divsChild>
                            <w:div w:id="1576620916">
                              <w:marLeft w:val="0"/>
                              <w:marRight w:val="0"/>
                              <w:marTop w:val="0"/>
                              <w:marBottom w:val="0"/>
                              <w:divBdr>
                                <w:top w:val="single" w:sz="2" w:space="0" w:color="E3E3E3"/>
                                <w:left w:val="single" w:sz="2" w:space="0" w:color="E3E3E3"/>
                                <w:bottom w:val="single" w:sz="2" w:space="0" w:color="E3E3E3"/>
                                <w:right w:val="single" w:sz="2" w:space="0" w:color="E3E3E3"/>
                              </w:divBdr>
                              <w:divsChild>
                                <w:div w:id="1546327718">
                                  <w:marLeft w:val="0"/>
                                  <w:marRight w:val="0"/>
                                  <w:marTop w:val="100"/>
                                  <w:marBottom w:val="100"/>
                                  <w:divBdr>
                                    <w:top w:val="single" w:sz="2" w:space="0" w:color="E3E3E3"/>
                                    <w:left w:val="single" w:sz="2" w:space="0" w:color="E3E3E3"/>
                                    <w:bottom w:val="single" w:sz="2" w:space="0" w:color="E3E3E3"/>
                                    <w:right w:val="single" w:sz="2" w:space="0" w:color="E3E3E3"/>
                                  </w:divBdr>
                                  <w:divsChild>
                                    <w:div w:id="712196663">
                                      <w:marLeft w:val="0"/>
                                      <w:marRight w:val="0"/>
                                      <w:marTop w:val="0"/>
                                      <w:marBottom w:val="0"/>
                                      <w:divBdr>
                                        <w:top w:val="single" w:sz="2" w:space="0" w:color="E3E3E3"/>
                                        <w:left w:val="single" w:sz="2" w:space="0" w:color="E3E3E3"/>
                                        <w:bottom w:val="single" w:sz="2" w:space="0" w:color="E3E3E3"/>
                                        <w:right w:val="single" w:sz="2" w:space="0" w:color="E3E3E3"/>
                                      </w:divBdr>
                                      <w:divsChild>
                                        <w:div w:id="61371204">
                                          <w:marLeft w:val="0"/>
                                          <w:marRight w:val="0"/>
                                          <w:marTop w:val="0"/>
                                          <w:marBottom w:val="0"/>
                                          <w:divBdr>
                                            <w:top w:val="single" w:sz="2" w:space="0" w:color="E3E3E3"/>
                                            <w:left w:val="single" w:sz="2" w:space="0" w:color="E3E3E3"/>
                                            <w:bottom w:val="single" w:sz="2" w:space="0" w:color="E3E3E3"/>
                                            <w:right w:val="single" w:sz="2" w:space="0" w:color="E3E3E3"/>
                                          </w:divBdr>
                                          <w:divsChild>
                                            <w:div w:id="1231623309">
                                              <w:marLeft w:val="0"/>
                                              <w:marRight w:val="0"/>
                                              <w:marTop w:val="0"/>
                                              <w:marBottom w:val="0"/>
                                              <w:divBdr>
                                                <w:top w:val="single" w:sz="2" w:space="0" w:color="E3E3E3"/>
                                                <w:left w:val="single" w:sz="2" w:space="0" w:color="E3E3E3"/>
                                                <w:bottom w:val="single" w:sz="2" w:space="0" w:color="E3E3E3"/>
                                                <w:right w:val="single" w:sz="2" w:space="0" w:color="E3E3E3"/>
                                              </w:divBdr>
                                              <w:divsChild>
                                                <w:div w:id="1008169880">
                                                  <w:marLeft w:val="0"/>
                                                  <w:marRight w:val="0"/>
                                                  <w:marTop w:val="0"/>
                                                  <w:marBottom w:val="0"/>
                                                  <w:divBdr>
                                                    <w:top w:val="single" w:sz="2" w:space="0" w:color="E3E3E3"/>
                                                    <w:left w:val="single" w:sz="2" w:space="0" w:color="E3E3E3"/>
                                                    <w:bottom w:val="single" w:sz="2" w:space="0" w:color="E3E3E3"/>
                                                    <w:right w:val="single" w:sz="2" w:space="0" w:color="E3E3E3"/>
                                                  </w:divBdr>
                                                  <w:divsChild>
                                                    <w:div w:id="997269144">
                                                      <w:marLeft w:val="0"/>
                                                      <w:marRight w:val="0"/>
                                                      <w:marTop w:val="0"/>
                                                      <w:marBottom w:val="0"/>
                                                      <w:divBdr>
                                                        <w:top w:val="single" w:sz="2" w:space="0" w:color="E3E3E3"/>
                                                        <w:left w:val="single" w:sz="2" w:space="0" w:color="E3E3E3"/>
                                                        <w:bottom w:val="single" w:sz="2" w:space="0" w:color="E3E3E3"/>
                                                        <w:right w:val="single" w:sz="2" w:space="0" w:color="E3E3E3"/>
                                                      </w:divBdr>
                                                      <w:divsChild>
                                                        <w:div w:id="2195627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009850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customXml" Target="ink/ink5.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customXml" Target="ink/ink4.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3.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customXml" Target="ink/ink2.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ink/ink6.xml"/><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9-30T11:26:38.11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9-30T11:26:37.78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9-30T11:26:37.04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9-30T11:25:00.010"/>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9-30T11:24:26.31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9-30T11:23:35.05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1,'18'18,"13"9,2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386FA-4F20-4D73-B63E-092FCFB12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1741</TotalTime>
  <Pages>52</Pages>
  <Words>20264</Words>
  <Characters>115509</Characters>
  <Application>Microsoft Office Word</Application>
  <DocSecurity>0</DocSecurity>
  <Lines>962</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Howard</dc:creator>
  <cp:keywords/>
  <dc:description/>
  <cp:lastModifiedBy>Beverley Howard</cp:lastModifiedBy>
  <cp:revision>1315</cp:revision>
  <dcterms:created xsi:type="dcterms:W3CDTF">2024-04-10T16:27:00Z</dcterms:created>
  <dcterms:modified xsi:type="dcterms:W3CDTF">2024-09-30T18:32:00Z</dcterms:modified>
</cp:coreProperties>
</file>