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54179" w14:textId="3D2CF43A" w:rsidR="0093563E" w:rsidRDefault="0093563E" w:rsidP="0093563E">
      <w:pPr>
        <w:jc w:val="center"/>
        <w:rPr>
          <w:sz w:val="36"/>
          <w:u w:val="single"/>
        </w:rPr>
      </w:pPr>
      <w:r w:rsidRPr="0093563E">
        <w:rPr>
          <w:sz w:val="36"/>
          <w:u w:val="single"/>
        </w:rPr>
        <w:t>Contents</w:t>
      </w:r>
    </w:p>
    <w:p w14:paraId="00A22639" w14:textId="67A10151" w:rsidR="0093563E" w:rsidRDefault="0093563E" w:rsidP="0093563E">
      <w:pPr>
        <w:jc w:val="center"/>
        <w:rPr>
          <w:sz w:val="36"/>
          <w:u w:val="single"/>
        </w:rPr>
      </w:pPr>
    </w:p>
    <w:p w14:paraId="26BC6B80" w14:textId="020A8D1C" w:rsidR="0093563E" w:rsidRDefault="0093563E" w:rsidP="0093563E">
      <w:pPr>
        <w:jc w:val="center"/>
        <w:rPr>
          <w:sz w:val="36"/>
        </w:rPr>
      </w:pPr>
      <w:r w:rsidRPr="0093563E">
        <w:rPr>
          <w:sz w:val="36"/>
        </w:rPr>
        <w:t xml:space="preserve">Page 2 </w:t>
      </w:r>
      <w:r>
        <w:rPr>
          <w:sz w:val="36"/>
        </w:rPr>
        <w:t>–</w:t>
      </w:r>
      <w:r w:rsidRPr="0093563E">
        <w:rPr>
          <w:sz w:val="36"/>
        </w:rPr>
        <w:t xml:space="preserve"> Introduction</w:t>
      </w:r>
    </w:p>
    <w:p w14:paraId="47E50CE6" w14:textId="69D415F4" w:rsidR="0093563E" w:rsidRDefault="0093563E" w:rsidP="0093563E">
      <w:pPr>
        <w:jc w:val="center"/>
        <w:rPr>
          <w:sz w:val="36"/>
        </w:rPr>
      </w:pPr>
    </w:p>
    <w:p w14:paraId="085B26FC" w14:textId="33FDA448" w:rsidR="0093563E" w:rsidRDefault="0093563E" w:rsidP="0093563E">
      <w:pPr>
        <w:jc w:val="center"/>
        <w:rPr>
          <w:sz w:val="36"/>
        </w:rPr>
      </w:pPr>
      <w:r>
        <w:rPr>
          <w:sz w:val="36"/>
        </w:rPr>
        <w:t>Page 3 – Background Information &amp; Findings</w:t>
      </w:r>
    </w:p>
    <w:p w14:paraId="24943526" w14:textId="64C7C839" w:rsidR="0093563E" w:rsidRDefault="0093563E" w:rsidP="0093563E">
      <w:pPr>
        <w:jc w:val="center"/>
        <w:rPr>
          <w:sz w:val="36"/>
        </w:rPr>
      </w:pPr>
    </w:p>
    <w:p w14:paraId="5F590F3E" w14:textId="78D6E615" w:rsidR="0093563E" w:rsidRDefault="0093563E" w:rsidP="0093563E">
      <w:pPr>
        <w:jc w:val="center"/>
        <w:rPr>
          <w:sz w:val="36"/>
        </w:rPr>
      </w:pPr>
      <w:r>
        <w:rPr>
          <w:sz w:val="36"/>
        </w:rPr>
        <w:t xml:space="preserve">Page 4 – Problems, Comparing Databases </w:t>
      </w:r>
    </w:p>
    <w:p w14:paraId="2C214087" w14:textId="12B53D0F" w:rsidR="0093563E" w:rsidRDefault="0093563E" w:rsidP="0093563E">
      <w:pPr>
        <w:jc w:val="center"/>
        <w:rPr>
          <w:sz w:val="36"/>
        </w:rPr>
      </w:pPr>
    </w:p>
    <w:p w14:paraId="4DF41CE6" w14:textId="65ED9D79" w:rsidR="0093563E" w:rsidRDefault="0093563E" w:rsidP="0093563E">
      <w:pPr>
        <w:jc w:val="center"/>
        <w:rPr>
          <w:sz w:val="36"/>
        </w:rPr>
      </w:pPr>
      <w:r>
        <w:rPr>
          <w:sz w:val="36"/>
        </w:rPr>
        <w:t>Page 5 – Procedure</w:t>
      </w:r>
    </w:p>
    <w:p w14:paraId="5B2595ED" w14:textId="4BF58322" w:rsidR="0093563E" w:rsidRDefault="0093563E" w:rsidP="0093563E">
      <w:pPr>
        <w:jc w:val="center"/>
        <w:rPr>
          <w:sz w:val="36"/>
        </w:rPr>
      </w:pPr>
    </w:p>
    <w:p w14:paraId="24B4879E" w14:textId="17FAF3C1" w:rsidR="0093563E" w:rsidRDefault="0093563E" w:rsidP="0093563E">
      <w:pPr>
        <w:jc w:val="center"/>
        <w:rPr>
          <w:sz w:val="36"/>
        </w:rPr>
      </w:pPr>
      <w:r>
        <w:rPr>
          <w:sz w:val="36"/>
        </w:rPr>
        <w:t xml:space="preserve">Page 6 – Conclusion </w:t>
      </w:r>
    </w:p>
    <w:p w14:paraId="1165EF22" w14:textId="0E93B1CA" w:rsidR="00F46B64" w:rsidRDefault="00F46B64" w:rsidP="0093563E">
      <w:pPr>
        <w:jc w:val="center"/>
        <w:rPr>
          <w:sz w:val="36"/>
        </w:rPr>
      </w:pPr>
    </w:p>
    <w:p w14:paraId="53183BF8" w14:textId="4757E704" w:rsidR="00F46B64" w:rsidRPr="0093563E" w:rsidRDefault="00F46B64" w:rsidP="0093563E">
      <w:pPr>
        <w:jc w:val="center"/>
        <w:rPr>
          <w:sz w:val="36"/>
        </w:rPr>
      </w:pPr>
      <w:r>
        <w:rPr>
          <w:sz w:val="36"/>
        </w:rPr>
        <w:t>Page 7 – Appendices</w:t>
      </w:r>
    </w:p>
    <w:p w14:paraId="69BE412A" w14:textId="637FDA45" w:rsidR="0093563E" w:rsidRDefault="0093563E" w:rsidP="0093563E">
      <w:pPr>
        <w:jc w:val="center"/>
        <w:rPr>
          <w:sz w:val="36"/>
          <w:u w:val="single"/>
        </w:rPr>
      </w:pPr>
    </w:p>
    <w:p w14:paraId="3AE56C7F" w14:textId="4A7597E6" w:rsidR="00190ED2" w:rsidRPr="00190ED2" w:rsidRDefault="00190ED2" w:rsidP="0093563E">
      <w:pPr>
        <w:jc w:val="center"/>
        <w:rPr>
          <w:sz w:val="36"/>
        </w:rPr>
      </w:pPr>
      <w:r w:rsidRPr="00190ED2">
        <w:rPr>
          <w:sz w:val="36"/>
        </w:rPr>
        <w:t>Page 10 - Ref</w:t>
      </w:r>
      <w:r>
        <w:rPr>
          <w:sz w:val="36"/>
        </w:rPr>
        <w:t>e</w:t>
      </w:r>
      <w:r w:rsidRPr="00190ED2">
        <w:rPr>
          <w:sz w:val="36"/>
        </w:rPr>
        <w:t>rences</w:t>
      </w:r>
      <w:bookmarkStart w:id="0" w:name="_GoBack"/>
      <w:bookmarkEnd w:id="0"/>
    </w:p>
    <w:p w14:paraId="0179576E" w14:textId="6A123840" w:rsidR="0093563E" w:rsidRDefault="0093563E" w:rsidP="0093563E">
      <w:pPr>
        <w:rPr>
          <w:sz w:val="36"/>
          <w:u w:val="single"/>
        </w:rPr>
      </w:pPr>
    </w:p>
    <w:p w14:paraId="5804DB98" w14:textId="77777777" w:rsidR="0093563E" w:rsidRDefault="0093563E" w:rsidP="0093563E">
      <w:pPr>
        <w:rPr>
          <w:sz w:val="36"/>
          <w:u w:val="single"/>
        </w:rPr>
      </w:pPr>
    </w:p>
    <w:p w14:paraId="474DC34F" w14:textId="77777777" w:rsidR="0093563E" w:rsidRPr="0093563E" w:rsidRDefault="0093563E" w:rsidP="0093563E">
      <w:pPr>
        <w:jc w:val="center"/>
        <w:rPr>
          <w:sz w:val="36"/>
          <w:u w:val="single"/>
        </w:rPr>
      </w:pPr>
    </w:p>
    <w:p w14:paraId="145399A9" w14:textId="77777777" w:rsidR="0093563E" w:rsidRDefault="0093563E" w:rsidP="006360B3">
      <w:pPr>
        <w:rPr>
          <w:u w:val="single"/>
        </w:rPr>
      </w:pPr>
    </w:p>
    <w:p w14:paraId="705838BE" w14:textId="77777777" w:rsidR="0093563E" w:rsidRDefault="0093563E" w:rsidP="006360B3">
      <w:pPr>
        <w:rPr>
          <w:u w:val="single"/>
        </w:rPr>
      </w:pPr>
    </w:p>
    <w:p w14:paraId="3EC9DA7A" w14:textId="77777777" w:rsidR="0093563E" w:rsidRDefault="0093563E" w:rsidP="006360B3">
      <w:pPr>
        <w:rPr>
          <w:u w:val="single"/>
        </w:rPr>
      </w:pPr>
    </w:p>
    <w:p w14:paraId="0C4FA0E8" w14:textId="77777777" w:rsidR="0093563E" w:rsidRDefault="0093563E" w:rsidP="006360B3">
      <w:pPr>
        <w:rPr>
          <w:u w:val="single"/>
        </w:rPr>
      </w:pPr>
    </w:p>
    <w:p w14:paraId="5C298E77" w14:textId="77777777" w:rsidR="0093563E" w:rsidRDefault="0093563E" w:rsidP="006360B3">
      <w:pPr>
        <w:rPr>
          <w:u w:val="single"/>
        </w:rPr>
      </w:pPr>
    </w:p>
    <w:p w14:paraId="00662C8D" w14:textId="77777777" w:rsidR="0093563E" w:rsidRDefault="0093563E" w:rsidP="006360B3">
      <w:pPr>
        <w:rPr>
          <w:u w:val="single"/>
        </w:rPr>
      </w:pPr>
    </w:p>
    <w:p w14:paraId="0D6AA28B" w14:textId="77777777" w:rsidR="0093563E" w:rsidRDefault="0093563E" w:rsidP="006360B3">
      <w:pPr>
        <w:rPr>
          <w:u w:val="single"/>
        </w:rPr>
      </w:pPr>
    </w:p>
    <w:p w14:paraId="0FEE6872" w14:textId="77777777" w:rsidR="0093563E" w:rsidRDefault="0093563E" w:rsidP="006360B3">
      <w:pPr>
        <w:rPr>
          <w:u w:val="single"/>
        </w:rPr>
      </w:pPr>
    </w:p>
    <w:p w14:paraId="7C101EDC" w14:textId="77777777" w:rsidR="0093563E" w:rsidRDefault="0093563E" w:rsidP="006360B3">
      <w:pPr>
        <w:rPr>
          <w:u w:val="single"/>
        </w:rPr>
      </w:pPr>
    </w:p>
    <w:p w14:paraId="7FC6B355" w14:textId="77777777" w:rsidR="0093563E" w:rsidRDefault="0093563E" w:rsidP="006360B3">
      <w:pPr>
        <w:rPr>
          <w:u w:val="single"/>
        </w:rPr>
      </w:pPr>
    </w:p>
    <w:p w14:paraId="56C3D568" w14:textId="77777777" w:rsidR="0093563E" w:rsidRDefault="0093563E" w:rsidP="006360B3">
      <w:pPr>
        <w:rPr>
          <w:u w:val="single"/>
        </w:rPr>
      </w:pPr>
    </w:p>
    <w:p w14:paraId="4F8B2C2E" w14:textId="77777777" w:rsidR="0093563E" w:rsidRDefault="0093563E" w:rsidP="006360B3">
      <w:pPr>
        <w:rPr>
          <w:u w:val="single"/>
        </w:rPr>
      </w:pPr>
    </w:p>
    <w:p w14:paraId="65A87763" w14:textId="77777777" w:rsidR="0093563E" w:rsidRDefault="0093563E" w:rsidP="006360B3">
      <w:pPr>
        <w:rPr>
          <w:u w:val="single"/>
        </w:rPr>
      </w:pPr>
    </w:p>
    <w:p w14:paraId="0C573B5D" w14:textId="77777777" w:rsidR="0093563E" w:rsidRDefault="0093563E" w:rsidP="006360B3">
      <w:pPr>
        <w:rPr>
          <w:u w:val="single"/>
        </w:rPr>
      </w:pPr>
    </w:p>
    <w:p w14:paraId="02A0D5EC" w14:textId="77777777" w:rsidR="0093563E" w:rsidRDefault="0093563E" w:rsidP="006360B3">
      <w:pPr>
        <w:rPr>
          <w:u w:val="single"/>
        </w:rPr>
      </w:pPr>
    </w:p>
    <w:p w14:paraId="57C165F8" w14:textId="77777777" w:rsidR="0093563E" w:rsidRDefault="0093563E" w:rsidP="006360B3">
      <w:pPr>
        <w:rPr>
          <w:u w:val="single"/>
        </w:rPr>
      </w:pPr>
    </w:p>
    <w:p w14:paraId="753963D5" w14:textId="77777777" w:rsidR="0093563E" w:rsidRDefault="0093563E" w:rsidP="006360B3">
      <w:pPr>
        <w:rPr>
          <w:u w:val="single"/>
        </w:rPr>
      </w:pPr>
    </w:p>
    <w:p w14:paraId="6BA172AF" w14:textId="77777777" w:rsidR="0093563E" w:rsidRDefault="0093563E" w:rsidP="006360B3">
      <w:pPr>
        <w:rPr>
          <w:u w:val="single"/>
        </w:rPr>
      </w:pPr>
    </w:p>
    <w:p w14:paraId="07466F16" w14:textId="77777777" w:rsidR="0093563E" w:rsidRDefault="0093563E" w:rsidP="006360B3">
      <w:pPr>
        <w:rPr>
          <w:u w:val="single"/>
        </w:rPr>
      </w:pPr>
    </w:p>
    <w:p w14:paraId="58A3A4C5" w14:textId="77777777" w:rsidR="0093563E" w:rsidRDefault="0093563E" w:rsidP="006360B3">
      <w:pPr>
        <w:rPr>
          <w:u w:val="single"/>
        </w:rPr>
      </w:pPr>
    </w:p>
    <w:p w14:paraId="0BC564F1" w14:textId="77777777" w:rsidR="0093563E" w:rsidRDefault="0093563E" w:rsidP="006360B3">
      <w:pPr>
        <w:rPr>
          <w:u w:val="single"/>
        </w:rPr>
      </w:pPr>
    </w:p>
    <w:p w14:paraId="5287CDB8" w14:textId="77777777" w:rsidR="0093563E" w:rsidRDefault="0093563E" w:rsidP="006360B3">
      <w:pPr>
        <w:rPr>
          <w:u w:val="single"/>
        </w:rPr>
      </w:pPr>
    </w:p>
    <w:p w14:paraId="7BCB9140" w14:textId="77777777" w:rsidR="0093563E" w:rsidRDefault="0093563E" w:rsidP="006360B3">
      <w:pPr>
        <w:rPr>
          <w:u w:val="single"/>
        </w:rPr>
      </w:pPr>
    </w:p>
    <w:p w14:paraId="099596A6" w14:textId="77777777" w:rsidR="008A5107" w:rsidRDefault="008A5107" w:rsidP="006360B3">
      <w:pPr>
        <w:rPr>
          <w:u w:val="single"/>
        </w:rPr>
      </w:pPr>
    </w:p>
    <w:p w14:paraId="45403665" w14:textId="2F1667B7" w:rsidR="00EC05D6" w:rsidRPr="00AE4726" w:rsidRDefault="00AE4726" w:rsidP="006360B3">
      <w:pPr>
        <w:rPr>
          <w:rFonts w:eastAsia="Calibri"/>
          <w:sz w:val="22"/>
          <w:szCs w:val="22"/>
        </w:rPr>
      </w:pPr>
      <w:r w:rsidRPr="008A5107">
        <w:rPr>
          <w:b/>
          <w:u w:val="single"/>
        </w:rPr>
        <w:t>Introduction</w:t>
      </w:r>
      <w:r w:rsidRPr="008A5107">
        <w:rPr>
          <w:b/>
        </w:rPr>
        <w:t>:</w:t>
      </w:r>
      <w:r>
        <w:t xml:space="preserve"> </w:t>
      </w:r>
      <w:r w:rsidR="00D338E0">
        <w:t>In this report I will be discussing the database I have produced using Microsoft Access</w:t>
      </w:r>
      <w:r w:rsidR="00EC05D6">
        <w:t xml:space="preserve">, the database includes data from 20 different venues from 20 different towns and counties </w:t>
      </w:r>
      <w:proofErr w:type="spellStart"/>
      <w:r w:rsidR="00EC05D6">
        <w:t>accross</w:t>
      </w:r>
      <w:proofErr w:type="spellEnd"/>
      <w:r w:rsidR="00EC05D6">
        <w:t xml:space="preserve"> Wales,</w:t>
      </w:r>
      <w:r w:rsidR="00D338E0">
        <w:t xml:space="preserve"> I </w:t>
      </w:r>
      <w:r w:rsidR="00EC05D6">
        <w:t xml:space="preserve">will explain how I </w:t>
      </w:r>
      <w:r w:rsidR="00D338E0">
        <w:t xml:space="preserve">approached the research accordingly to ensure useful results that </w:t>
      </w:r>
      <w:r w:rsidR="00D338E0" w:rsidRPr="00AE4726">
        <w:rPr>
          <w:lang w:val="en-GB"/>
        </w:rPr>
        <w:t>I will then go on to compare and find a conclusion to</w:t>
      </w:r>
      <w:r w:rsidR="00EC05D6" w:rsidRPr="00AE4726">
        <w:rPr>
          <w:lang w:val="en-GB"/>
        </w:rPr>
        <w:t xml:space="preserve"> which one of the 20 venues is most suitable for a conference. I will be taking many different factors into account when deciding which is most suitable, these factors include the time of year to run the conference, the style of conference to host, the length of conference, the registration fee and other fee to delegates and the location. In my database I have chosen 20 different types of venues,</w:t>
      </w:r>
      <w:r w:rsidR="00B70A0C" w:rsidRPr="00AE4726">
        <w:rPr>
          <w:lang w:val="en-GB"/>
        </w:rPr>
        <w:t xml:space="preserve"> from big hotels to small village halls</w:t>
      </w:r>
      <w:r w:rsidR="00EC05D6" w:rsidRPr="00AE4726">
        <w:rPr>
          <w:lang w:val="en-GB"/>
        </w:rPr>
        <w:t xml:space="preserve">, </w:t>
      </w:r>
      <w:proofErr w:type="gramStart"/>
      <w:r w:rsidR="00EC05D6" w:rsidRPr="00AE4726">
        <w:rPr>
          <w:lang w:val="en-GB"/>
        </w:rPr>
        <w:t>all of</w:t>
      </w:r>
      <w:proofErr w:type="gramEnd"/>
      <w:r w:rsidR="00EC05D6" w:rsidRPr="00AE4726">
        <w:rPr>
          <w:lang w:val="en-GB"/>
        </w:rPr>
        <w:t xml:space="preserve"> these venues offer something different to make the research a bit more interesting. At the start of this assessment we were given this scenario ‘</w:t>
      </w:r>
      <w:r w:rsidR="00EC05D6" w:rsidRPr="00AE4726">
        <w:rPr>
          <w:rFonts w:eastAsia="Calibri"/>
          <w:szCs w:val="22"/>
        </w:rPr>
        <w:t xml:space="preserve">The Carmarthen Business School (CBS) intends to create a new business venture with a purpose to run conferences on a year by year basis in Wales to be known as, </w:t>
      </w:r>
      <w:r w:rsidR="00EC05D6" w:rsidRPr="00AE4726">
        <w:rPr>
          <w:rFonts w:eastAsia="Calibri"/>
          <w:i/>
          <w:szCs w:val="22"/>
        </w:rPr>
        <w:t xml:space="preserve">rethinking business conference. </w:t>
      </w:r>
      <w:r w:rsidR="00EC05D6" w:rsidRPr="00AE4726">
        <w:rPr>
          <w:rFonts w:eastAsia="Calibri"/>
          <w:szCs w:val="22"/>
        </w:rPr>
        <w:t xml:space="preserve"> The CBS has to create this new venture from scratch and needs a database</w:t>
      </w:r>
      <w:r w:rsidR="003335B8" w:rsidRPr="00AE4726">
        <w:rPr>
          <w:rFonts w:eastAsia="Calibri"/>
          <w:szCs w:val="22"/>
        </w:rPr>
        <w:t xml:space="preserve">’. </w:t>
      </w:r>
      <w:r w:rsidR="00B70A0C" w:rsidRPr="00AE4726">
        <w:rPr>
          <w:rFonts w:eastAsia="Calibri"/>
          <w:szCs w:val="22"/>
        </w:rPr>
        <w:t>By doing my research and database I have answered the needs of this scenario and will explain and report the different steps I took to retrieve my findings. I will be providing a rationale for my chosen location from the 20 different venues and explain how my chosen venues relates to one of the themes in the ‘Well – being and future generations Wales act’. There are 7 different themes that concludes this act, these being – ‘A prosperous Wales’, ‘A resilient Wales’, ‘A more equal Wales’, ‘A healthier Wales’, ‘A Wales of cohesive communities’, ‘A Wales of vibrant culture and Welsh language’ and ‘A globally responsible Wales’.</w:t>
      </w:r>
    </w:p>
    <w:p w14:paraId="4B73A206" w14:textId="77777777" w:rsidR="00AE4726" w:rsidRDefault="00AE4726" w:rsidP="006360B3">
      <w:pPr>
        <w:rPr>
          <w:rFonts w:eastAsia="Calibri"/>
          <w:sz w:val="22"/>
          <w:szCs w:val="22"/>
        </w:rPr>
      </w:pPr>
    </w:p>
    <w:p w14:paraId="2E1B9826" w14:textId="77777777" w:rsidR="00AE4726" w:rsidRDefault="00AE4726" w:rsidP="006360B3">
      <w:pPr>
        <w:rPr>
          <w:rFonts w:eastAsia="Calibri"/>
          <w:sz w:val="22"/>
          <w:szCs w:val="22"/>
        </w:rPr>
      </w:pPr>
    </w:p>
    <w:p w14:paraId="1EFDA387" w14:textId="77777777" w:rsidR="0093563E" w:rsidRDefault="0093563E" w:rsidP="006360B3">
      <w:pPr>
        <w:rPr>
          <w:rFonts w:eastAsia="Calibri"/>
          <w:sz w:val="22"/>
          <w:szCs w:val="22"/>
        </w:rPr>
      </w:pPr>
    </w:p>
    <w:p w14:paraId="10372AD7" w14:textId="77777777" w:rsidR="0093563E" w:rsidRDefault="0093563E" w:rsidP="006360B3">
      <w:pPr>
        <w:rPr>
          <w:rFonts w:eastAsia="Calibri"/>
          <w:sz w:val="22"/>
          <w:szCs w:val="22"/>
        </w:rPr>
      </w:pPr>
    </w:p>
    <w:p w14:paraId="72604B03" w14:textId="77777777" w:rsidR="0093563E" w:rsidRDefault="0093563E" w:rsidP="006360B3">
      <w:pPr>
        <w:rPr>
          <w:rFonts w:eastAsia="Calibri"/>
          <w:sz w:val="22"/>
          <w:szCs w:val="22"/>
        </w:rPr>
      </w:pPr>
    </w:p>
    <w:p w14:paraId="457476AF" w14:textId="77777777" w:rsidR="0093563E" w:rsidRDefault="0093563E" w:rsidP="006360B3">
      <w:pPr>
        <w:rPr>
          <w:rFonts w:eastAsia="Calibri"/>
          <w:sz w:val="22"/>
          <w:szCs w:val="22"/>
        </w:rPr>
      </w:pPr>
    </w:p>
    <w:p w14:paraId="526A4448" w14:textId="77777777" w:rsidR="0093563E" w:rsidRDefault="0093563E" w:rsidP="006360B3">
      <w:pPr>
        <w:rPr>
          <w:rFonts w:eastAsia="Calibri"/>
          <w:sz w:val="22"/>
          <w:szCs w:val="22"/>
        </w:rPr>
      </w:pPr>
    </w:p>
    <w:p w14:paraId="5DE03DCD" w14:textId="77777777" w:rsidR="0093563E" w:rsidRDefault="0093563E" w:rsidP="006360B3">
      <w:pPr>
        <w:rPr>
          <w:rFonts w:eastAsia="Calibri"/>
          <w:sz w:val="22"/>
          <w:szCs w:val="22"/>
        </w:rPr>
      </w:pPr>
    </w:p>
    <w:p w14:paraId="3B800662" w14:textId="77777777" w:rsidR="0093563E" w:rsidRDefault="0093563E" w:rsidP="006360B3">
      <w:pPr>
        <w:rPr>
          <w:rFonts w:eastAsia="Calibri"/>
          <w:sz w:val="22"/>
          <w:szCs w:val="22"/>
        </w:rPr>
      </w:pPr>
    </w:p>
    <w:p w14:paraId="407E3AB0" w14:textId="77777777" w:rsidR="0093563E" w:rsidRDefault="0093563E" w:rsidP="006360B3">
      <w:pPr>
        <w:rPr>
          <w:rFonts w:eastAsia="Calibri"/>
          <w:sz w:val="22"/>
          <w:szCs w:val="22"/>
        </w:rPr>
      </w:pPr>
    </w:p>
    <w:p w14:paraId="658B9A6D" w14:textId="77777777" w:rsidR="0093563E" w:rsidRDefault="0093563E" w:rsidP="006360B3">
      <w:pPr>
        <w:rPr>
          <w:rFonts w:eastAsia="Calibri"/>
          <w:sz w:val="22"/>
          <w:szCs w:val="22"/>
        </w:rPr>
      </w:pPr>
    </w:p>
    <w:p w14:paraId="0029DBE0" w14:textId="77777777" w:rsidR="0093563E" w:rsidRDefault="0093563E" w:rsidP="006360B3">
      <w:pPr>
        <w:rPr>
          <w:rFonts w:eastAsia="Calibri"/>
          <w:sz w:val="22"/>
          <w:szCs w:val="22"/>
        </w:rPr>
      </w:pPr>
    </w:p>
    <w:p w14:paraId="432D8010" w14:textId="77777777" w:rsidR="0093563E" w:rsidRDefault="0093563E" w:rsidP="006360B3">
      <w:pPr>
        <w:rPr>
          <w:rFonts w:eastAsia="Calibri"/>
          <w:sz w:val="22"/>
          <w:szCs w:val="22"/>
        </w:rPr>
      </w:pPr>
    </w:p>
    <w:p w14:paraId="080149D4" w14:textId="77777777" w:rsidR="0093563E" w:rsidRDefault="0093563E" w:rsidP="006360B3">
      <w:pPr>
        <w:rPr>
          <w:rFonts w:eastAsia="Calibri"/>
          <w:sz w:val="22"/>
          <w:szCs w:val="22"/>
        </w:rPr>
      </w:pPr>
    </w:p>
    <w:p w14:paraId="471B5B27" w14:textId="77777777" w:rsidR="0093563E" w:rsidRDefault="0093563E" w:rsidP="006360B3">
      <w:pPr>
        <w:rPr>
          <w:rFonts w:eastAsia="Calibri"/>
          <w:sz w:val="22"/>
          <w:szCs w:val="22"/>
        </w:rPr>
      </w:pPr>
    </w:p>
    <w:p w14:paraId="226EC117" w14:textId="77777777" w:rsidR="0093563E" w:rsidRDefault="0093563E" w:rsidP="006360B3">
      <w:pPr>
        <w:rPr>
          <w:rFonts w:eastAsia="Calibri"/>
          <w:sz w:val="22"/>
          <w:szCs w:val="22"/>
        </w:rPr>
      </w:pPr>
    </w:p>
    <w:p w14:paraId="261C8776" w14:textId="77777777" w:rsidR="0093563E" w:rsidRDefault="0093563E" w:rsidP="006360B3">
      <w:pPr>
        <w:rPr>
          <w:rFonts w:eastAsia="Calibri"/>
          <w:sz w:val="22"/>
          <w:szCs w:val="22"/>
        </w:rPr>
      </w:pPr>
    </w:p>
    <w:p w14:paraId="2F613C61" w14:textId="77777777" w:rsidR="0093563E" w:rsidRDefault="0093563E" w:rsidP="006360B3">
      <w:pPr>
        <w:rPr>
          <w:rFonts w:eastAsia="Calibri"/>
          <w:sz w:val="22"/>
          <w:szCs w:val="22"/>
        </w:rPr>
      </w:pPr>
    </w:p>
    <w:p w14:paraId="447E6DC4" w14:textId="77777777" w:rsidR="0093563E" w:rsidRDefault="0093563E" w:rsidP="006360B3">
      <w:pPr>
        <w:rPr>
          <w:rFonts w:eastAsia="Calibri"/>
          <w:sz w:val="22"/>
          <w:szCs w:val="22"/>
        </w:rPr>
      </w:pPr>
    </w:p>
    <w:p w14:paraId="2F77F795" w14:textId="77777777" w:rsidR="0093563E" w:rsidRDefault="0093563E" w:rsidP="006360B3">
      <w:pPr>
        <w:rPr>
          <w:rFonts w:eastAsia="Calibri"/>
          <w:sz w:val="22"/>
          <w:szCs w:val="22"/>
        </w:rPr>
      </w:pPr>
    </w:p>
    <w:p w14:paraId="4CF45DA1" w14:textId="77777777" w:rsidR="0093563E" w:rsidRDefault="0093563E" w:rsidP="006360B3">
      <w:pPr>
        <w:rPr>
          <w:rFonts w:eastAsia="Calibri"/>
          <w:sz w:val="22"/>
          <w:szCs w:val="22"/>
        </w:rPr>
      </w:pPr>
    </w:p>
    <w:p w14:paraId="6C890F2E" w14:textId="77777777" w:rsidR="008A5107" w:rsidRDefault="008A5107" w:rsidP="006360B3">
      <w:pPr>
        <w:rPr>
          <w:rFonts w:eastAsia="Calibri"/>
          <w:sz w:val="22"/>
          <w:szCs w:val="22"/>
        </w:rPr>
      </w:pPr>
    </w:p>
    <w:p w14:paraId="79769147" w14:textId="77777777" w:rsidR="008A5107" w:rsidRDefault="008A5107" w:rsidP="006360B3">
      <w:pPr>
        <w:rPr>
          <w:rFonts w:eastAsia="Calibri"/>
          <w:sz w:val="22"/>
          <w:szCs w:val="22"/>
        </w:rPr>
      </w:pPr>
    </w:p>
    <w:p w14:paraId="0A42C26C" w14:textId="77777777" w:rsidR="008A5107" w:rsidRDefault="008A5107" w:rsidP="006360B3">
      <w:pPr>
        <w:rPr>
          <w:rFonts w:eastAsia="Calibri"/>
          <w:sz w:val="22"/>
          <w:szCs w:val="22"/>
        </w:rPr>
      </w:pPr>
    </w:p>
    <w:p w14:paraId="51ABBCC0" w14:textId="77777777" w:rsidR="008A5107" w:rsidRDefault="008A5107" w:rsidP="006360B3">
      <w:pPr>
        <w:rPr>
          <w:rFonts w:eastAsia="Calibri"/>
          <w:sz w:val="22"/>
          <w:szCs w:val="22"/>
        </w:rPr>
      </w:pPr>
    </w:p>
    <w:p w14:paraId="52E3C405" w14:textId="77777777" w:rsidR="008A5107" w:rsidRDefault="008A5107" w:rsidP="006360B3">
      <w:pPr>
        <w:rPr>
          <w:rFonts w:eastAsia="Calibri"/>
          <w:sz w:val="22"/>
          <w:szCs w:val="22"/>
        </w:rPr>
      </w:pPr>
    </w:p>
    <w:p w14:paraId="6E58008D" w14:textId="77777777" w:rsidR="008A5107" w:rsidRDefault="008A5107" w:rsidP="006360B3">
      <w:pPr>
        <w:rPr>
          <w:rFonts w:eastAsia="Calibri"/>
          <w:sz w:val="22"/>
          <w:szCs w:val="22"/>
        </w:rPr>
      </w:pPr>
    </w:p>
    <w:p w14:paraId="211F942E" w14:textId="77777777" w:rsidR="008A5107" w:rsidRDefault="008A5107" w:rsidP="006360B3">
      <w:pPr>
        <w:rPr>
          <w:rFonts w:eastAsia="Calibri"/>
          <w:sz w:val="22"/>
          <w:szCs w:val="22"/>
        </w:rPr>
      </w:pPr>
    </w:p>
    <w:p w14:paraId="18F981CB" w14:textId="77777777" w:rsidR="008A5107" w:rsidRDefault="008A5107" w:rsidP="006360B3">
      <w:pPr>
        <w:rPr>
          <w:rFonts w:eastAsia="Calibri"/>
          <w:sz w:val="22"/>
          <w:szCs w:val="22"/>
        </w:rPr>
      </w:pPr>
    </w:p>
    <w:p w14:paraId="6F0CCD6C" w14:textId="77777777" w:rsidR="008A5107" w:rsidRDefault="008A5107" w:rsidP="006360B3">
      <w:pPr>
        <w:rPr>
          <w:rFonts w:eastAsia="Calibri"/>
          <w:sz w:val="22"/>
          <w:szCs w:val="22"/>
        </w:rPr>
      </w:pPr>
    </w:p>
    <w:p w14:paraId="5C5D78F4" w14:textId="77777777" w:rsidR="008A5107" w:rsidRDefault="008A5107" w:rsidP="006360B3">
      <w:pPr>
        <w:rPr>
          <w:rFonts w:eastAsia="Calibri"/>
          <w:sz w:val="22"/>
          <w:szCs w:val="22"/>
        </w:rPr>
      </w:pPr>
    </w:p>
    <w:p w14:paraId="73A8A6B8" w14:textId="593188E4" w:rsidR="00AE4726" w:rsidRDefault="003B65CB" w:rsidP="006360B3">
      <w:pPr>
        <w:rPr>
          <w:rFonts w:eastAsia="Calibri"/>
          <w:szCs w:val="22"/>
        </w:rPr>
      </w:pPr>
      <w:r>
        <w:rPr>
          <w:rFonts w:eastAsia="Calibri"/>
          <w:sz w:val="22"/>
          <w:szCs w:val="22"/>
        </w:rPr>
        <w:lastRenderedPageBreak/>
        <w:t>1.1</w:t>
      </w:r>
      <w:r w:rsidRPr="008A5107">
        <w:rPr>
          <w:rFonts w:eastAsia="Calibri"/>
          <w:b/>
          <w:sz w:val="22"/>
          <w:szCs w:val="22"/>
        </w:rPr>
        <w:t>.</w:t>
      </w:r>
      <w:r w:rsidR="00AE4726" w:rsidRPr="008A5107">
        <w:rPr>
          <w:rFonts w:eastAsia="Calibri"/>
          <w:b/>
          <w:sz w:val="22"/>
          <w:szCs w:val="22"/>
        </w:rPr>
        <w:t xml:space="preserve">          </w:t>
      </w:r>
      <w:r w:rsidR="00AE4726" w:rsidRPr="008A5107">
        <w:rPr>
          <w:rFonts w:eastAsia="Calibri"/>
          <w:b/>
          <w:szCs w:val="22"/>
          <w:u w:val="single"/>
        </w:rPr>
        <w:t>Background Information</w:t>
      </w:r>
      <w:r w:rsidR="00AE4726" w:rsidRPr="00AE4726">
        <w:rPr>
          <w:rFonts w:eastAsia="Calibri"/>
          <w:szCs w:val="22"/>
        </w:rPr>
        <w:t xml:space="preserve">: To discover my findings I researched the 20 </w:t>
      </w:r>
      <w:r>
        <w:rPr>
          <w:rFonts w:eastAsia="Calibri"/>
          <w:szCs w:val="22"/>
        </w:rPr>
        <w:t xml:space="preserve">         </w:t>
      </w:r>
      <w:r w:rsidR="00AE4726" w:rsidRPr="00AE4726">
        <w:rPr>
          <w:rFonts w:eastAsia="Calibri"/>
          <w:szCs w:val="22"/>
        </w:rPr>
        <w:t>different venues thoroughly and studied every aspect</w:t>
      </w:r>
      <w:r w:rsidR="00AE4726">
        <w:rPr>
          <w:rFonts w:eastAsia="Calibri"/>
          <w:szCs w:val="22"/>
        </w:rPr>
        <w:t xml:space="preserve"> of what they had to offer. Some venues had more facilities to offer than others and some had a higher number of parking spaces to offer than others. I have taken </w:t>
      </w:r>
      <w:r w:rsidR="00E166D8">
        <w:rPr>
          <w:rFonts w:eastAsia="Calibri"/>
          <w:szCs w:val="22"/>
        </w:rPr>
        <w:t>all</w:t>
      </w:r>
      <w:r w:rsidR="00AE4726">
        <w:rPr>
          <w:rFonts w:eastAsia="Calibri"/>
          <w:szCs w:val="22"/>
        </w:rPr>
        <w:t xml:space="preserve"> the factors into account when deciding which venue would be preferred as a suitable venue for our scenario. My database consists of different factors that I have looked at and answered. To discover the information about these venues I researched them up individually on their personal websites and review sites such as ‘TripAdvisor’ to gather all the information needed to complete the task. Some information in this database i</w:t>
      </w:r>
      <w:r w:rsidR="0079252E">
        <w:rPr>
          <w:rFonts w:eastAsia="Calibri"/>
          <w:szCs w:val="22"/>
        </w:rPr>
        <w:t>s not factual as there was no information displayed when researched therefor for the sake of the database</w:t>
      </w:r>
      <w:r w:rsidR="00753726">
        <w:rPr>
          <w:rFonts w:eastAsia="Calibri"/>
          <w:szCs w:val="22"/>
        </w:rPr>
        <w:t>,</w:t>
      </w:r>
      <w:r w:rsidR="0079252E">
        <w:rPr>
          <w:rFonts w:eastAsia="Calibri"/>
          <w:szCs w:val="22"/>
        </w:rPr>
        <w:t xml:space="preserve"> information was put in by </w:t>
      </w:r>
      <w:proofErr w:type="gramStart"/>
      <w:r w:rsidR="0079252E">
        <w:rPr>
          <w:rFonts w:eastAsia="Calibri"/>
          <w:szCs w:val="22"/>
        </w:rPr>
        <w:t>myself</w:t>
      </w:r>
      <w:proofErr w:type="gramEnd"/>
      <w:r w:rsidR="0079252E">
        <w:rPr>
          <w:rFonts w:eastAsia="Calibri"/>
          <w:szCs w:val="22"/>
        </w:rPr>
        <w:t>.</w:t>
      </w:r>
    </w:p>
    <w:p w14:paraId="2810D489" w14:textId="77777777" w:rsidR="00E166D8" w:rsidRDefault="00E166D8" w:rsidP="006360B3">
      <w:pPr>
        <w:rPr>
          <w:rFonts w:eastAsia="Calibri"/>
          <w:szCs w:val="22"/>
        </w:rPr>
      </w:pPr>
    </w:p>
    <w:p w14:paraId="28B650A1" w14:textId="77777777" w:rsidR="006360B3" w:rsidRDefault="006360B3" w:rsidP="006360B3">
      <w:pPr>
        <w:rPr>
          <w:rFonts w:eastAsia="Calibri"/>
          <w:szCs w:val="22"/>
          <w:u w:val="single"/>
        </w:rPr>
      </w:pPr>
    </w:p>
    <w:p w14:paraId="7540078D" w14:textId="77777777" w:rsidR="003B65CB" w:rsidRDefault="00E166D8" w:rsidP="006360B3">
      <w:pPr>
        <w:rPr>
          <w:rFonts w:eastAsia="Calibri"/>
          <w:szCs w:val="22"/>
        </w:rPr>
      </w:pPr>
      <w:r w:rsidRPr="008A5107">
        <w:rPr>
          <w:rFonts w:eastAsia="Calibri"/>
          <w:b/>
          <w:szCs w:val="22"/>
          <w:u w:val="single"/>
        </w:rPr>
        <w:t>Findings:</w:t>
      </w:r>
      <w:r>
        <w:rPr>
          <w:rFonts w:eastAsia="Calibri"/>
          <w:szCs w:val="22"/>
        </w:rPr>
        <w:t xml:space="preserve"> Out of the 20 venues I have researched, I have chosen ‘The Angel Hotel’, Cardiff as the most suitable venue for conferences. The Angel Hotel is a large hotel based in the middle of Cardiff on Castle Street, CF10</w:t>
      </w:r>
      <w:r w:rsidR="005638FB">
        <w:rPr>
          <w:rFonts w:eastAsia="Calibri"/>
          <w:szCs w:val="22"/>
        </w:rPr>
        <w:t xml:space="preserve">1SZ. It’s a </w:t>
      </w:r>
      <w:r w:rsidR="00674EA3">
        <w:rPr>
          <w:rFonts w:eastAsia="Calibri"/>
          <w:szCs w:val="22"/>
        </w:rPr>
        <w:t>high-class</w:t>
      </w:r>
      <w:r w:rsidR="005638FB">
        <w:rPr>
          <w:rFonts w:eastAsia="Calibri"/>
          <w:szCs w:val="22"/>
        </w:rPr>
        <w:t xml:space="preserve"> hotel that offers their service and hospitality for weddings, meetings and conferences and special events. They also offer a standard, deluxe and suite rooms for their guests to choose from. The Angel Hotel offer 9 different conference rooms, the largest one holding up to 300 people, which is the largest capacity out of all the venues considered.</w:t>
      </w:r>
      <w:r w:rsidR="00D435BE">
        <w:rPr>
          <w:rFonts w:eastAsia="Calibri"/>
          <w:szCs w:val="22"/>
        </w:rPr>
        <w:t xml:space="preserve"> The 9 different conference rooms are offered for different types of conferences and meetings, and by looking at the Angel Hotel website there’s information on the height, width and length of the rooms</w:t>
      </w:r>
      <w:r w:rsidR="00AE1344">
        <w:rPr>
          <w:rFonts w:eastAsia="Calibri"/>
          <w:szCs w:val="22"/>
        </w:rPr>
        <w:t xml:space="preserve"> so delegates can choose the most suitable room for the type of conference or meeting that they’ll be having. Their best conference room is the ‘Dragon Suite’ which offers seating arrangements and table setting of your choice, a </w:t>
      </w:r>
      <w:r w:rsidR="006070DC">
        <w:rPr>
          <w:rFonts w:eastAsia="Calibri"/>
          <w:szCs w:val="22"/>
        </w:rPr>
        <w:t xml:space="preserve">projector and screen for presentations if needed and a choice of refreshments if required. The price of a venue like this is different to all the alternative venues researched as it is much more expensive. At the price of a Thousand Pounds for the rental of the room it is pricey compared to the other 19 venues. Although much </w:t>
      </w:r>
      <w:r w:rsidR="00094D2C">
        <w:rPr>
          <w:rFonts w:eastAsia="Calibri"/>
          <w:szCs w:val="22"/>
        </w:rPr>
        <w:t>pricier</w:t>
      </w:r>
      <w:r w:rsidR="005E7737">
        <w:rPr>
          <w:rFonts w:eastAsia="Calibri"/>
          <w:szCs w:val="22"/>
        </w:rPr>
        <w:t xml:space="preserve"> the</w:t>
      </w:r>
      <w:r w:rsidR="00C23E04">
        <w:rPr>
          <w:rFonts w:eastAsia="Calibri"/>
          <w:szCs w:val="22"/>
        </w:rPr>
        <w:t xml:space="preserve"> Angel Hotel has more to offer on a more luxurious scale. If staying </w:t>
      </w:r>
      <w:proofErr w:type="spellStart"/>
      <w:r w:rsidR="00C23E04">
        <w:rPr>
          <w:rFonts w:eastAsia="Calibri"/>
          <w:szCs w:val="22"/>
        </w:rPr>
        <w:t>over night</w:t>
      </w:r>
      <w:proofErr w:type="spellEnd"/>
      <w:r w:rsidR="00C23E04">
        <w:rPr>
          <w:rFonts w:eastAsia="Calibri"/>
          <w:szCs w:val="22"/>
        </w:rPr>
        <w:t xml:space="preserve"> in one of their rooms, customers are welcome to use their gym and spa during their stay. The</w:t>
      </w:r>
      <w:r w:rsidR="00C43D72">
        <w:rPr>
          <w:rFonts w:eastAsia="Calibri"/>
          <w:szCs w:val="22"/>
        </w:rPr>
        <w:t xml:space="preserve"> hotel has parking for about 60 cars behind their hotel. Because the hotel is right in the middle of the city it is very hard for them to increase their number of parking space, alternatively delegates can park in carparks near to the hotel and get a bus or a cab to take them from the nearby car park to the hotel. </w:t>
      </w:r>
      <w:r w:rsidR="002D2581">
        <w:rPr>
          <w:rFonts w:eastAsia="Calibri"/>
          <w:szCs w:val="22"/>
        </w:rPr>
        <w:t xml:space="preserve">To stay </w:t>
      </w:r>
      <w:proofErr w:type="spellStart"/>
      <w:r w:rsidR="002D2581">
        <w:rPr>
          <w:rFonts w:eastAsia="Calibri"/>
          <w:szCs w:val="22"/>
        </w:rPr>
        <w:t>over night</w:t>
      </w:r>
      <w:proofErr w:type="spellEnd"/>
      <w:r w:rsidR="002D2581">
        <w:rPr>
          <w:rFonts w:eastAsia="Calibri"/>
          <w:szCs w:val="22"/>
        </w:rPr>
        <w:t xml:space="preserve"> </w:t>
      </w:r>
      <w:r w:rsidR="003B65CB">
        <w:rPr>
          <w:rFonts w:eastAsia="Calibri"/>
          <w:szCs w:val="22"/>
        </w:rPr>
        <w:t>rooms,</w:t>
      </w:r>
      <w:r w:rsidR="002D2581">
        <w:rPr>
          <w:rFonts w:eastAsia="Calibri"/>
          <w:szCs w:val="22"/>
        </w:rPr>
        <w:t xml:space="preserve"> average at around £60 for a double room, the fee for the conference room is extra on top of this.</w:t>
      </w:r>
    </w:p>
    <w:p w14:paraId="346EAEF9" w14:textId="77777777" w:rsidR="003B65CB" w:rsidRDefault="003B65CB" w:rsidP="006360B3">
      <w:pPr>
        <w:rPr>
          <w:rFonts w:eastAsia="Calibri"/>
          <w:szCs w:val="22"/>
        </w:rPr>
      </w:pPr>
    </w:p>
    <w:p w14:paraId="153B5EF3" w14:textId="77777777" w:rsidR="006360B3" w:rsidRDefault="006360B3" w:rsidP="006360B3">
      <w:pPr>
        <w:rPr>
          <w:rFonts w:eastAsia="Calibri"/>
          <w:szCs w:val="22"/>
          <w:u w:val="single"/>
        </w:rPr>
      </w:pPr>
    </w:p>
    <w:p w14:paraId="18D10277" w14:textId="77777777" w:rsidR="0093563E" w:rsidRDefault="0093563E" w:rsidP="006360B3">
      <w:pPr>
        <w:rPr>
          <w:rFonts w:eastAsia="Calibri"/>
          <w:szCs w:val="22"/>
          <w:u w:val="single"/>
        </w:rPr>
      </w:pPr>
    </w:p>
    <w:p w14:paraId="49652480" w14:textId="77777777" w:rsidR="0093563E" w:rsidRDefault="0093563E" w:rsidP="006360B3">
      <w:pPr>
        <w:rPr>
          <w:rFonts w:eastAsia="Calibri"/>
          <w:szCs w:val="22"/>
          <w:u w:val="single"/>
        </w:rPr>
      </w:pPr>
    </w:p>
    <w:p w14:paraId="5CED3E2B" w14:textId="77777777" w:rsidR="0093563E" w:rsidRDefault="0093563E" w:rsidP="006360B3">
      <w:pPr>
        <w:rPr>
          <w:rFonts w:eastAsia="Calibri"/>
          <w:szCs w:val="22"/>
          <w:u w:val="single"/>
        </w:rPr>
      </w:pPr>
    </w:p>
    <w:p w14:paraId="2D514D69" w14:textId="77777777" w:rsidR="0093563E" w:rsidRDefault="0093563E" w:rsidP="006360B3">
      <w:pPr>
        <w:rPr>
          <w:rFonts w:eastAsia="Calibri"/>
          <w:szCs w:val="22"/>
          <w:u w:val="single"/>
        </w:rPr>
      </w:pPr>
    </w:p>
    <w:p w14:paraId="3FB1D31C" w14:textId="77777777" w:rsidR="0093563E" w:rsidRDefault="0093563E" w:rsidP="006360B3">
      <w:pPr>
        <w:rPr>
          <w:rFonts w:eastAsia="Calibri"/>
          <w:szCs w:val="22"/>
          <w:u w:val="single"/>
        </w:rPr>
      </w:pPr>
    </w:p>
    <w:p w14:paraId="2DC8CA28" w14:textId="77777777" w:rsidR="0093563E" w:rsidRDefault="0093563E" w:rsidP="006360B3">
      <w:pPr>
        <w:rPr>
          <w:rFonts w:eastAsia="Calibri"/>
          <w:szCs w:val="22"/>
          <w:u w:val="single"/>
        </w:rPr>
      </w:pPr>
    </w:p>
    <w:p w14:paraId="1E627303" w14:textId="77777777" w:rsidR="0093563E" w:rsidRDefault="0093563E" w:rsidP="006360B3">
      <w:pPr>
        <w:rPr>
          <w:rFonts w:eastAsia="Calibri"/>
          <w:szCs w:val="22"/>
          <w:u w:val="single"/>
        </w:rPr>
      </w:pPr>
    </w:p>
    <w:p w14:paraId="3AEE77C5" w14:textId="77777777" w:rsidR="0093563E" w:rsidRDefault="0093563E" w:rsidP="006360B3">
      <w:pPr>
        <w:rPr>
          <w:rFonts w:eastAsia="Calibri"/>
          <w:szCs w:val="22"/>
          <w:u w:val="single"/>
        </w:rPr>
      </w:pPr>
    </w:p>
    <w:p w14:paraId="7B5C9CCD" w14:textId="77777777" w:rsidR="0093563E" w:rsidRDefault="0093563E" w:rsidP="006360B3">
      <w:pPr>
        <w:rPr>
          <w:rFonts w:eastAsia="Calibri"/>
          <w:szCs w:val="22"/>
          <w:u w:val="single"/>
        </w:rPr>
      </w:pPr>
    </w:p>
    <w:p w14:paraId="160474FB" w14:textId="77777777" w:rsidR="0093563E" w:rsidRDefault="0093563E" w:rsidP="006360B3">
      <w:pPr>
        <w:rPr>
          <w:rFonts w:eastAsia="Calibri"/>
          <w:szCs w:val="22"/>
          <w:u w:val="single"/>
        </w:rPr>
      </w:pPr>
    </w:p>
    <w:p w14:paraId="139B6721" w14:textId="77777777" w:rsidR="0093563E" w:rsidRDefault="0093563E" w:rsidP="006360B3">
      <w:pPr>
        <w:rPr>
          <w:rFonts w:eastAsia="Calibri"/>
          <w:szCs w:val="22"/>
          <w:u w:val="single"/>
        </w:rPr>
      </w:pPr>
    </w:p>
    <w:p w14:paraId="0A3F3DF2" w14:textId="77777777" w:rsidR="0093563E" w:rsidRDefault="0093563E" w:rsidP="006360B3">
      <w:pPr>
        <w:rPr>
          <w:rFonts w:eastAsia="Calibri"/>
          <w:szCs w:val="22"/>
          <w:u w:val="single"/>
        </w:rPr>
      </w:pPr>
    </w:p>
    <w:p w14:paraId="6419F434" w14:textId="77777777" w:rsidR="008A5107" w:rsidRDefault="008A5107" w:rsidP="006360B3">
      <w:pPr>
        <w:rPr>
          <w:rFonts w:eastAsia="Calibri"/>
          <w:szCs w:val="22"/>
          <w:u w:val="single"/>
        </w:rPr>
      </w:pPr>
    </w:p>
    <w:p w14:paraId="21B6579C" w14:textId="4A7F08FE" w:rsidR="00E166D8" w:rsidRDefault="006360B3" w:rsidP="006360B3">
      <w:pPr>
        <w:rPr>
          <w:rFonts w:eastAsia="Calibri"/>
          <w:szCs w:val="22"/>
        </w:rPr>
      </w:pPr>
      <w:r w:rsidRPr="008A5107">
        <w:rPr>
          <w:rFonts w:eastAsia="Calibri"/>
          <w:b/>
          <w:szCs w:val="22"/>
          <w:u w:val="single"/>
        </w:rPr>
        <w:lastRenderedPageBreak/>
        <w:t>Problems</w:t>
      </w:r>
      <w:r w:rsidRPr="008A5107">
        <w:rPr>
          <w:rFonts w:eastAsia="Calibri"/>
          <w:b/>
          <w:szCs w:val="22"/>
        </w:rPr>
        <w:t>:</w:t>
      </w:r>
      <w:r>
        <w:rPr>
          <w:rFonts w:eastAsia="Calibri"/>
          <w:szCs w:val="22"/>
        </w:rPr>
        <w:t xml:space="preserve"> </w:t>
      </w:r>
      <w:r w:rsidR="003B65CB">
        <w:rPr>
          <w:rFonts w:eastAsia="Calibri"/>
          <w:szCs w:val="22"/>
        </w:rPr>
        <w:t xml:space="preserve">While doing this research I did come across a few problems. The first problem was trying to gather information that isn’t usually available online such as number of parking spaces the venue has. To discover this information, I had to browse many different websites to try and find if there were any reviews on parking. When taking the smaller venues into consideration it was very difficult to discover any information as some of them are village halls and or centers with next to no information regarding them online. Saying this, I did manage to fill and complete most of the information by finding details on review websites. The second problem that occurred for me was trying to have a contrast in the venues I had chosen. To make the research more interesting I chose 20 different </w:t>
      </w:r>
      <w:r>
        <w:rPr>
          <w:rFonts w:eastAsia="Calibri"/>
          <w:szCs w:val="22"/>
        </w:rPr>
        <w:t xml:space="preserve">venues to have a variation when it came to choose which one would be best. By having a variation of venues, it meant that some were not that suitable for conferences for example village halls. Some venues didn’t offer a canteen or </w:t>
      </w:r>
      <w:r w:rsidR="00B94ACF">
        <w:rPr>
          <w:rFonts w:eastAsia="Calibri"/>
          <w:szCs w:val="22"/>
        </w:rPr>
        <w:t>refreshments,</w:t>
      </w:r>
      <w:r>
        <w:rPr>
          <w:rFonts w:eastAsia="Calibri"/>
          <w:szCs w:val="22"/>
        </w:rPr>
        <w:t xml:space="preserve"> but they would come at a cheaper price. In total I believe that my research is fair and as accurate I could’ve made it.</w:t>
      </w:r>
      <w:r w:rsidR="001C53FB">
        <w:rPr>
          <w:rFonts w:eastAsia="Calibri"/>
          <w:szCs w:val="22"/>
        </w:rPr>
        <w:t xml:space="preserve"> Another problem that occurred during my completion of this task was losing my work once due to computer error. Reading Kenneth C. Laudon and Jane P. Laudon’s book ‘Management Information Systems’ (12</w:t>
      </w:r>
      <w:r w:rsidR="001C53FB" w:rsidRPr="001C53FB">
        <w:rPr>
          <w:rFonts w:eastAsia="Calibri"/>
          <w:szCs w:val="22"/>
          <w:vertAlign w:val="superscript"/>
        </w:rPr>
        <w:t>th</w:t>
      </w:r>
      <w:r w:rsidR="001C53FB">
        <w:rPr>
          <w:rFonts w:eastAsia="Calibri"/>
          <w:szCs w:val="22"/>
        </w:rPr>
        <w:t xml:space="preserve"> edition) in chapter one it states ‘In September 2009, thousands of customers of TD bank, one of the largest banks in North America, scrambled to find their pay rolls, checks, social security checks, savings and checking their account balance. The banks 6.5 million customers were temporarily out of funds due to a computer glitch’. This </w:t>
      </w:r>
      <w:r w:rsidR="0041340A">
        <w:rPr>
          <w:rFonts w:eastAsia="Calibri"/>
          <w:szCs w:val="22"/>
        </w:rPr>
        <w:t xml:space="preserve">statement proves that although storing data on computer programs can be very useful and effective, it can also hold </w:t>
      </w:r>
      <w:proofErr w:type="spellStart"/>
      <w:proofErr w:type="gramStart"/>
      <w:r w:rsidR="0041340A">
        <w:rPr>
          <w:rFonts w:eastAsia="Calibri"/>
          <w:szCs w:val="22"/>
        </w:rPr>
        <w:t>it’s</w:t>
      </w:r>
      <w:proofErr w:type="spellEnd"/>
      <w:proofErr w:type="gramEnd"/>
      <w:r w:rsidR="0041340A">
        <w:rPr>
          <w:rFonts w:eastAsia="Calibri"/>
          <w:szCs w:val="22"/>
        </w:rPr>
        <w:t xml:space="preserve"> disadvantages and loosing data can be one of them. </w:t>
      </w:r>
      <w:r w:rsidR="00190ED2">
        <w:rPr>
          <w:rFonts w:eastAsia="Calibri"/>
          <w:szCs w:val="22"/>
        </w:rPr>
        <w:t xml:space="preserve">To guide me with my issues that occurred while using the program I used ‘Microsoft help’ to develop my understanding of the program, </w:t>
      </w:r>
    </w:p>
    <w:p w14:paraId="1F46F5F5" w14:textId="005675D3" w:rsidR="00257266" w:rsidRDefault="00257266" w:rsidP="006360B3">
      <w:pPr>
        <w:rPr>
          <w:rFonts w:eastAsia="Calibri"/>
          <w:szCs w:val="22"/>
        </w:rPr>
      </w:pPr>
    </w:p>
    <w:p w14:paraId="0FF2CD83" w14:textId="41962A1B" w:rsidR="00257266" w:rsidRDefault="00257266" w:rsidP="006360B3">
      <w:pPr>
        <w:rPr>
          <w:rFonts w:eastAsia="Calibri"/>
          <w:szCs w:val="22"/>
        </w:rPr>
      </w:pPr>
      <w:r w:rsidRPr="00190ED2">
        <w:rPr>
          <w:rFonts w:eastAsia="Calibri"/>
          <w:b/>
          <w:szCs w:val="22"/>
          <w:u w:val="single"/>
        </w:rPr>
        <w:t>Comparing Databases</w:t>
      </w:r>
      <w:r w:rsidRPr="008A5107">
        <w:rPr>
          <w:rFonts w:eastAsia="Calibri"/>
          <w:b/>
          <w:szCs w:val="22"/>
        </w:rPr>
        <w:t>:</w:t>
      </w:r>
      <w:r>
        <w:rPr>
          <w:rFonts w:eastAsia="Calibri"/>
          <w:szCs w:val="22"/>
        </w:rPr>
        <w:t xml:space="preserve"> As a user that is new to </w:t>
      </w:r>
      <w:proofErr w:type="gramStart"/>
      <w:r w:rsidR="00152B0D">
        <w:rPr>
          <w:rFonts w:eastAsia="Calibri"/>
          <w:szCs w:val="22"/>
        </w:rPr>
        <w:t>A</w:t>
      </w:r>
      <w:r>
        <w:rPr>
          <w:rFonts w:eastAsia="Calibri"/>
          <w:szCs w:val="22"/>
        </w:rPr>
        <w:t>ccess</w:t>
      </w:r>
      <w:proofErr w:type="gramEnd"/>
      <w:r>
        <w:rPr>
          <w:rFonts w:eastAsia="Calibri"/>
          <w:szCs w:val="22"/>
        </w:rPr>
        <w:t xml:space="preserve"> I found it easy and understandable to use, once getting used to the ‘Design View’ and ‘Datasheet View’ it was a very efficient and effective program to use while recording the type of data and information I used in the task. </w:t>
      </w:r>
      <w:r w:rsidR="009C4D29">
        <w:rPr>
          <w:rFonts w:eastAsia="Calibri"/>
          <w:szCs w:val="22"/>
        </w:rPr>
        <w:t xml:space="preserve">I had previously used </w:t>
      </w:r>
      <w:r w:rsidR="00152B0D">
        <w:rPr>
          <w:rFonts w:eastAsia="Calibri"/>
          <w:szCs w:val="22"/>
        </w:rPr>
        <w:t>Microsoft excel and was familiar with the it programmed, but when starting to use Microsoft Access I found it similar but more effective. While gathering information on the differences between the both, using my own experiences and online research I discovered that the Microsoft Excel program is a ‘Flat File’ database and Micros</w:t>
      </w:r>
      <w:r w:rsidR="00D21265">
        <w:rPr>
          <w:rFonts w:eastAsia="Calibri"/>
          <w:szCs w:val="22"/>
        </w:rPr>
        <w:t>of</w:t>
      </w:r>
      <w:r w:rsidR="00152B0D">
        <w:rPr>
          <w:rFonts w:eastAsia="Calibri"/>
          <w:szCs w:val="22"/>
        </w:rPr>
        <w:t>t Access is a ‘Relational datab</w:t>
      </w:r>
      <w:r w:rsidR="00D21265">
        <w:rPr>
          <w:rFonts w:eastAsia="Calibri"/>
          <w:szCs w:val="22"/>
        </w:rPr>
        <w:t>a</w:t>
      </w:r>
      <w:r w:rsidR="00152B0D">
        <w:rPr>
          <w:rFonts w:eastAsia="Calibri"/>
          <w:szCs w:val="22"/>
        </w:rPr>
        <w:t>se’. After watching a more detailed video on You Tube about the differences</w:t>
      </w:r>
      <w:r w:rsidR="00D21265">
        <w:rPr>
          <w:rFonts w:eastAsia="Calibri"/>
          <w:szCs w:val="22"/>
        </w:rPr>
        <w:t>. Although similar, Microsoft Excel is more practical when using the program for spreadsheets</w:t>
      </w:r>
      <w:r w:rsidR="00183517">
        <w:rPr>
          <w:rFonts w:eastAsia="Calibri"/>
          <w:szCs w:val="22"/>
        </w:rPr>
        <w:t xml:space="preserve">, on the other hand Microsoft Access is more efficient when using the program to record data and information, for instance in this scenario. </w:t>
      </w:r>
      <w:r w:rsidR="00324EE6">
        <w:rPr>
          <w:rFonts w:eastAsia="Calibri"/>
          <w:szCs w:val="22"/>
        </w:rPr>
        <w:t xml:space="preserve">Different that excel, Microsoft Access gives the user an option to select ‘Form’, ‘Queries’ and ‘Report’, which in this task, as seen by the screenshots at the end of the report I have completed. </w:t>
      </w:r>
    </w:p>
    <w:p w14:paraId="6B4BD283" w14:textId="77777777" w:rsidR="006360B3" w:rsidRDefault="006360B3" w:rsidP="006360B3">
      <w:pPr>
        <w:rPr>
          <w:rFonts w:eastAsia="Calibri"/>
          <w:szCs w:val="22"/>
        </w:rPr>
      </w:pPr>
    </w:p>
    <w:p w14:paraId="56D7D96F" w14:textId="77777777" w:rsidR="006360B3" w:rsidRDefault="006360B3" w:rsidP="006360B3">
      <w:pPr>
        <w:rPr>
          <w:rFonts w:eastAsia="Calibri"/>
          <w:szCs w:val="22"/>
        </w:rPr>
      </w:pPr>
    </w:p>
    <w:p w14:paraId="513CCBD1" w14:textId="77777777" w:rsidR="008A5107" w:rsidRDefault="008A5107" w:rsidP="006360B3">
      <w:pPr>
        <w:rPr>
          <w:rFonts w:eastAsia="Calibri"/>
          <w:szCs w:val="22"/>
        </w:rPr>
      </w:pPr>
    </w:p>
    <w:p w14:paraId="2B5FAE47" w14:textId="77777777" w:rsidR="008A5107" w:rsidRDefault="008A5107" w:rsidP="006360B3">
      <w:pPr>
        <w:rPr>
          <w:rFonts w:eastAsia="Calibri"/>
          <w:szCs w:val="22"/>
        </w:rPr>
      </w:pPr>
    </w:p>
    <w:p w14:paraId="70729ACF" w14:textId="77777777" w:rsidR="008A5107" w:rsidRDefault="008A5107" w:rsidP="006360B3">
      <w:pPr>
        <w:rPr>
          <w:rFonts w:eastAsia="Calibri"/>
          <w:szCs w:val="22"/>
        </w:rPr>
      </w:pPr>
    </w:p>
    <w:p w14:paraId="4C883321" w14:textId="77777777" w:rsidR="008A5107" w:rsidRDefault="008A5107" w:rsidP="006360B3">
      <w:pPr>
        <w:rPr>
          <w:rFonts w:eastAsia="Calibri"/>
          <w:szCs w:val="22"/>
        </w:rPr>
      </w:pPr>
    </w:p>
    <w:p w14:paraId="4878C860" w14:textId="77777777" w:rsidR="008A5107" w:rsidRDefault="008A5107" w:rsidP="006360B3">
      <w:pPr>
        <w:rPr>
          <w:rFonts w:eastAsia="Calibri"/>
          <w:szCs w:val="22"/>
        </w:rPr>
      </w:pPr>
    </w:p>
    <w:p w14:paraId="48415FDC" w14:textId="77777777" w:rsidR="008A5107" w:rsidRDefault="008A5107" w:rsidP="006360B3">
      <w:pPr>
        <w:rPr>
          <w:rFonts w:eastAsia="Calibri"/>
          <w:szCs w:val="22"/>
        </w:rPr>
      </w:pPr>
    </w:p>
    <w:p w14:paraId="297375AF" w14:textId="77777777" w:rsidR="008A5107" w:rsidRDefault="008A5107" w:rsidP="006360B3">
      <w:pPr>
        <w:rPr>
          <w:rFonts w:eastAsia="Calibri"/>
          <w:szCs w:val="22"/>
        </w:rPr>
      </w:pPr>
    </w:p>
    <w:p w14:paraId="557F6257" w14:textId="77777777" w:rsidR="008A5107" w:rsidRDefault="008A5107" w:rsidP="006360B3">
      <w:pPr>
        <w:rPr>
          <w:rFonts w:eastAsia="Calibri"/>
          <w:szCs w:val="22"/>
        </w:rPr>
      </w:pPr>
    </w:p>
    <w:p w14:paraId="15A0CF92" w14:textId="77777777" w:rsidR="008A5107" w:rsidRDefault="008A5107" w:rsidP="006360B3">
      <w:pPr>
        <w:rPr>
          <w:rFonts w:eastAsia="Calibri"/>
          <w:szCs w:val="22"/>
        </w:rPr>
      </w:pPr>
    </w:p>
    <w:p w14:paraId="40F3FFA3" w14:textId="77777777" w:rsidR="008A5107" w:rsidRDefault="008A5107" w:rsidP="006360B3">
      <w:pPr>
        <w:rPr>
          <w:rFonts w:eastAsia="Calibri"/>
          <w:szCs w:val="22"/>
        </w:rPr>
      </w:pPr>
    </w:p>
    <w:p w14:paraId="6580DB2B" w14:textId="77777777" w:rsidR="008A5107" w:rsidRDefault="008A5107" w:rsidP="006360B3">
      <w:pPr>
        <w:rPr>
          <w:rFonts w:eastAsia="Calibri"/>
          <w:szCs w:val="22"/>
        </w:rPr>
      </w:pPr>
    </w:p>
    <w:p w14:paraId="09511932" w14:textId="77777777" w:rsidR="008A5107" w:rsidRDefault="008A5107" w:rsidP="006360B3">
      <w:pPr>
        <w:rPr>
          <w:rFonts w:eastAsia="Calibri"/>
          <w:szCs w:val="22"/>
        </w:rPr>
      </w:pPr>
    </w:p>
    <w:p w14:paraId="31BD5C41" w14:textId="1B64E926" w:rsidR="006360B3" w:rsidRDefault="006360B3" w:rsidP="006360B3">
      <w:pPr>
        <w:rPr>
          <w:rFonts w:eastAsia="Calibri"/>
          <w:szCs w:val="22"/>
        </w:rPr>
      </w:pPr>
      <w:r w:rsidRPr="00190ED2">
        <w:rPr>
          <w:rFonts w:eastAsia="Calibri"/>
          <w:b/>
          <w:szCs w:val="22"/>
          <w:u w:val="single"/>
        </w:rPr>
        <w:lastRenderedPageBreak/>
        <w:t>Procedure:</w:t>
      </w:r>
      <w:r w:rsidR="004B68FA">
        <w:rPr>
          <w:rFonts w:eastAsia="Calibri"/>
          <w:szCs w:val="22"/>
        </w:rPr>
        <w:t xml:space="preserve"> </w:t>
      </w:r>
      <w:r w:rsidR="009B4217">
        <w:rPr>
          <w:rFonts w:eastAsia="Calibri"/>
          <w:szCs w:val="22"/>
        </w:rPr>
        <w:t xml:space="preserve">After doing all the research on the 20 different venues, I recorded the data in Microsoft Access. Microsoft Access is a great and efficient way to record data as it is easy to use and </w:t>
      </w:r>
      <w:r w:rsidR="009327CC">
        <w:rPr>
          <w:rFonts w:eastAsia="Calibri"/>
          <w:szCs w:val="22"/>
        </w:rPr>
        <w:t>organizes data accordingly.</w:t>
      </w:r>
      <w:r w:rsidR="00B94ACF">
        <w:rPr>
          <w:rFonts w:eastAsia="Calibri"/>
          <w:szCs w:val="22"/>
        </w:rPr>
        <w:t xml:space="preserve"> I had 3 different tables on access, the first one called ‘Counties’, the second was ‘Town’ and the third one was called ‘Venue’. These three tables showed different information about the same venue, for example one table showed the postcode of the town along with the name of the town, the other chart would show the county the town was in, and another chart would show the venue and what type of venue it was for example hotel, golf club, hall. Conference hall, B&amp;B, country house or country park. I also wrote the name of the venue down before filling in final information about the venue. Different than excel, access gives you an option do create the format of your own database, meaning you can create a database to your needs, this was very helpful when recording data about the venues as not all data needed to be recorded in text, some were numbers or currency or a simple ‘Yes or No’. </w:t>
      </w:r>
      <w:r w:rsidR="006F797A">
        <w:rPr>
          <w:rFonts w:eastAsia="Calibri"/>
          <w:szCs w:val="22"/>
        </w:rPr>
        <w:t>By clicking on ‘View’ and then clicking ‘Design Mode’ this allows the user to change the way the data can be recorded</w:t>
      </w:r>
      <w:r w:rsidR="00C3628F">
        <w:rPr>
          <w:rFonts w:eastAsia="Calibri"/>
          <w:szCs w:val="22"/>
        </w:rPr>
        <w:t>. I changed the way I recorded the data for ‘Car Parking’, ‘Conference Venue’ and ‘Conference Room’ to ‘Yes or No’ and when going back to ‘Datasheet View’ this will show up as a box that the person recording the data can tick if the data recorded is a ‘Yes’, or they can leave it empty if the data is ‘No’.</w:t>
      </w:r>
      <w:r w:rsidR="00E60687">
        <w:rPr>
          <w:rFonts w:eastAsia="Calibri"/>
          <w:szCs w:val="22"/>
        </w:rPr>
        <w:t xml:space="preserve"> </w:t>
      </w:r>
    </w:p>
    <w:p w14:paraId="4888F6CA" w14:textId="77777777" w:rsidR="00942932" w:rsidRDefault="00942932" w:rsidP="006360B3">
      <w:pPr>
        <w:rPr>
          <w:rFonts w:eastAsia="Calibri"/>
          <w:szCs w:val="22"/>
        </w:rPr>
      </w:pPr>
    </w:p>
    <w:p w14:paraId="497080AB" w14:textId="77777777" w:rsidR="001C53FB" w:rsidRDefault="001C53FB" w:rsidP="006360B3">
      <w:pPr>
        <w:rPr>
          <w:rFonts w:eastAsia="Calibri"/>
          <w:szCs w:val="22"/>
        </w:rPr>
      </w:pPr>
    </w:p>
    <w:p w14:paraId="7C04FF6D" w14:textId="6127D02B" w:rsidR="00942932" w:rsidRDefault="00942932" w:rsidP="006360B3">
      <w:pPr>
        <w:rPr>
          <w:rFonts w:eastAsia="Calibri"/>
          <w:szCs w:val="22"/>
        </w:rPr>
      </w:pPr>
      <w:r>
        <w:rPr>
          <w:rFonts w:eastAsia="Calibri"/>
          <w:szCs w:val="22"/>
        </w:rPr>
        <w:t xml:space="preserve">In Jeffery A. Hoffer’s book ‘Modern Systems International’ (fifth edition) on chapter 7, ‘Moving into Design’ he defines a system as ‘The determination of the overall system architecture – consisting of a set of physical processing components, hardware, software, people and the communication among them’ this </w:t>
      </w:r>
      <w:r w:rsidR="00F128D3">
        <w:rPr>
          <w:rFonts w:eastAsia="Calibri"/>
          <w:szCs w:val="22"/>
        </w:rPr>
        <w:t xml:space="preserve">definition describes Microsoft Access </w:t>
      </w:r>
      <w:r w:rsidR="001C53FB">
        <w:rPr>
          <w:rFonts w:eastAsia="Calibri"/>
          <w:szCs w:val="22"/>
        </w:rPr>
        <w:t xml:space="preserve">and my experience using it well as I had physical components, hardware and software, all of these were needed for me to complete the task. </w:t>
      </w:r>
      <w:r w:rsidR="00F22497">
        <w:rPr>
          <w:rFonts w:eastAsia="Calibri"/>
          <w:szCs w:val="22"/>
        </w:rPr>
        <w:t xml:space="preserve">Another definition from [Chapter 1.3] of Kenneth E. Kendall and Julie E. Kendall’s book ‘Systems Analysis and Design’ is that a ‘System is a set of components working together to achieve some goal, the basic elements of the system may be listed as Resources, Procedures, Data/Information and Processes’ </w:t>
      </w:r>
      <w:r w:rsidR="0053200F">
        <w:rPr>
          <w:rFonts w:eastAsia="Calibri"/>
          <w:szCs w:val="22"/>
        </w:rPr>
        <w:t xml:space="preserve">Although we </w:t>
      </w:r>
      <w:r w:rsidR="0020698A">
        <w:rPr>
          <w:rFonts w:eastAsia="Calibri"/>
          <w:szCs w:val="22"/>
        </w:rPr>
        <w:t xml:space="preserve">recognize that information is similar to data, </w:t>
      </w:r>
      <w:r w:rsidR="00CE385A">
        <w:rPr>
          <w:rFonts w:eastAsia="Calibri"/>
          <w:szCs w:val="22"/>
        </w:rPr>
        <w:t>H.D Clifton and A.D Sutcliffe’s</w:t>
      </w:r>
      <w:r w:rsidR="0020698A">
        <w:rPr>
          <w:rFonts w:eastAsia="Calibri"/>
          <w:szCs w:val="22"/>
        </w:rPr>
        <w:t xml:space="preserve"> book ‘Business Information Systems’ states that data ‘is a raw fact and can take a form of a number or statement such as a date or a measurement’. One example of this in our Microsoft Access table would be ‘number of car spaces’ as it is recorded as a number. </w:t>
      </w:r>
    </w:p>
    <w:p w14:paraId="4F69E773" w14:textId="2CE0FAD9" w:rsidR="00CE385A" w:rsidRDefault="00CE385A" w:rsidP="006360B3">
      <w:pPr>
        <w:rPr>
          <w:rFonts w:eastAsia="Calibri"/>
          <w:szCs w:val="22"/>
        </w:rPr>
      </w:pPr>
    </w:p>
    <w:p w14:paraId="4E042907" w14:textId="269F1431" w:rsidR="00CE385A" w:rsidRDefault="00CE385A" w:rsidP="006360B3">
      <w:pPr>
        <w:rPr>
          <w:rFonts w:eastAsia="Calibri"/>
          <w:szCs w:val="22"/>
        </w:rPr>
      </w:pPr>
      <w:r>
        <w:rPr>
          <w:rFonts w:eastAsia="Calibri"/>
          <w:szCs w:val="22"/>
        </w:rPr>
        <w:t xml:space="preserve">By looking at the ‘Well – being of future generations (wales) act 2015’ I discovered 7 different themes that all represent different perspectives to look at. The most suitable theme for the venue I </w:t>
      </w:r>
      <w:proofErr w:type="gramStart"/>
      <w:r>
        <w:rPr>
          <w:rFonts w:eastAsia="Calibri"/>
          <w:szCs w:val="22"/>
        </w:rPr>
        <w:t>have</w:t>
      </w:r>
      <w:proofErr w:type="gramEnd"/>
      <w:r>
        <w:rPr>
          <w:rFonts w:eastAsia="Calibri"/>
          <w:szCs w:val="22"/>
        </w:rPr>
        <w:t xml:space="preserve"> chosen </w:t>
      </w:r>
      <w:r w:rsidR="00CC300D">
        <w:rPr>
          <w:rFonts w:eastAsia="Calibri"/>
          <w:szCs w:val="22"/>
        </w:rPr>
        <w:t xml:space="preserve">‘A Wales of cohesive communities’ as the theme that projects my venue and decision the most. The ‘Wales of cohesive communities’ is a theme that has the motto ‘attractive, viable, safe and well – connected communities’ and this motto relates to my venue as it is based in the heart of Wales which is Cardiff. By choosing this venue I encourage the use of community transport opportunities such as the staff catching the bus to work, or as previously mentioned customers parking in a carpark in the city and using a bus or cab to take them to their venue. </w:t>
      </w:r>
      <w:r w:rsidR="00257266">
        <w:rPr>
          <w:rFonts w:eastAsia="Calibri"/>
          <w:szCs w:val="22"/>
        </w:rPr>
        <w:t xml:space="preserve">The staff that would be working in the venue would also need transport to their work and this would also promote the use of public transport such as taxis or buses or trains if they live outside of the city. To help my understanding of the ‘Wales of cohesive communities’ I watched a You Tube video by Tracey McNulty that explained the theme in more detail. </w:t>
      </w:r>
    </w:p>
    <w:p w14:paraId="205A2AE1" w14:textId="196C87B6" w:rsidR="009C47A5" w:rsidRDefault="009C47A5" w:rsidP="006360B3">
      <w:pPr>
        <w:rPr>
          <w:rFonts w:eastAsia="Calibri"/>
          <w:szCs w:val="22"/>
        </w:rPr>
      </w:pPr>
    </w:p>
    <w:p w14:paraId="478117A6" w14:textId="77777777" w:rsidR="008A5107" w:rsidRDefault="008A5107" w:rsidP="006360B3">
      <w:pPr>
        <w:rPr>
          <w:rFonts w:eastAsia="Calibri"/>
          <w:szCs w:val="22"/>
        </w:rPr>
      </w:pPr>
    </w:p>
    <w:p w14:paraId="2AA815E9" w14:textId="77777777" w:rsidR="008A5107" w:rsidRDefault="008A5107" w:rsidP="006360B3">
      <w:pPr>
        <w:rPr>
          <w:rFonts w:eastAsia="Calibri"/>
          <w:szCs w:val="22"/>
        </w:rPr>
      </w:pPr>
    </w:p>
    <w:p w14:paraId="739F0F3B" w14:textId="3E6B64F2" w:rsidR="00324EE6" w:rsidRDefault="00324EE6" w:rsidP="006360B3">
      <w:pPr>
        <w:rPr>
          <w:rFonts w:eastAsia="Calibri"/>
          <w:szCs w:val="22"/>
        </w:rPr>
      </w:pPr>
      <w:r w:rsidRPr="00190ED2">
        <w:rPr>
          <w:rFonts w:eastAsia="Calibri"/>
          <w:b/>
          <w:szCs w:val="22"/>
          <w:u w:val="single"/>
        </w:rPr>
        <w:lastRenderedPageBreak/>
        <w:t>Conclusion:</w:t>
      </w:r>
      <w:r>
        <w:rPr>
          <w:rFonts w:eastAsia="Calibri"/>
          <w:szCs w:val="22"/>
        </w:rPr>
        <w:t xml:space="preserve"> In conclusion I believe that the venue I have chosen for this research was the most suitable for the scenario given and that the theme it was most compatible out of the 7 themes was ‘A wales of cohesive </w:t>
      </w:r>
      <w:proofErr w:type="gramStart"/>
      <w:r>
        <w:rPr>
          <w:rFonts w:eastAsia="Calibri"/>
          <w:szCs w:val="22"/>
        </w:rPr>
        <w:t>communities’</w:t>
      </w:r>
      <w:proofErr w:type="gramEnd"/>
      <w:r>
        <w:rPr>
          <w:rFonts w:eastAsia="Calibri"/>
          <w:szCs w:val="22"/>
        </w:rPr>
        <w:t xml:space="preserve">. I have developed my understanding in using Microsoft Access and understood the differences between Microsoft Access and Microsoft Excel. I now understand the benefits of using both programs </w:t>
      </w:r>
      <w:r w:rsidR="00CE5656">
        <w:rPr>
          <w:rFonts w:eastAsia="Calibri"/>
          <w:szCs w:val="22"/>
        </w:rPr>
        <w:t>and for future reference I will know which program is most efficient and useful for the task I’m given</w:t>
      </w:r>
      <w:r w:rsidR="008A5107">
        <w:rPr>
          <w:rFonts w:eastAsia="Calibri"/>
          <w:szCs w:val="22"/>
        </w:rPr>
        <w:t xml:space="preserve">. In </w:t>
      </w:r>
      <w:proofErr w:type="gramStart"/>
      <w:r w:rsidR="008A5107">
        <w:rPr>
          <w:rFonts w:eastAsia="Calibri"/>
          <w:szCs w:val="22"/>
        </w:rPr>
        <w:t>a personal opinion</w:t>
      </w:r>
      <w:proofErr w:type="gramEnd"/>
      <w:r w:rsidR="008A5107">
        <w:rPr>
          <w:rFonts w:eastAsia="Calibri"/>
          <w:szCs w:val="22"/>
        </w:rPr>
        <w:t xml:space="preserve">, for future references I would rather use Microsoft Access as it records and stores the data accordingly and in better order. I can also use Microsoft Access for queries, forms and reports. </w:t>
      </w:r>
    </w:p>
    <w:p w14:paraId="390C7B58" w14:textId="2EE4BA3C" w:rsidR="005D0920" w:rsidRDefault="005D0920" w:rsidP="006360B3">
      <w:pPr>
        <w:rPr>
          <w:rFonts w:eastAsia="Calibri"/>
          <w:szCs w:val="22"/>
        </w:rPr>
      </w:pPr>
    </w:p>
    <w:p w14:paraId="17C94C6B" w14:textId="20855653" w:rsidR="005D0920" w:rsidRDefault="005D0920" w:rsidP="006360B3">
      <w:pPr>
        <w:rPr>
          <w:rFonts w:eastAsia="Calibri"/>
          <w:szCs w:val="22"/>
        </w:rPr>
      </w:pPr>
    </w:p>
    <w:p w14:paraId="364D837F" w14:textId="56BA74B4" w:rsidR="005D0920" w:rsidRDefault="005D0920" w:rsidP="006360B3">
      <w:pPr>
        <w:rPr>
          <w:rFonts w:eastAsia="Calibri"/>
          <w:szCs w:val="22"/>
        </w:rPr>
      </w:pPr>
    </w:p>
    <w:p w14:paraId="4A1C07DD" w14:textId="30668765" w:rsidR="005D0920" w:rsidRDefault="005D0920" w:rsidP="006360B3">
      <w:pPr>
        <w:rPr>
          <w:rFonts w:eastAsia="Calibri"/>
          <w:szCs w:val="22"/>
        </w:rPr>
      </w:pPr>
    </w:p>
    <w:p w14:paraId="68650CEC" w14:textId="07ADB4C5" w:rsidR="005D0920" w:rsidRDefault="005D0920" w:rsidP="006360B3">
      <w:pPr>
        <w:rPr>
          <w:rFonts w:eastAsia="Calibri"/>
          <w:szCs w:val="22"/>
        </w:rPr>
      </w:pPr>
    </w:p>
    <w:p w14:paraId="2DFCA6C9" w14:textId="50972FDB" w:rsidR="005D0920" w:rsidRDefault="005D0920" w:rsidP="006360B3">
      <w:pPr>
        <w:rPr>
          <w:rFonts w:eastAsia="Calibri"/>
          <w:szCs w:val="22"/>
        </w:rPr>
      </w:pPr>
    </w:p>
    <w:p w14:paraId="5313BF4C" w14:textId="379E9F2D" w:rsidR="005D0920" w:rsidRDefault="005D0920" w:rsidP="006360B3">
      <w:pPr>
        <w:rPr>
          <w:rFonts w:eastAsia="Calibri"/>
          <w:szCs w:val="22"/>
        </w:rPr>
      </w:pPr>
    </w:p>
    <w:p w14:paraId="5B4D4FA5" w14:textId="3FF56607" w:rsidR="005D0920" w:rsidRDefault="005D0920" w:rsidP="006360B3">
      <w:pPr>
        <w:rPr>
          <w:rFonts w:eastAsia="Calibri"/>
          <w:szCs w:val="22"/>
        </w:rPr>
      </w:pPr>
    </w:p>
    <w:p w14:paraId="4457E266" w14:textId="7A95444F" w:rsidR="005D0920" w:rsidRDefault="005D0920" w:rsidP="006360B3">
      <w:pPr>
        <w:rPr>
          <w:rFonts w:eastAsia="Calibri"/>
          <w:szCs w:val="22"/>
        </w:rPr>
      </w:pPr>
    </w:p>
    <w:p w14:paraId="4B6A820F" w14:textId="500C60ED" w:rsidR="005D0920" w:rsidRDefault="005D0920" w:rsidP="006360B3">
      <w:pPr>
        <w:rPr>
          <w:rFonts w:eastAsia="Calibri"/>
          <w:szCs w:val="22"/>
        </w:rPr>
      </w:pPr>
    </w:p>
    <w:p w14:paraId="05EF3805" w14:textId="4544DC13" w:rsidR="005D0920" w:rsidRDefault="005D0920" w:rsidP="006360B3">
      <w:pPr>
        <w:rPr>
          <w:rFonts w:eastAsia="Calibri"/>
          <w:szCs w:val="22"/>
        </w:rPr>
      </w:pPr>
    </w:p>
    <w:p w14:paraId="7DBBB0F2" w14:textId="24803145" w:rsidR="005D0920" w:rsidRDefault="005D0920" w:rsidP="006360B3">
      <w:pPr>
        <w:rPr>
          <w:rFonts w:eastAsia="Calibri"/>
          <w:szCs w:val="22"/>
        </w:rPr>
      </w:pPr>
    </w:p>
    <w:p w14:paraId="64EEF98F" w14:textId="3EE8C674" w:rsidR="005D0920" w:rsidRDefault="005D0920" w:rsidP="006360B3">
      <w:pPr>
        <w:rPr>
          <w:rFonts w:eastAsia="Calibri"/>
          <w:szCs w:val="22"/>
        </w:rPr>
      </w:pPr>
    </w:p>
    <w:p w14:paraId="03123260" w14:textId="6C23455E" w:rsidR="005D0920" w:rsidRDefault="005D0920" w:rsidP="006360B3">
      <w:pPr>
        <w:rPr>
          <w:rFonts w:eastAsia="Calibri"/>
          <w:szCs w:val="22"/>
        </w:rPr>
      </w:pPr>
    </w:p>
    <w:p w14:paraId="202925B5" w14:textId="65985337" w:rsidR="005D0920" w:rsidRDefault="005D0920" w:rsidP="006360B3">
      <w:pPr>
        <w:rPr>
          <w:rFonts w:eastAsia="Calibri"/>
          <w:szCs w:val="22"/>
        </w:rPr>
      </w:pPr>
    </w:p>
    <w:p w14:paraId="1FBD433E" w14:textId="3AC96855" w:rsidR="005D0920" w:rsidRDefault="005D0920" w:rsidP="006360B3">
      <w:pPr>
        <w:rPr>
          <w:rFonts w:eastAsia="Calibri"/>
          <w:szCs w:val="22"/>
        </w:rPr>
      </w:pPr>
    </w:p>
    <w:p w14:paraId="5BB4514E" w14:textId="2FA001AB" w:rsidR="005D0920" w:rsidRDefault="005D0920" w:rsidP="006360B3">
      <w:pPr>
        <w:rPr>
          <w:rFonts w:eastAsia="Calibri"/>
          <w:szCs w:val="22"/>
        </w:rPr>
      </w:pPr>
    </w:p>
    <w:p w14:paraId="286CB8EA" w14:textId="6DFEC0E5" w:rsidR="005D0920" w:rsidRDefault="005D0920" w:rsidP="006360B3">
      <w:pPr>
        <w:rPr>
          <w:rFonts w:eastAsia="Calibri"/>
          <w:szCs w:val="22"/>
        </w:rPr>
      </w:pPr>
    </w:p>
    <w:p w14:paraId="613B13DD" w14:textId="3275FD19" w:rsidR="005D0920" w:rsidRDefault="005D0920" w:rsidP="006360B3">
      <w:pPr>
        <w:rPr>
          <w:rFonts w:eastAsia="Calibri"/>
          <w:szCs w:val="22"/>
        </w:rPr>
      </w:pPr>
    </w:p>
    <w:p w14:paraId="737B6C90" w14:textId="6100D143" w:rsidR="005D0920" w:rsidRDefault="005D0920" w:rsidP="006360B3">
      <w:pPr>
        <w:rPr>
          <w:rFonts w:eastAsia="Calibri"/>
          <w:szCs w:val="22"/>
        </w:rPr>
      </w:pPr>
    </w:p>
    <w:p w14:paraId="7768E867" w14:textId="0EA8BB4C" w:rsidR="005D0920" w:rsidRDefault="005D0920" w:rsidP="006360B3">
      <w:pPr>
        <w:rPr>
          <w:rFonts w:eastAsia="Calibri"/>
          <w:szCs w:val="22"/>
        </w:rPr>
      </w:pPr>
    </w:p>
    <w:p w14:paraId="7A25FA18" w14:textId="1DF8605C" w:rsidR="005D0920" w:rsidRDefault="005D0920" w:rsidP="006360B3">
      <w:pPr>
        <w:rPr>
          <w:rFonts w:eastAsia="Calibri"/>
          <w:szCs w:val="22"/>
        </w:rPr>
      </w:pPr>
    </w:p>
    <w:p w14:paraId="5C9563CA" w14:textId="6A222954" w:rsidR="005D0920" w:rsidRDefault="005D0920" w:rsidP="006360B3">
      <w:pPr>
        <w:rPr>
          <w:rFonts w:eastAsia="Calibri"/>
          <w:szCs w:val="22"/>
        </w:rPr>
      </w:pPr>
    </w:p>
    <w:p w14:paraId="3B985967" w14:textId="5EAA8EBF" w:rsidR="005D0920" w:rsidRDefault="005D0920" w:rsidP="006360B3">
      <w:pPr>
        <w:rPr>
          <w:rFonts w:eastAsia="Calibri"/>
          <w:szCs w:val="22"/>
        </w:rPr>
      </w:pPr>
    </w:p>
    <w:p w14:paraId="5033166B" w14:textId="52EFE953" w:rsidR="005D0920" w:rsidRDefault="005D0920" w:rsidP="006360B3">
      <w:pPr>
        <w:rPr>
          <w:rFonts w:eastAsia="Calibri"/>
          <w:szCs w:val="22"/>
        </w:rPr>
      </w:pPr>
    </w:p>
    <w:p w14:paraId="58D708EA" w14:textId="4C7DEB33" w:rsidR="005D0920" w:rsidRDefault="005D0920" w:rsidP="006360B3">
      <w:pPr>
        <w:rPr>
          <w:rFonts w:eastAsia="Calibri"/>
          <w:szCs w:val="22"/>
        </w:rPr>
      </w:pPr>
    </w:p>
    <w:p w14:paraId="15B4D67A" w14:textId="5594BCB8" w:rsidR="005D0920" w:rsidRDefault="005D0920" w:rsidP="006360B3">
      <w:pPr>
        <w:rPr>
          <w:rFonts w:eastAsia="Calibri"/>
          <w:szCs w:val="22"/>
        </w:rPr>
      </w:pPr>
    </w:p>
    <w:p w14:paraId="4618B3BD" w14:textId="3CB42BC8" w:rsidR="005D0920" w:rsidRDefault="005D0920" w:rsidP="006360B3">
      <w:pPr>
        <w:rPr>
          <w:rFonts w:eastAsia="Calibri"/>
          <w:szCs w:val="22"/>
        </w:rPr>
      </w:pPr>
    </w:p>
    <w:p w14:paraId="6700747E" w14:textId="1781E1A3" w:rsidR="005D0920" w:rsidRDefault="005D0920" w:rsidP="006360B3">
      <w:pPr>
        <w:rPr>
          <w:rFonts w:eastAsia="Calibri"/>
          <w:szCs w:val="22"/>
        </w:rPr>
      </w:pPr>
    </w:p>
    <w:p w14:paraId="6CB9F836" w14:textId="35743331" w:rsidR="005D0920" w:rsidRDefault="005D0920" w:rsidP="006360B3">
      <w:pPr>
        <w:rPr>
          <w:rFonts w:eastAsia="Calibri"/>
          <w:szCs w:val="22"/>
        </w:rPr>
      </w:pPr>
    </w:p>
    <w:p w14:paraId="45DCB724" w14:textId="3F6ABFD6" w:rsidR="005D0920" w:rsidRDefault="005D0920" w:rsidP="006360B3">
      <w:pPr>
        <w:rPr>
          <w:rFonts w:eastAsia="Calibri"/>
          <w:szCs w:val="22"/>
        </w:rPr>
      </w:pPr>
    </w:p>
    <w:p w14:paraId="7D4E53D3" w14:textId="40F2B2C0" w:rsidR="005D0920" w:rsidRDefault="005D0920" w:rsidP="006360B3">
      <w:pPr>
        <w:rPr>
          <w:rFonts w:eastAsia="Calibri"/>
          <w:szCs w:val="22"/>
        </w:rPr>
      </w:pPr>
    </w:p>
    <w:p w14:paraId="39C03536" w14:textId="1DC61AB5" w:rsidR="005D0920" w:rsidRDefault="005D0920" w:rsidP="006360B3">
      <w:pPr>
        <w:rPr>
          <w:rFonts w:eastAsia="Calibri"/>
          <w:szCs w:val="22"/>
        </w:rPr>
      </w:pPr>
    </w:p>
    <w:p w14:paraId="53FB4D2C" w14:textId="6ACC6C65" w:rsidR="005D0920" w:rsidRDefault="005D0920" w:rsidP="006360B3">
      <w:pPr>
        <w:rPr>
          <w:rFonts w:eastAsia="Calibri"/>
          <w:szCs w:val="22"/>
        </w:rPr>
      </w:pPr>
    </w:p>
    <w:p w14:paraId="3F674F9C" w14:textId="7965E351" w:rsidR="005D0920" w:rsidRDefault="005D0920" w:rsidP="006360B3">
      <w:pPr>
        <w:rPr>
          <w:rFonts w:eastAsia="Calibri"/>
          <w:szCs w:val="22"/>
        </w:rPr>
      </w:pPr>
    </w:p>
    <w:p w14:paraId="54CE9DD9" w14:textId="158A7EC0" w:rsidR="005D0920" w:rsidRDefault="005D0920" w:rsidP="006360B3">
      <w:pPr>
        <w:rPr>
          <w:rFonts w:eastAsia="Calibri"/>
          <w:szCs w:val="22"/>
        </w:rPr>
      </w:pPr>
    </w:p>
    <w:p w14:paraId="7D2D5B52" w14:textId="5015553F" w:rsidR="005D0920" w:rsidRDefault="005D0920" w:rsidP="006360B3">
      <w:pPr>
        <w:rPr>
          <w:rFonts w:eastAsia="Calibri"/>
          <w:szCs w:val="22"/>
        </w:rPr>
      </w:pPr>
    </w:p>
    <w:p w14:paraId="5D74207C" w14:textId="4B0F23A4" w:rsidR="005D0920" w:rsidRDefault="005D0920" w:rsidP="006360B3">
      <w:pPr>
        <w:rPr>
          <w:rFonts w:eastAsia="Calibri"/>
          <w:szCs w:val="22"/>
        </w:rPr>
      </w:pPr>
    </w:p>
    <w:p w14:paraId="1ED72851" w14:textId="3F3267D2" w:rsidR="005D0920" w:rsidRDefault="005D0920" w:rsidP="006360B3">
      <w:pPr>
        <w:rPr>
          <w:rFonts w:eastAsia="Calibri"/>
          <w:szCs w:val="22"/>
        </w:rPr>
      </w:pPr>
    </w:p>
    <w:p w14:paraId="0BC5A634" w14:textId="3885D43C" w:rsidR="005D0920" w:rsidRDefault="005D0920" w:rsidP="006360B3">
      <w:pPr>
        <w:rPr>
          <w:rFonts w:eastAsia="Calibri"/>
          <w:szCs w:val="22"/>
        </w:rPr>
      </w:pPr>
    </w:p>
    <w:p w14:paraId="012BD63F" w14:textId="09C6D734" w:rsidR="005D0920" w:rsidRDefault="005D0920" w:rsidP="006360B3">
      <w:pPr>
        <w:rPr>
          <w:rFonts w:eastAsia="Calibri"/>
          <w:szCs w:val="22"/>
        </w:rPr>
      </w:pPr>
    </w:p>
    <w:p w14:paraId="6CDDDD5A" w14:textId="275BDF21" w:rsidR="005D0920" w:rsidRDefault="005D0920" w:rsidP="006360B3">
      <w:pPr>
        <w:rPr>
          <w:rFonts w:eastAsia="Calibri"/>
          <w:b/>
          <w:szCs w:val="22"/>
          <w:u w:val="single"/>
        </w:rPr>
      </w:pPr>
      <w:r w:rsidRPr="005D0920">
        <w:rPr>
          <w:rFonts w:eastAsia="Calibri"/>
          <w:b/>
          <w:szCs w:val="22"/>
          <w:u w:val="single"/>
        </w:rPr>
        <w:lastRenderedPageBreak/>
        <w:t>Appendix</w:t>
      </w:r>
    </w:p>
    <w:p w14:paraId="0A8BC730" w14:textId="254899A2" w:rsidR="00190ED2" w:rsidRDefault="00190ED2" w:rsidP="006360B3">
      <w:pPr>
        <w:rPr>
          <w:rFonts w:eastAsia="Calibri"/>
          <w:b/>
          <w:szCs w:val="22"/>
          <w:u w:val="single"/>
        </w:rPr>
      </w:pPr>
    </w:p>
    <w:p w14:paraId="596A447A" w14:textId="1C25579A" w:rsidR="00190ED2" w:rsidRDefault="00190ED2" w:rsidP="006360B3">
      <w:pPr>
        <w:rPr>
          <w:rFonts w:eastAsia="Calibri"/>
          <w:b/>
          <w:szCs w:val="22"/>
          <w:u w:val="single"/>
        </w:rPr>
      </w:pPr>
    </w:p>
    <w:p w14:paraId="564B1CB2" w14:textId="49046B29" w:rsidR="005D0920" w:rsidRDefault="00190ED2" w:rsidP="006360B3">
      <w:pPr>
        <w:rPr>
          <w:rFonts w:eastAsia="Calibri"/>
          <w:b/>
          <w:szCs w:val="22"/>
          <w:u w:val="single"/>
        </w:rPr>
      </w:pPr>
      <w:r>
        <w:rPr>
          <w:noProof/>
        </w:rPr>
        <w:drawing>
          <wp:anchor distT="0" distB="0" distL="114300" distR="114300" simplePos="0" relativeHeight="251658240" behindDoc="1" locked="0" layoutInCell="1" allowOverlap="1" wp14:anchorId="33E3E2B1" wp14:editId="59CA82AF">
            <wp:simplePos x="0" y="0"/>
            <wp:positionH relativeFrom="margin">
              <wp:align>right</wp:align>
            </wp:positionH>
            <wp:positionV relativeFrom="paragraph">
              <wp:posOffset>179070</wp:posOffset>
            </wp:positionV>
            <wp:extent cx="5731510" cy="3222625"/>
            <wp:effectExtent l="0" t="0" r="2540" b="0"/>
            <wp:wrapTight wrapText="bothSides">
              <wp:wrapPolygon edited="0">
                <wp:start x="0" y="0"/>
                <wp:lineTo x="0" y="21451"/>
                <wp:lineTo x="21538" y="21451"/>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6F01F0A9" w14:textId="46F9DC6F" w:rsidR="005D0920" w:rsidRDefault="00190ED2" w:rsidP="006360B3">
      <w:pPr>
        <w:rPr>
          <w:rFonts w:eastAsia="Calibri"/>
          <w:szCs w:val="22"/>
        </w:rPr>
      </w:pPr>
      <w:r>
        <w:rPr>
          <w:rFonts w:eastAsia="Calibri"/>
          <w:szCs w:val="22"/>
        </w:rPr>
        <w:t xml:space="preserve">This screenshot shows the database with all tables, queries, forms and reports available to choose from. The top tool bar shows the options given to the user if they require any changes to the database. </w:t>
      </w:r>
    </w:p>
    <w:p w14:paraId="7A8A725A" w14:textId="05469B9B" w:rsidR="00190ED2" w:rsidRDefault="00190ED2" w:rsidP="006360B3">
      <w:pPr>
        <w:rPr>
          <w:rFonts w:eastAsia="Calibri"/>
          <w:szCs w:val="22"/>
        </w:rPr>
      </w:pPr>
    </w:p>
    <w:p w14:paraId="5A259921" w14:textId="4218A999" w:rsidR="00190ED2" w:rsidRPr="00190ED2" w:rsidRDefault="00190ED2" w:rsidP="006360B3">
      <w:pPr>
        <w:rPr>
          <w:rFonts w:eastAsia="Calibri"/>
          <w:szCs w:val="22"/>
        </w:rPr>
      </w:pPr>
    </w:p>
    <w:p w14:paraId="31C56D6C" w14:textId="2C21F3FF" w:rsidR="009C47A5" w:rsidRPr="006360B3" w:rsidRDefault="009C47A5" w:rsidP="006360B3">
      <w:pPr>
        <w:rPr>
          <w:rFonts w:eastAsia="Calibri"/>
          <w:szCs w:val="22"/>
        </w:rPr>
      </w:pPr>
    </w:p>
    <w:p w14:paraId="66C7FA99" w14:textId="0BECE202" w:rsidR="00190ED2" w:rsidRDefault="00190ED2" w:rsidP="006360B3">
      <w:pPr>
        <w:rPr>
          <w:lang w:val="en-GB"/>
        </w:rPr>
      </w:pPr>
      <w:r>
        <w:rPr>
          <w:noProof/>
        </w:rPr>
        <w:drawing>
          <wp:anchor distT="0" distB="0" distL="114300" distR="114300" simplePos="0" relativeHeight="251659264" behindDoc="1" locked="0" layoutInCell="1" allowOverlap="1" wp14:anchorId="3A166B1A" wp14:editId="0B10C382">
            <wp:simplePos x="0" y="0"/>
            <wp:positionH relativeFrom="margin">
              <wp:posOffset>-59690</wp:posOffset>
            </wp:positionH>
            <wp:positionV relativeFrom="paragraph">
              <wp:posOffset>555625</wp:posOffset>
            </wp:positionV>
            <wp:extent cx="5731510" cy="3222625"/>
            <wp:effectExtent l="0" t="0" r="2540" b="0"/>
            <wp:wrapTight wrapText="bothSides">
              <wp:wrapPolygon edited="0">
                <wp:start x="0" y="0"/>
                <wp:lineTo x="0" y="21451"/>
                <wp:lineTo x="21538" y="2145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lang w:val="en-GB"/>
        </w:rPr>
        <w:t>In this screenshot we can see the ‘County’ table in design mode. The design mode is the option the user would choose when they want to alter or make any changes on the format of their database.</w:t>
      </w:r>
    </w:p>
    <w:p w14:paraId="19A71449" w14:textId="49459707" w:rsidR="00190ED2" w:rsidRDefault="00190ED2">
      <w:pPr>
        <w:spacing w:after="160" w:line="259" w:lineRule="auto"/>
        <w:rPr>
          <w:lang w:val="en-GB"/>
        </w:rPr>
      </w:pPr>
      <w:r>
        <w:rPr>
          <w:lang w:val="en-GB"/>
        </w:rPr>
        <w:br w:type="page"/>
      </w:r>
      <w:r>
        <w:rPr>
          <w:noProof/>
        </w:rPr>
        <w:lastRenderedPageBreak/>
        <w:drawing>
          <wp:anchor distT="0" distB="0" distL="114300" distR="114300" simplePos="0" relativeHeight="251660288" behindDoc="1" locked="0" layoutInCell="1" allowOverlap="1" wp14:anchorId="591EE180" wp14:editId="72D657BE">
            <wp:simplePos x="0" y="0"/>
            <wp:positionH relativeFrom="margin">
              <wp:align>right</wp:align>
            </wp:positionH>
            <wp:positionV relativeFrom="paragraph">
              <wp:posOffset>0</wp:posOffset>
            </wp:positionV>
            <wp:extent cx="5731510" cy="3222625"/>
            <wp:effectExtent l="0" t="0" r="2540" b="0"/>
            <wp:wrapTight wrapText="bothSides">
              <wp:wrapPolygon edited="0">
                <wp:start x="0" y="0"/>
                <wp:lineTo x="0" y="21451"/>
                <wp:lineTo x="21538" y="2145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lang w:val="en-GB"/>
        </w:rPr>
        <w:t xml:space="preserve">In this screenshot we see what the format looks like in ‘Datasheet View’. Different to the ‘Design View’ this shows you what the person recording the data would see. </w:t>
      </w:r>
    </w:p>
    <w:p w14:paraId="25FA0620" w14:textId="3CB153DA" w:rsidR="00190ED2" w:rsidRDefault="00190ED2">
      <w:pPr>
        <w:spacing w:after="160" w:line="259" w:lineRule="auto"/>
        <w:rPr>
          <w:lang w:val="en-GB"/>
        </w:rPr>
      </w:pPr>
    </w:p>
    <w:p w14:paraId="6B478D03" w14:textId="760CB80A" w:rsidR="00190ED2" w:rsidRDefault="00190ED2">
      <w:pPr>
        <w:spacing w:after="160" w:line="259" w:lineRule="auto"/>
        <w:rPr>
          <w:lang w:val="en-GB"/>
        </w:rPr>
      </w:pPr>
    </w:p>
    <w:p w14:paraId="57484E33" w14:textId="5819F0BD" w:rsidR="00D31621" w:rsidRDefault="00190ED2" w:rsidP="006360B3">
      <w:pPr>
        <w:rPr>
          <w:lang w:val="en-GB"/>
        </w:rPr>
      </w:pPr>
      <w:r>
        <w:rPr>
          <w:noProof/>
        </w:rPr>
        <w:drawing>
          <wp:anchor distT="0" distB="0" distL="114300" distR="114300" simplePos="0" relativeHeight="251661312" behindDoc="1" locked="0" layoutInCell="1" allowOverlap="1" wp14:anchorId="501652B4" wp14:editId="085FA3C2">
            <wp:simplePos x="0" y="0"/>
            <wp:positionH relativeFrom="margin">
              <wp:align>right</wp:align>
            </wp:positionH>
            <wp:positionV relativeFrom="paragraph">
              <wp:posOffset>733425</wp:posOffset>
            </wp:positionV>
            <wp:extent cx="5731510" cy="3222625"/>
            <wp:effectExtent l="0" t="0" r="2540" b="0"/>
            <wp:wrapTight wrapText="bothSides">
              <wp:wrapPolygon edited="0">
                <wp:start x="0" y="0"/>
                <wp:lineTo x="0" y="21451"/>
                <wp:lineTo x="21538" y="21451"/>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lang w:val="en-GB"/>
        </w:rPr>
        <w:t xml:space="preserve">This screenshot below shows the ‘query’ for the venue table. Here we can see the primary key of the table. The primary key means there can only be </w:t>
      </w:r>
      <w:proofErr w:type="gramStart"/>
      <w:r>
        <w:rPr>
          <w:lang w:val="en-GB"/>
        </w:rPr>
        <w:t>an</w:t>
      </w:r>
      <w:proofErr w:type="gramEnd"/>
      <w:r>
        <w:rPr>
          <w:lang w:val="en-GB"/>
        </w:rPr>
        <w:t xml:space="preserve"> unique type of data recorded, no similar data can be recorded twice, this is a feature only access has. </w:t>
      </w:r>
    </w:p>
    <w:p w14:paraId="76357A62" w14:textId="7CA4FC8E" w:rsidR="00190ED2" w:rsidRPr="00190ED2" w:rsidRDefault="00190ED2" w:rsidP="00190ED2">
      <w:pPr>
        <w:rPr>
          <w:lang w:val="en-GB"/>
        </w:rPr>
      </w:pPr>
    </w:p>
    <w:p w14:paraId="6079D6A2" w14:textId="3D2BF937" w:rsidR="00190ED2" w:rsidRPr="00190ED2" w:rsidRDefault="00190ED2" w:rsidP="00190ED2">
      <w:pPr>
        <w:rPr>
          <w:lang w:val="en-GB"/>
        </w:rPr>
      </w:pPr>
    </w:p>
    <w:p w14:paraId="5B049031" w14:textId="49A98C47" w:rsidR="00190ED2" w:rsidRDefault="00190ED2" w:rsidP="00190ED2">
      <w:pPr>
        <w:jc w:val="right"/>
        <w:rPr>
          <w:lang w:val="en-GB"/>
        </w:rPr>
      </w:pPr>
    </w:p>
    <w:p w14:paraId="087768EC" w14:textId="77777777" w:rsidR="00190ED2" w:rsidRPr="00190ED2" w:rsidRDefault="00190ED2" w:rsidP="00190ED2">
      <w:pPr>
        <w:jc w:val="right"/>
        <w:rPr>
          <w:lang w:val="en-GB"/>
        </w:rPr>
      </w:pPr>
    </w:p>
    <w:p w14:paraId="356CC4D6" w14:textId="28C824D4" w:rsidR="00190ED2" w:rsidRPr="00190ED2" w:rsidRDefault="00190ED2" w:rsidP="00190ED2">
      <w:pPr>
        <w:rPr>
          <w:lang w:val="en-GB"/>
        </w:rPr>
      </w:pPr>
    </w:p>
    <w:p w14:paraId="21399FC0" w14:textId="3AB24E36" w:rsidR="00190ED2" w:rsidRPr="00190ED2" w:rsidRDefault="00190ED2" w:rsidP="00190ED2">
      <w:pPr>
        <w:rPr>
          <w:lang w:val="en-GB"/>
        </w:rPr>
      </w:pPr>
    </w:p>
    <w:p w14:paraId="656F2FB4" w14:textId="591C800B" w:rsidR="00190ED2" w:rsidRPr="00190ED2" w:rsidRDefault="00190ED2" w:rsidP="00190ED2">
      <w:pPr>
        <w:rPr>
          <w:lang w:val="en-GB"/>
        </w:rPr>
      </w:pPr>
      <w:r>
        <w:rPr>
          <w:noProof/>
        </w:rPr>
        <w:drawing>
          <wp:inline distT="0" distB="0" distL="0" distR="0" wp14:anchorId="3568FDD0" wp14:editId="29EF9FFA">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2E0EE966" w14:textId="0D1CB89D" w:rsidR="00190ED2" w:rsidRPr="00190ED2" w:rsidRDefault="00190ED2" w:rsidP="00190ED2">
      <w:pPr>
        <w:rPr>
          <w:lang w:val="en-GB"/>
        </w:rPr>
      </w:pPr>
    </w:p>
    <w:p w14:paraId="21E3083F" w14:textId="15EA3CA4" w:rsidR="00190ED2" w:rsidRDefault="00190ED2" w:rsidP="00190ED2">
      <w:pPr>
        <w:rPr>
          <w:lang w:val="en-GB"/>
        </w:rPr>
      </w:pPr>
      <w:r>
        <w:rPr>
          <w:lang w:val="en-GB"/>
        </w:rPr>
        <w:t xml:space="preserve">This screenshot shows what is displayed when making a form out of the table the user has made. I made 4 venues for different tables which shows the data differently. </w:t>
      </w:r>
    </w:p>
    <w:p w14:paraId="56252D6D" w14:textId="6B4CA43C" w:rsidR="00190ED2" w:rsidRDefault="00190ED2" w:rsidP="00190ED2">
      <w:pPr>
        <w:rPr>
          <w:lang w:val="en-GB"/>
        </w:rPr>
      </w:pPr>
    </w:p>
    <w:p w14:paraId="76457260" w14:textId="61A17E08" w:rsidR="00190ED2" w:rsidRDefault="00190ED2" w:rsidP="00190ED2">
      <w:pPr>
        <w:rPr>
          <w:lang w:val="en-GB"/>
        </w:rPr>
      </w:pPr>
    </w:p>
    <w:p w14:paraId="74F5DF2B" w14:textId="1E51A199" w:rsidR="00190ED2" w:rsidRPr="00190ED2" w:rsidRDefault="00190ED2" w:rsidP="00190ED2">
      <w:pPr>
        <w:rPr>
          <w:lang w:val="en-GB"/>
        </w:rPr>
      </w:pPr>
      <w:proofErr w:type="gramStart"/>
      <w:r>
        <w:rPr>
          <w:lang w:val="en-GB"/>
        </w:rPr>
        <w:t>Finally</w:t>
      </w:r>
      <w:proofErr w:type="gramEnd"/>
      <w:r>
        <w:rPr>
          <w:lang w:val="en-GB"/>
        </w:rPr>
        <w:t xml:space="preserve"> the screenshot below show’s the report format. In this database I have one report that shows the venue type, the number of people that can attend and if there’s a place to park there or not. </w:t>
      </w:r>
    </w:p>
    <w:p w14:paraId="0C44DBEC" w14:textId="6604C61B" w:rsidR="00190ED2" w:rsidRPr="00190ED2" w:rsidRDefault="00190ED2" w:rsidP="00190ED2">
      <w:pPr>
        <w:rPr>
          <w:lang w:val="en-GB"/>
        </w:rPr>
      </w:pPr>
    </w:p>
    <w:p w14:paraId="7B79A1A8" w14:textId="3860CE6E" w:rsidR="00190ED2" w:rsidRPr="00190ED2" w:rsidRDefault="00190ED2" w:rsidP="00190ED2">
      <w:pPr>
        <w:rPr>
          <w:lang w:val="en-GB"/>
        </w:rPr>
      </w:pPr>
      <w:r>
        <w:rPr>
          <w:noProof/>
        </w:rPr>
        <w:drawing>
          <wp:anchor distT="0" distB="0" distL="114300" distR="114300" simplePos="0" relativeHeight="251662336" behindDoc="1" locked="0" layoutInCell="1" allowOverlap="1" wp14:anchorId="291BA731" wp14:editId="02ED7669">
            <wp:simplePos x="0" y="0"/>
            <wp:positionH relativeFrom="margin">
              <wp:posOffset>-154940</wp:posOffset>
            </wp:positionH>
            <wp:positionV relativeFrom="paragraph">
              <wp:posOffset>0</wp:posOffset>
            </wp:positionV>
            <wp:extent cx="5731510" cy="3222625"/>
            <wp:effectExtent l="0" t="0" r="2540" b="0"/>
            <wp:wrapTight wrapText="bothSides">
              <wp:wrapPolygon edited="0">
                <wp:start x="0" y="0"/>
                <wp:lineTo x="0" y="21451"/>
                <wp:lineTo x="21538" y="21451"/>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3AABF0DF" w14:textId="77777777" w:rsidR="00190ED2" w:rsidRPr="00190ED2" w:rsidRDefault="00190ED2" w:rsidP="00190ED2">
      <w:pPr>
        <w:spacing w:after="100" w:afterAutospacing="1"/>
        <w:outlineLvl w:val="1"/>
        <w:rPr>
          <w:color w:val="000000"/>
          <w:sz w:val="36"/>
          <w:szCs w:val="36"/>
          <w:lang w:val="en-GB" w:eastAsia="en-GB"/>
        </w:rPr>
      </w:pPr>
      <w:r w:rsidRPr="00190ED2">
        <w:rPr>
          <w:color w:val="000000"/>
          <w:sz w:val="36"/>
          <w:szCs w:val="36"/>
          <w:lang w:val="en-GB" w:eastAsia="en-GB"/>
        </w:rPr>
        <w:lastRenderedPageBreak/>
        <w:t>References</w:t>
      </w:r>
    </w:p>
    <w:p w14:paraId="714462CA"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BBC Bitesize. (2019). </w:t>
      </w:r>
      <w:r w:rsidRPr="00190ED2">
        <w:rPr>
          <w:i/>
          <w:iCs/>
          <w:color w:val="000000"/>
          <w:sz w:val="27"/>
          <w:szCs w:val="27"/>
          <w:lang w:val="en-GB" w:eastAsia="en-GB"/>
        </w:rPr>
        <w:t xml:space="preserve">What is a </w:t>
      </w:r>
      <w:proofErr w:type="gramStart"/>
      <w:r w:rsidRPr="00190ED2">
        <w:rPr>
          <w:i/>
          <w:iCs/>
          <w:color w:val="000000"/>
          <w:sz w:val="27"/>
          <w:szCs w:val="27"/>
          <w:lang w:val="en-GB" w:eastAsia="en-GB"/>
        </w:rPr>
        <w:t>database?</w:t>
      </w:r>
      <w:r w:rsidRPr="00190ED2">
        <w:rPr>
          <w:color w:val="000000"/>
          <w:sz w:val="27"/>
          <w:szCs w:val="27"/>
          <w:lang w:val="en-GB" w:eastAsia="en-GB"/>
        </w:rPr>
        <w:t>.</w:t>
      </w:r>
      <w:proofErr w:type="gramEnd"/>
      <w:r w:rsidRPr="00190ED2">
        <w:rPr>
          <w:color w:val="000000"/>
          <w:sz w:val="27"/>
          <w:szCs w:val="27"/>
          <w:lang w:val="en-GB" w:eastAsia="en-GB"/>
        </w:rPr>
        <w:t xml:space="preserve"> [online] Available at: https://www.bbc.com/bitesize/articles/z8yk87h [Accessed 9 Jan. 2019].</w:t>
      </w:r>
    </w:p>
    <w:p w14:paraId="678EE008"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Clifton, H., Ince, D. and Sutcliffe, A. (2000). </w:t>
      </w:r>
      <w:r w:rsidRPr="00190ED2">
        <w:rPr>
          <w:i/>
          <w:iCs/>
          <w:color w:val="000000"/>
          <w:sz w:val="27"/>
          <w:szCs w:val="27"/>
          <w:lang w:val="en-GB" w:eastAsia="en-GB"/>
        </w:rPr>
        <w:t>Business information systems</w:t>
      </w:r>
      <w:r w:rsidRPr="00190ED2">
        <w:rPr>
          <w:color w:val="000000"/>
          <w:sz w:val="27"/>
          <w:szCs w:val="27"/>
          <w:lang w:val="en-GB" w:eastAsia="en-GB"/>
        </w:rPr>
        <w:t>. New York: Financial Times Prentice Hall.</w:t>
      </w:r>
    </w:p>
    <w:p w14:paraId="6F358E76"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Differencebetween.net. (2019). </w:t>
      </w:r>
      <w:r w:rsidRPr="00190ED2">
        <w:rPr>
          <w:i/>
          <w:iCs/>
          <w:color w:val="000000"/>
          <w:sz w:val="27"/>
          <w:szCs w:val="27"/>
          <w:lang w:val="en-GB" w:eastAsia="en-GB"/>
        </w:rPr>
        <w:t>Difference Between Microsoft Excel and Microsoft Access | Difference Between | Microsoft Excel vs Microsoft Access</w:t>
      </w:r>
      <w:r w:rsidRPr="00190ED2">
        <w:rPr>
          <w:color w:val="000000"/>
          <w:sz w:val="27"/>
          <w:szCs w:val="27"/>
          <w:lang w:val="en-GB" w:eastAsia="en-GB"/>
        </w:rPr>
        <w:t>. [online] Available at: http://www.differencebetween.net/object/difference-between-microsoft-excel-and-microsoft-access/ [Accessed 9 Jan. 2019].</w:t>
      </w:r>
    </w:p>
    <w:p w14:paraId="74A732DC"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 xml:space="preserve">Hoffer, J., George, J. and </w:t>
      </w:r>
      <w:proofErr w:type="spellStart"/>
      <w:r w:rsidRPr="00190ED2">
        <w:rPr>
          <w:color w:val="000000"/>
          <w:sz w:val="27"/>
          <w:szCs w:val="27"/>
          <w:lang w:val="en-GB" w:eastAsia="en-GB"/>
        </w:rPr>
        <w:t>Valacich</w:t>
      </w:r>
      <w:proofErr w:type="spellEnd"/>
      <w:r w:rsidRPr="00190ED2">
        <w:rPr>
          <w:color w:val="000000"/>
          <w:sz w:val="27"/>
          <w:szCs w:val="27"/>
          <w:lang w:val="en-GB" w:eastAsia="en-GB"/>
        </w:rPr>
        <w:t>, J. (2014). </w:t>
      </w:r>
      <w:r w:rsidRPr="00190ED2">
        <w:rPr>
          <w:i/>
          <w:iCs/>
          <w:color w:val="000000"/>
          <w:sz w:val="27"/>
          <w:szCs w:val="27"/>
          <w:lang w:val="en-GB" w:eastAsia="en-GB"/>
        </w:rPr>
        <w:t>Modern systems analysis and design</w:t>
      </w:r>
      <w:r w:rsidRPr="00190ED2">
        <w:rPr>
          <w:color w:val="000000"/>
          <w:sz w:val="27"/>
          <w:szCs w:val="27"/>
          <w:lang w:val="en-GB" w:eastAsia="en-GB"/>
        </w:rPr>
        <w:t>. 5th ed. Harlow, Essex: Pearson Education Limited.</w:t>
      </w:r>
    </w:p>
    <w:p w14:paraId="4D5714A3"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Kendall, K. and Kendall, J. (n.d.). </w:t>
      </w:r>
      <w:r w:rsidRPr="00190ED2">
        <w:rPr>
          <w:i/>
          <w:iCs/>
          <w:color w:val="000000"/>
          <w:sz w:val="27"/>
          <w:szCs w:val="27"/>
          <w:lang w:val="en-GB" w:eastAsia="en-GB"/>
        </w:rPr>
        <w:t>Systems analysis and design</w:t>
      </w:r>
      <w:r w:rsidRPr="00190ED2">
        <w:rPr>
          <w:color w:val="000000"/>
          <w:sz w:val="27"/>
          <w:szCs w:val="27"/>
          <w:lang w:val="en-GB" w:eastAsia="en-GB"/>
        </w:rPr>
        <w:t>.</w:t>
      </w:r>
    </w:p>
    <w:p w14:paraId="20BF8EA7"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LAUDON, K. (2019). </w:t>
      </w:r>
      <w:r w:rsidRPr="00190ED2">
        <w:rPr>
          <w:i/>
          <w:iCs/>
          <w:color w:val="000000"/>
          <w:sz w:val="27"/>
          <w:szCs w:val="27"/>
          <w:lang w:val="en-GB" w:eastAsia="en-GB"/>
        </w:rPr>
        <w:t>MANAGEMENT INFORMATION SYSTEMS</w:t>
      </w:r>
      <w:r w:rsidRPr="00190ED2">
        <w:rPr>
          <w:color w:val="000000"/>
          <w:sz w:val="27"/>
          <w:szCs w:val="27"/>
          <w:lang w:val="en-GB" w:eastAsia="en-GB"/>
        </w:rPr>
        <w:t>. 12th ed. [Place of publication not identified]: PEARSON.</w:t>
      </w:r>
    </w:p>
    <w:p w14:paraId="6FD0638C"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Support.office.com. (2019). </w:t>
      </w:r>
      <w:r w:rsidRPr="00190ED2">
        <w:rPr>
          <w:i/>
          <w:iCs/>
          <w:color w:val="000000"/>
          <w:sz w:val="27"/>
          <w:szCs w:val="27"/>
          <w:lang w:val="en-GB" w:eastAsia="en-GB"/>
        </w:rPr>
        <w:t>Access help - Office Support</w:t>
      </w:r>
      <w:r w:rsidRPr="00190ED2">
        <w:rPr>
          <w:color w:val="000000"/>
          <w:sz w:val="27"/>
          <w:szCs w:val="27"/>
          <w:lang w:val="en-GB" w:eastAsia="en-GB"/>
        </w:rPr>
        <w:t>. [online] Available at: https://support.office.com/en-gb/access [Accessed 9 Jan. 2019].</w:t>
      </w:r>
    </w:p>
    <w:p w14:paraId="2887EB9F"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The Cairn Collection. (2019). </w:t>
      </w:r>
      <w:r w:rsidRPr="00190ED2">
        <w:rPr>
          <w:i/>
          <w:iCs/>
          <w:color w:val="000000"/>
          <w:sz w:val="27"/>
          <w:szCs w:val="27"/>
          <w:lang w:val="en-GB" w:eastAsia="en-GB"/>
        </w:rPr>
        <w:t>The Angel Hotel | The Cairn Collection | Book Direct for Best Deals</w:t>
      </w:r>
      <w:r w:rsidRPr="00190ED2">
        <w:rPr>
          <w:color w:val="000000"/>
          <w:sz w:val="27"/>
          <w:szCs w:val="27"/>
          <w:lang w:val="en-GB" w:eastAsia="en-GB"/>
        </w:rPr>
        <w:t>. [online] Available at: https://www.thecairncollection.co.uk/hotels/the-angel/ [Accessed 9 Jan. 2019].</w:t>
      </w:r>
    </w:p>
    <w:p w14:paraId="0166ECAF"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The Future Generations Commissioner for Wales. (2019). </w:t>
      </w:r>
      <w:r w:rsidRPr="00190ED2">
        <w:rPr>
          <w:i/>
          <w:iCs/>
          <w:color w:val="000000"/>
          <w:sz w:val="27"/>
          <w:szCs w:val="27"/>
          <w:lang w:val="en-GB" w:eastAsia="en-GB"/>
        </w:rPr>
        <w:t>Future Generations Act – Future Generations Commissioner for Wales</w:t>
      </w:r>
      <w:r w:rsidRPr="00190ED2">
        <w:rPr>
          <w:color w:val="000000"/>
          <w:sz w:val="27"/>
          <w:szCs w:val="27"/>
          <w:lang w:val="en-GB" w:eastAsia="en-GB"/>
        </w:rPr>
        <w:t>. [online] Available at: https://futuregenerations.wales/about-us/future-generations-act/ [Accessed 9 Jan. 2019].</w:t>
      </w:r>
    </w:p>
    <w:p w14:paraId="6492B8B5"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Tripadvisor.co.uk. (2019). </w:t>
      </w:r>
      <w:r w:rsidRPr="00190ED2">
        <w:rPr>
          <w:i/>
          <w:iCs/>
          <w:color w:val="000000"/>
          <w:sz w:val="27"/>
          <w:szCs w:val="27"/>
          <w:lang w:val="en-GB" w:eastAsia="en-GB"/>
        </w:rPr>
        <w:t>The Angel Hotel - Cardiff - TripAdvisor</w:t>
      </w:r>
      <w:r w:rsidRPr="00190ED2">
        <w:rPr>
          <w:color w:val="000000"/>
          <w:sz w:val="27"/>
          <w:szCs w:val="27"/>
          <w:lang w:val="en-GB" w:eastAsia="en-GB"/>
        </w:rPr>
        <w:t>. [online] Available at: https://www.tripadvisor.co.uk/Hotel_Review-s1-g186460-d192342-Reviews-The_Angel_Hotel-Cardiff_South_Wales_Wales.html [Accessed 9 Jan. 2019].</w:t>
      </w:r>
    </w:p>
    <w:p w14:paraId="6BC4EE5D"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YouTube. (2019). </w:t>
      </w:r>
      <w:r w:rsidRPr="00190ED2">
        <w:rPr>
          <w:i/>
          <w:iCs/>
          <w:color w:val="000000"/>
          <w:sz w:val="27"/>
          <w:szCs w:val="27"/>
          <w:lang w:val="en-GB" w:eastAsia="en-GB"/>
        </w:rPr>
        <w:t>Tracey McNulty - ‘A Wales of Cohesive Communities: Sustainable Cities’</w:t>
      </w:r>
      <w:r w:rsidRPr="00190ED2">
        <w:rPr>
          <w:color w:val="000000"/>
          <w:sz w:val="27"/>
          <w:szCs w:val="27"/>
          <w:lang w:val="en-GB" w:eastAsia="en-GB"/>
        </w:rPr>
        <w:t>. [online] Available at: https://www.youtube.com/watch?v=u1DEb1z_0uM [Accessed 9 Jan. 2019].</w:t>
      </w:r>
    </w:p>
    <w:p w14:paraId="7CF95FB1" w14:textId="77777777" w:rsidR="00190ED2" w:rsidRPr="00190ED2" w:rsidRDefault="00190ED2" w:rsidP="00190ED2">
      <w:pPr>
        <w:spacing w:after="180"/>
        <w:ind w:left="450" w:hanging="450"/>
        <w:rPr>
          <w:color w:val="000000"/>
          <w:sz w:val="27"/>
          <w:szCs w:val="27"/>
          <w:lang w:val="en-GB" w:eastAsia="en-GB"/>
        </w:rPr>
      </w:pPr>
      <w:r w:rsidRPr="00190ED2">
        <w:rPr>
          <w:color w:val="000000"/>
          <w:sz w:val="27"/>
          <w:szCs w:val="27"/>
          <w:lang w:val="en-GB" w:eastAsia="en-GB"/>
        </w:rPr>
        <w:t>Ziemba, E. (n.d.). </w:t>
      </w:r>
      <w:r w:rsidRPr="00190ED2">
        <w:rPr>
          <w:i/>
          <w:iCs/>
          <w:color w:val="000000"/>
          <w:sz w:val="27"/>
          <w:szCs w:val="27"/>
          <w:lang w:val="en-GB" w:eastAsia="en-GB"/>
        </w:rPr>
        <w:t>Towards a sustainable information society</w:t>
      </w:r>
      <w:r w:rsidRPr="00190ED2">
        <w:rPr>
          <w:color w:val="000000"/>
          <w:sz w:val="27"/>
          <w:szCs w:val="27"/>
          <w:lang w:val="en-GB" w:eastAsia="en-GB"/>
        </w:rPr>
        <w:t>.</w:t>
      </w:r>
    </w:p>
    <w:p w14:paraId="7DFC089D" w14:textId="48E3778E" w:rsidR="00190ED2" w:rsidRPr="00190ED2" w:rsidRDefault="00190ED2" w:rsidP="00190ED2">
      <w:pPr>
        <w:rPr>
          <w:lang w:val="en-GB"/>
        </w:rPr>
      </w:pPr>
    </w:p>
    <w:p w14:paraId="596E5AA0" w14:textId="7997965F" w:rsidR="00190ED2" w:rsidRPr="00190ED2" w:rsidRDefault="00190ED2" w:rsidP="00190ED2">
      <w:pPr>
        <w:rPr>
          <w:lang w:val="en-GB"/>
        </w:rPr>
      </w:pPr>
    </w:p>
    <w:p w14:paraId="4770AA14" w14:textId="4839ACF0" w:rsidR="00190ED2" w:rsidRPr="00190ED2" w:rsidRDefault="00190ED2" w:rsidP="00190ED2">
      <w:pPr>
        <w:rPr>
          <w:lang w:val="en-GB"/>
        </w:rPr>
      </w:pPr>
    </w:p>
    <w:p w14:paraId="67AC4DB3" w14:textId="582DB60D" w:rsidR="00190ED2" w:rsidRPr="00190ED2" w:rsidRDefault="00190ED2" w:rsidP="00190ED2">
      <w:pPr>
        <w:rPr>
          <w:lang w:val="en-GB"/>
        </w:rPr>
      </w:pPr>
    </w:p>
    <w:p w14:paraId="6CADEB62" w14:textId="672C068F" w:rsidR="00190ED2" w:rsidRPr="00190ED2" w:rsidRDefault="00190ED2" w:rsidP="00190ED2">
      <w:pPr>
        <w:rPr>
          <w:lang w:val="en-GB"/>
        </w:rPr>
      </w:pPr>
    </w:p>
    <w:p w14:paraId="1F0494D0" w14:textId="0DCDA284" w:rsidR="00190ED2" w:rsidRPr="00190ED2" w:rsidRDefault="00190ED2" w:rsidP="00190ED2">
      <w:pPr>
        <w:rPr>
          <w:lang w:val="en-GB"/>
        </w:rPr>
      </w:pPr>
    </w:p>
    <w:p w14:paraId="24E06936" w14:textId="50310C7D" w:rsidR="00190ED2" w:rsidRPr="00190ED2" w:rsidRDefault="00190ED2" w:rsidP="00190ED2">
      <w:pPr>
        <w:rPr>
          <w:lang w:val="en-GB"/>
        </w:rPr>
      </w:pPr>
    </w:p>
    <w:p w14:paraId="04B90961" w14:textId="77777777" w:rsidR="00190ED2" w:rsidRPr="00190ED2" w:rsidRDefault="00190ED2" w:rsidP="00190ED2">
      <w:pPr>
        <w:rPr>
          <w:lang w:val="en-GB"/>
        </w:rPr>
      </w:pPr>
    </w:p>
    <w:sectPr w:rsidR="00190ED2" w:rsidRPr="00190ED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068BD" w14:textId="77777777" w:rsidR="0093563E" w:rsidRDefault="0093563E" w:rsidP="0093563E">
      <w:r>
        <w:separator/>
      </w:r>
    </w:p>
  </w:endnote>
  <w:endnote w:type="continuationSeparator" w:id="0">
    <w:p w14:paraId="644B07D5" w14:textId="77777777" w:rsidR="0093563E" w:rsidRDefault="0093563E" w:rsidP="009356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708366"/>
      <w:docPartObj>
        <w:docPartGallery w:val="Page Numbers (Bottom of Page)"/>
        <w:docPartUnique/>
      </w:docPartObj>
    </w:sdtPr>
    <w:sdtEndPr>
      <w:rPr>
        <w:noProof/>
      </w:rPr>
    </w:sdtEndPr>
    <w:sdtContent>
      <w:p w14:paraId="642A9290" w14:textId="14AC1B81" w:rsidR="0093563E" w:rsidRDefault="009356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047857" w14:textId="77777777" w:rsidR="0093563E" w:rsidRDefault="00935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04695" w14:textId="77777777" w:rsidR="0093563E" w:rsidRDefault="0093563E" w:rsidP="0093563E">
      <w:r>
        <w:separator/>
      </w:r>
    </w:p>
  </w:footnote>
  <w:footnote w:type="continuationSeparator" w:id="0">
    <w:p w14:paraId="44101046" w14:textId="77777777" w:rsidR="0093563E" w:rsidRDefault="0093563E" w:rsidP="009356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7BCAD" w14:textId="239614F2" w:rsidR="0093563E" w:rsidRDefault="0093563E">
    <w:pPr>
      <w:pStyle w:val="Header"/>
    </w:pPr>
    <w:r>
      <w:t>Rhodri Phillips 1805871</w:t>
    </w:r>
    <w:r>
      <w:ptab w:relativeTo="margin" w:alignment="center" w:leader="none"/>
    </w:r>
    <w:r>
      <w:t xml:space="preserve">                        </w:t>
    </w:r>
    <w:r>
      <w:t>Generating Business Data and Analysis (BMSP4004)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998"/>
    <w:multiLevelType w:val="multilevel"/>
    <w:tmpl w:val="9AC87C1C"/>
    <w:lvl w:ilvl="0">
      <w:start w:val="1"/>
      <w:numFmt w:val="decimal"/>
      <w:lvlText w:val="%1."/>
      <w:lvlJc w:val="left"/>
      <w:pPr>
        <w:ind w:left="1211" w:hanging="360"/>
      </w:pPr>
      <w:rPr>
        <w:rFonts w:eastAsia="Times New Roman" w:hint="default"/>
        <w:sz w:val="24"/>
      </w:rPr>
    </w:lvl>
    <w:lvl w:ilvl="1">
      <w:start w:val="1"/>
      <w:numFmt w:val="decimal"/>
      <w:isLgl/>
      <w:lvlText w:val="%1.%2."/>
      <w:lvlJc w:val="left"/>
      <w:pPr>
        <w:ind w:left="1636" w:hanging="360"/>
      </w:pPr>
      <w:rPr>
        <w:rFonts w:hint="default"/>
      </w:rPr>
    </w:lvl>
    <w:lvl w:ilvl="2">
      <w:start w:val="1"/>
      <w:numFmt w:val="decimal"/>
      <w:isLgl/>
      <w:lvlText w:val="%1.%2.%3."/>
      <w:lvlJc w:val="left"/>
      <w:pPr>
        <w:ind w:left="1571" w:hanging="720"/>
      </w:pPr>
      <w:rPr>
        <w:rFonts w:hint="default"/>
      </w:rPr>
    </w:lvl>
    <w:lvl w:ilvl="3">
      <w:start w:val="1"/>
      <w:numFmt w:val="decimal"/>
      <w:isLgl/>
      <w:lvlText w:val="%1.%2.%3.%4."/>
      <w:lvlJc w:val="left"/>
      <w:pPr>
        <w:ind w:left="1571" w:hanging="720"/>
      </w:pPr>
      <w:rPr>
        <w:rFonts w:hint="default"/>
      </w:rPr>
    </w:lvl>
    <w:lvl w:ilvl="4">
      <w:start w:val="1"/>
      <w:numFmt w:val="decimal"/>
      <w:isLgl/>
      <w:lvlText w:val="%1.%2.%3.%4.%5."/>
      <w:lvlJc w:val="left"/>
      <w:pPr>
        <w:ind w:left="1931" w:hanging="1080"/>
      </w:pPr>
      <w:rPr>
        <w:rFonts w:hint="default"/>
      </w:rPr>
    </w:lvl>
    <w:lvl w:ilvl="5">
      <w:start w:val="1"/>
      <w:numFmt w:val="decimal"/>
      <w:isLgl/>
      <w:lvlText w:val="%1.%2.%3.%4.%5.%6."/>
      <w:lvlJc w:val="left"/>
      <w:pPr>
        <w:ind w:left="1931" w:hanging="1080"/>
      </w:pPr>
      <w:rPr>
        <w:rFonts w:hint="default"/>
      </w:rPr>
    </w:lvl>
    <w:lvl w:ilvl="6">
      <w:start w:val="1"/>
      <w:numFmt w:val="decimal"/>
      <w:isLgl/>
      <w:lvlText w:val="%1.%2.%3.%4.%5.%6.%7."/>
      <w:lvlJc w:val="left"/>
      <w:pPr>
        <w:ind w:left="2291" w:hanging="1440"/>
      </w:pPr>
      <w:rPr>
        <w:rFonts w:hint="default"/>
      </w:rPr>
    </w:lvl>
    <w:lvl w:ilvl="7">
      <w:start w:val="1"/>
      <w:numFmt w:val="decimal"/>
      <w:isLgl/>
      <w:lvlText w:val="%1.%2.%3.%4.%5.%6.%7.%8."/>
      <w:lvlJc w:val="left"/>
      <w:pPr>
        <w:ind w:left="2291" w:hanging="1440"/>
      </w:pPr>
      <w:rPr>
        <w:rFonts w:hint="default"/>
      </w:rPr>
    </w:lvl>
    <w:lvl w:ilvl="8">
      <w:start w:val="1"/>
      <w:numFmt w:val="decimal"/>
      <w:isLgl/>
      <w:lvlText w:val="%1.%2.%3.%4.%5.%6.%7.%8.%9."/>
      <w:lvlJc w:val="left"/>
      <w:pPr>
        <w:ind w:left="2651"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E0"/>
    <w:rsid w:val="00094D2C"/>
    <w:rsid w:val="00152B0D"/>
    <w:rsid w:val="00183517"/>
    <w:rsid w:val="00190ED2"/>
    <w:rsid w:val="001C53FB"/>
    <w:rsid w:val="0020698A"/>
    <w:rsid w:val="00257266"/>
    <w:rsid w:val="00277FA2"/>
    <w:rsid w:val="002D2581"/>
    <w:rsid w:val="00324EE6"/>
    <w:rsid w:val="003335B8"/>
    <w:rsid w:val="003B6133"/>
    <w:rsid w:val="003B65CB"/>
    <w:rsid w:val="0041340A"/>
    <w:rsid w:val="004B68FA"/>
    <w:rsid w:val="0053200F"/>
    <w:rsid w:val="005638FB"/>
    <w:rsid w:val="005D0920"/>
    <w:rsid w:val="005E7737"/>
    <w:rsid w:val="006070DC"/>
    <w:rsid w:val="006360B3"/>
    <w:rsid w:val="00674EA3"/>
    <w:rsid w:val="006F797A"/>
    <w:rsid w:val="00753726"/>
    <w:rsid w:val="0079252E"/>
    <w:rsid w:val="008A5107"/>
    <w:rsid w:val="009327CC"/>
    <w:rsid w:val="0093563E"/>
    <w:rsid w:val="00942932"/>
    <w:rsid w:val="009B4217"/>
    <w:rsid w:val="009C47A5"/>
    <w:rsid w:val="009C4D29"/>
    <w:rsid w:val="00AE1344"/>
    <w:rsid w:val="00AE4726"/>
    <w:rsid w:val="00B70A0C"/>
    <w:rsid w:val="00B94ACF"/>
    <w:rsid w:val="00C23E04"/>
    <w:rsid w:val="00C3628F"/>
    <w:rsid w:val="00C43D72"/>
    <w:rsid w:val="00CC300D"/>
    <w:rsid w:val="00CE385A"/>
    <w:rsid w:val="00CE5656"/>
    <w:rsid w:val="00D21265"/>
    <w:rsid w:val="00D31621"/>
    <w:rsid w:val="00D338E0"/>
    <w:rsid w:val="00D435BE"/>
    <w:rsid w:val="00E166D8"/>
    <w:rsid w:val="00E60687"/>
    <w:rsid w:val="00EC05D6"/>
    <w:rsid w:val="00F128D3"/>
    <w:rsid w:val="00F22497"/>
    <w:rsid w:val="00F46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4160C14"/>
  <w15:chartTrackingRefBased/>
  <w15:docId w15:val="{BF81A295-4008-44D9-879D-62B09A89B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05D6"/>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726"/>
    <w:pPr>
      <w:ind w:left="720"/>
      <w:contextualSpacing/>
    </w:pPr>
  </w:style>
  <w:style w:type="paragraph" w:styleId="Header">
    <w:name w:val="header"/>
    <w:basedOn w:val="Normal"/>
    <w:link w:val="HeaderChar"/>
    <w:uiPriority w:val="99"/>
    <w:unhideWhenUsed/>
    <w:rsid w:val="0093563E"/>
    <w:pPr>
      <w:tabs>
        <w:tab w:val="center" w:pos="4513"/>
        <w:tab w:val="right" w:pos="9026"/>
      </w:tabs>
    </w:pPr>
  </w:style>
  <w:style w:type="character" w:customStyle="1" w:styleId="HeaderChar">
    <w:name w:val="Header Char"/>
    <w:basedOn w:val="DefaultParagraphFont"/>
    <w:link w:val="Header"/>
    <w:uiPriority w:val="99"/>
    <w:rsid w:val="0093563E"/>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93563E"/>
    <w:pPr>
      <w:tabs>
        <w:tab w:val="center" w:pos="4513"/>
        <w:tab w:val="right" w:pos="9026"/>
      </w:tabs>
    </w:pPr>
  </w:style>
  <w:style w:type="character" w:customStyle="1" w:styleId="FooterChar">
    <w:name w:val="Footer Char"/>
    <w:basedOn w:val="DefaultParagraphFont"/>
    <w:link w:val="Footer"/>
    <w:uiPriority w:val="99"/>
    <w:rsid w:val="0093563E"/>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2343076">
      <w:bodyDiv w:val="1"/>
      <w:marLeft w:val="0"/>
      <w:marRight w:val="0"/>
      <w:marTop w:val="0"/>
      <w:marBottom w:val="0"/>
      <w:divBdr>
        <w:top w:val="none" w:sz="0" w:space="0" w:color="auto"/>
        <w:left w:val="none" w:sz="0" w:space="0" w:color="auto"/>
        <w:bottom w:val="none" w:sz="0" w:space="0" w:color="auto"/>
        <w:right w:val="none" w:sz="0" w:space="0" w:color="auto"/>
      </w:divBdr>
    </w:div>
    <w:div w:id="194480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TotalTime>
  <Pages>11</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Phillips</dc:creator>
  <cp:keywords/>
  <dc:description/>
  <cp:lastModifiedBy>Rhodri Phillips</cp:lastModifiedBy>
  <cp:revision>1</cp:revision>
  <dcterms:created xsi:type="dcterms:W3CDTF">2019-01-07T13:11:00Z</dcterms:created>
  <dcterms:modified xsi:type="dcterms:W3CDTF">2019-01-09T20:50:00Z</dcterms:modified>
</cp:coreProperties>
</file>